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8C45E22" w:rsidR="00A970D5" w:rsidRPr="008E0654" w:rsidRDefault="00A970D5" w:rsidP="009950AD">
      <w:pPr>
        <w:pStyle w:val="NormalINFOEM"/>
        <w:rPr>
          <w:szCs w:val="24"/>
        </w:rPr>
      </w:pPr>
      <w:r w:rsidRPr="008E0654">
        <w:rPr>
          <w:szCs w:val="24"/>
        </w:rPr>
        <w:t>Resolución del Pleno del Instituto de Transparencia, Acceso a la Información Pública y Protección de Datos Personales del Estado de México</w:t>
      </w:r>
      <w:r w:rsidR="00FD2A3F" w:rsidRPr="008E0654">
        <w:rPr>
          <w:szCs w:val="24"/>
        </w:rPr>
        <w:t xml:space="preserve"> </w:t>
      </w:r>
      <w:r w:rsidRPr="008E0654">
        <w:rPr>
          <w:szCs w:val="24"/>
        </w:rPr>
        <w:t xml:space="preserve">y Municipios, con domicilio en Metepec, Estado de </w:t>
      </w:r>
      <w:r w:rsidR="008B2951" w:rsidRPr="008E0654">
        <w:rPr>
          <w:szCs w:val="24"/>
        </w:rPr>
        <w:t xml:space="preserve">México, </w:t>
      </w:r>
      <w:r w:rsidR="000D2E93" w:rsidRPr="008E0654">
        <w:rPr>
          <w:szCs w:val="24"/>
        </w:rPr>
        <w:t>a</w:t>
      </w:r>
      <w:r w:rsidR="0011108B" w:rsidRPr="008E0654">
        <w:rPr>
          <w:szCs w:val="24"/>
        </w:rPr>
        <w:t xml:space="preserve"> </w:t>
      </w:r>
      <w:r w:rsidR="00482F2C" w:rsidRPr="008E0654">
        <w:rPr>
          <w:szCs w:val="24"/>
        </w:rPr>
        <w:t>diez</w:t>
      </w:r>
      <w:r w:rsidR="00516E5D" w:rsidRPr="008E0654">
        <w:rPr>
          <w:szCs w:val="24"/>
        </w:rPr>
        <w:t xml:space="preserve"> de junio de dos mil veintiséis</w:t>
      </w:r>
      <w:r w:rsidR="0011108B" w:rsidRPr="008E0654">
        <w:rPr>
          <w:szCs w:val="24"/>
        </w:rPr>
        <w:t>.</w:t>
      </w:r>
    </w:p>
    <w:p w14:paraId="60399B74"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4C63E40" w:rsidR="00A970D5" w:rsidRPr="008E0654"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8E0654">
        <w:rPr>
          <w:rFonts w:eastAsia="Palatino Linotype" w:cs="Palatino Linotype"/>
          <w:b/>
          <w:bCs/>
          <w:color w:val="000000" w:themeColor="text1"/>
          <w:szCs w:val="24"/>
          <w:lang w:val="es-ES"/>
        </w:rPr>
        <w:t>VISTO</w:t>
      </w:r>
      <w:r w:rsidRPr="008E0654">
        <w:rPr>
          <w:rFonts w:eastAsia="Palatino Linotype" w:cs="Palatino Linotype"/>
          <w:color w:val="000000" w:themeColor="text1"/>
          <w:szCs w:val="24"/>
          <w:lang w:val="es-ES"/>
        </w:rPr>
        <w:t xml:space="preserve"> el expediente electrónico formado con motivo del recurso de revisión número </w:t>
      </w:r>
      <w:bookmarkStart w:id="0" w:name="_GoBack"/>
      <w:r w:rsidR="00D663FD" w:rsidRPr="008E0654">
        <w:rPr>
          <w:rFonts w:eastAsia="Palatino Linotype" w:cs="Palatino Linotype"/>
          <w:b/>
          <w:bCs/>
          <w:color w:val="000000" w:themeColor="text1"/>
          <w:szCs w:val="24"/>
          <w:lang w:val="es-ES"/>
        </w:rPr>
        <w:t>10795/INFOEM/IP/RR/2025</w:t>
      </w:r>
      <w:bookmarkEnd w:id="0"/>
      <w:r w:rsidRPr="008E0654">
        <w:rPr>
          <w:rFonts w:eastAsia="Palatino Linotype" w:cs="Palatino Linotype"/>
          <w:color w:val="000000" w:themeColor="text1"/>
          <w:szCs w:val="24"/>
          <w:lang w:val="es-ES"/>
        </w:rPr>
        <w:t xml:space="preserve">, interpuesto por </w:t>
      </w:r>
      <w:r w:rsidR="00BE5D38">
        <w:rPr>
          <w:rFonts w:eastAsia="Palatino Linotype" w:cs="Palatino Linotype"/>
          <w:b/>
          <w:bCs/>
          <w:color w:val="000000" w:themeColor="text1"/>
          <w:szCs w:val="24"/>
          <w:lang w:val="es-ES"/>
        </w:rPr>
        <w:t>XXXXXXXXX</w:t>
      </w:r>
      <w:r w:rsidR="00E97C2F" w:rsidRPr="008E0654">
        <w:rPr>
          <w:rFonts w:eastAsia="Palatino Linotype" w:cs="Palatino Linotype"/>
          <w:color w:val="000000" w:themeColor="text1"/>
          <w:szCs w:val="24"/>
          <w:lang w:val="es-ES"/>
        </w:rPr>
        <w:t>, en lo su</w:t>
      </w:r>
      <w:r w:rsidR="00771E23" w:rsidRPr="008E0654">
        <w:rPr>
          <w:rFonts w:eastAsia="Palatino Linotype" w:cs="Palatino Linotype"/>
          <w:color w:val="000000" w:themeColor="text1"/>
          <w:szCs w:val="24"/>
          <w:lang w:val="es-ES"/>
        </w:rPr>
        <w:t xml:space="preserve">cesivo </w:t>
      </w:r>
      <w:r w:rsidR="00740CB2" w:rsidRPr="008E0654">
        <w:rPr>
          <w:rFonts w:eastAsia="Palatino Linotype" w:cs="Palatino Linotype"/>
          <w:color w:val="000000" w:themeColor="text1"/>
          <w:szCs w:val="24"/>
          <w:lang w:val="es-ES"/>
        </w:rPr>
        <w:t>la parte Recurrente</w:t>
      </w:r>
      <w:r w:rsidRPr="008E0654">
        <w:rPr>
          <w:rFonts w:eastAsia="Palatino Linotype" w:cs="Palatino Linotype"/>
          <w:color w:val="000000" w:themeColor="text1"/>
          <w:szCs w:val="24"/>
          <w:lang w:val="es-ES"/>
        </w:rPr>
        <w:t>, en contra de la respuesta de</w:t>
      </w:r>
      <w:r w:rsidR="00E24F05" w:rsidRPr="008E0654">
        <w:rPr>
          <w:rFonts w:eastAsia="Palatino Linotype" w:cs="Palatino Linotype"/>
          <w:color w:val="000000" w:themeColor="text1"/>
          <w:szCs w:val="24"/>
          <w:lang w:val="es-ES"/>
        </w:rPr>
        <w:t>l</w:t>
      </w:r>
      <w:r w:rsidRPr="008E0654">
        <w:rPr>
          <w:rFonts w:eastAsia="Palatino Linotype" w:cs="Palatino Linotype"/>
          <w:color w:val="000000" w:themeColor="text1"/>
          <w:szCs w:val="24"/>
          <w:lang w:val="es-ES"/>
        </w:rPr>
        <w:t xml:space="preserve"> </w:t>
      </w:r>
      <w:r w:rsidR="0045375F" w:rsidRPr="008E0654">
        <w:rPr>
          <w:rFonts w:eastAsia="Palatino Linotype" w:cs="Palatino Linotype"/>
          <w:b/>
          <w:bCs/>
          <w:color w:val="000000" w:themeColor="text1"/>
          <w:szCs w:val="24"/>
          <w:lang w:val="es-ES"/>
        </w:rPr>
        <w:t>Ayuntamiento de Aculco</w:t>
      </w:r>
      <w:r w:rsidR="00771E23" w:rsidRPr="008E0654">
        <w:rPr>
          <w:rFonts w:eastAsia="Palatino Linotype" w:cs="Palatino Linotype"/>
          <w:color w:val="000000" w:themeColor="text1"/>
          <w:szCs w:val="24"/>
          <w:lang w:val="es-ES"/>
        </w:rPr>
        <w:t>,</w:t>
      </w:r>
      <w:r w:rsidR="00920835" w:rsidRPr="008E0654">
        <w:rPr>
          <w:rFonts w:eastAsia="Palatino Linotype" w:cs="Palatino Linotype"/>
          <w:color w:val="000000" w:themeColor="text1"/>
          <w:szCs w:val="24"/>
          <w:lang w:val="es-ES"/>
        </w:rPr>
        <w:t xml:space="preserve"> </w:t>
      </w:r>
      <w:r w:rsidRPr="008E0654">
        <w:rPr>
          <w:rFonts w:eastAsia="Palatino Linotype" w:cs="Palatino Linotype"/>
          <w:color w:val="000000" w:themeColor="text1"/>
          <w:szCs w:val="24"/>
          <w:lang w:val="es-ES"/>
        </w:rPr>
        <w:t>en lo subsecuente</w:t>
      </w:r>
      <w:r w:rsidRPr="008E0654">
        <w:rPr>
          <w:rFonts w:eastAsia="Palatino Linotype" w:cs="Palatino Linotype"/>
          <w:b/>
          <w:bCs/>
          <w:color w:val="000000" w:themeColor="text1"/>
          <w:szCs w:val="24"/>
          <w:lang w:val="es-ES"/>
        </w:rPr>
        <w:t xml:space="preserve"> </w:t>
      </w:r>
      <w:r w:rsidRPr="008E0654">
        <w:rPr>
          <w:rFonts w:eastAsia="Palatino Linotype" w:cs="Palatino Linotype"/>
          <w:color w:val="000000" w:themeColor="text1"/>
          <w:szCs w:val="24"/>
          <w:lang w:val="es-ES"/>
        </w:rPr>
        <w:t>el</w:t>
      </w:r>
      <w:r w:rsidRPr="008E0654">
        <w:rPr>
          <w:rFonts w:eastAsia="Palatino Linotype" w:cs="Palatino Linotype"/>
          <w:b/>
          <w:bCs/>
          <w:color w:val="000000" w:themeColor="text1"/>
          <w:szCs w:val="24"/>
          <w:lang w:val="es-ES"/>
        </w:rPr>
        <w:t xml:space="preserve"> Sujeto Obligado</w:t>
      </w:r>
      <w:r w:rsidRPr="008E0654">
        <w:rPr>
          <w:rFonts w:eastAsia="Palatino Linotype" w:cs="Palatino Linotype"/>
          <w:color w:val="000000" w:themeColor="text1"/>
          <w:szCs w:val="24"/>
          <w:lang w:val="es-ES"/>
        </w:rPr>
        <w:t>, se procede a dictar la presente resolución.</w:t>
      </w:r>
    </w:p>
    <w:p w14:paraId="4E94FA38" w14:textId="77777777" w:rsidR="007A1B2C" w:rsidRPr="008E0654" w:rsidRDefault="007A1B2C"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8E0654" w:rsidRDefault="00A970D5" w:rsidP="006922F5">
      <w:pPr>
        <w:pStyle w:val="Ttulo1"/>
        <w:rPr>
          <w:rFonts w:eastAsia="Palatino Linotype"/>
          <w:lang w:val="es-ES_tradnl"/>
        </w:rPr>
      </w:pPr>
      <w:r w:rsidRPr="008E0654">
        <w:rPr>
          <w:rFonts w:eastAsia="Palatino Linotype"/>
          <w:lang w:val="es-ES_tradnl"/>
        </w:rPr>
        <w:t>A N T E C E D E N T E S</w:t>
      </w:r>
    </w:p>
    <w:p w14:paraId="32F88820"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8E0654" w:rsidRDefault="00A970D5" w:rsidP="006922F5">
      <w:pPr>
        <w:pStyle w:val="Ttulo2"/>
        <w:rPr>
          <w:rFonts w:eastAsia="Palatino Linotype"/>
        </w:rPr>
      </w:pPr>
      <w:r w:rsidRPr="008E0654">
        <w:rPr>
          <w:rFonts w:eastAsia="Palatino Linotype"/>
        </w:rPr>
        <w:t xml:space="preserve">PRIMERO. De la </w:t>
      </w:r>
      <w:r w:rsidR="00A24D3F" w:rsidRPr="008E0654">
        <w:rPr>
          <w:rFonts w:eastAsia="Palatino Linotype"/>
        </w:rPr>
        <w:t>s</w:t>
      </w:r>
      <w:r w:rsidRPr="008E0654">
        <w:rPr>
          <w:rFonts w:eastAsia="Palatino Linotype"/>
        </w:rPr>
        <w:t xml:space="preserve">olicitud de </w:t>
      </w:r>
      <w:r w:rsidR="00A24D3F" w:rsidRPr="008E0654">
        <w:rPr>
          <w:rFonts w:eastAsia="Palatino Linotype"/>
        </w:rPr>
        <w:t>i</w:t>
      </w:r>
      <w:r w:rsidRPr="008E0654">
        <w:rPr>
          <w:rFonts w:eastAsia="Palatino Linotype"/>
        </w:rPr>
        <w:t>nformación.</w:t>
      </w:r>
    </w:p>
    <w:p w14:paraId="0870C154" w14:textId="7DDE18B1" w:rsidR="00A970D5" w:rsidRPr="008E0654" w:rsidRDefault="0063187A" w:rsidP="006922F5">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 xml:space="preserve">Con fecha </w:t>
      </w:r>
      <w:r w:rsidR="0045375F" w:rsidRPr="008E0654">
        <w:rPr>
          <w:rFonts w:eastAsia="Palatino Linotype" w:cs="Palatino Linotype"/>
          <w:color w:val="000000"/>
          <w:szCs w:val="24"/>
        </w:rPr>
        <w:t>ocho de julio</w:t>
      </w:r>
      <w:r w:rsidRPr="008E0654">
        <w:rPr>
          <w:rFonts w:eastAsia="Palatino Linotype" w:cs="Palatino Linotype"/>
          <w:color w:val="000000"/>
          <w:szCs w:val="24"/>
        </w:rPr>
        <w:t xml:space="preserve"> de dos mil veintic</w:t>
      </w:r>
      <w:r w:rsidR="009474B9" w:rsidRPr="008E0654">
        <w:rPr>
          <w:rFonts w:eastAsia="Palatino Linotype" w:cs="Palatino Linotype"/>
          <w:color w:val="000000"/>
          <w:szCs w:val="24"/>
        </w:rPr>
        <w:t>inco</w:t>
      </w:r>
      <w:r w:rsidRPr="008E0654">
        <w:rPr>
          <w:rFonts w:eastAsia="Palatino Linotype" w:cs="Palatino Linotype"/>
          <w:color w:val="000000"/>
          <w:szCs w:val="24"/>
        </w:rPr>
        <w:t xml:space="preserve">, </w:t>
      </w:r>
      <w:r w:rsidR="00740CB2" w:rsidRPr="008E0654">
        <w:rPr>
          <w:rFonts w:eastAsia="Palatino Linotype" w:cs="Palatino Linotype"/>
          <w:color w:val="000000"/>
          <w:szCs w:val="24"/>
        </w:rPr>
        <w:t>la parte Recurrente</w:t>
      </w:r>
      <w:r w:rsidRPr="008E0654">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8E0654">
        <w:rPr>
          <w:rFonts w:eastAsia="Palatino Linotype" w:cs="Palatino Linotype"/>
          <w:b/>
          <w:bCs/>
          <w:color w:val="000000"/>
          <w:szCs w:val="24"/>
        </w:rPr>
        <w:t xml:space="preserve"> </w:t>
      </w:r>
      <w:r w:rsidR="00D663FD" w:rsidRPr="008E0654">
        <w:rPr>
          <w:rFonts w:eastAsia="Palatino Linotype" w:cs="Palatino Linotype"/>
          <w:b/>
          <w:bCs/>
          <w:color w:val="000000"/>
          <w:szCs w:val="24"/>
        </w:rPr>
        <w:t>00134/ACULCO/IP/2025</w:t>
      </w:r>
      <w:r w:rsidR="00A970D5" w:rsidRPr="008E0654">
        <w:rPr>
          <w:rFonts w:eastAsia="Palatino Linotype" w:cs="Palatino Linotype"/>
          <w:color w:val="000000"/>
          <w:szCs w:val="24"/>
        </w:rPr>
        <w:t>,</w:t>
      </w:r>
      <w:r w:rsidR="00A970D5" w:rsidRPr="008E0654">
        <w:rPr>
          <w:rFonts w:eastAsia="Palatino Linotype" w:cs="Palatino Linotype"/>
          <w:b/>
          <w:color w:val="000000"/>
          <w:szCs w:val="24"/>
        </w:rPr>
        <w:t xml:space="preserve"> </w:t>
      </w:r>
      <w:r w:rsidR="009474B9" w:rsidRPr="008E0654">
        <w:rPr>
          <w:rFonts w:eastAsia="Palatino Linotype" w:cs="Palatino Linotype"/>
          <w:color w:val="000000"/>
          <w:szCs w:val="24"/>
        </w:rPr>
        <w:t>mediante la cual solicitó información en el tenor siguiente:</w:t>
      </w:r>
    </w:p>
    <w:p w14:paraId="68B56D82"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7DEA2951" w:rsidR="00A970D5" w:rsidRPr="008E0654" w:rsidRDefault="70652167" w:rsidP="009950AD">
      <w:pPr>
        <w:pStyle w:val="Fundamentos"/>
      </w:pPr>
      <w:r w:rsidRPr="008E0654">
        <w:rPr>
          <w:lang w:val="es-ES"/>
        </w:rPr>
        <w:t>«</w:t>
      </w:r>
      <w:r w:rsidR="00E85048" w:rsidRPr="008E0654">
        <w:rPr>
          <w:lang w:val="es-ES"/>
        </w:rPr>
        <w:t xml:space="preserve">Solicitud de información pública para YANELI GONZALEZ VELA En ejercicio del derecho de acceso a la información pública, con fundamento en el artículo 6º de la Constitución Política de los Estados Unidos Mexicanos y la Ley de Transparencia y Acceso a la Información Pública del Estado de México y Municipios, solicito atentamente la siguiente información relacionada con la ciudadana Yaneli González Vela: Copia certificada de los nombramientos, designaciones o cualquier documento oficial que acredite que Yaneli González Vela haya ocupado el cargo de Procuradora del Sistema Municipal DIF de Aculco, incluyendo fechas de inicio y término del encargo. Copia de cualquier autorización, permiso, licencia o constancia expedida por el Ayuntamiento de Aculco, el Sistema Municipal DIF de Aculco o la autoridad competente, que autorice a Yaneli González Vela para ejercer actividades profesionales privadas, incluyendo litigio o actuación como abogada patrona, durante el periodo en que desempeñó funciones como </w:t>
      </w:r>
      <w:r w:rsidR="00E85048" w:rsidRPr="008E0654">
        <w:rPr>
          <w:lang w:val="es-ES"/>
        </w:rPr>
        <w:lastRenderedPageBreak/>
        <w:t>Procuradora del DIF. Copia del artículo, sección o apartado del reglamento, manual o normativa interna del Ayuntamiento de Aculco o del Sistema Municipal DIF que regule el ejercicio de actividades profesionales privadas de servidores públicos, específicamente para abogados que desempeñan cargos en el DIF. En caso de que no exista autorización o permiso para realizar actividades profesionales de litigio privadas durante el encargo, solicito se me expida constancia de inexistencia. Copia del padrón de personal o listado de funcionarios que hayan desempeñado funciones en el Sistema Municipal DIF de Aculco desde el 1 de enero de 2019 hasta el 08 de julio de 2025, para confirmar la permanencia y funciones de la ciudadana mencionada. Adicionalmente, solicito se me informe sobre el procedimiento para la entrega de copias certificadas, en caso de que la información solicitada incluya documentos con valor legal y se requieran, especificando si deberán ser recogidas personalmente en las oficinas correspondientes o si existe la opción de envío por paquetería, así como los costos y tiempos estimados para dicha entrega. Solicito que la información sea proporcionada en formato digital cuando sea posible y que, en caso de existir costos por reproducción o certificación, se me informe previamente para su autorización. Declaro que la información solicitada es de interés ciudadano y no tiene fines comerciales ni de lucro.</w:t>
      </w:r>
      <w:r w:rsidRPr="008E0654">
        <w:rPr>
          <w:lang w:val="es-ES"/>
        </w:rPr>
        <w:t>» (Sic)</w:t>
      </w:r>
    </w:p>
    <w:p w14:paraId="40BBECCB"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8E0654" w:rsidRDefault="00A970D5" w:rsidP="006922F5">
      <w:pPr>
        <w:pBdr>
          <w:top w:val="nil"/>
          <w:left w:val="nil"/>
          <w:bottom w:val="nil"/>
          <w:right w:val="nil"/>
          <w:between w:val="nil"/>
        </w:pBdr>
        <w:contextualSpacing/>
        <w:rPr>
          <w:rFonts w:eastAsia="Palatino Linotype" w:cs="Palatino Linotype"/>
          <w:b/>
          <w:color w:val="000000"/>
          <w:szCs w:val="24"/>
        </w:rPr>
      </w:pPr>
      <w:r w:rsidRPr="008E0654">
        <w:rPr>
          <w:rFonts w:eastAsia="Palatino Linotype" w:cs="Palatino Linotype"/>
          <w:color w:val="000000"/>
          <w:szCs w:val="24"/>
        </w:rPr>
        <w:t xml:space="preserve">Modalidad de entrega: </w:t>
      </w:r>
      <w:r w:rsidR="004A6F01" w:rsidRPr="008E0654">
        <w:rPr>
          <w:rFonts w:eastAsia="Palatino Linotype" w:cs="Palatino Linotype"/>
          <w:b/>
          <w:color w:val="000000"/>
          <w:szCs w:val="24"/>
        </w:rPr>
        <w:t>A través del SAIMEX</w:t>
      </w:r>
    </w:p>
    <w:p w14:paraId="63E610EB" w14:textId="77777777" w:rsidR="00DC5F8D" w:rsidRPr="008E0654" w:rsidRDefault="00DC5F8D" w:rsidP="006922F5">
      <w:pPr>
        <w:pBdr>
          <w:top w:val="nil"/>
          <w:left w:val="nil"/>
          <w:bottom w:val="nil"/>
          <w:right w:val="nil"/>
          <w:between w:val="nil"/>
        </w:pBdr>
        <w:contextualSpacing/>
        <w:rPr>
          <w:rFonts w:eastAsia="Palatino Linotype" w:cs="Palatino Linotype"/>
          <w:color w:val="000000"/>
          <w:szCs w:val="24"/>
        </w:rPr>
      </w:pPr>
    </w:p>
    <w:p w14:paraId="4C88E295" w14:textId="77777777" w:rsidR="0054440A" w:rsidRPr="008E0654" w:rsidRDefault="0054440A" w:rsidP="0054440A">
      <w:pPr>
        <w:pStyle w:val="Ttulo2"/>
        <w:rPr>
          <w:rFonts w:eastAsia="Palatino Linotype"/>
        </w:rPr>
      </w:pPr>
      <w:r w:rsidRPr="008E0654">
        <w:rPr>
          <w:rFonts w:eastAsia="Palatino Linotype"/>
        </w:rPr>
        <w:t>SEGUNDO. De la prórroga para dar atención a la solicitud de información.</w:t>
      </w:r>
    </w:p>
    <w:p w14:paraId="3A694964" w14:textId="0D9D9058" w:rsidR="0054440A" w:rsidRPr="008E0654" w:rsidRDefault="0054440A" w:rsidP="0054440A">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 xml:space="preserve">El </w:t>
      </w:r>
      <w:r w:rsidR="00AB0D23" w:rsidRPr="008E0654">
        <w:rPr>
          <w:rFonts w:eastAsia="Palatino Linotype" w:cs="Palatino Linotype"/>
          <w:color w:val="000000"/>
          <w:szCs w:val="24"/>
        </w:rPr>
        <w:t>doce de agosto</w:t>
      </w:r>
      <w:r w:rsidRPr="008E0654">
        <w:rPr>
          <w:rFonts w:eastAsia="Palatino Linotype" w:cs="Palatino Linotype"/>
          <w:color w:val="000000"/>
          <w:szCs w:val="24"/>
        </w:rPr>
        <w:t xml:space="preserve"> de dos mil veinticinco, el Sujeto Obligado hizo del conocimiento de Recurrente que el término para dar atención a la solicitud se había ampliado por siete días adicionales, sin que se haya proporcionado dicho acuerdo </w:t>
      </w:r>
      <w:r w:rsidR="00AB0D23" w:rsidRPr="008E0654">
        <w:rPr>
          <w:rFonts w:eastAsia="Palatino Linotype" w:cs="Palatino Linotype"/>
          <w:color w:val="000000"/>
          <w:szCs w:val="24"/>
        </w:rPr>
        <w:t xml:space="preserve">emitido por el Comité de Transparencia </w:t>
      </w:r>
      <w:r w:rsidRPr="008E0654">
        <w:rPr>
          <w:rFonts w:eastAsia="Palatino Linotype" w:cs="Palatino Linotype"/>
          <w:color w:val="000000"/>
          <w:szCs w:val="24"/>
        </w:rPr>
        <w:t xml:space="preserve">en términos del artículo 163 de la </w:t>
      </w:r>
      <w:r w:rsidRPr="008E0654">
        <w:rPr>
          <w:rFonts w:eastAsiaTheme="minorHAnsi" w:cstheme="minorBidi"/>
          <w:szCs w:val="24"/>
          <w:lang w:eastAsia="en-US"/>
        </w:rPr>
        <w:t xml:space="preserve">Ley de Transparencia estatal </w:t>
      </w:r>
    </w:p>
    <w:p w14:paraId="7431644E" w14:textId="77777777" w:rsidR="0054440A" w:rsidRPr="008E0654" w:rsidRDefault="0054440A" w:rsidP="0054440A">
      <w:pPr>
        <w:pBdr>
          <w:top w:val="nil"/>
          <w:left w:val="nil"/>
          <w:bottom w:val="nil"/>
          <w:right w:val="nil"/>
          <w:between w:val="nil"/>
        </w:pBdr>
        <w:contextualSpacing/>
        <w:rPr>
          <w:rFonts w:eastAsia="Palatino Linotype" w:cs="Palatino Linotype"/>
          <w:color w:val="000000"/>
          <w:szCs w:val="24"/>
        </w:rPr>
      </w:pPr>
    </w:p>
    <w:p w14:paraId="1AEDC68E" w14:textId="262B3D92" w:rsidR="00A970D5" w:rsidRPr="008E0654" w:rsidRDefault="00AB0D23" w:rsidP="006922F5">
      <w:pPr>
        <w:pStyle w:val="Ttulo2"/>
        <w:rPr>
          <w:rFonts w:eastAsia="Palatino Linotype"/>
        </w:rPr>
      </w:pPr>
      <w:r w:rsidRPr="008E0654">
        <w:rPr>
          <w:rFonts w:eastAsia="Palatino Linotype"/>
        </w:rPr>
        <w:t>TERCERO</w:t>
      </w:r>
      <w:r w:rsidR="00A970D5" w:rsidRPr="008E0654">
        <w:rPr>
          <w:rFonts w:eastAsia="Palatino Linotype"/>
        </w:rPr>
        <w:t>. De la respuesta del Sujeto Obligado.</w:t>
      </w:r>
    </w:p>
    <w:p w14:paraId="2EE6F294" w14:textId="716609CD"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De las constancias que obran en el expediente electrónico, se observa qu</w:t>
      </w:r>
      <w:r w:rsidR="008B2951" w:rsidRPr="008E0654">
        <w:rPr>
          <w:rFonts w:eastAsia="Palatino Linotype" w:cs="Palatino Linotype"/>
          <w:color w:val="000000"/>
          <w:szCs w:val="24"/>
        </w:rPr>
        <w:t>e el día</w:t>
      </w:r>
      <w:r w:rsidR="004A3367" w:rsidRPr="008E0654">
        <w:rPr>
          <w:rFonts w:eastAsia="Palatino Linotype" w:cs="Palatino Linotype"/>
          <w:color w:val="000000"/>
          <w:szCs w:val="24"/>
        </w:rPr>
        <w:t xml:space="preserve"> </w:t>
      </w:r>
      <w:r w:rsidR="00974956" w:rsidRPr="008E0654">
        <w:rPr>
          <w:rFonts w:eastAsia="Palatino Linotype" w:cs="Palatino Linotype"/>
          <w:color w:val="000000"/>
          <w:szCs w:val="24"/>
        </w:rPr>
        <w:t>veint</w:t>
      </w:r>
      <w:r w:rsidR="00E3535F" w:rsidRPr="008E0654">
        <w:rPr>
          <w:rFonts w:eastAsia="Palatino Linotype" w:cs="Palatino Linotype"/>
          <w:color w:val="000000"/>
          <w:szCs w:val="24"/>
        </w:rPr>
        <w:t>idós</w:t>
      </w:r>
      <w:r w:rsidR="00974956" w:rsidRPr="008E0654">
        <w:rPr>
          <w:rFonts w:eastAsia="Palatino Linotype" w:cs="Palatino Linotype"/>
          <w:color w:val="000000"/>
          <w:szCs w:val="24"/>
        </w:rPr>
        <w:t xml:space="preserve"> de </w:t>
      </w:r>
      <w:r w:rsidR="00E3535F" w:rsidRPr="008E0654">
        <w:rPr>
          <w:rFonts w:eastAsia="Palatino Linotype" w:cs="Palatino Linotype"/>
          <w:color w:val="000000"/>
          <w:szCs w:val="24"/>
        </w:rPr>
        <w:t>agosto</w:t>
      </w:r>
      <w:r w:rsidR="00974956" w:rsidRPr="008E0654">
        <w:rPr>
          <w:rFonts w:eastAsia="Palatino Linotype" w:cs="Palatino Linotype"/>
          <w:color w:val="000000"/>
          <w:szCs w:val="24"/>
        </w:rPr>
        <w:t xml:space="preserve"> </w:t>
      </w:r>
      <w:r w:rsidR="004A5EE6" w:rsidRPr="008E0654">
        <w:rPr>
          <w:rFonts w:eastAsia="Palatino Linotype" w:cs="Palatino Linotype"/>
          <w:color w:val="000000"/>
          <w:szCs w:val="24"/>
        </w:rPr>
        <w:t>de dos mil veinticinco</w:t>
      </w:r>
      <w:r w:rsidRPr="008E0654">
        <w:rPr>
          <w:rFonts w:eastAsia="Palatino Linotype" w:cs="Palatino Linotype"/>
          <w:color w:val="000000"/>
          <w:szCs w:val="24"/>
        </w:rPr>
        <w:t>, el Sujeto Obligado dio respuest</w:t>
      </w:r>
      <w:r w:rsidR="009F4FF4" w:rsidRPr="008E0654">
        <w:rPr>
          <w:rFonts w:eastAsia="Palatino Linotype" w:cs="Palatino Linotype"/>
          <w:color w:val="000000"/>
          <w:szCs w:val="24"/>
        </w:rPr>
        <w:t>a a la solicitud de información</w:t>
      </w:r>
      <w:r w:rsidRPr="008E0654">
        <w:rPr>
          <w:rFonts w:eastAsia="Palatino Linotype" w:cs="Palatino Linotype"/>
          <w:color w:val="000000"/>
          <w:szCs w:val="24"/>
        </w:rPr>
        <w:t xml:space="preserve"> manifestando lo siguiente:</w:t>
      </w:r>
    </w:p>
    <w:p w14:paraId="6CF4EC0F"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3AC268DD" w14:textId="7779C4DF" w:rsidR="00553381" w:rsidRPr="008E0654" w:rsidRDefault="23740614" w:rsidP="00553381">
      <w:pPr>
        <w:pStyle w:val="Fundamentos"/>
        <w:rPr>
          <w:lang w:val="es-ES"/>
        </w:rPr>
      </w:pPr>
      <w:r w:rsidRPr="008E0654">
        <w:rPr>
          <w:lang w:val="es-ES"/>
        </w:rPr>
        <w:lastRenderedPageBreak/>
        <w:t>«</w:t>
      </w:r>
      <w:r w:rsidR="00553381" w:rsidRPr="008E065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C8DB079" w14:textId="77777777" w:rsidR="00553381" w:rsidRPr="008E0654" w:rsidRDefault="00553381" w:rsidP="00553381">
      <w:pPr>
        <w:pStyle w:val="Fundamentos"/>
        <w:rPr>
          <w:lang w:val="es-ES"/>
        </w:rPr>
      </w:pPr>
    </w:p>
    <w:p w14:paraId="4F3DB2C9" w14:textId="77777777" w:rsidR="00553381" w:rsidRPr="008E0654" w:rsidRDefault="00553381" w:rsidP="00553381">
      <w:pPr>
        <w:pStyle w:val="Fundamentos"/>
        <w:rPr>
          <w:lang w:val="es-ES"/>
        </w:rPr>
      </w:pPr>
      <w:r w:rsidRPr="008E0654">
        <w:rPr>
          <w:lang w:val="es-ES"/>
        </w:rPr>
        <w:t>Se adjuntan respuestas</w:t>
      </w:r>
    </w:p>
    <w:p w14:paraId="1428AAEF" w14:textId="77777777" w:rsidR="00553381" w:rsidRPr="008E0654" w:rsidRDefault="00553381" w:rsidP="00553381">
      <w:pPr>
        <w:pStyle w:val="Fundamentos"/>
        <w:rPr>
          <w:lang w:val="es-ES"/>
        </w:rPr>
      </w:pPr>
    </w:p>
    <w:p w14:paraId="0D00B452" w14:textId="77777777" w:rsidR="00553381" w:rsidRPr="008E0654" w:rsidRDefault="00553381" w:rsidP="00553381">
      <w:pPr>
        <w:pStyle w:val="Fundamentos"/>
        <w:rPr>
          <w:lang w:val="es-ES"/>
        </w:rPr>
      </w:pPr>
      <w:r w:rsidRPr="008E0654">
        <w:rPr>
          <w:lang w:val="es-ES"/>
        </w:rPr>
        <w:t>ATENTAMENTE</w:t>
      </w:r>
    </w:p>
    <w:p w14:paraId="3FE4A9EF" w14:textId="6F126575" w:rsidR="00A970D5" w:rsidRPr="008E0654" w:rsidRDefault="00553381" w:rsidP="00553381">
      <w:pPr>
        <w:pStyle w:val="Fundamentos"/>
        <w:rPr>
          <w:lang w:val="es-MX"/>
        </w:rPr>
      </w:pPr>
      <w:r w:rsidRPr="008E0654">
        <w:rPr>
          <w:lang w:val="es-ES"/>
        </w:rPr>
        <w:t>Ing. Brenda Crisanta Vilchis Rivera</w:t>
      </w:r>
      <w:r w:rsidR="00311EF3" w:rsidRPr="008E0654">
        <w:rPr>
          <w:lang w:val="es-ES"/>
        </w:rPr>
        <w:t>»</w:t>
      </w:r>
      <w:r w:rsidR="00A970D5" w:rsidRPr="008E0654">
        <w:rPr>
          <w:lang w:val="es-MX"/>
        </w:rPr>
        <w:t xml:space="preserve"> (Sic)</w:t>
      </w:r>
    </w:p>
    <w:p w14:paraId="2EAB8352" w14:textId="3B77EF6C" w:rsidR="001107C4" w:rsidRPr="008E0654"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33C77A94" w:rsidR="00F16DFC" w:rsidRPr="008E0654" w:rsidRDefault="00F16DFC" w:rsidP="000540D4">
      <w:pPr>
        <w:pBdr>
          <w:top w:val="nil"/>
          <w:left w:val="nil"/>
          <w:bottom w:val="nil"/>
          <w:right w:val="nil"/>
          <w:between w:val="nil"/>
        </w:pBdr>
        <w:contextualSpacing/>
        <w:rPr>
          <w:rFonts w:eastAsia="Palatino Linotype" w:cs="Palatino Linotype"/>
          <w:color w:val="000000"/>
          <w:szCs w:val="24"/>
          <w:lang w:val="es-MX"/>
        </w:rPr>
      </w:pPr>
      <w:r w:rsidRPr="008E0654">
        <w:rPr>
          <w:rFonts w:eastAsia="Palatino Linotype" w:cs="Palatino Linotype"/>
          <w:color w:val="000000"/>
          <w:szCs w:val="24"/>
          <w:lang w:val="es-MX"/>
        </w:rPr>
        <w:t xml:space="preserve">El Sujeto Obligado adjuntó a su respuesta </w:t>
      </w:r>
      <w:r w:rsidR="005E4CB9" w:rsidRPr="008E0654">
        <w:rPr>
          <w:rFonts w:eastAsia="Palatino Linotype" w:cs="Palatino Linotype"/>
          <w:color w:val="000000"/>
          <w:szCs w:val="24"/>
          <w:lang w:val="es-MX"/>
        </w:rPr>
        <w:t>l</w:t>
      </w:r>
      <w:r w:rsidR="00553381" w:rsidRPr="008E0654">
        <w:rPr>
          <w:rFonts w:eastAsia="Palatino Linotype" w:cs="Palatino Linotype"/>
          <w:color w:val="000000"/>
          <w:szCs w:val="24"/>
          <w:lang w:val="es-MX"/>
        </w:rPr>
        <w:t>os</w:t>
      </w:r>
      <w:r w:rsidR="005E4CB9" w:rsidRPr="008E0654">
        <w:rPr>
          <w:rFonts w:eastAsia="Palatino Linotype" w:cs="Palatino Linotype"/>
          <w:color w:val="000000"/>
          <w:szCs w:val="24"/>
          <w:lang w:val="es-MX"/>
        </w:rPr>
        <w:t xml:space="preserve"> </w:t>
      </w:r>
      <w:r w:rsidRPr="008E0654">
        <w:rPr>
          <w:rFonts w:eastAsia="Palatino Linotype" w:cs="Palatino Linotype"/>
          <w:color w:val="000000"/>
          <w:szCs w:val="24"/>
          <w:lang w:val="es-MX"/>
        </w:rPr>
        <w:t>documento</w:t>
      </w:r>
      <w:r w:rsidR="00553381" w:rsidRPr="008E0654">
        <w:rPr>
          <w:rFonts w:eastAsia="Palatino Linotype" w:cs="Palatino Linotype"/>
          <w:color w:val="000000"/>
          <w:szCs w:val="24"/>
          <w:lang w:val="es-MX"/>
        </w:rPr>
        <w:t>s</w:t>
      </w:r>
      <w:r w:rsidRPr="008E0654">
        <w:rPr>
          <w:rFonts w:eastAsia="Palatino Linotype" w:cs="Palatino Linotype"/>
          <w:color w:val="000000"/>
          <w:szCs w:val="24"/>
          <w:lang w:val="es-MX"/>
        </w:rPr>
        <w:t xml:space="preserve"> denominado</w:t>
      </w:r>
      <w:r w:rsidR="00553381" w:rsidRPr="008E0654">
        <w:rPr>
          <w:rFonts w:eastAsia="Palatino Linotype" w:cs="Palatino Linotype"/>
          <w:color w:val="000000"/>
          <w:szCs w:val="24"/>
          <w:lang w:val="es-MX"/>
        </w:rPr>
        <w:t>s</w:t>
      </w:r>
      <w:r w:rsidR="00F57B60" w:rsidRPr="008E0654">
        <w:rPr>
          <w:rFonts w:eastAsia="Palatino Linotype" w:cs="Palatino Linotype"/>
          <w:color w:val="000000"/>
          <w:szCs w:val="24"/>
          <w:lang w:val="es-MX"/>
        </w:rPr>
        <w:t xml:space="preserve"> </w:t>
      </w:r>
      <w:r w:rsidR="00F57B60" w:rsidRPr="008E0654">
        <w:rPr>
          <w:rFonts w:eastAsia="Palatino Linotype" w:cs="Palatino Linotype"/>
          <w:b/>
          <w:bCs/>
          <w:color w:val="000000"/>
          <w:szCs w:val="24"/>
          <w:lang w:val="es-MX"/>
        </w:rPr>
        <w:t>«</w:t>
      </w:r>
      <w:r w:rsidR="00E6174F" w:rsidRPr="008E0654">
        <w:rPr>
          <w:rFonts w:eastAsia="Palatino Linotype" w:cs="Palatino Linotype"/>
          <w:b/>
          <w:bCs/>
          <w:color w:val="000000"/>
          <w:szCs w:val="24"/>
          <w:lang w:val="es-MX"/>
        </w:rPr>
        <w:t>turno 134.pdf</w:t>
      </w:r>
      <w:r w:rsidR="00635456" w:rsidRPr="008E0654">
        <w:rPr>
          <w:rFonts w:eastAsia="Palatino Linotype" w:cs="Palatino Linotype"/>
          <w:b/>
          <w:bCs/>
          <w:color w:val="000000"/>
          <w:szCs w:val="24"/>
          <w:lang w:val="es-MX"/>
        </w:rPr>
        <w:t>»</w:t>
      </w:r>
      <w:r w:rsidR="00027B76" w:rsidRPr="008E0654">
        <w:rPr>
          <w:rFonts w:eastAsia="Palatino Linotype" w:cs="Palatino Linotype"/>
          <w:color w:val="000000"/>
          <w:szCs w:val="24"/>
          <w:lang w:val="es-MX"/>
        </w:rPr>
        <w:t xml:space="preserve"> y</w:t>
      </w:r>
      <w:r w:rsidR="00635456" w:rsidRPr="008E0654">
        <w:rPr>
          <w:rFonts w:eastAsia="Palatino Linotype" w:cs="Palatino Linotype"/>
          <w:color w:val="000000"/>
          <w:szCs w:val="24"/>
          <w:lang w:val="es-MX"/>
        </w:rPr>
        <w:t xml:space="preserve"> </w:t>
      </w:r>
      <w:r w:rsidR="00027B76" w:rsidRPr="008E0654">
        <w:rPr>
          <w:rFonts w:eastAsia="Palatino Linotype" w:cs="Palatino Linotype"/>
          <w:b/>
          <w:bCs/>
          <w:color w:val="000000"/>
          <w:szCs w:val="24"/>
          <w:lang w:val="es-MX"/>
        </w:rPr>
        <w:t>«</w:t>
      </w:r>
      <w:r w:rsidR="00E6174F" w:rsidRPr="008E0654">
        <w:rPr>
          <w:rFonts w:eastAsia="Palatino Linotype" w:cs="Palatino Linotype"/>
          <w:b/>
          <w:bCs/>
          <w:color w:val="000000"/>
          <w:szCs w:val="24"/>
          <w:lang w:val="es-MX"/>
        </w:rPr>
        <w:t>SOL1342025.pdf</w:t>
      </w:r>
      <w:r w:rsidR="00027B76" w:rsidRPr="008E0654">
        <w:rPr>
          <w:rFonts w:eastAsia="Palatino Linotype" w:cs="Palatino Linotype"/>
          <w:b/>
          <w:bCs/>
          <w:color w:val="000000"/>
          <w:szCs w:val="24"/>
          <w:lang w:val="es-MX"/>
        </w:rPr>
        <w:t>»</w:t>
      </w:r>
      <w:r w:rsidR="00027B76" w:rsidRPr="008E0654">
        <w:rPr>
          <w:rFonts w:eastAsia="Palatino Linotype" w:cs="Palatino Linotype"/>
          <w:color w:val="000000"/>
          <w:szCs w:val="24"/>
          <w:lang w:val="es-MX"/>
        </w:rPr>
        <w:t xml:space="preserve">, </w:t>
      </w:r>
      <w:r w:rsidR="00635456" w:rsidRPr="008E0654">
        <w:rPr>
          <w:rFonts w:eastAsia="Palatino Linotype" w:cs="Palatino Linotype"/>
          <w:color w:val="000000"/>
          <w:szCs w:val="24"/>
          <w:lang w:val="es-MX"/>
        </w:rPr>
        <w:t>cuyo contenido no se reproduce por ser del conocimiento de las partes; no obstante, será objeto de análisis en el estudio correspondiente.</w:t>
      </w:r>
    </w:p>
    <w:p w14:paraId="57DED6B8" w14:textId="77777777" w:rsidR="00F16DFC" w:rsidRPr="008E0654"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01CB19FF" w:rsidR="00A970D5" w:rsidRPr="008E0654" w:rsidRDefault="00AB0D23" w:rsidP="006922F5">
      <w:pPr>
        <w:pStyle w:val="Ttulo2"/>
        <w:rPr>
          <w:rFonts w:eastAsia="Palatino Linotype"/>
        </w:rPr>
      </w:pPr>
      <w:r w:rsidRPr="008E0654">
        <w:rPr>
          <w:rFonts w:eastAsia="Palatino Linotype"/>
        </w:rPr>
        <w:t>CUARTO</w:t>
      </w:r>
      <w:r w:rsidR="00A970D5" w:rsidRPr="008E0654">
        <w:rPr>
          <w:rFonts w:eastAsia="Palatino Linotype"/>
        </w:rPr>
        <w:t>. Del recurso de revisión.</w:t>
      </w:r>
    </w:p>
    <w:p w14:paraId="1E4793B2" w14:textId="74C80291" w:rsidR="00453C0A" w:rsidRPr="008E0654" w:rsidRDefault="0090115A" w:rsidP="006922F5">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Inconforme con la respuesta emitid</w:t>
      </w:r>
      <w:r w:rsidR="008C4604" w:rsidRPr="008E0654">
        <w:rPr>
          <w:rFonts w:eastAsia="Palatino Linotype" w:cs="Palatino Linotype"/>
          <w:color w:val="000000"/>
          <w:szCs w:val="24"/>
        </w:rPr>
        <w:t>a</w:t>
      </w:r>
      <w:r w:rsidR="00B80F46" w:rsidRPr="008E0654">
        <w:rPr>
          <w:rFonts w:eastAsia="Palatino Linotype" w:cs="Palatino Linotype"/>
          <w:color w:val="000000"/>
          <w:szCs w:val="24"/>
        </w:rPr>
        <w:t xml:space="preserve"> por el Sujeto Obligado</w:t>
      </w:r>
      <w:r w:rsidR="006726AD" w:rsidRPr="008E0654">
        <w:rPr>
          <w:rFonts w:eastAsia="Palatino Linotype" w:cs="Palatino Linotype"/>
          <w:color w:val="000000"/>
          <w:szCs w:val="24"/>
        </w:rPr>
        <w:t xml:space="preserve">, </w:t>
      </w:r>
      <w:r w:rsidR="004935A4" w:rsidRPr="008E0654">
        <w:rPr>
          <w:rFonts w:eastAsia="Palatino Linotype" w:cs="Palatino Linotype"/>
          <w:color w:val="000000"/>
          <w:szCs w:val="24"/>
        </w:rPr>
        <w:t>la parte</w:t>
      </w:r>
      <w:r w:rsidRPr="008E0654">
        <w:rPr>
          <w:rFonts w:eastAsia="Palatino Linotype" w:cs="Palatino Linotype"/>
          <w:color w:val="000000"/>
          <w:szCs w:val="24"/>
        </w:rPr>
        <w:t xml:space="preserve"> Recurrente interpuso el presente recurso de revisión el </w:t>
      </w:r>
      <w:r w:rsidR="00E3535F" w:rsidRPr="008E0654">
        <w:rPr>
          <w:rFonts w:eastAsia="Palatino Linotype" w:cs="Palatino Linotype"/>
          <w:color w:val="000000"/>
          <w:szCs w:val="24"/>
        </w:rPr>
        <w:t>doce de septiembre</w:t>
      </w:r>
      <w:r w:rsidR="00177F35" w:rsidRPr="008E0654">
        <w:rPr>
          <w:rFonts w:eastAsia="Palatino Linotype" w:cs="Palatino Linotype"/>
          <w:color w:val="000000"/>
          <w:szCs w:val="24"/>
        </w:rPr>
        <w:t xml:space="preserve"> </w:t>
      </w:r>
      <w:r w:rsidR="00DE2889" w:rsidRPr="008E0654">
        <w:rPr>
          <w:rFonts w:eastAsia="Palatino Linotype" w:cs="Palatino Linotype"/>
          <w:color w:val="000000"/>
          <w:szCs w:val="24"/>
        </w:rPr>
        <w:t>de dos mil veinticinco</w:t>
      </w:r>
      <w:r w:rsidRPr="008E0654">
        <w:rPr>
          <w:rFonts w:eastAsia="Palatino Linotype" w:cs="Palatino Linotype"/>
          <w:color w:val="000000"/>
          <w:szCs w:val="24"/>
        </w:rPr>
        <w:t>, el cual se registró en el SAIMEX con el expediente número</w:t>
      </w:r>
      <w:r w:rsidR="00A970D5" w:rsidRPr="008E0654">
        <w:rPr>
          <w:rFonts w:eastAsia="Palatino Linotype" w:cs="Palatino Linotype"/>
          <w:color w:val="000000"/>
          <w:szCs w:val="24"/>
        </w:rPr>
        <w:t xml:space="preserve"> </w:t>
      </w:r>
      <w:r w:rsidR="00D663FD" w:rsidRPr="008E0654">
        <w:rPr>
          <w:rFonts w:eastAsia="Palatino Linotype" w:cs="Palatino Linotype"/>
          <w:b/>
          <w:color w:val="000000"/>
          <w:szCs w:val="24"/>
        </w:rPr>
        <w:t>10795/INFOEM/IP/RR/2025</w:t>
      </w:r>
      <w:r w:rsidR="00A06896" w:rsidRPr="008E0654">
        <w:rPr>
          <w:rFonts w:eastAsia="Palatino Linotype" w:cs="Palatino Linotype"/>
          <w:color w:val="000000"/>
          <w:szCs w:val="24"/>
        </w:rPr>
        <w:t xml:space="preserve">, </w:t>
      </w:r>
      <w:r w:rsidRPr="008E0654">
        <w:rPr>
          <w:rFonts w:eastAsia="Palatino Linotype" w:cs="Palatino Linotype"/>
          <w:color w:val="000000"/>
          <w:szCs w:val="24"/>
        </w:rPr>
        <w:t>en el que manifestó</w:t>
      </w:r>
      <w:r w:rsidR="00A970D5" w:rsidRPr="008E0654">
        <w:rPr>
          <w:rFonts w:eastAsia="Palatino Linotype" w:cs="Palatino Linotype"/>
          <w:color w:val="000000"/>
          <w:szCs w:val="24"/>
        </w:rPr>
        <w:t xml:space="preserve"> lo siguiente:</w:t>
      </w:r>
    </w:p>
    <w:p w14:paraId="24F6080C" w14:textId="77777777" w:rsidR="001D2351" w:rsidRPr="008E0654" w:rsidRDefault="001D2351"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8E0654" w:rsidRDefault="00A970D5" w:rsidP="006922F5">
      <w:pPr>
        <w:contextualSpacing/>
        <w:rPr>
          <w:rFonts w:eastAsia="Palatino Linotype" w:cs="Palatino Linotype"/>
          <w:b/>
        </w:rPr>
      </w:pPr>
      <w:r w:rsidRPr="008E0654">
        <w:rPr>
          <w:rFonts w:eastAsia="Palatino Linotype" w:cs="Palatino Linotype"/>
          <w:b/>
        </w:rPr>
        <w:t>Acto Impugnado:</w:t>
      </w:r>
      <w:r w:rsidR="00655007" w:rsidRPr="008E0654">
        <w:rPr>
          <w:rFonts w:eastAsia="Palatino Linotype" w:cs="Palatino Linotype"/>
          <w:b/>
        </w:rPr>
        <w:t xml:space="preserve"> </w:t>
      </w:r>
    </w:p>
    <w:p w14:paraId="4A0EFE5A" w14:textId="10F3C431" w:rsidR="00A970D5" w:rsidRPr="008E0654" w:rsidRDefault="5C35490E" w:rsidP="00664DC7">
      <w:pPr>
        <w:pStyle w:val="Fundamentos"/>
        <w:rPr>
          <w:b/>
          <w:bCs/>
          <w:lang w:val="es-ES"/>
        </w:rPr>
      </w:pPr>
      <w:r w:rsidRPr="008E0654">
        <w:rPr>
          <w:lang w:val="es-ES"/>
        </w:rPr>
        <w:t>«</w:t>
      </w:r>
      <w:r w:rsidR="00E3535F" w:rsidRPr="008E0654">
        <w:rPr>
          <w:lang w:val="es-ES"/>
        </w:rPr>
        <w:t>Negativa y omisión en la entrega de información solicitada sobre la ciudadana Yaneli González Vela, incluyendo nombramientos, permisos y padrones de la Procuraduría del Sistema Municipal DIF de Aculco, así como incumplimiento de la modalidad de entrega y del plazo legal.</w:t>
      </w:r>
      <w:r w:rsidRPr="008E0654">
        <w:rPr>
          <w:lang w:val="es-ES"/>
        </w:rPr>
        <w:t>» (Sic)</w:t>
      </w:r>
    </w:p>
    <w:p w14:paraId="3C40A441" w14:textId="0B2599C4" w:rsidR="00A970D5" w:rsidRPr="008E0654" w:rsidRDefault="00A970D5" w:rsidP="00FA1919">
      <w:pPr>
        <w:tabs>
          <w:tab w:val="left" w:pos="2515"/>
        </w:tabs>
        <w:contextualSpacing/>
        <w:rPr>
          <w:rFonts w:eastAsia="Palatino Linotype" w:cs="Palatino Linotype"/>
          <w:iCs/>
          <w:szCs w:val="24"/>
          <w:lang w:val="es-ES"/>
        </w:rPr>
      </w:pPr>
    </w:p>
    <w:p w14:paraId="0F6CFE30" w14:textId="719FCACE" w:rsidR="00300EA0" w:rsidRPr="008E0654" w:rsidRDefault="002B6B0F" w:rsidP="00300EA0">
      <w:pPr>
        <w:contextualSpacing/>
        <w:rPr>
          <w:rFonts w:eastAsia="Palatino Linotype" w:cs="Palatino Linotype"/>
          <w:b/>
        </w:rPr>
      </w:pPr>
      <w:r w:rsidRPr="008E0654">
        <w:rPr>
          <w:rFonts w:eastAsia="Palatino Linotype" w:cs="Palatino Linotype"/>
          <w:b/>
        </w:rPr>
        <w:t>Razones o motivos de inconformidad</w:t>
      </w:r>
      <w:r w:rsidR="00300EA0" w:rsidRPr="008E0654">
        <w:rPr>
          <w:rFonts w:eastAsia="Palatino Linotype" w:cs="Palatino Linotype"/>
          <w:b/>
        </w:rPr>
        <w:t xml:space="preserve">: </w:t>
      </w:r>
    </w:p>
    <w:p w14:paraId="636038ED" w14:textId="5D74771E" w:rsidR="00300EA0" w:rsidRPr="008E0654" w:rsidRDefault="00300EA0" w:rsidP="00300EA0">
      <w:pPr>
        <w:pStyle w:val="Fundamentos"/>
        <w:rPr>
          <w:b/>
          <w:bCs/>
          <w:lang w:val="es-ES"/>
        </w:rPr>
      </w:pPr>
      <w:r w:rsidRPr="008E0654">
        <w:rPr>
          <w:lang w:val="es-ES"/>
        </w:rPr>
        <w:t>«</w:t>
      </w:r>
      <w:r w:rsidR="00CF1143" w:rsidRPr="008E0654">
        <w:rPr>
          <w:lang w:val="es-ES"/>
        </w:rPr>
        <w:t xml:space="preserve">II. Fundamento legal y fracciones del Artículo 179 de la Ley de Transparencia y Acceso a la Información Pública del Estado de México y Municipios aplicables Con base en el Artículo 178 de la Ley de Transparencia y Acceso a la Información Pública del Estado de México y Municipios, interpongo este recurso considerando las siguientes causales del Artículo 179: 1. </w:t>
      </w:r>
      <w:r w:rsidR="00CF1143" w:rsidRPr="008E0654">
        <w:rPr>
          <w:lang w:val="es-ES"/>
        </w:rPr>
        <w:lastRenderedPageBreak/>
        <w:t xml:space="preserve">I. Negativa a la información solicitada: El sujeto obligado negó toda entrega de información, aunque parte de ella (nombramientos, reglamentos internos, padrones) podía ser proporcionada por el Ayuntamiento. 2. IV. Declaración de incompetencia por el sujeto obligado: El Ayuntamiento, a través del Secretario, declaró que no era competente para entregar información sobre la ciudadana Yaneli González Vela, indicando que debía solicitarse al Sistema Municipal del Desarrollo Integral de la Familia. Sin embargo, conforme al memorándum INFOEM/DGTAIPGA/063/2025, por parte del Director General de Transparencia, Acceso a la Información Pública y Gobierno Abierto, el Sistema Municipal DIF de Aculco no es sujeto obligado, y que el propio Ayuntamiento de Aculco puede atender solicitudes relacionadas con ese organismo. Por tanto, esta negativa constituye una indebida declaración de incompetencia. 3. V. Entrega de información incompleta: No se entregó información sobre los cargos, permisos o autorizaciones de Yaneli González Vela, en la Procuraduría del Sistema Municipal DIF Aculco, ni el padrón de servidores de dicha Procuraduría en las fechas señaladas, dejando sin efecto parte de la solicitud. 4. VIII. Notificación, entrega o puesta a disposición en modalidad distinta: La solicitud fue presentada dentro de la Plataforma Nacional de Transparencia, sin embargo, la respuesta se notificó por correo electrónico por medio de la dirección notificaciones.saim@itaipem.org.mx y se indicó que estaba disponible en SAIMEX, un medio distinto al solicitado en una cuenta que yo no abrí, enviando al suscrito a través de la dirección de notificaciones antes citada, el usuario y contraseña de SAIMEX. Incumpliendo el artículo 156 de la Ley de Transparencia estatal que establece que cuando la solicitud se haga a través de la PNT las notificaciones deben hacerse a través de esa vía, así como el artículo 164 que obliga a respetar la modalidad de entrega elegida por el solicitante y, en caso de imposibilidad, debe fundar y motivar la necesidad de ofrecer otra. 5. X. Costos o tiempos de entrega: La respuesta se notificó el 22 de agosto, excediendo el plazo legal de 15 días hábiles más la prórroga de 7 días otorgada el 12 de agosto. 6. XI. Falta de trámite a una solicitud: La Unidad de Transparencia del Ayuntamiento de Aculco no dirigió correctamente la solicitud a la dependencia competente del Ayuntamiento que podía entregar la información, obstaculizando el acceso. 7. XIII. Falta, deficiencia o insuficiencia de fundamentación y motivación: La negativa se sustentó únicamente en el Art. 91 de la Ley Orgánica Municipal, sin explicar quién debía entregar la información disponible ni por qué no se remitió a la dependencia competente. III. Motivos de inconformidad 1. La información solicitada es de interés ciudadano y debe ser accesible conforme al principio de máxima publicidad y transparencia. 2. La negativa y omisión afecta mi derecho a acceder a información pública sobre la administración municipal y la gestión de personal en el Ayuntamiento de Aculco. 3. La modalidad de entrega solicitada por el recurrente no fue respetada, y el retraso en la entrega impide un seguimiento oportuno de la solicitud, máxime que el Oficio número 0128 con expediente: PMA/SA/CI/2025 con el que el secretario del ayuntamiento dio respuesta a la titular de la unidad de información, planeación, programación, evaluación y transparencia de Aculco tiene fecha del 05 de agosto de 2025. 4. La entrega por SAIMEX a cuenta no </w:t>
      </w:r>
      <w:r w:rsidR="00CF1143" w:rsidRPr="008E0654">
        <w:rPr>
          <w:lang w:val="es-ES"/>
        </w:rPr>
        <w:lastRenderedPageBreak/>
        <w:t>autorizada ni abierta por el suscrito constituyen un acto equiparable a “entregar por la puerta trasera”, al dejar fuera el control y trazabilidad pública que otorga la Plataforma Nacional de Transparencia (PNT), medio que garantiza publicidad, verificabilidad, transparencia y acceso para cualquier persona interesada, principios esenciales del derecho de acceso a la información 5. La Unidad de Transparencia del Ayuntamiento no remitió la solicitud a la dependencia correcta en el ayuntamiento, ya que el Secretario del Ayuntamiento señaló que no tiene esas facultades, limitando el acceso a información que sí podía estar disponible. 6. La fundamentación de la negativa fue insuficiente, ya que se omitió indicar la dependencia competente y no se explicó por qué el Ayuntamiento no podía atender la solicitud sobre el DIF.</w:t>
      </w:r>
      <w:r w:rsidRPr="008E0654">
        <w:rPr>
          <w:lang w:val="es-ES"/>
        </w:rPr>
        <w:t>» (Sic)</w:t>
      </w:r>
    </w:p>
    <w:p w14:paraId="0A3CE1C1" w14:textId="77777777" w:rsidR="00390EBF" w:rsidRPr="008E0654" w:rsidRDefault="00390EBF" w:rsidP="006922F5">
      <w:pPr>
        <w:contextualSpacing/>
        <w:rPr>
          <w:rFonts w:eastAsia="Palatino Linotype" w:cs="Palatino Linotype"/>
          <w:iCs/>
          <w:szCs w:val="24"/>
          <w:lang w:val="es-ES"/>
        </w:rPr>
      </w:pPr>
    </w:p>
    <w:p w14:paraId="6217FC05" w14:textId="590640BF" w:rsidR="004935A4" w:rsidRPr="008E0654" w:rsidRDefault="004935A4" w:rsidP="006922F5">
      <w:pPr>
        <w:contextualSpacing/>
        <w:rPr>
          <w:rFonts w:eastAsia="Palatino Linotype" w:cs="Palatino Linotype"/>
          <w:iCs/>
          <w:szCs w:val="24"/>
          <w:lang w:val="es-ES"/>
        </w:rPr>
      </w:pPr>
      <w:r w:rsidRPr="008E0654">
        <w:rPr>
          <w:rFonts w:eastAsia="Palatino Linotype" w:cs="Palatino Linotype"/>
          <w:iCs/>
          <w:szCs w:val="24"/>
          <w:lang w:val="es-ES"/>
        </w:rPr>
        <w:t xml:space="preserve">La parte Recurrente adjuntó al recurso de revisión el documento </w:t>
      </w:r>
      <w:r w:rsidR="000F5FF0" w:rsidRPr="008E0654">
        <w:rPr>
          <w:rFonts w:eastAsia="Palatino Linotype" w:cs="Palatino Linotype"/>
          <w:color w:val="000000"/>
          <w:szCs w:val="24"/>
          <w:lang w:val="es-MX"/>
        </w:rPr>
        <w:t xml:space="preserve">denominado </w:t>
      </w:r>
      <w:r w:rsidR="000F5FF0" w:rsidRPr="008E0654">
        <w:rPr>
          <w:rFonts w:eastAsia="Palatino Linotype" w:cs="Palatino Linotype"/>
          <w:b/>
          <w:bCs/>
          <w:color w:val="000000"/>
          <w:szCs w:val="24"/>
          <w:lang w:val="es-MX"/>
        </w:rPr>
        <w:t>«</w:t>
      </w:r>
      <w:r w:rsidR="008913AC" w:rsidRPr="008E0654">
        <w:rPr>
          <w:rFonts w:eastAsia="Palatino Linotype" w:cs="Palatino Linotype"/>
          <w:b/>
          <w:bCs/>
          <w:color w:val="000000"/>
          <w:szCs w:val="24"/>
          <w:lang w:val="es-MX"/>
        </w:rPr>
        <w:t>REVISION_ACULCO_00134.pdf</w:t>
      </w:r>
      <w:r w:rsidR="000F5FF0" w:rsidRPr="008E0654">
        <w:rPr>
          <w:rFonts w:eastAsia="Palatino Linotype" w:cs="Palatino Linotype"/>
          <w:b/>
          <w:bCs/>
          <w:color w:val="000000"/>
          <w:szCs w:val="24"/>
          <w:lang w:val="es-MX"/>
        </w:rPr>
        <w:t>»</w:t>
      </w:r>
      <w:r w:rsidR="000F5FF0" w:rsidRPr="008E0654">
        <w:rPr>
          <w:rFonts w:eastAsia="Palatino Linotype" w:cs="Palatino Linotype"/>
          <w:color w:val="000000"/>
          <w:szCs w:val="24"/>
          <w:lang w:val="es-MX"/>
        </w:rPr>
        <w:t xml:space="preserve">, que consiste en </w:t>
      </w:r>
      <w:r w:rsidR="002662C6" w:rsidRPr="008E0654">
        <w:rPr>
          <w:rFonts w:eastAsia="Palatino Linotype" w:cs="Palatino Linotype"/>
          <w:color w:val="000000"/>
          <w:szCs w:val="24"/>
          <w:lang w:val="es-MX"/>
        </w:rPr>
        <w:t xml:space="preserve">el </w:t>
      </w:r>
      <w:r w:rsidR="008913AC" w:rsidRPr="008E0654">
        <w:rPr>
          <w:rFonts w:eastAsia="Palatino Linotype" w:cs="Palatino Linotype"/>
          <w:color w:val="000000"/>
          <w:szCs w:val="24"/>
          <w:lang w:val="es-MX"/>
        </w:rPr>
        <w:t xml:space="preserve">escrito de recurso de revisión en formato PDF. </w:t>
      </w:r>
    </w:p>
    <w:p w14:paraId="52F19D65" w14:textId="77777777" w:rsidR="004935A4" w:rsidRPr="008E0654" w:rsidRDefault="004935A4" w:rsidP="006922F5">
      <w:pPr>
        <w:contextualSpacing/>
        <w:rPr>
          <w:rFonts w:eastAsia="Palatino Linotype" w:cs="Palatino Linotype"/>
          <w:iCs/>
          <w:szCs w:val="24"/>
          <w:lang w:val="es-ES"/>
        </w:rPr>
      </w:pPr>
    </w:p>
    <w:p w14:paraId="11D7F189" w14:textId="52BB2C05" w:rsidR="00A970D5" w:rsidRPr="008E0654" w:rsidRDefault="00AB0D23" w:rsidP="006922F5">
      <w:pPr>
        <w:pStyle w:val="Ttulo2"/>
        <w:rPr>
          <w:rFonts w:eastAsia="Palatino Linotype"/>
        </w:rPr>
      </w:pPr>
      <w:r w:rsidRPr="008E0654">
        <w:rPr>
          <w:rFonts w:eastAsia="Palatino Linotype"/>
        </w:rPr>
        <w:t>QUINTO</w:t>
      </w:r>
      <w:r w:rsidR="00A970D5" w:rsidRPr="008E0654">
        <w:rPr>
          <w:rFonts w:eastAsia="Palatino Linotype"/>
        </w:rPr>
        <w:t>. Del turno y admisión del recurso de revisión.</w:t>
      </w:r>
    </w:p>
    <w:p w14:paraId="2459DEBA" w14:textId="21CED27C" w:rsidR="00A970D5" w:rsidRPr="008E0654" w:rsidRDefault="70652167" w:rsidP="70652167">
      <w:pPr>
        <w:pBdr>
          <w:top w:val="nil"/>
          <w:left w:val="nil"/>
          <w:bottom w:val="nil"/>
          <w:right w:val="nil"/>
          <w:between w:val="nil"/>
        </w:pBdr>
        <w:contextualSpacing/>
        <w:rPr>
          <w:rFonts w:eastAsia="Palatino Linotype" w:cs="Palatino Linotype"/>
          <w:color w:val="000000"/>
          <w:lang w:val="es-ES"/>
        </w:rPr>
      </w:pPr>
      <w:r w:rsidRPr="008E0654">
        <w:rPr>
          <w:rFonts w:eastAsia="Palatino Linotype" w:cs="Palatino Linotype"/>
          <w:color w:val="000000" w:themeColor="text1"/>
          <w:lang w:val="es-ES"/>
        </w:rPr>
        <w:t xml:space="preserve">Medio de impugnación que le fue turnado al </w:t>
      </w:r>
      <w:r w:rsidRPr="008E0654">
        <w:rPr>
          <w:rFonts w:eastAsia="Palatino Linotype" w:cs="Palatino Linotype"/>
          <w:b/>
          <w:bCs/>
          <w:color w:val="000000" w:themeColor="text1"/>
          <w:lang w:val="es-ES"/>
        </w:rPr>
        <w:t>Comisionado Presidente José Martínez Vilchis</w:t>
      </w:r>
      <w:r w:rsidRPr="008E0654">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8E0654">
        <w:rPr>
          <w:rFonts w:eastAsia="Palatino Linotype" w:cs="Palatino Linotype"/>
          <w:color w:val="000000" w:themeColor="text1"/>
          <w:lang w:val="es-ES"/>
        </w:rPr>
        <w:t xml:space="preserve"> admisión de fecha </w:t>
      </w:r>
      <w:r w:rsidR="007A1765" w:rsidRPr="008E0654">
        <w:rPr>
          <w:rFonts w:eastAsia="Palatino Linotype" w:cs="Palatino Linotype"/>
          <w:color w:val="000000" w:themeColor="text1"/>
          <w:lang w:val="es-ES"/>
        </w:rPr>
        <w:t>diecisiete de septiembre</w:t>
      </w:r>
      <w:r w:rsidR="00774AC3" w:rsidRPr="008E0654">
        <w:rPr>
          <w:rFonts w:eastAsia="Palatino Linotype" w:cs="Palatino Linotype"/>
          <w:color w:val="000000" w:themeColor="text1"/>
          <w:lang w:val="es-ES"/>
        </w:rPr>
        <w:t xml:space="preserve"> de dos mil veinticinco</w:t>
      </w:r>
      <w:r w:rsidRPr="008E0654">
        <w:rPr>
          <w:rFonts w:eastAsia="Palatino Linotype" w:cs="Palatino Linotype"/>
          <w:color w:val="000000" w:themeColor="text1"/>
          <w:lang w:val="es-ES"/>
        </w:rPr>
        <w:t xml:space="preserve">, </w:t>
      </w:r>
      <w:r w:rsidRPr="008E0654">
        <w:rPr>
          <w:rFonts w:eastAsia="Palatino Linotype" w:cs="Palatino Linotype"/>
          <w:lang w:val="es-ES"/>
        </w:rPr>
        <w:t>otorgándose</w:t>
      </w:r>
      <w:r w:rsidRPr="008E0654">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0335FEE4" w:rsidR="00A970D5" w:rsidRPr="008E0654" w:rsidRDefault="00AB0D23" w:rsidP="006922F5">
      <w:pPr>
        <w:pStyle w:val="Ttulo2"/>
        <w:rPr>
          <w:rFonts w:eastAsia="Palatino Linotype"/>
        </w:rPr>
      </w:pPr>
      <w:r w:rsidRPr="008E0654">
        <w:rPr>
          <w:rFonts w:eastAsia="Palatino Linotype"/>
        </w:rPr>
        <w:t>SEX</w:t>
      </w:r>
      <w:r w:rsidR="00E21393" w:rsidRPr="008E0654">
        <w:rPr>
          <w:rFonts w:eastAsia="Palatino Linotype"/>
        </w:rPr>
        <w:t>T</w:t>
      </w:r>
      <w:r w:rsidR="007D2A1A" w:rsidRPr="008E0654">
        <w:rPr>
          <w:rFonts w:eastAsia="Palatino Linotype"/>
        </w:rPr>
        <w:t>O</w:t>
      </w:r>
      <w:r w:rsidR="00A970D5" w:rsidRPr="008E0654">
        <w:rPr>
          <w:rFonts w:eastAsia="Palatino Linotype"/>
        </w:rPr>
        <w:t>. De la etapa de instrucción.</w:t>
      </w:r>
    </w:p>
    <w:p w14:paraId="4A488D2F" w14:textId="29C1866C" w:rsidR="00134A3E" w:rsidRPr="008E0654" w:rsidRDefault="0043310A" w:rsidP="0043310A">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themeColor="text1"/>
          <w:szCs w:val="24"/>
        </w:rPr>
        <w:t xml:space="preserve">Se observa que el Sujeto Obligado omitió rendir el Informe Justificado durante la etapa de instrucción. Por </w:t>
      </w:r>
      <w:r w:rsidR="004935A4" w:rsidRPr="008E0654">
        <w:rPr>
          <w:rFonts w:eastAsia="Palatino Linotype" w:cs="Palatino Linotype"/>
          <w:color w:val="000000" w:themeColor="text1"/>
          <w:szCs w:val="24"/>
        </w:rPr>
        <w:t>otro lado</w:t>
      </w:r>
      <w:r w:rsidRPr="008E0654">
        <w:rPr>
          <w:rFonts w:eastAsia="Palatino Linotype" w:cs="Palatino Linotype"/>
          <w:color w:val="000000" w:themeColor="text1"/>
          <w:szCs w:val="24"/>
        </w:rPr>
        <w:t xml:space="preserve">, </w:t>
      </w:r>
      <w:r w:rsidR="00740CB2" w:rsidRPr="008E0654">
        <w:rPr>
          <w:rFonts w:eastAsia="Palatino Linotype" w:cs="Palatino Linotype"/>
          <w:color w:val="000000" w:themeColor="text1"/>
          <w:szCs w:val="24"/>
        </w:rPr>
        <w:t>la parte Recurrente</w:t>
      </w:r>
      <w:r w:rsidRPr="008E0654">
        <w:rPr>
          <w:rFonts w:eastAsia="Palatino Linotype" w:cs="Palatino Linotype"/>
          <w:color w:val="000000" w:themeColor="text1"/>
          <w:szCs w:val="24"/>
        </w:rPr>
        <w:t xml:space="preserve"> no realizó manifestaciones, vertió alegatos ni presentó pruebas que a su derecho convinieran.</w:t>
      </w:r>
    </w:p>
    <w:p w14:paraId="5B536618" w14:textId="5D78D843" w:rsidR="00C02596" w:rsidRPr="008E0654" w:rsidRDefault="00C02596" w:rsidP="004A6B08">
      <w:pPr>
        <w:pBdr>
          <w:top w:val="nil"/>
          <w:left w:val="nil"/>
          <w:bottom w:val="nil"/>
          <w:right w:val="nil"/>
          <w:between w:val="nil"/>
        </w:pBdr>
        <w:tabs>
          <w:tab w:val="left" w:pos="3617"/>
        </w:tabs>
        <w:contextualSpacing/>
        <w:rPr>
          <w:rFonts w:eastAsia="Palatino Linotype" w:cs="Palatino Linotype"/>
          <w:color w:val="000000"/>
          <w:szCs w:val="24"/>
        </w:rPr>
      </w:pPr>
    </w:p>
    <w:p w14:paraId="65310342" w14:textId="7EFEBA92" w:rsidR="00A970D5" w:rsidRPr="008E0654" w:rsidRDefault="007A1154" w:rsidP="006922F5">
      <w:pPr>
        <w:pStyle w:val="Ttulo2"/>
        <w:rPr>
          <w:rFonts w:eastAsia="Palatino Linotype"/>
        </w:rPr>
      </w:pPr>
      <w:r w:rsidRPr="008E0654">
        <w:rPr>
          <w:rFonts w:eastAsia="Palatino Linotype"/>
        </w:rPr>
        <w:lastRenderedPageBreak/>
        <w:t>S</w:t>
      </w:r>
      <w:r w:rsidR="00AB0D23" w:rsidRPr="008E0654">
        <w:rPr>
          <w:rFonts w:eastAsia="Palatino Linotype"/>
        </w:rPr>
        <w:t>ÉPTIM</w:t>
      </w:r>
      <w:r w:rsidR="00E21393" w:rsidRPr="008E0654">
        <w:rPr>
          <w:rFonts w:eastAsia="Palatino Linotype"/>
        </w:rPr>
        <w:t>O</w:t>
      </w:r>
      <w:r w:rsidR="00A970D5" w:rsidRPr="008E0654">
        <w:rPr>
          <w:rFonts w:eastAsia="Palatino Linotype"/>
        </w:rPr>
        <w:t>. Del cierre de instrucción.</w:t>
      </w:r>
    </w:p>
    <w:p w14:paraId="2456F4BD" w14:textId="1C14AF6E"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Así, una vez transcurrido el término legal, se decretó el cierre de instru</w:t>
      </w:r>
      <w:r w:rsidR="00AE6B11" w:rsidRPr="008E0654">
        <w:rPr>
          <w:rFonts w:eastAsia="Palatino Linotype" w:cs="Palatino Linotype"/>
          <w:color w:val="000000"/>
          <w:szCs w:val="24"/>
        </w:rPr>
        <w:t>cción</w:t>
      </w:r>
      <w:r w:rsidR="007826F1" w:rsidRPr="008E0654">
        <w:rPr>
          <w:rFonts w:eastAsia="Palatino Linotype" w:cs="Palatino Linotype"/>
          <w:color w:val="000000"/>
          <w:szCs w:val="24"/>
        </w:rPr>
        <w:t xml:space="preserve"> el</w:t>
      </w:r>
      <w:r w:rsidR="00013E50" w:rsidRPr="008E0654">
        <w:rPr>
          <w:rFonts w:eastAsia="Palatino Linotype" w:cs="Palatino Linotype"/>
          <w:color w:val="000000"/>
          <w:szCs w:val="24"/>
        </w:rPr>
        <w:t xml:space="preserve"> </w:t>
      </w:r>
      <w:r w:rsidR="007A1765" w:rsidRPr="008E0654">
        <w:rPr>
          <w:rFonts w:eastAsia="Palatino Linotype" w:cs="Palatino Linotype"/>
          <w:color w:val="000000"/>
          <w:szCs w:val="24"/>
        </w:rPr>
        <w:t>veintinueve de septiembre</w:t>
      </w:r>
      <w:r w:rsidR="00013E50" w:rsidRPr="008E0654">
        <w:rPr>
          <w:rFonts w:eastAsia="Palatino Linotype" w:cs="Palatino Linotype"/>
          <w:color w:val="000000"/>
          <w:szCs w:val="24"/>
        </w:rPr>
        <w:t xml:space="preserve"> de dos mil veinticinco</w:t>
      </w:r>
      <w:r w:rsidRPr="008E0654">
        <w:rPr>
          <w:rFonts w:eastAsia="Palatino Linotype" w:cs="Palatino Linotype"/>
          <w:color w:val="000000"/>
          <w:szCs w:val="24"/>
        </w:rPr>
        <w:t xml:space="preserve">, en términos del artículo 185 </w:t>
      </w:r>
      <w:r w:rsidR="004579DC" w:rsidRPr="008E0654">
        <w:rPr>
          <w:rFonts w:eastAsia="Palatino Linotype" w:cs="Palatino Linotype"/>
          <w:color w:val="000000"/>
          <w:szCs w:val="24"/>
        </w:rPr>
        <w:t>f</w:t>
      </w:r>
      <w:r w:rsidRPr="008E0654">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4DFB677" w14:textId="77777777" w:rsidR="00EB1CF4" w:rsidRPr="008E0654" w:rsidRDefault="00EB1CF4" w:rsidP="006922F5">
      <w:pPr>
        <w:pBdr>
          <w:top w:val="nil"/>
          <w:left w:val="nil"/>
          <w:bottom w:val="nil"/>
          <w:right w:val="nil"/>
          <w:between w:val="nil"/>
        </w:pBdr>
        <w:contextualSpacing/>
        <w:rPr>
          <w:rFonts w:eastAsia="Palatino Linotype" w:cs="Palatino Linotype"/>
          <w:color w:val="000000"/>
          <w:szCs w:val="24"/>
        </w:rPr>
      </w:pPr>
    </w:p>
    <w:p w14:paraId="22DBA632" w14:textId="7C5233E3" w:rsidR="00BC0326" w:rsidRPr="008E0654" w:rsidRDefault="00AB0D23" w:rsidP="00BC0326">
      <w:pPr>
        <w:pStyle w:val="Ttulo2"/>
        <w:rPr>
          <w:rFonts w:eastAsiaTheme="minorHAnsi"/>
          <w:lang w:eastAsia="en-US"/>
        </w:rPr>
      </w:pPr>
      <w:r w:rsidRPr="008E0654">
        <w:rPr>
          <w:rFonts w:eastAsiaTheme="minorHAnsi"/>
          <w:lang w:eastAsia="en-US"/>
        </w:rPr>
        <w:t>OCTAV</w:t>
      </w:r>
      <w:r w:rsidR="00BC0326" w:rsidRPr="008E0654">
        <w:rPr>
          <w:rFonts w:eastAsiaTheme="minorHAnsi"/>
          <w:lang w:eastAsia="en-US"/>
        </w:rPr>
        <w:t>O. De la ampliación del término para resolver.</w:t>
      </w:r>
    </w:p>
    <w:p w14:paraId="5F839405" w14:textId="7DA53005" w:rsidR="00BC0326" w:rsidRPr="008E0654" w:rsidRDefault="00BC0326" w:rsidP="00BC0326">
      <w:pPr>
        <w:pBdr>
          <w:top w:val="nil"/>
          <w:left w:val="nil"/>
          <w:bottom w:val="nil"/>
          <w:right w:val="nil"/>
          <w:between w:val="nil"/>
        </w:pBdr>
        <w:contextualSpacing/>
        <w:rPr>
          <w:rFonts w:eastAsiaTheme="minorHAnsi" w:cstheme="minorBidi"/>
          <w:szCs w:val="24"/>
          <w:lang w:eastAsia="en-US"/>
        </w:rPr>
      </w:pPr>
      <w:r w:rsidRPr="008E0654">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veinti</w:t>
      </w:r>
      <w:r w:rsidR="007A1765" w:rsidRPr="008E0654">
        <w:rPr>
          <w:rFonts w:eastAsiaTheme="minorHAnsi" w:cstheme="minorBidi"/>
          <w:szCs w:val="24"/>
          <w:lang w:eastAsia="en-US"/>
        </w:rPr>
        <w:t>nueve de octubre</w:t>
      </w:r>
      <w:r w:rsidRPr="008E0654">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AEE6DD" w14:textId="77777777" w:rsidR="00BC0326" w:rsidRPr="008E0654" w:rsidRDefault="00BC0326"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8E0654" w:rsidRDefault="00A970D5" w:rsidP="006922F5">
      <w:pPr>
        <w:pStyle w:val="Ttulo1"/>
        <w:rPr>
          <w:rFonts w:eastAsia="Palatino Linotype"/>
          <w:lang w:val="es-ES_tradnl"/>
        </w:rPr>
      </w:pPr>
      <w:r w:rsidRPr="008E0654">
        <w:rPr>
          <w:rFonts w:eastAsia="Palatino Linotype"/>
          <w:lang w:val="es-ES_tradnl"/>
        </w:rPr>
        <w:t>C O N S I D E R A N D O</w:t>
      </w:r>
    </w:p>
    <w:p w14:paraId="32546275"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8E0654" w:rsidRDefault="00A970D5" w:rsidP="006922F5">
      <w:pPr>
        <w:pStyle w:val="Ttulo2"/>
        <w:rPr>
          <w:rFonts w:eastAsia="Palatino Linotype"/>
        </w:rPr>
      </w:pPr>
      <w:r w:rsidRPr="008E0654">
        <w:rPr>
          <w:rFonts w:eastAsia="Palatino Linotype"/>
        </w:rPr>
        <w:t>PRIMERO. De la competencia.</w:t>
      </w:r>
    </w:p>
    <w:p w14:paraId="615C5B79" w14:textId="2909C1F8" w:rsidR="00E63F1C" w:rsidRPr="008E0654" w:rsidRDefault="00E63F1C" w:rsidP="00E63F1C">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8E0654">
        <w:rPr>
          <w:rFonts w:eastAsia="Palatino Linotype" w:cs="Palatino Linotype"/>
          <w:color w:val="000000"/>
          <w:szCs w:val="24"/>
        </w:rPr>
        <w:t>cuadragésimo cuarto, cuadragésimo quinto y cuadragésimo sexto</w:t>
      </w:r>
      <w:r w:rsidRPr="008E0654">
        <w:rPr>
          <w:rFonts w:eastAsia="Palatino Linotype" w:cs="Palatino Linotype"/>
          <w:color w:val="000000"/>
          <w:szCs w:val="24"/>
        </w:rPr>
        <w:t xml:space="preserve"> fracciones IV y V de la Constitución Política del Estado Libre y Soberano de México; artículo 2 fracción II, 13, 29, </w:t>
      </w:r>
      <w:r w:rsidRPr="008E0654">
        <w:rPr>
          <w:rFonts w:eastAsia="Palatino Linotype" w:cs="Palatino Linotype"/>
          <w:color w:val="000000"/>
          <w:szCs w:val="24"/>
        </w:rPr>
        <w:lastRenderedPageBreak/>
        <w:t>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8E065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8E0654" w:rsidRDefault="00A970D5" w:rsidP="006922F5">
      <w:pPr>
        <w:pStyle w:val="Ttulo2"/>
        <w:rPr>
          <w:rFonts w:eastAsia="Palatino Linotype"/>
        </w:rPr>
      </w:pPr>
      <w:r w:rsidRPr="008E0654">
        <w:rPr>
          <w:rFonts w:eastAsia="Palatino Linotype"/>
        </w:rPr>
        <w:t xml:space="preserve">SEGUNDO. Sobre los alcances del recurso de revisión. </w:t>
      </w:r>
    </w:p>
    <w:p w14:paraId="132CB116" w14:textId="77777777" w:rsidR="00A970D5" w:rsidRPr="008E0654" w:rsidRDefault="00A970D5" w:rsidP="006922F5">
      <w:r w:rsidRPr="008E0654">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8E0654" w:rsidRDefault="00FE7B8E" w:rsidP="006922F5"/>
    <w:p w14:paraId="3AA909DF" w14:textId="77777777" w:rsidR="00566FC9" w:rsidRPr="008E0654" w:rsidRDefault="00566FC9" w:rsidP="00566FC9">
      <w:pPr>
        <w:pStyle w:val="Ttulo2"/>
      </w:pPr>
      <w:r w:rsidRPr="008E0654">
        <w:t xml:space="preserve">TERCERO. Cuestiones de previo y especial pronunciamiento. </w:t>
      </w:r>
    </w:p>
    <w:p w14:paraId="01EC8B5A" w14:textId="77777777" w:rsidR="00566FC9" w:rsidRPr="008E0654" w:rsidRDefault="00566FC9" w:rsidP="00566FC9">
      <w:pPr>
        <w:rPr>
          <w:rFonts w:eastAsia="Palatino Linotype" w:cs="Palatino Linotype"/>
        </w:rPr>
      </w:pPr>
      <w:r w:rsidRPr="008E0654">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6AAABF47" w14:textId="77777777" w:rsidR="00566FC9" w:rsidRPr="008E0654" w:rsidRDefault="00566FC9" w:rsidP="00566FC9">
      <w:pPr>
        <w:rPr>
          <w:rFonts w:eastAsia="Palatino Linotype" w:cs="Palatino Linotype"/>
        </w:rPr>
      </w:pPr>
    </w:p>
    <w:p w14:paraId="337900DB"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 xml:space="preserve">Artículo 180. </w:t>
      </w:r>
      <w:r w:rsidRPr="008E0654">
        <w:rPr>
          <w:rFonts w:eastAsia="Palatino Linotype" w:cs="Palatino Linotype"/>
          <w:i/>
          <w:sz w:val="22"/>
        </w:rPr>
        <w:t>El recurso de revisión contendrá:</w:t>
      </w:r>
    </w:p>
    <w:p w14:paraId="442297EB"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I. El sujeto obligado ante la cual se presentó la solicitud;</w:t>
      </w:r>
    </w:p>
    <w:p w14:paraId="7E2ADB59"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II. El nombre del solicitante que recurre</w:t>
      </w:r>
      <w:r w:rsidRPr="008E0654">
        <w:rPr>
          <w:rFonts w:eastAsia="Palatino Linotype" w:cs="Palatino Linotype"/>
          <w:i/>
          <w:sz w:val="22"/>
        </w:rPr>
        <w:t xml:space="preserve"> o de su representante y, en su caso, del tercero interesado, así como la dirección o medio que señale para recibir notificaciones;</w:t>
      </w:r>
    </w:p>
    <w:p w14:paraId="4D2DE263"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III. El número de folio de respuesta de la solicitud de acceso;</w:t>
      </w:r>
    </w:p>
    <w:p w14:paraId="7452CFF2"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lastRenderedPageBreak/>
        <w:t>IV. La fecha en que fue notificada la respuesta al solicitante o tuvo conocimiento del acto reclamado, o de presentación de la solicitud, en caso de falta de respuesta;</w:t>
      </w:r>
    </w:p>
    <w:p w14:paraId="28006AE8"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V. El acto que se recurre;</w:t>
      </w:r>
    </w:p>
    <w:p w14:paraId="331200A7"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VI. Las razones o motivos de inconformidad;</w:t>
      </w:r>
    </w:p>
    <w:p w14:paraId="54AFCD40"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VII. La copia de la respuesta que se impugna y, en su caso, de la notificación correspondiente, en el caso de respuesta de la solicitud; y</w:t>
      </w:r>
    </w:p>
    <w:p w14:paraId="7761EE22"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VIII. Firma del recurrente, en su caso, cuando se presente por escrito, requisito sin el cual se dará trámite al recurso.</w:t>
      </w:r>
    </w:p>
    <w:p w14:paraId="02F97F0C" w14:textId="77777777" w:rsidR="00566FC9" w:rsidRPr="008E0654" w:rsidRDefault="00566FC9" w:rsidP="00566FC9">
      <w:pPr>
        <w:spacing w:line="240" w:lineRule="auto"/>
        <w:ind w:left="567" w:right="567"/>
        <w:rPr>
          <w:rFonts w:eastAsia="Palatino Linotype" w:cs="Palatino Linotype"/>
          <w:i/>
          <w:sz w:val="22"/>
        </w:rPr>
      </w:pPr>
    </w:p>
    <w:p w14:paraId="388BAA07"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Adicionalmente, se podrán anexar las pruebas y demás elementos que considere procedentes someter a juicio del Instituto.</w:t>
      </w:r>
    </w:p>
    <w:p w14:paraId="6106B100" w14:textId="77777777" w:rsidR="00566FC9" w:rsidRPr="008E0654" w:rsidRDefault="00566FC9" w:rsidP="00566FC9">
      <w:pPr>
        <w:spacing w:line="240" w:lineRule="auto"/>
        <w:ind w:left="567" w:right="567"/>
        <w:rPr>
          <w:rFonts w:eastAsia="Palatino Linotype" w:cs="Palatino Linotype"/>
          <w:i/>
          <w:sz w:val="22"/>
        </w:rPr>
      </w:pPr>
    </w:p>
    <w:p w14:paraId="58C13167"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En ningún caso será necesario que el particular ratifique el recurso de revisión interpuesto.</w:t>
      </w:r>
    </w:p>
    <w:p w14:paraId="0691258C" w14:textId="77777777" w:rsidR="00566FC9" w:rsidRPr="008E0654" w:rsidRDefault="00566FC9" w:rsidP="00566FC9">
      <w:pPr>
        <w:spacing w:line="240" w:lineRule="auto"/>
        <w:ind w:left="567" w:right="567"/>
        <w:rPr>
          <w:rFonts w:eastAsia="Palatino Linotype" w:cs="Palatino Linotype"/>
          <w:i/>
          <w:sz w:val="22"/>
        </w:rPr>
      </w:pPr>
    </w:p>
    <w:p w14:paraId="095A1945" w14:textId="77777777" w:rsidR="00566FC9" w:rsidRPr="008E0654" w:rsidRDefault="00566FC9" w:rsidP="00566FC9">
      <w:pPr>
        <w:spacing w:line="240" w:lineRule="auto"/>
        <w:ind w:left="567" w:right="567"/>
        <w:rPr>
          <w:rFonts w:eastAsia="Palatino Linotype" w:cs="Palatino Linotype"/>
          <w:i/>
          <w:iCs/>
          <w:sz w:val="22"/>
        </w:rPr>
      </w:pPr>
      <w:r w:rsidRPr="008E0654">
        <w:rPr>
          <w:rFonts w:eastAsia="Palatino Linotype" w:cs="Palatino Linotype"/>
          <w:b/>
          <w:bCs/>
          <w:i/>
          <w:iCs/>
          <w:sz w:val="22"/>
        </w:rPr>
        <w:t>En caso de que el recurso se interponga de manera electrónica no será indispensable que contengan los requisitos establecidos en las fracciones II</w:t>
      </w:r>
      <w:r w:rsidRPr="008E0654">
        <w:rPr>
          <w:rFonts w:eastAsia="Palatino Linotype" w:cs="Palatino Linotype"/>
          <w:i/>
          <w:iCs/>
          <w:sz w:val="22"/>
        </w:rPr>
        <w:t>, IV, VII y VIII.</w:t>
      </w:r>
    </w:p>
    <w:p w14:paraId="60882263" w14:textId="77777777" w:rsidR="00566FC9" w:rsidRPr="008E0654" w:rsidRDefault="00566FC9" w:rsidP="00566FC9">
      <w:pPr>
        <w:rPr>
          <w:rFonts w:eastAsia="Palatino Linotype" w:cs="Palatino Linotype"/>
          <w:b/>
          <w:i/>
        </w:rPr>
      </w:pPr>
    </w:p>
    <w:p w14:paraId="619C2440" w14:textId="77777777" w:rsidR="00566FC9" w:rsidRPr="008E0654" w:rsidRDefault="00566FC9" w:rsidP="00566FC9">
      <w:pPr>
        <w:rPr>
          <w:rFonts w:eastAsia="Palatino Linotype" w:cs="Palatino Linotype"/>
        </w:rPr>
      </w:pPr>
      <w:r w:rsidRPr="008E0654">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3E27A7DB" w14:textId="77777777" w:rsidR="00566FC9" w:rsidRPr="008E0654" w:rsidRDefault="00566FC9" w:rsidP="00566FC9">
      <w:pPr>
        <w:rPr>
          <w:rFonts w:eastAsia="Palatino Linotype" w:cs="Palatino Linotype"/>
          <w:sz w:val="22"/>
          <w:szCs w:val="21"/>
        </w:rPr>
      </w:pPr>
    </w:p>
    <w:p w14:paraId="125F5906"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Artículo 155.</w:t>
      </w:r>
      <w:r w:rsidRPr="008E0654">
        <w:rPr>
          <w:rFonts w:eastAsia="Palatino Linotype" w:cs="Palatino Linotype"/>
          <w:i/>
          <w:sz w:val="22"/>
        </w:rPr>
        <w:t xml:space="preserve"> […]</w:t>
      </w:r>
    </w:p>
    <w:p w14:paraId="6EE6F433" w14:textId="77777777" w:rsidR="00566FC9" w:rsidRPr="008E0654" w:rsidRDefault="00566FC9" w:rsidP="00566FC9">
      <w:pPr>
        <w:spacing w:line="240" w:lineRule="auto"/>
        <w:ind w:left="567" w:right="567"/>
        <w:rPr>
          <w:rFonts w:eastAsia="Palatino Linotype" w:cs="Palatino Linotype"/>
          <w:i/>
          <w:sz w:val="22"/>
        </w:rPr>
      </w:pPr>
    </w:p>
    <w:p w14:paraId="2D332B22"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1F0A92B1"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w:t>
      </w:r>
    </w:p>
    <w:p w14:paraId="73AA53E2" w14:textId="77777777" w:rsidR="00566FC9" w:rsidRPr="008E0654" w:rsidRDefault="00566FC9" w:rsidP="00566FC9">
      <w:pPr>
        <w:rPr>
          <w:rFonts w:eastAsia="Palatino Linotype" w:cs="Palatino Linotype"/>
        </w:rPr>
      </w:pPr>
    </w:p>
    <w:p w14:paraId="6860FF28" w14:textId="77777777" w:rsidR="00566FC9" w:rsidRPr="008E0654" w:rsidRDefault="00566FC9" w:rsidP="00566FC9">
      <w:pPr>
        <w:rPr>
          <w:rFonts w:eastAsia="Palatino Linotype" w:cs="Palatino Linotype"/>
        </w:rPr>
      </w:pPr>
      <w:r w:rsidRPr="008E0654">
        <w:rPr>
          <w:rFonts w:eastAsia="Palatino Linotype" w:cs="Palatino Linotype"/>
        </w:rPr>
        <w:t xml:space="preserve">Robusteciendo lo anterior se encuentra lo dispuesto en el artículo 5 párrafos </w:t>
      </w:r>
      <w:r w:rsidRPr="008E0654">
        <w:rPr>
          <w:rFonts w:eastAsia="Palatino Linotype" w:cs="Palatino Linotype"/>
          <w:color w:val="000000"/>
          <w:szCs w:val="24"/>
        </w:rPr>
        <w:t>cuadragésimo cuarto, cuadragésimo quinto y cuadragésimo sexto</w:t>
      </w:r>
      <w:r w:rsidRPr="008E0654">
        <w:rPr>
          <w:rFonts w:eastAsia="Palatino Linotype" w:cs="Palatino Linotype"/>
        </w:rPr>
        <w:t>, de la Constitución Política del Estado Libre y Soberano de México, se establece lo siguiente:</w:t>
      </w:r>
    </w:p>
    <w:p w14:paraId="6C299DAF" w14:textId="77777777" w:rsidR="00566FC9" w:rsidRPr="008E0654" w:rsidRDefault="00566FC9" w:rsidP="00566FC9">
      <w:pPr>
        <w:rPr>
          <w:rFonts w:eastAsia="Palatino Linotype" w:cs="Palatino Linotype"/>
        </w:rPr>
      </w:pPr>
    </w:p>
    <w:p w14:paraId="139341F5"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Artículo 5</w:t>
      </w:r>
      <w:r w:rsidRPr="008E0654">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355FF64"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w:t>
      </w:r>
    </w:p>
    <w:p w14:paraId="65335952" w14:textId="77777777" w:rsidR="00566FC9" w:rsidRPr="008E0654" w:rsidRDefault="00566FC9" w:rsidP="00566FC9">
      <w:pPr>
        <w:spacing w:line="240" w:lineRule="auto"/>
        <w:ind w:left="567" w:right="567"/>
        <w:rPr>
          <w:rFonts w:eastAsia="Palatino Linotype" w:cs="Palatino Linotype"/>
          <w:i/>
          <w:iCs/>
          <w:sz w:val="22"/>
          <w:lang w:val="es-ES"/>
        </w:rPr>
      </w:pPr>
      <w:r w:rsidRPr="008E0654">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7DF68F41"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w:t>
      </w:r>
    </w:p>
    <w:p w14:paraId="76E2A31A"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F980B43" w14:textId="77777777" w:rsidR="00566FC9" w:rsidRPr="008E0654" w:rsidRDefault="00566FC9" w:rsidP="00566FC9">
      <w:pPr>
        <w:spacing w:line="240" w:lineRule="auto"/>
        <w:ind w:left="567" w:right="567"/>
        <w:rPr>
          <w:rFonts w:eastAsia="Palatino Linotype" w:cs="Palatino Linotype"/>
          <w:i/>
          <w:sz w:val="22"/>
        </w:rPr>
      </w:pPr>
    </w:p>
    <w:p w14:paraId="36F4FC0E" w14:textId="77777777" w:rsidR="00566FC9" w:rsidRPr="008E0654" w:rsidRDefault="00566FC9" w:rsidP="00566FC9">
      <w:pPr>
        <w:spacing w:line="240" w:lineRule="auto"/>
        <w:ind w:left="567" w:right="567"/>
        <w:rPr>
          <w:rFonts w:eastAsia="Palatino Linotype" w:cs="Palatino Linotype"/>
          <w:i/>
          <w:iCs/>
          <w:sz w:val="22"/>
        </w:rPr>
      </w:pPr>
      <w:r w:rsidRPr="008E0654">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F768285" w14:textId="77777777" w:rsidR="00566FC9" w:rsidRPr="008E0654" w:rsidRDefault="00566FC9" w:rsidP="00566FC9">
      <w:pPr>
        <w:spacing w:line="240" w:lineRule="auto"/>
        <w:ind w:left="567" w:right="567"/>
        <w:rPr>
          <w:rFonts w:eastAsia="Palatino Linotype" w:cs="Palatino Linotype"/>
          <w:i/>
          <w:sz w:val="22"/>
        </w:rPr>
      </w:pPr>
    </w:p>
    <w:p w14:paraId="307A1590"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Este derecho se regirá por los principios y bases siguientes:</w:t>
      </w:r>
    </w:p>
    <w:p w14:paraId="569A08B5"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w:t>
      </w:r>
    </w:p>
    <w:p w14:paraId="6E4CE7F6"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III.</w:t>
      </w:r>
      <w:r w:rsidRPr="008E0654">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176BAAE7"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IV.</w:t>
      </w:r>
      <w:r w:rsidRPr="008E0654">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18880E00"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w:t>
      </w:r>
    </w:p>
    <w:p w14:paraId="368DE4AD"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VIII.</w:t>
      </w:r>
      <w:r w:rsidRPr="008E0654">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C8A900B"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w:t>
      </w:r>
    </w:p>
    <w:p w14:paraId="6AC4F5F9" w14:textId="77777777" w:rsidR="00566FC9" w:rsidRPr="008E0654" w:rsidRDefault="00566FC9" w:rsidP="00566FC9">
      <w:pPr>
        <w:ind w:left="567" w:right="567"/>
        <w:rPr>
          <w:rFonts w:eastAsia="Palatino Linotype" w:cs="Palatino Linotype"/>
        </w:rPr>
      </w:pPr>
    </w:p>
    <w:p w14:paraId="211D3497" w14:textId="77777777" w:rsidR="00566FC9" w:rsidRPr="008E0654" w:rsidRDefault="00566FC9" w:rsidP="00566FC9">
      <w:pPr>
        <w:rPr>
          <w:rFonts w:eastAsia="Palatino Linotype" w:cs="Palatino Linotype"/>
        </w:rPr>
      </w:pPr>
      <w:r w:rsidRPr="008E0654">
        <w:rPr>
          <w:rFonts w:eastAsia="Palatino Linotype" w:cs="Palatino Linotype"/>
        </w:rPr>
        <w:lastRenderedPageBreak/>
        <w:t>Por otra parte, del contenido del artículo 1 de la Constitución Política de los Estados Unidos Mexicanos, se destaca lo siguiente:</w:t>
      </w:r>
    </w:p>
    <w:p w14:paraId="78774451" w14:textId="77777777" w:rsidR="00566FC9" w:rsidRPr="008E0654" w:rsidRDefault="00566FC9" w:rsidP="00566FC9">
      <w:pPr>
        <w:spacing w:line="240" w:lineRule="auto"/>
        <w:ind w:left="567" w:right="567"/>
        <w:rPr>
          <w:rFonts w:eastAsia="Palatino Linotype" w:cs="Palatino Linotype"/>
        </w:rPr>
      </w:pPr>
    </w:p>
    <w:p w14:paraId="1284D1DD"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b/>
          <w:i/>
          <w:sz w:val="22"/>
        </w:rPr>
        <w:t>Artículo 1o</w:t>
      </w:r>
      <w:r w:rsidRPr="008E0654">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C73B71F" w14:textId="77777777" w:rsidR="00566FC9" w:rsidRPr="008E0654" w:rsidRDefault="00566FC9" w:rsidP="00566FC9">
      <w:pPr>
        <w:spacing w:line="240" w:lineRule="auto"/>
        <w:ind w:left="567" w:right="567"/>
        <w:rPr>
          <w:rFonts w:eastAsia="Palatino Linotype" w:cs="Palatino Linotype"/>
          <w:i/>
          <w:sz w:val="22"/>
        </w:rPr>
      </w:pPr>
    </w:p>
    <w:p w14:paraId="4E44DDB4"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42FA1A22" w14:textId="77777777" w:rsidR="00566FC9" w:rsidRPr="008E0654" w:rsidRDefault="00566FC9" w:rsidP="00566FC9">
      <w:pPr>
        <w:spacing w:line="240" w:lineRule="auto"/>
        <w:ind w:left="567" w:right="567"/>
        <w:rPr>
          <w:rFonts w:eastAsia="Palatino Linotype" w:cs="Palatino Linotype"/>
          <w:i/>
          <w:sz w:val="22"/>
        </w:rPr>
      </w:pPr>
    </w:p>
    <w:p w14:paraId="0FC958BB" w14:textId="77777777" w:rsidR="00566FC9" w:rsidRPr="008E0654" w:rsidRDefault="00566FC9" w:rsidP="00566FC9">
      <w:pPr>
        <w:spacing w:line="240" w:lineRule="auto"/>
        <w:ind w:left="567" w:right="567"/>
        <w:rPr>
          <w:rFonts w:eastAsia="Palatino Linotype" w:cs="Palatino Linotype"/>
          <w:i/>
          <w:sz w:val="22"/>
        </w:rPr>
      </w:pPr>
      <w:r w:rsidRPr="008E0654">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A5DB143" w14:textId="77777777" w:rsidR="00566FC9" w:rsidRPr="008E0654" w:rsidRDefault="00566FC9" w:rsidP="00566FC9">
      <w:pPr>
        <w:pStyle w:val="NormalINFOEM"/>
      </w:pPr>
    </w:p>
    <w:p w14:paraId="37661B13" w14:textId="77777777" w:rsidR="00566FC9" w:rsidRPr="008E0654" w:rsidRDefault="00566FC9" w:rsidP="00566FC9">
      <w:r w:rsidRPr="008E0654">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8E0654">
        <w:t>En conclusión, se cubrieron los requisitos de procedencia y procedibilidad, conforme a las constancias que obran en el expediente.</w:t>
      </w:r>
    </w:p>
    <w:p w14:paraId="38E936E1" w14:textId="77777777" w:rsidR="00912BAC" w:rsidRPr="008E0654" w:rsidRDefault="00912BAC" w:rsidP="006922F5"/>
    <w:p w14:paraId="7E828C31" w14:textId="46ADFDFA" w:rsidR="00454915" w:rsidRPr="008E0654" w:rsidRDefault="00566FC9" w:rsidP="00454915">
      <w:pPr>
        <w:pStyle w:val="Ttulo2"/>
        <w:rPr>
          <w:rFonts w:eastAsia="Palatino Linotype"/>
        </w:rPr>
      </w:pPr>
      <w:r w:rsidRPr="008E0654">
        <w:rPr>
          <w:rFonts w:eastAsia="Palatino Linotype"/>
        </w:rPr>
        <w:lastRenderedPageBreak/>
        <w:t>CUART</w:t>
      </w:r>
      <w:r w:rsidR="004A6B08" w:rsidRPr="008E0654">
        <w:rPr>
          <w:rFonts w:eastAsia="Palatino Linotype"/>
        </w:rPr>
        <w:t>O</w:t>
      </w:r>
      <w:r w:rsidR="00454915" w:rsidRPr="008E0654">
        <w:rPr>
          <w:rFonts w:eastAsia="Palatino Linotype"/>
        </w:rPr>
        <w:t>. De las causas de improcedencia.</w:t>
      </w:r>
    </w:p>
    <w:p w14:paraId="714929BC" w14:textId="77777777" w:rsidR="00454915" w:rsidRPr="008E0654" w:rsidRDefault="00454915" w:rsidP="00454915">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8E0654"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8E0654" w:rsidRDefault="00454915" w:rsidP="44E9108F">
      <w:pPr>
        <w:pBdr>
          <w:top w:val="nil"/>
          <w:left w:val="nil"/>
          <w:bottom w:val="nil"/>
          <w:right w:val="nil"/>
          <w:between w:val="nil"/>
        </w:pBdr>
        <w:contextualSpacing/>
        <w:rPr>
          <w:rFonts w:eastAsia="Palatino Linotype" w:cs="Palatino Linotype"/>
          <w:color w:val="000000"/>
          <w:lang w:val="es-ES"/>
        </w:rPr>
      </w:pPr>
      <w:r w:rsidRPr="008E0654">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8E0654">
        <w:rPr>
          <w:rFonts w:eastAsia="Palatino Linotype" w:cs="Palatino Linotype"/>
          <w:color w:val="000000"/>
          <w:vertAlign w:val="superscript"/>
          <w:lang w:val="es-ES"/>
        </w:rPr>
        <w:footnoteReference w:id="2"/>
      </w:r>
      <w:r w:rsidRPr="008E0654">
        <w:rPr>
          <w:rFonts w:eastAsia="Palatino Linotype" w:cs="Palatino Linotype"/>
          <w:color w:val="000000"/>
          <w:lang w:val="es-ES"/>
        </w:rPr>
        <w:t xml:space="preserve">, la cual permite dilucidar alguna </w:t>
      </w:r>
      <w:r w:rsidRPr="008E0654">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8E0654"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8E0654" w:rsidRDefault="00454915" w:rsidP="00454915">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8E0654"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52348431" w:rsidR="00454915" w:rsidRPr="008E0654" w:rsidRDefault="00566FC9" w:rsidP="00454915">
      <w:pPr>
        <w:pStyle w:val="Ttulo2"/>
        <w:rPr>
          <w:rFonts w:eastAsia="Palatino Linotype"/>
        </w:rPr>
      </w:pPr>
      <w:r w:rsidRPr="008E0654">
        <w:rPr>
          <w:rFonts w:eastAsia="Palatino Linotype"/>
        </w:rPr>
        <w:t>QUIN</w:t>
      </w:r>
      <w:r w:rsidR="00F45971" w:rsidRPr="008E0654">
        <w:rPr>
          <w:rFonts w:eastAsia="Palatino Linotype"/>
        </w:rPr>
        <w:t>TO</w:t>
      </w:r>
      <w:r w:rsidR="00454915" w:rsidRPr="008E0654">
        <w:rPr>
          <w:rFonts w:eastAsia="Palatino Linotype"/>
        </w:rPr>
        <w:t>. Estudio y resolución del asunto.</w:t>
      </w:r>
    </w:p>
    <w:p w14:paraId="78A9F94F" w14:textId="77777777" w:rsidR="00454915" w:rsidRPr="008E0654" w:rsidRDefault="00454915" w:rsidP="00454915">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8E0654" w:rsidRDefault="004A3367" w:rsidP="004A3367">
      <w:pPr>
        <w:rPr>
          <w:rFonts w:eastAsiaTheme="minorHAnsi" w:cstheme="minorBidi"/>
          <w:sz w:val="22"/>
          <w:lang w:eastAsia="en-US"/>
        </w:rPr>
      </w:pPr>
    </w:p>
    <w:p w14:paraId="770F770D" w14:textId="07361F35" w:rsidR="009651E7" w:rsidRPr="008E0654" w:rsidRDefault="0EE28084" w:rsidP="00FF6049">
      <w:pPr>
        <w:rPr>
          <w:rFonts w:eastAsiaTheme="minorEastAsia" w:cstheme="minorBidi"/>
          <w:lang w:val="es-ES" w:eastAsia="en-US"/>
        </w:rPr>
      </w:pPr>
      <w:r w:rsidRPr="008E0654">
        <w:rPr>
          <w:rFonts w:eastAsiaTheme="minorEastAsia" w:cstheme="minorBidi"/>
          <w:lang w:val="es-ES" w:eastAsia="en-US"/>
        </w:rPr>
        <w:lastRenderedPageBreak/>
        <w:t xml:space="preserve">En virtud de lo anterior, es conveniente recordar que </w:t>
      </w:r>
      <w:r w:rsidR="0098358F" w:rsidRPr="008E0654">
        <w:rPr>
          <w:rFonts w:eastAsiaTheme="minorEastAsia" w:cstheme="minorBidi"/>
          <w:lang w:val="es-ES" w:eastAsia="en-US"/>
        </w:rPr>
        <w:t xml:space="preserve">el </w:t>
      </w:r>
      <w:r w:rsidRPr="008E0654">
        <w:rPr>
          <w:rFonts w:eastAsiaTheme="minorEastAsia" w:cstheme="minorBidi"/>
          <w:lang w:val="es-ES" w:eastAsia="en-US"/>
        </w:rPr>
        <w:t>Recurrente</w:t>
      </w:r>
      <w:r w:rsidR="00DA0841" w:rsidRPr="008E0654">
        <w:rPr>
          <w:rFonts w:eastAsiaTheme="minorEastAsia" w:cstheme="minorBidi"/>
          <w:lang w:val="es-ES" w:eastAsia="en-US"/>
        </w:rPr>
        <w:t xml:space="preserve"> </w:t>
      </w:r>
      <w:r w:rsidR="0084615A" w:rsidRPr="008E0654">
        <w:rPr>
          <w:rFonts w:eastAsiaTheme="minorEastAsia" w:cstheme="minorBidi"/>
          <w:lang w:val="es-ES" w:eastAsia="en-US"/>
        </w:rPr>
        <w:t>requirió</w:t>
      </w:r>
      <w:r w:rsidR="0016054D" w:rsidRPr="008E0654">
        <w:rPr>
          <w:rFonts w:eastAsiaTheme="minorEastAsia" w:cstheme="minorBidi"/>
          <w:lang w:val="es-ES" w:eastAsia="en-US"/>
        </w:rPr>
        <w:t xml:space="preserve"> que </w:t>
      </w:r>
      <w:r w:rsidR="009666C6" w:rsidRPr="008E0654">
        <w:rPr>
          <w:rFonts w:eastAsiaTheme="minorEastAsia" w:cstheme="minorBidi"/>
          <w:lang w:val="es-ES" w:eastAsia="en-US"/>
        </w:rPr>
        <w:t xml:space="preserve">se le informe de </w:t>
      </w:r>
      <w:r w:rsidR="009651E7" w:rsidRPr="008E0654">
        <w:rPr>
          <w:rFonts w:eastAsiaTheme="minorEastAsia" w:cstheme="minorBidi"/>
          <w:lang w:val="es-ES" w:eastAsia="en-US"/>
        </w:rPr>
        <w:t>lo siguiente:</w:t>
      </w:r>
    </w:p>
    <w:p w14:paraId="561F538E" w14:textId="77777777" w:rsidR="009651E7" w:rsidRPr="008E0654" w:rsidRDefault="009651E7" w:rsidP="00FF6049">
      <w:pPr>
        <w:rPr>
          <w:rFonts w:eastAsiaTheme="minorEastAsia" w:cstheme="minorBidi"/>
          <w:lang w:val="es-ES" w:eastAsia="en-US"/>
        </w:rPr>
      </w:pPr>
    </w:p>
    <w:p w14:paraId="21655D52" w14:textId="15932C65" w:rsidR="00E63402" w:rsidRPr="008E0654" w:rsidRDefault="001E2B0D">
      <w:pPr>
        <w:pStyle w:val="Prrafodelista"/>
        <w:numPr>
          <w:ilvl w:val="0"/>
          <w:numId w:val="66"/>
        </w:numPr>
        <w:rPr>
          <w:rFonts w:eastAsia="Palatino Linotype" w:cs="Palatino Linotype"/>
          <w:color w:val="000000"/>
        </w:rPr>
      </w:pPr>
      <w:r w:rsidRPr="008E0654">
        <w:rPr>
          <w:rFonts w:eastAsiaTheme="minorEastAsia" w:cstheme="minorBidi"/>
          <w:lang w:eastAsia="en-US"/>
        </w:rPr>
        <w:t xml:space="preserve">Copia certificada de los nombramientos, designaciones o cualquier documento oficial que acredite que </w:t>
      </w:r>
      <w:r w:rsidR="00B17C48" w:rsidRPr="008E0654">
        <w:rPr>
          <w:rFonts w:eastAsiaTheme="minorEastAsia" w:cstheme="minorBidi"/>
          <w:lang w:eastAsia="en-US"/>
        </w:rPr>
        <w:t xml:space="preserve">la </w:t>
      </w:r>
      <w:r w:rsidR="005F7F12" w:rsidRPr="008E0654">
        <w:rPr>
          <w:rFonts w:eastAsiaTheme="minorEastAsia" w:cstheme="minorBidi"/>
          <w:lang w:eastAsia="en-US"/>
        </w:rPr>
        <w:t>servidora pública mencionada en la solicitud</w:t>
      </w:r>
      <w:r w:rsidR="00B17C48" w:rsidRPr="008E0654">
        <w:rPr>
          <w:rFonts w:eastAsiaTheme="minorEastAsia" w:cstheme="minorBidi"/>
          <w:lang w:eastAsia="en-US"/>
        </w:rPr>
        <w:t xml:space="preserve"> </w:t>
      </w:r>
      <w:r w:rsidRPr="008E0654">
        <w:rPr>
          <w:rFonts w:eastAsiaTheme="minorEastAsia" w:cstheme="minorBidi"/>
          <w:lang w:eastAsia="en-US"/>
        </w:rPr>
        <w:t>haya ocupado el cargo de Procuradora del Sistema Municipal DIF de Aculco, incluyendo fechas de inicio y término del encargo.</w:t>
      </w:r>
    </w:p>
    <w:p w14:paraId="1980123D" w14:textId="449A0698" w:rsidR="00853B30" w:rsidRPr="008E0654" w:rsidRDefault="00853B30">
      <w:pPr>
        <w:pStyle w:val="Prrafodelista"/>
        <w:numPr>
          <w:ilvl w:val="0"/>
          <w:numId w:val="66"/>
        </w:numPr>
      </w:pPr>
      <w:r w:rsidRPr="008E0654">
        <w:t xml:space="preserve">Copia de cualquier autorización, permiso, licencia o constancia expedida por el Ayuntamiento de Aculco, el Sistema Municipal DIF de Aculco o la autoridad competente, que autorice a </w:t>
      </w:r>
      <w:r w:rsidR="002A1942" w:rsidRPr="008E0654">
        <w:rPr>
          <w:rFonts w:eastAsiaTheme="minorEastAsia" w:cstheme="minorBidi"/>
          <w:lang w:eastAsia="en-US"/>
        </w:rPr>
        <w:t xml:space="preserve">la servidora pública referida </w:t>
      </w:r>
      <w:r w:rsidRPr="008E0654">
        <w:t xml:space="preserve">para ejercer actividades profesionales privadas, incluyendo litigio o actuación como abogada patrona, durante el periodo en que desempeñó funciones como Procuradora del DIF. </w:t>
      </w:r>
    </w:p>
    <w:p w14:paraId="5B18BA01" w14:textId="597FF514" w:rsidR="00F44CAC" w:rsidRPr="008E0654" w:rsidRDefault="00D443F5">
      <w:pPr>
        <w:pStyle w:val="Prrafodelista"/>
        <w:numPr>
          <w:ilvl w:val="0"/>
          <w:numId w:val="66"/>
        </w:numPr>
        <w:rPr>
          <w:rFonts w:eastAsia="Palatino Linotype" w:cs="Palatino Linotype"/>
          <w:color w:val="000000"/>
        </w:rPr>
      </w:pPr>
      <w:r w:rsidRPr="008E0654">
        <w:t>Copia del artículo, sección o apartado del reglamento, manual o normativa interna del Ayuntamiento de Aculco o del Sistema Municipal DIF que regule el ejercicio de actividades profesionales privadas de servidores públicos, específicamente para abogados que desempeñan cargos en el DIF; ye n caso de que no exista autorización o permiso para realizar actividades profesionales de litigio privadas durante el encargo, so</w:t>
      </w:r>
      <w:r w:rsidR="002C1287" w:rsidRPr="008E0654">
        <w:t>se requiere la c</w:t>
      </w:r>
      <w:r w:rsidRPr="008E0654">
        <w:t>onstancia de inexistencia.</w:t>
      </w:r>
    </w:p>
    <w:p w14:paraId="351FCAB1" w14:textId="130BFDFA" w:rsidR="003B68B7" w:rsidRPr="008E0654" w:rsidRDefault="006F0B69">
      <w:pPr>
        <w:pStyle w:val="Prrafodelista"/>
        <w:numPr>
          <w:ilvl w:val="0"/>
          <w:numId w:val="66"/>
        </w:numPr>
        <w:rPr>
          <w:rFonts w:eastAsia="Palatino Linotype" w:cs="Palatino Linotype"/>
          <w:color w:val="000000"/>
        </w:rPr>
      </w:pPr>
      <w:r w:rsidRPr="008E0654">
        <w:t>Copia del padrón de personal o listado de funcionarios que hayan desempeñado funciones en el Sistema Municipal DIF de Aculco desde el 1 de enero de 2019 hasta el 08 de julio de 2025.</w:t>
      </w:r>
    </w:p>
    <w:p w14:paraId="31AF243E" w14:textId="2CF60F4A" w:rsidR="00E05220" w:rsidRPr="008E0654" w:rsidRDefault="00D36C0C">
      <w:pPr>
        <w:pStyle w:val="Prrafodelista"/>
        <w:numPr>
          <w:ilvl w:val="0"/>
          <w:numId w:val="66"/>
        </w:numPr>
        <w:rPr>
          <w:rFonts w:eastAsia="Palatino Linotype" w:cs="Palatino Linotype"/>
          <w:color w:val="000000"/>
        </w:rPr>
      </w:pPr>
      <w:r w:rsidRPr="008E0654">
        <w:t xml:space="preserve">El procedimiento para la entrega de copias certificadas, en caso de que la información solicitada incluya documentos con valor legal y se requieran, especificando si deberán ser recogidas personalmente en las oficinas </w:t>
      </w:r>
      <w:r w:rsidRPr="008E0654">
        <w:lastRenderedPageBreak/>
        <w:t>correspondientes o si existe la opción de envío por paquetería, así como los costos y tiempos estimados para dicha entrega.</w:t>
      </w:r>
    </w:p>
    <w:p w14:paraId="329CBAAF" w14:textId="77777777" w:rsidR="0016054D" w:rsidRPr="008E0654" w:rsidRDefault="0016054D" w:rsidP="001B63A6">
      <w:pPr>
        <w:pBdr>
          <w:top w:val="nil"/>
          <w:left w:val="nil"/>
          <w:bottom w:val="nil"/>
          <w:right w:val="nil"/>
          <w:between w:val="nil"/>
        </w:pBdr>
        <w:contextualSpacing/>
        <w:rPr>
          <w:rFonts w:eastAsia="Palatino Linotype" w:cs="Palatino Linotype"/>
          <w:color w:val="000000"/>
          <w:szCs w:val="24"/>
        </w:rPr>
      </w:pPr>
    </w:p>
    <w:p w14:paraId="1CF581E1" w14:textId="5A80C2BC" w:rsidR="00F02A1B" w:rsidRPr="008E0654" w:rsidRDefault="000A4523" w:rsidP="001B63A6">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Cabe resaltar que, si bien es cierto que en el texto de la solicitud se requirió la información en copia certificada, también lo es que la modalidad de entrega elegida en el SAIMEX fue «A través del SAIMEX», como se observa en la siguiente imagen:</w:t>
      </w:r>
    </w:p>
    <w:p w14:paraId="6D4C2395" w14:textId="77777777" w:rsidR="000A4523" w:rsidRPr="008E0654" w:rsidRDefault="000A4523" w:rsidP="001B63A6">
      <w:pPr>
        <w:pBdr>
          <w:top w:val="nil"/>
          <w:left w:val="nil"/>
          <w:bottom w:val="nil"/>
          <w:right w:val="nil"/>
          <w:between w:val="nil"/>
        </w:pBdr>
        <w:contextualSpacing/>
        <w:rPr>
          <w:rFonts w:eastAsia="Palatino Linotype" w:cs="Palatino Linotype"/>
          <w:color w:val="000000"/>
          <w:szCs w:val="24"/>
        </w:rPr>
      </w:pPr>
    </w:p>
    <w:p w14:paraId="554E185B" w14:textId="4BB2F3EB" w:rsidR="000A4523" w:rsidRPr="008E0654" w:rsidRDefault="00514223" w:rsidP="001B63A6">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noProof/>
          <w:color w:val="000000"/>
          <w:szCs w:val="24"/>
          <w:lang w:val="es-MX"/>
        </w:rPr>
        <w:drawing>
          <wp:inline distT="0" distB="0" distL="0" distR="0" wp14:anchorId="2B444D59" wp14:editId="63441047">
            <wp:extent cx="5939790" cy="4036695"/>
            <wp:effectExtent l="0" t="0" r="3810" b="1905"/>
            <wp:docPr id="820319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1916" name="Imagen 82031916"/>
                    <pic:cNvPicPr/>
                  </pic:nvPicPr>
                  <pic:blipFill>
                    <a:blip r:embed="rId8">
                      <a:extLst>
                        <a:ext uri="{28A0092B-C50C-407E-A947-70E740481C1C}">
                          <a14:useLocalDpi xmlns:a14="http://schemas.microsoft.com/office/drawing/2010/main" val="0"/>
                        </a:ext>
                      </a:extLst>
                    </a:blip>
                    <a:stretch>
                      <a:fillRect/>
                    </a:stretch>
                  </pic:blipFill>
                  <pic:spPr>
                    <a:xfrm>
                      <a:off x="0" y="0"/>
                      <a:ext cx="5939790" cy="4036695"/>
                    </a:xfrm>
                    <a:prstGeom prst="rect">
                      <a:avLst/>
                    </a:prstGeom>
                  </pic:spPr>
                </pic:pic>
              </a:graphicData>
            </a:graphic>
          </wp:inline>
        </w:drawing>
      </w:r>
    </w:p>
    <w:p w14:paraId="1B98F57D" w14:textId="77777777" w:rsidR="006C4481" w:rsidRPr="008E0654" w:rsidRDefault="006C4481" w:rsidP="001B63A6">
      <w:pPr>
        <w:pBdr>
          <w:top w:val="nil"/>
          <w:left w:val="nil"/>
          <w:bottom w:val="nil"/>
          <w:right w:val="nil"/>
          <w:between w:val="nil"/>
        </w:pBdr>
        <w:contextualSpacing/>
        <w:rPr>
          <w:rFonts w:eastAsia="Palatino Linotype" w:cs="Palatino Linotype"/>
          <w:color w:val="000000"/>
          <w:szCs w:val="24"/>
        </w:rPr>
      </w:pPr>
    </w:p>
    <w:p w14:paraId="04909600" w14:textId="6A2432F2" w:rsidR="006C4481" w:rsidRPr="008E0654" w:rsidRDefault="006C4481" w:rsidP="001B63A6">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Por lo anterior, se estima que la modalidad de entrega de la información se requirió tanto en copia certificada como mediante el SAIMEX.</w:t>
      </w:r>
    </w:p>
    <w:p w14:paraId="1E751DD1" w14:textId="77777777" w:rsidR="00F02A1B" w:rsidRPr="008E0654" w:rsidRDefault="00F02A1B" w:rsidP="001B63A6">
      <w:pPr>
        <w:pBdr>
          <w:top w:val="nil"/>
          <w:left w:val="nil"/>
          <w:bottom w:val="nil"/>
          <w:right w:val="nil"/>
          <w:between w:val="nil"/>
        </w:pBdr>
        <w:contextualSpacing/>
        <w:rPr>
          <w:rFonts w:eastAsia="Palatino Linotype" w:cs="Palatino Linotype"/>
          <w:color w:val="000000"/>
          <w:szCs w:val="24"/>
        </w:rPr>
      </w:pPr>
    </w:p>
    <w:p w14:paraId="19351097" w14:textId="77777777" w:rsidR="00096B1F" w:rsidRPr="008E0654" w:rsidRDefault="00A970D5" w:rsidP="001B63A6">
      <w:pPr>
        <w:pBdr>
          <w:top w:val="nil"/>
          <w:left w:val="nil"/>
          <w:bottom w:val="nil"/>
          <w:right w:val="nil"/>
          <w:between w:val="nil"/>
        </w:pBdr>
        <w:contextualSpacing/>
        <w:rPr>
          <w:rFonts w:eastAsia="Palatino Linotype" w:cs="Palatino Linotype"/>
          <w:color w:val="000000"/>
          <w:szCs w:val="24"/>
          <w:lang w:val="es-MX"/>
        </w:rPr>
      </w:pPr>
      <w:r w:rsidRPr="008E0654">
        <w:rPr>
          <w:rFonts w:eastAsia="Palatino Linotype" w:cs="Palatino Linotype"/>
          <w:color w:val="000000"/>
          <w:szCs w:val="24"/>
        </w:rPr>
        <w:t xml:space="preserve">A dicha solicitud, el Sujeto Obligado </w:t>
      </w:r>
      <w:r w:rsidR="001C4CBF" w:rsidRPr="008E0654">
        <w:rPr>
          <w:rFonts w:eastAsia="Palatino Linotype" w:cs="Palatino Linotype"/>
          <w:color w:val="000000"/>
          <w:szCs w:val="24"/>
        </w:rPr>
        <w:t>respondió</w:t>
      </w:r>
      <w:r w:rsidR="001B63A6" w:rsidRPr="008E0654">
        <w:rPr>
          <w:rFonts w:eastAsia="Palatino Linotype" w:cs="Palatino Linotype"/>
          <w:color w:val="000000"/>
          <w:szCs w:val="24"/>
        </w:rPr>
        <w:t xml:space="preserve"> </w:t>
      </w:r>
      <w:r w:rsidR="0008143A" w:rsidRPr="008E0654">
        <w:rPr>
          <w:rFonts w:eastAsia="Palatino Linotype" w:cs="Palatino Linotype"/>
          <w:color w:val="000000"/>
          <w:szCs w:val="24"/>
        </w:rPr>
        <w:t>con la entrega de</w:t>
      </w:r>
      <w:r w:rsidR="00D36C0C" w:rsidRPr="008E0654">
        <w:rPr>
          <w:rFonts w:eastAsia="Palatino Linotype" w:cs="Palatino Linotype"/>
          <w:color w:val="000000"/>
          <w:szCs w:val="24"/>
        </w:rPr>
        <w:t xml:space="preserve"> </w:t>
      </w:r>
      <w:r w:rsidR="00E74A95" w:rsidRPr="008E0654">
        <w:rPr>
          <w:rFonts w:eastAsia="Palatino Linotype" w:cs="Palatino Linotype"/>
          <w:color w:val="000000"/>
          <w:szCs w:val="24"/>
        </w:rPr>
        <w:t>l</w:t>
      </w:r>
      <w:r w:rsidR="00D36C0C" w:rsidRPr="008E0654">
        <w:rPr>
          <w:rFonts w:eastAsia="Palatino Linotype" w:cs="Palatino Linotype"/>
          <w:color w:val="000000"/>
          <w:szCs w:val="24"/>
        </w:rPr>
        <w:t>os siguientes</w:t>
      </w:r>
      <w:r w:rsidR="00E74A95" w:rsidRPr="008E0654">
        <w:rPr>
          <w:rFonts w:eastAsia="Palatino Linotype" w:cs="Palatino Linotype"/>
          <w:color w:val="000000"/>
          <w:szCs w:val="24"/>
        </w:rPr>
        <w:t xml:space="preserve"> </w:t>
      </w:r>
      <w:r w:rsidR="001F174D" w:rsidRPr="008E0654">
        <w:rPr>
          <w:rFonts w:eastAsia="Palatino Linotype" w:cs="Palatino Linotype"/>
          <w:color w:val="000000"/>
          <w:szCs w:val="24"/>
          <w:lang w:val="es-MX"/>
        </w:rPr>
        <w:t>documento</w:t>
      </w:r>
      <w:r w:rsidR="00096B1F" w:rsidRPr="008E0654">
        <w:rPr>
          <w:rFonts w:eastAsia="Palatino Linotype" w:cs="Palatino Linotype"/>
          <w:color w:val="000000"/>
          <w:szCs w:val="24"/>
          <w:lang w:val="es-MX"/>
        </w:rPr>
        <w:t>s:</w:t>
      </w:r>
    </w:p>
    <w:p w14:paraId="1D8A3AEC" w14:textId="77777777" w:rsidR="00096B1F" w:rsidRPr="008E0654" w:rsidRDefault="00096B1F" w:rsidP="001B63A6">
      <w:pPr>
        <w:pBdr>
          <w:top w:val="nil"/>
          <w:left w:val="nil"/>
          <w:bottom w:val="nil"/>
          <w:right w:val="nil"/>
          <w:between w:val="nil"/>
        </w:pBdr>
        <w:contextualSpacing/>
        <w:rPr>
          <w:rFonts w:eastAsia="Palatino Linotype" w:cs="Palatino Linotype"/>
          <w:color w:val="000000"/>
          <w:szCs w:val="24"/>
          <w:lang w:val="es-MX"/>
        </w:rPr>
      </w:pPr>
    </w:p>
    <w:p w14:paraId="747449FC" w14:textId="5E3B49DC" w:rsidR="009402A9" w:rsidRPr="008E0654" w:rsidRDefault="009402A9">
      <w:pPr>
        <w:pStyle w:val="Prrafodelista"/>
        <w:numPr>
          <w:ilvl w:val="0"/>
          <w:numId w:val="77"/>
        </w:numPr>
        <w:pBdr>
          <w:top w:val="nil"/>
          <w:left w:val="nil"/>
          <w:bottom w:val="nil"/>
          <w:right w:val="nil"/>
          <w:between w:val="nil"/>
        </w:pBdr>
        <w:contextualSpacing/>
        <w:rPr>
          <w:rFonts w:eastAsia="Palatino Linotype" w:cs="Palatino Linotype"/>
          <w:color w:val="000000"/>
          <w:lang w:val="es-MX"/>
        </w:rPr>
      </w:pPr>
      <w:r w:rsidRPr="008E0654">
        <w:rPr>
          <w:rFonts w:eastAsia="Palatino Linotype" w:cs="Palatino Linotype"/>
          <w:b/>
          <w:bCs/>
          <w:color w:val="000000"/>
          <w:lang w:val="es-MX"/>
        </w:rPr>
        <w:t>SOL1342025.pdf</w:t>
      </w:r>
      <w:r w:rsidRPr="008E0654">
        <w:rPr>
          <w:rFonts w:eastAsia="Palatino Linotype" w:cs="Palatino Linotype"/>
          <w:color w:val="000000"/>
          <w:lang w:val="es-MX"/>
        </w:rPr>
        <w:t>.</w:t>
      </w:r>
      <w:r w:rsidR="004F673B" w:rsidRPr="008E0654">
        <w:rPr>
          <w:rFonts w:eastAsia="Palatino Linotype" w:cs="Palatino Linotype"/>
          <w:color w:val="000000"/>
          <w:lang w:val="es-MX"/>
        </w:rPr>
        <w:t xml:space="preserve"> Oficio 0128 suscrito por el Secretario del Ayuntamiento</w:t>
      </w:r>
      <w:r w:rsidR="00F92728" w:rsidRPr="008E0654">
        <w:rPr>
          <w:rFonts w:eastAsia="Palatino Linotype" w:cs="Palatino Linotype"/>
          <w:color w:val="000000"/>
          <w:lang w:val="es-MX"/>
        </w:rPr>
        <w:t>, mediante el cual indicó que</w:t>
      </w:r>
      <w:r w:rsidR="00F81396" w:rsidRPr="008E0654">
        <w:rPr>
          <w:rFonts w:eastAsia="Palatino Linotype" w:cs="Palatino Linotype"/>
          <w:color w:val="000000"/>
          <w:lang w:val="es-MX"/>
        </w:rPr>
        <w:t>, con fundamento articulo 91 de la Ley Orgánica Municipal del Estado de México, la petición no se encuentra dentro de las facultades, atribuciones y/o obligaciones de ese sujeto obligado, por lo que</w:t>
      </w:r>
      <w:r w:rsidR="007A1558" w:rsidRPr="008E0654">
        <w:rPr>
          <w:rFonts w:eastAsia="Palatino Linotype" w:cs="Palatino Linotype"/>
          <w:color w:val="000000"/>
          <w:lang w:val="es-MX"/>
        </w:rPr>
        <w:t xml:space="preserve"> </w:t>
      </w:r>
      <w:r w:rsidR="00F81396" w:rsidRPr="008E0654">
        <w:rPr>
          <w:rFonts w:eastAsia="Palatino Linotype" w:cs="Palatino Linotype"/>
          <w:color w:val="000000"/>
          <w:lang w:val="es-MX"/>
        </w:rPr>
        <w:t xml:space="preserve">la petición </w:t>
      </w:r>
      <w:r w:rsidR="009146E3" w:rsidRPr="008E0654">
        <w:rPr>
          <w:rFonts w:eastAsia="Palatino Linotype" w:cs="Palatino Linotype"/>
          <w:color w:val="000000"/>
          <w:lang w:val="es-MX"/>
        </w:rPr>
        <w:t xml:space="preserve">debe turnarse </w:t>
      </w:r>
      <w:r w:rsidR="00F81396" w:rsidRPr="008E0654">
        <w:rPr>
          <w:rFonts w:eastAsia="Palatino Linotype" w:cs="Palatino Linotype"/>
          <w:color w:val="000000"/>
          <w:lang w:val="es-MX"/>
        </w:rPr>
        <w:t>al Sistema Municipal del Desarrollo Integral de la Familia</w:t>
      </w:r>
      <w:r w:rsidR="00DE0C80" w:rsidRPr="008E0654">
        <w:rPr>
          <w:rFonts w:eastAsia="Palatino Linotype" w:cs="Palatino Linotype"/>
          <w:color w:val="000000"/>
          <w:lang w:val="es-MX"/>
        </w:rPr>
        <w:t xml:space="preserve"> de Aculco.</w:t>
      </w:r>
    </w:p>
    <w:p w14:paraId="0CC4C753" w14:textId="403F1804" w:rsidR="00943DA5" w:rsidRPr="008E0654" w:rsidRDefault="00943DA5">
      <w:pPr>
        <w:pStyle w:val="Prrafodelista"/>
        <w:numPr>
          <w:ilvl w:val="0"/>
          <w:numId w:val="77"/>
        </w:numPr>
        <w:pBdr>
          <w:top w:val="nil"/>
          <w:left w:val="nil"/>
          <w:bottom w:val="nil"/>
          <w:right w:val="nil"/>
          <w:between w:val="nil"/>
        </w:pBdr>
        <w:contextualSpacing/>
        <w:rPr>
          <w:rFonts w:eastAsia="Palatino Linotype" w:cs="Palatino Linotype"/>
          <w:b/>
          <w:bCs/>
          <w:color w:val="000000"/>
          <w:lang w:val="es-MX"/>
        </w:rPr>
      </w:pPr>
      <w:r w:rsidRPr="008E0654">
        <w:rPr>
          <w:rFonts w:eastAsia="Palatino Linotype" w:cs="Palatino Linotype"/>
          <w:b/>
          <w:bCs/>
          <w:color w:val="000000"/>
          <w:lang w:val="es-MX"/>
        </w:rPr>
        <w:t>turno 134.pdf</w:t>
      </w:r>
      <w:r w:rsidRPr="008E0654">
        <w:rPr>
          <w:rFonts w:eastAsia="Palatino Linotype" w:cs="Palatino Linotype"/>
          <w:color w:val="000000"/>
          <w:lang w:val="es-MX"/>
        </w:rPr>
        <w:t>.</w:t>
      </w:r>
      <w:r w:rsidR="008F305F" w:rsidRPr="008E0654">
        <w:rPr>
          <w:rFonts w:eastAsia="Palatino Linotype" w:cs="Palatino Linotype"/>
          <w:color w:val="000000"/>
          <w:lang w:val="es-MX"/>
        </w:rPr>
        <w:t xml:space="preserve"> Oficio número </w:t>
      </w:r>
      <w:r w:rsidR="00DE0C80" w:rsidRPr="008E0654">
        <w:rPr>
          <w:rFonts w:eastAsia="Palatino Linotype" w:cs="Palatino Linotype"/>
          <w:color w:val="000000"/>
          <w:lang w:val="es-MX"/>
        </w:rPr>
        <w:t>097/SMDIF/DIR/08/2025 emitido por la Directoria del Sistema Municipal del Desarrollo Integral de la Familia de Aculco</w:t>
      </w:r>
      <w:r w:rsidR="00846561" w:rsidRPr="008E0654">
        <w:rPr>
          <w:rFonts w:eastAsia="Palatino Linotype" w:cs="Palatino Linotype"/>
          <w:color w:val="000000"/>
          <w:lang w:val="es-MX"/>
        </w:rPr>
        <w:t xml:space="preserve"> (SMDIF)</w:t>
      </w:r>
      <w:r w:rsidR="00DD7878" w:rsidRPr="008E0654">
        <w:rPr>
          <w:rFonts w:eastAsia="Palatino Linotype" w:cs="Palatino Linotype"/>
          <w:color w:val="000000"/>
          <w:lang w:val="es-MX"/>
        </w:rPr>
        <w:t xml:space="preserve">, con el que respondió </w:t>
      </w:r>
      <w:r w:rsidR="00BD72A5" w:rsidRPr="008E0654">
        <w:rPr>
          <w:rFonts w:eastAsia="Palatino Linotype" w:cs="Palatino Linotype"/>
          <w:color w:val="000000"/>
          <w:lang w:val="es-MX"/>
        </w:rPr>
        <w:t xml:space="preserve">que el periodo </w:t>
      </w:r>
      <w:r w:rsidR="009F3E8D" w:rsidRPr="008E0654">
        <w:rPr>
          <w:rFonts w:eastAsia="Palatino Linotype" w:cs="Palatino Linotype"/>
          <w:color w:val="000000"/>
          <w:lang w:val="es-MX"/>
        </w:rPr>
        <w:t>d</w:t>
      </w:r>
      <w:r w:rsidR="00BD72A5" w:rsidRPr="008E0654">
        <w:rPr>
          <w:rFonts w:eastAsia="Palatino Linotype" w:cs="Palatino Linotype"/>
          <w:color w:val="000000"/>
          <w:lang w:val="es-MX"/>
        </w:rPr>
        <w:t xml:space="preserve">el que solicita la información de la persona </w:t>
      </w:r>
      <w:r w:rsidR="009F3E8D" w:rsidRPr="008E0654">
        <w:rPr>
          <w:rFonts w:eastAsia="Palatino Linotype" w:cs="Palatino Linotype"/>
          <w:color w:val="000000"/>
          <w:lang w:val="es-MX"/>
        </w:rPr>
        <w:t xml:space="preserve">referida </w:t>
      </w:r>
      <w:r w:rsidR="00BD72A5" w:rsidRPr="008E0654">
        <w:rPr>
          <w:rFonts w:eastAsia="Palatino Linotype" w:cs="Palatino Linotype"/>
          <w:color w:val="000000"/>
          <w:lang w:val="es-MX"/>
        </w:rPr>
        <w:t>es largo</w:t>
      </w:r>
      <w:r w:rsidR="009F3E8D" w:rsidRPr="008E0654">
        <w:rPr>
          <w:rFonts w:eastAsia="Palatino Linotype" w:cs="Palatino Linotype"/>
          <w:color w:val="000000"/>
          <w:lang w:val="es-MX"/>
        </w:rPr>
        <w:t>, por lo que se deja</w:t>
      </w:r>
      <w:r w:rsidR="008D5F0A" w:rsidRPr="008E0654">
        <w:rPr>
          <w:rFonts w:eastAsia="Palatino Linotype" w:cs="Palatino Linotype"/>
          <w:color w:val="000000"/>
          <w:lang w:val="es-MX"/>
        </w:rPr>
        <w:t>n los archivos que obran es es</w:t>
      </w:r>
      <w:r w:rsidR="00A96105" w:rsidRPr="008E0654">
        <w:rPr>
          <w:rFonts w:eastAsia="Palatino Linotype" w:cs="Palatino Linotype"/>
          <w:color w:val="000000"/>
          <w:lang w:val="es-MX"/>
        </w:rPr>
        <w:t>e organismo</w:t>
      </w:r>
      <w:r w:rsidR="008D5F0A" w:rsidRPr="008E0654">
        <w:rPr>
          <w:rFonts w:eastAsia="Palatino Linotype" w:cs="Palatino Linotype"/>
          <w:color w:val="000000"/>
          <w:lang w:val="es-MX"/>
        </w:rPr>
        <w:t xml:space="preserve"> </w:t>
      </w:r>
      <w:r w:rsidR="009F3E8D" w:rsidRPr="008E0654">
        <w:rPr>
          <w:rFonts w:eastAsia="Palatino Linotype" w:cs="Palatino Linotype"/>
          <w:color w:val="000000"/>
          <w:lang w:val="es-MX"/>
        </w:rPr>
        <w:t xml:space="preserve">a disposición del solicitante </w:t>
      </w:r>
      <w:r w:rsidR="00F77417" w:rsidRPr="008E0654">
        <w:rPr>
          <w:rFonts w:eastAsia="Palatino Linotype" w:cs="Palatino Linotype"/>
          <w:color w:val="000000"/>
          <w:lang w:val="es-MX"/>
        </w:rPr>
        <w:t>para su consulta de manera presencial.</w:t>
      </w:r>
    </w:p>
    <w:p w14:paraId="72703E45" w14:textId="77777777" w:rsidR="001F174D" w:rsidRPr="008E0654" w:rsidRDefault="001F174D" w:rsidP="001B63A6">
      <w:pPr>
        <w:pBdr>
          <w:top w:val="nil"/>
          <w:left w:val="nil"/>
          <w:bottom w:val="nil"/>
          <w:right w:val="nil"/>
          <w:between w:val="nil"/>
        </w:pBdr>
        <w:contextualSpacing/>
        <w:rPr>
          <w:rFonts w:eastAsia="Palatino Linotype" w:cs="Palatino Linotype"/>
          <w:color w:val="000000"/>
          <w:szCs w:val="24"/>
          <w:lang w:val="es-MX"/>
        </w:rPr>
      </w:pPr>
    </w:p>
    <w:p w14:paraId="6128DFF4" w14:textId="535AAFC8" w:rsidR="00A970D5" w:rsidRPr="008E0654" w:rsidRDefault="44E9108F" w:rsidP="44E9108F">
      <w:pPr>
        <w:pBdr>
          <w:top w:val="nil"/>
          <w:left w:val="nil"/>
          <w:bottom w:val="nil"/>
          <w:right w:val="nil"/>
          <w:between w:val="nil"/>
        </w:pBdr>
        <w:contextualSpacing/>
        <w:rPr>
          <w:rFonts w:eastAsia="Palatino Linotype" w:cs="Palatino Linotype"/>
          <w:color w:val="000000"/>
          <w:lang w:val="es-ES"/>
        </w:rPr>
      </w:pPr>
      <w:r w:rsidRPr="008E0654">
        <w:rPr>
          <w:rFonts w:eastAsia="Palatino Linotype" w:cs="Palatino Linotype"/>
          <w:color w:val="000000" w:themeColor="text1"/>
          <w:lang w:val="es-ES"/>
        </w:rPr>
        <w:t>Ante la respuesta em</w:t>
      </w:r>
      <w:r w:rsidR="002623AA" w:rsidRPr="008E0654">
        <w:rPr>
          <w:rFonts w:eastAsia="Palatino Linotype" w:cs="Palatino Linotype"/>
          <w:color w:val="000000" w:themeColor="text1"/>
          <w:lang w:val="es-ES"/>
        </w:rPr>
        <w:t xml:space="preserve">itida por el Sujeto Obligado, </w:t>
      </w:r>
      <w:r w:rsidR="00BC334A" w:rsidRPr="008E0654">
        <w:rPr>
          <w:rFonts w:eastAsia="Palatino Linotype" w:cs="Palatino Linotype"/>
          <w:color w:val="000000" w:themeColor="text1"/>
          <w:lang w:val="es-ES"/>
        </w:rPr>
        <w:t>la parte</w:t>
      </w:r>
      <w:r w:rsidRPr="008E0654">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8E0654">
        <w:rPr>
          <w:rFonts w:eastAsia="Palatino Linotype" w:cs="Palatino Linotype"/>
          <w:color w:val="000000" w:themeColor="text1"/>
          <w:lang w:val="es-ES"/>
        </w:rPr>
        <w:t xml:space="preserve"> </w:t>
      </w:r>
      <w:r w:rsidR="00BC334A" w:rsidRPr="008E0654">
        <w:rPr>
          <w:rFonts w:eastAsia="Palatino Linotype" w:cs="Palatino Linotype"/>
          <w:color w:val="000000" w:themeColor="text1"/>
          <w:lang w:val="es-ES"/>
        </w:rPr>
        <w:t xml:space="preserve">la </w:t>
      </w:r>
      <w:r w:rsidR="00F77417" w:rsidRPr="008E0654">
        <w:rPr>
          <w:rFonts w:eastAsia="Palatino Linotype" w:cs="Palatino Linotype"/>
          <w:color w:val="000000" w:themeColor="text1"/>
          <w:lang w:val="es-ES"/>
        </w:rPr>
        <w:t xml:space="preserve">negativa y omisión en la entrega de la información, así como el incumplimiento de la modalidad de entrega y del plazo legal; </w:t>
      </w:r>
      <w:r w:rsidR="00A76444" w:rsidRPr="008E0654">
        <w:rPr>
          <w:rFonts w:eastAsia="Palatino Linotype" w:cs="Palatino Linotype"/>
          <w:color w:val="000000" w:themeColor="text1"/>
          <w:lang w:val="es-ES"/>
        </w:rPr>
        <w:t xml:space="preserve">dando como </w:t>
      </w:r>
      <w:r w:rsidR="001B63A6" w:rsidRPr="008E0654">
        <w:rPr>
          <w:rFonts w:eastAsia="Palatino Linotype" w:cs="Palatino Linotype"/>
          <w:color w:val="000000" w:themeColor="text1"/>
          <w:lang w:val="es-ES"/>
        </w:rPr>
        <w:t xml:space="preserve">razones o motivos de inconformidad </w:t>
      </w:r>
      <w:r w:rsidR="00A76444" w:rsidRPr="008E0654">
        <w:rPr>
          <w:rFonts w:eastAsia="Palatino Linotype" w:cs="Palatino Linotype"/>
          <w:color w:val="000000" w:themeColor="text1"/>
          <w:lang w:val="es-ES"/>
        </w:rPr>
        <w:t xml:space="preserve">que </w:t>
      </w:r>
      <w:r w:rsidR="00BC334A" w:rsidRPr="008E0654">
        <w:rPr>
          <w:rFonts w:eastAsia="Palatino Linotype" w:cs="Palatino Linotype"/>
          <w:color w:val="000000" w:themeColor="text1"/>
          <w:lang w:val="es-ES"/>
        </w:rPr>
        <w:t xml:space="preserve">se </w:t>
      </w:r>
      <w:r w:rsidR="00061F85" w:rsidRPr="008E0654">
        <w:rPr>
          <w:rFonts w:eastAsia="Palatino Linotype" w:cs="Palatino Linotype"/>
          <w:color w:val="000000" w:themeColor="text1"/>
          <w:lang w:val="es-ES"/>
        </w:rPr>
        <w:t xml:space="preserve">interpone el recurso considerando las siguientes causales de </w:t>
      </w:r>
      <w:r w:rsidR="007C0815" w:rsidRPr="008E0654">
        <w:rPr>
          <w:rFonts w:eastAsia="Palatino Linotype" w:cs="Palatino Linotype"/>
          <w:color w:val="000000" w:themeColor="text1"/>
          <w:lang w:val="es-ES"/>
        </w:rPr>
        <w:t xml:space="preserve">procedencia: </w:t>
      </w:r>
      <w:r w:rsidR="00B15137" w:rsidRPr="008E0654">
        <w:rPr>
          <w:rFonts w:eastAsia="Palatino Linotype" w:cs="Palatino Linotype"/>
          <w:color w:val="000000" w:themeColor="text1"/>
          <w:lang w:val="es-ES"/>
        </w:rPr>
        <w:t xml:space="preserve">que el sujeto obligado negó toda la entrega de la información </w:t>
      </w:r>
      <w:r w:rsidR="00B2670A" w:rsidRPr="008E0654">
        <w:rPr>
          <w:rFonts w:eastAsia="Palatino Linotype" w:cs="Palatino Linotype"/>
          <w:color w:val="000000" w:themeColor="text1"/>
          <w:lang w:val="es-ES"/>
        </w:rPr>
        <w:t xml:space="preserve">aunque parte de ella puede ser proporcionada por el Ayuntamiento; que el Ayuntamiento se declaró incompetente e indicó que se debía </w:t>
      </w:r>
      <w:r w:rsidR="00B2670A" w:rsidRPr="008E0654">
        <w:rPr>
          <w:rFonts w:eastAsia="Palatino Linotype" w:cs="Palatino Linotype"/>
          <w:color w:val="000000" w:themeColor="text1"/>
          <w:lang w:val="es-ES"/>
        </w:rPr>
        <w:lastRenderedPageBreak/>
        <w:t>solicitar la información al S</w:t>
      </w:r>
      <w:r w:rsidR="00846561" w:rsidRPr="008E0654">
        <w:rPr>
          <w:rFonts w:eastAsia="Palatino Linotype" w:cs="Palatino Linotype"/>
          <w:color w:val="000000" w:themeColor="text1"/>
          <w:lang w:val="es-ES"/>
        </w:rPr>
        <w:t>MDIF de Aculco</w:t>
      </w:r>
      <w:r w:rsidR="003E070B" w:rsidRPr="008E0654">
        <w:rPr>
          <w:rFonts w:eastAsia="Palatino Linotype" w:cs="Palatino Linotype"/>
          <w:color w:val="000000" w:themeColor="text1"/>
          <w:lang w:val="es-ES"/>
        </w:rPr>
        <w:t xml:space="preserve"> lo que constituye una indebida declaración de incompetencia; que no se entregó la información completa; la notificación</w:t>
      </w:r>
      <w:r w:rsidR="00F7178B" w:rsidRPr="008E0654">
        <w:rPr>
          <w:rFonts w:eastAsia="Palatino Linotype" w:cs="Palatino Linotype"/>
          <w:color w:val="000000" w:themeColor="text1"/>
          <w:lang w:val="es-ES"/>
        </w:rPr>
        <w:t xml:space="preserve">, entrega o puesta a disposición en modalidad distinta; que </w:t>
      </w:r>
      <w:r w:rsidR="00D2408A" w:rsidRPr="008E0654">
        <w:rPr>
          <w:rFonts w:eastAsia="Palatino Linotype" w:cs="Palatino Linotype"/>
          <w:color w:val="000000" w:themeColor="text1"/>
          <w:lang w:val="es-ES"/>
        </w:rPr>
        <w:t xml:space="preserve">se la respuesta se entregó excediendo el plazo para hacerlo; </w:t>
      </w:r>
      <w:r w:rsidR="00232A2B" w:rsidRPr="008E0654">
        <w:rPr>
          <w:rFonts w:eastAsia="Palatino Linotype" w:cs="Palatino Linotype"/>
          <w:color w:val="000000" w:themeColor="text1"/>
          <w:lang w:val="es-ES"/>
        </w:rPr>
        <w:t>que la Unidad de Transparencia no dirigió correctamente la solicitud</w:t>
      </w:r>
      <w:r w:rsidR="009F0A8C" w:rsidRPr="008E0654">
        <w:rPr>
          <w:rFonts w:eastAsia="Palatino Linotype" w:cs="Palatino Linotype"/>
          <w:color w:val="000000" w:themeColor="text1"/>
          <w:lang w:val="es-ES"/>
        </w:rPr>
        <w:t xml:space="preserve"> y que la respuesta no está debidamente fundada y motiva</w:t>
      </w:r>
      <w:r w:rsidR="00AE486C" w:rsidRPr="008E0654">
        <w:rPr>
          <w:rFonts w:eastAsia="Palatino Linotype" w:cs="Palatino Linotype"/>
          <w:color w:val="000000" w:themeColor="text1"/>
          <w:lang w:val="es-ES"/>
        </w:rPr>
        <w:t>da ya que no se explicó quién debería entregar la información disponible ni por qué no se remitió a la dependencia competente.</w:t>
      </w:r>
    </w:p>
    <w:p w14:paraId="4A6500B8" w14:textId="77777777" w:rsidR="008F50E6" w:rsidRPr="008E0654" w:rsidRDefault="008F50E6" w:rsidP="00A04222"/>
    <w:p w14:paraId="2F0685FD" w14:textId="77777777" w:rsidR="0054707A" w:rsidRPr="008E0654" w:rsidRDefault="0054707A" w:rsidP="0054707A">
      <w:r w:rsidRPr="008E0654">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2B7C3D61" w14:textId="77777777" w:rsidR="00717C6D" w:rsidRPr="008E0654" w:rsidRDefault="00717C6D" w:rsidP="00A76A78">
      <w:pPr>
        <w:pStyle w:val="NormalINFOEM"/>
      </w:pPr>
    </w:p>
    <w:p w14:paraId="02C281BA" w14:textId="2756E686" w:rsidR="006100FC" w:rsidRPr="008E0654" w:rsidRDefault="006100FC" w:rsidP="006100FC">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C334A" w:rsidRPr="008E0654">
        <w:rPr>
          <w:rFonts w:eastAsia="Palatino Linotype" w:cs="Palatino Linotype"/>
          <w:color w:val="000000"/>
          <w:szCs w:val="24"/>
        </w:rPr>
        <w:t xml:space="preserve"> </w:t>
      </w:r>
      <w:r w:rsidRPr="008E0654">
        <w:rPr>
          <w:rFonts w:eastAsia="Palatino Linotype" w:cs="Palatino Linotype"/>
          <w:color w:val="000000"/>
          <w:szCs w:val="24"/>
        </w:rPr>
        <w:t>l</w:t>
      </w:r>
      <w:r w:rsidR="00BC334A" w:rsidRPr="008E0654">
        <w:rPr>
          <w:rFonts w:eastAsia="Palatino Linotype" w:cs="Palatino Linotype"/>
          <w:color w:val="000000"/>
          <w:szCs w:val="24"/>
        </w:rPr>
        <w:t>a parte</w:t>
      </w:r>
      <w:r w:rsidRPr="008E0654">
        <w:rPr>
          <w:rFonts w:eastAsia="Palatino Linotype" w:cs="Palatino Linotype"/>
          <w:color w:val="000000"/>
          <w:szCs w:val="24"/>
        </w:rPr>
        <w:t xml:space="preserve"> Recurrente, así como calificar los motivos de inconformidad del particular. </w:t>
      </w:r>
    </w:p>
    <w:p w14:paraId="7AF7731E" w14:textId="77777777" w:rsidR="006100FC" w:rsidRPr="008E0654"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8E0654" w:rsidRDefault="006100FC" w:rsidP="006100FC">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t xml:space="preserve">En este sentido, es pertinente enfatizar lo que, respecto al derecho de acceso a la información pública, refiere el artículo </w:t>
      </w:r>
      <w:r w:rsidR="00E00EC1" w:rsidRPr="008E0654">
        <w:rPr>
          <w:rFonts w:eastAsia="Palatino Linotype" w:cs="Palatino Linotype"/>
          <w:color w:val="000000"/>
          <w:szCs w:val="24"/>
        </w:rPr>
        <w:t>5</w:t>
      </w:r>
      <w:r w:rsidRPr="008E0654">
        <w:rPr>
          <w:rFonts w:eastAsia="Palatino Linotype" w:cs="Palatino Linotype"/>
          <w:color w:val="000000"/>
          <w:szCs w:val="24"/>
        </w:rPr>
        <w:t>° de la Constitución Política del Estado Libre y Soberano de México</w:t>
      </w:r>
      <w:r w:rsidR="00E00EC1" w:rsidRPr="008E0654">
        <w:rPr>
          <w:rFonts w:eastAsia="Palatino Linotype" w:cs="Palatino Linotype"/>
          <w:color w:val="000000"/>
          <w:szCs w:val="24"/>
        </w:rPr>
        <w:t>, que</w:t>
      </w:r>
      <w:r w:rsidRPr="008E0654">
        <w:rPr>
          <w:rFonts w:eastAsia="Palatino Linotype" w:cs="Palatino Linotype"/>
          <w:color w:val="000000"/>
          <w:szCs w:val="24"/>
        </w:rPr>
        <w:t xml:space="preserve"> en su parte conducente</w:t>
      </w:r>
      <w:r w:rsidR="00E00EC1" w:rsidRPr="008E0654">
        <w:rPr>
          <w:rFonts w:eastAsia="Palatino Linotype" w:cs="Palatino Linotype"/>
          <w:color w:val="000000"/>
          <w:szCs w:val="24"/>
        </w:rPr>
        <w:t xml:space="preserve"> dispone</w:t>
      </w:r>
      <w:r w:rsidRPr="008E0654">
        <w:rPr>
          <w:rFonts w:eastAsia="Palatino Linotype" w:cs="Palatino Linotype"/>
          <w:color w:val="000000"/>
          <w:szCs w:val="24"/>
        </w:rPr>
        <w:t xml:space="preserve"> lo siguiente:</w:t>
      </w:r>
    </w:p>
    <w:p w14:paraId="5DA101FA" w14:textId="77777777" w:rsidR="006100FC" w:rsidRPr="008E0654"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8E0654" w:rsidRDefault="006100FC" w:rsidP="006100FC">
      <w:pPr>
        <w:pStyle w:val="Fundamentos"/>
      </w:pPr>
      <w:r w:rsidRPr="008E0654">
        <w:rPr>
          <w:b/>
          <w:bCs/>
        </w:rPr>
        <w:t>Artículo 5.</w:t>
      </w:r>
      <w:r w:rsidRPr="008E0654">
        <w:t xml:space="preserve"> […]</w:t>
      </w:r>
    </w:p>
    <w:p w14:paraId="1839D29E" w14:textId="0686D8EF" w:rsidR="006100FC" w:rsidRPr="008E0654" w:rsidRDefault="006100FC" w:rsidP="006100FC">
      <w:pPr>
        <w:pStyle w:val="Fundamentos"/>
      </w:pPr>
    </w:p>
    <w:p w14:paraId="7D51A6D3" w14:textId="77777777" w:rsidR="006100FC" w:rsidRPr="008E0654" w:rsidRDefault="006100FC" w:rsidP="006100FC">
      <w:pPr>
        <w:pStyle w:val="Fundamentos"/>
      </w:pPr>
      <w:r w:rsidRPr="008E0654">
        <w:t xml:space="preserve">El derecho a la información será garantizado por el Estado. La ley establecerá las previsiones que permitan asegurar la protección, el respeto y la difusión de este derecho. </w:t>
      </w:r>
    </w:p>
    <w:p w14:paraId="4079EC08" w14:textId="77777777" w:rsidR="006100FC" w:rsidRPr="008E0654" w:rsidRDefault="006100FC" w:rsidP="006100FC">
      <w:pPr>
        <w:pStyle w:val="Fundamentos"/>
      </w:pPr>
    </w:p>
    <w:p w14:paraId="2060C0A8" w14:textId="77777777" w:rsidR="006100FC" w:rsidRPr="008E0654" w:rsidRDefault="006100FC" w:rsidP="006100FC">
      <w:pPr>
        <w:pStyle w:val="Fundamentos"/>
      </w:pPr>
      <w:r w:rsidRPr="008E0654">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8E0654" w:rsidRDefault="006100FC" w:rsidP="006100FC">
      <w:pPr>
        <w:pStyle w:val="Fundamentos"/>
      </w:pPr>
    </w:p>
    <w:p w14:paraId="31D381A6" w14:textId="77777777" w:rsidR="006100FC" w:rsidRPr="008E0654" w:rsidRDefault="006100FC" w:rsidP="006100FC">
      <w:pPr>
        <w:pStyle w:val="Fundamentos"/>
      </w:pPr>
      <w:r w:rsidRPr="008E0654">
        <w:t>Este derecho se regirá por los principios y bases siguientes:</w:t>
      </w:r>
    </w:p>
    <w:p w14:paraId="1A21896F" w14:textId="77777777" w:rsidR="006100FC" w:rsidRPr="008E0654" w:rsidRDefault="006100FC" w:rsidP="006100FC">
      <w:pPr>
        <w:pStyle w:val="Fundamentos"/>
      </w:pPr>
    </w:p>
    <w:p w14:paraId="13A22FC8" w14:textId="77777777" w:rsidR="006100FC" w:rsidRPr="008E0654" w:rsidRDefault="006100FC" w:rsidP="006100FC">
      <w:pPr>
        <w:pStyle w:val="Fundamentos"/>
      </w:pPr>
      <w:r w:rsidRPr="008E0654">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8E0654" w:rsidRDefault="006100FC" w:rsidP="006100FC">
      <w:pPr>
        <w:pStyle w:val="Fundamentos"/>
      </w:pPr>
      <w:r w:rsidRPr="008E0654">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8E0654" w:rsidRDefault="006100FC" w:rsidP="006100FC">
      <w:pPr>
        <w:pStyle w:val="Fundamentos"/>
        <w:rPr>
          <w:lang w:val="es-ES"/>
        </w:rPr>
      </w:pPr>
      <w:r w:rsidRPr="008E0654">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8E0654" w:rsidRDefault="006100FC" w:rsidP="006100FC">
      <w:pPr>
        <w:pStyle w:val="Fundamentos"/>
      </w:pPr>
      <w:r w:rsidRPr="008E0654">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8E0654" w:rsidRDefault="006100FC" w:rsidP="006100FC">
      <w:pPr>
        <w:pStyle w:val="Fundamentos"/>
      </w:pPr>
      <w:r w:rsidRPr="008E0654">
        <w:t xml:space="preserve">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w:t>
      </w:r>
      <w:r w:rsidRPr="008E0654">
        <w:lastRenderedPageBreak/>
        <w:t>resoluciones que correspondan a estos procedimientos se sistematizarán para favorecer su consulta.</w:t>
      </w:r>
    </w:p>
    <w:p w14:paraId="0A4C7E99" w14:textId="77777777" w:rsidR="006100FC" w:rsidRPr="008E0654" w:rsidRDefault="006100FC" w:rsidP="006100FC">
      <w:pPr>
        <w:pStyle w:val="Fundamentos"/>
      </w:pPr>
      <w:r w:rsidRPr="008E065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8E0654" w:rsidRDefault="006100FC" w:rsidP="006100FC">
      <w:pPr>
        <w:pStyle w:val="Fundamentos"/>
        <w:rPr>
          <w:lang w:val="es-ES"/>
        </w:rPr>
      </w:pPr>
      <w:r w:rsidRPr="008E0654">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8E0654"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8E0654" w:rsidRDefault="006100FC" w:rsidP="006100FC">
      <w:pPr>
        <w:rPr>
          <w:rFonts w:eastAsia="Palatino Linotype" w:cs="Palatino Linotype"/>
          <w:szCs w:val="24"/>
        </w:rPr>
      </w:pPr>
      <w:r w:rsidRPr="008E0654">
        <w:rPr>
          <w:rFonts w:eastAsia="Palatino Linotype" w:cs="Palatino Linotype"/>
          <w:szCs w:val="24"/>
        </w:rPr>
        <w:t>En ese orden de ideas, la Ley de Transparencia y Acceso a la Información Pública del Estado de México y Mun</w:t>
      </w:r>
      <w:r w:rsidR="001B63A6" w:rsidRPr="008E0654">
        <w:rPr>
          <w:rFonts w:eastAsia="Palatino Linotype" w:cs="Palatino Linotype"/>
          <w:szCs w:val="24"/>
        </w:rPr>
        <w:t>icipios, prevé en su artículo 23</w:t>
      </w:r>
      <w:r w:rsidRPr="008E0654">
        <w:rPr>
          <w:rFonts w:eastAsia="Palatino Linotype" w:cs="Palatino Linotype"/>
          <w:szCs w:val="24"/>
        </w:rPr>
        <w:t xml:space="preserve"> fracción I</w:t>
      </w:r>
      <w:r w:rsidR="0021631C" w:rsidRPr="008E0654">
        <w:rPr>
          <w:rFonts w:eastAsia="Palatino Linotype" w:cs="Palatino Linotype"/>
          <w:szCs w:val="24"/>
        </w:rPr>
        <w:t>V</w:t>
      </w:r>
      <w:r w:rsidRPr="008E0654">
        <w:rPr>
          <w:rFonts w:eastAsia="Palatino Linotype" w:cs="Palatino Linotype"/>
          <w:szCs w:val="24"/>
        </w:rPr>
        <w:t>, lo siguiente:</w:t>
      </w:r>
    </w:p>
    <w:p w14:paraId="2225C7E4" w14:textId="77777777" w:rsidR="006100FC" w:rsidRPr="008E0654" w:rsidRDefault="006100FC" w:rsidP="006100FC">
      <w:pPr>
        <w:rPr>
          <w:rFonts w:eastAsia="Palatino Linotype" w:cs="Palatino Linotype"/>
          <w:szCs w:val="24"/>
        </w:rPr>
      </w:pPr>
    </w:p>
    <w:p w14:paraId="1E7239A4" w14:textId="77777777" w:rsidR="006100FC" w:rsidRPr="008E0654" w:rsidRDefault="006100FC" w:rsidP="006100FC">
      <w:pPr>
        <w:pStyle w:val="Fundamentos"/>
      </w:pPr>
      <w:r w:rsidRPr="008E0654">
        <w:rPr>
          <w:b/>
        </w:rPr>
        <w:t>Artículo 23.</w:t>
      </w:r>
      <w:r w:rsidRPr="008E0654">
        <w:t xml:space="preserve"> Son sujetos obligados a transparentar y permitir el acceso a su información y proteger los datos personales que obren en su poder:</w:t>
      </w:r>
    </w:p>
    <w:p w14:paraId="1F1A0AD1" w14:textId="527CCDE8" w:rsidR="006100FC" w:rsidRPr="008E0654" w:rsidRDefault="005E625F" w:rsidP="006100FC">
      <w:pPr>
        <w:pStyle w:val="Fundamentos"/>
      </w:pPr>
      <w:r w:rsidRPr="008E0654">
        <w:t>[…]</w:t>
      </w:r>
    </w:p>
    <w:p w14:paraId="451DBD48" w14:textId="7234E42F" w:rsidR="006100FC" w:rsidRPr="008E0654" w:rsidRDefault="00456D44" w:rsidP="006100FC">
      <w:pPr>
        <w:pStyle w:val="Fundamentos"/>
      </w:pPr>
      <w:r w:rsidRPr="008E0654">
        <w:rPr>
          <w:b/>
          <w:bCs/>
        </w:rPr>
        <w:t>I</w:t>
      </w:r>
      <w:r w:rsidR="0021631C" w:rsidRPr="008E0654">
        <w:rPr>
          <w:b/>
          <w:bCs/>
        </w:rPr>
        <w:t>V</w:t>
      </w:r>
      <w:r w:rsidR="006100FC" w:rsidRPr="008E0654">
        <w:rPr>
          <w:b/>
          <w:bCs/>
        </w:rPr>
        <w:t xml:space="preserve">. </w:t>
      </w:r>
      <w:r w:rsidRPr="008E0654">
        <w:t xml:space="preserve">Los </w:t>
      </w:r>
      <w:r w:rsidR="00206600" w:rsidRPr="008E0654">
        <w:t>ayuntamientos y las dependencias, organismos, órganos y entidades de la administración municipal</w:t>
      </w:r>
      <w:r w:rsidR="006100FC" w:rsidRPr="008E0654">
        <w:t>;</w:t>
      </w:r>
    </w:p>
    <w:p w14:paraId="20F34654" w14:textId="77777777" w:rsidR="006100FC" w:rsidRPr="008E0654" w:rsidRDefault="006100FC" w:rsidP="006100FC">
      <w:pPr>
        <w:pStyle w:val="Fundamentos"/>
      </w:pPr>
      <w:r w:rsidRPr="008E0654">
        <w:t>[…]</w:t>
      </w:r>
    </w:p>
    <w:p w14:paraId="2FDDCFD2" w14:textId="77777777" w:rsidR="006100FC" w:rsidRPr="008E0654"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8E0654" w:rsidRDefault="006100FC" w:rsidP="006100FC">
      <w:r w:rsidRPr="008E0654">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8E0654" w:rsidRDefault="00737EBC" w:rsidP="006100FC"/>
    <w:p w14:paraId="34F693E7" w14:textId="32680067" w:rsidR="009A41B1" w:rsidRPr="008E0654" w:rsidRDefault="00737EBC" w:rsidP="00CA0E4F">
      <w:r w:rsidRPr="008E0654">
        <w:t xml:space="preserve">Asimismo, </w:t>
      </w:r>
      <w:r w:rsidR="00726486" w:rsidRPr="008E0654">
        <w:t>de</w:t>
      </w:r>
      <w:r w:rsidR="00942EC6" w:rsidRPr="008E0654">
        <w:t xml:space="preserve"> </w:t>
      </w:r>
      <w:r w:rsidRPr="008E0654">
        <w:t xml:space="preserve">los motivos de inconformidad expresados por </w:t>
      </w:r>
      <w:r w:rsidR="00942EC6" w:rsidRPr="008E0654">
        <w:t>el</w:t>
      </w:r>
      <w:r w:rsidRPr="008E0654">
        <w:t xml:space="preserve"> Recurrente, se estima que en el presente caso se actualiz</w:t>
      </w:r>
      <w:r w:rsidR="00F16198" w:rsidRPr="008E0654">
        <w:t>aron</w:t>
      </w:r>
      <w:r w:rsidRPr="008E0654">
        <w:t xml:space="preserve"> la</w:t>
      </w:r>
      <w:r w:rsidR="00F16198" w:rsidRPr="008E0654">
        <w:t>s</w:t>
      </w:r>
      <w:r w:rsidRPr="008E0654">
        <w:t xml:space="preserve"> causal</w:t>
      </w:r>
      <w:r w:rsidR="00F16198" w:rsidRPr="008E0654">
        <w:t>es</w:t>
      </w:r>
      <w:r w:rsidRPr="008E0654">
        <w:t xml:space="preserve"> de procedencia del recurso de revisión</w:t>
      </w:r>
      <w:r w:rsidR="00392DAC" w:rsidRPr="008E0654">
        <w:t xml:space="preserve"> prevista</w:t>
      </w:r>
      <w:r w:rsidR="00F16198" w:rsidRPr="008E0654">
        <w:t>s</w:t>
      </w:r>
      <w:r w:rsidR="00392DAC" w:rsidRPr="008E0654">
        <w:t xml:space="preserve"> en la</w:t>
      </w:r>
      <w:r w:rsidR="00F16198" w:rsidRPr="008E0654">
        <w:t>s</w:t>
      </w:r>
      <w:r w:rsidR="00392DAC" w:rsidRPr="008E0654">
        <w:t xml:space="preserve"> fracci</w:t>
      </w:r>
      <w:r w:rsidR="00F16198" w:rsidRPr="008E0654">
        <w:t>ones</w:t>
      </w:r>
      <w:r w:rsidR="00392DAC" w:rsidRPr="008E0654">
        <w:t xml:space="preserve"> </w:t>
      </w:r>
      <w:r w:rsidR="007F3B2B" w:rsidRPr="008E0654">
        <w:t>I, III</w:t>
      </w:r>
      <w:r w:rsidR="0038070D" w:rsidRPr="008E0654">
        <w:t xml:space="preserve">, </w:t>
      </w:r>
      <w:r w:rsidR="00F16198" w:rsidRPr="008E0654">
        <w:t>V y VI</w:t>
      </w:r>
      <w:r w:rsidR="0038070D" w:rsidRPr="008E0654">
        <w:t>I</w:t>
      </w:r>
      <w:r w:rsidR="006E1158" w:rsidRPr="008E0654">
        <w:t xml:space="preserve"> del artículo 179 de la Ley de Transparencia local</w:t>
      </w:r>
      <w:r w:rsidR="00CA0E4F" w:rsidRPr="008E0654">
        <w:t>.</w:t>
      </w:r>
      <w:r w:rsidR="006E1158" w:rsidRPr="008E0654">
        <w:t xml:space="preserve"> </w:t>
      </w:r>
    </w:p>
    <w:p w14:paraId="1C00E5D8" w14:textId="77777777" w:rsidR="00CA0E4F" w:rsidRPr="008E0654" w:rsidRDefault="00CA0E4F" w:rsidP="00CA0E4F">
      <w:pPr>
        <w:rPr>
          <w:szCs w:val="24"/>
        </w:rPr>
      </w:pPr>
    </w:p>
    <w:p w14:paraId="08E1BE28" w14:textId="77777777" w:rsidR="009E288F" w:rsidRPr="008E0654" w:rsidRDefault="009E288F" w:rsidP="009E288F">
      <w:pPr>
        <w:pBdr>
          <w:top w:val="nil"/>
          <w:left w:val="nil"/>
          <w:bottom w:val="nil"/>
          <w:right w:val="nil"/>
          <w:between w:val="nil"/>
        </w:pBdr>
        <w:contextualSpacing/>
        <w:rPr>
          <w:szCs w:val="24"/>
        </w:rPr>
      </w:pPr>
      <w:r w:rsidRPr="008E0654">
        <w:rPr>
          <w:rFonts w:eastAsia="Palatino Linotype" w:cs="Palatino Linotype"/>
          <w:color w:val="000000"/>
          <w:szCs w:val="24"/>
        </w:rPr>
        <w:lastRenderedPageBreak/>
        <w:t xml:space="preserve">En ese sentido, también </w:t>
      </w:r>
      <w:r w:rsidRPr="008E0654">
        <w:rPr>
          <w:bCs/>
          <w:szCs w:val="24"/>
        </w:rPr>
        <w:t xml:space="preserve">es importante señalar que </w:t>
      </w:r>
      <w:r w:rsidRPr="008E0654">
        <w:rPr>
          <w:szCs w:val="24"/>
        </w:rPr>
        <w:t>el artículo 4, párrafo segundo, de la Ley de Transparencia local dispone lo siguiente:</w:t>
      </w:r>
    </w:p>
    <w:p w14:paraId="5748B1C9" w14:textId="77777777" w:rsidR="009E288F" w:rsidRPr="008E0654" w:rsidRDefault="009E288F" w:rsidP="009E288F">
      <w:pPr>
        <w:pBdr>
          <w:top w:val="nil"/>
          <w:left w:val="nil"/>
          <w:bottom w:val="nil"/>
          <w:right w:val="nil"/>
          <w:between w:val="nil"/>
        </w:pBdr>
        <w:contextualSpacing/>
        <w:rPr>
          <w:szCs w:val="24"/>
        </w:rPr>
      </w:pPr>
    </w:p>
    <w:p w14:paraId="1AD96123" w14:textId="77777777" w:rsidR="009E288F" w:rsidRPr="008E0654" w:rsidRDefault="009E288F" w:rsidP="009E288F">
      <w:pPr>
        <w:pBdr>
          <w:top w:val="nil"/>
          <w:left w:val="nil"/>
          <w:bottom w:val="nil"/>
          <w:right w:val="nil"/>
          <w:between w:val="nil"/>
        </w:pBdr>
        <w:spacing w:line="240" w:lineRule="auto"/>
        <w:ind w:left="567" w:right="616"/>
        <w:contextualSpacing/>
        <w:rPr>
          <w:i/>
          <w:sz w:val="22"/>
        </w:rPr>
      </w:pPr>
      <w:r w:rsidRPr="008E0654">
        <w:rPr>
          <w:b/>
          <w:i/>
          <w:sz w:val="22"/>
        </w:rPr>
        <w:t xml:space="preserve">Artículo 4. </w:t>
      </w:r>
      <w:r w:rsidRPr="008E0654">
        <w:rPr>
          <w:i/>
          <w:sz w:val="22"/>
        </w:rPr>
        <w:t>[…]</w:t>
      </w:r>
    </w:p>
    <w:p w14:paraId="20702B85" w14:textId="77777777" w:rsidR="009E288F" w:rsidRPr="008E0654" w:rsidRDefault="009E288F" w:rsidP="009E288F">
      <w:pPr>
        <w:pBdr>
          <w:top w:val="nil"/>
          <w:left w:val="nil"/>
          <w:bottom w:val="nil"/>
          <w:right w:val="nil"/>
          <w:between w:val="nil"/>
        </w:pBdr>
        <w:spacing w:line="240" w:lineRule="auto"/>
        <w:ind w:left="567" w:right="616"/>
        <w:contextualSpacing/>
        <w:rPr>
          <w:i/>
          <w:sz w:val="22"/>
        </w:rPr>
      </w:pPr>
    </w:p>
    <w:p w14:paraId="0A4262D0" w14:textId="77777777" w:rsidR="009E288F" w:rsidRPr="008E0654" w:rsidRDefault="009E288F" w:rsidP="009E288F">
      <w:pPr>
        <w:pBdr>
          <w:top w:val="nil"/>
          <w:left w:val="nil"/>
          <w:bottom w:val="nil"/>
          <w:right w:val="nil"/>
          <w:between w:val="nil"/>
        </w:pBdr>
        <w:spacing w:line="240" w:lineRule="auto"/>
        <w:ind w:left="567" w:right="616"/>
        <w:contextualSpacing/>
        <w:rPr>
          <w:i/>
          <w:sz w:val="22"/>
        </w:rPr>
      </w:pPr>
      <w:r w:rsidRPr="008E0654">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2FD582B5" w14:textId="77777777" w:rsidR="009E288F" w:rsidRPr="008E0654" w:rsidRDefault="009E288F" w:rsidP="009E288F">
      <w:pPr>
        <w:pBdr>
          <w:top w:val="nil"/>
          <w:left w:val="nil"/>
          <w:bottom w:val="nil"/>
          <w:right w:val="nil"/>
          <w:between w:val="nil"/>
        </w:pBdr>
        <w:spacing w:line="240" w:lineRule="auto"/>
        <w:ind w:left="567" w:right="616"/>
        <w:contextualSpacing/>
        <w:rPr>
          <w:i/>
          <w:sz w:val="22"/>
        </w:rPr>
      </w:pPr>
    </w:p>
    <w:p w14:paraId="2D0415A0" w14:textId="77777777" w:rsidR="009E288F" w:rsidRPr="008E0654" w:rsidRDefault="009E288F" w:rsidP="009E288F">
      <w:pPr>
        <w:pBdr>
          <w:top w:val="nil"/>
          <w:left w:val="nil"/>
          <w:bottom w:val="nil"/>
          <w:right w:val="nil"/>
          <w:between w:val="nil"/>
        </w:pBdr>
        <w:spacing w:line="240" w:lineRule="auto"/>
        <w:ind w:left="567" w:right="616"/>
        <w:contextualSpacing/>
        <w:rPr>
          <w:i/>
          <w:sz w:val="22"/>
        </w:rPr>
      </w:pPr>
      <w:r w:rsidRPr="008E0654">
        <w:rPr>
          <w:i/>
          <w:sz w:val="22"/>
        </w:rPr>
        <w:t>Solo podrá ser clasificada excepcionalmente como reservada temporalmente por razones de interés público, en los términos de las causas legítimas y estrictamente necesarias previstas por esta Ley.</w:t>
      </w:r>
    </w:p>
    <w:p w14:paraId="10BE53A0" w14:textId="77777777" w:rsidR="009E288F" w:rsidRPr="008E0654" w:rsidRDefault="009E288F" w:rsidP="009E288F">
      <w:pPr>
        <w:pBdr>
          <w:top w:val="nil"/>
          <w:left w:val="nil"/>
          <w:bottom w:val="nil"/>
          <w:right w:val="nil"/>
          <w:between w:val="nil"/>
        </w:pBdr>
        <w:contextualSpacing/>
        <w:rPr>
          <w:szCs w:val="24"/>
        </w:rPr>
      </w:pPr>
    </w:p>
    <w:p w14:paraId="709AD2F3" w14:textId="77777777" w:rsidR="009E288F" w:rsidRPr="008E0654" w:rsidRDefault="009E288F" w:rsidP="009E288F">
      <w:pPr>
        <w:rPr>
          <w:rFonts w:cs="Arial"/>
          <w:i/>
        </w:rPr>
      </w:pPr>
      <w:r w:rsidRPr="008E0654">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7E9BAC75" w14:textId="77777777" w:rsidR="009E288F" w:rsidRPr="008E0654" w:rsidRDefault="009E288F" w:rsidP="009E288F">
      <w:pPr>
        <w:rPr>
          <w:rFonts w:cs="Arial"/>
          <w:iCs/>
        </w:rPr>
      </w:pPr>
    </w:p>
    <w:p w14:paraId="35341232" w14:textId="77777777" w:rsidR="009E288F" w:rsidRPr="008E0654" w:rsidRDefault="009E288F" w:rsidP="009E288F">
      <w:pPr>
        <w:rPr>
          <w:rFonts w:cs="Arial"/>
          <w:szCs w:val="24"/>
        </w:rPr>
      </w:pPr>
      <w:r w:rsidRPr="008E0654">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9AACE39" w14:textId="77777777" w:rsidR="009E288F" w:rsidRPr="008E0654" w:rsidRDefault="009E288F" w:rsidP="009E288F">
      <w:pPr>
        <w:spacing w:line="259" w:lineRule="auto"/>
        <w:ind w:right="567"/>
        <w:rPr>
          <w:rFonts w:cs="Arial"/>
          <w:szCs w:val="24"/>
        </w:rPr>
      </w:pPr>
    </w:p>
    <w:p w14:paraId="18B6342E" w14:textId="77777777" w:rsidR="009E288F" w:rsidRPr="008E0654" w:rsidRDefault="009E288F" w:rsidP="009E288F">
      <w:pPr>
        <w:spacing w:line="240" w:lineRule="auto"/>
        <w:ind w:left="567" w:right="567"/>
        <w:rPr>
          <w:rFonts w:cs="Arial"/>
          <w:i/>
          <w:color w:val="000000"/>
          <w:sz w:val="22"/>
        </w:rPr>
      </w:pPr>
      <w:r w:rsidRPr="008E0654">
        <w:rPr>
          <w:rFonts w:cs="Arial"/>
          <w:b/>
          <w:i/>
          <w:color w:val="000000"/>
          <w:sz w:val="22"/>
        </w:rPr>
        <w:t>Artículo 12.</w:t>
      </w:r>
      <w:r w:rsidRPr="008E0654">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20FC8987" w14:textId="77777777" w:rsidR="009E288F" w:rsidRPr="008E0654" w:rsidRDefault="009E288F" w:rsidP="009E288F">
      <w:pPr>
        <w:spacing w:line="240" w:lineRule="auto"/>
        <w:ind w:left="567" w:right="567"/>
        <w:rPr>
          <w:rFonts w:cs="Arial"/>
          <w:i/>
          <w:sz w:val="22"/>
        </w:rPr>
      </w:pPr>
    </w:p>
    <w:p w14:paraId="1334B818" w14:textId="77777777" w:rsidR="009E288F" w:rsidRPr="008E0654" w:rsidRDefault="009E288F" w:rsidP="009E288F">
      <w:pPr>
        <w:spacing w:line="240" w:lineRule="auto"/>
        <w:ind w:left="567" w:right="567"/>
        <w:rPr>
          <w:rFonts w:cs="Arial"/>
          <w:i/>
          <w:iCs/>
          <w:sz w:val="22"/>
          <w:lang w:val="es-ES"/>
        </w:rPr>
      </w:pPr>
      <w:r w:rsidRPr="008E0654">
        <w:rPr>
          <w:rFonts w:cs="Arial"/>
          <w:b/>
          <w:bCs/>
          <w:i/>
          <w:iCs/>
          <w:color w:val="000000" w:themeColor="text1"/>
          <w:sz w:val="22"/>
          <w:u w:val="single"/>
          <w:lang w:val="es-ES"/>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871F19" w14:textId="77777777" w:rsidR="009E288F" w:rsidRPr="008E0654" w:rsidRDefault="009E288F" w:rsidP="009E288F">
      <w:pPr>
        <w:rPr>
          <w:rFonts w:cs="Arial"/>
          <w:color w:val="000000"/>
        </w:rPr>
      </w:pPr>
    </w:p>
    <w:p w14:paraId="22C0ECA2" w14:textId="77777777" w:rsidR="009E288F" w:rsidRPr="008E0654" w:rsidRDefault="009E288F" w:rsidP="009E288F">
      <w:pPr>
        <w:rPr>
          <w:rFonts w:cs="Arial"/>
          <w:color w:val="000000"/>
        </w:rPr>
      </w:pPr>
      <w:r w:rsidRPr="008E0654">
        <w:rPr>
          <w:rFonts w:cs="Arial"/>
          <w:color w:val="000000"/>
        </w:rPr>
        <w:t>En síntesis, el derecho de acceso a la información pública se satisface en aquellos casos en que se entregue el soporte documental en que conste la información pública, toda vez que, los Sujetos Obligados</w:t>
      </w:r>
      <w:r w:rsidRPr="008E0654">
        <w:rPr>
          <w:rFonts w:cs="Arial"/>
          <w:b/>
          <w:color w:val="000000"/>
        </w:rPr>
        <w:t xml:space="preserve"> </w:t>
      </w:r>
      <w:r w:rsidRPr="008E0654">
        <w:rPr>
          <w:rFonts w:cs="Arial"/>
          <w:color w:val="000000"/>
        </w:rPr>
        <w:t xml:space="preserve">no tienen el deber de generar, poseer o administrar la información pública con el grado de detalle solicitado; esto es, que no tienen el deber de generar un documento </w:t>
      </w:r>
      <w:r w:rsidRPr="008E0654">
        <w:rPr>
          <w:rFonts w:cs="Arial"/>
          <w:i/>
          <w:color w:val="000000"/>
        </w:rPr>
        <w:t>ad hoc</w:t>
      </w:r>
      <w:r w:rsidRPr="008E0654">
        <w:rPr>
          <w:rFonts w:cs="Arial"/>
          <w:color w:val="000000"/>
        </w:rPr>
        <w:t>, para satisfacer el derecho de acceso a la información pública.</w:t>
      </w:r>
    </w:p>
    <w:p w14:paraId="5E42C191" w14:textId="77777777" w:rsidR="009E288F" w:rsidRPr="008E0654" w:rsidRDefault="009E288F" w:rsidP="009E288F">
      <w:pPr>
        <w:rPr>
          <w:rFonts w:cs="Arial"/>
          <w:color w:val="000000"/>
        </w:rPr>
      </w:pPr>
    </w:p>
    <w:p w14:paraId="4208B2CA" w14:textId="77777777" w:rsidR="009E288F" w:rsidRPr="008E0654" w:rsidRDefault="009E288F" w:rsidP="009E288F">
      <w:pPr>
        <w:rPr>
          <w:b/>
          <w:bCs/>
          <w:color w:val="000000"/>
        </w:rPr>
      </w:pPr>
      <w:r w:rsidRPr="008E0654">
        <w:rPr>
          <w:rFonts w:cs="Arial"/>
          <w:color w:val="000000"/>
        </w:rPr>
        <w:t xml:space="preserve">Como apoyo a lo anterior, es aplicable el Criterio 03-17, emitido por </w:t>
      </w:r>
      <w:r w:rsidRPr="008E0654">
        <w:rPr>
          <w:rFonts w:eastAsia="Arial Unicode MS" w:cs="Arial"/>
          <w:color w:val="000000"/>
        </w:rPr>
        <w:t>el Instituto Nacional de Transparencia, Acceso a la Información y Protección de Datos Personales,</w:t>
      </w:r>
      <w:r w:rsidRPr="008E0654">
        <w:rPr>
          <w:bCs/>
          <w:color w:val="000000"/>
        </w:rPr>
        <w:t xml:space="preserve"> que dice:</w:t>
      </w:r>
      <w:r w:rsidRPr="008E0654">
        <w:rPr>
          <w:b/>
          <w:bCs/>
          <w:color w:val="000000"/>
        </w:rPr>
        <w:t xml:space="preserve"> </w:t>
      </w:r>
    </w:p>
    <w:p w14:paraId="62BFC46D" w14:textId="77777777" w:rsidR="009E288F" w:rsidRPr="008E0654" w:rsidRDefault="009E288F" w:rsidP="009E288F">
      <w:pPr>
        <w:jc w:val="left"/>
        <w:rPr>
          <w:rFonts w:eastAsia="Times New Roman" w:cs="Times New Roman"/>
          <w:szCs w:val="24"/>
          <w:lang w:eastAsia="es-ES"/>
        </w:rPr>
      </w:pPr>
    </w:p>
    <w:p w14:paraId="71DF69A7" w14:textId="77777777" w:rsidR="009E288F" w:rsidRPr="008E0654" w:rsidRDefault="009E288F" w:rsidP="009E288F">
      <w:pPr>
        <w:spacing w:line="259" w:lineRule="auto"/>
        <w:ind w:left="851" w:right="850"/>
        <w:rPr>
          <w:rFonts w:cs="Arial"/>
          <w:color w:val="000000"/>
          <w:sz w:val="2"/>
        </w:rPr>
      </w:pPr>
    </w:p>
    <w:p w14:paraId="22E526A1" w14:textId="77777777" w:rsidR="009E288F" w:rsidRPr="008E0654" w:rsidRDefault="009E288F" w:rsidP="009E288F">
      <w:pPr>
        <w:spacing w:line="240" w:lineRule="auto"/>
        <w:ind w:left="567" w:right="567"/>
        <w:rPr>
          <w:rFonts w:cs="Arial"/>
          <w:i/>
          <w:color w:val="000000"/>
          <w:sz w:val="22"/>
        </w:rPr>
      </w:pPr>
      <w:r w:rsidRPr="008E0654">
        <w:rPr>
          <w:rFonts w:cs="Arial"/>
          <w:b/>
          <w:i/>
          <w:color w:val="000000"/>
          <w:sz w:val="22"/>
        </w:rPr>
        <w:t>No existe obligación de elaborar documentos ad hoc para atender las solicitudes de acceso a la información.</w:t>
      </w:r>
      <w:r w:rsidRPr="008E0654">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C07A4D0" w14:textId="77777777" w:rsidR="009E288F" w:rsidRPr="008E0654" w:rsidRDefault="009E288F" w:rsidP="009E288F">
      <w:pPr>
        <w:spacing w:line="240" w:lineRule="auto"/>
        <w:ind w:left="567" w:right="567"/>
        <w:rPr>
          <w:rFonts w:cs="Arial"/>
          <w:i/>
          <w:color w:val="000000"/>
          <w:sz w:val="2"/>
        </w:rPr>
      </w:pPr>
    </w:p>
    <w:p w14:paraId="5C4A8D7D" w14:textId="77777777" w:rsidR="009E288F" w:rsidRPr="008E0654" w:rsidRDefault="009E288F" w:rsidP="009E288F">
      <w:pPr>
        <w:rPr>
          <w:rFonts w:cs="Arial"/>
          <w:color w:val="000000" w:themeColor="text1"/>
        </w:rPr>
      </w:pPr>
    </w:p>
    <w:p w14:paraId="3322CAA7" w14:textId="77777777" w:rsidR="009E288F" w:rsidRPr="008E0654" w:rsidRDefault="009E288F" w:rsidP="009E288F">
      <w:pPr>
        <w:rPr>
          <w:rFonts w:cs="Arial"/>
          <w:color w:val="000000" w:themeColor="text1"/>
        </w:rPr>
      </w:pPr>
      <w:r w:rsidRPr="008E0654">
        <w:rPr>
          <w:rFonts w:cs="Arial"/>
          <w:color w:val="000000" w:themeColor="text1"/>
        </w:rPr>
        <w:t xml:space="preserve">Asimismo, el artículo 24, de la Ley de la materia, dispone que los Sujetos Obligados sólo proporcionarán la información pública que </w:t>
      </w:r>
      <w:r w:rsidRPr="008E0654">
        <w:rPr>
          <w:rFonts w:cs="Arial"/>
        </w:rPr>
        <w:t>generen</w:t>
      </w:r>
      <w:r w:rsidRPr="008E0654">
        <w:rPr>
          <w:rFonts w:cs="Arial"/>
          <w:color w:val="000000" w:themeColor="text1"/>
        </w:rPr>
        <w:t xml:space="preserve">, administren o posean en el ejercicio de sus atribuciones; por consiguiente, la información pública se encuentra a disposición </w:t>
      </w:r>
      <w:r w:rsidRPr="008E0654">
        <w:rPr>
          <w:rFonts w:cs="Arial"/>
          <w:color w:val="000000" w:themeColor="text1"/>
        </w:rPr>
        <w:lastRenderedPageBreak/>
        <w:t>de cualquier persona, lo que implica que es deber de los Sujetos Obligados, garantizar el derecho de acceso a la información pública.</w:t>
      </w:r>
    </w:p>
    <w:p w14:paraId="58C54521" w14:textId="77777777" w:rsidR="009E288F" w:rsidRPr="008E0654" w:rsidRDefault="009E288F" w:rsidP="009E288F">
      <w:pPr>
        <w:rPr>
          <w:rFonts w:cs="Arial"/>
          <w:color w:val="000000" w:themeColor="text1"/>
        </w:rPr>
      </w:pPr>
    </w:p>
    <w:p w14:paraId="22F9E260" w14:textId="77777777" w:rsidR="009E288F" w:rsidRPr="008E0654" w:rsidRDefault="009E288F" w:rsidP="009E288F">
      <w:pPr>
        <w:rPr>
          <w:rFonts w:cs="Arial"/>
          <w:color w:val="000000" w:themeColor="text1"/>
        </w:rPr>
      </w:pPr>
      <w:r w:rsidRPr="008E0654">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8E0654">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8E0654">
        <w:rPr>
          <w:rFonts w:cs="Arial"/>
          <w:color w:val="000000" w:themeColor="text1"/>
        </w:rPr>
        <w:t xml:space="preserve">; los que, </w:t>
      </w:r>
      <w:r w:rsidRPr="008E0654">
        <w:rPr>
          <w:rFonts w:cs="Arial"/>
        </w:rPr>
        <w:t>podrán estar en cualquier medio, sea escrito, impreso, sonoro, visual, electrónico, informático u holográfico</w:t>
      </w:r>
      <w:r w:rsidRPr="008E0654">
        <w:rPr>
          <w:rFonts w:cs="Arial"/>
          <w:color w:val="000000" w:themeColor="text1"/>
        </w:rPr>
        <w:t xml:space="preserve">, de conformidad con el artículo 3, fracción XI, de la Ley de la materia, el cual dispone lo siguiente: </w:t>
      </w:r>
    </w:p>
    <w:p w14:paraId="676E391E" w14:textId="77777777" w:rsidR="009E288F" w:rsidRPr="008E0654" w:rsidRDefault="009E288F" w:rsidP="009E288F">
      <w:pPr>
        <w:pBdr>
          <w:top w:val="nil"/>
          <w:left w:val="nil"/>
          <w:bottom w:val="nil"/>
          <w:right w:val="nil"/>
          <w:between w:val="nil"/>
        </w:pBdr>
        <w:contextualSpacing/>
        <w:rPr>
          <w:szCs w:val="24"/>
        </w:rPr>
      </w:pPr>
    </w:p>
    <w:p w14:paraId="0A920F3D" w14:textId="77777777" w:rsidR="009E288F" w:rsidRPr="008E0654" w:rsidRDefault="009E288F" w:rsidP="009E288F">
      <w:pPr>
        <w:pStyle w:val="Fundamentos"/>
      </w:pPr>
      <w:r w:rsidRPr="008E0654">
        <w:rPr>
          <w:b/>
        </w:rPr>
        <w:t xml:space="preserve">Artículo 3. </w:t>
      </w:r>
      <w:r w:rsidRPr="008E0654">
        <w:t>Para los efectos de la presente Ley se entenderá por:</w:t>
      </w:r>
    </w:p>
    <w:p w14:paraId="205F5ABF" w14:textId="77777777" w:rsidR="009E288F" w:rsidRPr="008E0654" w:rsidRDefault="009E288F" w:rsidP="009E288F">
      <w:pPr>
        <w:pStyle w:val="Fundamentos"/>
      </w:pPr>
      <w:r w:rsidRPr="008E0654">
        <w:t>[…]</w:t>
      </w:r>
    </w:p>
    <w:p w14:paraId="05292516" w14:textId="77777777" w:rsidR="009E288F" w:rsidRPr="008E0654" w:rsidRDefault="009E288F" w:rsidP="009E288F">
      <w:pPr>
        <w:pStyle w:val="Fundamentos"/>
      </w:pPr>
      <w:r w:rsidRPr="008E0654">
        <w:rPr>
          <w:b/>
        </w:rPr>
        <w:t>XI. Documento:</w:t>
      </w:r>
      <w:r w:rsidRPr="008E0654">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8E0654">
        <w:rPr>
          <w:b/>
          <w:u w:val="single"/>
        </w:rPr>
        <w:t>Los documentos podrán estar en cualquier medio, sea escrito, impreso, sonoro, visual, electrónico, informático u holográfico</w:t>
      </w:r>
      <w:r w:rsidRPr="008E0654">
        <w:t>;</w:t>
      </w:r>
    </w:p>
    <w:p w14:paraId="16806C5A" w14:textId="77777777" w:rsidR="009E288F" w:rsidRPr="008E0654" w:rsidRDefault="009E288F" w:rsidP="009E288F">
      <w:pPr>
        <w:pStyle w:val="Fundamentos"/>
      </w:pPr>
      <w:r w:rsidRPr="008E0654">
        <w:t>[…]</w:t>
      </w:r>
    </w:p>
    <w:p w14:paraId="57C96461" w14:textId="77777777" w:rsidR="009E288F" w:rsidRPr="008E0654" w:rsidRDefault="009E288F" w:rsidP="009E288F"/>
    <w:p w14:paraId="641CB31B" w14:textId="77777777" w:rsidR="009E288F" w:rsidRPr="008E0654" w:rsidRDefault="009E288F" w:rsidP="009E288F">
      <w:pPr>
        <w:autoSpaceDE w:val="0"/>
        <w:autoSpaceDN w:val="0"/>
        <w:adjustRightInd w:val="0"/>
        <w:rPr>
          <w:rFonts w:cs="Arial"/>
          <w:szCs w:val="24"/>
        </w:rPr>
      </w:pPr>
      <w:r w:rsidRPr="008E0654">
        <w:rPr>
          <w:rFonts w:cs="Arial"/>
          <w:szCs w:val="24"/>
        </w:rPr>
        <w:t xml:space="preserve">Siendo aplicable el Criterio </w:t>
      </w:r>
      <w:r w:rsidRPr="008E0654">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w:t>
      </w:r>
      <w:r w:rsidRPr="008E0654">
        <w:rPr>
          <w:rFonts w:cs="Arial"/>
          <w:bCs/>
          <w:szCs w:val="24"/>
        </w:rPr>
        <w:lastRenderedPageBreak/>
        <w:t xml:space="preserve">Gobierno del Estado Libre y Soberano de México «Gaceta del Gobierno», el diecinueve de octubre de dos mil once, </w:t>
      </w:r>
      <w:r w:rsidRPr="008E0654">
        <w:rPr>
          <w:rFonts w:cs="Arial"/>
          <w:szCs w:val="24"/>
        </w:rPr>
        <w:t>cuyo rubro y texto dispone:</w:t>
      </w:r>
    </w:p>
    <w:p w14:paraId="3C0FF2CB" w14:textId="77777777" w:rsidR="009E288F" w:rsidRPr="008E0654" w:rsidRDefault="009E288F" w:rsidP="009E288F">
      <w:pPr>
        <w:jc w:val="left"/>
        <w:rPr>
          <w:rFonts w:eastAsia="Times New Roman" w:cs="Times New Roman"/>
          <w:szCs w:val="24"/>
          <w:lang w:eastAsia="es-ES"/>
        </w:rPr>
      </w:pPr>
    </w:p>
    <w:p w14:paraId="4AE2235F" w14:textId="77777777" w:rsidR="009E288F" w:rsidRPr="008E0654" w:rsidRDefault="009E288F" w:rsidP="009E288F">
      <w:pPr>
        <w:spacing w:line="259" w:lineRule="auto"/>
        <w:ind w:left="567" w:right="567"/>
        <w:rPr>
          <w:rFonts w:cs="Arial"/>
          <w:sz w:val="2"/>
        </w:rPr>
      </w:pPr>
    </w:p>
    <w:p w14:paraId="6073D43E" w14:textId="77777777" w:rsidR="009E288F" w:rsidRPr="008E0654" w:rsidRDefault="009E288F" w:rsidP="009E288F">
      <w:pPr>
        <w:spacing w:line="240" w:lineRule="auto"/>
        <w:ind w:left="567" w:right="567"/>
        <w:rPr>
          <w:rFonts w:cs="Arial"/>
          <w:i/>
          <w:iCs/>
          <w:sz w:val="22"/>
          <w:lang w:val="es-ES"/>
        </w:rPr>
      </w:pPr>
      <w:r w:rsidRPr="008E0654">
        <w:rPr>
          <w:rFonts w:cs="Arial"/>
          <w:b/>
          <w:bCs/>
          <w:i/>
          <w:iCs/>
          <w:sz w:val="22"/>
          <w:lang w:val="es-ES"/>
        </w:rPr>
        <w:t>INFORMACIÓN PÚBLICA, CONCEPTO DE, EN MATERIA DE TRANSPARENCIA. INTERPRETACIÓN SISTEMÁTICA DE LOS ARTÍCULOS 2°, FRACCIÓN V, XV, Y XVI, 3°, 4°, 11 Y 41.</w:t>
      </w:r>
      <w:r w:rsidRPr="008E0654">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6A23B78" w14:textId="77777777" w:rsidR="009E288F" w:rsidRPr="008E0654" w:rsidRDefault="009E288F" w:rsidP="009E288F">
      <w:pPr>
        <w:spacing w:line="240" w:lineRule="auto"/>
        <w:ind w:left="567" w:right="567"/>
        <w:rPr>
          <w:rFonts w:cs="Arial"/>
          <w:i/>
          <w:sz w:val="22"/>
        </w:rPr>
      </w:pPr>
    </w:p>
    <w:p w14:paraId="28D0487B" w14:textId="77777777" w:rsidR="009E288F" w:rsidRPr="008E0654" w:rsidRDefault="009E288F" w:rsidP="009E288F">
      <w:pPr>
        <w:spacing w:line="240" w:lineRule="auto"/>
        <w:ind w:left="567" w:right="567"/>
        <w:rPr>
          <w:rFonts w:cs="Arial"/>
          <w:i/>
          <w:iCs/>
          <w:sz w:val="22"/>
          <w:lang w:val="es-ES"/>
        </w:rPr>
      </w:pPr>
      <w:r w:rsidRPr="008E0654">
        <w:rPr>
          <w:rFonts w:cs="Arial"/>
          <w:i/>
          <w:iCs/>
          <w:sz w:val="22"/>
          <w:lang w:val="es-ES"/>
        </w:rPr>
        <w:t>En consecuencia el acceso a la información se refiere a que se cumplan cualquiera de los siguientes tres supuestos:</w:t>
      </w:r>
    </w:p>
    <w:p w14:paraId="59796103" w14:textId="77777777" w:rsidR="009E288F" w:rsidRPr="008E0654" w:rsidRDefault="009E288F" w:rsidP="009E288F">
      <w:pPr>
        <w:spacing w:line="240" w:lineRule="auto"/>
        <w:ind w:left="567" w:right="567"/>
        <w:rPr>
          <w:rFonts w:cs="Arial"/>
          <w:b/>
          <w:i/>
          <w:sz w:val="22"/>
        </w:rPr>
      </w:pPr>
    </w:p>
    <w:p w14:paraId="208B9120" w14:textId="77777777" w:rsidR="009E288F" w:rsidRPr="008E0654" w:rsidRDefault="009E288F" w:rsidP="009E288F">
      <w:pPr>
        <w:spacing w:line="240" w:lineRule="auto"/>
        <w:ind w:left="567" w:right="567"/>
        <w:rPr>
          <w:rFonts w:cs="Arial"/>
          <w:b/>
          <w:bCs/>
          <w:i/>
          <w:iCs/>
          <w:sz w:val="22"/>
          <w:lang w:val="es-ES"/>
        </w:rPr>
      </w:pPr>
      <w:r w:rsidRPr="008E0654">
        <w:rPr>
          <w:rFonts w:cs="Arial"/>
          <w:b/>
          <w:bCs/>
          <w:i/>
          <w:iCs/>
          <w:sz w:val="22"/>
          <w:lang w:val="es-ES"/>
        </w:rPr>
        <w:t xml:space="preserve">1) </w:t>
      </w:r>
      <w:r w:rsidRPr="008E0654">
        <w:rPr>
          <w:rFonts w:cs="Arial"/>
          <w:b/>
          <w:bCs/>
          <w:i/>
          <w:iCs/>
          <w:sz w:val="22"/>
          <w:u w:val="single"/>
          <w:lang w:val="es-ES"/>
        </w:rPr>
        <w:t>Que se trate de información registrada en cualquier soporte documental, que en ejercicio de las atribuciones conferidas, sea generada por los Sujetos Obligados;</w:t>
      </w:r>
    </w:p>
    <w:p w14:paraId="254B34B8" w14:textId="77777777" w:rsidR="009E288F" w:rsidRPr="008E0654" w:rsidRDefault="009E288F" w:rsidP="009E288F">
      <w:pPr>
        <w:spacing w:line="240" w:lineRule="auto"/>
        <w:ind w:left="567" w:right="567"/>
        <w:rPr>
          <w:rFonts w:cs="Arial"/>
          <w:i/>
          <w:iCs/>
          <w:sz w:val="22"/>
          <w:lang w:val="es-ES"/>
        </w:rPr>
      </w:pPr>
      <w:r w:rsidRPr="008E0654">
        <w:rPr>
          <w:rFonts w:cs="Arial"/>
          <w:i/>
          <w:iCs/>
          <w:sz w:val="22"/>
          <w:lang w:val="es-ES"/>
        </w:rPr>
        <w:t>2) Que se trate de información registrada en cualquier soporte documental, que en ejercicio de las atribuciones conferidas, sea administrada por los Sujetos Obligados, y</w:t>
      </w:r>
    </w:p>
    <w:p w14:paraId="5132443E" w14:textId="77777777" w:rsidR="009E288F" w:rsidRPr="008E0654" w:rsidRDefault="009E288F" w:rsidP="009E288F">
      <w:pPr>
        <w:spacing w:line="240" w:lineRule="auto"/>
        <w:ind w:left="567" w:right="567"/>
        <w:rPr>
          <w:rFonts w:cs="Arial"/>
          <w:i/>
          <w:iCs/>
          <w:sz w:val="18"/>
          <w:szCs w:val="18"/>
          <w:lang w:val="es-ES"/>
        </w:rPr>
      </w:pPr>
      <w:r w:rsidRPr="008E0654">
        <w:rPr>
          <w:rFonts w:cs="Arial"/>
          <w:i/>
          <w:iCs/>
          <w:sz w:val="22"/>
          <w:lang w:val="es-ES"/>
        </w:rPr>
        <w:t>3) Que se trate de información registrada en cualquier soporte documental, que en ejercicio de las atribuciones conferidas, se encuentre en posesión de los Sujetos Obligados.</w:t>
      </w:r>
    </w:p>
    <w:p w14:paraId="1070F0B8" w14:textId="77777777" w:rsidR="009E288F" w:rsidRPr="008E0654" w:rsidRDefault="009E288F" w:rsidP="009E288F">
      <w:pPr>
        <w:pBdr>
          <w:top w:val="nil"/>
          <w:left w:val="nil"/>
          <w:bottom w:val="nil"/>
          <w:right w:val="nil"/>
          <w:between w:val="nil"/>
        </w:pBdr>
        <w:contextualSpacing/>
        <w:rPr>
          <w:rFonts w:eastAsia="Palatino Linotype" w:cs="Palatino Linotype"/>
          <w:color w:val="000000"/>
          <w:szCs w:val="24"/>
        </w:rPr>
      </w:pPr>
    </w:p>
    <w:p w14:paraId="549FCEDC" w14:textId="648CD86C" w:rsidR="00663BEE" w:rsidRPr="008E0654" w:rsidRDefault="00663BEE" w:rsidP="00663BEE">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lang w:val="es-ES"/>
        </w:rPr>
        <w:t xml:space="preserve">En segundo término, tomando en cuenta la respuesta proporcionada por parte del Sujeto Obligado, </w:t>
      </w:r>
      <w:r w:rsidRPr="008E0654">
        <w:rPr>
          <w:rFonts w:eastAsia="Palatino Linotype" w:cs="Palatino Linotype"/>
          <w:color w:val="000000"/>
          <w:szCs w:val="24"/>
        </w:rPr>
        <w:t>toda vez que el Sujeto Obligado</w:t>
      </w:r>
      <w:r w:rsidR="00411C44" w:rsidRPr="008E0654">
        <w:rPr>
          <w:rFonts w:eastAsia="Palatino Linotype" w:cs="Palatino Linotype"/>
          <w:color w:val="000000"/>
          <w:szCs w:val="24"/>
        </w:rPr>
        <w:t>, mediante el pronunciamiento de la Directora del SMDIF de Aculco</w:t>
      </w:r>
      <w:r w:rsidR="001E59B0" w:rsidRPr="008E0654">
        <w:rPr>
          <w:rFonts w:eastAsia="Palatino Linotype" w:cs="Palatino Linotype"/>
          <w:color w:val="000000"/>
          <w:szCs w:val="24"/>
        </w:rPr>
        <w:t xml:space="preserve"> </w:t>
      </w:r>
      <w:r w:rsidRPr="008E0654">
        <w:rPr>
          <w:rFonts w:eastAsia="Palatino Linotype" w:cs="Palatino Linotype"/>
          <w:color w:val="000000"/>
          <w:szCs w:val="24"/>
        </w:rPr>
        <w:t>manifestó que la información solicitada puede ser consultada</w:t>
      </w:r>
      <w:r w:rsidR="001E59B0" w:rsidRPr="008E0654">
        <w:rPr>
          <w:rFonts w:eastAsia="Palatino Linotype" w:cs="Palatino Linotype"/>
          <w:color w:val="000000"/>
          <w:szCs w:val="24"/>
        </w:rPr>
        <w:t xml:space="preserve"> de manera presencial</w:t>
      </w:r>
      <w:r w:rsidRPr="008E0654">
        <w:rPr>
          <w:rFonts w:eastAsia="Palatino Linotype" w:cs="Palatino Linotype"/>
          <w:color w:val="000000"/>
          <w:szCs w:val="24"/>
        </w:rPr>
        <w:t xml:space="preserve">, </w:t>
      </w:r>
      <w:r w:rsidRPr="008E0654">
        <w:rPr>
          <w:rFonts w:eastAsia="Palatino Linotype" w:cs="Palatino Linotype"/>
          <w:b/>
          <w:color w:val="000000"/>
          <w:szCs w:val="24"/>
        </w:rPr>
        <w:t>se deduce que existe una aceptación por parte del Sujeto Obligado que genera, administra o posee dicha información, derivada del ejercicio de sus funciones de derecho público</w:t>
      </w:r>
      <w:r w:rsidRPr="008E0654">
        <w:rPr>
          <w:rFonts w:eastAsia="Palatino Linotype" w:cs="Palatino Linotype"/>
          <w:color w:val="000000"/>
          <w:szCs w:val="24"/>
        </w:rPr>
        <w:t>.</w:t>
      </w:r>
    </w:p>
    <w:p w14:paraId="11CFB8C6" w14:textId="77777777" w:rsidR="00663BEE" w:rsidRPr="008E0654" w:rsidRDefault="00663BEE" w:rsidP="00663BEE">
      <w:pPr>
        <w:rPr>
          <w:noProof/>
          <w:szCs w:val="24"/>
          <w:lang w:val="es-MX"/>
        </w:rPr>
      </w:pPr>
    </w:p>
    <w:p w14:paraId="68F03827" w14:textId="5D4AC512" w:rsidR="00663BEE" w:rsidRPr="008E0654" w:rsidRDefault="00663BEE" w:rsidP="00663BEE">
      <w:pPr>
        <w:rPr>
          <w:szCs w:val="24"/>
        </w:rPr>
      </w:pPr>
      <w:r w:rsidRPr="008E0654">
        <w:rPr>
          <w:szCs w:val="24"/>
        </w:rPr>
        <w:t xml:space="preserve">Por lo que este Órgano Garante estima conveniente delimitar el estudio de la presente resolución al cambio en la modalidad a consulta directa, propuesto por el Sujeto </w:t>
      </w:r>
      <w:r w:rsidRPr="008E0654">
        <w:rPr>
          <w:szCs w:val="24"/>
        </w:rPr>
        <w:lastRenderedPageBreak/>
        <w:t>Obligado, pues son estos actos los que</w:t>
      </w:r>
      <w:r w:rsidR="00665434" w:rsidRPr="008E0654">
        <w:rPr>
          <w:szCs w:val="24"/>
        </w:rPr>
        <w:t>, entre otros</w:t>
      </w:r>
      <w:r w:rsidRPr="008E0654">
        <w:rPr>
          <w:szCs w:val="24"/>
        </w:rPr>
        <w:t>, a consideración del Recurrente le causan agravio a su derecho de acceso a la información.</w:t>
      </w:r>
    </w:p>
    <w:p w14:paraId="62A72128" w14:textId="77777777" w:rsidR="00663BEE" w:rsidRPr="008E0654" w:rsidRDefault="00663BEE" w:rsidP="00663BEE">
      <w:pPr>
        <w:rPr>
          <w:szCs w:val="24"/>
        </w:rPr>
      </w:pPr>
    </w:p>
    <w:p w14:paraId="40AFF870" w14:textId="79C55718" w:rsidR="00663BEE" w:rsidRPr="008E0654" w:rsidRDefault="00663BEE" w:rsidP="00663BEE">
      <w:r w:rsidRPr="008E0654">
        <w:t>Asimismo, es de destacar que la información fue requerida a través del SAIMEX; sin embargo, mediante respuesta a la solicitud de información, el Sujeto Obligado de manera unilateral realizó un cambio en la modalidad de entrega aduciendo que</w:t>
      </w:r>
      <w:r w:rsidR="005A47DD" w:rsidRPr="008E0654">
        <w:rPr>
          <w:rFonts w:eastAsia="Palatino Linotype" w:cs="Palatino Linotype"/>
          <w:color w:val="000000" w:themeColor="text1"/>
        </w:rPr>
        <w:t xml:space="preserve"> el periodo del cual se requiere la información es muy largo</w:t>
      </w:r>
      <w:r w:rsidRPr="008E0654">
        <w:rPr>
          <w:rFonts w:eastAsia="Palatino Linotype" w:cs="Palatino Linotype"/>
          <w:color w:val="000000" w:themeColor="text1"/>
        </w:rPr>
        <w:t xml:space="preserve">; </w:t>
      </w:r>
      <w:r w:rsidR="005A47DD" w:rsidRPr="008E0654">
        <w:rPr>
          <w:rFonts w:eastAsia="Palatino Linotype" w:cs="Palatino Linotype"/>
          <w:color w:val="000000" w:themeColor="text1"/>
        </w:rPr>
        <w:t xml:space="preserve"> sin que se especificaran </w:t>
      </w:r>
      <w:r w:rsidR="00FA2E7D" w:rsidRPr="008E0654">
        <w:rPr>
          <w:rFonts w:eastAsia="Palatino Linotype" w:cs="Palatino Linotype"/>
          <w:color w:val="000000" w:themeColor="text1"/>
        </w:rPr>
        <w:t xml:space="preserve">las circunstancias que imposibilitan la entrega de la información </w:t>
      </w:r>
      <w:r w:rsidR="00152E26" w:rsidRPr="008E0654">
        <w:rPr>
          <w:rFonts w:eastAsia="Palatino Linotype" w:cs="Palatino Linotype"/>
          <w:color w:val="000000" w:themeColor="text1"/>
        </w:rPr>
        <w:t>en la modalidad elegida por el Recurrente, ni se ofreciera</w:t>
      </w:r>
      <w:r w:rsidR="00304F2F" w:rsidRPr="008E0654">
        <w:rPr>
          <w:rFonts w:eastAsia="Palatino Linotype" w:cs="Palatino Linotype"/>
          <w:color w:val="000000" w:themeColor="text1"/>
        </w:rPr>
        <w:t xml:space="preserve"> la opción </w:t>
      </w:r>
      <w:r w:rsidRPr="008E0654">
        <w:rPr>
          <w:rFonts w:eastAsia="Palatino Linotype" w:cs="Palatino Linotype"/>
          <w:color w:val="000000" w:themeColor="text1"/>
        </w:rPr>
        <w:t>de otras modalidades para la entrega de la información, así como la ubicación, horarios y el nombre de los servidores públicos que atendería al solicitante y el procedimiento de pago en el supuesto de requerir copias simples o certificadas de la información y el plazo en el que la información estará disponible para su consulta.</w:t>
      </w:r>
    </w:p>
    <w:p w14:paraId="39DAB2A9" w14:textId="77777777" w:rsidR="00663BEE" w:rsidRPr="008E0654" w:rsidRDefault="00663BEE" w:rsidP="00663BEE"/>
    <w:p w14:paraId="1604CC4C" w14:textId="77777777" w:rsidR="00663BEE" w:rsidRPr="008E0654" w:rsidRDefault="00663BEE" w:rsidP="00663BEE">
      <w:pPr>
        <w:contextualSpacing/>
      </w:pPr>
      <w:r w:rsidRPr="008E0654">
        <w:rPr>
          <w:noProof/>
          <w:lang w:val="es-MX"/>
        </w:rPr>
        <w:t xml:space="preserve">Asimismo, se debe señalar que, en antecedentes similares, </w:t>
      </w:r>
      <w:r w:rsidRPr="008E0654">
        <w:rPr>
          <w:rFonts w:eastAsia="Palatino Linotype" w:cs="Palatino Linotype"/>
          <w:szCs w:val="24"/>
        </w:rPr>
        <w:t xml:space="preserve">la </w:t>
      </w:r>
      <w:r w:rsidRPr="008E0654">
        <w:t>Dirección General de Informática de este Instituto ha informado que con relación al peso máximo de archivos que soporta el SAIMEX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14:paraId="511E3D59" w14:textId="77777777" w:rsidR="00663BEE" w:rsidRPr="008E0654" w:rsidRDefault="00663BEE" w:rsidP="00663BEE">
      <w:pPr>
        <w:contextualSpacing/>
        <w:rPr>
          <w:rFonts w:eastAsia="Palatino Linotype" w:cs="Palatino Linotype"/>
          <w:szCs w:val="24"/>
        </w:rPr>
      </w:pPr>
    </w:p>
    <w:p w14:paraId="102472F3" w14:textId="77777777" w:rsidR="00663BEE" w:rsidRPr="008E0654" w:rsidRDefault="00663BEE" w:rsidP="00663BEE">
      <w:pPr>
        <w:rPr>
          <w:rFonts w:eastAsia="Palatino Linotype" w:cs="Palatino Linotype"/>
          <w:szCs w:val="24"/>
        </w:rPr>
      </w:pPr>
      <w:r w:rsidRPr="008E0654">
        <w:rPr>
          <w:rFonts w:eastAsia="Palatino Linotype" w:cs="Palatino Linotype"/>
          <w:szCs w:val="24"/>
        </w:rPr>
        <w:t xml:space="preserve">Ahora bien, es dable señalar que el artículo 158 de la Ley de Transparencia estatal dispone que, de manera excepcional, cuando de manera fundada y motivada lo determine el </w:t>
      </w:r>
      <w:r w:rsidRPr="008E0654">
        <w:rPr>
          <w:rFonts w:eastAsia="Palatino Linotype" w:cs="Palatino Linotype"/>
          <w:szCs w:val="24"/>
        </w:rPr>
        <w:lastRenderedPageBreak/>
        <w:t>Sujeto Obligado, en los casos en que la entrega de la información que se encuentre a su disposición sobrepase las capacidades técnicas, administrativas y humanas del Sujeto Obligado para cumplir con la solicitud, se podrá poner a disposición del solicitante la información en consulta directa; así, se tiene que los sujetos obligados están constreñidos a demostrar dicha incapacidad con la finalidad de que el cambio de modalidad sea procedente.</w:t>
      </w:r>
    </w:p>
    <w:p w14:paraId="615A922B" w14:textId="77777777" w:rsidR="00663BEE" w:rsidRPr="008E0654" w:rsidRDefault="00663BEE" w:rsidP="00663BEE">
      <w:pPr>
        <w:rPr>
          <w:rFonts w:eastAsia="Palatino Linotype" w:cs="Palatino Linotype"/>
          <w:szCs w:val="24"/>
        </w:rPr>
      </w:pPr>
    </w:p>
    <w:p w14:paraId="3183368E" w14:textId="5BE4B203" w:rsidR="00663BEE" w:rsidRPr="008E0654" w:rsidRDefault="00663BEE" w:rsidP="00663BEE">
      <w:pPr>
        <w:rPr>
          <w:rFonts w:eastAsia="Palatino Linotype" w:cs="Palatino Linotype"/>
          <w:color w:val="000000" w:themeColor="text1"/>
        </w:rPr>
      </w:pPr>
      <w:r w:rsidRPr="008E0654">
        <w:rPr>
          <w:rFonts w:eastAsia="Palatino Linotype" w:cs="Palatino Linotype"/>
          <w:szCs w:val="24"/>
        </w:rPr>
        <w:t xml:space="preserve">En el caso en concreto, el Sujeto Obligado manifestó que la información </w:t>
      </w:r>
      <w:r w:rsidR="001F1F28" w:rsidRPr="008E0654">
        <w:rPr>
          <w:rFonts w:eastAsia="Palatino Linotype" w:cs="Palatino Linotype"/>
          <w:szCs w:val="24"/>
        </w:rPr>
        <w:t>solicitada abarca un periodo largo, sin que proporcionara nin</w:t>
      </w:r>
      <w:r w:rsidR="00B91508" w:rsidRPr="008E0654">
        <w:rPr>
          <w:rFonts w:eastAsia="Palatino Linotype" w:cs="Palatino Linotype"/>
          <w:szCs w:val="24"/>
        </w:rPr>
        <w:t>gún otro elemento de convicción</w:t>
      </w:r>
      <w:r w:rsidR="009163B5" w:rsidRPr="008E0654">
        <w:rPr>
          <w:rFonts w:eastAsia="Palatino Linotype" w:cs="Palatino Linotype"/>
          <w:szCs w:val="24"/>
        </w:rPr>
        <w:t xml:space="preserve"> que permitan acreditar la imposibilidad de que los documentos solicitados excedan las capacidades técnicas, administrativas y humanas </w:t>
      </w:r>
      <w:r w:rsidR="00982FC6" w:rsidRPr="008E0654">
        <w:rPr>
          <w:rFonts w:eastAsia="Palatino Linotype" w:cs="Palatino Linotype"/>
          <w:szCs w:val="24"/>
        </w:rPr>
        <w:t>y, por ende, su entrega vía SAIMEX</w:t>
      </w:r>
      <w:r w:rsidR="004D6962" w:rsidRPr="008E0654">
        <w:rPr>
          <w:rFonts w:eastAsia="Palatino Linotype" w:cs="Palatino Linotype"/>
          <w:szCs w:val="24"/>
        </w:rPr>
        <w:t>; a</w:t>
      </w:r>
      <w:r w:rsidR="003D1FF2" w:rsidRPr="008E0654">
        <w:rPr>
          <w:rFonts w:eastAsia="Palatino Linotype" w:cs="Palatino Linotype"/>
          <w:szCs w:val="24"/>
        </w:rPr>
        <w:t xml:space="preserve">unado a lo anterior, se debe señalar que si bien es cierto que el Sujeto Obligado </w:t>
      </w:r>
      <w:r w:rsidR="0028574E" w:rsidRPr="008E0654">
        <w:rPr>
          <w:rFonts w:eastAsia="Palatino Linotype" w:cs="Palatino Linotype"/>
          <w:szCs w:val="24"/>
        </w:rPr>
        <w:t xml:space="preserve">señaló la circunstancia que le impide hacer entrega de la información, también lo que </w:t>
      </w:r>
      <w:r w:rsidRPr="008E0654">
        <w:rPr>
          <w:rFonts w:eastAsia="Palatino Linotype" w:cs="Palatino Linotype"/>
          <w:color w:val="000000" w:themeColor="text1"/>
        </w:rPr>
        <w:t>el análisis de la controversia no puede limitarse únicamente a la existencia de tal</w:t>
      </w:r>
      <w:r w:rsidR="0028574E" w:rsidRPr="008E0654">
        <w:rPr>
          <w:rFonts w:eastAsia="Palatino Linotype" w:cs="Palatino Linotype"/>
          <w:color w:val="000000" w:themeColor="text1"/>
        </w:rPr>
        <w:t xml:space="preserve"> situación</w:t>
      </w:r>
      <w:r w:rsidRPr="008E0654">
        <w:rPr>
          <w:rFonts w:eastAsia="Palatino Linotype" w:cs="Palatino Linotype"/>
          <w:color w:val="000000" w:themeColor="text1"/>
        </w:rPr>
        <w:t>, sino que también debe atender a la naturaleza y características de la información solicitada.</w:t>
      </w:r>
    </w:p>
    <w:p w14:paraId="3571CCAF" w14:textId="77777777" w:rsidR="0028574E" w:rsidRPr="008E0654" w:rsidRDefault="0028574E" w:rsidP="00663BEE">
      <w:pPr>
        <w:rPr>
          <w:rFonts w:eastAsia="Palatino Linotype" w:cs="Palatino Linotype"/>
          <w:color w:val="000000" w:themeColor="text1"/>
        </w:rPr>
      </w:pPr>
    </w:p>
    <w:p w14:paraId="72079355" w14:textId="15D9B15F" w:rsidR="0028574E" w:rsidRPr="008E0654" w:rsidRDefault="0028574E" w:rsidP="00663BEE">
      <w:pPr>
        <w:rPr>
          <w:rFonts w:eastAsia="Palatino Linotype" w:cs="Palatino Linotype"/>
          <w:color w:val="000000" w:themeColor="text1"/>
        </w:rPr>
      </w:pPr>
      <w:r w:rsidRPr="008E0654">
        <w:rPr>
          <w:rFonts w:eastAsia="Palatino Linotype" w:cs="Palatino Linotype"/>
          <w:color w:val="000000" w:themeColor="text1"/>
        </w:rPr>
        <w:t xml:space="preserve">En ese sentido, se </w:t>
      </w:r>
      <w:r w:rsidR="00177F4F" w:rsidRPr="008E0654">
        <w:rPr>
          <w:rFonts w:eastAsia="Palatino Linotype" w:cs="Palatino Linotype"/>
          <w:color w:val="000000" w:themeColor="text1"/>
        </w:rPr>
        <w:t xml:space="preserve">considera necesario </w:t>
      </w:r>
      <w:r w:rsidR="00BC1D91" w:rsidRPr="008E0654">
        <w:rPr>
          <w:rFonts w:eastAsia="Palatino Linotype" w:cs="Palatino Linotype"/>
          <w:color w:val="000000" w:themeColor="text1"/>
        </w:rPr>
        <w:t xml:space="preserve">realizar el análisis de los puntos requeridos para determinar </w:t>
      </w:r>
      <w:r w:rsidR="00FD4C00" w:rsidRPr="008E0654">
        <w:rPr>
          <w:rFonts w:eastAsia="Palatino Linotype" w:cs="Palatino Linotype"/>
          <w:color w:val="000000" w:themeColor="text1"/>
        </w:rPr>
        <w:t>los documentos que pueden colmar las pretensiones del Recurre</w:t>
      </w:r>
      <w:r w:rsidR="005E14B4" w:rsidRPr="008E0654">
        <w:rPr>
          <w:rFonts w:eastAsia="Palatino Linotype" w:cs="Palatino Linotype"/>
          <w:color w:val="000000" w:themeColor="text1"/>
        </w:rPr>
        <w:t>nte.</w:t>
      </w:r>
    </w:p>
    <w:p w14:paraId="628D01E4" w14:textId="77777777" w:rsidR="005E14B4" w:rsidRPr="008E0654" w:rsidRDefault="005E14B4" w:rsidP="00663BEE">
      <w:pPr>
        <w:rPr>
          <w:rFonts w:eastAsia="Palatino Linotype" w:cs="Palatino Linotype"/>
          <w:color w:val="000000" w:themeColor="text1"/>
        </w:rPr>
      </w:pPr>
    </w:p>
    <w:p w14:paraId="30C6DD77" w14:textId="3E791BC4" w:rsidR="005E14B4" w:rsidRPr="008E0654" w:rsidRDefault="005E14B4" w:rsidP="00663BEE">
      <w:pPr>
        <w:rPr>
          <w:rFonts w:eastAsia="Palatino Linotype" w:cs="Palatino Linotype"/>
          <w:color w:val="000000" w:themeColor="text1"/>
        </w:rPr>
      </w:pPr>
      <w:r w:rsidRPr="008E0654">
        <w:rPr>
          <w:rFonts w:eastAsia="Palatino Linotype" w:cs="Palatino Linotype"/>
          <w:color w:val="000000" w:themeColor="text1"/>
        </w:rPr>
        <w:t>Así, en el primer punto de la solicitud se requirieron los nombramientos designaciones o cualquier documento oficial que acredite que la servidora pública mencionada en la solicitud haya ocupado el cargo de Procuradora del Sistema Municipal DIF de Aculco, incluyendo fechas de inicio y término del encargo.</w:t>
      </w:r>
    </w:p>
    <w:p w14:paraId="581A0897" w14:textId="77777777" w:rsidR="005E14B4" w:rsidRPr="008E0654" w:rsidRDefault="005E14B4" w:rsidP="00663BEE">
      <w:pPr>
        <w:rPr>
          <w:rFonts w:eastAsia="Palatino Linotype" w:cs="Palatino Linotype"/>
          <w:color w:val="000000" w:themeColor="text1"/>
        </w:rPr>
      </w:pPr>
    </w:p>
    <w:p w14:paraId="19CC5DD4" w14:textId="483CA919" w:rsidR="005E14B4" w:rsidRPr="008E0654" w:rsidRDefault="005E14B4" w:rsidP="00663BEE">
      <w:pPr>
        <w:rPr>
          <w:rFonts w:eastAsia="Palatino Linotype" w:cs="Palatino Linotype"/>
          <w:color w:val="000000" w:themeColor="text1"/>
        </w:rPr>
      </w:pPr>
      <w:r w:rsidRPr="008E0654">
        <w:rPr>
          <w:rFonts w:eastAsia="Palatino Linotype" w:cs="Palatino Linotype"/>
          <w:color w:val="000000" w:themeColor="text1"/>
        </w:rPr>
        <w:lastRenderedPageBreak/>
        <w:t xml:space="preserve">Al respecto, </w:t>
      </w:r>
      <w:r w:rsidR="005D1715" w:rsidRPr="008E0654">
        <w:rPr>
          <w:rFonts w:eastAsia="Palatino Linotype" w:cs="Palatino Linotype"/>
          <w:color w:val="000000" w:themeColor="text1"/>
        </w:rPr>
        <w:t xml:space="preserve">es dable referir que la Ley del Trabajo de los Servidores Públicos </w:t>
      </w:r>
      <w:r w:rsidR="00926534" w:rsidRPr="008E0654">
        <w:rPr>
          <w:rFonts w:eastAsia="Palatino Linotype" w:cs="Palatino Linotype"/>
          <w:color w:val="000000" w:themeColor="text1"/>
        </w:rPr>
        <w:t>del Estado y Municipio establece en su</w:t>
      </w:r>
      <w:r w:rsidR="000D1088" w:rsidRPr="008E0654">
        <w:rPr>
          <w:rFonts w:eastAsia="Palatino Linotype" w:cs="Palatino Linotype"/>
          <w:color w:val="000000" w:themeColor="text1"/>
        </w:rPr>
        <w:t>s artículos 4 fracciones III y VI y 5</w:t>
      </w:r>
      <w:r w:rsidR="0095363A" w:rsidRPr="008E0654">
        <w:rPr>
          <w:rFonts w:eastAsia="Palatino Linotype" w:cs="Palatino Linotype"/>
          <w:color w:val="000000" w:themeColor="text1"/>
        </w:rPr>
        <w:t xml:space="preserve"> lo siguiente:</w:t>
      </w:r>
    </w:p>
    <w:p w14:paraId="0082FD83" w14:textId="77777777" w:rsidR="0095363A" w:rsidRPr="008E0654" w:rsidRDefault="0095363A" w:rsidP="00663BEE">
      <w:pPr>
        <w:rPr>
          <w:rFonts w:eastAsia="Palatino Linotype" w:cs="Palatino Linotype"/>
          <w:color w:val="000000" w:themeColor="text1"/>
        </w:rPr>
      </w:pPr>
    </w:p>
    <w:p w14:paraId="1F02BB63" w14:textId="3F87F6CD" w:rsidR="0095363A" w:rsidRPr="008E0654" w:rsidRDefault="008C59A6" w:rsidP="00323E8A">
      <w:pPr>
        <w:pStyle w:val="Fundamentos"/>
        <w:tabs>
          <w:tab w:val="left" w:pos="6061"/>
        </w:tabs>
      </w:pPr>
      <w:r w:rsidRPr="008E0654">
        <w:rPr>
          <w:b/>
          <w:bCs/>
        </w:rPr>
        <w:t>ARTÍCULO 4.</w:t>
      </w:r>
      <w:r w:rsidRPr="008E0654">
        <w:t xml:space="preserve"> Para efectos de esta ley se entiende:</w:t>
      </w:r>
    </w:p>
    <w:p w14:paraId="4558ADA9" w14:textId="30269D6B" w:rsidR="008C59A6" w:rsidRPr="008E0654" w:rsidRDefault="008C59A6" w:rsidP="008C59A6">
      <w:pPr>
        <w:pStyle w:val="Fundamentos"/>
      </w:pPr>
      <w:r w:rsidRPr="008E0654">
        <w:t>[…]</w:t>
      </w:r>
    </w:p>
    <w:p w14:paraId="319D5497" w14:textId="136B630B" w:rsidR="008C59A6" w:rsidRPr="008E0654" w:rsidRDefault="00323E8A" w:rsidP="008C59A6">
      <w:pPr>
        <w:pStyle w:val="Fundamentos"/>
      </w:pPr>
      <w:r w:rsidRPr="008E0654">
        <w:rPr>
          <w:b/>
          <w:bCs/>
        </w:rPr>
        <w:t>III.</w:t>
      </w:r>
      <w:r w:rsidRPr="008E0654">
        <w:rPr>
          <w:b/>
          <w:bCs/>
        </w:rPr>
        <w:tab/>
        <w:t>Institución Pública:</w:t>
      </w:r>
      <w:r w:rsidRPr="008E0654">
        <w:t xml:space="preserve"> A cada uno de los poderes públicos del Estado, los municipios y los tribunales administrativos; así como los organismos descentralizados, fideicomisos de carácter estatal y municipal, y los órganos autónomos que sus leyes de creación así lo determinen.</w:t>
      </w:r>
    </w:p>
    <w:p w14:paraId="651DD6B7" w14:textId="0BD73557" w:rsidR="00323E8A" w:rsidRPr="008E0654" w:rsidRDefault="00323E8A" w:rsidP="008C59A6">
      <w:pPr>
        <w:pStyle w:val="Fundamentos"/>
      </w:pPr>
      <w:r w:rsidRPr="008E0654">
        <w:t>[…]</w:t>
      </w:r>
    </w:p>
    <w:p w14:paraId="7D692A9E" w14:textId="7C131C88" w:rsidR="00323E8A" w:rsidRPr="008E0654" w:rsidRDefault="002C7DA1" w:rsidP="008C59A6">
      <w:pPr>
        <w:pStyle w:val="Fundamentos"/>
      </w:pPr>
      <w:r w:rsidRPr="008E0654">
        <w:rPr>
          <w:b/>
          <w:bCs/>
        </w:rPr>
        <w:t>VI.</w:t>
      </w:r>
      <w:r w:rsidRPr="008E0654">
        <w:rPr>
          <w:b/>
          <w:bCs/>
        </w:rPr>
        <w:tab/>
        <w:t>Servidor Público:</w:t>
      </w:r>
      <w:r w:rsidRPr="008E0654">
        <w:t xml:space="preserve"> A toda persona física que preste a una institución pública un trabajo personal subordinado de carácter material o intelectual, o de ambos géneros, mediante el pago de un sueldo.</w:t>
      </w:r>
    </w:p>
    <w:p w14:paraId="5637A155" w14:textId="4CE99E0B" w:rsidR="002C7DA1" w:rsidRPr="008E0654" w:rsidRDefault="002C7DA1" w:rsidP="008C59A6">
      <w:pPr>
        <w:pStyle w:val="Fundamentos"/>
      </w:pPr>
      <w:r w:rsidRPr="008E0654">
        <w:t>[…]</w:t>
      </w:r>
    </w:p>
    <w:p w14:paraId="535E6B6F" w14:textId="77777777" w:rsidR="002C7DA1" w:rsidRPr="008E0654" w:rsidRDefault="002C7DA1" w:rsidP="008C59A6">
      <w:pPr>
        <w:pStyle w:val="Fundamentos"/>
      </w:pPr>
    </w:p>
    <w:p w14:paraId="54F324B0" w14:textId="524394AA" w:rsidR="002C7DA1" w:rsidRPr="008E0654" w:rsidRDefault="006C6B36" w:rsidP="008C59A6">
      <w:pPr>
        <w:pStyle w:val="Fundamentos"/>
      </w:pPr>
      <w:r w:rsidRPr="008E0654">
        <w:rPr>
          <w:b/>
          <w:bCs/>
        </w:rPr>
        <w:t>ARTÍCULO 5.-</w:t>
      </w:r>
      <w:r w:rsidRPr="008E0654">
        <w:t xml:space="preserve"> 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w:t>
      </w:r>
    </w:p>
    <w:p w14:paraId="002C5CEE" w14:textId="77777777" w:rsidR="00A35C01" w:rsidRPr="008E0654" w:rsidRDefault="00A35C01" w:rsidP="00A61172">
      <w:pPr>
        <w:ind w:left="-20" w:right="-20"/>
        <w:rPr>
          <w:rFonts w:eastAsia="Palatino Linotype" w:cs="Palatino Linotype"/>
          <w:lang w:val="es-ES"/>
        </w:rPr>
      </w:pPr>
    </w:p>
    <w:p w14:paraId="36E1432F" w14:textId="7168AA9C" w:rsidR="00663BEE" w:rsidRPr="008E0654" w:rsidRDefault="008C776F" w:rsidP="00A61172">
      <w:pPr>
        <w:ind w:left="-20" w:right="-20"/>
        <w:rPr>
          <w:rFonts w:eastAsia="Palatino Linotype" w:cs="Palatino Linotype"/>
          <w:lang w:val="es-ES"/>
        </w:rPr>
      </w:pPr>
      <w:r w:rsidRPr="008E0654">
        <w:rPr>
          <w:rFonts w:eastAsia="Palatino Linotype" w:cs="Palatino Linotype"/>
          <w:lang w:val="es-ES"/>
        </w:rPr>
        <w:t xml:space="preserve">De los preceptos en cita se desprende que </w:t>
      </w:r>
      <w:r w:rsidR="00F71C52" w:rsidRPr="008E0654">
        <w:rPr>
          <w:rFonts w:eastAsia="Palatino Linotype" w:cs="Palatino Linotype"/>
          <w:lang w:val="es-ES"/>
        </w:rPr>
        <w:t xml:space="preserve">los documentos con los que se acredita la relación laboral entre las instituciones públicas y los servidores públicos </w:t>
      </w:r>
      <w:r w:rsidR="00EE20AC" w:rsidRPr="008E0654">
        <w:rPr>
          <w:rFonts w:eastAsia="Palatino Linotype" w:cs="Palatino Linotype"/>
          <w:lang w:val="es-ES"/>
        </w:rPr>
        <w:t xml:space="preserve">pueden </w:t>
      </w:r>
      <w:r w:rsidR="007F3CEB" w:rsidRPr="008E0654">
        <w:rPr>
          <w:rFonts w:eastAsia="Palatino Linotype" w:cs="Palatino Linotype"/>
          <w:lang w:val="es-ES"/>
        </w:rPr>
        <w:t xml:space="preserve">se los nombramientos, </w:t>
      </w:r>
      <w:r w:rsidR="008F3DAC" w:rsidRPr="008E0654">
        <w:rPr>
          <w:rFonts w:eastAsia="Palatino Linotype" w:cs="Palatino Linotype"/>
          <w:lang w:val="es-ES"/>
        </w:rPr>
        <w:t xml:space="preserve">formatos únicos de movimiento de personal (FUMP), contrato o cualquier otro acto que </w:t>
      </w:r>
      <w:r w:rsidR="00286243" w:rsidRPr="008E0654">
        <w:rPr>
          <w:rFonts w:eastAsia="Palatino Linotype" w:cs="Palatino Linotype"/>
          <w:lang w:val="es-ES"/>
        </w:rPr>
        <w:t>establezca la prestación personal subordinada y la percepción de un sueldo, por lo que se estima que</w:t>
      </w:r>
      <w:r w:rsidR="003E44FB" w:rsidRPr="008E0654">
        <w:rPr>
          <w:rFonts w:eastAsia="Palatino Linotype" w:cs="Palatino Linotype"/>
          <w:lang w:val="es-ES"/>
        </w:rPr>
        <w:t xml:space="preserve">, dada la aceptación a contar con la información solicitada, </w:t>
      </w:r>
      <w:r w:rsidR="00417C08" w:rsidRPr="008E0654">
        <w:rPr>
          <w:rFonts w:eastAsia="Palatino Linotype" w:cs="Palatino Linotype"/>
          <w:lang w:val="es-ES"/>
        </w:rPr>
        <w:t xml:space="preserve">lo conducente es que se haga entrega de los documentos en donde conste la relación laboral entre la servidora pública y el SMDIF de Aculco en las modalidades elegidas por el Recurrente </w:t>
      </w:r>
      <w:r w:rsidR="0026102D" w:rsidRPr="008E0654">
        <w:rPr>
          <w:rFonts w:eastAsia="Palatino Linotype" w:cs="Palatino Linotype"/>
          <w:lang w:val="es-ES"/>
        </w:rPr>
        <w:t>en versión pública de ser procedente</w:t>
      </w:r>
      <w:r w:rsidR="00C66A8F" w:rsidRPr="008E0654">
        <w:rPr>
          <w:rFonts w:eastAsia="Palatino Linotype" w:cs="Palatino Linotype"/>
          <w:lang w:val="es-ES"/>
        </w:rPr>
        <w:t>.</w:t>
      </w:r>
    </w:p>
    <w:p w14:paraId="0038AC76" w14:textId="77777777" w:rsidR="00C66A8F" w:rsidRPr="008E0654" w:rsidRDefault="00C66A8F" w:rsidP="00A61172">
      <w:pPr>
        <w:ind w:left="-20" w:right="-20"/>
        <w:rPr>
          <w:rFonts w:eastAsia="Palatino Linotype" w:cs="Palatino Linotype"/>
          <w:lang w:val="es-ES"/>
        </w:rPr>
      </w:pPr>
    </w:p>
    <w:p w14:paraId="4C36A9A8" w14:textId="03BB7318" w:rsidR="00C66A8F" w:rsidRPr="008E0654" w:rsidRDefault="00AF7271" w:rsidP="00A61172">
      <w:pPr>
        <w:ind w:left="-20" w:right="-20"/>
        <w:rPr>
          <w:rFonts w:eastAsia="Palatino Linotype" w:cs="Palatino Linotype"/>
          <w:lang w:val="es-ES"/>
        </w:rPr>
      </w:pPr>
      <w:r w:rsidRPr="008E0654">
        <w:rPr>
          <w:rFonts w:eastAsia="Palatino Linotype" w:cs="Palatino Linotype"/>
          <w:lang w:val="es-ES"/>
        </w:rPr>
        <w:lastRenderedPageBreak/>
        <w:t>Tocante a</w:t>
      </w:r>
      <w:r w:rsidR="00C66A8F" w:rsidRPr="008E0654">
        <w:rPr>
          <w:rFonts w:eastAsia="Palatino Linotype" w:cs="Palatino Linotype"/>
          <w:lang w:val="es-ES"/>
        </w:rPr>
        <w:t xml:space="preserve"> los puntos 2 y 3 de la solicitud, en los que se requiere </w:t>
      </w:r>
      <w:r w:rsidR="002467BD" w:rsidRPr="008E0654">
        <w:rPr>
          <w:rFonts w:eastAsia="Palatino Linotype" w:cs="Palatino Linotype"/>
          <w:lang w:val="es-ES"/>
        </w:rPr>
        <w:t xml:space="preserve">la autorización, permiso, licencia o constancia expresa por parte del Sujeto Obligado para que la servidora pública referida ejerza </w:t>
      </w:r>
      <w:r w:rsidR="00D73E81" w:rsidRPr="008E0654">
        <w:rPr>
          <w:rFonts w:eastAsia="Palatino Linotype" w:cs="Palatino Linotype"/>
          <w:lang w:val="es-ES"/>
        </w:rPr>
        <w:t xml:space="preserve">actividades profesionales privadas y </w:t>
      </w:r>
      <w:r w:rsidR="00FF0291" w:rsidRPr="008E0654">
        <w:rPr>
          <w:rFonts w:eastAsia="Palatino Linotype" w:cs="Palatino Linotype"/>
          <w:lang w:val="es-ES"/>
        </w:rPr>
        <w:t xml:space="preserve">el documento en donde conste la norma que regule las actividades profesionales </w:t>
      </w:r>
      <w:r w:rsidR="0020406A" w:rsidRPr="008E0654">
        <w:rPr>
          <w:rFonts w:eastAsia="Palatino Linotype" w:cs="Palatino Linotype"/>
          <w:lang w:val="es-ES"/>
        </w:rPr>
        <w:t>privadas de los servidores públicos, se estima que</w:t>
      </w:r>
      <w:r w:rsidR="00361777" w:rsidRPr="008E0654">
        <w:rPr>
          <w:rFonts w:eastAsia="Palatino Linotype" w:cs="Palatino Linotype"/>
          <w:lang w:val="es-ES"/>
        </w:rPr>
        <w:t>, ante la falta del pronunciamiento expreso por parte del Sujeto Obligado</w:t>
      </w:r>
      <w:r w:rsidR="00AC7E15" w:rsidRPr="008E0654">
        <w:rPr>
          <w:rFonts w:eastAsia="Palatino Linotype" w:cs="Palatino Linotype"/>
          <w:lang w:val="es-ES"/>
        </w:rPr>
        <w:t xml:space="preserve"> de contar con dichos documentos pero la aceptación de poner a disposición la información de manera presencial, </w:t>
      </w:r>
      <w:r w:rsidRPr="008E0654">
        <w:rPr>
          <w:rFonts w:eastAsia="Palatino Linotype" w:cs="Palatino Linotype"/>
          <w:lang w:val="es-ES"/>
        </w:rPr>
        <w:t xml:space="preserve">no </w:t>
      </w:r>
      <w:r w:rsidR="00AF62F4" w:rsidRPr="008E0654">
        <w:rPr>
          <w:rFonts w:eastAsia="Palatino Linotype" w:cs="Palatino Linotype"/>
          <w:lang w:val="es-ES"/>
        </w:rPr>
        <w:t>hay</w:t>
      </w:r>
      <w:r w:rsidRPr="008E0654">
        <w:rPr>
          <w:rFonts w:eastAsia="Palatino Linotype" w:cs="Palatino Linotype"/>
          <w:lang w:val="es-ES"/>
        </w:rPr>
        <w:t xml:space="preserve"> certidumbre </w:t>
      </w:r>
      <w:r w:rsidR="00AF62F4" w:rsidRPr="008E0654">
        <w:rPr>
          <w:rFonts w:eastAsia="Palatino Linotype" w:cs="Palatino Linotype"/>
          <w:lang w:val="es-ES"/>
        </w:rPr>
        <w:t>respecto de la existencia de dicha documentación.</w:t>
      </w:r>
    </w:p>
    <w:p w14:paraId="78960B44" w14:textId="77777777" w:rsidR="00AF62F4" w:rsidRPr="008E0654" w:rsidRDefault="00AF62F4" w:rsidP="00A61172">
      <w:pPr>
        <w:ind w:left="-20" w:right="-20"/>
        <w:rPr>
          <w:rFonts w:eastAsia="Palatino Linotype" w:cs="Palatino Linotype"/>
          <w:lang w:val="es-ES"/>
        </w:rPr>
      </w:pPr>
    </w:p>
    <w:p w14:paraId="0C702B9E" w14:textId="226EB377" w:rsidR="00AF62F4" w:rsidRPr="008E0654" w:rsidRDefault="00AF62F4" w:rsidP="00412F62">
      <w:pPr>
        <w:ind w:left="-20" w:right="-20"/>
        <w:rPr>
          <w:rFonts w:eastAsia="Palatino Linotype" w:cs="Palatino Linotype"/>
          <w:lang w:val="es-ES"/>
        </w:rPr>
      </w:pPr>
      <w:r w:rsidRPr="008E0654">
        <w:rPr>
          <w:rFonts w:eastAsia="Palatino Linotype" w:cs="Palatino Linotype"/>
          <w:lang w:val="es-ES"/>
        </w:rPr>
        <w:t xml:space="preserve">Por lo anterior, </w:t>
      </w:r>
      <w:r w:rsidR="00BE3025" w:rsidRPr="008E0654">
        <w:rPr>
          <w:rFonts w:eastAsia="Palatino Linotype" w:cs="Palatino Linotype"/>
          <w:lang w:val="es-ES"/>
        </w:rPr>
        <w:t xml:space="preserve">es conveniente </w:t>
      </w:r>
      <w:r w:rsidR="00A44912" w:rsidRPr="008E0654">
        <w:rPr>
          <w:rFonts w:eastAsia="Palatino Linotype" w:cs="Palatino Linotype"/>
          <w:lang w:val="es-ES"/>
        </w:rPr>
        <w:t xml:space="preserve">señalar que la Ley que crea los Organismos Públicos Descentralizados de Asistencia Social, de carácter Municipal, </w:t>
      </w:r>
      <w:r w:rsidR="00D32189" w:rsidRPr="008E0654">
        <w:rPr>
          <w:rFonts w:eastAsia="Palatino Linotype" w:cs="Palatino Linotype"/>
          <w:lang w:val="es-ES"/>
        </w:rPr>
        <w:t>d</w:t>
      </w:r>
      <w:r w:rsidR="00A44912" w:rsidRPr="008E0654">
        <w:rPr>
          <w:rFonts w:eastAsia="Palatino Linotype" w:cs="Palatino Linotype"/>
          <w:lang w:val="es-ES"/>
        </w:rPr>
        <w:t xml:space="preserve">enominados "Sistemas Municipales </w:t>
      </w:r>
      <w:r w:rsidR="00D32189" w:rsidRPr="008E0654">
        <w:rPr>
          <w:rFonts w:eastAsia="Palatino Linotype" w:cs="Palatino Linotype"/>
          <w:lang w:val="es-ES"/>
        </w:rPr>
        <w:t>p</w:t>
      </w:r>
      <w:r w:rsidR="00A44912" w:rsidRPr="008E0654">
        <w:rPr>
          <w:rFonts w:eastAsia="Palatino Linotype" w:cs="Palatino Linotype"/>
          <w:lang w:val="es-ES"/>
        </w:rPr>
        <w:t xml:space="preserve">ara </w:t>
      </w:r>
      <w:r w:rsidR="00D32189" w:rsidRPr="008E0654">
        <w:rPr>
          <w:rFonts w:eastAsia="Palatino Linotype" w:cs="Palatino Linotype"/>
          <w:lang w:val="es-ES"/>
        </w:rPr>
        <w:t>e</w:t>
      </w:r>
      <w:r w:rsidR="00A44912" w:rsidRPr="008E0654">
        <w:rPr>
          <w:rFonts w:eastAsia="Palatino Linotype" w:cs="Palatino Linotype"/>
          <w:lang w:val="es-ES"/>
        </w:rPr>
        <w:t xml:space="preserve">l Desarrollo Integral </w:t>
      </w:r>
      <w:r w:rsidR="00D32189" w:rsidRPr="008E0654">
        <w:rPr>
          <w:rFonts w:eastAsia="Palatino Linotype" w:cs="Palatino Linotype"/>
          <w:lang w:val="es-ES"/>
        </w:rPr>
        <w:t>d</w:t>
      </w:r>
      <w:r w:rsidR="00A44912" w:rsidRPr="008E0654">
        <w:rPr>
          <w:rFonts w:eastAsia="Palatino Linotype" w:cs="Palatino Linotype"/>
          <w:lang w:val="es-ES"/>
        </w:rPr>
        <w:t xml:space="preserve">e </w:t>
      </w:r>
      <w:r w:rsidR="00D32189" w:rsidRPr="008E0654">
        <w:rPr>
          <w:rFonts w:eastAsia="Palatino Linotype" w:cs="Palatino Linotype"/>
          <w:lang w:val="es-ES"/>
        </w:rPr>
        <w:t>l</w:t>
      </w:r>
      <w:r w:rsidR="00A44912" w:rsidRPr="008E0654">
        <w:rPr>
          <w:rFonts w:eastAsia="Palatino Linotype" w:cs="Palatino Linotype"/>
          <w:lang w:val="es-ES"/>
        </w:rPr>
        <w:t>a Familia"</w:t>
      </w:r>
      <w:r w:rsidR="00156743" w:rsidRPr="008E0654">
        <w:rPr>
          <w:rFonts w:eastAsia="Palatino Linotype" w:cs="Palatino Linotype"/>
          <w:lang w:val="es-ES"/>
        </w:rPr>
        <w:t xml:space="preserve"> dispone en su artículo </w:t>
      </w:r>
      <w:r w:rsidR="00412F62" w:rsidRPr="008E0654">
        <w:rPr>
          <w:rFonts w:eastAsia="Palatino Linotype" w:cs="Palatino Linotype"/>
          <w:lang w:val="es-ES"/>
        </w:rPr>
        <w:t>21 que los Sistemas Municipales para el Desarrollo Integral de la Familia</w:t>
      </w:r>
      <w:r w:rsidR="00A66E2D" w:rsidRPr="008E0654">
        <w:rPr>
          <w:rFonts w:eastAsia="Palatino Linotype" w:cs="Palatino Linotype"/>
          <w:lang w:val="es-ES"/>
        </w:rPr>
        <w:t xml:space="preserve"> –entre ellos el SMDIF de Aculco–</w:t>
      </w:r>
      <w:r w:rsidR="00412F62" w:rsidRPr="008E0654">
        <w:rPr>
          <w:rFonts w:eastAsia="Palatino Linotype" w:cs="Palatino Linotype"/>
          <w:lang w:val="es-ES"/>
        </w:rPr>
        <w:t xml:space="preserve"> estarán</w:t>
      </w:r>
      <w:r w:rsidR="003508B7" w:rsidRPr="008E0654">
        <w:rPr>
          <w:rFonts w:eastAsia="Palatino Linotype" w:cs="Palatino Linotype"/>
          <w:lang w:val="es-ES"/>
        </w:rPr>
        <w:t xml:space="preserve"> </w:t>
      </w:r>
      <w:r w:rsidR="00412F62" w:rsidRPr="008E0654">
        <w:rPr>
          <w:rFonts w:eastAsia="Palatino Linotype" w:cs="Palatino Linotype"/>
          <w:lang w:val="es-ES"/>
        </w:rPr>
        <w:t>sujetos al control y vigilancia de los ayuntamientos y deberán coordinarse con el Sistema</w:t>
      </w:r>
      <w:r w:rsidR="003508B7" w:rsidRPr="008E0654">
        <w:rPr>
          <w:rFonts w:eastAsia="Palatino Linotype" w:cs="Palatino Linotype"/>
          <w:lang w:val="es-ES"/>
        </w:rPr>
        <w:t xml:space="preserve"> </w:t>
      </w:r>
      <w:r w:rsidR="00412F62" w:rsidRPr="008E0654">
        <w:rPr>
          <w:rFonts w:eastAsia="Palatino Linotype" w:cs="Palatino Linotype"/>
          <w:lang w:val="es-ES"/>
        </w:rPr>
        <w:t>Estatal por medio de los convenios correspondientes para la concordancia de programas y</w:t>
      </w:r>
      <w:r w:rsidR="003508B7" w:rsidRPr="008E0654">
        <w:rPr>
          <w:rFonts w:eastAsia="Palatino Linotype" w:cs="Palatino Linotype"/>
          <w:lang w:val="es-ES"/>
        </w:rPr>
        <w:t xml:space="preserve"> </w:t>
      </w:r>
      <w:r w:rsidR="00412F62" w:rsidRPr="008E0654">
        <w:rPr>
          <w:rFonts w:eastAsia="Palatino Linotype" w:cs="Palatino Linotype"/>
          <w:lang w:val="es-ES"/>
        </w:rPr>
        <w:t>actividades.</w:t>
      </w:r>
    </w:p>
    <w:p w14:paraId="2A43E387" w14:textId="77777777" w:rsidR="003C5A3E" w:rsidRPr="008E0654" w:rsidRDefault="003C5A3E" w:rsidP="00412F62">
      <w:pPr>
        <w:ind w:left="-20" w:right="-20"/>
        <w:rPr>
          <w:rFonts w:eastAsia="Palatino Linotype" w:cs="Palatino Linotype"/>
          <w:lang w:val="es-ES"/>
        </w:rPr>
      </w:pPr>
    </w:p>
    <w:p w14:paraId="06ED32DC" w14:textId="4C57103E" w:rsidR="003C5A3E" w:rsidRPr="008E0654" w:rsidRDefault="003C5A3E" w:rsidP="00AF1C2A">
      <w:pPr>
        <w:ind w:left="-20" w:right="-20"/>
        <w:rPr>
          <w:rFonts w:eastAsia="Palatino Linotype" w:cs="Palatino Linotype"/>
          <w:lang w:val="es-ES"/>
        </w:rPr>
      </w:pPr>
      <w:r w:rsidRPr="008E0654">
        <w:rPr>
          <w:rFonts w:eastAsia="Palatino Linotype" w:cs="Palatino Linotype"/>
          <w:lang w:val="es-ES"/>
        </w:rPr>
        <w:t xml:space="preserve">De lo que se desprende que respecto del control y vigilancia </w:t>
      </w:r>
      <w:r w:rsidR="00A66E2D" w:rsidRPr="008E0654">
        <w:rPr>
          <w:rFonts w:eastAsia="Palatino Linotype" w:cs="Palatino Linotype"/>
          <w:lang w:val="es-ES"/>
        </w:rPr>
        <w:t>d</w:t>
      </w:r>
      <w:r w:rsidR="00002F5F" w:rsidRPr="008E0654">
        <w:rPr>
          <w:rFonts w:eastAsia="Palatino Linotype" w:cs="Palatino Linotype"/>
          <w:lang w:val="es-ES"/>
        </w:rPr>
        <w:t>el SMDIF de Aculco y sus servidores públicos esta</w:t>
      </w:r>
      <w:r w:rsidR="002A785E" w:rsidRPr="008E0654">
        <w:rPr>
          <w:rFonts w:eastAsia="Palatino Linotype" w:cs="Palatino Linotype"/>
          <w:lang w:val="es-ES"/>
        </w:rPr>
        <w:t xml:space="preserve">rá sujeto al del Ayuntamiento. En ese orden de ideas, </w:t>
      </w:r>
      <w:r w:rsidR="006534C9" w:rsidRPr="008E0654">
        <w:rPr>
          <w:rFonts w:eastAsia="Palatino Linotype" w:cs="Palatino Linotype"/>
          <w:lang w:val="es-ES"/>
        </w:rPr>
        <w:t xml:space="preserve">el Bando Municipal de Aculco dispone en su artículo 101 que el </w:t>
      </w:r>
      <w:r w:rsidR="00840220" w:rsidRPr="008E0654">
        <w:rPr>
          <w:rFonts w:eastAsia="Palatino Linotype" w:cs="Palatino Linotype"/>
          <w:lang w:val="es-ES"/>
        </w:rPr>
        <w:t>Órgano Interno de Control Municipal tendrá un titular denominado Contralora o Contralor, quien será nombrada por acuerdo de Cabildo de entre una terna de ciudadanas y ciudadanos propuestos por la Presidenta Municipal y dependerá jerárquicamente de la misma</w:t>
      </w:r>
      <w:r w:rsidR="00AF1C2A" w:rsidRPr="008E0654">
        <w:rPr>
          <w:rFonts w:eastAsia="Palatino Linotype" w:cs="Palatino Linotype"/>
          <w:lang w:val="es-ES"/>
        </w:rPr>
        <w:t xml:space="preserve"> y que </w:t>
      </w:r>
      <w:r w:rsidR="00AF1C2A" w:rsidRPr="008E0654">
        <w:rPr>
          <w:rFonts w:eastAsia="Palatino Linotype" w:cs="Palatino Linotype"/>
          <w:b/>
          <w:bCs/>
          <w:lang w:val="es-ES"/>
        </w:rPr>
        <w:t xml:space="preserve">para la ejecución </w:t>
      </w:r>
      <w:r w:rsidR="00AF1C2A" w:rsidRPr="008E0654">
        <w:rPr>
          <w:rFonts w:eastAsia="Palatino Linotype" w:cs="Palatino Linotype"/>
          <w:b/>
          <w:bCs/>
          <w:lang w:val="es-ES"/>
        </w:rPr>
        <w:lastRenderedPageBreak/>
        <w:t>de sus funciones se observará lo dispuesto en la Ley Orgánica Municipal del Estado de México</w:t>
      </w:r>
      <w:r w:rsidR="00AF1C2A" w:rsidRPr="008E0654">
        <w:rPr>
          <w:rFonts w:eastAsia="Palatino Linotype" w:cs="Palatino Linotype"/>
          <w:lang w:val="es-ES"/>
        </w:rPr>
        <w:t>.</w:t>
      </w:r>
    </w:p>
    <w:p w14:paraId="450F8EC7" w14:textId="77777777" w:rsidR="00663BEE" w:rsidRPr="008E0654" w:rsidRDefault="00663BEE" w:rsidP="00A61172">
      <w:pPr>
        <w:ind w:left="-20" w:right="-20"/>
        <w:rPr>
          <w:rFonts w:eastAsia="Palatino Linotype" w:cs="Palatino Linotype"/>
          <w:lang w:val="es-ES"/>
        </w:rPr>
      </w:pPr>
    </w:p>
    <w:p w14:paraId="7712996A" w14:textId="09CFFAAC" w:rsidR="00663BEE" w:rsidRPr="008E0654" w:rsidRDefault="00AB594E" w:rsidP="00A61172">
      <w:pPr>
        <w:ind w:left="-20" w:right="-20"/>
        <w:rPr>
          <w:rFonts w:eastAsia="Palatino Linotype" w:cs="Palatino Linotype"/>
          <w:lang w:val="es-ES"/>
        </w:rPr>
      </w:pPr>
      <w:r w:rsidRPr="008E0654">
        <w:rPr>
          <w:rFonts w:eastAsia="Palatino Linotype" w:cs="Palatino Linotype"/>
          <w:lang w:val="es-ES"/>
        </w:rPr>
        <w:t xml:space="preserve">Ahora bien, </w:t>
      </w:r>
      <w:r w:rsidR="00AF1C2A" w:rsidRPr="008E0654">
        <w:rPr>
          <w:rFonts w:eastAsia="Palatino Linotype" w:cs="Palatino Linotype"/>
          <w:lang w:val="es-ES"/>
        </w:rPr>
        <w:t>la Ley Orgánica Municipal del Estado de México estipula</w:t>
      </w:r>
      <w:r w:rsidR="007A5600" w:rsidRPr="008E0654">
        <w:rPr>
          <w:rFonts w:eastAsia="Palatino Linotype" w:cs="Palatino Linotype"/>
          <w:lang w:val="es-ES"/>
        </w:rPr>
        <w:t xml:space="preserve"> </w:t>
      </w:r>
      <w:r w:rsidR="0048767E" w:rsidRPr="008E0654">
        <w:rPr>
          <w:rFonts w:eastAsia="Palatino Linotype" w:cs="Palatino Linotype"/>
          <w:lang w:val="es-ES"/>
        </w:rPr>
        <w:t>en su artículo 112 lo siguiente:</w:t>
      </w:r>
    </w:p>
    <w:p w14:paraId="75F037AA" w14:textId="77777777" w:rsidR="0048767E" w:rsidRPr="008E0654" w:rsidRDefault="0048767E" w:rsidP="00A61172">
      <w:pPr>
        <w:ind w:left="-20" w:right="-20"/>
        <w:rPr>
          <w:rFonts w:eastAsia="Palatino Linotype" w:cs="Palatino Linotype"/>
          <w:lang w:val="es-ES"/>
        </w:rPr>
      </w:pPr>
    </w:p>
    <w:p w14:paraId="219705DE" w14:textId="77777777" w:rsidR="00EB5C5E" w:rsidRPr="008E0654" w:rsidRDefault="00EB5C5E" w:rsidP="00EB5C5E">
      <w:pPr>
        <w:pStyle w:val="Fundamentos"/>
        <w:rPr>
          <w:lang w:val="es-ES"/>
        </w:rPr>
      </w:pPr>
      <w:r w:rsidRPr="008E0654">
        <w:rPr>
          <w:b/>
          <w:bCs/>
          <w:lang w:val="es-ES"/>
        </w:rPr>
        <w:t>Artículo 112.</w:t>
      </w:r>
      <w:r w:rsidRPr="008E0654">
        <w:rPr>
          <w:lang w:val="es-ES"/>
        </w:rPr>
        <w:t xml:space="preserve"> El órgano interno de control municipal tendrá a su cargo las funciones siguientes:</w:t>
      </w:r>
    </w:p>
    <w:p w14:paraId="39C8EA8B" w14:textId="77777777" w:rsidR="00EB5C5E" w:rsidRPr="008E0654" w:rsidRDefault="00EB5C5E" w:rsidP="00EB5C5E">
      <w:pPr>
        <w:pStyle w:val="Fundamentos"/>
        <w:rPr>
          <w:lang w:val="es-ES"/>
        </w:rPr>
      </w:pPr>
    </w:p>
    <w:p w14:paraId="56667844" w14:textId="77777777" w:rsidR="00EB5C5E" w:rsidRPr="008E0654" w:rsidRDefault="00EB5C5E" w:rsidP="00EB5C5E">
      <w:pPr>
        <w:pStyle w:val="Fundamentos"/>
        <w:rPr>
          <w:lang w:val="es-ES"/>
        </w:rPr>
      </w:pPr>
    </w:p>
    <w:p w14:paraId="3420A1CB" w14:textId="77777777" w:rsidR="00EB5C5E" w:rsidRPr="008E0654" w:rsidRDefault="00EB5C5E" w:rsidP="00EB5C5E">
      <w:pPr>
        <w:pStyle w:val="Fundamentos"/>
        <w:rPr>
          <w:lang w:val="es-ES"/>
        </w:rPr>
      </w:pPr>
      <w:r w:rsidRPr="008E0654">
        <w:rPr>
          <w:lang w:val="es-ES"/>
        </w:rPr>
        <w:t>III. Aplicar las normas y criterios en materia de control y evaluación;</w:t>
      </w:r>
    </w:p>
    <w:p w14:paraId="0969A81C" w14:textId="77777777" w:rsidR="00EB5C5E" w:rsidRPr="008E0654" w:rsidRDefault="00EB5C5E" w:rsidP="00EB5C5E">
      <w:pPr>
        <w:pStyle w:val="Fundamentos"/>
        <w:rPr>
          <w:lang w:val="es-ES"/>
        </w:rPr>
      </w:pPr>
      <w:r w:rsidRPr="008E0654">
        <w:rPr>
          <w:lang w:val="es-ES"/>
        </w:rPr>
        <w:t>IV. Asesorar a los órganos de control interno de los organismos auxiliares y fideicomisos de la administración pública municipal;</w:t>
      </w:r>
    </w:p>
    <w:p w14:paraId="1438C306" w14:textId="4276BDE1" w:rsidR="00EB5C5E" w:rsidRPr="008E0654" w:rsidRDefault="00496B38" w:rsidP="00EB5C5E">
      <w:pPr>
        <w:pStyle w:val="Fundamentos"/>
        <w:rPr>
          <w:lang w:val="es-ES"/>
        </w:rPr>
      </w:pPr>
      <w:r w:rsidRPr="008E0654">
        <w:rPr>
          <w:lang w:val="es-ES"/>
        </w:rPr>
        <w:t>[</w:t>
      </w:r>
      <w:r w:rsidR="00B716B9" w:rsidRPr="008E0654">
        <w:rPr>
          <w:lang w:val="es-ES"/>
        </w:rPr>
        <w:t>…]</w:t>
      </w:r>
    </w:p>
    <w:p w14:paraId="609E8675" w14:textId="77777777" w:rsidR="00EB5C5E" w:rsidRPr="008E0654" w:rsidRDefault="00EB5C5E" w:rsidP="00EB5C5E">
      <w:pPr>
        <w:pStyle w:val="Fundamentos"/>
        <w:rPr>
          <w:lang w:val="es-ES"/>
        </w:rPr>
      </w:pPr>
      <w:r w:rsidRPr="008E0654">
        <w:rPr>
          <w:lang w:val="es-ES"/>
        </w:rPr>
        <w:t>XVI. Verificar que los servidores públicos municipales cumplan con la obligación de presentar oportunamente la declaración de situación patrimonial y de intereses, en términos de la Ley de Responsabilidades Administrativas del Estado de México y Municipios;</w:t>
      </w:r>
    </w:p>
    <w:p w14:paraId="3C992912" w14:textId="1C768022" w:rsidR="00EB5C5E" w:rsidRPr="008E0654" w:rsidRDefault="00E04EF6" w:rsidP="00EB5C5E">
      <w:pPr>
        <w:pStyle w:val="Fundamentos"/>
        <w:rPr>
          <w:lang w:val="es-ES"/>
        </w:rPr>
      </w:pPr>
      <w:r w:rsidRPr="008E0654">
        <w:rPr>
          <w:lang w:val="es-ES"/>
        </w:rPr>
        <w:t>[…]</w:t>
      </w:r>
    </w:p>
    <w:p w14:paraId="1EC9D25C" w14:textId="77777777" w:rsidR="00663BEE" w:rsidRPr="008E0654" w:rsidRDefault="00663BEE" w:rsidP="00A61172">
      <w:pPr>
        <w:ind w:left="-20" w:right="-20"/>
        <w:rPr>
          <w:rFonts w:eastAsia="Palatino Linotype" w:cs="Palatino Linotype"/>
          <w:lang w:val="es-ES"/>
        </w:rPr>
      </w:pPr>
    </w:p>
    <w:p w14:paraId="647824F7" w14:textId="1F13FBC6" w:rsidR="00EA2C3F" w:rsidRPr="008E0654" w:rsidRDefault="00871404" w:rsidP="00A61172">
      <w:pPr>
        <w:ind w:left="-20" w:right="-20"/>
        <w:rPr>
          <w:rFonts w:eastAsia="Palatino Linotype" w:cs="Palatino Linotype"/>
          <w:lang w:val="es-ES"/>
        </w:rPr>
      </w:pPr>
      <w:r w:rsidRPr="008E0654">
        <w:rPr>
          <w:rFonts w:eastAsia="Palatino Linotype" w:cs="Palatino Linotype"/>
          <w:lang w:val="es-ES"/>
        </w:rPr>
        <w:t xml:space="preserve">Como se observa, los órganos internos de control son los encargados de aplicar las normas y criterios en materia de control y evaluación y verificar </w:t>
      </w:r>
      <w:r w:rsidR="00DF79B5" w:rsidRPr="008E0654">
        <w:rPr>
          <w:rFonts w:eastAsia="Palatino Linotype" w:cs="Palatino Linotype"/>
          <w:lang w:val="es-ES"/>
        </w:rPr>
        <w:t>que los servidores públicos municipales presente la declaración de situación patrimonial y de intereses.</w:t>
      </w:r>
    </w:p>
    <w:p w14:paraId="344E6744" w14:textId="77777777" w:rsidR="00DF79B5" w:rsidRPr="008E0654" w:rsidRDefault="00DF79B5" w:rsidP="00A61172">
      <w:pPr>
        <w:ind w:left="-20" w:right="-20"/>
        <w:rPr>
          <w:rFonts w:eastAsia="Palatino Linotype" w:cs="Palatino Linotype"/>
          <w:lang w:val="es-ES"/>
        </w:rPr>
      </w:pPr>
    </w:p>
    <w:p w14:paraId="2A768898" w14:textId="412374BC" w:rsidR="00DF79B5" w:rsidRPr="008E0654" w:rsidRDefault="00776B16" w:rsidP="00A61172">
      <w:pPr>
        <w:ind w:left="-20" w:right="-20"/>
        <w:rPr>
          <w:rFonts w:eastAsia="Palatino Linotype" w:cs="Palatino Linotype"/>
          <w:lang w:val="es-ES"/>
        </w:rPr>
      </w:pPr>
      <w:r w:rsidRPr="008E0654">
        <w:rPr>
          <w:rFonts w:eastAsia="Palatino Linotype" w:cs="Palatino Linotype"/>
          <w:lang w:val="es-ES"/>
        </w:rPr>
        <w:t>En es</w:t>
      </w:r>
      <w:r w:rsidR="00A93C3D" w:rsidRPr="008E0654">
        <w:rPr>
          <w:rFonts w:eastAsia="Palatino Linotype" w:cs="Palatino Linotype"/>
          <w:lang w:val="es-ES"/>
        </w:rPr>
        <w:t>e</w:t>
      </w:r>
      <w:r w:rsidRPr="008E0654">
        <w:rPr>
          <w:rFonts w:eastAsia="Palatino Linotype" w:cs="Palatino Linotype"/>
          <w:lang w:val="es-ES"/>
        </w:rPr>
        <w:t xml:space="preserve"> sentido, la Ley de Responsabilidades Administrativas del Estado de México y Municipios dispone en su artículo 3 fracción V </w:t>
      </w:r>
      <w:r w:rsidR="008C2949" w:rsidRPr="008E0654">
        <w:rPr>
          <w:rFonts w:eastAsia="Palatino Linotype" w:cs="Palatino Linotype"/>
          <w:lang w:val="es-ES"/>
        </w:rPr>
        <w:t xml:space="preserve">que por conflicto de interés se entiende la posible afectación del desempeño imparcial y objetivo de los servidores públicos en razón de intereses personales, familiares o </w:t>
      </w:r>
      <w:r w:rsidR="008C2949" w:rsidRPr="008E0654">
        <w:rPr>
          <w:rFonts w:eastAsia="Palatino Linotype" w:cs="Palatino Linotype"/>
          <w:b/>
          <w:bCs/>
          <w:lang w:val="es-ES"/>
        </w:rPr>
        <w:t>de negocios</w:t>
      </w:r>
      <w:r w:rsidR="008C2949" w:rsidRPr="008E0654">
        <w:rPr>
          <w:rFonts w:eastAsia="Palatino Linotype" w:cs="Palatino Linotype"/>
          <w:lang w:val="es-ES"/>
        </w:rPr>
        <w:t>.</w:t>
      </w:r>
    </w:p>
    <w:p w14:paraId="1D5613F2" w14:textId="77777777" w:rsidR="00BF68E6" w:rsidRPr="008E0654" w:rsidRDefault="00BF68E6" w:rsidP="00A61172">
      <w:pPr>
        <w:ind w:left="-20" w:right="-20"/>
        <w:rPr>
          <w:rFonts w:eastAsia="Palatino Linotype" w:cs="Palatino Linotype"/>
          <w:lang w:val="es-ES"/>
        </w:rPr>
      </w:pPr>
    </w:p>
    <w:p w14:paraId="03D200FE" w14:textId="6FA04300" w:rsidR="00BF68E6" w:rsidRPr="008E0654" w:rsidRDefault="007007D1" w:rsidP="00A61172">
      <w:pPr>
        <w:ind w:left="-20" w:right="-20"/>
        <w:rPr>
          <w:rFonts w:eastAsia="Palatino Linotype" w:cs="Palatino Linotype"/>
          <w:lang w:val="es-ES"/>
        </w:rPr>
      </w:pPr>
      <w:r w:rsidRPr="008E0654">
        <w:rPr>
          <w:rFonts w:eastAsia="Palatino Linotype" w:cs="Palatino Linotype"/>
          <w:lang w:val="es-ES"/>
        </w:rPr>
        <w:t>Asimismo, la Ley en cita dispone en sus artículos 32 y 61 los siguiente:</w:t>
      </w:r>
    </w:p>
    <w:p w14:paraId="4FC2FB84" w14:textId="77777777" w:rsidR="007007D1" w:rsidRPr="008E0654" w:rsidRDefault="007007D1" w:rsidP="00A61172">
      <w:pPr>
        <w:ind w:left="-20" w:right="-20"/>
        <w:rPr>
          <w:rFonts w:eastAsia="Palatino Linotype" w:cs="Palatino Linotype"/>
          <w:lang w:val="es-ES"/>
        </w:rPr>
      </w:pPr>
    </w:p>
    <w:p w14:paraId="495824B5" w14:textId="672ADCB9" w:rsidR="00C510AD" w:rsidRPr="008E0654" w:rsidRDefault="00C510AD" w:rsidP="00C510AD">
      <w:pPr>
        <w:pStyle w:val="Fundamentos"/>
        <w:rPr>
          <w:lang w:val="es-MX"/>
        </w:rPr>
      </w:pPr>
      <w:r w:rsidRPr="008E0654">
        <w:rPr>
          <w:b/>
          <w:bCs/>
          <w:lang w:val="es-MX"/>
        </w:rPr>
        <w:t xml:space="preserve">Artículo 32. </w:t>
      </w:r>
      <w:r w:rsidRPr="008E0654">
        <w:rPr>
          <w:lang w:val="es-MX"/>
        </w:rPr>
        <w:t>La Secretaría de la Contraloría, así como</w:t>
      </w:r>
      <w:r w:rsidRPr="008E0654">
        <w:rPr>
          <w:b/>
          <w:bCs/>
          <w:u w:val="single"/>
          <w:lang w:val="es-MX"/>
        </w:rPr>
        <w:t xml:space="preserve"> los órganos internos de control, según corresponda, serán responsables de inscribir y mantener actualizada en el sistema de evolución patrimonial, de declaración de intereses</w:t>
      </w:r>
      <w:r w:rsidRPr="008E0654">
        <w:rPr>
          <w:lang w:val="es-MX"/>
        </w:rPr>
        <w:t xml:space="preserve"> y de presentación de la constancia de declaración fiscal, la información correspondiente </w:t>
      </w:r>
      <w:r w:rsidRPr="008E0654">
        <w:rPr>
          <w:b/>
          <w:bCs/>
          <w:u w:val="single"/>
          <w:lang w:val="es-MX"/>
        </w:rPr>
        <w:t>a sus servidores públicos declarantes</w:t>
      </w:r>
      <w:r w:rsidRPr="008E0654">
        <w:rPr>
          <w:lang w:val="es-MX"/>
        </w:rPr>
        <w:t>.</w:t>
      </w:r>
    </w:p>
    <w:p w14:paraId="4CCF860F" w14:textId="77777777" w:rsidR="00C510AD" w:rsidRPr="008E0654" w:rsidRDefault="00C510AD" w:rsidP="00C510AD">
      <w:pPr>
        <w:pStyle w:val="Fundamentos"/>
        <w:rPr>
          <w:lang w:val="es-MX"/>
        </w:rPr>
      </w:pPr>
    </w:p>
    <w:p w14:paraId="38BD3554" w14:textId="48B81009" w:rsidR="00C510AD" w:rsidRPr="008E0654" w:rsidRDefault="00C510AD" w:rsidP="00C510AD">
      <w:pPr>
        <w:pStyle w:val="Fundamentos"/>
        <w:rPr>
          <w:lang w:val="es-MX"/>
        </w:rPr>
      </w:pPr>
      <w:r w:rsidRPr="008E0654">
        <w:rPr>
          <w:lang w:val="es-MX"/>
        </w:rPr>
        <w:t xml:space="preserve">Asimismo, </w:t>
      </w:r>
      <w:r w:rsidRPr="008E0654">
        <w:rPr>
          <w:b/>
          <w:bCs/>
          <w:u w:val="single"/>
          <w:lang w:val="es-MX"/>
        </w:rPr>
        <w:t>verificarán la situación o posible actualización de algún conflicto de interés, según la información proporcionada</w:t>
      </w:r>
      <w:r w:rsidRPr="008E0654">
        <w:rPr>
          <w:lang w:val="es-MX"/>
        </w:rPr>
        <w:t>, llevarán el seguimiento de la evolución y la verificación de la situación patrimonial de dichos declarantes, en los términos de la presente Ley. Para tales efectos, la Secretaría de la Contraloría podrá firmar Convenios con el Servicio de Administración Tributaria, con la Comisión Nacional Bancaria y de Valores, con la Secretaría de Finanzas del Gobierno del Estado de México, con el Instituto de la Función Registral, así como con las distintas autoridades que tengan a su disposición datos, información o documentos que puedan servir para verificar la información declarada por los servidores públicos.</w:t>
      </w:r>
    </w:p>
    <w:p w14:paraId="2896734C" w14:textId="77777777" w:rsidR="007007D1" w:rsidRPr="008E0654" w:rsidRDefault="007007D1" w:rsidP="007007D1">
      <w:pPr>
        <w:pStyle w:val="Fundamentos"/>
        <w:rPr>
          <w:lang w:val="es-ES"/>
        </w:rPr>
      </w:pPr>
    </w:p>
    <w:p w14:paraId="59F10DA3" w14:textId="3028A51A" w:rsidR="00C61439" w:rsidRPr="008E0654" w:rsidRDefault="00C61439" w:rsidP="00C61439">
      <w:pPr>
        <w:pStyle w:val="Fundamentos"/>
        <w:rPr>
          <w:lang w:val="es-MX"/>
        </w:rPr>
      </w:pPr>
      <w:r w:rsidRPr="008E0654">
        <w:rPr>
          <w:b/>
          <w:bCs/>
          <w:lang w:val="es-MX"/>
        </w:rPr>
        <w:t xml:space="preserve">Artículo 61. </w:t>
      </w:r>
      <w:r w:rsidRPr="008E0654">
        <w:rPr>
          <w:b/>
          <w:bCs/>
          <w:u w:val="single"/>
          <w:lang w:val="es-MX"/>
        </w:rPr>
        <w:t>Incurrirá en actuación bajo conflicto de interés el servidor público que intervenga por</w:t>
      </w:r>
      <w:r w:rsidR="00872814" w:rsidRPr="008E0654">
        <w:rPr>
          <w:b/>
          <w:bCs/>
          <w:u w:val="single"/>
          <w:lang w:val="es-MX"/>
        </w:rPr>
        <w:t xml:space="preserve"> </w:t>
      </w:r>
      <w:r w:rsidRPr="008E0654">
        <w:rPr>
          <w:b/>
          <w:bCs/>
          <w:u w:val="single"/>
          <w:lang w:val="es-MX"/>
        </w:rPr>
        <w:t>motivo de su empleo, cargo o comisión en cualquier forma, en la atención, tramitación o resolución de</w:t>
      </w:r>
      <w:r w:rsidR="00872814" w:rsidRPr="008E0654">
        <w:rPr>
          <w:b/>
          <w:bCs/>
          <w:u w:val="single"/>
          <w:lang w:val="es-MX"/>
        </w:rPr>
        <w:t xml:space="preserve"> </w:t>
      </w:r>
      <w:r w:rsidRPr="008E0654">
        <w:rPr>
          <w:b/>
          <w:bCs/>
          <w:u w:val="single"/>
          <w:lang w:val="es-MX"/>
        </w:rPr>
        <w:t>asuntos en los que tenga Conflicto de Interés o impedimento legal</w:t>
      </w:r>
      <w:r w:rsidRPr="008E0654">
        <w:rPr>
          <w:lang w:val="es-MX"/>
        </w:rPr>
        <w:t>.</w:t>
      </w:r>
    </w:p>
    <w:p w14:paraId="54ACE6F5" w14:textId="77777777" w:rsidR="00872814" w:rsidRPr="008E0654" w:rsidRDefault="00872814" w:rsidP="00C61439">
      <w:pPr>
        <w:pStyle w:val="Fundamentos"/>
        <w:rPr>
          <w:lang w:val="es-MX"/>
        </w:rPr>
      </w:pPr>
    </w:p>
    <w:p w14:paraId="1084F4D7" w14:textId="6DBEDE5A" w:rsidR="00C61439" w:rsidRPr="008E0654" w:rsidRDefault="00C61439" w:rsidP="00C61439">
      <w:pPr>
        <w:pStyle w:val="Fundamentos"/>
        <w:rPr>
          <w:lang w:val="es-MX"/>
        </w:rPr>
      </w:pPr>
      <w:r w:rsidRPr="008E0654">
        <w:rPr>
          <w:lang w:val="es-MX"/>
        </w:rPr>
        <w:t>El servidor público deberá informar inmediatamente sobre cualquier conflicto de interés que pudiera</w:t>
      </w:r>
      <w:r w:rsidR="00872814" w:rsidRPr="008E0654">
        <w:rPr>
          <w:lang w:val="es-MX"/>
        </w:rPr>
        <w:t xml:space="preserve"> </w:t>
      </w:r>
      <w:r w:rsidRPr="008E0654">
        <w:rPr>
          <w:lang w:val="es-MX"/>
        </w:rPr>
        <w:t>incurrir, al jefe inmediato o al órgano que determine las disposiciones aplicables de los entes públicos,</w:t>
      </w:r>
      <w:r w:rsidR="00872814" w:rsidRPr="008E0654">
        <w:rPr>
          <w:lang w:val="es-MX"/>
        </w:rPr>
        <w:t xml:space="preserve"> </w:t>
      </w:r>
      <w:r w:rsidRPr="008E0654">
        <w:rPr>
          <w:lang w:val="es-MX"/>
        </w:rPr>
        <w:t>solicitando sea excusado de participar en la atención, tramitación o resolución de los mismos.</w:t>
      </w:r>
    </w:p>
    <w:p w14:paraId="0D205E8F" w14:textId="77777777" w:rsidR="005E7887" w:rsidRPr="008E0654" w:rsidRDefault="005E7887" w:rsidP="00C61439">
      <w:pPr>
        <w:pStyle w:val="Fundamentos"/>
        <w:rPr>
          <w:lang w:val="es-MX"/>
        </w:rPr>
      </w:pPr>
    </w:p>
    <w:p w14:paraId="52B5AF1A" w14:textId="776FB977" w:rsidR="00C61439" w:rsidRPr="008E0654" w:rsidRDefault="00C61439" w:rsidP="00872814">
      <w:pPr>
        <w:pStyle w:val="Fundamentos"/>
        <w:rPr>
          <w:lang w:val="es-MX"/>
        </w:rPr>
      </w:pPr>
      <w:r w:rsidRPr="008E0654">
        <w:rPr>
          <w:lang w:val="es-MX"/>
        </w:rPr>
        <w:t>El jefe inmediato deberá determinar y comunicar al servidor público, a más tardar cuarenta y ocho</w:t>
      </w:r>
      <w:r w:rsidR="005E7887" w:rsidRPr="008E0654">
        <w:rPr>
          <w:lang w:val="es-MX"/>
        </w:rPr>
        <w:t xml:space="preserve"> </w:t>
      </w:r>
      <w:r w:rsidRPr="008E0654">
        <w:rPr>
          <w:lang w:val="es-MX"/>
        </w:rPr>
        <w:t>horas antes del plazo establecido para atender el asunto en cuestión, los casos en que no sea posible</w:t>
      </w:r>
      <w:r w:rsidR="00872814" w:rsidRPr="008E0654">
        <w:rPr>
          <w:lang w:val="es-MX"/>
        </w:rPr>
        <w:t xml:space="preserve"> abstenerse de intervenir en los asuntos, así como establecer instrucciones por escrito para la atención,</w:t>
      </w:r>
      <w:r w:rsidR="005E7887" w:rsidRPr="008E0654">
        <w:rPr>
          <w:lang w:val="es-MX"/>
        </w:rPr>
        <w:t xml:space="preserve"> </w:t>
      </w:r>
      <w:r w:rsidR="00872814" w:rsidRPr="008E0654">
        <w:rPr>
          <w:lang w:val="es-MX"/>
        </w:rPr>
        <w:t>tramitación o resolución imparcial y objetiva de dichos asuntos.</w:t>
      </w:r>
    </w:p>
    <w:p w14:paraId="3C1DDE15" w14:textId="77777777" w:rsidR="00663BEE" w:rsidRPr="008E0654" w:rsidRDefault="00663BEE" w:rsidP="00A61172">
      <w:pPr>
        <w:ind w:left="-20" w:right="-20"/>
        <w:rPr>
          <w:rFonts w:eastAsia="Palatino Linotype" w:cs="Palatino Linotype"/>
          <w:lang w:val="es-ES"/>
        </w:rPr>
      </w:pPr>
    </w:p>
    <w:p w14:paraId="26A797F6" w14:textId="7174E169" w:rsidR="00142CD0" w:rsidRPr="008E0654" w:rsidRDefault="000236F8" w:rsidP="00A61172">
      <w:pPr>
        <w:ind w:left="-20" w:right="-20"/>
        <w:rPr>
          <w:rFonts w:eastAsia="Palatino Linotype" w:cs="Palatino Linotype"/>
          <w:lang w:val="es-ES"/>
        </w:rPr>
      </w:pPr>
      <w:r w:rsidRPr="008E0654">
        <w:rPr>
          <w:rFonts w:eastAsia="Palatino Linotype" w:cs="Palatino Linotype"/>
          <w:lang w:val="es-ES"/>
        </w:rPr>
        <w:t xml:space="preserve">De los señalado anteriormente, se desprende que corresponde a los órganos internos de control verificar que los servidores públicos </w:t>
      </w:r>
      <w:r w:rsidR="006C30B2" w:rsidRPr="008E0654">
        <w:rPr>
          <w:rFonts w:eastAsia="Palatino Linotype" w:cs="Palatino Linotype"/>
          <w:lang w:val="es-ES"/>
        </w:rPr>
        <w:t xml:space="preserve">presenten su declaración de intereses y </w:t>
      </w:r>
      <w:r w:rsidR="00A7571E" w:rsidRPr="008E0654">
        <w:rPr>
          <w:rFonts w:eastAsia="Palatino Linotype" w:cs="Palatino Linotype"/>
          <w:lang w:val="es-ES"/>
        </w:rPr>
        <w:t xml:space="preserve">si lo informado en ésta actualiza o no un conflicto de </w:t>
      </w:r>
      <w:r w:rsidR="00C53AB3" w:rsidRPr="008E0654">
        <w:rPr>
          <w:rFonts w:eastAsia="Palatino Linotype" w:cs="Palatino Linotype"/>
          <w:lang w:val="es-ES"/>
        </w:rPr>
        <w:t xml:space="preserve">intereses, es decir, que no exista una </w:t>
      </w:r>
      <w:r w:rsidR="00C53AB3" w:rsidRPr="008E0654">
        <w:rPr>
          <w:rFonts w:eastAsia="Palatino Linotype" w:cs="Palatino Linotype"/>
          <w:lang w:val="es-ES"/>
        </w:rPr>
        <w:lastRenderedPageBreak/>
        <w:t>posible afectación del desempeño imparcial y objetivo de los servidores públicos en razón de intereses de negocios.</w:t>
      </w:r>
    </w:p>
    <w:p w14:paraId="73E73903" w14:textId="77777777" w:rsidR="003D4716" w:rsidRPr="008E0654" w:rsidRDefault="003D4716" w:rsidP="00A61172">
      <w:pPr>
        <w:ind w:left="-20" w:right="-20"/>
        <w:rPr>
          <w:rFonts w:eastAsia="Palatino Linotype" w:cs="Palatino Linotype"/>
          <w:lang w:val="es-ES"/>
        </w:rPr>
      </w:pPr>
    </w:p>
    <w:p w14:paraId="2712E06F" w14:textId="0CF15380" w:rsidR="003D4716" w:rsidRPr="008E0654" w:rsidRDefault="003D4716" w:rsidP="00A61172">
      <w:pPr>
        <w:ind w:left="-20" w:right="-20"/>
        <w:rPr>
          <w:rFonts w:eastAsia="Palatino Linotype" w:cs="Palatino Linotype"/>
          <w:lang w:val="es-ES"/>
        </w:rPr>
      </w:pPr>
      <w:r w:rsidRPr="008E0654">
        <w:rPr>
          <w:rFonts w:eastAsia="Palatino Linotype" w:cs="Palatino Linotype"/>
          <w:lang w:val="es-ES"/>
        </w:rPr>
        <w:t xml:space="preserve">Por tanto, se estima necesario que </w:t>
      </w:r>
      <w:r w:rsidR="00F82C2C" w:rsidRPr="008E0654">
        <w:rPr>
          <w:rFonts w:eastAsia="Palatino Linotype" w:cs="Palatino Linotype"/>
          <w:lang w:val="es-ES"/>
        </w:rPr>
        <w:t xml:space="preserve">el área que pudiese contar con la información solicitada es el órgano interno de control </w:t>
      </w:r>
      <w:r w:rsidR="00D80230" w:rsidRPr="008E0654">
        <w:rPr>
          <w:rFonts w:eastAsia="Palatino Linotype" w:cs="Palatino Linotype"/>
          <w:lang w:val="es-ES"/>
        </w:rPr>
        <w:t xml:space="preserve">municipal o, en su caso, el adscrito al SMDIF, por lo que lo procedente es ordenar la búsqueda exhaustiva y razonable de la información en los archivos del área competente y hacer entrega de los documentos en donde conste </w:t>
      </w:r>
      <w:r w:rsidR="00073BC2" w:rsidRPr="008E0654">
        <w:rPr>
          <w:rFonts w:eastAsia="Palatino Linotype" w:cs="Palatino Linotype"/>
          <w:lang w:val="es-ES"/>
        </w:rPr>
        <w:t>la autorización, permiso, licencia o constancia expresa por parte del Sujeto Obligado para que la servidora pública referida ejerza actividades profesionales privadas y el documento en donde conste la norma que regule las actividades profesionales privadas de los servidores públicos</w:t>
      </w:r>
      <w:r w:rsidR="0059298F" w:rsidRPr="008E0654">
        <w:rPr>
          <w:rFonts w:eastAsia="Palatino Linotype" w:cs="Palatino Linotype"/>
          <w:lang w:val="es-ES"/>
        </w:rPr>
        <w:t>.</w:t>
      </w:r>
    </w:p>
    <w:p w14:paraId="186AA36E" w14:textId="77777777" w:rsidR="00142CD0" w:rsidRPr="008E0654" w:rsidRDefault="00142CD0" w:rsidP="00A61172">
      <w:pPr>
        <w:ind w:left="-20" w:right="-20"/>
        <w:rPr>
          <w:rFonts w:eastAsia="Palatino Linotype" w:cs="Palatino Linotype"/>
          <w:lang w:val="es-ES"/>
        </w:rPr>
      </w:pPr>
    </w:p>
    <w:p w14:paraId="2A06912A" w14:textId="19B17DF4" w:rsidR="00741972" w:rsidRPr="008E0654" w:rsidRDefault="00741972" w:rsidP="00A61172">
      <w:pPr>
        <w:ind w:left="-20" w:right="-20"/>
        <w:rPr>
          <w:rFonts w:eastAsia="Palatino Linotype" w:cs="Palatino Linotype"/>
          <w:lang w:val="es-ES"/>
        </w:rPr>
      </w:pPr>
      <w:r w:rsidRPr="008E0654">
        <w:rPr>
          <w:rFonts w:eastAsia="Palatino Linotype" w:cs="Palatino Linotype"/>
          <w:lang w:val="es-ES"/>
        </w:rPr>
        <w:t xml:space="preserve">Cabe referir que el Recurrente no </w:t>
      </w:r>
      <w:r w:rsidR="00CD355D" w:rsidRPr="008E0654">
        <w:rPr>
          <w:rFonts w:eastAsia="Palatino Linotype" w:cs="Palatino Linotype"/>
          <w:lang w:val="es-ES"/>
        </w:rPr>
        <w:t xml:space="preserve">señaló la temporalidad de la información requerida en los puntos 1, 2 y 3 de la solicitud; sin embargo, se estima que, dada la naturaleza de esta, lo viable es </w:t>
      </w:r>
      <w:r w:rsidR="00EF0410" w:rsidRPr="008E0654">
        <w:rPr>
          <w:rFonts w:eastAsia="Palatino Linotype" w:cs="Palatino Linotype"/>
          <w:lang w:val="es-ES"/>
        </w:rPr>
        <w:t xml:space="preserve">que se haga entrega de la documentación que se haya generado al día ocho de julio de dos mil veinticinco, por ser esta la fecha </w:t>
      </w:r>
      <w:r w:rsidR="00753A12" w:rsidRPr="008E0654">
        <w:rPr>
          <w:rFonts w:eastAsia="Palatino Linotype" w:cs="Palatino Linotype"/>
          <w:lang w:val="es-ES"/>
        </w:rPr>
        <w:t>de ingreso de la solicitud.</w:t>
      </w:r>
    </w:p>
    <w:p w14:paraId="4F0B6283" w14:textId="77777777" w:rsidR="00741972" w:rsidRPr="008E0654" w:rsidRDefault="00741972" w:rsidP="00A61172">
      <w:pPr>
        <w:ind w:left="-20" w:right="-20"/>
        <w:rPr>
          <w:rFonts w:eastAsia="Palatino Linotype" w:cs="Palatino Linotype"/>
          <w:lang w:val="es-ES"/>
        </w:rPr>
      </w:pPr>
    </w:p>
    <w:p w14:paraId="50AAFB5A" w14:textId="6A0DBDDA" w:rsidR="00142CD0" w:rsidRPr="008E0654" w:rsidRDefault="0059298F" w:rsidP="00A61172">
      <w:pPr>
        <w:ind w:left="-20" w:right="-20"/>
        <w:rPr>
          <w:rFonts w:eastAsia="Palatino Linotype" w:cs="Palatino Linotype"/>
          <w:lang w:val="es-ES"/>
        </w:rPr>
      </w:pPr>
      <w:r w:rsidRPr="008E0654">
        <w:rPr>
          <w:rFonts w:eastAsia="Palatino Linotype" w:cs="Palatino Linotype"/>
          <w:lang w:val="es-ES"/>
        </w:rPr>
        <w:t xml:space="preserve">Por cuanto hace al punto </w:t>
      </w:r>
      <w:r w:rsidR="00741972" w:rsidRPr="008E0654">
        <w:rPr>
          <w:rFonts w:eastAsia="Palatino Linotype" w:cs="Palatino Linotype"/>
          <w:lang w:val="es-ES"/>
        </w:rPr>
        <w:t>4</w:t>
      </w:r>
      <w:r w:rsidR="00F02322" w:rsidRPr="008E0654">
        <w:rPr>
          <w:rFonts w:eastAsia="Palatino Linotype" w:cs="Palatino Linotype"/>
          <w:lang w:val="es-ES"/>
        </w:rPr>
        <w:t xml:space="preserve">, en la que se solicitó </w:t>
      </w:r>
      <w:r w:rsidR="00906B0D" w:rsidRPr="008E0654">
        <w:rPr>
          <w:rFonts w:eastAsia="Palatino Linotype" w:cs="Palatino Linotype"/>
          <w:lang w:val="es-ES"/>
        </w:rPr>
        <w:t xml:space="preserve">el padrón de personal o listado de funcionarios que hayan desempeñado en </w:t>
      </w:r>
      <w:r w:rsidR="008403A2" w:rsidRPr="008E0654">
        <w:rPr>
          <w:rFonts w:eastAsia="Palatino Linotype" w:cs="Palatino Linotype"/>
          <w:lang w:val="es-ES"/>
        </w:rPr>
        <w:t>sus funciones</w:t>
      </w:r>
      <w:r w:rsidR="00906B0D" w:rsidRPr="008E0654">
        <w:rPr>
          <w:rFonts w:eastAsia="Palatino Linotype" w:cs="Palatino Linotype"/>
          <w:lang w:val="es-ES"/>
        </w:rPr>
        <w:t xml:space="preserve"> en el SMDIF de Aculco desde el primero de enero de dos mil diecinueve al ocho de julio de dos mil veinticinco, </w:t>
      </w:r>
      <w:r w:rsidR="008403A2" w:rsidRPr="008E0654">
        <w:rPr>
          <w:rFonts w:eastAsia="Palatino Linotype" w:cs="Palatino Linotype"/>
          <w:lang w:val="es-ES"/>
        </w:rPr>
        <w:t>se estima que el Recurrente no especificó el documento que requiere, por lo que se debe entender que lo requerido es el documento en donde obre el listado de servidores públicos adscritos al SMDIF de Aculco.</w:t>
      </w:r>
    </w:p>
    <w:p w14:paraId="397976D7" w14:textId="77777777" w:rsidR="008403A2" w:rsidRPr="008E0654" w:rsidRDefault="008403A2" w:rsidP="00A61172">
      <w:pPr>
        <w:ind w:left="-20" w:right="-20"/>
        <w:rPr>
          <w:rFonts w:eastAsia="Palatino Linotype" w:cs="Palatino Linotype"/>
          <w:lang w:val="es-ES"/>
        </w:rPr>
      </w:pPr>
    </w:p>
    <w:p w14:paraId="4ACC93B9" w14:textId="77777777" w:rsidR="00AC1A11" w:rsidRPr="008E0654" w:rsidRDefault="008403A2" w:rsidP="00AC1A11">
      <w:pPr>
        <w:pStyle w:val="NormalINFOEM"/>
      </w:pPr>
      <w:r w:rsidRPr="008E0654">
        <w:rPr>
          <w:rFonts w:eastAsia="Palatino Linotype" w:cs="Palatino Linotype"/>
          <w:lang w:val="es-ES"/>
        </w:rPr>
        <w:lastRenderedPageBreak/>
        <w:t xml:space="preserve">Al respecto, </w:t>
      </w:r>
      <w:r w:rsidR="00AC1A11" w:rsidRPr="008E0654">
        <w:t>el Sujeto Obligado debió darle a la solicitud de información una expresión documental, como lo establece el criterio con clave de control SO/016/2017 emitido por el entonces Instituto Nacional de Transparencia, Acceso a la Información y Protección de Datos Personales (INAI), que a la letra estipula lo siguiente:</w:t>
      </w:r>
    </w:p>
    <w:p w14:paraId="254C08A9" w14:textId="77777777" w:rsidR="00AC1A11" w:rsidRPr="008E0654" w:rsidRDefault="00AC1A11" w:rsidP="00AC1A11">
      <w:pPr>
        <w:pStyle w:val="NormalINFOEM"/>
      </w:pPr>
    </w:p>
    <w:p w14:paraId="70F4F6CF" w14:textId="77777777" w:rsidR="00AC1A11" w:rsidRPr="008E0654" w:rsidRDefault="00AC1A11" w:rsidP="00AC1A11">
      <w:pPr>
        <w:pStyle w:val="Fundamentos"/>
        <w:rPr>
          <w:lang w:val="es-MX"/>
        </w:rPr>
      </w:pPr>
      <w:r w:rsidRPr="008E0654">
        <w:rPr>
          <w:b/>
          <w:bCs/>
          <w:lang w:val="es-MX"/>
        </w:rPr>
        <w:t xml:space="preserve">Expresión documental. </w:t>
      </w:r>
      <w:r w:rsidRPr="008E0654">
        <w:rPr>
          <w:bCs/>
          <w:lang w:val="es-MX"/>
        </w:rPr>
        <w:t>Cuando</w:t>
      </w:r>
      <w:r w:rsidRPr="008E0654">
        <w:rPr>
          <w:lang w:val="es-ES"/>
        </w:rPr>
        <w:t xml:space="preserve"> los particulares presenten solicitudes de acceso a la información sin identificar de forma precisa la documentación que pudiera contener la información de su interés, </w:t>
      </w:r>
      <w:r w:rsidRPr="008E0654">
        <w:rPr>
          <w:lang w:val="es-MX"/>
        </w:rPr>
        <w:t>o bien, la solicitud constituya una consulta,</w:t>
      </w:r>
      <w:r w:rsidRPr="008E0654">
        <w:rPr>
          <w:lang w:val="es-ES"/>
        </w:rPr>
        <w:t xml:space="preserve"> pero la respuesta pudiera obrar en algún documento en poder de los sujetos obligados, éstos deben dar a dichas solicitudes una interpretación que les otorgue una expresión documental. </w:t>
      </w:r>
    </w:p>
    <w:p w14:paraId="00AD64FB" w14:textId="77777777" w:rsidR="00AC1A11" w:rsidRPr="008E0654" w:rsidRDefault="00AC1A11" w:rsidP="00AC1A11">
      <w:pPr>
        <w:pStyle w:val="NormalINFOEM"/>
      </w:pPr>
    </w:p>
    <w:p w14:paraId="17079560" w14:textId="77777777" w:rsidR="00AC1A11" w:rsidRPr="008E0654" w:rsidRDefault="00AC1A11" w:rsidP="00AC1A11">
      <w:pPr>
        <w:pStyle w:val="NormalINFOEM"/>
      </w:pPr>
      <w:r w:rsidRPr="008E0654">
        <w:t>Ahora bien, es necesario determinar si el Sujeto Obligado se encuentra constreñido a generar, poseer o administrar algún documento que pueda colmar las pretensiones del Recurrente.</w:t>
      </w:r>
    </w:p>
    <w:p w14:paraId="02807DDB" w14:textId="18FA5374" w:rsidR="008403A2" w:rsidRPr="008E0654" w:rsidRDefault="008403A2" w:rsidP="00A61172">
      <w:pPr>
        <w:ind w:left="-20" w:right="-20"/>
        <w:rPr>
          <w:rFonts w:eastAsia="Palatino Linotype" w:cs="Palatino Linotype"/>
          <w:lang w:val="es-ES"/>
        </w:rPr>
      </w:pPr>
    </w:p>
    <w:p w14:paraId="1385D220" w14:textId="64C2C948" w:rsidR="00255512" w:rsidRPr="008E0654" w:rsidRDefault="004B0C10" w:rsidP="00A61172">
      <w:pPr>
        <w:ind w:left="-20" w:right="-20"/>
        <w:rPr>
          <w:rFonts w:eastAsia="Palatino Linotype" w:cs="Palatino Linotype"/>
          <w:lang w:val="es-ES"/>
        </w:rPr>
      </w:pPr>
      <w:r w:rsidRPr="008E0654">
        <w:rPr>
          <w:rFonts w:eastAsia="Palatino Linotype" w:cs="Palatino Linotype"/>
          <w:lang w:val="es-ES"/>
        </w:rPr>
        <w:t>Así, se tiene que el artículo 92 fracciones</w:t>
      </w:r>
      <w:r w:rsidR="00D50715" w:rsidRPr="008E0654">
        <w:rPr>
          <w:rFonts w:eastAsia="Palatino Linotype" w:cs="Palatino Linotype"/>
          <w:lang w:val="es-ES"/>
        </w:rPr>
        <w:t xml:space="preserve"> </w:t>
      </w:r>
      <w:r w:rsidRPr="008E0654">
        <w:rPr>
          <w:rFonts w:eastAsia="Palatino Linotype" w:cs="Palatino Linotype"/>
          <w:lang w:val="es-ES"/>
        </w:rPr>
        <w:t>VII y VIII de la Ley de Transparencia estatal dispone lo siguiente:</w:t>
      </w:r>
    </w:p>
    <w:p w14:paraId="0EEA156B" w14:textId="77777777" w:rsidR="004B0C10" w:rsidRPr="008E0654" w:rsidRDefault="004B0C10" w:rsidP="00A61172">
      <w:pPr>
        <w:ind w:left="-20" w:right="-20"/>
        <w:rPr>
          <w:rFonts w:eastAsia="Palatino Linotype" w:cs="Palatino Linotype"/>
          <w:lang w:val="es-ES"/>
        </w:rPr>
      </w:pPr>
    </w:p>
    <w:p w14:paraId="279948EA" w14:textId="77777777" w:rsidR="00140FD3" w:rsidRPr="008E0654" w:rsidRDefault="00140FD3" w:rsidP="00140FD3">
      <w:pPr>
        <w:pStyle w:val="Fundamentos"/>
        <w:rPr>
          <w:lang w:val="es-ES"/>
        </w:rPr>
      </w:pPr>
      <w:r w:rsidRPr="008E0654">
        <w:rPr>
          <w:b/>
          <w:bCs/>
          <w:lang w:val="es-ES"/>
        </w:rPr>
        <w:t>Artículo 92.</w:t>
      </w:r>
      <w:r w:rsidRPr="008E0654">
        <w:rPr>
          <w:lang w:val="es-E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E8F0489" w14:textId="26ED5EEE" w:rsidR="00140FD3" w:rsidRPr="008E0654" w:rsidRDefault="00140FD3" w:rsidP="00140FD3">
      <w:pPr>
        <w:pStyle w:val="Fundamentos"/>
        <w:rPr>
          <w:lang w:val="es-ES"/>
        </w:rPr>
      </w:pPr>
      <w:r w:rsidRPr="008E0654">
        <w:rPr>
          <w:lang w:val="es-ES"/>
        </w:rPr>
        <w:t>[…]</w:t>
      </w:r>
    </w:p>
    <w:p w14:paraId="33B34E7A" w14:textId="77777777" w:rsidR="00140FD3" w:rsidRPr="008E0654" w:rsidRDefault="00140FD3" w:rsidP="00140FD3">
      <w:pPr>
        <w:pStyle w:val="Fundamentos"/>
        <w:rPr>
          <w:lang w:val="es-ES"/>
        </w:rPr>
      </w:pPr>
      <w:r w:rsidRPr="008E0654">
        <w:rPr>
          <w:b/>
          <w:bCs/>
          <w:lang w:val="es-ES"/>
        </w:rPr>
        <w:t>VII.</w:t>
      </w:r>
      <w:r w:rsidRPr="008E0654">
        <w:rPr>
          <w:lang w:val="es-ES"/>
        </w:rPr>
        <w:tab/>
        <w:t>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14:paraId="00D65B64" w14:textId="77777777" w:rsidR="00140FD3" w:rsidRPr="008E0654" w:rsidRDefault="00140FD3" w:rsidP="00140FD3">
      <w:pPr>
        <w:pStyle w:val="Fundamentos"/>
        <w:rPr>
          <w:lang w:val="es-ES"/>
        </w:rPr>
      </w:pPr>
    </w:p>
    <w:p w14:paraId="3A7CC03A" w14:textId="77777777" w:rsidR="00140FD3" w:rsidRPr="008E0654" w:rsidRDefault="00140FD3" w:rsidP="00140FD3">
      <w:pPr>
        <w:pStyle w:val="Fundamentos"/>
        <w:rPr>
          <w:lang w:val="es-ES"/>
        </w:rPr>
      </w:pPr>
      <w:r w:rsidRPr="008E0654">
        <w:rPr>
          <w:lang w:val="es-ES"/>
        </w:rPr>
        <w:t xml:space="preserve">El directorio deberá incluir, al menos el nombre, cargo o nombramiento oficial asignado, nivel del puesto en la estructura orgánica, fecha de alta en el cargo, número telefónico, domicilio </w:t>
      </w:r>
      <w:r w:rsidRPr="008E0654">
        <w:rPr>
          <w:lang w:val="es-ES"/>
        </w:rPr>
        <w:lastRenderedPageBreak/>
        <w:t>para recibir correspondencia y dirección de correo electrónico oficiales, datos que deberán señalarse de forma independiente por dependencia y entidad pública de cada sujeto obligado;</w:t>
      </w:r>
    </w:p>
    <w:p w14:paraId="5EE7540D" w14:textId="77777777" w:rsidR="00140FD3" w:rsidRPr="008E0654" w:rsidRDefault="00140FD3" w:rsidP="00140FD3">
      <w:pPr>
        <w:pStyle w:val="Fundamentos"/>
        <w:rPr>
          <w:lang w:val="es-ES"/>
        </w:rPr>
      </w:pPr>
    </w:p>
    <w:p w14:paraId="6C505EE5" w14:textId="6B905A00" w:rsidR="004B0C10" w:rsidRPr="008E0654" w:rsidRDefault="00140FD3" w:rsidP="00140FD3">
      <w:pPr>
        <w:pStyle w:val="Fundamentos"/>
        <w:rPr>
          <w:lang w:val="es-ES"/>
        </w:rPr>
      </w:pPr>
      <w:r w:rsidRPr="008E0654">
        <w:rPr>
          <w:b/>
          <w:bCs/>
          <w:lang w:val="es-ES"/>
        </w:rPr>
        <w:t>VIII.</w:t>
      </w:r>
      <w:r w:rsidRPr="008E0654">
        <w:rPr>
          <w:lang w:val="es-ES"/>
        </w:rPr>
        <w:tab/>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72349A21" w14:textId="756B1814" w:rsidR="00FE5950" w:rsidRPr="008E0654" w:rsidRDefault="00FE5950" w:rsidP="00140FD3">
      <w:pPr>
        <w:pStyle w:val="Fundamentos"/>
        <w:rPr>
          <w:lang w:val="es-ES"/>
        </w:rPr>
      </w:pPr>
      <w:r w:rsidRPr="008E0654">
        <w:rPr>
          <w:lang w:val="es-ES"/>
        </w:rPr>
        <w:t>[…]</w:t>
      </w:r>
    </w:p>
    <w:p w14:paraId="589DEDE4" w14:textId="77777777" w:rsidR="00255512" w:rsidRPr="008E0654" w:rsidRDefault="00255512" w:rsidP="00A61172">
      <w:pPr>
        <w:ind w:left="-20" w:right="-20"/>
        <w:rPr>
          <w:rFonts w:eastAsia="Palatino Linotype" w:cs="Palatino Linotype"/>
          <w:lang w:val="es-ES"/>
        </w:rPr>
      </w:pPr>
    </w:p>
    <w:p w14:paraId="75C7EF69" w14:textId="39562F01" w:rsidR="00255512" w:rsidRPr="008E0654" w:rsidRDefault="006F6912" w:rsidP="00C011FB">
      <w:pPr>
        <w:ind w:right="-20"/>
        <w:rPr>
          <w:rFonts w:eastAsia="Palatino Linotype" w:cs="Palatino Linotype"/>
          <w:lang w:val="es-ES"/>
        </w:rPr>
      </w:pPr>
      <w:r w:rsidRPr="008E0654">
        <w:rPr>
          <w:rFonts w:eastAsia="Palatino Linotype" w:cs="Palatino Linotype"/>
          <w:lang w:val="es-ES"/>
        </w:rPr>
        <w:t xml:space="preserve">De los preceptos en cita se desprende que todos los sujetos obligados deberán poner a disposición del público </w:t>
      </w:r>
      <w:r w:rsidR="000F4AA4" w:rsidRPr="008E0654">
        <w:rPr>
          <w:rFonts w:eastAsia="Palatino Linotype" w:cs="Palatino Linotype"/>
          <w:lang w:val="es-ES"/>
        </w:rPr>
        <w:t xml:space="preserve">la información del directorio y la remuneración de los servidores públicos. Al respecto, los </w:t>
      </w:r>
      <w:r w:rsidR="00C011FB" w:rsidRPr="008E0654">
        <w:rPr>
          <w:rFonts w:eastAsia="Palatino Linotype" w:cs="Palatino Linotype"/>
          <w:lang w:val="es-ES"/>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disponen que, entre los criterios sustantivos que debe contener </w:t>
      </w:r>
      <w:r w:rsidR="00411FB0" w:rsidRPr="008E0654">
        <w:rPr>
          <w:rFonts w:eastAsia="Palatino Linotype" w:cs="Palatino Linotype"/>
          <w:lang w:val="es-ES"/>
        </w:rPr>
        <w:t xml:space="preserve">la información publicada </w:t>
      </w:r>
      <w:r w:rsidR="00AE7AB7" w:rsidRPr="008E0654">
        <w:rPr>
          <w:rFonts w:eastAsia="Palatino Linotype" w:cs="Palatino Linotype"/>
          <w:lang w:val="es-ES"/>
        </w:rPr>
        <w:t xml:space="preserve">relativa al directorio y remuneraciones </w:t>
      </w:r>
      <w:r w:rsidR="00411FB0" w:rsidRPr="008E0654">
        <w:rPr>
          <w:rFonts w:eastAsia="Palatino Linotype" w:cs="Palatino Linotype"/>
          <w:lang w:val="es-ES"/>
        </w:rPr>
        <w:t xml:space="preserve">se encuentran los siguientes </w:t>
      </w:r>
    </w:p>
    <w:p w14:paraId="1C33F9DC" w14:textId="77777777" w:rsidR="00255512" w:rsidRPr="008E0654" w:rsidRDefault="00255512" w:rsidP="00A61172">
      <w:pPr>
        <w:ind w:left="-20" w:right="-20"/>
        <w:rPr>
          <w:rFonts w:eastAsia="Palatino Linotype" w:cs="Palatino Linotype"/>
          <w:lang w:val="es-ES"/>
        </w:rPr>
      </w:pPr>
    </w:p>
    <w:p w14:paraId="10F469F9" w14:textId="095AAE20" w:rsidR="00255512" w:rsidRPr="008E0654" w:rsidRDefault="00AE7AB7" w:rsidP="00A61172">
      <w:pPr>
        <w:ind w:left="-20" w:right="-20"/>
        <w:rPr>
          <w:rFonts w:eastAsia="Palatino Linotype" w:cs="Palatino Linotype"/>
          <w:lang w:val="es-ES"/>
        </w:rPr>
      </w:pPr>
      <w:r w:rsidRPr="008E0654">
        <w:rPr>
          <w:rFonts w:eastAsia="Palatino Linotype" w:cs="Palatino Linotype"/>
          <w:lang w:val="es-ES"/>
        </w:rPr>
        <w:t>Del directorio de servidores públicos:</w:t>
      </w:r>
    </w:p>
    <w:p w14:paraId="250B6256" w14:textId="77777777" w:rsidR="00AE7AB7" w:rsidRPr="008E0654" w:rsidRDefault="00AE7AB7" w:rsidP="00A61172">
      <w:pPr>
        <w:ind w:left="-20" w:right="-20"/>
        <w:rPr>
          <w:rFonts w:eastAsia="Palatino Linotype" w:cs="Palatino Linotype"/>
          <w:lang w:val="es-ES"/>
        </w:rPr>
      </w:pPr>
    </w:p>
    <w:p w14:paraId="3FEB3E78" w14:textId="77777777" w:rsidR="001B21A4" w:rsidRPr="008E0654" w:rsidRDefault="001B21A4" w:rsidP="001B21A4">
      <w:pPr>
        <w:pStyle w:val="Fundamentos"/>
        <w:rPr>
          <w:lang w:val="es-MX"/>
        </w:rPr>
      </w:pPr>
      <w:r w:rsidRPr="008E0654">
        <w:rPr>
          <w:b/>
          <w:bCs/>
          <w:lang w:val="es-MX"/>
        </w:rPr>
        <w:t>Criterio 1</w:t>
      </w:r>
      <w:r w:rsidRPr="008E0654">
        <w:rPr>
          <w:lang w:val="es-MX"/>
        </w:rPr>
        <w:t xml:space="preserve"> </w:t>
      </w:r>
      <w:r w:rsidRPr="008E0654">
        <w:rPr>
          <w:b/>
          <w:bCs/>
          <w:u w:val="single"/>
          <w:lang w:val="es-MX"/>
        </w:rPr>
        <w:t>Ejercicio</w:t>
      </w:r>
      <w:r w:rsidRPr="008E0654">
        <w:rPr>
          <w:lang w:val="es-MX"/>
        </w:rPr>
        <w:t>.</w:t>
      </w:r>
    </w:p>
    <w:p w14:paraId="3EC86998" w14:textId="77777777" w:rsidR="001B21A4" w:rsidRPr="008E0654" w:rsidRDefault="001B21A4" w:rsidP="001B21A4">
      <w:pPr>
        <w:pStyle w:val="Fundamentos"/>
        <w:rPr>
          <w:lang w:val="es-MX"/>
        </w:rPr>
      </w:pPr>
      <w:r w:rsidRPr="008E0654">
        <w:rPr>
          <w:b/>
          <w:bCs/>
          <w:lang w:val="es-MX"/>
        </w:rPr>
        <w:t>Criterio 2</w:t>
      </w:r>
      <w:r w:rsidRPr="008E0654">
        <w:rPr>
          <w:lang w:val="es-MX"/>
        </w:rPr>
        <w:t xml:space="preserve"> Periodo que se informa (fecha de inicio y fecha de término con el formato día/mes/año).</w:t>
      </w:r>
    </w:p>
    <w:p w14:paraId="5972775C" w14:textId="557074EA" w:rsidR="001B21A4" w:rsidRPr="008E0654" w:rsidRDefault="001B21A4" w:rsidP="001B21A4">
      <w:pPr>
        <w:pStyle w:val="Fundamentos"/>
        <w:rPr>
          <w:lang w:val="es-MX"/>
        </w:rPr>
      </w:pPr>
      <w:r w:rsidRPr="008E0654">
        <w:rPr>
          <w:b/>
          <w:bCs/>
          <w:lang w:val="es-MX"/>
        </w:rPr>
        <w:t>Criterio 3</w:t>
      </w:r>
      <w:r w:rsidRPr="008E0654">
        <w:rPr>
          <w:lang w:val="es-MX"/>
        </w:rPr>
        <w:t xml:space="preserve"> Clave o nivel del puesto ([en su caso] de acuerdo con el catálogo que regule la actividad del sujeto obligado).</w:t>
      </w:r>
    </w:p>
    <w:p w14:paraId="387607F8" w14:textId="77777777" w:rsidR="006E088A" w:rsidRPr="008E0654" w:rsidRDefault="006E088A" w:rsidP="006E088A">
      <w:pPr>
        <w:pStyle w:val="Fundamentos"/>
        <w:rPr>
          <w:lang w:val="es-MX"/>
        </w:rPr>
      </w:pPr>
      <w:r w:rsidRPr="008E0654">
        <w:rPr>
          <w:b/>
          <w:bCs/>
          <w:lang w:val="es-MX"/>
        </w:rPr>
        <w:t>Criterio 4</w:t>
      </w:r>
      <w:r w:rsidRPr="008E0654">
        <w:rPr>
          <w:lang w:val="es-MX"/>
        </w:rPr>
        <w:t xml:space="preserve"> </w:t>
      </w:r>
      <w:r w:rsidRPr="008E0654">
        <w:rPr>
          <w:b/>
          <w:bCs/>
          <w:u w:val="single"/>
          <w:lang w:val="es-MX"/>
        </w:rPr>
        <w:t>Denominación del cargo</w:t>
      </w:r>
      <w:r w:rsidRPr="008E0654">
        <w:rPr>
          <w:lang w:val="es-MX"/>
        </w:rPr>
        <w:t xml:space="preserve"> (de conformidad con el nombramiento otorgado).</w:t>
      </w:r>
    </w:p>
    <w:p w14:paraId="4EE13547" w14:textId="63EB82DB" w:rsidR="006E088A" w:rsidRPr="008E0654" w:rsidRDefault="006E088A" w:rsidP="006E088A">
      <w:pPr>
        <w:pStyle w:val="Fundamentos"/>
        <w:rPr>
          <w:lang w:val="es-MX"/>
        </w:rPr>
      </w:pPr>
      <w:r w:rsidRPr="008E0654">
        <w:rPr>
          <w:b/>
          <w:bCs/>
          <w:lang w:val="es-MX"/>
        </w:rPr>
        <w:t>Criterio 5</w:t>
      </w:r>
      <w:r w:rsidRPr="008E0654">
        <w:rPr>
          <w:lang w:val="es-MX"/>
        </w:rPr>
        <w:t xml:space="preserve"> </w:t>
      </w:r>
      <w:r w:rsidRPr="008E0654">
        <w:rPr>
          <w:b/>
          <w:bCs/>
          <w:u w:val="single"/>
          <w:lang w:val="es-MX"/>
        </w:rPr>
        <w:t>Nombre de la persona servidora pública</w:t>
      </w:r>
      <w:r w:rsidRPr="008E0654">
        <w:rPr>
          <w:lang w:val="es-MX"/>
        </w:rPr>
        <w:t xml:space="preserve">(nombre[s], primer apellido, segundo apellido), integrante y/o miembro del sujeto obligado, y/o persona que desempeñe un empleo, cargo o comisión y/o ejerza actos de autoridad14. En su caso, incluir una nota que especifique </w:t>
      </w:r>
      <w:r w:rsidRPr="008E0654">
        <w:rPr>
          <w:lang w:val="es-MX"/>
        </w:rPr>
        <w:lastRenderedPageBreak/>
        <w:t>el motivo por el cual no existe persona servidora pública ocupando el cargo, por ejemplo: Vacante.</w:t>
      </w:r>
    </w:p>
    <w:p w14:paraId="30C5D4D0" w14:textId="77777777" w:rsidR="006E088A" w:rsidRPr="008E0654" w:rsidRDefault="006E088A" w:rsidP="006E088A">
      <w:pPr>
        <w:pStyle w:val="Fundamentos"/>
        <w:rPr>
          <w:lang w:val="es-MX"/>
        </w:rPr>
      </w:pPr>
      <w:r w:rsidRPr="008E0654">
        <w:rPr>
          <w:b/>
          <w:bCs/>
          <w:lang w:val="es-MX"/>
        </w:rPr>
        <w:t>Criterio 6</w:t>
      </w:r>
      <w:r w:rsidRPr="008E0654">
        <w:rPr>
          <w:lang w:val="es-MX"/>
        </w:rPr>
        <w:t xml:space="preserve"> Sexo (catálogo): Mujer/Hombre.</w:t>
      </w:r>
    </w:p>
    <w:p w14:paraId="4EBB40C8" w14:textId="15CDF085" w:rsidR="006E088A" w:rsidRPr="008E0654" w:rsidRDefault="006E088A" w:rsidP="006E088A">
      <w:pPr>
        <w:pStyle w:val="Fundamentos"/>
        <w:rPr>
          <w:lang w:val="es-MX"/>
        </w:rPr>
      </w:pPr>
      <w:r w:rsidRPr="008E0654">
        <w:rPr>
          <w:b/>
          <w:bCs/>
          <w:lang w:val="es-MX"/>
        </w:rPr>
        <w:t>Criterio 7</w:t>
      </w:r>
      <w:r w:rsidRPr="008E0654">
        <w:rPr>
          <w:lang w:val="es-MX"/>
        </w:rPr>
        <w:t xml:space="preserve"> </w:t>
      </w:r>
      <w:r w:rsidRPr="008E0654">
        <w:rPr>
          <w:b/>
          <w:bCs/>
          <w:u w:val="single"/>
          <w:lang w:val="es-MX"/>
        </w:rPr>
        <w:t>Área de adscripción</w:t>
      </w:r>
      <w:r w:rsidRPr="008E0654">
        <w:rPr>
          <w:lang w:val="es-MX"/>
        </w:rPr>
        <w:t xml:space="preserve"> (de acuerdo con el catálogo que, en su caso, regule la actividad del sujeto obligado).</w:t>
      </w:r>
    </w:p>
    <w:p w14:paraId="00B1242F" w14:textId="77777777" w:rsidR="006E088A" w:rsidRPr="008E0654" w:rsidRDefault="006E088A" w:rsidP="006E088A">
      <w:pPr>
        <w:pStyle w:val="Fundamentos"/>
        <w:rPr>
          <w:lang w:val="es-MX"/>
        </w:rPr>
      </w:pPr>
      <w:r w:rsidRPr="008E0654">
        <w:rPr>
          <w:b/>
          <w:bCs/>
          <w:lang w:val="es-MX"/>
        </w:rPr>
        <w:t>Criterio 8</w:t>
      </w:r>
      <w:r w:rsidRPr="008E0654">
        <w:rPr>
          <w:lang w:val="es-MX"/>
        </w:rPr>
        <w:t xml:space="preserve"> Fecha de alta en el cargo con el formato día/mes/año.</w:t>
      </w:r>
    </w:p>
    <w:p w14:paraId="39AF84AE" w14:textId="3F05E1CA" w:rsidR="006E088A" w:rsidRPr="008E0654" w:rsidRDefault="006E088A" w:rsidP="006E088A">
      <w:pPr>
        <w:pStyle w:val="Fundamentos"/>
        <w:rPr>
          <w:lang w:val="es-MX"/>
        </w:rPr>
      </w:pPr>
      <w:r w:rsidRPr="008E0654">
        <w:rPr>
          <w:b/>
          <w:bCs/>
          <w:lang w:val="es-MX"/>
        </w:rPr>
        <w:t>Criterio 9</w:t>
      </w:r>
      <w:r w:rsidRPr="008E0654">
        <w:rPr>
          <w:lang w:val="es-MX"/>
        </w:rPr>
        <w:t xml:space="preserve"> Domicilio para recibir correspondencia oficial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w:t>
      </w:r>
    </w:p>
    <w:p w14:paraId="1D81D24B" w14:textId="77777777" w:rsidR="006E088A" w:rsidRPr="008E0654" w:rsidRDefault="006E088A" w:rsidP="006E088A">
      <w:pPr>
        <w:pStyle w:val="Fundamentos"/>
        <w:rPr>
          <w:lang w:val="es-MX"/>
        </w:rPr>
      </w:pPr>
      <w:r w:rsidRPr="008E0654">
        <w:rPr>
          <w:b/>
          <w:bCs/>
          <w:lang w:val="es-MX"/>
        </w:rPr>
        <w:t>Criterio 10</w:t>
      </w:r>
      <w:r w:rsidRPr="008E0654">
        <w:rPr>
          <w:lang w:val="es-MX"/>
        </w:rPr>
        <w:t xml:space="preserve"> Número(s) de teléfono(s) oficial(es) y extensión (es).</w:t>
      </w:r>
    </w:p>
    <w:p w14:paraId="186D3AE0" w14:textId="77777777" w:rsidR="006E088A" w:rsidRPr="008E0654" w:rsidRDefault="006E088A" w:rsidP="006E088A">
      <w:pPr>
        <w:pStyle w:val="Fundamentos"/>
        <w:rPr>
          <w:lang w:val="es-MX"/>
        </w:rPr>
      </w:pPr>
      <w:r w:rsidRPr="008E0654">
        <w:rPr>
          <w:b/>
          <w:bCs/>
          <w:lang w:val="es-MX"/>
        </w:rPr>
        <w:t>Criterio 11</w:t>
      </w:r>
      <w:r w:rsidRPr="008E0654">
        <w:rPr>
          <w:lang w:val="es-MX"/>
        </w:rPr>
        <w:t xml:space="preserve"> Correo electrónico oficial, en su caso.</w:t>
      </w:r>
    </w:p>
    <w:p w14:paraId="7C7FB839" w14:textId="77777777" w:rsidR="001B21A4" w:rsidRPr="008E0654" w:rsidRDefault="001B21A4" w:rsidP="0043023D">
      <w:pPr>
        <w:pStyle w:val="NormalINFOEM"/>
        <w:rPr>
          <w:lang w:val="es-MX"/>
        </w:rPr>
      </w:pPr>
    </w:p>
    <w:p w14:paraId="78508E5F" w14:textId="6960FA60" w:rsidR="001B21A4" w:rsidRPr="008E0654" w:rsidRDefault="0043023D" w:rsidP="0043023D">
      <w:pPr>
        <w:pStyle w:val="NormalINFOEM"/>
        <w:rPr>
          <w:lang w:val="es-MX"/>
        </w:rPr>
      </w:pPr>
      <w:r w:rsidRPr="008E0654">
        <w:rPr>
          <w:lang w:val="es-MX"/>
        </w:rPr>
        <w:t>De las remuneraciones de los servidores públicos</w:t>
      </w:r>
      <w:r w:rsidR="003A5DCB" w:rsidRPr="008E0654">
        <w:rPr>
          <w:lang w:val="es-MX"/>
        </w:rPr>
        <w:t>, entre otros</w:t>
      </w:r>
      <w:r w:rsidRPr="008E0654">
        <w:rPr>
          <w:lang w:val="es-MX"/>
        </w:rPr>
        <w:t>:</w:t>
      </w:r>
    </w:p>
    <w:p w14:paraId="5E39089D" w14:textId="77777777" w:rsidR="001B21A4" w:rsidRPr="008E0654" w:rsidRDefault="001B21A4" w:rsidP="0043023D">
      <w:pPr>
        <w:pStyle w:val="NormalINFOEM"/>
        <w:rPr>
          <w:lang w:val="es-MX"/>
        </w:rPr>
      </w:pPr>
    </w:p>
    <w:p w14:paraId="2BE00599" w14:textId="77777777" w:rsidR="00A26DBA" w:rsidRPr="008E0654" w:rsidRDefault="00A26DBA" w:rsidP="00A26DBA">
      <w:pPr>
        <w:pStyle w:val="Fundamentos"/>
        <w:rPr>
          <w:lang w:val="es-MX"/>
        </w:rPr>
      </w:pPr>
      <w:r w:rsidRPr="008E0654">
        <w:rPr>
          <w:b/>
          <w:bCs/>
          <w:lang w:val="es-MX"/>
        </w:rPr>
        <w:t xml:space="preserve">Criterio 1 </w:t>
      </w:r>
      <w:r w:rsidRPr="008E0654">
        <w:rPr>
          <w:b/>
          <w:bCs/>
          <w:u w:val="single"/>
          <w:lang w:val="es-MX"/>
        </w:rPr>
        <w:t>Ejercicio</w:t>
      </w:r>
      <w:r w:rsidRPr="008E0654">
        <w:rPr>
          <w:lang w:val="es-MX"/>
        </w:rPr>
        <w:t>.</w:t>
      </w:r>
    </w:p>
    <w:p w14:paraId="4C437B80" w14:textId="77777777" w:rsidR="00A26DBA" w:rsidRPr="008E0654" w:rsidRDefault="00A26DBA" w:rsidP="00A26DBA">
      <w:pPr>
        <w:pStyle w:val="Fundamentos"/>
        <w:rPr>
          <w:lang w:val="es-MX"/>
        </w:rPr>
      </w:pPr>
      <w:r w:rsidRPr="008E0654">
        <w:rPr>
          <w:b/>
          <w:bCs/>
          <w:lang w:val="es-MX"/>
        </w:rPr>
        <w:t xml:space="preserve">Criterio 2 </w:t>
      </w:r>
      <w:r w:rsidRPr="008E0654">
        <w:rPr>
          <w:lang w:val="es-MX"/>
        </w:rPr>
        <w:t>Periodo que se informa (fecha de inicio y fecha de término con el formato día/mes/año).</w:t>
      </w:r>
    </w:p>
    <w:p w14:paraId="55ECD01F" w14:textId="587A2CC0" w:rsidR="00A26DBA" w:rsidRPr="008E0654" w:rsidRDefault="00A26DBA" w:rsidP="00A26DBA">
      <w:pPr>
        <w:pStyle w:val="Fundamentos"/>
        <w:rPr>
          <w:lang w:val="es-MX"/>
        </w:rPr>
      </w:pPr>
      <w:r w:rsidRPr="008E0654">
        <w:rPr>
          <w:b/>
          <w:bCs/>
          <w:lang w:val="es-MX"/>
        </w:rPr>
        <w:t xml:space="preserve">Criterio 3 </w:t>
      </w:r>
      <w:r w:rsidRPr="008E0654">
        <w:rPr>
          <w:b/>
          <w:bCs/>
          <w:u w:val="single"/>
          <w:lang w:val="es-MX"/>
        </w:rPr>
        <w:t xml:space="preserve">Tipo de integrante del sujeto obligado </w:t>
      </w:r>
      <w:r w:rsidRPr="008E0654">
        <w:rPr>
          <w:lang w:val="es-MX"/>
        </w:rPr>
        <w:t>(catálogo): funcionaria(o)/persona servidora pública/persona servidora pública eventual/integrante/empleada(o)/representante popular/miembro del poder judicial/miembro de órgano autónomo/personal de confianza/persona</w:t>
      </w:r>
      <w:r w:rsidR="00CD0E74" w:rsidRPr="008E0654">
        <w:rPr>
          <w:lang w:val="es-MX"/>
        </w:rPr>
        <w:t xml:space="preserve"> </w:t>
      </w:r>
      <w:r w:rsidRPr="008E0654">
        <w:rPr>
          <w:lang w:val="es-MX"/>
        </w:rPr>
        <w:t>prestadora de servicios profesionales/otro.</w:t>
      </w:r>
    </w:p>
    <w:p w14:paraId="2E65AF26" w14:textId="15B31D77" w:rsidR="00A26DBA" w:rsidRPr="008E0654" w:rsidRDefault="00A26DBA" w:rsidP="00A26DBA">
      <w:pPr>
        <w:pStyle w:val="Fundamentos"/>
        <w:rPr>
          <w:lang w:val="es-MX"/>
        </w:rPr>
      </w:pPr>
      <w:r w:rsidRPr="008E0654">
        <w:rPr>
          <w:b/>
          <w:bCs/>
          <w:lang w:val="es-MX"/>
        </w:rPr>
        <w:t xml:space="preserve">Criterio 4 </w:t>
      </w:r>
      <w:r w:rsidRPr="008E0654">
        <w:rPr>
          <w:lang w:val="es-MX"/>
        </w:rPr>
        <w:t>Clave o nivel del puesto ([en su caso], de acuerdo con el catálogo que regule la actividad</w:t>
      </w:r>
      <w:r w:rsidR="00CD0E74" w:rsidRPr="008E0654">
        <w:rPr>
          <w:lang w:val="es-MX"/>
        </w:rPr>
        <w:t xml:space="preserve"> </w:t>
      </w:r>
      <w:r w:rsidRPr="008E0654">
        <w:rPr>
          <w:lang w:val="es-MX"/>
        </w:rPr>
        <w:t>del sujeto obligado).</w:t>
      </w:r>
    </w:p>
    <w:p w14:paraId="50F34302" w14:textId="2B65B11D" w:rsidR="00A26DBA" w:rsidRPr="008E0654" w:rsidRDefault="00A26DBA" w:rsidP="00A26DBA">
      <w:pPr>
        <w:pStyle w:val="Fundamentos"/>
        <w:rPr>
          <w:lang w:val="es-MX"/>
        </w:rPr>
      </w:pPr>
      <w:r w:rsidRPr="008E0654">
        <w:rPr>
          <w:b/>
          <w:bCs/>
          <w:lang w:val="es-MX"/>
        </w:rPr>
        <w:t xml:space="preserve">Criterio 5 </w:t>
      </w:r>
      <w:r w:rsidRPr="008E0654">
        <w:rPr>
          <w:b/>
          <w:bCs/>
          <w:u w:val="single"/>
          <w:lang w:val="es-MX"/>
        </w:rPr>
        <w:t>Denominación o descripción del puesto</w:t>
      </w:r>
      <w:r w:rsidRPr="008E0654">
        <w:rPr>
          <w:lang w:val="es-MX"/>
        </w:rPr>
        <w:t xml:space="preserve"> (de acuerdo con el catálogo que en su caso regule</w:t>
      </w:r>
      <w:r w:rsidR="00CD0E74" w:rsidRPr="008E0654">
        <w:rPr>
          <w:lang w:val="es-MX"/>
        </w:rPr>
        <w:t xml:space="preserve"> </w:t>
      </w:r>
      <w:r w:rsidRPr="008E0654">
        <w:rPr>
          <w:lang w:val="es-MX"/>
        </w:rPr>
        <w:t>la actividad del sujeto obligado). La información debe publicarse con perspectiva de</w:t>
      </w:r>
      <w:r w:rsidR="00CD0E74" w:rsidRPr="008E0654">
        <w:rPr>
          <w:lang w:val="es-MX"/>
        </w:rPr>
        <w:t xml:space="preserve"> </w:t>
      </w:r>
      <w:r w:rsidRPr="008E0654">
        <w:rPr>
          <w:lang w:val="es-MX"/>
        </w:rPr>
        <w:t>género, en caso de que el catálogo que regule al sujeto obligado no contenga redacción</w:t>
      </w:r>
      <w:r w:rsidR="00CD0E74" w:rsidRPr="008E0654">
        <w:rPr>
          <w:lang w:val="es-MX"/>
        </w:rPr>
        <w:t xml:space="preserve"> </w:t>
      </w:r>
      <w:r w:rsidRPr="008E0654">
        <w:rPr>
          <w:lang w:val="es-MX"/>
        </w:rPr>
        <w:t>con perspectiva de género, se incluirá la alternativa incluyente y no sexista entre</w:t>
      </w:r>
      <w:r w:rsidR="00CD0E74" w:rsidRPr="008E0654">
        <w:rPr>
          <w:lang w:val="es-MX"/>
        </w:rPr>
        <w:t xml:space="preserve"> </w:t>
      </w:r>
      <w:r w:rsidRPr="008E0654">
        <w:rPr>
          <w:lang w:val="es-MX"/>
        </w:rPr>
        <w:t>paréntesis o corchetes.</w:t>
      </w:r>
    </w:p>
    <w:p w14:paraId="09B01692" w14:textId="77777777" w:rsidR="00A26DBA" w:rsidRPr="008E0654" w:rsidRDefault="00A26DBA" w:rsidP="00A26DBA">
      <w:pPr>
        <w:pStyle w:val="Fundamentos"/>
        <w:rPr>
          <w:lang w:val="es-MX"/>
        </w:rPr>
      </w:pPr>
      <w:r w:rsidRPr="008E0654">
        <w:rPr>
          <w:b/>
          <w:bCs/>
          <w:lang w:val="es-MX"/>
        </w:rPr>
        <w:t xml:space="preserve">Criterio 6 </w:t>
      </w:r>
      <w:r w:rsidRPr="008E0654">
        <w:rPr>
          <w:b/>
          <w:bCs/>
          <w:u w:val="single"/>
          <w:lang w:val="es-MX"/>
        </w:rPr>
        <w:t>Denominación del cargo</w:t>
      </w:r>
      <w:r w:rsidRPr="008E0654">
        <w:rPr>
          <w:lang w:val="es-MX"/>
        </w:rPr>
        <w:t xml:space="preserve"> (de conformidad con el nombramiento otorgado).</w:t>
      </w:r>
    </w:p>
    <w:p w14:paraId="435EA2B3" w14:textId="77777777" w:rsidR="00A26DBA" w:rsidRPr="008E0654" w:rsidRDefault="00A26DBA" w:rsidP="00A26DBA">
      <w:pPr>
        <w:pStyle w:val="Fundamentos"/>
        <w:rPr>
          <w:lang w:val="es-MX"/>
        </w:rPr>
      </w:pPr>
      <w:r w:rsidRPr="008E0654">
        <w:rPr>
          <w:b/>
          <w:bCs/>
          <w:lang w:val="es-MX"/>
        </w:rPr>
        <w:t xml:space="preserve">Criterio 7 </w:t>
      </w:r>
      <w:r w:rsidRPr="008E0654">
        <w:rPr>
          <w:b/>
          <w:bCs/>
          <w:u w:val="single"/>
          <w:lang w:val="es-MX"/>
        </w:rPr>
        <w:t>Área de adscripción</w:t>
      </w:r>
      <w:r w:rsidRPr="008E0654">
        <w:rPr>
          <w:lang w:val="es-MX"/>
        </w:rPr>
        <w:t xml:space="preserve"> (de acuerdo con el catálogo de áreas o puestos, si así corresponde).</w:t>
      </w:r>
    </w:p>
    <w:p w14:paraId="44ACE3FA" w14:textId="7B9D2D4D" w:rsidR="00A26DBA" w:rsidRPr="008E0654" w:rsidRDefault="00A26DBA" w:rsidP="00A26DBA">
      <w:pPr>
        <w:pStyle w:val="Fundamentos"/>
        <w:rPr>
          <w:lang w:val="es-MX"/>
        </w:rPr>
      </w:pPr>
      <w:r w:rsidRPr="008E0654">
        <w:rPr>
          <w:b/>
          <w:bCs/>
          <w:lang w:val="es-MX"/>
        </w:rPr>
        <w:t>Criterio 8</w:t>
      </w:r>
      <w:r w:rsidRPr="008E0654">
        <w:rPr>
          <w:lang w:val="es-MX"/>
        </w:rPr>
        <w:t xml:space="preserve"> </w:t>
      </w:r>
      <w:r w:rsidRPr="008E0654">
        <w:rPr>
          <w:b/>
          <w:bCs/>
          <w:u w:val="single"/>
          <w:lang w:val="es-MX"/>
        </w:rPr>
        <w:t>Nombre completo de la persona servidora pública y/o toda persona que desempeñe un</w:t>
      </w:r>
      <w:r w:rsidR="00CD0E74" w:rsidRPr="008E0654">
        <w:rPr>
          <w:b/>
          <w:bCs/>
          <w:u w:val="single"/>
          <w:lang w:val="es-MX"/>
        </w:rPr>
        <w:t xml:space="preserve"> </w:t>
      </w:r>
      <w:r w:rsidRPr="008E0654">
        <w:rPr>
          <w:b/>
          <w:bCs/>
          <w:u w:val="single"/>
          <w:lang w:val="es-MX"/>
        </w:rPr>
        <w:t>empleo, cargo o comisión y/o ejerzan actos de autoridad</w:t>
      </w:r>
      <w:r w:rsidRPr="008E0654">
        <w:rPr>
          <w:lang w:val="es-MX"/>
        </w:rPr>
        <w:t xml:space="preserve"> (nombre [s], primer apellido,</w:t>
      </w:r>
      <w:r w:rsidR="00CD0E74" w:rsidRPr="008E0654">
        <w:rPr>
          <w:lang w:val="es-MX"/>
        </w:rPr>
        <w:t xml:space="preserve"> </w:t>
      </w:r>
      <w:r w:rsidRPr="008E0654">
        <w:rPr>
          <w:lang w:val="es-MX"/>
        </w:rPr>
        <w:t>segundo apellido).</w:t>
      </w:r>
    </w:p>
    <w:p w14:paraId="37B2C02B" w14:textId="77777777" w:rsidR="00A26DBA" w:rsidRPr="008E0654" w:rsidRDefault="00A26DBA" w:rsidP="00A26DBA">
      <w:pPr>
        <w:pStyle w:val="Fundamentos"/>
        <w:rPr>
          <w:lang w:val="es-MX"/>
        </w:rPr>
      </w:pPr>
      <w:r w:rsidRPr="008E0654">
        <w:rPr>
          <w:b/>
          <w:bCs/>
          <w:lang w:val="es-MX"/>
        </w:rPr>
        <w:t xml:space="preserve">Criterio 9 </w:t>
      </w:r>
      <w:r w:rsidRPr="008E0654">
        <w:rPr>
          <w:lang w:val="es-MX"/>
        </w:rPr>
        <w:t>Sexo (catálogo): Mujer/Hombre.</w:t>
      </w:r>
    </w:p>
    <w:p w14:paraId="4B22D5A0" w14:textId="6DE0A338" w:rsidR="00A26DBA" w:rsidRPr="008E0654" w:rsidRDefault="00A26DBA" w:rsidP="00A26DBA">
      <w:pPr>
        <w:pStyle w:val="Fundamentos"/>
        <w:rPr>
          <w:lang w:val="es-MX"/>
        </w:rPr>
      </w:pPr>
      <w:r w:rsidRPr="008E0654">
        <w:rPr>
          <w:b/>
          <w:bCs/>
          <w:lang w:val="es-MX"/>
        </w:rPr>
        <w:lastRenderedPageBreak/>
        <w:t>Criterio 10</w:t>
      </w:r>
      <w:r w:rsidRPr="008E0654">
        <w:rPr>
          <w:lang w:val="es-MX"/>
        </w:rPr>
        <w:t xml:space="preserve"> Monto de la remuneración mensual bruta, de conformidad al Tabulador de sueldos y</w:t>
      </w:r>
      <w:r w:rsidR="00CD0E74" w:rsidRPr="008E0654">
        <w:rPr>
          <w:lang w:val="es-MX"/>
        </w:rPr>
        <w:t xml:space="preserve"> </w:t>
      </w:r>
      <w:r w:rsidRPr="008E0654">
        <w:rPr>
          <w:lang w:val="es-MX"/>
        </w:rPr>
        <w:t>salarios que corresponda (se refiere a las percepciones totales sin descuento alguno).</w:t>
      </w:r>
    </w:p>
    <w:p w14:paraId="5DBF34F5" w14:textId="77777777" w:rsidR="00AE7AB7" w:rsidRPr="008E0654" w:rsidRDefault="00AE7AB7" w:rsidP="00A61172">
      <w:pPr>
        <w:ind w:left="-20" w:right="-20"/>
        <w:rPr>
          <w:rFonts w:eastAsia="Palatino Linotype" w:cs="Palatino Linotype"/>
          <w:lang w:val="es-ES"/>
        </w:rPr>
      </w:pPr>
    </w:p>
    <w:p w14:paraId="4A0C5B2F" w14:textId="5DBEF3D9" w:rsidR="001B21A4" w:rsidRPr="008E0654" w:rsidRDefault="001208C6" w:rsidP="00A61172">
      <w:pPr>
        <w:ind w:left="-20" w:right="-20"/>
        <w:rPr>
          <w:rFonts w:eastAsia="Palatino Linotype" w:cs="Palatino Linotype"/>
          <w:lang w:val="es-ES"/>
        </w:rPr>
      </w:pPr>
      <w:r w:rsidRPr="008E0654">
        <w:rPr>
          <w:rFonts w:eastAsia="Palatino Linotype" w:cs="Palatino Linotype"/>
          <w:lang w:val="es-ES"/>
        </w:rPr>
        <w:t>De tal forma que en la información que se publique respecto de</w:t>
      </w:r>
      <w:r w:rsidR="005940A7" w:rsidRPr="008E0654">
        <w:rPr>
          <w:rFonts w:eastAsia="Palatino Linotype" w:cs="Palatino Linotype"/>
          <w:lang w:val="es-ES"/>
        </w:rPr>
        <w:t xml:space="preserve">l directorio y remuneraciones se puede obtener la información de los nombres de los servidores públicos adscritos a las áreas que conforman al Sujeto Obligado, entre ellos a </w:t>
      </w:r>
      <w:r w:rsidR="00B267AE" w:rsidRPr="008E0654">
        <w:rPr>
          <w:rFonts w:eastAsia="Palatino Linotype" w:cs="Palatino Linotype"/>
          <w:lang w:val="es-ES"/>
        </w:rPr>
        <w:t>los que prestan sus servicios al SMDIF de Aculco</w:t>
      </w:r>
      <w:r w:rsidR="008418C5" w:rsidRPr="008E0654">
        <w:rPr>
          <w:rFonts w:eastAsia="Palatino Linotype" w:cs="Palatino Linotype"/>
          <w:lang w:val="es-ES"/>
        </w:rPr>
        <w:t xml:space="preserve">, por lo que se </w:t>
      </w:r>
      <w:r w:rsidR="00E3169D" w:rsidRPr="008E0654">
        <w:rPr>
          <w:rFonts w:eastAsia="Palatino Linotype" w:cs="Palatino Linotype"/>
          <w:lang w:val="es-ES"/>
        </w:rPr>
        <w:t>estima que se cuenta con la información solicitada con relación al padrón de servidores públicos</w:t>
      </w:r>
      <w:r w:rsidR="00066CAC" w:rsidRPr="008E0654">
        <w:rPr>
          <w:rFonts w:eastAsia="Palatino Linotype" w:cs="Palatino Linotype"/>
          <w:lang w:val="es-ES"/>
        </w:rPr>
        <w:t xml:space="preserve">, por lo que se deberá proporcionar la información </w:t>
      </w:r>
      <w:r w:rsidR="009032B9" w:rsidRPr="008E0654">
        <w:rPr>
          <w:rFonts w:eastAsia="Palatino Linotype" w:cs="Palatino Linotype"/>
          <w:lang w:val="es-ES"/>
        </w:rPr>
        <w:t xml:space="preserve">correspondiente al periodo comprendido del primero de enero de dos mil diecinueve al </w:t>
      </w:r>
      <w:r w:rsidR="000B7613" w:rsidRPr="008E0654">
        <w:rPr>
          <w:rFonts w:eastAsia="Palatino Linotype" w:cs="Palatino Linotype"/>
          <w:lang w:val="es-ES"/>
        </w:rPr>
        <w:t>ocho de julio de dos mil veinticinco.</w:t>
      </w:r>
    </w:p>
    <w:p w14:paraId="0EFB9479" w14:textId="77777777" w:rsidR="001B21A4" w:rsidRPr="008E0654" w:rsidRDefault="001B21A4" w:rsidP="00A61172">
      <w:pPr>
        <w:ind w:left="-20" w:right="-20"/>
        <w:rPr>
          <w:rFonts w:eastAsia="Palatino Linotype" w:cs="Palatino Linotype"/>
          <w:lang w:val="es-ES"/>
        </w:rPr>
      </w:pPr>
    </w:p>
    <w:p w14:paraId="3D085018" w14:textId="77777777" w:rsidR="009B662B" w:rsidRPr="008E0654" w:rsidRDefault="000B7613" w:rsidP="009B662B">
      <w:pPr>
        <w:rPr>
          <w:rFonts w:eastAsiaTheme="minorEastAsia" w:cstheme="minorBidi"/>
          <w:lang w:val="es-ES" w:eastAsia="en-US"/>
        </w:rPr>
      </w:pPr>
      <w:r w:rsidRPr="008E0654">
        <w:rPr>
          <w:rFonts w:eastAsia="Palatino Linotype" w:cs="Palatino Linotype"/>
          <w:lang w:val="es-ES"/>
        </w:rPr>
        <w:t xml:space="preserve">Por último, </w:t>
      </w:r>
      <w:r w:rsidR="00811FBA" w:rsidRPr="008E0654">
        <w:rPr>
          <w:rFonts w:eastAsia="Palatino Linotype" w:cs="Palatino Linotype"/>
          <w:lang w:val="es-ES"/>
        </w:rPr>
        <w:t>con relación al procedimiento para la obtención de copias certificadas</w:t>
      </w:r>
      <w:r w:rsidR="003D227B" w:rsidRPr="008E0654">
        <w:rPr>
          <w:rFonts w:eastAsia="Palatino Linotype" w:cs="Palatino Linotype"/>
          <w:lang w:val="es-ES"/>
        </w:rPr>
        <w:t xml:space="preserve">, se debe recordar que </w:t>
      </w:r>
      <w:r w:rsidR="009B662B" w:rsidRPr="008E0654">
        <w:rPr>
          <w:rFonts w:eastAsiaTheme="minorEastAsia" w:cstheme="minorBidi"/>
          <w:lang w:val="es-ES" w:eastAsia="en-US"/>
        </w:rPr>
        <w:t>la modalidad de entrega en copias certificadas se encuentra regulada por el Código Financiero del Estado de México y Municipios en su artículo 148, fracciones III y IV, aplicable al Sujeto Obligado al estar incluido en el Título Cuarto «De los Ingresos de los Municipios», Capítulo Segundo «De los Derechos», Sección Cuarta «De los Derechos por Servicios Prestados por Autoridades Fiscales, Administrativas y de Acceso a la Información Pública», el que se dispone lo siguiente:</w:t>
      </w:r>
    </w:p>
    <w:p w14:paraId="02F56DF5" w14:textId="77777777" w:rsidR="009B662B" w:rsidRPr="008E0654" w:rsidRDefault="009B662B" w:rsidP="009B662B">
      <w:pPr>
        <w:rPr>
          <w:rFonts w:eastAsiaTheme="minorEastAsia" w:cstheme="minorBidi"/>
          <w:lang w:val="es-ES" w:eastAsia="en-US"/>
        </w:rPr>
      </w:pPr>
    </w:p>
    <w:p w14:paraId="1C87FD30" w14:textId="77777777" w:rsidR="009B662B" w:rsidRPr="008E0654" w:rsidRDefault="009B662B" w:rsidP="009B662B">
      <w:pPr>
        <w:pStyle w:val="Fundamentos"/>
      </w:pPr>
      <w:r w:rsidRPr="008E0654">
        <w:rPr>
          <w:b/>
        </w:rPr>
        <w:t>Artículo 148.-</w:t>
      </w:r>
      <w:r w:rsidRPr="008E0654">
        <w:t xml:space="preserve"> Por la expedición de documentos solicitados en el ejercicio del derecho a la información pública, se pagarán los derechos conforme a la siguiente: </w:t>
      </w:r>
    </w:p>
    <w:p w14:paraId="2808E239" w14:textId="77777777" w:rsidR="009B662B" w:rsidRPr="008E0654" w:rsidRDefault="009B662B" w:rsidP="009B662B">
      <w:pPr>
        <w:pStyle w:val="Fundamentos"/>
      </w:pPr>
    </w:p>
    <w:p w14:paraId="77DB6FA2" w14:textId="77777777" w:rsidR="009B662B" w:rsidRPr="008E0654" w:rsidRDefault="009B662B" w:rsidP="009B662B">
      <w:pPr>
        <w:pStyle w:val="Fundamentos"/>
        <w:jc w:val="center"/>
        <w:rPr>
          <w:b/>
        </w:rPr>
      </w:pPr>
      <w:r w:rsidRPr="008E0654">
        <w:rPr>
          <w:b/>
        </w:rPr>
        <w:t>TARIFA CONCEPTO NÚMERO DE VECES EL VALOR DIARIO DE LA UNIDAD DE MEDIDA Y ACTUALIZACIÓN VIGENTE</w:t>
      </w:r>
    </w:p>
    <w:p w14:paraId="38568C45" w14:textId="77777777" w:rsidR="009B662B" w:rsidRPr="008E0654" w:rsidRDefault="009B662B" w:rsidP="009B662B">
      <w:pPr>
        <w:pStyle w:val="Fundamentos"/>
      </w:pPr>
    </w:p>
    <w:p w14:paraId="6B4FF4A0" w14:textId="77777777" w:rsidR="009B662B" w:rsidRPr="008E0654" w:rsidRDefault="009B662B" w:rsidP="009B662B">
      <w:pPr>
        <w:pStyle w:val="Fundamentos"/>
      </w:pPr>
      <w:r w:rsidRPr="008E0654">
        <w:t xml:space="preserve">I. Por la expedición de copias simples: </w:t>
      </w:r>
    </w:p>
    <w:p w14:paraId="75689BDA" w14:textId="77777777" w:rsidR="009B662B" w:rsidRPr="008E0654" w:rsidRDefault="009B662B" w:rsidP="009B662B">
      <w:pPr>
        <w:pStyle w:val="Fundamentos"/>
        <w:ind w:left="709"/>
      </w:pPr>
      <w:r w:rsidRPr="008E0654">
        <w:t>A). Por la primera hoja.</w:t>
      </w:r>
      <w:r w:rsidRPr="008E0654">
        <w:tab/>
      </w:r>
      <w:r w:rsidRPr="008E0654">
        <w:tab/>
      </w:r>
      <w:r w:rsidRPr="008E0654">
        <w:tab/>
      </w:r>
      <w:r w:rsidRPr="008E0654">
        <w:tab/>
      </w:r>
      <w:r w:rsidRPr="008E0654">
        <w:tab/>
      </w:r>
      <w:r w:rsidRPr="008E0654">
        <w:tab/>
      </w:r>
      <w:r w:rsidRPr="008E0654">
        <w:tab/>
      </w:r>
      <w:r w:rsidRPr="008E0654">
        <w:tab/>
        <w:t xml:space="preserve">0.224 </w:t>
      </w:r>
    </w:p>
    <w:p w14:paraId="492FF274" w14:textId="77777777" w:rsidR="009B662B" w:rsidRPr="008E0654" w:rsidRDefault="009B662B" w:rsidP="009B662B">
      <w:pPr>
        <w:pStyle w:val="Fundamentos"/>
        <w:ind w:left="709"/>
      </w:pPr>
      <w:r w:rsidRPr="008E0654">
        <w:t>B). Por cada hoja subsecuente.</w:t>
      </w:r>
      <w:r w:rsidRPr="008E0654">
        <w:tab/>
      </w:r>
      <w:r w:rsidRPr="008E0654">
        <w:tab/>
      </w:r>
      <w:r w:rsidRPr="008E0654">
        <w:tab/>
      </w:r>
      <w:r w:rsidRPr="008E0654">
        <w:tab/>
      </w:r>
      <w:r w:rsidRPr="008E0654">
        <w:tab/>
      </w:r>
      <w:r w:rsidRPr="008E0654">
        <w:tab/>
      </w:r>
      <w:r w:rsidRPr="008E0654">
        <w:tab/>
        <w:t xml:space="preserve">0.016 </w:t>
      </w:r>
    </w:p>
    <w:p w14:paraId="4F753A82" w14:textId="77777777" w:rsidR="009B662B" w:rsidRPr="008E0654" w:rsidRDefault="009B662B" w:rsidP="009B662B">
      <w:pPr>
        <w:pStyle w:val="Fundamentos"/>
      </w:pPr>
      <w:r w:rsidRPr="008E0654">
        <w:rPr>
          <w:b/>
          <w:u w:val="single"/>
        </w:rPr>
        <w:lastRenderedPageBreak/>
        <w:t>II. Por la expedición de copias certificadas</w:t>
      </w:r>
      <w:r w:rsidRPr="008E0654">
        <w:t xml:space="preserve">: </w:t>
      </w:r>
    </w:p>
    <w:p w14:paraId="5F527C6B" w14:textId="77777777" w:rsidR="009B662B" w:rsidRPr="008E0654" w:rsidRDefault="009B662B" w:rsidP="009B662B">
      <w:pPr>
        <w:pStyle w:val="Fundamentos"/>
        <w:ind w:left="709"/>
      </w:pPr>
      <w:r w:rsidRPr="008E0654">
        <w:rPr>
          <w:b/>
          <w:u w:val="single"/>
        </w:rPr>
        <w:t>A). Por la primera hoja</w:t>
      </w:r>
      <w:r w:rsidRPr="008E0654">
        <w:t>.</w:t>
      </w:r>
      <w:r w:rsidRPr="008E0654">
        <w:tab/>
      </w:r>
      <w:r w:rsidRPr="008E0654">
        <w:tab/>
      </w:r>
      <w:r w:rsidRPr="008E0654">
        <w:tab/>
      </w:r>
      <w:r w:rsidRPr="008E0654">
        <w:tab/>
      </w:r>
      <w:r w:rsidRPr="008E0654">
        <w:tab/>
      </w:r>
      <w:r w:rsidRPr="008E0654">
        <w:tab/>
      </w:r>
      <w:r w:rsidRPr="008E0654">
        <w:tab/>
        <w:t xml:space="preserve">0.850 </w:t>
      </w:r>
    </w:p>
    <w:p w14:paraId="7A7C03FD" w14:textId="77777777" w:rsidR="009B662B" w:rsidRPr="008E0654" w:rsidRDefault="009B662B" w:rsidP="009B662B">
      <w:pPr>
        <w:pStyle w:val="Fundamentos"/>
        <w:ind w:left="709"/>
      </w:pPr>
      <w:r w:rsidRPr="008E0654">
        <w:rPr>
          <w:b/>
          <w:u w:val="single"/>
        </w:rPr>
        <w:t>B). Por cada hoja subsecuente</w:t>
      </w:r>
      <w:r w:rsidRPr="008E0654">
        <w:t>.</w:t>
      </w:r>
      <w:r w:rsidRPr="008E0654">
        <w:tab/>
      </w:r>
      <w:r w:rsidRPr="008E0654">
        <w:tab/>
      </w:r>
      <w:r w:rsidRPr="008E0654">
        <w:tab/>
      </w:r>
      <w:r w:rsidRPr="008E0654">
        <w:tab/>
      </w:r>
      <w:r w:rsidRPr="008E0654">
        <w:tab/>
      </w:r>
      <w:r w:rsidRPr="008E0654">
        <w:tab/>
        <w:t xml:space="preserve">0.417 </w:t>
      </w:r>
    </w:p>
    <w:p w14:paraId="02B1E911" w14:textId="77777777" w:rsidR="009B662B" w:rsidRPr="008E0654" w:rsidRDefault="009B662B" w:rsidP="009B662B">
      <w:pPr>
        <w:pStyle w:val="Fundamentos"/>
      </w:pPr>
      <w:r w:rsidRPr="008E0654">
        <w:t>III. Por la expedición de información en medios magnéticos.</w:t>
      </w:r>
      <w:r w:rsidRPr="008E0654">
        <w:tab/>
      </w:r>
      <w:r w:rsidRPr="008E0654">
        <w:tab/>
      </w:r>
      <w:r w:rsidRPr="008E0654">
        <w:tab/>
        <w:t xml:space="preserve">0.224 </w:t>
      </w:r>
    </w:p>
    <w:p w14:paraId="7E46D0B8" w14:textId="77777777" w:rsidR="009B662B" w:rsidRPr="008E0654" w:rsidRDefault="009B662B" w:rsidP="009B662B">
      <w:pPr>
        <w:pStyle w:val="Fundamentos"/>
      </w:pPr>
      <w:r w:rsidRPr="008E0654">
        <w:t>IV. Para la expedición de información en disco compacto por cada disco.</w:t>
      </w:r>
      <w:r w:rsidRPr="008E0654">
        <w:tab/>
      </w:r>
      <w:r w:rsidRPr="008E0654">
        <w:tab/>
        <w:t xml:space="preserve">0.336 </w:t>
      </w:r>
    </w:p>
    <w:p w14:paraId="7DC20EBD" w14:textId="77777777" w:rsidR="009B662B" w:rsidRPr="008E0654" w:rsidRDefault="009B662B" w:rsidP="009B662B">
      <w:pPr>
        <w:pStyle w:val="Fundamentos"/>
      </w:pPr>
      <w:r w:rsidRPr="008E0654">
        <w:t>V. Por el escaneo y digitalización de documentos.</w:t>
      </w:r>
      <w:r w:rsidRPr="008E0654">
        <w:tab/>
      </w:r>
      <w:r w:rsidRPr="008E0654">
        <w:tab/>
      </w:r>
      <w:r w:rsidRPr="008E0654">
        <w:tab/>
      </w:r>
      <w:r w:rsidRPr="008E0654">
        <w:tab/>
      </w:r>
      <w:r w:rsidRPr="008E0654">
        <w:tab/>
        <w:t xml:space="preserve">0.008 </w:t>
      </w:r>
    </w:p>
    <w:p w14:paraId="18BC6F02" w14:textId="77777777" w:rsidR="009B662B" w:rsidRPr="008E0654" w:rsidRDefault="009B662B" w:rsidP="009B662B">
      <w:pPr>
        <w:pStyle w:val="Fundamentos"/>
      </w:pPr>
    </w:p>
    <w:p w14:paraId="0FFB6D6E" w14:textId="77777777" w:rsidR="009B662B" w:rsidRPr="008E0654" w:rsidRDefault="009B662B" w:rsidP="009B662B">
      <w:pPr>
        <w:pStyle w:val="Fundamentos"/>
      </w:pPr>
      <w:r w:rsidRPr="008E0654">
        <w:t>Para los supuestos establecidos en las fracciones III y IV, el solicitante podrá proporcionar a la autoridad municipal, el medio en el que requiera le sea entregada la información pública, en cuyo caso no habrá costo que cubrir.</w:t>
      </w:r>
    </w:p>
    <w:p w14:paraId="3BA1D64D" w14:textId="77777777" w:rsidR="009B662B" w:rsidRPr="008E0654" w:rsidRDefault="009B662B" w:rsidP="009B662B"/>
    <w:p w14:paraId="4AA70A6F" w14:textId="4817CFC2" w:rsidR="009B662B" w:rsidRPr="008E0654" w:rsidRDefault="009B662B" w:rsidP="009B662B">
      <w:r w:rsidRPr="008E0654">
        <w:t>Así, se tiene que en el derecho de acceso a la información el cobro por su entrega en copias certificadas es un derecho que cobra el Estado y sus organismos y su destino es cubrir el gasto público y demás obligaciones a su cargo, por lo que es se debe</w:t>
      </w:r>
      <w:r w:rsidR="003E7997" w:rsidRPr="008E0654">
        <w:t xml:space="preserve"> proporcionar el procedimiento claro y específico para la obtención de las copias certificadas requeridas.</w:t>
      </w:r>
    </w:p>
    <w:p w14:paraId="76DC306C" w14:textId="05482297" w:rsidR="001B21A4" w:rsidRPr="008E0654" w:rsidRDefault="001B21A4" w:rsidP="00A61172">
      <w:pPr>
        <w:ind w:left="-20" w:right="-20"/>
        <w:rPr>
          <w:rFonts w:eastAsia="Palatino Linotype" w:cs="Palatino Linotype"/>
          <w:lang w:val="es-ES"/>
        </w:rPr>
      </w:pPr>
    </w:p>
    <w:p w14:paraId="0E8E409E" w14:textId="5DDABD9E" w:rsidR="00C523A0" w:rsidRPr="008E0654" w:rsidRDefault="002A131C" w:rsidP="00EC1472">
      <w:pPr>
        <w:ind w:right="-20"/>
        <w:rPr>
          <w:rFonts w:eastAsia="Palatino Linotype" w:cs="Palatino Linotype"/>
          <w:lang w:val="es-ES"/>
        </w:rPr>
      </w:pPr>
      <w:r w:rsidRPr="008E0654">
        <w:rPr>
          <w:rFonts w:eastAsia="Palatino Linotype" w:cs="Palatino Linotype"/>
          <w:color w:val="000000"/>
          <w:szCs w:val="24"/>
          <w:lang w:val="es-MX"/>
        </w:rPr>
        <w:t xml:space="preserve">Por lo </w:t>
      </w:r>
      <w:r w:rsidR="00EA6A33" w:rsidRPr="008E0654">
        <w:rPr>
          <w:rFonts w:eastAsia="Palatino Linotype" w:cs="Palatino Linotype"/>
          <w:color w:val="000000"/>
          <w:szCs w:val="24"/>
          <w:lang w:val="es-MX"/>
        </w:rPr>
        <w:t>argumentado</w:t>
      </w:r>
      <w:r w:rsidRPr="008E0654">
        <w:rPr>
          <w:rFonts w:eastAsia="Palatino Linotype" w:cs="Palatino Linotype"/>
          <w:color w:val="000000"/>
          <w:szCs w:val="24"/>
          <w:lang w:val="es-MX"/>
        </w:rPr>
        <w:t xml:space="preserve"> en </w:t>
      </w:r>
      <w:r w:rsidR="00036B7B" w:rsidRPr="008E0654">
        <w:rPr>
          <w:rFonts w:eastAsia="Palatino Linotype" w:cs="Palatino Linotype"/>
          <w:color w:val="000000"/>
          <w:szCs w:val="24"/>
          <w:lang w:val="es-MX"/>
        </w:rPr>
        <w:t xml:space="preserve">párrafos anteriores, </w:t>
      </w:r>
      <w:r w:rsidR="006B1A55" w:rsidRPr="008E0654">
        <w:rPr>
          <w:rFonts w:eastAsia="Palatino Linotype" w:cs="Palatino Linotype"/>
          <w:lang w:val="es-ES"/>
        </w:rPr>
        <w:t>este Instituto estima que los motivos de inconformidad planteados por el Recurrente devienen</w:t>
      </w:r>
      <w:r w:rsidR="00853251" w:rsidRPr="008E0654">
        <w:rPr>
          <w:rFonts w:eastAsia="Palatino Linotype" w:cs="Palatino Linotype"/>
          <w:lang w:val="es-ES"/>
        </w:rPr>
        <w:t xml:space="preserve"> </w:t>
      </w:r>
      <w:r w:rsidR="007F6B4B" w:rsidRPr="008E0654">
        <w:rPr>
          <w:rFonts w:eastAsia="Palatino Linotype" w:cs="Palatino Linotype"/>
          <w:lang w:val="es-ES"/>
        </w:rPr>
        <w:t xml:space="preserve">parcialmente </w:t>
      </w:r>
      <w:r w:rsidR="006B1A55" w:rsidRPr="008E0654">
        <w:rPr>
          <w:rFonts w:eastAsia="Palatino Linotype" w:cs="Palatino Linotype"/>
          <w:lang w:val="es-ES"/>
        </w:rPr>
        <w:t xml:space="preserve">fundados, por lo que es procedente </w:t>
      </w:r>
      <w:r w:rsidR="00D808D1" w:rsidRPr="008E0654">
        <w:rPr>
          <w:rFonts w:eastAsia="Palatino Linotype" w:cs="Palatino Linotype"/>
          <w:lang w:val="es-ES"/>
        </w:rPr>
        <w:t>revo</w:t>
      </w:r>
      <w:r w:rsidR="008A5B6A" w:rsidRPr="008E0654">
        <w:rPr>
          <w:rFonts w:eastAsia="Palatino Linotype" w:cs="Palatino Linotype"/>
          <w:lang w:val="es-ES"/>
        </w:rPr>
        <w:t>car</w:t>
      </w:r>
      <w:r w:rsidR="006B1A55" w:rsidRPr="008E0654">
        <w:rPr>
          <w:rFonts w:eastAsia="Palatino Linotype" w:cs="Palatino Linotype"/>
          <w:lang w:val="es-ES"/>
        </w:rPr>
        <w:t xml:space="preserve"> la respuesta y ordenar al Sujeto Obligado </w:t>
      </w:r>
      <w:r w:rsidR="00230559" w:rsidRPr="008E0654">
        <w:rPr>
          <w:rFonts w:eastAsia="Palatino Linotype" w:cs="Palatino Linotype"/>
          <w:lang w:val="es-ES"/>
        </w:rPr>
        <w:t xml:space="preserve">que </w:t>
      </w:r>
      <w:r w:rsidR="00F12CC9" w:rsidRPr="008E0654">
        <w:rPr>
          <w:rFonts w:eastAsia="Palatino Linotype" w:cs="Palatino Linotype"/>
          <w:lang w:val="es-ES"/>
        </w:rPr>
        <w:t>lleve a cabo una búsqueda exhaustiva y razonable en los archivos de todas las áreas que se consideren competentes con el propósito de hacer entrega al Recurrente</w:t>
      </w:r>
      <w:r w:rsidR="00753A12" w:rsidRPr="008E0654">
        <w:rPr>
          <w:rFonts w:eastAsia="Palatino Linotype" w:cs="Palatino Linotype"/>
          <w:lang w:val="es-ES"/>
        </w:rPr>
        <w:t xml:space="preserve"> vía SAIMEX y en copias certificadas</w:t>
      </w:r>
      <w:r w:rsidR="00980A01" w:rsidRPr="008E0654">
        <w:rPr>
          <w:rFonts w:eastAsia="Palatino Linotype" w:cs="Palatino Linotype"/>
          <w:lang w:val="es-ES"/>
        </w:rPr>
        <w:t>, en versión pública de ser procedente,</w:t>
      </w:r>
      <w:r w:rsidR="00F12CC9" w:rsidRPr="008E0654">
        <w:rPr>
          <w:rFonts w:eastAsia="Palatino Linotype" w:cs="Palatino Linotype"/>
          <w:lang w:val="es-ES"/>
        </w:rPr>
        <w:t xml:space="preserve"> </w:t>
      </w:r>
      <w:r w:rsidR="00C523A0" w:rsidRPr="008E0654">
        <w:rPr>
          <w:rFonts w:eastAsia="Palatino Linotype" w:cs="Palatino Linotype"/>
          <w:lang w:val="es-ES"/>
        </w:rPr>
        <w:t>de los documentos en donde conste lo siguiente:</w:t>
      </w:r>
    </w:p>
    <w:p w14:paraId="661944CE" w14:textId="77777777" w:rsidR="00234585" w:rsidRPr="008E0654" w:rsidRDefault="00234585" w:rsidP="00EC1472">
      <w:pPr>
        <w:ind w:right="-20"/>
        <w:rPr>
          <w:rFonts w:eastAsia="Palatino Linotype" w:cs="Palatino Linotype"/>
          <w:lang w:val="es-ES"/>
        </w:rPr>
      </w:pPr>
    </w:p>
    <w:p w14:paraId="1759AC1B" w14:textId="32DC7872" w:rsidR="009C4FE7" w:rsidRPr="008E0654" w:rsidRDefault="00753A12">
      <w:pPr>
        <w:pStyle w:val="Prrafodelista"/>
        <w:numPr>
          <w:ilvl w:val="0"/>
          <w:numId w:val="75"/>
        </w:numPr>
        <w:rPr>
          <w:rFonts w:eastAsiaTheme="minorEastAsia" w:cstheme="minorBidi"/>
          <w:lang w:eastAsia="en-US"/>
        </w:rPr>
      </w:pPr>
      <w:r w:rsidRPr="008E0654">
        <w:rPr>
          <w:rFonts w:eastAsiaTheme="minorEastAsia" w:cstheme="minorBidi"/>
          <w:lang w:eastAsia="en-US"/>
        </w:rPr>
        <w:t>Los nombramientos, designaciones o cualquier documento oficial que acredite que la servidora pública mencionada haya ocupado el cargo de Procuradora del SMDIF de Aculco</w:t>
      </w:r>
      <w:r w:rsidR="00BD1254" w:rsidRPr="008E0654">
        <w:rPr>
          <w:rFonts w:eastAsiaTheme="minorEastAsia" w:cstheme="minorBidi"/>
          <w:lang w:eastAsia="en-US"/>
        </w:rPr>
        <w:t>, generados al ocho de julio de dos mil veinticinco.</w:t>
      </w:r>
    </w:p>
    <w:p w14:paraId="662C3D75" w14:textId="610DE67A" w:rsidR="009C4FE7" w:rsidRPr="008E0654" w:rsidRDefault="009C4FE7">
      <w:pPr>
        <w:pStyle w:val="Prrafodelista"/>
        <w:numPr>
          <w:ilvl w:val="0"/>
          <w:numId w:val="75"/>
        </w:numPr>
        <w:rPr>
          <w:rFonts w:eastAsiaTheme="minorEastAsia" w:cstheme="minorBidi"/>
          <w:lang w:eastAsia="en-US"/>
        </w:rPr>
      </w:pPr>
      <w:r w:rsidRPr="008E0654">
        <w:rPr>
          <w:rFonts w:eastAsiaTheme="minorEastAsia" w:cstheme="minorBidi"/>
          <w:lang w:eastAsia="en-US"/>
        </w:rPr>
        <w:lastRenderedPageBreak/>
        <w:t xml:space="preserve">La </w:t>
      </w:r>
      <w:r w:rsidR="00753A12" w:rsidRPr="008E0654">
        <w:rPr>
          <w:rFonts w:eastAsiaTheme="minorEastAsia" w:cstheme="minorBidi"/>
          <w:lang w:eastAsia="en-US"/>
        </w:rPr>
        <w:t>autorización, permiso, licencia o constancia expedida por la autoridad competente, que autorice a la servidora pública referida para ejercer actividades profesionales privada durante el periodo en que desempeñó funciones como Procuradora del SMDIF de Aculco</w:t>
      </w:r>
      <w:r w:rsidR="00BD1254" w:rsidRPr="008E0654">
        <w:rPr>
          <w:rFonts w:eastAsiaTheme="minorEastAsia" w:cstheme="minorBidi"/>
          <w:lang w:eastAsia="en-US"/>
        </w:rPr>
        <w:t>, generados al ocho de julio de dos mil veinticinco</w:t>
      </w:r>
      <w:r w:rsidRPr="008E0654">
        <w:rPr>
          <w:rFonts w:eastAsiaTheme="minorEastAsia" w:cstheme="minorBidi"/>
          <w:lang w:eastAsia="en-US"/>
        </w:rPr>
        <w:t>.</w:t>
      </w:r>
    </w:p>
    <w:p w14:paraId="389D1DE9" w14:textId="27E906C1" w:rsidR="009C4FE7" w:rsidRPr="008E0654" w:rsidRDefault="00753A12">
      <w:pPr>
        <w:pStyle w:val="Prrafodelista"/>
        <w:numPr>
          <w:ilvl w:val="0"/>
          <w:numId w:val="75"/>
        </w:numPr>
        <w:rPr>
          <w:rFonts w:eastAsiaTheme="minorEastAsia" w:cstheme="minorBidi"/>
          <w:lang w:eastAsia="en-US"/>
        </w:rPr>
      </w:pPr>
      <w:r w:rsidRPr="008E0654">
        <w:rPr>
          <w:rFonts w:eastAsiaTheme="minorEastAsia" w:cstheme="minorBidi"/>
          <w:lang w:eastAsia="en-US"/>
        </w:rPr>
        <w:t>El</w:t>
      </w:r>
      <w:r w:rsidR="009C4FE7" w:rsidRPr="008E0654">
        <w:rPr>
          <w:rFonts w:eastAsiaTheme="minorEastAsia" w:cstheme="minorBidi"/>
          <w:lang w:eastAsia="en-US"/>
        </w:rPr>
        <w:t xml:space="preserve"> </w:t>
      </w:r>
      <w:r w:rsidRPr="008E0654">
        <w:rPr>
          <w:rFonts w:eastAsiaTheme="minorEastAsia" w:cstheme="minorBidi"/>
          <w:lang w:eastAsia="en-US"/>
        </w:rPr>
        <w:t>reglamento, manual o normativa interna del Sujeto Obligado que regule el ejercicio de actividades profesionales privadas de servidores públicos</w:t>
      </w:r>
      <w:r w:rsidR="00BD1254" w:rsidRPr="008E0654">
        <w:rPr>
          <w:rFonts w:eastAsiaTheme="minorEastAsia" w:cstheme="minorBidi"/>
          <w:lang w:eastAsia="en-US"/>
        </w:rPr>
        <w:t>, generados al ocho de julio de dos mil veinticinco</w:t>
      </w:r>
      <w:r w:rsidR="009C4FE7" w:rsidRPr="008E0654">
        <w:rPr>
          <w:rFonts w:eastAsiaTheme="minorEastAsia" w:cstheme="minorBidi"/>
          <w:lang w:eastAsia="en-US"/>
        </w:rPr>
        <w:t>.</w:t>
      </w:r>
    </w:p>
    <w:p w14:paraId="5CC4FD05" w14:textId="1B47AADF" w:rsidR="009C4FE7" w:rsidRPr="008E0654" w:rsidRDefault="0093731B">
      <w:pPr>
        <w:pStyle w:val="Prrafodelista"/>
        <w:numPr>
          <w:ilvl w:val="0"/>
          <w:numId w:val="75"/>
        </w:numPr>
        <w:rPr>
          <w:rFonts w:eastAsiaTheme="minorEastAsia" w:cstheme="minorBidi"/>
          <w:lang w:eastAsia="en-US"/>
        </w:rPr>
      </w:pPr>
      <w:r w:rsidRPr="008E0654">
        <w:rPr>
          <w:rFonts w:eastAsiaTheme="minorEastAsia" w:cstheme="minorBidi"/>
          <w:lang w:eastAsia="en-US"/>
        </w:rPr>
        <w:t xml:space="preserve">El padrón o listado de servidores públicos adscritos al SMDIF de Aculco </w:t>
      </w:r>
      <w:r w:rsidR="00A75A8F" w:rsidRPr="008E0654">
        <w:rPr>
          <w:rFonts w:eastAsiaTheme="minorEastAsia" w:cstheme="minorBidi"/>
          <w:lang w:eastAsia="en-US"/>
        </w:rPr>
        <w:t xml:space="preserve">correspondiente al periodo comprendido del primero de enero de dos mil diecinueve al ocho de julio de dos mil veinticinco. </w:t>
      </w:r>
    </w:p>
    <w:p w14:paraId="53E4BACC" w14:textId="77777777" w:rsidR="005239AA" w:rsidRPr="008E0654" w:rsidRDefault="005239AA" w:rsidP="005239AA">
      <w:pPr>
        <w:rPr>
          <w:rFonts w:eastAsiaTheme="minorEastAsia" w:cstheme="minorBidi"/>
          <w:lang w:eastAsia="en-US"/>
        </w:rPr>
      </w:pPr>
    </w:p>
    <w:p w14:paraId="7B010209" w14:textId="77777777" w:rsidR="00127A17" w:rsidRPr="008E0654" w:rsidRDefault="00127A17" w:rsidP="00127A17">
      <w:r w:rsidRPr="008E0654">
        <w:t>Para la entrega de la información en copias certificadas, el Sujeto Obligado deberá señalar al Recurrente mediante el SAIMEX y de manera clara y específica el procedimiento para acceder a la información solicitada.</w:t>
      </w:r>
    </w:p>
    <w:p w14:paraId="6D8DC051" w14:textId="77777777" w:rsidR="00192A58" w:rsidRPr="008E0654" w:rsidRDefault="00192A58" w:rsidP="005239AA">
      <w:pPr>
        <w:rPr>
          <w:rFonts w:eastAsiaTheme="minorEastAsia" w:cstheme="minorBidi"/>
          <w:lang w:eastAsia="en-US"/>
        </w:rPr>
      </w:pPr>
    </w:p>
    <w:p w14:paraId="234EAB75" w14:textId="712F9CB5" w:rsidR="005239AA" w:rsidRPr="008E0654" w:rsidRDefault="005239AA" w:rsidP="005239AA">
      <w:pPr>
        <w:rPr>
          <w:rFonts w:eastAsiaTheme="minorEastAsia" w:cstheme="minorBidi"/>
          <w:lang w:eastAsia="en-US"/>
        </w:rPr>
      </w:pPr>
      <w:r w:rsidRPr="008E0654">
        <w:rPr>
          <w:rFonts w:eastAsiaTheme="minorEastAsia" w:cstheme="minorBidi"/>
          <w:lang w:eastAsia="en-US"/>
        </w:rPr>
        <w:t xml:space="preserve">Ahora bien, en el supuesto de que una vez realizada la búsqueda exhaustiva y razonables en los archivos de las </w:t>
      </w:r>
      <w:r w:rsidR="003A3ABD" w:rsidRPr="008E0654">
        <w:rPr>
          <w:rFonts w:eastAsiaTheme="minorEastAsia" w:cstheme="minorBidi"/>
          <w:lang w:eastAsia="en-US"/>
        </w:rPr>
        <w:t>áreas competentes</w:t>
      </w:r>
      <w:r w:rsidR="007D661B" w:rsidRPr="008E0654">
        <w:rPr>
          <w:rFonts w:eastAsiaTheme="minorEastAsia" w:cstheme="minorBidi"/>
          <w:lang w:eastAsia="en-US"/>
        </w:rPr>
        <w:t xml:space="preserve"> </w:t>
      </w:r>
      <w:r w:rsidR="00B57663" w:rsidRPr="008E0654">
        <w:rPr>
          <w:rFonts w:eastAsiaTheme="minorEastAsia" w:cstheme="minorBidi"/>
          <w:lang w:eastAsia="en-US"/>
        </w:rPr>
        <w:t xml:space="preserve">el Sujeto Obligado determine que la información </w:t>
      </w:r>
      <w:r w:rsidR="009C4FE7" w:rsidRPr="008E0654">
        <w:rPr>
          <w:rFonts w:eastAsiaTheme="minorEastAsia" w:cstheme="minorBidi"/>
          <w:lang w:eastAsia="en-US"/>
        </w:rPr>
        <w:t>descrita en los puntos 2</w:t>
      </w:r>
      <w:r w:rsidR="00192A58" w:rsidRPr="008E0654">
        <w:rPr>
          <w:rFonts w:eastAsiaTheme="minorEastAsia" w:cstheme="minorBidi"/>
          <w:lang w:eastAsia="en-US"/>
        </w:rPr>
        <w:t xml:space="preserve"> y </w:t>
      </w:r>
      <w:r w:rsidR="009C4FE7" w:rsidRPr="008E0654">
        <w:rPr>
          <w:rFonts w:eastAsiaTheme="minorEastAsia" w:cstheme="minorBidi"/>
          <w:lang w:eastAsia="en-US"/>
        </w:rPr>
        <w:t xml:space="preserve">3 </w:t>
      </w:r>
      <w:r w:rsidR="00B57663" w:rsidRPr="008E0654">
        <w:rPr>
          <w:rFonts w:eastAsiaTheme="minorEastAsia" w:cstheme="minorBidi"/>
          <w:lang w:eastAsia="en-US"/>
        </w:rPr>
        <w:t>no fue generada, poseída o administrada, bastará con que así lo</w:t>
      </w:r>
      <w:r w:rsidR="00BD42FA" w:rsidRPr="008E0654">
        <w:rPr>
          <w:rFonts w:eastAsiaTheme="minorEastAsia" w:cstheme="minorBidi"/>
          <w:lang w:eastAsia="en-US"/>
        </w:rPr>
        <w:t xml:space="preserve"> haga del conocimiento de </w:t>
      </w:r>
      <w:r w:rsidR="00740CB2" w:rsidRPr="008E0654">
        <w:rPr>
          <w:rFonts w:eastAsiaTheme="minorEastAsia" w:cstheme="minorBidi"/>
          <w:lang w:eastAsia="en-US"/>
        </w:rPr>
        <w:t>la parte Recurrente</w:t>
      </w:r>
      <w:r w:rsidR="00BD42FA" w:rsidRPr="008E0654">
        <w:rPr>
          <w:rFonts w:eastAsiaTheme="minorEastAsia" w:cstheme="minorBidi"/>
          <w:lang w:eastAsia="en-US"/>
        </w:rPr>
        <w:t xml:space="preserve"> en términos de lo dispuesto en el segundo párrafo del artículo 19 de la Ley de Transparencia local, que a la letra estipula lo siguiente:</w:t>
      </w:r>
    </w:p>
    <w:p w14:paraId="3128019F" w14:textId="77777777" w:rsidR="00BD42FA" w:rsidRPr="008E0654" w:rsidRDefault="00BD42FA" w:rsidP="005239AA">
      <w:pPr>
        <w:rPr>
          <w:rFonts w:eastAsiaTheme="minorEastAsia" w:cstheme="minorBidi"/>
          <w:lang w:eastAsia="en-US"/>
        </w:rPr>
      </w:pPr>
    </w:p>
    <w:p w14:paraId="25AB4190" w14:textId="77777777" w:rsidR="00980A01" w:rsidRPr="008E0654" w:rsidRDefault="00980A01" w:rsidP="00980A01">
      <w:pPr>
        <w:pStyle w:val="Fundamentos"/>
        <w:rPr>
          <w:lang w:val="es-MX" w:eastAsia="en-US"/>
        </w:rPr>
      </w:pPr>
      <w:r w:rsidRPr="008E0654">
        <w:rPr>
          <w:b/>
          <w:lang w:val="es-MX" w:eastAsia="en-US"/>
        </w:rPr>
        <w:lastRenderedPageBreak/>
        <w:t xml:space="preserve">Artículo 19. </w:t>
      </w:r>
      <w:r w:rsidRPr="008E0654">
        <w:rPr>
          <w:lang w:val="es-MX" w:eastAsia="en-US"/>
        </w:rPr>
        <w:t>Se presume que la información debe existir si se refiere a las facultades, competencias y funciones que los ordenamientos jurídicos aplicables otorgan a los sujetos obligados.</w:t>
      </w:r>
    </w:p>
    <w:p w14:paraId="35FF03A9" w14:textId="77777777" w:rsidR="00980A01" w:rsidRPr="008E0654" w:rsidRDefault="00980A01" w:rsidP="00980A01">
      <w:pPr>
        <w:pStyle w:val="Fundamentos"/>
        <w:rPr>
          <w:lang w:val="es-MX" w:eastAsia="en-US"/>
        </w:rPr>
      </w:pPr>
    </w:p>
    <w:p w14:paraId="133C35C7" w14:textId="77777777" w:rsidR="00980A01" w:rsidRPr="008E0654" w:rsidRDefault="00980A01" w:rsidP="00980A01">
      <w:pPr>
        <w:pStyle w:val="Fundamentos"/>
        <w:rPr>
          <w:lang w:val="es-MX" w:eastAsia="en-US"/>
        </w:rPr>
      </w:pPr>
      <w:r w:rsidRPr="008E0654">
        <w:rPr>
          <w:b/>
          <w:bCs/>
          <w:u w:val="single"/>
          <w:lang w:val="es-MX" w:eastAsia="en-US"/>
        </w:rPr>
        <w:t>En los casos en que ciertas facultades, competencias o funciones no se hayan ejercido, se debe motivar la respuesta en función de las causas que motiven tal circunstancia</w:t>
      </w:r>
      <w:r w:rsidRPr="008E0654">
        <w:rPr>
          <w:lang w:val="es-MX" w:eastAsia="en-US"/>
        </w:rPr>
        <w:t>.</w:t>
      </w:r>
    </w:p>
    <w:p w14:paraId="07E7BC6F" w14:textId="77777777" w:rsidR="00980A01" w:rsidRPr="008E0654" w:rsidRDefault="00980A01" w:rsidP="00980A01">
      <w:pPr>
        <w:pStyle w:val="Fundamentos"/>
        <w:rPr>
          <w:lang w:val="es-MX" w:eastAsia="en-US"/>
        </w:rPr>
      </w:pPr>
    </w:p>
    <w:p w14:paraId="477BBC70" w14:textId="4748F933" w:rsidR="00BD42FA" w:rsidRPr="008E0654" w:rsidRDefault="00980A01" w:rsidP="00980A01">
      <w:pPr>
        <w:pStyle w:val="Fundamentos"/>
        <w:rPr>
          <w:lang w:eastAsia="en-US"/>
        </w:rPr>
      </w:pPr>
      <w:r w:rsidRPr="008E0654">
        <w:rPr>
          <w:lang w:val="es-MX" w:eastAsia="en-US"/>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021D30D8" w14:textId="543CB51A" w:rsidR="008F287C" w:rsidRPr="008E0654" w:rsidRDefault="008F287C" w:rsidP="00036B7B">
      <w:pPr>
        <w:ind w:right="-20"/>
        <w:rPr>
          <w:rFonts w:eastAsia="Palatino Linotype" w:cs="Palatino Linotype"/>
          <w:sz w:val="22"/>
          <w:szCs w:val="21"/>
          <w:lang w:val="es-ES"/>
        </w:rPr>
      </w:pPr>
    </w:p>
    <w:p w14:paraId="4E6C0CEA" w14:textId="77777777" w:rsidR="006B1A55" w:rsidRPr="008E0654" w:rsidRDefault="006B1A55" w:rsidP="006B1A55">
      <w:pPr>
        <w:pStyle w:val="Ttulo3"/>
        <w:rPr>
          <w:rFonts w:eastAsia="Palatino Linotype"/>
        </w:rPr>
      </w:pPr>
      <w:r w:rsidRPr="008E0654">
        <w:rPr>
          <w:rFonts w:eastAsia="Palatino Linotype"/>
        </w:rPr>
        <w:t>DE LA VERSIÓN PÚBLICA</w:t>
      </w:r>
    </w:p>
    <w:p w14:paraId="22384D85" w14:textId="77777777" w:rsidR="006B1A55" w:rsidRPr="008E0654" w:rsidRDefault="006B1A55" w:rsidP="006B1A55">
      <w:pPr>
        <w:rPr>
          <w:rFonts w:eastAsia="Palatino Linotype" w:cs="Palatino Linotype"/>
          <w:szCs w:val="24"/>
        </w:rPr>
      </w:pPr>
      <w:r w:rsidRPr="008E0654">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650298FE" w14:textId="77777777" w:rsidR="006B1A55" w:rsidRPr="008E0654" w:rsidRDefault="006B1A55" w:rsidP="006B1A55">
      <w:pPr>
        <w:rPr>
          <w:rFonts w:eastAsia="Palatino Linotype" w:cs="Palatino Linotype"/>
          <w:szCs w:val="24"/>
        </w:rPr>
      </w:pPr>
    </w:p>
    <w:p w14:paraId="2FB43286"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Artículo 3.</w:t>
      </w:r>
      <w:r w:rsidRPr="008E0654">
        <w:rPr>
          <w:rFonts w:eastAsia="Palatino Linotype" w:cs="Palatino Linotype"/>
          <w:i/>
          <w:color w:val="000000"/>
          <w:sz w:val="22"/>
          <w:szCs w:val="24"/>
        </w:rPr>
        <w:t xml:space="preserve"> Para los efectos de la presente Ley se entenderá por:</w:t>
      </w:r>
    </w:p>
    <w:p w14:paraId="2F0307E3"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i/>
          <w:color w:val="000000"/>
          <w:sz w:val="22"/>
          <w:szCs w:val="24"/>
        </w:rPr>
        <w:t>[…]</w:t>
      </w:r>
    </w:p>
    <w:p w14:paraId="225254B3"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IX. Datos personales:</w:t>
      </w:r>
      <w:r w:rsidRPr="008E0654">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B882A92"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XX.</w:t>
      </w:r>
      <w:r w:rsidRPr="008E0654">
        <w:rPr>
          <w:rFonts w:eastAsia="Palatino Linotype" w:cs="Palatino Linotype"/>
          <w:i/>
          <w:color w:val="000000"/>
          <w:sz w:val="22"/>
          <w:szCs w:val="24"/>
        </w:rPr>
        <w:t xml:space="preserve"> </w:t>
      </w:r>
      <w:r w:rsidRPr="008E0654">
        <w:rPr>
          <w:rFonts w:eastAsia="Palatino Linotype" w:cs="Palatino Linotype"/>
          <w:b/>
          <w:i/>
          <w:color w:val="000000"/>
          <w:sz w:val="22"/>
          <w:szCs w:val="24"/>
        </w:rPr>
        <w:t>Información clasificada:</w:t>
      </w:r>
      <w:r w:rsidRPr="008E0654">
        <w:rPr>
          <w:rFonts w:eastAsia="Palatino Linotype" w:cs="Palatino Linotype"/>
          <w:i/>
          <w:color w:val="000000"/>
          <w:sz w:val="22"/>
          <w:szCs w:val="24"/>
        </w:rPr>
        <w:t xml:space="preserve"> Aquella considerada por la presente Ley como reservada o confidencial;</w:t>
      </w:r>
    </w:p>
    <w:p w14:paraId="41D6112F"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XXI.</w:t>
      </w:r>
      <w:r w:rsidRPr="008E0654">
        <w:rPr>
          <w:rFonts w:eastAsia="Palatino Linotype" w:cs="Palatino Linotype"/>
          <w:i/>
          <w:color w:val="000000"/>
          <w:sz w:val="22"/>
          <w:szCs w:val="24"/>
        </w:rPr>
        <w:t xml:space="preserve"> </w:t>
      </w:r>
      <w:r w:rsidRPr="008E0654">
        <w:rPr>
          <w:rFonts w:eastAsia="Palatino Linotype" w:cs="Palatino Linotype"/>
          <w:b/>
          <w:i/>
          <w:color w:val="000000"/>
          <w:sz w:val="22"/>
          <w:szCs w:val="24"/>
        </w:rPr>
        <w:t>Información confidencial:</w:t>
      </w:r>
      <w:r w:rsidRPr="008E0654">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C5E125D"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w:t>
      </w:r>
    </w:p>
    <w:p w14:paraId="4FF34EE7"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XLV.</w:t>
      </w:r>
      <w:r w:rsidRPr="008E0654">
        <w:rPr>
          <w:rFonts w:eastAsia="Palatino Linotype" w:cs="Palatino Linotype"/>
          <w:i/>
          <w:color w:val="000000"/>
          <w:sz w:val="22"/>
          <w:szCs w:val="24"/>
        </w:rPr>
        <w:t xml:space="preserve"> </w:t>
      </w:r>
      <w:r w:rsidRPr="008E0654">
        <w:rPr>
          <w:rFonts w:eastAsia="Palatino Linotype" w:cs="Palatino Linotype"/>
          <w:b/>
          <w:i/>
          <w:color w:val="000000"/>
          <w:sz w:val="22"/>
          <w:szCs w:val="24"/>
        </w:rPr>
        <w:t>Versión pública:</w:t>
      </w:r>
      <w:r w:rsidRPr="008E0654">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4426DAF2"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i/>
          <w:color w:val="000000"/>
          <w:sz w:val="22"/>
          <w:szCs w:val="24"/>
        </w:rPr>
        <w:t>[…]</w:t>
      </w:r>
    </w:p>
    <w:p w14:paraId="21AA4664"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C5B20F4"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lastRenderedPageBreak/>
        <w:t xml:space="preserve">Artículo 91. </w:t>
      </w:r>
      <w:r w:rsidRPr="008E0654">
        <w:rPr>
          <w:rFonts w:eastAsia="Palatino Linotype" w:cs="Palatino Linotype"/>
          <w:i/>
          <w:color w:val="000000"/>
          <w:sz w:val="22"/>
          <w:szCs w:val="24"/>
        </w:rPr>
        <w:t>El acceso a la información pública será restringido excepcionalmente, cuando ésta sea clasificada como reservada o confidencial.</w:t>
      </w:r>
    </w:p>
    <w:p w14:paraId="6F0BF413"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89F6906"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Artículo 132.</w:t>
      </w:r>
      <w:r w:rsidRPr="008E0654">
        <w:rPr>
          <w:rFonts w:eastAsia="Palatino Linotype" w:cs="Palatino Linotype"/>
          <w:i/>
          <w:color w:val="000000"/>
          <w:sz w:val="22"/>
          <w:szCs w:val="24"/>
        </w:rPr>
        <w:t xml:space="preserve"> </w:t>
      </w:r>
      <w:r w:rsidRPr="008E0654">
        <w:rPr>
          <w:rFonts w:eastAsia="Palatino Linotype" w:cs="Palatino Linotype"/>
          <w:i/>
          <w:color w:val="000000"/>
          <w:sz w:val="22"/>
          <w:szCs w:val="24"/>
          <w:u w:val="single"/>
        </w:rPr>
        <w:t>La clasificación de la información se llevará a cabo en el momento en que</w:t>
      </w:r>
      <w:r w:rsidRPr="008E0654">
        <w:rPr>
          <w:rFonts w:eastAsia="Palatino Linotype" w:cs="Palatino Linotype"/>
          <w:i/>
          <w:color w:val="000000"/>
          <w:sz w:val="22"/>
          <w:szCs w:val="24"/>
        </w:rPr>
        <w:t>:</w:t>
      </w:r>
    </w:p>
    <w:p w14:paraId="568CE937"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I.</w:t>
      </w:r>
      <w:r w:rsidRPr="008E0654">
        <w:rPr>
          <w:rFonts w:eastAsia="Palatino Linotype" w:cs="Palatino Linotype"/>
          <w:i/>
          <w:color w:val="000000"/>
          <w:sz w:val="22"/>
          <w:szCs w:val="24"/>
        </w:rPr>
        <w:t xml:space="preserve"> Se reciba una solicitud de acceso a la información;</w:t>
      </w:r>
    </w:p>
    <w:p w14:paraId="76DBBB3E"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II.</w:t>
      </w:r>
      <w:r w:rsidRPr="008E0654">
        <w:rPr>
          <w:rFonts w:eastAsia="Palatino Linotype" w:cs="Palatino Linotype"/>
          <w:i/>
          <w:color w:val="000000"/>
          <w:sz w:val="22"/>
          <w:szCs w:val="24"/>
        </w:rPr>
        <w:t xml:space="preserve"> </w:t>
      </w:r>
      <w:r w:rsidRPr="008E0654">
        <w:rPr>
          <w:rFonts w:eastAsia="Palatino Linotype" w:cs="Palatino Linotype"/>
          <w:i/>
          <w:color w:val="000000"/>
          <w:sz w:val="22"/>
          <w:szCs w:val="24"/>
          <w:u w:val="single"/>
        </w:rPr>
        <w:t>Se determine mediante resolución de autoridad competente; o</w:t>
      </w:r>
    </w:p>
    <w:p w14:paraId="66AB38AD"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8E0654">
        <w:rPr>
          <w:rFonts w:eastAsia="Palatino Linotype" w:cs="Palatino Linotype"/>
          <w:b/>
          <w:i/>
          <w:color w:val="000000"/>
          <w:sz w:val="22"/>
          <w:szCs w:val="24"/>
        </w:rPr>
        <w:t>III.</w:t>
      </w:r>
      <w:r w:rsidRPr="008E0654">
        <w:rPr>
          <w:rFonts w:eastAsia="Palatino Linotype" w:cs="Palatino Linotype"/>
          <w:i/>
          <w:color w:val="000000"/>
          <w:sz w:val="22"/>
          <w:szCs w:val="24"/>
        </w:rPr>
        <w:t xml:space="preserve"> </w:t>
      </w:r>
      <w:r w:rsidRPr="008E0654">
        <w:rPr>
          <w:rFonts w:eastAsia="Palatino Linotype" w:cs="Palatino Linotype"/>
          <w:i/>
          <w:color w:val="000000"/>
          <w:sz w:val="22"/>
          <w:szCs w:val="24"/>
          <w:u w:val="single"/>
        </w:rPr>
        <w:t>Se generen versiones públicas para dar cumplimiento a las obligaciones de transparencia previstas en esta Ley.</w:t>
      </w:r>
    </w:p>
    <w:p w14:paraId="51AA2820"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i/>
          <w:color w:val="000000"/>
          <w:sz w:val="22"/>
          <w:szCs w:val="24"/>
        </w:rPr>
        <w:t>[…]</w:t>
      </w:r>
    </w:p>
    <w:p w14:paraId="07D24751"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906B349"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Artículo 143.</w:t>
      </w:r>
      <w:r w:rsidRPr="008E0654">
        <w:rPr>
          <w:rFonts w:eastAsia="Palatino Linotype" w:cs="Palatino Linotype"/>
          <w:i/>
          <w:color w:val="000000"/>
          <w:sz w:val="22"/>
          <w:szCs w:val="24"/>
        </w:rPr>
        <w:t xml:space="preserve"> </w:t>
      </w:r>
      <w:r w:rsidRPr="008E0654">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8E0654">
        <w:rPr>
          <w:rFonts w:eastAsia="Palatino Linotype" w:cs="Palatino Linotype"/>
          <w:i/>
          <w:color w:val="000000"/>
          <w:sz w:val="22"/>
          <w:szCs w:val="24"/>
        </w:rPr>
        <w:t>:</w:t>
      </w:r>
    </w:p>
    <w:p w14:paraId="0118CE97"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I.</w:t>
      </w:r>
      <w:r w:rsidRPr="008E0654">
        <w:rPr>
          <w:rFonts w:eastAsia="Palatino Linotype" w:cs="Palatino Linotype"/>
          <w:i/>
          <w:color w:val="000000"/>
          <w:sz w:val="22"/>
          <w:szCs w:val="24"/>
        </w:rPr>
        <w:t xml:space="preserve"> </w:t>
      </w:r>
      <w:r w:rsidRPr="008E0654">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8E0654">
        <w:rPr>
          <w:rFonts w:eastAsia="Palatino Linotype" w:cs="Palatino Linotype"/>
          <w:i/>
          <w:color w:val="000000"/>
          <w:sz w:val="22"/>
          <w:szCs w:val="24"/>
        </w:rPr>
        <w:t>;</w:t>
      </w:r>
    </w:p>
    <w:p w14:paraId="2FBA2CE1"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II.</w:t>
      </w:r>
      <w:r w:rsidRPr="008E0654">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8E0654">
        <w:rPr>
          <w:rFonts w:eastAsia="Palatino Linotype" w:cs="Palatino Linotype"/>
          <w:i/>
          <w:color w:val="000000"/>
          <w:sz w:val="22"/>
          <w:szCs w:val="24"/>
        </w:rPr>
        <w:t>; y</w:t>
      </w:r>
    </w:p>
    <w:p w14:paraId="14588C28"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III.</w:t>
      </w:r>
      <w:r w:rsidRPr="008E0654">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2405A666"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E0654">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07CD5A4E" w14:textId="77777777" w:rsidR="006B1A55" w:rsidRPr="008E0654"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E0654">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6C0E29DA" w14:textId="77777777" w:rsidR="006B1A55" w:rsidRPr="008E0654" w:rsidRDefault="006B1A55" w:rsidP="006B1A55">
      <w:pPr>
        <w:rPr>
          <w:rFonts w:eastAsia="Palatino Linotype" w:cs="Palatino Linotype"/>
          <w:iCs/>
          <w:szCs w:val="24"/>
        </w:rPr>
      </w:pPr>
    </w:p>
    <w:p w14:paraId="0A86CFFD" w14:textId="77777777" w:rsidR="00AD2882" w:rsidRPr="008E0654" w:rsidRDefault="00AD2882" w:rsidP="00AD2882">
      <w:pPr>
        <w:rPr>
          <w:rFonts w:eastAsia="Palatino Linotype" w:cs="Palatino Linotype"/>
          <w:lang w:val="es-ES"/>
        </w:rPr>
      </w:pPr>
      <w:r w:rsidRPr="008E0654">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E5D52E" w14:textId="77777777" w:rsidR="00AD2882" w:rsidRPr="008E0654" w:rsidRDefault="00AD2882" w:rsidP="00AD2882">
      <w:pPr>
        <w:rPr>
          <w:rFonts w:eastAsia="Palatino Linotype" w:cs="Palatino Linotype"/>
          <w:szCs w:val="24"/>
        </w:rPr>
      </w:pPr>
    </w:p>
    <w:p w14:paraId="3C302F5C" w14:textId="77777777" w:rsidR="00AD2882" w:rsidRPr="008E0654" w:rsidRDefault="00AD2882" w:rsidP="00AD2882">
      <w:pPr>
        <w:rPr>
          <w:rFonts w:eastAsia="Palatino Linotype" w:cs="Palatino Linotype"/>
          <w:szCs w:val="24"/>
        </w:rPr>
      </w:pPr>
      <w:r w:rsidRPr="008E0654">
        <w:rPr>
          <w:rFonts w:eastAsia="Palatino Linotype" w:cs="Palatino Linotype"/>
          <w:szCs w:val="24"/>
        </w:rPr>
        <w:t xml:space="preserve">Por otro lado, los </w:t>
      </w:r>
      <w:r w:rsidRPr="008E0654">
        <w:rPr>
          <w:rFonts w:eastAsia="Palatino Linotype" w:cs="Palatino Linotype"/>
          <w:i/>
          <w:szCs w:val="24"/>
        </w:rPr>
        <w:t>Lineamientos Generales en Materia de Clasificación y Desclasificación de la Información, así como para la elaboración de Versiones Públicas</w:t>
      </w:r>
      <w:r w:rsidRPr="008E0654">
        <w:rPr>
          <w:rFonts w:eastAsia="Palatino Linotype" w:cs="Palatino Linotype"/>
          <w:szCs w:val="24"/>
        </w:rPr>
        <w:t xml:space="preserve">, emitidos por el Consejo Nacional del Sistema Nacional de Transparencia, Acceso a la Información Pública y </w:t>
      </w:r>
      <w:r w:rsidRPr="008E0654">
        <w:rPr>
          <w:rFonts w:eastAsia="Palatino Linotype" w:cs="Palatino Linotype"/>
          <w:szCs w:val="24"/>
        </w:rPr>
        <w:lastRenderedPageBreak/>
        <w:t>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F95BA9C" w14:textId="77777777" w:rsidR="00AD2882" w:rsidRPr="008E0654" w:rsidRDefault="00AD2882" w:rsidP="00AD2882">
      <w:pPr>
        <w:rPr>
          <w:rFonts w:eastAsia="Palatino Linotype" w:cs="Palatino Linotype"/>
          <w:szCs w:val="24"/>
        </w:rPr>
      </w:pPr>
    </w:p>
    <w:p w14:paraId="4E24B283" w14:textId="77777777" w:rsidR="00AD2882" w:rsidRPr="008E0654" w:rsidRDefault="00AD2882" w:rsidP="00AD2882">
      <w:pPr>
        <w:rPr>
          <w:rFonts w:eastAsia="Palatino Linotype" w:cs="Palatino Linotype"/>
          <w:szCs w:val="24"/>
        </w:rPr>
      </w:pPr>
      <w:r w:rsidRPr="008E0654">
        <w:rPr>
          <w:rFonts w:eastAsia="Palatino Linotype" w:cs="Palatino Linotype"/>
          <w:szCs w:val="24"/>
        </w:rPr>
        <w:t>Asimismo, los Lineamientos Quincuagésimo sexto, Quincuagésimo séptimo y Quincuagésimo octavo, establecen lo siguiente:</w:t>
      </w:r>
    </w:p>
    <w:p w14:paraId="70E11C23" w14:textId="77777777" w:rsidR="00AD2882" w:rsidRPr="008E0654" w:rsidRDefault="00AD2882" w:rsidP="00AD2882">
      <w:pPr>
        <w:rPr>
          <w:rFonts w:eastAsia="Palatino Linotype" w:cs="Palatino Linotype"/>
        </w:rPr>
      </w:pPr>
    </w:p>
    <w:p w14:paraId="07014EAC"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8E0654">
        <w:rPr>
          <w:rFonts w:eastAsia="Palatino Linotype" w:cs="Palatino Linotype"/>
          <w:b/>
          <w:i/>
          <w:color w:val="000000"/>
          <w:sz w:val="22"/>
          <w:szCs w:val="24"/>
        </w:rPr>
        <w:t>Quincuagésimo sexto.</w:t>
      </w:r>
      <w:r w:rsidRPr="008E0654">
        <w:rPr>
          <w:rFonts w:eastAsia="Palatino Linotype" w:cs="Palatino Linotype"/>
          <w:i/>
          <w:color w:val="000000"/>
          <w:sz w:val="22"/>
          <w:szCs w:val="24"/>
        </w:rPr>
        <w:t xml:space="preserve"> </w:t>
      </w:r>
      <w:r w:rsidRPr="008E0654">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833DBCC"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8840D9B"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b/>
          <w:i/>
          <w:color w:val="000000"/>
          <w:sz w:val="22"/>
          <w:szCs w:val="24"/>
        </w:rPr>
        <w:t>Quincuagésimo séptimo.</w:t>
      </w:r>
      <w:r w:rsidRPr="008E0654">
        <w:rPr>
          <w:rFonts w:eastAsia="Palatino Linotype" w:cs="Palatino Linotype"/>
          <w:i/>
          <w:color w:val="000000"/>
          <w:sz w:val="22"/>
          <w:szCs w:val="24"/>
        </w:rPr>
        <w:t xml:space="preserve"> Se considera, en principio, como información pública y no podrá omitirse de las versiones públicas la siguiente:</w:t>
      </w:r>
    </w:p>
    <w:p w14:paraId="5D0ACDBF"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283FB72"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C51FCD6"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105D6EF8"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E0654">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B76E6AD"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B7C58BC"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0654">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C64EEB3"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7263107" w14:textId="77777777" w:rsidR="00AD2882" w:rsidRPr="008E0654"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E0654">
        <w:rPr>
          <w:rFonts w:eastAsia="Palatino Linotype" w:cs="Palatino Linotype"/>
          <w:b/>
          <w:bCs/>
          <w:i/>
          <w:iCs/>
          <w:color w:val="000000" w:themeColor="text1"/>
          <w:sz w:val="22"/>
          <w:lang w:val="es-ES"/>
        </w:rPr>
        <w:t>Quincuagésimo octavo.</w:t>
      </w:r>
      <w:r w:rsidRPr="008E0654">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1F33B7E1" w14:textId="77777777" w:rsidR="00AD2882" w:rsidRPr="008E0654" w:rsidRDefault="00AD2882" w:rsidP="00AD2882">
      <w:pPr>
        <w:rPr>
          <w:rFonts w:eastAsia="Palatino Linotype" w:cs="Palatino Linotype"/>
          <w:i/>
          <w:szCs w:val="24"/>
        </w:rPr>
      </w:pPr>
    </w:p>
    <w:p w14:paraId="2C52EE7B" w14:textId="49A0CA29" w:rsidR="00A23E82" w:rsidRPr="008E0654" w:rsidRDefault="00AD2882" w:rsidP="00AD2882">
      <w:pPr>
        <w:rPr>
          <w:rFonts w:eastAsia="Palatino Linotype" w:cs="Palatino Linotype"/>
          <w:lang w:val="es-ES"/>
        </w:rPr>
      </w:pPr>
      <w:r w:rsidRPr="008E0654">
        <w:rPr>
          <w:rFonts w:eastAsia="Palatino Linotype" w:cs="Palatino Linotype"/>
          <w:lang w:val="es-ES"/>
        </w:rPr>
        <w:lastRenderedPageBreak/>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w:t>
      </w:r>
      <w:r w:rsidR="004A06E9" w:rsidRPr="008E0654">
        <w:rPr>
          <w:rFonts w:eastAsia="Palatino Linotype" w:cs="Palatino Linotype"/>
          <w:lang w:val="es-ES"/>
        </w:rPr>
        <w:t>la parte Recurrente</w:t>
      </w:r>
      <w:r w:rsidRPr="008E0654">
        <w:rPr>
          <w:rFonts w:eastAsia="Palatino Linotype" w:cs="Palatino Linotype"/>
          <w:lang w:val="es-ES"/>
        </w:rPr>
        <w:t xml:space="preserve"> en estado de incertidumbre, al no conocer o comprender porque no aparecen en la documentación respectiva. </w:t>
      </w:r>
    </w:p>
    <w:p w14:paraId="319C7C64" w14:textId="77777777" w:rsidR="00A23E82" w:rsidRPr="008E0654" w:rsidRDefault="00A23E82" w:rsidP="00AD2882">
      <w:pPr>
        <w:rPr>
          <w:rFonts w:eastAsia="Palatino Linotype" w:cs="Palatino Linotype"/>
          <w:lang w:val="es-ES"/>
        </w:rPr>
      </w:pPr>
    </w:p>
    <w:p w14:paraId="1E220084" w14:textId="0493B53C" w:rsidR="00AD2882" w:rsidRPr="008E0654" w:rsidRDefault="00AD2882" w:rsidP="00AD2882">
      <w:pPr>
        <w:rPr>
          <w:rFonts w:eastAsia="Palatino Linotype" w:cs="Palatino Linotype"/>
          <w:lang w:val="es-ES"/>
        </w:rPr>
      </w:pPr>
      <w:r w:rsidRPr="008E0654">
        <w:rPr>
          <w:rFonts w:eastAsia="Palatino Linotype" w:cs="Palatino Linotype"/>
          <w:lang w:val="es-ES"/>
        </w:rPr>
        <w:t>Por lo que respecta al Acuerdo del Comité de Transparencia que sustente la versión pública de la documentación a entregar, deberá ser notificado mediante el SAIMEX.</w:t>
      </w:r>
    </w:p>
    <w:p w14:paraId="731AE68E" w14:textId="77777777" w:rsidR="00AD2882" w:rsidRPr="008E0654" w:rsidRDefault="00AD2882" w:rsidP="00AD2882">
      <w:pPr>
        <w:rPr>
          <w:szCs w:val="24"/>
        </w:rPr>
      </w:pPr>
    </w:p>
    <w:p w14:paraId="6A0BC2FB" w14:textId="77777777" w:rsidR="00AD2882" w:rsidRPr="008E0654" w:rsidRDefault="00AD2882" w:rsidP="00AD2882">
      <w:pPr>
        <w:pBdr>
          <w:top w:val="nil"/>
          <w:left w:val="nil"/>
          <w:bottom w:val="nil"/>
          <w:right w:val="nil"/>
          <w:between w:val="nil"/>
        </w:pBdr>
        <w:rPr>
          <w:rFonts w:eastAsia="Palatino Linotype" w:cs="Palatino Linotype"/>
          <w:color w:val="000000"/>
          <w:szCs w:val="24"/>
        </w:rPr>
      </w:pPr>
      <w:r w:rsidRPr="008E0654">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EE72E67" w14:textId="77777777" w:rsidR="003C0614" w:rsidRPr="008E0654" w:rsidRDefault="003C0614" w:rsidP="00AD2882">
      <w:pPr>
        <w:ind w:right="-20"/>
      </w:pPr>
    </w:p>
    <w:p w14:paraId="6C56CD5A" w14:textId="0DFFA15D" w:rsidR="00F35194" w:rsidRPr="008E0654" w:rsidRDefault="00F35194" w:rsidP="00F35194">
      <w:pPr>
        <w:pBdr>
          <w:top w:val="nil"/>
          <w:left w:val="nil"/>
          <w:bottom w:val="nil"/>
          <w:right w:val="nil"/>
          <w:between w:val="nil"/>
        </w:pBdr>
        <w:rPr>
          <w:rFonts w:eastAsia="Palatino Linotype" w:cs="Palatino Linotype"/>
          <w:color w:val="000000"/>
        </w:rPr>
      </w:pPr>
      <w:r w:rsidRPr="008E0654">
        <w:rPr>
          <w:rFonts w:eastAsia="Palatino Linotype" w:cs="Palatino Linotype"/>
          <w:color w:val="000000" w:themeColor="text1"/>
        </w:rPr>
        <w:t xml:space="preserve">En mérito de lo expuesto en líneas anteriores, este Instituto considera que los motivos de inconformidad planteados por el Recurrente resultan </w:t>
      </w:r>
      <w:r w:rsidR="000904E0" w:rsidRPr="008E0654">
        <w:rPr>
          <w:rFonts w:eastAsia="Palatino Linotype" w:cs="Palatino Linotype"/>
          <w:color w:val="000000" w:themeColor="text1"/>
        </w:rPr>
        <w:t xml:space="preserve">parcialmente </w:t>
      </w:r>
      <w:r w:rsidRPr="008E0654">
        <w:rPr>
          <w:rFonts w:eastAsia="Palatino Linotype" w:cs="Palatino Linotype"/>
          <w:color w:val="000000" w:themeColor="text1"/>
        </w:rPr>
        <w:t xml:space="preserve">fundados en el recurso de revisión que es materia de esta resolución; por ello </w:t>
      </w:r>
      <w:r w:rsidRPr="008E0654">
        <w:rPr>
          <w:rFonts w:eastAsia="Palatino Linotype" w:cs="Palatino Linotype"/>
          <w:b/>
          <w:bCs/>
          <w:color w:val="000000" w:themeColor="text1"/>
        </w:rPr>
        <w:t xml:space="preserve">con fundamento en la </w:t>
      </w:r>
      <w:r w:rsidR="00AE3454" w:rsidRPr="008E0654">
        <w:rPr>
          <w:rFonts w:eastAsia="Palatino Linotype" w:cs="Palatino Linotype"/>
          <w:b/>
          <w:bCs/>
          <w:color w:val="000000" w:themeColor="text1"/>
        </w:rPr>
        <w:t>primera</w:t>
      </w:r>
      <w:r w:rsidRPr="008E0654">
        <w:rPr>
          <w:rFonts w:eastAsia="Palatino Linotype" w:cs="Palatino Linotype"/>
          <w:b/>
          <w:bCs/>
          <w:color w:val="000000" w:themeColor="text1"/>
        </w:rPr>
        <w:t xml:space="preserve"> hipótesis de la fracción III del artículo 186 </w:t>
      </w:r>
      <w:r w:rsidRPr="008E0654">
        <w:rPr>
          <w:rFonts w:eastAsia="Palatino Linotype" w:cs="Palatino Linotype"/>
          <w:color w:val="000000" w:themeColor="text1"/>
        </w:rPr>
        <w:t xml:space="preserve">de la Ley de Transparencia y Acceso </w:t>
      </w:r>
      <w:r w:rsidRPr="008E0654">
        <w:rPr>
          <w:rFonts w:eastAsia="Palatino Linotype" w:cs="Palatino Linotype"/>
          <w:color w:val="000000" w:themeColor="text1"/>
        </w:rPr>
        <w:lastRenderedPageBreak/>
        <w:t xml:space="preserve">a la Información Pública del Estado de México y Municipios, se </w:t>
      </w:r>
      <w:r w:rsidR="00AE3454" w:rsidRPr="008E0654">
        <w:rPr>
          <w:rFonts w:eastAsia="Palatino Linotype" w:cs="Palatino Linotype"/>
          <w:b/>
          <w:bCs/>
          <w:color w:val="000000" w:themeColor="text1"/>
        </w:rPr>
        <w:t>REVO</w:t>
      </w:r>
      <w:r w:rsidRPr="008E0654">
        <w:rPr>
          <w:rFonts w:eastAsia="Palatino Linotype" w:cs="Palatino Linotype"/>
          <w:b/>
          <w:bCs/>
          <w:color w:val="000000" w:themeColor="text1"/>
        </w:rPr>
        <w:t xml:space="preserve">CA </w:t>
      </w:r>
      <w:r w:rsidRPr="008E0654">
        <w:rPr>
          <w:rFonts w:eastAsia="Palatino Linotype" w:cs="Palatino Linotype"/>
          <w:color w:val="000000" w:themeColor="text1"/>
        </w:rPr>
        <w:t>la respuesta a la solicitud de información número</w:t>
      </w:r>
      <w:r w:rsidRPr="008E0654">
        <w:rPr>
          <w:rFonts w:eastAsia="Palatino Linotype" w:cs="Palatino Linotype"/>
          <w:color w:val="000000"/>
          <w:szCs w:val="24"/>
        </w:rPr>
        <w:t xml:space="preserve"> </w:t>
      </w:r>
      <w:r w:rsidR="00D663FD" w:rsidRPr="008E0654">
        <w:rPr>
          <w:rFonts w:eastAsia="Palatino Linotype" w:cs="Palatino Linotype"/>
          <w:b/>
          <w:bCs/>
          <w:color w:val="000000"/>
          <w:szCs w:val="24"/>
        </w:rPr>
        <w:t>00134/ACULCO/IP/2025</w:t>
      </w:r>
      <w:r w:rsidRPr="008E0654">
        <w:rPr>
          <w:rFonts w:eastAsia="Palatino Linotype" w:cs="Palatino Linotype"/>
          <w:color w:val="000000" w:themeColor="text1"/>
        </w:rPr>
        <w:t>, que ha sido materia del presente estudio.</w:t>
      </w:r>
    </w:p>
    <w:p w14:paraId="5910ECE8" w14:textId="77777777" w:rsidR="00F35194" w:rsidRPr="008E0654" w:rsidRDefault="00F35194" w:rsidP="00F35194"/>
    <w:p w14:paraId="795D59D1"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r w:rsidRPr="008E0654">
        <w:rPr>
          <w:rFonts w:eastAsia="Palatino Linotype" w:cs="Palatino Linotype"/>
          <w:color w:val="000000"/>
          <w:szCs w:val="24"/>
        </w:rPr>
        <w:t>Por lo antes expuesto y fundado es de resolverse y,</w:t>
      </w:r>
    </w:p>
    <w:p w14:paraId="0D4BA974" w14:textId="1541F06C" w:rsidR="00F35194" w:rsidRPr="008E0654" w:rsidRDefault="00F35194" w:rsidP="00F35194"/>
    <w:p w14:paraId="2AB08ACD" w14:textId="77777777" w:rsidR="00F35194" w:rsidRPr="008E0654" w:rsidRDefault="00F35194" w:rsidP="00F35194">
      <w:pPr>
        <w:pStyle w:val="Ttulo1"/>
        <w:rPr>
          <w:rFonts w:eastAsia="Palatino Linotype"/>
        </w:rPr>
      </w:pPr>
      <w:r w:rsidRPr="008E0654">
        <w:rPr>
          <w:rFonts w:eastAsia="Palatino Linotype"/>
        </w:rPr>
        <w:t>S E    R E S U E L V E</w:t>
      </w:r>
    </w:p>
    <w:p w14:paraId="51C9B523" w14:textId="77777777" w:rsidR="00F35194" w:rsidRPr="008E0654" w:rsidRDefault="00F35194" w:rsidP="00F35194">
      <w:pPr>
        <w:pBdr>
          <w:top w:val="nil"/>
          <w:left w:val="nil"/>
          <w:bottom w:val="nil"/>
          <w:right w:val="nil"/>
          <w:between w:val="nil"/>
        </w:pBdr>
        <w:rPr>
          <w:rFonts w:eastAsia="Palatino Linotype" w:cs="Palatino Linotype"/>
          <w:b/>
          <w:color w:val="000000"/>
          <w:szCs w:val="24"/>
        </w:rPr>
      </w:pPr>
    </w:p>
    <w:p w14:paraId="4236D150" w14:textId="1315539D" w:rsidR="00F35194" w:rsidRPr="008E0654" w:rsidRDefault="00F35194" w:rsidP="00F35194">
      <w:pPr>
        <w:pBdr>
          <w:top w:val="nil"/>
          <w:left w:val="nil"/>
          <w:bottom w:val="nil"/>
          <w:right w:val="nil"/>
          <w:between w:val="nil"/>
        </w:pBdr>
        <w:rPr>
          <w:rFonts w:eastAsia="Palatino Linotype" w:cs="Palatino Linotype"/>
          <w:color w:val="000000"/>
        </w:rPr>
      </w:pPr>
      <w:r w:rsidRPr="008E0654">
        <w:rPr>
          <w:rFonts w:eastAsia="Palatino Linotype" w:cs="Palatino Linotype"/>
          <w:b/>
          <w:bCs/>
          <w:color w:val="000000" w:themeColor="text1"/>
        </w:rPr>
        <w:t>PRIMERO.</w:t>
      </w:r>
      <w:r w:rsidRPr="008E0654">
        <w:rPr>
          <w:rFonts w:eastAsia="Palatino Linotype" w:cs="Palatino Linotype"/>
          <w:color w:val="000000" w:themeColor="text1"/>
        </w:rPr>
        <w:t xml:space="preserve"> Se </w:t>
      </w:r>
      <w:r w:rsidR="00AE3454" w:rsidRPr="008E0654">
        <w:rPr>
          <w:rFonts w:eastAsia="Palatino Linotype" w:cs="Palatino Linotype"/>
          <w:b/>
          <w:bCs/>
          <w:color w:val="000000" w:themeColor="text1"/>
        </w:rPr>
        <w:t>REVO</w:t>
      </w:r>
      <w:r w:rsidRPr="008E0654">
        <w:rPr>
          <w:rFonts w:eastAsia="Palatino Linotype" w:cs="Palatino Linotype"/>
          <w:b/>
          <w:bCs/>
          <w:color w:val="000000" w:themeColor="text1"/>
        </w:rPr>
        <w:t>CA</w:t>
      </w:r>
      <w:r w:rsidRPr="008E0654">
        <w:rPr>
          <w:rFonts w:eastAsia="Palatino Linotype" w:cs="Palatino Linotype"/>
          <w:color w:val="000000" w:themeColor="text1"/>
        </w:rPr>
        <w:t xml:space="preserve"> la respuesta entregada por el Sujeto Obligado</w:t>
      </w:r>
      <w:r w:rsidRPr="008E0654">
        <w:rPr>
          <w:rFonts w:eastAsia="Palatino Linotype" w:cs="Palatino Linotype"/>
          <w:b/>
          <w:bCs/>
          <w:color w:val="000000" w:themeColor="text1"/>
        </w:rPr>
        <w:t xml:space="preserve"> </w:t>
      </w:r>
      <w:r w:rsidRPr="008E0654">
        <w:rPr>
          <w:rFonts w:eastAsia="Palatino Linotype" w:cs="Palatino Linotype"/>
          <w:color w:val="000000" w:themeColor="text1"/>
        </w:rPr>
        <w:t>a la solicitud de información número</w:t>
      </w:r>
      <w:r w:rsidRPr="008E0654">
        <w:rPr>
          <w:rFonts w:eastAsia="Palatino Linotype" w:cs="Palatino Linotype"/>
          <w:b/>
          <w:bCs/>
          <w:color w:val="000000"/>
          <w:szCs w:val="24"/>
        </w:rPr>
        <w:t xml:space="preserve"> </w:t>
      </w:r>
      <w:r w:rsidR="00D663FD" w:rsidRPr="008E0654">
        <w:rPr>
          <w:rFonts w:eastAsia="Palatino Linotype" w:cs="Palatino Linotype"/>
          <w:b/>
          <w:bCs/>
          <w:color w:val="000000"/>
          <w:szCs w:val="24"/>
        </w:rPr>
        <w:t>00134/ACULCO/IP/2025</w:t>
      </w:r>
      <w:r w:rsidRPr="008E0654">
        <w:rPr>
          <w:rFonts w:eastAsia="Palatino Linotype" w:cs="Palatino Linotype"/>
          <w:color w:val="000000" w:themeColor="text1"/>
        </w:rPr>
        <w:t xml:space="preserve">, al resultar </w:t>
      </w:r>
      <w:r w:rsidR="00AE3454" w:rsidRPr="008E0654">
        <w:rPr>
          <w:rFonts w:eastAsia="Palatino Linotype" w:cs="Palatino Linotype"/>
          <w:color w:val="000000" w:themeColor="text1"/>
        </w:rPr>
        <w:t xml:space="preserve">parcialmente </w:t>
      </w:r>
      <w:r w:rsidRPr="008E0654">
        <w:rPr>
          <w:rFonts w:eastAsia="Palatino Linotype" w:cs="Palatino Linotype"/>
          <w:color w:val="000000" w:themeColor="text1"/>
        </w:rPr>
        <w:t>fundados los motivos de inconformidad argüidos por el Recurrente, en términos del</w:t>
      </w:r>
      <w:r w:rsidR="000066F0" w:rsidRPr="008E0654">
        <w:rPr>
          <w:rFonts w:eastAsia="Palatino Linotype" w:cs="Palatino Linotype"/>
          <w:b/>
          <w:bCs/>
          <w:color w:val="000000" w:themeColor="text1"/>
        </w:rPr>
        <w:t xml:space="preserve"> Considerando </w:t>
      </w:r>
      <w:r w:rsidR="00564A1D" w:rsidRPr="008E0654">
        <w:rPr>
          <w:rFonts w:eastAsia="Palatino Linotype" w:cs="Palatino Linotype"/>
          <w:b/>
          <w:bCs/>
          <w:color w:val="000000" w:themeColor="text1"/>
        </w:rPr>
        <w:t>QUIN</w:t>
      </w:r>
      <w:r w:rsidRPr="008E0654">
        <w:rPr>
          <w:rFonts w:eastAsia="Palatino Linotype" w:cs="Palatino Linotype"/>
          <w:b/>
          <w:bCs/>
          <w:color w:val="000000" w:themeColor="text1"/>
        </w:rPr>
        <w:t xml:space="preserve">TO </w:t>
      </w:r>
      <w:r w:rsidRPr="008E0654">
        <w:rPr>
          <w:rFonts w:eastAsia="Palatino Linotype" w:cs="Palatino Linotype"/>
          <w:color w:val="000000" w:themeColor="text1"/>
        </w:rPr>
        <w:t xml:space="preserve">de la presente resolución. </w:t>
      </w:r>
    </w:p>
    <w:p w14:paraId="4C08BC7C"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p>
    <w:p w14:paraId="0633B366" w14:textId="0F0BBFAE" w:rsidR="00F35194" w:rsidRPr="008E0654" w:rsidRDefault="00F35194" w:rsidP="00F35194">
      <w:pPr>
        <w:pBdr>
          <w:top w:val="nil"/>
          <w:left w:val="nil"/>
          <w:bottom w:val="nil"/>
          <w:right w:val="nil"/>
          <w:between w:val="nil"/>
        </w:pBdr>
        <w:rPr>
          <w:rFonts w:eastAsia="Palatino Linotype" w:cs="Palatino Linotype"/>
          <w:color w:val="000000"/>
          <w:szCs w:val="24"/>
        </w:rPr>
      </w:pPr>
      <w:r w:rsidRPr="008E0654">
        <w:rPr>
          <w:rFonts w:eastAsia="Palatino Linotype" w:cs="Palatino Linotype"/>
          <w:b/>
          <w:color w:val="000000"/>
          <w:szCs w:val="24"/>
        </w:rPr>
        <w:t>SEGUNDO.</w:t>
      </w:r>
      <w:r w:rsidRPr="008E0654">
        <w:rPr>
          <w:rFonts w:eastAsia="Palatino Linotype" w:cs="Palatino Linotype"/>
          <w:color w:val="000000"/>
          <w:szCs w:val="24"/>
        </w:rPr>
        <w:t xml:space="preserve"> Se </w:t>
      </w:r>
      <w:r w:rsidRPr="008E0654">
        <w:rPr>
          <w:rFonts w:eastAsia="Palatino Linotype" w:cs="Palatino Linotype"/>
          <w:b/>
          <w:color w:val="000000"/>
          <w:szCs w:val="24"/>
        </w:rPr>
        <w:t>ORDENA</w:t>
      </w:r>
      <w:r w:rsidRPr="008E0654">
        <w:rPr>
          <w:rFonts w:eastAsia="Palatino Linotype" w:cs="Palatino Linotype"/>
          <w:color w:val="000000"/>
          <w:szCs w:val="24"/>
        </w:rPr>
        <w:t xml:space="preserve"> al Sujeto Obligado que</w:t>
      </w:r>
      <w:r w:rsidR="000A46ED" w:rsidRPr="008E0654">
        <w:rPr>
          <w:rFonts w:eastAsia="Palatino Linotype" w:cs="Palatino Linotype"/>
          <w:color w:val="000000"/>
          <w:szCs w:val="24"/>
        </w:rPr>
        <w:t xml:space="preserve"> </w:t>
      </w:r>
      <w:r w:rsidR="00E14D6D" w:rsidRPr="008E0654">
        <w:rPr>
          <w:rFonts w:eastAsia="Palatino Linotype" w:cs="Palatino Linotype"/>
          <w:color w:val="000000"/>
          <w:szCs w:val="24"/>
        </w:rPr>
        <w:t>realice una búsqueda exhaustiva y razonable en los archivos de todas las áreas que se consideren competentes</w:t>
      </w:r>
      <w:r w:rsidR="004C148C" w:rsidRPr="008E0654">
        <w:rPr>
          <w:rFonts w:eastAsia="Palatino Linotype" w:cs="Palatino Linotype"/>
          <w:color w:val="000000"/>
          <w:szCs w:val="24"/>
        </w:rPr>
        <w:t xml:space="preserve">, con la finalidad de hacer </w:t>
      </w:r>
      <w:r w:rsidRPr="008E0654">
        <w:rPr>
          <w:rFonts w:eastAsia="Palatino Linotype" w:cs="Palatino Linotype"/>
          <w:color w:val="000000"/>
          <w:szCs w:val="24"/>
        </w:rPr>
        <w:t>entrega al Recurrente mediante el Sistema de Acceso a la Información Mexiquense (SAIMEX)</w:t>
      </w:r>
      <w:r w:rsidR="00564A1D" w:rsidRPr="008E0654">
        <w:rPr>
          <w:rFonts w:eastAsia="Palatino Linotype" w:cs="Palatino Linotype"/>
          <w:color w:val="000000"/>
          <w:szCs w:val="24"/>
        </w:rPr>
        <w:t xml:space="preserve"> y copias certificadas</w:t>
      </w:r>
      <w:r w:rsidR="006B4B49" w:rsidRPr="008E0654">
        <w:rPr>
          <w:rFonts w:eastAsia="Palatino Linotype" w:cs="Palatino Linotype"/>
          <w:color w:val="000000"/>
          <w:szCs w:val="24"/>
        </w:rPr>
        <w:t xml:space="preserve">, </w:t>
      </w:r>
      <w:r w:rsidR="004C148C" w:rsidRPr="008E0654">
        <w:rPr>
          <w:rFonts w:eastAsia="Palatino Linotype" w:cs="Palatino Linotype"/>
          <w:color w:val="000000"/>
          <w:szCs w:val="24"/>
        </w:rPr>
        <w:t>en</w:t>
      </w:r>
      <w:r w:rsidR="00C57283" w:rsidRPr="008E0654">
        <w:rPr>
          <w:rFonts w:eastAsia="Palatino Linotype" w:cs="Palatino Linotype"/>
          <w:color w:val="000000"/>
          <w:szCs w:val="24"/>
        </w:rPr>
        <w:t xml:space="preserve"> </w:t>
      </w:r>
      <w:r w:rsidR="006B4B49" w:rsidRPr="008E0654">
        <w:rPr>
          <w:rFonts w:eastAsia="Palatino Linotype" w:cs="Palatino Linotype"/>
          <w:color w:val="000000"/>
          <w:szCs w:val="24"/>
        </w:rPr>
        <w:t>versión pública</w:t>
      </w:r>
      <w:r w:rsidRPr="008E0654">
        <w:rPr>
          <w:rFonts w:eastAsia="Palatino Linotype" w:cs="Palatino Linotype"/>
          <w:color w:val="000000"/>
          <w:szCs w:val="24"/>
        </w:rPr>
        <w:t xml:space="preserve"> </w:t>
      </w:r>
      <w:r w:rsidR="00C57283" w:rsidRPr="008E0654">
        <w:rPr>
          <w:rFonts w:eastAsia="Palatino Linotype" w:cs="Palatino Linotype"/>
          <w:color w:val="000000"/>
          <w:szCs w:val="24"/>
        </w:rPr>
        <w:t xml:space="preserve">de ser procedente </w:t>
      </w:r>
      <w:r w:rsidR="009E7060" w:rsidRPr="008E0654">
        <w:rPr>
          <w:rFonts w:eastAsia="Palatino Linotype" w:cs="Palatino Linotype"/>
          <w:color w:val="000000"/>
          <w:szCs w:val="24"/>
        </w:rPr>
        <w:t>y</w:t>
      </w:r>
      <w:r w:rsidRPr="008E0654">
        <w:rPr>
          <w:rFonts w:eastAsia="Palatino Linotype" w:cs="Palatino Linotype"/>
          <w:color w:val="000000"/>
          <w:szCs w:val="24"/>
        </w:rPr>
        <w:t xml:space="preserve"> en términos del </w:t>
      </w:r>
      <w:r w:rsidR="000066F0" w:rsidRPr="008E0654">
        <w:rPr>
          <w:rFonts w:eastAsia="Palatino Linotype" w:cs="Palatino Linotype"/>
          <w:b/>
          <w:color w:val="000000"/>
          <w:szCs w:val="24"/>
        </w:rPr>
        <w:t xml:space="preserve">Considerando </w:t>
      </w:r>
      <w:r w:rsidR="00564A1D" w:rsidRPr="008E0654">
        <w:rPr>
          <w:rFonts w:eastAsia="Palatino Linotype" w:cs="Palatino Linotype"/>
          <w:b/>
          <w:color w:val="000000"/>
          <w:szCs w:val="24"/>
        </w:rPr>
        <w:t>QUIN</w:t>
      </w:r>
      <w:r w:rsidRPr="008E0654">
        <w:rPr>
          <w:rFonts w:eastAsia="Palatino Linotype" w:cs="Palatino Linotype"/>
          <w:b/>
          <w:color w:val="000000"/>
          <w:szCs w:val="24"/>
        </w:rPr>
        <w:t>TO</w:t>
      </w:r>
      <w:r w:rsidR="009E7060" w:rsidRPr="008E0654">
        <w:rPr>
          <w:rFonts w:eastAsia="Palatino Linotype" w:cs="Palatino Linotype"/>
          <w:bCs/>
          <w:color w:val="000000"/>
          <w:szCs w:val="24"/>
        </w:rPr>
        <w:t xml:space="preserve">, </w:t>
      </w:r>
      <w:r w:rsidR="000066F0" w:rsidRPr="008E0654">
        <w:rPr>
          <w:rFonts w:eastAsia="Palatino Linotype" w:cs="Palatino Linotype"/>
          <w:color w:val="000000"/>
          <w:szCs w:val="24"/>
        </w:rPr>
        <w:t>d</w:t>
      </w:r>
      <w:r w:rsidR="00C57283" w:rsidRPr="008E0654">
        <w:rPr>
          <w:rFonts w:eastAsia="Palatino Linotype" w:cs="Palatino Linotype"/>
          <w:color w:val="000000"/>
          <w:szCs w:val="24"/>
        </w:rPr>
        <w:t xml:space="preserve">e </w:t>
      </w:r>
      <w:r w:rsidR="00B30A22" w:rsidRPr="008E0654">
        <w:rPr>
          <w:rFonts w:eastAsia="Palatino Linotype" w:cs="Palatino Linotype"/>
          <w:color w:val="000000"/>
          <w:szCs w:val="24"/>
        </w:rPr>
        <w:t>lo</w:t>
      </w:r>
      <w:r w:rsidR="00B16910" w:rsidRPr="008E0654">
        <w:rPr>
          <w:rFonts w:eastAsia="Palatino Linotype" w:cs="Palatino Linotype"/>
          <w:color w:val="000000"/>
          <w:szCs w:val="24"/>
        </w:rPr>
        <w:t>s</w:t>
      </w:r>
      <w:r w:rsidR="003838E7" w:rsidRPr="008E0654">
        <w:rPr>
          <w:rFonts w:eastAsia="Palatino Linotype" w:cs="Palatino Linotype"/>
          <w:color w:val="000000"/>
          <w:szCs w:val="24"/>
        </w:rPr>
        <w:t xml:space="preserve"> documentos</w:t>
      </w:r>
      <w:r w:rsidR="00B16910" w:rsidRPr="008E0654">
        <w:rPr>
          <w:rFonts w:eastAsia="Palatino Linotype" w:cs="Palatino Linotype"/>
          <w:color w:val="000000"/>
          <w:szCs w:val="24"/>
        </w:rPr>
        <w:t xml:space="preserve"> </w:t>
      </w:r>
      <w:r w:rsidR="003838E7" w:rsidRPr="008E0654">
        <w:rPr>
          <w:rFonts w:eastAsia="Palatino Linotype" w:cs="Palatino Linotype"/>
          <w:color w:val="000000"/>
          <w:szCs w:val="24"/>
        </w:rPr>
        <w:t>en donde conste lo siguiente</w:t>
      </w:r>
      <w:r w:rsidRPr="008E0654">
        <w:rPr>
          <w:rFonts w:eastAsia="Palatino Linotype" w:cs="Palatino Linotype"/>
          <w:color w:val="000000"/>
          <w:szCs w:val="24"/>
        </w:rPr>
        <w:t>:</w:t>
      </w:r>
    </w:p>
    <w:p w14:paraId="0875F513"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p>
    <w:p w14:paraId="73529132" w14:textId="1628F653" w:rsidR="003D4F47" w:rsidRPr="008E0654" w:rsidRDefault="003D4F47" w:rsidP="003D4F47">
      <w:pPr>
        <w:pStyle w:val="Prrafodelista"/>
        <w:numPr>
          <w:ilvl w:val="0"/>
          <w:numId w:val="76"/>
        </w:numPr>
        <w:spacing w:line="276" w:lineRule="auto"/>
        <w:rPr>
          <w:rFonts w:eastAsiaTheme="minorEastAsia" w:cstheme="minorBidi"/>
          <w:i/>
          <w:iCs/>
          <w:lang w:eastAsia="en-US"/>
        </w:rPr>
      </w:pPr>
      <w:r w:rsidRPr="008E0654">
        <w:rPr>
          <w:rFonts w:eastAsiaTheme="minorEastAsia" w:cstheme="minorBidi"/>
          <w:i/>
          <w:iCs/>
          <w:lang w:eastAsia="en-US"/>
        </w:rPr>
        <w:t>Los</w:t>
      </w:r>
      <w:r w:rsidR="003838E7" w:rsidRPr="008E0654">
        <w:rPr>
          <w:rFonts w:eastAsiaTheme="minorEastAsia" w:cstheme="minorBidi"/>
          <w:i/>
          <w:iCs/>
          <w:lang w:eastAsia="en-US"/>
        </w:rPr>
        <w:t xml:space="preserve"> </w:t>
      </w:r>
      <w:r w:rsidRPr="008E0654">
        <w:rPr>
          <w:rFonts w:eastAsiaTheme="minorEastAsia" w:cstheme="minorBidi"/>
          <w:i/>
          <w:iCs/>
          <w:lang w:eastAsia="en-US"/>
        </w:rPr>
        <w:t>nombramientos, designaciones o cualquier documento oficial que acredite que la servidora pública mencionada haya ocupado el cargo de Procuradora del SMDIF de Aculco, generados al ocho de julio de dos mil veinticinco.</w:t>
      </w:r>
    </w:p>
    <w:p w14:paraId="41992659" w14:textId="77777777" w:rsidR="003D4F47" w:rsidRPr="008E0654" w:rsidRDefault="003D4F47" w:rsidP="003D4F47">
      <w:pPr>
        <w:pStyle w:val="Prrafodelista"/>
        <w:numPr>
          <w:ilvl w:val="0"/>
          <w:numId w:val="76"/>
        </w:numPr>
        <w:spacing w:line="276" w:lineRule="auto"/>
        <w:rPr>
          <w:rFonts w:eastAsiaTheme="minorEastAsia" w:cstheme="minorBidi"/>
          <w:i/>
          <w:iCs/>
          <w:lang w:eastAsia="en-US"/>
        </w:rPr>
      </w:pPr>
      <w:r w:rsidRPr="008E0654">
        <w:rPr>
          <w:rFonts w:eastAsiaTheme="minorEastAsia" w:cstheme="minorBidi"/>
          <w:i/>
          <w:iCs/>
          <w:lang w:eastAsia="en-US"/>
        </w:rPr>
        <w:t xml:space="preserve">La autorización, permiso, licencia o constancia expedida por la autoridad competente, que autorice a la servidora pública referida para ejercer actividades profesionales privada </w:t>
      </w:r>
      <w:r w:rsidRPr="008E0654">
        <w:rPr>
          <w:rFonts w:eastAsiaTheme="minorEastAsia" w:cstheme="minorBidi"/>
          <w:i/>
          <w:iCs/>
          <w:lang w:eastAsia="en-US"/>
        </w:rPr>
        <w:lastRenderedPageBreak/>
        <w:t>durante el periodo en que desempeñó funciones como Procuradora del SMDIF de Aculco, generados al ocho de julio de dos mil veinticinco.</w:t>
      </w:r>
    </w:p>
    <w:p w14:paraId="2B60EF7D" w14:textId="77777777" w:rsidR="003D4F47" w:rsidRPr="008E0654" w:rsidRDefault="003D4F47" w:rsidP="003D4F47">
      <w:pPr>
        <w:pStyle w:val="Prrafodelista"/>
        <w:numPr>
          <w:ilvl w:val="0"/>
          <w:numId w:val="76"/>
        </w:numPr>
        <w:spacing w:line="276" w:lineRule="auto"/>
        <w:rPr>
          <w:rFonts w:eastAsiaTheme="minorEastAsia" w:cstheme="minorBidi"/>
          <w:i/>
          <w:iCs/>
          <w:lang w:eastAsia="en-US"/>
        </w:rPr>
      </w:pPr>
      <w:r w:rsidRPr="008E0654">
        <w:rPr>
          <w:rFonts w:eastAsiaTheme="minorEastAsia" w:cstheme="minorBidi"/>
          <w:i/>
          <w:iCs/>
          <w:lang w:eastAsia="en-US"/>
        </w:rPr>
        <w:t>El reglamento, manual o normativa interna del Sujeto Obligado que regule el ejercicio de actividades profesionales privadas de servidores públicos, generados al ocho de julio de dos mil veinticinco.</w:t>
      </w:r>
    </w:p>
    <w:p w14:paraId="640F0864" w14:textId="716B557C" w:rsidR="00D91204" w:rsidRPr="008E0654" w:rsidRDefault="003D4F47" w:rsidP="0035673A">
      <w:pPr>
        <w:pStyle w:val="Prrafodelista"/>
        <w:numPr>
          <w:ilvl w:val="0"/>
          <w:numId w:val="76"/>
        </w:numPr>
        <w:spacing w:line="276" w:lineRule="auto"/>
        <w:rPr>
          <w:rFonts w:eastAsia="Palatino Linotype" w:cs="Palatino Linotype"/>
          <w:color w:val="000000"/>
        </w:rPr>
      </w:pPr>
      <w:r w:rsidRPr="008E0654">
        <w:rPr>
          <w:rFonts w:eastAsiaTheme="minorEastAsia" w:cstheme="minorBidi"/>
          <w:i/>
          <w:iCs/>
          <w:lang w:eastAsia="en-US"/>
        </w:rPr>
        <w:t xml:space="preserve">El padrón o listado de servidores públicos adscritos al SMDIF de Aculco correspondiente al periodo comprendido del primero de enero de dos mil diecinueve al ocho de julio de dos mil veinticinco. </w:t>
      </w:r>
    </w:p>
    <w:p w14:paraId="58B59B79" w14:textId="77777777" w:rsidR="003D4F47" w:rsidRPr="008E0654" w:rsidRDefault="003D4F47" w:rsidP="00F35194">
      <w:pPr>
        <w:pStyle w:val="NormalINFOEM"/>
        <w:rPr>
          <w:szCs w:val="24"/>
        </w:rPr>
      </w:pPr>
    </w:p>
    <w:p w14:paraId="7FCD161E" w14:textId="0598F9D9" w:rsidR="00F35194" w:rsidRPr="008E0654" w:rsidRDefault="004859B4" w:rsidP="00F35194">
      <w:pPr>
        <w:pStyle w:val="NormalINFOEM"/>
        <w:rPr>
          <w:szCs w:val="24"/>
        </w:rPr>
      </w:pPr>
      <w:r w:rsidRPr="008E0654">
        <w:rPr>
          <w:szCs w:val="24"/>
        </w:rPr>
        <w:t>De ser procedente, c</w:t>
      </w:r>
      <w:r w:rsidR="00F35194" w:rsidRPr="008E0654">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7979BE" w:rsidRPr="008E0654">
        <w:rPr>
          <w:szCs w:val="24"/>
        </w:rPr>
        <w:t>.</w:t>
      </w:r>
    </w:p>
    <w:p w14:paraId="6F5DA932" w14:textId="77777777" w:rsidR="00E65E2D" w:rsidRPr="008E0654" w:rsidRDefault="00E65E2D" w:rsidP="00F35194">
      <w:pPr>
        <w:pStyle w:val="NormalINFOEM"/>
        <w:rPr>
          <w:szCs w:val="24"/>
        </w:rPr>
      </w:pPr>
    </w:p>
    <w:p w14:paraId="1C619035" w14:textId="77777777" w:rsidR="006C262B" w:rsidRPr="008E0654" w:rsidRDefault="006C262B" w:rsidP="006C262B">
      <w:pPr>
        <w:pStyle w:val="NormalINFOEM"/>
        <w:rPr>
          <w:szCs w:val="24"/>
        </w:rPr>
      </w:pPr>
      <w:r w:rsidRPr="008E0654">
        <w:rPr>
          <w:szCs w:val="24"/>
        </w:rPr>
        <w:t>Para la expedición y obtención de la información en copias certificadas con costo, el Sujeto Obligado deberá informar al Recurrente mediante SAIMEX el procedimiento exacto y detallado para realizar el pago y para su posterior obtención (lugar, días, horas hábiles, etc.), debiendo acreditar el Sujeto Obligado la entrega de la información al Recurrente.</w:t>
      </w:r>
    </w:p>
    <w:p w14:paraId="7391A4B8" w14:textId="77777777" w:rsidR="006C262B" w:rsidRPr="008E0654" w:rsidRDefault="006C262B" w:rsidP="00F35194">
      <w:pPr>
        <w:pStyle w:val="NormalINFOEM"/>
        <w:rPr>
          <w:szCs w:val="24"/>
        </w:rPr>
      </w:pPr>
    </w:p>
    <w:p w14:paraId="79D68A82" w14:textId="26174B73" w:rsidR="00F35194" w:rsidRPr="008E0654" w:rsidRDefault="00E65E2D" w:rsidP="00F35194">
      <w:pPr>
        <w:pStyle w:val="NormalINFOEM"/>
        <w:rPr>
          <w:rFonts w:eastAsiaTheme="minorEastAsia" w:cstheme="minorBidi"/>
          <w:lang w:eastAsia="en-US"/>
        </w:rPr>
      </w:pPr>
      <w:r w:rsidRPr="008E0654">
        <w:rPr>
          <w:szCs w:val="24"/>
        </w:rPr>
        <w:t xml:space="preserve">En el supuesto de que una vez realizada </w:t>
      </w:r>
      <w:r w:rsidRPr="008E0654">
        <w:rPr>
          <w:rFonts w:eastAsiaTheme="minorEastAsia" w:cstheme="minorBidi"/>
          <w:lang w:eastAsia="en-US"/>
        </w:rPr>
        <w:t>la búsqueda exhaustiva y razonables en los archivos de las áreas competentes el Sujeto Obligado determine que la información</w:t>
      </w:r>
      <w:r w:rsidR="00A92081" w:rsidRPr="008E0654">
        <w:rPr>
          <w:rFonts w:eastAsiaTheme="minorEastAsia" w:cstheme="minorBidi"/>
          <w:lang w:eastAsia="en-US"/>
        </w:rPr>
        <w:t xml:space="preserve"> descrita </w:t>
      </w:r>
      <w:r w:rsidR="003838E7" w:rsidRPr="008E0654">
        <w:rPr>
          <w:rFonts w:eastAsiaTheme="minorEastAsia" w:cstheme="minorBidi"/>
          <w:lang w:eastAsia="en-US"/>
        </w:rPr>
        <w:t>en los puntos 2</w:t>
      </w:r>
      <w:r w:rsidR="003D4F47" w:rsidRPr="008E0654">
        <w:rPr>
          <w:rFonts w:eastAsiaTheme="minorEastAsia" w:cstheme="minorBidi"/>
          <w:lang w:eastAsia="en-US"/>
        </w:rPr>
        <w:t xml:space="preserve"> y </w:t>
      </w:r>
      <w:r w:rsidR="003838E7" w:rsidRPr="008E0654">
        <w:rPr>
          <w:rFonts w:eastAsiaTheme="minorEastAsia" w:cstheme="minorBidi"/>
          <w:lang w:eastAsia="en-US"/>
        </w:rPr>
        <w:t xml:space="preserve">3 del Resolutivo </w:t>
      </w:r>
      <w:r w:rsidRPr="008E0654">
        <w:rPr>
          <w:rFonts w:eastAsiaTheme="minorEastAsia" w:cstheme="minorBidi"/>
          <w:lang w:eastAsia="en-US"/>
        </w:rPr>
        <w:t xml:space="preserve">no fue generada, poseída o administrada, bastará con que así lo haga del conocimiento de </w:t>
      </w:r>
      <w:r w:rsidR="00740CB2" w:rsidRPr="008E0654">
        <w:rPr>
          <w:rFonts w:eastAsiaTheme="minorEastAsia" w:cstheme="minorBidi"/>
          <w:lang w:eastAsia="en-US"/>
        </w:rPr>
        <w:t>la parte Recurrente</w:t>
      </w:r>
      <w:r w:rsidRPr="008E0654">
        <w:rPr>
          <w:rFonts w:eastAsiaTheme="minorEastAsia" w:cstheme="minorBidi"/>
          <w:lang w:eastAsia="en-US"/>
        </w:rPr>
        <w:t xml:space="preserve"> en términos de lo dispuesto en el segundo párrafo del artículo 19 de la</w:t>
      </w:r>
      <w:r w:rsidR="00A92081" w:rsidRPr="008E0654">
        <w:rPr>
          <w:rFonts w:eastAsiaTheme="minorEastAsia" w:cstheme="minorBidi"/>
          <w:lang w:eastAsia="en-US"/>
        </w:rPr>
        <w:t xml:space="preserve"> </w:t>
      </w:r>
      <w:r w:rsidR="00A92081" w:rsidRPr="008E0654">
        <w:rPr>
          <w:rFonts w:eastAsia="Palatino Linotype" w:cs="Palatino Linotype"/>
          <w:color w:val="000000"/>
          <w:szCs w:val="24"/>
        </w:rPr>
        <w:t>Ley de Transparencia y Acceso a la Información Pública del Estado de México y Municipios.</w:t>
      </w:r>
    </w:p>
    <w:p w14:paraId="20F7F096" w14:textId="77777777" w:rsidR="00E65E2D" w:rsidRPr="008E0654" w:rsidRDefault="00E65E2D" w:rsidP="00F35194">
      <w:pPr>
        <w:pStyle w:val="NormalINFOEM"/>
        <w:rPr>
          <w:szCs w:val="24"/>
        </w:rPr>
      </w:pPr>
    </w:p>
    <w:p w14:paraId="368CA91E"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r w:rsidRPr="008E0654">
        <w:rPr>
          <w:rFonts w:eastAsia="Palatino Linotype" w:cs="Palatino Linotype"/>
          <w:b/>
          <w:color w:val="000000"/>
          <w:szCs w:val="24"/>
        </w:rPr>
        <w:t>TERCERO. Notifíquese</w:t>
      </w:r>
      <w:r w:rsidRPr="008E0654">
        <w:rPr>
          <w:rFonts w:eastAsia="Palatino Linotype" w:cs="Palatino Linotype"/>
          <w:b/>
          <w:i/>
          <w:color w:val="000000"/>
          <w:szCs w:val="24"/>
        </w:rPr>
        <w:t xml:space="preserve"> </w:t>
      </w:r>
      <w:r w:rsidRPr="008E0654">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r w:rsidRPr="008E0654">
        <w:rPr>
          <w:rFonts w:eastAsia="Palatino Linotype" w:cs="Palatino Linotype"/>
          <w:b/>
          <w:color w:val="000000"/>
          <w:szCs w:val="24"/>
        </w:rPr>
        <w:t xml:space="preserve">CUARTO. </w:t>
      </w:r>
      <w:r w:rsidRPr="008E0654">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8E0654" w:rsidRDefault="00F35194" w:rsidP="00F35194">
      <w:pPr>
        <w:pBdr>
          <w:top w:val="nil"/>
          <w:left w:val="nil"/>
          <w:bottom w:val="nil"/>
          <w:right w:val="nil"/>
          <w:between w:val="nil"/>
        </w:pBdr>
        <w:rPr>
          <w:rFonts w:eastAsia="Palatino Linotype" w:cs="Palatino Linotype"/>
          <w:color w:val="000000"/>
          <w:szCs w:val="24"/>
        </w:rPr>
      </w:pPr>
      <w:r w:rsidRPr="008E0654">
        <w:rPr>
          <w:rFonts w:eastAsia="Palatino Linotype" w:cs="Palatino Linotype"/>
          <w:b/>
          <w:color w:val="000000"/>
          <w:szCs w:val="24"/>
        </w:rPr>
        <w:t xml:space="preserve">QUINTO. Notifíquese </w:t>
      </w:r>
      <w:r w:rsidRPr="008E0654">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8E0654" w:rsidRDefault="00F35194" w:rsidP="00F35194">
      <w:pPr>
        <w:rPr>
          <w:szCs w:val="24"/>
        </w:rPr>
      </w:pPr>
    </w:p>
    <w:p w14:paraId="20573BFF" w14:textId="4136563D" w:rsidR="00A970D5" w:rsidRPr="008E0654" w:rsidRDefault="005A45B1" w:rsidP="00830042">
      <w:pPr>
        <w:pBdr>
          <w:top w:val="nil"/>
          <w:left w:val="nil"/>
          <w:bottom w:val="nil"/>
          <w:right w:val="nil"/>
          <w:between w:val="nil"/>
        </w:pBdr>
        <w:contextualSpacing/>
        <w:rPr>
          <w:rFonts w:eastAsia="Palatino Linotype" w:cs="Palatino Linotype"/>
          <w:color w:val="000000"/>
          <w:szCs w:val="24"/>
        </w:rPr>
      </w:pPr>
      <w:r w:rsidRPr="008E0654">
        <w:rPr>
          <w:rFonts w:eastAsia="Palatino Linotype" w:cs="Palatino Linotype"/>
          <w:color w:val="000000"/>
          <w:szCs w:val="24"/>
        </w:rPr>
        <w:lastRenderedPageBreak/>
        <w:t>ASÍ LO RESUELVE</w:t>
      </w:r>
      <w:r w:rsidR="00247FE8" w:rsidRPr="008E0654">
        <w:rPr>
          <w:rFonts w:eastAsia="Palatino Linotype" w:cs="Palatino Linotype"/>
          <w:color w:val="000000"/>
          <w:szCs w:val="24"/>
        </w:rPr>
        <w:t xml:space="preserve"> POR </w:t>
      </w:r>
      <w:r w:rsidR="009E3D7A" w:rsidRPr="008E0654">
        <w:rPr>
          <w:rFonts w:eastAsia="Palatino Linotype" w:cs="Palatino Linotype"/>
          <w:color w:val="000000"/>
          <w:szCs w:val="24"/>
        </w:rPr>
        <w:t>UNANIMIDAD</w:t>
      </w:r>
      <w:r w:rsidRPr="008E0654">
        <w:rPr>
          <w:rFonts w:eastAsia="Palatino Linotype" w:cs="Palatino Linotype"/>
          <w:color w:val="000000"/>
          <w:szCs w:val="24"/>
        </w:rPr>
        <w:t xml:space="preserve"> </w:t>
      </w:r>
      <w:r w:rsidR="006922F5" w:rsidRPr="008E0654">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w:t>
      </w:r>
      <w:r w:rsidR="008B4020" w:rsidRPr="008E0654">
        <w:rPr>
          <w:rFonts w:eastAsia="Palatino Linotype" w:cs="Palatino Linotype"/>
          <w:color w:val="000000"/>
          <w:szCs w:val="24"/>
        </w:rPr>
        <w:t xml:space="preserve"> (EMITIENDO VOTO PARTICULAR</w:t>
      </w:r>
      <w:r w:rsidR="00DC4221" w:rsidRPr="008E0654">
        <w:rPr>
          <w:rFonts w:eastAsia="Palatino Linotype" w:cs="Palatino Linotype"/>
          <w:color w:val="000000"/>
          <w:szCs w:val="24"/>
        </w:rPr>
        <w:t xml:space="preserve"> CONCURRENTE</w:t>
      </w:r>
      <w:r w:rsidR="008B4020" w:rsidRPr="008E0654">
        <w:rPr>
          <w:rFonts w:eastAsia="Palatino Linotype" w:cs="Palatino Linotype"/>
          <w:color w:val="000000"/>
          <w:szCs w:val="24"/>
        </w:rPr>
        <w:t>)</w:t>
      </w:r>
      <w:r w:rsidR="006922F5" w:rsidRPr="008E0654">
        <w:rPr>
          <w:rFonts w:eastAsia="Palatino Linotype" w:cs="Palatino Linotype"/>
          <w:color w:val="000000"/>
          <w:szCs w:val="24"/>
        </w:rPr>
        <w:t>, SHARON CRISTINA MORALES MARTÍNEZ, LUIS GUSTAVO PARRA NORIEGA</w:t>
      </w:r>
      <w:r w:rsidR="009E3DAE" w:rsidRPr="008E0654">
        <w:rPr>
          <w:rFonts w:eastAsia="Palatino Linotype" w:cs="Palatino Linotype"/>
          <w:color w:val="000000"/>
          <w:szCs w:val="24"/>
        </w:rPr>
        <w:t xml:space="preserve"> </w:t>
      </w:r>
      <w:r w:rsidR="00A929C2" w:rsidRPr="008E0654">
        <w:rPr>
          <w:rFonts w:eastAsia="Palatino Linotype" w:cs="Palatino Linotype"/>
          <w:color w:val="000000"/>
          <w:szCs w:val="24"/>
        </w:rPr>
        <w:t>(EMITIENDO VOTO PARTICULAR</w:t>
      </w:r>
      <w:r w:rsidR="00DC4221" w:rsidRPr="008E0654">
        <w:rPr>
          <w:rFonts w:eastAsia="Palatino Linotype" w:cs="Palatino Linotype"/>
          <w:color w:val="000000"/>
          <w:szCs w:val="24"/>
        </w:rPr>
        <w:t xml:space="preserve"> CONCURRENTE</w:t>
      </w:r>
      <w:r w:rsidR="00A929C2" w:rsidRPr="008E0654">
        <w:rPr>
          <w:rFonts w:eastAsia="Palatino Linotype" w:cs="Palatino Linotype"/>
          <w:color w:val="000000"/>
          <w:szCs w:val="24"/>
        </w:rPr>
        <w:t xml:space="preserve">) </w:t>
      </w:r>
      <w:r w:rsidR="006922F5" w:rsidRPr="008E0654">
        <w:rPr>
          <w:rFonts w:eastAsia="Palatino Linotype" w:cs="Palatino Linotype"/>
          <w:color w:val="000000"/>
          <w:szCs w:val="24"/>
        </w:rPr>
        <w:t>Y GUADALUPE RAMÍREZ PEÑA</w:t>
      </w:r>
      <w:r w:rsidR="00AF6B94" w:rsidRPr="008E0654">
        <w:rPr>
          <w:rFonts w:eastAsia="Palatino Linotype" w:cs="Palatino Linotype"/>
          <w:color w:val="000000"/>
          <w:szCs w:val="24"/>
        </w:rPr>
        <w:t>,</w:t>
      </w:r>
      <w:r w:rsidR="00F37687" w:rsidRPr="008E0654">
        <w:rPr>
          <w:rFonts w:eastAsia="Palatino Linotype" w:cs="Palatino Linotype"/>
          <w:color w:val="000000"/>
          <w:szCs w:val="24"/>
        </w:rPr>
        <w:t xml:space="preserve"> </w:t>
      </w:r>
      <w:r w:rsidR="006922F5" w:rsidRPr="008E0654">
        <w:rPr>
          <w:rFonts w:eastAsia="Palatino Linotype" w:cs="Palatino Linotype"/>
          <w:color w:val="000000"/>
          <w:szCs w:val="24"/>
        </w:rPr>
        <w:t>EN LA</w:t>
      </w:r>
      <w:r w:rsidR="00C93568" w:rsidRPr="008E0654">
        <w:rPr>
          <w:rFonts w:eastAsia="Palatino Linotype" w:cs="Palatino Linotype"/>
          <w:color w:val="000000"/>
          <w:szCs w:val="24"/>
        </w:rPr>
        <w:t xml:space="preserve"> </w:t>
      </w:r>
      <w:r w:rsidR="00516E5D" w:rsidRPr="008E0654">
        <w:rPr>
          <w:rFonts w:eastAsia="Palatino Linotype" w:cs="Palatino Linotype"/>
          <w:color w:val="000000"/>
          <w:szCs w:val="24"/>
        </w:rPr>
        <w:t>VIGÉSIMA</w:t>
      </w:r>
      <w:r w:rsidR="00CA4FB7" w:rsidRPr="008E0654">
        <w:rPr>
          <w:rFonts w:eastAsia="Palatino Linotype" w:cs="Palatino Linotype"/>
          <w:color w:val="000000"/>
          <w:szCs w:val="24"/>
        </w:rPr>
        <w:t xml:space="preserve"> PRIMERA</w:t>
      </w:r>
      <w:r w:rsidR="001933DE" w:rsidRPr="008E0654">
        <w:rPr>
          <w:rFonts w:eastAsia="Palatino Linotype" w:cs="Palatino Linotype"/>
          <w:color w:val="000000"/>
          <w:szCs w:val="24"/>
        </w:rPr>
        <w:t xml:space="preserve"> </w:t>
      </w:r>
      <w:r w:rsidR="006922F5" w:rsidRPr="008E0654">
        <w:rPr>
          <w:rFonts w:eastAsia="Palatino Linotype" w:cs="Palatino Linotype"/>
          <w:color w:val="000000"/>
          <w:szCs w:val="24"/>
        </w:rPr>
        <w:t>SESIÓN ORDINARIA CELEBRADA E</w:t>
      </w:r>
      <w:r w:rsidR="00C93568" w:rsidRPr="008E0654">
        <w:rPr>
          <w:rFonts w:eastAsia="Palatino Linotype" w:cs="Palatino Linotype"/>
          <w:color w:val="000000"/>
          <w:szCs w:val="24"/>
        </w:rPr>
        <w:t>L</w:t>
      </w:r>
      <w:r w:rsidR="0011108B" w:rsidRPr="008E0654">
        <w:rPr>
          <w:rFonts w:eastAsia="Palatino Linotype" w:cs="Palatino Linotype"/>
          <w:color w:val="000000"/>
          <w:szCs w:val="24"/>
        </w:rPr>
        <w:t xml:space="preserve"> </w:t>
      </w:r>
      <w:r w:rsidR="00482F2C" w:rsidRPr="008E0654">
        <w:rPr>
          <w:rFonts w:eastAsia="Palatino Linotype" w:cs="Palatino Linotype"/>
          <w:color w:val="000000"/>
          <w:szCs w:val="24"/>
        </w:rPr>
        <w:t>DIEZ</w:t>
      </w:r>
      <w:r w:rsidR="00516E5D" w:rsidRPr="008E0654">
        <w:rPr>
          <w:rFonts w:eastAsia="Palatino Linotype" w:cs="Palatino Linotype"/>
          <w:color w:val="000000"/>
          <w:szCs w:val="24"/>
        </w:rPr>
        <w:t xml:space="preserve"> DE JUNIO DE DOS MIL VEINTISÉIS</w:t>
      </w:r>
      <w:r w:rsidR="006922F5" w:rsidRPr="008E0654">
        <w:rPr>
          <w:rFonts w:eastAsia="Palatino Linotype" w:cs="Palatino Linotype"/>
          <w:color w:val="000000"/>
          <w:szCs w:val="24"/>
        </w:rPr>
        <w:t xml:space="preserve">, ANTE EL SECRETARIO TÉCNICO </w:t>
      </w:r>
      <w:r w:rsidRPr="008E0654">
        <w:rPr>
          <w:rFonts w:eastAsia="Palatino Linotype" w:cs="Palatino Linotype"/>
          <w:color w:val="000000"/>
          <w:szCs w:val="24"/>
        </w:rPr>
        <w:t>DEL PLENO, ALEXIS TAPIA RAMÍREZ</w:t>
      </w:r>
      <w:r w:rsidR="00A970D5" w:rsidRPr="008E0654">
        <w:rPr>
          <w:rFonts w:eastAsia="Palatino Linotype" w:cs="Palatino Linotype"/>
          <w:color w:val="000000"/>
          <w:szCs w:val="24"/>
        </w:rPr>
        <w:t>.</w:t>
      </w:r>
      <w:r w:rsidR="001957CF" w:rsidRPr="008E0654">
        <w:rPr>
          <w:rFonts w:eastAsia="Palatino Linotype" w:cs="Palatino Linotype"/>
          <w:color w:val="000000"/>
          <w:szCs w:val="24"/>
        </w:rPr>
        <w:t>--------------</w:t>
      </w:r>
      <w:r w:rsidR="00C6512A" w:rsidRPr="008E0654">
        <w:rPr>
          <w:rFonts w:eastAsia="Palatino Linotype" w:cs="Palatino Linotype"/>
          <w:color w:val="000000"/>
          <w:szCs w:val="24"/>
        </w:rPr>
        <w:t>---------</w:t>
      </w:r>
      <w:r w:rsidR="00337FA1" w:rsidRPr="008E0654">
        <w:rPr>
          <w:rFonts w:eastAsia="Palatino Linotype" w:cs="Palatino Linotype"/>
          <w:color w:val="000000"/>
          <w:szCs w:val="24"/>
        </w:rPr>
        <w:t>-----</w:t>
      </w:r>
      <w:r w:rsidR="002258E1" w:rsidRPr="008E0654">
        <w:rPr>
          <w:rFonts w:eastAsia="Palatino Linotype" w:cs="Palatino Linotype"/>
          <w:color w:val="000000"/>
          <w:szCs w:val="24"/>
        </w:rPr>
        <w:t>-------------------------------------------------------------------------------------------------------</w:t>
      </w:r>
      <w:r w:rsidR="00F37F3B" w:rsidRPr="008E0654">
        <w:rPr>
          <w:rFonts w:eastAsia="Palatino Linotype" w:cs="Palatino Linotype"/>
          <w:color w:val="000000"/>
          <w:szCs w:val="24"/>
        </w:rPr>
        <w:t>---------------------------------------------------------------------------------------------------------------------</w:t>
      </w:r>
      <w:r w:rsidR="006C262B" w:rsidRPr="008E0654">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8E0654">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A800A" w14:textId="77777777" w:rsidR="005328C2" w:rsidRDefault="005328C2" w:rsidP="00F2498E">
      <w:pPr>
        <w:spacing w:line="240" w:lineRule="auto"/>
      </w:pPr>
      <w:r>
        <w:separator/>
      </w:r>
    </w:p>
  </w:endnote>
  <w:endnote w:type="continuationSeparator" w:id="0">
    <w:p w14:paraId="2AA67CEF" w14:textId="77777777" w:rsidR="005328C2" w:rsidRDefault="005328C2" w:rsidP="00F2498E">
      <w:pPr>
        <w:spacing w:line="240" w:lineRule="auto"/>
      </w:pPr>
      <w:r>
        <w:continuationSeparator/>
      </w:r>
    </w:p>
  </w:endnote>
  <w:endnote w:type="continuationNotice" w:id="1">
    <w:p w14:paraId="1E7BD322" w14:textId="77777777" w:rsidR="005328C2" w:rsidRDefault="005328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AE4795A"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5D3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5D38">
      <w:rPr>
        <w:rFonts w:ascii="Palatino Linotype" w:hAnsi="Palatino Linotype"/>
        <w:b/>
        <w:bCs/>
        <w:noProof/>
        <w:sz w:val="20"/>
      </w:rPr>
      <w:t>44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4A5BB51"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5D3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5D38">
      <w:rPr>
        <w:rFonts w:ascii="Palatino Linotype" w:hAnsi="Palatino Linotype"/>
        <w:b/>
        <w:bCs/>
        <w:noProof/>
        <w:sz w:val="20"/>
      </w:rPr>
      <w:t>44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D2F15" w14:textId="77777777" w:rsidR="005328C2" w:rsidRDefault="005328C2" w:rsidP="00F2498E">
      <w:pPr>
        <w:spacing w:line="240" w:lineRule="auto"/>
      </w:pPr>
      <w:r>
        <w:separator/>
      </w:r>
    </w:p>
  </w:footnote>
  <w:footnote w:type="continuationSeparator" w:id="0">
    <w:p w14:paraId="6D853628" w14:textId="77777777" w:rsidR="005328C2" w:rsidRDefault="005328C2" w:rsidP="00F2498E">
      <w:pPr>
        <w:spacing w:line="240" w:lineRule="auto"/>
      </w:pPr>
      <w:r>
        <w:continuationSeparator/>
      </w:r>
    </w:p>
  </w:footnote>
  <w:footnote w:type="continuationNotice" w:id="1">
    <w:p w14:paraId="60478BED" w14:textId="77777777" w:rsidR="005328C2" w:rsidRDefault="005328C2">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5328C2">
    <w:pPr>
      <w:pStyle w:val="Encabezado"/>
    </w:pPr>
    <w:r>
      <w:rPr>
        <w:noProof/>
        <w:lang w:val="es-MX" w:eastAsia="es-MX"/>
      </w:rPr>
      <w:pict w14:anchorId="0C9E5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299C634" w:rsidR="006B1A55" w:rsidRPr="00096248" w:rsidRDefault="00D663FD" w:rsidP="00011C4D">
          <w:pPr>
            <w:spacing w:after="120" w:line="240" w:lineRule="auto"/>
            <w:ind w:right="71"/>
            <w:jc w:val="right"/>
            <w:rPr>
              <w:rFonts w:cs="Arial"/>
              <w:b/>
              <w:szCs w:val="24"/>
            </w:rPr>
          </w:pPr>
          <w:r>
            <w:rPr>
              <w:rFonts w:cs="Arial"/>
              <w:b/>
              <w:bCs/>
              <w:szCs w:val="24"/>
            </w:rPr>
            <w:t>10795/INFOEM/IP/RR/2025</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75DA43C" w:rsidR="006B1A55" w:rsidRPr="00096248" w:rsidRDefault="0045375F" w:rsidP="00011C4D">
          <w:pPr>
            <w:spacing w:after="120" w:line="240" w:lineRule="auto"/>
            <w:ind w:left="-81" w:right="71"/>
            <w:jc w:val="right"/>
            <w:rPr>
              <w:rFonts w:cs="Arial"/>
              <w:szCs w:val="24"/>
            </w:rPr>
          </w:pPr>
          <w:r>
            <w:rPr>
              <w:rFonts w:cs="Arial"/>
              <w:szCs w:val="24"/>
            </w:rPr>
            <w:t>Ayuntamiento de Aculco</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7A101C54" w:rsidR="006B1A55" w:rsidRPr="00871A91" w:rsidRDefault="005328C2">
    <w:pPr>
      <w:pStyle w:val="Encabezado"/>
      <w:rPr>
        <w:sz w:val="2"/>
      </w:rPr>
    </w:pPr>
    <w:r>
      <w:rPr>
        <w:noProof/>
        <w:lang w:val="es-MX" w:eastAsia="es-MX"/>
      </w:rPr>
      <w:pict w14:anchorId="4B848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75pt;margin-top:-142.7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CF3ACB9" w:rsidR="006B1A55" w:rsidRPr="00C81ECD" w:rsidRDefault="00D663FD" w:rsidP="00011C4D">
          <w:pPr>
            <w:spacing w:after="120" w:line="240" w:lineRule="auto"/>
            <w:ind w:left="-486" w:right="68" w:firstLine="558"/>
            <w:jc w:val="right"/>
            <w:rPr>
              <w:rFonts w:cs="Arial"/>
              <w:b/>
              <w:szCs w:val="24"/>
            </w:rPr>
          </w:pPr>
          <w:r>
            <w:rPr>
              <w:rFonts w:cs="Arial"/>
              <w:b/>
              <w:bCs/>
              <w:szCs w:val="24"/>
            </w:rPr>
            <w:t>10795/INFOEM/IP/RR/2025</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49C35FE" w:rsidR="006B1A55" w:rsidRPr="00663A37" w:rsidRDefault="00BE5D38" w:rsidP="70652167">
          <w:pPr>
            <w:spacing w:after="120" w:line="240" w:lineRule="auto"/>
            <w:ind w:right="68"/>
            <w:jc w:val="right"/>
            <w:rPr>
              <w:rFonts w:cs="Arial"/>
              <w:lang w:val="es-ES"/>
            </w:rPr>
          </w:pPr>
          <w:r>
            <w:rPr>
              <w:rFonts w:cs="Arial"/>
              <w:lang w:val="es-ES"/>
            </w:rPr>
            <w:t>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AB9EE4B" w:rsidR="006B1A55" w:rsidRPr="00663A37" w:rsidRDefault="0045375F" w:rsidP="00771E23">
          <w:pPr>
            <w:spacing w:after="120" w:line="240" w:lineRule="auto"/>
            <w:ind w:left="-70" w:right="68"/>
            <w:jc w:val="right"/>
            <w:rPr>
              <w:rFonts w:cs="Arial"/>
              <w:szCs w:val="24"/>
            </w:rPr>
          </w:pPr>
          <w:r>
            <w:rPr>
              <w:rFonts w:cs="Arial"/>
              <w:szCs w:val="24"/>
            </w:rPr>
            <w:t>Ayuntamiento de Aculco</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76D6B804" w:rsidR="006B1A55" w:rsidRPr="00871A91" w:rsidRDefault="005328C2">
    <w:pPr>
      <w:pStyle w:val="Encabezado"/>
      <w:rPr>
        <w:sz w:val="2"/>
      </w:rPr>
    </w:pPr>
    <w:r>
      <w:rPr>
        <w:noProof/>
        <w:lang w:val="es-MX" w:eastAsia="es-MX"/>
      </w:rPr>
      <w:pict w14:anchorId="5F31C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75pt;margin-top:-144.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8D3425E"/>
    <w:multiLevelType w:val="multilevel"/>
    <w:tmpl w:val="FC109E92"/>
    <w:styleLink w:val="Listaactual57"/>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F121A8"/>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2"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4DE6982"/>
    <w:multiLevelType w:val="hybridMultilevel"/>
    <w:tmpl w:val="3D983F40"/>
    <w:lvl w:ilvl="0" w:tplc="C6927EE0">
      <w:start w:val="1"/>
      <w:numFmt w:val="decimal"/>
      <w:lvlText w:val="%1."/>
      <w:lvlJc w:val="left"/>
      <w:pPr>
        <w:ind w:left="709" w:hanging="425"/>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5EC608E"/>
    <w:multiLevelType w:val="multilevel"/>
    <w:tmpl w:val="A2565A4E"/>
    <w:styleLink w:val="Listaactual53"/>
    <w:lvl w:ilvl="0">
      <w:start w:val="1"/>
      <w:numFmt w:val="bullet"/>
      <w:lvlText w:val=""/>
      <w:lvlJc w:val="left"/>
      <w:pPr>
        <w:ind w:left="644" w:hanging="360"/>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7DF2017"/>
    <w:multiLevelType w:val="multilevel"/>
    <w:tmpl w:val="DEACEC34"/>
    <w:styleLink w:val="Listaactual58"/>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0611423"/>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46142BE6"/>
    <w:multiLevelType w:val="multilevel"/>
    <w:tmpl w:val="6D026D58"/>
    <w:styleLink w:val="Listaactual55"/>
    <w:lvl w:ilvl="0">
      <w:start w:val="1"/>
      <w:numFmt w:val="upperRoman"/>
      <w:lvlText w:val="%1."/>
      <w:lvlJc w:val="left"/>
      <w:pPr>
        <w:ind w:left="709" w:hanging="425"/>
      </w:pPr>
      <w:rPr>
        <w:rFonts w:hint="default"/>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41"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E4F6A4F"/>
    <w:multiLevelType w:val="multilevel"/>
    <w:tmpl w:val="D14AAFF8"/>
    <w:styleLink w:val="Listaactual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0BF7352"/>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7"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D5A06FC"/>
    <w:multiLevelType w:val="multilevel"/>
    <w:tmpl w:val="073864D2"/>
    <w:styleLink w:val="Listaactual5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9"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8A259D8"/>
    <w:multiLevelType w:val="multilevel"/>
    <w:tmpl w:val="DFECFE7E"/>
    <w:styleLink w:val="Listaactual54"/>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64"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4" w15:restartNumberingAfterBreak="0">
    <w:nsid w:val="74A8220D"/>
    <w:multiLevelType w:val="multilevel"/>
    <w:tmpl w:val="DB749AEA"/>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B3900A2"/>
    <w:multiLevelType w:val="multilevel"/>
    <w:tmpl w:val="0E08A8D4"/>
    <w:styleLink w:val="Listaactual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8"/>
  </w:num>
  <w:num w:numId="2">
    <w:abstractNumId w:val="55"/>
  </w:num>
  <w:num w:numId="3">
    <w:abstractNumId w:val="19"/>
  </w:num>
  <w:num w:numId="4">
    <w:abstractNumId w:val="67"/>
  </w:num>
  <w:num w:numId="5">
    <w:abstractNumId w:val="8"/>
  </w:num>
  <w:num w:numId="6">
    <w:abstractNumId w:val="59"/>
  </w:num>
  <w:num w:numId="7">
    <w:abstractNumId w:val="17"/>
  </w:num>
  <w:num w:numId="8">
    <w:abstractNumId w:val="5"/>
  </w:num>
  <w:num w:numId="9">
    <w:abstractNumId w:val="27"/>
  </w:num>
  <w:num w:numId="10">
    <w:abstractNumId w:val="28"/>
  </w:num>
  <w:num w:numId="11">
    <w:abstractNumId w:val="72"/>
  </w:num>
  <w:num w:numId="12">
    <w:abstractNumId w:val="65"/>
  </w:num>
  <w:num w:numId="13">
    <w:abstractNumId w:val="43"/>
  </w:num>
  <w:num w:numId="14">
    <w:abstractNumId w:val="54"/>
  </w:num>
  <w:num w:numId="15">
    <w:abstractNumId w:val="24"/>
  </w:num>
  <w:num w:numId="16">
    <w:abstractNumId w:val="38"/>
  </w:num>
  <w:num w:numId="17">
    <w:abstractNumId w:val="22"/>
  </w:num>
  <w:num w:numId="18">
    <w:abstractNumId w:val="12"/>
  </w:num>
  <w:num w:numId="19">
    <w:abstractNumId w:val="13"/>
  </w:num>
  <w:num w:numId="20">
    <w:abstractNumId w:val="20"/>
  </w:num>
  <w:num w:numId="21">
    <w:abstractNumId w:val="33"/>
  </w:num>
  <w:num w:numId="22">
    <w:abstractNumId w:val="4"/>
  </w:num>
  <w:num w:numId="23">
    <w:abstractNumId w:val="50"/>
  </w:num>
  <w:num w:numId="24">
    <w:abstractNumId w:val="57"/>
  </w:num>
  <w:num w:numId="25">
    <w:abstractNumId w:val="66"/>
  </w:num>
  <w:num w:numId="26">
    <w:abstractNumId w:val="26"/>
  </w:num>
  <w:num w:numId="27">
    <w:abstractNumId w:val="61"/>
  </w:num>
  <w:num w:numId="28">
    <w:abstractNumId w:val="35"/>
  </w:num>
  <w:num w:numId="29">
    <w:abstractNumId w:val="31"/>
  </w:num>
  <w:num w:numId="30">
    <w:abstractNumId w:val="23"/>
  </w:num>
  <w:num w:numId="31">
    <w:abstractNumId w:val="52"/>
  </w:num>
  <w:num w:numId="32">
    <w:abstractNumId w:val="56"/>
  </w:num>
  <w:num w:numId="33">
    <w:abstractNumId w:val="10"/>
  </w:num>
  <w:num w:numId="34">
    <w:abstractNumId w:val="70"/>
  </w:num>
  <w:num w:numId="35">
    <w:abstractNumId w:val="75"/>
  </w:num>
  <w:num w:numId="36">
    <w:abstractNumId w:val="64"/>
  </w:num>
  <w:num w:numId="37">
    <w:abstractNumId w:val="14"/>
  </w:num>
  <w:num w:numId="38">
    <w:abstractNumId w:val="62"/>
  </w:num>
  <w:num w:numId="39">
    <w:abstractNumId w:val="15"/>
  </w:num>
  <w:num w:numId="40">
    <w:abstractNumId w:val="60"/>
  </w:num>
  <w:num w:numId="41">
    <w:abstractNumId w:val="69"/>
  </w:num>
  <w:num w:numId="42">
    <w:abstractNumId w:val="0"/>
  </w:num>
  <w:num w:numId="43">
    <w:abstractNumId w:val="3"/>
  </w:num>
  <w:num w:numId="44">
    <w:abstractNumId w:val="37"/>
  </w:num>
  <w:num w:numId="45">
    <w:abstractNumId w:val="25"/>
  </w:num>
  <w:num w:numId="46">
    <w:abstractNumId w:val="71"/>
  </w:num>
  <w:num w:numId="47">
    <w:abstractNumId w:val="34"/>
  </w:num>
  <w:num w:numId="48">
    <w:abstractNumId w:val="77"/>
  </w:num>
  <w:num w:numId="49">
    <w:abstractNumId w:val="16"/>
  </w:num>
  <w:num w:numId="50">
    <w:abstractNumId w:val="53"/>
  </w:num>
  <w:num w:numId="51">
    <w:abstractNumId w:val="51"/>
  </w:num>
  <w:num w:numId="52">
    <w:abstractNumId w:val="9"/>
  </w:num>
  <w:num w:numId="53">
    <w:abstractNumId w:val="7"/>
  </w:num>
  <w:num w:numId="54">
    <w:abstractNumId w:val="47"/>
  </w:num>
  <w:num w:numId="55">
    <w:abstractNumId w:val="18"/>
  </w:num>
  <w:num w:numId="56">
    <w:abstractNumId w:val="21"/>
  </w:num>
  <w:num w:numId="57">
    <w:abstractNumId w:val="45"/>
  </w:num>
  <w:num w:numId="58">
    <w:abstractNumId w:val="1"/>
  </w:num>
  <w:num w:numId="59">
    <w:abstractNumId w:val="68"/>
  </w:num>
  <w:num w:numId="60">
    <w:abstractNumId w:val="42"/>
  </w:num>
  <w:num w:numId="61">
    <w:abstractNumId w:val="73"/>
  </w:num>
  <w:num w:numId="62">
    <w:abstractNumId w:val="39"/>
  </w:num>
  <w:num w:numId="63">
    <w:abstractNumId w:val="41"/>
  </w:num>
  <w:num w:numId="64">
    <w:abstractNumId w:val="2"/>
  </w:num>
  <w:num w:numId="65">
    <w:abstractNumId w:val="49"/>
  </w:num>
  <w:num w:numId="66">
    <w:abstractNumId w:val="11"/>
  </w:num>
  <w:num w:numId="67">
    <w:abstractNumId w:val="74"/>
  </w:num>
  <w:num w:numId="68">
    <w:abstractNumId w:val="58"/>
  </w:num>
  <w:num w:numId="69">
    <w:abstractNumId w:val="30"/>
  </w:num>
  <w:num w:numId="70">
    <w:abstractNumId w:val="63"/>
  </w:num>
  <w:num w:numId="71">
    <w:abstractNumId w:val="40"/>
  </w:num>
  <w:num w:numId="72">
    <w:abstractNumId w:val="76"/>
  </w:num>
  <w:num w:numId="73">
    <w:abstractNumId w:val="6"/>
  </w:num>
  <w:num w:numId="74">
    <w:abstractNumId w:val="32"/>
  </w:num>
  <w:num w:numId="75">
    <w:abstractNumId w:val="36"/>
  </w:num>
  <w:num w:numId="76">
    <w:abstractNumId w:val="46"/>
  </w:num>
  <w:num w:numId="77">
    <w:abstractNumId w:val="29"/>
  </w:num>
  <w:num w:numId="78">
    <w:abstractNumId w:val="4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528"/>
    <w:rsid w:val="000018D6"/>
    <w:rsid w:val="00001E06"/>
    <w:rsid w:val="000024F0"/>
    <w:rsid w:val="00002C6A"/>
    <w:rsid w:val="00002F5F"/>
    <w:rsid w:val="0000322B"/>
    <w:rsid w:val="0000333F"/>
    <w:rsid w:val="00003412"/>
    <w:rsid w:val="000034AA"/>
    <w:rsid w:val="000037B8"/>
    <w:rsid w:val="00003F45"/>
    <w:rsid w:val="00004014"/>
    <w:rsid w:val="00004465"/>
    <w:rsid w:val="00004479"/>
    <w:rsid w:val="00004979"/>
    <w:rsid w:val="00004B62"/>
    <w:rsid w:val="00005563"/>
    <w:rsid w:val="00005782"/>
    <w:rsid w:val="00005965"/>
    <w:rsid w:val="00005A6F"/>
    <w:rsid w:val="00005E18"/>
    <w:rsid w:val="0000665B"/>
    <w:rsid w:val="000066F0"/>
    <w:rsid w:val="000072EB"/>
    <w:rsid w:val="00007487"/>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3502"/>
    <w:rsid w:val="00013E50"/>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36F8"/>
    <w:rsid w:val="00024A6D"/>
    <w:rsid w:val="00025560"/>
    <w:rsid w:val="00025773"/>
    <w:rsid w:val="00026582"/>
    <w:rsid w:val="00027B6A"/>
    <w:rsid w:val="00027B76"/>
    <w:rsid w:val="00027DA8"/>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49B4"/>
    <w:rsid w:val="0003521B"/>
    <w:rsid w:val="0003577D"/>
    <w:rsid w:val="00035A30"/>
    <w:rsid w:val="00036456"/>
    <w:rsid w:val="0003692B"/>
    <w:rsid w:val="000369F1"/>
    <w:rsid w:val="00036B7B"/>
    <w:rsid w:val="00036D5F"/>
    <w:rsid w:val="00036D83"/>
    <w:rsid w:val="00036EFC"/>
    <w:rsid w:val="00037938"/>
    <w:rsid w:val="00040A10"/>
    <w:rsid w:val="00040DB5"/>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2985"/>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22D"/>
    <w:rsid w:val="00060716"/>
    <w:rsid w:val="00061B46"/>
    <w:rsid w:val="00061B8D"/>
    <w:rsid w:val="00061D9B"/>
    <w:rsid w:val="00061F00"/>
    <w:rsid w:val="00061F85"/>
    <w:rsid w:val="00062CBE"/>
    <w:rsid w:val="00063A26"/>
    <w:rsid w:val="000643FB"/>
    <w:rsid w:val="00064854"/>
    <w:rsid w:val="00064FFF"/>
    <w:rsid w:val="000653C5"/>
    <w:rsid w:val="00065463"/>
    <w:rsid w:val="00065494"/>
    <w:rsid w:val="000658E9"/>
    <w:rsid w:val="0006639A"/>
    <w:rsid w:val="000666B3"/>
    <w:rsid w:val="00066CAC"/>
    <w:rsid w:val="000676A2"/>
    <w:rsid w:val="00067DAF"/>
    <w:rsid w:val="0007107B"/>
    <w:rsid w:val="00071159"/>
    <w:rsid w:val="00072987"/>
    <w:rsid w:val="00072FF9"/>
    <w:rsid w:val="000739AF"/>
    <w:rsid w:val="00073BC2"/>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27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725"/>
    <w:rsid w:val="00087AFB"/>
    <w:rsid w:val="00087F54"/>
    <w:rsid w:val="00090010"/>
    <w:rsid w:val="00090147"/>
    <w:rsid w:val="0009020C"/>
    <w:rsid w:val="00090297"/>
    <w:rsid w:val="000904E0"/>
    <w:rsid w:val="00090A37"/>
    <w:rsid w:val="00090EE8"/>
    <w:rsid w:val="0009151D"/>
    <w:rsid w:val="00092533"/>
    <w:rsid w:val="00092681"/>
    <w:rsid w:val="0009269D"/>
    <w:rsid w:val="000927AA"/>
    <w:rsid w:val="00092B31"/>
    <w:rsid w:val="00092D82"/>
    <w:rsid w:val="0009320C"/>
    <w:rsid w:val="00093272"/>
    <w:rsid w:val="0009328A"/>
    <w:rsid w:val="0009397B"/>
    <w:rsid w:val="000944AF"/>
    <w:rsid w:val="0009458E"/>
    <w:rsid w:val="00094B23"/>
    <w:rsid w:val="00094FD7"/>
    <w:rsid w:val="000951B9"/>
    <w:rsid w:val="00095F45"/>
    <w:rsid w:val="0009609D"/>
    <w:rsid w:val="00096248"/>
    <w:rsid w:val="000962AC"/>
    <w:rsid w:val="00096481"/>
    <w:rsid w:val="0009686C"/>
    <w:rsid w:val="00096B1F"/>
    <w:rsid w:val="000970B5"/>
    <w:rsid w:val="00097752"/>
    <w:rsid w:val="00097898"/>
    <w:rsid w:val="00097BFD"/>
    <w:rsid w:val="000A00B6"/>
    <w:rsid w:val="000A00BB"/>
    <w:rsid w:val="000A02E0"/>
    <w:rsid w:val="000A0FBD"/>
    <w:rsid w:val="000A110B"/>
    <w:rsid w:val="000A1377"/>
    <w:rsid w:val="000A1D0D"/>
    <w:rsid w:val="000A1D2C"/>
    <w:rsid w:val="000A1D46"/>
    <w:rsid w:val="000A2323"/>
    <w:rsid w:val="000A2CA6"/>
    <w:rsid w:val="000A2F65"/>
    <w:rsid w:val="000A3F41"/>
    <w:rsid w:val="000A4202"/>
    <w:rsid w:val="000A445D"/>
    <w:rsid w:val="000A4523"/>
    <w:rsid w:val="000A46ED"/>
    <w:rsid w:val="000A4BDB"/>
    <w:rsid w:val="000A53E1"/>
    <w:rsid w:val="000A5EA1"/>
    <w:rsid w:val="000A6945"/>
    <w:rsid w:val="000A6B98"/>
    <w:rsid w:val="000A6F53"/>
    <w:rsid w:val="000A7138"/>
    <w:rsid w:val="000A7397"/>
    <w:rsid w:val="000A7D80"/>
    <w:rsid w:val="000B09CA"/>
    <w:rsid w:val="000B0FB9"/>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B7613"/>
    <w:rsid w:val="000C0203"/>
    <w:rsid w:val="000C066A"/>
    <w:rsid w:val="000C0E5D"/>
    <w:rsid w:val="000C0F27"/>
    <w:rsid w:val="000C1BC9"/>
    <w:rsid w:val="000C2504"/>
    <w:rsid w:val="000C25E7"/>
    <w:rsid w:val="000C2661"/>
    <w:rsid w:val="000C2D59"/>
    <w:rsid w:val="000C2E3B"/>
    <w:rsid w:val="000C3494"/>
    <w:rsid w:val="000C35C1"/>
    <w:rsid w:val="000C416A"/>
    <w:rsid w:val="000C47BA"/>
    <w:rsid w:val="000C500D"/>
    <w:rsid w:val="000C51AF"/>
    <w:rsid w:val="000C539D"/>
    <w:rsid w:val="000C568A"/>
    <w:rsid w:val="000C6328"/>
    <w:rsid w:val="000C661C"/>
    <w:rsid w:val="000C703C"/>
    <w:rsid w:val="000C7472"/>
    <w:rsid w:val="000C7583"/>
    <w:rsid w:val="000C7801"/>
    <w:rsid w:val="000C7BF9"/>
    <w:rsid w:val="000C7C21"/>
    <w:rsid w:val="000C7EB6"/>
    <w:rsid w:val="000C7F8F"/>
    <w:rsid w:val="000D08B6"/>
    <w:rsid w:val="000D0CD3"/>
    <w:rsid w:val="000D1088"/>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DE6"/>
    <w:rsid w:val="000E3EB9"/>
    <w:rsid w:val="000E460C"/>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4A73"/>
    <w:rsid w:val="000F4AA4"/>
    <w:rsid w:val="000F547D"/>
    <w:rsid w:val="000F54F6"/>
    <w:rsid w:val="000F5A0B"/>
    <w:rsid w:val="000F5FF0"/>
    <w:rsid w:val="000F753B"/>
    <w:rsid w:val="000F7D93"/>
    <w:rsid w:val="0010116E"/>
    <w:rsid w:val="0010147E"/>
    <w:rsid w:val="0010149D"/>
    <w:rsid w:val="0010153C"/>
    <w:rsid w:val="00102165"/>
    <w:rsid w:val="00102266"/>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0F2"/>
    <w:rsid w:val="0011110C"/>
    <w:rsid w:val="001116B7"/>
    <w:rsid w:val="00111AD9"/>
    <w:rsid w:val="0011295F"/>
    <w:rsid w:val="00113633"/>
    <w:rsid w:val="001141AE"/>
    <w:rsid w:val="00114B1E"/>
    <w:rsid w:val="00114F1E"/>
    <w:rsid w:val="00115495"/>
    <w:rsid w:val="0011605E"/>
    <w:rsid w:val="0011672B"/>
    <w:rsid w:val="00116965"/>
    <w:rsid w:val="00116B11"/>
    <w:rsid w:val="00116E0D"/>
    <w:rsid w:val="00116E4B"/>
    <w:rsid w:val="00116F6B"/>
    <w:rsid w:val="001171FF"/>
    <w:rsid w:val="0012022A"/>
    <w:rsid w:val="001208C6"/>
    <w:rsid w:val="00120DA7"/>
    <w:rsid w:val="00121552"/>
    <w:rsid w:val="00121842"/>
    <w:rsid w:val="00121B19"/>
    <w:rsid w:val="00121BF4"/>
    <w:rsid w:val="00121F46"/>
    <w:rsid w:val="001223DC"/>
    <w:rsid w:val="001235A0"/>
    <w:rsid w:val="001238FD"/>
    <w:rsid w:val="00123D0B"/>
    <w:rsid w:val="00123E8E"/>
    <w:rsid w:val="00124B26"/>
    <w:rsid w:val="0012508E"/>
    <w:rsid w:val="001255CF"/>
    <w:rsid w:val="00126837"/>
    <w:rsid w:val="00126F7A"/>
    <w:rsid w:val="001276B3"/>
    <w:rsid w:val="00127A17"/>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0FD3"/>
    <w:rsid w:val="00141359"/>
    <w:rsid w:val="00142AF7"/>
    <w:rsid w:val="00142CD0"/>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2E26"/>
    <w:rsid w:val="001530E5"/>
    <w:rsid w:val="00154B4E"/>
    <w:rsid w:val="00154F75"/>
    <w:rsid w:val="00155CC6"/>
    <w:rsid w:val="00155CDF"/>
    <w:rsid w:val="00155DD2"/>
    <w:rsid w:val="00155F53"/>
    <w:rsid w:val="001564E3"/>
    <w:rsid w:val="00156699"/>
    <w:rsid w:val="00156743"/>
    <w:rsid w:val="001568D5"/>
    <w:rsid w:val="00156B40"/>
    <w:rsid w:val="00156DAA"/>
    <w:rsid w:val="00157491"/>
    <w:rsid w:val="00157C91"/>
    <w:rsid w:val="00157D2B"/>
    <w:rsid w:val="00157E6B"/>
    <w:rsid w:val="0016054D"/>
    <w:rsid w:val="00160608"/>
    <w:rsid w:val="001608D3"/>
    <w:rsid w:val="001624E8"/>
    <w:rsid w:val="0016322B"/>
    <w:rsid w:val="0016339A"/>
    <w:rsid w:val="0016392B"/>
    <w:rsid w:val="001641EC"/>
    <w:rsid w:val="001643F2"/>
    <w:rsid w:val="00164B5E"/>
    <w:rsid w:val="00165898"/>
    <w:rsid w:val="00165CA1"/>
    <w:rsid w:val="00165E57"/>
    <w:rsid w:val="00165FAC"/>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7325"/>
    <w:rsid w:val="00177C5F"/>
    <w:rsid w:val="00177F35"/>
    <w:rsid w:val="00177F4F"/>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86A"/>
    <w:rsid w:val="00190B5A"/>
    <w:rsid w:val="00190D0F"/>
    <w:rsid w:val="00190F59"/>
    <w:rsid w:val="00192A58"/>
    <w:rsid w:val="00192D02"/>
    <w:rsid w:val="001933DE"/>
    <w:rsid w:val="0019495B"/>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2E42"/>
    <w:rsid w:val="001A316F"/>
    <w:rsid w:val="001A321A"/>
    <w:rsid w:val="001A3982"/>
    <w:rsid w:val="001A3C5F"/>
    <w:rsid w:val="001A3F75"/>
    <w:rsid w:val="001A4523"/>
    <w:rsid w:val="001A4BDF"/>
    <w:rsid w:val="001A5348"/>
    <w:rsid w:val="001A5B53"/>
    <w:rsid w:val="001A6464"/>
    <w:rsid w:val="001A6466"/>
    <w:rsid w:val="001A6849"/>
    <w:rsid w:val="001A73B5"/>
    <w:rsid w:val="001A773B"/>
    <w:rsid w:val="001A7A0F"/>
    <w:rsid w:val="001B0259"/>
    <w:rsid w:val="001B0262"/>
    <w:rsid w:val="001B0D9E"/>
    <w:rsid w:val="001B11CB"/>
    <w:rsid w:val="001B21A4"/>
    <w:rsid w:val="001B236A"/>
    <w:rsid w:val="001B23FA"/>
    <w:rsid w:val="001B28D1"/>
    <w:rsid w:val="001B2A3F"/>
    <w:rsid w:val="001B3FD2"/>
    <w:rsid w:val="001B475A"/>
    <w:rsid w:val="001B5693"/>
    <w:rsid w:val="001B56FE"/>
    <w:rsid w:val="001B587B"/>
    <w:rsid w:val="001B5959"/>
    <w:rsid w:val="001B60A5"/>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D09FB"/>
    <w:rsid w:val="001D18E0"/>
    <w:rsid w:val="001D1B77"/>
    <w:rsid w:val="001D225B"/>
    <w:rsid w:val="001D2351"/>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D75AC"/>
    <w:rsid w:val="001E04CC"/>
    <w:rsid w:val="001E0D6B"/>
    <w:rsid w:val="001E1533"/>
    <w:rsid w:val="001E1754"/>
    <w:rsid w:val="001E1791"/>
    <w:rsid w:val="001E19E7"/>
    <w:rsid w:val="001E1A95"/>
    <w:rsid w:val="001E2186"/>
    <w:rsid w:val="001E21A0"/>
    <w:rsid w:val="001E2646"/>
    <w:rsid w:val="001E299A"/>
    <w:rsid w:val="001E2B0D"/>
    <w:rsid w:val="001E2BA9"/>
    <w:rsid w:val="001E2ECC"/>
    <w:rsid w:val="001E3430"/>
    <w:rsid w:val="001E35AE"/>
    <w:rsid w:val="001E459D"/>
    <w:rsid w:val="001E4621"/>
    <w:rsid w:val="001E48A4"/>
    <w:rsid w:val="001E4AEA"/>
    <w:rsid w:val="001E5273"/>
    <w:rsid w:val="001E5286"/>
    <w:rsid w:val="001E5453"/>
    <w:rsid w:val="001E59B0"/>
    <w:rsid w:val="001E5C3D"/>
    <w:rsid w:val="001E65C6"/>
    <w:rsid w:val="001E678B"/>
    <w:rsid w:val="001E7C62"/>
    <w:rsid w:val="001F0525"/>
    <w:rsid w:val="001F0C02"/>
    <w:rsid w:val="001F174D"/>
    <w:rsid w:val="001F1F28"/>
    <w:rsid w:val="001F2B26"/>
    <w:rsid w:val="001F2BC9"/>
    <w:rsid w:val="001F2DF0"/>
    <w:rsid w:val="001F2F39"/>
    <w:rsid w:val="001F3363"/>
    <w:rsid w:val="001F34DD"/>
    <w:rsid w:val="001F3FA2"/>
    <w:rsid w:val="001F3FD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06A"/>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1B38"/>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406E"/>
    <w:rsid w:val="00224FEA"/>
    <w:rsid w:val="002258E1"/>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2B"/>
    <w:rsid w:val="00232A7A"/>
    <w:rsid w:val="00232DA5"/>
    <w:rsid w:val="00232F2F"/>
    <w:rsid w:val="00232F87"/>
    <w:rsid w:val="00233224"/>
    <w:rsid w:val="002338B9"/>
    <w:rsid w:val="00233FF9"/>
    <w:rsid w:val="00234061"/>
    <w:rsid w:val="002342B1"/>
    <w:rsid w:val="00234585"/>
    <w:rsid w:val="002349A9"/>
    <w:rsid w:val="00234E3C"/>
    <w:rsid w:val="00235310"/>
    <w:rsid w:val="0023573F"/>
    <w:rsid w:val="002361D0"/>
    <w:rsid w:val="00236B9A"/>
    <w:rsid w:val="002372F0"/>
    <w:rsid w:val="00237413"/>
    <w:rsid w:val="00240046"/>
    <w:rsid w:val="00241201"/>
    <w:rsid w:val="002420AF"/>
    <w:rsid w:val="002423EA"/>
    <w:rsid w:val="00242971"/>
    <w:rsid w:val="002432E1"/>
    <w:rsid w:val="00243315"/>
    <w:rsid w:val="00243B44"/>
    <w:rsid w:val="00243C51"/>
    <w:rsid w:val="00243D7F"/>
    <w:rsid w:val="00243E13"/>
    <w:rsid w:val="002454DC"/>
    <w:rsid w:val="00245AC1"/>
    <w:rsid w:val="0024621D"/>
    <w:rsid w:val="00246269"/>
    <w:rsid w:val="002467BD"/>
    <w:rsid w:val="00247588"/>
    <w:rsid w:val="002475C3"/>
    <w:rsid w:val="00247ED0"/>
    <w:rsid w:val="00247FE8"/>
    <w:rsid w:val="00252443"/>
    <w:rsid w:val="00252521"/>
    <w:rsid w:val="00252CF5"/>
    <w:rsid w:val="002530AE"/>
    <w:rsid w:val="0025386E"/>
    <w:rsid w:val="00254346"/>
    <w:rsid w:val="002547B2"/>
    <w:rsid w:val="00254CF2"/>
    <w:rsid w:val="00255512"/>
    <w:rsid w:val="0025565C"/>
    <w:rsid w:val="00255FD1"/>
    <w:rsid w:val="002564E8"/>
    <w:rsid w:val="00256CE0"/>
    <w:rsid w:val="0025791F"/>
    <w:rsid w:val="00257C05"/>
    <w:rsid w:val="0026102D"/>
    <w:rsid w:val="00261886"/>
    <w:rsid w:val="00261A13"/>
    <w:rsid w:val="00261E57"/>
    <w:rsid w:val="0026219D"/>
    <w:rsid w:val="002623AA"/>
    <w:rsid w:val="00263187"/>
    <w:rsid w:val="0026428D"/>
    <w:rsid w:val="00264613"/>
    <w:rsid w:val="00264CA1"/>
    <w:rsid w:val="00264E32"/>
    <w:rsid w:val="00264FB2"/>
    <w:rsid w:val="0026506A"/>
    <w:rsid w:val="0026563F"/>
    <w:rsid w:val="00265B88"/>
    <w:rsid w:val="002662C6"/>
    <w:rsid w:val="00266604"/>
    <w:rsid w:val="00266F09"/>
    <w:rsid w:val="00267A38"/>
    <w:rsid w:val="00267A7B"/>
    <w:rsid w:val="00267DB0"/>
    <w:rsid w:val="002704DF"/>
    <w:rsid w:val="00270A17"/>
    <w:rsid w:val="00270C64"/>
    <w:rsid w:val="00270F03"/>
    <w:rsid w:val="002710B5"/>
    <w:rsid w:val="0027116F"/>
    <w:rsid w:val="00271737"/>
    <w:rsid w:val="00271747"/>
    <w:rsid w:val="002719F8"/>
    <w:rsid w:val="0027208F"/>
    <w:rsid w:val="00272121"/>
    <w:rsid w:val="002729A0"/>
    <w:rsid w:val="00272E1D"/>
    <w:rsid w:val="00273312"/>
    <w:rsid w:val="00273DDB"/>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74E"/>
    <w:rsid w:val="00285A72"/>
    <w:rsid w:val="00285A94"/>
    <w:rsid w:val="00285E95"/>
    <w:rsid w:val="00286243"/>
    <w:rsid w:val="00287775"/>
    <w:rsid w:val="00287F17"/>
    <w:rsid w:val="002902E3"/>
    <w:rsid w:val="002902FE"/>
    <w:rsid w:val="00290544"/>
    <w:rsid w:val="00290614"/>
    <w:rsid w:val="002913C5"/>
    <w:rsid w:val="0029188E"/>
    <w:rsid w:val="00291DE2"/>
    <w:rsid w:val="00291F65"/>
    <w:rsid w:val="0029208D"/>
    <w:rsid w:val="00292258"/>
    <w:rsid w:val="0029225E"/>
    <w:rsid w:val="00292376"/>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942"/>
    <w:rsid w:val="002A1DA3"/>
    <w:rsid w:val="002A207B"/>
    <w:rsid w:val="002A3211"/>
    <w:rsid w:val="002A371C"/>
    <w:rsid w:val="002A3CE3"/>
    <w:rsid w:val="002A4174"/>
    <w:rsid w:val="002A4267"/>
    <w:rsid w:val="002A429C"/>
    <w:rsid w:val="002A4A05"/>
    <w:rsid w:val="002A51B8"/>
    <w:rsid w:val="002A564E"/>
    <w:rsid w:val="002A5ADD"/>
    <w:rsid w:val="002A5FDF"/>
    <w:rsid w:val="002A613A"/>
    <w:rsid w:val="002A629C"/>
    <w:rsid w:val="002A6FCE"/>
    <w:rsid w:val="002A7172"/>
    <w:rsid w:val="002A7501"/>
    <w:rsid w:val="002A785E"/>
    <w:rsid w:val="002B0400"/>
    <w:rsid w:val="002B042B"/>
    <w:rsid w:val="002B0EA1"/>
    <w:rsid w:val="002B1027"/>
    <w:rsid w:val="002B1DAC"/>
    <w:rsid w:val="002B2243"/>
    <w:rsid w:val="002B2CA5"/>
    <w:rsid w:val="002B317E"/>
    <w:rsid w:val="002B33D8"/>
    <w:rsid w:val="002B392D"/>
    <w:rsid w:val="002B3983"/>
    <w:rsid w:val="002B39FE"/>
    <w:rsid w:val="002B3CE2"/>
    <w:rsid w:val="002B3EA9"/>
    <w:rsid w:val="002B40FF"/>
    <w:rsid w:val="002B44C4"/>
    <w:rsid w:val="002B5565"/>
    <w:rsid w:val="002B5F48"/>
    <w:rsid w:val="002B6180"/>
    <w:rsid w:val="002B6304"/>
    <w:rsid w:val="002B6355"/>
    <w:rsid w:val="002B6548"/>
    <w:rsid w:val="002B6B0F"/>
    <w:rsid w:val="002B74ED"/>
    <w:rsid w:val="002B7549"/>
    <w:rsid w:val="002B78B9"/>
    <w:rsid w:val="002B7DE3"/>
    <w:rsid w:val="002B7F5D"/>
    <w:rsid w:val="002C08D9"/>
    <w:rsid w:val="002C09D5"/>
    <w:rsid w:val="002C0E65"/>
    <w:rsid w:val="002C0E9B"/>
    <w:rsid w:val="002C1287"/>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DA1"/>
    <w:rsid w:val="002C7EC4"/>
    <w:rsid w:val="002D003A"/>
    <w:rsid w:val="002D00F1"/>
    <w:rsid w:val="002D15F2"/>
    <w:rsid w:val="002D1E08"/>
    <w:rsid w:val="002D2B0E"/>
    <w:rsid w:val="002D2BC4"/>
    <w:rsid w:val="002D2BE6"/>
    <w:rsid w:val="002D2D38"/>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88C"/>
    <w:rsid w:val="002E0D37"/>
    <w:rsid w:val="002E0FE2"/>
    <w:rsid w:val="002E1484"/>
    <w:rsid w:val="002E1A7A"/>
    <w:rsid w:val="002E1B5E"/>
    <w:rsid w:val="002E2D8A"/>
    <w:rsid w:val="002E32E7"/>
    <w:rsid w:val="002E33CE"/>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232B"/>
    <w:rsid w:val="002F2FD5"/>
    <w:rsid w:val="002F368E"/>
    <w:rsid w:val="002F3AAF"/>
    <w:rsid w:val="002F40FF"/>
    <w:rsid w:val="002F4F09"/>
    <w:rsid w:val="002F5101"/>
    <w:rsid w:val="002F52C1"/>
    <w:rsid w:val="002F5C83"/>
    <w:rsid w:val="002F63DA"/>
    <w:rsid w:val="002F713F"/>
    <w:rsid w:val="002F799E"/>
    <w:rsid w:val="002F7A64"/>
    <w:rsid w:val="002F7C7C"/>
    <w:rsid w:val="002F7D3E"/>
    <w:rsid w:val="002F7ED4"/>
    <w:rsid w:val="00300919"/>
    <w:rsid w:val="00300C6B"/>
    <w:rsid w:val="00300EA0"/>
    <w:rsid w:val="003012FD"/>
    <w:rsid w:val="00301AC9"/>
    <w:rsid w:val="003021B1"/>
    <w:rsid w:val="00302BF3"/>
    <w:rsid w:val="00302D8C"/>
    <w:rsid w:val="00303EE7"/>
    <w:rsid w:val="00303F92"/>
    <w:rsid w:val="00304386"/>
    <w:rsid w:val="00304487"/>
    <w:rsid w:val="00304B82"/>
    <w:rsid w:val="00304EE5"/>
    <w:rsid w:val="00304F2F"/>
    <w:rsid w:val="00305507"/>
    <w:rsid w:val="00305C48"/>
    <w:rsid w:val="00306313"/>
    <w:rsid w:val="00306703"/>
    <w:rsid w:val="00307E10"/>
    <w:rsid w:val="00310825"/>
    <w:rsid w:val="00310AF9"/>
    <w:rsid w:val="00310E80"/>
    <w:rsid w:val="003110C6"/>
    <w:rsid w:val="00311D74"/>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6C29"/>
    <w:rsid w:val="003175AE"/>
    <w:rsid w:val="003176D1"/>
    <w:rsid w:val="003207ED"/>
    <w:rsid w:val="00320E35"/>
    <w:rsid w:val="0032116B"/>
    <w:rsid w:val="003213CE"/>
    <w:rsid w:val="00321B9A"/>
    <w:rsid w:val="0032250C"/>
    <w:rsid w:val="00322B87"/>
    <w:rsid w:val="0032390D"/>
    <w:rsid w:val="00323E8A"/>
    <w:rsid w:val="00323EBD"/>
    <w:rsid w:val="00324709"/>
    <w:rsid w:val="00324C92"/>
    <w:rsid w:val="00324F09"/>
    <w:rsid w:val="00325487"/>
    <w:rsid w:val="0032597C"/>
    <w:rsid w:val="00325BCB"/>
    <w:rsid w:val="00325C6E"/>
    <w:rsid w:val="00325FE2"/>
    <w:rsid w:val="0032659A"/>
    <w:rsid w:val="003265D6"/>
    <w:rsid w:val="0032663B"/>
    <w:rsid w:val="00326743"/>
    <w:rsid w:val="003268EC"/>
    <w:rsid w:val="00327483"/>
    <w:rsid w:val="003275F8"/>
    <w:rsid w:val="00327721"/>
    <w:rsid w:val="00327B39"/>
    <w:rsid w:val="00327E69"/>
    <w:rsid w:val="0033036A"/>
    <w:rsid w:val="00330546"/>
    <w:rsid w:val="00330554"/>
    <w:rsid w:val="0033070B"/>
    <w:rsid w:val="00330748"/>
    <w:rsid w:val="00330B46"/>
    <w:rsid w:val="00330BCD"/>
    <w:rsid w:val="00330C73"/>
    <w:rsid w:val="00331513"/>
    <w:rsid w:val="00331ECA"/>
    <w:rsid w:val="00331F69"/>
    <w:rsid w:val="0033204C"/>
    <w:rsid w:val="00332293"/>
    <w:rsid w:val="0033491A"/>
    <w:rsid w:val="00334F21"/>
    <w:rsid w:val="00335A61"/>
    <w:rsid w:val="00335FD5"/>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6373"/>
    <w:rsid w:val="0034646D"/>
    <w:rsid w:val="00346750"/>
    <w:rsid w:val="003467CD"/>
    <w:rsid w:val="00346B31"/>
    <w:rsid w:val="003471F0"/>
    <w:rsid w:val="00347B20"/>
    <w:rsid w:val="003505B2"/>
    <w:rsid w:val="0035063B"/>
    <w:rsid w:val="003508B7"/>
    <w:rsid w:val="00350B04"/>
    <w:rsid w:val="00350B8B"/>
    <w:rsid w:val="00350E7C"/>
    <w:rsid w:val="00351A83"/>
    <w:rsid w:val="00351DF7"/>
    <w:rsid w:val="00351FD1"/>
    <w:rsid w:val="0035228B"/>
    <w:rsid w:val="00352677"/>
    <w:rsid w:val="003526EA"/>
    <w:rsid w:val="00352F4C"/>
    <w:rsid w:val="0035374E"/>
    <w:rsid w:val="0035393E"/>
    <w:rsid w:val="003540E4"/>
    <w:rsid w:val="00354255"/>
    <w:rsid w:val="003554C1"/>
    <w:rsid w:val="00355981"/>
    <w:rsid w:val="00355BFE"/>
    <w:rsid w:val="00356AA0"/>
    <w:rsid w:val="00356F2C"/>
    <w:rsid w:val="00357344"/>
    <w:rsid w:val="003573D2"/>
    <w:rsid w:val="00357508"/>
    <w:rsid w:val="003579CE"/>
    <w:rsid w:val="00357A38"/>
    <w:rsid w:val="00360189"/>
    <w:rsid w:val="0036077D"/>
    <w:rsid w:val="00361777"/>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8B3"/>
    <w:rsid w:val="00374B0E"/>
    <w:rsid w:val="00375135"/>
    <w:rsid w:val="0037526D"/>
    <w:rsid w:val="0037545E"/>
    <w:rsid w:val="00375496"/>
    <w:rsid w:val="00375978"/>
    <w:rsid w:val="00376339"/>
    <w:rsid w:val="00376405"/>
    <w:rsid w:val="00376619"/>
    <w:rsid w:val="0037699E"/>
    <w:rsid w:val="00376C54"/>
    <w:rsid w:val="00377A0E"/>
    <w:rsid w:val="0038070D"/>
    <w:rsid w:val="00380E63"/>
    <w:rsid w:val="00381027"/>
    <w:rsid w:val="0038157C"/>
    <w:rsid w:val="00381BAB"/>
    <w:rsid w:val="00381FE7"/>
    <w:rsid w:val="0038209B"/>
    <w:rsid w:val="00383731"/>
    <w:rsid w:val="003837A2"/>
    <w:rsid w:val="003838E7"/>
    <w:rsid w:val="003839F9"/>
    <w:rsid w:val="00383D8A"/>
    <w:rsid w:val="00384AA7"/>
    <w:rsid w:val="00385421"/>
    <w:rsid w:val="00386453"/>
    <w:rsid w:val="00386A48"/>
    <w:rsid w:val="00386DBD"/>
    <w:rsid w:val="00386E1D"/>
    <w:rsid w:val="00386F51"/>
    <w:rsid w:val="0038754D"/>
    <w:rsid w:val="00387A97"/>
    <w:rsid w:val="00387CF3"/>
    <w:rsid w:val="00387E34"/>
    <w:rsid w:val="00390536"/>
    <w:rsid w:val="00390611"/>
    <w:rsid w:val="00390B2F"/>
    <w:rsid w:val="00390EBF"/>
    <w:rsid w:val="00391301"/>
    <w:rsid w:val="00391CB5"/>
    <w:rsid w:val="00392022"/>
    <w:rsid w:val="00392043"/>
    <w:rsid w:val="0039214E"/>
    <w:rsid w:val="0039217B"/>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7677"/>
    <w:rsid w:val="003A0083"/>
    <w:rsid w:val="003A0095"/>
    <w:rsid w:val="003A0799"/>
    <w:rsid w:val="003A0B24"/>
    <w:rsid w:val="003A0BF2"/>
    <w:rsid w:val="003A0F14"/>
    <w:rsid w:val="003A216B"/>
    <w:rsid w:val="003A21B5"/>
    <w:rsid w:val="003A36BD"/>
    <w:rsid w:val="003A3A32"/>
    <w:rsid w:val="003A3ABD"/>
    <w:rsid w:val="003A3EFB"/>
    <w:rsid w:val="003A4262"/>
    <w:rsid w:val="003A4518"/>
    <w:rsid w:val="003A4970"/>
    <w:rsid w:val="003A51C8"/>
    <w:rsid w:val="003A53BF"/>
    <w:rsid w:val="003A55D8"/>
    <w:rsid w:val="003A5940"/>
    <w:rsid w:val="003A59A6"/>
    <w:rsid w:val="003A5A9F"/>
    <w:rsid w:val="003A5DCB"/>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636"/>
    <w:rsid w:val="003B48D1"/>
    <w:rsid w:val="003B4BBE"/>
    <w:rsid w:val="003B542D"/>
    <w:rsid w:val="003B54E4"/>
    <w:rsid w:val="003B5841"/>
    <w:rsid w:val="003B595A"/>
    <w:rsid w:val="003B5FBE"/>
    <w:rsid w:val="003B642F"/>
    <w:rsid w:val="003B68B7"/>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5A3E"/>
    <w:rsid w:val="003C6226"/>
    <w:rsid w:val="003C66C3"/>
    <w:rsid w:val="003C672E"/>
    <w:rsid w:val="003C6F61"/>
    <w:rsid w:val="003C744C"/>
    <w:rsid w:val="003D0AE2"/>
    <w:rsid w:val="003D17AF"/>
    <w:rsid w:val="003D1FF2"/>
    <w:rsid w:val="003D227B"/>
    <w:rsid w:val="003D2681"/>
    <w:rsid w:val="003D2F55"/>
    <w:rsid w:val="003D3477"/>
    <w:rsid w:val="003D372B"/>
    <w:rsid w:val="003D4716"/>
    <w:rsid w:val="003D4F47"/>
    <w:rsid w:val="003D5450"/>
    <w:rsid w:val="003D58CE"/>
    <w:rsid w:val="003D70D0"/>
    <w:rsid w:val="003D7707"/>
    <w:rsid w:val="003D7760"/>
    <w:rsid w:val="003D7841"/>
    <w:rsid w:val="003E070B"/>
    <w:rsid w:val="003E0B2A"/>
    <w:rsid w:val="003E0F89"/>
    <w:rsid w:val="003E13A1"/>
    <w:rsid w:val="003E24F3"/>
    <w:rsid w:val="003E2955"/>
    <w:rsid w:val="003E4196"/>
    <w:rsid w:val="003E44DA"/>
    <w:rsid w:val="003E44FB"/>
    <w:rsid w:val="003E468A"/>
    <w:rsid w:val="003E4972"/>
    <w:rsid w:val="003E4A40"/>
    <w:rsid w:val="003E4BAA"/>
    <w:rsid w:val="003E56A9"/>
    <w:rsid w:val="003E606D"/>
    <w:rsid w:val="003E674F"/>
    <w:rsid w:val="003E6C77"/>
    <w:rsid w:val="003E6E17"/>
    <w:rsid w:val="003E70A0"/>
    <w:rsid w:val="003E7594"/>
    <w:rsid w:val="003E7997"/>
    <w:rsid w:val="003E7E83"/>
    <w:rsid w:val="003F069B"/>
    <w:rsid w:val="003F0A58"/>
    <w:rsid w:val="003F1C2E"/>
    <w:rsid w:val="003F1DBB"/>
    <w:rsid w:val="003F2491"/>
    <w:rsid w:val="003F2629"/>
    <w:rsid w:val="003F26A8"/>
    <w:rsid w:val="003F308A"/>
    <w:rsid w:val="003F32E3"/>
    <w:rsid w:val="003F3BA5"/>
    <w:rsid w:val="003F3FCF"/>
    <w:rsid w:val="003F4582"/>
    <w:rsid w:val="003F52FC"/>
    <w:rsid w:val="003F5526"/>
    <w:rsid w:val="003F5B98"/>
    <w:rsid w:val="003F5BEA"/>
    <w:rsid w:val="003F5D5C"/>
    <w:rsid w:val="003F6020"/>
    <w:rsid w:val="003F6192"/>
    <w:rsid w:val="003F716E"/>
    <w:rsid w:val="003F7DBF"/>
    <w:rsid w:val="003F7E2F"/>
    <w:rsid w:val="003F7E50"/>
    <w:rsid w:val="00400374"/>
    <w:rsid w:val="00400915"/>
    <w:rsid w:val="00400E2B"/>
    <w:rsid w:val="0040187C"/>
    <w:rsid w:val="00401FA0"/>
    <w:rsid w:val="00402039"/>
    <w:rsid w:val="00402353"/>
    <w:rsid w:val="00402424"/>
    <w:rsid w:val="004027B2"/>
    <w:rsid w:val="00402CBA"/>
    <w:rsid w:val="00403319"/>
    <w:rsid w:val="00403BCF"/>
    <w:rsid w:val="00404754"/>
    <w:rsid w:val="004049C4"/>
    <w:rsid w:val="004054C3"/>
    <w:rsid w:val="004055F1"/>
    <w:rsid w:val="00405A0E"/>
    <w:rsid w:val="00406793"/>
    <w:rsid w:val="0040791E"/>
    <w:rsid w:val="00407B55"/>
    <w:rsid w:val="00410D87"/>
    <w:rsid w:val="0041143D"/>
    <w:rsid w:val="004114B7"/>
    <w:rsid w:val="00411BED"/>
    <w:rsid w:val="00411C44"/>
    <w:rsid w:val="00411F8F"/>
    <w:rsid w:val="00411FB0"/>
    <w:rsid w:val="00412F62"/>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6C3E"/>
    <w:rsid w:val="00417339"/>
    <w:rsid w:val="00417379"/>
    <w:rsid w:val="004176BF"/>
    <w:rsid w:val="004177CC"/>
    <w:rsid w:val="00417831"/>
    <w:rsid w:val="00417B4F"/>
    <w:rsid w:val="00417C08"/>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E32"/>
    <w:rsid w:val="004300F9"/>
    <w:rsid w:val="0043023D"/>
    <w:rsid w:val="004303F0"/>
    <w:rsid w:val="00430C63"/>
    <w:rsid w:val="004310BB"/>
    <w:rsid w:val="004325EA"/>
    <w:rsid w:val="0043310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E5E"/>
    <w:rsid w:val="004431D5"/>
    <w:rsid w:val="004434CE"/>
    <w:rsid w:val="004435DA"/>
    <w:rsid w:val="004436C5"/>
    <w:rsid w:val="00443911"/>
    <w:rsid w:val="00443DEA"/>
    <w:rsid w:val="00444D6C"/>
    <w:rsid w:val="00444DD3"/>
    <w:rsid w:val="00444E7F"/>
    <w:rsid w:val="00445514"/>
    <w:rsid w:val="00445853"/>
    <w:rsid w:val="004462CB"/>
    <w:rsid w:val="00446CC4"/>
    <w:rsid w:val="00447199"/>
    <w:rsid w:val="00447429"/>
    <w:rsid w:val="00447748"/>
    <w:rsid w:val="00447A90"/>
    <w:rsid w:val="00447ED2"/>
    <w:rsid w:val="00447FEA"/>
    <w:rsid w:val="00450D3E"/>
    <w:rsid w:val="00451C0A"/>
    <w:rsid w:val="00451E46"/>
    <w:rsid w:val="0045354B"/>
    <w:rsid w:val="00453687"/>
    <w:rsid w:val="004536F3"/>
    <w:rsid w:val="0045375F"/>
    <w:rsid w:val="00453A6A"/>
    <w:rsid w:val="00453BC4"/>
    <w:rsid w:val="00453C0A"/>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A56"/>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2E90"/>
    <w:rsid w:val="00482F2C"/>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6759"/>
    <w:rsid w:val="00486D59"/>
    <w:rsid w:val="0048701B"/>
    <w:rsid w:val="0048767E"/>
    <w:rsid w:val="00487BBD"/>
    <w:rsid w:val="004900E8"/>
    <w:rsid w:val="004903B6"/>
    <w:rsid w:val="0049062B"/>
    <w:rsid w:val="0049095E"/>
    <w:rsid w:val="00490C99"/>
    <w:rsid w:val="00490F8D"/>
    <w:rsid w:val="004918B5"/>
    <w:rsid w:val="0049216F"/>
    <w:rsid w:val="004928F5"/>
    <w:rsid w:val="004933FC"/>
    <w:rsid w:val="00493545"/>
    <w:rsid w:val="004935A4"/>
    <w:rsid w:val="0049385F"/>
    <w:rsid w:val="00493B5B"/>
    <w:rsid w:val="00494029"/>
    <w:rsid w:val="004941FA"/>
    <w:rsid w:val="0049439F"/>
    <w:rsid w:val="00495065"/>
    <w:rsid w:val="0049591A"/>
    <w:rsid w:val="004962CD"/>
    <w:rsid w:val="004962FA"/>
    <w:rsid w:val="0049656B"/>
    <w:rsid w:val="00496B38"/>
    <w:rsid w:val="00497395"/>
    <w:rsid w:val="00497695"/>
    <w:rsid w:val="004976BF"/>
    <w:rsid w:val="004978EF"/>
    <w:rsid w:val="004A06E9"/>
    <w:rsid w:val="004A0AF8"/>
    <w:rsid w:val="004A0E7A"/>
    <w:rsid w:val="004A0ED5"/>
    <w:rsid w:val="004A2091"/>
    <w:rsid w:val="004A212C"/>
    <w:rsid w:val="004A29FE"/>
    <w:rsid w:val="004A2BD1"/>
    <w:rsid w:val="004A2D8C"/>
    <w:rsid w:val="004A3000"/>
    <w:rsid w:val="004A3367"/>
    <w:rsid w:val="004A35F0"/>
    <w:rsid w:val="004A3998"/>
    <w:rsid w:val="004A4236"/>
    <w:rsid w:val="004A4437"/>
    <w:rsid w:val="004A4A73"/>
    <w:rsid w:val="004A4CC8"/>
    <w:rsid w:val="004A4DE0"/>
    <w:rsid w:val="004A584E"/>
    <w:rsid w:val="004A5D29"/>
    <w:rsid w:val="004A5EE6"/>
    <w:rsid w:val="004A6B08"/>
    <w:rsid w:val="004A6D54"/>
    <w:rsid w:val="004A6E6E"/>
    <w:rsid w:val="004A6F01"/>
    <w:rsid w:val="004A73A1"/>
    <w:rsid w:val="004A7A11"/>
    <w:rsid w:val="004B0090"/>
    <w:rsid w:val="004B04BE"/>
    <w:rsid w:val="004B05C6"/>
    <w:rsid w:val="004B0675"/>
    <w:rsid w:val="004B0C10"/>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BAE"/>
    <w:rsid w:val="004B7FD7"/>
    <w:rsid w:val="004C0799"/>
    <w:rsid w:val="004C09C8"/>
    <w:rsid w:val="004C11B9"/>
    <w:rsid w:val="004C139F"/>
    <w:rsid w:val="004C148C"/>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C96"/>
    <w:rsid w:val="004D571F"/>
    <w:rsid w:val="004D6095"/>
    <w:rsid w:val="004D6295"/>
    <w:rsid w:val="004D64C0"/>
    <w:rsid w:val="004D66AD"/>
    <w:rsid w:val="004D684F"/>
    <w:rsid w:val="004D6962"/>
    <w:rsid w:val="004D6995"/>
    <w:rsid w:val="004D69DF"/>
    <w:rsid w:val="004D6BBE"/>
    <w:rsid w:val="004E069D"/>
    <w:rsid w:val="004E07A1"/>
    <w:rsid w:val="004E08D7"/>
    <w:rsid w:val="004E0B36"/>
    <w:rsid w:val="004E1729"/>
    <w:rsid w:val="004E1B3C"/>
    <w:rsid w:val="004E1B3F"/>
    <w:rsid w:val="004E1CA8"/>
    <w:rsid w:val="004E1EF4"/>
    <w:rsid w:val="004E2603"/>
    <w:rsid w:val="004E32AA"/>
    <w:rsid w:val="004E34A8"/>
    <w:rsid w:val="004E3526"/>
    <w:rsid w:val="004E36D5"/>
    <w:rsid w:val="004E3959"/>
    <w:rsid w:val="004E3F86"/>
    <w:rsid w:val="004E4252"/>
    <w:rsid w:val="004E4263"/>
    <w:rsid w:val="004E433E"/>
    <w:rsid w:val="004E43B6"/>
    <w:rsid w:val="004E46F9"/>
    <w:rsid w:val="004E4AD1"/>
    <w:rsid w:val="004E5659"/>
    <w:rsid w:val="004E59B6"/>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673B"/>
    <w:rsid w:val="004F7010"/>
    <w:rsid w:val="004F76B0"/>
    <w:rsid w:val="004F78C4"/>
    <w:rsid w:val="004F7CBE"/>
    <w:rsid w:val="00500D13"/>
    <w:rsid w:val="00500E29"/>
    <w:rsid w:val="00501811"/>
    <w:rsid w:val="00501E92"/>
    <w:rsid w:val="005025C7"/>
    <w:rsid w:val="00502C91"/>
    <w:rsid w:val="00502F72"/>
    <w:rsid w:val="005039C0"/>
    <w:rsid w:val="00504B42"/>
    <w:rsid w:val="0050566F"/>
    <w:rsid w:val="005060E8"/>
    <w:rsid w:val="0050677F"/>
    <w:rsid w:val="00506DB2"/>
    <w:rsid w:val="00507D17"/>
    <w:rsid w:val="00507EFE"/>
    <w:rsid w:val="0051074E"/>
    <w:rsid w:val="00510856"/>
    <w:rsid w:val="00510870"/>
    <w:rsid w:val="00511301"/>
    <w:rsid w:val="00511734"/>
    <w:rsid w:val="0051177C"/>
    <w:rsid w:val="00511AE4"/>
    <w:rsid w:val="0051262E"/>
    <w:rsid w:val="00512A53"/>
    <w:rsid w:val="00513D8C"/>
    <w:rsid w:val="0051421A"/>
    <w:rsid w:val="00514223"/>
    <w:rsid w:val="005142CE"/>
    <w:rsid w:val="0051495F"/>
    <w:rsid w:val="005149AC"/>
    <w:rsid w:val="00514AF8"/>
    <w:rsid w:val="00514C55"/>
    <w:rsid w:val="005159EC"/>
    <w:rsid w:val="00515D31"/>
    <w:rsid w:val="00515E8C"/>
    <w:rsid w:val="005163AF"/>
    <w:rsid w:val="00516890"/>
    <w:rsid w:val="00516A4D"/>
    <w:rsid w:val="00516E5D"/>
    <w:rsid w:val="00516F68"/>
    <w:rsid w:val="005170E9"/>
    <w:rsid w:val="0051760C"/>
    <w:rsid w:val="00517649"/>
    <w:rsid w:val="00520131"/>
    <w:rsid w:val="00520244"/>
    <w:rsid w:val="00520545"/>
    <w:rsid w:val="005205DF"/>
    <w:rsid w:val="00520C3C"/>
    <w:rsid w:val="005212DF"/>
    <w:rsid w:val="00521628"/>
    <w:rsid w:val="005216ED"/>
    <w:rsid w:val="00521A59"/>
    <w:rsid w:val="00521D3C"/>
    <w:rsid w:val="00521EFA"/>
    <w:rsid w:val="0052214D"/>
    <w:rsid w:val="005222B0"/>
    <w:rsid w:val="005223B5"/>
    <w:rsid w:val="005239AA"/>
    <w:rsid w:val="00524986"/>
    <w:rsid w:val="00524DB9"/>
    <w:rsid w:val="0052514C"/>
    <w:rsid w:val="00525F6D"/>
    <w:rsid w:val="0052655F"/>
    <w:rsid w:val="0052661E"/>
    <w:rsid w:val="00526627"/>
    <w:rsid w:val="00526694"/>
    <w:rsid w:val="00526B00"/>
    <w:rsid w:val="00526DCA"/>
    <w:rsid w:val="00527C0D"/>
    <w:rsid w:val="00527EF6"/>
    <w:rsid w:val="005302F1"/>
    <w:rsid w:val="005306A3"/>
    <w:rsid w:val="00530E76"/>
    <w:rsid w:val="00531016"/>
    <w:rsid w:val="00531CE5"/>
    <w:rsid w:val="00531F4E"/>
    <w:rsid w:val="00532218"/>
    <w:rsid w:val="005328C2"/>
    <w:rsid w:val="00533849"/>
    <w:rsid w:val="00533D56"/>
    <w:rsid w:val="0053468B"/>
    <w:rsid w:val="0053588F"/>
    <w:rsid w:val="00535912"/>
    <w:rsid w:val="00535BE0"/>
    <w:rsid w:val="00536373"/>
    <w:rsid w:val="005367E7"/>
    <w:rsid w:val="0053721B"/>
    <w:rsid w:val="00537A4A"/>
    <w:rsid w:val="00537D86"/>
    <w:rsid w:val="00540005"/>
    <w:rsid w:val="00540525"/>
    <w:rsid w:val="00540926"/>
    <w:rsid w:val="00540CBD"/>
    <w:rsid w:val="005412A2"/>
    <w:rsid w:val="00542332"/>
    <w:rsid w:val="005427A7"/>
    <w:rsid w:val="005428EB"/>
    <w:rsid w:val="00542B22"/>
    <w:rsid w:val="00542CDB"/>
    <w:rsid w:val="00543B6B"/>
    <w:rsid w:val="00543B75"/>
    <w:rsid w:val="00543CEA"/>
    <w:rsid w:val="00544041"/>
    <w:rsid w:val="00544060"/>
    <w:rsid w:val="0054440A"/>
    <w:rsid w:val="0054456E"/>
    <w:rsid w:val="005449D0"/>
    <w:rsid w:val="00544F4D"/>
    <w:rsid w:val="005450E4"/>
    <w:rsid w:val="00545B97"/>
    <w:rsid w:val="00546434"/>
    <w:rsid w:val="00546575"/>
    <w:rsid w:val="0054675F"/>
    <w:rsid w:val="0054707A"/>
    <w:rsid w:val="0054712E"/>
    <w:rsid w:val="005475D9"/>
    <w:rsid w:val="00547E19"/>
    <w:rsid w:val="00547F03"/>
    <w:rsid w:val="0055043F"/>
    <w:rsid w:val="00550ECE"/>
    <w:rsid w:val="005515F8"/>
    <w:rsid w:val="00552326"/>
    <w:rsid w:val="005526E1"/>
    <w:rsid w:val="00553368"/>
    <w:rsid w:val="00553381"/>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6BB"/>
    <w:rsid w:val="00562117"/>
    <w:rsid w:val="005624A4"/>
    <w:rsid w:val="0056298C"/>
    <w:rsid w:val="00562B76"/>
    <w:rsid w:val="00562E42"/>
    <w:rsid w:val="0056402C"/>
    <w:rsid w:val="0056405F"/>
    <w:rsid w:val="005641C9"/>
    <w:rsid w:val="00564672"/>
    <w:rsid w:val="0056494C"/>
    <w:rsid w:val="00564A1D"/>
    <w:rsid w:val="00564DDB"/>
    <w:rsid w:val="00565338"/>
    <w:rsid w:val="00565921"/>
    <w:rsid w:val="00565C1E"/>
    <w:rsid w:val="005660D0"/>
    <w:rsid w:val="00566121"/>
    <w:rsid w:val="00566380"/>
    <w:rsid w:val="0056658C"/>
    <w:rsid w:val="00566FC9"/>
    <w:rsid w:val="00567C36"/>
    <w:rsid w:val="00567D41"/>
    <w:rsid w:val="005701EF"/>
    <w:rsid w:val="00570551"/>
    <w:rsid w:val="005705C6"/>
    <w:rsid w:val="00571527"/>
    <w:rsid w:val="00571CCC"/>
    <w:rsid w:val="00572475"/>
    <w:rsid w:val="005724D3"/>
    <w:rsid w:val="005727FC"/>
    <w:rsid w:val="00572C2A"/>
    <w:rsid w:val="00572F6A"/>
    <w:rsid w:val="005734DB"/>
    <w:rsid w:val="005737B6"/>
    <w:rsid w:val="00573B2C"/>
    <w:rsid w:val="00573B96"/>
    <w:rsid w:val="005740E5"/>
    <w:rsid w:val="005741E7"/>
    <w:rsid w:val="005742BF"/>
    <w:rsid w:val="00574506"/>
    <w:rsid w:val="00574D31"/>
    <w:rsid w:val="00576835"/>
    <w:rsid w:val="00576948"/>
    <w:rsid w:val="0057697F"/>
    <w:rsid w:val="005807A8"/>
    <w:rsid w:val="0058084D"/>
    <w:rsid w:val="00580D15"/>
    <w:rsid w:val="00581587"/>
    <w:rsid w:val="00581A2E"/>
    <w:rsid w:val="00582613"/>
    <w:rsid w:val="0058344E"/>
    <w:rsid w:val="005839A6"/>
    <w:rsid w:val="00584C51"/>
    <w:rsid w:val="00584F97"/>
    <w:rsid w:val="005850F1"/>
    <w:rsid w:val="00585165"/>
    <w:rsid w:val="005856B3"/>
    <w:rsid w:val="00585A0E"/>
    <w:rsid w:val="00585AA7"/>
    <w:rsid w:val="00585D3B"/>
    <w:rsid w:val="00585E6E"/>
    <w:rsid w:val="00586064"/>
    <w:rsid w:val="00587662"/>
    <w:rsid w:val="00587B1E"/>
    <w:rsid w:val="00587E84"/>
    <w:rsid w:val="00590174"/>
    <w:rsid w:val="005913E6"/>
    <w:rsid w:val="00592125"/>
    <w:rsid w:val="0059298F"/>
    <w:rsid w:val="005939F9"/>
    <w:rsid w:val="005940A7"/>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7DD"/>
    <w:rsid w:val="005A4D9F"/>
    <w:rsid w:val="005A6057"/>
    <w:rsid w:val="005A60E9"/>
    <w:rsid w:val="005A651F"/>
    <w:rsid w:val="005A66BC"/>
    <w:rsid w:val="005A686C"/>
    <w:rsid w:val="005A77E1"/>
    <w:rsid w:val="005A7E33"/>
    <w:rsid w:val="005B005B"/>
    <w:rsid w:val="005B03D3"/>
    <w:rsid w:val="005B10CC"/>
    <w:rsid w:val="005B12BF"/>
    <w:rsid w:val="005B2417"/>
    <w:rsid w:val="005B25CA"/>
    <w:rsid w:val="005B265D"/>
    <w:rsid w:val="005B32C9"/>
    <w:rsid w:val="005B3971"/>
    <w:rsid w:val="005B3DC5"/>
    <w:rsid w:val="005B3FD1"/>
    <w:rsid w:val="005B4288"/>
    <w:rsid w:val="005B4E14"/>
    <w:rsid w:val="005B52A0"/>
    <w:rsid w:val="005B538B"/>
    <w:rsid w:val="005B5434"/>
    <w:rsid w:val="005B5555"/>
    <w:rsid w:val="005B643F"/>
    <w:rsid w:val="005B6B8A"/>
    <w:rsid w:val="005B6FFD"/>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5B6"/>
    <w:rsid w:val="005C5AEA"/>
    <w:rsid w:val="005C629E"/>
    <w:rsid w:val="005C6703"/>
    <w:rsid w:val="005C7339"/>
    <w:rsid w:val="005C7599"/>
    <w:rsid w:val="005C75AF"/>
    <w:rsid w:val="005C7AFE"/>
    <w:rsid w:val="005D0110"/>
    <w:rsid w:val="005D01B4"/>
    <w:rsid w:val="005D0786"/>
    <w:rsid w:val="005D10B3"/>
    <w:rsid w:val="005D158D"/>
    <w:rsid w:val="005D1715"/>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18F"/>
    <w:rsid w:val="005D6215"/>
    <w:rsid w:val="005D647C"/>
    <w:rsid w:val="005D6CE0"/>
    <w:rsid w:val="005D73A6"/>
    <w:rsid w:val="005D743E"/>
    <w:rsid w:val="005D7918"/>
    <w:rsid w:val="005E0823"/>
    <w:rsid w:val="005E0835"/>
    <w:rsid w:val="005E10A5"/>
    <w:rsid w:val="005E14B4"/>
    <w:rsid w:val="005E1ADE"/>
    <w:rsid w:val="005E1AEC"/>
    <w:rsid w:val="005E21DE"/>
    <w:rsid w:val="005E237E"/>
    <w:rsid w:val="005E24C2"/>
    <w:rsid w:val="005E34E9"/>
    <w:rsid w:val="005E35AB"/>
    <w:rsid w:val="005E3E29"/>
    <w:rsid w:val="005E40B7"/>
    <w:rsid w:val="005E4CB9"/>
    <w:rsid w:val="005E57D8"/>
    <w:rsid w:val="005E5A8E"/>
    <w:rsid w:val="005E625F"/>
    <w:rsid w:val="005E68C5"/>
    <w:rsid w:val="005E6ADD"/>
    <w:rsid w:val="005E7887"/>
    <w:rsid w:val="005E7E9F"/>
    <w:rsid w:val="005F06CD"/>
    <w:rsid w:val="005F1439"/>
    <w:rsid w:val="005F21B0"/>
    <w:rsid w:val="005F2E99"/>
    <w:rsid w:val="005F30F1"/>
    <w:rsid w:val="005F3103"/>
    <w:rsid w:val="005F3144"/>
    <w:rsid w:val="005F33B2"/>
    <w:rsid w:val="005F4B04"/>
    <w:rsid w:val="005F4D3D"/>
    <w:rsid w:val="005F502E"/>
    <w:rsid w:val="005F514E"/>
    <w:rsid w:val="005F5B10"/>
    <w:rsid w:val="005F6CAB"/>
    <w:rsid w:val="005F6DAF"/>
    <w:rsid w:val="005F760D"/>
    <w:rsid w:val="005F7F12"/>
    <w:rsid w:val="0060049C"/>
    <w:rsid w:val="00600569"/>
    <w:rsid w:val="00600ACF"/>
    <w:rsid w:val="0060129A"/>
    <w:rsid w:val="00601664"/>
    <w:rsid w:val="0060244C"/>
    <w:rsid w:val="006024B2"/>
    <w:rsid w:val="00602B07"/>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E9E"/>
    <w:rsid w:val="0062573B"/>
    <w:rsid w:val="00625C20"/>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3BC"/>
    <w:rsid w:val="00640E61"/>
    <w:rsid w:val="0064180A"/>
    <w:rsid w:val="006424D3"/>
    <w:rsid w:val="00642669"/>
    <w:rsid w:val="00642A8B"/>
    <w:rsid w:val="00642C4C"/>
    <w:rsid w:val="00643843"/>
    <w:rsid w:val="006439D3"/>
    <w:rsid w:val="00644D02"/>
    <w:rsid w:val="006451AD"/>
    <w:rsid w:val="0064523C"/>
    <w:rsid w:val="0064573B"/>
    <w:rsid w:val="006465E4"/>
    <w:rsid w:val="006468ED"/>
    <w:rsid w:val="00646C25"/>
    <w:rsid w:val="00647420"/>
    <w:rsid w:val="00647DF7"/>
    <w:rsid w:val="00650569"/>
    <w:rsid w:val="0065060E"/>
    <w:rsid w:val="006512F6"/>
    <w:rsid w:val="00651EDD"/>
    <w:rsid w:val="006534C9"/>
    <w:rsid w:val="0065378D"/>
    <w:rsid w:val="006538FC"/>
    <w:rsid w:val="00653B0F"/>
    <w:rsid w:val="00653F39"/>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BEE"/>
    <w:rsid w:val="00663DEC"/>
    <w:rsid w:val="0066410D"/>
    <w:rsid w:val="00664BB4"/>
    <w:rsid w:val="00664DC7"/>
    <w:rsid w:val="00665401"/>
    <w:rsid w:val="00665434"/>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9A5"/>
    <w:rsid w:val="00673EAA"/>
    <w:rsid w:val="0067405E"/>
    <w:rsid w:val="00674108"/>
    <w:rsid w:val="0067453A"/>
    <w:rsid w:val="006748F5"/>
    <w:rsid w:val="00674F22"/>
    <w:rsid w:val="00675992"/>
    <w:rsid w:val="00675B61"/>
    <w:rsid w:val="00675D66"/>
    <w:rsid w:val="006761F3"/>
    <w:rsid w:val="00676D1D"/>
    <w:rsid w:val="00676D91"/>
    <w:rsid w:val="006771CD"/>
    <w:rsid w:val="00680659"/>
    <w:rsid w:val="00680D15"/>
    <w:rsid w:val="0068141C"/>
    <w:rsid w:val="00681544"/>
    <w:rsid w:val="006818D9"/>
    <w:rsid w:val="00681A72"/>
    <w:rsid w:val="0068206B"/>
    <w:rsid w:val="006834AD"/>
    <w:rsid w:val="00683670"/>
    <w:rsid w:val="006838C7"/>
    <w:rsid w:val="00683B2A"/>
    <w:rsid w:val="00684685"/>
    <w:rsid w:val="00685230"/>
    <w:rsid w:val="0068532F"/>
    <w:rsid w:val="00685706"/>
    <w:rsid w:val="00685C2F"/>
    <w:rsid w:val="0068643A"/>
    <w:rsid w:val="00686CD9"/>
    <w:rsid w:val="0068751B"/>
    <w:rsid w:val="00687F16"/>
    <w:rsid w:val="00690405"/>
    <w:rsid w:val="00690944"/>
    <w:rsid w:val="00690A60"/>
    <w:rsid w:val="006914D2"/>
    <w:rsid w:val="00691C06"/>
    <w:rsid w:val="006922F5"/>
    <w:rsid w:val="0069231F"/>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5D64"/>
    <w:rsid w:val="006A60B3"/>
    <w:rsid w:val="006A6210"/>
    <w:rsid w:val="006A66EC"/>
    <w:rsid w:val="006A67C2"/>
    <w:rsid w:val="006A6ACE"/>
    <w:rsid w:val="006A70AB"/>
    <w:rsid w:val="006A721D"/>
    <w:rsid w:val="006A777E"/>
    <w:rsid w:val="006A79C2"/>
    <w:rsid w:val="006A7BEE"/>
    <w:rsid w:val="006A7CE2"/>
    <w:rsid w:val="006A7E3C"/>
    <w:rsid w:val="006B00D2"/>
    <w:rsid w:val="006B0F0F"/>
    <w:rsid w:val="006B11C6"/>
    <w:rsid w:val="006B14BE"/>
    <w:rsid w:val="006B1872"/>
    <w:rsid w:val="006B1A55"/>
    <w:rsid w:val="006B279D"/>
    <w:rsid w:val="006B2DEB"/>
    <w:rsid w:val="006B3A5C"/>
    <w:rsid w:val="006B4B49"/>
    <w:rsid w:val="006B4CA4"/>
    <w:rsid w:val="006B4E00"/>
    <w:rsid w:val="006B5B81"/>
    <w:rsid w:val="006B6498"/>
    <w:rsid w:val="006B64AA"/>
    <w:rsid w:val="006B65FD"/>
    <w:rsid w:val="006B6868"/>
    <w:rsid w:val="006B68FD"/>
    <w:rsid w:val="006B7074"/>
    <w:rsid w:val="006B717E"/>
    <w:rsid w:val="006B7A23"/>
    <w:rsid w:val="006B7E1D"/>
    <w:rsid w:val="006C080F"/>
    <w:rsid w:val="006C14E5"/>
    <w:rsid w:val="006C167A"/>
    <w:rsid w:val="006C1705"/>
    <w:rsid w:val="006C1D3C"/>
    <w:rsid w:val="006C2214"/>
    <w:rsid w:val="006C262B"/>
    <w:rsid w:val="006C2E7C"/>
    <w:rsid w:val="006C30B2"/>
    <w:rsid w:val="006C372D"/>
    <w:rsid w:val="006C3DEF"/>
    <w:rsid w:val="006C410C"/>
    <w:rsid w:val="006C41F6"/>
    <w:rsid w:val="006C4481"/>
    <w:rsid w:val="006C45CD"/>
    <w:rsid w:val="006C48DE"/>
    <w:rsid w:val="006C5074"/>
    <w:rsid w:val="006C52D3"/>
    <w:rsid w:val="006C55C2"/>
    <w:rsid w:val="006C55D7"/>
    <w:rsid w:val="006C698A"/>
    <w:rsid w:val="006C6B36"/>
    <w:rsid w:val="006C6C41"/>
    <w:rsid w:val="006C746A"/>
    <w:rsid w:val="006C7CEE"/>
    <w:rsid w:val="006C7D5A"/>
    <w:rsid w:val="006C7E69"/>
    <w:rsid w:val="006D0881"/>
    <w:rsid w:val="006D0A02"/>
    <w:rsid w:val="006D1335"/>
    <w:rsid w:val="006D1395"/>
    <w:rsid w:val="006D1470"/>
    <w:rsid w:val="006D1BA8"/>
    <w:rsid w:val="006D1EC8"/>
    <w:rsid w:val="006D2466"/>
    <w:rsid w:val="006D2D2B"/>
    <w:rsid w:val="006D3F59"/>
    <w:rsid w:val="006D41A6"/>
    <w:rsid w:val="006D438A"/>
    <w:rsid w:val="006D4CBD"/>
    <w:rsid w:val="006D4E0B"/>
    <w:rsid w:val="006D648C"/>
    <w:rsid w:val="006D6830"/>
    <w:rsid w:val="006D685C"/>
    <w:rsid w:val="006D6CD1"/>
    <w:rsid w:val="006D719C"/>
    <w:rsid w:val="006D7352"/>
    <w:rsid w:val="006D786D"/>
    <w:rsid w:val="006D78E6"/>
    <w:rsid w:val="006D7DF3"/>
    <w:rsid w:val="006E088A"/>
    <w:rsid w:val="006E10E4"/>
    <w:rsid w:val="006E1158"/>
    <w:rsid w:val="006E15A2"/>
    <w:rsid w:val="006E20F9"/>
    <w:rsid w:val="006E20FD"/>
    <w:rsid w:val="006E21BF"/>
    <w:rsid w:val="006E21FF"/>
    <w:rsid w:val="006E2C7A"/>
    <w:rsid w:val="006E3088"/>
    <w:rsid w:val="006E3F38"/>
    <w:rsid w:val="006E40E7"/>
    <w:rsid w:val="006E4593"/>
    <w:rsid w:val="006E46B5"/>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B69"/>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912"/>
    <w:rsid w:val="006F6AB6"/>
    <w:rsid w:val="0070042A"/>
    <w:rsid w:val="007007D1"/>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CA9"/>
    <w:rsid w:val="0071510E"/>
    <w:rsid w:val="007154F7"/>
    <w:rsid w:val="007158FD"/>
    <w:rsid w:val="0071601C"/>
    <w:rsid w:val="007167AE"/>
    <w:rsid w:val="00716B70"/>
    <w:rsid w:val="00717C6D"/>
    <w:rsid w:val="00717F32"/>
    <w:rsid w:val="00717FD6"/>
    <w:rsid w:val="0072057C"/>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98B"/>
    <w:rsid w:val="00731C20"/>
    <w:rsid w:val="007327E4"/>
    <w:rsid w:val="00732A2C"/>
    <w:rsid w:val="00732AB3"/>
    <w:rsid w:val="00732E67"/>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CB2"/>
    <w:rsid w:val="00740DFE"/>
    <w:rsid w:val="007410C2"/>
    <w:rsid w:val="007411F0"/>
    <w:rsid w:val="00741972"/>
    <w:rsid w:val="0074208A"/>
    <w:rsid w:val="00742226"/>
    <w:rsid w:val="007429C9"/>
    <w:rsid w:val="00742A11"/>
    <w:rsid w:val="007431A5"/>
    <w:rsid w:val="00743802"/>
    <w:rsid w:val="00744A98"/>
    <w:rsid w:val="00745872"/>
    <w:rsid w:val="007465DF"/>
    <w:rsid w:val="00746DD6"/>
    <w:rsid w:val="00746E60"/>
    <w:rsid w:val="00746FA8"/>
    <w:rsid w:val="007479B5"/>
    <w:rsid w:val="007501B9"/>
    <w:rsid w:val="007502BD"/>
    <w:rsid w:val="007514FB"/>
    <w:rsid w:val="00751F40"/>
    <w:rsid w:val="00752886"/>
    <w:rsid w:val="007529D0"/>
    <w:rsid w:val="00752DCF"/>
    <w:rsid w:val="00752F56"/>
    <w:rsid w:val="00753070"/>
    <w:rsid w:val="007533DE"/>
    <w:rsid w:val="0075340F"/>
    <w:rsid w:val="00753A12"/>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9B9"/>
    <w:rsid w:val="00766A73"/>
    <w:rsid w:val="00766F19"/>
    <w:rsid w:val="007678E8"/>
    <w:rsid w:val="0077047B"/>
    <w:rsid w:val="00770D24"/>
    <w:rsid w:val="00770DC3"/>
    <w:rsid w:val="007712C7"/>
    <w:rsid w:val="00771E23"/>
    <w:rsid w:val="00772113"/>
    <w:rsid w:val="007724DE"/>
    <w:rsid w:val="00772674"/>
    <w:rsid w:val="00772F18"/>
    <w:rsid w:val="00773219"/>
    <w:rsid w:val="0077455A"/>
    <w:rsid w:val="00774AC3"/>
    <w:rsid w:val="00775B5A"/>
    <w:rsid w:val="00776581"/>
    <w:rsid w:val="00776B16"/>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6D9B"/>
    <w:rsid w:val="00797301"/>
    <w:rsid w:val="00797413"/>
    <w:rsid w:val="007975BB"/>
    <w:rsid w:val="007976A5"/>
    <w:rsid w:val="007979BE"/>
    <w:rsid w:val="007A061B"/>
    <w:rsid w:val="007A0763"/>
    <w:rsid w:val="007A0DC1"/>
    <w:rsid w:val="007A0F05"/>
    <w:rsid w:val="007A1065"/>
    <w:rsid w:val="007A1154"/>
    <w:rsid w:val="007A1512"/>
    <w:rsid w:val="007A1541"/>
    <w:rsid w:val="007A1558"/>
    <w:rsid w:val="007A168B"/>
    <w:rsid w:val="007A1765"/>
    <w:rsid w:val="007A19E0"/>
    <w:rsid w:val="007A1AB6"/>
    <w:rsid w:val="007A1B2C"/>
    <w:rsid w:val="007A23F8"/>
    <w:rsid w:val="007A2D52"/>
    <w:rsid w:val="007A3172"/>
    <w:rsid w:val="007A31AE"/>
    <w:rsid w:val="007A3EEE"/>
    <w:rsid w:val="007A3FFF"/>
    <w:rsid w:val="007A414E"/>
    <w:rsid w:val="007A4205"/>
    <w:rsid w:val="007A4C43"/>
    <w:rsid w:val="007A5010"/>
    <w:rsid w:val="007A5145"/>
    <w:rsid w:val="007A550A"/>
    <w:rsid w:val="007A5600"/>
    <w:rsid w:val="007A5B2E"/>
    <w:rsid w:val="007A5C18"/>
    <w:rsid w:val="007A6A59"/>
    <w:rsid w:val="007A6D6F"/>
    <w:rsid w:val="007A7493"/>
    <w:rsid w:val="007A76A6"/>
    <w:rsid w:val="007A7BAD"/>
    <w:rsid w:val="007B0B82"/>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478"/>
    <w:rsid w:val="007B7593"/>
    <w:rsid w:val="007B7A30"/>
    <w:rsid w:val="007B7C73"/>
    <w:rsid w:val="007C009D"/>
    <w:rsid w:val="007C05DC"/>
    <w:rsid w:val="007C0815"/>
    <w:rsid w:val="007C0FF7"/>
    <w:rsid w:val="007C106E"/>
    <w:rsid w:val="007C14EE"/>
    <w:rsid w:val="007C17F1"/>
    <w:rsid w:val="007C1E48"/>
    <w:rsid w:val="007C2A09"/>
    <w:rsid w:val="007C2C98"/>
    <w:rsid w:val="007C3040"/>
    <w:rsid w:val="007C31C9"/>
    <w:rsid w:val="007C354C"/>
    <w:rsid w:val="007C35DF"/>
    <w:rsid w:val="007C373B"/>
    <w:rsid w:val="007C3BA4"/>
    <w:rsid w:val="007C3BBF"/>
    <w:rsid w:val="007C41D0"/>
    <w:rsid w:val="007C4790"/>
    <w:rsid w:val="007C4A05"/>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4CEE"/>
    <w:rsid w:val="007D5CDD"/>
    <w:rsid w:val="007D5D30"/>
    <w:rsid w:val="007D6294"/>
    <w:rsid w:val="007D661B"/>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22B"/>
    <w:rsid w:val="007F28C6"/>
    <w:rsid w:val="007F2A29"/>
    <w:rsid w:val="007F2A92"/>
    <w:rsid w:val="007F3189"/>
    <w:rsid w:val="007F3403"/>
    <w:rsid w:val="007F3B2B"/>
    <w:rsid w:val="007F3CEB"/>
    <w:rsid w:val="007F3D8B"/>
    <w:rsid w:val="007F3F9F"/>
    <w:rsid w:val="007F44CF"/>
    <w:rsid w:val="007F5589"/>
    <w:rsid w:val="007F56A8"/>
    <w:rsid w:val="007F5BB9"/>
    <w:rsid w:val="007F5C41"/>
    <w:rsid w:val="007F5E4F"/>
    <w:rsid w:val="007F6051"/>
    <w:rsid w:val="007F6889"/>
    <w:rsid w:val="007F6B4B"/>
    <w:rsid w:val="007F6C1A"/>
    <w:rsid w:val="007F753E"/>
    <w:rsid w:val="007F775A"/>
    <w:rsid w:val="007F7871"/>
    <w:rsid w:val="007F7965"/>
    <w:rsid w:val="007F7D6C"/>
    <w:rsid w:val="0080069B"/>
    <w:rsid w:val="00800777"/>
    <w:rsid w:val="00800788"/>
    <w:rsid w:val="008008B9"/>
    <w:rsid w:val="00800C78"/>
    <w:rsid w:val="00800EF1"/>
    <w:rsid w:val="00801520"/>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07B49"/>
    <w:rsid w:val="008101FB"/>
    <w:rsid w:val="008105EA"/>
    <w:rsid w:val="00810E97"/>
    <w:rsid w:val="0081123B"/>
    <w:rsid w:val="00811393"/>
    <w:rsid w:val="0081165E"/>
    <w:rsid w:val="00811E61"/>
    <w:rsid w:val="00811FBA"/>
    <w:rsid w:val="008121E2"/>
    <w:rsid w:val="00812323"/>
    <w:rsid w:val="008126F0"/>
    <w:rsid w:val="008133E9"/>
    <w:rsid w:val="008140CE"/>
    <w:rsid w:val="008147D1"/>
    <w:rsid w:val="008148F3"/>
    <w:rsid w:val="008151D2"/>
    <w:rsid w:val="00815716"/>
    <w:rsid w:val="0081577D"/>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436F"/>
    <w:rsid w:val="008356D0"/>
    <w:rsid w:val="0083573A"/>
    <w:rsid w:val="00835E5D"/>
    <w:rsid w:val="00835F34"/>
    <w:rsid w:val="008362CE"/>
    <w:rsid w:val="00837013"/>
    <w:rsid w:val="0083732F"/>
    <w:rsid w:val="00837584"/>
    <w:rsid w:val="0083796C"/>
    <w:rsid w:val="00837E77"/>
    <w:rsid w:val="00840220"/>
    <w:rsid w:val="008403A2"/>
    <w:rsid w:val="00840727"/>
    <w:rsid w:val="00841673"/>
    <w:rsid w:val="0084172B"/>
    <w:rsid w:val="008418C5"/>
    <w:rsid w:val="00841963"/>
    <w:rsid w:val="00841C0F"/>
    <w:rsid w:val="00841F3F"/>
    <w:rsid w:val="00842EC4"/>
    <w:rsid w:val="008432F9"/>
    <w:rsid w:val="00843A77"/>
    <w:rsid w:val="00843BC7"/>
    <w:rsid w:val="008455EF"/>
    <w:rsid w:val="008456E4"/>
    <w:rsid w:val="00845B52"/>
    <w:rsid w:val="0084615A"/>
    <w:rsid w:val="00846561"/>
    <w:rsid w:val="00846886"/>
    <w:rsid w:val="00846D3E"/>
    <w:rsid w:val="00846DE7"/>
    <w:rsid w:val="008470A9"/>
    <w:rsid w:val="00847319"/>
    <w:rsid w:val="008477B9"/>
    <w:rsid w:val="0084786A"/>
    <w:rsid w:val="00847C27"/>
    <w:rsid w:val="008505FB"/>
    <w:rsid w:val="008507AE"/>
    <w:rsid w:val="00850EB4"/>
    <w:rsid w:val="00851283"/>
    <w:rsid w:val="00851748"/>
    <w:rsid w:val="00851F59"/>
    <w:rsid w:val="00852339"/>
    <w:rsid w:val="008523FA"/>
    <w:rsid w:val="008525F9"/>
    <w:rsid w:val="008526E3"/>
    <w:rsid w:val="008529E6"/>
    <w:rsid w:val="00852CDD"/>
    <w:rsid w:val="00853251"/>
    <w:rsid w:val="0085368A"/>
    <w:rsid w:val="00853B30"/>
    <w:rsid w:val="008542A4"/>
    <w:rsid w:val="0085493E"/>
    <w:rsid w:val="008549DA"/>
    <w:rsid w:val="00855E11"/>
    <w:rsid w:val="008562D6"/>
    <w:rsid w:val="00856FB8"/>
    <w:rsid w:val="0085719C"/>
    <w:rsid w:val="008575E1"/>
    <w:rsid w:val="0085760A"/>
    <w:rsid w:val="008576D9"/>
    <w:rsid w:val="00857DBA"/>
    <w:rsid w:val="00857F09"/>
    <w:rsid w:val="00857F5B"/>
    <w:rsid w:val="0086045A"/>
    <w:rsid w:val="00860CE1"/>
    <w:rsid w:val="0086170A"/>
    <w:rsid w:val="00861D35"/>
    <w:rsid w:val="00862113"/>
    <w:rsid w:val="008623CC"/>
    <w:rsid w:val="00862DEE"/>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0ABF"/>
    <w:rsid w:val="008710F8"/>
    <w:rsid w:val="00871404"/>
    <w:rsid w:val="00871685"/>
    <w:rsid w:val="008716D7"/>
    <w:rsid w:val="00871A91"/>
    <w:rsid w:val="00871B94"/>
    <w:rsid w:val="00871DF8"/>
    <w:rsid w:val="0087281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70B"/>
    <w:rsid w:val="00884919"/>
    <w:rsid w:val="008853EC"/>
    <w:rsid w:val="00885F19"/>
    <w:rsid w:val="00886866"/>
    <w:rsid w:val="00886880"/>
    <w:rsid w:val="00886B67"/>
    <w:rsid w:val="00887A2E"/>
    <w:rsid w:val="00890A94"/>
    <w:rsid w:val="00890AFA"/>
    <w:rsid w:val="0089115A"/>
    <w:rsid w:val="008913AC"/>
    <w:rsid w:val="008915A1"/>
    <w:rsid w:val="00891A22"/>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45"/>
    <w:rsid w:val="008A3E6F"/>
    <w:rsid w:val="008A3E76"/>
    <w:rsid w:val="008A43CA"/>
    <w:rsid w:val="008A497B"/>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B5A"/>
    <w:rsid w:val="008B216E"/>
    <w:rsid w:val="008B23B5"/>
    <w:rsid w:val="008B2951"/>
    <w:rsid w:val="008B2BBB"/>
    <w:rsid w:val="008B340F"/>
    <w:rsid w:val="008B36CB"/>
    <w:rsid w:val="008B389B"/>
    <w:rsid w:val="008B3BD5"/>
    <w:rsid w:val="008B3EFD"/>
    <w:rsid w:val="008B4020"/>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949"/>
    <w:rsid w:val="008C2BC9"/>
    <w:rsid w:val="008C3154"/>
    <w:rsid w:val="008C3DC2"/>
    <w:rsid w:val="008C4229"/>
    <w:rsid w:val="008C442E"/>
    <w:rsid w:val="008C4604"/>
    <w:rsid w:val="008C4943"/>
    <w:rsid w:val="008C5658"/>
    <w:rsid w:val="008C59A6"/>
    <w:rsid w:val="008C5DCA"/>
    <w:rsid w:val="008C6195"/>
    <w:rsid w:val="008C6338"/>
    <w:rsid w:val="008C6360"/>
    <w:rsid w:val="008C64B9"/>
    <w:rsid w:val="008C776F"/>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19"/>
    <w:rsid w:val="008D41FC"/>
    <w:rsid w:val="008D448E"/>
    <w:rsid w:val="008D47C5"/>
    <w:rsid w:val="008D4859"/>
    <w:rsid w:val="008D4DD5"/>
    <w:rsid w:val="008D4ED9"/>
    <w:rsid w:val="008D5835"/>
    <w:rsid w:val="008D5F0A"/>
    <w:rsid w:val="008D6229"/>
    <w:rsid w:val="008D6B04"/>
    <w:rsid w:val="008D72B9"/>
    <w:rsid w:val="008D7AE1"/>
    <w:rsid w:val="008E05B1"/>
    <w:rsid w:val="008E0654"/>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1C"/>
    <w:rsid w:val="008E6ECA"/>
    <w:rsid w:val="008E7242"/>
    <w:rsid w:val="008E7B92"/>
    <w:rsid w:val="008F0FB4"/>
    <w:rsid w:val="008F1C22"/>
    <w:rsid w:val="008F21C6"/>
    <w:rsid w:val="008F2554"/>
    <w:rsid w:val="008F25B1"/>
    <w:rsid w:val="008F287C"/>
    <w:rsid w:val="008F2C23"/>
    <w:rsid w:val="008F2D02"/>
    <w:rsid w:val="008F305F"/>
    <w:rsid w:val="008F36DA"/>
    <w:rsid w:val="008F3B9B"/>
    <w:rsid w:val="008F3C6D"/>
    <w:rsid w:val="008F3DAC"/>
    <w:rsid w:val="008F47DC"/>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2B9"/>
    <w:rsid w:val="0090348A"/>
    <w:rsid w:val="009035E1"/>
    <w:rsid w:val="009038A8"/>
    <w:rsid w:val="00903D1B"/>
    <w:rsid w:val="00903E75"/>
    <w:rsid w:val="00904109"/>
    <w:rsid w:val="009042E8"/>
    <w:rsid w:val="00905C6E"/>
    <w:rsid w:val="00906B0D"/>
    <w:rsid w:val="0090753F"/>
    <w:rsid w:val="00907591"/>
    <w:rsid w:val="00907913"/>
    <w:rsid w:val="00907D17"/>
    <w:rsid w:val="00910529"/>
    <w:rsid w:val="0091105D"/>
    <w:rsid w:val="009118BA"/>
    <w:rsid w:val="00912BAC"/>
    <w:rsid w:val="00912BD2"/>
    <w:rsid w:val="009138B0"/>
    <w:rsid w:val="00913E51"/>
    <w:rsid w:val="00914511"/>
    <w:rsid w:val="009146E3"/>
    <w:rsid w:val="00914844"/>
    <w:rsid w:val="00914986"/>
    <w:rsid w:val="00914C11"/>
    <w:rsid w:val="00914DFE"/>
    <w:rsid w:val="009150A8"/>
    <w:rsid w:val="0091549C"/>
    <w:rsid w:val="00915545"/>
    <w:rsid w:val="00915E31"/>
    <w:rsid w:val="0091614B"/>
    <w:rsid w:val="00916340"/>
    <w:rsid w:val="009163B5"/>
    <w:rsid w:val="00916A28"/>
    <w:rsid w:val="00916CEC"/>
    <w:rsid w:val="00916D2F"/>
    <w:rsid w:val="00916E6E"/>
    <w:rsid w:val="0091735D"/>
    <w:rsid w:val="009202A0"/>
    <w:rsid w:val="009202C9"/>
    <w:rsid w:val="00920835"/>
    <w:rsid w:val="00921287"/>
    <w:rsid w:val="0092131F"/>
    <w:rsid w:val="00921595"/>
    <w:rsid w:val="00922140"/>
    <w:rsid w:val="00922380"/>
    <w:rsid w:val="009235B5"/>
    <w:rsid w:val="009242D9"/>
    <w:rsid w:val="009249F3"/>
    <w:rsid w:val="009259CB"/>
    <w:rsid w:val="00925D59"/>
    <w:rsid w:val="00926534"/>
    <w:rsid w:val="00926716"/>
    <w:rsid w:val="00927522"/>
    <w:rsid w:val="009308DA"/>
    <w:rsid w:val="00930D52"/>
    <w:rsid w:val="00932039"/>
    <w:rsid w:val="00932101"/>
    <w:rsid w:val="009326EF"/>
    <w:rsid w:val="00932A82"/>
    <w:rsid w:val="0093319A"/>
    <w:rsid w:val="009331B2"/>
    <w:rsid w:val="00933540"/>
    <w:rsid w:val="0093396C"/>
    <w:rsid w:val="00933E6E"/>
    <w:rsid w:val="0093425F"/>
    <w:rsid w:val="00934877"/>
    <w:rsid w:val="009348BC"/>
    <w:rsid w:val="009348F4"/>
    <w:rsid w:val="00934BC5"/>
    <w:rsid w:val="00934F48"/>
    <w:rsid w:val="00934FE2"/>
    <w:rsid w:val="009353B8"/>
    <w:rsid w:val="00935439"/>
    <w:rsid w:val="009357CD"/>
    <w:rsid w:val="009357D5"/>
    <w:rsid w:val="00935CD9"/>
    <w:rsid w:val="009367CC"/>
    <w:rsid w:val="0093698A"/>
    <w:rsid w:val="009372AB"/>
    <w:rsid w:val="0093731B"/>
    <w:rsid w:val="00937432"/>
    <w:rsid w:val="009374E9"/>
    <w:rsid w:val="00937708"/>
    <w:rsid w:val="00937C75"/>
    <w:rsid w:val="009402A9"/>
    <w:rsid w:val="00941538"/>
    <w:rsid w:val="00941D0E"/>
    <w:rsid w:val="00941F41"/>
    <w:rsid w:val="00941FC5"/>
    <w:rsid w:val="0094290B"/>
    <w:rsid w:val="00942B33"/>
    <w:rsid w:val="00942EC6"/>
    <w:rsid w:val="00943DA5"/>
    <w:rsid w:val="00944024"/>
    <w:rsid w:val="00944E3F"/>
    <w:rsid w:val="0094518D"/>
    <w:rsid w:val="009453A6"/>
    <w:rsid w:val="00945B3B"/>
    <w:rsid w:val="00945CE6"/>
    <w:rsid w:val="0094609A"/>
    <w:rsid w:val="009461AB"/>
    <w:rsid w:val="009464A3"/>
    <w:rsid w:val="00946522"/>
    <w:rsid w:val="00946796"/>
    <w:rsid w:val="00947285"/>
    <w:rsid w:val="0094742A"/>
    <w:rsid w:val="009474B9"/>
    <w:rsid w:val="00947EC4"/>
    <w:rsid w:val="00950042"/>
    <w:rsid w:val="00950969"/>
    <w:rsid w:val="009511AA"/>
    <w:rsid w:val="0095183B"/>
    <w:rsid w:val="00951E25"/>
    <w:rsid w:val="00951EE2"/>
    <w:rsid w:val="0095204C"/>
    <w:rsid w:val="009520FE"/>
    <w:rsid w:val="00953424"/>
    <w:rsid w:val="0095363A"/>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384"/>
    <w:rsid w:val="00962A88"/>
    <w:rsid w:val="00963717"/>
    <w:rsid w:val="00963E37"/>
    <w:rsid w:val="00964945"/>
    <w:rsid w:val="009651E7"/>
    <w:rsid w:val="00965586"/>
    <w:rsid w:val="00965CC4"/>
    <w:rsid w:val="0096624D"/>
    <w:rsid w:val="009666C6"/>
    <w:rsid w:val="00966A2E"/>
    <w:rsid w:val="009674D4"/>
    <w:rsid w:val="009676E3"/>
    <w:rsid w:val="00967E2A"/>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956"/>
    <w:rsid w:val="00974A7A"/>
    <w:rsid w:val="00975014"/>
    <w:rsid w:val="009752FA"/>
    <w:rsid w:val="009754C3"/>
    <w:rsid w:val="009755CD"/>
    <w:rsid w:val="009758B1"/>
    <w:rsid w:val="00977693"/>
    <w:rsid w:val="00977A7D"/>
    <w:rsid w:val="00977AC6"/>
    <w:rsid w:val="00977BB1"/>
    <w:rsid w:val="00980A01"/>
    <w:rsid w:val="00980C24"/>
    <w:rsid w:val="009818E4"/>
    <w:rsid w:val="00982494"/>
    <w:rsid w:val="00982FC6"/>
    <w:rsid w:val="0098358F"/>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3CB"/>
    <w:rsid w:val="0099186B"/>
    <w:rsid w:val="00992771"/>
    <w:rsid w:val="00993729"/>
    <w:rsid w:val="0099397C"/>
    <w:rsid w:val="00994A07"/>
    <w:rsid w:val="00994A4C"/>
    <w:rsid w:val="009950AD"/>
    <w:rsid w:val="009956D9"/>
    <w:rsid w:val="00996257"/>
    <w:rsid w:val="00996A0B"/>
    <w:rsid w:val="00996BCA"/>
    <w:rsid w:val="0099748E"/>
    <w:rsid w:val="0099766A"/>
    <w:rsid w:val="009A02A8"/>
    <w:rsid w:val="009A0B02"/>
    <w:rsid w:val="009A0E79"/>
    <w:rsid w:val="009A15CF"/>
    <w:rsid w:val="009A1740"/>
    <w:rsid w:val="009A216A"/>
    <w:rsid w:val="009A23B0"/>
    <w:rsid w:val="009A242D"/>
    <w:rsid w:val="009A3443"/>
    <w:rsid w:val="009A35C9"/>
    <w:rsid w:val="009A3604"/>
    <w:rsid w:val="009A3980"/>
    <w:rsid w:val="009A41B1"/>
    <w:rsid w:val="009A473C"/>
    <w:rsid w:val="009A4754"/>
    <w:rsid w:val="009A4886"/>
    <w:rsid w:val="009A4AAD"/>
    <w:rsid w:val="009A4D87"/>
    <w:rsid w:val="009A52E0"/>
    <w:rsid w:val="009A640D"/>
    <w:rsid w:val="009A6BA8"/>
    <w:rsid w:val="009A70F6"/>
    <w:rsid w:val="009A7364"/>
    <w:rsid w:val="009A77EB"/>
    <w:rsid w:val="009A7F00"/>
    <w:rsid w:val="009B0E3B"/>
    <w:rsid w:val="009B139E"/>
    <w:rsid w:val="009B1548"/>
    <w:rsid w:val="009B1B4B"/>
    <w:rsid w:val="009B1BDC"/>
    <w:rsid w:val="009B1CE1"/>
    <w:rsid w:val="009B28F6"/>
    <w:rsid w:val="009B321A"/>
    <w:rsid w:val="009B343C"/>
    <w:rsid w:val="009B383B"/>
    <w:rsid w:val="009B3A1D"/>
    <w:rsid w:val="009B3A56"/>
    <w:rsid w:val="009B3CB2"/>
    <w:rsid w:val="009B41F0"/>
    <w:rsid w:val="009B44F0"/>
    <w:rsid w:val="009B4620"/>
    <w:rsid w:val="009B55BC"/>
    <w:rsid w:val="009B56A2"/>
    <w:rsid w:val="009B58D1"/>
    <w:rsid w:val="009B59F0"/>
    <w:rsid w:val="009B662B"/>
    <w:rsid w:val="009B678B"/>
    <w:rsid w:val="009B6913"/>
    <w:rsid w:val="009B69E9"/>
    <w:rsid w:val="009B74A6"/>
    <w:rsid w:val="009B7525"/>
    <w:rsid w:val="009B7C18"/>
    <w:rsid w:val="009B7DAF"/>
    <w:rsid w:val="009B7FFD"/>
    <w:rsid w:val="009C0279"/>
    <w:rsid w:val="009C0C1F"/>
    <w:rsid w:val="009C147F"/>
    <w:rsid w:val="009C17A4"/>
    <w:rsid w:val="009C21B4"/>
    <w:rsid w:val="009C3225"/>
    <w:rsid w:val="009C332E"/>
    <w:rsid w:val="009C3CB8"/>
    <w:rsid w:val="009C3E2A"/>
    <w:rsid w:val="009C4284"/>
    <w:rsid w:val="009C42DE"/>
    <w:rsid w:val="009C43A8"/>
    <w:rsid w:val="009C46E5"/>
    <w:rsid w:val="009C4CE7"/>
    <w:rsid w:val="009C4F29"/>
    <w:rsid w:val="009C4FE7"/>
    <w:rsid w:val="009C5DC4"/>
    <w:rsid w:val="009C61A3"/>
    <w:rsid w:val="009C6658"/>
    <w:rsid w:val="009C66AA"/>
    <w:rsid w:val="009C6A9B"/>
    <w:rsid w:val="009C6B84"/>
    <w:rsid w:val="009C6EE8"/>
    <w:rsid w:val="009C71F7"/>
    <w:rsid w:val="009C7BDB"/>
    <w:rsid w:val="009C7DBE"/>
    <w:rsid w:val="009D0112"/>
    <w:rsid w:val="009D05D6"/>
    <w:rsid w:val="009D0BC2"/>
    <w:rsid w:val="009D0CC2"/>
    <w:rsid w:val="009D0D5C"/>
    <w:rsid w:val="009D1368"/>
    <w:rsid w:val="009D1A7A"/>
    <w:rsid w:val="009D2CDA"/>
    <w:rsid w:val="009D4A2A"/>
    <w:rsid w:val="009D4EBF"/>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762"/>
    <w:rsid w:val="009F0A8C"/>
    <w:rsid w:val="009F0B98"/>
    <w:rsid w:val="009F14F7"/>
    <w:rsid w:val="009F15B7"/>
    <w:rsid w:val="009F1641"/>
    <w:rsid w:val="009F1C46"/>
    <w:rsid w:val="009F1E25"/>
    <w:rsid w:val="009F2079"/>
    <w:rsid w:val="009F2346"/>
    <w:rsid w:val="009F2592"/>
    <w:rsid w:val="009F2AB7"/>
    <w:rsid w:val="009F3E8D"/>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9A4"/>
    <w:rsid w:val="00A16BEA"/>
    <w:rsid w:val="00A16E1D"/>
    <w:rsid w:val="00A175E5"/>
    <w:rsid w:val="00A178C0"/>
    <w:rsid w:val="00A17C5C"/>
    <w:rsid w:val="00A17EA1"/>
    <w:rsid w:val="00A17EDF"/>
    <w:rsid w:val="00A215DD"/>
    <w:rsid w:val="00A21746"/>
    <w:rsid w:val="00A23E82"/>
    <w:rsid w:val="00A24265"/>
    <w:rsid w:val="00A24B55"/>
    <w:rsid w:val="00A24D3F"/>
    <w:rsid w:val="00A24F34"/>
    <w:rsid w:val="00A24F60"/>
    <w:rsid w:val="00A254EA"/>
    <w:rsid w:val="00A25723"/>
    <w:rsid w:val="00A25999"/>
    <w:rsid w:val="00A26B32"/>
    <w:rsid w:val="00A26DBA"/>
    <w:rsid w:val="00A26E31"/>
    <w:rsid w:val="00A274EF"/>
    <w:rsid w:val="00A2751A"/>
    <w:rsid w:val="00A27E41"/>
    <w:rsid w:val="00A300E8"/>
    <w:rsid w:val="00A300FD"/>
    <w:rsid w:val="00A30DB1"/>
    <w:rsid w:val="00A31101"/>
    <w:rsid w:val="00A31529"/>
    <w:rsid w:val="00A31F97"/>
    <w:rsid w:val="00A31FD9"/>
    <w:rsid w:val="00A32087"/>
    <w:rsid w:val="00A32460"/>
    <w:rsid w:val="00A32473"/>
    <w:rsid w:val="00A32A89"/>
    <w:rsid w:val="00A33EE9"/>
    <w:rsid w:val="00A34451"/>
    <w:rsid w:val="00A34742"/>
    <w:rsid w:val="00A3520E"/>
    <w:rsid w:val="00A35811"/>
    <w:rsid w:val="00A35C01"/>
    <w:rsid w:val="00A35C97"/>
    <w:rsid w:val="00A35CE8"/>
    <w:rsid w:val="00A35D0A"/>
    <w:rsid w:val="00A3634E"/>
    <w:rsid w:val="00A36775"/>
    <w:rsid w:val="00A367F7"/>
    <w:rsid w:val="00A36E96"/>
    <w:rsid w:val="00A370D9"/>
    <w:rsid w:val="00A40986"/>
    <w:rsid w:val="00A40A7B"/>
    <w:rsid w:val="00A40E66"/>
    <w:rsid w:val="00A40F3B"/>
    <w:rsid w:val="00A40FB6"/>
    <w:rsid w:val="00A412E5"/>
    <w:rsid w:val="00A41543"/>
    <w:rsid w:val="00A4179C"/>
    <w:rsid w:val="00A418DB"/>
    <w:rsid w:val="00A42629"/>
    <w:rsid w:val="00A43347"/>
    <w:rsid w:val="00A43620"/>
    <w:rsid w:val="00A438B9"/>
    <w:rsid w:val="00A43944"/>
    <w:rsid w:val="00A43A45"/>
    <w:rsid w:val="00A43D2B"/>
    <w:rsid w:val="00A44476"/>
    <w:rsid w:val="00A44912"/>
    <w:rsid w:val="00A44BC3"/>
    <w:rsid w:val="00A45054"/>
    <w:rsid w:val="00A4524B"/>
    <w:rsid w:val="00A45454"/>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573F2"/>
    <w:rsid w:val="00A60841"/>
    <w:rsid w:val="00A61172"/>
    <w:rsid w:val="00A61A4E"/>
    <w:rsid w:val="00A6295B"/>
    <w:rsid w:val="00A63571"/>
    <w:rsid w:val="00A63700"/>
    <w:rsid w:val="00A63958"/>
    <w:rsid w:val="00A63CD7"/>
    <w:rsid w:val="00A64575"/>
    <w:rsid w:val="00A64C36"/>
    <w:rsid w:val="00A651C0"/>
    <w:rsid w:val="00A65800"/>
    <w:rsid w:val="00A65A26"/>
    <w:rsid w:val="00A66E2D"/>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71E"/>
    <w:rsid w:val="00A75A8F"/>
    <w:rsid w:val="00A75EC9"/>
    <w:rsid w:val="00A76444"/>
    <w:rsid w:val="00A76999"/>
    <w:rsid w:val="00A76A78"/>
    <w:rsid w:val="00A771F2"/>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D62"/>
    <w:rsid w:val="00A87FBC"/>
    <w:rsid w:val="00A9014B"/>
    <w:rsid w:val="00A90C05"/>
    <w:rsid w:val="00A914F3"/>
    <w:rsid w:val="00A915AB"/>
    <w:rsid w:val="00A91E92"/>
    <w:rsid w:val="00A92081"/>
    <w:rsid w:val="00A9222E"/>
    <w:rsid w:val="00A929C2"/>
    <w:rsid w:val="00A92C7A"/>
    <w:rsid w:val="00A92DD2"/>
    <w:rsid w:val="00A92EA3"/>
    <w:rsid w:val="00A930F5"/>
    <w:rsid w:val="00A9316F"/>
    <w:rsid w:val="00A93911"/>
    <w:rsid w:val="00A93C3D"/>
    <w:rsid w:val="00A942FA"/>
    <w:rsid w:val="00A94450"/>
    <w:rsid w:val="00A9454C"/>
    <w:rsid w:val="00A94751"/>
    <w:rsid w:val="00A949EF"/>
    <w:rsid w:val="00A953A4"/>
    <w:rsid w:val="00A954D7"/>
    <w:rsid w:val="00A95B2A"/>
    <w:rsid w:val="00A95E7F"/>
    <w:rsid w:val="00A96105"/>
    <w:rsid w:val="00A96228"/>
    <w:rsid w:val="00A96DBD"/>
    <w:rsid w:val="00A970D5"/>
    <w:rsid w:val="00A97638"/>
    <w:rsid w:val="00A977CF"/>
    <w:rsid w:val="00A978AF"/>
    <w:rsid w:val="00A97EBA"/>
    <w:rsid w:val="00AA0556"/>
    <w:rsid w:val="00AA0AB3"/>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D23"/>
    <w:rsid w:val="00AB0FA7"/>
    <w:rsid w:val="00AB119E"/>
    <w:rsid w:val="00AB128A"/>
    <w:rsid w:val="00AB2605"/>
    <w:rsid w:val="00AB26D5"/>
    <w:rsid w:val="00AB2FF9"/>
    <w:rsid w:val="00AB3885"/>
    <w:rsid w:val="00AB39A6"/>
    <w:rsid w:val="00AB44B1"/>
    <w:rsid w:val="00AB45DB"/>
    <w:rsid w:val="00AB49EA"/>
    <w:rsid w:val="00AB4F00"/>
    <w:rsid w:val="00AB594E"/>
    <w:rsid w:val="00AB5C26"/>
    <w:rsid w:val="00AB5DAB"/>
    <w:rsid w:val="00AB5F3B"/>
    <w:rsid w:val="00AB7562"/>
    <w:rsid w:val="00AC004D"/>
    <w:rsid w:val="00AC09F1"/>
    <w:rsid w:val="00AC0C50"/>
    <w:rsid w:val="00AC119D"/>
    <w:rsid w:val="00AC18FB"/>
    <w:rsid w:val="00AC1A11"/>
    <w:rsid w:val="00AC265B"/>
    <w:rsid w:val="00AC2BD0"/>
    <w:rsid w:val="00AC2E4E"/>
    <w:rsid w:val="00AC2F14"/>
    <w:rsid w:val="00AC3551"/>
    <w:rsid w:val="00AC38A9"/>
    <w:rsid w:val="00AC3A20"/>
    <w:rsid w:val="00AC4681"/>
    <w:rsid w:val="00AC4BF6"/>
    <w:rsid w:val="00AC4CAF"/>
    <w:rsid w:val="00AC51CD"/>
    <w:rsid w:val="00AC5375"/>
    <w:rsid w:val="00AC5601"/>
    <w:rsid w:val="00AC5A93"/>
    <w:rsid w:val="00AC5AF0"/>
    <w:rsid w:val="00AC6797"/>
    <w:rsid w:val="00AC6A7A"/>
    <w:rsid w:val="00AC6F68"/>
    <w:rsid w:val="00AC7896"/>
    <w:rsid w:val="00AC7E15"/>
    <w:rsid w:val="00AD0E72"/>
    <w:rsid w:val="00AD0FB6"/>
    <w:rsid w:val="00AD104E"/>
    <w:rsid w:val="00AD124D"/>
    <w:rsid w:val="00AD1EAE"/>
    <w:rsid w:val="00AD2275"/>
    <w:rsid w:val="00AD2280"/>
    <w:rsid w:val="00AD26C0"/>
    <w:rsid w:val="00AD2882"/>
    <w:rsid w:val="00AD2B85"/>
    <w:rsid w:val="00AD3CC4"/>
    <w:rsid w:val="00AD4839"/>
    <w:rsid w:val="00AD4C7C"/>
    <w:rsid w:val="00AD654F"/>
    <w:rsid w:val="00AD714E"/>
    <w:rsid w:val="00AD76EF"/>
    <w:rsid w:val="00AE07AD"/>
    <w:rsid w:val="00AE146A"/>
    <w:rsid w:val="00AE19D1"/>
    <w:rsid w:val="00AE2666"/>
    <w:rsid w:val="00AE29DB"/>
    <w:rsid w:val="00AE2C80"/>
    <w:rsid w:val="00AE2E9B"/>
    <w:rsid w:val="00AE31C2"/>
    <w:rsid w:val="00AE3454"/>
    <w:rsid w:val="00AE3719"/>
    <w:rsid w:val="00AE3BE0"/>
    <w:rsid w:val="00AE3D45"/>
    <w:rsid w:val="00AE44CF"/>
    <w:rsid w:val="00AE486C"/>
    <w:rsid w:val="00AE50C7"/>
    <w:rsid w:val="00AE539B"/>
    <w:rsid w:val="00AE5D09"/>
    <w:rsid w:val="00AE5EC7"/>
    <w:rsid w:val="00AE6037"/>
    <w:rsid w:val="00AE6625"/>
    <w:rsid w:val="00AE6B11"/>
    <w:rsid w:val="00AE709F"/>
    <w:rsid w:val="00AE78CD"/>
    <w:rsid w:val="00AE7AB7"/>
    <w:rsid w:val="00AE7EBC"/>
    <w:rsid w:val="00AF0DAA"/>
    <w:rsid w:val="00AF0F5F"/>
    <w:rsid w:val="00AF104B"/>
    <w:rsid w:val="00AF115C"/>
    <w:rsid w:val="00AF167D"/>
    <w:rsid w:val="00AF17F0"/>
    <w:rsid w:val="00AF1C2A"/>
    <w:rsid w:val="00AF2A9E"/>
    <w:rsid w:val="00AF434D"/>
    <w:rsid w:val="00AF4EE4"/>
    <w:rsid w:val="00AF5B98"/>
    <w:rsid w:val="00AF62F4"/>
    <w:rsid w:val="00AF6B94"/>
    <w:rsid w:val="00AF7271"/>
    <w:rsid w:val="00B0026B"/>
    <w:rsid w:val="00B0036F"/>
    <w:rsid w:val="00B00A28"/>
    <w:rsid w:val="00B00C8E"/>
    <w:rsid w:val="00B02674"/>
    <w:rsid w:val="00B02997"/>
    <w:rsid w:val="00B02AA5"/>
    <w:rsid w:val="00B03B25"/>
    <w:rsid w:val="00B045EC"/>
    <w:rsid w:val="00B04DA9"/>
    <w:rsid w:val="00B04F50"/>
    <w:rsid w:val="00B05943"/>
    <w:rsid w:val="00B05AE4"/>
    <w:rsid w:val="00B05CA6"/>
    <w:rsid w:val="00B07742"/>
    <w:rsid w:val="00B07C75"/>
    <w:rsid w:val="00B10224"/>
    <w:rsid w:val="00B1073D"/>
    <w:rsid w:val="00B1129B"/>
    <w:rsid w:val="00B11CD7"/>
    <w:rsid w:val="00B1205D"/>
    <w:rsid w:val="00B128F0"/>
    <w:rsid w:val="00B13307"/>
    <w:rsid w:val="00B1367C"/>
    <w:rsid w:val="00B13B7B"/>
    <w:rsid w:val="00B141AB"/>
    <w:rsid w:val="00B15137"/>
    <w:rsid w:val="00B15202"/>
    <w:rsid w:val="00B1553A"/>
    <w:rsid w:val="00B15920"/>
    <w:rsid w:val="00B16338"/>
    <w:rsid w:val="00B1688A"/>
    <w:rsid w:val="00B16910"/>
    <w:rsid w:val="00B17577"/>
    <w:rsid w:val="00B17969"/>
    <w:rsid w:val="00B17C48"/>
    <w:rsid w:val="00B17C90"/>
    <w:rsid w:val="00B209BF"/>
    <w:rsid w:val="00B21B6A"/>
    <w:rsid w:val="00B21CD1"/>
    <w:rsid w:val="00B223F5"/>
    <w:rsid w:val="00B2248D"/>
    <w:rsid w:val="00B23256"/>
    <w:rsid w:val="00B23A5E"/>
    <w:rsid w:val="00B244AA"/>
    <w:rsid w:val="00B24CF5"/>
    <w:rsid w:val="00B24FB4"/>
    <w:rsid w:val="00B2517E"/>
    <w:rsid w:val="00B25441"/>
    <w:rsid w:val="00B26507"/>
    <w:rsid w:val="00B265AB"/>
    <w:rsid w:val="00B2670A"/>
    <w:rsid w:val="00B267AE"/>
    <w:rsid w:val="00B269CE"/>
    <w:rsid w:val="00B3055A"/>
    <w:rsid w:val="00B30A22"/>
    <w:rsid w:val="00B31920"/>
    <w:rsid w:val="00B31CD8"/>
    <w:rsid w:val="00B31D27"/>
    <w:rsid w:val="00B31EC1"/>
    <w:rsid w:val="00B32400"/>
    <w:rsid w:val="00B32535"/>
    <w:rsid w:val="00B3277B"/>
    <w:rsid w:val="00B32A9E"/>
    <w:rsid w:val="00B32B21"/>
    <w:rsid w:val="00B3370C"/>
    <w:rsid w:val="00B33D83"/>
    <w:rsid w:val="00B3522D"/>
    <w:rsid w:val="00B367AA"/>
    <w:rsid w:val="00B36867"/>
    <w:rsid w:val="00B36B86"/>
    <w:rsid w:val="00B36DA8"/>
    <w:rsid w:val="00B37176"/>
    <w:rsid w:val="00B373AA"/>
    <w:rsid w:val="00B37787"/>
    <w:rsid w:val="00B40131"/>
    <w:rsid w:val="00B401F0"/>
    <w:rsid w:val="00B40823"/>
    <w:rsid w:val="00B40DF9"/>
    <w:rsid w:val="00B42083"/>
    <w:rsid w:val="00B42270"/>
    <w:rsid w:val="00B427A9"/>
    <w:rsid w:val="00B42A26"/>
    <w:rsid w:val="00B433A2"/>
    <w:rsid w:val="00B43455"/>
    <w:rsid w:val="00B435F8"/>
    <w:rsid w:val="00B4373C"/>
    <w:rsid w:val="00B43890"/>
    <w:rsid w:val="00B4426A"/>
    <w:rsid w:val="00B45E11"/>
    <w:rsid w:val="00B4620E"/>
    <w:rsid w:val="00B46CB0"/>
    <w:rsid w:val="00B46E47"/>
    <w:rsid w:val="00B47043"/>
    <w:rsid w:val="00B4725D"/>
    <w:rsid w:val="00B47408"/>
    <w:rsid w:val="00B477D3"/>
    <w:rsid w:val="00B504D5"/>
    <w:rsid w:val="00B50BEE"/>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663"/>
    <w:rsid w:val="00B57DA3"/>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0A16"/>
    <w:rsid w:val="00B71399"/>
    <w:rsid w:val="00B716B9"/>
    <w:rsid w:val="00B720DB"/>
    <w:rsid w:val="00B72B77"/>
    <w:rsid w:val="00B72CAE"/>
    <w:rsid w:val="00B75226"/>
    <w:rsid w:val="00B75683"/>
    <w:rsid w:val="00B75985"/>
    <w:rsid w:val="00B76050"/>
    <w:rsid w:val="00B7667D"/>
    <w:rsid w:val="00B76A73"/>
    <w:rsid w:val="00B76ACC"/>
    <w:rsid w:val="00B803C1"/>
    <w:rsid w:val="00B80785"/>
    <w:rsid w:val="00B80876"/>
    <w:rsid w:val="00B80F46"/>
    <w:rsid w:val="00B8179C"/>
    <w:rsid w:val="00B81D3B"/>
    <w:rsid w:val="00B822DB"/>
    <w:rsid w:val="00B82D4E"/>
    <w:rsid w:val="00B84191"/>
    <w:rsid w:val="00B8474E"/>
    <w:rsid w:val="00B84A8A"/>
    <w:rsid w:val="00B850A5"/>
    <w:rsid w:val="00B85253"/>
    <w:rsid w:val="00B865A6"/>
    <w:rsid w:val="00B86B03"/>
    <w:rsid w:val="00B87C64"/>
    <w:rsid w:val="00B87E47"/>
    <w:rsid w:val="00B91508"/>
    <w:rsid w:val="00B91A82"/>
    <w:rsid w:val="00B91C37"/>
    <w:rsid w:val="00B925D8"/>
    <w:rsid w:val="00B9279C"/>
    <w:rsid w:val="00B92BCE"/>
    <w:rsid w:val="00B92FFE"/>
    <w:rsid w:val="00B934BE"/>
    <w:rsid w:val="00B93569"/>
    <w:rsid w:val="00B94511"/>
    <w:rsid w:val="00B94B37"/>
    <w:rsid w:val="00B94CF4"/>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4660"/>
    <w:rsid w:val="00BA5315"/>
    <w:rsid w:val="00BA636A"/>
    <w:rsid w:val="00BA6707"/>
    <w:rsid w:val="00BA7C0B"/>
    <w:rsid w:val="00BA7C85"/>
    <w:rsid w:val="00BB0DAB"/>
    <w:rsid w:val="00BB0F85"/>
    <w:rsid w:val="00BB1004"/>
    <w:rsid w:val="00BB122E"/>
    <w:rsid w:val="00BB1497"/>
    <w:rsid w:val="00BB16D5"/>
    <w:rsid w:val="00BB1940"/>
    <w:rsid w:val="00BB2354"/>
    <w:rsid w:val="00BB273C"/>
    <w:rsid w:val="00BB2A3A"/>
    <w:rsid w:val="00BB2E4D"/>
    <w:rsid w:val="00BB3445"/>
    <w:rsid w:val="00BB36D5"/>
    <w:rsid w:val="00BB404F"/>
    <w:rsid w:val="00BB467E"/>
    <w:rsid w:val="00BB4BFB"/>
    <w:rsid w:val="00BB5301"/>
    <w:rsid w:val="00BB57E8"/>
    <w:rsid w:val="00BB58C8"/>
    <w:rsid w:val="00BB63AD"/>
    <w:rsid w:val="00BB6B79"/>
    <w:rsid w:val="00BB6E82"/>
    <w:rsid w:val="00BB7349"/>
    <w:rsid w:val="00BB778D"/>
    <w:rsid w:val="00BB7DF0"/>
    <w:rsid w:val="00BB7F90"/>
    <w:rsid w:val="00BC0196"/>
    <w:rsid w:val="00BC0326"/>
    <w:rsid w:val="00BC0367"/>
    <w:rsid w:val="00BC0DD6"/>
    <w:rsid w:val="00BC1CAA"/>
    <w:rsid w:val="00BC1D91"/>
    <w:rsid w:val="00BC219A"/>
    <w:rsid w:val="00BC334A"/>
    <w:rsid w:val="00BC357C"/>
    <w:rsid w:val="00BC3946"/>
    <w:rsid w:val="00BC42A8"/>
    <w:rsid w:val="00BC4869"/>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1254"/>
    <w:rsid w:val="00BD3209"/>
    <w:rsid w:val="00BD323A"/>
    <w:rsid w:val="00BD361A"/>
    <w:rsid w:val="00BD3692"/>
    <w:rsid w:val="00BD3E45"/>
    <w:rsid w:val="00BD3ECE"/>
    <w:rsid w:val="00BD42FA"/>
    <w:rsid w:val="00BD4316"/>
    <w:rsid w:val="00BD5782"/>
    <w:rsid w:val="00BD578A"/>
    <w:rsid w:val="00BD5EFA"/>
    <w:rsid w:val="00BD6293"/>
    <w:rsid w:val="00BD65B3"/>
    <w:rsid w:val="00BD6710"/>
    <w:rsid w:val="00BD6C6F"/>
    <w:rsid w:val="00BD6DCD"/>
    <w:rsid w:val="00BD72A5"/>
    <w:rsid w:val="00BD780A"/>
    <w:rsid w:val="00BE0194"/>
    <w:rsid w:val="00BE092B"/>
    <w:rsid w:val="00BE0CEB"/>
    <w:rsid w:val="00BE1CF2"/>
    <w:rsid w:val="00BE1E12"/>
    <w:rsid w:val="00BE27FB"/>
    <w:rsid w:val="00BE2941"/>
    <w:rsid w:val="00BE2D09"/>
    <w:rsid w:val="00BE3025"/>
    <w:rsid w:val="00BE346A"/>
    <w:rsid w:val="00BE3769"/>
    <w:rsid w:val="00BE37DC"/>
    <w:rsid w:val="00BE4587"/>
    <w:rsid w:val="00BE46DF"/>
    <w:rsid w:val="00BE496A"/>
    <w:rsid w:val="00BE4ADD"/>
    <w:rsid w:val="00BE576A"/>
    <w:rsid w:val="00BE5D38"/>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0AC"/>
    <w:rsid w:val="00BF5945"/>
    <w:rsid w:val="00BF5C55"/>
    <w:rsid w:val="00BF5D6D"/>
    <w:rsid w:val="00BF5FB6"/>
    <w:rsid w:val="00BF6106"/>
    <w:rsid w:val="00BF6362"/>
    <w:rsid w:val="00BF68E6"/>
    <w:rsid w:val="00BF7293"/>
    <w:rsid w:val="00BF7B4F"/>
    <w:rsid w:val="00C0034E"/>
    <w:rsid w:val="00C005BD"/>
    <w:rsid w:val="00C0066B"/>
    <w:rsid w:val="00C006C6"/>
    <w:rsid w:val="00C00943"/>
    <w:rsid w:val="00C009C1"/>
    <w:rsid w:val="00C011FB"/>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4AC2"/>
    <w:rsid w:val="00C0515C"/>
    <w:rsid w:val="00C05398"/>
    <w:rsid w:val="00C056BE"/>
    <w:rsid w:val="00C05AEF"/>
    <w:rsid w:val="00C06182"/>
    <w:rsid w:val="00C06249"/>
    <w:rsid w:val="00C0664E"/>
    <w:rsid w:val="00C068BC"/>
    <w:rsid w:val="00C068BD"/>
    <w:rsid w:val="00C06FF6"/>
    <w:rsid w:val="00C07235"/>
    <w:rsid w:val="00C07871"/>
    <w:rsid w:val="00C0787B"/>
    <w:rsid w:val="00C07B7F"/>
    <w:rsid w:val="00C07EC8"/>
    <w:rsid w:val="00C1015A"/>
    <w:rsid w:val="00C10243"/>
    <w:rsid w:val="00C102D6"/>
    <w:rsid w:val="00C10601"/>
    <w:rsid w:val="00C107D3"/>
    <w:rsid w:val="00C1171D"/>
    <w:rsid w:val="00C11E89"/>
    <w:rsid w:val="00C1291E"/>
    <w:rsid w:val="00C13066"/>
    <w:rsid w:val="00C134F6"/>
    <w:rsid w:val="00C138AA"/>
    <w:rsid w:val="00C13C38"/>
    <w:rsid w:val="00C1424F"/>
    <w:rsid w:val="00C14933"/>
    <w:rsid w:val="00C14D71"/>
    <w:rsid w:val="00C14E0B"/>
    <w:rsid w:val="00C152D6"/>
    <w:rsid w:val="00C157FC"/>
    <w:rsid w:val="00C15F54"/>
    <w:rsid w:val="00C165AC"/>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426C"/>
    <w:rsid w:val="00C25B3F"/>
    <w:rsid w:val="00C25E24"/>
    <w:rsid w:val="00C2627B"/>
    <w:rsid w:val="00C266DC"/>
    <w:rsid w:val="00C27F6A"/>
    <w:rsid w:val="00C3059C"/>
    <w:rsid w:val="00C30EBC"/>
    <w:rsid w:val="00C31080"/>
    <w:rsid w:val="00C3227B"/>
    <w:rsid w:val="00C32ACE"/>
    <w:rsid w:val="00C32F37"/>
    <w:rsid w:val="00C33352"/>
    <w:rsid w:val="00C346DD"/>
    <w:rsid w:val="00C34DB4"/>
    <w:rsid w:val="00C35252"/>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6C9"/>
    <w:rsid w:val="00C43810"/>
    <w:rsid w:val="00C439F1"/>
    <w:rsid w:val="00C44200"/>
    <w:rsid w:val="00C44478"/>
    <w:rsid w:val="00C4452E"/>
    <w:rsid w:val="00C5042D"/>
    <w:rsid w:val="00C510A7"/>
    <w:rsid w:val="00C510AD"/>
    <w:rsid w:val="00C51592"/>
    <w:rsid w:val="00C518EC"/>
    <w:rsid w:val="00C51DEB"/>
    <w:rsid w:val="00C523A0"/>
    <w:rsid w:val="00C52AC3"/>
    <w:rsid w:val="00C52DEC"/>
    <w:rsid w:val="00C52FE5"/>
    <w:rsid w:val="00C532A4"/>
    <w:rsid w:val="00C536D2"/>
    <w:rsid w:val="00C53AB3"/>
    <w:rsid w:val="00C53C0D"/>
    <w:rsid w:val="00C53E6C"/>
    <w:rsid w:val="00C54558"/>
    <w:rsid w:val="00C5499F"/>
    <w:rsid w:val="00C54A39"/>
    <w:rsid w:val="00C55041"/>
    <w:rsid w:val="00C5522A"/>
    <w:rsid w:val="00C55359"/>
    <w:rsid w:val="00C558A4"/>
    <w:rsid w:val="00C559CD"/>
    <w:rsid w:val="00C57283"/>
    <w:rsid w:val="00C57E04"/>
    <w:rsid w:val="00C60381"/>
    <w:rsid w:val="00C6057A"/>
    <w:rsid w:val="00C6060E"/>
    <w:rsid w:val="00C606E2"/>
    <w:rsid w:val="00C60938"/>
    <w:rsid w:val="00C60E9A"/>
    <w:rsid w:val="00C61439"/>
    <w:rsid w:val="00C61818"/>
    <w:rsid w:val="00C61B06"/>
    <w:rsid w:val="00C61FEC"/>
    <w:rsid w:val="00C627CD"/>
    <w:rsid w:val="00C62B4F"/>
    <w:rsid w:val="00C62DE0"/>
    <w:rsid w:val="00C62FC2"/>
    <w:rsid w:val="00C63976"/>
    <w:rsid w:val="00C63F4D"/>
    <w:rsid w:val="00C6476F"/>
    <w:rsid w:val="00C6512A"/>
    <w:rsid w:val="00C65918"/>
    <w:rsid w:val="00C65FA7"/>
    <w:rsid w:val="00C668EA"/>
    <w:rsid w:val="00C66A8F"/>
    <w:rsid w:val="00C66AC2"/>
    <w:rsid w:val="00C67387"/>
    <w:rsid w:val="00C679CA"/>
    <w:rsid w:val="00C67D0D"/>
    <w:rsid w:val="00C7008E"/>
    <w:rsid w:val="00C7062B"/>
    <w:rsid w:val="00C71A87"/>
    <w:rsid w:val="00C72BDC"/>
    <w:rsid w:val="00C72F35"/>
    <w:rsid w:val="00C73CEC"/>
    <w:rsid w:val="00C73ED0"/>
    <w:rsid w:val="00C74ACA"/>
    <w:rsid w:val="00C74F2A"/>
    <w:rsid w:val="00C755F6"/>
    <w:rsid w:val="00C7590B"/>
    <w:rsid w:val="00C75C4F"/>
    <w:rsid w:val="00C75F98"/>
    <w:rsid w:val="00C76946"/>
    <w:rsid w:val="00C76CD4"/>
    <w:rsid w:val="00C77686"/>
    <w:rsid w:val="00C77FFC"/>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4F"/>
    <w:rsid w:val="00CA0E7A"/>
    <w:rsid w:val="00CA1AD6"/>
    <w:rsid w:val="00CA1F3B"/>
    <w:rsid w:val="00CA22F9"/>
    <w:rsid w:val="00CA2CFC"/>
    <w:rsid w:val="00CA39B7"/>
    <w:rsid w:val="00CA43EA"/>
    <w:rsid w:val="00CA45E8"/>
    <w:rsid w:val="00CA4633"/>
    <w:rsid w:val="00CA4FB7"/>
    <w:rsid w:val="00CA59E3"/>
    <w:rsid w:val="00CA5AF6"/>
    <w:rsid w:val="00CA5B91"/>
    <w:rsid w:val="00CA62C6"/>
    <w:rsid w:val="00CA6A87"/>
    <w:rsid w:val="00CA6B6E"/>
    <w:rsid w:val="00CA6CE6"/>
    <w:rsid w:val="00CA760E"/>
    <w:rsid w:val="00CA7BAE"/>
    <w:rsid w:val="00CB0368"/>
    <w:rsid w:val="00CB06BF"/>
    <w:rsid w:val="00CB0EDB"/>
    <w:rsid w:val="00CB2149"/>
    <w:rsid w:val="00CB2159"/>
    <w:rsid w:val="00CB22EA"/>
    <w:rsid w:val="00CB252D"/>
    <w:rsid w:val="00CB28EF"/>
    <w:rsid w:val="00CB2A72"/>
    <w:rsid w:val="00CB3767"/>
    <w:rsid w:val="00CB4545"/>
    <w:rsid w:val="00CB4725"/>
    <w:rsid w:val="00CB4AB3"/>
    <w:rsid w:val="00CB4BBD"/>
    <w:rsid w:val="00CB4C86"/>
    <w:rsid w:val="00CB508B"/>
    <w:rsid w:val="00CB513F"/>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506"/>
    <w:rsid w:val="00CC5FBE"/>
    <w:rsid w:val="00CC6778"/>
    <w:rsid w:val="00CC67F2"/>
    <w:rsid w:val="00CC6BC0"/>
    <w:rsid w:val="00CC7706"/>
    <w:rsid w:val="00CD0915"/>
    <w:rsid w:val="00CD0E74"/>
    <w:rsid w:val="00CD135D"/>
    <w:rsid w:val="00CD19A8"/>
    <w:rsid w:val="00CD19DB"/>
    <w:rsid w:val="00CD1A48"/>
    <w:rsid w:val="00CD2409"/>
    <w:rsid w:val="00CD2E3C"/>
    <w:rsid w:val="00CD30FC"/>
    <w:rsid w:val="00CD355D"/>
    <w:rsid w:val="00CD39A2"/>
    <w:rsid w:val="00CD3C29"/>
    <w:rsid w:val="00CD4B87"/>
    <w:rsid w:val="00CD4D4B"/>
    <w:rsid w:val="00CD50ED"/>
    <w:rsid w:val="00CD55DB"/>
    <w:rsid w:val="00CD63AD"/>
    <w:rsid w:val="00CD64FD"/>
    <w:rsid w:val="00CD74A5"/>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6C"/>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143"/>
    <w:rsid w:val="00CF120B"/>
    <w:rsid w:val="00CF1936"/>
    <w:rsid w:val="00CF194D"/>
    <w:rsid w:val="00CF2301"/>
    <w:rsid w:val="00CF2B05"/>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18B"/>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585"/>
    <w:rsid w:val="00D058CD"/>
    <w:rsid w:val="00D05D6D"/>
    <w:rsid w:val="00D062B1"/>
    <w:rsid w:val="00D06465"/>
    <w:rsid w:val="00D067C4"/>
    <w:rsid w:val="00D069D9"/>
    <w:rsid w:val="00D07093"/>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456"/>
    <w:rsid w:val="00D17ABE"/>
    <w:rsid w:val="00D20835"/>
    <w:rsid w:val="00D20D52"/>
    <w:rsid w:val="00D20EF6"/>
    <w:rsid w:val="00D21951"/>
    <w:rsid w:val="00D219AA"/>
    <w:rsid w:val="00D21D01"/>
    <w:rsid w:val="00D2237A"/>
    <w:rsid w:val="00D22D3F"/>
    <w:rsid w:val="00D2354A"/>
    <w:rsid w:val="00D235D9"/>
    <w:rsid w:val="00D23E73"/>
    <w:rsid w:val="00D2408A"/>
    <w:rsid w:val="00D240B5"/>
    <w:rsid w:val="00D24BD1"/>
    <w:rsid w:val="00D24F18"/>
    <w:rsid w:val="00D24FF7"/>
    <w:rsid w:val="00D2588A"/>
    <w:rsid w:val="00D25B60"/>
    <w:rsid w:val="00D25EA2"/>
    <w:rsid w:val="00D26217"/>
    <w:rsid w:val="00D26522"/>
    <w:rsid w:val="00D26675"/>
    <w:rsid w:val="00D27058"/>
    <w:rsid w:val="00D2724F"/>
    <w:rsid w:val="00D277FB"/>
    <w:rsid w:val="00D278F0"/>
    <w:rsid w:val="00D2799C"/>
    <w:rsid w:val="00D279E2"/>
    <w:rsid w:val="00D308F6"/>
    <w:rsid w:val="00D31CA9"/>
    <w:rsid w:val="00D31F97"/>
    <w:rsid w:val="00D32189"/>
    <w:rsid w:val="00D3268E"/>
    <w:rsid w:val="00D32986"/>
    <w:rsid w:val="00D334AD"/>
    <w:rsid w:val="00D338DB"/>
    <w:rsid w:val="00D339D9"/>
    <w:rsid w:val="00D3511F"/>
    <w:rsid w:val="00D356B5"/>
    <w:rsid w:val="00D35B8D"/>
    <w:rsid w:val="00D360DF"/>
    <w:rsid w:val="00D36BE0"/>
    <w:rsid w:val="00D36C0C"/>
    <w:rsid w:val="00D36C2D"/>
    <w:rsid w:val="00D36DB6"/>
    <w:rsid w:val="00D3752B"/>
    <w:rsid w:val="00D378EB"/>
    <w:rsid w:val="00D37CE0"/>
    <w:rsid w:val="00D40470"/>
    <w:rsid w:val="00D40876"/>
    <w:rsid w:val="00D41147"/>
    <w:rsid w:val="00D417E4"/>
    <w:rsid w:val="00D41F91"/>
    <w:rsid w:val="00D42AA9"/>
    <w:rsid w:val="00D43190"/>
    <w:rsid w:val="00D443F5"/>
    <w:rsid w:val="00D44AD8"/>
    <w:rsid w:val="00D44B6E"/>
    <w:rsid w:val="00D4515E"/>
    <w:rsid w:val="00D4521D"/>
    <w:rsid w:val="00D45432"/>
    <w:rsid w:val="00D45819"/>
    <w:rsid w:val="00D46397"/>
    <w:rsid w:val="00D464F2"/>
    <w:rsid w:val="00D50715"/>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9F1"/>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3FD"/>
    <w:rsid w:val="00D66CBB"/>
    <w:rsid w:val="00D67005"/>
    <w:rsid w:val="00D67377"/>
    <w:rsid w:val="00D6791C"/>
    <w:rsid w:val="00D67FDF"/>
    <w:rsid w:val="00D7035F"/>
    <w:rsid w:val="00D70514"/>
    <w:rsid w:val="00D70646"/>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3E81"/>
    <w:rsid w:val="00D741C8"/>
    <w:rsid w:val="00D7495B"/>
    <w:rsid w:val="00D74E94"/>
    <w:rsid w:val="00D74F71"/>
    <w:rsid w:val="00D75395"/>
    <w:rsid w:val="00D76565"/>
    <w:rsid w:val="00D766B4"/>
    <w:rsid w:val="00D777EE"/>
    <w:rsid w:val="00D77C21"/>
    <w:rsid w:val="00D80230"/>
    <w:rsid w:val="00D80444"/>
    <w:rsid w:val="00D80535"/>
    <w:rsid w:val="00D808D1"/>
    <w:rsid w:val="00D809E4"/>
    <w:rsid w:val="00D80B5A"/>
    <w:rsid w:val="00D812AC"/>
    <w:rsid w:val="00D81B85"/>
    <w:rsid w:val="00D81DF9"/>
    <w:rsid w:val="00D81EC2"/>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204"/>
    <w:rsid w:val="00D91E87"/>
    <w:rsid w:val="00D92243"/>
    <w:rsid w:val="00D925D1"/>
    <w:rsid w:val="00D92668"/>
    <w:rsid w:val="00D93AD4"/>
    <w:rsid w:val="00D94948"/>
    <w:rsid w:val="00D94ADF"/>
    <w:rsid w:val="00D94BE4"/>
    <w:rsid w:val="00D94F27"/>
    <w:rsid w:val="00D9531F"/>
    <w:rsid w:val="00D956C2"/>
    <w:rsid w:val="00D95774"/>
    <w:rsid w:val="00D95B37"/>
    <w:rsid w:val="00D9626D"/>
    <w:rsid w:val="00D96669"/>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976"/>
    <w:rsid w:val="00DB1AD7"/>
    <w:rsid w:val="00DB1F84"/>
    <w:rsid w:val="00DB2950"/>
    <w:rsid w:val="00DB2F12"/>
    <w:rsid w:val="00DB426A"/>
    <w:rsid w:val="00DB42CC"/>
    <w:rsid w:val="00DB447B"/>
    <w:rsid w:val="00DB44A1"/>
    <w:rsid w:val="00DB4A8A"/>
    <w:rsid w:val="00DB4D5B"/>
    <w:rsid w:val="00DB5080"/>
    <w:rsid w:val="00DB5CD7"/>
    <w:rsid w:val="00DB6647"/>
    <w:rsid w:val="00DB7B1B"/>
    <w:rsid w:val="00DC0C9F"/>
    <w:rsid w:val="00DC1727"/>
    <w:rsid w:val="00DC1843"/>
    <w:rsid w:val="00DC22DB"/>
    <w:rsid w:val="00DC231E"/>
    <w:rsid w:val="00DC2FDE"/>
    <w:rsid w:val="00DC30E4"/>
    <w:rsid w:val="00DC33BA"/>
    <w:rsid w:val="00DC4064"/>
    <w:rsid w:val="00DC4221"/>
    <w:rsid w:val="00DC448E"/>
    <w:rsid w:val="00DC4957"/>
    <w:rsid w:val="00DC4959"/>
    <w:rsid w:val="00DC4AE2"/>
    <w:rsid w:val="00DC5560"/>
    <w:rsid w:val="00DC5A4F"/>
    <w:rsid w:val="00DC5BF9"/>
    <w:rsid w:val="00DC5F8D"/>
    <w:rsid w:val="00DC63B3"/>
    <w:rsid w:val="00DC6B6C"/>
    <w:rsid w:val="00DC757B"/>
    <w:rsid w:val="00DD0B5D"/>
    <w:rsid w:val="00DD0C32"/>
    <w:rsid w:val="00DD0DD0"/>
    <w:rsid w:val="00DD123C"/>
    <w:rsid w:val="00DD1E4E"/>
    <w:rsid w:val="00DD2877"/>
    <w:rsid w:val="00DD29DC"/>
    <w:rsid w:val="00DD2EDE"/>
    <w:rsid w:val="00DD3144"/>
    <w:rsid w:val="00DD353A"/>
    <w:rsid w:val="00DD3886"/>
    <w:rsid w:val="00DD38A3"/>
    <w:rsid w:val="00DD38F0"/>
    <w:rsid w:val="00DD3C95"/>
    <w:rsid w:val="00DD406B"/>
    <w:rsid w:val="00DD54B7"/>
    <w:rsid w:val="00DD5767"/>
    <w:rsid w:val="00DD67AC"/>
    <w:rsid w:val="00DD6D34"/>
    <w:rsid w:val="00DD73C3"/>
    <w:rsid w:val="00DD7878"/>
    <w:rsid w:val="00DD7FD2"/>
    <w:rsid w:val="00DE074D"/>
    <w:rsid w:val="00DE0C80"/>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7F"/>
    <w:rsid w:val="00DE6BED"/>
    <w:rsid w:val="00DE7353"/>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A15"/>
    <w:rsid w:val="00DF4F09"/>
    <w:rsid w:val="00DF51C3"/>
    <w:rsid w:val="00DF59C9"/>
    <w:rsid w:val="00DF5B04"/>
    <w:rsid w:val="00DF5D03"/>
    <w:rsid w:val="00DF6006"/>
    <w:rsid w:val="00DF6955"/>
    <w:rsid w:val="00DF6AE6"/>
    <w:rsid w:val="00DF79B5"/>
    <w:rsid w:val="00DF7B01"/>
    <w:rsid w:val="00DF7CFE"/>
    <w:rsid w:val="00DF7E4B"/>
    <w:rsid w:val="00E00957"/>
    <w:rsid w:val="00E00EC1"/>
    <w:rsid w:val="00E01DDD"/>
    <w:rsid w:val="00E0232E"/>
    <w:rsid w:val="00E0349F"/>
    <w:rsid w:val="00E03732"/>
    <w:rsid w:val="00E03FCB"/>
    <w:rsid w:val="00E0443E"/>
    <w:rsid w:val="00E0480A"/>
    <w:rsid w:val="00E04EF6"/>
    <w:rsid w:val="00E05220"/>
    <w:rsid w:val="00E05FCE"/>
    <w:rsid w:val="00E065CE"/>
    <w:rsid w:val="00E06901"/>
    <w:rsid w:val="00E06BB2"/>
    <w:rsid w:val="00E076EA"/>
    <w:rsid w:val="00E0787C"/>
    <w:rsid w:val="00E07E93"/>
    <w:rsid w:val="00E07F12"/>
    <w:rsid w:val="00E10734"/>
    <w:rsid w:val="00E120FC"/>
    <w:rsid w:val="00E12997"/>
    <w:rsid w:val="00E12D07"/>
    <w:rsid w:val="00E145C0"/>
    <w:rsid w:val="00E14BA9"/>
    <w:rsid w:val="00E14CCB"/>
    <w:rsid w:val="00E14D6D"/>
    <w:rsid w:val="00E14D96"/>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4F8"/>
    <w:rsid w:val="00E23A0E"/>
    <w:rsid w:val="00E23EE3"/>
    <w:rsid w:val="00E24207"/>
    <w:rsid w:val="00E245A1"/>
    <w:rsid w:val="00E2479F"/>
    <w:rsid w:val="00E24831"/>
    <w:rsid w:val="00E24F05"/>
    <w:rsid w:val="00E25228"/>
    <w:rsid w:val="00E25361"/>
    <w:rsid w:val="00E25725"/>
    <w:rsid w:val="00E258F1"/>
    <w:rsid w:val="00E26078"/>
    <w:rsid w:val="00E26A6C"/>
    <w:rsid w:val="00E26C90"/>
    <w:rsid w:val="00E27953"/>
    <w:rsid w:val="00E27A9D"/>
    <w:rsid w:val="00E27B4A"/>
    <w:rsid w:val="00E305E3"/>
    <w:rsid w:val="00E306C7"/>
    <w:rsid w:val="00E30F56"/>
    <w:rsid w:val="00E31001"/>
    <w:rsid w:val="00E313DB"/>
    <w:rsid w:val="00E314BF"/>
    <w:rsid w:val="00E3169D"/>
    <w:rsid w:val="00E318E5"/>
    <w:rsid w:val="00E31B52"/>
    <w:rsid w:val="00E32635"/>
    <w:rsid w:val="00E328C4"/>
    <w:rsid w:val="00E32B7F"/>
    <w:rsid w:val="00E32BD6"/>
    <w:rsid w:val="00E3391B"/>
    <w:rsid w:val="00E341E6"/>
    <w:rsid w:val="00E3486A"/>
    <w:rsid w:val="00E34A4E"/>
    <w:rsid w:val="00E34F39"/>
    <w:rsid w:val="00E35198"/>
    <w:rsid w:val="00E3535F"/>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74F"/>
    <w:rsid w:val="00E61D7A"/>
    <w:rsid w:val="00E62EF4"/>
    <w:rsid w:val="00E632EA"/>
    <w:rsid w:val="00E63402"/>
    <w:rsid w:val="00E63F1C"/>
    <w:rsid w:val="00E64613"/>
    <w:rsid w:val="00E650E0"/>
    <w:rsid w:val="00E654A0"/>
    <w:rsid w:val="00E65521"/>
    <w:rsid w:val="00E65D6D"/>
    <w:rsid w:val="00E65E2D"/>
    <w:rsid w:val="00E66CAF"/>
    <w:rsid w:val="00E67455"/>
    <w:rsid w:val="00E67FF3"/>
    <w:rsid w:val="00E701AC"/>
    <w:rsid w:val="00E719E2"/>
    <w:rsid w:val="00E71E0E"/>
    <w:rsid w:val="00E72497"/>
    <w:rsid w:val="00E72D4B"/>
    <w:rsid w:val="00E72F90"/>
    <w:rsid w:val="00E730F3"/>
    <w:rsid w:val="00E73424"/>
    <w:rsid w:val="00E7374B"/>
    <w:rsid w:val="00E73939"/>
    <w:rsid w:val="00E74451"/>
    <w:rsid w:val="00E748B5"/>
    <w:rsid w:val="00E74957"/>
    <w:rsid w:val="00E74A95"/>
    <w:rsid w:val="00E74EC8"/>
    <w:rsid w:val="00E75036"/>
    <w:rsid w:val="00E75386"/>
    <w:rsid w:val="00E758A1"/>
    <w:rsid w:val="00E75DEB"/>
    <w:rsid w:val="00E76832"/>
    <w:rsid w:val="00E76D1F"/>
    <w:rsid w:val="00E77015"/>
    <w:rsid w:val="00E77017"/>
    <w:rsid w:val="00E77175"/>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81A"/>
    <w:rsid w:val="00E84AB8"/>
    <w:rsid w:val="00E84FDA"/>
    <w:rsid w:val="00E85048"/>
    <w:rsid w:val="00E85271"/>
    <w:rsid w:val="00E85BAC"/>
    <w:rsid w:val="00E85C83"/>
    <w:rsid w:val="00E8622E"/>
    <w:rsid w:val="00E8653F"/>
    <w:rsid w:val="00E86C05"/>
    <w:rsid w:val="00E8726B"/>
    <w:rsid w:val="00E874B0"/>
    <w:rsid w:val="00E90372"/>
    <w:rsid w:val="00E904FF"/>
    <w:rsid w:val="00E90C5A"/>
    <w:rsid w:val="00E90C8F"/>
    <w:rsid w:val="00E90E09"/>
    <w:rsid w:val="00E91006"/>
    <w:rsid w:val="00E91200"/>
    <w:rsid w:val="00E91851"/>
    <w:rsid w:val="00E92106"/>
    <w:rsid w:val="00E92204"/>
    <w:rsid w:val="00E922AB"/>
    <w:rsid w:val="00E92BC6"/>
    <w:rsid w:val="00E93025"/>
    <w:rsid w:val="00E93149"/>
    <w:rsid w:val="00E93276"/>
    <w:rsid w:val="00E93457"/>
    <w:rsid w:val="00E93F35"/>
    <w:rsid w:val="00E955FA"/>
    <w:rsid w:val="00E956FD"/>
    <w:rsid w:val="00E971FE"/>
    <w:rsid w:val="00E97C2F"/>
    <w:rsid w:val="00EA04FB"/>
    <w:rsid w:val="00EA0BA2"/>
    <w:rsid w:val="00EA0E90"/>
    <w:rsid w:val="00EA128B"/>
    <w:rsid w:val="00EA1864"/>
    <w:rsid w:val="00EA1F76"/>
    <w:rsid w:val="00EA20FE"/>
    <w:rsid w:val="00EA2C3F"/>
    <w:rsid w:val="00EA3A5F"/>
    <w:rsid w:val="00EA4C1F"/>
    <w:rsid w:val="00EA5469"/>
    <w:rsid w:val="00EA5B2B"/>
    <w:rsid w:val="00EA6041"/>
    <w:rsid w:val="00EA6A33"/>
    <w:rsid w:val="00EA6BD9"/>
    <w:rsid w:val="00EA7314"/>
    <w:rsid w:val="00EA737F"/>
    <w:rsid w:val="00EA74A8"/>
    <w:rsid w:val="00EA7EA7"/>
    <w:rsid w:val="00EB0239"/>
    <w:rsid w:val="00EB0AFA"/>
    <w:rsid w:val="00EB0C45"/>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C5E"/>
    <w:rsid w:val="00EB5ECF"/>
    <w:rsid w:val="00EB5F05"/>
    <w:rsid w:val="00EB6396"/>
    <w:rsid w:val="00EB64E0"/>
    <w:rsid w:val="00EB65D1"/>
    <w:rsid w:val="00EB6B8E"/>
    <w:rsid w:val="00EB7A79"/>
    <w:rsid w:val="00EC0F44"/>
    <w:rsid w:val="00EC115E"/>
    <w:rsid w:val="00EC1362"/>
    <w:rsid w:val="00EC1472"/>
    <w:rsid w:val="00EC14F5"/>
    <w:rsid w:val="00EC18DA"/>
    <w:rsid w:val="00EC1F83"/>
    <w:rsid w:val="00EC238F"/>
    <w:rsid w:val="00EC291E"/>
    <w:rsid w:val="00EC2EEA"/>
    <w:rsid w:val="00EC3061"/>
    <w:rsid w:val="00EC35B4"/>
    <w:rsid w:val="00EC588B"/>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3A4"/>
    <w:rsid w:val="00ED19DB"/>
    <w:rsid w:val="00ED19EC"/>
    <w:rsid w:val="00ED2048"/>
    <w:rsid w:val="00ED22D6"/>
    <w:rsid w:val="00ED28F4"/>
    <w:rsid w:val="00ED2AAC"/>
    <w:rsid w:val="00ED2D91"/>
    <w:rsid w:val="00ED30A9"/>
    <w:rsid w:val="00ED3204"/>
    <w:rsid w:val="00ED37C2"/>
    <w:rsid w:val="00ED3FD9"/>
    <w:rsid w:val="00ED3FF1"/>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0AC"/>
    <w:rsid w:val="00EE2C37"/>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7173"/>
    <w:rsid w:val="00EE76B1"/>
    <w:rsid w:val="00EE7818"/>
    <w:rsid w:val="00EF0410"/>
    <w:rsid w:val="00EF0B59"/>
    <w:rsid w:val="00EF0F59"/>
    <w:rsid w:val="00EF0FF3"/>
    <w:rsid w:val="00EF1196"/>
    <w:rsid w:val="00EF1A5A"/>
    <w:rsid w:val="00EF1DEA"/>
    <w:rsid w:val="00EF20D2"/>
    <w:rsid w:val="00EF2B23"/>
    <w:rsid w:val="00EF3A01"/>
    <w:rsid w:val="00EF3F34"/>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22"/>
    <w:rsid w:val="00F023A7"/>
    <w:rsid w:val="00F02A1B"/>
    <w:rsid w:val="00F02EDC"/>
    <w:rsid w:val="00F039E2"/>
    <w:rsid w:val="00F03D55"/>
    <w:rsid w:val="00F041B8"/>
    <w:rsid w:val="00F041E6"/>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6D"/>
    <w:rsid w:val="00F12BF1"/>
    <w:rsid w:val="00F12CC9"/>
    <w:rsid w:val="00F12F4D"/>
    <w:rsid w:val="00F12FB0"/>
    <w:rsid w:val="00F13A10"/>
    <w:rsid w:val="00F13C4C"/>
    <w:rsid w:val="00F14135"/>
    <w:rsid w:val="00F1523B"/>
    <w:rsid w:val="00F15A71"/>
    <w:rsid w:val="00F16039"/>
    <w:rsid w:val="00F1603A"/>
    <w:rsid w:val="00F16198"/>
    <w:rsid w:val="00F163AC"/>
    <w:rsid w:val="00F1689F"/>
    <w:rsid w:val="00F16DFC"/>
    <w:rsid w:val="00F16E57"/>
    <w:rsid w:val="00F17165"/>
    <w:rsid w:val="00F176D6"/>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7DC"/>
    <w:rsid w:val="00F30FCB"/>
    <w:rsid w:val="00F3149A"/>
    <w:rsid w:val="00F31E4A"/>
    <w:rsid w:val="00F3332A"/>
    <w:rsid w:val="00F33962"/>
    <w:rsid w:val="00F34068"/>
    <w:rsid w:val="00F34183"/>
    <w:rsid w:val="00F341F7"/>
    <w:rsid w:val="00F3421F"/>
    <w:rsid w:val="00F3487B"/>
    <w:rsid w:val="00F34B64"/>
    <w:rsid w:val="00F350BB"/>
    <w:rsid w:val="00F35194"/>
    <w:rsid w:val="00F359DA"/>
    <w:rsid w:val="00F35ED7"/>
    <w:rsid w:val="00F36B72"/>
    <w:rsid w:val="00F37059"/>
    <w:rsid w:val="00F37626"/>
    <w:rsid w:val="00F37687"/>
    <w:rsid w:val="00F376EE"/>
    <w:rsid w:val="00F37E44"/>
    <w:rsid w:val="00F37F3B"/>
    <w:rsid w:val="00F4001D"/>
    <w:rsid w:val="00F4019E"/>
    <w:rsid w:val="00F4175A"/>
    <w:rsid w:val="00F423F6"/>
    <w:rsid w:val="00F43528"/>
    <w:rsid w:val="00F43916"/>
    <w:rsid w:val="00F44306"/>
    <w:rsid w:val="00F44CAC"/>
    <w:rsid w:val="00F44F84"/>
    <w:rsid w:val="00F45591"/>
    <w:rsid w:val="00F45971"/>
    <w:rsid w:val="00F462E2"/>
    <w:rsid w:val="00F466E6"/>
    <w:rsid w:val="00F467AF"/>
    <w:rsid w:val="00F472E2"/>
    <w:rsid w:val="00F47508"/>
    <w:rsid w:val="00F4786D"/>
    <w:rsid w:val="00F47948"/>
    <w:rsid w:val="00F47E43"/>
    <w:rsid w:val="00F508F3"/>
    <w:rsid w:val="00F50B8D"/>
    <w:rsid w:val="00F51133"/>
    <w:rsid w:val="00F51165"/>
    <w:rsid w:val="00F51C42"/>
    <w:rsid w:val="00F51CC4"/>
    <w:rsid w:val="00F51EAB"/>
    <w:rsid w:val="00F5214F"/>
    <w:rsid w:val="00F53747"/>
    <w:rsid w:val="00F53B5B"/>
    <w:rsid w:val="00F53EC1"/>
    <w:rsid w:val="00F541F1"/>
    <w:rsid w:val="00F54862"/>
    <w:rsid w:val="00F54AF1"/>
    <w:rsid w:val="00F551D6"/>
    <w:rsid w:val="00F55B3B"/>
    <w:rsid w:val="00F55C77"/>
    <w:rsid w:val="00F55CBC"/>
    <w:rsid w:val="00F55DCB"/>
    <w:rsid w:val="00F56426"/>
    <w:rsid w:val="00F5643F"/>
    <w:rsid w:val="00F56CB4"/>
    <w:rsid w:val="00F57B60"/>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534"/>
    <w:rsid w:val="00F669A9"/>
    <w:rsid w:val="00F67500"/>
    <w:rsid w:val="00F67EEC"/>
    <w:rsid w:val="00F70652"/>
    <w:rsid w:val="00F70B12"/>
    <w:rsid w:val="00F70F10"/>
    <w:rsid w:val="00F713DB"/>
    <w:rsid w:val="00F716BE"/>
    <w:rsid w:val="00F7178B"/>
    <w:rsid w:val="00F71849"/>
    <w:rsid w:val="00F71C52"/>
    <w:rsid w:val="00F72E1A"/>
    <w:rsid w:val="00F72FB0"/>
    <w:rsid w:val="00F73053"/>
    <w:rsid w:val="00F73B22"/>
    <w:rsid w:val="00F7474D"/>
    <w:rsid w:val="00F74A3D"/>
    <w:rsid w:val="00F74A8F"/>
    <w:rsid w:val="00F74FB9"/>
    <w:rsid w:val="00F759AD"/>
    <w:rsid w:val="00F764E0"/>
    <w:rsid w:val="00F76EF6"/>
    <w:rsid w:val="00F77417"/>
    <w:rsid w:val="00F775A3"/>
    <w:rsid w:val="00F7795D"/>
    <w:rsid w:val="00F77D38"/>
    <w:rsid w:val="00F77DC2"/>
    <w:rsid w:val="00F77F4D"/>
    <w:rsid w:val="00F8041A"/>
    <w:rsid w:val="00F80890"/>
    <w:rsid w:val="00F809C6"/>
    <w:rsid w:val="00F81396"/>
    <w:rsid w:val="00F81408"/>
    <w:rsid w:val="00F815F4"/>
    <w:rsid w:val="00F82C2C"/>
    <w:rsid w:val="00F832E4"/>
    <w:rsid w:val="00F83EBE"/>
    <w:rsid w:val="00F84205"/>
    <w:rsid w:val="00F85471"/>
    <w:rsid w:val="00F86C5F"/>
    <w:rsid w:val="00F86D62"/>
    <w:rsid w:val="00F874BB"/>
    <w:rsid w:val="00F87D79"/>
    <w:rsid w:val="00F90DA5"/>
    <w:rsid w:val="00F9118F"/>
    <w:rsid w:val="00F914C6"/>
    <w:rsid w:val="00F91EA3"/>
    <w:rsid w:val="00F923FB"/>
    <w:rsid w:val="00F925DE"/>
    <w:rsid w:val="00F92728"/>
    <w:rsid w:val="00F92B59"/>
    <w:rsid w:val="00F931A2"/>
    <w:rsid w:val="00F93236"/>
    <w:rsid w:val="00F94A33"/>
    <w:rsid w:val="00F95AB8"/>
    <w:rsid w:val="00F95F2A"/>
    <w:rsid w:val="00F96410"/>
    <w:rsid w:val="00F96417"/>
    <w:rsid w:val="00F968FC"/>
    <w:rsid w:val="00F96BAB"/>
    <w:rsid w:val="00F96F86"/>
    <w:rsid w:val="00F97115"/>
    <w:rsid w:val="00F97289"/>
    <w:rsid w:val="00F97B3C"/>
    <w:rsid w:val="00F97DE7"/>
    <w:rsid w:val="00FA00A8"/>
    <w:rsid w:val="00FA016F"/>
    <w:rsid w:val="00FA0395"/>
    <w:rsid w:val="00FA1919"/>
    <w:rsid w:val="00FA1CA1"/>
    <w:rsid w:val="00FA1F4B"/>
    <w:rsid w:val="00FA2E7D"/>
    <w:rsid w:val="00FA3644"/>
    <w:rsid w:val="00FA4168"/>
    <w:rsid w:val="00FA4571"/>
    <w:rsid w:val="00FA45E7"/>
    <w:rsid w:val="00FA4A55"/>
    <w:rsid w:val="00FA4A6C"/>
    <w:rsid w:val="00FA4CAD"/>
    <w:rsid w:val="00FA4CFE"/>
    <w:rsid w:val="00FA4DC7"/>
    <w:rsid w:val="00FA4FF3"/>
    <w:rsid w:val="00FA5D15"/>
    <w:rsid w:val="00FA68CF"/>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5E"/>
    <w:rsid w:val="00FB4E64"/>
    <w:rsid w:val="00FB4F83"/>
    <w:rsid w:val="00FB5BF2"/>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5E2B"/>
    <w:rsid w:val="00FC623B"/>
    <w:rsid w:val="00FC692D"/>
    <w:rsid w:val="00FC6B73"/>
    <w:rsid w:val="00FC6C30"/>
    <w:rsid w:val="00FC6F04"/>
    <w:rsid w:val="00FC7182"/>
    <w:rsid w:val="00FC78EE"/>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4C00"/>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3DDF"/>
    <w:rsid w:val="00FE4867"/>
    <w:rsid w:val="00FE571B"/>
    <w:rsid w:val="00FE5950"/>
    <w:rsid w:val="00FE599A"/>
    <w:rsid w:val="00FE663C"/>
    <w:rsid w:val="00FE76FD"/>
    <w:rsid w:val="00FE7B8E"/>
    <w:rsid w:val="00FF0291"/>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049"/>
    <w:rsid w:val="00FF6225"/>
    <w:rsid w:val="00FF67D7"/>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9651E7"/>
    <w:pPr>
      <w:numPr>
        <w:numId w:val="67"/>
      </w:numPr>
    </w:pPr>
  </w:style>
  <w:style w:type="numbering" w:customStyle="1" w:styleId="Listaactual52">
    <w:name w:val="Lista actual52"/>
    <w:uiPriority w:val="99"/>
    <w:rsid w:val="00DE7353"/>
    <w:pPr>
      <w:numPr>
        <w:numId w:val="68"/>
      </w:numPr>
    </w:pPr>
  </w:style>
  <w:style w:type="numbering" w:customStyle="1" w:styleId="Listaactual53">
    <w:name w:val="Lista actual53"/>
    <w:uiPriority w:val="99"/>
    <w:rsid w:val="00B36867"/>
    <w:pPr>
      <w:numPr>
        <w:numId w:val="69"/>
      </w:numPr>
    </w:pPr>
  </w:style>
  <w:style w:type="numbering" w:customStyle="1" w:styleId="Listaactual54">
    <w:name w:val="Lista actual54"/>
    <w:uiPriority w:val="99"/>
    <w:rsid w:val="00F472E2"/>
    <w:pPr>
      <w:numPr>
        <w:numId w:val="70"/>
      </w:numPr>
    </w:pPr>
  </w:style>
  <w:style w:type="numbering" w:customStyle="1" w:styleId="Listaactual55">
    <w:name w:val="Lista actual55"/>
    <w:uiPriority w:val="99"/>
    <w:rsid w:val="00BE2941"/>
    <w:pPr>
      <w:numPr>
        <w:numId w:val="71"/>
      </w:numPr>
    </w:pPr>
  </w:style>
  <w:style w:type="numbering" w:customStyle="1" w:styleId="Listaactual56">
    <w:name w:val="Lista actual56"/>
    <w:uiPriority w:val="99"/>
    <w:rsid w:val="00120DA7"/>
    <w:pPr>
      <w:numPr>
        <w:numId w:val="72"/>
      </w:numPr>
    </w:pPr>
  </w:style>
  <w:style w:type="numbering" w:customStyle="1" w:styleId="Listaactual57">
    <w:name w:val="Lista actual57"/>
    <w:uiPriority w:val="99"/>
    <w:rsid w:val="00B925D8"/>
    <w:pPr>
      <w:numPr>
        <w:numId w:val="73"/>
      </w:numPr>
    </w:pPr>
  </w:style>
  <w:style w:type="numbering" w:customStyle="1" w:styleId="Listaactual58">
    <w:name w:val="Lista actual58"/>
    <w:uiPriority w:val="99"/>
    <w:rsid w:val="00E24207"/>
    <w:pPr>
      <w:numPr>
        <w:numId w:val="74"/>
      </w:numPr>
    </w:pPr>
  </w:style>
  <w:style w:type="numbering" w:customStyle="1" w:styleId="Listaactual59">
    <w:name w:val="Lista actual59"/>
    <w:uiPriority w:val="99"/>
    <w:rsid w:val="00943DA5"/>
    <w:pPr>
      <w:numPr>
        <w:numId w:val="7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4EE02-985F-4003-9D19-69F874B47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44</Pages>
  <Words>11837</Words>
  <Characters>65109</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242</cp:revision>
  <cp:lastPrinted>2026-06-12T18:32:00Z</cp:lastPrinted>
  <dcterms:created xsi:type="dcterms:W3CDTF">2026-05-26T01:11:00Z</dcterms:created>
  <dcterms:modified xsi:type="dcterms:W3CDTF">2026-06-16T15:48:00Z</dcterms:modified>
</cp:coreProperties>
</file>