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056B5" w14:textId="77777777" w:rsidR="00B609C0" w:rsidRPr="002F49FB" w:rsidRDefault="00B609C0" w:rsidP="00B609C0">
      <w:pPr>
        <w:shd w:val="clear" w:color="auto" w:fill="FFFFFF"/>
        <w:spacing w:line="360" w:lineRule="auto"/>
        <w:jc w:val="both"/>
        <w:rPr>
          <w:rFonts w:ascii="Palatino Linotype" w:hAnsi="Palatino Linotype" w:cs="Arial"/>
          <w:color w:val="000000"/>
        </w:rPr>
      </w:pPr>
      <w:r w:rsidRPr="002F49FB">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002E3905" w:rsidRPr="002F49FB">
        <w:rPr>
          <w:rFonts w:ascii="Palatino Linotype" w:hAnsi="Palatino Linotype" w:cs="Arial"/>
          <w:b/>
          <w:color w:val="000000"/>
        </w:rPr>
        <w:t>veintiocho</w:t>
      </w:r>
      <w:r w:rsidRPr="002F49FB">
        <w:rPr>
          <w:rFonts w:ascii="Palatino Linotype" w:hAnsi="Palatino Linotype" w:cs="Arial"/>
          <w:b/>
          <w:color w:val="000000"/>
        </w:rPr>
        <w:t xml:space="preserve"> de enero de dos mil veintiséis</w:t>
      </w:r>
      <w:r w:rsidRPr="002F49FB">
        <w:rPr>
          <w:rFonts w:ascii="Palatino Linotype" w:hAnsi="Palatino Linotype" w:cs="Arial"/>
          <w:color w:val="000000"/>
        </w:rPr>
        <w:t>.</w:t>
      </w:r>
    </w:p>
    <w:p w14:paraId="55CB1221" w14:textId="77777777" w:rsidR="00B609C0" w:rsidRPr="002F49FB" w:rsidRDefault="00B609C0" w:rsidP="00B609C0">
      <w:pPr>
        <w:shd w:val="clear" w:color="auto" w:fill="FFFFFF"/>
        <w:spacing w:line="360" w:lineRule="auto"/>
        <w:jc w:val="both"/>
        <w:rPr>
          <w:rFonts w:ascii="Palatino Linotype" w:hAnsi="Palatino Linotype" w:cs="Arial"/>
          <w:color w:val="000000"/>
        </w:rPr>
      </w:pPr>
    </w:p>
    <w:p w14:paraId="6A83548D" w14:textId="76543CD0" w:rsidR="00B609C0" w:rsidRPr="002F49FB" w:rsidRDefault="00B609C0" w:rsidP="00B609C0">
      <w:pPr>
        <w:tabs>
          <w:tab w:val="left" w:pos="1701"/>
        </w:tabs>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b/>
          <w:lang w:eastAsia="en-US"/>
        </w:rPr>
        <w:t>VISTO</w:t>
      </w:r>
      <w:r w:rsidRPr="002F49FB">
        <w:rPr>
          <w:rFonts w:ascii="Palatino Linotype" w:eastAsiaTheme="minorHAnsi" w:hAnsi="Palatino Linotype" w:cs="Arial"/>
          <w:lang w:eastAsia="en-US"/>
        </w:rPr>
        <w:t xml:space="preserve"> el expediente electrónico formado con motivo del recurso de revisión número </w:t>
      </w:r>
      <w:bookmarkStart w:id="0" w:name="_GoBack"/>
      <w:r w:rsidR="00E739AE" w:rsidRPr="002F49FB">
        <w:rPr>
          <w:rFonts w:ascii="Palatino Linotype" w:eastAsiaTheme="minorHAnsi" w:hAnsi="Palatino Linotype" w:cs="Arial"/>
          <w:b/>
          <w:lang w:eastAsia="en-US"/>
        </w:rPr>
        <w:t>08565</w:t>
      </w:r>
      <w:r w:rsidRPr="002F49FB">
        <w:rPr>
          <w:rFonts w:ascii="Palatino Linotype" w:eastAsiaTheme="minorHAnsi" w:hAnsi="Palatino Linotype" w:cs="Arial"/>
          <w:b/>
          <w:lang w:eastAsia="en-US"/>
        </w:rPr>
        <w:t>/INFOEM/IP/RR/2025</w:t>
      </w:r>
      <w:bookmarkEnd w:id="0"/>
      <w:r w:rsidRPr="002F49FB">
        <w:rPr>
          <w:rFonts w:ascii="Palatino Linotype" w:eastAsiaTheme="minorHAnsi" w:hAnsi="Palatino Linotype" w:cs="Arial"/>
          <w:lang w:eastAsia="en-US"/>
        </w:rPr>
        <w:t xml:space="preserve">, </w:t>
      </w:r>
      <w:r w:rsidRPr="002F49FB">
        <w:rPr>
          <w:rFonts w:ascii="Palatino Linotype" w:hAnsi="Palatino Linotype" w:cs="Arial"/>
        </w:rPr>
        <w:t xml:space="preserve">interpuesto por </w:t>
      </w:r>
      <w:proofErr w:type="spellStart"/>
      <w:r w:rsidR="00270A15">
        <w:rPr>
          <w:rFonts w:ascii="Palatino Linotype" w:hAnsi="Palatino Linotype" w:cs="Arial"/>
          <w:b/>
        </w:rPr>
        <w:t>xxxxxxxxxxxxxxxxxxxxxxxxxxxxx</w:t>
      </w:r>
      <w:proofErr w:type="spellEnd"/>
      <w:r w:rsidRPr="002F49FB">
        <w:rPr>
          <w:rFonts w:ascii="Palatino Linotype" w:hAnsi="Palatino Linotype" w:cs="Arial"/>
          <w:b/>
        </w:rPr>
        <w:t xml:space="preserve"> </w:t>
      </w:r>
      <w:proofErr w:type="spellStart"/>
      <w:r w:rsidR="00270A15">
        <w:rPr>
          <w:rFonts w:ascii="Palatino Linotype" w:hAnsi="Palatino Linotype" w:cs="Arial"/>
          <w:b/>
        </w:rPr>
        <w:t>xxxxxxx</w:t>
      </w:r>
      <w:proofErr w:type="spellEnd"/>
      <w:r w:rsidRPr="002F49FB">
        <w:rPr>
          <w:rFonts w:ascii="Palatino Linotype" w:hAnsi="Palatino Linotype" w:cs="Arial"/>
        </w:rPr>
        <w:t>,</w:t>
      </w:r>
      <w:r w:rsidRPr="002F49FB">
        <w:rPr>
          <w:rFonts w:ascii="Palatino Linotype" w:hAnsi="Palatino Linotype" w:cs="Arial"/>
          <w:b/>
        </w:rPr>
        <w:t xml:space="preserve"> </w:t>
      </w:r>
      <w:r w:rsidRPr="002F49FB">
        <w:rPr>
          <w:rFonts w:ascii="Palatino Linotype" w:hAnsi="Palatino Linotype" w:cs="Arial"/>
        </w:rPr>
        <w:t xml:space="preserve">en lo sucesivo </w:t>
      </w:r>
      <w:r w:rsidRPr="002F49FB">
        <w:rPr>
          <w:rFonts w:ascii="Palatino Linotype" w:hAnsi="Palatino Linotype" w:cs="Arial"/>
          <w:b/>
        </w:rPr>
        <w:t>El Recurrente</w:t>
      </w:r>
      <w:r w:rsidRPr="002F49FB">
        <w:rPr>
          <w:rFonts w:ascii="Palatino Linotype" w:eastAsiaTheme="minorHAnsi" w:hAnsi="Palatino Linotype" w:cs="Arial"/>
          <w:lang w:eastAsia="en-US"/>
        </w:rPr>
        <w:t xml:space="preserve">, en contra de la respuesta del </w:t>
      </w:r>
      <w:r w:rsidRPr="002F49FB">
        <w:rPr>
          <w:rFonts w:ascii="Palatino Linotype" w:hAnsi="Palatino Linotype"/>
          <w:b/>
          <w:bCs/>
          <w:color w:val="000000"/>
        </w:rPr>
        <w:t>Ayuntamiento de Ecatepec de Morelos</w:t>
      </w:r>
      <w:r w:rsidRPr="002F49FB">
        <w:rPr>
          <w:rFonts w:ascii="Palatino Linotype" w:eastAsiaTheme="minorHAnsi" w:hAnsi="Palatino Linotype" w:cs="Arial"/>
          <w:lang w:eastAsia="en-US"/>
        </w:rPr>
        <w:t>,</w:t>
      </w:r>
      <w:r w:rsidRPr="002F49FB">
        <w:rPr>
          <w:rFonts w:ascii="Palatino Linotype" w:eastAsiaTheme="minorHAnsi" w:hAnsi="Palatino Linotype" w:cs="Arial"/>
          <w:b/>
          <w:lang w:eastAsia="en-US"/>
        </w:rPr>
        <w:t xml:space="preserve"> </w:t>
      </w:r>
      <w:r w:rsidRPr="002F49FB">
        <w:rPr>
          <w:rFonts w:ascii="Palatino Linotype" w:eastAsiaTheme="minorHAnsi" w:hAnsi="Palatino Linotype" w:cs="Arial"/>
          <w:lang w:eastAsia="en-US"/>
        </w:rPr>
        <w:t>en lo subsecuente</w:t>
      </w:r>
      <w:r w:rsidRPr="002F49FB">
        <w:rPr>
          <w:rFonts w:ascii="Palatino Linotype" w:eastAsiaTheme="minorHAnsi" w:hAnsi="Palatino Linotype" w:cs="Arial"/>
          <w:b/>
          <w:lang w:eastAsia="en-US"/>
        </w:rPr>
        <w:t xml:space="preserve"> El Sujeto Obligado, </w:t>
      </w:r>
      <w:r w:rsidRPr="002F49FB">
        <w:rPr>
          <w:rFonts w:ascii="Palatino Linotype" w:eastAsiaTheme="minorHAnsi" w:hAnsi="Palatino Linotype" w:cs="Arial"/>
          <w:lang w:eastAsia="en-US"/>
        </w:rPr>
        <w:t>se procede a dictar la presente resolución.</w:t>
      </w:r>
    </w:p>
    <w:p w14:paraId="4B4F99E3" w14:textId="77777777" w:rsidR="00B609C0" w:rsidRPr="002F49FB" w:rsidRDefault="00B609C0" w:rsidP="00B609C0">
      <w:pPr>
        <w:tabs>
          <w:tab w:val="left" w:pos="1701"/>
        </w:tabs>
        <w:spacing w:line="360" w:lineRule="auto"/>
        <w:jc w:val="both"/>
        <w:rPr>
          <w:rFonts w:ascii="Palatino Linotype" w:eastAsiaTheme="minorHAnsi" w:hAnsi="Palatino Linotype" w:cs="Arial"/>
          <w:b/>
          <w:sz w:val="20"/>
          <w:lang w:eastAsia="en-US"/>
        </w:rPr>
      </w:pPr>
    </w:p>
    <w:p w14:paraId="47CF6C2F" w14:textId="77777777" w:rsidR="00B609C0" w:rsidRPr="002F49FB" w:rsidRDefault="00B609C0" w:rsidP="00B609C0">
      <w:pPr>
        <w:tabs>
          <w:tab w:val="left" w:pos="1701"/>
        </w:tabs>
        <w:spacing w:line="360" w:lineRule="auto"/>
        <w:jc w:val="both"/>
        <w:rPr>
          <w:rFonts w:ascii="Palatino Linotype" w:eastAsiaTheme="minorHAnsi" w:hAnsi="Palatino Linotype" w:cs="Arial"/>
          <w:b/>
          <w:sz w:val="20"/>
          <w:lang w:eastAsia="en-US"/>
        </w:rPr>
      </w:pPr>
    </w:p>
    <w:p w14:paraId="7B76354A" w14:textId="77777777" w:rsidR="00B609C0" w:rsidRPr="002F49FB" w:rsidRDefault="00B609C0" w:rsidP="00B609C0">
      <w:pPr>
        <w:spacing w:line="360" w:lineRule="auto"/>
        <w:jc w:val="center"/>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A N T E C E D E N T E S</w:t>
      </w:r>
    </w:p>
    <w:p w14:paraId="00E75F82" w14:textId="77777777" w:rsidR="00B609C0" w:rsidRPr="002F49FB" w:rsidRDefault="00B609C0" w:rsidP="00B609C0">
      <w:pPr>
        <w:spacing w:line="360" w:lineRule="auto"/>
        <w:jc w:val="center"/>
        <w:rPr>
          <w:rFonts w:ascii="Palatino Linotype" w:eastAsiaTheme="minorHAnsi" w:hAnsi="Palatino Linotype" w:cs="Arial"/>
          <w:b/>
          <w:lang w:eastAsia="en-US"/>
        </w:rPr>
      </w:pPr>
    </w:p>
    <w:p w14:paraId="4747A903" w14:textId="77777777" w:rsidR="00B609C0" w:rsidRPr="002F49FB" w:rsidRDefault="00B609C0" w:rsidP="00B609C0">
      <w:pPr>
        <w:spacing w:line="360" w:lineRule="auto"/>
        <w:jc w:val="center"/>
        <w:rPr>
          <w:rFonts w:ascii="Palatino Linotype" w:eastAsiaTheme="minorHAnsi" w:hAnsi="Palatino Linotype" w:cs="Arial"/>
          <w:b/>
          <w:lang w:eastAsia="en-US"/>
        </w:rPr>
      </w:pPr>
    </w:p>
    <w:p w14:paraId="232BA711" w14:textId="77777777" w:rsidR="00B609C0" w:rsidRPr="002F49FB" w:rsidRDefault="00B609C0" w:rsidP="00B609C0">
      <w:pPr>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PRIMERO. De la solicitud de información.</w:t>
      </w:r>
    </w:p>
    <w:p w14:paraId="5CB50759" w14:textId="77777777" w:rsidR="00B609C0" w:rsidRPr="002F49FB" w:rsidRDefault="00B609C0" w:rsidP="00B609C0">
      <w:pPr>
        <w:spacing w:after="160"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En fecha </w:t>
      </w:r>
      <w:r w:rsidR="00E739AE" w:rsidRPr="002F49FB">
        <w:rPr>
          <w:rFonts w:ascii="Palatino Linotype" w:eastAsiaTheme="minorHAnsi" w:hAnsi="Palatino Linotype" w:cs="Arial"/>
          <w:lang w:eastAsia="en-US"/>
        </w:rPr>
        <w:t>veintitrés</w:t>
      </w:r>
      <w:r w:rsidRPr="002F49FB">
        <w:rPr>
          <w:rFonts w:ascii="Palatino Linotype" w:eastAsiaTheme="minorHAnsi" w:hAnsi="Palatino Linotype" w:cs="Arial"/>
          <w:lang w:eastAsia="en-US"/>
        </w:rPr>
        <w:t xml:space="preserve"> de junio de dos mil veinticinco, el </w:t>
      </w:r>
      <w:r w:rsidRPr="002F49FB">
        <w:rPr>
          <w:rFonts w:ascii="Palatino Linotype" w:eastAsiaTheme="minorHAnsi" w:hAnsi="Palatino Linotype" w:cs="Arial"/>
          <w:b/>
          <w:lang w:eastAsia="en-US"/>
        </w:rPr>
        <w:t>Recurrente</w:t>
      </w:r>
      <w:r w:rsidRPr="002F49FB">
        <w:rPr>
          <w:rFonts w:ascii="Palatino Linotype" w:eastAsiaTheme="minorHAnsi" w:hAnsi="Palatino Linotype" w:cs="Arial"/>
          <w:lang w:eastAsia="en-US"/>
        </w:rPr>
        <w:t xml:space="preserve">, presentó a través del Sistema de Acceso a la Información Mexiquense </w:t>
      </w:r>
      <w:r w:rsidRPr="002F49FB">
        <w:rPr>
          <w:rFonts w:ascii="Palatino Linotype" w:eastAsiaTheme="minorHAnsi" w:hAnsi="Palatino Linotype" w:cs="Arial"/>
          <w:b/>
          <w:lang w:eastAsia="en-US"/>
        </w:rPr>
        <w:t>(SAIMEX),</w:t>
      </w:r>
      <w:r w:rsidRPr="002F49FB">
        <w:rPr>
          <w:rFonts w:ascii="Palatino Linotype" w:eastAsiaTheme="minorHAnsi" w:hAnsi="Palatino Linotype" w:cs="Arial"/>
          <w:lang w:eastAsia="en-US"/>
        </w:rPr>
        <w:t xml:space="preserve"> ante el </w:t>
      </w:r>
      <w:r w:rsidRPr="002F49FB">
        <w:rPr>
          <w:rFonts w:ascii="Palatino Linotype" w:eastAsiaTheme="minorHAnsi" w:hAnsi="Palatino Linotype" w:cs="Arial"/>
          <w:b/>
          <w:lang w:eastAsia="en-US"/>
        </w:rPr>
        <w:t>Sujeto Obligado</w:t>
      </w:r>
      <w:r w:rsidRPr="002F49FB">
        <w:rPr>
          <w:rFonts w:ascii="Palatino Linotype" w:eastAsiaTheme="minorHAnsi" w:hAnsi="Palatino Linotype" w:cs="Arial"/>
          <w:lang w:eastAsia="en-US"/>
        </w:rPr>
        <w:t xml:space="preserve">, la solicitud de acceso a la información pública, a la que se le asignó el número de expediente </w:t>
      </w:r>
      <w:r w:rsidR="00E739AE" w:rsidRPr="002F49FB">
        <w:rPr>
          <w:rFonts w:ascii="Palatino Linotype" w:hAnsi="Palatino Linotype"/>
          <w:b/>
          <w:bCs/>
        </w:rPr>
        <w:t>00520/ECATEPEC/IP/2025</w:t>
      </w:r>
      <w:r w:rsidRPr="002F49FB">
        <w:rPr>
          <w:rFonts w:ascii="Palatino Linotype" w:eastAsiaTheme="minorHAnsi" w:hAnsi="Palatino Linotype" w:cs="Arial"/>
          <w:lang w:eastAsia="en-US"/>
        </w:rPr>
        <w:t>, mediante la cual solicitó lo siguiente:</w:t>
      </w:r>
    </w:p>
    <w:p w14:paraId="27E7C8CF" w14:textId="77777777" w:rsidR="00B609C0" w:rsidRPr="002F49FB" w:rsidRDefault="00B609C0" w:rsidP="00B609C0">
      <w:pPr>
        <w:rPr>
          <w:rFonts w:eastAsiaTheme="minorHAnsi"/>
          <w:lang w:eastAsia="en-US"/>
        </w:rPr>
      </w:pPr>
    </w:p>
    <w:p w14:paraId="020F811F" w14:textId="77777777" w:rsidR="00B609C0" w:rsidRPr="002F49FB" w:rsidRDefault="00B609C0" w:rsidP="00B609C0">
      <w:pPr>
        <w:spacing w:after="160" w:line="276" w:lineRule="auto"/>
        <w:ind w:left="567" w:right="567"/>
        <w:jc w:val="both"/>
        <w:rPr>
          <w:rFonts w:ascii="Palatino Linotype" w:eastAsia="Calibri" w:hAnsi="Palatino Linotype" w:cs="Calibri"/>
          <w:i/>
          <w:sz w:val="22"/>
          <w:szCs w:val="22"/>
        </w:rPr>
      </w:pPr>
      <w:r w:rsidRPr="002F49FB">
        <w:rPr>
          <w:rFonts w:ascii="Palatino Linotype" w:eastAsia="Calibri" w:hAnsi="Palatino Linotype" w:cs="Calibri"/>
          <w:i/>
        </w:rPr>
        <w:t>“</w:t>
      </w:r>
      <w:r w:rsidR="00E739AE" w:rsidRPr="002F49FB">
        <w:rPr>
          <w:rFonts w:ascii="Palatino Linotype" w:hAnsi="Palatino Linotype"/>
          <w:i/>
          <w:color w:val="000000"/>
        </w:rPr>
        <w:t xml:space="preserve">H. Secretario del Ayuntamiento de Ecatepec de Morelos. Con el debido respeto solicito copia simple a Usted del Dictamen emitido por la Dirección de Medio Ambiente y Ecología, derivado de mi petición de fecha 02 de mayo de 2023 con número de Folio 008530 de Oficialía de Partes. La suscrita discapacitada motriz </w:t>
      </w:r>
      <w:r w:rsidR="00E739AE" w:rsidRPr="002F49FB">
        <w:rPr>
          <w:rFonts w:ascii="Palatino Linotype" w:hAnsi="Palatino Linotype"/>
          <w:i/>
          <w:color w:val="000000"/>
        </w:rPr>
        <w:lastRenderedPageBreak/>
        <w:t>(certificada por el Centro de Salud) a más de dos años de la solicitud presentada no he sido escuchada</w:t>
      </w:r>
      <w:r w:rsidRPr="002F49FB">
        <w:rPr>
          <w:rFonts w:ascii="Palatino Linotype" w:hAnsi="Palatino Linotype"/>
          <w:i/>
          <w:color w:val="000000"/>
        </w:rPr>
        <w:t>.</w:t>
      </w:r>
      <w:r w:rsidRPr="002F49FB">
        <w:rPr>
          <w:rFonts w:ascii="Palatino Linotype" w:eastAsia="Calibri" w:hAnsi="Palatino Linotype" w:cs="Calibri"/>
          <w:i/>
        </w:rPr>
        <w:t>”</w:t>
      </w:r>
      <w:r w:rsidRPr="002F49FB">
        <w:rPr>
          <w:rFonts w:ascii="Palatino Linotype" w:eastAsia="Calibri" w:hAnsi="Palatino Linotype" w:cs="Calibri"/>
          <w:i/>
          <w:sz w:val="22"/>
          <w:szCs w:val="22"/>
        </w:rPr>
        <w:t xml:space="preserve"> (Sic).</w:t>
      </w:r>
    </w:p>
    <w:p w14:paraId="27D94686" w14:textId="77777777" w:rsidR="00B609C0" w:rsidRPr="002F49FB" w:rsidRDefault="00B609C0" w:rsidP="00B609C0">
      <w:pPr>
        <w:rPr>
          <w:sz w:val="16"/>
          <w:lang w:eastAsia="es-ES"/>
        </w:rPr>
      </w:pPr>
    </w:p>
    <w:p w14:paraId="5573485D" w14:textId="77777777" w:rsidR="00B609C0" w:rsidRPr="002F49FB" w:rsidRDefault="00B609C0" w:rsidP="00B609C0">
      <w:pPr>
        <w:spacing w:after="160" w:line="259" w:lineRule="auto"/>
        <w:rPr>
          <w:rFonts w:ascii="Calibri" w:eastAsia="Calibri" w:hAnsi="Calibri" w:cs="Calibri"/>
          <w:sz w:val="22"/>
          <w:szCs w:val="22"/>
        </w:rPr>
      </w:pPr>
    </w:p>
    <w:p w14:paraId="42AC05C8" w14:textId="77777777" w:rsidR="00B609C0" w:rsidRPr="002F49FB" w:rsidRDefault="00B609C0" w:rsidP="00B609C0">
      <w:pPr>
        <w:tabs>
          <w:tab w:val="left" w:pos="5647"/>
        </w:tabs>
        <w:spacing w:line="360" w:lineRule="auto"/>
        <w:ind w:right="850"/>
        <w:jc w:val="both"/>
        <w:rPr>
          <w:rFonts w:ascii="Palatino Linotype" w:eastAsiaTheme="minorHAnsi" w:hAnsi="Palatino Linotype" w:cstheme="minorBidi"/>
          <w:color w:val="000000"/>
          <w:lang w:eastAsia="en-US"/>
        </w:rPr>
      </w:pPr>
      <w:r w:rsidRPr="002F49FB">
        <w:rPr>
          <w:rFonts w:ascii="Palatino Linotype" w:hAnsi="Palatino Linotype"/>
          <w:b/>
          <w:lang w:eastAsia="es-ES"/>
        </w:rPr>
        <w:t>MODALIDAD DE ENTREGA:</w:t>
      </w:r>
      <w:r w:rsidRPr="002F49FB">
        <w:rPr>
          <w:rFonts w:ascii="Palatino Linotype" w:hAnsi="Palatino Linotype"/>
          <w:lang w:eastAsia="es-ES"/>
        </w:rPr>
        <w:t xml:space="preserve"> </w:t>
      </w:r>
      <w:r w:rsidRPr="002F49FB">
        <w:rPr>
          <w:rFonts w:ascii="Palatino Linotype" w:eastAsiaTheme="minorHAnsi" w:hAnsi="Palatino Linotype" w:cstheme="minorBidi"/>
          <w:color w:val="000000"/>
          <w:lang w:eastAsia="en-US"/>
        </w:rPr>
        <w:t xml:space="preserve">A través del </w:t>
      </w:r>
      <w:r w:rsidRPr="002F49FB">
        <w:rPr>
          <w:rFonts w:ascii="Palatino Linotype" w:eastAsiaTheme="minorHAnsi" w:hAnsi="Palatino Linotype" w:cstheme="minorBidi"/>
          <w:b/>
          <w:color w:val="000000"/>
          <w:lang w:eastAsia="en-US"/>
        </w:rPr>
        <w:t>SAIMEX</w:t>
      </w:r>
      <w:r w:rsidRPr="002F49FB">
        <w:rPr>
          <w:rFonts w:ascii="Palatino Linotype" w:eastAsiaTheme="minorHAnsi" w:hAnsi="Palatino Linotype" w:cstheme="minorBidi"/>
          <w:color w:val="000000"/>
          <w:lang w:eastAsia="en-US"/>
        </w:rPr>
        <w:t>.</w:t>
      </w:r>
    </w:p>
    <w:p w14:paraId="5C669602" w14:textId="77777777" w:rsidR="00B609C0" w:rsidRPr="002F49FB" w:rsidRDefault="00B609C0" w:rsidP="00B609C0">
      <w:pPr>
        <w:tabs>
          <w:tab w:val="left" w:pos="5647"/>
        </w:tabs>
        <w:spacing w:line="360" w:lineRule="auto"/>
        <w:ind w:right="850"/>
        <w:jc w:val="both"/>
        <w:rPr>
          <w:rFonts w:ascii="Palatino Linotype" w:eastAsiaTheme="minorHAnsi" w:hAnsi="Palatino Linotype" w:cstheme="minorBidi"/>
          <w:color w:val="000000"/>
          <w:lang w:eastAsia="en-US"/>
        </w:rPr>
      </w:pPr>
    </w:p>
    <w:p w14:paraId="6695A816" w14:textId="77777777" w:rsidR="00B609C0" w:rsidRPr="002F49FB" w:rsidRDefault="00B609C0" w:rsidP="00B609C0">
      <w:pPr>
        <w:tabs>
          <w:tab w:val="left" w:pos="5647"/>
        </w:tabs>
        <w:spacing w:line="360" w:lineRule="auto"/>
        <w:ind w:right="850"/>
        <w:jc w:val="both"/>
        <w:rPr>
          <w:rFonts w:ascii="Palatino Linotype" w:eastAsiaTheme="minorHAnsi" w:hAnsi="Palatino Linotype" w:cstheme="minorBidi"/>
          <w:color w:val="000000"/>
          <w:lang w:eastAsia="en-US"/>
        </w:rPr>
      </w:pPr>
    </w:p>
    <w:p w14:paraId="165E3A46" w14:textId="77777777" w:rsidR="00B609C0" w:rsidRPr="002F49FB" w:rsidRDefault="00B609C0" w:rsidP="00B609C0">
      <w:pPr>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 xml:space="preserve">SEGUNDO. De la respuesta del Sujeto Obligado. </w:t>
      </w:r>
    </w:p>
    <w:p w14:paraId="37EE4095"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De las constancias que obran en el sistema </w:t>
      </w:r>
      <w:r w:rsidRPr="002F49FB">
        <w:rPr>
          <w:rFonts w:ascii="Palatino Linotype" w:eastAsiaTheme="minorHAnsi" w:hAnsi="Palatino Linotype" w:cs="Arial"/>
          <w:b/>
          <w:bCs/>
          <w:lang w:eastAsia="en-US"/>
        </w:rPr>
        <w:t>SAIMEX</w:t>
      </w:r>
      <w:r w:rsidRPr="002F49FB">
        <w:rPr>
          <w:rFonts w:ascii="Palatino Linotype" w:eastAsiaTheme="minorHAnsi" w:hAnsi="Palatino Linotype" w:cs="Arial"/>
          <w:lang w:eastAsia="en-US"/>
        </w:rPr>
        <w:t xml:space="preserve">, se advierte que en fecha </w:t>
      </w:r>
      <w:r w:rsidR="0065406E" w:rsidRPr="002F49FB">
        <w:rPr>
          <w:rFonts w:ascii="Palatino Linotype" w:eastAsiaTheme="minorHAnsi" w:hAnsi="Palatino Linotype" w:cs="Arial"/>
          <w:lang w:eastAsia="en-US"/>
        </w:rPr>
        <w:t>catorce</w:t>
      </w:r>
      <w:r w:rsidRPr="002F49FB">
        <w:rPr>
          <w:rFonts w:ascii="Palatino Linotype" w:eastAsiaTheme="minorHAnsi" w:hAnsi="Palatino Linotype" w:cs="Arial"/>
          <w:lang w:eastAsia="en-US"/>
        </w:rPr>
        <w:t xml:space="preserve"> de julio de dos mil veinticinco, </w:t>
      </w:r>
      <w:r w:rsidRPr="002F49FB">
        <w:rPr>
          <w:rFonts w:ascii="Palatino Linotype" w:eastAsiaTheme="minorHAnsi" w:hAnsi="Palatino Linotype" w:cs="Arial"/>
          <w:b/>
          <w:lang w:eastAsia="en-US"/>
        </w:rPr>
        <w:t>El Sujeto Obligado</w:t>
      </w:r>
      <w:r w:rsidRPr="002F49FB">
        <w:rPr>
          <w:rFonts w:ascii="Palatino Linotype" w:eastAsiaTheme="minorHAnsi" w:hAnsi="Palatino Linotype" w:cs="Arial"/>
          <w:lang w:eastAsia="en-US"/>
        </w:rPr>
        <w:t xml:space="preserve"> emitió su respuesta en los siguientes términos:</w:t>
      </w:r>
    </w:p>
    <w:tbl>
      <w:tblPr>
        <w:tblW w:w="7731" w:type="dxa"/>
        <w:jc w:val="center"/>
        <w:tblCellSpacing w:w="0" w:type="dxa"/>
        <w:tblCellMar>
          <w:left w:w="0" w:type="dxa"/>
          <w:right w:w="0" w:type="dxa"/>
        </w:tblCellMar>
        <w:tblLook w:val="04A0" w:firstRow="1" w:lastRow="0" w:firstColumn="1" w:lastColumn="0" w:noHBand="0" w:noVBand="1"/>
      </w:tblPr>
      <w:tblGrid>
        <w:gridCol w:w="7731"/>
      </w:tblGrid>
      <w:tr w:rsidR="0065406E" w:rsidRPr="002F49FB" w14:paraId="3FDD8A6B" w14:textId="77777777" w:rsidTr="0065406E">
        <w:trPr>
          <w:trHeight w:val="258"/>
          <w:tblCellSpacing w:w="0" w:type="dxa"/>
          <w:jc w:val="center"/>
        </w:trPr>
        <w:tc>
          <w:tcPr>
            <w:tcW w:w="0" w:type="auto"/>
            <w:vAlign w:val="center"/>
            <w:hideMark/>
          </w:tcPr>
          <w:p w14:paraId="4A3073F6" w14:textId="77777777" w:rsidR="0065406E" w:rsidRPr="002F49FB" w:rsidRDefault="0065406E" w:rsidP="0065406E">
            <w:pPr>
              <w:jc w:val="right"/>
              <w:rPr>
                <w:rFonts w:ascii="Palatino Linotype" w:hAnsi="Palatino Linotype"/>
                <w:i/>
                <w:sz w:val="22"/>
                <w:szCs w:val="22"/>
                <w:lang w:val="es-MX"/>
              </w:rPr>
            </w:pPr>
            <w:r w:rsidRPr="002F49FB">
              <w:rPr>
                <w:rFonts w:ascii="Palatino Linotype" w:hAnsi="Palatino Linotype"/>
                <w:i/>
                <w:sz w:val="22"/>
                <w:szCs w:val="22"/>
                <w:lang w:val="es-MX"/>
              </w:rPr>
              <w:t>Ecatepec de Morelos, México a 14 de Julio de 2025</w:t>
            </w:r>
          </w:p>
        </w:tc>
      </w:tr>
      <w:tr w:rsidR="0065406E" w:rsidRPr="002F49FB" w14:paraId="6A4A31AA" w14:textId="77777777" w:rsidTr="0065406E">
        <w:trPr>
          <w:trHeight w:val="258"/>
          <w:tblCellSpacing w:w="0" w:type="dxa"/>
          <w:jc w:val="center"/>
        </w:trPr>
        <w:tc>
          <w:tcPr>
            <w:tcW w:w="0" w:type="auto"/>
            <w:vAlign w:val="center"/>
            <w:hideMark/>
          </w:tcPr>
          <w:p w14:paraId="311413D9" w14:textId="77777777" w:rsidR="0065406E" w:rsidRPr="002F49FB" w:rsidRDefault="0065406E" w:rsidP="0065406E">
            <w:pPr>
              <w:jc w:val="right"/>
              <w:rPr>
                <w:rFonts w:ascii="Palatino Linotype" w:hAnsi="Palatino Linotype"/>
                <w:i/>
                <w:sz w:val="22"/>
                <w:szCs w:val="22"/>
                <w:lang w:val="es-MX"/>
              </w:rPr>
            </w:pPr>
            <w:r w:rsidRPr="002F49FB">
              <w:rPr>
                <w:rFonts w:ascii="Palatino Linotype" w:hAnsi="Palatino Linotype"/>
                <w:i/>
                <w:sz w:val="22"/>
                <w:szCs w:val="22"/>
                <w:lang w:val="es-MX"/>
              </w:rPr>
              <w:t>Nombre del solicitante: C. Solicitante</w:t>
            </w:r>
          </w:p>
        </w:tc>
      </w:tr>
      <w:tr w:rsidR="0065406E" w:rsidRPr="002F49FB" w14:paraId="7378CC1C" w14:textId="77777777" w:rsidTr="0065406E">
        <w:trPr>
          <w:trHeight w:val="258"/>
          <w:tblCellSpacing w:w="0" w:type="dxa"/>
          <w:jc w:val="center"/>
        </w:trPr>
        <w:tc>
          <w:tcPr>
            <w:tcW w:w="0" w:type="auto"/>
            <w:vAlign w:val="center"/>
            <w:hideMark/>
          </w:tcPr>
          <w:p w14:paraId="3B602BB0" w14:textId="77777777" w:rsidR="0065406E" w:rsidRPr="002F49FB" w:rsidRDefault="0065406E" w:rsidP="0065406E">
            <w:pPr>
              <w:jc w:val="right"/>
              <w:rPr>
                <w:rFonts w:ascii="Palatino Linotype" w:hAnsi="Palatino Linotype"/>
                <w:i/>
                <w:sz w:val="22"/>
                <w:szCs w:val="22"/>
                <w:lang w:val="es-MX"/>
              </w:rPr>
            </w:pPr>
            <w:r w:rsidRPr="002F49FB">
              <w:rPr>
                <w:rFonts w:ascii="Palatino Linotype" w:hAnsi="Palatino Linotype"/>
                <w:i/>
                <w:sz w:val="22"/>
                <w:szCs w:val="22"/>
                <w:lang w:val="es-MX"/>
              </w:rPr>
              <w:t>Folio de la solicitud: 00520/ECATEPEC/IP/2025</w:t>
            </w:r>
          </w:p>
        </w:tc>
      </w:tr>
      <w:tr w:rsidR="0065406E" w:rsidRPr="002F49FB" w14:paraId="0ABEC4AD" w14:textId="77777777" w:rsidTr="0065406E">
        <w:trPr>
          <w:trHeight w:val="387"/>
          <w:tblCellSpacing w:w="0" w:type="dxa"/>
          <w:jc w:val="center"/>
        </w:trPr>
        <w:tc>
          <w:tcPr>
            <w:tcW w:w="0" w:type="auto"/>
            <w:vAlign w:val="center"/>
            <w:hideMark/>
          </w:tcPr>
          <w:p w14:paraId="7C3B51D1" w14:textId="77777777" w:rsidR="0065406E" w:rsidRPr="002F49FB" w:rsidRDefault="0065406E" w:rsidP="0065406E">
            <w:pPr>
              <w:jc w:val="right"/>
              <w:rPr>
                <w:rFonts w:ascii="Palatino Linotype" w:hAnsi="Palatino Linotype"/>
                <w:i/>
                <w:sz w:val="22"/>
                <w:szCs w:val="22"/>
                <w:lang w:val="es-MX"/>
              </w:rPr>
            </w:pPr>
          </w:p>
        </w:tc>
      </w:tr>
      <w:tr w:rsidR="0065406E" w:rsidRPr="002F49FB" w14:paraId="37B07691" w14:textId="77777777" w:rsidTr="0065406E">
        <w:trPr>
          <w:trHeight w:val="129"/>
          <w:tblCellSpacing w:w="0" w:type="dxa"/>
          <w:jc w:val="center"/>
        </w:trPr>
        <w:tc>
          <w:tcPr>
            <w:tcW w:w="0" w:type="auto"/>
            <w:vAlign w:val="center"/>
            <w:hideMark/>
          </w:tcPr>
          <w:p w14:paraId="538BDD2A" w14:textId="77777777" w:rsidR="0065406E" w:rsidRPr="002F49FB" w:rsidRDefault="0065406E" w:rsidP="0065406E">
            <w:pPr>
              <w:jc w:val="both"/>
              <w:rPr>
                <w:rFonts w:ascii="Palatino Linotype" w:hAnsi="Palatino Linotype"/>
                <w:i/>
                <w:sz w:val="22"/>
                <w:szCs w:val="22"/>
                <w:lang w:val="es-MX"/>
              </w:rPr>
            </w:pPr>
            <w:r w:rsidRPr="002F49FB">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07C15825" w14:textId="77777777" w:rsidR="00B609C0" w:rsidRPr="002F49FB" w:rsidRDefault="00B609C0" w:rsidP="00B609C0">
      <w:pPr>
        <w:spacing w:line="276" w:lineRule="auto"/>
        <w:ind w:left="567" w:right="567"/>
        <w:jc w:val="right"/>
        <w:rPr>
          <w:rFonts w:ascii="Palatino Linotype" w:hAnsi="Palatino Linotype"/>
          <w:i/>
          <w:sz w:val="14"/>
          <w:szCs w:val="22"/>
        </w:rPr>
      </w:pPr>
    </w:p>
    <w:p w14:paraId="1F5F3126" w14:textId="77777777" w:rsidR="00B609C0" w:rsidRPr="002F49FB" w:rsidRDefault="00B609C0" w:rsidP="00B609C0">
      <w:pPr>
        <w:pStyle w:val="Sinespaciado"/>
        <w:rPr>
          <w:lang w:val="es-ES_tradnl" w:eastAsia="es-MX"/>
        </w:rPr>
      </w:pPr>
    </w:p>
    <w:p w14:paraId="21ED5101" w14:textId="77777777" w:rsidR="00B609C0" w:rsidRPr="002F49FB" w:rsidRDefault="00B609C0" w:rsidP="00B609C0">
      <w:pPr>
        <w:spacing w:line="360" w:lineRule="auto"/>
        <w:jc w:val="both"/>
        <w:rPr>
          <w:rFonts w:ascii="Palatino Linotype" w:eastAsiaTheme="majorEastAsia" w:hAnsi="Palatino Linotype" w:cs="Arial"/>
          <w:b/>
          <w:bCs/>
        </w:rPr>
      </w:pPr>
      <w:r w:rsidRPr="002F49FB">
        <w:rPr>
          <w:rFonts w:ascii="Palatino Linotype" w:eastAsiaTheme="minorHAnsi" w:hAnsi="Palatino Linotype" w:cs="Arial"/>
          <w:lang w:eastAsia="en-US"/>
        </w:rPr>
        <w:t xml:space="preserve">El </w:t>
      </w:r>
      <w:r w:rsidRPr="002F49FB">
        <w:rPr>
          <w:rFonts w:ascii="Palatino Linotype" w:eastAsiaTheme="minorHAnsi" w:hAnsi="Palatino Linotype" w:cs="Arial"/>
          <w:b/>
          <w:lang w:eastAsia="en-US"/>
        </w:rPr>
        <w:t>Sujeto Obligado</w:t>
      </w:r>
      <w:r w:rsidRPr="002F49FB">
        <w:rPr>
          <w:rFonts w:ascii="Palatino Linotype" w:eastAsiaTheme="minorHAnsi" w:hAnsi="Palatino Linotype" w:cs="Arial"/>
          <w:lang w:eastAsia="en-US"/>
        </w:rPr>
        <w:t xml:space="preserve"> adjuntó a su respuesta, el archivo electrónico denominado</w:t>
      </w:r>
      <w:r w:rsidRPr="002F49FB">
        <w:rPr>
          <w:rFonts w:ascii="Palatino Linotype" w:eastAsiaTheme="minorHAnsi" w:hAnsi="Palatino Linotype" w:cs="Arial"/>
          <w:i/>
          <w:lang w:eastAsia="en-US"/>
        </w:rPr>
        <w:t xml:space="preserve"> “</w:t>
      </w:r>
      <w:proofErr w:type="spellStart"/>
      <w:r w:rsidR="0065406E" w:rsidRPr="002F49FB">
        <w:rPr>
          <w:rFonts w:ascii="Palatino Linotype" w:hAnsi="Palatino Linotype" w:cs="Arial"/>
          <w:b/>
          <w:bCs/>
          <w:i/>
        </w:rPr>
        <w:t>obs</w:t>
      </w:r>
      <w:proofErr w:type="spellEnd"/>
      <w:r w:rsidR="0065406E" w:rsidRPr="002F49FB">
        <w:rPr>
          <w:rFonts w:ascii="Palatino Linotype" w:hAnsi="Palatino Linotype" w:cs="Arial"/>
          <w:b/>
          <w:bCs/>
          <w:i/>
        </w:rPr>
        <w:t xml:space="preserve"> DMAYE.pdf</w:t>
      </w:r>
      <w:r w:rsidRPr="002F49FB">
        <w:rPr>
          <w:rFonts w:ascii="Palatino Linotype" w:eastAsiaTheme="majorEastAsia" w:hAnsi="Palatino Linotype" w:cs="Arial"/>
          <w:b/>
          <w:bCs/>
          <w:i/>
        </w:rPr>
        <w:t>”</w:t>
      </w:r>
      <w:r w:rsidRPr="002F49FB">
        <w:rPr>
          <w:rFonts w:ascii="Palatino Linotype" w:eastAsiaTheme="minorHAnsi" w:hAnsi="Palatino Linotype" w:cs="Arial"/>
          <w:i/>
          <w:lang w:eastAsia="en-US"/>
        </w:rPr>
        <w:t>;</w:t>
      </w:r>
      <w:r w:rsidRPr="002F49FB">
        <w:rPr>
          <w:rFonts w:ascii="Palatino Linotype" w:eastAsiaTheme="minorHAnsi" w:hAnsi="Palatino Linotype" w:cs="Arial"/>
          <w:lang w:eastAsia="en-US"/>
        </w:rPr>
        <w:t xml:space="preserve"> cuyo contenido no se inserta por ser del conocimiento de las partes; sin embargo, serán motivo de estudio en el Considerado respectivo. </w:t>
      </w:r>
    </w:p>
    <w:p w14:paraId="284950CE" w14:textId="77777777" w:rsidR="00B609C0" w:rsidRPr="002F49FB" w:rsidRDefault="00B609C0" w:rsidP="00B609C0">
      <w:pPr>
        <w:spacing w:line="360" w:lineRule="auto"/>
        <w:jc w:val="both"/>
        <w:rPr>
          <w:rFonts w:ascii="Palatino Linotype" w:hAnsi="Palatino Linotype"/>
          <w:szCs w:val="22"/>
        </w:rPr>
      </w:pPr>
    </w:p>
    <w:p w14:paraId="1FADC694" w14:textId="77777777" w:rsidR="00B609C0" w:rsidRPr="002F49FB" w:rsidRDefault="00B609C0" w:rsidP="00B609C0">
      <w:pPr>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TERCERO. Del recurso de revisión.</w:t>
      </w:r>
    </w:p>
    <w:p w14:paraId="68A7EA23"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Inconforme con la respuesta por parte del </w:t>
      </w:r>
      <w:r w:rsidRPr="002F49FB">
        <w:rPr>
          <w:rFonts w:ascii="Palatino Linotype" w:eastAsiaTheme="minorHAnsi" w:hAnsi="Palatino Linotype" w:cs="Arial"/>
          <w:b/>
          <w:lang w:eastAsia="en-US"/>
        </w:rPr>
        <w:t>Sujeto Obligado</w:t>
      </w:r>
      <w:r w:rsidRPr="002F49FB">
        <w:rPr>
          <w:rFonts w:ascii="Palatino Linotype" w:eastAsiaTheme="minorHAnsi" w:hAnsi="Palatino Linotype" w:cs="Arial"/>
          <w:lang w:eastAsia="en-US"/>
        </w:rPr>
        <w:t xml:space="preserve">, el ahora </w:t>
      </w:r>
      <w:r w:rsidRPr="002F49FB">
        <w:rPr>
          <w:rFonts w:ascii="Palatino Linotype" w:eastAsiaTheme="minorHAnsi" w:hAnsi="Palatino Linotype" w:cs="Arial"/>
          <w:b/>
          <w:lang w:eastAsia="en-US"/>
        </w:rPr>
        <w:t>Recurrente</w:t>
      </w:r>
      <w:r w:rsidRPr="002F49FB">
        <w:rPr>
          <w:rFonts w:ascii="Palatino Linotype" w:eastAsiaTheme="minorHAnsi" w:hAnsi="Palatino Linotype" w:cs="Arial"/>
          <w:lang w:eastAsia="en-US"/>
        </w:rPr>
        <w:t xml:space="preserve"> interpuso el presente recurso de revisión en fecha </w:t>
      </w:r>
      <w:r w:rsidR="0065406E" w:rsidRPr="002F49FB">
        <w:rPr>
          <w:rFonts w:ascii="Palatino Linotype" w:eastAsiaTheme="minorHAnsi" w:hAnsi="Palatino Linotype" w:cs="Arial"/>
          <w:lang w:eastAsia="en-US"/>
        </w:rPr>
        <w:t>catorce de julio</w:t>
      </w:r>
      <w:r w:rsidRPr="002F49FB">
        <w:rPr>
          <w:rFonts w:ascii="Palatino Linotype" w:eastAsiaTheme="minorHAnsi" w:hAnsi="Palatino Linotype" w:cs="Arial"/>
          <w:lang w:eastAsia="en-US"/>
        </w:rPr>
        <w:t xml:space="preserve"> de dos mil veinticinco, el cual fue registrado</w:t>
      </w:r>
      <w:r w:rsidRPr="002F49FB">
        <w:rPr>
          <w:rFonts w:ascii="Palatino Linotype" w:eastAsiaTheme="minorHAnsi" w:hAnsi="Palatino Linotype" w:cs="Arial"/>
          <w:b/>
          <w:lang w:eastAsia="en-US"/>
        </w:rPr>
        <w:t xml:space="preserve"> </w:t>
      </w:r>
      <w:r w:rsidRPr="002F49FB">
        <w:rPr>
          <w:rFonts w:ascii="Palatino Linotype" w:eastAsiaTheme="minorHAnsi" w:hAnsi="Palatino Linotype" w:cs="Arial"/>
          <w:lang w:eastAsia="en-US"/>
        </w:rPr>
        <w:t xml:space="preserve">en el sistema electrónico con el expediente número </w:t>
      </w:r>
      <w:r w:rsidR="0065406E" w:rsidRPr="002F49FB">
        <w:rPr>
          <w:rFonts w:ascii="Palatino Linotype" w:eastAsiaTheme="minorHAnsi" w:hAnsi="Palatino Linotype" w:cs="Arial"/>
          <w:b/>
          <w:bCs/>
        </w:rPr>
        <w:t>08565</w:t>
      </w:r>
      <w:r w:rsidRPr="002F49FB">
        <w:rPr>
          <w:rFonts w:ascii="Palatino Linotype" w:eastAsiaTheme="minorHAnsi" w:hAnsi="Palatino Linotype" w:cs="Arial"/>
          <w:b/>
          <w:bCs/>
        </w:rPr>
        <w:t>/INFOEM/IP/RR/2025</w:t>
      </w:r>
      <w:r w:rsidRPr="002F49FB">
        <w:rPr>
          <w:rFonts w:ascii="Palatino Linotype" w:eastAsiaTheme="minorHAnsi" w:hAnsi="Palatino Linotype" w:cs="Arial"/>
          <w:lang w:eastAsia="en-US"/>
        </w:rPr>
        <w:t>, en el cual aduce, las siguientes manifestaciones:</w:t>
      </w:r>
    </w:p>
    <w:p w14:paraId="0CCE40C5" w14:textId="77777777" w:rsidR="00B609C0" w:rsidRPr="002F49FB" w:rsidRDefault="00B609C0" w:rsidP="00B609C0">
      <w:pPr>
        <w:numPr>
          <w:ilvl w:val="0"/>
          <w:numId w:val="1"/>
        </w:numPr>
        <w:spacing w:line="259" w:lineRule="auto"/>
        <w:jc w:val="both"/>
        <w:rPr>
          <w:rFonts w:ascii="Palatino Linotype" w:hAnsi="Palatino Linotype" w:cs="Arial"/>
          <w:b/>
          <w:sz w:val="26"/>
          <w:szCs w:val="26"/>
        </w:rPr>
      </w:pPr>
      <w:r w:rsidRPr="002F49FB">
        <w:rPr>
          <w:rFonts w:ascii="Palatino Linotype" w:hAnsi="Palatino Linotype" w:cs="Arial"/>
          <w:b/>
          <w:sz w:val="26"/>
          <w:szCs w:val="26"/>
        </w:rPr>
        <w:lastRenderedPageBreak/>
        <w:t>Acto Impugnado</w:t>
      </w:r>
      <w:r w:rsidRPr="002F49FB">
        <w:rPr>
          <w:rFonts w:ascii="Palatino Linotype" w:hAnsi="Palatino Linotype" w:cs="Arial"/>
          <w:b/>
          <w:i/>
        </w:rPr>
        <w:t xml:space="preserve">: </w:t>
      </w:r>
      <w:r w:rsidRPr="002F49FB">
        <w:rPr>
          <w:rFonts w:ascii="Palatino Linotype" w:eastAsiaTheme="minorHAnsi" w:hAnsi="Palatino Linotype" w:cstheme="minorBidi"/>
          <w:i/>
          <w:color w:val="000000"/>
          <w:lang w:eastAsia="en-US"/>
        </w:rPr>
        <w:t>“</w:t>
      </w:r>
      <w:r w:rsidR="0065406E" w:rsidRPr="002F49FB">
        <w:rPr>
          <w:rFonts w:ascii="Palatino Linotype" w:hAnsi="Palatino Linotype"/>
          <w:i/>
          <w:color w:val="000000"/>
        </w:rPr>
        <w:t>H. Secretario del Ayuntamiento de Ecatepec de Morelos. Con el debido respeto solicito copia simple a Usted del Dictamen emitido por la Dirección de Medio Ambiente y Ecología, derivado de mi petición de fecha 02 de mayo de 2023 con número de Folio 008530 de Oficialía de Partes. La suscrita discapacitada motriz (certificada por el Centro de Salud) a más de dos años de la solicitud presentada no he sido escuchada</w:t>
      </w:r>
      <w:r w:rsidR="0065406E" w:rsidRPr="002F49FB">
        <w:rPr>
          <w:rFonts w:ascii="Verdana" w:hAnsi="Verdana"/>
          <w:color w:val="000000"/>
          <w:sz w:val="14"/>
          <w:szCs w:val="14"/>
        </w:rPr>
        <w:t>.</w:t>
      </w:r>
      <w:r w:rsidRPr="002F49FB">
        <w:rPr>
          <w:rFonts w:ascii="Palatino Linotype" w:eastAsiaTheme="minorHAnsi" w:hAnsi="Palatino Linotype" w:cstheme="minorBidi"/>
          <w:i/>
          <w:color w:val="000000"/>
          <w:lang w:eastAsia="en-US"/>
        </w:rPr>
        <w:t>” (Sic).</w:t>
      </w:r>
    </w:p>
    <w:p w14:paraId="5F97894D" w14:textId="77777777" w:rsidR="00B609C0" w:rsidRPr="002F49FB" w:rsidRDefault="00B609C0" w:rsidP="00B609C0">
      <w:pPr>
        <w:spacing w:line="259" w:lineRule="auto"/>
        <w:ind w:left="720"/>
        <w:jc w:val="both"/>
        <w:rPr>
          <w:rFonts w:ascii="Palatino Linotype" w:hAnsi="Palatino Linotype" w:cs="Arial"/>
          <w:b/>
          <w:sz w:val="26"/>
          <w:szCs w:val="26"/>
        </w:rPr>
      </w:pPr>
    </w:p>
    <w:p w14:paraId="537B309A" w14:textId="77777777" w:rsidR="00B609C0" w:rsidRPr="002F49FB" w:rsidRDefault="00B609C0" w:rsidP="00B609C0">
      <w:pPr>
        <w:numPr>
          <w:ilvl w:val="0"/>
          <w:numId w:val="1"/>
        </w:numPr>
        <w:spacing w:line="259" w:lineRule="auto"/>
        <w:jc w:val="both"/>
        <w:rPr>
          <w:rFonts w:ascii="Palatino Linotype" w:hAnsi="Palatino Linotype" w:cs="Arial"/>
          <w:b/>
          <w:sz w:val="26"/>
          <w:szCs w:val="26"/>
        </w:rPr>
      </w:pPr>
      <w:r w:rsidRPr="002F49FB">
        <w:rPr>
          <w:rFonts w:ascii="Palatino Linotype" w:hAnsi="Palatino Linotype" w:cs="Arial"/>
          <w:b/>
          <w:sz w:val="26"/>
          <w:szCs w:val="26"/>
        </w:rPr>
        <w:t>Razones o Motivos de Inconformidad</w:t>
      </w:r>
      <w:r w:rsidRPr="002F49FB">
        <w:rPr>
          <w:rFonts w:ascii="Palatino Linotype" w:hAnsi="Palatino Linotype" w:cs="Arial"/>
          <w:i/>
          <w:sz w:val="26"/>
          <w:szCs w:val="26"/>
        </w:rPr>
        <w:t xml:space="preserve">: </w:t>
      </w:r>
      <w:r w:rsidRPr="002F49FB">
        <w:rPr>
          <w:rFonts w:ascii="Palatino Linotype" w:eastAsiaTheme="minorHAnsi" w:hAnsi="Palatino Linotype" w:cstheme="minorBidi"/>
          <w:i/>
          <w:color w:val="000000"/>
          <w:lang w:eastAsia="en-US"/>
        </w:rPr>
        <w:t>“</w:t>
      </w:r>
      <w:r w:rsidR="0065406E" w:rsidRPr="002F49FB">
        <w:rPr>
          <w:rFonts w:ascii="Palatino Linotype" w:hAnsi="Palatino Linotype"/>
          <w:i/>
          <w:color w:val="000000"/>
        </w:rPr>
        <w:t>H. Presidenta Municipal de Ecatepec de Morelos, agradeceré se me entregue una copia simple del Dictamen emitido por la Dirección de Medio Ambiente y Ecología. 1.- No cuento con una respuesta de la Dirección de Medio Ambiente y Ecología. 2.- Al adjuntar el documento "</w:t>
      </w:r>
      <w:proofErr w:type="spellStart"/>
      <w:r w:rsidR="0065406E" w:rsidRPr="002F49FB">
        <w:rPr>
          <w:rFonts w:ascii="Palatino Linotype" w:hAnsi="Palatino Linotype"/>
          <w:i/>
          <w:color w:val="000000"/>
        </w:rPr>
        <w:t>obs</w:t>
      </w:r>
      <w:proofErr w:type="spellEnd"/>
      <w:r w:rsidR="0065406E" w:rsidRPr="002F49FB">
        <w:rPr>
          <w:rFonts w:ascii="Palatino Linotype" w:hAnsi="Palatino Linotype"/>
          <w:i/>
          <w:color w:val="000000"/>
        </w:rPr>
        <w:t xml:space="preserve"> DMAYE" se pretende cubrir la OMISION de respuesta a la solicitud de observación, ya que no se realizó una búsqueda exhaustiva en otras oficinas del H. Ayuntamiento de Ecatepec de Morelos. 3.- Que la Dirección de Protección Civil y Bomberos, manifieste si cuentan con dicho Dictamen</w:t>
      </w:r>
      <w:r w:rsidRPr="002F49FB">
        <w:rPr>
          <w:rFonts w:ascii="Palatino Linotype" w:hAnsi="Palatino Linotype"/>
          <w:i/>
          <w:lang w:val="es-MX"/>
        </w:rPr>
        <w:t>.</w:t>
      </w:r>
      <w:r w:rsidRPr="002F49FB">
        <w:rPr>
          <w:rFonts w:ascii="Palatino Linotype" w:eastAsiaTheme="minorHAnsi" w:hAnsi="Palatino Linotype" w:cstheme="minorBidi"/>
          <w:i/>
          <w:color w:val="000000"/>
          <w:lang w:eastAsia="en-US"/>
        </w:rPr>
        <w:t>” (Sic).</w:t>
      </w:r>
    </w:p>
    <w:p w14:paraId="380477C9" w14:textId="77777777" w:rsidR="00B609C0" w:rsidRPr="002F49FB" w:rsidRDefault="00B609C0" w:rsidP="00B609C0">
      <w:pPr>
        <w:pStyle w:val="Prrafodelista"/>
        <w:spacing w:line="276" w:lineRule="auto"/>
        <w:ind w:left="720"/>
        <w:jc w:val="both"/>
        <w:rPr>
          <w:rFonts w:ascii="Palatino Linotype" w:hAnsi="Palatino Linotype"/>
          <w:i/>
          <w:sz w:val="26"/>
          <w:szCs w:val="26"/>
        </w:rPr>
      </w:pPr>
    </w:p>
    <w:p w14:paraId="1E742CD1"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Así mismo la Recurrente anexo la respuesta proporcionada por el Sujeto Obligado.</w:t>
      </w:r>
    </w:p>
    <w:p w14:paraId="69E81CC0" w14:textId="77777777" w:rsidR="00B609C0" w:rsidRPr="002F49FB" w:rsidRDefault="00B609C0" w:rsidP="00B609C0">
      <w:pPr>
        <w:spacing w:line="360" w:lineRule="auto"/>
        <w:jc w:val="both"/>
        <w:rPr>
          <w:rFonts w:ascii="Palatino Linotype" w:eastAsiaTheme="minorHAnsi" w:hAnsi="Palatino Linotype" w:cs="Arial"/>
          <w:lang w:eastAsia="en-US"/>
        </w:rPr>
      </w:pPr>
    </w:p>
    <w:p w14:paraId="08A3CEE4" w14:textId="77777777" w:rsidR="00B609C0" w:rsidRPr="002F49FB" w:rsidRDefault="00B609C0" w:rsidP="00B609C0">
      <w:pPr>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CUARTO. Del turno del recurso de revisión.</w:t>
      </w:r>
    </w:p>
    <w:p w14:paraId="0F44ABD7"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Medio de impugnación que le fue turnado al Comisionado Presidente </w:t>
      </w:r>
      <w:r w:rsidRPr="002F49FB">
        <w:rPr>
          <w:rFonts w:ascii="Palatino Linotype" w:eastAsiaTheme="minorHAnsi" w:hAnsi="Palatino Linotype" w:cs="Arial"/>
          <w:b/>
          <w:lang w:eastAsia="en-US"/>
        </w:rPr>
        <w:t>José Martínez Vilchis</w:t>
      </w:r>
      <w:r w:rsidRPr="002F49FB">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Pr="002F49FB">
        <w:rPr>
          <w:rFonts w:ascii="Palatino Linotype" w:eastAsiaTheme="minorHAnsi" w:hAnsi="Palatino Linotype" w:cs="Arial"/>
          <w:b/>
          <w:lang w:eastAsia="en-US"/>
        </w:rPr>
        <w:t xml:space="preserve"> </w:t>
      </w:r>
      <w:r w:rsidR="0065406E" w:rsidRPr="002F49FB">
        <w:rPr>
          <w:rFonts w:ascii="Palatino Linotype" w:eastAsiaTheme="minorHAnsi" w:hAnsi="Palatino Linotype" w:cs="Arial"/>
          <w:b/>
          <w:lang w:eastAsia="en-US"/>
        </w:rPr>
        <w:t>dieciséis de julio</w:t>
      </w:r>
      <w:r w:rsidRPr="002F49FB">
        <w:rPr>
          <w:rFonts w:ascii="Palatino Linotype" w:eastAsiaTheme="minorHAnsi" w:hAnsi="Palatino Linotype" w:cs="Arial"/>
          <w:b/>
          <w:lang w:eastAsia="en-US"/>
        </w:rPr>
        <w:t xml:space="preserve"> de dos mil veinticinco,</w:t>
      </w:r>
      <w:r w:rsidRPr="002F49FB">
        <w:rPr>
          <w:rFonts w:ascii="Palatino Linotype" w:eastAsiaTheme="minorHAnsi" w:hAnsi="Palatino Linotype" w:cs="Arial"/>
          <w:lang w:eastAsia="en-US"/>
        </w:rPr>
        <w:t xml:space="preserve"> determinándose en él, un plazo de siete días para que las partes manifestaran lo que a su derecho corresponda en términos del numeral ya citado.</w:t>
      </w:r>
    </w:p>
    <w:p w14:paraId="5881149F" w14:textId="77777777" w:rsidR="00B609C0" w:rsidRPr="002F49FB" w:rsidRDefault="00B609C0" w:rsidP="00B609C0">
      <w:pPr>
        <w:spacing w:line="360" w:lineRule="auto"/>
        <w:jc w:val="both"/>
        <w:rPr>
          <w:rFonts w:ascii="Palatino Linotype" w:eastAsiaTheme="minorHAnsi" w:hAnsi="Palatino Linotype" w:cs="Arial"/>
          <w:lang w:eastAsia="en-US"/>
        </w:rPr>
      </w:pPr>
    </w:p>
    <w:p w14:paraId="6B00F678" w14:textId="77777777" w:rsidR="00B609C0" w:rsidRPr="002F49FB" w:rsidRDefault="00B609C0" w:rsidP="00B609C0">
      <w:pPr>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QUINTO. De la etapa de manifestaciones y/o alegatos.</w:t>
      </w:r>
    </w:p>
    <w:p w14:paraId="1EFC4A37"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lastRenderedPageBreak/>
        <w:t xml:space="preserve">Una vez transcurrido el término legal referido se destaca que el Sujeto </w:t>
      </w:r>
      <w:r w:rsidR="0065406E" w:rsidRPr="002F49FB">
        <w:rPr>
          <w:rFonts w:ascii="Palatino Linotype" w:eastAsiaTheme="minorHAnsi" w:hAnsi="Palatino Linotype" w:cs="Arial"/>
          <w:lang w:eastAsia="en-US"/>
        </w:rPr>
        <w:t xml:space="preserve">fue omiso en </w:t>
      </w:r>
      <w:r w:rsidR="00DD0A6A" w:rsidRPr="002F49FB">
        <w:rPr>
          <w:rFonts w:ascii="Palatino Linotype" w:eastAsiaTheme="minorHAnsi" w:hAnsi="Palatino Linotype" w:cs="Arial"/>
          <w:lang w:eastAsia="en-US"/>
        </w:rPr>
        <w:t xml:space="preserve">proporcionar su informe justificado </w:t>
      </w:r>
      <w:r w:rsidRPr="002F49FB">
        <w:rPr>
          <w:rFonts w:ascii="Palatino Linotype" w:eastAsiaTheme="minorHAnsi" w:hAnsi="Palatino Linotype" w:cs="Arial"/>
          <w:lang w:eastAsia="en-US"/>
        </w:rPr>
        <w:t xml:space="preserve">así mismo se aprecia que la parte </w:t>
      </w:r>
      <w:r w:rsidRPr="002F49FB">
        <w:rPr>
          <w:rFonts w:ascii="Palatino Linotype" w:eastAsiaTheme="minorHAnsi" w:hAnsi="Palatino Linotype" w:cs="Arial"/>
          <w:b/>
          <w:lang w:eastAsia="en-US"/>
        </w:rPr>
        <w:t>Recurrente</w:t>
      </w:r>
      <w:r w:rsidRPr="002F49FB">
        <w:rPr>
          <w:rFonts w:ascii="Palatino Linotype" w:eastAsiaTheme="minorHAnsi" w:hAnsi="Palatino Linotype" w:cs="Arial"/>
          <w:lang w:eastAsia="en-US"/>
        </w:rPr>
        <w:t xml:space="preserve"> realizó alegatos, ofreció pruebas o manifestaciones</w:t>
      </w:r>
      <w:r w:rsidR="00DD0A6A" w:rsidRPr="002F49FB">
        <w:rPr>
          <w:rFonts w:ascii="Palatino Linotype" w:eastAsiaTheme="minorHAnsi" w:hAnsi="Palatino Linotype" w:cs="Arial"/>
          <w:lang w:eastAsia="en-US"/>
        </w:rPr>
        <w:t xml:space="preserve"> en fecha diecisiete de julio de dos mil veinticinco la cual será analizada</w:t>
      </w:r>
      <w:r w:rsidRPr="002F49FB">
        <w:rPr>
          <w:rFonts w:ascii="Palatino Linotype" w:eastAsiaTheme="minorHAnsi" w:hAnsi="Palatino Linotype" w:cs="Arial"/>
          <w:lang w:eastAsia="en-US"/>
        </w:rPr>
        <w:t xml:space="preserve"> en el considerando respectivo.</w:t>
      </w:r>
    </w:p>
    <w:p w14:paraId="4FB7D3C1" w14:textId="77777777" w:rsidR="00B609C0" w:rsidRPr="002F49FB" w:rsidRDefault="00B609C0" w:rsidP="00B609C0">
      <w:pPr>
        <w:spacing w:line="360" w:lineRule="auto"/>
        <w:jc w:val="both"/>
        <w:rPr>
          <w:rFonts w:ascii="Palatino Linotype" w:eastAsiaTheme="minorHAnsi" w:hAnsi="Palatino Linotype" w:cs="Arial"/>
          <w:lang w:eastAsia="en-US"/>
        </w:rPr>
      </w:pPr>
    </w:p>
    <w:p w14:paraId="5A4380A8" w14:textId="77777777" w:rsidR="00B609C0" w:rsidRPr="002F49FB" w:rsidRDefault="00B609C0" w:rsidP="00B609C0">
      <w:pPr>
        <w:tabs>
          <w:tab w:val="left" w:pos="3206"/>
        </w:tabs>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SEXTO. Del cierre de instrucción.</w:t>
      </w:r>
      <w:r w:rsidRPr="002F49FB">
        <w:rPr>
          <w:rFonts w:ascii="Palatino Linotype" w:eastAsiaTheme="minorHAnsi" w:hAnsi="Palatino Linotype" w:cs="Arial"/>
          <w:b/>
          <w:sz w:val="28"/>
          <w:lang w:eastAsia="en-US"/>
        </w:rPr>
        <w:tab/>
      </w:r>
    </w:p>
    <w:p w14:paraId="6AAB9C4C"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Así, una vez transcurrido el término legal, permitió decretarse el cierre de instrucción en fecha </w:t>
      </w:r>
      <w:r w:rsidR="00DD0A6A" w:rsidRPr="002F49FB">
        <w:rPr>
          <w:rFonts w:ascii="Palatino Linotype" w:eastAsiaTheme="minorHAnsi" w:hAnsi="Palatino Linotype" w:cs="Arial"/>
          <w:b/>
          <w:lang w:eastAsia="en-US"/>
        </w:rPr>
        <w:t>dieciocho</w:t>
      </w:r>
      <w:r w:rsidRPr="002F49FB">
        <w:rPr>
          <w:rFonts w:ascii="Palatino Linotype" w:eastAsiaTheme="minorHAnsi" w:hAnsi="Palatino Linotype" w:cs="Arial"/>
          <w:b/>
          <w:lang w:eastAsia="en-US"/>
        </w:rPr>
        <w:t xml:space="preserve"> de agosto de dos mil veinticinco </w:t>
      </w:r>
      <w:r w:rsidRPr="002F49FB">
        <w:rPr>
          <w:rFonts w:ascii="Palatino Linotype" w:eastAsiaTheme="minorHAnsi" w:hAnsi="Palatino Linotype" w:cs="Arial"/>
          <w:lang w:eastAsia="en-US"/>
        </w:rPr>
        <w:t xml:space="preserve"> en términos del artículo 185, Fracción VI, de la Ley de Transparencia y Acceso a la Información Pública del Estado de México y Municipios, iniciando el término legal para dictar resolución definitiva del asunto.</w:t>
      </w:r>
    </w:p>
    <w:p w14:paraId="549805B2" w14:textId="77777777" w:rsidR="00B609C0" w:rsidRPr="002F49FB" w:rsidRDefault="00B609C0" w:rsidP="00B609C0">
      <w:pPr>
        <w:spacing w:line="360" w:lineRule="auto"/>
        <w:jc w:val="both"/>
        <w:rPr>
          <w:rFonts w:ascii="Palatino Linotype" w:eastAsiaTheme="minorHAnsi" w:hAnsi="Palatino Linotype" w:cs="Arial"/>
          <w:lang w:eastAsia="en-US"/>
        </w:rPr>
      </w:pPr>
    </w:p>
    <w:p w14:paraId="671F61B1" w14:textId="77777777" w:rsidR="00B609C0" w:rsidRPr="002F49FB" w:rsidRDefault="00B609C0" w:rsidP="00B609C0">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2F49FB">
        <w:rPr>
          <w:rFonts w:ascii="Palatino Linotype" w:eastAsia="Calibri" w:hAnsi="Palatino Linotype" w:cs="Calibri"/>
          <w:b/>
          <w:sz w:val="26"/>
          <w:szCs w:val="26"/>
        </w:rPr>
        <w:t>SÉPTIMO. De la ampliación del término para resolver.</w:t>
      </w:r>
    </w:p>
    <w:p w14:paraId="39F3AFF3" w14:textId="77777777" w:rsidR="00B609C0" w:rsidRPr="002F49FB" w:rsidRDefault="00B609C0" w:rsidP="00B609C0">
      <w:pPr>
        <w:spacing w:line="360" w:lineRule="auto"/>
        <w:jc w:val="both"/>
        <w:rPr>
          <w:rFonts w:ascii="Palatino Linotype" w:hAnsi="Palatino Linotype" w:cs="Arial"/>
        </w:rPr>
      </w:pPr>
      <w:r w:rsidRPr="002F49FB">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2F49FB">
        <w:rPr>
          <w:rFonts w:ascii="Palatino Linotype" w:hAnsi="Palatino Linotype" w:cs="Arial"/>
          <w:b/>
        </w:rPr>
        <w:t xml:space="preserve"> </w:t>
      </w:r>
      <w:r w:rsidR="00765FE2" w:rsidRPr="002F49FB">
        <w:rPr>
          <w:rFonts w:ascii="Palatino Linotype" w:eastAsiaTheme="minorHAnsi" w:hAnsi="Palatino Linotype" w:cs="Arial"/>
          <w:b/>
          <w:lang w:eastAsia="en-US"/>
        </w:rPr>
        <w:t xml:space="preserve">veintiséis </w:t>
      </w:r>
      <w:r w:rsidRPr="002F49FB">
        <w:rPr>
          <w:rFonts w:ascii="Palatino Linotype" w:eastAsiaTheme="minorHAnsi" w:hAnsi="Palatino Linotype" w:cs="Arial"/>
          <w:b/>
          <w:lang w:eastAsia="en-US"/>
        </w:rPr>
        <w:t>de enero  de dos mil veintiséis</w:t>
      </w:r>
      <w:r w:rsidRPr="002F49FB">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B1BF4A" w14:textId="77777777" w:rsidR="00B609C0" w:rsidRPr="002F49FB" w:rsidRDefault="00B609C0" w:rsidP="00B609C0">
      <w:pPr>
        <w:spacing w:line="360" w:lineRule="auto"/>
        <w:jc w:val="both"/>
        <w:rPr>
          <w:rFonts w:ascii="Palatino Linotype" w:hAnsi="Palatino Linotype" w:cs="Arial"/>
        </w:rPr>
      </w:pPr>
    </w:p>
    <w:p w14:paraId="420454B2"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 xml:space="preserve">Este organismo garante no pasa por alto justificar, que el plazo para emitir resolución en el presente asunto encuentra justificación en el alto número de recursos de revisión recibidos, que se ha incrementado aproximadamente un 400%, circunstancia atípica </w:t>
      </w:r>
      <w:r w:rsidRPr="002F49FB">
        <w:rPr>
          <w:rFonts w:ascii="Palatino Linotype" w:hAnsi="Palatino Linotype" w:cs="Arial"/>
          <w:lang w:val="es-ES" w:eastAsia="es-ES"/>
        </w:rPr>
        <w:lastRenderedPageBreak/>
        <w:t>que ha rebasado las capacidades técnicas y humanas del personal encargado de la proyección de las resoluciones a dichos medios de impugnación.</w:t>
      </w:r>
    </w:p>
    <w:p w14:paraId="3B321033" w14:textId="77777777" w:rsidR="00B609C0" w:rsidRPr="002F49FB" w:rsidRDefault="00B609C0" w:rsidP="00B609C0">
      <w:pPr>
        <w:spacing w:line="360" w:lineRule="auto"/>
        <w:ind w:right="49"/>
        <w:jc w:val="both"/>
        <w:rPr>
          <w:rFonts w:ascii="Palatino Linotype" w:hAnsi="Palatino Linotype" w:cs="Arial"/>
          <w:lang w:val="es-ES" w:eastAsia="es-ES"/>
        </w:rPr>
      </w:pPr>
    </w:p>
    <w:p w14:paraId="0AA43EB6"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0678D9" w14:textId="77777777" w:rsidR="00B609C0" w:rsidRPr="002F49FB" w:rsidRDefault="00B609C0" w:rsidP="00B609C0">
      <w:pPr>
        <w:spacing w:line="360" w:lineRule="auto"/>
        <w:ind w:right="49"/>
        <w:jc w:val="both"/>
        <w:rPr>
          <w:rFonts w:ascii="Palatino Linotype" w:hAnsi="Palatino Linotype" w:cs="Arial"/>
          <w:lang w:val="es-ES" w:eastAsia="es-ES"/>
        </w:rPr>
      </w:pPr>
    </w:p>
    <w:p w14:paraId="45570788"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C8B90F" w14:textId="77777777" w:rsidR="00B609C0" w:rsidRPr="002F49FB" w:rsidRDefault="00B609C0" w:rsidP="00B609C0">
      <w:pPr>
        <w:spacing w:line="360" w:lineRule="auto"/>
        <w:ind w:right="49"/>
        <w:jc w:val="both"/>
        <w:rPr>
          <w:rFonts w:ascii="Palatino Linotype" w:hAnsi="Palatino Linotype" w:cs="Arial"/>
          <w:lang w:val="es-ES" w:eastAsia="es-ES"/>
        </w:rPr>
      </w:pPr>
    </w:p>
    <w:p w14:paraId="4D704752"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76CEA94" w14:textId="77777777" w:rsidR="00B609C0" w:rsidRPr="002F49FB" w:rsidRDefault="00B609C0" w:rsidP="00B609C0">
      <w:pPr>
        <w:spacing w:line="360" w:lineRule="auto"/>
        <w:ind w:left="993" w:right="49" w:hanging="426"/>
        <w:jc w:val="both"/>
        <w:rPr>
          <w:rFonts w:ascii="Palatino Linotype" w:hAnsi="Palatino Linotype" w:cs="Arial"/>
          <w:lang w:val="es-ES" w:eastAsia="es-ES"/>
        </w:rPr>
      </w:pPr>
      <w:r w:rsidRPr="002F49FB">
        <w:rPr>
          <w:rFonts w:ascii="Palatino Linotype" w:hAnsi="Palatino Linotype" w:cs="Arial"/>
          <w:b/>
          <w:lang w:val="es-ES" w:eastAsia="es-ES"/>
        </w:rPr>
        <w:t xml:space="preserve">a) </w:t>
      </w:r>
      <w:r w:rsidRPr="002F49FB">
        <w:rPr>
          <w:rFonts w:ascii="Palatino Linotype" w:hAnsi="Palatino Linotype" w:cs="Arial"/>
          <w:b/>
          <w:lang w:val="es-ES" w:eastAsia="es-ES"/>
        </w:rPr>
        <w:tab/>
        <w:t>Complejidad del asunto:</w:t>
      </w:r>
      <w:r w:rsidRPr="002F49FB">
        <w:rPr>
          <w:rFonts w:ascii="Palatino Linotype" w:hAnsi="Palatino Linotype" w:cs="Arial"/>
          <w:lang w:val="es-ES" w:eastAsia="es-ES"/>
        </w:rPr>
        <w:t xml:space="preserve"> La complejidad de la prueba, la pluralidad de sujetos procesales, el tiempo transcurrido, las características y contexto del recurso.</w:t>
      </w:r>
    </w:p>
    <w:p w14:paraId="58702F24" w14:textId="77777777" w:rsidR="00B609C0" w:rsidRPr="002F49FB" w:rsidRDefault="00B609C0" w:rsidP="00B609C0">
      <w:pPr>
        <w:spacing w:line="360" w:lineRule="auto"/>
        <w:ind w:left="993" w:right="49" w:hanging="426"/>
        <w:jc w:val="both"/>
        <w:rPr>
          <w:rFonts w:ascii="Palatino Linotype" w:hAnsi="Palatino Linotype" w:cs="Arial"/>
          <w:lang w:val="es-ES" w:eastAsia="es-ES"/>
        </w:rPr>
      </w:pPr>
      <w:r w:rsidRPr="002F49FB">
        <w:rPr>
          <w:rFonts w:ascii="Palatino Linotype" w:hAnsi="Palatino Linotype" w:cs="Arial"/>
          <w:b/>
          <w:lang w:val="es-ES" w:eastAsia="es-ES"/>
        </w:rPr>
        <w:t xml:space="preserve">b) </w:t>
      </w:r>
      <w:r w:rsidRPr="002F49FB">
        <w:rPr>
          <w:rFonts w:ascii="Palatino Linotype" w:hAnsi="Palatino Linotype" w:cs="Arial"/>
          <w:b/>
          <w:lang w:val="es-ES" w:eastAsia="es-ES"/>
        </w:rPr>
        <w:tab/>
        <w:t>Actividad Procesal del interesado:</w:t>
      </w:r>
      <w:r w:rsidRPr="002F49FB">
        <w:rPr>
          <w:rFonts w:ascii="Palatino Linotype" w:hAnsi="Palatino Linotype" w:cs="Arial"/>
          <w:lang w:val="es-ES" w:eastAsia="es-ES"/>
        </w:rPr>
        <w:t xml:space="preserve"> Acciones u omisiones del interesado.</w:t>
      </w:r>
    </w:p>
    <w:p w14:paraId="62CD7030" w14:textId="77777777" w:rsidR="00B609C0" w:rsidRPr="002F49FB" w:rsidRDefault="00B609C0" w:rsidP="00B609C0">
      <w:pPr>
        <w:spacing w:line="360" w:lineRule="auto"/>
        <w:ind w:left="993" w:right="49" w:hanging="426"/>
        <w:jc w:val="both"/>
        <w:rPr>
          <w:rFonts w:ascii="Palatino Linotype" w:hAnsi="Palatino Linotype" w:cs="Arial"/>
          <w:lang w:val="es-ES" w:eastAsia="es-ES"/>
        </w:rPr>
      </w:pPr>
      <w:r w:rsidRPr="002F49FB">
        <w:rPr>
          <w:rFonts w:ascii="Palatino Linotype" w:hAnsi="Palatino Linotype" w:cs="Arial"/>
          <w:b/>
          <w:lang w:val="es-ES" w:eastAsia="es-ES"/>
        </w:rPr>
        <w:lastRenderedPageBreak/>
        <w:t xml:space="preserve">c) </w:t>
      </w:r>
      <w:r w:rsidRPr="002F49FB">
        <w:rPr>
          <w:rFonts w:ascii="Palatino Linotype" w:hAnsi="Palatino Linotype" w:cs="Arial"/>
          <w:b/>
          <w:lang w:val="es-ES" w:eastAsia="es-ES"/>
        </w:rPr>
        <w:tab/>
        <w:t>Conducta de la Autoridad:</w:t>
      </w:r>
      <w:r w:rsidRPr="002F49FB">
        <w:rPr>
          <w:rFonts w:ascii="Palatino Linotype" w:hAnsi="Palatino Linotype" w:cs="Arial"/>
          <w:lang w:val="es-ES" w:eastAsia="es-ES"/>
        </w:rPr>
        <w:t xml:space="preserve"> Las Acciones u omisiones realizadas en el procedimiento. Así como si la autoridad actuó con la debida diligencia.</w:t>
      </w:r>
    </w:p>
    <w:p w14:paraId="7E55C1CB" w14:textId="77777777" w:rsidR="00B609C0" w:rsidRPr="002F49FB" w:rsidRDefault="00B609C0" w:rsidP="00B609C0">
      <w:pPr>
        <w:spacing w:line="360" w:lineRule="auto"/>
        <w:ind w:left="993" w:right="49" w:hanging="426"/>
        <w:jc w:val="both"/>
        <w:rPr>
          <w:rFonts w:ascii="Palatino Linotype" w:hAnsi="Palatino Linotype" w:cs="Arial"/>
          <w:lang w:val="es-ES" w:eastAsia="es-ES"/>
        </w:rPr>
      </w:pPr>
      <w:r w:rsidRPr="002F49FB">
        <w:rPr>
          <w:rFonts w:ascii="Palatino Linotype" w:hAnsi="Palatino Linotype" w:cs="Arial"/>
          <w:b/>
          <w:lang w:val="es-ES" w:eastAsia="es-ES"/>
        </w:rPr>
        <w:t xml:space="preserve">d) </w:t>
      </w:r>
      <w:r w:rsidRPr="002F49FB">
        <w:rPr>
          <w:rFonts w:ascii="Palatino Linotype" w:hAnsi="Palatino Linotype" w:cs="Arial"/>
          <w:b/>
          <w:lang w:val="es-ES" w:eastAsia="es-ES"/>
        </w:rPr>
        <w:tab/>
        <w:t>La afectación generada en la situación jurídica de la persona involucrada en el proceso:</w:t>
      </w:r>
      <w:r w:rsidRPr="002F49FB">
        <w:rPr>
          <w:rFonts w:ascii="Palatino Linotype" w:hAnsi="Palatino Linotype" w:cs="Arial"/>
          <w:lang w:val="es-ES" w:eastAsia="es-ES"/>
        </w:rPr>
        <w:t xml:space="preserve"> Violación a sus derechos humanos.</w:t>
      </w:r>
    </w:p>
    <w:p w14:paraId="3AF87937" w14:textId="77777777" w:rsidR="00B609C0" w:rsidRPr="002F49FB" w:rsidRDefault="00B609C0" w:rsidP="00B609C0">
      <w:pPr>
        <w:spacing w:line="360" w:lineRule="auto"/>
        <w:ind w:left="993" w:right="49" w:hanging="426"/>
        <w:jc w:val="both"/>
        <w:rPr>
          <w:rFonts w:ascii="Palatino Linotype" w:hAnsi="Palatino Linotype" w:cs="Arial"/>
          <w:lang w:val="es-ES" w:eastAsia="es-ES"/>
        </w:rPr>
      </w:pPr>
    </w:p>
    <w:p w14:paraId="694EFF2E"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A07D80" w14:textId="77777777" w:rsidR="00B609C0" w:rsidRPr="002F49FB" w:rsidRDefault="00B609C0" w:rsidP="00B609C0">
      <w:pPr>
        <w:spacing w:line="360" w:lineRule="auto"/>
        <w:ind w:right="49"/>
        <w:jc w:val="both"/>
        <w:rPr>
          <w:rFonts w:ascii="Palatino Linotype" w:hAnsi="Palatino Linotype" w:cs="Arial"/>
          <w:lang w:val="es-ES" w:eastAsia="es-ES"/>
        </w:rPr>
      </w:pPr>
    </w:p>
    <w:p w14:paraId="25FB5FA8"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Argumento que encuentra sustento en la jurisprudencia P</w:t>
      </w:r>
      <w:proofErr w:type="gramStart"/>
      <w:r w:rsidRPr="002F49FB">
        <w:rPr>
          <w:rFonts w:ascii="Palatino Linotype" w:hAnsi="Palatino Linotype" w:cs="Arial"/>
          <w:lang w:val="es-ES" w:eastAsia="es-ES"/>
        </w:rPr>
        <w:t>./</w:t>
      </w:r>
      <w:proofErr w:type="gramEnd"/>
      <w:r w:rsidRPr="002F49FB">
        <w:rPr>
          <w:rFonts w:ascii="Palatino Linotype" w:hAnsi="Palatino Linotype" w:cs="Arial"/>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79186CD" w14:textId="77777777" w:rsidR="00B609C0" w:rsidRPr="002F49FB" w:rsidRDefault="00B609C0" w:rsidP="00B609C0">
      <w:pPr>
        <w:spacing w:line="360" w:lineRule="auto"/>
        <w:ind w:right="49"/>
        <w:jc w:val="both"/>
        <w:rPr>
          <w:rFonts w:ascii="Palatino Linotype" w:hAnsi="Palatino Linotype" w:cs="Arial"/>
          <w:lang w:val="es-ES" w:eastAsia="es-ES"/>
        </w:rPr>
      </w:pPr>
    </w:p>
    <w:p w14:paraId="64ED26FC"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F49FB">
        <w:rPr>
          <w:rFonts w:ascii="Palatino Linotype" w:hAnsi="Palatino Linotype" w:cs="Arial"/>
          <w:lang w:val="es-ES" w:eastAsia="es-E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8FD7A71" w14:textId="77777777" w:rsidR="00B609C0" w:rsidRPr="002F49FB" w:rsidRDefault="00B609C0" w:rsidP="00B609C0">
      <w:pPr>
        <w:spacing w:line="360" w:lineRule="auto"/>
        <w:ind w:right="49"/>
        <w:jc w:val="both"/>
        <w:rPr>
          <w:rFonts w:ascii="Palatino Linotype" w:hAnsi="Palatino Linotype" w:cs="Arial"/>
          <w:lang w:val="es-ES" w:eastAsia="es-ES"/>
        </w:rPr>
      </w:pPr>
    </w:p>
    <w:p w14:paraId="2F4F4CA5"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14:paraId="103C18B5" w14:textId="77777777" w:rsidR="00B609C0" w:rsidRPr="002F49FB" w:rsidRDefault="00B609C0" w:rsidP="00B609C0">
      <w:pPr>
        <w:spacing w:line="360" w:lineRule="auto"/>
        <w:ind w:left="708" w:right="49"/>
        <w:jc w:val="both"/>
        <w:rPr>
          <w:rFonts w:ascii="Palatino Linotype" w:hAnsi="Palatino Linotype" w:cs="Arial"/>
          <w:i/>
          <w:iCs/>
          <w:sz w:val="22"/>
          <w:szCs w:val="22"/>
          <w:lang w:val="es-ES" w:eastAsia="es-ES"/>
        </w:rPr>
      </w:pPr>
      <w:r w:rsidRPr="002F49FB">
        <w:rPr>
          <w:rFonts w:ascii="Palatino Linotype" w:hAnsi="Palatino Linotype" w:cs="Arial"/>
          <w:i/>
          <w:iCs/>
          <w:sz w:val="22"/>
          <w:szCs w:val="22"/>
          <w:lang w:val="es-ES" w:eastAsia="es-ES"/>
        </w:rPr>
        <w:t>“</w:t>
      </w:r>
      <w:r w:rsidRPr="002F49FB">
        <w:rPr>
          <w:rFonts w:ascii="Palatino Linotype" w:hAnsi="Palatino Linotype" w:cs="Arial"/>
          <w:b/>
          <w:i/>
          <w:iCs/>
          <w:sz w:val="22"/>
          <w:szCs w:val="22"/>
          <w:lang w:val="es-ES" w:eastAsia="es-ES"/>
        </w:rPr>
        <w:t>PLAZO RAZONABLE PARA RESOLVER. DIMENSIÓN Y EFECTOS DE ESTE CONCEPTO CUANDO SE ADUCE EXCESIVA CARGA DE TRABAJO</w:t>
      </w:r>
      <w:r w:rsidRPr="002F49FB">
        <w:rPr>
          <w:rFonts w:ascii="Palatino Linotype" w:hAnsi="Palatino Linotype" w:cs="Arial"/>
          <w:i/>
          <w:iCs/>
          <w:sz w:val="22"/>
          <w:szCs w:val="22"/>
          <w:lang w:val="es-ES" w:eastAsia="es-ES"/>
        </w:rPr>
        <w:t>.” consultable en el Seminario Judicial de la Federación y su gaceta, con el registro digital 2002351.</w:t>
      </w:r>
    </w:p>
    <w:p w14:paraId="6C8C8528" w14:textId="77777777" w:rsidR="00B609C0" w:rsidRPr="002F49FB" w:rsidRDefault="00B609C0" w:rsidP="00B609C0">
      <w:pPr>
        <w:spacing w:line="360" w:lineRule="auto"/>
        <w:ind w:right="49"/>
        <w:jc w:val="both"/>
        <w:rPr>
          <w:rFonts w:ascii="Palatino Linotype" w:hAnsi="Palatino Linotype" w:cs="Arial"/>
          <w:i/>
          <w:iCs/>
          <w:sz w:val="22"/>
          <w:szCs w:val="22"/>
          <w:lang w:val="es-ES" w:eastAsia="es-ES"/>
        </w:rPr>
      </w:pPr>
    </w:p>
    <w:p w14:paraId="65DD5294" w14:textId="77777777" w:rsidR="00B609C0" w:rsidRPr="002F49FB" w:rsidRDefault="00B609C0" w:rsidP="00B609C0">
      <w:pPr>
        <w:spacing w:line="360" w:lineRule="auto"/>
        <w:ind w:left="708" w:right="49"/>
        <w:jc w:val="both"/>
        <w:rPr>
          <w:rFonts w:ascii="Palatino Linotype" w:hAnsi="Palatino Linotype" w:cs="Arial"/>
          <w:i/>
          <w:iCs/>
          <w:lang w:val="es-ES" w:eastAsia="es-ES"/>
        </w:rPr>
      </w:pPr>
      <w:r w:rsidRPr="002F49FB">
        <w:rPr>
          <w:rFonts w:ascii="Palatino Linotype" w:hAnsi="Palatino Linotype" w:cs="Arial"/>
          <w:i/>
          <w:iCs/>
          <w:sz w:val="22"/>
          <w:szCs w:val="22"/>
          <w:lang w:val="es-ES" w:eastAsia="es-ES"/>
        </w:rPr>
        <w:t>“</w:t>
      </w:r>
      <w:r w:rsidRPr="002F49FB">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2F49FB">
        <w:rPr>
          <w:rFonts w:ascii="Palatino Linotype" w:hAnsi="Palatino Linotype" w:cs="Arial"/>
          <w:i/>
          <w:iCs/>
          <w:sz w:val="22"/>
          <w:szCs w:val="22"/>
          <w:lang w:val="es-ES" w:eastAsia="es-ES"/>
        </w:rPr>
        <w:t>”, visible en el Seminario Judicial de la Federación y su gaceta, con el registro digital 2002350</w:t>
      </w:r>
      <w:r w:rsidRPr="002F49FB">
        <w:rPr>
          <w:rFonts w:ascii="Palatino Linotype" w:hAnsi="Palatino Linotype" w:cs="Arial"/>
          <w:i/>
          <w:iCs/>
          <w:lang w:val="es-ES" w:eastAsia="es-ES"/>
        </w:rPr>
        <w:t>.</w:t>
      </w:r>
    </w:p>
    <w:p w14:paraId="76B5EC20" w14:textId="77777777" w:rsidR="00B609C0" w:rsidRPr="002F49FB" w:rsidRDefault="00B609C0" w:rsidP="00B609C0">
      <w:pPr>
        <w:spacing w:line="360" w:lineRule="auto"/>
        <w:ind w:right="49"/>
        <w:jc w:val="both"/>
        <w:rPr>
          <w:rFonts w:ascii="Palatino Linotype" w:hAnsi="Palatino Linotype" w:cs="Arial"/>
          <w:lang w:val="es-ES" w:eastAsia="es-ES"/>
        </w:rPr>
      </w:pPr>
    </w:p>
    <w:p w14:paraId="3C308B33" w14:textId="77777777" w:rsidR="00B609C0" w:rsidRPr="002F49FB" w:rsidRDefault="00B609C0" w:rsidP="00B609C0">
      <w:pPr>
        <w:spacing w:line="360" w:lineRule="auto"/>
        <w:ind w:right="49"/>
        <w:jc w:val="both"/>
        <w:rPr>
          <w:rFonts w:ascii="Palatino Linotype" w:hAnsi="Palatino Linotype" w:cs="Arial"/>
          <w:lang w:val="es-ES" w:eastAsia="es-ES"/>
        </w:rPr>
      </w:pPr>
      <w:r w:rsidRPr="002F49FB">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14:paraId="2D58FBDF" w14:textId="77777777" w:rsidR="00B609C0" w:rsidRPr="002F49FB" w:rsidRDefault="00B609C0" w:rsidP="00B609C0">
      <w:pPr>
        <w:spacing w:line="360" w:lineRule="auto"/>
        <w:jc w:val="both"/>
        <w:rPr>
          <w:rFonts w:ascii="Palatino Linotype" w:eastAsia="Calibri" w:hAnsi="Palatino Linotype" w:cs="Calibri"/>
        </w:rPr>
      </w:pPr>
    </w:p>
    <w:p w14:paraId="49C35368" w14:textId="77777777" w:rsidR="00B609C0" w:rsidRPr="002F49FB" w:rsidRDefault="00B609C0" w:rsidP="00B609C0">
      <w:pPr>
        <w:spacing w:line="360" w:lineRule="auto"/>
        <w:jc w:val="both"/>
        <w:rPr>
          <w:rFonts w:ascii="Palatino Linotype" w:eastAsiaTheme="minorHAnsi" w:hAnsi="Palatino Linotype" w:cs="Arial"/>
          <w:lang w:eastAsia="en-US"/>
        </w:rPr>
      </w:pPr>
    </w:p>
    <w:p w14:paraId="65639BDD" w14:textId="77777777" w:rsidR="00B609C0" w:rsidRPr="002F49FB" w:rsidRDefault="00B609C0" w:rsidP="00B609C0">
      <w:pPr>
        <w:spacing w:line="360" w:lineRule="auto"/>
        <w:jc w:val="center"/>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 xml:space="preserve">C O N S I D E R A N D O </w:t>
      </w:r>
    </w:p>
    <w:p w14:paraId="395F5A62" w14:textId="77777777" w:rsidR="00B609C0" w:rsidRPr="002F49FB" w:rsidRDefault="00B609C0" w:rsidP="00B609C0">
      <w:pPr>
        <w:spacing w:line="360" w:lineRule="auto"/>
        <w:jc w:val="center"/>
        <w:rPr>
          <w:rFonts w:ascii="Palatino Linotype" w:eastAsiaTheme="minorHAnsi" w:hAnsi="Palatino Linotype" w:cs="Arial"/>
          <w:b/>
          <w:sz w:val="28"/>
          <w:lang w:eastAsia="en-US"/>
        </w:rPr>
      </w:pPr>
    </w:p>
    <w:p w14:paraId="1A1B2710" w14:textId="77777777" w:rsidR="00B609C0" w:rsidRPr="002F49FB" w:rsidRDefault="00B609C0" w:rsidP="00B609C0">
      <w:pPr>
        <w:spacing w:line="360" w:lineRule="auto"/>
        <w:jc w:val="center"/>
        <w:rPr>
          <w:rFonts w:ascii="Palatino Linotype" w:eastAsiaTheme="minorHAnsi" w:hAnsi="Palatino Linotype" w:cs="Arial"/>
          <w:b/>
          <w:sz w:val="28"/>
          <w:lang w:eastAsia="en-US"/>
        </w:rPr>
      </w:pPr>
    </w:p>
    <w:p w14:paraId="1EB652E7" w14:textId="77777777" w:rsidR="00B609C0" w:rsidRPr="002F49FB" w:rsidRDefault="00B609C0" w:rsidP="00B609C0">
      <w:pPr>
        <w:spacing w:line="360" w:lineRule="auto"/>
        <w:jc w:val="center"/>
        <w:rPr>
          <w:rFonts w:ascii="Palatino Linotype" w:eastAsiaTheme="minorHAnsi" w:hAnsi="Palatino Linotype" w:cs="Arial"/>
          <w:b/>
          <w:sz w:val="6"/>
          <w:lang w:eastAsia="en-US"/>
        </w:rPr>
      </w:pPr>
    </w:p>
    <w:p w14:paraId="53972356" w14:textId="77777777" w:rsidR="00B609C0" w:rsidRPr="002F49FB" w:rsidRDefault="00B609C0" w:rsidP="00B609C0">
      <w:pPr>
        <w:spacing w:line="360" w:lineRule="auto"/>
        <w:jc w:val="both"/>
        <w:rPr>
          <w:rFonts w:ascii="Palatino Linotype" w:eastAsiaTheme="minorHAnsi" w:hAnsi="Palatino Linotype" w:cs="Arial"/>
          <w:sz w:val="28"/>
          <w:lang w:eastAsia="en-US"/>
        </w:rPr>
      </w:pPr>
      <w:r w:rsidRPr="002F49FB">
        <w:rPr>
          <w:rFonts w:ascii="Palatino Linotype" w:eastAsiaTheme="minorHAnsi" w:hAnsi="Palatino Linotype" w:cs="Arial"/>
          <w:b/>
          <w:sz w:val="28"/>
          <w:lang w:eastAsia="en-US"/>
        </w:rPr>
        <w:t>PRIMERO. De la competencia</w:t>
      </w:r>
      <w:r w:rsidRPr="002F49FB">
        <w:rPr>
          <w:rFonts w:ascii="Palatino Linotype" w:eastAsiaTheme="minorHAnsi" w:hAnsi="Palatino Linotype" w:cs="Arial"/>
          <w:sz w:val="28"/>
          <w:lang w:eastAsia="en-US"/>
        </w:rPr>
        <w:t>.</w:t>
      </w:r>
    </w:p>
    <w:p w14:paraId="683375A7" w14:textId="77777777"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357896" w14:textId="77777777" w:rsidR="00B609C0" w:rsidRPr="002F49FB" w:rsidRDefault="00B609C0" w:rsidP="00B609C0">
      <w:pPr>
        <w:spacing w:line="360" w:lineRule="auto"/>
        <w:jc w:val="both"/>
        <w:rPr>
          <w:rFonts w:ascii="Palatino Linotype" w:eastAsiaTheme="minorHAnsi" w:hAnsi="Palatino Linotype" w:cs="Arial"/>
          <w:lang w:eastAsia="en-US"/>
        </w:rPr>
      </w:pPr>
    </w:p>
    <w:p w14:paraId="335FE211"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 xml:space="preserve">SEGUNDO. De los alcances del Recurso de Revisión. </w:t>
      </w:r>
    </w:p>
    <w:p w14:paraId="00707C46"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5C3197"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p>
    <w:p w14:paraId="49E7557B" w14:textId="77777777" w:rsidR="00B609C0" w:rsidRPr="002F49FB" w:rsidRDefault="00B609C0" w:rsidP="00B609C0">
      <w:pPr>
        <w:spacing w:line="360" w:lineRule="auto"/>
        <w:contextualSpacing/>
        <w:jc w:val="both"/>
        <w:rPr>
          <w:rFonts w:ascii="Palatino Linotype" w:hAnsi="Palatino Linotype" w:cs="Palatino Linotype"/>
        </w:rPr>
      </w:pPr>
      <w:r w:rsidRPr="002F49FB">
        <w:rPr>
          <w:rFonts w:ascii="Palatino Linotype" w:hAnsi="Palatino Linotype" w:cs="Arial"/>
          <w:b/>
          <w:sz w:val="28"/>
          <w:lang w:eastAsia="es-ES"/>
        </w:rPr>
        <w:t>TERCERO</w:t>
      </w:r>
      <w:r w:rsidRPr="002F49FB">
        <w:rPr>
          <w:rFonts w:ascii="Palatino Linotype" w:hAnsi="Palatino Linotype" w:cs="Arial"/>
          <w:b/>
          <w:lang w:eastAsia="es-ES"/>
        </w:rPr>
        <w:t xml:space="preserve">. </w:t>
      </w:r>
      <w:r w:rsidRPr="002F49FB">
        <w:rPr>
          <w:rFonts w:ascii="Palatino Linotype" w:hAnsi="Palatino Linotype" w:cs="Arial"/>
          <w:b/>
          <w:sz w:val="28"/>
          <w:szCs w:val="28"/>
          <w:lang w:eastAsia="es-ES"/>
        </w:rPr>
        <w:t>Cuestiones de previo y especial pronunciamiento.</w:t>
      </w:r>
    </w:p>
    <w:p w14:paraId="4AC73D27" w14:textId="77777777" w:rsidR="00B609C0" w:rsidRPr="002F49FB" w:rsidRDefault="00B609C0" w:rsidP="00B609C0">
      <w:pPr>
        <w:spacing w:line="360" w:lineRule="auto"/>
        <w:jc w:val="both"/>
        <w:rPr>
          <w:rFonts w:ascii="Palatino Linotype" w:eastAsia="Palatino Linotype" w:hAnsi="Palatino Linotype" w:cs="Palatino Linotype"/>
          <w:lang w:eastAsia="es-ES"/>
        </w:rPr>
      </w:pPr>
      <w:r w:rsidRPr="002F49FB">
        <w:rPr>
          <w:rFonts w:ascii="Palatino Linotype" w:eastAsia="Palatino Linotype" w:hAnsi="Palatino Linotype" w:cs="Palatino Linotype"/>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881E978"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 xml:space="preserve">Artículo 180. </w:t>
      </w:r>
      <w:r w:rsidRPr="002F49FB">
        <w:rPr>
          <w:rFonts w:ascii="Palatino Linotype" w:eastAsia="Palatino Linotype" w:hAnsi="Palatino Linotype" w:cs="Palatino Linotype"/>
          <w:i/>
          <w:sz w:val="22"/>
          <w:szCs w:val="22"/>
          <w:lang w:eastAsia="es-ES"/>
        </w:rPr>
        <w:t>El recurso de revisión contendrá:</w:t>
      </w:r>
    </w:p>
    <w:p w14:paraId="0AE67471"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I. El sujeto obligado ante la cual se presentó la solicitud;</w:t>
      </w:r>
    </w:p>
    <w:p w14:paraId="460DD058"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II. El nombre del solicitante que recurre</w:t>
      </w:r>
      <w:r w:rsidRPr="002F49FB">
        <w:rPr>
          <w:rFonts w:ascii="Palatino Linotype" w:eastAsia="Palatino Linotype" w:hAnsi="Palatino Linotype" w:cs="Palatino Linotype"/>
          <w:i/>
          <w:sz w:val="22"/>
          <w:szCs w:val="22"/>
          <w:lang w:eastAsia="es-ES"/>
        </w:rPr>
        <w:t xml:space="preserve"> o de su representante y, en su caso, del tercero interesado, así como la dirección o medio que señale para recibir notificaciones;</w:t>
      </w:r>
    </w:p>
    <w:p w14:paraId="1AFE89C7"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III. El número de folio de respuesta de la solicitud de acceso;</w:t>
      </w:r>
    </w:p>
    <w:p w14:paraId="31F8478C"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IV. La fecha en que fue notificada la respuesta al solicitante o tuvo conocimiento del acto reclamado, o de presentación de la solicitud, en caso de falta de respuesta;</w:t>
      </w:r>
    </w:p>
    <w:p w14:paraId="1CDD9ECD"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V. El acto que se recurre;</w:t>
      </w:r>
    </w:p>
    <w:p w14:paraId="7D21E93F"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VI. Las razones o motivos de inconformidad;</w:t>
      </w:r>
    </w:p>
    <w:p w14:paraId="18FE20BB"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VII. La copia de la respuesta que se impugna y, en su caso, de la notificación correspondiente, en el caso de respuesta de la solicitud; y</w:t>
      </w:r>
    </w:p>
    <w:p w14:paraId="683A6FBC"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VIII. Firma del recurrente, en su caso, cuando se presente por escrito, requisito sin el cual se dará trámite al recurso.</w:t>
      </w:r>
    </w:p>
    <w:p w14:paraId="24DD7C47"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5FF588BB"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Adicionalmente, se podrán anexar las pruebas y demás elementos que considere procedentes someter a juicio del Instituto.</w:t>
      </w:r>
    </w:p>
    <w:p w14:paraId="698B5F13"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22CB4062"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En ningún caso será necesario que el particular ratifique el recurso de revisión interpuesto.</w:t>
      </w:r>
    </w:p>
    <w:p w14:paraId="6A71B954"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27DFC188"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En caso de que el recurso se interponga de manera electrónica no será indispensable que contengan los requisitos establecidos en las fracciones II</w:t>
      </w:r>
      <w:r w:rsidRPr="002F49FB">
        <w:rPr>
          <w:rFonts w:ascii="Palatino Linotype" w:eastAsia="Palatino Linotype" w:hAnsi="Palatino Linotype" w:cs="Palatino Linotype"/>
          <w:i/>
          <w:sz w:val="22"/>
          <w:szCs w:val="22"/>
          <w:lang w:eastAsia="es-ES"/>
        </w:rPr>
        <w:t>, IV, VII y VIII.</w:t>
      </w:r>
    </w:p>
    <w:p w14:paraId="4E10351A" w14:textId="77777777" w:rsidR="00B609C0" w:rsidRPr="002F49FB" w:rsidRDefault="00B609C0" w:rsidP="00B609C0">
      <w:pPr>
        <w:spacing w:line="360" w:lineRule="auto"/>
        <w:jc w:val="both"/>
        <w:rPr>
          <w:rFonts w:ascii="Palatino Linotype" w:eastAsia="Palatino Linotype" w:hAnsi="Palatino Linotype" w:cs="Palatino Linotype"/>
          <w:b/>
          <w:i/>
          <w:lang w:eastAsia="es-ES"/>
        </w:rPr>
      </w:pPr>
    </w:p>
    <w:p w14:paraId="5ED21736" w14:textId="77777777" w:rsidR="00B609C0" w:rsidRPr="002F49FB" w:rsidRDefault="00B609C0" w:rsidP="00B609C0">
      <w:pPr>
        <w:spacing w:line="360" w:lineRule="auto"/>
        <w:jc w:val="both"/>
        <w:rPr>
          <w:rFonts w:ascii="Palatino Linotype" w:eastAsia="Palatino Linotype" w:hAnsi="Palatino Linotype" w:cs="Palatino Linotype"/>
          <w:lang w:eastAsia="es-ES"/>
        </w:rPr>
      </w:pPr>
      <w:r w:rsidRPr="002F49FB">
        <w:rPr>
          <w:rFonts w:ascii="Palatino Linotype" w:eastAsia="Palatino Linotype" w:hAnsi="Palatino Linotype" w:cs="Palatino Linotype"/>
          <w:lang w:eastAsia="es-ES"/>
        </w:rPr>
        <w:t xml:space="preserve">Cabe señalar que el hoy Recurrente en ejercicio de su derecho de acceso a la información pública, </w:t>
      </w:r>
      <w:r w:rsidRPr="002F49FB">
        <w:rPr>
          <w:rFonts w:ascii="Palatino Linotype" w:eastAsia="Palatino Linotype" w:hAnsi="Palatino Linotype" w:cs="Palatino Linotype"/>
          <w:u w:val="single"/>
          <w:lang w:eastAsia="es-ES"/>
        </w:rPr>
        <w:t>proporcionó su nombre</w:t>
      </w:r>
      <w:r w:rsidRPr="002F49FB">
        <w:rPr>
          <w:rFonts w:ascii="Palatino Linotype" w:eastAsia="Palatino Linotype" w:hAnsi="Palatino Linotype" w:cs="Palatino Linotype"/>
          <w:lang w:eastAsia="es-ES"/>
        </w:rPr>
        <w:t>; sin embargo de haberlo realizado de manera anónima,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CD15A9E"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Artículo 155.</w:t>
      </w:r>
      <w:r w:rsidRPr="002F49FB">
        <w:rPr>
          <w:rFonts w:ascii="Palatino Linotype" w:eastAsia="Palatino Linotype" w:hAnsi="Palatino Linotype" w:cs="Palatino Linotype"/>
          <w:i/>
          <w:sz w:val="22"/>
          <w:szCs w:val="22"/>
          <w:lang w:eastAsia="es-ES"/>
        </w:rPr>
        <w:t xml:space="preserve"> (…)</w:t>
      </w:r>
    </w:p>
    <w:p w14:paraId="468E3DBC"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59E32312"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79C55834"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22D5CDF6" w14:textId="77777777" w:rsidR="00B609C0" w:rsidRPr="002F49FB" w:rsidRDefault="00B609C0" w:rsidP="00B609C0">
      <w:pPr>
        <w:spacing w:line="360" w:lineRule="auto"/>
        <w:jc w:val="both"/>
        <w:rPr>
          <w:rFonts w:ascii="Palatino Linotype" w:eastAsia="Palatino Linotype" w:hAnsi="Palatino Linotype" w:cs="Palatino Linotype"/>
          <w:lang w:eastAsia="es-ES"/>
        </w:rPr>
      </w:pPr>
    </w:p>
    <w:p w14:paraId="7F4B0EA3" w14:textId="77777777" w:rsidR="00B609C0" w:rsidRPr="002F49FB" w:rsidRDefault="00B609C0" w:rsidP="00B609C0">
      <w:pPr>
        <w:spacing w:line="360" w:lineRule="auto"/>
        <w:jc w:val="both"/>
        <w:rPr>
          <w:rFonts w:ascii="Palatino Linotype" w:eastAsia="Palatino Linotype" w:hAnsi="Palatino Linotype" w:cs="Palatino Linotype"/>
          <w:lang w:eastAsia="es-ES"/>
        </w:rPr>
      </w:pPr>
      <w:r w:rsidRPr="002F49FB">
        <w:rPr>
          <w:rFonts w:ascii="Palatino Linotype" w:eastAsia="Palatino Linotype" w:hAnsi="Palatino Linotype" w:cs="Palatino Linotype"/>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D7D6CDC" w14:textId="77777777" w:rsidR="00B609C0" w:rsidRPr="002F49FB" w:rsidRDefault="00B609C0" w:rsidP="00B609C0">
      <w:pPr>
        <w:spacing w:line="360" w:lineRule="auto"/>
        <w:jc w:val="both"/>
        <w:rPr>
          <w:rFonts w:ascii="Palatino Linotype" w:eastAsia="Palatino Linotype" w:hAnsi="Palatino Linotype" w:cs="Palatino Linotype"/>
          <w:lang w:eastAsia="es-ES"/>
        </w:rPr>
      </w:pPr>
    </w:p>
    <w:p w14:paraId="4FC6389F" w14:textId="77777777" w:rsidR="00B609C0" w:rsidRPr="002F49FB" w:rsidRDefault="00B609C0" w:rsidP="00B609C0">
      <w:pPr>
        <w:ind w:left="567" w:right="567"/>
        <w:jc w:val="center"/>
        <w:rPr>
          <w:rFonts w:ascii="Palatino Linotype" w:eastAsia="Palatino Linotype" w:hAnsi="Palatino Linotype" w:cs="Palatino Linotype"/>
          <w:b/>
          <w:i/>
          <w:sz w:val="22"/>
          <w:szCs w:val="22"/>
          <w:u w:val="single"/>
          <w:lang w:eastAsia="es-ES"/>
        </w:rPr>
      </w:pPr>
      <w:r w:rsidRPr="002F49FB">
        <w:rPr>
          <w:rFonts w:ascii="Palatino Linotype" w:eastAsia="Palatino Linotype" w:hAnsi="Palatino Linotype" w:cs="Palatino Linotype"/>
          <w:b/>
          <w:i/>
          <w:sz w:val="22"/>
          <w:szCs w:val="22"/>
          <w:u w:val="single"/>
          <w:lang w:eastAsia="es-ES"/>
        </w:rPr>
        <w:t>Constitución Política de los Estados Unidos Mexicanos</w:t>
      </w:r>
    </w:p>
    <w:p w14:paraId="0276F99E"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Artículo 6</w:t>
      </w:r>
      <w:r w:rsidRPr="002F49FB">
        <w:rPr>
          <w:rFonts w:ascii="Palatino Linotype" w:eastAsia="Palatino Linotype" w:hAnsi="Palatino Linotype" w:cs="Palatino Linotype"/>
          <w:i/>
          <w:sz w:val="22"/>
          <w:szCs w:val="22"/>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52CB50"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684E7648"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 xml:space="preserve">Para efectos de lo dispuesto en el presente artículo se observará lo siguiente: </w:t>
      </w:r>
    </w:p>
    <w:p w14:paraId="251C9E2C"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A. Para el ejercicio del derecho de acceso a la información, la Federación, los Estados y el Distrito Federal, en el ámbito de sus respectivas competencias, se regirán por los siguientes principios y bases:</w:t>
      </w:r>
    </w:p>
    <w:p w14:paraId="55ECB4AE"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74DC67FA"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 xml:space="preserve">III. Toda persona, sin necesidad de acreditar interés alguno o justificar su utilización, tendrá acceso gratuito a la información pública, a sus datos personales o a la rectificación de éstos. </w:t>
      </w:r>
    </w:p>
    <w:p w14:paraId="468DC9D2"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IV. Se establecerán mecanismos de acceso a la información y procedimientos de revisión expeditos que se sustanciarán ante los organismos autónomos especializados e imparciales que establece esta Constitución.</w:t>
      </w:r>
    </w:p>
    <w:p w14:paraId="48845BA0"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18BBD6E7"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79302438" w14:textId="77777777" w:rsidR="00B609C0" w:rsidRPr="002F49FB" w:rsidRDefault="00B609C0" w:rsidP="00B609C0">
      <w:pPr>
        <w:ind w:left="567" w:right="567"/>
        <w:jc w:val="center"/>
        <w:rPr>
          <w:rFonts w:ascii="Palatino Linotype" w:eastAsia="Palatino Linotype" w:hAnsi="Palatino Linotype" w:cs="Palatino Linotype"/>
          <w:b/>
          <w:i/>
          <w:sz w:val="22"/>
          <w:szCs w:val="22"/>
          <w:u w:val="single"/>
          <w:lang w:eastAsia="es-ES"/>
        </w:rPr>
      </w:pPr>
      <w:r w:rsidRPr="002F49FB">
        <w:rPr>
          <w:rFonts w:ascii="Palatino Linotype" w:eastAsia="Palatino Linotype" w:hAnsi="Palatino Linotype" w:cs="Palatino Linotype"/>
          <w:b/>
          <w:i/>
          <w:sz w:val="22"/>
          <w:szCs w:val="22"/>
          <w:u w:val="single"/>
          <w:lang w:eastAsia="es-ES"/>
        </w:rPr>
        <w:t>Constitución Política del Estado Libre y Soberano de México</w:t>
      </w:r>
    </w:p>
    <w:p w14:paraId="46EA8369"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Artículo 5</w:t>
      </w:r>
      <w:r w:rsidRPr="002F49FB">
        <w:rPr>
          <w:rFonts w:ascii="Palatino Linotype" w:eastAsia="Palatino Linotype" w:hAnsi="Palatino Linotype" w:cs="Palatino Linotype"/>
          <w:i/>
          <w:sz w:val="22"/>
          <w:szCs w:val="22"/>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DC031C8"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lastRenderedPageBreak/>
        <w:t>(…)</w:t>
      </w:r>
    </w:p>
    <w:p w14:paraId="414288F1"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Toda persona en el Estado de México, tiene derecho al libre acceso a la información plural y oportuna, así como a buscar recibir y difundir información e ideas de toda índole por cualquier medio de expresión.</w:t>
      </w:r>
    </w:p>
    <w:p w14:paraId="308C63BD"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14DB0981"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 xml:space="preserve">El derecho a la información será garantizado por el Estado. La ley establecerá las previsiones que permitan asegurar la protección, el respeto y la difusión de este derecho. </w:t>
      </w:r>
    </w:p>
    <w:p w14:paraId="3208440D"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02276451"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C4036BE"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0680DD2A"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Este derecho se regirá por los principios y bases siguientes:</w:t>
      </w:r>
    </w:p>
    <w:p w14:paraId="18B138FA"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61E38272"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III.</w:t>
      </w:r>
      <w:r w:rsidRPr="002F49FB">
        <w:rPr>
          <w:rFonts w:ascii="Palatino Linotype" w:eastAsia="Palatino Linotype" w:hAnsi="Palatino Linotype" w:cs="Palatino Linotype"/>
          <w:i/>
          <w:sz w:val="22"/>
          <w:szCs w:val="22"/>
          <w:lang w:eastAsia="es-ES"/>
        </w:rPr>
        <w:t xml:space="preserve"> Toda persona, sin necesidad de acreditar interés alguno o justificar su utilización, tendrá acceso gratuito a la información pública, a sus datos personales o a la rectificación de éstos;</w:t>
      </w:r>
    </w:p>
    <w:p w14:paraId="70102F05"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IV.</w:t>
      </w:r>
      <w:r w:rsidRPr="002F49FB">
        <w:rPr>
          <w:rFonts w:ascii="Palatino Linotype" w:eastAsia="Palatino Linotype" w:hAnsi="Palatino Linotype" w:cs="Palatino Linotype"/>
          <w:i/>
          <w:sz w:val="22"/>
          <w:szCs w:val="22"/>
          <w:lang w:eastAsia="es-ES"/>
        </w:rPr>
        <w:t xml:space="preserve"> Se establecerán mecanismos de acceso a la información y procedimientos de revisión expeditos que se sustanciarán ante el organismo autónomo especializado e imparcial que establece esta Constitución.</w:t>
      </w:r>
    </w:p>
    <w:p w14:paraId="37E8CA54"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78A6C790"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VIII.</w:t>
      </w:r>
      <w:r w:rsidRPr="002F49FB">
        <w:rPr>
          <w:rFonts w:ascii="Palatino Linotype" w:eastAsia="Palatino Linotype" w:hAnsi="Palatino Linotype" w:cs="Palatino Linotype"/>
          <w:i/>
          <w:sz w:val="22"/>
          <w:szCs w:val="22"/>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142D15B"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w:t>
      </w:r>
    </w:p>
    <w:p w14:paraId="6B665537" w14:textId="77777777" w:rsidR="00B609C0" w:rsidRPr="002F49FB" w:rsidRDefault="00B609C0" w:rsidP="00B609C0">
      <w:pPr>
        <w:spacing w:line="360" w:lineRule="auto"/>
        <w:ind w:left="567" w:right="567"/>
        <w:jc w:val="both"/>
        <w:rPr>
          <w:rFonts w:ascii="Palatino Linotype" w:eastAsia="Palatino Linotype" w:hAnsi="Palatino Linotype" w:cs="Palatino Linotype"/>
          <w:lang w:eastAsia="es-ES"/>
        </w:rPr>
      </w:pPr>
    </w:p>
    <w:p w14:paraId="4FE011EB" w14:textId="77777777" w:rsidR="00B609C0" w:rsidRPr="002F49FB" w:rsidRDefault="00B609C0" w:rsidP="00B609C0">
      <w:pPr>
        <w:spacing w:line="360" w:lineRule="auto"/>
        <w:jc w:val="both"/>
        <w:rPr>
          <w:rFonts w:ascii="Palatino Linotype" w:eastAsia="Palatino Linotype" w:hAnsi="Palatino Linotype" w:cs="Palatino Linotype"/>
          <w:lang w:eastAsia="es-ES"/>
        </w:rPr>
      </w:pPr>
      <w:r w:rsidRPr="002F49FB">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14:paraId="621C56C9"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b/>
          <w:i/>
          <w:sz w:val="22"/>
          <w:szCs w:val="22"/>
          <w:lang w:eastAsia="es-ES"/>
        </w:rPr>
        <w:t>Artículo 1o</w:t>
      </w:r>
      <w:r w:rsidRPr="002F49FB">
        <w:rPr>
          <w:rFonts w:ascii="Palatino Linotype" w:eastAsia="Palatino Linotype" w:hAnsi="Palatino Linotype" w:cs="Palatino Linotype"/>
          <w:i/>
          <w:sz w:val="22"/>
          <w:szCs w:val="22"/>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3A44DE"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7A70EF68"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599D653C"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p>
    <w:p w14:paraId="0641A3C4" w14:textId="77777777" w:rsidR="00B609C0" w:rsidRPr="002F49FB" w:rsidRDefault="00B609C0" w:rsidP="00B609C0">
      <w:pPr>
        <w:ind w:left="567" w:right="567"/>
        <w:jc w:val="both"/>
        <w:rPr>
          <w:rFonts w:ascii="Palatino Linotype" w:eastAsia="Palatino Linotype" w:hAnsi="Palatino Linotype" w:cs="Palatino Linotype"/>
          <w:i/>
          <w:sz w:val="22"/>
          <w:szCs w:val="22"/>
          <w:lang w:eastAsia="es-ES"/>
        </w:rPr>
      </w:pPr>
      <w:r w:rsidRPr="002F49FB">
        <w:rPr>
          <w:rFonts w:ascii="Palatino Linotype" w:eastAsia="Palatino Linotype" w:hAnsi="Palatino Linotype" w:cs="Palatino Linotype"/>
          <w:i/>
          <w:sz w:val="22"/>
          <w:szCs w:val="22"/>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343813" w14:textId="77777777" w:rsidR="00B609C0" w:rsidRPr="002F49FB" w:rsidRDefault="00B609C0" w:rsidP="00B609C0">
      <w:pPr>
        <w:spacing w:line="360" w:lineRule="auto"/>
        <w:ind w:left="567" w:right="567"/>
        <w:jc w:val="both"/>
        <w:rPr>
          <w:rFonts w:ascii="Palatino Linotype" w:eastAsia="Palatino Linotype" w:hAnsi="Palatino Linotype" w:cs="Palatino Linotype"/>
          <w:lang w:eastAsia="es-ES"/>
        </w:rPr>
      </w:pPr>
    </w:p>
    <w:p w14:paraId="3157E847" w14:textId="77777777" w:rsidR="00B609C0" w:rsidRPr="002F49FB" w:rsidRDefault="00B609C0" w:rsidP="00B609C0">
      <w:pPr>
        <w:spacing w:line="360" w:lineRule="auto"/>
        <w:jc w:val="both"/>
        <w:rPr>
          <w:rFonts w:ascii="Palatino Linotype" w:eastAsia="Palatino Linotype" w:hAnsi="Palatino Linotype" w:cs="Palatino Linotype"/>
          <w:lang w:eastAsia="es-ES"/>
        </w:rPr>
      </w:pPr>
      <w:r w:rsidRPr="002F49FB">
        <w:rPr>
          <w:rFonts w:ascii="Palatino Linotype" w:eastAsia="Palatino Linotype" w:hAnsi="Palatino Linotype" w:cs="Palatino Linotype"/>
          <w:lang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476A830" w14:textId="77777777" w:rsidR="00B609C0" w:rsidRPr="002F49FB" w:rsidRDefault="00B609C0" w:rsidP="00B609C0">
      <w:pPr>
        <w:spacing w:line="360" w:lineRule="auto"/>
        <w:jc w:val="both"/>
        <w:rPr>
          <w:rFonts w:ascii="Palatino Linotype" w:eastAsia="Palatino Linotype" w:hAnsi="Palatino Linotype" w:cs="Palatino Linotype"/>
          <w:lang w:eastAsia="es-ES"/>
        </w:rPr>
      </w:pPr>
    </w:p>
    <w:p w14:paraId="271EFC5A" w14:textId="77777777" w:rsidR="00B609C0" w:rsidRPr="002F49FB" w:rsidRDefault="00B609C0" w:rsidP="00B609C0">
      <w:pPr>
        <w:autoSpaceDE w:val="0"/>
        <w:autoSpaceDN w:val="0"/>
        <w:adjustRightInd w:val="0"/>
        <w:spacing w:line="360" w:lineRule="auto"/>
        <w:jc w:val="both"/>
        <w:rPr>
          <w:rFonts w:ascii="Palatino Linotype" w:hAnsi="Palatino Linotype" w:cs="Arial"/>
          <w:lang w:eastAsia="es-ES"/>
        </w:rPr>
      </w:pPr>
      <w:r w:rsidRPr="002F49FB">
        <w:rPr>
          <w:rFonts w:ascii="Palatino Linotype" w:eastAsia="Palatino Linotype" w:hAnsi="Palatino Linotype" w:cs="Palatino Linotype"/>
          <w:color w:val="000000"/>
        </w:rPr>
        <w:t xml:space="preserve">En conclusión, se cubrieron los requisitos de procedencia y </w:t>
      </w:r>
      <w:proofErr w:type="spellStart"/>
      <w:r w:rsidRPr="002F49FB">
        <w:rPr>
          <w:rFonts w:ascii="Palatino Linotype" w:eastAsia="Palatino Linotype" w:hAnsi="Palatino Linotype" w:cs="Palatino Linotype"/>
          <w:color w:val="000000"/>
        </w:rPr>
        <w:t>procedibilidad</w:t>
      </w:r>
      <w:proofErr w:type="spellEnd"/>
      <w:r w:rsidRPr="002F49FB">
        <w:rPr>
          <w:rFonts w:ascii="Palatino Linotype" w:eastAsia="Palatino Linotype" w:hAnsi="Palatino Linotype" w:cs="Palatino Linotype"/>
          <w:color w:val="000000"/>
        </w:rPr>
        <w:t>, conforme a las constancias que obran en el expediente.</w:t>
      </w:r>
    </w:p>
    <w:p w14:paraId="6AC3C409"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p>
    <w:p w14:paraId="73448813"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p>
    <w:p w14:paraId="272535F1"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b/>
          <w:sz w:val="28"/>
          <w:lang w:eastAsia="en-US"/>
        </w:rPr>
      </w:pPr>
      <w:r w:rsidRPr="002F49FB">
        <w:rPr>
          <w:rFonts w:ascii="Palatino Linotype" w:eastAsiaTheme="minorHAnsi" w:hAnsi="Palatino Linotype" w:cs="Arial"/>
          <w:b/>
          <w:sz w:val="28"/>
          <w:lang w:eastAsia="en-US"/>
        </w:rPr>
        <w:t xml:space="preserve">CUARTO. Del estudio de las causas de improcedencia. </w:t>
      </w:r>
    </w:p>
    <w:p w14:paraId="59932DE6"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2F49FB">
        <w:rPr>
          <w:rFonts w:ascii="Palatino Linotype" w:eastAsiaTheme="minorHAnsi" w:hAnsi="Palatino Linotype" w:cs="Arial"/>
          <w:lang w:eastAsia="en-US"/>
        </w:rPr>
        <w:t>Resolutor</w:t>
      </w:r>
      <w:proofErr w:type="spellEnd"/>
      <w:r w:rsidRPr="002F49FB">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w:t>
      </w:r>
      <w:r w:rsidRPr="002F49FB">
        <w:rPr>
          <w:rFonts w:ascii="Palatino Linotype" w:eastAsiaTheme="minorHAnsi" w:hAnsi="Palatino Linotype" w:cs="Arial"/>
          <w:lang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F49FB">
        <w:rPr>
          <w:rStyle w:val="Refdenotaalpie"/>
          <w:rFonts w:ascii="Palatino Linotype" w:eastAsiaTheme="minorHAnsi" w:hAnsi="Palatino Linotype" w:cs="Arial"/>
          <w:lang w:eastAsia="en-US"/>
        </w:rPr>
        <w:footnoteReference w:id="1"/>
      </w:r>
      <w:r w:rsidRPr="002F49FB">
        <w:rPr>
          <w:rFonts w:ascii="Palatino Linotype" w:eastAsiaTheme="minorHAnsi" w:hAnsi="Palatino Linotype" w:cs="Arial"/>
          <w:lang w:eastAsia="en-US"/>
        </w:rPr>
        <w:t>.</w:t>
      </w:r>
    </w:p>
    <w:p w14:paraId="7E54B81A"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p>
    <w:p w14:paraId="1327BEB3"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76CB993D" w14:textId="77777777" w:rsidR="00B609C0" w:rsidRPr="002F49FB" w:rsidRDefault="00B609C0" w:rsidP="00B609C0"/>
    <w:p w14:paraId="7BC2AC8C"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w:t>
      </w:r>
      <w:r w:rsidRPr="002F49FB">
        <w:rPr>
          <w:rFonts w:ascii="Palatino Linotype" w:hAnsi="Palatino Linotype" w:cs="Arial"/>
          <w:b/>
          <w:i/>
          <w:sz w:val="22"/>
          <w:szCs w:val="22"/>
        </w:rPr>
        <w:t>Artículo 191.</w:t>
      </w:r>
      <w:r w:rsidRPr="002F49FB">
        <w:rPr>
          <w:rFonts w:ascii="Palatino Linotype" w:hAnsi="Palatino Linotype" w:cs="Arial"/>
          <w:i/>
          <w:sz w:val="22"/>
          <w:szCs w:val="22"/>
        </w:rPr>
        <w:t xml:space="preserve"> El recurso será desechado por improcedente cuando:  </w:t>
      </w:r>
    </w:p>
    <w:p w14:paraId="76626C92"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 xml:space="preserve">I. Sea extemporáneo por haber transcurrido el plazo establecido en la presente Ley, a partir de la respuesta;  </w:t>
      </w:r>
    </w:p>
    <w:p w14:paraId="38EC04AA"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 xml:space="preserve">II. Se esté tramitando ante el Poder Judicial de la Federación algún recurso o medio de defensa interpuesto por el recurrente;  </w:t>
      </w:r>
    </w:p>
    <w:p w14:paraId="517BCFB0"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 xml:space="preserve">III. No actualice alguno de los supuestos previstos en la presente Ley;  </w:t>
      </w:r>
    </w:p>
    <w:p w14:paraId="15DB7C4A"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IV. No se haya desahogado la prevención en los términos establecidos en la presente Ley;</w:t>
      </w:r>
    </w:p>
    <w:p w14:paraId="203BE532"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 xml:space="preserve">V. Se impugne la veracidad de la información proporcionada;  </w:t>
      </w:r>
    </w:p>
    <w:p w14:paraId="34D47F7D"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lastRenderedPageBreak/>
        <w:t xml:space="preserve">VI. Se trate de una consulta, o trámite en específico; y  </w:t>
      </w:r>
    </w:p>
    <w:p w14:paraId="572BAD75" w14:textId="77777777" w:rsidR="00B609C0" w:rsidRPr="002F49FB" w:rsidRDefault="00B609C0" w:rsidP="00B609C0">
      <w:pPr>
        <w:autoSpaceDE w:val="0"/>
        <w:autoSpaceDN w:val="0"/>
        <w:adjustRightInd w:val="0"/>
        <w:ind w:left="708" w:right="850"/>
        <w:jc w:val="both"/>
        <w:rPr>
          <w:rFonts w:ascii="Palatino Linotype" w:hAnsi="Palatino Linotype" w:cs="Arial"/>
          <w:i/>
          <w:sz w:val="22"/>
          <w:szCs w:val="22"/>
        </w:rPr>
      </w:pPr>
      <w:r w:rsidRPr="002F49FB">
        <w:rPr>
          <w:rFonts w:ascii="Palatino Linotype" w:hAnsi="Palatino Linotype" w:cs="Arial"/>
          <w:i/>
          <w:sz w:val="22"/>
          <w:szCs w:val="22"/>
        </w:rPr>
        <w:t>VII. El recurrente amplíe su solicitud en el recurso de revisión, únicamente respecto de los nuevos contenidos.”</w:t>
      </w:r>
    </w:p>
    <w:p w14:paraId="41AA538C" w14:textId="77777777" w:rsidR="00B609C0" w:rsidRPr="002F49FB" w:rsidRDefault="00B609C0" w:rsidP="00B609C0">
      <w:pPr>
        <w:autoSpaceDE w:val="0"/>
        <w:autoSpaceDN w:val="0"/>
        <w:adjustRightInd w:val="0"/>
        <w:spacing w:line="360" w:lineRule="auto"/>
        <w:ind w:left="708" w:right="850"/>
        <w:jc w:val="both"/>
        <w:rPr>
          <w:rFonts w:ascii="Palatino Linotype" w:hAnsi="Palatino Linotype" w:cs="Arial"/>
          <w:i/>
        </w:rPr>
      </w:pPr>
    </w:p>
    <w:p w14:paraId="3E53E6DE"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3CCB7A7" w14:textId="77777777" w:rsidR="00B609C0" w:rsidRPr="002F49FB" w:rsidRDefault="00B609C0" w:rsidP="00B609C0">
      <w:pPr>
        <w:autoSpaceDE w:val="0"/>
        <w:autoSpaceDN w:val="0"/>
        <w:adjustRightInd w:val="0"/>
        <w:spacing w:line="360" w:lineRule="auto"/>
        <w:jc w:val="both"/>
        <w:rPr>
          <w:rFonts w:ascii="Palatino Linotype" w:hAnsi="Palatino Linotype" w:cs="Arial"/>
        </w:rPr>
      </w:pPr>
    </w:p>
    <w:p w14:paraId="4FAE55D0" w14:textId="77777777" w:rsidR="00B609C0" w:rsidRPr="002F49FB" w:rsidRDefault="00B609C0" w:rsidP="00B609C0">
      <w:pPr>
        <w:autoSpaceDE w:val="0"/>
        <w:autoSpaceDN w:val="0"/>
        <w:adjustRightInd w:val="0"/>
        <w:spacing w:line="360" w:lineRule="auto"/>
        <w:jc w:val="both"/>
        <w:rPr>
          <w:rFonts w:ascii="Palatino Linotype" w:hAnsi="Palatino Linotype" w:cs="Arial"/>
        </w:rPr>
      </w:pPr>
      <w:r w:rsidRPr="002F49FB">
        <w:rPr>
          <w:rFonts w:ascii="Palatino Linotype" w:hAnsi="Palatino Linotype" w:cs="Arial"/>
        </w:rPr>
        <w:t xml:space="preserve">Así las cosas, al no existir causas de improcedencia invocadas por las partes ni advertidas de oficio por este </w:t>
      </w:r>
      <w:proofErr w:type="spellStart"/>
      <w:r w:rsidRPr="002F49FB">
        <w:rPr>
          <w:rFonts w:ascii="Palatino Linotype" w:hAnsi="Palatino Linotype" w:cs="Arial"/>
        </w:rPr>
        <w:t>Resolutor</w:t>
      </w:r>
      <w:proofErr w:type="spellEnd"/>
      <w:r w:rsidRPr="002F49FB">
        <w:rPr>
          <w:rFonts w:ascii="Palatino Linotype" w:hAnsi="Palatino Linotype" w:cs="Arial"/>
        </w:rPr>
        <w:t xml:space="preserve">, se </w:t>
      </w:r>
      <w:proofErr w:type="gramStart"/>
      <w:r w:rsidRPr="002F49FB">
        <w:rPr>
          <w:rFonts w:ascii="Palatino Linotype" w:hAnsi="Palatino Linotype" w:cs="Arial"/>
        </w:rPr>
        <w:t>procede</w:t>
      </w:r>
      <w:proofErr w:type="gramEnd"/>
      <w:r w:rsidRPr="002F49FB">
        <w:rPr>
          <w:rFonts w:ascii="Palatino Linotype" w:hAnsi="Palatino Linotype" w:cs="Arial"/>
        </w:rPr>
        <w:t xml:space="preserve"> al análisis del fondo de los asuntos en los siguientes términos.</w:t>
      </w:r>
    </w:p>
    <w:p w14:paraId="6E1EE5BA" w14:textId="77777777" w:rsidR="00B609C0" w:rsidRPr="002F49FB" w:rsidRDefault="00B609C0" w:rsidP="00B609C0">
      <w:pPr>
        <w:autoSpaceDE w:val="0"/>
        <w:autoSpaceDN w:val="0"/>
        <w:adjustRightInd w:val="0"/>
        <w:spacing w:line="360" w:lineRule="auto"/>
        <w:jc w:val="both"/>
        <w:rPr>
          <w:rFonts w:ascii="Palatino Linotype" w:hAnsi="Palatino Linotype" w:cs="Arial"/>
        </w:rPr>
      </w:pPr>
    </w:p>
    <w:p w14:paraId="325FF041" w14:textId="77777777" w:rsidR="00B609C0" w:rsidRPr="002F49FB" w:rsidRDefault="00B609C0" w:rsidP="00B609C0">
      <w:pPr>
        <w:autoSpaceDE w:val="0"/>
        <w:autoSpaceDN w:val="0"/>
        <w:adjustRightInd w:val="0"/>
        <w:spacing w:line="360" w:lineRule="auto"/>
        <w:jc w:val="both"/>
        <w:rPr>
          <w:rFonts w:ascii="Palatino Linotype" w:hAnsi="Palatino Linotype" w:cs="Arial"/>
          <w:sz w:val="28"/>
        </w:rPr>
      </w:pPr>
      <w:r w:rsidRPr="002F49FB">
        <w:rPr>
          <w:rFonts w:ascii="Palatino Linotype" w:hAnsi="Palatino Linotype" w:cs="Arial"/>
          <w:b/>
          <w:sz w:val="28"/>
        </w:rPr>
        <w:t>QUINTO. Del estudio y resolución del asunto.</w:t>
      </w:r>
      <w:r w:rsidRPr="002F49FB">
        <w:rPr>
          <w:rFonts w:ascii="Palatino Linotype" w:hAnsi="Palatino Linotype" w:cs="Arial"/>
          <w:sz w:val="28"/>
        </w:rPr>
        <w:t xml:space="preserve"> </w:t>
      </w:r>
    </w:p>
    <w:p w14:paraId="2590C5CE" w14:textId="77777777" w:rsidR="00B609C0" w:rsidRPr="002F49FB" w:rsidRDefault="00B609C0" w:rsidP="00B609C0">
      <w:pPr>
        <w:autoSpaceDE w:val="0"/>
        <w:autoSpaceDN w:val="0"/>
        <w:adjustRightInd w:val="0"/>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E0141A8" w14:textId="77777777" w:rsidR="00B609C0" w:rsidRPr="002F49FB" w:rsidRDefault="00B609C0" w:rsidP="00B609C0">
      <w:pPr>
        <w:spacing w:line="360" w:lineRule="auto"/>
        <w:ind w:right="141"/>
        <w:jc w:val="both"/>
        <w:rPr>
          <w:rFonts w:ascii="Palatino Linotype" w:eastAsiaTheme="minorHAnsi" w:hAnsi="Palatino Linotype" w:cstheme="minorBidi"/>
        </w:rPr>
      </w:pPr>
    </w:p>
    <w:p w14:paraId="5140B15B" w14:textId="77777777" w:rsidR="00B609C0" w:rsidRPr="002F49FB" w:rsidRDefault="00B609C0" w:rsidP="00B609C0">
      <w:pPr>
        <w:spacing w:line="360" w:lineRule="auto"/>
        <w:ind w:right="141"/>
        <w:jc w:val="both"/>
        <w:rPr>
          <w:rFonts w:ascii="Palatino Linotype" w:eastAsiaTheme="minorHAnsi" w:hAnsi="Palatino Linotype" w:cstheme="minorBidi"/>
        </w:rPr>
      </w:pPr>
      <w:r w:rsidRPr="002F49FB">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2F49FB">
        <w:rPr>
          <w:rFonts w:ascii="Palatino Linotype" w:eastAsiaTheme="minorHAnsi" w:hAnsi="Palatino Linotype" w:cstheme="minorBidi"/>
          <w:b/>
        </w:rPr>
        <w:t xml:space="preserve"> </w:t>
      </w:r>
      <w:r w:rsidRPr="002F49FB">
        <w:rPr>
          <w:rFonts w:ascii="Palatino Linotype" w:eastAsiaTheme="minorHAnsi" w:hAnsi="Palatino Linotype" w:cstheme="minorBidi"/>
        </w:rPr>
        <w:lastRenderedPageBreak/>
        <w:t>parte</w:t>
      </w:r>
      <w:r w:rsidRPr="002F49FB">
        <w:rPr>
          <w:rFonts w:ascii="Palatino Linotype" w:eastAsiaTheme="minorHAnsi" w:hAnsi="Palatino Linotype" w:cstheme="minorBidi"/>
          <w:b/>
        </w:rPr>
        <w:t xml:space="preserve"> Recurrente</w:t>
      </w:r>
      <w:r w:rsidRPr="002F49FB">
        <w:rPr>
          <w:rFonts w:ascii="Palatino Linotype" w:eastAsiaTheme="minorHAnsi" w:hAnsi="Palatino Linotype" w:cstheme="minorBidi"/>
        </w:rPr>
        <w:t>, para ello analizaremos lo solicitado y la información proporcionada.</w:t>
      </w:r>
    </w:p>
    <w:p w14:paraId="39E0DC68" w14:textId="77777777" w:rsidR="00B609C0" w:rsidRPr="002F49FB" w:rsidRDefault="00B609C0" w:rsidP="00B609C0">
      <w:pPr>
        <w:spacing w:line="360" w:lineRule="auto"/>
        <w:ind w:right="141"/>
        <w:jc w:val="both"/>
        <w:rPr>
          <w:rFonts w:ascii="Palatino Linotype" w:eastAsiaTheme="minorHAnsi" w:hAnsi="Palatino Linotype" w:cstheme="minorBidi"/>
        </w:rPr>
      </w:pPr>
    </w:p>
    <w:p w14:paraId="02744E4A" w14:textId="77777777" w:rsidR="00B609C0" w:rsidRPr="002F49FB" w:rsidRDefault="00B609C0" w:rsidP="006B3E65">
      <w:pPr>
        <w:spacing w:line="360" w:lineRule="auto"/>
        <w:ind w:right="141"/>
        <w:jc w:val="both"/>
        <w:rPr>
          <w:rFonts w:ascii="Palatino Linotype" w:eastAsiaTheme="minorHAnsi" w:hAnsi="Palatino Linotype" w:cstheme="minorBidi"/>
          <w:b/>
          <w:szCs w:val="22"/>
        </w:rPr>
      </w:pPr>
      <w:r w:rsidRPr="002F49FB">
        <w:rPr>
          <w:rFonts w:ascii="Palatino Linotype" w:eastAsiaTheme="minorHAnsi" w:hAnsi="Palatino Linotype" w:cstheme="minorBidi"/>
          <w:b/>
          <w:szCs w:val="22"/>
        </w:rPr>
        <w:t xml:space="preserve">REQUERIMIENTOS SOLICITADOS: </w:t>
      </w:r>
    </w:p>
    <w:p w14:paraId="42EC0B74" w14:textId="77777777" w:rsidR="00DD0A6A" w:rsidRPr="002F49FB" w:rsidRDefault="00DD0A6A" w:rsidP="00DD0A6A">
      <w:pPr>
        <w:pStyle w:val="Prrafodelista"/>
        <w:numPr>
          <w:ilvl w:val="0"/>
          <w:numId w:val="6"/>
        </w:numPr>
        <w:autoSpaceDE w:val="0"/>
        <w:autoSpaceDN w:val="0"/>
        <w:adjustRightInd w:val="0"/>
        <w:spacing w:line="360" w:lineRule="auto"/>
        <w:jc w:val="both"/>
        <w:rPr>
          <w:rFonts w:ascii="Palatino Linotype" w:hAnsi="Palatino Linotype"/>
          <w:color w:val="000000"/>
        </w:rPr>
      </w:pPr>
      <w:r w:rsidRPr="002F49FB">
        <w:rPr>
          <w:rFonts w:ascii="Palatino Linotype" w:hAnsi="Palatino Linotype"/>
          <w:color w:val="000000"/>
        </w:rPr>
        <w:t xml:space="preserve">De la petición realizada a Oficialía de Partes en fecha 02 de mayo de 2023 con número de Folio 008530; </w:t>
      </w:r>
    </w:p>
    <w:p w14:paraId="74803F2D" w14:textId="77777777" w:rsidR="00DD0A6A" w:rsidRPr="002F49FB" w:rsidRDefault="00DD0A6A" w:rsidP="00DD0A6A">
      <w:pPr>
        <w:pStyle w:val="Prrafodelista"/>
        <w:numPr>
          <w:ilvl w:val="0"/>
          <w:numId w:val="7"/>
        </w:numPr>
        <w:autoSpaceDE w:val="0"/>
        <w:autoSpaceDN w:val="0"/>
        <w:adjustRightInd w:val="0"/>
        <w:spacing w:line="360" w:lineRule="auto"/>
        <w:jc w:val="both"/>
        <w:rPr>
          <w:rFonts w:ascii="Palatino Linotype" w:hAnsi="Palatino Linotype"/>
          <w:color w:val="000000"/>
        </w:rPr>
      </w:pPr>
      <w:r w:rsidRPr="002F49FB">
        <w:rPr>
          <w:rFonts w:ascii="Palatino Linotype" w:hAnsi="Palatino Linotype"/>
          <w:color w:val="000000"/>
        </w:rPr>
        <w:t>Copia simple del dictamen emitido por la Dirección de Medio Ambiente y Ecología.</w:t>
      </w:r>
    </w:p>
    <w:p w14:paraId="7704909D" w14:textId="77777777" w:rsidR="00DD0A6A" w:rsidRPr="002F49FB" w:rsidRDefault="00DD0A6A" w:rsidP="00B609C0">
      <w:pPr>
        <w:pStyle w:val="Prrafodelista"/>
        <w:autoSpaceDE w:val="0"/>
        <w:autoSpaceDN w:val="0"/>
        <w:adjustRightInd w:val="0"/>
        <w:spacing w:line="360" w:lineRule="auto"/>
        <w:ind w:left="0"/>
        <w:jc w:val="both"/>
        <w:rPr>
          <w:rFonts w:ascii="Palatino Linotype" w:hAnsi="Palatino Linotype" w:cs="Arial"/>
        </w:rPr>
      </w:pPr>
    </w:p>
    <w:p w14:paraId="052CCD33" w14:textId="77777777" w:rsidR="00B609C0" w:rsidRPr="002F49FB" w:rsidRDefault="00B609C0" w:rsidP="00B609C0">
      <w:pPr>
        <w:pStyle w:val="Prrafodelista"/>
        <w:autoSpaceDE w:val="0"/>
        <w:autoSpaceDN w:val="0"/>
        <w:adjustRightInd w:val="0"/>
        <w:spacing w:line="360" w:lineRule="auto"/>
        <w:ind w:left="0"/>
        <w:jc w:val="both"/>
        <w:rPr>
          <w:rFonts w:ascii="Palatino Linotype" w:hAnsi="Palatino Linotype" w:cs="Arial"/>
        </w:rPr>
      </w:pPr>
      <w:r w:rsidRPr="002F49FB">
        <w:rPr>
          <w:rFonts w:ascii="Palatino Linotype" w:hAnsi="Palatino Linotype" w:cs="Arial"/>
        </w:rPr>
        <w:t xml:space="preserve">Consecuentemente, el Sujeto Obligado, emitió su respuesta a través del archivo electrónico de nombre y contenido siguiente: </w:t>
      </w:r>
    </w:p>
    <w:p w14:paraId="22C8E23D" w14:textId="77777777" w:rsidR="00B609C0" w:rsidRPr="002F49FB" w:rsidRDefault="00B201AD" w:rsidP="00B609C0">
      <w:pPr>
        <w:pStyle w:val="Prrafodelista"/>
        <w:numPr>
          <w:ilvl w:val="0"/>
          <w:numId w:val="4"/>
        </w:numPr>
        <w:spacing w:line="360" w:lineRule="auto"/>
        <w:ind w:right="141"/>
        <w:jc w:val="both"/>
        <w:rPr>
          <w:rFonts w:ascii="Palatino Linotype" w:hAnsi="Palatino Linotype" w:cs="Arial"/>
          <w:b/>
          <w:bCs/>
          <w:i/>
        </w:rPr>
      </w:pPr>
      <w:proofErr w:type="spellStart"/>
      <w:r w:rsidRPr="002F49FB">
        <w:rPr>
          <w:rFonts w:ascii="Palatino Linotype" w:hAnsi="Palatino Linotype" w:cs="Arial"/>
          <w:b/>
          <w:bCs/>
        </w:rPr>
        <w:t>obs</w:t>
      </w:r>
      <w:proofErr w:type="spellEnd"/>
      <w:r w:rsidRPr="002F49FB">
        <w:rPr>
          <w:rFonts w:ascii="Palatino Linotype" w:hAnsi="Palatino Linotype" w:cs="Arial"/>
          <w:b/>
          <w:bCs/>
        </w:rPr>
        <w:t xml:space="preserve"> DMAYE.pdf</w:t>
      </w:r>
      <w:r w:rsidRPr="002F49FB">
        <w:rPr>
          <w:rFonts w:ascii="Palatino Linotype" w:hAnsi="Palatino Linotype" w:cs="Arial"/>
          <w:bCs/>
        </w:rPr>
        <w:t xml:space="preserve">; </w:t>
      </w:r>
      <w:r w:rsidR="00B609C0" w:rsidRPr="002F49FB">
        <w:rPr>
          <w:rFonts w:ascii="Palatino Linotype" w:hAnsi="Palatino Linotype" w:cs="Arial"/>
          <w:bCs/>
        </w:rPr>
        <w:t>Soporte</w:t>
      </w:r>
      <w:r w:rsidRPr="002F49FB">
        <w:rPr>
          <w:rFonts w:ascii="Palatino Linotype" w:hAnsi="Palatino Linotype" w:cs="Arial"/>
          <w:bCs/>
        </w:rPr>
        <w:t xml:space="preserve"> documental que consta de diecisiete</w:t>
      </w:r>
      <w:r w:rsidR="00B609C0" w:rsidRPr="002F49FB">
        <w:rPr>
          <w:rFonts w:ascii="Palatino Linotype" w:hAnsi="Palatino Linotype" w:cs="Arial"/>
          <w:bCs/>
        </w:rPr>
        <w:t xml:space="preserve"> fojas en formato PDF por medio del cual la Directora de Medio Ambiente y Ecología manifiesta al Contralor Interno Municipal las irregularidades de la entrega recepción de la anterior</w:t>
      </w:r>
      <w:r w:rsidRPr="002F49FB">
        <w:rPr>
          <w:rFonts w:ascii="Palatino Linotype" w:hAnsi="Palatino Linotype" w:cs="Arial"/>
          <w:bCs/>
        </w:rPr>
        <w:t xml:space="preserve"> titular de la unidad administrativa</w:t>
      </w:r>
      <w:r w:rsidR="00B609C0" w:rsidRPr="002F49FB">
        <w:rPr>
          <w:rFonts w:ascii="Palatino Linotype" w:hAnsi="Palatino Linotype" w:cs="Arial"/>
          <w:bCs/>
        </w:rPr>
        <w:t xml:space="preserve"> servidora pública </w:t>
      </w:r>
      <w:r w:rsidR="00B609C0" w:rsidRPr="002F49FB">
        <w:rPr>
          <w:rFonts w:ascii="Palatino Linotype" w:hAnsi="Palatino Linotype"/>
          <w:color w:val="000000"/>
        </w:rPr>
        <w:t>Biol. Katy Elizabeth Domínguez Flores</w:t>
      </w:r>
      <w:r w:rsidRPr="002F49FB">
        <w:rPr>
          <w:rFonts w:ascii="Palatino Linotype" w:hAnsi="Palatino Linotype"/>
          <w:color w:val="000000"/>
        </w:rPr>
        <w:t>.</w:t>
      </w:r>
    </w:p>
    <w:p w14:paraId="0F9C074B" w14:textId="77777777" w:rsidR="00B609C0" w:rsidRPr="002F49FB" w:rsidRDefault="00B609C0" w:rsidP="00B609C0">
      <w:pPr>
        <w:spacing w:line="360" w:lineRule="auto"/>
        <w:ind w:right="141"/>
        <w:jc w:val="both"/>
        <w:rPr>
          <w:rFonts w:ascii="Palatino Linotype" w:hAnsi="Palatino Linotype" w:cs="Arial"/>
          <w:b/>
          <w:bCs/>
          <w:i/>
        </w:rPr>
      </w:pPr>
    </w:p>
    <w:p w14:paraId="6FD08682" w14:textId="77777777" w:rsidR="00B609C0" w:rsidRPr="002F49FB" w:rsidRDefault="00B609C0" w:rsidP="00B609C0">
      <w:pPr>
        <w:spacing w:line="360" w:lineRule="auto"/>
        <w:ind w:right="141"/>
        <w:jc w:val="both"/>
        <w:rPr>
          <w:rFonts w:ascii="Palatino Linotype" w:hAnsi="Palatino Linotype" w:cs="Arial"/>
          <w:bCs/>
        </w:rPr>
      </w:pPr>
      <w:r w:rsidRPr="002F49FB">
        <w:rPr>
          <w:rFonts w:ascii="Palatino Linotype" w:hAnsi="Palatino Linotype" w:cs="Arial"/>
          <w:bCs/>
        </w:rPr>
        <w:t xml:space="preserve">Por lo que la Recurrente considero que su derecho al acceso a la información había sido vulnerado refiriendo en su acto </w:t>
      </w:r>
      <w:r w:rsidR="00B201AD" w:rsidRPr="002F49FB">
        <w:rPr>
          <w:rFonts w:ascii="Palatino Linotype" w:hAnsi="Palatino Linotype" w:cs="Arial"/>
          <w:bCs/>
        </w:rPr>
        <w:t>impugnado</w:t>
      </w:r>
      <w:r w:rsidRPr="002F49FB">
        <w:rPr>
          <w:rFonts w:ascii="Palatino Linotype" w:hAnsi="Palatino Linotype" w:cs="Arial"/>
          <w:bCs/>
        </w:rPr>
        <w:t xml:space="preserve"> </w:t>
      </w:r>
      <w:r w:rsidRPr="002F49FB">
        <w:rPr>
          <w:rFonts w:ascii="Palatino Linotype" w:hAnsi="Palatino Linotype" w:cs="Arial"/>
          <w:bCs/>
          <w:i/>
        </w:rPr>
        <w:t>“</w:t>
      </w:r>
      <w:r w:rsidR="00B201AD" w:rsidRPr="002F49FB">
        <w:rPr>
          <w:rFonts w:ascii="Palatino Linotype" w:hAnsi="Palatino Linotype"/>
          <w:i/>
          <w:color w:val="000000"/>
        </w:rPr>
        <w:t>H. Secretario del Ayuntamiento de Ecatepec de Morelos. Con el debido respeto solicito copia simple a Usted del Dictamen emitido por la Dirección de Medio Ambiente y Ecología, derivado de mi petición de fecha 02 de mayo de 2023 con número de Folio 008530 de Oficialía de Partes. La suscrita discapacitada motriz (certificada por el Centro de Salud) a más de dos años de la solicitud presentada no he sido escuchada</w:t>
      </w:r>
      <w:r w:rsidR="00B201AD" w:rsidRPr="002F49FB">
        <w:rPr>
          <w:rFonts w:ascii="Verdana" w:hAnsi="Verdana"/>
          <w:color w:val="000000"/>
          <w:sz w:val="14"/>
          <w:szCs w:val="14"/>
        </w:rPr>
        <w:t>.</w:t>
      </w:r>
      <w:r w:rsidRPr="002F49FB">
        <w:rPr>
          <w:rFonts w:ascii="Palatino Linotype" w:hAnsi="Palatino Linotype"/>
          <w:i/>
          <w:color w:val="000000"/>
        </w:rPr>
        <w:t xml:space="preserve">” </w:t>
      </w:r>
      <w:r w:rsidRPr="002F49FB">
        <w:rPr>
          <w:rFonts w:ascii="Palatino Linotype" w:hAnsi="Palatino Linotype"/>
          <w:color w:val="000000"/>
        </w:rPr>
        <w:t xml:space="preserve">y como motivo de inconformidad </w:t>
      </w:r>
      <w:r w:rsidRPr="002F49FB">
        <w:rPr>
          <w:rFonts w:ascii="Palatino Linotype" w:hAnsi="Palatino Linotype"/>
          <w:i/>
          <w:color w:val="000000"/>
        </w:rPr>
        <w:t>“</w:t>
      </w:r>
      <w:r w:rsidR="00B201AD" w:rsidRPr="002F49FB">
        <w:rPr>
          <w:rFonts w:ascii="Palatino Linotype" w:hAnsi="Palatino Linotype"/>
          <w:i/>
          <w:color w:val="000000"/>
        </w:rPr>
        <w:t xml:space="preserve">H. Presidenta Municipal de Ecatepec de Morelos, agradeceré se me entregue una copia simple del Dictamen emitido por la Dirección </w:t>
      </w:r>
      <w:r w:rsidR="00B201AD" w:rsidRPr="002F49FB">
        <w:rPr>
          <w:rFonts w:ascii="Palatino Linotype" w:hAnsi="Palatino Linotype"/>
          <w:i/>
          <w:color w:val="000000"/>
        </w:rPr>
        <w:lastRenderedPageBreak/>
        <w:t>de Medio Ambiente y Ecología. 1.- No cuento con una respuesta de la Dirección de Medio Ambiente y Ecología. 2.- Al adjuntar el documento "</w:t>
      </w:r>
      <w:proofErr w:type="spellStart"/>
      <w:r w:rsidR="00B201AD" w:rsidRPr="002F49FB">
        <w:rPr>
          <w:rFonts w:ascii="Palatino Linotype" w:hAnsi="Palatino Linotype"/>
          <w:i/>
          <w:color w:val="000000"/>
        </w:rPr>
        <w:t>obs</w:t>
      </w:r>
      <w:proofErr w:type="spellEnd"/>
      <w:r w:rsidR="00B201AD" w:rsidRPr="002F49FB">
        <w:rPr>
          <w:rFonts w:ascii="Palatino Linotype" w:hAnsi="Palatino Linotype"/>
          <w:i/>
          <w:color w:val="000000"/>
        </w:rPr>
        <w:t xml:space="preserve"> DMAYE" se pretende cubrir la OMISION de respuesta a la solicitud de observación, ya que no se realizó una búsqueda exhaustiva en otras oficinas del H. Ayuntamiento de Ecatepec de Morelos. 3.- Que la Dirección de Protección Civil y Bomberos, manifieste si cuentan con dicho Dictamen</w:t>
      </w:r>
      <w:r w:rsidRPr="002F49FB">
        <w:rPr>
          <w:rFonts w:ascii="Palatino Linotype" w:hAnsi="Palatino Linotype"/>
          <w:i/>
          <w:color w:val="000000"/>
        </w:rPr>
        <w:t>.”</w:t>
      </w:r>
      <w:r w:rsidRPr="002F49FB">
        <w:rPr>
          <w:rFonts w:ascii="Palatino Linotype" w:hAnsi="Palatino Linotype"/>
          <w:color w:val="000000"/>
        </w:rPr>
        <w:t xml:space="preserve">. </w:t>
      </w:r>
    </w:p>
    <w:p w14:paraId="2DC52742" w14:textId="77777777" w:rsidR="00B609C0" w:rsidRPr="002F49FB" w:rsidRDefault="00B609C0" w:rsidP="00B609C0">
      <w:pPr>
        <w:spacing w:line="360" w:lineRule="auto"/>
        <w:ind w:right="141"/>
        <w:jc w:val="both"/>
        <w:rPr>
          <w:rFonts w:ascii="Palatino Linotype" w:hAnsi="Palatino Linotype" w:cs="Arial"/>
          <w:b/>
          <w:bCs/>
        </w:rPr>
      </w:pPr>
    </w:p>
    <w:p w14:paraId="7F7FD688" w14:textId="77777777" w:rsidR="00B609C0" w:rsidRPr="002F49FB" w:rsidRDefault="00B609C0" w:rsidP="00B201AD">
      <w:pPr>
        <w:spacing w:line="360" w:lineRule="auto"/>
        <w:ind w:right="141"/>
        <w:jc w:val="both"/>
        <w:rPr>
          <w:rFonts w:ascii="Palatino Linotype" w:hAnsi="Palatino Linotype" w:cs="Arial"/>
          <w:bCs/>
        </w:rPr>
      </w:pPr>
      <w:r w:rsidRPr="002F49FB">
        <w:rPr>
          <w:rFonts w:ascii="Palatino Linotype" w:hAnsi="Palatino Linotype" w:cs="Arial"/>
          <w:bCs/>
        </w:rPr>
        <w:t xml:space="preserve">Así mismo la Recurrente realizo las siguientes manifestaciones; </w:t>
      </w:r>
    </w:p>
    <w:p w14:paraId="66560B27" w14:textId="77777777" w:rsidR="00B609C0" w:rsidRPr="002F49FB" w:rsidRDefault="00B201AD" w:rsidP="00B609C0">
      <w:pPr>
        <w:pStyle w:val="Prrafodelista"/>
        <w:numPr>
          <w:ilvl w:val="0"/>
          <w:numId w:val="4"/>
        </w:numPr>
        <w:spacing w:line="360" w:lineRule="auto"/>
        <w:ind w:right="141"/>
        <w:jc w:val="both"/>
        <w:rPr>
          <w:rFonts w:ascii="Palatino Linotype" w:hAnsi="Palatino Linotype" w:cs="Arial"/>
          <w:bCs/>
        </w:rPr>
      </w:pPr>
      <w:proofErr w:type="spellStart"/>
      <w:r w:rsidRPr="002F49FB">
        <w:rPr>
          <w:rFonts w:ascii="Palatino Linotype" w:hAnsi="Palatino Linotype" w:cs="Arial"/>
          <w:b/>
          <w:bCs/>
        </w:rPr>
        <w:t>obs</w:t>
      </w:r>
      <w:proofErr w:type="spellEnd"/>
      <w:r w:rsidRPr="002F49FB">
        <w:rPr>
          <w:rFonts w:ascii="Palatino Linotype" w:hAnsi="Palatino Linotype" w:cs="Arial"/>
          <w:b/>
          <w:bCs/>
        </w:rPr>
        <w:t xml:space="preserve"> DMAYE.pdf</w:t>
      </w:r>
      <w:r w:rsidRPr="002F49FB">
        <w:rPr>
          <w:rFonts w:ascii="Palatino Linotype" w:hAnsi="Palatino Linotype" w:cs="Arial"/>
          <w:bCs/>
        </w:rPr>
        <w:t xml:space="preserve">; </w:t>
      </w:r>
      <w:r w:rsidR="00B609C0" w:rsidRPr="002F49FB">
        <w:rPr>
          <w:rFonts w:ascii="Palatino Linotype" w:hAnsi="Palatino Linotype" w:cs="Arial"/>
          <w:bCs/>
        </w:rPr>
        <w:t xml:space="preserve">Documento remitido por el Sujeto Obligado en respuesta. </w:t>
      </w:r>
    </w:p>
    <w:p w14:paraId="0DF6B8CE" w14:textId="77777777" w:rsidR="00B609C0" w:rsidRPr="002F49FB" w:rsidRDefault="00B609C0" w:rsidP="00B609C0">
      <w:pPr>
        <w:spacing w:line="360" w:lineRule="auto"/>
        <w:ind w:right="141"/>
        <w:jc w:val="both"/>
        <w:rPr>
          <w:rFonts w:ascii="Palatino Linotype" w:hAnsi="Palatino Linotype" w:cs="Arial"/>
        </w:rPr>
      </w:pPr>
    </w:p>
    <w:p w14:paraId="4D1C5DF3" w14:textId="77777777" w:rsidR="00B609C0" w:rsidRPr="002F49FB" w:rsidRDefault="00B609C0" w:rsidP="00B609C0">
      <w:pPr>
        <w:spacing w:line="360" w:lineRule="auto"/>
        <w:ind w:right="141"/>
        <w:jc w:val="both"/>
        <w:rPr>
          <w:rFonts w:ascii="Palatino Linotype" w:eastAsiaTheme="minorHAnsi" w:hAnsi="Palatino Linotype" w:cs="Arial"/>
          <w:bCs/>
          <w:lang w:eastAsia="en-US"/>
        </w:rPr>
      </w:pPr>
      <w:r w:rsidRPr="002F49FB">
        <w:rPr>
          <w:rFonts w:ascii="Palatino Linotype" w:hAnsi="Palatino Linotype" w:cs="Arial"/>
        </w:rPr>
        <w:t>Precisado lo anterior, es de señalar que el artículo 4, párrafo segundo de la Ley de Transparencia y Acceso a la Información Pública del Estado de México y Municipios, dispone:</w:t>
      </w:r>
    </w:p>
    <w:p w14:paraId="544D0612"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w:t>
      </w:r>
      <w:r w:rsidRPr="002F49FB">
        <w:rPr>
          <w:rFonts w:ascii="Palatino Linotype" w:hAnsi="Palatino Linotype" w:cs="Arial"/>
          <w:b/>
          <w:i/>
          <w:sz w:val="22"/>
        </w:rPr>
        <w:t xml:space="preserve">Artículo 4. </w:t>
      </w:r>
      <w:r w:rsidRPr="002F49FB">
        <w:rPr>
          <w:rFonts w:ascii="Palatino Linotype" w:hAnsi="Palatino Linotype" w:cs="Arial"/>
          <w:i/>
          <w:sz w:val="22"/>
        </w:rPr>
        <w:t xml:space="preserve">… </w:t>
      </w:r>
    </w:p>
    <w:p w14:paraId="29EED5BB"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8A1DB5" w14:textId="77777777" w:rsidR="00B609C0" w:rsidRPr="002F49FB" w:rsidRDefault="00B609C0" w:rsidP="00B609C0">
      <w:pPr>
        <w:tabs>
          <w:tab w:val="left" w:pos="709"/>
        </w:tabs>
        <w:spacing w:line="360" w:lineRule="auto"/>
        <w:contextualSpacing/>
        <w:jc w:val="both"/>
        <w:rPr>
          <w:rFonts w:ascii="Palatino Linotype" w:hAnsi="Palatino Linotype" w:cs="Arial"/>
        </w:rPr>
      </w:pPr>
    </w:p>
    <w:p w14:paraId="2FA27A21" w14:textId="77777777" w:rsidR="00B609C0" w:rsidRPr="002F49FB" w:rsidRDefault="00B609C0" w:rsidP="00B609C0">
      <w:pPr>
        <w:tabs>
          <w:tab w:val="left" w:pos="709"/>
        </w:tabs>
        <w:spacing w:line="360" w:lineRule="auto"/>
        <w:contextualSpacing/>
        <w:jc w:val="both"/>
        <w:rPr>
          <w:rFonts w:ascii="Palatino Linotype" w:hAnsi="Palatino Linotype" w:cs="Arial"/>
        </w:rPr>
      </w:pPr>
      <w:r w:rsidRPr="002F49FB">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7340182" w14:textId="77777777" w:rsidR="00B609C0" w:rsidRPr="002F49FB" w:rsidRDefault="00B609C0" w:rsidP="00B609C0">
      <w:pPr>
        <w:tabs>
          <w:tab w:val="left" w:pos="709"/>
        </w:tabs>
        <w:spacing w:line="360" w:lineRule="auto"/>
        <w:contextualSpacing/>
        <w:jc w:val="both"/>
        <w:rPr>
          <w:rFonts w:ascii="Palatino Linotype" w:hAnsi="Palatino Linotype" w:cs="Arial"/>
        </w:rPr>
      </w:pPr>
    </w:p>
    <w:p w14:paraId="712A9092" w14:textId="77777777" w:rsidR="00B609C0" w:rsidRPr="002F49FB" w:rsidRDefault="00B609C0" w:rsidP="00B609C0">
      <w:pPr>
        <w:tabs>
          <w:tab w:val="left" w:pos="709"/>
        </w:tabs>
        <w:spacing w:line="360" w:lineRule="auto"/>
        <w:contextualSpacing/>
        <w:jc w:val="both"/>
        <w:rPr>
          <w:rFonts w:ascii="Palatino Linotype" w:hAnsi="Palatino Linotype" w:cs="Arial"/>
        </w:rPr>
      </w:pPr>
      <w:r w:rsidRPr="002F49FB">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F921A9" w14:textId="77777777" w:rsidR="00B609C0" w:rsidRPr="002F49FB" w:rsidRDefault="00B609C0" w:rsidP="00B609C0">
      <w:pPr>
        <w:pStyle w:val="Sinespaciado"/>
        <w:rPr>
          <w:sz w:val="16"/>
          <w:lang w:val="es-ES_tradnl"/>
        </w:rPr>
      </w:pPr>
    </w:p>
    <w:p w14:paraId="588D042B"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w:t>
      </w:r>
      <w:r w:rsidRPr="002F49FB">
        <w:rPr>
          <w:rFonts w:ascii="Palatino Linotype" w:hAnsi="Palatino Linotype" w:cs="Arial"/>
          <w:b/>
          <w:i/>
          <w:sz w:val="22"/>
        </w:rPr>
        <w:t>Artículo 12.</w:t>
      </w:r>
      <w:r w:rsidRPr="002F49F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4E5D32B" w14:textId="77777777" w:rsidR="00B609C0" w:rsidRPr="002F49FB" w:rsidRDefault="00B609C0" w:rsidP="00B609C0">
      <w:pPr>
        <w:ind w:left="567" w:right="616"/>
        <w:jc w:val="both"/>
        <w:rPr>
          <w:rFonts w:ascii="Palatino Linotype" w:hAnsi="Palatino Linotype" w:cs="Arial"/>
          <w:i/>
          <w:sz w:val="22"/>
        </w:rPr>
      </w:pPr>
    </w:p>
    <w:p w14:paraId="6FE2E186"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F2C7C4" w14:textId="77777777" w:rsidR="00B609C0" w:rsidRPr="002F49FB" w:rsidRDefault="00B609C0" w:rsidP="00B609C0">
      <w:pPr>
        <w:tabs>
          <w:tab w:val="left" w:pos="709"/>
        </w:tabs>
        <w:spacing w:line="360" w:lineRule="auto"/>
        <w:contextualSpacing/>
        <w:jc w:val="both"/>
        <w:rPr>
          <w:rFonts w:ascii="Palatino Linotype" w:hAnsi="Palatino Linotype" w:cs="Arial"/>
        </w:rPr>
      </w:pPr>
    </w:p>
    <w:p w14:paraId="15E68E3C" w14:textId="77777777" w:rsidR="00B609C0" w:rsidRPr="002F49FB" w:rsidRDefault="00B609C0" w:rsidP="00B609C0">
      <w:pPr>
        <w:tabs>
          <w:tab w:val="left" w:pos="709"/>
        </w:tabs>
        <w:spacing w:line="360" w:lineRule="auto"/>
        <w:contextualSpacing/>
        <w:jc w:val="both"/>
        <w:rPr>
          <w:rFonts w:ascii="Palatino Linotype" w:hAnsi="Palatino Linotype" w:cs="Arial"/>
        </w:rPr>
      </w:pPr>
      <w:r w:rsidRPr="002F49FB">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EB5A28" w14:textId="77777777" w:rsidR="00B609C0" w:rsidRPr="002F49FB" w:rsidRDefault="00B609C0" w:rsidP="00B609C0">
      <w:pPr>
        <w:tabs>
          <w:tab w:val="left" w:pos="709"/>
        </w:tabs>
        <w:spacing w:line="360" w:lineRule="auto"/>
        <w:contextualSpacing/>
        <w:jc w:val="both"/>
        <w:rPr>
          <w:rFonts w:ascii="Palatino Linotype" w:hAnsi="Palatino Linotype" w:cs="Arial"/>
        </w:rPr>
      </w:pPr>
    </w:p>
    <w:p w14:paraId="07EE7984" w14:textId="77777777" w:rsidR="00B609C0" w:rsidRPr="002F49FB" w:rsidRDefault="00B609C0" w:rsidP="00B609C0">
      <w:pPr>
        <w:tabs>
          <w:tab w:val="left" w:pos="709"/>
        </w:tabs>
        <w:spacing w:line="360" w:lineRule="auto"/>
        <w:contextualSpacing/>
        <w:jc w:val="both"/>
        <w:rPr>
          <w:rFonts w:ascii="Palatino Linotype" w:hAnsi="Palatino Linotype" w:cs="Arial"/>
        </w:rPr>
      </w:pPr>
      <w:r w:rsidRPr="002F49F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49FB">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2F49FB">
        <w:rPr>
          <w:rFonts w:ascii="Palatino Linotype" w:hAnsi="Palatino Linotype" w:cs="Arial"/>
          <w:b/>
          <w:u w:val="single"/>
        </w:rPr>
        <w:lastRenderedPageBreak/>
        <w:t>de las facultades, funciones y competencias</w:t>
      </w:r>
      <w:r w:rsidRPr="002F49F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2B86D48" w14:textId="77777777" w:rsidR="00B609C0" w:rsidRPr="002F49FB" w:rsidRDefault="00B609C0" w:rsidP="00B609C0">
      <w:pPr>
        <w:pStyle w:val="Sinespaciado"/>
        <w:rPr>
          <w:lang w:val="es-ES_tradnl"/>
        </w:rPr>
      </w:pPr>
    </w:p>
    <w:p w14:paraId="58454310"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w:t>
      </w:r>
      <w:r w:rsidRPr="002F49FB">
        <w:rPr>
          <w:rFonts w:ascii="Palatino Linotype" w:hAnsi="Palatino Linotype" w:cs="Arial"/>
          <w:b/>
          <w:i/>
          <w:sz w:val="22"/>
        </w:rPr>
        <w:t xml:space="preserve">Artículo 3. </w:t>
      </w:r>
      <w:r w:rsidRPr="002F49FB">
        <w:rPr>
          <w:rFonts w:ascii="Palatino Linotype" w:hAnsi="Palatino Linotype" w:cs="Arial"/>
          <w:i/>
          <w:sz w:val="22"/>
        </w:rPr>
        <w:t>Para los efectos de la presente Ley se entenderá por:</w:t>
      </w:r>
    </w:p>
    <w:p w14:paraId="742AA9D5"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w:t>
      </w:r>
    </w:p>
    <w:p w14:paraId="23C2353C"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b/>
          <w:i/>
          <w:sz w:val="22"/>
        </w:rPr>
        <w:t>XI. Documento:</w:t>
      </w:r>
      <w:r w:rsidRPr="002F49F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49FB">
        <w:rPr>
          <w:rFonts w:ascii="Palatino Linotype" w:hAnsi="Palatino Linotype" w:cs="Arial"/>
          <w:b/>
          <w:i/>
          <w:sz w:val="22"/>
          <w:u w:val="single"/>
        </w:rPr>
        <w:t>registro que documente el ejercicio de las facultades, funciones y competencias de los sujetos obligados</w:t>
      </w:r>
      <w:r w:rsidRPr="002F49FB">
        <w:rPr>
          <w:rFonts w:ascii="Palatino Linotype" w:hAnsi="Palatino Linotype" w:cs="Arial"/>
          <w:i/>
          <w:sz w:val="22"/>
          <w:u w:val="single"/>
        </w:rPr>
        <w:t>,</w:t>
      </w:r>
      <w:r w:rsidRPr="002F49FB">
        <w:rPr>
          <w:rFonts w:ascii="Palatino Linotype" w:hAnsi="Palatino Linotype" w:cs="Arial"/>
          <w:i/>
          <w:sz w:val="22"/>
        </w:rPr>
        <w:t xml:space="preserve"> sus servidores públicos e integrantes, </w:t>
      </w:r>
      <w:r w:rsidRPr="002F49FB">
        <w:rPr>
          <w:rFonts w:ascii="Palatino Linotype" w:hAnsi="Palatino Linotype" w:cs="Arial"/>
          <w:b/>
          <w:i/>
          <w:sz w:val="22"/>
          <w:u w:val="single"/>
        </w:rPr>
        <w:t>sin importar su fuente o fecha de elaboración.</w:t>
      </w:r>
      <w:r w:rsidRPr="002F49FB">
        <w:rPr>
          <w:rFonts w:ascii="Palatino Linotype" w:hAnsi="Palatino Linotype" w:cs="Arial"/>
          <w:i/>
          <w:sz w:val="22"/>
        </w:rPr>
        <w:t xml:space="preserve"> Los documentos podrán estar en cualquier medio, sea escrito, impreso, sonoro, visual, electrónico, informático u holográfico;</w:t>
      </w:r>
    </w:p>
    <w:p w14:paraId="6C810527" w14:textId="77777777" w:rsidR="00B609C0" w:rsidRPr="002F49FB" w:rsidRDefault="00B609C0" w:rsidP="00B609C0">
      <w:pPr>
        <w:ind w:left="567" w:right="616"/>
        <w:jc w:val="both"/>
        <w:rPr>
          <w:rFonts w:ascii="Palatino Linotype" w:hAnsi="Palatino Linotype" w:cs="Arial"/>
          <w:i/>
          <w:sz w:val="22"/>
        </w:rPr>
      </w:pPr>
      <w:r w:rsidRPr="002F49FB">
        <w:rPr>
          <w:rFonts w:ascii="Palatino Linotype" w:hAnsi="Palatino Linotype" w:cs="Arial"/>
          <w:i/>
          <w:sz w:val="22"/>
        </w:rPr>
        <w:t>(…)”</w:t>
      </w:r>
    </w:p>
    <w:p w14:paraId="2CAF9883" w14:textId="77777777" w:rsidR="00B609C0" w:rsidRPr="002F49FB" w:rsidRDefault="00B609C0" w:rsidP="00B609C0">
      <w:pPr>
        <w:rPr>
          <w:sz w:val="14"/>
        </w:rPr>
      </w:pPr>
    </w:p>
    <w:p w14:paraId="677AB06E" w14:textId="77777777" w:rsidR="00B609C0" w:rsidRPr="002F49FB" w:rsidRDefault="00B609C0" w:rsidP="00B609C0"/>
    <w:p w14:paraId="68CF59CE" w14:textId="77777777" w:rsidR="00B609C0" w:rsidRPr="002F49FB" w:rsidRDefault="00B609C0" w:rsidP="00B609C0">
      <w:pPr>
        <w:spacing w:before="240" w:after="240" w:line="360" w:lineRule="auto"/>
        <w:ind w:right="49"/>
        <w:contextualSpacing/>
        <w:jc w:val="both"/>
        <w:rPr>
          <w:rFonts w:ascii="Palatino Linotype" w:hAnsi="Palatino Linotype" w:cs="Arial"/>
        </w:rPr>
      </w:pPr>
      <w:r w:rsidRPr="002F49FB">
        <w:rPr>
          <w:rFonts w:ascii="Palatino Linotype" w:hAnsi="Palatino Linotype" w:cs="Arial"/>
        </w:rPr>
        <w:t xml:space="preserve">Además, </w:t>
      </w:r>
      <w:r w:rsidRPr="002F49FB">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B5189D" w14:textId="77777777" w:rsidR="00B609C0" w:rsidRPr="002F49FB" w:rsidRDefault="00B609C0" w:rsidP="00B609C0">
      <w:pPr>
        <w:ind w:right="616"/>
        <w:contextualSpacing/>
        <w:jc w:val="both"/>
        <w:rPr>
          <w:rFonts w:ascii="Palatino Linotype" w:hAnsi="Palatino Linotype" w:cs="Arial"/>
          <w:i/>
          <w:sz w:val="22"/>
          <w:lang w:eastAsia="gl-ES"/>
        </w:rPr>
      </w:pPr>
    </w:p>
    <w:p w14:paraId="3F7E24A3" w14:textId="77777777" w:rsidR="00B609C0" w:rsidRPr="002F49FB" w:rsidRDefault="00B609C0" w:rsidP="00B609C0">
      <w:pPr>
        <w:ind w:left="851" w:right="616"/>
        <w:contextualSpacing/>
        <w:jc w:val="both"/>
        <w:rPr>
          <w:rFonts w:ascii="Palatino Linotype" w:hAnsi="Palatino Linotype" w:cs="Arial"/>
          <w:i/>
          <w:sz w:val="14"/>
          <w:lang w:eastAsia="gl-ES"/>
        </w:rPr>
      </w:pPr>
    </w:p>
    <w:p w14:paraId="655066BE" w14:textId="77777777" w:rsidR="00B609C0" w:rsidRPr="002F49FB" w:rsidRDefault="00B609C0" w:rsidP="00B609C0">
      <w:pPr>
        <w:spacing w:line="360" w:lineRule="auto"/>
        <w:contextualSpacing/>
        <w:jc w:val="both"/>
        <w:rPr>
          <w:rFonts w:ascii="Palatino Linotype" w:hAnsi="Palatino Linotype" w:cs="Arial"/>
        </w:rPr>
      </w:pPr>
      <w:r w:rsidRPr="002F49FB">
        <w:rPr>
          <w:rFonts w:ascii="Palatino Linotype" w:hAnsi="Palatino Linotype" w:cs="Arial"/>
          <w:bCs/>
        </w:rPr>
        <w:lastRenderedPageBreak/>
        <w:t xml:space="preserve">Además, </w:t>
      </w:r>
      <w:r w:rsidRPr="002F49F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8826595" w14:textId="77777777" w:rsidR="00B609C0" w:rsidRPr="002F49FB" w:rsidRDefault="00B609C0" w:rsidP="00B609C0">
      <w:pPr>
        <w:ind w:left="567" w:right="616"/>
        <w:contextualSpacing/>
        <w:jc w:val="both"/>
        <w:rPr>
          <w:rFonts w:ascii="Palatino Linotype" w:hAnsi="Palatino Linotype" w:cs="Arial"/>
          <w:i/>
          <w:sz w:val="22"/>
        </w:rPr>
      </w:pPr>
      <w:r w:rsidRPr="002F49FB">
        <w:rPr>
          <w:rFonts w:ascii="Palatino Linotype" w:hAnsi="Palatino Linotype" w:cs="Arial"/>
          <w:b/>
          <w:i/>
          <w:sz w:val="22"/>
        </w:rPr>
        <w:t>Artículo 23.</w:t>
      </w:r>
      <w:r w:rsidRPr="002F49FB">
        <w:rPr>
          <w:rFonts w:ascii="Palatino Linotype" w:hAnsi="Palatino Linotype" w:cs="Arial"/>
          <w:i/>
          <w:sz w:val="22"/>
        </w:rPr>
        <w:t xml:space="preserve"> Son sujetos obligados a transparentar y permitir el acceso a su información y proteger los datos personales que obren en su poder:</w:t>
      </w:r>
    </w:p>
    <w:p w14:paraId="1D7FE7D0" w14:textId="77777777" w:rsidR="00B609C0" w:rsidRPr="002F49FB" w:rsidRDefault="00B609C0" w:rsidP="00B609C0">
      <w:pPr>
        <w:ind w:left="567" w:right="616"/>
        <w:contextualSpacing/>
        <w:jc w:val="both"/>
        <w:rPr>
          <w:rFonts w:ascii="Palatino Linotype" w:hAnsi="Palatino Linotype" w:cs="Arial"/>
          <w:i/>
          <w:sz w:val="22"/>
        </w:rPr>
      </w:pPr>
      <w:r w:rsidRPr="002F49FB">
        <w:rPr>
          <w:rFonts w:ascii="Palatino Linotype" w:hAnsi="Palatino Linotype" w:cs="Arial"/>
          <w:i/>
          <w:sz w:val="22"/>
        </w:rPr>
        <w:t>(…)</w:t>
      </w:r>
    </w:p>
    <w:p w14:paraId="4EECD281" w14:textId="77777777" w:rsidR="00B609C0" w:rsidRPr="002F49FB" w:rsidRDefault="00B609C0" w:rsidP="00B609C0">
      <w:pPr>
        <w:ind w:left="567" w:right="616"/>
        <w:contextualSpacing/>
        <w:jc w:val="both"/>
        <w:rPr>
          <w:rFonts w:ascii="Palatino Linotype" w:eastAsiaTheme="minorHAnsi" w:hAnsi="Palatino Linotype" w:cs="Bookman Old Style"/>
          <w:b/>
          <w:bCs/>
          <w:i/>
          <w:color w:val="000000"/>
          <w:sz w:val="22"/>
          <w:szCs w:val="20"/>
          <w:lang w:eastAsia="en-US"/>
        </w:rPr>
      </w:pPr>
      <w:r w:rsidRPr="002F49FB">
        <w:rPr>
          <w:rFonts w:ascii="Palatino Linotype" w:eastAsiaTheme="minorHAnsi" w:hAnsi="Palatino Linotype" w:cs="Bookman Old Style"/>
          <w:b/>
          <w:bCs/>
          <w:i/>
          <w:color w:val="000000"/>
          <w:sz w:val="22"/>
          <w:szCs w:val="20"/>
          <w:lang w:eastAsia="en-US"/>
        </w:rPr>
        <w:t xml:space="preserve">IV. </w:t>
      </w:r>
      <w:r w:rsidRPr="002F49FB">
        <w:rPr>
          <w:rFonts w:ascii="Palatino Linotype" w:eastAsiaTheme="minorHAnsi" w:hAnsi="Palatino Linotype" w:cs="Bookman Old Style"/>
          <w:i/>
          <w:color w:val="000000"/>
          <w:sz w:val="22"/>
          <w:szCs w:val="20"/>
          <w:lang w:eastAsia="en-US"/>
        </w:rPr>
        <w:t xml:space="preserve">Los ayuntamientos y las dependencias, organismos, órganos y entidades de la administración municipal; </w:t>
      </w:r>
    </w:p>
    <w:p w14:paraId="6E5484B0" w14:textId="77777777" w:rsidR="00B609C0" w:rsidRPr="002F49FB" w:rsidRDefault="00B609C0" w:rsidP="00B609C0">
      <w:pPr>
        <w:spacing w:line="360" w:lineRule="auto"/>
        <w:jc w:val="both"/>
        <w:rPr>
          <w:rFonts w:ascii="Palatino Linotype" w:hAnsi="Palatino Linotype" w:cs="Arial"/>
        </w:rPr>
      </w:pPr>
    </w:p>
    <w:p w14:paraId="3B734E5F" w14:textId="77777777" w:rsidR="00B609C0" w:rsidRPr="002F49FB" w:rsidRDefault="00B609C0" w:rsidP="00B609C0">
      <w:pPr>
        <w:spacing w:line="360" w:lineRule="auto"/>
        <w:jc w:val="both"/>
        <w:rPr>
          <w:rFonts w:ascii="Palatino Linotype" w:hAnsi="Palatino Linotype"/>
        </w:rPr>
      </w:pPr>
      <w:r w:rsidRPr="002F49FB">
        <w:rPr>
          <w:rFonts w:ascii="Palatino Linotype" w:hAnsi="Palatino Linotype" w:cs="Arial"/>
        </w:rPr>
        <w:t>Por lo que, se debe a traer a colación los artículos 59 y 60 del Bando Municipal del Sujeto Obligado a efecto de advertir que le corresponde a la Dirección de Medio Ambiente y Ecología l</w:t>
      </w:r>
      <w:r w:rsidRPr="002F49FB">
        <w:rPr>
          <w:rFonts w:ascii="Palatino Linotype" w:hAnsi="Palatino Linotype"/>
        </w:rPr>
        <w:t>a formulación, conducción y evaluación de la política ambiental municipal</w:t>
      </w:r>
      <w:r w:rsidRPr="002F49FB">
        <w:rPr>
          <w:rFonts w:ascii="Palatino Linotype" w:hAnsi="Palatino Linotype" w:cs="Arial"/>
        </w:rPr>
        <w:t xml:space="preserve"> así como a</w:t>
      </w:r>
      <w:r w:rsidRPr="002F49FB">
        <w:rPr>
          <w:rFonts w:ascii="Palatino Linotype" w:hAnsi="Palatino Linotype"/>
        </w:rPr>
        <w:t>nalizar y justificar técnicamente los dictámenes de riesgo emitidos por la Dirección de Protección Civil y Bomberos para la ejecución de trabajos en árboles que, por la magnitud del riesgo, se ejecuten sin previa autorización, conforme lo siguiente;</w:t>
      </w:r>
    </w:p>
    <w:p w14:paraId="519264DB" w14:textId="77777777" w:rsidR="00B609C0" w:rsidRPr="002F49FB" w:rsidRDefault="00B609C0" w:rsidP="00B609C0">
      <w:pPr>
        <w:spacing w:line="360" w:lineRule="auto"/>
        <w:ind w:left="708"/>
        <w:jc w:val="center"/>
        <w:rPr>
          <w:rFonts w:ascii="Palatino Linotype" w:hAnsi="Palatino Linotype"/>
          <w:b/>
          <w:i/>
          <w:sz w:val="22"/>
          <w:szCs w:val="22"/>
        </w:rPr>
      </w:pPr>
      <w:r w:rsidRPr="002F49FB">
        <w:rPr>
          <w:rFonts w:ascii="Palatino Linotype" w:hAnsi="Palatino Linotype"/>
          <w:b/>
          <w:i/>
          <w:sz w:val="22"/>
          <w:szCs w:val="22"/>
        </w:rPr>
        <w:t>De la Dirección de Medio Ambiente y Ecología</w:t>
      </w:r>
    </w:p>
    <w:p w14:paraId="7834174C" w14:textId="77777777" w:rsidR="00B609C0" w:rsidRPr="002F49FB" w:rsidRDefault="00B609C0" w:rsidP="00B609C0">
      <w:pPr>
        <w:spacing w:line="360" w:lineRule="auto"/>
        <w:ind w:left="708"/>
        <w:jc w:val="both"/>
        <w:rPr>
          <w:rFonts w:ascii="Palatino Linotype" w:hAnsi="Palatino Linotype"/>
          <w:i/>
          <w:sz w:val="22"/>
          <w:szCs w:val="22"/>
        </w:rPr>
      </w:pPr>
      <w:r w:rsidRPr="002F49FB">
        <w:rPr>
          <w:rFonts w:ascii="Palatino Linotype" w:hAnsi="Palatino Linotype"/>
          <w:b/>
          <w:i/>
          <w:sz w:val="22"/>
          <w:szCs w:val="22"/>
        </w:rPr>
        <w:t>Artículo 59.</w:t>
      </w:r>
      <w:r w:rsidRPr="002F49FB">
        <w:rPr>
          <w:rFonts w:ascii="Palatino Linotype" w:hAnsi="Palatino Linotype"/>
          <w:i/>
          <w:sz w:val="22"/>
          <w:szCs w:val="22"/>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14:paraId="016EB47A" w14:textId="77777777" w:rsidR="00B609C0" w:rsidRPr="002F49FB" w:rsidRDefault="00B609C0" w:rsidP="00B609C0">
      <w:pPr>
        <w:spacing w:line="360" w:lineRule="auto"/>
        <w:ind w:left="708"/>
        <w:jc w:val="both"/>
        <w:rPr>
          <w:rFonts w:ascii="Palatino Linotype" w:hAnsi="Palatino Linotype"/>
          <w:i/>
          <w:sz w:val="22"/>
          <w:szCs w:val="22"/>
        </w:rPr>
      </w:pPr>
    </w:p>
    <w:p w14:paraId="0F0E5529" w14:textId="77777777" w:rsidR="00B609C0" w:rsidRPr="002F49FB" w:rsidRDefault="00B609C0" w:rsidP="00B609C0">
      <w:pPr>
        <w:spacing w:line="360" w:lineRule="auto"/>
        <w:ind w:left="708"/>
        <w:jc w:val="both"/>
        <w:rPr>
          <w:rFonts w:ascii="Palatino Linotype" w:hAnsi="Palatino Linotype"/>
          <w:i/>
          <w:sz w:val="22"/>
          <w:szCs w:val="22"/>
        </w:rPr>
      </w:pPr>
      <w:r w:rsidRPr="002F49FB">
        <w:rPr>
          <w:rFonts w:ascii="Palatino Linotype" w:hAnsi="Palatino Linotype"/>
          <w:i/>
          <w:sz w:val="22"/>
          <w:szCs w:val="22"/>
        </w:rPr>
        <w:t xml:space="preserve">Esta Dirección tendrá a su cargo la formulación, conducción y evaluación de la política ambiental municipal promoviendo estrategias de reforestación y disminución de gases contaminantes a </w:t>
      </w:r>
      <w:r w:rsidRPr="002F49FB">
        <w:rPr>
          <w:rFonts w:ascii="Palatino Linotype" w:hAnsi="Palatino Linotype"/>
          <w:i/>
          <w:sz w:val="22"/>
          <w:szCs w:val="22"/>
        </w:rPr>
        <w:lastRenderedPageBreak/>
        <w:t xml:space="preserve">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33E5B926" w14:textId="77777777" w:rsidR="00B609C0" w:rsidRPr="002F49FB" w:rsidRDefault="00B609C0" w:rsidP="00B609C0">
      <w:pPr>
        <w:spacing w:line="360" w:lineRule="auto"/>
        <w:ind w:left="708"/>
        <w:jc w:val="both"/>
        <w:rPr>
          <w:rFonts w:ascii="Palatino Linotype" w:hAnsi="Palatino Linotype"/>
          <w:i/>
          <w:sz w:val="22"/>
          <w:szCs w:val="22"/>
        </w:rPr>
      </w:pPr>
    </w:p>
    <w:p w14:paraId="0EFCAF14" w14:textId="77777777" w:rsidR="00B609C0" w:rsidRPr="002F49FB" w:rsidRDefault="00B609C0" w:rsidP="00B609C0">
      <w:pPr>
        <w:spacing w:line="360" w:lineRule="auto"/>
        <w:ind w:left="708"/>
        <w:jc w:val="both"/>
        <w:rPr>
          <w:rFonts w:ascii="Palatino Linotype" w:hAnsi="Palatino Linotype" w:cs="Arial"/>
          <w:i/>
          <w:sz w:val="22"/>
          <w:szCs w:val="22"/>
        </w:rPr>
      </w:pPr>
      <w:r w:rsidRPr="002F49FB">
        <w:rPr>
          <w:rFonts w:ascii="Palatino Linotype" w:hAnsi="Palatino Linotype"/>
          <w:i/>
          <w:sz w:val="22"/>
          <w:szCs w:val="22"/>
        </w:rPr>
        <w:t>…</w:t>
      </w:r>
    </w:p>
    <w:p w14:paraId="0ED539F2" w14:textId="77777777" w:rsidR="00B609C0" w:rsidRPr="002F49FB" w:rsidRDefault="00B609C0" w:rsidP="00B609C0">
      <w:pPr>
        <w:spacing w:line="360" w:lineRule="auto"/>
        <w:ind w:left="708"/>
        <w:jc w:val="both"/>
        <w:rPr>
          <w:rFonts w:ascii="Palatino Linotype" w:hAnsi="Palatino Linotype" w:cs="Arial"/>
          <w:i/>
          <w:sz w:val="22"/>
          <w:szCs w:val="22"/>
        </w:rPr>
      </w:pPr>
      <w:r w:rsidRPr="002F49FB">
        <w:rPr>
          <w:rFonts w:ascii="Palatino Linotype" w:hAnsi="Palatino Linotype"/>
          <w:b/>
          <w:i/>
          <w:sz w:val="22"/>
          <w:szCs w:val="22"/>
        </w:rPr>
        <w:t>Artículo 60</w:t>
      </w:r>
      <w:r w:rsidRPr="002F49FB">
        <w:rPr>
          <w:rFonts w:ascii="Palatino Linotype" w:hAnsi="Palatino Linotype"/>
          <w:i/>
          <w:sz w:val="22"/>
          <w:szCs w:val="22"/>
        </w:rPr>
        <w:t>. La Dirección de Medio Ambiente y Ecología tendrá las siguientes atribuciones:</w:t>
      </w:r>
    </w:p>
    <w:p w14:paraId="251CA011" w14:textId="77777777" w:rsidR="00B609C0" w:rsidRPr="002F49FB" w:rsidRDefault="00B609C0" w:rsidP="00B609C0">
      <w:pPr>
        <w:spacing w:line="360" w:lineRule="auto"/>
        <w:jc w:val="both"/>
        <w:rPr>
          <w:rFonts w:ascii="Palatino Linotype" w:eastAsiaTheme="minorHAnsi" w:hAnsi="Palatino Linotype" w:cs="Arial"/>
          <w:i/>
          <w:sz w:val="22"/>
          <w:szCs w:val="22"/>
          <w:lang w:eastAsia="en-US"/>
        </w:rPr>
      </w:pPr>
      <w:r w:rsidRPr="002F49FB">
        <w:rPr>
          <w:rFonts w:ascii="Palatino Linotype" w:eastAsiaTheme="minorHAnsi" w:hAnsi="Palatino Linotype" w:cs="Arial"/>
          <w:szCs w:val="22"/>
          <w:lang w:eastAsia="en-US"/>
        </w:rPr>
        <w:tab/>
      </w:r>
      <w:r w:rsidRPr="002F49FB">
        <w:rPr>
          <w:rFonts w:ascii="Palatino Linotype" w:eastAsiaTheme="minorHAnsi" w:hAnsi="Palatino Linotype" w:cs="Arial"/>
          <w:i/>
          <w:sz w:val="22"/>
          <w:szCs w:val="22"/>
          <w:lang w:eastAsia="en-US"/>
        </w:rPr>
        <w:t>….</w:t>
      </w:r>
    </w:p>
    <w:p w14:paraId="56356F46" w14:textId="77777777" w:rsidR="00B609C0" w:rsidRPr="002F49FB" w:rsidRDefault="00B609C0" w:rsidP="00B609C0">
      <w:pPr>
        <w:spacing w:line="360" w:lineRule="auto"/>
        <w:ind w:left="708"/>
        <w:jc w:val="both"/>
        <w:rPr>
          <w:rFonts w:ascii="Palatino Linotype" w:hAnsi="Palatino Linotype"/>
          <w:i/>
          <w:sz w:val="22"/>
          <w:szCs w:val="22"/>
        </w:rPr>
      </w:pPr>
      <w:r w:rsidRPr="002F49FB">
        <w:rPr>
          <w:rFonts w:ascii="Palatino Linotype" w:hAnsi="Palatino Linotype"/>
          <w:i/>
          <w:sz w:val="22"/>
          <w:szCs w:val="22"/>
        </w:rPr>
        <w:t xml:space="preserve">VI. Analizar y justificar técnicamente los dictámenes de riesgo emitidos por la Dirección de Protección Civil y Bomberos </w:t>
      </w:r>
      <w:r w:rsidRPr="002F49FB">
        <w:rPr>
          <w:rFonts w:ascii="Palatino Linotype" w:hAnsi="Palatino Linotype"/>
          <w:i/>
          <w:sz w:val="22"/>
          <w:szCs w:val="22"/>
          <w:u w:val="single"/>
        </w:rPr>
        <w:t>para la ejecución de trabajos en árboles</w:t>
      </w:r>
      <w:r w:rsidRPr="002F49FB">
        <w:rPr>
          <w:rFonts w:ascii="Palatino Linotype" w:hAnsi="Palatino Linotype"/>
          <w:i/>
          <w:sz w:val="22"/>
          <w:szCs w:val="22"/>
        </w:rPr>
        <w:t xml:space="preserve"> que, por la magnitud del riesgo, se ejecuten sin previa autorización; asimismo, determinará en las autorizaciones que emita si se requiere la intervención de la Dirección de Protección Civil y Bomberos derivado del riesgo;</w:t>
      </w:r>
    </w:p>
    <w:p w14:paraId="5AFAB060" w14:textId="77777777" w:rsidR="00B609C0" w:rsidRPr="002F49FB" w:rsidRDefault="00B609C0" w:rsidP="00B609C0">
      <w:pPr>
        <w:spacing w:line="360" w:lineRule="auto"/>
        <w:ind w:left="708"/>
        <w:jc w:val="both"/>
        <w:rPr>
          <w:rFonts w:ascii="Palatino Linotype" w:hAnsi="Palatino Linotype"/>
          <w:i/>
          <w:sz w:val="22"/>
          <w:szCs w:val="22"/>
        </w:rPr>
      </w:pPr>
      <w:r w:rsidRPr="002F49FB">
        <w:rPr>
          <w:rFonts w:ascii="Palatino Linotype" w:hAnsi="Palatino Linotype"/>
          <w:i/>
          <w:sz w:val="22"/>
          <w:szCs w:val="22"/>
        </w:rPr>
        <w:t>…</w:t>
      </w:r>
    </w:p>
    <w:p w14:paraId="5E4D303C" w14:textId="77777777" w:rsidR="00B609C0" w:rsidRPr="002F49FB" w:rsidRDefault="00B609C0" w:rsidP="00B609C0">
      <w:pPr>
        <w:spacing w:line="360" w:lineRule="auto"/>
        <w:ind w:left="708"/>
        <w:jc w:val="both"/>
        <w:rPr>
          <w:rFonts w:ascii="Palatino Linotype" w:eastAsiaTheme="minorHAnsi" w:hAnsi="Palatino Linotype" w:cs="Arial"/>
          <w:i/>
          <w:sz w:val="22"/>
          <w:szCs w:val="22"/>
          <w:lang w:eastAsia="en-US"/>
        </w:rPr>
      </w:pPr>
      <w:r w:rsidRPr="002F49FB">
        <w:rPr>
          <w:rFonts w:ascii="Palatino Linotype" w:hAnsi="Palatino Linotype"/>
          <w:i/>
          <w:sz w:val="22"/>
          <w:szCs w:val="22"/>
        </w:rPr>
        <w:t>VIII. Realizar visitas de inspección con el objeto de constatar el cumplimiento del Código para la Biodiversidad del Estado de México y demás ordenamientos aplicables;</w:t>
      </w:r>
    </w:p>
    <w:p w14:paraId="52405413" w14:textId="77777777" w:rsidR="00122A77" w:rsidRPr="002F49FB" w:rsidRDefault="00122A77" w:rsidP="00B609C0">
      <w:pPr>
        <w:autoSpaceDE w:val="0"/>
        <w:autoSpaceDN w:val="0"/>
        <w:adjustRightInd w:val="0"/>
        <w:spacing w:line="360" w:lineRule="auto"/>
        <w:jc w:val="both"/>
        <w:rPr>
          <w:rFonts w:ascii="Palatino Linotype" w:eastAsia="Calibri" w:hAnsi="Palatino Linotype" w:cs="Arial"/>
          <w:szCs w:val="22"/>
          <w:lang w:val="es-MX" w:eastAsia="en-US"/>
        </w:rPr>
      </w:pPr>
    </w:p>
    <w:p w14:paraId="08E6346C" w14:textId="77777777" w:rsidR="00B609C0" w:rsidRPr="002F49FB" w:rsidRDefault="00B609C0" w:rsidP="00B609C0">
      <w:pPr>
        <w:autoSpaceDE w:val="0"/>
        <w:autoSpaceDN w:val="0"/>
        <w:adjustRightInd w:val="0"/>
        <w:spacing w:line="360" w:lineRule="auto"/>
        <w:jc w:val="both"/>
        <w:rPr>
          <w:rFonts w:ascii="Palatino Linotype" w:eastAsia="Calibri" w:hAnsi="Palatino Linotype" w:cs="Arial"/>
          <w:szCs w:val="22"/>
          <w:lang w:val="es-MX" w:eastAsia="en-US"/>
        </w:rPr>
      </w:pPr>
      <w:r w:rsidRPr="002F49FB">
        <w:rPr>
          <w:rFonts w:ascii="Palatino Linotype" w:eastAsia="Calibri" w:hAnsi="Palatino Linotype" w:cs="Arial"/>
          <w:szCs w:val="22"/>
          <w:lang w:val="es-MX" w:eastAsia="en-US"/>
        </w:rPr>
        <w:t>De lo anterior conforme el artículo 86 d</w:t>
      </w:r>
      <w:r w:rsidRPr="002F49FB">
        <w:rPr>
          <w:rFonts w:ascii="Palatino Linotype" w:hAnsi="Palatino Linotype" w:cs="Arial"/>
        </w:rPr>
        <w:t xml:space="preserve">el Bando Municipal del Sujeto Obligado para el derribo de árboles en áreas públicas se realizara previa evaluación técnica de la Dirección de Medio Ambiente y Ecología y cuando sea necesario se realizara u dictamen de riesgo el cual requerirá evaluación técnica por parte de la Dirección de Protección Civil y Bomberos, conforme lo siguiente; </w:t>
      </w:r>
    </w:p>
    <w:p w14:paraId="0275CCB5" w14:textId="77777777" w:rsidR="00B609C0" w:rsidRPr="002F49FB" w:rsidRDefault="00B609C0" w:rsidP="00B609C0">
      <w:pPr>
        <w:spacing w:line="360" w:lineRule="auto"/>
        <w:ind w:left="708"/>
        <w:jc w:val="both"/>
        <w:rPr>
          <w:rFonts w:ascii="Palatino Linotype" w:hAnsi="Palatino Linotype"/>
          <w:i/>
          <w:sz w:val="22"/>
          <w:szCs w:val="22"/>
        </w:rPr>
      </w:pPr>
      <w:r w:rsidRPr="002F49FB">
        <w:rPr>
          <w:rFonts w:ascii="Palatino Linotype" w:hAnsi="Palatino Linotype"/>
          <w:b/>
          <w:i/>
          <w:sz w:val="22"/>
          <w:szCs w:val="22"/>
        </w:rPr>
        <w:t>Artículo 86</w:t>
      </w:r>
      <w:r w:rsidRPr="002F49FB">
        <w:rPr>
          <w:rFonts w:ascii="Palatino Linotype" w:hAnsi="Palatino Linotype"/>
          <w:i/>
          <w:sz w:val="22"/>
          <w:szCs w:val="22"/>
        </w:rPr>
        <w:t xml:space="preserve">. El derribo de árboles en áreas públicas como parques, jardines, plazas cívicas, camellones, glorietas, fuentes, monumentos y panteones municipales </w:t>
      </w:r>
      <w:r w:rsidRPr="002F49FB">
        <w:rPr>
          <w:rFonts w:ascii="Palatino Linotype" w:hAnsi="Palatino Linotype"/>
          <w:i/>
          <w:sz w:val="22"/>
          <w:szCs w:val="22"/>
          <w:u w:val="single"/>
        </w:rPr>
        <w:t>se realizará previa evaluación técnica de la Dirección de Medio Ambiente y Ecología</w:t>
      </w:r>
      <w:r w:rsidRPr="002F49FB">
        <w:rPr>
          <w:rFonts w:ascii="Palatino Linotype" w:hAnsi="Palatino Linotype"/>
          <w:i/>
          <w:sz w:val="22"/>
          <w:szCs w:val="22"/>
        </w:rPr>
        <w:t xml:space="preserve">; asimismo, </w:t>
      </w:r>
      <w:r w:rsidRPr="002F49FB">
        <w:rPr>
          <w:rFonts w:ascii="Palatino Linotype" w:hAnsi="Palatino Linotype"/>
          <w:b/>
          <w:i/>
          <w:sz w:val="22"/>
          <w:szCs w:val="22"/>
        </w:rPr>
        <w:t xml:space="preserve">cuando sea </w:t>
      </w:r>
      <w:r w:rsidRPr="002F49FB">
        <w:rPr>
          <w:rFonts w:ascii="Palatino Linotype" w:hAnsi="Palatino Linotype"/>
          <w:b/>
          <w:i/>
          <w:sz w:val="22"/>
          <w:szCs w:val="22"/>
        </w:rPr>
        <w:lastRenderedPageBreak/>
        <w:t>necesario el dictamen de riesgo</w:t>
      </w:r>
      <w:r w:rsidRPr="002F49FB">
        <w:rPr>
          <w:rFonts w:ascii="Palatino Linotype" w:hAnsi="Palatino Linotype"/>
          <w:i/>
          <w:sz w:val="22"/>
          <w:szCs w:val="22"/>
        </w:rPr>
        <w:t>, se requerirá evaluación técnica por parte de la Dirección de Protección Civil y Bomberos</w:t>
      </w:r>
    </w:p>
    <w:p w14:paraId="7C3AFB71" w14:textId="77777777" w:rsidR="00B609C0" w:rsidRPr="002F49FB" w:rsidRDefault="00B609C0" w:rsidP="00B609C0">
      <w:pPr>
        <w:autoSpaceDE w:val="0"/>
        <w:autoSpaceDN w:val="0"/>
        <w:adjustRightInd w:val="0"/>
        <w:spacing w:line="360" w:lineRule="auto"/>
        <w:jc w:val="both"/>
        <w:rPr>
          <w:rFonts w:ascii="Palatino Linotype" w:eastAsia="Calibri" w:hAnsi="Palatino Linotype" w:cs="Arial"/>
          <w:szCs w:val="22"/>
          <w:lang w:val="es-MX" w:eastAsia="en-US"/>
        </w:rPr>
      </w:pPr>
    </w:p>
    <w:p w14:paraId="7DCD0706" w14:textId="77777777" w:rsidR="00B609C0" w:rsidRPr="002F49FB" w:rsidRDefault="00B609C0" w:rsidP="00B609C0">
      <w:pPr>
        <w:autoSpaceDE w:val="0"/>
        <w:autoSpaceDN w:val="0"/>
        <w:adjustRightInd w:val="0"/>
        <w:spacing w:line="360" w:lineRule="auto"/>
        <w:jc w:val="both"/>
        <w:rPr>
          <w:rFonts w:ascii="Palatino Linotype" w:hAnsi="Palatino Linotype"/>
          <w:lang w:val="es-ES" w:eastAsia="es-ES"/>
        </w:rPr>
      </w:pPr>
      <w:r w:rsidRPr="002F49FB">
        <w:rPr>
          <w:rFonts w:ascii="Palatino Linotype" w:eastAsia="Calibri" w:hAnsi="Palatino Linotype" w:cs="Arial"/>
          <w:szCs w:val="22"/>
          <w:lang w:val="es-MX" w:eastAsia="en-US"/>
        </w:rPr>
        <w:t xml:space="preserve">En ese contexto, en términos de lo establecido por el artículo 70 y 71 le corresponde a la Dirección de Protección Civil y Bomberos </w:t>
      </w:r>
      <w:r w:rsidRPr="002F49FB">
        <w:rPr>
          <w:rFonts w:ascii="Palatino Linotype" w:hAnsi="Palatino Linotype"/>
        </w:rPr>
        <w:t>las bases de coordinación entre los distintos órdenes de gobierno en materia de gestión integral de riesgos y protección civil, así como con los sectores privado y social</w:t>
      </w:r>
      <w:r w:rsidRPr="002F49FB">
        <w:rPr>
          <w:rFonts w:ascii="Palatino Linotype" w:hAnsi="Palatino Linotype"/>
          <w:lang w:val="es-ES" w:eastAsia="es-ES"/>
        </w:rPr>
        <w:t xml:space="preserve"> entendiendo como </w:t>
      </w:r>
      <w:r w:rsidRPr="002F49FB">
        <w:rPr>
          <w:rFonts w:ascii="Palatino Linotype" w:hAnsi="Palatino Linotype"/>
          <w:u w:val="single"/>
        </w:rPr>
        <w:t>valoración de riesgo,</w:t>
      </w:r>
      <w:r w:rsidRPr="002F49FB">
        <w:rPr>
          <w:rFonts w:ascii="Palatino Linotype" w:hAnsi="Palatino Linotype"/>
        </w:rPr>
        <w:t xml:space="preserve"> </w:t>
      </w:r>
      <w:r w:rsidRPr="002F49FB">
        <w:rPr>
          <w:rFonts w:ascii="Palatino Linotype" w:hAnsi="Palatino Linotype"/>
          <w:u w:val="single"/>
        </w:rPr>
        <w:t>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14:paraId="3D937461" w14:textId="77777777" w:rsidR="00B609C0" w:rsidRPr="002F49FB" w:rsidRDefault="00B609C0" w:rsidP="00B609C0">
      <w:pPr>
        <w:autoSpaceDE w:val="0"/>
        <w:autoSpaceDN w:val="0"/>
        <w:adjustRightInd w:val="0"/>
        <w:spacing w:line="360" w:lineRule="auto"/>
        <w:jc w:val="both"/>
        <w:rPr>
          <w:rFonts w:ascii="Palatino Linotype" w:hAnsi="Palatino Linotype" w:cs="Arial"/>
          <w:iCs/>
          <w:sz w:val="22"/>
          <w:szCs w:val="22"/>
          <w:lang w:val="es-MX" w:eastAsia="es-ES"/>
        </w:rPr>
      </w:pPr>
    </w:p>
    <w:p w14:paraId="5CE4892D" w14:textId="77777777" w:rsidR="00122A77" w:rsidRPr="002F49FB" w:rsidRDefault="00B609C0" w:rsidP="00B609C0">
      <w:pPr>
        <w:spacing w:line="360" w:lineRule="auto"/>
        <w:jc w:val="both"/>
        <w:rPr>
          <w:rFonts w:ascii="Palatino Linotype" w:hAnsi="Palatino Linotype" w:cs="Arial"/>
        </w:rPr>
      </w:pPr>
      <w:r w:rsidRPr="002F49FB">
        <w:rPr>
          <w:rFonts w:ascii="Palatino Linotype" w:hAnsi="Palatino Linotype" w:cs="Arial"/>
          <w:szCs w:val="22"/>
          <w:lang w:val="es-MX" w:eastAsia="es-ES"/>
        </w:rPr>
        <w:t xml:space="preserve"> De la normatividad plasmada con anterioridad, es posible advertir que para el derribo o poda de un árbol se realiza mediante dos procesos el primero mediante la previa </w:t>
      </w:r>
      <w:r w:rsidRPr="002F49FB">
        <w:rPr>
          <w:rFonts w:ascii="Palatino Linotype" w:hAnsi="Palatino Linotype" w:cs="Arial"/>
          <w:b/>
          <w:szCs w:val="22"/>
          <w:lang w:val="es-MX" w:eastAsia="es-ES"/>
        </w:rPr>
        <w:t>evaluación técnica</w:t>
      </w:r>
      <w:r w:rsidRPr="002F49FB">
        <w:rPr>
          <w:rFonts w:ascii="Palatino Linotype" w:hAnsi="Palatino Linotype" w:cs="Arial"/>
          <w:szCs w:val="22"/>
          <w:lang w:val="es-MX" w:eastAsia="es-ES"/>
        </w:rPr>
        <w:t xml:space="preserve"> de la </w:t>
      </w:r>
      <w:r w:rsidRPr="002F49FB">
        <w:rPr>
          <w:rFonts w:ascii="Palatino Linotype" w:hAnsi="Palatino Linotype" w:cs="Arial"/>
        </w:rPr>
        <w:t xml:space="preserve">Dirección de Medio Ambiente y Ecología </w:t>
      </w:r>
      <w:r w:rsidRPr="002F49FB">
        <w:rPr>
          <w:rFonts w:ascii="Palatino Linotype" w:hAnsi="Palatino Linotype" w:cs="Arial"/>
          <w:szCs w:val="22"/>
          <w:lang w:val="es-MX" w:eastAsia="es-ES"/>
        </w:rPr>
        <w:t xml:space="preserve">y el segundo mediante un </w:t>
      </w:r>
      <w:r w:rsidRPr="002F49FB">
        <w:rPr>
          <w:rFonts w:ascii="Palatino Linotype" w:hAnsi="Palatino Linotype" w:cs="Arial"/>
          <w:b/>
          <w:szCs w:val="22"/>
          <w:lang w:val="es-MX" w:eastAsia="es-ES"/>
        </w:rPr>
        <w:t>dictamen de riesgo</w:t>
      </w:r>
      <w:r w:rsidRPr="002F49FB">
        <w:rPr>
          <w:rFonts w:ascii="Palatino Linotype" w:hAnsi="Palatino Linotype" w:cs="Arial"/>
          <w:szCs w:val="22"/>
          <w:lang w:val="es-MX" w:eastAsia="es-ES"/>
        </w:rPr>
        <w:t xml:space="preserve"> realizado por la </w:t>
      </w:r>
      <w:r w:rsidRPr="002F49FB">
        <w:rPr>
          <w:rFonts w:ascii="Palatino Linotype" w:eastAsia="Calibri" w:hAnsi="Palatino Linotype" w:cs="Arial"/>
          <w:szCs w:val="22"/>
          <w:lang w:val="es-MX" w:eastAsia="en-US"/>
        </w:rPr>
        <w:t xml:space="preserve">Dirección de Protección Civil y Bomberos. Sin embargo la Titular de </w:t>
      </w:r>
      <w:r w:rsidRPr="002F49FB">
        <w:rPr>
          <w:rFonts w:ascii="Palatino Linotype" w:hAnsi="Palatino Linotype" w:cs="Arial"/>
          <w:szCs w:val="22"/>
          <w:lang w:val="es-MX" w:eastAsia="es-ES"/>
        </w:rPr>
        <w:t xml:space="preserve">la </w:t>
      </w:r>
      <w:r w:rsidRPr="002F49FB">
        <w:rPr>
          <w:rFonts w:ascii="Palatino Linotype" w:hAnsi="Palatino Linotype" w:cs="Arial"/>
        </w:rPr>
        <w:t>Dirección de Medio Ambiente y Ecología en respuesta se limitó a manifestar que no contaba en su totalidad de los documentos que integran la entrega recepc</w:t>
      </w:r>
      <w:r w:rsidR="00122A77" w:rsidRPr="002F49FB">
        <w:rPr>
          <w:rFonts w:ascii="Palatino Linotype" w:hAnsi="Palatino Linotype" w:cs="Arial"/>
        </w:rPr>
        <w:t>ión de la unidad administrativa.</w:t>
      </w:r>
    </w:p>
    <w:p w14:paraId="466F5851" w14:textId="77777777" w:rsidR="00305CE1" w:rsidRPr="002F49FB" w:rsidRDefault="00305CE1" w:rsidP="00B609C0">
      <w:pPr>
        <w:spacing w:line="360" w:lineRule="auto"/>
        <w:jc w:val="both"/>
        <w:rPr>
          <w:rFonts w:ascii="Palatino Linotype" w:hAnsi="Palatino Linotype"/>
          <w:color w:val="000000"/>
          <w:u w:val="single"/>
        </w:rPr>
      </w:pPr>
    </w:p>
    <w:p w14:paraId="389BF484" w14:textId="77777777" w:rsidR="00305CE1" w:rsidRPr="002F49FB" w:rsidRDefault="00305CE1" w:rsidP="00B609C0">
      <w:pPr>
        <w:spacing w:line="360" w:lineRule="auto"/>
        <w:jc w:val="both"/>
        <w:rPr>
          <w:rFonts w:ascii="Palatino Linotype" w:eastAsia="Calibri" w:hAnsi="Palatino Linotype" w:cs="Arial"/>
          <w:szCs w:val="22"/>
          <w:lang w:val="es-MX" w:eastAsia="en-US"/>
        </w:rPr>
      </w:pPr>
      <w:r w:rsidRPr="002F49FB">
        <w:rPr>
          <w:rFonts w:ascii="Palatino Linotype" w:hAnsi="Palatino Linotype"/>
          <w:color w:val="000000"/>
        </w:rPr>
        <w:t>P</w:t>
      </w:r>
      <w:r w:rsidR="00F60DFF" w:rsidRPr="002F49FB">
        <w:rPr>
          <w:rFonts w:ascii="Palatino Linotype" w:hAnsi="Palatino Linotype"/>
          <w:color w:val="000000"/>
        </w:rPr>
        <w:t>or lo que este Instituto en el ámbito de sus atribuciones bajo los principios de Certeza, Imparcialidad, Legalidad y Máxima Publicidad consagrados en el artículo 9 de la Ley de Transparencia</w:t>
      </w:r>
      <w:r w:rsidRPr="002F49FB">
        <w:rPr>
          <w:rFonts w:ascii="Palatino Linotype" w:hAnsi="Palatino Linotype"/>
          <w:color w:val="000000"/>
        </w:rPr>
        <w:t xml:space="preserve"> </w:t>
      </w:r>
      <w:r w:rsidR="00F60DFF" w:rsidRPr="002F49FB">
        <w:rPr>
          <w:rFonts w:ascii="Palatino Linotype" w:hAnsi="Palatino Linotype"/>
          <w:color w:val="000000"/>
        </w:rPr>
        <w:t xml:space="preserve">Local </w:t>
      </w:r>
      <w:r w:rsidRPr="002F49FB">
        <w:rPr>
          <w:rFonts w:ascii="Palatino Linotype" w:hAnsi="Palatino Linotype" w:cs="Arial"/>
          <w:szCs w:val="22"/>
          <w:lang w:val="es-MX" w:eastAsia="es-ES"/>
        </w:rPr>
        <w:t xml:space="preserve">puede </w:t>
      </w:r>
      <w:r w:rsidR="00B609C0" w:rsidRPr="002F49FB">
        <w:rPr>
          <w:rFonts w:ascii="Palatino Linotype" w:eastAsia="Calibri" w:hAnsi="Palatino Linotype" w:cs="Arial"/>
          <w:szCs w:val="22"/>
          <w:lang w:val="es-MX" w:eastAsia="en-US"/>
        </w:rPr>
        <w:t xml:space="preserve">advertir que el Sujeto Obligado cumplió el procedimiento que establece el artículo 162 de la Ley de Transparencia Local pues turno la solicitud de información a </w:t>
      </w:r>
      <w:r w:rsidRPr="002F49FB">
        <w:rPr>
          <w:rFonts w:ascii="Palatino Linotype" w:eastAsia="Calibri" w:hAnsi="Palatino Linotype" w:cs="Arial"/>
          <w:szCs w:val="22"/>
          <w:lang w:val="es-MX" w:eastAsia="en-US"/>
        </w:rPr>
        <w:t>la unidad administrativa</w:t>
      </w:r>
      <w:r w:rsidR="00B609C0" w:rsidRPr="002F49FB">
        <w:rPr>
          <w:rFonts w:ascii="Palatino Linotype" w:eastAsia="Calibri" w:hAnsi="Palatino Linotype" w:cs="Arial"/>
          <w:szCs w:val="22"/>
          <w:lang w:val="es-MX" w:eastAsia="en-US"/>
        </w:rPr>
        <w:t xml:space="preserve"> que en el ámbito de sus </w:t>
      </w:r>
      <w:r w:rsidR="00B609C0" w:rsidRPr="002F49FB">
        <w:rPr>
          <w:rFonts w:ascii="Palatino Linotype" w:eastAsia="Calibri" w:hAnsi="Palatino Linotype" w:cs="Arial"/>
          <w:szCs w:val="22"/>
          <w:lang w:val="es-MX" w:eastAsia="en-US"/>
        </w:rPr>
        <w:lastRenderedPageBreak/>
        <w:t xml:space="preserve">atribuciones podrían generar, poseer o administrar la información requerida por el Recurrente pues </w:t>
      </w:r>
      <w:r w:rsidRPr="002F49FB">
        <w:rPr>
          <w:rFonts w:ascii="Palatino Linotype" w:eastAsia="Calibri" w:hAnsi="Palatino Linotype" w:cs="Arial"/>
          <w:szCs w:val="22"/>
          <w:lang w:val="es-MX" w:eastAsia="en-US"/>
        </w:rPr>
        <w:t xml:space="preserve">se reitera la Recurrente </w:t>
      </w:r>
      <w:r w:rsidRPr="002F49FB">
        <w:rPr>
          <w:rFonts w:ascii="Palatino Linotype" w:eastAsia="Calibri" w:hAnsi="Palatino Linotype" w:cs="Arial"/>
          <w:szCs w:val="22"/>
          <w:u w:val="single"/>
          <w:lang w:val="es-MX" w:eastAsia="en-US"/>
        </w:rPr>
        <w:t xml:space="preserve">manifestó requerir el dictamen derivado de su solicitud </w:t>
      </w:r>
      <w:r w:rsidRPr="002F49FB">
        <w:rPr>
          <w:rFonts w:ascii="Palatino Linotype" w:hAnsi="Palatino Linotype"/>
          <w:color w:val="000000"/>
          <w:u w:val="single"/>
        </w:rPr>
        <w:t>008530 a la Dirección de Medio Ambiente y Ecología</w:t>
      </w:r>
      <w:r w:rsidR="00457700" w:rsidRPr="002F49FB">
        <w:rPr>
          <w:rFonts w:ascii="Palatino Linotype" w:hAnsi="Palatino Linotype"/>
          <w:color w:val="000000"/>
        </w:rPr>
        <w:t xml:space="preserve"> sin embargo la servidora pública se </w:t>
      </w:r>
      <w:r w:rsidR="006B3E65" w:rsidRPr="002F49FB">
        <w:rPr>
          <w:rFonts w:ascii="Palatino Linotype" w:hAnsi="Palatino Linotype"/>
          <w:color w:val="000000"/>
        </w:rPr>
        <w:t>limitó</w:t>
      </w:r>
      <w:r w:rsidR="00457700" w:rsidRPr="002F49FB">
        <w:rPr>
          <w:rFonts w:ascii="Palatino Linotype" w:hAnsi="Palatino Linotype"/>
          <w:color w:val="000000"/>
        </w:rPr>
        <w:t xml:space="preserve"> a </w:t>
      </w:r>
      <w:r w:rsidR="00457700" w:rsidRPr="002F49FB">
        <w:rPr>
          <w:rFonts w:ascii="Palatino Linotype" w:hAnsi="Palatino Linotype" w:cs="Arial"/>
          <w:bCs/>
        </w:rPr>
        <w:t xml:space="preserve">manifestar al Contralor Interno Municipal las irregularidades de la entrega recepción de la anterior titular de la unidad administrativa servidora pública </w:t>
      </w:r>
      <w:r w:rsidR="00457700" w:rsidRPr="002F49FB">
        <w:rPr>
          <w:rFonts w:ascii="Palatino Linotype" w:hAnsi="Palatino Linotype"/>
          <w:color w:val="000000"/>
        </w:rPr>
        <w:t xml:space="preserve">Biol. Katy Elizabeth Domínguez Flores, sin que se advierta el soporte documental que diera cuenta de lo requerido. </w:t>
      </w:r>
    </w:p>
    <w:p w14:paraId="520044AB" w14:textId="77777777" w:rsidR="00B609C0" w:rsidRPr="002F49FB" w:rsidRDefault="00B609C0" w:rsidP="00B609C0">
      <w:pPr>
        <w:pStyle w:val="Prrafodelista"/>
        <w:spacing w:line="360" w:lineRule="auto"/>
        <w:ind w:left="0"/>
        <w:jc w:val="both"/>
        <w:rPr>
          <w:rFonts w:ascii="Palatino Linotype" w:eastAsia="Calibri" w:hAnsi="Palatino Linotype" w:cs="Arial"/>
          <w:szCs w:val="22"/>
          <w:lang w:val="es-MX" w:eastAsia="en-US"/>
        </w:rPr>
      </w:pPr>
    </w:p>
    <w:p w14:paraId="6F57305B" w14:textId="77777777" w:rsidR="00B609C0" w:rsidRPr="002F49FB" w:rsidRDefault="00B609C0" w:rsidP="00B609C0">
      <w:pPr>
        <w:pStyle w:val="Prrafodelista"/>
        <w:spacing w:line="360" w:lineRule="auto"/>
        <w:ind w:left="0"/>
        <w:jc w:val="both"/>
        <w:rPr>
          <w:rFonts w:ascii="Palatino Linotype" w:hAnsi="Palatino Linotype"/>
          <w:color w:val="000000"/>
        </w:rPr>
      </w:pPr>
      <w:r w:rsidRPr="002F49FB">
        <w:rPr>
          <w:rFonts w:ascii="Palatino Linotype" w:eastAsia="Calibri" w:hAnsi="Palatino Linotype" w:cs="Arial"/>
          <w:szCs w:val="22"/>
          <w:lang w:val="es-MX" w:eastAsia="en-US"/>
        </w:rPr>
        <w:t>Así mismo no pasa por desapercibido por este Instituto que la Recurrente manifestó “</w:t>
      </w:r>
      <w:r w:rsidR="00457700" w:rsidRPr="002F49FB">
        <w:rPr>
          <w:rFonts w:ascii="Palatino Linotype" w:hAnsi="Palatino Linotype"/>
          <w:i/>
          <w:color w:val="000000"/>
        </w:rPr>
        <w:t xml:space="preserve">H. Secretario del Ayuntamiento de Ecatepec de Morelos. Con el debido respeto </w:t>
      </w:r>
      <w:r w:rsidR="00457700" w:rsidRPr="002F49FB">
        <w:rPr>
          <w:rFonts w:ascii="Palatino Linotype" w:hAnsi="Palatino Linotype"/>
          <w:i/>
          <w:color w:val="000000"/>
          <w:u w:val="single"/>
        </w:rPr>
        <w:t>solicito copia simple a Usted</w:t>
      </w:r>
      <w:r w:rsidRPr="002F49FB">
        <w:rPr>
          <w:rFonts w:ascii="Palatino Linotype" w:hAnsi="Palatino Linotype"/>
          <w:i/>
          <w:color w:val="000000"/>
        </w:rPr>
        <w:t xml:space="preserve">”, </w:t>
      </w:r>
      <w:r w:rsidRPr="002F49FB">
        <w:rPr>
          <w:rFonts w:ascii="Palatino Linotype" w:hAnsi="Palatino Linotype"/>
          <w:color w:val="000000"/>
        </w:rPr>
        <w:t xml:space="preserve"> sin embargo es de advertirse que en términos de l</w:t>
      </w:r>
      <w:r w:rsidR="003C5E18" w:rsidRPr="002F49FB">
        <w:rPr>
          <w:rFonts w:ascii="Palatino Linotype" w:hAnsi="Palatino Linotype"/>
          <w:color w:val="000000"/>
        </w:rPr>
        <w:t>o establecido por el artículo 91</w:t>
      </w:r>
      <w:r w:rsidRPr="002F49FB">
        <w:rPr>
          <w:rFonts w:ascii="Palatino Linotype" w:hAnsi="Palatino Linotype"/>
          <w:color w:val="000000"/>
        </w:rPr>
        <w:t xml:space="preserve"> de la Ley Orgánica Municipal del Estado de México así como por lo establecido por el artículo 162 de la Ley de Transparencia Local </w:t>
      </w:r>
      <w:r w:rsidR="003C5E18" w:rsidRPr="002F49FB">
        <w:rPr>
          <w:rFonts w:ascii="Palatino Linotype" w:hAnsi="Palatino Linotype"/>
          <w:color w:val="000000"/>
        </w:rPr>
        <w:t>la Secretaria del Ayuntamiento</w:t>
      </w:r>
      <w:r w:rsidRPr="002F49FB">
        <w:rPr>
          <w:rFonts w:ascii="Palatino Linotype" w:hAnsi="Palatino Linotype"/>
          <w:color w:val="000000"/>
        </w:rPr>
        <w:t xml:space="preserve"> no cuenta con las atribuciones para generar, poseer o administrar la información en comento. </w:t>
      </w:r>
    </w:p>
    <w:p w14:paraId="7EE703E6" w14:textId="77777777" w:rsidR="00AC7552" w:rsidRPr="002F49FB" w:rsidRDefault="00AC7552" w:rsidP="00B609C0">
      <w:pPr>
        <w:pStyle w:val="Prrafodelista"/>
        <w:spacing w:line="360" w:lineRule="auto"/>
        <w:ind w:left="0"/>
        <w:jc w:val="both"/>
        <w:rPr>
          <w:rFonts w:ascii="Palatino Linotype" w:eastAsia="Calibri" w:hAnsi="Palatino Linotype" w:cs="Arial"/>
          <w:szCs w:val="22"/>
          <w:lang w:val="es-MX" w:eastAsia="en-US"/>
        </w:rPr>
      </w:pPr>
    </w:p>
    <w:p w14:paraId="7F8D7DAB" w14:textId="77777777" w:rsidR="00B609C0" w:rsidRPr="002F49FB" w:rsidRDefault="00B609C0" w:rsidP="00B609C0">
      <w:pPr>
        <w:pStyle w:val="Prrafodelista"/>
        <w:spacing w:line="360" w:lineRule="auto"/>
        <w:ind w:left="0"/>
        <w:jc w:val="both"/>
        <w:rPr>
          <w:rFonts w:ascii="Palatino Linotype" w:eastAsia="Calibri" w:hAnsi="Palatino Linotype" w:cs="Arial"/>
          <w:szCs w:val="22"/>
          <w:lang w:val="es-MX" w:eastAsia="en-US"/>
        </w:rPr>
      </w:pPr>
      <w:r w:rsidRPr="002F49FB">
        <w:rPr>
          <w:rFonts w:ascii="Palatino Linotype" w:eastAsia="Palatino Linotype" w:hAnsi="Palatino Linotype" w:cs="Palatino Linotype"/>
          <w:color w:val="000000"/>
        </w:rPr>
        <w:t>Lo anterior ocasiona que para el presente caso no se cumpliera con el principio de búsqueda exhaustiva de la información requerida, cuyo alcance se encuentra establecido en el Criterio Reiterado 02/19 emitido por el Pleno de este Organismo Garante, a saber:</w:t>
      </w:r>
    </w:p>
    <w:p w14:paraId="721B17B5" w14:textId="77777777" w:rsidR="00B609C0" w:rsidRPr="002F49FB" w:rsidRDefault="00B609C0" w:rsidP="00B609C0">
      <w:pPr>
        <w:spacing w:line="276" w:lineRule="auto"/>
        <w:ind w:left="567" w:right="706"/>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2F49FB">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w:t>
      </w:r>
      <w:r w:rsidRPr="002F49FB">
        <w:rPr>
          <w:rFonts w:ascii="Palatino Linotype" w:eastAsia="Palatino Linotype" w:hAnsi="Palatino Linotype" w:cs="Palatino Linotype"/>
          <w:i/>
          <w:color w:val="000000"/>
          <w:sz w:val="22"/>
          <w:szCs w:val="22"/>
        </w:rPr>
        <w:lastRenderedPageBreak/>
        <w:t>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4696E12" w14:textId="77777777" w:rsidR="00B609C0" w:rsidRPr="002F49FB" w:rsidRDefault="00B609C0" w:rsidP="00B609C0">
      <w:pPr>
        <w:spacing w:line="360" w:lineRule="auto"/>
        <w:jc w:val="both"/>
        <w:rPr>
          <w:rFonts w:ascii="Palatino Linotype" w:eastAsia="Palatino Linotype" w:hAnsi="Palatino Linotype" w:cs="Palatino Linotype"/>
          <w:color w:val="000000"/>
        </w:rPr>
      </w:pPr>
    </w:p>
    <w:p w14:paraId="2BB070FF" w14:textId="77777777" w:rsidR="00B609C0" w:rsidRPr="002F49FB" w:rsidRDefault="00B609C0" w:rsidP="00B609C0">
      <w:pPr>
        <w:spacing w:line="360" w:lineRule="auto"/>
        <w:jc w:val="both"/>
        <w:rPr>
          <w:rFonts w:ascii="Palatino Linotype" w:eastAsia="Palatino Linotype" w:hAnsi="Palatino Linotype" w:cs="Palatino Linotype"/>
          <w:color w:val="000000"/>
        </w:rPr>
      </w:pPr>
      <w:r w:rsidRPr="002F49FB">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2AEBB2EA" w14:textId="77777777" w:rsidR="00B609C0" w:rsidRPr="002F49FB" w:rsidRDefault="00B609C0" w:rsidP="00B609C0">
      <w:pPr>
        <w:ind w:left="851" w:right="851"/>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2F49FB">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F49FB">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2F49FB">
        <w:rPr>
          <w:rFonts w:ascii="Palatino Linotype" w:eastAsia="Palatino Linotype" w:hAnsi="Palatino Linotype" w:cs="Palatino Linotype"/>
          <w:i/>
          <w:color w:val="000000"/>
          <w:sz w:val="22"/>
          <w:szCs w:val="22"/>
        </w:rPr>
        <w:t xml:space="preserve">; mientras que </w:t>
      </w:r>
      <w:r w:rsidRPr="002F49FB">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2F49FB">
        <w:rPr>
          <w:rFonts w:ascii="Palatino Linotype" w:eastAsia="Palatino Linotype" w:hAnsi="Palatino Linotype" w:cs="Palatino Linotype"/>
          <w:i/>
          <w:color w:val="000000"/>
          <w:sz w:val="22"/>
          <w:szCs w:val="22"/>
        </w:rPr>
        <w:t xml:space="preserve">. Por lo anterior, los sujetos obligados cumplirán con los principios de congruencia y exhaustividad, cuando las respuestas que emitan </w:t>
      </w:r>
      <w:r w:rsidRPr="002F49FB">
        <w:rPr>
          <w:rFonts w:ascii="Palatino Linotype" w:eastAsia="Palatino Linotype" w:hAnsi="Palatino Linotype" w:cs="Palatino Linotype"/>
          <w:i/>
          <w:color w:val="000000"/>
          <w:sz w:val="22"/>
          <w:szCs w:val="22"/>
        </w:rPr>
        <w:lastRenderedPageBreak/>
        <w:t>guarden una relación lógica con lo solicitado y atiendan de manera puntual y expresa, cada uno de los contenidos de información.”</w:t>
      </w:r>
    </w:p>
    <w:p w14:paraId="2F3B9167" w14:textId="77777777" w:rsidR="00B609C0" w:rsidRPr="002F49FB" w:rsidRDefault="00B609C0" w:rsidP="00B609C0">
      <w:pPr>
        <w:spacing w:after="160" w:line="360" w:lineRule="auto"/>
        <w:jc w:val="both"/>
        <w:rPr>
          <w:rFonts w:ascii="Palatino Linotype" w:eastAsia="Calibri" w:hAnsi="Palatino Linotype" w:cs="Arial"/>
          <w:sz w:val="22"/>
          <w:szCs w:val="22"/>
          <w:lang w:val="es-MX" w:eastAsia="en-US"/>
        </w:rPr>
      </w:pPr>
    </w:p>
    <w:p w14:paraId="1B45E075" w14:textId="77777777" w:rsidR="00B609C0" w:rsidRPr="002F49FB" w:rsidRDefault="00B609C0" w:rsidP="00B609C0">
      <w:pPr>
        <w:spacing w:line="360" w:lineRule="auto"/>
        <w:jc w:val="both"/>
        <w:rPr>
          <w:rFonts w:ascii="Palatino Linotype" w:eastAsiaTheme="minorHAnsi" w:hAnsi="Palatino Linotype" w:cs="Arial"/>
        </w:rPr>
      </w:pPr>
      <w:r w:rsidRPr="002F49FB">
        <w:rPr>
          <w:rFonts w:ascii="Palatino Linotype" w:eastAsiaTheme="minorHAnsi" w:hAnsi="Palatino Linotype" w:cs="Arial"/>
        </w:rPr>
        <w:t>En este sentido conforme lo vertido en líneas anteriores resulta dable ordenar de ser procedente en versión pública el soport</w:t>
      </w:r>
      <w:r w:rsidR="003C5E18" w:rsidRPr="002F49FB">
        <w:rPr>
          <w:rFonts w:ascii="Palatino Linotype" w:eastAsiaTheme="minorHAnsi" w:hAnsi="Palatino Linotype" w:cs="Arial"/>
        </w:rPr>
        <w:t xml:space="preserve">e documental que dé </w:t>
      </w:r>
      <w:r w:rsidR="00AC7552" w:rsidRPr="002F49FB">
        <w:rPr>
          <w:rFonts w:ascii="Palatino Linotype" w:eastAsiaTheme="minorHAnsi" w:hAnsi="Palatino Linotype" w:cs="Arial"/>
        </w:rPr>
        <w:t xml:space="preserve">la evaluación técnica o dictamen de riesgo </w:t>
      </w:r>
      <w:r w:rsidR="003C5E18" w:rsidRPr="002F49FB">
        <w:rPr>
          <w:rFonts w:ascii="Palatino Linotype" w:eastAsiaTheme="minorHAnsi" w:hAnsi="Palatino Linotype" w:cs="Arial"/>
        </w:rPr>
        <w:t>derivado de la petición 008530 de fecha dos de mayo de dos mil veintitrés.</w:t>
      </w:r>
    </w:p>
    <w:p w14:paraId="62C09948" w14:textId="77777777" w:rsidR="003C5E18" w:rsidRPr="002F49FB" w:rsidRDefault="003C5E18" w:rsidP="00B609C0">
      <w:pPr>
        <w:spacing w:line="360" w:lineRule="auto"/>
        <w:jc w:val="both"/>
        <w:rPr>
          <w:rFonts w:ascii="Palatino Linotype" w:eastAsia="Palatino Linotype" w:hAnsi="Palatino Linotype" w:cs="Palatino Linotype"/>
        </w:rPr>
      </w:pPr>
    </w:p>
    <w:p w14:paraId="11C54284" w14:textId="77777777" w:rsidR="00B609C0" w:rsidRPr="002F49FB" w:rsidRDefault="00B609C0" w:rsidP="00B609C0">
      <w:pPr>
        <w:spacing w:line="360" w:lineRule="auto"/>
        <w:jc w:val="both"/>
        <w:rPr>
          <w:rFonts w:ascii="Palatino Linotype" w:eastAsiaTheme="minorHAnsi" w:hAnsi="Palatino Linotype"/>
        </w:rPr>
      </w:pPr>
    </w:p>
    <w:p w14:paraId="57956FE2" w14:textId="77777777" w:rsidR="00B609C0" w:rsidRPr="002F49FB" w:rsidRDefault="00B609C0" w:rsidP="00B609C0">
      <w:pPr>
        <w:pStyle w:val="Prrafodelista"/>
        <w:numPr>
          <w:ilvl w:val="0"/>
          <w:numId w:val="4"/>
        </w:numPr>
        <w:spacing w:line="360" w:lineRule="auto"/>
        <w:jc w:val="both"/>
        <w:rPr>
          <w:rFonts w:ascii="Palatino Linotype" w:hAnsi="Palatino Linotype"/>
          <w:b/>
        </w:rPr>
      </w:pPr>
      <w:r w:rsidRPr="002F49FB">
        <w:rPr>
          <w:rFonts w:ascii="Palatino Linotype" w:hAnsi="Palatino Linotype"/>
          <w:b/>
        </w:rPr>
        <w:t>DE LA VERSIÓN PÚBLICA</w:t>
      </w:r>
    </w:p>
    <w:p w14:paraId="1AF21835" w14:textId="77777777" w:rsidR="00B609C0" w:rsidRPr="002F49FB" w:rsidRDefault="00B609C0" w:rsidP="00B609C0">
      <w:pPr>
        <w:spacing w:line="360" w:lineRule="auto"/>
        <w:jc w:val="both"/>
        <w:rPr>
          <w:rFonts w:ascii="Palatino Linotype" w:eastAsia="Palatino Linotype" w:hAnsi="Palatino Linotype"/>
        </w:rPr>
      </w:pPr>
      <w:r w:rsidRPr="002F49FB">
        <w:rPr>
          <w:rFonts w:ascii="Palatino Linotype" w:eastAsia="Palatino Linotype" w:hAnsi="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4975A55"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Artículo 3.</w:t>
      </w:r>
      <w:r w:rsidRPr="002F49FB">
        <w:rPr>
          <w:rFonts w:ascii="Palatino Linotype" w:eastAsia="Palatino Linotype" w:hAnsi="Palatino Linotype" w:cs="Palatino Linotype"/>
          <w:i/>
          <w:color w:val="000000"/>
          <w:sz w:val="22"/>
          <w:szCs w:val="22"/>
        </w:rPr>
        <w:t xml:space="preserve"> Para los efectos de la presente Ley se entenderá por:</w:t>
      </w:r>
    </w:p>
    <w:p w14:paraId="4D7147BE"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w:t>
      </w:r>
    </w:p>
    <w:p w14:paraId="0DDA2E33"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IX. Datos personales:</w:t>
      </w:r>
      <w:r w:rsidRPr="002F49FB">
        <w:rPr>
          <w:rFonts w:ascii="Palatino Linotype" w:eastAsia="Palatino Linotype" w:hAnsi="Palatino Linotype" w:cs="Palatino Linotype"/>
          <w:i/>
          <w:color w:val="000000"/>
          <w:sz w:val="22"/>
          <w:szCs w:val="22"/>
        </w:rPr>
        <w:t xml:space="preserve"> La información concerniente a una persona, identificada o identificable según lo dispuesto por la Ley de Protección de Datos Personales del Estado de México; </w:t>
      </w:r>
    </w:p>
    <w:p w14:paraId="062B1CC5"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XX.</w:t>
      </w:r>
      <w:r w:rsidRPr="002F49FB">
        <w:rPr>
          <w:rFonts w:ascii="Palatino Linotype" w:eastAsia="Palatino Linotype" w:hAnsi="Palatino Linotype" w:cs="Palatino Linotype"/>
          <w:i/>
          <w:color w:val="000000"/>
          <w:sz w:val="22"/>
          <w:szCs w:val="22"/>
        </w:rPr>
        <w:t xml:space="preserve"> </w:t>
      </w:r>
      <w:r w:rsidRPr="002F49FB">
        <w:rPr>
          <w:rFonts w:ascii="Palatino Linotype" w:eastAsia="Palatino Linotype" w:hAnsi="Palatino Linotype" w:cs="Palatino Linotype"/>
          <w:b/>
          <w:i/>
          <w:color w:val="000000"/>
          <w:sz w:val="22"/>
          <w:szCs w:val="22"/>
        </w:rPr>
        <w:t>Información clasificada:</w:t>
      </w:r>
      <w:r w:rsidRPr="002F49FB">
        <w:rPr>
          <w:rFonts w:ascii="Palatino Linotype" w:eastAsia="Palatino Linotype" w:hAnsi="Palatino Linotype" w:cs="Palatino Linotype"/>
          <w:i/>
          <w:color w:val="000000"/>
          <w:sz w:val="22"/>
          <w:szCs w:val="22"/>
        </w:rPr>
        <w:t xml:space="preserve"> Aquella considerada por la presente Ley como reservada o confidencial;</w:t>
      </w:r>
    </w:p>
    <w:p w14:paraId="3EFB548F"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XXI.</w:t>
      </w:r>
      <w:r w:rsidRPr="002F49FB">
        <w:rPr>
          <w:rFonts w:ascii="Palatino Linotype" w:eastAsia="Palatino Linotype" w:hAnsi="Palatino Linotype" w:cs="Palatino Linotype"/>
          <w:i/>
          <w:color w:val="000000"/>
          <w:sz w:val="22"/>
          <w:szCs w:val="22"/>
        </w:rPr>
        <w:t xml:space="preserve"> </w:t>
      </w:r>
      <w:r w:rsidRPr="002F49FB">
        <w:rPr>
          <w:rFonts w:ascii="Palatino Linotype" w:eastAsia="Palatino Linotype" w:hAnsi="Palatino Linotype" w:cs="Palatino Linotype"/>
          <w:b/>
          <w:i/>
          <w:color w:val="000000"/>
          <w:sz w:val="22"/>
          <w:szCs w:val="22"/>
        </w:rPr>
        <w:t>Información confidencial:</w:t>
      </w:r>
      <w:r w:rsidRPr="002F49FB">
        <w:rPr>
          <w:rFonts w:ascii="Palatino Linotype" w:eastAsia="Palatino Linotype" w:hAnsi="Palatino Linotype" w:cs="Palatino Linotype"/>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AE7C51F"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w:t>
      </w:r>
    </w:p>
    <w:p w14:paraId="38820191"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XLV.</w:t>
      </w:r>
      <w:r w:rsidRPr="002F49FB">
        <w:rPr>
          <w:rFonts w:ascii="Palatino Linotype" w:eastAsia="Palatino Linotype" w:hAnsi="Palatino Linotype" w:cs="Palatino Linotype"/>
          <w:i/>
          <w:color w:val="000000"/>
          <w:sz w:val="22"/>
          <w:szCs w:val="22"/>
        </w:rPr>
        <w:t xml:space="preserve"> </w:t>
      </w:r>
      <w:r w:rsidRPr="002F49FB">
        <w:rPr>
          <w:rFonts w:ascii="Palatino Linotype" w:eastAsia="Palatino Linotype" w:hAnsi="Palatino Linotype" w:cs="Palatino Linotype"/>
          <w:b/>
          <w:i/>
          <w:color w:val="000000"/>
          <w:sz w:val="22"/>
          <w:szCs w:val="22"/>
        </w:rPr>
        <w:t>Versión pública:</w:t>
      </w:r>
      <w:r w:rsidRPr="002F49FB">
        <w:rPr>
          <w:rFonts w:ascii="Palatino Linotype" w:eastAsia="Palatino Linotype" w:hAnsi="Palatino Linotype" w:cs="Palatino Linotype"/>
          <w:i/>
          <w:color w:val="000000"/>
          <w:sz w:val="22"/>
          <w:szCs w:val="22"/>
        </w:rPr>
        <w:t xml:space="preserve"> Documento en el que se elimine, suprime o borra la información clasificada como reservada o confidencial para permitir su acceso.</w:t>
      </w:r>
    </w:p>
    <w:p w14:paraId="6E82E034"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w:t>
      </w:r>
    </w:p>
    <w:p w14:paraId="2DE02480"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AE514DA"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 xml:space="preserve">Artículo 91. </w:t>
      </w:r>
      <w:r w:rsidRPr="002F49FB">
        <w:rPr>
          <w:rFonts w:ascii="Palatino Linotype" w:eastAsia="Palatino Linotype" w:hAnsi="Palatino Linotype" w:cs="Palatino Linotype"/>
          <w:i/>
          <w:color w:val="000000"/>
          <w:sz w:val="22"/>
          <w:szCs w:val="22"/>
        </w:rPr>
        <w:t>El acceso a la información pública será restringido excepcionalmente, cuando ésta sea clasificada como reservada o confidencial.</w:t>
      </w:r>
    </w:p>
    <w:p w14:paraId="115D9437"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E0BAB1E"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Artículo 132.</w:t>
      </w:r>
      <w:r w:rsidRPr="002F49FB">
        <w:rPr>
          <w:rFonts w:ascii="Palatino Linotype" w:eastAsia="Palatino Linotype" w:hAnsi="Palatino Linotype" w:cs="Palatino Linotype"/>
          <w:i/>
          <w:color w:val="000000"/>
          <w:sz w:val="22"/>
          <w:szCs w:val="22"/>
        </w:rPr>
        <w:t xml:space="preserve"> </w:t>
      </w:r>
      <w:r w:rsidRPr="002F49FB">
        <w:rPr>
          <w:rFonts w:ascii="Palatino Linotype" w:eastAsia="Palatino Linotype" w:hAnsi="Palatino Linotype" w:cs="Palatino Linotype"/>
          <w:i/>
          <w:color w:val="000000"/>
          <w:sz w:val="22"/>
          <w:szCs w:val="22"/>
          <w:u w:val="single"/>
        </w:rPr>
        <w:t>La clasificación de la información se llevará a cabo en el momento en que</w:t>
      </w:r>
      <w:r w:rsidRPr="002F49FB">
        <w:rPr>
          <w:rFonts w:ascii="Palatino Linotype" w:eastAsia="Palatino Linotype" w:hAnsi="Palatino Linotype" w:cs="Palatino Linotype"/>
          <w:i/>
          <w:color w:val="000000"/>
          <w:sz w:val="22"/>
          <w:szCs w:val="22"/>
        </w:rPr>
        <w:t>:</w:t>
      </w:r>
    </w:p>
    <w:p w14:paraId="30B06D06"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I.</w:t>
      </w:r>
      <w:r w:rsidRPr="002F49FB">
        <w:rPr>
          <w:rFonts w:ascii="Palatino Linotype" w:eastAsia="Palatino Linotype" w:hAnsi="Palatino Linotype" w:cs="Palatino Linotype"/>
          <w:i/>
          <w:color w:val="000000"/>
          <w:sz w:val="22"/>
          <w:szCs w:val="22"/>
        </w:rPr>
        <w:t xml:space="preserve"> Se reciba una solicitud de acceso a la información;</w:t>
      </w:r>
    </w:p>
    <w:p w14:paraId="7B5351D3"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II.</w:t>
      </w:r>
      <w:r w:rsidRPr="002F49FB">
        <w:rPr>
          <w:rFonts w:ascii="Palatino Linotype" w:eastAsia="Palatino Linotype" w:hAnsi="Palatino Linotype" w:cs="Palatino Linotype"/>
          <w:i/>
          <w:color w:val="000000"/>
          <w:sz w:val="22"/>
          <w:szCs w:val="22"/>
        </w:rPr>
        <w:t xml:space="preserve"> </w:t>
      </w:r>
      <w:r w:rsidRPr="002F49FB">
        <w:rPr>
          <w:rFonts w:ascii="Palatino Linotype" w:eastAsia="Palatino Linotype" w:hAnsi="Palatino Linotype" w:cs="Palatino Linotype"/>
          <w:i/>
          <w:color w:val="000000"/>
          <w:sz w:val="22"/>
          <w:szCs w:val="22"/>
          <w:u w:val="single"/>
        </w:rPr>
        <w:t>Se determine mediante resolución de autoridad competente; o</w:t>
      </w:r>
    </w:p>
    <w:p w14:paraId="4676F2E7"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u w:val="single"/>
        </w:rPr>
      </w:pPr>
      <w:r w:rsidRPr="002F49FB">
        <w:rPr>
          <w:rFonts w:ascii="Palatino Linotype" w:eastAsia="Palatino Linotype" w:hAnsi="Palatino Linotype" w:cs="Palatino Linotype"/>
          <w:b/>
          <w:i/>
          <w:color w:val="000000"/>
          <w:sz w:val="22"/>
          <w:szCs w:val="22"/>
        </w:rPr>
        <w:t>III.</w:t>
      </w:r>
      <w:r w:rsidRPr="002F49FB">
        <w:rPr>
          <w:rFonts w:ascii="Palatino Linotype" w:eastAsia="Palatino Linotype" w:hAnsi="Palatino Linotype" w:cs="Palatino Linotype"/>
          <w:i/>
          <w:color w:val="000000"/>
          <w:sz w:val="22"/>
          <w:szCs w:val="22"/>
        </w:rPr>
        <w:t xml:space="preserve"> </w:t>
      </w:r>
      <w:r w:rsidRPr="002F49FB">
        <w:rPr>
          <w:rFonts w:ascii="Palatino Linotype" w:eastAsia="Palatino Linotype" w:hAnsi="Palatino Linotype" w:cs="Palatino Linotype"/>
          <w:i/>
          <w:color w:val="000000"/>
          <w:sz w:val="22"/>
          <w:szCs w:val="22"/>
          <w:u w:val="single"/>
        </w:rPr>
        <w:t>Se generen versiones públicas para dar cumplimiento a las obligaciones de transparencia previstas en esta Ley.</w:t>
      </w:r>
    </w:p>
    <w:p w14:paraId="5C516D72"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w:t>
      </w:r>
    </w:p>
    <w:p w14:paraId="3AE08CF9" w14:textId="77777777" w:rsidR="00B609C0" w:rsidRPr="002F49FB" w:rsidRDefault="00B609C0" w:rsidP="00B609C0">
      <w:pPr>
        <w:spacing w:line="360" w:lineRule="auto"/>
        <w:jc w:val="both"/>
        <w:rPr>
          <w:rFonts w:ascii="Palatino Linotype" w:eastAsia="Palatino Linotype" w:hAnsi="Palatino Linotype" w:cs="Palatino Linotype"/>
          <w:i/>
          <w:sz w:val="22"/>
          <w:szCs w:val="22"/>
        </w:rPr>
      </w:pPr>
    </w:p>
    <w:p w14:paraId="538D0F23" w14:textId="77777777" w:rsidR="00B609C0" w:rsidRPr="002F49FB" w:rsidRDefault="00B609C0" w:rsidP="00B609C0">
      <w:pPr>
        <w:spacing w:line="360" w:lineRule="auto"/>
        <w:jc w:val="both"/>
        <w:rPr>
          <w:rFonts w:ascii="Palatino Linotype" w:eastAsia="Palatino Linotype" w:hAnsi="Palatino Linotype" w:cs="Palatino Linotype"/>
        </w:rPr>
      </w:pPr>
      <w:r w:rsidRPr="002F49FB">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8A9405" w14:textId="77777777" w:rsidR="00B609C0" w:rsidRPr="002F49FB" w:rsidRDefault="00B609C0" w:rsidP="00B609C0">
      <w:pPr>
        <w:spacing w:line="360" w:lineRule="auto"/>
        <w:jc w:val="both"/>
        <w:rPr>
          <w:rFonts w:ascii="Palatino Linotype" w:eastAsia="Palatino Linotype" w:hAnsi="Palatino Linotype" w:cs="Palatino Linotype"/>
        </w:rPr>
      </w:pPr>
    </w:p>
    <w:p w14:paraId="105D69A6" w14:textId="77777777" w:rsidR="00B609C0" w:rsidRPr="002F49FB" w:rsidRDefault="00B609C0" w:rsidP="00B609C0">
      <w:pPr>
        <w:spacing w:line="360" w:lineRule="auto"/>
        <w:jc w:val="both"/>
        <w:rPr>
          <w:rFonts w:ascii="Palatino Linotype" w:eastAsia="Palatino Linotype" w:hAnsi="Palatino Linotype" w:cs="Palatino Linotype"/>
        </w:rPr>
      </w:pPr>
      <w:r w:rsidRPr="002F49FB">
        <w:rPr>
          <w:rFonts w:ascii="Palatino Linotype" w:eastAsia="Palatino Linotype" w:hAnsi="Palatino Linotype" w:cs="Palatino Linotype"/>
        </w:rPr>
        <w:t xml:space="preserve">Por otro lado, los </w:t>
      </w:r>
      <w:r w:rsidRPr="002F49FB">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2F49FB">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AAB302" w14:textId="77777777" w:rsidR="00B609C0" w:rsidRPr="002F49FB" w:rsidRDefault="00B609C0" w:rsidP="00B609C0">
      <w:pPr>
        <w:spacing w:line="360" w:lineRule="auto"/>
        <w:jc w:val="both"/>
        <w:rPr>
          <w:rFonts w:ascii="Palatino Linotype" w:eastAsia="Palatino Linotype" w:hAnsi="Palatino Linotype" w:cs="Palatino Linotype"/>
        </w:rPr>
      </w:pPr>
    </w:p>
    <w:p w14:paraId="31A24C4A" w14:textId="77777777" w:rsidR="00B609C0" w:rsidRPr="002F49FB" w:rsidRDefault="00B609C0" w:rsidP="00B609C0">
      <w:pPr>
        <w:spacing w:line="360" w:lineRule="auto"/>
        <w:jc w:val="both"/>
        <w:rPr>
          <w:rFonts w:ascii="Palatino Linotype" w:eastAsia="Palatino Linotype" w:hAnsi="Palatino Linotype" w:cs="Palatino Linotype"/>
        </w:rPr>
      </w:pPr>
      <w:r w:rsidRPr="002F49FB">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A557053"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Quincuagésimo sexto.</w:t>
      </w:r>
      <w:r w:rsidRPr="002F49FB">
        <w:rPr>
          <w:rFonts w:ascii="Palatino Linotype" w:eastAsia="Palatino Linotype" w:hAnsi="Palatino Linotype" w:cs="Palatino Linotype"/>
          <w:i/>
          <w:color w:val="000000"/>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AC2F7E4"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4ACDA92"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lastRenderedPageBreak/>
        <w:t>Quincuagésimo séptimo.</w:t>
      </w:r>
      <w:r w:rsidRPr="002F49FB">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w:t>
      </w:r>
    </w:p>
    <w:p w14:paraId="1649C685"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 xml:space="preserve"> </w:t>
      </w:r>
    </w:p>
    <w:p w14:paraId="275187A0"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 xml:space="preserve">I. La relativa a las Obligaciones de Transparencia que contempla el Título V de la Ley General y las demás disposiciones legales aplicables; </w:t>
      </w:r>
    </w:p>
    <w:p w14:paraId="7DCCDE83"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 xml:space="preserve">II. El nombre de los servidores públicos en los documentos, y sus firmas autógrafas, cuando sean utilizados en el ejercicio de las facultades conferidas para el desempeño del servicio público, y </w:t>
      </w:r>
    </w:p>
    <w:p w14:paraId="37813C2E"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3EE7C76"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F29AD36"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suscritos por el Estado mexicano. </w:t>
      </w:r>
    </w:p>
    <w:p w14:paraId="1CE6AB4A"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845F1F9" w14:textId="77777777" w:rsidR="00B609C0" w:rsidRPr="002F49FB" w:rsidRDefault="00B609C0" w:rsidP="00B609C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F49FB">
        <w:rPr>
          <w:rFonts w:ascii="Palatino Linotype" w:eastAsia="Palatino Linotype" w:hAnsi="Palatino Linotype" w:cs="Palatino Linotype"/>
          <w:b/>
          <w:i/>
          <w:color w:val="000000"/>
          <w:sz w:val="22"/>
          <w:szCs w:val="22"/>
        </w:rPr>
        <w:t>Quincuagésimo octavo.</w:t>
      </w:r>
      <w:r w:rsidRPr="002F49FB">
        <w:rPr>
          <w:rFonts w:ascii="Palatino Linotype" w:eastAsia="Palatino Linotype" w:hAnsi="Palatino Linotype" w:cs="Palatino Linotype"/>
          <w:i/>
          <w:color w:val="000000"/>
          <w:sz w:val="22"/>
          <w:szCs w:val="22"/>
        </w:rPr>
        <w:t xml:space="preserve"> Los sujetos obligados garantizarán que los sistemas o medios empleados para eliminar la información en las versiones públicas no permitan la recuperación o visualización de la misma.</w:t>
      </w:r>
    </w:p>
    <w:p w14:paraId="0E60D139" w14:textId="77777777" w:rsidR="00B609C0" w:rsidRPr="002F49FB" w:rsidRDefault="00B609C0" w:rsidP="00B609C0">
      <w:pPr>
        <w:spacing w:line="360" w:lineRule="auto"/>
        <w:jc w:val="both"/>
        <w:rPr>
          <w:rFonts w:ascii="Palatino Linotype" w:eastAsia="Palatino Linotype" w:hAnsi="Palatino Linotype" w:cs="Palatino Linotype"/>
          <w:i/>
        </w:rPr>
      </w:pPr>
    </w:p>
    <w:p w14:paraId="33474389" w14:textId="77777777" w:rsidR="00B609C0" w:rsidRPr="002F49FB" w:rsidRDefault="00B609C0" w:rsidP="00B609C0">
      <w:pPr>
        <w:spacing w:line="360" w:lineRule="auto"/>
        <w:jc w:val="both"/>
        <w:rPr>
          <w:rFonts w:ascii="Palatino Linotype" w:eastAsia="Palatino Linotype" w:hAnsi="Palatino Linotype" w:cs="Palatino Linotype"/>
        </w:rPr>
      </w:pPr>
      <w:r w:rsidRPr="002F49FB">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FF6B1B7" w14:textId="77777777" w:rsidR="00B609C0" w:rsidRPr="002F49FB" w:rsidRDefault="00B609C0" w:rsidP="00B609C0">
      <w:pPr>
        <w:spacing w:line="360" w:lineRule="auto"/>
        <w:jc w:val="both"/>
        <w:rPr>
          <w:rFonts w:ascii="Palatino Linotype" w:eastAsia="Palatino Linotype" w:hAnsi="Palatino Linotype" w:cs="Palatino Linotype"/>
        </w:rPr>
      </w:pPr>
    </w:p>
    <w:p w14:paraId="460C963E" w14:textId="77777777" w:rsidR="00B609C0" w:rsidRPr="002F49FB" w:rsidRDefault="00B609C0" w:rsidP="00B609C0">
      <w:pPr>
        <w:spacing w:line="360" w:lineRule="auto"/>
        <w:jc w:val="both"/>
        <w:rPr>
          <w:rFonts w:ascii="Palatino Linotype" w:eastAsia="Palatino Linotype" w:hAnsi="Palatino Linotype" w:cs="Palatino Linotype"/>
        </w:rPr>
      </w:pPr>
      <w:r w:rsidRPr="002F49FB">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SAIMEX. </w:t>
      </w:r>
      <w:r w:rsidRPr="002F49FB">
        <w:rPr>
          <w:rFonts w:ascii="Palatino Linotype" w:eastAsia="Palatino Linotype" w:hAnsi="Palatino Linotype" w:cs="Palatino Linotype"/>
          <w:color w:val="000000"/>
        </w:rPr>
        <w:t xml:space="preserve">En </w:t>
      </w:r>
      <w:r w:rsidRPr="002F49FB">
        <w:rPr>
          <w:rFonts w:ascii="Palatino Linotype" w:eastAsia="Palatino Linotype" w:hAnsi="Palatino Linotype" w:cs="Palatino Linotype"/>
          <w:color w:val="000000"/>
        </w:rPr>
        <w:lastRenderedPageBreak/>
        <w:t>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6BEC9D6A" w14:textId="77777777" w:rsidR="00B609C0" w:rsidRPr="002F49FB" w:rsidRDefault="00B609C0" w:rsidP="00B609C0">
      <w:pPr>
        <w:spacing w:line="360" w:lineRule="auto"/>
        <w:jc w:val="both"/>
        <w:rPr>
          <w:rFonts w:ascii="Palatino Linotype" w:eastAsia="Calibri" w:hAnsi="Palatino Linotype" w:cs="Calibri"/>
        </w:rPr>
      </w:pPr>
    </w:p>
    <w:p w14:paraId="6F5FE3FD" w14:textId="77777777" w:rsidR="00B609C0" w:rsidRPr="002F49FB" w:rsidRDefault="00B609C0" w:rsidP="00B609C0">
      <w:pPr>
        <w:spacing w:line="360" w:lineRule="auto"/>
        <w:jc w:val="both"/>
        <w:rPr>
          <w:rFonts w:ascii="Palatino Linotype" w:hAnsi="Palatino Linotype"/>
        </w:rPr>
      </w:pPr>
      <w:r w:rsidRPr="002F49FB">
        <w:rPr>
          <w:rFonts w:ascii="Palatino Linotype" w:hAnsi="Palatino Linotype" w:cs="Arial"/>
        </w:rPr>
        <w:t>Final</w:t>
      </w:r>
      <w:r w:rsidRPr="002F49FB">
        <w:rPr>
          <w:rFonts w:ascii="Palatino Linotype" w:hAnsi="Palatino Linotype"/>
        </w:rPr>
        <w:t xml:space="preserve">mente, y en mérito de lo expuesto en líneas anteriores, con fundamento el artículo 186, fracción III, de la Ley de Transparencia y Acceso a la Información Pública del Estado de México y Municipios, se </w:t>
      </w:r>
      <w:r w:rsidRPr="002F49FB">
        <w:rPr>
          <w:rFonts w:ascii="Palatino Linotype" w:hAnsi="Palatino Linotype"/>
          <w:b/>
        </w:rPr>
        <w:t xml:space="preserve">REVOCA </w:t>
      </w:r>
      <w:r w:rsidRPr="002F49FB">
        <w:rPr>
          <w:rFonts w:ascii="Palatino Linotype" w:hAnsi="Palatino Linotype"/>
        </w:rPr>
        <w:t xml:space="preserve">la respuesta a la solicitud de </w:t>
      </w:r>
      <w:r w:rsidR="003C5E18" w:rsidRPr="002F49FB">
        <w:rPr>
          <w:rFonts w:ascii="Palatino Linotype" w:hAnsi="Palatino Linotype"/>
          <w:b/>
          <w:bCs/>
        </w:rPr>
        <w:t>00520</w:t>
      </w:r>
      <w:r w:rsidRPr="002F49FB">
        <w:rPr>
          <w:rFonts w:ascii="Palatino Linotype" w:hAnsi="Palatino Linotype"/>
          <w:b/>
          <w:bCs/>
        </w:rPr>
        <w:t>/ECATEPEC/IP/2025</w:t>
      </w:r>
      <w:r w:rsidRPr="002F49FB">
        <w:rPr>
          <w:rFonts w:ascii="Verdana" w:hAnsi="Verdana"/>
          <w:b/>
          <w:bCs/>
        </w:rPr>
        <w:t xml:space="preserve"> </w:t>
      </w:r>
      <w:r w:rsidRPr="002F49FB">
        <w:rPr>
          <w:rFonts w:ascii="Palatino Linotype" w:hAnsi="Palatino Linotype"/>
        </w:rPr>
        <w:t>que ha sido materia del presente fallo.</w:t>
      </w:r>
    </w:p>
    <w:p w14:paraId="4CBA641C" w14:textId="77777777" w:rsidR="00B609C0" w:rsidRPr="002F49FB" w:rsidRDefault="00B609C0" w:rsidP="00B609C0">
      <w:pPr>
        <w:spacing w:line="360" w:lineRule="auto"/>
        <w:jc w:val="both"/>
        <w:rPr>
          <w:rFonts w:ascii="Palatino Linotype" w:hAnsi="Palatino Linotype"/>
        </w:rPr>
      </w:pPr>
    </w:p>
    <w:p w14:paraId="259F621C" w14:textId="77777777" w:rsidR="00B609C0" w:rsidRPr="002F49FB" w:rsidRDefault="00B609C0" w:rsidP="00B609C0">
      <w:pPr>
        <w:spacing w:line="360" w:lineRule="auto"/>
        <w:jc w:val="both"/>
        <w:rPr>
          <w:rFonts w:ascii="Palatino Linotype" w:hAnsi="Palatino Linotype"/>
        </w:rPr>
      </w:pPr>
      <w:r w:rsidRPr="002F49FB">
        <w:rPr>
          <w:rFonts w:ascii="Palatino Linotype" w:hAnsi="Palatino Linotype"/>
        </w:rPr>
        <w:t xml:space="preserve">Por lo antes expuesto y fundado. </w:t>
      </w:r>
    </w:p>
    <w:p w14:paraId="6E83A123" w14:textId="77777777" w:rsidR="00B609C0" w:rsidRPr="002F49FB" w:rsidRDefault="00B609C0" w:rsidP="00B609C0">
      <w:pPr>
        <w:spacing w:line="360" w:lineRule="auto"/>
        <w:jc w:val="both"/>
        <w:rPr>
          <w:rFonts w:ascii="Palatino Linotype" w:hAnsi="Palatino Linotype"/>
        </w:rPr>
      </w:pPr>
    </w:p>
    <w:p w14:paraId="4AC9BB2B" w14:textId="77777777" w:rsidR="00B609C0" w:rsidRPr="002F49FB" w:rsidRDefault="00B609C0" w:rsidP="00B609C0">
      <w:pPr>
        <w:spacing w:line="360" w:lineRule="auto"/>
        <w:jc w:val="both"/>
        <w:rPr>
          <w:rFonts w:ascii="Palatino Linotype" w:hAnsi="Palatino Linotype"/>
        </w:rPr>
      </w:pPr>
    </w:p>
    <w:p w14:paraId="381E3969" w14:textId="77777777" w:rsidR="00B609C0" w:rsidRPr="002F49FB" w:rsidRDefault="00B609C0" w:rsidP="00B609C0">
      <w:pPr>
        <w:spacing w:line="360" w:lineRule="auto"/>
        <w:jc w:val="center"/>
        <w:rPr>
          <w:rFonts w:ascii="Palatino Linotype" w:hAnsi="Palatino Linotype"/>
          <w:b/>
          <w:bCs/>
          <w:spacing w:val="60"/>
          <w:sz w:val="28"/>
        </w:rPr>
      </w:pPr>
      <w:r w:rsidRPr="002F49FB">
        <w:rPr>
          <w:rFonts w:ascii="Palatino Linotype" w:hAnsi="Palatino Linotype"/>
          <w:b/>
          <w:bCs/>
          <w:spacing w:val="60"/>
          <w:sz w:val="28"/>
        </w:rPr>
        <w:t>SE    RESUELVE</w:t>
      </w:r>
    </w:p>
    <w:p w14:paraId="7A8D5459" w14:textId="77777777" w:rsidR="00B609C0" w:rsidRPr="002F49FB" w:rsidRDefault="00B609C0" w:rsidP="00B609C0">
      <w:pPr>
        <w:spacing w:line="360" w:lineRule="auto"/>
        <w:jc w:val="center"/>
        <w:rPr>
          <w:rFonts w:ascii="Palatino Linotype" w:hAnsi="Palatino Linotype"/>
          <w:b/>
          <w:bCs/>
          <w:spacing w:val="60"/>
          <w:sz w:val="28"/>
        </w:rPr>
      </w:pPr>
    </w:p>
    <w:p w14:paraId="1AE9C70E" w14:textId="77777777" w:rsidR="00B609C0" w:rsidRPr="002F49FB" w:rsidRDefault="00B609C0" w:rsidP="00B609C0">
      <w:pPr>
        <w:rPr>
          <w:rFonts w:ascii="Palatino Linotype" w:hAnsi="Palatino Linotype"/>
        </w:rPr>
      </w:pPr>
    </w:p>
    <w:p w14:paraId="15862D25"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rPr>
      </w:pPr>
      <w:r w:rsidRPr="002F49FB">
        <w:rPr>
          <w:rFonts w:ascii="Palatino Linotype" w:hAnsi="Palatino Linotype" w:cs="Arial"/>
          <w:b/>
          <w:sz w:val="28"/>
          <w:szCs w:val="28"/>
        </w:rPr>
        <w:t>PRIMERO.</w:t>
      </w:r>
      <w:r w:rsidRPr="002F49FB">
        <w:rPr>
          <w:rFonts w:ascii="Palatino Linotype" w:hAnsi="Palatino Linotype" w:cs="Arial"/>
        </w:rPr>
        <w:t xml:space="preserve"> Se</w:t>
      </w:r>
      <w:r w:rsidRPr="002F49FB">
        <w:rPr>
          <w:rFonts w:ascii="Palatino Linotype" w:hAnsi="Palatino Linotype" w:cs="Arial"/>
          <w:b/>
        </w:rPr>
        <w:t xml:space="preserve"> </w:t>
      </w:r>
      <w:r w:rsidR="00CB12DA" w:rsidRPr="002F49FB">
        <w:rPr>
          <w:rFonts w:ascii="Palatino Linotype" w:hAnsi="Palatino Linotype" w:cs="Arial"/>
          <w:b/>
        </w:rPr>
        <w:t>REVOCA</w:t>
      </w:r>
      <w:r w:rsidRPr="002F49FB">
        <w:rPr>
          <w:rFonts w:ascii="Palatino Linotype" w:hAnsi="Palatino Linotype" w:cs="Arial"/>
          <w:b/>
        </w:rPr>
        <w:t xml:space="preserve"> </w:t>
      </w:r>
      <w:r w:rsidRPr="002F49FB">
        <w:rPr>
          <w:rFonts w:ascii="Palatino Linotype" w:eastAsia="Arial Unicode MS" w:hAnsi="Palatino Linotype" w:cs="Arial"/>
        </w:rPr>
        <w:t xml:space="preserve">la respuesta entregada por </w:t>
      </w:r>
      <w:r w:rsidRPr="002F49FB">
        <w:rPr>
          <w:rFonts w:ascii="Palatino Linotype" w:eastAsia="Arial Unicode MS" w:hAnsi="Palatino Linotype" w:cs="Arial"/>
          <w:b/>
        </w:rPr>
        <w:t xml:space="preserve">El Sujeto Obligado </w:t>
      </w:r>
      <w:r w:rsidRPr="002F49FB">
        <w:rPr>
          <w:rFonts w:ascii="Palatino Linotype" w:eastAsia="Arial Unicode MS" w:hAnsi="Palatino Linotype" w:cs="Arial"/>
        </w:rPr>
        <w:t xml:space="preserve">a la solicitud de información número </w:t>
      </w:r>
      <w:r w:rsidR="003C5E18" w:rsidRPr="002F49FB">
        <w:rPr>
          <w:rFonts w:ascii="Palatino Linotype" w:hAnsi="Palatino Linotype"/>
          <w:b/>
          <w:bCs/>
        </w:rPr>
        <w:t>00520</w:t>
      </w:r>
      <w:r w:rsidRPr="002F49FB">
        <w:rPr>
          <w:rFonts w:ascii="Palatino Linotype" w:hAnsi="Palatino Linotype"/>
          <w:b/>
          <w:bCs/>
        </w:rPr>
        <w:t>/ECATEPEC/IP/2025</w:t>
      </w:r>
      <w:r w:rsidRPr="002F49FB">
        <w:rPr>
          <w:rFonts w:ascii="Palatino Linotype" w:hAnsi="Palatino Linotype" w:cs="Arial"/>
        </w:rPr>
        <w:t xml:space="preserve">, en términos del Considerando </w:t>
      </w:r>
      <w:r w:rsidRPr="002F49FB">
        <w:rPr>
          <w:rFonts w:ascii="Palatino Linotype" w:hAnsi="Palatino Linotype" w:cs="Arial"/>
          <w:b/>
        </w:rPr>
        <w:t>QUINTO</w:t>
      </w:r>
      <w:r w:rsidRPr="002F49FB">
        <w:rPr>
          <w:rFonts w:ascii="Palatino Linotype" w:hAnsi="Palatino Linotype" w:cs="Arial"/>
        </w:rPr>
        <w:t xml:space="preserve"> de esta resolución.</w:t>
      </w:r>
    </w:p>
    <w:p w14:paraId="577E9BBD"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rPr>
      </w:pPr>
    </w:p>
    <w:p w14:paraId="2F297D73" w14:textId="77777777" w:rsidR="00B609C0" w:rsidRPr="002F49FB" w:rsidRDefault="00B609C0" w:rsidP="00B609C0">
      <w:pPr>
        <w:spacing w:line="360" w:lineRule="auto"/>
        <w:jc w:val="both"/>
        <w:rPr>
          <w:rFonts w:ascii="Palatino Linotype" w:hAnsi="Palatino Linotype" w:cs="Arial"/>
        </w:rPr>
      </w:pPr>
      <w:r w:rsidRPr="002F49FB">
        <w:rPr>
          <w:rFonts w:ascii="Palatino Linotype" w:hAnsi="Palatino Linotype" w:cs="Arial"/>
          <w:b/>
          <w:sz w:val="28"/>
          <w:szCs w:val="28"/>
        </w:rPr>
        <w:t>SEGUNDO.</w:t>
      </w:r>
      <w:r w:rsidRPr="002F49FB">
        <w:rPr>
          <w:rFonts w:ascii="Palatino Linotype" w:hAnsi="Palatino Linotype" w:cs="Arial"/>
        </w:rPr>
        <w:t xml:space="preserve"> Se </w:t>
      </w:r>
      <w:r w:rsidRPr="002F49FB">
        <w:rPr>
          <w:rFonts w:ascii="Palatino Linotype" w:hAnsi="Palatino Linotype" w:cs="Arial"/>
          <w:b/>
        </w:rPr>
        <w:t>ORDENA</w:t>
      </w:r>
      <w:r w:rsidRPr="002F49FB">
        <w:rPr>
          <w:rFonts w:ascii="Palatino Linotype" w:hAnsi="Palatino Linotype" w:cs="Arial"/>
        </w:rPr>
        <w:t xml:space="preserve"> </w:t>
      </w:r>
      <w:r w:rsidRPr="002F49FB">
        <w:rPr>
          <w:rFonts w:ascii="Palatino Linotype" w:eastAsia="Calibri" w:hAnsi="Palatino Linotype" w:cs="Arial"/>
        </w:rPr>
        <w:t xml:space="preserve">al </w:t>
      </w:r>
      <w:r w:rsidRPr="002F49FB">
        <w:rPr>
          <w:rFonts w:ascii="Palatino Linotype" w:eastAsia="Calibri" w:hAnsi="Palatino Linotype" w:cs="Arial"/>
          <w:b/>
        </w:rPr>
        <w:t xml:space="preserve">Sujeto Obligado </w:t>
      </w:r>
      <w:r w:rsidRPr="002F49FB">
        <w:rPr>
          <w:rFonts w:ascii="Palatino Linotype" w:eastAsia="Calibri" w:hAnsi="Palatino Linotype" w:cs="Arial"/>
        </w:rPr>
        <w:t xml:space="preserve">haga entrega al </w:t>
      </w:r>
      <w:r w:rsidRPr="002F49FB">
        <w:rPr>
          <w:rFonts w:ascii="Palatino Linotype" w:eastAsia="Calibri" w:hAnsi="Palatino Linotype" w:cs="Arial"/>
          <w:b/>
        </w:rPr>
        <w:t>Recurrente</w:t>
      </w:r>
      <w:r w:rsidRPr="002F49FB">
        <w:rPr>
          <w:rFonts w:ascii="Palatino Linotype" w:hAnsi="Palatino Linotype" w:cs="Arial"/>
          <w:b/>
        </w:rPr>
        <w:t xml:space="preserve">, </w:t>
      </w:r>
      <w:r w:rsidRPr="002F49FB">
        <w:rPr>
          <w:rFonts w:ascii="Palatino Linotype" w:hAnsi="Palatino Linotype" w:cs="Arial"/>
        </w:rPr>
        <w:t xml:space="preserve">en términos del Considerando </w:t>
      </w:r>
      <w:r w:rsidRPr="002F49FB">
        <w:rPr>
          <w:rFonts w:ascii="Palatino Linotype" w:hAnsi="Palatino Linotype" w:cs="Arial"/>
          <w:b/>
        </w:rPr>
        <w:t xml:space="preserve">QUINTO </w:t>
      </w:r>
      <w:r w:rsidRPr="002F49FB">
        <w:rPr>
          <w:rFonts w:ascii="Palatino Linotype" w:hAnsi="Palatino Linotype" w:cs="Arial"/>
        </w:rPr>
        <w:t>de esta resolución, a través del</w:t>
      </w:r>
      <w:r w:rsidRPr="002F49FB">
        <w:rPr>
          <w:rFonts w:ascii="Palatino Linotype" w:hAnsi="Palatino Linotype" w:cs="Arial"/>
          <w:b/>
        </w:rPr>
        <w:t xml:space="preserve"> </w:t>
      </w:r>
      <w:r w:rsidRPr="002F49FB">
        <w:rPr>
          <w:rFonts w:ascii="Palatino Linotype" w:hAnsi="Palatino Linotype" w:cs="Arial"/>
        </w:rPr>
        <w:t xml:space="preserve">Sistema de </w:t>
      </w:r>
      <w:r w:rsidRPr="002F49FB">
        <w:rPr>
          <w:rFonts w:ascii="Palatino Linotype" w:hAnsi="Palatino Linotype" w:cs="Arial"/>
        </w:rPr>
        <w:lastRenderedPageBreak/>
        <w:t xml:space="preserve">Acceso a la Información Mexiquense </w:t>
      </w:r>
      <w:r w:rsidRPr="002F49FB">
        <w:rPr>
          <w:rFonts w:ascii="Palatino Linotype" w:hAnsi="Palatino Linotype" w:cs="Arial"/>
          <w:b/>
        </w:rPr>
        <w:t>(SAIMEX)</w:t>
      </w:r>
      <w:r w:rsidRPr="002F49FB">
        <w:rPr>
          <w:rFonts w:ascii="Palatino Linotype" w:hAnsi="Palatino Linotype" w:cs="Arial"/>
        </w:rPr>
        <w:t>, de ser procedente en versión pública, del o los documentos en donde conste lo siguiente:</w:t>
      </w:r>
    </w:p>
    <w:p w14:paraId="65BE6BCF" w14:textId="77777777" w:rsidR="00B609C0" w:rsidRPr="002F49FB" w:rsidRDefault="00B609C0" w:rsidP="00B609C0">
      <w:pPr>
        <w:spacing w:line="360" w:lineRule="auto"/>
        <w:jc w:val="both"/>
        <w:rPr>
          <w:rFonts w:ascii="Palatino Linotype" w:hAnsi="Palatino Linotype" w:cs="Arial"/>
        </w:rPr>
      </w:pPr>
    </w:p>
    <w:p w14:paraId="553AC588" w14:textId="77777777" w:rsidR="00B609C0" w:rsidRPr="002F49FB" w:rsidRDefault="003C5E18" w:rsidP="00B609C0">
      <w:pPr>
        <w:pStyle w:val="Prrafodelista"/>
        <w:numPr>
          <w:ilvl w:val="0"/>
          <w:numId w:val="5"/>
        </w:numPr>
        <w:spacing w:line="360" w:lineRule="auto"/>
        <w:jc w:val="both"/>
        <w:rPr>
          <w:rFonts w:ascii="Palatino Linotype" w:eastAsiaTheme="minorHAnsi" w:hAnsi="Palatino Linotype" w:cs="Arial"/>
        </w:rPr>
      </w:pPr>
      <w:r w:rsidRPr="002F49FB">
        <w:rPr>
          <w:rFonts w:ascii="Palatino Linotype" w:eastAsiaTheme="minorHAnsi" w:hAnsi="Palatino Linotype" w:cs="Arial"/>
        </w:rPr>
        <w:t>Soport</w:t>
      </w:r>
      <w:r w:rsidR="006A6924" w:rsidRPr="002F49FB">
        <w:rPr>
          <w:rFonts w:ascii="Palatino Linotype" w:eastAsiaTheme="minorHAnsi" w:hAnsi="Palatino Linotype" w:cs="Arial"/>
        </w:rPr>
        <w:t xml:space="preserve">e documental que dé cuenta </w:t>
      </w:r>
      <w:r w:rsidR="00AC7552" w:rsidRPr="002F49FB">
        <w:rPr>
          <w:rFonts w:ascii="Palatino Linotype" w:eastAsiaTheme="minorHAnsi" w:hAnsi="Palatino Linotype" w:cs="Arial"/>
        </w:rPr>
        <w:t xml:space="preserve">de la evaluación técnica o dictamen de riesgo </w:t>
      </w:r>
      <w:r w:rsidRPr="002F49FB">
        <w:rPr>
          <w:rFonts w:ascii="Palatino Linotype" w:eastAsiaTheme="minorHAnsi" w:hAnsi="Palatino Linotype" w:cs="Arial"/>
        </w:rPr>
        <w:t>derivado de la petición 008530 de fecha dos de mayo de dos mil veintitrés.</w:t>
      </w:r>
    </w:p>
    <w:p w14:paraId="4AB8CA5F" w14:textId="77777777" w:rsidR="00B609C0" w:rsidRPr="002F49FB" w:rsidRDefault="00B609C0" w:rsidP="00B609C0">
      <w:pPr>
        <w:spacing w:line="360" w:lineRule="auto"/>
        <w:jc w:val="both"/>
      </w:pPr>
    </w:p>
    <w:p w14:paraId="2E3881CB" w14:textId="77777777" w:rsidR="00B609C0" w:rsidRPr="002F49FB" w:rsidRDefault="00B609C0" w:rsidP="00B609C0">
      <w:pPr>
        <w:pStyle w:val="Prrafodelista"/>
        <w:spacing w:line="360" w:lineRule="auto"/>
        <w:ind w:left="720" w:right="567"/>
        <w:jc w:val="both"/>
        <w:rPr>
          <w:rFonts w:ascii="Palatino Linotype" w:hAnsi="Palatino Linotype"/>
          <w:i/>
          <w:sz w:val="22"/>
        </w:rPr>
      </w:pPr>
      <w:r w:rsidRPr="002F49FB">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F49FB">
        <w:rPr>
          <w:rFonts w:ascii="Palatino Linotype" w:hAnsi="Palatino Linotype"/>
          <w:b/>
          <w:i/>
          <w:sz w:val="22"/>
        </w:rPr>
        <w:t>Recurrente</w:t>
      </w:r>
      <w:r w:rsidRPr="002F49FB">
        <w:rPr>
          <w:rFonts w:ascii="Palatino Linotype" w:hAnsi="Palatino Linotype"/>
          <w:i/>
          <w:sz w:val="22"/>
        </w:rPr>
        <w:t>.</w:t>
      </w:r>
    </w:p>
    <w:p w14:paraId="48D81612" w14:textId="77777777" w:rsidR="00B609C0" w:rsidRPr="002F49FB" w:rsidRDefault="00B609C0" w:rsidP="00B609C0">
      <w:pPr>
        <w:spacing w:line="360" w:lineRule="auto"/>
        <w:ind w:right="567"/>
        <w:jc w:val="both"/>
        <w:rPr>
          <w:rFonts w:ascii="Palatino Linotype" w:hAnsi="Palatino Linotype"/>
          <w:i/>
          <w:sz w:val="22"/>
        </w:rPr>
      </w:pPr>
    </w:p>
    <w:p w14:paraId="24D39BC3" w14:textId="77777777" w:rsidR="00B609C0" w:rsidRPr="002F49FB" w:rsidRDefault="00B609C0" w:rsidP="00B609C0">
      <w:pPr>
        <w:spacing w:line="360" w:lineRule="auto"/>
        <w:jc w:val="both"/>
        <w:rPr>
          <w:rFonts w:ascii="Palatino Linotype" w:hAnsi="Palatino Linotype" w:cs="Arial"/>
        </w:rPr>
      </w:pPr>
    </w:p>
    <w:p w14:paraId="650B5EE8"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szCs w:val="28"/>
        </w:rPr>
      </w:pPr>
      <w:r w:rsidRPr="002F49FB">
        <w:rPr>
          <w:rFonts w:ascii="Palatino Linotype" w:hAnsi="Palatino Linotype" w:cs="Arial"/>
          <w:b/>
          <w:sz w:val="28"/>
          <w:szCs w:val="28"/>
        </w:rPr>
        <w:t xml:space="preserve">TERCERO. </w:t>
      </w:r>
      <w:r w:rsidRPr="002F49FB">
        <w:rPr>
          <w:rFonts w:ascii="Palatino Linotype" w:hAnsi="Palatino Linotype" w:cs="Arial"/>
          <w:b/>
          <w:szCs w:val="28"/>
        </w:rPr>
        <w:t xml:space="preserve">NOTIFÍQUESE </w:t>
      </w:r>
      <w:r w:rsidRPr="002F49FB">
        <w:rPr>
          <w:rFonts w:ascii="Palatino Linotype" w:hAnsi="Palatino Linotype" w:cs="Arial"/>
          <w:szCs w:val="28"/>
        </w:rPr>
        <w:t xml:space="preserve">la presente resolución </w:t>
      </w:r>
      <w:r w:rsidRPr="002F49FB">
        <w:rPr>
          <w:rFonts w:ascii="Palatino Linotype" w:hAnsi="Palatino Linotype" w:cs="Arial"/>
        </w:rPr>
        <w:t xml:space="preserve">a través del Sistema de Acceso a la Información Mexiquense </w:t>
      </w:r>
      <w:r w:rsidRPr="002F49FB">
        <w:rPr>
          <w:rFonts w:ascii="Palatino Linotype" w:hAnsi="Palatino Linotype" w:cs="Arial"/>
          <w:b/>
        </w:rPr>
        <w:t>(SAIMEX)</w:t>
      </w:r>
      <w:r w:rsidRPr="002F49FB">
        <w:rPr>
          <w:rFonts w:ascii="Palatino Linotype" w:hAnsi="Palatino Linotype" w:cs="Arial"/>
          <w:szCs w:val="28"/>
        </w:rPr>
        <w:t xml:space="preserve"> al Titular de la Unidad de Transparencia del </w:t>
      </w:r>
      <w:r w:rsidRPr="002F49FB">
        <w:rPr>
          <w:rFonts w:ascii="Palatino Linotype" w:hAnsi="Palatino Linotype" w:cs="Arial"/>
          <w:b/>
          <w:szCs w:val="28"/>
        </w:rPr>
        <w:t>Sujeto Obligado</w:t>
      </w:r>
      <w:r w:rsidRPr="002F49FB">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44C6AC"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szCs w:val="28"/>
        </w:rPr>
      </w:pPr>
    </w:p>
    <w:p w14:paraId="69866689" w14:textId="77777777" w:rsidR="00B609C0" w:rsidRPr="002F49FB" w:rsidRDefault="00B609C0" w:rsidP="00B609C0">
      <w:pPr>
        <w:spacing w:line="360" w:lineRule="auto"/>
        <w:jc w:val="both"/>
        <w:rPr>
          <w:rFonts w:ascii="Palatino Linotype" w:hAnsi="Palatino Linotype" w:cs="Arial"/>
          <w:bCs/>
          <w:szCs w:val="28"/>
        </w:rPr>
      </w:pPr>
      <w:r w:rsidRPr="002F49FB">
        <w:rPr>
          <w:rFonts w:ascii="Palatino Linotype" w:hAnsi="Palatino Linotype" w:cs="Arial"/>
          <w:b/>
          <w:bCs/>
          <w:sz w:val="28"/>
          <w:szCs w:val="28"/>
        </w:rPr>
        <w:t>CUARTO.</w:t>
      </w:r>
      <w:r w:rsidRPr="002F49FB">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F49FB">
        <w:rPr>
          <w:rFonts w:ascii="Palatino Linotype" w:hAnsi="Palatino Linotype" w:cs="Arial"/>
          <w:b/>
          <w:bCs/>
          <w:szCs w:val="28"/>
        </w:rPr>
        <w:t>Sujeto Obligado</w:t>
      </w:r>
      <w:r w:rsidRPr="002F49FB">
        <w:rPr>
          <w:rFonts w:ascii="Palatino Linotype" w:hAnsi="Palatino Linotype" w:cs="Arial"/>
          <w:bCs/>
          <w:szCs w:val="28"/>
        </w:rPr>
        <w:t xml:space="preserve"> de manera fundada y motivada, podrá solicitar una ampliación de plazo para el cumplimiento de la presente resolución.</w:t>
      </w:r>
    </w:p>
    <w:p w14:paraId="64187C7F"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b/>
          <w:szCs w:val="28"/>
        </w:rPr>
      </w:pPr>
    </w:p>
    <w:p w14:paraId="1A6CFD7D"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rPr>
      </w:pPr>
      <w:r w:rsidRPr="002F49FB">
        <w:rPr>
          <w:rFonts w:ascii="Palatino Linotype" w:hAnsi="Palatino Linotype" w:cs="Arial"/>
          <w:b/>
          <w:sz w:val="28"/>
          <w:szCs w:val="28"/>
        </w:rPr>
        <w:t>QUINTO.</w:t>
      </w:r>
      <w:r w:rsidRPr="002F49FB">
        <w:rPr>
          <w:rFonts w:ascii="Palatino Linotype" w:hAnsi="Palatino Linotype" w:cs="Arial"/>
          <w:b/>
        </w:rPr>
        <w:t xml:space="preserve"> NOTIFÍQUESE</w:t>
      </w:r>
      <w:r w:rsidRPr="002F49FB">
        <w:rPr>
          <w:rFonts w:ascii="Palatino Linotype" w:hAnsi="Palatino Linotype" w:cs="Arial"/>
        </w:rPr>
        <w:t xml:space="preserve"> al </w:t>
      </w:r>
      <w:r w:rsidRPr="002F49FB">
        <w:rPr>
          <w:rFonts w:ascii="Palatino Linotype" w:hAnsi="Palatino Linotype" w:cs="Arial"/>
          <w:b/>
        </w:rPr>
        <w:t>Recurrente</w:t>
      </w:r>
      <w:r w:rsidRPr="002F49FB">
        <w:rPr>
          <w:rFonts w:ascii="Palatino Linotype" w:hAnsi="Palatino Linotype" w:cs="Arial"/>
        </w:rPr>
        <w:t xml:space="preserve"> la presente resolución a través del Sistema de Acceso a la Información Mexiquense </w:t>
      </w:r>
      <w:r w:rsidRPr="002F49FB">
        <w:rPr>
          <w:rFonts w:ascii="Palatino Linotype" w:hAnsi="Palatino Linotype" w:cs="Arial"/>
          <w:b/>
        </w:rPr>
        <w:t>(SAIMEX),</w:t>
      </w:r>
      <w:r w:rsidRPr="002F49FB">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24566B8" w14:textId="77777777" w:rsidR="00B609C0" w:rsidRPr="002F49FB" w:rsidRDefault="00B609C0" w:rsidP="00B609C0">
      <w:pPr>
        <w:autoSpaceDE w:val="0"/>
        <w:autoSpaceDN w:val="0"/>
        <w:adjustRightInd w:val="0"/>
        <w:spacing w:line="360" w:lineRule="auto"/>
        <w:ind w:right="49"/>
        <w:jc w:val="both"/>
        <w:rPr>
          <w:rFonts w:ascii="Palatino Linotype" w:hAnsi="Palatino Linotype" w:cs="Arial"/>
        </w:rPr>
      </w:pPr>
    </w:p>
    <w:p w14:paraId="1B829788" w14:textId="7070506D" w:rsidR="00B609C0" w:rsidRPr="002F49FB" w:rsidRDefault="00B609C0" w:rsidP="00B609C0">
      <w:pPr>
        <w:spacing w:line="360" w:lineRule="auto"/>
        <w:jc w:val="both"/>
        <w:rPr>
          <w:rFonts w:ascii="Palatino Linotype" w:eastAsiaTheme="minorHAnsi" w:hAnsi="Palatino Linotype" w:cs="Arial"/>
          <w:lang w:eastAsia="en-US"/>
        </w:rPr>
      </w:pPr>
      <w:r w:rsidRPr="002F49FB">
        <w:rPr>
          <w:rFonts w:ascii="Palatino Linotype" w:eastAsiaTheme="minorHAnsi" w:hAnsi="Palatino Linotype" w:cs="Arial"/>
          <w:lang w:eastAsia="en-US"/>
        </w:rPr>
        <w:t xml:space="preserve">ASÍ LO RESUELVE, POR </w:t>
      </w:r>
      <w:r w:rsidRPr="002F49FB">
        <w:rPr>
          <w:rFonts w:ascii="Palatino Linotype" w:eastAsiaTheme="minorHAnsi" w:hAnsi="Palatino Linotype" w:cs="Arial"/>
          <w:b/>
          <w:lang w:eastAsia="en-US"/>
        </w:rPr>
        <w:t>UNANIMIDAD DE VOTOS</w:t>
      </w:r>
      <w:r w:rsidRPr="002F49FB">
        <w:rPr>
          <w:rFonts w:ascii="Palatino Linotype" w:eastAsiaTheme="minorHAnsi" w:hAnsi="Palatino Linotype" w:cs="Arial"/>
          <w:lang w:eastAsia="en-US"/>
        </w:rPr>
        <w:t>, EL PLENO DEL</w:t>
      </w:r>
      <w:r w:rsidRPr="002F49FB">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2F49FB">
        <w:rPr>
          <w:rFonts w:ascii="Palatino Linotype" w:eastAsiaTheme="minorHAnsi" w:hAnsi="Palatino Linotype" w:cs="Arial"/>
          <w:lang w:eastAsia="en-US"/>
        </w:rPr>
        <w:t>, CONFORMADO POR LOS COMISIONADOS JOSÉ MARTÍNEZ VILCHIS; MARÍA DEL ROSARIO MEJÍA AYALA</w:t>
      </w:r>
      <w:r w:rsidR="002E3905" w:rsidRPr="002F49FB">
        <w:rPr>
          <w:rFonts w:ascii="Palatino Linotype" w:eastAsiaTheme="minorHAnsi" w:hAnsi="Palatino Linotype" w:cs="Arial"/>
          <w:lang w:eastAsia="en-US"/>
        </w:rPr>
        <w:t xml:space="preserve"> (</w:t>
      </w:r>
      <w:r w:rsidR="002E3905" w:rsidRPr="002F49FB">
        <w:rPr>
          <w:rFonts w:ascii="Palatino Linotype" w:eastAsiaTheme="minorHAnsi" w:hAnsi="Palatino Linotype" w:cs="Arial"/>
          <w:u w:val="single"/>
          <w:lang w:eastAsia="en-US"/>
        </w:rPr>
        <w:t>AUSENCIA JU</w:t>
      </w:r>
      <w:r w:rsidR="002F23FA" w:rsidRPr="002F49FB">
        <w:rPr>
          <w:rFonts w:ascii="Palatino Linotype" w:eastAsiaTheme="minorHAnsi" w:hAnsi="Palatino Linotype" w:cs="Arial"/>
          <w:u w:val="single"/>
          <w:lang w:eastAsia="en-US"/>
        </w:rPr>
        <w:t>S</w:t>
      </w:r>
      <w:r w:rsidR="002E3905" w:rsidRPr="002F49FB">
        <w:rPr>
          <w:rFonts w:ascii="Palatino Linotype" w:eastAsiaTheme="minorHAnsi" w:hAnsi="Palatino Linotype" w:cs="Arial"/>
          <w:u w:val="single"/>
          <w:lang w:eastAsia="en-US"/>
        </w:rPr>
        <w:t>TIFICADA)</w:t>
      </w:r>
      <w:r w:rsidRPr="002F49FB">
        <w:rPr>
          <w:rFonts w:ascii="Palatino Linotype" w:eastAsiaTheme="minorHAnsi" w:hAnsi="Palatino Linotype" w:cs="Arial"/>
          <w:lang w:eastAsia="en-US"/>
        </w:rPr>
        <w:t xml:space="preserve">; SHARON CRISTINA MORALES MARTÍNEZ ; LUIS GUSTAVO PARRA NORIEGA  Y GUADALUPE RAMÍREZ PEÑA; EN LA </w:t>
      </w:r>
      <w:r w:rsidR="002E3905" w:rsidRPr="002F49FB">
        <w:rPr>
          <w:rFonts w:ascii="Palatino Linotype" w:eastAsiaTheme="minorHAnsi" w:hAnsi="Palatino Linotype" w:cs="Arial"/>
          <w:b/>
          <w:lang w:eastAsia="en-US"/>
        </w:rPr>
        <w:t>TERCERA</w:t>
      </w:r>
      <w:r w:rsidRPr="002F49FB">
        <w:rPr>
          <w:rFonts w:ascii="Palatino Linotype" w:eastAsiaTheme="minorHAnsi" w:hAnsi="Palatino Linotype" w:cs="Arial"/>
          <w:b/>
          <w:lang w:eastAsia="en-US"/>
        </w:rPr>
        <w:t xml:space="preserve"> SESIÓN ORDINARIA CELEBRADA EL </w:t>
      </w:r>
      <w:r w:rsidR="002E3905" w:rsidRPr="002F49FB">
        <w:rPr>
          <w:rFonts w:ascii="Palatino Linotype" w:eastAsiaTheme="minorHAnsi" w:hAnsi="Palatino Linotype" w:cs="Arial"/>
          <w:b/>
          <w:lang w:eastAsia="en-US"/>
        </w:rPr>
        <w:t>VEINTIOCHO DE ENERO DE DOS MIL VEINTISÉIS</w:t>
      </w:r>
      <w:r w:rsidRPr="002F49FB">
        <w:rPr>
          <w:rFonts w:ascii="Palatino Linotype" w:eastAsiaTheme="minorHAnsi" w:hAnsi="Palatino Linotype" w:cs="Arial"/>
          <w:b/>
          <w:lang w:eastAsia="en-US"/>
        </w:rPr>
        <w:t>, ANTE EL SECRETARIO TÉCNICO DEL PLENO, ALEXIS TAPIA RAMÍREZ</w:t>
      </w:r>
      <w:r w:rsidRPr="002F49FB">
        <w:rPr>
          <w:rFonts w:ascii="Palatino Linotype" w:eastAsiaTheme="minorHAnsi" w:hAnsi="Palatino Linotype" w:cs="Arial"/>
          <w:lang w:eastAsia="en-US"/>
        </w:rPr>
        <w:t>-------------------------------------------</w:t>
      </w:r>
    </w:p>
    <w:p w14:paraId="7BFC0B74" w14:textId="77777777" w:rsidR="00B609C0" w:rsidRPr="00747344" w:rsidRDefault="00B609C0" w:rsidP="00B609C0">
      <w:pPr>
        <w:spacing w:line="360" w:lineRule="auto"/>
        <w:jc w:val="both"/>
        <w:rPr>
          <w:rFonts w:ascii="Palatino Linotype" w:eastAsiaTheme="minorHAnsi" w:hAnsi="Palatino Linotype" w:cs="Arial"/>
          <w:sz w:val="18"/>
          <w:lang w:eastAsia="en-US"/>
        </w:rPr>
      </w:pPr>
      <w:r w:rsidRPr="002F49FB">
        <w:rPr>
          <w:rFonts w:ascii="Palatino Linotype" w:eastAsiaTheme="minorHAnsi" w:hAnsi="Palatino Linotype" w:cs="Arial"/>
          <w:sz w:val="18"/>
          <w:lang w:eastAsia="en-US"/>
        </w:rPr>
        <w:t>JMV/CCR/NJMB</w:t>
      </w:r>
    </w:p>
    <w:p w14:paraId="0F50532F" w14:textId="77777777" w:rsidR="00B609C0" w:rsidRPr="00747344" w:rsidRDefault="00B609C0" w:rsidP="00B609C0">
      <w:pPr>
        <w:spacing w:line="360" w:lineRule="auto"/>
        <w:jc w:val="both"/>
        <w:rPr>
          <w:rFonts w:ascii="Palatino Linotype" w:eastAsiaTheme="minorHAnsi" w:hAnsi="Palatino Linotype" w:cs="Arial"/>
          <w:lang w:eastAsia="en-US"/>
        </w:rPr>
      </w:pPr>
    </w:p>
    <w:p w14:paraId="1793F73C" w14:textId="77777777" w:rsidR="00B609C0" w:rsidRPr="00747344" w:rsidRDefault="00B609C0" w:rsidP="00B609C0"/>
    <w:p w14:paraId="22808560" w14:textId="77777777" w:rsidR="00B609C0" w:rsidRPr="00747344" w:rsidRDefault="00B609C0" w:rsidP="00B609C0"/>
    <w:p w14:paraId="37897FC7" w14:textId="77777777" w:rsidR="00B609C0" w:rsidRPr="00747344" w:rsidRDefault="00B609C0" w:rsidP="00B609C0"/>
    <w:p w14:paraId="30F7CF35" w14:textId="77777777" w:rsidR="00B609C0" w:rsidRPr="00747344" w:rsidRDefault="00B609C0" w:rsidP="00B609C0"/>
    <w:p w14:paraId="2DD4FCE5" w14:textId="77777777" w:rsidR="00B609C0" w:rsidRPr="00747344" w:rsidRDefault="00B609C0" w:rsidP="00B609C0"/>
    <w:p w14:paraId="5EF6B275" w14:textId="77777777" w:rsidR="00B609C0" w:rsidRPr="00747344" w:rsidRDefault="00B609C0" w:rsidP="00B609C0"/>
    <w:p w14:paraId="39292778" w14:textId="77777777" w:rsidR="00B609C0" w:rsidRPr="00747344" w:rsidRDefault="00B609C0" w:rsidP="00B609C0"/>
    <w:p w14:paraId="7ADBEED2" w14:textId="77777777" w:rsidR="00B609C0" w:rsidRPr="00747344" w:rsidRDefault="00B609C0" w:rsidP="00B609C0"/>
    <w:p w14:paraId="6265F263" w14:textId="77777777" w:rsidR="00B609C0" w:rsidRPr="00747344" w:rsidRDefault="00B609C0" w:rsidP="00B609C0"/>
    <w:p w14:paraId="7C10A2CB" w14:textId="77777777" w:rsidR="00B609C0" w:rsidRPr="00747344" w:rsidRDefault="00B609C0" w:rsidP="00B609C0"/>
    <w:p w14:paraId="254235FE" w14:textId="77777777" w:rsidR="00B609C0" w:rsidRPr="00747344" w:rsidRDefault="00B609C0" w:rsidP="00B609C0"/>
    <w:p w14:paraId="781E08A4" w14:textId="77777777" w:rsidR="00B609C0" w:rsidRPr="00747344" w:rsidRDefault="00B609C0" w:rsidP="00B609C0"/>
    <w:p w14:paraId="333E84B3" w14:textId="77777777" w:rsidR="00B609C0" w:rsidRPr="00747344" w:rsidRDefault="00B609C0" w:rsidP="00B609C0"/>
    <w:p w14:paraId="00758A18" w14:textId="77777777" w:rsidR="00B609C0" w:rsidRPr="00747344" w:rsidRDefault="00B609C0" w:rsidP="00B609C0"/>
    <w:p w14:paraId="383F5DA3" w14:textId="77777777" w:rsidR="00B609C0" w:rsidRPr="00747344" w:rsidRDefault="00B609C0" w:rsidP="00B609C0"/>
    <w:p w14:paraId="71F8026A" w14:textId="77777777" w:rsidR="00B609C0" w:rsidRPr="00747344" w:rsidRDefault="00B609C0" w:rsidP="00B609C0"/>
    <w:p w14:paraId="52819DC2" w14:textId="77777777" w:rsidR="00B609C0" w:rsidRPr="00747344" w:rsidRDefault="00B609C0" w:rsidP="00B609C0"/>
    <w:p w14:paraId="518E020D" w14:textId="77777777" w:rsidR="00B609C0" w:rsidRPr="00747344" w:rsidRDefault="00B609C0" w:rsidP="00B609C0"/>
    <w:p w14:paraId="4FF1A01D" w14:textId="77777777" w:rsidR="00B609C0" w:rsidRPr="00747344" w:rsidRDefault="00B609C0" w:rsidP="00B609C0"/>
    <w:p w14:paraId="039847E3" w14:textId="77777777" w:rsidR="00B609C0" w:rsidRPr="00747344" w:rsidRDefault="00B609C0" w:rsidP="00B609C0"/>
    <w:p w14:paraId="040A90A8" w14:textId="77777777" w:rsidR="00B609C0" w:rsidRPr="00747344" w:rsidRDefault="00B609C0" w:rsidP="00B609C0"/>
    <w:p w14:paraId="245C318F" w14:textId="77777777" w:rsidR="00B609C0" w:rsidRPr="00747344" w:rsidRDefault="00B609C0" w:rsidP="00B609C0"/>
    <w:p w14:paraId="7FE5FB16" w14:textId="77777777" w:rsidR="00B609C0" w:rsidRPr="00747344" w:rsidRDefault="00B609C0" w:rsidP="00B609C0"/>
    <w:p w14:paraId="34DE676A" w14:textId="77777777" w:rsidR="00B609C0" w:rsidRPr="00747344" w:rsidRDefault="00B609C0" w:rsidP="00B609C0"/>
    <w:p w14:paraId="5332210D" w14:textId="77777777" w:rsidR="00B609C0" w:rsidRPr="00747344" w:rsidRDefault="00B609C0" w:rsidP="00B609C0"/>
    <w:p w14:paraId="452ADDDE" w14:textId="77777777" w:rsidR="00B609C0" w:rsidRPr="00747344" w:rsidRDefault="00B609C0" w:rsidP="00B609C0"/>
    <w:p w14:paraId="188E67F1" w14:textId="77777777" w:rsidR="00B609C0" w:rsidRPr="00747344" w:rsidRDefault="00B609C0" w:rsidP="00B609C0"/>
    <w:p w14:paraId="2A36374F" w14:textId="77777777" w:rsidR="00B609C0" w:rsidRPr="00747344" w:rsidRDefault="00B609C0" w:rsidP="00B609C0"/>
    <w:p w14:paraId="7CF4925C" w14:textId="77777777" w:rsidR="00B609C0" w:rsidRPr="00747344" w:rsidRDefault="00B609C0" w:rsidP="00B609C0"/>
    <w:p w14:paraId="4D9FCA42" w14:textId="77777777" w:rsidR="00B609C0" w:rsidRPr="00747344" w:rsidRDefault="00B609C0" w:rsidP="00B609C0"/>
    <w:p w14:paraId="061F231E" w14:textId="77777777" w:rsidR="00B609C0" w:rsidRPr="00747344" w:rsidRDefault="00B609C0" w:rsidP="00B609C0"/>
    <w:p w14:paraId="7392E0E8" w14:textId="77777777" w:rsidR="00B609C0" w:rsidRPr="00747344" w:rsidRDefault="00B609C0" w:rsidP="00B609C0"/>
    <w:p w14:paraId="64CB0829" w14:textId="77777777" w:rsidR="00B609C0" w:rsidRPr="00747344" w:rsidRDefault="00B609C0" w:rsidP="00B609C0"/>
    <w:p w14:paraId="5C04EBAD" w14:textId="77777777" w:rsidR="00B609C0" w:rsidRPr="00747344" w:rsidRDefault="00B609C0" w:rsidP="00B609C0"/>
    <w:p w14:paraId="43D2436F" w14:textId="77777777" w:rsidR="00B609C0" w:rsidRPr="00747344" w:rsidRDefault="00B609C0" w:rsidP="00B609C0"/>
    <w:p w14:paraId="7471CF44" w14:textId="77777777" w:rsidR="00B609C0" w:rsidRDefault="00B609C0" w:rsidP="00B609C0"/>
    <w:p w14:paraId="4D294AA7" w14:textId="77777777" w:rsidR="00B609C0" w:rsidRDefault="00B609C0" w:rsidP="00B609C0"/>
    <w:p w14:paraId="4421D8B0" w14:textId="77777777" w:rsidR="00B609C0" w:rsidRDefault="00B609C0" w:rsidP="00B609C0"/>
    <w:p w14:paraId="6182A09E" w14:textId="77777777" w:rsidR="00726DAD" w:rsidRDefault="00726DAD"/>
    <w:sectPr w:rsidR="00726DAD" w:rsidSect="00597C47">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3F85F" w14:textId="77777777" w:rsidR="00552948" w:rsidRDefault="00552948" w:rsidP="00B609C0">
      <w:r>
        <w:separator/>
      </w:r>
    </w:p>
  </w:endnote>
  <w:endnote w:type="continuationSeparator" w:id="0">
    <w:p w14:paraId="76735D83" w14:textId="77777777" w:rsidR="00552948" w:rsidRDefault="00552948" w:rsidP="00B6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6945" w14:textId="77777777" w:rsidR="00597C47" w:rsidRPr="000D3AD4" w:rsidRDefault="00597C47" w:rsidP="00597C4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70A15">
      <w:rPr>
        <w:rFonts w:ascii="Palatino Linotype" w:hAnsi="Palatino Linotype" w:cs="Arial"/>
        <w:bCs/>
        <w:noProof/>
        <w:sz w:val="20"/>
        <w:szCs w:val="20"/>
      </w:rPr>
      <w:t>29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70A15">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7970" w14:textId="77777777" w:rsidR="00597C47" w:rsidRPr="000D3AD4" w:rsidRDefault="00597C47" w:rsidP="00597C4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70A1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70A15">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8ECB" w14:textId="77777777" w:rsidR="00552948" w:rsidRDefault="00552948" w:rsidP="00B609C0">
      <w:r>
        <w:separator/>
      </w:r>
    </w:p>
  </w:footnote>
  <w:footnote w:type="continuationSeparator" w:id="0">
    <w:p w14:paraId="34BBD318" w14:textId="77777777" w:rsidR="00552948" w:rsidRDefault="00552948" w:rsidP="00B609C0">
      <w:r>
        <w:continuationSeparator/>
      </w:r>
    </w:p>
  </w:footnote>
  <w:footnote w:id="1">
    <w:p w14:paraId="7E06AC6F" w14:textId="77777777" w:rsidR="00597C47" w:rsidRPr="008A64CB" w:rsidRDefault="00597C47" w:rsidP="00B609C0">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1120F3D" w14:textId="77777777" w:rsidR="00597C47" w:rsidRDefault="00597C47" w:rsidP="00B609C0">
      <w:pPr>
        <w:autoSpaceDE w:val="0"/>
        <w:autoSpaceDN w:val="0"/>
        <w:adjustRightInd w:val="0"/>
        <w:ind w:right="49"/>
        <w:jc w:val="both"/>
        <w:rPr>
          <w:rFonts w:ascii="Palatino Linotype" w:hAnsi="Palatino Linotype"/>
          <w:i/>
          <w:sz w:val="18"/>
          <w:szCs w:val="22"/>
        </w:rPr>
      </w:pPr>
    </w:p>
    <w:p w14:paraId="0CDF8D2D" w14:textId="77777777" w:rsidR="00597C47" w:rsidRPr="008A64CB" w:rsidRDefault="00597C47" w:rsidP="00B609C0">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737AE0B" w14:textId="77777777" w:rsidR="00597C47" w:rsidRPr="008A64CB" w:rsidRDefault="00597C47" w:rsidP="00B609C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7C0E" w14:textId="77777777" w:rsidR="00597C47" w:rsidRDefault="00552948">
    <w:pPr>
      <w:pStyle w:val="Encabezado"/>
    </w:pPr>
    <w:r>
      <w:rPr>
        <w:noProof/>
        <w:lang w:val="es-MX"/>
      </w:rPr>
      <w:pict w14:anchorId="12F72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97C47" w:rsidRPr="008F2CCC" w14:paraId="1BAE00B3" w14:textId="77777777" w:rsidTr="00597C47">
      <w:tc>
        <w:tcPr>
          <w:tcW w:w="2551" w:type="dxa"/>
          <w:vAlign w:val="center"/>
        </w:tcPr>
        <w:p w14:paraId="307C5743"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D2C6867" w14:textId="77777777" w:rsidR="00597C47" w:rsidRPr="0029071C" w:rsidRDefault="00597C47" w:rsidP="00597C47">
          <w:pPr>
            <w:spacing w:line="276" w:lineRule="auto"/>
            <w:jc w:val="right"/>
            <w:rPr>
              <w:rFonts w:ascii="Palatino Linotype" w:hAnsi="Palatino Linotype"/>
              <w:sz w:val="22"/>
              <w:szCs w:val="22"/>
            </w:rPr>
          </w:pPr>
          <w:r>
            <w:rPr>
              <w:rFonts w:ascii="Palatino Linotype" w:hAnsi="Palatino Linotype"/>
              <w:sz w:val="22"/>
              <w:szCs w:val="22"/>
              <w:lang w:val="es-ES"/>
            </w:rPr>
            <w:t>08565</w:t>
          </w:r>
          <w:r w:rsidRPr="002C5429">
            <w:rPr>
              <w:rFonts w:ascii="Palatino Linotype" w:hAnsi="Palatino Linotype"/>
              <w:sz w:val="22"/>
              <w:szCs w:val="22"/>
              <w:lang w:val="es-ES"/>
            </w:rPr>
            <w:t>/INFOEM/IP/RR/2025</w:t>
          </w:r>
        </w:p>
      </w:tc>
    </w:tr>
    <w:tr w:rsidR="00597C47" w:rsidRPr="008F2CCC" w14:paraId="5693E514" w14:textId="77777777" w:rsidTr="00597C47">
      <w:trPr>
        <w:trHeight w:val="228"/>
      </w:trPr>
      <w:tc>
        <w:tcPr>
          <w:tcW w:w="2551" w:type="dxa"/>
          <w:vAlign w:val="center"/>
        </w:tcPr>
        <w:p w14:paraId="7D5D9F3A"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B269DC" w14:textId="77777777" w:rsidR="00597C47" w:rsidRPr="0029071C" w:rsidRDefault="00597C47" w:rsidP="00597C47">
          <w:pPr>
            <w:spacing w:line="276" w:lineRule="auto"/>
            <w:jc w:val="right"/>
            <w:rPr>
              <w:rFonts w:ascii="Palatino Linotype" w:hAnsi="Palatino Linotype"/>
              <w:sz w:val="22"/>
              <w:szCs w:val="22"/>
            </w:rPr>
          </w:pPr>
          <w:r w:rsidRPr="00BB30D6">
            <w:rPr>
              <w:rFonts w:ascii="Palatino Linotype" w:hAnsi="Palatino Linotype"/>
              <w:b/>
              <w:bCs/>
              <w:color w:val="000000"/>
            </w:rPr>
            <w:t>Ayuntamiento de Ecatepec de Morelos</w:t>
          </w:r>
        </w:p>
      </w:tc>
    </w:tr>
    <w:tr w:rsidR="00597C47" w:rsidRPr="008F2CCC" w14:paraId="1C387590" w14:textId="77777777" w:rsidTr="00597C47">
      <w:tc>
        <w:tcPr>
          <w:tcW w:w="2551" w:type="dxa"/>
          <w:vAlign w:val="center"/>
        </w:tcPr>
        <w:p w14:paraId="02C80709"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4EC2A4C8" w14:textId="77777777" w:rsidR="00597C47" w:rsidRPr="0029071C" w:rsidRDefault="00597C47" w:rsidP="00597C47">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3D02C4D1" w14:textId="77777777" w:rsidR="00597C47" w:rsidRPr="001779E0" w:rsidRDefault="00552948" w:rsidP="00597C4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E5B9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97C47" w:rsidRPr="0098478D" w14:paraId="31E8BB87" w14:textId="77777777" w:rsidTr="00597C47">
      <w:tc>
        <w:tcPr>
          <w:tcW w:w="2551" w:type="dxa"/>
          <w:vAlign w:val="center"/>
        </w:tcPr>
        <w:p w14:paraId="1D56EB0F"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84561F" w14:textId="77777777" w:rsidR="00597C47" w:rsidRPr="0098478D" w:rsidRDefault="00597C47" w:rsidP="00597C47">
          <w:pPr>
            <w:spacing w:line="276" w:lineRule="auto"/>
            <w:jc w:val="right"/>
            <w:rPr>
              <w:rFonts w:ascii="Palatino Linotype" w:hAnsi="Palatino Linotype"/>
              <w:sz w:val="22"/>
              <w:szCs w:val="22"/>
            </w:rPr>
          </w:pPr>
          <w:r>
            <w:rPr>
              <w:rFonts w:ascii="Palatino Linotype" w:hAnsi="Palatino Linotype"/>
              <w:sz w:val="22"/>
              <w:szCs w:val="22"/>
              <w:lang w:val="es-ES"/>
            </w:rPr>
            <w:t>08565</w:t>
          </w:r>
          <w:r w:rsidRPr="002C5429">
            <w:rPr>
              <w:rFonts w:ascii="Palatino Linotype" w:hAnsi="Palatino Linotype"/>
              <w:sz w:val="22"/>
              <w:szCs w:val="22"/>
              <w:lang w:val="es-ES"/>
            </w:rPr>
            <w:t>/INFOEM/IP/RR/2025</w:t>
          </w:r>
        </w:p>
      </w:tc>
    </w:tr>
    <w:tr w:rsidR="00597C47" w:rsidRPr="008F2CCC" w14:paraId="72A0A8D9" w14:textId="77777777" w:rsidTr="00597C47">
      <w:tc>
        <w:tcPr>
          <w:tcW w:w="2551" w:type="dxa"/>
          <w:vAlign w:val="center"/>
        </w:tcPr>
        <w:p w14:paraId="486F02D5"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65CC8895" w14:textId="615C0C52" w:rsidR="00597C47" w:rsidRPr="0098478D" w:rsidRDefault="00270A15" w:rsidP="00597C47">
          <w:pPr>
            <w:spacing w:line="276" w:lineRule="auto"/>
            <w:jc w:val="right"/>
            <w:rPr>
              <w:rFonts w:ascii="Palatino Linotype" w:hAnsi="Palatino Linotype"/>
              <w:sz w:val="22"/>
              <w:szCs w:val="22"/>
            </w:rPr>
          </w:pPr>
          <w:proofErr w:type="spellStart"/>
          <w:r>
            <w:rPr>
              <w:rFonts w:ascii="Palatino Linotype" w:hAnsi="Palatino Linotype"/>
              <w:sz w:val="22"/>
              <w:szCs w:val="22"/>
            </w:rPr>
            <w:t>xxxxxxxxxxxxxxxxxxxxxxxxxxxxxxxxxxxxxxx</w:t>
          </w:r>
          <w:proofErr w:type="spellEnd"/>
        </w:p>
      </w:tc>
    </w:tr>
    <w:tr w:rsidR="00597C47" w:rsidRPr="0098478D" w14:paraId="03069C49" w14:textId="77777777" w:rsidTr="00597C47">
      <w:trPr>
        <w:trHeight w:val="228"/>
      </w:trPr>
      <w:tc>
        <w:tcPr>
          <w:tcW w:w="2551" w:type="dxa"/>
          <w:vAlign w:val="center"/>
        </w:tcPr>
        <w:p w14:paraId="187A7C2E"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2DFAA131" w14:textId="77777777" w:rsidR="00597C47" w:rsidRPr="00BB30D6" w:rsidRDefault="00597C47" w:rsidP="00597C47">
          <w:pPr>
            <w:spacing w:line="276" w:lineRule="auto"/>
            <w:jc w:val="right"/>
            <w:rPr>
              <w:rFonts w:ascii="Palatino Linotype" w:hAnsi="Palatino Linotype"/>
            </w:rPr>
          </w:pPr>
          <w:r w:rsidRPr="00BB30D6">
            <w:rPr>
              <w:rFonts w:ascii="Palatino Linotype" w:hAnsi="Palatino Linotype"/>
              <w:b/>
              <w:bCs/>
              <w:color w:val="000000"/>
            </w:rPr>
            <w:t>Ayuntamiento de Ecatepec de Morelos</w:t>
          </w:r>
        </w:p>
      </w:tc>
    </w:tr>
    <w:tr w:rsidR="00597C47" w:rsidRPr="008F2CCC" w14:paraId="16E21A22" w14:textId="77777777" w:rsidTr="00597C47">
      <w:tc>
        <w:tcPr>
          <w:tcW w:w="2551" w:type="dxa"/>
          <w:vAlign w:val="center"/>
        </w:tcPr>
        <w:p w14:paraId="2FA65AF0" w14:textId="77777777" w:rsidR="00597C47" w:rsidRPr="008F5DAE" w:rsidRDefault="00597C47" w:rsidP="00597C47">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BFB686F" w14:textId="77777777" w:rsidR="00597C47" w:rsidRPr="0029071C" w:rsidRDefault="00597C47" w:rsidP="00597C47">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597C47" w:rsidRPr="008F2CCC" w14:paraId="7A3B9EAA" w14:textId="77777777" w:rsidTr="00597C47">
      <w:tc>
        <w:tcPr>
          <w:tcW w:w="2551" w:type="dxa"/>
          <w:vAlign w:val="center"/>
        </w:tcPr>
        <w:p w14:paraId="7B11397A" w14:textId="77777777" w:rsidR="00597C47" w:rsidRPr="008F5DAE" w:rsidRDefault="00597C47" w:rsidP="00597C47">
          <w:pPr>
            <w:spacing w:line="276" w:lineRule="auto"/>
            <w:jc w:val="right"/>
            <w:rPr>
              <w:rFonts w:ascii="Palatino Linotype" w:hAnsi="Palatino Linotype"/>
              <w:b/>
              <w:sz w:val="22"/>
              <w:szCs w:val="22"/>
            </w:rPr>
          </w:pPr>
        </w:p>
      </w:tc>
      <w:tc>
        <w:tcPr>
          <w:tcW w:w="4116" w:type="dxa"/>
          <w:vAlign w:val="center"/>
        </w:tcPr>
        <w:p w14:paraId="5ED70730" w14:textId="77777777" w:rsidR="00597C47" w:rsidRPr="00BA27FC" w:rsidRDefault="00597C47" w:rsidP="00597C47">
          <w:pPr>
            <w:spacing w:line="276" w:lineRule="auto"/>
            <w:rPr>
              <w:rFonts w:ascii="Palatino Linotype" w:hAnsi="Palatino Linotype"/>
              <w:sz w:val="14"/>
              <w:szCs w:val="22"/>
            </w:rPr>
          </w:pPr>
        </w:p>
      </w:tc>
    </w:tr>
  </w:tbl>
  <w:p w14:paraId="5C42E4FB" w14:textId="77777777" w:rsidR="00597C47" w:rsidRPr="009F1AB6" w:rsidRDefault="00552948">
    <w:pPr>
      <w:pStyle w:val="Encabezado"/>
      <w:rPr>
        <w:sz w:val="10"/>
      </w:rPr>
    </w:pPr>
    <w:r>
      <w:rPr>
        <w:noProof/>
        <w:sz w:val="10"/>
        <w:lang w:val="es-MX"/>
      </w:rPr>
      <w:pict w14:anchorId="0ACD3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alt="" style="position:absolute;margin-left:-85.05pt;margin-top:-194.65pt;width:628.7pt;height:818.9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367E"/>
    <w:multiLevelType w:val="hybridMultilevel"/>
    <w:tmpl w:val="91A86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A27345"/>
    <w:multiLevelType w:val="hybridMultilevel"/>
    <w:tmpl w:val="0084FE70"/>
    <w:lvl w:ilvl="0" w:tplc="A73058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7EB3640"/>
    <w:multiLevelType w:val="hybridMultilevel"/>
    <w:tmpl w:val="F0940BD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7113A58"/>
    <w:multiLevelType w:val="hybridMultilevel"/>
    <w:tmpl w:val="72EA0EAA"/>
    <w:lvl w:ilvl="0" w:tplc="055E359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F33F9A"/>
    <w:multiLevelType w:val="hybridMultilevel"/>
    <w:tmpl w:val="A5F8B2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F220AF"/>
    <w:multiLevelType w:val="hybridMultilevel"/>
    <w:tmpl w:val="1C844822"/>
    <w:lvl w:ilvl="0" w:tplc="39909E8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C0"/>
    <w:rsid w:val="00122A77"/>
    <w:rsid w:val="00195310"/>
    <w:rsid w:val="001D21D1"/>
    <w:rsid w:val="00270A15"/>
    <w:rsid w:val="002E3905"/>
    <w:rsid w:val="002F23FA"/>
    <w:rsid w:val="002F49FB"/>
    <w:rsid w:val="00305CE1"/>
    <w:rsid w:val="003C5E18"/>
    <w:rsid w:val="003D5E14"/>
    <w:rsid w:val="00457700"/>
    <w:rsid w:val="00552948"/>
    <w:rsid w:val="00597C47"/>
    <w:rsid w:val="0065406E"/>
    <w:rsid w:val="006A6924"/>
    <w:rsid w:val="006B3E65"/>
    <w:rsid w:val="00726DAD"/>
    <w:rsid w:val="00765FE2"/>
    <w:rsid w:val="008A4059"/>
    <w:rsid w:val="008D1AD4"/>
    <w:rsid w:val="00A60542"/>
    <w:rsid w:val="00A92E31"/>
    <w:rsid w:val="00AC3703"/>
    <w:rsid w:val="00AC7552"/>
    <w:rsid w:val="00B201AD"/>
    <w:rsid w:val="00B609C0"/>
    <w:rsid w:val="00C96112"/>
    <w:rsid w:val="00CB12DA"/>
    <w:rsid w:val="00D27FE6"/>
    <w:rsid w:val="00DD0A6A"/>
    <w:rsid w:val="00E2579E"/>
    <w:rsid w:val="00E739AE"/>
    <w:rsid w:val="00E85BF5"/>
    <w:rsid w:val="00F60D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5C24F"/>
  <w15:chartTrackingRefBased/>
  <w15:docId w15:val="{8A8307A6-072C-4F06-9019-32C5A768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9C0"/>
    <w:pPr>
      <w:spacing w:after="0" w:line="240" w:lineRule="auto"/>
    </w:pPr>
    <w:rPr>
      <w:rFonts w:ascii="Times New Roman" w:eastAsia="Times New Roman" w:hAnsi="Times New Roman" w:cs="Times New Roman"/>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09C0"/>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B609C0"/>
    <w:rPr>
      <w:rFonts w:eastAsiaTheme="minorEastAsia"/>
      <w:sz w:val="24"/>
      <w:szCs w:val="24"/>
      <w:lang w:val="es-ES_tradnl" w:eastAsia="es-MX"/>
    </w:rPr>
  </w:style>
  <w:style w:type="paragraph" w:styleId="Piedepgina">
    <w:name w:val="footer"/>
    <w:basedOn w:val="Normal"/>
    <w:link w:val="PiedepginaCar"/>
    <w:uiPriority w:val="99"/>
    <w:unhideWhenUsed/>
    <w:rsid w:val="00B609C0"/>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B609C0"/>
    <w:rPr>
      <w:rFonts w:eastAsiaTheme="minorEastAsia"/>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609C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609C0"/>
    <w:rPr>
      <w:rFonts w:ascii="Times New Roman" w:eastAsia="Times New Roman" w:hAnsi="Times New Roman" w:cs="Times New Roman"/>
      <w:sz w:val="24"/>
      <w:szCs w:val="24"/>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609C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609C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609C0"/>
    <w:rPr>
      <w:rFonts w:ascii="Times New Roman" w:eastAsia="Times New Roman" w:hAnsi="Times New Roman" w:cs="Times New Roman"/>
      <w:sz w:val="20"/>
      <w:szCs w:val="20"/>
      <w:lang w:val="es-ES_tradnl" w:eastAsia="es-MX"/>
    </w:rPr>
  </w:style>
  <w:style w:type="paragraph" w:styleId="Sinespaciado">
    <w:name w:val="No Spacing"/>
    <w:aliases w:val="Francesa,INAI"/>
    <w:link w:val="SinespaciadoCar"/>
    <w:uiPriority w:val="1"/>
    <w:qFormat/>
    <w:rsid w:val="00B609C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609C0"/>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54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9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30</Pages>
  <Words>7512</Words>
  <Characters>41319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22</cp:revision>
  <cp:lastPrinted>2026-01-30T16:42:00Z</cp:lastPrinted>
  <dcterms:created xsi:type="dcterms:W3CDTF">2026-01-15T21:45:00Z</dcterms:created>
  <dcterms:modified xsi:type="dcterms:W3CDTF">2026-03-11T16:35:00Z</dcterms:modified>
</cp:coreProperties>
</file>