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2AC2" w14:textId="77777777" w:rsidR="00181793" w:rsidRPr="004B38CE" w:rsidRDefault="00181793" w:rsidP="00181793">
      <w:pPr>
        <w:spacing w:line="360" w:lineRule="auto"/>
        <w:jc w:val="both"/>
        <w:rPr>
          <w:rFonts w:ascii="Palatino Linotype" w:hAnsi="Palatino Linotype"/>
          <w:sz w:val="24"/>
          <w:szCs w:val="24"/>
        </w:rPr>
      </w:pPr>
      <w:r w:rsidRPr="004B38CE">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Pr="004B38CE">
        <w:rPr>
          <w:rFonts w:ascii="Palatino Linotype" w:hAnsi="Palatino Linotype"/>
          <w:b/>
          <w:sz w:val="24"/>
          <w:szCs w:val="24"/>
        </w:rPr>
        <w:t>cinco de febrero de dos mil veintiséis</w:t>
      </w:r>
      <w:r w:rsidRPr="004B38CE">
        <w:rPr>
          <w:rFonts w:ascii="Palatino Linotype" w:hAnsi="Palatino Linotype"/>
          <w:sz w:val="24"/>
          <w:szCs w:val="24"/>
        </w:rPr>
        <w:t>.</w:t>
      </w:r>
    </w:p>
    <w:p w14:paraId="58E51BA8" w14:textId="77777777" w:rsidR="00181793" w:rsidRPr="004B38CE" w:rsidRDefault="00181793" w:rsidP="00181793">
      <w:pPr>
        <w:spacing w:after="0" w:line="360" w:lineRule="auto"/>
        <w:jc w:val="both"/>
        <w:rPr>
          <w:rFonts w:ascii="Palatino Linotype" w:eastAsia="Palatino Linotype" w:hAnsi="Palatino Linotype" w:cs="Palatino Linotype"/>
          <w:color w:val="000000"/>
          <w:sz w:val="24"/>
          <w:szCs w:val="24"/>
        </w:rPr>
      </w:pPr>
    </w:p>
    <w:p w14:paraId="6862EB4C" w14:textId="6A20DEFC" w:rsidR="00181793" w:rsidRPr="004B38CE" w:rsidRDefault="00181793" w:rsidP="00181793">
      <w:pPr>
        <w:spacing w:after="0" w:line="360" w:lineRule="auto"/>
        <w:jc w:val="both"/>
        <w:rPr>
          <w:rFonts w:ascii="Palatino Linotype" w:eastAsia="Palatino Linotype" w:hAnsi="Palatino Linotype" w:cs="Palatino Linotype"/>
          <w:color w:val="000000"/>
          <w:sz w:val="24"/>
          <w:szCs w:val="24"/>
        </w:rPr>
      </w:pPr>
      <w:r w:rsidRPr="004B38CE">
        <w:rPr>
          <w:rFonts w:ascii="Palatino Linotype" w:eastAsia="Palatino Linotype" w:hAnsi="Palatino Linotype" w:cs="Palatino Linotype"/>
          <w:b/>
          <w:color w:val="000000"/>
          <w:sz w:val="24"/>
          <w:szCs w:val="24"/>
        </w:rPr>
        <w:t>VISTO</w:t>
      </w:r>
      <w:r w:rsidRPr="004B38CE">
        <w:rPr>
          <w:rFonts w:ascii="Palatino Linotype" w:eastAsia="Palatino Linotype" w:hAnsi="Palatino Linotype" w:cs="Palatino Linotype"/>
          <w:color w:val="000000"/>
          <w:sz w:val="24"/>
          <w:szCs w:val="24"/>
        </w:rPr>
        <w:t xml:space="preserve"> el expediente electrónico formado con motivo del recurso de revisión número </w:t>
      </w:r>
      <w:bookmarkStart w:id="0" w:name="_GoBack"/>
      <w:r w:rsidRPr="004B38CE">
        <w:rPr>
          <w:rFonts w:ascii="Palatino Linotype" w:eastAsia="Palatino Linotype" w:hAnsi="Palatino Linotype" w:cs="Palatino Linotype"/>
          <w:b/>
          <w:color w:val="000000"/>
          <w:sz w:val="24"/>
          <w:szCs w:val="24"/>
        </w:rPr>
        <w:t>11975/INFOEM/IP/RR/2025</w:t>
      </w:r>
      <w:bookmarkEnd w:id="0"/>
      <w:r w:rsidRPr="004B38CE">
        <w:rPr>
          <w:rFonts w:ascii="Palatino Linotype" w:eastAsia="Palatino Linotype" w:hAnsi="Palatino Linotype" w:cs="Palatino Linotype"/>
          <w:color w:val="000000"/>
          <w:sz w:val="24"/>
          <w:szCs w:val="24"/>
        </w:rPr>
        <w:t xml:space="preserve">, interpuesto por </w:t>
      </w:r>
      <w:r w:rsidR="00D3664A">
        <w:rPr>
          <w:rFonts w:ascii="Palatino Linotype" w:eastAsia="Palatino Linotype" w:hAnsi="Palatino Linotype" w:cs="Palatino Linotype"/>
          <w:b/>
          <w:color w:val="000000"/>
          <w:sz w:val="24"/>
          <w:szCs w:val="24"/>
        </w:rPr>
        <w:t>xxxxxxxxxxxxxxxxxxxxxxxxxx</w:t>
      </w:r>
      <w:r w:rsidRPr="004B38CE">
        <w:rPr>
          <w:rFonts w:ascii="Palatino Linotype" w:eastAsia="Palatino Linotype" w:hAnsi="Palatino Linotype" w:cs="Palatino Linotype"/>
          <w:sz w:val="24"/>
          <w:szCs w:val="24"/>
        </w:rPr>
        <w:t xml:space="preserve">, </w:t>
      </w:r>
      <w:r w:rsidRPr="004B38CE">
        <w:rPr>
          <w:rFonts w:ascii="Palatino Linotype" w:eastAsia="Palatino Linotype" w:hAnsi="Palatino Linotype" w:cs="Palatino Linotype"/>
          <w:color w:val="000000"/>
          <w:sz w:val="24"/>
          <w:szCs w:val="24"/>
        </w:rPr>
        <w:t xml:space="preserve">en lo sucesivo el </w:t>
      </w:r>
      <w:r w:rsidRPr="004B38CE">
        <w:rPr>
          <w:rFonts w:ascii="Palatino Linotype" w:eastAsia="Palatino Linotype" w:hAnsi="Palatino Linotype" w:cs="Palatino Linotype"/>
          <w:b/>
          <w:color w:val="000000"/>
          <w:sz w:val="24"/>
          <w:szCs w:val="24"/>
        </w:rPr>
        <w:t>Recurrente</w:t>
      </w:r>
      <w:r w:rsidRPr="004B38CE">
        <w:rPr>
          <w:rFonts w:ascii="Palatino Linotype" w:eastAsia="Palatino Linotype" w:hAnsi="Palatino Linotype" w:cs="Palatino Linotype"/>
          <w:color w:val="000000"/>
          <w:sz w:val="24"/>
          <w:szCs w:val="24"/>
        </w:rPr>
        <w:t>, en contra de las respuestas del</w:t>
      </w:r>
      <w:r w:rsidRPr="004B38CE">
        <w:rPr>
          <w:rFonts w:ascii="Palatino Linotype" w:eastAsia="Palatino Linotype" w:hAnsi="Palatino Linotype" w:cs="Palatino Linotype"/>
          <w:b/>
          <w:color w:val="000000"/>
          <w:sz w:val="24"/>
          <w:szCs w:val="24"/>
        </w:rPr>
        <w:t xml:space="preserve"> </w:t>
      </w:r>
      <w:r w:rsidRPr="004B38CE">
        <w:rPr>
          <w:rFonts w:ascii="Palatino Linotype" w:hAnsi="Palatino Linotype"/>
          <w:b/>
          <w:bCs/>
          <w:color w:val="000000"/>
          <w:sz w:val="24"/>
          <w:szCs w:val="24"/>
        </w:rPr>
        <w:t>Instituto de Políticas Públicas del Estado de México y sus Municipios</w:t>
      </w:r>
      <w:r w:rsidRPr="004B38CE">
        <w:rPr>
          <w:rFonts w:ascii="Palatino Linotype" w:eastAsia="Palatino Linotype" w:hAnsi="Palatino Linotype" w:cs="Palatino Linotype"/>
          <w:color w:val="000000"/>
          <w:sz w:val="24"/>
          <w:szCs w:val="24"/>
        </w:rPr>
        <w:t>, en lo subsecuente</w:t>
      </w:r>
      <w:r w:rsidRPr="004B38CE">
        <w:rPr>
          <w:rFonts w:ascii="Palatino Linotype" w:eastAsia="Palatino Linotype" w:hAnsi="Palatino Linotype" w:cs="Palatino Linotype"/>
          <w:b/>
          <w:color w:val="000000"/>
          <w:sz w:val="24"/>
          <w:szCs w:val="24"/>
        </w:rPr>
        <w:t xml:space="preserve"> </w:t>
      </w:r>
      <w:r w:rsidRPr="004B38CE">
        <w:rPr>
          <w:rFonts w:ascii="Palatino Linotype" w:eastAsia="Palatino Linotype" w:hAnsi="Palatino Linotype" w:cs="Palatino Linotype"/>
          <w:color w:val="000000"/>
          <w:sz w:val="24"/>
          <w:szCs w:val="24"/>
        </w:rPr>
        <w:t>el</w:t>
      </w:r>
      <w:r w:rsidRPr="004B38CE">
        <w:rPr>
          <w:rFonts w:ascii="Palatino Linotype" w:eastAsia="Palatino Linotype" w:hAnsi="Palatino Linotype" w:cs="Palatino Linotype"/>
          <w:b/>
          <w:color w:val="000000"/>
          <w:sz w:val="24"/>
          <w:szCs w:val="24"/>
        </w:rPr>
        <w:t xml:space="preserve"> Sujeto Obligado, </w:t>
      </w:r>
      <w:r w:rsidRPr="004B38CE">
        <w:rPr>
          <w:rFonts w:ascii="Palatino Linotype" w:eastAsia="Palatino Linotype" w:hAnsi="Palatino Linotype" w:cs="Palatino Linotype"/>
          <w:color w:val="000000"/>
          <w:sz w:val="24"/>
          <w:szCs w:val="24"/>
        </w:rPr>
        <w:t>se procede a dictar la presente resolución.</w:t>
      </w:r>
    </w:p>
    <w:p w14:paraId="35E9B8B3" w14:textId="77777777" w:rsidR="00181793" w:rsidRPr="004B38CE" w:rsidRDefault="00181793" w:rsidP="00181793">
      <w:pPr>
        <w:spacing w:after="0" w:line="360" w:lineRule="auto"/>
        <w:jc w:val="both"/>
        <w:rPr>
          <w:rFonts w:ascii="Palatino Linotype" w:eastAsia="Palatino Linotype" w:hAnsi="Palatino Linotype" w:cs="Palatino Linotype"/>
          <w:color w:val="000000"/>
          <w:sz w:val="24"/>
          <w:szCs w:val="24"/>
        </w:rPr>
      </w:pPr>
    </w:p>
    <w:p w14:paraId="625F68B1" w14:textId="77777777" w:rsidR="00181793" w:rsidRPr="004B38CE" w:rsidRDefault="00181793" w:rsidP="00181793">
      <w:pPr>
        <w:spacing w:after="0" w:line="360" w:lineRule="auto"/>
        <w:jc w:val="both"/>
        <w:rPr>
          <w:rFonts w:ascii="Palatino Linotype" w:eastAsia="Palatino Linotype" w:hAnsi="Palatino Linotype" w:cs="Palatino Linotype"/>
          <w:color w:val="000000"/>
          <w:sz w:val="24"/>
          <w:szCs w:val="24"/>
        </w:rPr>
      </w:pPr>
    </w:p>
    <w:p w14:paraId="01403AF3" w14:textId="77777777" w:rsidR="00181793" w:rsidRPr="004B38CE" w:rsidRDefault="00181793" w:rsidP="00181793">
      <w:pPr>
        <w:keepNext/>
        <w:keepLines/>
        <w:spacing w:after="0" w:line="360" w:lineRule="auto"/>
        <w:jc w:val="center"/>
        <w:rPr>
          <w:rFonts w:ascii="Palatino Linotype" w:eastAsia="Palatino Linotype" w:hAnsi="Palatino Linotype" w:cs="Palatino Linotype"/>
          <w:b/>
          <w:color w:val="000000"/>
          <w:sz w:val="32"/>
          <w:szCs w:val="32"/>
        </w:rPr>
      </w:pPr>
      <w:r w:rsidRPr="004B38CE">
        <w:rPr>
          <w:rFonts w:ascii="Palatino Linotype" w:eastAsia="Palatino Linotype" w:hAnsi="Palatino Linotype" w:cs="Palatino Linotype"/>
          <w:b/>
          <w:color w:val="000000"/>
          <w:sz w:val="32"/>
          <w:szCs w:val="32"/>
        </w:rPr>
        <w:t>ANTECEDENTES</w:t>
      </w:r>
    </w:p>
    <w:p w14:paraId="18223E4B" w14:textId="77777777" w:rsidR="00181793" w:rsidRPr="004B38CE" w:rsidRDefault="00181793" w:rsidP="00181793">
      <w:pPr>
        <w:spacing w:after="0" w:line="360" w:lineRule="auto"/>
        <w:jc w:val="both"/>
        <w:rPr>
          <w:rFonts w:ascii="Palatino Linotype" w:eastAsia="Palatino Linotype" w:hAnsi="Palatino Linotype" w:cs="Palatino Linotype"/>
          <w:color w:val="000000"/>
          <w:sz w:val="24"/>
          <w:szCs w:val="24"/>
        </w:rPr>
      </w:pPr>
    </w:p>
    <w:p w14:paraId="74BC77B2" w14:textId="77777777" w:rsidR="00181793" w:rsidRPr="004B38CE" w:rsidRDefault="00181793" w:rsidP="00181793">
      <w:pPr>
        <w:keepNext/>
        <w:keepLines/>
        <w:spacing w:after="0" w:line="360" w:lineRule="auto"/>
        <w:jc w:val="both"/>
        <w:rPr>
          <w:rFonts w:ascii="Palatino Linotype" w:eastAsia="Palatino Linotype" w:hAnsi="Palatino Linotype" w:cs="Palatino Linotype"/>
          <w:b/>
          <w:color w:val="000000"/>
          <w:sz w:val="28"/>
          <w:szCs w:val="28"/>
        </w:rPr>
      </w:pPr>
      <w:r w:rsidRPr="004B38CE">
        <w:rPr>
          <w:rFonts w:ascii="Palatino Linotype" w:eastAsia="Palatino Linotype" w:hAnsi="Palatino Linotype" w:cs="Palatino Linotype"/>
          <w:b/>
          <w:color w:val="000000"/>
          <w:sz w:val="28"/>
          <w:szCs w:val="28"/>
        </w:rPr>
        <w:t>PRIMERO. De la Solicitud de Información.</w:t>
      </w:r>
    </w:p>
    <w:p w14:paraId="7D48D2B2" w14:textId="77777777" w:rsidR="00181793" w:rsidRPr="004B38CE" w:rsidRDefault="00181793" w:rsidP="00181793">
      <w:pPr>
        <w:spacing w:after="0" w:line="360" w:lineRule="auto"/>
        <w:jc w:val="both"/>
        <w:rPr>
          <w:rFonts w:ascii="Palatino Linotype" w:eastAsia="Palatino Linotype" w:hAnsi="Palatino Linotype" w:cs="Palatino Linotype"/>
          <w:color w:val="000000"/>
          <w:sz w:val="24"/>
          <w:szCs w:val="24"/>
        </w:rPr>
      </w:pPr>
      <w:r w:rsidRPr="004B38CE">
        <w:rPr>
          <w:rFonts w:ascii="Palatino Linotype" w:eastAsia="Palatino Linotype" w:hAnsi="Palatino Linotype" w:cs="Palatino Linotype"/>
          <w:color w:val="000000"/>
          <w:sz w:val="24"/>
          <w:szCs w:val="24"/>
        </w:rPr>
        <w:t xml:space="preserve">Con fecha </w:t>
      </w:r>
      <w:r w:rsidR="003B24CF" w:rsidRPr="004B38CE">
        <w:rPr>
          <w:rFonts w:ascii="Palatino Linotype" w:eastAsia="Palatino Linotype" w:hAnsi="Palatino Linotype" w:cs="Palatino Linotype"/>
          <w:color w:val="000000"/>
          <w:sz w:val="24"/>
          <w:szCs w:val="24"/>
        </w:rPr>
        <w:t>primero de octubre</w:t>
      </w:r>
      <w:r w:rsidRPr="004B38CE">
        <w:rPr>
          <w:rFonts w:ascii="Palatino Linotype" w:eastAsia="Palatino Linotype" w:hAnsi="Palatino Linotype" w:cs="Palatino Linotype"/>
          <w:color w:val="000000"/>
          <w:sz w:val="24"/>
          <w:szCs w:val="24"/>
        </w:rPr>
        <w:t xml:space="preserve"> de dos mil veinticinco, el Recurrente presentó mediante el Sistema de Acceso a la Información Mexiquense (SAIMEX), solicitud de información registrada con el número de </w:t>
      </w:r>
      <w:r w:rsidRPr="004B38CE">
        <w:rPr>
          <w:rFonts w:ascii="Palatino Linotype" w:eastAsia="Palatino Linotype" w:hAnsi="Palatino Linotype" w:cs="Palatino Linotype"/>
          <w:sz w:val="24"/>
          <w:szCs w:val="24"/>
        </w:rPr>
        <w:t>expediente</w:t>
      </w:r>
      <w:r w:rsidRPr="004B38CE">
        <w:rPr>
          <w:rFonts w:ascii="Verdana" w:eastAsia="Verdana" w:hAnsi="Verdana" w:cs="Verdana"/>
          <w:b/>
          <w:color w:val="FF0000"/>
          <w:sz w:val="24"/>
          <w:szCs w:val="24"/>
        </w:rPr>
        <w:t> </w:t>
      </w:r>
      <w:r w:rsidRPr="004B38CE">
        <w:rPr>
          <w:color w:val="000000"/>
          <w:sz w:val="27"/>
          <w:szCs w:val="27"/>
        </w:rPr>
        <w:t> </w:t>
      </w:r>
      <w:r w:rsidRPr="004B38CE">
        <w:rPr>
          <w:rFonts w:ascii="Verdana" w:eastAsia="Verdana" w:hAnsi="Verdana" w:cs="Verdana"/>
          <w:b/>
          <w:color w:val="FF0000"/>
          <w:sz w:val="20"/>
          <w:szCs w:val="20"/>
        </w:rPr>
        <w:t> </w:t>
      </w:r>
      <w:r w:rsidR="003B24CF" w:rsidRPr="004B38CE">
        <w:rPr>
          <w:rFonts w:ascii="Palatino Linotype" w:hAnsi="Palatino Linotype"/>
          <w:b/>
          <w:bCs/>
          <w:sz w:val="24"/>
          <w:szCs w:val="24"/>
        </w:rPr>
        <w:t>00167/IPPEMM/IP/2025</w:t>
      </w:r>
      <w:r w:rsidRPr="004B38CE">
        <w:rPr>
          <w:rFonts w:ascii="Palatino Linotype" w:eastAsia="Palatino Linotype" w:hAnsi="Palatino Linotype" w:cs="Palatino Linotype"/>
          <w:sz w:val="24"/>
          <w:szCs w:val="24"/>
        </w:rPr>
        <w:t>,</w:t>
      </w:r>
      <w:r w:rsidRPr="004B38CE">
        <w:rPr>
          <w:rFonts w:ascii="Palatino Linotype" w:eastAsia="Palatino Linotype" w:hAnsi="Palatino Linotype" w:cs="Palatino Linotype"/>
          <w:b/>
          <w:sz w:val="24"/>
          <w:szCs w:val="24"/>
        </w:rPr>
        <w:t xml:space="preserve"> </w:t>
      </w:r>
      <w:r w:rsidRPr="004B38CE">
        <w:rPr>
          <w:rFonts w:ascii="Palatino Linotype" w:eastAsia="Palatino Linotype" w:hAnsi="Palatino Linotype" w:cs="Palatino Linotype"/>
          <w:color w:val="000000"/>
          <w:sz w:val="24"/>
          <w:szCs w:val="24"/>
        </w:rPr>
        <w:t>mediante la cual solicitó información en el tenor siguiente:</w:t>
      </w:r>
    </w:p>
    <w:p w14:paraId="6DC7F5F7" w14:textId="77777777" w:rsidR="00181793" w:rsidRPr="004B38CE" w:rsidRDefault="00181793" w:rsidP="00181793">
      <w:pPr>
        <w:spacing w:after="0" w:line="360" w:lineRule="auto"/>
        <w:jc w:val="both"/>
        <w:rPr>
          <w:rFonts w:ascii="Palatino Linotype" w:eastAsia="Palatino Linotype" w:hAnsi="Palatino Linotype" w:cs="Palatino Linotype"/>
          <w:color w:val="000000"/>
          <w:sz w:val="24"/>
          <w:szCs w:val="24"/>
        </w:rPr>
      </w:pPr>
    </w:p>
    <w:p w14:paraId="2B33F5F3" w14:textId="77777777" w:rsidR="00181793" w:rsidRPr="004B38CE" w:rsidRDefault="003B24CF" w:rsidP="00181793">
      <w:pPr>
        <w:spacing w:after="0" w:line="360" w:lineRule="auto"/>
        <w:ind w:left="567" w:right="567"/>
        <w:jc w:val="both"/>
        <w:rPr>
          <w:rFonts w:ascii="Palatino Linotype" w:eastAsia="Palatino Linotype" w:hAnsi="Palatino Linotype" w:cs="Palatino Linotype"/>
          <w:i/>
          <w:color w:val="000000"/>
        </w:rPr>
      </w:pPr>
      <w:r w:rsidRPr="004B38CE">
        <w:rPr>
          <w:rFonts w:ascii="Palatino Linotype" w:eastAsia="Palatino Linotype" w:hAnsi="Palatino Linotype" w:cs="Palatino Linotype"/>
          <w:i/>
          <w:color w:val="000000"/>
          <w:sz w:val="24"/>
          <w:szCs w:val="24"/>
        </w:rPr>
        <w:t xml:space="preserve"> </w:t>
      </w:r>
      <w:r w:rsidR="00181793" w:rsidRPr="004B38CE">
        <w:rPr>
          <w:rFonts w:ascii="Palatino Linotype" w:eastAsia="Palatino Linotype" w:hAnsi="Palatino Linotype" w:cs="Palatino Linotype"/>
          <w:i/>
          <w:color w:val="000000"/>
          <w:sz w:val="24"/>
          <w:szCs w:val="24"/>
        </w:rPr>
        <w:t>“</w:t>
      </w:r>
      <w:r w:rsidRPr="004B38CE">
        <w:rPr>
          <w:rFonts w:ascii="Palatino Linotype" w:hAnsi="Palatino Linotype"/>
          <w:i/>
          <w:color w:val="000000"/>
          <w:sz w:val="24"/>
          <w:szCs w:val="24"/>
        </w:rPr>
        <w:t xml:space="preserve">Requiero los contratos que haya celebrado el Instituto de Políticas Públicas del Estado de México y sus Municipios con conferencistas, ponentes, panelistas y/o profesores a quienes se les hayan pedido sus servicios para la realización e impartición </w:t>
      </w:r>
      <w:r w:rsidRPr="004B38CE">
        <w:rPr>
          <w:rFonts w:ascii="Palatino Linotype" w:hAnsi="Palatino Linotype"/>
          <w:i/>
          <w:color w:val="000000"/>
          <w:sz w:val="24"/>
          <w:szCs w:val="24"/>
        </w:rPr>
        <w:lastRenderedPageBreak/>
        <w:t>de conferencias, cursos o actividades relacionadas con las funciones académicas del Instituto, del año 2022 al 2025.</w:t>
      </w:r>
      <w:r w:rsidR="00181793" w:rsidRPr="004B38CE">
        <w:rPr>
          <w:rFonts w:ascii="Palatino Linotype" w:eastAsia="Palatino Linotype" w:hAnsi="Palatino Linotype" w:cs="Palatino Linotype"/>
          <w:i/>
          <w:color w:val="000000"/>
          <w:sz w:val="24"/>
          <w:szCs w:val="24"/>
        </w:rPr>
        <w:t>”</w:t>
      </w:r>
      <w:r w:rsidR="00181793" w:rsidRPr="004B38CE">
        <w:rPr>
          <w:rFonts w:ascii="Palatino Linotype" w:eastAsia="Palatino Linotype" w:hAnsi="Palatino Linotype" w:cs="Palatino Linotype"/>
          <w:i/>
          <w:color w:val="000000"/>
        </w:rPr>
        <w:t xml:space="preserve"> (Sic)</w:t>
      </w:r>
    </w:p>
    <w:p w14:paraId="036F3071" w14:textId="77777777" w:rsidR="00181793" w:rsidRPr="004B38CE" w:rsidRDefault="00181793" w:rsidP="00181793">
      <w:pPr>
        <w:spacing w:after="0" w:line="360" w:lineRule="auto"/>
        <w:jc w:val="both"/>
        <w:rPr>
          <w:rFonts w:ascii="Palatino Linotype" w:eastAsia="Palatino Linotype" w:hAnsi="Palatino Linotype" w:cs="Palatino Linotype"/>
          <w:color w:val="000000"/>
          <w:sz w:val="24"/>
          <w:szCs w:val="24"/>
        </w:rPr>
      </w:pPr>
    </w:p>
    <w:p w14:paraId="5BA20543" w14:textId="77777777" w:rsidR="00181793" w:rsidRPr="004B38CE" w:rsidRDefault="00181793" w:rsidP="00181793">
      <w:pPr>
        <w:spacing w:after="0" w:line="360" w:lineRule="auto"/>
        <w:jc w:val="both"/>
        <w:rPr>
          <w:rFonts w:ascii="Palatino Linotype" w:eastAsia="Palatino Linotype" w:hAnsi="Palatino Linotype" w:cs="Palatino Linotype"/>
          <w:b/>
          <w:color w:val="000000"/>
          <w:sz w:val="24"/>
          <w:szCs w:val="24"/>
        </w:rPr>
      </w:pPr>
      <w:r w:rsidRPr="004B38CE">
        <w:rPr>
          <w:rFonts w:ascii="Palatino Linotype" w:eastAsia="Palatino Linotype" w:hAnsi="Palatino Linotype" w:cs="Palatino Linotype"/>
          <w:color w:val="000000"/>
          <w:sz w:val="24"/>
          <w:szCs w:val="24"/>
        </w:rPr>
        <w:t xml:space="preserve">Modalidad de entrega: </w:t>
      </w:r>
      <w:r w:rsidRPr="004B38CE">
        <w:rPr>
          <w:rFonts w:ascii="Palatino Linotype" w:eastAsia="Palatino Linotype" w:hAnsi="Palatino Linotype" w:cs="Palatino Linotype"/>
          <w:b/>
          <w:color w:val="000000"/>
          <w:sz w:val="24"/>
          <w:szCs w:val="24"/>
        </w:rPr>
        <w:t>A través del SAIMEX</w:t>
      </w:r>
      <w:r w:rsidRPr="004B38CE">
        <w:rPr>
          <w:rFonts w:ascii="Palatino Linotype" w:eastAsia="Palatino Linotype" w:hAnsi="Palatino Linotype" w:cs="Palatino Linotype"/>
          <w:color w:val="000000"/>
          <w:sz w:val="24"/>
          <w:szCs w:val="24"/>
        </w:rPr>
        <w:t>.</w:t>
      </w:r>
    </w:p>
    <w:p w14:paraId="71B0CD9A" w14:textId="77777777" w:rsidR="00181793" w:rsidRPr="004B38CE" w:rsidRDefault="00181793" w:rsidP="00181793">
      <w:pPr>
        <w:spacing w:after="0" w:line="360" w:lineRule="auto"/>
        <w:jc w:val="both"/>
        <w:rPr>
          <w:rFonts w:ascii="Palatino Linotype" w:eastAsia="Palatino Linotype" w:hAnsi="Palatino Linotype" w:cs="Palatino Linotype"/>
          <w:color w:val="000000"/>
          <w:sz w:val="24"/>
          <w:szCs w:val="24"/>
        </w:rPr>
      </w:pPr>
    </w:p>
    <w:p w14:paraId="26CC8D39" w14:textId="77777777" w:rsidR="00181793" w:rsidRPr="004B38CE" w:rsidRDefault="00181793" w:rsidP="00181793">
      <w:pPr>
        <w:keepNext/>
        <w:keepLines/>
        <w:spacing w:after="0" w:line="360" w:lineRule="auto"/>
        <w:jc w:val="both"/>
        <w:rPr>
          <w:rFonts w:ascii="Palatino Linotype" w:eastAsia="Palatino Linotype" w:hAnsi="Palatino Linotype" w:cs="Palatino Linotype"/>
          <w:b/>
          <w:color w:val="000000"/>
          <w:sz w:val="28"/>
          <w:szCs w:val="28"/>
        </w:rPr>
      </w:pPr>
      <w:r w:rsidRPr="004B38CE">
        <w:rPr>
          <w:rFonts w:ascii="Palatino Linotype" w:eastAsia="Palatino Linotype" w:hAnsi="Palatino Linotype" w:cs="Palatino Linotype"/>
          <w:b/>
          <w:color w:val="000000"/>
          <w:sz w:val="28"/>
          <w:szCs w:val="28"/>
        </w:rPr>
        <w:t>SEGUNDO. De la respuesta del Sujeto Obligado.</w:t>
      </w:r>
    </w:p>
    <w:p w14:paraId="10529C5A" w14:textId="77777777" w:rsidR="00181793" w:rsidRPr="004B38CE" w:rsidRDefault="00181793" w:rsidP="00181793">
      <w:pPr>
        <w:spacing w:after="0" w:line="360" w:lineRule="auto"/>
        <w:jc w:val="both"/>
        <w:rPr>
          <w:rFonts w:ascii="Palatino Linotype" w:eastAsia="Palatino Linotype" w:hAnsi="Palatino Linotype" w:cs="Palatino Linotype"/>
          <w:color w:val="000000"/>
          <w:sz w:val="24"/>
          <w:szCs w:val="24"/>
        </w:rPr>
      </w:pPr>
      <w:r w:rsidRPr="004B38CE">
        <w:rPr>
          <w:rFonts w:ascii="Palatino Linotype" w:eastAsia="Palatino Linotype" w:hAnsi="Palatino Linotype" w:cs="Palatino Linotype"/>
          <w:color w:val="000000"/>
          <w:sz w:val="24"/>
          <w:szCs w:val="24"/>
        </w:rPr>
        <w:t xml:space="preserve">De las constancias que obran en el expediente electrónico, se observa que el </w:t>
      </w:r>
      <w:r w:rsidR="00325A8F" w:rsidRPr="004B38CE">
        <w:rPr>
          <w:rFonts w:ascii="Palatino Linotype" w:eastAsia="Palatino Linotype" w:hAnsi="Palatino Linotype" w:cs="Palatino Linotype"/>
          <w:color w:val="000000"/>
          <w:sz w:val="24"/>
          <w:szCs w:val="24"/>
        </w:rPr>
        <w:t>catorce de octubre</w:t>
      </w:r>
      <w:r w:rsidRPr="004B38CE">
        <w:rPr>
          <w:rFonts w:ascii="Palatino Linotype" w:eastAsia="Palatino Linotype" w:hAnsi="Palatino Linotype" w:cs="Palatino Linotype"/>
          <w:color w:val="000000"/>
          <w:sz w:val="24"/>
          <w:szCs w:val="24"/>
        </w:rPr>
        <w:t xml:space="preserve"> de dos mil veinticinco, el Sujeto Obligado dio respuesta a la solicitud de conforme lo siguiente:</w:t>
      </w:r>
    </w:p>
    <w:p w14:paraId="4C44D79A" w14:textId="77777777" w:rsidR="00181793" w:rsidRPr="004B38CE" w:rsidRDefault="00181793" w:rsidP="00181793">
      <w:pPr>
        <w:spacing w:after="0" w:line="360" w:lineRule="auto"/>
        <w:jc w:val="both"/>
        <w:rPr>
          <w:rFonts w:ascii="Palatino Linotype" w:eastAsia="Palatino Linotype" w:hAnsi="Palatino Linotype" w:cs="Palatino Linotype"/>
          <w:color w:val="000000"/>
          <w:sz w:val="24"/>
          <w:szCs w:val="24"/>
        </w:rPr>
      </w:pPr>
    </w:p>
    <w:tbl>
      <w:tblPr>
        <w:tblW w:w="8282" w:type="dxa"/>
        <w:jc w:val="center"/>
        <w:tblCellSpacing w:w="0" w:type="dxa"/>
        <w:tblCellMar>
          <w:left w:w="0" w:type="dxa"/>
          <w:right w:w="0" w:type="dxa"/>
        </w:tblCellMar>
        <w:tblLook w:val="04A0" w:firstRow="1" w:lastRow="0" w:firstColumn="1" w:lastColumn="0" w:noHBand="0" w:noVBand="1"/>
      </w:tblPr>
      <w:tblGrid>
        <w:gridCol w:w="8282"/>
      </w:tblGrid>
      <w:tr w:rsidR="00325A8F" w:rsidRPr="004B38CE" w14:paraId="687EAC17" w14:textId="77777777" w:rsidTr="006212D9">
        <w:trPr>
          <w:trHeight w:val="101"/>
          <w:tblCellSpacing w:w="0" w:type="dxa"/>
          <w:jc w:val="center"/>
        </w:trPr>
        <w:tc>
          <w:tcPr>
            <w:tcW w:w="0" w:type="auto"/>
            <w:vAlign w:val="center"/>
            <w:hideMark/>
          </w:tcPr>
          <w:p w14:paraId="080FFD8D" w14:textId="77777777" w:rsidR="00325A8F" w:rsidRPr="004B38CE" w:rsidRDefault="00325A8F" w:rsidP="00325A8F">
            <w:pPr>
              <w:spacing w:after="0" w:line="240" w:lineRule="auto"/>
              <w:jc w:val="right"/>
              <w:rPr>
                <w:rFonts w:ascii="Palatino Linotype" w:eastAsia="Times New Roman" w:hAnsi="Palatino Linotype" w:cs="Times New Roman"/>
                <w:i/>
              </w:rPr>
            </w:pPr>
            <w:r w:rsidRPr="004B38CE">
              <w:rPr>
                <w:rFonts w:ascii="Palatino Linotype" w:eastAsia="Times New Roman" w:hAnsi="Palatino Linotype" w:cs="Times New Roman"/>
                <w:i/>
              </w:rPr>
              <w:t>Nombre del solicitante: C. Solicitante</w:t>
            </w:r>
          </w:p>
        </w:tc>
      </w:tr>
      <w:tr w:rsidR="00325A8F" w:rsidRPr="004B38CE" w14:paraId="404E711C" w14:textId="77777777" w:rsidTr="006212D9">
        <w:trPr>
          <w:trHeight w:val="101"/>
          <w:tblCellSpacing w:w="0" w:type="dxa"/>
          <w:jc w:val="center"/>
        </w:trPr>
        <w:tc>
          <w:tcPr>
            <w:tcW w:w="0" w:type="auto"/>
            <w:vAlign w:val="center"/>
            <w:hideMark/>
          </w:tcPr>
          <w:p w14:paraId="5E9CCC17" w14:textId="77777777" w:rsidR="00325A8F" w:rsidRPr="004B38CE" w:rsidRDefault="00325A8F" w:rsidP="00325A8F">
            <w:pPr>
              <w:spacing w:after="0" w:line="240" w:lineRule="auto"/>
              <w:jc w:val="right"/>
              <w:rPr>
                <w:rFonts w:ascii="Palatino Linotype" w:eastAsia="Times New Roman" w:hAnsi="Palatino Linotype" w:cs="Times New Roman"/>
                <w:i/>
              </w:rPr>
            </w:pPr>
            <w:r w:rsidRPr="004B38CE">
              <w:rPr>
                <w:rFonts w:ascii="Palatino Linotype" w:eastAsia="Times New Roman" w:hAnsi="Palatino Linotype" w:cs="Times New Roman"/>
                <w:i/>
              </w:rPr>
              <w:t>Folio de la solicitud: 00167/IPPEMM/IP/2025</w:t>
            </w:r>
          </w:p>
        </w:tc>
      </w:tr>
      <w:tr w:rsidR="00325A8F" w:rsidRPr="004B38CE" w14:paraId="305A7F1F" w14:textId="77777777" w:rsidTr="006212D9">
        <w:trPr>
          <w:trHeight w:val="153"/>
          <w:tblCellSpacing w:w="0" w:type="dxa"/>
          <w:jc w:val="center"/>
        </w:trPr>
        <w:tc>
          <w:tcPr>
            <w:tcW w:w="0" w:type="auto"/>
            <w:vAlign w:val="center"/>
            <w:hideMark/>
          </w:tcPr>
          <w:p w14:paraId="1C562873" w14:textId="77777777" w:rsidR="00325A8F" w:rsidRPr="004B38CE" w:rsidRDefault="00325A8F" w:rsidP="00325A8F">
            <w:pPr>
              <w:spacing w:after="0" w:line="240" w:lineRule="auto"/>
              <w:jc w:val="right"/>
              <w:rPr>
                <w:rFonts w:ascii="Palatino Linotype" w:eastAsia="Times New Roman" w:hAnsi="Palatino Linotype" w:cs="Times New Roman"/>
                <w:i/>
              </w:rPr>
            </w:pPr>
          </w:p>
        </w:tc>
      </w:tr>
      <w:tr w:rsidR="00325A8F" w:rsidRPr="004B38CE" w14:paraId="10479A6F" w14:textId="77777777" w:rsidTr="006212D9">
        <w:trPr>
          <w:trHeight w:val="50"/>
          <w:tblCellSpacing w:w="0" w:type="dxa"/>
          <w:jc w:val="center"/>
        </w:trPr>
        <w:tc>
          <w:tcPr>
            <w:tcW w:w="0" w:type="auto"/>
            <w:vAlign w:val="center"/>
            <w:hideMark/>
          </w:tcPr>
          <w:p w14:paraId="1ACB9CB5" w14:textId="77777777" w:rsidR="00325A8F" w:rsidRPr="004B38CE" w:rsidRDefault="00325A8F" w:rsidP="00325A8F">
            <w:pPr>
              <w:spacing w:after="0" w:line="240" w:lineRule="auto"/>
              <w:jc w:val="center"/>
              <w:rPr>
                <w:rFonts w:ascii="Palatino Linotype" w:eastAsia="Times New Roman" w:hAnsi="Palatino Linotype" w:cs="Times New Roman"/>
                <w:i/>
              </w:rPr>
            </w:pPr>
          </w:p>
        </w:tc>
      </w:tr>
      <w:tr w:rsidR="00325A8F" w:rsidRPr="004B38CE" w14:paraId="58C32782" w14:textId="77777777" w:rsidTr="006212D9">
        <w:trPr>
          <w:trHeight w:val="126"/>
          <w:tblCellSpacing w:w="0" w:type="dxa"/>
          <w:jc w:val="center"/>
        </w:trPr>
        <w:tc>
          <w:tcPr>
            <w:tcW w:w="0" w:type="auto"/>
            <w:vAlign w:val="center"/>
            <w:hideMark/>
          </w:tcPr>
          <w:p w14:paraId="25FC3D29" w14:textId="77777777" w:rsidR="00325A8F" w:rsidRPr="004B38CE" w:rsidRDefault="00325A8F" w:rsidP="00325A8F">
            <w:pPr>
              <w:spacing w:after="0" w:line="240" w:lineRule="auto"/>
              <w:rPr>
                <w:rFonts w:ascii="Palatino Linotype" w:eastAsia="Times New Roman" w:hAnsi="Palatino Linotype" w:cs="Times New Roman"/>
                <w:i/>
              </w:rPr>
            </w:pPr>
          </w:p>
        </w:tc>
      </w:tr>
      <w:tr w:rsidR="00325A8F" w:rsidRPr="004B38CE" w14:paraId="21D54DD0" w14:textId="77777777" w:rsidTr="006212D9">
        <w:trPr>
          <w:trHeight w:val="50"/>
          <w:tblCellSpacing w:w="0" w:type="dxa"/>
          <w:jc w:val="center"/>
        </w:trPr>
        <w:tc>
          <w:tcPr>
            <w:tcW w:w="0" w:type="auto"/>
            <w:vAlign w:val="center"/>
            <w:hideMark/>
          </w:tcPr>
          <w:p w14:paraId="51CF895B" w14:textId="77777777" w:rsidR="00325A8F" w:rsidRPr="004B38CE" w:rsidRDefault="00325A8F" w:rsidP="00325A8F">
            <w:pPr>
              <w:spacing w:after="0" w:line="240" w:lineRule="auto"/>
              <w:jc w:val="both"/>
              <w:rPr>
                <w:rFonts w:ascii="Palatino Linotype" w:eastAsia="Times New Roman" w:hAnsi="Palatino Linotype" w:cs="Times New Roman"/>
                <w:i/>
              </w:rPr>
            </w:pPr>
            <w:r w:rsidRPr="004B38CE">
              <w:rPr>
                <w:rFonts w:ascii="Palatino Linotype" w:eastAsia="Times New Roman" w:hAnsi="Palatino Linotype" w:cs="Times New Roman"/>
                <w:i/>
              </w:rPr>
              <w:t>Toluca, Estado de México 14/10/2025 C. SOLICITANTE P R E S E N T E En atención a su solicitud de información, ligada al folio 00167/IPPEMM/IP/2025, le hago del conocimiento que, de acuerdo con la información solicitada: …Requiero los contratos que haya celebrado el Instituto de Políticas Públicas del Estado de México y sus Municipios con conferencistas, ponentes, panelistas y/o profesores a quienes se les hayan pedido sus servicios para la realización e impartición de conferencias, cursos o actividades relacionadas con las funciones académicas del Instituto, del año 2022 al 2025.… En este contexto se anexan los documentos (PDF) la respuesta presentada por la Dirección de Administración y Finanzas que es el área correspondiente para dar respuesta a esta solicitud. Sin otro particular por el momento, me reitero a sus órdenes para cualquier duda o aclaración. SALUDOS CORDIALES. ATENTAMENTE INSTITUTO DE POLÍTICAS PÚBLICAS DEL ESTADO DE MÉXICO Y SUS MUNICIPIOS.</w:t>
            </w:r>
          </w:p>
        </w:tc>
      </w:tr>
    </w:tbl>
    <w:p w14:paraId="0F16F1AB" w14:textId="77777777" w:rsidR="00181793" w:rsidRPr="004B38CE" w:rsidRDefault="00181793" w:rsidP="00181793">
      <w:pPr>
        <w:spacing w:after="0" w:line="360" w:lineRule="auto"/>
        <w:jc w:val="both"/>
        <w:rPr>
          <w:rFonts w:ascii="Palatino Linotype" w:eastAsia="Palatino Linotype" w:hAnsi="Palatino Linotype" w:cs="Palatino Linotype"/>
          <w:color w:val="000000"/>
          <w:sz w:val="24"/>
          <w:szCs w:val="24"/>
        </w:rPr>
      </w:pPr>
    </w:p>
    <w:p w14:paraId="7E41DD12" w14:textId="77777777" w:rsidR="00181793" w:rsidRPr="004B38CE" w:rsidRDefault="00325A8F" w:rsidP="00181793">
      <w:pPr>
        <w:spacing w:after="0" w:line="360" w:lineRule="auto"/>
        <w:jc w:val="both"/>
        <w:rPr>
          <w:rFonts w:ascii="Palatino Linotype" w:hAnsi="Palatino Linotype"/>
        </w:rPr>
      </w:pPr>
      <w:r w:rsidRPr="004B38CE">
        <w:rPr>
          <w:rFonts w:ascii="Palatino Linotype" w:hAnsi="Palatino Linotype" w:cs="Arial"/>
          <w:bCs/>
          <w:sz w:val="24"/>
          <w:szCs w:val="24"/>
        </w:rPr>
        <w:t>Lo anterior mediante los archivos electrónicos denominados</w:t>
      </w:r>
      <w:r w:rsidRPr="004B38CE">
        <w:rPr>
          <w:rFonts w:ascii="Palatino Linotype" w:hAnsi="Palatino Linotype" w:cs="Arial"/>
          <w:bCs/>
        </w:rPr>
        <w:t xml:space="preserve"> “</w:t>
      </w:r>
      <w:r w:rsidRPr="004B38CE">
        <w:rPr>
          <w:rFonts w:ascii="Palatino Linotype" w:hAnsi="Palatino Linotype" w:cs="Arial"/>
          <w:b/>
          <w:bCs/>
        </w:rPr>
        <w:t>Of. 585-2025 de la Solicitud 0167.pdf</w:t>
      </w:r>
      <w:r w:rsidRPr="004B38CE">
        <w:rPr>
          <w:rFonts w:ascii="Palatino Linotype" w:hAnsi="Palatino Linotype"/>
        </w:rPr>
        <w:t>”, “</w:t>
      </w:r>
      <w:r w:rsidRPr="004B38CE">
        <w:rPr>
          <w:rFonts w:ascii="Palatino Linotype" w:hAnsi="Palatino Linotype" w:cs="Arial"/>
          <w:b/>
          <w:bCs/>
        </w:rPr>
        <w:t>05-2024_Censurado.pdf</w:t>
      </w:r>
      <w:r w:rsidRPr="004B38CE">
        <w:rPr>
          <w:rFonts w:ascii="Palatino Linotype" w:hAnsi="Palatino Linotype" w:cs="Arial"/>
          <w:b/>
          <w:bCs/>
          <w:color w:val="333333"/>
        </w:rPr>
        <w:t>”, “</w:t>
      </w:r>
      <w:r w:rsidRPr="004B38CE">
        <w:rPr>
          <w:rFonts w:ascii="Palatino Linotype" w:hAnsi="Palatino Linotype" w:cs="Arial"/>
          <w:b/>
          <w:bCs/>
        </w:rPr>
        <w:t>09-2024_Censurado.pdf</w:t>
      </w:r>
      <w:r w:rsidRPr="004B38CE">
        <w:rPr>
          <w:rFonts w:ascii="Palatino Linotype" w:hAnsi="Palatino Linotype" w:cs="Arial"/>
          <w:b/>
          <w:bCs/>
          <w:color w:val="333333"/>
        </w:rPr>
        <w:t>”, “</w:t>
      </w:r>
      <w:r w:rsidRPr="004B38CE">
        <w:rPr>
          <w:rFonts w:ascii="Palatino Linotype" w:hAnsi="Palatino Linotype" w:cs="Arial"/>
          <w:b/>
          <w:bCs/>
        </w:rPr>
        <w:t>02-2025_Censurado.pdf</w:t>
      </w:r>
      <w:r w:rsidRPr="004B38CE">
        <w:rPr>
          <w:rFonts w:ascii="Palatino Linotype" w:hAnsi="Palatino Linotype" w:cs="Arial"/>
          <w:b/>
          <w:bCs/>
          <w:color w:val="333333"/>
        </w:rPr>
        <w:t xml:space="preserve">”, </w:t>
      </w:r>
      <w:r w:rsidRPr="004B38CE">
        <w:rPr>
          <w:rFonts w:ascii="Palatino Linotype" w:hAnsi="Palatino Linotype" w:cs="Arial"/>
          <w:b/>
          <w:bCs/>
          <w:color w:val="333333"/>
        </w:rPr>
        <w:lastRenderedPageBreak/>
        <w:t>“</w:t>
      </w:r>
      <w:r w:rsidRPr="004B38CE">
        <w:rPr>
          <w:rFonts w:ascii="Palatino Linotype" w:hAnsi="Palatino Linotype" w:cs="Arial"/>
          <w:b/>
          <w:bCs/>
        </w:rPr>
        <w:t>03-2025_Censurado.pdf</w:t>
      </w:r>
      <w:r w:rsidRPr="004B38CE">
        <w:rPr>
          <w:rFonts w:ascii="Palatino Linotype" w:hAnsi="Palatino Linotype" w:cs="Arial"/>
          <w:b/>
          <w:bCs/>
          <w:color w:val="333333"/>
        </w:rPr>
        <w:t>”, “</w:t>
      </w:r>
      <w:r w:rsidRPr="004B38CE">
        <w:rPr>
          <w:rFonts w:ascii="Palatino Linotype" w:hAnsi="Palatino Linotype" w:cs="Arial"/>
          <w:b/>
          <w:bCs/>
        </w:rPr>
        <w:t>01-2024_Censurado.pdf</w:t>
      </w:r>
      <w:r w:rsidRPr="004B38CE">
        <w:rPr>
          <w:rFonts w:ascii="Palatino Linotype" w:hAnsi="Palatino Linotype" w:cs="Arial"/>
          <w:b/>
          <w:bCs/>
          <w:color w:val="333333"/>
        </w:rPr>
        <w:t>”, “</w:t>
      </w:r>
      <w:r w:rsidRPr="004B38CE">
        <w:rPr>
          <w:rFonts w:ascii="Palatino Linotype" w:hAnsi="Palatino Linotype" w:cs="Arial"/>
          <w:b/>
          <w:bCs/>
        </w:rPr>
        <w:t>05-2025_Censurado.pdf</w:t>
      </w:r>
      <w:r w:rsidRPr="004B38CE">
        <w:rPr>
          <w:rFonts w:ascii="Palatino Linotype" w:hAnsi="Palatino Linotype" w:cs="Arial"/>
          <w:b/>
          <w:bCs/>
          <w:color w:val="333333"/>
        </w:rPr>
        <w:t>”,”</w:t>
      </w:r>
      <w:r w:rsidRPr="004B38CE">
        <w:rPr>
          <w:rFonts w:ascii="Palatino Linotype" w:hAnsi="Palatino Linotype" w:cs="Arial"/>
          <w:b/>
          <w:bCs/>
        </w:rPr>
        <w:t>04-2024_Censurado.pdf</w:t>
      </w:r>
      <w:r w:rsidRPr="004B38CE">
        <w:rPr>
          <w:rFonts w:ascii="Palatino Linotype" w:hAnsi="Palatino Linotype" w:cs="Arial"/>
          <w:b/>
          <w:bCs/>
          <w:color w:val="333333"/>
        </w:rPr>
        <w:t>”, “</w:t>
      </w:r>
      <w:r w:rsidRPr="004B38CE">
        <w:rPr>
          <w:rFonts w:ascii="Palatino Linotype" w:hAnsi="Palatino Linotype" w:cs="Arial"/>
          <w:b/>
          <w:bCs/>
        </w:rPr>
        <w:t>08-2024_Censurado (1).pdf</w:t>
      </w:r>
      <w:r w:rsidRPr="004B38CE">
        <w:rPr>
          <w:rFonts w:ascii="Palatino Linotype" w:hAnsi="Palatino Linotype"/>
        </w:rPr>
        <w:t>”, “</w:t>
      </w:r>
      <w:r w:rsidRPr="004B38CE">
        <w:rPr>
          <w:rFonts w:ascii="Palatino Linotype" w:hAnsi="Palatino Linotype" w:cs="Arial"/>
          <w:b/>
          <w:bCs/>
        </w:rPr>
        <w:t>10-2024_Censurado.pdf</w:t>
      </w:r>
      <w:r w:rsidRPr="004B38CE">
        <w:rPr>
          <w:rFonts w:ascii="Palatino Linotype" w:hAnsi="Palatino Linotype" w:cs="Arial"/>
          <w:b/>
          <w:bCs/>
          <w:color w:val="333333"/>
        </w:rPr>
        <w:t>”, “</w:t>
      </w:r>
      <w:r w:rsidRPr="004B38CE">
        <w:rPr>
          <w:rFonts w:ascii="Palatino Linotype" w:hAnsi="Palatino Linotype" w:cs="Arial"/>
          <w:b/>
          <w:bCs/>
        </w:rPr>
        <w:t>04-2025_Censurado (1).pdf</w:t>
      </w:r>
      <w:r w:rsidRPr="004B38CE">
        <w:rPr>
          <w:rFonts w:ascii="Palatino Linotype" w:hAnsi="Palatino Linotype"/>
        </w:rPr>
        <w:t>”, “</w:t>
      </w:r>
      <w:r w:rsidRPr="004B38CE">
        <w:rPr>
          <w:rFonts w:ascii="Palatino Linotype" w:hAnsi="Palatino Linotype" w:cs="Arial"/>
          <w:b/>
          <w:bCs/>
        </w:rPr>
        <w:t>06-2025_Censurado.pdf</w:t>
      </w:r>
      <w:r w:rsidRPr="004B38CE">
        <w:rPr>
          <w:rFonts w:ascii="Palatino Linotype" w:hAnsi="Palatino Linotype" w:cs="Arial"/>
          <w:b/>
          <w:bCs/>
          <w:color w:val="333333"/>
        </w:rPr>
        <w:t>”, “</w:t>
      </w:r>
      <w:r w:rsidRPr="004B38CE">
        <w:rPr>
          <w:rFonts w:ascii="Palatino Linotype" w:hAnsi="Palatino Linotype" w:cs="Arial"/>
          <w:b/>
          <w:bCs/>
        </w:rPr>
        <w:t>07-2024_Censurado.pdf</w:t>
      </w:r>
      <w:r w:rsidRPr="004B38CE">
        <w:rPr>
          <w:rFonts w:ascii="Palatino Linotype" w:hAnsi="Palatino Linotype" w:cs="Arial"/>
          <w:b/>
          <w:bCs/>
          <w:color w:val="333333"/>
        </w:rPr>
        <w:t>”, “</w:t>
      </w:r>
      <w:r w:rsidRPr="004B38CE">
        <w:rPr>
          <w:rFonts w:ascii="Palatino Linotype" w:hAnsi="Palatino Linotype" w:cs="Arial"/>
          <w:b/>
          <w:bCs/>
        </w:rPr>
        <w:t>06-2024_Censurado.pdf</w:t>
      </w:r>
      <w:r w:rsidRPr="004B38CE">
        <w:rPr>
          <w:rFonts w:ascii="Palatino Linotype" w:hAnsi="Palatino Linotype" w:cs="Arial"/>
          <w:b/>
          <w:bCs/>
          <w:color w:val="333333"/>
        </w:rPr>
        <w:t>”, “</w:t>
      </w:r>
      <w:r w:rsidRPr="004B38CE">
        <w:rPr>
          <w:rFonts w:ascii="Palatino Linotype" w:hAnsi="Palatino Linotype" w:cs="Arial"/>
          <w:b/>
          <w:bCs/>
        </w:rPr>
        <w:t>01-2025_Censurado.pdf</w:t>
      </w:r>
      <w:r w:rsidRPr="004B38CE">
        <w:rPr>
          <w:rFonts w:ascii="Palatino Linotype" w:hAnsi="Palatino Linotype" w:cs="Arial"/>
          <w:b/>
          <w:bCs/>
          <w:color w:val="333333"/>
        </w:rPr>
        <w:t>”, “</w:t>
      </w:r>
      <w:r w:rsidRPr="004B38CE">
        <w:rPr>
          <w:rFonts w:ascii="Palatino Linotype" w:hAnsi="Palatino Linotype" w:cs="Arial"/>
          <w:b/>
          <w:bCs/>
        </w:rPr>
        <w:t>08-2025_Censurado.pdf</w:t>
      </w:r>
      <w:r w:rsidRPr="004B38CE">
        <w:rPr>
          <w:rFonts w:ascii="Palatino Linotype" w:hAnsi="Palatino Linotype" w:cs="Arial"/>
          <w:b/>
          <w:bCs/>
          <w:color w:val="333333"/>
        </w:rPr>
        <w:t>”, “</w:t>
      </w:r>
      <w:r w:rsidRPr="004B38CE">
        <w:rPr>
          <w:rFonts w:ascii="Palatino Linotype" w:hAnsi="Palatino Linotype" w:cs="Arial"/>
          <w:b/>
          <w:bCs/>
        </w:rPr>
        <w:t>03-2024_Censurado.pdf</w:t>
      </w:r>
      <w:r w:rsidRPr="004B38CE">
        <w:rPr>
          <w:rFonts w:ascii="Palatino Linotype" w:hAnsi="Palatino Linotype" w:cs="Arial"/>
          <w:b/>
          <w:bCs/>
          <w:color w:val="333333"/>
        </w:rPr>
        <w:t>”, “</w:t>
      </w:r>
      <w:r w:rsidRPr="004B38CE">
        <w:rPr>
          <w:rFonts w:ascii="Palatino Linotype" w:hAnsi="Palatino Linotype" w:cs="Arial"/>
          <w:b/>
          <w:bCs/>
        </w:rPr>
        <w:t>02-2024_Censurado (1).pdf</w:t>
      </w:r>
      <w:r w:rsidRPr="004B38CE">
        <w:rPr>
          <w:rFonts w:ascii="Palatino Linotype" w:hAnsi="Palatino Linotype"/>
        </w:rPr>
        <w:t>”, “</w:t>
      </w:r>
      <w:r w:rsidRPr="004B38CE">
        <w:rPr>
          <w:rFonts w:ascii="Palatino Linotype" w:hAnsi="Palatino Linotype" w:cs="Arial"/>
          <w:b/>
          <w:bCs/>
        </w:rPr>
        <w:t>07-2025_Censurado.pdf</w:t>
      </w:r>
      <w:r w:rsidRPr="004B38CE">
        <w:rPr>
          <w:rFonts w:ascii="Palatino Linotype" w:hAnsi="Palatino Linotype" w:cs="Arial"/>
          <w:b/>
          <w:bCs/>
          <w:color w:val="333333"/>
        </w:rPr>
        <w:t>”, “</w:t>
      </w:r>
      <w:r w:rsidRPr="004B38CE">
        <w:rPr>
          <w:rFonts w:ascii="Palatino Linotype" w:hAnsi="Palatino Linotype" w:cs="Arial"/>
          <w:b/>
          <w:bCs/>
        </w:rPr>
        <w:t>09-2025_Censurado (1).pdf</w:t>
      </w:r>
      <w:r w:rsidRPr="004B38CE">
        <w:rPr>
          <w:rFonts w:ascii="Palatino Linotype" w:hAnsi="Palatino Linotype"/>
        </w:rPr>
        <w:t>”, “</w:t>
      </w:r>
      <w:r w:rsidRPr="004B38CE">
        <w:rPr>
          <w:rFonts w:ascii="Palatino Linotype" w:hAnsi="Palatino Linotype" w:cs="Arial"/>
          <w:b/>
          <w:bCs/>
        </w:rPr>
        <w:t>13-2024_Censurado (1).pdf</w:t>
      </w:r>
      <w:r w:rsidRPr="004B38CE">
        <w:rPr>
          <w:rFonts w:ascii="Palatino Linotype" w:hAnsi="Palatino Linotype"/>
        </w:rPr>
        <w:t>”, “</w:t>
      </w:r>
      <w:r w:rsidRPr="004B38CE">
        <w:rPr>
          <w:rFonts w:ascii="Palatino Linotype" w:hAnsi="Palatino Linotype" w:cs="Arial"/>
          <w:b/>
          <w:bCs/>
        </w:rPr>
        <w:t>16-2025_Censurado.pdf</w:t>
      </w:r>
      <w:r w:rsidRPr="004B38CE">
        <w:rPr>
          <w:rFonts w:ascii="Palatino Linotype" w:hAnsi="Palatino Linotype" w:cs="Arial"/>
          <w:b/>
          <w:bCs/>
          <w:color w:val="333333"/>
        </w:rPr>
        <w:t>”; “</w:t>
      </w:r>
      <w:r w:rsidRPr="004B38CE">
        <w:rPr>
          <w:rFonts w:ascii="Palatino Linotype" w:hAnsi="Palatino Linotype" w:cs="Arial"/>
          <w:b/>
          <w:bCs/>
        </w:rPr>
        <w:t>17-2025_Censurado.pdf</w:t>
      </w:r>
      <w:r w:rsidRPr="004B38CE">
        <w:rPr>
          <w:rFonts w:ascii="Palatino Linotype" w:hAnsi="Palatino Linotype" w:cs="Arial"/>
          <w:b/>
          <w:bCs/>
          <w:color w:val="333333"/>
        </w:rPr>
        <w:t>”; “</w:t>
      </w:r>
      <w:r w:rsidRPr="004B38CE">
        <w:rPr>
          <w:rFonts w:ascii="Palatino Linotype" w:hAnsi="Palatino Linotype" w:cs="Arial"/>
          <w:b/>
          <w:bCs/>
        </w:rPr>
        <w:t>16-2024_Censurado.pdf</w:t>
      </w:r>
      <w:r w:rsidRPr="004B38CE">
        <w:rPr>
          <w:rFonts w:ascii="Palatino Linotype" w:hAnsi="Palatino Linotype" w:cs="Arial"/>
          <w:b/>
          <w:bCs/>
          <w:color w:val="333333"/>
        </w:rPr>
        <w:t>”; “</w:t>
      </w:r>
      <w:r w:rsidRPr="004B38CE">
        <w:rPr>
          <w:rFonts w:ascii="Palatino Linotype" w:hAnsi="Palatino Linotype" w:cs="Arial"/>
          <w:b/>
          <w:bCs/>
        </w:rPr>
        <w:t>19-2025_Censurado (1).pdf</w:t>
      </w:r>
      <w:r w:rsidRPr="004B38CE">
        <w:rPr>
          <w:rFonts w:ascii="Palatino Linotype" w:hAnsi="Palatino Linotype"/>
        </w:rPr>
        <w:t>”, “</w:t>
      </w:r>
      <w:r w:rsidRPr="004B38CE">
        <w:rPr>
          <w:rFonts w:ascii="Palatino Linotype" w:hAnsi="Palatino Linotype" w:cs="Arial"/>
          <w:b/>
          <w:bCs/>
        </w:rPr>
        <w:t>12-2025_Censurado.pdf</w:t>
      </w:r>
      <w:r w:rsidRPr="004B38CE">
        <w:rPr>
          <w:rFonts w:ascii="Palatino Linotype" w:hAnsi="Palatino Linotype" w:cs="Arial"/>
          <w:b/>
          <w:bCs/>
          <w:color w:val="333333"/>
        </w:rPr>
        <w:t>”, “</w:t>
      </w:r>
      <w:r w:rsidRPr="004B38CE">
        <w:rPr>
          <w:rFonts w:ascii="Palatino Linotype" w:hAnsi="Palatino Linotype" w:cs="Arial"/>
          <w:b/>
          <w:bCs/>
        </w:rPr>
        <w:t>20-2024_Censurado.pdf</w:t>
      </w:r>
      <w:r w:rsidRPr="004B38CE">
        <w:rPr>
          <w:rFonts w:ascii="Palatino Linotype" w:hAnsi="Palatino Linotype" w:cs="Arial"/>
          <w:b/>
          <w:bCs/>
          <w:color w:val="333333"/>
        </w:rPr>
        <w:t>”; “</w:t>
      </w:r>
      <w:r w:rsidRPr="004B38CE">
        <w:rPr>
          <w:rFonts w:ascii="Palatino Linotype" w:hAnsi="Palatino Linotype" w:cs="Arial"/>
          <w:b/>
          <w:bCs/>
        </w:rPr>
        <w:t>13-2025_Censurado.pdf</w:t>
      </w:r>
      <w:r w:rsidRPr="004B38CE">
        <w:rPr>
          <w:rFonts w:ascii="Palatino Linotype" w:hAnsi="Palatino Linotype" w:cs="Arial"/>
          <w:b/>
          <w:bCs/>
          <w:color w:val="333333"/>
        </w:rPr>
        <w:t>”, “</w:t>
      </w:r>
      <w:r w:rsidRPr="004B38CE">
        <w:rPr>
          <w:rFonts w:ascii="Palatino Linotype" w:hAnsi="Palatino Linotype" w:cs="Arial"/>
          <w:b/>
          <w:bCs/>
        </w:rPr>
        <w:t>18-2024_Censurado.pdf</w:t>
      </w:r>
      <w:r w:rsidRPr="004B38CE">
        <w:rPr>
          <w:rFonts w:ascii="Palatino Linotype" w:hAnsi="Palatino Linotype" w:cs="Arial"/>
          <w:b/>
          <w:bCs/>
          <w:color w:val="333333"/>
        </w:rPr>
        <w:t>”; “</w:t>
      </w:r>
      <w:r w:rsidRPr="004B38CE">
        <w:rPr>
          <w:rFonts w:ascii="Palatino Linotype" w:hAnsi="Palatino Linotype" w:cs="Arial"/>
          <w:b/>
          <w:bCs/>
        </w:rPr>
        <w:t>15-2024_Censurado.pdf</w:t>
      </w:r>
      <w:r w:rsidRPr="004B38CE">
        <w:rPr>
          <w:rFonts w:ascii="Palatino Linotype" w:hAnsi="Palatino Linotype" w:cs="Arial"/>
          <w:b/>
          <w:bCs/>
          <w:color w:val="333333"/>
        </w:rPr>
        <w:t>”; “</w:t>
      </w:r>
      <w:r w:rsidRPr="004B38CE">
        <w:rPr>
          <w:rFonts w:ascii="Palatino Linotype" w:hAnsi="Palatino Linotype" w:cs="Arial"/>
          <w:b/>
          <w:bCs/>
        </w:rPr>
        <w:t>18-2025_Censurado.pdf</w:t>
      </w:r>
      <w:r w:rsidRPr="004B38CE">
        <w:rPr>
          <w:rFonts w:ascii="Palatino Linotype" w:hAnsi="Palatino Linotype" w:cs="Arial"/>
          <w:b/>
          <w:bCs/>
          <w:color w:val="333333"/>
        </w:rPr>
        <w:t>”, “</w:t>
      </w:r>
      <w:r w:rsidRPr="004B38CE">
        <w:rPr>
          <w:rFonts w:ascii="Palatino Linotype" w:hAnsi="Palatino Linotype" w:cs="Arial"/>
          <w:b/>
          <w:bCs/>
        </w:rPr>
        <w:t>14-2024_Censurado.pdf</w:t>
      </w:r>
      <w:r w:rsidRPr="004B38CE">
        <w:rPr>
          <w:rFonts w:ascii="Palatino Linotype" w:hAnsi="Palatino Linotype" w:cs="Arial"/>
          <w:b/>
          <w:bCs/>
          <w:color w:val="333333"/>
        </w:rPr>
        <w:t>”, “</w:t>
      </w:r>
      <w:r w:rsidRPr="004B38CE">
        <w:rPr>
          <w:rFonts w:ascii="Palatino Linotype" w:hAnsi="Palatino Linotype" w:cs="Arial"/>
          <w:b/>
          <w:bCs/>
        </w:rPr>
        <w:t>19-2024_Censurado.pdf</w:t>
      </w:r>
      <w:r w:rsidRPr="004B38CE">
        <w:rPr>
          <w:rFonts w:ascii="Palatino Linotype" w:hAnsi="Palatino Linotype" w:cs="Arial"/>
          <w:b/>
          <w:bCs/>
          <w:color w:val="333333"/>
        </w:rPr>
        <w:t>”; “</w:t>
      </w:r>
      <w:r w:rsidRPr="004B38CE">
        <w:rPr>
          <w:rFonts w:ascii="Palatino Linotype" w:hAnsi="Palatino Linotype" w:cs="Arial"/>
          <w:b/>
          <w:bCs/>
        </w:rPr>
        <w:t>10-2025_Censurado.pdf</w:t>
      </w:r>
      <w:r w:rsidRPr="004B38CE">
        <w:rPr>
          <w:rFonts w:ascii="Palatino Linotype" w:hAnsi="Palatino Linotype" w:cs="Arial"/>
          <w:b/>
          <w:bCs/>
          <w:color w:val="333333"/>
        </w:rPr>
        <w:t>”; “</w:t>
      </w:r>
      <w:r w:rsidRPr="004B38CE">
        <w:rPr>
          <w:rFonts w:ascii="Palatino Linotype" w:hAnsi="Palatino Linotype" w:cs="Arial"/>
          <w:b/>
          <w:bCs/>
        </w:rPr>
        <w:t>11-2024_Censurado.pdf</w:t>
      </w:r>
      <w:r w:rsidRPr="004B38CE">
        <w:rPr>
          <w:rFonts w:ascii="Palatino Linotype" w:hAnsi="Palatino Linotype" w:cs="Arial"/>
          <w:b/>
          <w:bCs/>
          <w:color w:val="333333"/>
        </w:rPr>
        <w:t>”, “</w:t>
      </w:r>
      <w:r w:rsidRPr="004B38CE">
        <w:rPr>
          <w:rFonts w:ascii="Palatino Linotype" w:hAnsi="Palatino Linotype" w:cs="Arial"/>
          <w:b/>
          <w:bCs/>
        </w:rPr>
        <w:t>17-2024_Censurado (1).pdf</w:t>
      </w:r>
      <w:r w:rsidR="005B4729" w:rsidRPr="004B38CE">
        <w:rPr>
          <w:rFonts w:ascii="Palatino Linotype" w:hAnsi="Palatino Linotype" w:cs="Arial"/>
          <w:b/>
          <w:bCs/>
          <w:color w:val="333333"/>
        </w:rPr>
        <w:t>”, “</w:t>
      </w:r>
      <w:r w:rsidRPr="004B38CE">
        <w:rPr>
          <w:rFonts w:ascii="Palatino Linotype" w:hAnsi="Palatino Linotype" w:cs="Arial"/>
          <w:b/>
          <w:bCs/>
        </w:rPr>
        <w:t>14-2025_Censurado.pdf</w:t>
      </w:r>
      <w:r w:rsidR="005B4729" w:rsidRPr="004B38CE">
        <w:rPr>
          <w:rFonts w:ascii="Palatino Linotype" w:hAnsi="Palatino Linotype" w:cs="Arial"/>
          <w:b/>
          <w:bCs/>
          <w:color w:val="333333"/>
        </w:rPr>
        <w:t>”; “</w:t>
      </w:r>
      <w:r w:rsidRPr="004B38CE">
        <w:rPr>
          <w:rFonts w:ascii="Palatino Linotype" w:hAnsi="Palatino Linotype" w:cs="Arial"/>
          <w:b/>
          <w:bCs/>
        </w:rPr>
        <w:t>15-2025_Censurado.pdf</w:t>
      </w:r>
      <w:r w:rsidR="005B4729" w:rsidRPr="004B38CE">
        <w:rPr>
          <w:rFonts w:ascii="Palatino Linotype" w:hAnsi="Palatino Linotype" w:cs="Arial"/>
          <w:b/>
          <w:bCs/>
          <w:color w:val="333333"/>
        </w:rPr>
        <w:t>”, “</w:t>
      </w:r>
      <w:r w:rsidRPr="004B38CE">
        <w:rPr>
          <w:rFonts w:ascii="Palatino Linotype" w:hAnsi="Palatino Linotype" w:cs="Arial"/>
          <w:b/>
          <w:bCs/>
        </w:rPr>
        <w:t>11-2025_Censurado.pdf</w:t>
      </w:r>
      <w:r w:rsidR="005B4729" w:rsidRPr="004B38CE">
        <w:rPr>
          <w:rFonts w:ascii="Palatino Linotype" w:hAnsi="Palatino Linotype" w:cs="Arial"/>
          <w:b/>
          <w:bCs/>
          <w:color w:val="333333"/>
        </w:rPr>
        <w:t>”; “</w:t>
      </w:r>
      <w:r w:rsidRPr="004B38CE">
        <w:rPr>
          <w:rFonts w:ascii="Palatino Linotype" w:hAnsi="Palatino Linotype" w:cs="Arial"/>
          <w:b/>
          <w:bCs/>
        </w:rPr>
        <w:t>12-2024_Censurado.pdf</w:t>
      </w:r>
      <w:r w:rsidR="005B4729" w:rsidRPr="004B38CE">
        <w:rPr>
          <w:rFonts w:ascii="Palatino Linotype" w:hAnsi="Palatino Linotype" w:cs="Arial"/>
          <w:b/>
          <w:bCs/>
          <w:color w:val="333333"/>
        </w:rPr>
        <w:t>”, “</w:t>
      </w:r>
      <w:r w:rsidRPr="004B38CE">
        <w:rPr>
          <w:rFonts w:ascii="Palatino Linotype" w:hAnsi="Palatino Linotype" w:cs="Arial"/>
          <w:b/>
          <w:bCs/>
        </w:rPr>
        <w:t>25-2024_Censurado.pdf</w:t>
      </w:r>
      <w:r w:rsidR="005B4729" w:rsidRPr="004B38CE">
        <w:rPr>
          <w:rFonts w:ascii="Palatino Linotype" w:hAnsi="Palatino Linotype" w:cs="Arial"/>
          <w:b/>
          <w:bCs/>
          <w:color w:val="333333"/>
        </w:rPr>
        <w:t>”, “</w:t>
      </w:r>
      <w:r w:rsidRPr="004B38CE">
        <w:rPr>
          <w:rFonts w:ascii="Palatino Linotype" w:hAnsi="Palatino Linotype" w:cs="Arial"/>
          <w:b/>
          <w:bCs/>
        </w:rPr>
        <w:t>23-2024_Censurado.pdf</w:t>
      </w:r>
      <w:r w:rsidR="005607DA" w:rsidRPr="004B38CE">
        <w:rPr>
          <w:rFonts w:ascii="Palatino Linotype" w:hAnsi="Palatino Linotype" w:cs="Arial"/>
          <w:b/>
          <w:bCs/>
          <w:color w:val="333333"/>
        </w:rPr>
        <w:t>”, “</w:t>
      </w:r>
      <w:r w:rsidRPr="004B38CE">
        <w:rPr>
          <w:rFonts w:ascii="Palatino Linotype" w:hAnsi="Palatino Linotype" w:cs="Arial"/>
          <w:b/>
          <w:bCs/>
        </w:rPr>
        <w:t>25-2025_Censurado.pdf</w:t>
      </w:r>
      <w:r w:rsidR="005607DA" w:rsidRPr="004B38CE">
        <w:rPr>
          <w:rFonts w:ascii="Palatino Linotype" w:hAnsi="Palatino Linotype" w:cs="Arial"/>
          <w:b/>
          <w:bCs/>
          <w:color w:val="333333"/>
        </w:rPr>
        <w:t>”, “</w:t>
      </w:r>
      <w:r w:rsidRPr="004B38CE">
        <w:rPr>
          <w:rFonts w:ascii="Palatino Linotype" w:hAnsi="Palatino Linotype" w:cs="Arial"/>
          <w:b/>
          <w:bCs/>
        </w:rPr>
        <w:t>22-2025_Censurado.pdf</w:t>
      </w:r>
      <w:r w:rsidR="005607DA" w:rsidRPr="004B38CE">
        <w:rPr>
          <w:rFonts w:ascii="Palatino Linotype" w:hAnsi="Palatino Linotype" w:cs="Arial"/>
          <w:b/>
          <w:bCs/>
          <w:color w:val="333333"/>
        </w:rPr>
        <w:t>”, “</w:t>
      </w:r>
      <w:r w:rsidRPr="004B38CE">
        <w:rPr>
          <w:rFonts w:ascii="Palatino Linotype" w:hAnsi="Palatino Linotype" w:cs="Arial"/>
          <w:b/>
          <w:bCs/>
        </w:rPr>
        <w:t>25-2025_Censurado.pdf</w:t>
      </w:r>
      <w:r w:rsidR="005607DA" w:rsidRPr="004B38CE">
        <w:rPr>
          <w:rFonts w:ascii="Palatino Linotype" w:hAnsi="Palatino Linotype" w:cs="Arial"/>
          <w:b/>
          <w:bCs/>
          <w:color w:val="333333"/>
        </w:rPr>
        <w:t>”; “</w:t>
      </w:r>
      <w:r w:rsidRPr="004B38CE">
        <w:rPr>
          <w:rFonts w:ascii="Palatino Linotype" w:hAnsi="Palatino Linotype" w:cs="Arial"/>
          <w:b/>
          <w:bCs/>
        </w:rPr>
        <w:t>23-2025_Censurado.pdf</w:t>
      </w:r>
      <w:r w:rsidR="005607DA" w:rsidRPr="004B38CE">
        <w:rPr>
          <w:rFonts w:ascii="Palatino Linotype" w:hAnsi="Palatino Linotype" w:cs="Arial"/>
          <w:b/>
          <w:bCs/>
          <w:color w:val="333333"/>
        </w:rPr>
        <w:t>”, “</w:t>
      </w:r>
      <w:r w:rsidRPr="004B38CE">
        <w:rPr>
          <w:rFonts w:ascii="Palatino Linotype" w:hAnsi="Palatino Linotype" w:cs="Arial"/>
          <w:b/>
          <w:bCs/>
        </w:rPr>
        <w:t>22-2024_Censurado.pdf</w:t>
      </w:r>
      <w:r w:rsidR="005607DA" w:rsidRPr="004B38CE">
        <w:rPr>
          <w:rFonts w:ascii="Palatino Linotype" w:hAnsi="Palatino Linotype" w:cs="Arial"/>
          <w:b/>
          <w:bCs/>
          <w:color w:val="333333"/>
        </w:rPr>
        <w:t>”, “</w:t>
      </w:r>
      <w:r w:rsidRPr="004B38CE">
        <w:rPr>
          <w:rFonts w:ascii="Palatino Linotype" w:hAnsi="Palatino Linotype" w:cs="Arial"/>
          <w:b/>
          <w:bCs/>
        </w:rPr>
        <w:t>21-2024_Censurado.pdf</w:t>
      </w:r>
      <w:r w:rsidR="005607DA" w:rsidRPr="004B38CE">
        <w:rPr>
          <w:rFonts w:ascii="Palatino Linotype" w:hAnsi="Palatino Linotype" w:cs="Arial"/>
          <w:b/>
          <w:bCs/>
          <w:color w:val="333333"/>
        </w:rPr>
        <w:t>”, “</w:t>
      </w:r>
      <w:r w:rsidRPr="004B38CE">
        <w:rPr>
          <w:rFonts w:ascii="Palatino Linotype" w:hAnsi="Palatino Linotype" w:cs="Arial"/>
          <w:b/>
          <w:bCs/>
        </w:rPr>
        <w:t>21-2025_Censurado.pdf</w:t>
      </w:r>
      <w:r w:rsidR="005607DA" w:rsidRPr="004B38CE">
        <w:rPr>
          <w:rFonts w:ascii="Palatino Linotype" w:hAnsi="Palatino Linotype" w:cs="Arial"/>
          <w:b/>
          <w:bCs/>
          <w:color w:val="333333"/>
        </w:rPr>
        <w:t>”, “</w:t>
      </w:r>
      <w:r w:rsidRPr="004B38CE">
        <w:rPr>
          <w:rFonts w:ascii="Palatino Linotype" w:hAnsi="Palatino Linotype" w:cs="Arial"/>
          <w:b/>
          <w:bCs/>
        </w:rPr>
        <w:t>24-2024_Censurado.pdf</w:t>
      </w:r>
      <w:r w:rsidR="005607DA" w:rsidRPr="004B38CE">
        <w:rPr>
          <w:rFonts w:ascii="Palatino Linotype" w:hAnsi="Palatino Linotype" w:cs="Arial"/>
          <w:b/>
          <w:bCs/>
          <w:color w:val="333333"/>
        </w:rPr>
        <w:t>”, “</w:t>
      </w:r>
      <w:r w:rsidRPr="004B38CE">
        <w:rPr>
          <w:rFonts w:ascii="Palatino Linotype" w:hAnsi="Palatino Linotype" w:cs="Arial"/>
          <w:b/>
          <w:bCs/>
        </w:rPr>
        <w:t>20-2025_Censurado (1).pdf</w:t>
      </w:r>
      <w:r w:rsidR="005607DA" w:rsidRPr="004B38CE">
        <w:rPr>
          <w:rFonts w:ascii="Palatino Linotype" w:hAnsi="Palatino Linotype"/>
        </w:rPr>
        <w:t>” y 2</w:t>
      </w:r>
      <w:r w:rsidRPr="004B38CE">
        <w:rPr>
          <w:rFonts w:ascii="Palatino Linotype" w:hAnsi="Palatino Linotype" w:cs="Arial"/>
          <w:b/>
          <w:bCs/>
        </w:rPr>
        <w:t>24-2025_Censurado.pdf</w:t>
      </w:r>
      <w:r w:rsidR="005607DA" w:rsidRPr="004B38CE">
        <w:rPr>
          <w:rFonts w:ascii="Palatino Linotype" w:hAnsi="Palatino Linotype" w:cs="Arial"/>
          <w:b/>
          <w:bCs/>
        </w:rPr>
        <w:t>”</w:t>
      </w:r>
      <w:r w:rsidR="005607DA" w:rsidRPr="004B38CE">
        <w:rPr>
          <w:rFonts w:ascii="Palatino Linotype" w:hAnsi="Palatino Linotype"/>
        </w:rPr>
        <w:t xml:space="preserve"> l</w:t>
      </w:r>
      <w:r w:rsidR="00181793" w:rsidRPr="004B38CE">
        <w:rPr>
          <w:rFonts w:ascii="Palatino Linotype" w:eastAsia="Palatino Linotype" w:hAnsi="Palatino Linotype" w:cs="Palatino Linotype"/>
          <w:color w:val="000000"/>
          <w:sz w:val="24"/>
          <w:szCs w:val="24"/>
        </w:rPr>
        <w:t xml:space="preserve">os </w:t>
      </w:r>
      <w:r w:rsidR="00181793" w:rsidRPr="004B38CE">
        <w:rPr>
          <w:rFonts w:ascii="Palatino Linotype" w:eastAsia="Palatino Linotype" w:hAnsi="Palatino Linotype" w:cs="Palatino Linotype"/>
          <w:sz w:val="24"/>
          <w:szCs w:val="24"/>
        </w:rPr>
        <w:t xml:space="preserve">cuales </w:t>
      </w:r>
      <w:r w:rsidR="00181793" w:rsidRPr="004B38CE">
        <w:rPr>
          <w:rFonts w:ascii="Palatino Linotype" w:eastAsia="Palatino Linotype" w:hAnsi="Palatino Linotype" w:cs="Palatino Linotype"/>
          <w:color w:val="000000"/>
          <w:sz w:val="24"/>
          <w:szCs w:val="24"/>
        </w:rPr>
        <w:t>no se reproducen por ser del conocimiento de las partes; no obstante, su contenido será motivo de análisis en el estudio correspondiente.</w:t>
      </w:r>
    </w:p>
    <w:p w14:paraId="3FCB0555" w14:textId="77777777" w:rsidR="00181793" w:rsidRPr="004B38CE" w:rsidRDefault="00181793" w:rsidP="00181793">
      <w:pPr>
        <w:spacing w:after="0" w:line="360" w:lineRule="auto"/>
        <w:jc w:val="both"/>
        <w:rPr>
          <w:rFonts w:ascii="Palatino Linotype" w:eastAsia="Palatino Linotype" w:hAnsi="Palatino Linotype" w:cs="Palatino Linotype"/>
          <w:sz w:val="24"/>
          <w:szCs w:val="24"/>
        </w:rPr>
      </w:pPr>
    </w:p>
    <w:p w14:paraId="6A986937" w14:textId="77777777" w:rsidR="00181793" w:rsidRPr="004B38CE" w:rsidRDefault="00181793" w:rsidP="00181793">
      <w:pPr>
        <w:keepNext/>
        <w:keepLines/>
        <w:spacing w:after="0" w:line="360" w:lineRule="auto"/>
        <w:jc w:val="both"/>
        <w:rPr>
          <w:rFonts w:ascii="Palatino Linotype" w:eastAsia="Palatino Linotype" w:hAnsi="Palatino Linotype" w:cs="Palatino Linotype"/>
          <w:b/>
          <w:color w:val="000000"/>
          <w:sz w:val="28"/>
          <w:szCs w:val="28"/>
        </w:rPr>
      </w:pPr>
      <w:r w:rsidRPr="004B38CE">
        <w:rPr>
          <w:rFonts w:ascii="Palatino Linotype" w:eastAsia="Palatino Linotype" w:hAnsi="Palatino Linotype" w:cs="Palatino Linotype"/>
          <w:b/>
          <w:color w:val="000000"/>
          <w:sz w:val="28"/>
          <w:szCs w:val="28"/>
        </w:rPr>
        <w:t>TERCERO. Del recurso de revisión.</w:t>
      </w:r>
    </w:p>
    <w:p w14:paraId="74094CED" w14:textId="77777777" w:rsidR="00181793" w:rsidRPr="004B38CE" w:rsidRDefault="00181793" w:rsidP="00181793">
      <w:pPr>
        <w:spacing w:after="0" w:line="360" w:lineRule="auto"/>
        <w:jc w:val="both"/>
        <w:rPr>
          <w:rFonts w:ascii="Palatino Linotype" w:eastAsia="Palatino Linotype" w:hAnsi="Palatino Linotype" w:cs="Palatino Linotype"/>
          <w:color w:val="000000"/>
          <w:sz w:val="24"/>
          <w:szCs w:val="24"/>
        </w:rPr>
      </w:pPr>
      <w:r w:rsidRPr="004B38CE">
        <w:rPr>
          <w:rFonts w:ascii="Palatino Linotype" w:eastAsia="Palatino Linotype" w:hAnsi="Palatino Linotype" w:cs="Palatino Linotype"/>
          <w:color w:val="000000"/>
          <w:sz w:val="24"/>
          <w:szCs w:val="24"/>
        </w:rPr>
        <w:t xml:space="preserve">Inconforme con la respuesta emitida por el Sujeto Obligado, el Recurrente interpuso el presente recurso de revisión el día </w:t>
      </w:r>
      <w:r w:rsidR="0061634F" w:rsidRPr="004B38CE">
        <w:rPr>
          <w:rFonts w:ascii="Palatino Linotype" w:eastAsia="Palatino Linotype" w:hAnsi="Palatino Linotype" w:cs="Palatino Linotype"/>
          <w:color w:val="000000"/>
          <w:sz w:val="24"/>
          <w:szCs w:val="24"/>
        </w:rPr>
        <w:t>quince de octubre</w:t>
      </w:r>
      <w:r w:rsidRPr="004B38CE">
        <w:rPr>
          <w:rFonts w:ascii="Palatino Linotype" w:eastAsia="Palatino Linotype" w:hAnsi="Palatino Linotype" w:cs="Palatino Linotype"/>
          <w:color w:val="000000"/>
          <w:sz w:val="24"/>
          <w:szCs w:val="24"/>
        </w:rPr>
        <w:t xml:space="preserve"> de dos mil veinticinco, el cual se registró con el expediente número </w:t>
      </w:r>
      <w:r w:rsidR="0061634F" w:rsidRPr="004B38CE">
        <w:rPr>
          <w:rFonts w:ascii="Palatino Linotype" w:eastAsia="Palatino Linotype" w:hAnsi="Palatino Linotype" w:cs="Palatino Linotype"/>
          <w:b/>
          <w:color w:val="000000"/>
          <w:sz w:val="24"/>
          <w:szCs w:val="24"/>
        </w:rPr>
        <w:t>11975</w:t>
      </w:r>
      <w:r w:rsidRPr="004B38CE">
        <w:rPr>
          <w:rFonts w:ascii="Palatino Linotype" w:eastAsia="Palatino Linotype" w:hAnsi="Palatino Linotype" w:cs="Palatino Linotype"/>
          <w:b/>
          <w:color w:val="000000"/>
          <w:sz w:val="24"/>
          <w:szCs w:val="24"/>
        </w:rPr>
        <w:t>/INFOEM/IP/RR/2025</w:t>
      </w:r>
      <w:r w:rsidRPr="004B38CE">
        <w:rPr>
          <w:rFonts w:ascii="Palatino Linotype" w:eastAsia="Palatino Linotype" w:hAnsi="Palatino Linotype" w:cs="Palatino Linotype"/>
          <w:color w:val="000000"/>
          <w:sz w:val="24"/>
          <w:szCs w:val="24"/>
        </w:rPr>
        <w:t>, manifestando lo siguiente:</w:t>
      </w:r>
    </w:p>
    <w:p w14:paraId="23D91A28" w14:textId="77777777" w:rsidR="00181793" w:rsidRPr="004B38CE" w:rsidRDefault="00181793" w:rsidP="00181793">
      <w:pPr>
        <w:numPr>
          <w:ilvl w:val="0"/>
          <w:numId w:val="7"/>
        </w:numPr>
        <w:pBdr>
          <w:top w:val="nil"/>
          <w:left w:val="nil"/>
          <w:bottom w:val="nil"/>
          <w:right w:val="nil"/>
          <w:between w:val="nil"/>
        </w:pBdr>
        <w:spacing w:after="0" w:line="360" w:lineRule="auto"/>
        <w:ind w:right="567"/>
        <w:jc w:val="both"/>
        <w:rPr>
          <w:rFonts w:ascii="Palatino Linotype" w:eastAsia="Palatino Linotype" w:hAnsi="Palatino Linotype" w:cs="Palatino Linotype"/>
          <w:i/>
          <w:color w:val="000000"/>
          <w:sz w:val="24"/>
          <w:szCs w:val="24"/>
        </w:rPr>
      </w:pPr>
      <w:r w:rsidRPr="004B38CE">
        <w:rPr>
          <w:rFonts w:ascii="Palatino Linotype" w:eastAsia="Palatino Linotype" w:hAnsi="Palatino Linotype" w:cs="Palatino Linotype"/>
          <w:b/>
          <w:i/>
          <w:color w:val="000000"/>
          <w:sz w:val="24"/>
          <w:szCs w:val="24"/>
        </w:rPr>
        <w:lastRenderedPageBreak/>
        <w:t xml:space="preserve">Acto Impugnado </w:t>
      </w:r>
    </w:p>
    <w:p w14:paraId="5ACD4653" w14:textId="77777777" w:rsidR="00181793" w:rsidRPr="004B38CE" w:rsidRDefault="00181793" w:rsidP="00181793">
      <w:pPr>
        <w:pBdr>
          <w:top w:val="nil"/>
          <w:left w:val="nil"/>
          <w:bottom w:val="nil"/>
          <w:right w:val="nil"/>
          <w:between w:val="nil"/>
        </w:pBdr>
        <w:spacing w:after="0" w:line="360" w:lineRule="auto"/>
        <w:ind w:left="785" w:right="567"/>
        <w:jc w:val="both"/>
        <w:rPr>
          <w:rFonts w:ascii="Palatino Linotype" w:eastAsia="Palatino Linotype" w:hAnsi="Palatino Linotype" w:cs="Palatino Linotype"/>
          <w:i/>
          <w:color w:val="000000"/>
        </w:rPr>
      </w:pPr>
      <w:r w:rsidRPr="004B38CE">
        <w:rPr>
          <w:rFonts w:ascii="Palatino Linotype" w:eastAsia="Palatino Linotype" w:hAnsi="Palatino Linotype" w:cs="Palatino Linotype"/>
          <w:i/>
          <w:color w:val="000000"/>
          <w:sz w:val="24"/>
          <w:szCs w:val="24"/>
        </w:rPr>
        <w:t>“</w:t>
      </w:r>
      <w:r w:rsidR="0061634F" w:rsidRPr="004B38CE">
        <w:rPr>
          <w:rFonts w:ascii="Palatino Linotype" w:hAnsi="Palatino Linotype"/>
          <w:i/>
          <w:color w:val="000000"/>
          <w:sz w:val="24"/>
          <w:szCs w:val="24"/>
        </w:rPr>
        <w:t>La respuesta a la solicitud 00167/IPPEMM/IP/2025</w:t>
      </w:r>
      <w:r w:rsidRPr="004B38CE">
        <w:rPr>
          <w:rFonts w:ascii="Palatino Linotype" w:eastAsia="Palatino Linotype" w:hAnsi="Palatino Linotype" w:cs="Palatino Linotype"/>
          <w:i/>
          <w:color w:val="000000"/>
        </w:rPr>
        <w:t>“  (Sic)</w:t>
      </w:r>
    </w:p>
    <w:p w14:paraId="100FB72C" w14:textId="77777777" w:rsidR="00181793" w:rsidRPr="004B38CE" w:rsidRDefault="00181793" w:rsidP="00181793">
      <w:pPr>
        <w:pBdr>
          <w:top w:val="nil"/>
          <w:left w:val="nil"/>
          <w:bottom w:val="nil"/>
          <w:right w:val="nil"/>
          <w:between w:val="nil"/>
        </w:pBdr>
        <w:spacing w:after="0" w:line="360" w:lineRule="auto"/>
        <w:ind w:left="785" w:right="567"/>
        <w:jc w:val="both"/>
        <w:rPr>
          <w:rFonts w:ascii="Palatino Linotype" w:eastAsia="Palatino Linotype" w:hAnsi="Palatino Linotype" w:cs="Palatino Linotype"/>
          <w:i/>
          <w:color w:val="000000"/>
          <w:sz w:val="24"/>
          <w:szCs w:val="24"/>
        </w:rPr>
      </w:pPr>
    </w:p>
    <w:p w14:paraId="45F2BE5E" w14:textId="77777777" w:rsidR="00181793" w:rsidRPr="004B38CE" w:rsidRDefault="00181793" w:rsidP="00181793">
      <w:pPr>
        <w:numPr>
          <w:ilvl w:val="0"/>
          <w:numId w:val="7"/>
        </w:numPr>
        <w:pBdr>
          <w:top w:val="nil"/>
          <w:left w:val="nil"/>
          <w:bottom w:val="nil"/>
          <w:right w:val="nil"/>
          <w:between w:val="nil"/>
        </w:pBdr>
        <w:spacing w:after="0" w:line="360" w:lineRule="auto"/>
        <w:ind w:right="567"/>
        <w:jc w:val="both"/>
        <w:rPr>
          <w:rFonts w:ascii="Palatino Linotype" w:eastAsia="Palatino Linotype" w:hAnsi="Palatino Linotype" w:cs="Palatino Linotype"/>
          <w:i/>
          <w:color w:val="000000"/>
          <w:sz w:val="24"/>
          <w:szCs w:val="24"/>
        </w:rPr>
      </w:pPr>
      <w:r w:rsidRPr="004B38CE">
        <w:rPr>
          <w:rFonts w:ascii="Palatino Linotype" w:eastAsia="Palatino Linotype" w:hAnsi="Palatino Linotype" w:cs="Palatino Linotype"/>
          <w:b/>
          <w:i/>
          <w:color w:val="000000"/>
          <w:sz w:val="24"/>
          <w:szCs w:val="24"/>
        </w:rPr>
        <w:t xml:space="preserve"> Motivos de Inconformidad</w:t>
      </w:r>
      <w:r w:rsidRPr="004B38CE">
        <w:rPr>
          <w:rFonts w:ascii="Palatino Linotype" w:eastAsia="Palatino Linotype" w:hAnsi="Palatino Linotype" w:cs="Palatino Linotype"/>
          <w:color w:val="000000"/>
          <w:sz w:val="24"/>
          <w:szCs w:val="24"/>
        </w:rPr>
        <w:t>:</w:t>
      </w:r>
      <w:r w:rsidRPr="004B38CE">
        <w:rPr>
          <w:rFonts w:ascii="Palatino Linotype" w:eastAsia="Palatino Linotype" w:hAnsi="Palatino Linotype" w:cs="Palatino Linotype"/>
          <w:b/>
          <w:color w:val="000000"/>
          <w:sz w:val="24"/>
          <w:szCs w:val="24"/>
        </w:rPr>
        <w:t xml:space="preserve">: </w:t>
      </w:r>
    </w:p>
    <w:p w14:paraId="0C7DFC82" w14:textId="77777777" w:rsidR="00181793" w:rsidRPr="004B38CE" w:rsidRDefault="00181793" w:rsidP="00181793">
      <w:pPr>
        <w:pBdr>
          <w:top w:val="nil"/>
          <w:left w:val="nil"/>
          <w:bottom w:val="nil"/>
          <w:right w:val="nil"/>
          <w:between w:val="nil"/>
        </w:pBdr>
        <w:spacing w:after="0" w:line="360" w:lineRule="auto"/>
        <w:ind w:left="425" w:right="567"/>
        <w:jc w:val="both"/>
        <w:rPr>
          <w:rFonts w:ascii="Palatino Linotype" w:eastAsia="Palatino Linotype" w:hAnsi="Palatino Linotype" w:cs="Palatino Linotype"/>
          <w:i/>
          <w:color w:val="000000"/>
        </w:rPr>
      </w:pPr>
      <w:r w:rsidRPr="004B38CE">
        <w:rPr>
          <w:rFonts w:ascii="Palatino Linotype" w:eastAsia="Palatino Linotype" w:hAnsi="Palatino Linotype" w:cs="Palatino Linotype"/>
          <w:i/>
          <w:color w:val="000000"/>
        </w:rPr>
        <w:t>“</w:t>
      </w:r>
      <w:r w:rsidR="0061634F" w:rsidRPr="004B38CE">
        <w:rPr>
          <w:rFonts w:ascii="Palatino Linotype" w:hAnsi="Palatino Linotype"/>
          <w:i/>
          <w:color w:val="000000"/>
          <w:sz w:val="24"/>
          <w:szCs w:val="24"/>
        </w:rPr>
        <w:t>No se adjuntan los contratos de prestación de servicios del año 2022, tal como refiere el oficio de respuesta. Además, el Sujeto Obligado señala la inexistencia de instrumentos jurídicos similares en el año 2023 sin anexar el Acta del Comité de Transparencia que confirme la no existencia de las documentales que soporten contratación alguna, lo que resulta irregular dado que anualmente se asigna presupuesto al IPPEMyM para llevar a cabo actividades académicas las cuales son parte de sus funciones sustantivas</w:t>
      </w:r>
      <w:r w:rsidR="0061634F" w:rsidRPr="004B38CE">
        <w:rPr>
          <w:rFonts w:ascii="Verdana" w:hAnsi="Verdana"/>
          <w:color w:val="000000"/>
          <w:sz w:val="14"/>
          <w:szCs w:val="14"/>
        </w:rPr>
        <w:t>.</w:t>
      </w:r>
      <w:r w:rsidRPr="004B38CE">
        <w:rPr>
          <w:rFonts w:ascii="Palatino Linotype" w:eastAsia="Palatino Linotype" w:hAnsi="Palatino Linotype" w:cs="Palatino Linotype"/>
          <w:i/>
          <w:color w:val="000000"/>
        </w:rPr>
        <w:t>“  (Sic)</w:t>
      </w:r>
    </w:p>
    <w:p w14:paraId="584CD154" w14:textId="77777777" w:rsidR="00181793" w:rsidRPr="004B38CE" w:rsidRDefault="00181793" w:rsidP="00181793">
      <w:pPr>
        <w:spacing w:after="0" w:line="360" w:lineRule="auto"/>
        <w:jc w:val="both"/>
        <w:rPr>
          <w:rFonts w:ascii="Verdana" w:hAnsi="Verdana"/>
          <w:color w:val="000000"/>
          <w:sz w:val="14"/>
          <w:szCs w:val="14"/>
        </w:rPr>
      </w:pPr>
    </w:p>
    <w:p w14:paraId="16077602" w14:textId="77777777" w:rsidR="00181793" w:rsidRPr="004B38CE" w:rsidRDefault="00181793" w:rsidP="00181793">
      <w:pPr>
        <w:spacing w:after="0" w:line="360" w:lineRule="auto"/>
        <w:jc w:val="both"/>
        <w:rPr>
          <w:rFonts w:ascii="Verdana" w:hAnsi="Verdana"/>
          <w:color w:val="000000"/>
          <w:sz w:val="14"/>
          <w:szCs w:val="14"/>
        </w:rPr>
      </w:pPr>
    </w:p>
    <w:p w14:paraId="3746F32F" w14:textId="77777777" w:rsidR="0061634F" w:rsidRPr="004B38CE" w:rsidRDefault="0061634F" w:rsidP="0061634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rPr>
      </w:pPr>
      <w:r w:rsidRPr="004B38CE">
        <w:rPr>
          <w:rFonts w:ascii="Palatino Linotype" w:eastAsia="Times New Roman" w:hAnsi="Palatino Linotype" w:cs="Times New Roman"/>
          <w:b/>
          <w:color w:val="000000" w:themeColor="text1"/>
          <w:sz w:val="28"/>
          <w:szCs w:val="28"/>
          <w:lang w:val="es-ES_tradnl"/>
        </w:rPr>
        <w:t>CUARTO. Del turno y admisión del recurso de revisión.</w:t>
      </w:r>
    </w:p>
    <w:p w14:paraId="37EC1E5A" w14:textId="77777777" w:rsidR="00181793" w:rsidRPr="004B38CE" w:rsidRDefault="0061634F" w:rsidP="0061634F">
      <w:pPr>
        <w:spacing w:after="0" w:line="360" w:lineRule="auto"/>
        <w:jc w:val="both"/>
        <w:rPr>
          <w:rFonts w:ascii="Palatino Linotype" w:eastAsia="Times New Roman" w:hAnsi="Palatino Linotype" w:cs="Palatino Linotype"/>
          <w:color w:val="000000"/>
          <w:sz w:val="24"/>
          <w:szCs w:val="24"/>
          <w:lang w:val="es-ES_tradnl"/>
        </w:rPr>
      </w:pPr>
      <w:r w:rsidRPr="004B38CE">
        <w:rPr>
          <w:rFonts w:ascii="Palatino Linotype" w:eastAsia="Times New Roman" w:hAnsi="Palatino Linotype" w:cs="Palatino Linotype"/>
          <w:color w:val="000000"/>
          <w:sz w:val="24"/>
          <w:szCs w:val="24"/>
          <w:lang w:val="es-ES_tradnl"/>
        </w:rPr>
        <w:t xml:space="preserve">Medio de impugnación que le fue turnado al </w:t>
      </w:r>
      <w:r w:rsidRPr="004B38CE">
        <w:rPr>
          <w:rFonts w:ascii="Palatino Linotype" w:eastAsia="Times New Roman" w:hAnsi="Palatino Linotype" w:cs="Palatino Linotype"/>
          <w:b/>
          <w:color w:val="000000"/>
          <w:sz w:val="24"/>
          <w:szCs w:val="24"/>
          <w:lang w:val="es-ES_tradnl"/>
        </w:rPr>
        <w:t>Comisionado Presidente José Martínez Vilchis</w:t>
      </w:r>
      <w:r w:rsidRPr="004B38CE">
        <w:rPr>
          <w:rFonts w:ascii="Palatino Linotype" w:eastAsia="Times New Roman" w:hAnsi="Palatino Linotype" w:cs="Palatino Linotype"/>
          <w:color w:val="000000"/>
          <w:sz w:val="24"/>
          <w:szCs w:val="24"/>
          <w:lang w:val="es-ES_tradnl"/>
        </w:rPr>
        <w:t>, por medio del sistema electrónico en términos del numeral 185 fracción I de la Ley de Transparencia y Acceso a la información Pública del Estado de México y Municipios, al cual recayó acuerdo de admisión de fecha</w:t>
      </w:r>
      <w:r w:rsidRPr="004B38CE">
        <w:rPr>
          <w:rFonts w:ascii="Palatino Linotype" w:eastAsia="Times New Roman" w:hAnsi="Palatino Linotype" w:cs="Palatino Linotype"/>
          <w:b/>
          <w:color w:val="000000"/>
          <w:sz w:val="24"/>
          <w:szCs w:val="24"/>
          <w:lang w:val="es-ES_tradnl"/>
        </w:rPr>
        <w:t xml:space="preserve"> </w:t>
      </w:r>
      <w:r w:rsidR="00A25474" w:rsidRPr="004B38CE">
        <w:rPr>
          <w:rFonts w:ascii="Palatino Linotype" w:eastAsia="Times New Roman" w:hAnsi="Palatino Linotype" w:cs="Palatino Linotype"/>
          <w:b/>
          <w:color w:val="000000"/>
          <w:sz w:val="24"/>
          <w:szCs w:val="24"/>
          <w:lang w:val="es-ES_tradnl"/>
        </w:rPr>
        <w:t>veinte de octubre</w:t>
      </w:r>
      <w:r w:rsidRPr="004B38CE">
        <w:rPr>
          <w:rFonts w:ascii="Palatino Linotype" w:eastAsia="Times New Roman" w:hAnsi="Palatino Linotype" w:cs="Palatino Linotype"/>
          <w:b/>
          <w:color w:val="000000"/>
          <w:sz w:val="24"/>
          <w:szCs w:val="24"/>
          <w:lang w:val="es-ES_tradnl"/>
        </w:rPr>
        <w:t xml:space="preserve"> de dos mil veinticinco</w:t>
      </w:r>
      <w:r w:rsidRPr="004B38CE">
        <w:rPr>
          <w:rFonts w:ascii="Palatino Linotype" w:eastAsia="Times New Roman" w:hAnsi="Palatino Linotype" w:cs="Palatino Linotype"/>
          <w:color w:val="000000"/>
          <w:sz w:val="24"/>
          <w:szCs w:val="24"/>
          <w:lang w:val="es-ES_tradnl"/>
        </w:rPr>
        <w:t xml:space="preserve">, </w:t>
      </w:r>
      <w:r w:rsidRPr="004B38CE">
        <w:rPr>
          <w:rFonts w:ascii="Palatino Linotype" w:eastAsia="Times New Roman" w:hAnsi="Palatino Linotype" w:cs="Palatino Linotype"/>
          <w:sz w:val="24"/>
          <w:szCs w:val="24"/>
          <w:lang w:val="es-ES_tradnl"/>
        </w:rPr>
        <w:t>otorgándose</w:t>
      </w:r>
      <w:r w:rsidRPr="004B38CE">
        <w:rPr>
          <w:rFonts w:ascii="Palatino Linotype" w:eastAsia="Times New Roman" w:hAnsi="Palatino Linotype" w:cs="Palatino Linotype"/>
          <w:color w:val="000000"/>
          <w:sz w:val="24"/>
          <w:szCs w:val="24"/>
          <w:lang w:val="es-ES_tradnl"/>
        </w:rPr>
        <w:t xml:space="preserve"> en él un plazo de siete días para que las partes manifestaran lo que a su derecho corresponda en términos del numeral ya citado</w:t>
      </w:r>
    </w:p>
    <w:p w14:paraId="78553916" w14:textId="77777777" w:rsidR="0061634F" w:rsidRPr="004B38CE" w:rsidRDefault="0061634F" w:rsidP="0061634F">
      <w:pPr>
        <w:spacing w:after="0" w:line="360" w:lineRule="auto"/>
        <w:jc w:val="both"/>
        <w:rPr>
          <w:rFonts w:ascii="Palatino Linotype" w:hAnsi="Palatino Linotype" w:cs="Arial"/>
          <w:b/>
          <w:sz w:val="28"/>
          <w:szCs w:val="28"/>
        </w:rPr>
      </w:pPr>
    </w:p>
    <w:p w14:paraId="787BEB63" w14:textId="77777777" w:rsidR="0061634F" w:rsidRPr="004B38CE" w:rsidRDefault="0061634F" w:rsidP="0061634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rPr>
      </w:pPr>
      <w:r w:rsidRPr="004B38CE">
        <w:rPr>
          <w:rFonts w:ascii="Palatino Linotype" w:eastAsia="Times New Roman" w:hAnsi="Palatino Linotype" w:cs="Times New Roman"/>
          <w:b/>
          <w:color w:val="000000" w:themeColor="text1"/>
          <w:sz w:val="28"/>
          <w:szCs w:val="28"/>
          <w:lang w:val="es-ES_tradnl"/>
        </w:rPr>
        <w:lastRenderedPageBreak/>
        <w:t>QUINTO. De la etapa de instrucción.</w:t>
      </w:r>
    </w:p>
    <w:p w14:paraId="45023278" w14:textId="77777777" w:rsidR="0061634F" w:rsidRPr="004B38CE" w:rsidRDefault="0061634F" w:rsidP="0061634F">
      <w:pPr>
        <w:spacing w:after="0" w:line="360" w:lineRule="auto"/>
        <w:contextualSpacing/>
        <w:jc w:val="both"/>
        <w:rPr>
          <w:rFonts w:ascii="Palatino Linotype" w:eastAsia="Times New Roman" w:hAnsi="Palatino Linotype" w:cs="Palatino Linotype"/>
          <w:color w:val="000000"/>
          <w:sz w:val="24"/>
          <w:szCs w:val="24"/>
          <w:lang w:val="es-ES_tradnl"/>
        </w:rPr>
      </w:pPr>
      <w:r w:rsidRPr="004B38CE">
        <w:rPr>
          <w:rFonts w:ascii="Palatino Linotype" w:eastAsia="Times New Roman" w:hAnsi="Palatino Linotype" w:cs="Palatino Linotype"/>
          <w:color w:val="000000"/>
          <w:sz w:val="24"/>
          <w:szCs w:val="24"/>
          <w:lang w:val="es-ES_tradnl"/>
        </w:rPr>
        <w:t xml:space="preserve">Una vez abierta la etapa de instrucción, el Sujeto Obligado </w:t>
      </w:r>
      <w:r w:rsidR="00A25474" w:rsidRPr="004B38CE">
        <w:rPr>
          <w:rFonts w:ascii="Palatino Linotype" w:eastAsia="Times New Roman" w:hAnsi="Palatino Linotype" w:cs="Palatino Linotype"/>
          <w:b/>
          <w:color w:val="000000"/>
          <w:sz w:val="24"/>
          <w:szCs w:val="24"/>
          <w:lang w:val="es-ES_tradnl"/>
        </w:rPr>
        <w:t>fue omiso en proporcionar su informe justificado</w:t>
      </w:r>
      <w:r w:rsidRPr="004B38CE">
        <w:rPr>
          <w:rFonts w:ascii="Palatino Linotype" w:eastAsia="Times New Roman" w:hAnsi="Palatino Linotype" w:cs="Palatino Linotype"/>
          <w:color w:val="000000"/>
          <w:sz w:val="24"/>
          <w:szCs w:val="24"/>
          <w:lang w:val="es-ES_tradnl"/>
        </w:rPr>
        <w:t xml:space="preserve">. Por su parte, el Recurrente no realizó manifestaciones, vertió alegatos ni presentó pruebas que a su derecho convinieran. </w:t>
      </w:r>
    </w:p>
    <w:p w14:paraId="00570907" w14:textId="77777777" w:rsidR="004A2DDC" w:rsidRPr="004B38CE" w:rsidRDefault="004A2DDC" w:rsidP="0061634F">
      <w:pPr>
        <w:spacing w:after="0" w:line="360" w:lineRule="auto"/>
        <w:contextualSpacing/>
        <w:jc w:val="both"/>
        <w:rPr>
          <w:rFonts w:ascii="Palatino Linotype" w:eastAsia="Times New Roman" w:hAnsi="Palatino Linotype" w:cs="Palatino Linotype"/>
          <w:color w:val="000000"/>
          <w:sz w:val="24"/>
          <w:szCs w:val="24"/>
          <w:lang w:val="es-ES_tradnl"/>
        </w:rPr>
      </w:pPr>
    </w:p>
    <w:p w14:paraId="26020672" w14:textId="77777777" w:rsidR="0061634F" w:rsidRPr="004B38CE" w:rsidRDefault="0061634F" w:rsidP="0061634F">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rPr>
      </w:pPr>
      <w:r w:rsidRPr="004B38CE">
        <w:rPr>
          <w:rFonts w:ascii="Palatino Linotype" w:eastAsia="Times New Roman" w:hAnsi="Palatino Linotype" w:cs="Times New Roman"/>
          <w:b/>
          <w:color w:val="000000" w:themeColor="text1"/>
          <w:sz w:val="28"/>
          <w:szCs w:val="28"/>
          <w:lang w:val="es-ES_tradnl"/>
        </w:rPr>
        <w:t>SEXTO. Del cierre de instrucción.</w:t>
      </w:r>
    </w:p>
    <w:p w14:paraId="36BE0009" w14:textId="77777777" w:rsidR="0061634F" w:rsidRPr="004B38CE" w:rsidRDefault="0061634F" w:rsidP="0061634F">
      <w:pPr>
        <w:spacing w:after="0" w:line="360" w:lineRule="auto"/>
        <w:contextualSpacing/>
        <w:jc w:val="both"/>
        <w:rPr>
          <w:rFonts w:ascii="Palatino Linotype" w:eastAsia="Times New Roman" w:hAnsi="Palatino Linotype" w:cs="Palatino Linotype"/>
          <w:color w:val="000000"/>
          <w:sz w:val="24"/>
          <w:szCs w:val="24"/>
          <w:lang w:val="es-ES_tradnl"/>
        </w:rPr>
      </w:pPr>
      <w:r w:rsidRPr="004B38CE">
        <w:rPr>
          <w:rFonts w:ascii="Palatino Linotype" w:eastAsia="Times New Roman" w:hAnsi="Palatino Linotype" w:cs="Palatino Linotype"/>
          <w:color w:val="000000"/>
          <w:sz w:val="24"/>
          <w:szCs w:val="24"/>
          <w:lang w:val="es-ES_tradnl"/>
        </w:rPr>
        <w:t>Así, una vez transcurrido el término legal, se decretó el cierre de instrucción en fecha</w:t>
      </w:r>
      <w:r w:rsidRPr="004B38CE">
        <w:rPr>
          <w:rFonts w:ascii="Palatino Linotype" w:eastAsia="Times New Roman" w:hAnsi="Palatino Linotype" w:cs="Palatino Linotype"/>
          <w:b/>
          <w:color w:val="000000"/>
          <w:sz w:val="24"/>
          <w:szCs w:val="24"/>
          <w:lang w:val="es-ES_tradnl"/>
        </w:rPr>
        <w:t xml:space="preserve"> </w:t>
      </w:r>
      <w:r w:rsidR="00A25474" w:rsidRPr="004B38CE">
        <w:rPr>
          <w:rFonts w:ascii="Palatino Linotype" w:eastAsia="Times New Roman" w:hAnsi="Palatino Linotype" w:cs="Palatino Linotype"/>
          <w:b/>
          <w:color w:val="000000"/>
          <w:sz w:val="24"/>
          <w:szCs w:val="24"/>
          <w:lang w:val="es-ES_tradnl"/>
        </w:rPr>
        <w:t>tres de febrero</w:t>
      </w:r>
      <w:r w:rsidRPr="004B38CE">
        <w:rPr>
          <w:rFonts w:ascii="Palatino Linotype" w:eastAsia="Times New Roman" w:hAnsi="Palatino Linotype" w:cs="Palatino Linotype"/>
          <w:b/>
          <w:color w:val="000000"/>
          <w:sz w:val="24"/>
          <w:szCs w:val="24"/>
          <w:lang w:val="es-ES_tradnl"/>
        </w:rPr>
        <w:t xml:space="preserve"> de dos mil veinticinco</w:t>
      </w:r>
      <w:r w:rsidRPr="004B38CE">
        <w:rPr>
          <w:rFonts w:ascii="Palatino Linotype" w:eastAsia="Times New Roman" w:hAnsi="Palatino Linotype" w:cs="Palatino Linotype"/>
          <w:color w:val="000000"/>
          <w:sz w:val="24"/>
          <w:szCs w:val="24"/>
          <w:lang w:val="es-ES_tradnl"/>
        </w:rPr>
        <w:t>, en términos del artículo 185 fracción VI de la Ley de Transparencia y Acceso a la Información Pública del Estado de México y Municipios, iniciando el término legal para dictar resolución definitiva del asunto.</w:t>
      </w:r>
    </w:p>
    <w:p w14:paraId="3214191C" w14:textId="77777777" w:rsidR="00181793" w:rsidRPr="004B38CE" w:rsidRDefault="00181793" w:rsidP="00181793">
      <w:pPr>
        <w:spacing w:after="0" w:line="360" w:lineRule="auto"/>
        <w:jc w:val="both"/>
        <w:rPr>
          <w:rFonts w:ascii="Palatino Linotype" w:hAnsi="Palatino Linotype" w:cs="Arial"/>
          <w:sz w:val="24"/>
          <w:szCs w:val="24"/>
        </w:rPr>
      </w:pPr>
    </w:p>
    <w:p w14:paraId="481417B8" w14:textId="77777777" w:rsidR="00181793" w:rsidRPr="004B38CE" w:rsidRDefault="00181793" w:rsidP="00181793">
      <w:pPr>
        <w:spacing w:line="360" w:lineRule="auto"/>
        <w:jc w:val="both"/>
        <w:rPr>
          <w:rFonts w:ascii="Palatino Linotype" w:hAnsi="Palatino Linotype" w:cs="Arial"/>
        </w:rPr>
      </w:pPr>
      <w:r w:rsidRPr="004B38CE">
        <w:rPr>
          <w:rFonts w:ascii="Palatino Linotype" w:hAnsi="Palatino Linotype" w:cs="Arial"/>
          <w:b/>
          <w:sz w:val="28"/>
          <w:lang w:val="es-ES_tradnl"/>
        </w:rPr>
        <w:t>SÉTIMO.</w:t>
      </w:r>
      <w:r w:rsidRPr="004B38CE">
        <w:rPr>
          <w:rFonts w:ascii="Palatino Linotype" w:hAnsi="Palatino Linotype" w:cs="Arial"/>
        </w:rPr>
        <w:t xml:space="preserve"> </w:t>
      </w:r>
      <w:r w:rsidRPr="004B38CE">
        <w:rPr>
          <w:rFonts w:ascii="Palatino Linotype" w:hAnsi="Palatino Linotype" w:cs="Arial"/>
          <w:b/>
          <w:sz w:val="28"/>
          <w:lang w:val="es-ES_tradnl"/>
        </w:rPr>
        <w:t>De la ampliación del término para resolver.</w:t>
      </w:r>
    </w:p>
    <w:p w14:paraId="45DED1CC" w14:textId="77777777" w:rsidR="00181793" w:rsidRPr="004B38CE" w:rsidRDefault="00181793" w:rsidP="00181793">
      <w:pPr>
        <w:spacing w:line="360" w:lineRule="auto"/>
        <w:jc w:val="both"/>
        <w:rPr>
          <w:rFonts w:ascii="Palatino Linotype" w:hAnsi="Palatino Linotype" w:cs="Arial"/>
        </w:rPr>
      </w:pPr>
      <w:r w:rsidRPr="004B38CE">
        <w:rPr>
          <w:rFonts w:ascii="Palatino Linotype" w:hAnsi="Palatino Linotype" w:cs="Arial"/>
        </w:rPr>
        <w:t>De las constancias que integran el expediente electrónico, se advierte que han transcurrido los términos de Ley, para la emisión de la resolución en el presente recurso d</w:t>
      </w:r>
      <w:r w:rsidR="00A36C48" w:rsidRPr="004B38CE">
        <w:rPr>
          <w:rFonts w:ascii="Palatino Linotype" w:hAnsi="Palatino Linotype" w:cs="Arial"/>
        </w:rPr>
        <w:t xml:space="preserve">e revisión, por lo que en fecha </w:t>
      </w:r>
      <w:r w:rsidR="00A36C48" w:rsidRPr="004B38CE">
        <w:rPr>
          <w:rFonts w:ascii="Palatino Linotype" w:hAnsi="Palatino Linotype" w:cs="Arial"/>
          <w:b/>
        </w:rPr>
        <w:t>veintiséis de enero de dos mil veintiséis</w:t>
      </w:r>
      <w:r w:rsidRPr="004B38CE">
        <w:rPr>
          <w:rFonts w:ascii="Palatino Linotype" w:hAnsi="Palatino Linotype" w:cs="Arial"/>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02364CA" w14:textId="77777777" w:rsidR="00181793" w:rsidRPr="004B38CE" w:rsidRDefault="00181793" w:rsidP="00181793">
      <w:pPr>
        <w:spacing w:after="0" w:line="360" w:lineRule="auto"/>
        <w:jc w:val="both"/>
        <w:rPr>
          <w:rFonts w:ascii="Palatino Linotype" w:hAnsi="Palatino Linotype" w:cs="Arial"/>
          <w:sz w:val="24"/>
          <w:szCs w:val="24"/>
        </w:rPr>
      </w:pPr>
    </w:p>
    <w:p w14:paraId="38DE5F84" w14:textId="77777777" w:rsidR="00A25474" w:rsidRPr="004B38CE" w:rsidRDefault="00A25474" w:rsidP="00181793">
      <w:pPr>
        <w:spacing w:after="0" w:line="360" w:lineRule="auto"/>
        <w:jc w:val="both"/>
        <w:rPr>
          <w:rFonts w:ascii="Palatino Linotype" w:hAnsi="Palatino Linotype" w:cs="Arial"/>
          <w:sz w:val="24"/>
          <w:szCs w:val="24"/>
        </w:rPr>
      </w:pPr>
    </w:p>
    <w:p w14:paraId="46032564" w14:textId="77777777" w:rsidR="00181793" w:rsidRPr="004B38CE" w:rsidRDefault="00181793" w:rsidP="00181793">
      <w:pPr>
        <w:keepNext/>
        <w:keepLines/>
        <w:spacing w:after="0" w:line="360" w:lineRule="auto"/>
        <w:jc w:val="center"/>
        <w:rPr>
          <w:rFonts w:ascii="Palatino Linotype" w:eastAsia="Palatino Linotype" w:hAnsi="Palatino Linotype" w:cs="Palatino Linotype"/>
          <w:b/>
          <w:color w:val="000000"/>
          <w:sz w:val="28"/>
          <w:szCs w:val="28"/>
        </w:rPr>
      </w:pPr>
      <w:r w:rsidRPr="004B38CE">
        <w:rPr>
          <w:rFonts w:ascii="Palatino Linotype" w:eastAsia="Palatino Linotype" w:hAnsi="Palatino Linotype" w:cs="Palatino Linotype"/>
          <w:b/>
          <w:color w:val="000000"/>
          <w:sz w:val="28"/>
          <w:szCs w:val="28"/>
        </w:rPr>
        <w:lastRenderedPageBreak/>
        <w:t>C  O   N   S   I   D  E   R  A   N   D   O</w:t>
      </w:r>
    </w:p>
    <w:p w14:paraId="01BE5063" w14:textId="77777777" w:rsidR="00A25474" w:rsidRPr="004B38CE" w:rsidRDefault="00A25474" w:rsidP="00181793">
      <w:pPr>
        <w:keepNext/>
        <w:keepLines/>
        <w:spacing w:after="0" w:line="360" w:lineRule="auto"/>
        <w:jc w:val="center"/>
        <w:rPr>
          <w:rFonts w:ascii="Palatino Linotype" w:eastAsia="Palatino Linotype" w:hAnsi="Palatino Linotype" w:cs="Palatino Linotype"/>
          <w:b/>
          <w:color w:val="000000"/>
          <w:sz w:val="28"/>
          <w:szCs w:val="28"/>
        </w:rPr>
      </w:pPr>
    </w:p>
    <w:p w14:paraId="7D1E9E62" w14:textId="77777777" w:rsidR="00181793" w:rsidRPr="004B38CE" w:rsidRDefault="00181793" w:rsidP="00181793">
      <w:pPr>
        <w:keepNext/>
        <w:keepLines/>
        <w:spacing w:after="0" w:line="360" w:lineRule="auto"/>
        <w:jc w:val="both"/>
        <w:rPr>
          <w:rFonts w:ascii="Palatino Linotype" w:eastAsia="Palatino Linotype" w:hAnsi="Palatino Linotype" w:cs="Palatino Linotype"/>
          <w:b/>
          <w:color w:val="000000"/>
          <w:sz w:val="28"/>
          <w:szCs w:val="28"/>
        </w:rPr>
      </w:pPr>
    </w:p>
    <w:p w14:paraId="1AAF0D31" w14:textId="77777777" w:rsidR="00181793" w:rsidRPr="004B38CE" w:rsidRDefault="00181793" w:rsidP="00181793">
      <w:pPr>
        <w:keepNext/>
        <w:keepLines/>
        <w:spacing w:after="0" w:line="360" w:lineRule="auto"/>
        <w:jc w:val="both"/>
        <w:rPr>
          <w:rFonts w:ascii="Palatino Linotype" w:eastAsia="Palatino Linotype" w:hAnsi="Palatino Linotype" w:cs="Palatino Linotype"/>
          <w:b/>
          <w:color w:val="000000"/>
          <w:sz w:val="28"/>
          <w:szCs w:val="28"/>
        </w:rPr>
      </w:pPr>
      <w:r w:rsidRPr="004B38CE">
        <w:rPr>
          <w:rFonts w:ascii="Palatino Linotype" w:eastAsia="Palatino Linotype" w:hAnsi="Palatino Linotype" w:cs="Palatino Linotype"/>
          <w:b/>
          <w:color w:val="000000"/>
          <w:sz w:val="28"/>
          <w:szCs w:val="28"/>
        </w:rPr>
        <w:t>PRIMERO. De la competencia.</w:t>
      </w:r>
    </w:p>
    <w:p w14:paraId="4899D775" w14:textId="77777777" w:rsidR="00181793" w:rsidRPr="004B38CE" w:rsidRDefault="00181793" w:rsidP="00181793">
      <w:pPr>
        <w:spacing w:line="360" w:lineRule="auto"/>
        <w:jc w:val="both"/>
        <w:rPr>
          <w:rFonts w:ascii="Palatino Linotype" w:hAnsi="Palatino Linotype"/>
          <w:sz w:val="24"/>
          <w:szCs w:val="24"/>
        </w:rPr>
      </w:pPr>
      <w:r w:rsidRPr="004B38CE">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0EB885B" w14:textId="77777777" w:rsidR="00181793" w:rsidRPr="004B38CE" w:rsidRDefault="00181793" w:rsidP="00181793">
      <w:pPr>
        <w:spacing w:after="0" w:line="360" w:lineRule="auto"/>
        <w:jc w:val="both"/>
        <w:rPr>
          <w:rFonts w:ascii="Palatino Linotype" w:eastAsia="Palatino Linotype" w:hAnsi="Palatino Linotype" w:cs="Palatino Linotype"/>
          <w:color w:val="000000"/>
          <w:sz w:val="24"/>
          <w:szCs w:val="24"/>
        </w:rPr>
      </w:pPr>
    </w:p>
    <w:p w14:paraId="76DAF7A0" w14:textId="77777777" w:rsidR="00181793" w:rsidRPr="004B38CE" w:rsidRDefault="00181793" w:rsidP="00181793">
      <w:pPr>
        <w:keepNext/>
        <w:keepLines/>
        <w:spacing w:after="0" w:line="360" w:lineRule="auto"/>
        <w:jc w:val="both"/>
        <w:rPr>
          <w:rFonts w:ascii="Palatino Linotype" w:eastAsia="Palatino Linotype" w:hAnsi="Palatino Linotype" w:cs="Palatino Linotype"/>
          <w:b/>
          <w:color w:val="000000"/>
          <w:sz w:val="26"/>
          <w:szCs w:val="26"/>
        </w:rPr>
      </w:pPr>
      <w:r w:rsidRPr="004B38CE">
        <w:rPr>
          <w:rFonts w:ascii="Palatino Linotype" w:eastAsia="Palatino Linotype" w:hAnsi="Palatino Linotype" w:cs="Palatino Linotype"/>
          <w:b/>
          <w:color w:val="000000"/>
          <w:sz w:val="26"/>
          <w:szCs w:val="26"/>
        </w:rPr>
        <w:t xml:space="preserve">SEGUNDO. Sobre los alcances del recurso de revisión. </w:t>
      </w:r>
    </w:p>
    <w:p w14:paraId="495ABCE5" w14:textId="77777777" w:rsidR="00181793" w:rsidRPr="004B38CE" w:rsidRDefault="00181793" w:rsidP="00181793">
      <w:pPr>
        <w:spacing w:after="0" w:line="360" w:lineRule="auto"/>
        <w:jc w:val="both"/>
        <w:rPr>
          <w:rFonts w:ascii="Palatino Linotype" w:eastAsia="Palatino Linotype" w:hAnsi="Palatino Linotype" w:cs="Palatino Linotype"/>
          <w:sz w:val="24"/>
          <w:szCs w:val="24"/>
        </w:rPr>
      </w:pPr>
      <w:r w:rsidRPr="004B38CE">
        <w:rPr>
          <w:rFonts w:ascii="Palatino Linotype" w:eastAsia="Palatino Linotype" w:hAnsi="Palatino Linotype" w:cs="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90D7C20" w14:textId="77777777" w:rsidR="00181793" w:rsidRPr="004B38CE" w:rsidRDefault="00181793" w:rsidP="00181793">
      <w:pPr>
        <w:spacing w:before="240" w:line="360" w:lineRule="auto"/>
        <w:rPr>
          <w:rFonts w:ascii="Palatino Linotype" w:eastAsia="Palatino Linotype" w:hAnsi="Palatino Linotype" w:cs="Palatino Linotype"/>
          <w:b/>
          <w:color w:val="000000"/>
          <w:sz w:val="26"/>
          <w:szCs w:val="26"/>
        </w:rPr>
      </w:pPr>
      <w:r w:rsidRPr="004B38CE">
        <w:rPr>
          <w:rFonts w:ascii="Palatino Linotype" w:eastAsia="Palatino Linotype" w:hAnsi="Palatino Linotype" w:cs="Palatino Linotype"/>
          <w:b/>
          <w:color w:val="000000"/>
          <w:sz w:val="26"/>
          <w:szCs w:val="26"/>
        </w:rPr>
        <w:lastRenderedPageBreak/>
        <w:t xml:space="preserve">TERCERO. De las causas de improcedencia. </w:t>
      </w:r>
    </w:p>
    <w:p w14:paraId="555FB6C8" w14:textId="77777777" w:rsidR="00181793" w:rsidRPr="004B38CE" w:rsidRDefault="00181793" w:rsidP="00181793">
      <w:pPr>
        <w:spacing w:after="0" w:line="360" w:lineRule="auto"/>
        <w:jc w:val="both"/>
        <w:rPr>
          <w:rFonts w:ascii="Palatino Linotype" w:eastAsia="Palatino Linotype" w:hAnsi="Palatino Linotype" w:cs="Palatino Linotype"/>
          <w:color w:val="000000"/>
          <w:sz w:val="24"/>
          <w:szCs w:val="24"/>
        </w:rPr>
      </w:pPr>
      <w:r w:rsidRPr="004B38CE">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3F40AB8" w14:textId="77777777" w:rsidR="00181793" w:rsidRPr="004B38CE" w:rsidRDefault="00181793" w:rsidP="00181793">
      <w:pPr>
        <w:spacing w:after="0" w:line="360" w:lineRule="auto"/>
        <w:jc w:val="both"/>
        <w:rPr>
          <w:rFonts w:ascii="Palatino Linotype" w:eastAsia="Palatino Linotype" w:hAnsi="Palatino Linotype" w:cs="Palatino Linotype"/>
          <w:color w:val="000000"/>
          <w:sz w:val="24"/>
          <w:szCs w:val="24"/>
        </w:rPr>
      </w:pPr>
    </w:p>
    <w:p w14:paraId="544C1C8B" w14:textId="77777777" w:rsidR="00181793" w:rsidRPr="004B38CE" w:rsidRDefault="00181793" w:rsidP="00181793">
      <w:pPr>
        <w:spacing w:after="0" w:line="360" w:lineRule="auto"/>
        <w:jc w:val="both"/>
        <w:rPr>
          <w:rFonts w:ascii="Palatino Linotype" w:eastAsia="Palatino Linotype" w:hAnsi="Palatino Linotype" w:cs="Palatino Linotype"/>
          <w:color w:val="000000"/>
          <w:sz w:val="24"/>
          <w:szCs w:val="24"/>
        </w:rPr>
      </w:pPr>
      <w:r w:rsidRPr="004B38CE">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4B38CE">
        <w:rPr>
          <w:rFonts w:ascii="Palatino Linotype" w:eastAsia="Palatino Linotype" w:hAnsi="Palatino Linotype" w:cs="Palatino Linotype"/>
          <w:color w:val="000000"/>
          <w:sz w:val="24"/>
          <w:szCs w:val="24"/>
          <w:vertAlign w:val="superscript"/>
        </w:rPr>
        <w:footnoteReference w:id="1"/>
      </w:r>
      <w:r w:rsidRPr="004B38CE">
        <w:rPr>
          <w:rFonts w:ascii="Palatino Linotype" w:eastAsia="Palatino Linotype" w:hAnsi="Palatino Linotype" w:cs="Palatino Linotype"/>
          <w:color w:val="000000"/>
          <w:sz w:val="24"/>
          <w:szCs w:val="24"/>
        </w:rPr>
        <w:t xml:space="preserve">, la cual permite dilucidar alguna </w:t>
      </w:r>
      <w:r w:rsidRPr="004B38CE">
        <w:rPr>
          <w:rFonts w:ascii="Palatino Linotype" w:eastAsia="Palatino Linotype" w:hAnsi="Palatino Linotype" w:cs="Palatino Linotype"/>
          <w:color w:val="000000"/>
          <w:sz w:val="24"/>
          <w:szCs w:val="24"/>
        </w:rPr>
        <w:lastRenderedPageBreak/>
        <w:t>causal que impida el estudio y resolución, cuando una vez admitido el recurso de revisión se advierta una causa de improcedencia que permita sobreseerlo, sin estudiar el fondo del asunto.</w:t>
      </w:r>
    </w:p>
    <w:p w14:paraId="06EFE953" w14:textId="77777777" w:rsidR="00181793" w:rsidRPr="004B38CE" w:rsidRDefault="00181793" w:rsidP="00181793">
      <w:pPr>
        <w:spacing w:after="0" w:line="360" w:lineRule="auto"/>
        <w:jc w:val="both"/>
        <w:rPr>
          <w:rFonts w:ascii="Palatino Linotype" w:eastAsia="Palatino Linotype" w:hAnsi="Palatino Linotype" w:cs="Palatino Linotype"/>
          <w:color w:val="000000"/>
          <w:sz w:val="24"/>
          <w:szCs w:val="24"/>
        </w:rPr>
      </w:pPr>
    </w:p>
    <w:p w14:paraId="3CD6CD0D" w14:textId="77777777" w:rsidR="00181793" w:rsidRPr="004B38CE" w:rsidRDefault="00181793" w:rsidP="00181793">
      <w:pPr>
        <w:spacing w:after="0" w:line="360" w:lineRule="auto"/>
        <w:jc w:val="both"/>
        <w:rPr>
          <w:rFonts w:ascii="Palatino Linotype" w:eastAsia="Palatino Linotype" w:hAnsi="Palatino Linotype" w:cs="Palatino Linotype"/>
          <w:color w:val="000000"/>
          <w:sz w:val="24"/>
          <w:szCs w:val="24"/>
        </w:rPr>
      </w:pPr>
      <w:r w:rsidRPr="004B38CE">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7853288" w14:textId="77777777" w:rsidR="00181793" w:rsidRPr="004B38CE" w:rsidRDefault="00181793" w:rsidP="00181793">
      <w:pPr>
        <w:spacing w:after="0" w:line="360" w:lineRule="auto"/>
        <w:jc w:val="both"/>
        <w:rPr>
          <w:rFonts w:ascii="Palatino Linotype" w:eastAsia="Palatino Linotype" w:hAnsi="Palatino Linotype" w:cs="Palatino Linotype"/>
          <w:color w:val="000000"/>
          <w:sz w:val="24"/>
          <w:szCs w:val="24"/>
        </w:rPr>
      </w:pPr>
    </w:p>
    <w:p w14:paraId="6BF057D5" w14:textId="77777777" w:rsidR="00181793" w:rsidRPr="004B38CE" w:rsidRDefault="00181793" w:rsidP="00181793">
      <w:pPr>
        <w:spacing w:before="80"/>
        <w:rPr>
          <w:rFonts w:ascii="Palatino Linotype" w:eastAsia="Palatino Linotype" w:hAnsi="Palatino Linotype" w:cs="Palatino Linotype"/>
          <w:b/>
        </w:rPr>
      </w:pPr>
      <w:r w:rsidRPr="004B38CE">
        <w:rPr>
          <w:rFonts w:ascii="Palatino Linotype" w:eastAsia="Palatino Linotype" w:hAnsi="Palatino Linotype" w:cs="Palatino Linotype"/>
          <w:b/>
          <w:sz w:val="28"/>
          <w:szCs w:val="28"/>
        </w:rPr>
        <w:t>TERCERO. Cuestiones de previo y especial pronunciamiento</w:t>
      </w:r>
    </w:p>
    <w:p w14:paraId="7E666AB4" w14:textId="77777777" w:rsidR="00181793" w:rsidRPr="004B38CE" w:rsidRDefault="00181793" w:rsidP="00181793">
      <w:pPr>
        <w:spacing w:before="240" w:line="360" w:lineRule="auto"/>
        <w:jc w:val="both"/>
        <w:rPr>
          <w:rFonts w:ascii="Palatino Linotype" w:eastAsia="Palatino Linotype" w:hAnsi="Palatino Linotype" w:cs="Palatino Linotype"/>
        </w:rPr>
      </w:pPr>
      <w:r w:rsidRPr="004B38CE">
        <w:rPr>
          <w:rFonts w:ascii="Palatino Linotype" w:eastAsia="Palatino Linotype" w:hAnsi="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3A1883FC" w14:textId="77777777" w:rsidR="00181793" w:rsidRPr="004B38CE" w:rsidRDefault="00181793" w:rsidP="00181793">
      <w:pPr>
        <w:spacing w:before="240" w:line="360" w:lineRule="auto"/>
        <w:ind w:left="360" w:firstLine="348"/>
        <w:jc w:val="both"/>
        <w:rPr>
          <w:rFonts w:ascii="Palatino Linotype" w:eastAsia="Palatino Linotype" w:hAnsi="Palatino Linotype" w:cs="Palatino Linotype"/>
          <w:i/>
        </w:rPr>
      </w:pPr>
      <w:r w:rsidRPr="004B38CE">
        <w:rPr>
          <w:rFonts w:ascii="Palatino Linotype" w:eastAsia="Palatino Linotype" w:hAnsi="Palatino Linotype" w:cs="Palatino Linotype"/>
          <w:i/>
        </w:rPr>
        <w:t>“Artículo 180. El recurso de revisión contendrá:</w:t>
      </w:r>
    </w:p>
    <w:p w14:paraId="598C397B" w14:textId="77777777" w:rsidR="00181793" w:rsidRPr="004B38CE" w:rsidRDefault="00181793" w:rsidP="00181793">
      <w:pPr>
        <w:numPr>
          <w:ilvl w:val="0"/>
          <w:numId w:val="6"/>
        </w:numPr>
        <w:spacing w:before="240" w:after="0" w:line="360" w:lineRule="auto"/>
        <w:jc w:val="both"/>
        <w:rPr>
          <w:rFonts w:ascii="Palatino Linotype" w:eastAsia="Palatino Linotype" w:hAnsi="Palatino Linotype" w:cs="Palatino Linotype"/>
          <w:i/>
        </w:rPr>
      </w:pPr>
      <w:r w:rsidRPr="004B38CE">
        <w:rPr>
          <w:rFonts w:ascii="Palatino Linotype" w:eastAsia="Palatino Linotype" w:hAnsi="Palatino Linotype" w:cs="Palatino Linotype"/>
          <w:i/>
        </w:rPr>
        <w:t>EL sujeto obligado ante la cual se presentó la solicitud;</w:t>
      </w:r>
    </w:p>
    <w:p w14:paraId="738602D7" w14:textId="77777777" w:rsidR="00181793" w:rsidRPr="004B38CE" w:rsidRDefault="00181793" w:rsidP="00181793">
      <w:pPr>
        <w:numPr>
          <w:ilvl w:val="0"/>
          <w:numId w:val="6"/>
        </w:numPr>
        <w:spacing w:before="240" w:after="0" w:line="360" w:lineRule="auto"/>
        <w:jc w:val="both"/>
        <w:rPr>
          <w:rFonts w:ascii="Palatino Linotype" w:eastAsia="Palatino Linotype" w:hAnsi="Palatino Linotype" w:cs="Palatino Linotype"/>
          <w:i/>
        </w:rPr>
      </w:pPr>
      <w:r w:rsidRPr="004B38CE">
        <w:rPr>
          <w:rFonts w:ascii="Palatino Linotype" w:eastAsia="Palatino Linotype" w:hAnsi="Palatino Linotype" w:cs="Palatino Linotype"/>
          <w:i/>
        </w:rPr>
        <w:lastRenderedPageBreak/>
        <w:t>El nombre del solicitante que recurre o de su representante y, en su caso, del tercero interesado, así como la dirección o medio que señale para recibir notificaciones;</w:t>
      </w:r>
    </w:p>
    <w:p w14:paraId="7727E62B" w14:textId="77777777" w:rsidR="00181793" w:rsidRPr="004B38CE" w:rsidRDefault="00181793" w:rsidP="00181793">
      <w:pPr>
        <w:numPr>
          <w:ilvl w:val="0"/>
          <w:numId w:val="6"/>
        </w:numPr>
        <w:spacing w:before="240" w:after="0" w:line="360" w:lineRule="auto"/>
        <w:jc w:val="both"/>
        <w:rPr>
          <w:rFonts w:ascii="Palatino Linotype" w:eastAsia="Palatino Linotype" w:hAnsi="Palatino Linotype" w:cs="Palatino Linotype"/>
          <w:i/>
        </w:rPr>
      </w:pPr>
      <w:r w:rsidRPr="004B38CE">
        <w:rPr>
          <w:rFonts w:ascii="Palatino Linotype" w:eastAsia="Palatino Linotype" w:hAnsi="Palatino Linotype" w:cs="Palatino Linotype"/>
          <w:i/>
        </w:rPr>
        <w:t>El número de folio de respuesta de la solicitud de acceso;</w:t>
      </w:r>
    </w:p>
    <w:p w14:paraId="50B5E765" w14:textId="77777777" w:rsidR="00181793" w:rsidRPr="004B38CE" w:rsidRDefault="00181793" w:rsidP="00181793">
      <w:pPr>
        <w:spacing w:before="240" w:line="360" w:lineRule="auto"/>
        <w:ind w:left="1080"/>
        <w:jc w:val="both"/>
        <w:rPr>
          <w:rFonts w:ascii="Palatino Linotype" w:eastAsia="Palatino Linotype" w:hAnsi="Palatino Linotype" w:cs="Palatino Linotype"/>
          <w:i/>
        </w:rPr>
      </w:pPr>
      <w:r w:rsidRPr="004B38CE">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6D7AFD8F" w14:textId="77777777" w:rsidR="00181793" w:rsidRPr="004B38CE" w:rsidRDefault="00181793" w:rsidP="00181793">
      <w:pPr>
        <w:spacing w:before="240" w:line="360" w:lineRule="auto"/>
        <w:ind w:left="732" w:firstLine="348"/>
        <w:jc w:val="both"/>
        <w:rPr>
          <w:rFonts w:ascii="Palatino Linotype" w:eastAsia="Palatino Linotype" w:hAnsi="Palatino Linotype" w:cs="Palatino Linotype"/>
          <w:i/>
        </w:rPr>
      </w:pPr>
      <w:r w:rsidRPr="004B38CE">
        <w:rPr>
          <w:rFonts w:ascii="Palatino Linotype" w:eastAsia="Palatino Linotype" w:hAnsi="Palatino Linotype" w:cs="Palatino Linotype"/>
          <w:i/>
        </w:rPr>
        <w:t>V. El acto que se recurre;</w:t>
      </w:r>
    </w:p>
    <w:p w14:paraId="225E380F" w14:textId="77777777" w:rsidR="00181793" w:rsidRPr="004B38CE" w:rsidRDefault="00181793" w:rsidP="00181793">
      <w:pPr>
        <w:spacing w:before="240" w:line="360" w:lineRule="auto"/>
        <w:ind w:left="732" w:firstLine="348"/>
        <w:jc w:val="both"/>
        <w:rPr>
          <w:rFonts w:ascii="Palatino Linotype" w:eastAsia="Palatino Linotype" w:hAnsi="Palatino Linotype" w:cs="Palatino Linotype"/>
          <w:i/>
        </w:rPr>
      </w:pPr>
      <w:r w:rsidRPr="004B38CE">
        <w:rPr>
          <w:rFonts w:ascii="Palatino Linotype" w:eastAsia="Palatino Linotype" w:hAnsi="Palatino Linotype" w:cs="Palatino Linotype"/>
          <w:i/>
        </w:rPr>
        <w:t>VI. Las razones o motivos de inconformidad;</w:t>
      </w:r>
    </w:p>
    <w:p w14:paraId="13995A83" w14:textId="77777777" w:rsidR="00181793" w:rsidRPr="004B38CE" w:rsidRDefault="00181793" w:rsidP="00181793">
      <w:pPr>
        <w:spacing w:before="240" w:line="360" w:lineRule="auto"/>
        <w:ind w:left="1080"/>
        <w:jc w:val="both"/>
        <w:rPr>
          <w:rFonts w:ascii="Palatino Linotype" w:eastAsia="Palatino Linotype" w:hAnsi="Palatino Linotype" w:cs="Palatino Linotype"/>
          <w:i/>
        </w:rPr>
      </w:pPr>
      <w:r w:rsidRPr="004B38CE">
        <w:rPr>
          <w:rFonts w:ascii="Palatino Linotype" w:eastAsia="Palatino Linotype" w:hAnsi="Palatino Linotype" w:cs="Palatino Linotype"/>
          <w:i/>
        </w:rPr>
        <w:t>VII. La copia de la respuesta que se impugna y, en su caso, de la notificación correspondiente, en el caso de respuesta de la solicitud; y</w:t>
      </w:r>
    </w:p>
    <w:p w14:paraId="7D321CDE" w14:textId="77777777" w:rsidR="00181793" w:rsidRPr="004B38CE" w:rsidRDefault="00181793" w:rsidP="00181793">
      <w:pPr>
        <w:spacing w:before="240" w:line="360" w:lineRule="auto"/>
        <w:ind w:left="732" w:firstLine="348"/>
        <w:jc w:val="both"/>
        <w:rPr>
          <w:rFonts w:ascii="Palatino Linotype" w:eastAsia="Palatino Linotype" w:hAnsi="Palatino Linotype" w:cs="Palatino Linotype"/>
          <w:i/>
        </w:rPr>
      </w:pPr>
      <w:r w:rsidRPr="004B38CE">
        <w:rPr>
          <w:rFonts w:ascii="Palatino Linotype" w:eastAsia="Palatino Linotype" w:hAnsi="Palatino Linotype" w:cs="Palatino Linotype"/>
          <w:i/>
        </w:rPr>
        <w:t>VIII. Firma del recurrente, en su caso, cuando se presente por escrito, requisito sin el cual se dará trámite al recurso.</w:t>
      </w:r>
    </w:p>
    <w:p w14:paraId="068A6338" w14:textId="77777777" w:rsidR="00181793" w:rsidRPr="004B38CE" w:rsidRDefault="00181793" w:rsidP="00181793">
      <w:pPr>
        <w:spacing w:before="240" w:line="360" w:lineRule="auto"/>
        <w:ind w:left="1080"/>
        <w:jc w:val="both"/>
        <w:rPr>
          <w:rFonts w:ascii="Palatino Linotype" w:eastAsia="Palatino Linotype" w:hAnsi="Palatino Linotype" w:cs="Palatino Linotype"/>
          <w:i/>
        </w:rPr>
      </w:pPr>
      <w:r w:rsidRPr="004B38CE">
        <w:rPr>
          <w:rFonts w:ascii="Palatino Linotype" w:eastAsia="Palatino Linotype" w:hAnsi="Palatino Linotype" w:cs="Palatino Linotype"/>
          <w:i/>
        </w:rPr>
        <w:t>Adicionalmente, se podrán anexar las pruebas y demás elementos que considere procedentes someter a juicio del Instituto.</w:t>
      </w:r>
    </w:p>
    <w:p w14:paraId="060D047C" w14:textId="77777777" w:rsidR="00181793" w:rsidRPr="004B38CE" w:rsidRDefault="00181793" w:rsidP="00181793">
      <w:pPr>
        <w:spacing w:before="240" w:line="360" w:lineRule="auto"/>
        <w:ind w:left="732" w:firstLine="348"/>
        <w:jc w:val="both"/>
        <w:rPr>
          <w:rFonts w:ascii="Palatino Linotype" w:eastAsia="Palatino Linotype" w:hAnsi="Palatino Linotype" w:cs="Palatino Linotype"/>
          <w:i/>
        </w:rPr>
      </w:pPr>
      <w:r w:rsidRPr="004B38CE">
        <w:rPr>
          <w:rFonts w:ascii="Palatino Linotype" w:eastAsia="Palatino Linotype" w:hAnsi="Palatino Linotype" w:cs="Palatino Linotype"/>
          <w:i/>
        </w:rPr>
        <w:t>En ningún caso será necesario que el particular ratifique el recurso de revisión interpuesto.</w:t>
      </w:r>
    </w:p>
    <w:p w14:paraId="3C71B1CF" w14:textId="77777777" w:rsidR="00181793" w:rsidRPr="004B38CE" w:rsidRDefault="00181793" w:rsidP="00181793">
      <w:pPr>
        <w:spacing w:before="240" w:line="360" w:lineRule="auto"/>
        <w:ind w:left="1080"/>
        <w:jc w:val="both"/>
        <w:rPr>
          <w:rFonts w:ascii="Palatino Linotype" w:eastAsia="Palatino Linotype" w:hAnsi="Palatino Linotype" w:cs="Palatino Linotype"/>
          <w:b/>
          <w:i/>
          <w:u w:val="single"/>
        </w:rPr>
      </w:pPr>
      <w:r w:rsidRPr="004B38CE">
        <w:rPr>
          <w:rFonts w:ascii="Palatino Linotype" w:eastAsia="Palatino Linotype" w:hAnsi="Palatino Linotype" w:cs="Palatino Linotype"/>
          <w:b/>
          <w:i/>
          <w:u w:val="single"/>
        </w:rPr>
        <w:t>En caso de que el recurso se interponga de manera electrónica no será indispensable que contengan los requisitos establecidos en las fracciones II, IV, VII y VIII.” [Sic]</w:t>
      </w:r>
    </w:p>
    <w:p w14:paraId="70BF24D8" w14:textId="77777777" w:rsidR="00181793" w:rsidRPr="004B38CE" w:rsidRDefault="00181793" w:rsidP="00181793">
      <w:pPr>
        <w:spacing w:line="360" w:lineRule="auto"/>
        <w:jc w:val="both"/>
        <w:rPr>
          <w:rFonts w:ascii="Palatino Linotype" w:eastAsia="Palatino Linotype" w:hAnsi="Palatino Linotype" w:cs="Palatino Linotype"/>
        </w:rPr>
      </w:pPr>
    </w:p>
    <w:p w14:paraId="6FF559B8" w14:textId="77777777" w:rsidR="00181793" w:rsidRPr="004B38CE" w:rsidRDefault="00181793" w:rsidP="00181793">
      <w:pPr>
        <w:spacing w:line="360" w:lineRule="auto"/>
        <w:jc w:val="both"/>
        <w:rPr>
          <w:rFonts w:ascii="Palatino Linotype" w:eastAsia="Palatino Linotype" w:hAnsi="Palatino Linotype" w:cs="Palatino Linotype"/>
        </w:rPr>
      </w:pPr>
      <w:r w:rsidRPr="004B38CE">
        <w:rPr>
          <w:rFonts w:ascii="Palatino Linotype" w:eastAsia="Palatino Linotype" w:hAnsi="Palatino Linotype" w:cs="Palatino Linotype"/>
        </w:rPr>
        <w:t xml:space="preserve">Cabe señalar que </w:t>
      </w:r>
      <w:r w:rsidRPr="004B38CE">
        <w:rPr>
          <w:rFonts w:ascii="Palatino Linotype" w:eastAsia="Palatino Linotype" w:hAnsi="Palatino Linotype" w:cs="Palatino Linotype"/>
          <w:b/>
        </w:rPr>
        <w:t>El Recurrente</w:t>
      </w:r>
      <w:r w:rsidRPr="004B38CE">
        <w:rPr>
          <w:rFonts w:ascii="Palatino Linotype" w:eastAsia="Palatino Linotype" w:hAnsi="Palatino Linotype" w:cs="Palatino Linotype"/>
        </w:rPr>
        <w:t xml:space="preserve"> </w:t>
      </w:r>
      <w:r w:rsidRPr="004B38CE">
        <w:rPr>
          <w:rFonts w:ascii="Palatino Linotype" w:eastAsia="Palatino Linotype" w:hAnsi="Palatino Linotype" w:cs="Palatino Linotype"/>
          <w:u w:val="single"/>
        </w:rPr>
        <w:t xml:space="preserve">ejerció </w:t>
      </w:r>
      <w:r w:rsidR="00A25474" w:rsidRPr="004B38CE">
        <w:rPr>
          <w:rFonts w:ascii="Palatino Linotype" w:eastAsia="Palatino Linotype" w:hAnsi="Palatino Linotype" w:cs="Palatino Linotype"/>
          <w:u w:val="single"/>
        </w:rPr>
        <w:t xml:space="preserve">mediante su nombre su derecho al acceso a la información sin embargo de haberlo ejercido </w:t>
      </w:r>
      <w:r w:rsidRPr="004B38CE">
        <w:rPr>
          <w:rFonts w:ascii="Palatino Linotype" w:eastAsia="Palatino Linotype" w:hAnsi="Palatino Linotype" w:cs="Palatino Linotype"/>
          <w:u w:val="single"/>
        </w:rPr>
        <w:t xml:space="preserve">de manera anónima su derecho de acceso a la información </w:t>
      </w:r>
      <w:r w:rsidRPr="004B38CE">
        <w:rPr>
          <w:rFonts w:ascii="Palatino Linotype" w:eastAsia="Palatino Linotype" w:hAnsi="Palatino Linotype" w:cs="Palatino Linotype"/>
          <w:u w:val="single"/>
        </w:rPr>
        <w:lastRenderedPageBreak/>
        <w:t>pública</w:t>
      </w:r>
      <w:r w:rsidR="00A25474" w:rsidRPr="004B38CE">
        <w:rPr>
          <w:rFonts w:ascii="Palatino Linotype" w:eastAsia="Palatino Linotype" w:hAnsi="Palatino Linotype" w:cs="Palatino Linotype"/>
        </w:rPr>
        <w:t>, no sería</w:t>
      </w:r>
      <w:r w:rsidRPr="004B38CE">
        <w:rPr>
          <w:rFonts w:ascii="Palatino Linotype" w:eastAsia="Palatino Linotype" w:hAnsi="Palatino Linotype" w:cs="Palatino Linotype"/>
        </w:rPr>
        <w:t xml:space="preserve">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27FCD5F" w14:textId="77777777" w:rsidR="00181793" w:rsidRPr="004B38CE" w:rsidRDefault="00181793" w:rsidP="00181793">
      <w:pPr>
        <w:spacing w:before="240" w:line="360" w:lineRule="auto"/>
        <w:ind w:left="851" w:right="851"/>
        <w:jc w:val="both"/>
        <w:rPr>
          <w:rFonts w:ascii="Palatino Linotype" w:eastAsia="Palatino Linotype" w:hAnsi="Palatino Linotype" w:cs="Palatino Linotype"/>
          <w:b/>
          <w:i/>
        </w:rPr>
      </w:pPr>
      <w:r w:rsidRPr="004B38CE">
        <w:rPr>
          <w:rFonts w:ascii="Palatino Linotype" w:eastAsia="Palatino Linotype" w:hAnsi="Palatino Linotype" w:cs="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4B38CE">
        <w:rPr>
          <w:rFonts w:ascii="Palatino Linotype" w:eastAsia="Palatino Linotype" w:hAnsi="Palatino Linotype" w:cs="Palatino Linotype"/>
          <w:b/>
          <w:i/>
        </w:rPr>
        <w:t>[Sic]</w:t>
      </w:r>
    </w:p>
    <w:p w14:paraId="6BF69425" w14:textId="77777777" w:rsidR="00181793" w:rsidRPr="004B38CE" w:rsidRDefault="00181793" w:rsidP="00181793">
      <w:pPr>
        <w:spacing w:before="240" w:line="360" w:lineRule="auto"/>
        <w:ind w:left="851" w:right="851"/>
        <w:jc w:val="both"/>
        <w:rPr>
          <w:rFonts w:ascii="Palatino Linotype" w:eastAsia="Palatino Linotype" w:hAnsi="Palatino Linotype" w:cs="Palatino Linotype"/>
          <w:b/>
          <w:i/>
        </w:rPr>
      </w:pPr>
    </w:p>
    <w:p w14:paraId="6D9E3916" w14:textId="77777777" w:rsidR="00181793" w:rsidRPr="004B38CE" w:rsidRDefault="00181793" w:rsidP="00181793">
      <w:pPr>
        <w:spacing w:line="360" w:lineRule="auto"/>
        <w:jc w:val="both"/>
        <w:rPr>
          <w:rFonts w:ascii="Palatino Linotype" w:eastAsia="Palatino Linotype" w:hAnsi="Palatino Linotype" w:cs="Palatino Linotype"/>
        </w:rPr>
      </w:pPr>
      <w:r w:rsidRPr="004B38CE">
        <w:rPr>
          <w:rFonts w:ascii="Palatino Linotype" w:eastAsia="Palatino Linotype" w:hAnsi="Palatino Linotype" w:cs="Palatino Linotype"/>
        </w:rPr>
        <w:t>Robustece lo anterior se encuentra lo dispuesto en el artículo 5 párrafos vigésimo, vigésimo primero y vigésimo segundo, de la Constitución Política del Estado Libre y Soberano de México, se establece lo siguiente:</w:t>
      </w:r>
    </w:p>
    <w:p w14:paraId="6A0105B0" w14:textId="77777777" w:rsidR="00181793" w:rsidRPr="004B38CE" w:rsidRDefault="00181793" w:rsidP="00181793">
      <w:pPr>
        <w:spacing w:before="240" w:line="360" w:lineRule="auto"/>
        <w:ind w:left="851" w:right="851"/>
        <w:jc w:val="both"/>
        <w:rPr>
          <w:rFonts w:ascii="Palatino Linotype" w:eastAsia="Palatino Linotype" w:hAnsi="Palatino Linotype" w:cs="Palatino Linotype"/>
          <w:b/>
          <w:i/>
          <w:u w:val="single"/>
        </w:rPr>
      </w:pPr>
      <w:r w:rsidRPr="004B38CE">
        <w:rPr>
          <w:rFonts w:ascii="Palatino Linotype" w:eastAsia="Palatino Linotype" w:hAnsi="Palatino Linotype" w:cs="Palatino Linotype"/>
          <w:b/>
          <w:i/>
          <w:u w:val="single"/>
        </w:rPr>
        <w:t>Constitución Política del Estado Libre y Soberano de México</w:t>
      </w:r>
    </w:p>
    <w:p w14:paraId="44442527" w14:textId="77777777" w:rsidR="00181793" w:rsidRPr="004B38CE" w:rsidRDefault="00181793" w:rsidP="00181793">
      <w:pPr>
        <w:spacing w:before="240" w:line="360" w:lineRule="auto"/>
        <w:ind w:left="851" w:right="851"/>
        <w:jc w:val="both"/>
        <w:rPr>
          <w:rFonts w:ascii="Palatino Linotype" w:eastAsia="Palatino Linotype" w:hAnsi="Palatino Linotype" w:cs="Palatino Linotype"/>
          <w:i/>
        </w:rPr>
      </w:pPr>
      <w:r w:rsidRPr="004B38CE">
        <w:rPr>
          <w:rFonts w:ascii="Palatino Linotype" w:eastAsia="Palatino Linotype" w:hAnsi="Palatino Linotype" w:cs="Palatino Linotype"/>
          <w:i/>
        </w:rPr>
        <w:t>“</w:t>
      </w:r>
      <w:r w:rsidRPr="004B38CE">
        <w:rPr>
          <w:rFonts w:ascii="Palatino Linotype" w:eastAsia="Palatino Linotype" w:hAnsi="Palatino Linotype" w:cs="Palatino Linotype"/>
          <w:b/>
          <w:i/>
        </w:rPr>
        <w:t>Artículo 5</w:t>
      </w:r>
      <w:r w:rsidRPr="004B38CE">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5521872" w14:textId="77777777" w:rsidR="00181793" w:rsidRPr="004B38CE" w:rsidRDefault="00181793" w:rsidP="00181793">
      <w:pPr>
        <w:spacing w:before="240" w:line="360" w:lineRule="auto"/>
        <w:ind w:left="851" w:right="851"/>
        <w:jc w:val="both"/>
        <w:rPr>
          <w:rFonts w:ascii="Palatino Linotype" w:eastAsia="Palatino Linotype" w:hAnsi="Palatino Linotype" w:cs="Palatino Linotype"/>
          <w:i/>
        </w:rPr>
      </w:pPr>
      <w:r w:rsidRPr="004B38CE">
        <w:rPr>
          <w:rFonts w:ascii="Palatino Linotype" w:eastAsia="Palatino Linotype" w:hAnsi="Palatino Linotype" w:cs="Palatino Linotype"/>
          <w:i/>
        </w:rPr>
        <w:t>(…)</w:t>
      </w:r>
    </w:p>
    <w:p w14:paraId="398087A2" w14:textId="77777777" w:rsidR="00181793" w:rsidRPr="004B38CE" w:rsidRDefault="00181793" w:rsidP="00181793">
      <w:pPr>
        <w:spacing w:before="240" w:line="360" w:lineRule="auto"/>
        <w:ind w:left="851" w:right="851"/>
        <w:jc w:val="both"/>
        <w:rPr>
          <w:rFonts w:ascii="Palatino Linotype" w:eastAsia="Palatino Linotype" w:hAnsi="Palatino Linotype" w:cs="Palatino Linotype"/>
          <w:b/>
          <w:i/>
        </w:rPr>
      </w:pPr>
      <w:r w:rsidRPr="004B38CE">
        <w:rPr>
          <w:rFonts w:ascii="Palatino Linotype" w:eastAsia="Palatino Linotype" w:hAnsi="Palatino Linotype" w:cs="Palatino Linotype"/>
          <w:i/>
        </w:rPr>
        <w:t xml:space="preserve">transparencia, acceso a la información pública y a la protección de datos personales en posesión de los sujetos obligados en los términos que establezca la ley. (…)” </w:t>
      </w:r>
      <w:r w:rsidRPr="004B38CE">
        <w:rPr>
          <w:rFonts w:ascii="Palatino Linotype" w:eastAsia="Palatino Linotype" w:hAnsi="Palatino Linotype" w:cs="Palatino Linotype"/>
          <w:b/>
          <w:i/>
        </w:rPr>
        <w:t>[Sic]</w:t>
      </w:r>
    </w:p>
    <w:p w14:paraId="12E030DD" w14:textId="77777777" w:rsidR="00181793" w:rsidRPr="004B38CE" w:rsidRDefault="00181793" w:rsidP="00181793">
      <w:pPr>
        <w:spacing w:before="240" w:line="360" w:lineRule="auto"/>
        <w:jc w:val="both"/>
        <w:rPr>
          <w:rFonts w:ascii="Palatino Linotype" w:eastAsia="Palatino Linotype" w:hAnsi="Palatino Linotype" w:cs="Palatino Linotype"/>
        </w:rPr>
      </w:pPr>
      <w:r w:rsidRPr="004B38CE">
        <w:rPr>
          <w:rFonts w:ascii="Palatino Linotype" w:eastAsia="Palatino Linotype" w:hAnsi="Palatino Linotype" w:cs="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B38CE">
        <w:rPr>
          <w:rFonts w:ascii="Palatino Linotype" w:eastAsia="Palatino Linotype" w:hAnsi="Palatino Linotype" w:cs="Palatino Linotype"/>
          <w:b/>
          <w:u w:val="single"/>
        </w:rPr>
        <w:t>incluso, la solicitud de acceso a la información pueda ser anónima</w:t>
      </w:r>
      <w:r w:rsidRPr="004B38CE">
        <w:rPr>
          <w:rFonts w:ascii="Palatino Linotype" w:eastAsia="Palatino Linotype" w:hAnsi="Palatino Linotype" w:cs="Palatino Linotype"/>
        </w:rPr>
        <w:t xml:space="preserve"> o no contener un nombre que identifique al solicitante o que permita tener certeza sobre su identidad. En conclusión, se cubrieron los requisitos de procedencia y procedibilidad y conforme a las constancias que obran en el expediente.</w:t>
      </w:r>
    </w:p>
    <w:p w14:paraId="3DBF4E0D" w14:textId="77777777" w:rsidR="00181793" w:rsidRPr="004B38CE" w:rsidRDefault="00181793" w:rsidP="00181793">
      <w:pPr>
        <w:spacing w:before="240" w:line="360" w:lineRule="auto"/>
        <w:jc w:val="both"/>
        <w:rPr>
          <w:b/>
        </w:rPr>
      </w:pPr>
    </w:p>
    <w:p w14:paraId="6F22124D" w14:textId="77777777" w:rsidR="00181793" w:rsidRPr="004B38CE" w:rsidRDefault="00181793" w:rsidP="00181793">
      <w:pPr>
        <w:keepNext/>
        <w:keepLines/>
        <w:spacing w:line="360" w:lineRule="auto"/>
        <w:jc w:val="both"/>
        <w:rPr>
          <w:rFonts w:ascii="Palatino Linotype" w:eastAsia="Palatino Linotype" w:hAnsi="Palatino Linotype" w:cs="Palatino Linotype"/>
          <w:b/>
          <w:color w:val="000000"/>
          <w:sz w:val="26"/>
          <w:szCs w:val="26"/>
        </w:rPr>
      </w:pPr>
      <w:r w:rsidRPr="004B38CE">
        <w:rPr>
          <w:rFonts w:ascii="Palatino Linotype" w:eastAsia="Palatino Linotype" w:hAnsi="Palatino Linotype" w:cs="Palatino Linotype"/>
          <w:b/>
          <w:color w:val="000000"/>
          <w:sz w:val="26"/>
          <w:szCs w:val="26"/>
        </w:rPr>
        <w:t>CUARTO. De las causas de improcedencia.</w:t>
      </w:r>
    </w:p>
    <w:p w14:paraId="0924FC0D" w14:textId="77777777" w:rsidR="00181793" w:rsidRPr="004B38CE" w:rsidRDefault="00181793" w:rsidP="00181793">
      <w:pPr>
        <w:spacing w:after="0" w:line="360" w:lineRule="auto"/>
        <w:jc w:val="both"/>
        <w:rPr>
          <w:rFonts w:ascii="Palatino Linotype" w:eastAsia="Palatino Linotype" w:hAnsi="Palatino Linotype" w:cs="Palatino Linotype"/>
          <w:color w:val="000000"/>
        </w:rPr>
      </w:pPr>
      <w:r w:rsidRPr="004B38CE">
        <w:rPr>
          <w:rFonts w:ascii="Palatino Linotype" w:eastAsia="Palatino Linotype" w:hAnsi="Palatino Linotype" w:cs="Palatino Linotype"/>
          <w:color w:val="000000"/>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AE63DBC" w14:textId="77777777" w:rsidR="00181793" w:rsidRPr="004B38CE" w:rsidRDefault="00181793" w:rsidP="00181793">
      <w:pPr>
        <w:spacing w:after="0" w:line="360" w:lineRule="auto"/>
        <w:jc w:val="both"/>
        <w:rPr>
          <w:rFonts w:ascii="Palatino Linotype" w:eastAsia="Palatino Linotype" w:hAnsi="Palatino Linotype" w:cs="Palatino Linotype"/>
          <w:color w:val="000000"/>
        </w:rPr>
      </w:pPr>
    </w:p>
    <w:p w14:paraId="1DDB4C49" w14:textId="77777777" w:rsidR="00181793" w:rsidRPr="004B38CE" w:rsidRDefault="00181793" w:rsidP="00181793">
      <w:pPr>
        <w:spacing w:after="0" w:line="360" w:lineRule="auto"/>
        <w:jc w:val="both"/>
        <w:rPr>
          <w:rFonts w:ascii="Palatino Linotype" w:eastAsia="Palatino Linotype" w:hAnsi="Palatino Linotype" w:cs="Palatino Linotype"/>
          <w:color w:val="000000"/>
        </w:rPr>
      </w:pPr>
      <w:r w:rsidRPr="004B38CE">
        <w:rPr>
          <w:rFonts w:ascii="Palatino Linotype" w:eastAsia="Palatino Linotype" w:hAnsi="Palatino Linotype" w:cs="Palatino Linotype"/>
          <w:color w:val="000000"/>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4B38CE">
        <w:rPr>
          <w:rFonts w:ascii="Palatino Linotype" w:eastAsia="Palatino Linotype" w:hAnsi="Palatino Linotype" w:cs="Palatino Linotype"/>
          <w:color w:val="000000"/>
          <w:vertAlign w:val="superscript"/>
        </w:rPr>
        <w:footnoteReference w:id="2"/>
      </w:r>
      <w:r w:rsidRPr="004B38CE">
        <w:rPr>
          <w:rFonts w:ascii="Palatino Linotype" w:eastAsia="Palatino Linotype" w:hAnsi="Palatino Linotype" w:cs="Palatino Linotype"/>
          <w:color w:val="000000"/>
        </w:rPr>
        <w:t xml:space="preserve">, la cual permite dilucidar alguna causal que impida el estudio y resolución, </w:t>
      </w:r>
      <w:r w:rsidRPr="004B38CE">
        <w:rPr>
          <w:rFonts w:ascii="Palatino Linotype" w:eastAsia="Palatino Linotype" w:hAnsi="Palatino Linotype" w:cs="Palatino Linotype"/>
          <w:color w:val="000000"/>
        </w:rPr>
        <w:lastRenderedPageBreak/>
        <w:t>cuando una vez admitido el recurso de revisión se advierta una causa de improcedencia que permita sobreseerlo, sin estudiar el fondo del asunto.</w:t>
      </w:r>
    </w:p>
    <w:p w14:paraId="010A5115" w14:textId="77777777" w:rsidR="00181793" w:rsidRPr="004B38CE" w:rsidRDefault="00181793" w:rsidP="00181793">
      <w:pPr>
        <w:spacing w:after="0" w:line="360" w:lineRule="auto"/>
        <w:jc w:val="both"/>
        <w:rPr>
          <w:rFonts w:ascii="Palatino Linotype" w:eastAsia="Palatino Linotype" w:hAnsi="Palatino Linotype" w:cs="Palatino Linotype"/>
          <w:color w:val="000000"/>
        </w:rPr>
      </w:pPr>
    </w:p>
    <w:p w14:paraId="03D54DD4" w14:textId="77777777" w:rsidR="00181793" w:rsidRPr="004B38CE" w:rsidRDefault="00181793" w:rsidP="00181793">
      <w:pPr>
        <w:spacing w:after="0" w:line="360" w:lineRule="auto"/>
        <w:jc w:val="both"/>
        <w:rPr>
          <w:rFonts w:ascii="Palatino Linotype" w:eastAsia="Palatino Linotype" w:hAnsi="Palatino Linotype" w:cs="Palatino Linotype"/>
          <w:color w:val="000000"/>
        </w:rPr>
      </w:pPr>
      <w:r w:rsidRPr="004B38CE">
        <w:rPr>
          <w:rFonts w:ascii="Palatino Linotype" w:eastAsia="Palatino Linotype" w:hAnsi="Palatino Linotype" w:cs="Palatino Linotype"/>
          <w:color w:val="000000"/>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9175E2A" w14:textId="77777777" w:rsidR="00A25474" w:rsidRPr="004B38CE" w:rsidRDefault="00A25474" w:rsidP="00181793">
      <w:pPr>
        <w:spacing w:after="0" w:line="360" w:lineRule="auto"/>
        <w:jc w:val="both"/>
        <w:rPr>
          <w:rFonts w:ascii="Palatino Linotype" w:eastAsia="Palatino Linotype" w:hAnsi="Palatino Linotype" w:cs="Palatino Linotype"/>
          <w:color w:val="000000"/>
        </w:rPr>
      </w:pPr>
    </w:p>
    <w:p w14:paraId="00842D50" w14:textId="77777777" w:rsidR="00181793" w:rsidRPr="004B38CE" w:rsidRDefault="00181793" w:rsidP="00181793">
      <w:pPr>
        <w:keepNext/>
        <w:keepLines/>
        <w:spacing w:after="0" w:line="360" w:lineRule="auto"/>
        <w:jc w:val="both"/>
        <w:rPr>
          <w:rFonts w:ascii="Palatino Linotype" w:eastAsia="Palatino Linotype" w:hAnsi="Palatino Linotype" w:cs="Palatino Linotype"/>
          <w:b/>
          <w:color w:val="000000"/>
          <w:sz w:val="26"/>
          <w:szCs w:val="26"/>
        </w:rPr>
      </w:pPr>
      <w:r w:rsidRPr="004B38CE">
        <w:rPr>
          <w:rFonts w:ascii="Palatino Linotype" w:eastAsia="Palatino Linotype" w:hAnsi="Palatino Linotype" w:cs="Palatino Linotype"/>
          <w:b/>
          <w:color w:val="000000"/>
          <w:sz w:val="26"/>
          <w:szCs w:val="26"/>
        </w:rPr>
        <w:lastRenderedPageBreak/>
        <w:t xml:space="preserve">QUINTO. </w:t>
      </w:r>
      <w:r w:rsidRPr="004B38CE">
        <w:rPr>
          <w:rFonts w:ascii="Palatino Linotype" w:eastAsia="Palatino Linotype" w:hAnsi="Palatino Linotype" w:cs="Palatino Linotype"/>
          <w:b/>
          <w:color w:val="000000"/>
          <w:sz w:val="28"/>
          <w:szCs w:val="28"/>
        </w:rPr>
        <w:t>Estudio y resolución del asunto</w:t>
      </w:r>
      <w:r w:rsidRPr="004B38CE">
        <w:rPr>
          <w:rFonts w:ascii="Palatino Linotype" w:eastAsia="Palatino Linotype" w:hAnsi="Palatino Linotype" w:cs="Palatino Linotype"/>
          <w:b/>
          <w:color w:val="000000"/>
          <w:sz w:val="26"/>
          <w:szCs w:val="26"/>
        </w:rPr>
        <w:t>.</w:t>
      </w:r>
    </w:p>
    <w:p w14:paraId="69CB0527" w14:textId="77777777" w:rsidR="00181793" w:rsidRPr="004B38CE" w:rsidRDefault="00181793" w:rsidP="00181793">
      <w:pPr>
        <w:spacing w:after="0" w:line="360" w:lineRule="auto"/>
        <w:jc w:val="both"/>
        <w:rPr>
          <w:rFonts w:ascii="Palatino Linotype" w:eastAsia="Palatino Linotype" w:hAnsi="Palatino Linotype" w:cs="Palatino Linotype"/>
          <w:color w:val="000000"/>
          <w:sz w:val="24"/>
          <w:szCs w:val="24"/>
        </w:rPr>
      </w:pPr>
      <w:r w:rsidRPr="004B38C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C919C5F" w14:textId="77777777" w:rsidR="00181793" w:rsidRPr="004B38CE" w:rsidRDefault="00181793" w:rsidP="00181793">
      <w:pPr>
        <w:spacing w:after="0" w:line="360" w:lineRule="auto"/>
        <w:jc w:val="both"/>
        <w:rPr>
          <w:rFonts w:ascii="Palatino Linotype" w:eastAsia="Palatino Linotype" w:hAnsi="Palatino Linotype" w:cs="Palatino Linotype"/>
          <w:color w:val="000000"/>
          <w:sz w:val="24"/>
          <w:szCs w:val="24"/>
        </w:rPr>
      </w:pPr>
    </w:p>
    <w:p w14:paraId="6928C51F" w14:textId="77777777" w:rsidR="00181793" w:rsidRPr="004B38CE" w:rsidRDefault="00181793" w:rsidP="00A25474">
      <w:pPr>
        <w:spacing w:after="0" w:line="360" w:lineRule="auto"/>
        <w:jc w:val="both"/>
        <w:rPr>
          <w:rFonts w:ascii="Palatino Linotype" w:eastAsia="Palatino Linotype" w:hAnsi="Palatino Linotype" w:cs="Palatino Linotype"/>
          <w:color w:val="000000"/>
          <w:sz w:val="24"/>
          <w:szCs w:val="24"/>
        </w:rPr>
      </w:pPr>
      <w:r w:rsidRPr="004B38CE">
        <w:rPr>
          <w:rFonts w:ascii="Palatino Linotype" w:eastAsia="Palatino Linotype" w:hAnsi="Palatino Linotype" w:cs="Palatino Linotype"/>
          <w:color w:val="000000"/>
          <w:sz w:val="24"/>
          <w:szCs w:val="24"/>
        </w:rPr>
        <w:t>Por tanto, es conveniente recordar que el hoy Recurrente requirió del Sujeto Obligado, lo siguiente:</w:t>
      </w:r>
    </w:p>
    <w:p w14:paraId="5C1F2395" w14:textId="77777777" w:rsidR="00A25474" w:rsidRPr="004B38CE" w:rsidRDefault="00035B08" w:rsidP="00035B08">
      <w:pPr>
        <w:pStyle w:val="Prrafodelista"/>
        <w:numPr>
          <w:ilvl w:val="3"/>
          <w:numId w:val="6"/>
        </w:numPr>
        <w:tabs>
          <w:tab w:val="left" w:pos="1560"/>
        </w:tabs>
        <w:spacing w:after="0" w:line="360" w:lineRule="auto"/>
        <w:ind w:left="851" w:hanging="425"/>
        <w:jc w:val="both"/>
        <w:rPr>
          <w:rFonts w:ascii="Palatino Linotype" w:eastAsia="Palatino Linotype" w:hAnsi="Palatino Linotype" w:cs="Palatino Linotype"/>
          <w:color w:val="000000"/>
          <w:sz w:val="24"/>
          <w:szCs w:val="24"/>
        </w:rPr>
      </w:pPr>
      <w:r w:rsidRPr="004B38CE">
        <w:rPr>
          <w:rFonts w:ascii="Palatino Linotype" w:hAnsi="Palatino Linotype"/>
          <w:color w:val="000000"/>
          <w:sz w:val="24"/>
          <w:szCs w:val="24"/>
        </w:rPr>
        <w:t>Contratos celebrados respecto a conferencistas, ponentes, panelistas y/o profesores a quienes se les haya pedido sus servicios para la realización e impartición de conferencias, cursos o actividades relacionadas con las funciones académicas del Instituto, del año 2022 al 2025.</w:t>
      </w:r>
    </w:p>
    <w:p w14:paraId="31A4E57E" w14:textId="77777777" w:rsidR="00A25474" w:rsidRPr="004B38CE" w:rsidRDefault="00A25474" w:rsidP="00A25474">
      <w:pPr>
        <w:spacing w:after="0" w:line="360" w:lineRule="auto"/>
        <w:jc w:val="both"/>
        <w:rPr>
          <w:rFonts w:ascii="Palatino Linotype" w:eastAsia="Palatino Linotype" w:hAnsi="Palatino Linotype" w:cs="Palatino Linotype"/>
          <w:color w:val="000000"/>
          <w:sz w:val="24"/>
          <w:szCs w:val="24"/>
        </w:rPr>
      </w:pPr>
    </w:p>
    <w:p w14:paraId="1E04EEDD" w14:textId="77777777" w:rsidR="00181793" w:rsidRPr="004B38CE" w:rsidRDefault="00181793" w:rsidP="00181793">
      <w:pPr>
        <w:spacing w:after="0" w:line="360" w:lineRule="auto"/>
        <w:jc w:val="both"/>
        <w:rPr>
          <w:rFonts w:ascii="Palatino Linotype" w:eastAsia="Palatino Linotype" w:hAnsi="Palatino Linotype" w:cs="Palatino Linotype"/>
          <w:color w:val="000000"/>
          <w:sz w:val="24"/>
          <w:szCs w:val="24"/>
        </w:rPr>
      </w:pPr>
      <w:r w:rsidRPr="004B38CE">
        <w:rPr>
          <w:rFonts w:ascii="Palatino Linotype" w:eastAsia="Palatino Linotype" w:hAnsi="Palatino Linotype" w:cs="Palatino Linotype"/>
          <w:color w:val="000000"/>
          <w:sz w:val="24"/>
          <w:szCs w:val="24"/>
        </w:rPr>
        <w:t>Por lo que atento a las solicitudes de información el Sujeto Obligado hizo entrega del siguiente archivo electrónico:</w:t>
      </w:r>
    </w:p>
    <w:p w14:paraId="3E4C50D4" w14:textId="77777777" w:rsidR="00192F6F"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 xml:space="preserve">Of. 585-2025 de la Solicitud 0167.pdf: </w:t>
      </w:r>
      <w:r w:rsidRPr="004B38CE">
        <w:rPr>
          <w:rFonts w:ascii="Palatino Linotype" w:hAnsi="Palatino Linotype" w:cs="Arial"/>
          <w:bCs/>
        </w:rPr>
        <w:t xml:space="preserve">Soporte documental que consta de una foja en formato PDF por medio del cual el Encargado de la Dirección de Administración y Finanzas manifiesta que adjunta la información solicitada respecto los ejercicios 2022, 2024 </w:t>
      </w:r>
      <w:r w:rsidRPr="004B38CE">
        <w:rPr>
          <w:rFonts w:ascii="Palatino Linotype" w:hAnsi="Palatino Linotype" w:cs="Arial"/>
          <w:bCs/>
        </w:rPr>
        <w:lastRenderedPageBreak/>
        <w:t xml:space="preserve">y 2025 manifestando que del ejercicio 2023 no celebro contratos con los servicios señalados. </w:t>
      </w:r>
    </w:p>
    <w:p w14:paraId="10C5A5DE" w14:textId="77777777" w:rsidR="0046439F" w:rsidRPr="004B38CE" w:rsidRDefault="0046439F" w:rsidP="0046439F">
      <w:pPr>
        <w:pStyle w:val="Prrafodelista"/>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0978E8C1" w14:textId="77777777" w:rsidR="00192F6F"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05-2024_Censurado.pdf</w:t>
      </w:r>
      <w:r w:rsidR="0046439F" w:rsidRPr="004B38CE">
        <w:rPr>
          <w:rFonts w:ascii="Palatino Linotype" w:hAnsi="Palatino Linotype" w:cs="Arial"/>
          <w:b/>
          <w:bCs/>
        </w:rPr>
        <w:t xml:space="preserve">: </w:t>
      </w:r>
      <w:r w:rsidR="0046439F" w:rsidRPr="004B38CE">
        <w:rPr>
          <w:rFonts w:ascii="Palatino Linotype" w:hAnsi="Palatino Linotype" w:cs="Arial"/>
          <w:bCs/>
        </w:rPr>
        <w:t xml:space="preserve">Soporte documental que consta de nueve fojas en formato PDF por medio del cual </w:t>
      </w:r>
      <w:r w:rsidR="00B8753F" w:rsidRPr="004B38CE">
        <w:rPr>
          <w:rFonts w:ascii="Palatino Linotype" w:hAnsi="Palatino Linotype" w:cs="Arial"/>
          <w:bCs/>
        </w:rPr>
        <w:t>se advierte el contrato de prestación de servicios profesionales de fecha veintidós de mayo de dos mil veinticuatro</w:t>
      </w:r>
      <w:r w:rsidR="009542BF" w:rsidRPr="004B38CE">
        <w:rPr>
          <w:rFonts w:ascii="Palatino Linotype" w:hAnsi="Palatino Linotype" w:cs="Arial"/>
          <w:bCs/>
        </w:rPr>
        <w:t>.</w:t>
      </w:r>
    </w:p>
    <w:p w14:paraId="7E85E2F1" w14:textId="77777777" w:rsidR="0046439F" w:rsidRPr="004B38CE" w:rsidRDefault="0046439F" w:rsidP="009542BF">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7160258B" w14:textId="77777777" w:rsidR="009542BF" w:rsidRPr="004B38CE" w:rsidRDefault="00192F6F" w:rsidP="008C63B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09-2024_Censurado.pdf</w:t>
      </w:r>
      <w:r w:rsidR="009542BF" w:rsidRPr="004B38CE">
        <w:rPr>
          <w:rFonts w:ascii="Palatino Linotype" w:hAnsi="Palatino Linotype" w:cs="Arial"/>
          <w:b/>
          <w:bCs/>
        </w:rPr>
        <w:t>:</w:t>
      </w:r>
      <w:r w:rsidR="009542BF" w:rsidRPr="004B38CE">
        <w:rPr>
          <w:rFonts w:ascii="Palatino Linotype" w:hAnsi="Palatino Linotype" w:cs="Arial"/>
          <w:bCs/>
        </w:rPr>
        <w:t xml:space="preserve"> Soporte documental que consta de ocho fojas en formato PDF por medio del cual se advierte el contrato de prestación de servicios profesionales de fecha veintidós de agosto de dos mil veinticuatro.</w:t>
      </w:r>
    </w:p>
    <w:p w14:paraId="108D3837" w14:textId="77777777" w:rsidR="009542BF" w:rsidRPr="004B38CE" w:rsidRDefault="009542BF" w:rsidP="009542BF">
      <w:pPr>
        <w:pStyle w:val="Prrafodelista"/>
        <w:rPr>
          <w:rFonts w:ascii="Palatino Linotype" w:hAnsi="Palatino Linotype" w:cs="Arial"/>
          <w:b/>
          <w:bCs/>
        </w:rPr>
      </w:pPr>
    </w:p>
    <w:p w14:paraId="14B24D0E" w14:textId="77777777" w:rsidR="008C63BF" w:rsidRPr="004B38CE" w:rsidRDefault="00192F6F" w:rsidP="008C63B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02-2025_Censurado.pdf</w:t>
      </w:r>
      <w:r w:rsidR="008C63BF" w:rsidRPr="004B38CE">
        <w:rPr>
          <w:rFonts w:ascii="Palatino Linotype" w:hAnsi="Palatino Linotype" w:cs="Arial"/>
          <w:bCs/>
        </w:rPr>
        <w:t>: Soporte documental que consta de diez fojas en formato PDF por medio del cual se advierte el contrato de prestación de servicios profesionales de fecha dos de mayo de dos mil veinticinco.</w:t>
      </w:r>
    </w:p>
    <w:p w14:paraId="1742D8F9" w14:textId="77777777" w:rsidR="008C63BF"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03-2025_Censurado.pdf</w:t>
      </w:r>
      <w:r w:rsidR="008C63BF" w:rsidRPr="004B38CE">
        <w:rPr>
          <w:rFonts w:ascii="Palatino Linotype" w:hAnsi="Palatino Linotype" w:cs="Arial"/>
          <w:b/>
          <w:bCs/>
        </w:rPr>
        <w:t>:</w:t>
      </w:r>
      <w:r w:rsidR="008C63BF" w:rsidRPr="004B38CE">
        <w:rPr>
          <w:rFonts w:ascii="Palatino Linotype" w:hAnsi="Palatino Linotype" w:cs="Arial"/>
          <w:bCs/>
        </w:rPr>
        <w:t xml:space="preserve"> Soporte documental que consta de diez fojas en formato PDF por medio del cual se advierte el contrato de prestación de servicios profesionales de fecha nueve de junio de dos mil veinticinco.</w:t>
      </w:r>
    </w:p>
    <w:p w14:paraId="7A8A757C" w14:textId="77777777" w:rsidR="008C63BF" w:rsidRPr="004B38CE" w:rsidRDefault="008C63BF" w:rsidP="008C63BF">
      <w:pPr>
        <w:pStyle w:val="Prrafodelista"/>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2CCA1C9F" w14:textId="77777777" w:rsidR="008C63BF" w:rsidRPr="004B38CE" w:rsidRDefault="00192F6F" w:rsidP="00596EB5">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01-2024_Censurado.pdf</w:t>
      </w:r>
      <w:r w:rsidR="008C63BF" w:rsidRPr="004B38CE">
        <w:rPr>
          <w:rFonts w:ascii="Palatino Linotype" w:hAnsi="Palatino Linotype" w:cs="Arial"/>
          <w:bCs/>
        </w:rPr>
        <w:t>: Soporte documental que consta de ocho fojas en formato PDF por medio del cual se advierte el contrato de prestación de servicios profesionales de fecha siete de febrero de dos mil veinticuatro.</w:t>
      </w:r>
    </w:p>
    <w:p w14:paraId="60B8BBED" w14:textId="77777777" w:rsidR="008C63BF" w:rsidRPr="004B38CE" w:rsidRDefault="008C63BF" w:rsidP="008C63BF">
      <w:pPr>
        <w:pStyle w:val="Prrafodelista"/>
        <w:rPr>
          <w:rFonts w:ascii="Palatino Linotype" w:hAnsi="Palatino Linotype" w:cs="Arial"/>
          <w:b/>
          <w:bCs/>
        </w:rPr>
      </w:pPr>
    </w:p>
    <w:p w14:paraId="2A0E6DD5" w14:textId="77777777" w:rsidR="008C63BF"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05-2025_Censurado.pdf</w:t>
      </w:r>
      <w:r w:rsidR="008C63BF" w:rsidRPr="004B38CE">
        <w:rPr>
          <w:rFonts w:ascii="Palatino Linotype" w:hAnsi="Palatino Linotype" w:cs="Arial"/>
          <w:b/>
          <w:bCs/>
        </w:rPr>
        <w:t xml:space="preserve">: </w:t>
      </w:r>
      <w:r w:rsidR="008C63BF" w:rsidRPr="004B38CE">
        <w:rPr>
          <w:rFonts w:ascii="Palatino Linotype" w:hAnsi="Palatino Linotype" w:cs="Arial"/>
          <w:bCs/>
        </w:rPr>
        <w:t>Soporte documental que consta de once fojas en formato PDF por medio del cual se advierte el contrato de prestación de servicios profesionales de fecha once de febrero de dos mil veinticinco.</w:t>
      </w:r>
    </w:p>
    <w:p w14:paraId="06984C17" w14:textId="77777777" w:rsidR="008C63BF" w:rsidRPr="004B38CE" w:rsidRDefault="008C63BF" w:rsidP="008C63BF">
      <w:pPr>
        <w:pStyle w:val="Prrafodelista"/>
        <w:rPr>
          <w:rFonts w:ascii="Palatino Linotype" w:hAnsi="Palatino Linotype" w:cs="Arial"/>
          <w:b/>
          <w:bCs/>
        </w:rPr>
      </w:pPr>
    </w:p>
    <w:p w14:paraId="1BABBB51" w14:textId="77777777" w:rsidR="008C63BF" w:rsidRPr="004B38CE" w:rsidRDefault="00192F6F" w:rsidP="00F120AB">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04-2024_Censurado.pdf</w:t>
      </w:r>
      <w:r w:rsidR="00F120AB" w:rsidRPr="004B38CE">
        <w:rPr>
          <w:rFonts w:ascii="Palatino Linotype" w:eastAsia="Palatino Linotype" w:hAnsi="Palatino Linotype" w:cs="Palatino Linotype"/>
          <w:i/>
          <w:color w:val="000000"/>
          <w:sz w:val="24"/>
          <w:szCs w:val="24"/>
        </w:rPr>
        <w:t xml:space="preserve">: </w:t>
      </w:r>
      <w:r w:rsidR="00F120AB" w:rsidRPr="004B38CE">
        <w:rPr>
          <w:rFonts w:ascii="Palatino Linotype" w:eastAsia="Palatino Linotype" w:hAnsi="Palatino Linotype" w:cs="Palatino Linotype"/>
          <w:color w:val="000000"/>
          <w:sz w:val="24"/>
          <w:szCs w:val="24"/>
        </w:rPr>
        <w:t xml:space="preserve">Soporte documental que consta de ocho fojas </w:t>
      </w:r>
      <w:r w:rsidR="00F120AB" w:rsidRPr="004B38CE">
        <w:rPr>
          <w:rFonts w:ascii="Palatino Linotype" w:hAnsi="Palatino Linotype" w:cs="Arial"/>
          <w:bCs/>
          <w:sz w:val="24"/>
          <w:szCs w:val="24"/>
        </w:rPr>
        <w:t>en formato PDF por medio del cual se advierte el contrato de prestación de servicios profesionales de fecha veintidós de abril de dos mil veinticinco.</w:t>
      </w:r>
    </w:p>
    <w:p w14:paraId="263DC54E" w14:textId="77777777" w:rsidR="008C63BF" w:rsidRPr="004B38CE" w:rsidRDefault="008C63BF" w:rsidP="008C63BF">
      <w:pPr>
        <w:pStyle w:val="Prrafodelista"/>
        <w:rPr>
          <w:rFonts w:ascii="Palatino Linotype" w:hAnsi="Palatino Linotype" w:cs="Arial"/>
          <w:b/>
          <w:bCs/>
        </w:rPr>
      </w:pPr>
    </w:p>
    <w:p w14:paraId="2AC701A0" w14:textId="77777777" w:rsidR="00195BBC"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08-2024_Censurado (1).pdf</w:t>
      </w:r>
      <w:r w:rsidR="00195BBC" w:rsidRPr="004B38CE">
        <w:rPr>
          <w:rFonts w:ascii="Palatino Linotype" w:hAnsi="Palatino Linotype" w:cs="Arial"/>
          <w:b/>
          <w:bCs/>
        </w:rPr>
        <w:t xml:space="preserve">: </w:t>
      </w:r>
      <w:r w:rsidR="00195BBC" w:rsidRPr="004B38CE">
        <w:rPr>
          <w:rFonts w:ascii="Palatino Linotype" w:eastAsia="Palatino Linotype" w:hAnsi="Palatino Linotype" w:cs="Palatino Linotype"/>
          <w:color w:val="000000"/>
          <w:sz w:val="24"/>
          <w:szCs w:val="24"/>
        </w:rPr>
        <w:t xml:space="preserve">Soporte documental que consta de ocho fojas </w:t>
      </w:r>
      <w:r w:rsidR="00195BBC" w:rsidRPr="004B38CE">
        <w:rPr>
          <w:rFonts w:ascii="Palatino Linotype" w:hAnsi="Palatino Linotype" w:cs="Arial"/>
          <w:bCs/>
          <w:sz w:val="24"/>
          <w:szCs w:val="24"/>
        </w:rPr>
        <w:t>en formato PDF por medio del cual se advierte el contrato de prestación de servicios profesionales de fecha veintidós de agosto de dos mil veinticuatro.</w:t>
      </w:r>
    </w:p>
    <w:p w14:paraId="2F962B1F" w14:textId="77777777" w:rsidR="00195BBC" w:rsidRPr="004B38CE" w:rsidRDefault="00195BBC" w:rsidP="00195BBC">
      <w:pPr>
        <w:pStyle w:val="Prrafodelista"/>
        <w:rPr>
          <w:rFonts w:ascii="Palatino Linotype" w:hAnsi="Palatino Linotype" w:cs="Arial"/>
          <w:b/>
          <w:bCs/>
        </w:rPr>
      </w:pPr>
    </w:p>
    <w:p w14:paraId="2F010F7E" w14:textId="77777777" w:rsidR="00195BBC"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10-2024_Censurado.pdf</w:t>
      </w:r>
      <w:r w:rsidR="00195BBC" w:rsidRPr="004B38CE">
        <w:rPr>
          <w:rFonts w:ascii="Palatino Linotype" w:eastAsia="Palatino Linotype" w:hAnsi="Palatino Linotype" w:cs="Palatino Linotype"/>
          <w:color w:val="000000"/>
          <w:sz w:val="24"/>
          <w:szCs w:val="24"/>
        </w:rPr>
        <w:t xml:space="preserve"> Soporte documental que consta de ocho fojas </w:t>
      </w:r>
      <w:r w:rsidR="00195BBC" w:rsidRPr="004B38CE">
        <w:rPr>
          <w:rFonts w:ascii="Palatino Linotype" w:hAnsi="Palatino Linotype" w:cs="Arial"/>
          <w:bCs/>
          <w:sz w:val="24"/>
          <w:szCs w:val="24"/>
        </w:rPr>
        <w:t>en formato PDF por medio del cual se advierte el contrato de prestación de servicios profesionales de fecha once de octubre de dos mil veinticuatro.</w:t>
      </w:r>
    </w:p>
    <w:p w14:paraId="56BC1656" w14:textId="77777777" w:rsidR="00195BBC" w:rsidRPr="004B38CE" w:rsidRDefault="00195BBC" w:rsidP="00195BBC">
      <w:pPr>
        <w:pStyle w:val="Prrafodelista"/>
        <w:rPr>
          <w:rFonts w:ascii="Palatino Linotype" w:hAnsi="Palatino Linotype" w:cs="Arial"/>
          <w:b/>
          <w:bCs/>
        </w:rPr>
      </w:pPr>
    </w:p>
    <w:p w14:paraId="08B1B89D" w14:textId="77777777" w:rsidR="00195BBC"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04-2025_Censurado (1).pdf</w:t>
      </w:r>
      <w:r w:rsidR="00195BBC" w:rsidRPr="004B38CE">
        <w:rPr>
          <w:rFonts w:ascii="Palatino Linotype" w:hAnsi="Palatino Linotype" w:cs="Arial"/>
          <w:b/>
          <w:bCs/>
        </w:rPr>
        <w:t>:</w:t>
      </w:r>
      <w:r w:rsidR="00195BBC" w:rsidRPr="004B38CE">
        <w:rPr>
          <w:rFonts w:ascii="Palatino Linotype" w:eastAsia="Palatino Linotype" w:hAnsi="Palatino Linotype" w:cs="Palatino Linotype"/>
          <w:color w:val="000000"/>
          <w:sz w:val="24"/>
          <w:szCs w:val="24"/>
        </w:rPr>
        <w:t xml:space="preserve"> Soporte documental que consta de nueve fojas </w:t>
      </w:r>
      <w:r w:rsidR="00195BBC" w:rsidRPr="004B38CE">
        <w:rPr>
          <w:rFonts w:ascii="Palatino Linotype" w:hAnsi="Palatino Linotype" w:cs="Arial"/>
          <w:bCs/>
          <w:sz w:val="24"/>
          <w:szCs w:val="24"/>
        </w:rPr>
        <w:t>en formato PDF por medio del cual se advierte el contrato de prestación de servicios profesionales de fecha diecisiete de enero de dos mil veinticinco.</w:t>
      </w:r>
    </w:p>
    <w:p w14:paraId="25040A92" w14:textId="77777777" w:rsidR="00195BBC" w:rsidRPr="004B38CE" w:rsidRDefault="00195BBC" w:rsidP="00195BBC">
      <w:pPr>
        <w:pStyle w:val="Prrafodelista"/>
        <w:rPr>
          <w:rFonts w:ascii="Palatino Linotype" w:hAnsi="Palatino Linotype" w:cs="Arial"/>
          <w:b/>
          <w:bCs/>
        </w:rPr>
      </w:pPr>
    </w:p>
    <w:p w14:paraId="27164AF9" w14:textId="77777777" w:rsidR="00195BBC"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06-2025_Censurado.pdf</w:t>
      </w:r>
      <w:r w:rsidR="00195BBC" w:rsidRPr="004B38CE">
        <w:rPr>
          <w:rFonts w:ascii="Palatino Linotype" w:hAnsi="Palatino Linotype" w:cs="Arial"/>
          <w:b/>
          <w:bCs/>
        </w:rPr>
        <w:t xml:space="preserve">: </w:t>
      </w:r>
      <w:r w:rsidR="00195BBC" w:rsidRPr="004B38CE">
        <w:rPr>
          <w:rFonts w:ascii="Palatino Linotype" w:eastAsia="Palatino Linotype" w:hAnsi="Palatino Linotype" w:cs="Palatino Linotype"/>
          <w:color w:val="000000"/>
          <w:sz w:val="24"/>
          <w:szCs w:val="24"/>
        </w:rPr>
        <w:t xml:space="preserve">Soporte documental que consta de diez fojas </w:t>
      </w:r>
      <w:r w:rsidR="00195BBC" w:rsidRPr="004B38CE">
        <w:rPr>
          <w:rFonts w:ascii="Palatino Linotype" w:hAnsi="Palatino Linotype" w:cs="Arial"/>
          <w:bCs/>
          <w:sz w:val="24"/>
          <w:szCs w:val="24"/>
        </w:rPr>
        <w:t>en formato PDF por medio del cual se advierte el contrato de prestación de servicios profesionales de fecha siete de febrero de dos mil veinticinco.</w:t>
      </w:r>
    </w:p>
    <w:p w14:paraId="1D46F452" w14:textId="77777777" w:rsidR="00195BBC" w:rsidRPr="004B38CE" w:rsidRDefault="00195BBC" w:rsidP="00195BBC">
      <w:pPr>
        <w:pStyle w:val="Prrafodelista"/>
        <w:rPr>
          <w:rFonts w:ascii="Palatino Linotype" w:hAnsi="Palatino Linotype" w:cs="Arial"/>
          <w:b/>
          <w:bCs/>
        </w:rPr>
      </w:pPr>
    </w:p>
    <w:p w14:paraId="4617BAAA" w14:textId="77777777" w:rsidR="00195BBC"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07-2024_Censurado.pdf</w:t>
      </w:r>
      <w:r w:rsidR="00195BBC" w:rsidRPr="004B38CE">
        <w:rPr>
          <w:rFonts w:ascii="Palatino Linotype" w:hAnsi="Palatino Linotype" w:cs="Arial"/>
          <w:b/>
          <w:bCs/>
        </w:rPr>
        <w:t>:</w:t>
      </w:r>
      <w:r w:rsidR="00195BBC" w:rsidRPr="004B38CE">
        <w:rPr>
          <w:rFonts w:ascii="Palatino Linotype" w:eastAsia="Palatino Linotype" w:hAnsi="Palatino Linotype" w:cs="Palatino Linotype"/>
          <w:color w:val="000000"/>
          <w:sz w:val="24"/>
          <w:szCs w:val="24"/>
        </w:rPr>
        <w:t xml:space="preserve"> Soporte documental que consta de ocho fojas </w:t>
      </w:r>
      <w:r w:rsidR="00195BBC" w:rsidRPr="004B38CE">
        <w:rPr>
          <w:rFonts w:ascii="Palatino Linotype" w:hAnsi="Palatino Linotype" w:cs="Arial"/>
          <w:bCs/>
          <w:sz w:val="24"/>
          <w:szCs w:val="24"/>
        </w:rPr>
        <w:t>en formato PDF por medio del cual se advierte el contrato de prestación de servicios profesionales de fecha diez de julio de dos mil veinticuatro.</w:t>
      </w:r>
    </w:p>
    <w:p w14:paraId="1760F389" w14:textId="77777777" w:rsidR="00195BBC" w:rsidRPr="004B38CE" w:rsidRDefault="00195BBC" w:rsidP="00195BBC">
      <w:pPr>
        <w:pStyle w:val="Prrafodelista"/>
        <w:rPr>
          <w:rFonts w:ascii="Palatino Linotype" w:hAnsi="Palatino Linotype" w:cs="Arial"/>
          <w:b/>
          <w:bCs/>
        </w:rPr>
      </w:pPr>
    </w:p>
    <w:p w14:paraId="7D6B9832" w14:textId="77777777" w:rsidR="00195BBC" w:rsidRPr="004B38CE" w:rsidRDefault="00195BBC"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lastRenderedPageBreak/>
        <w:t>0</w:t>
      </w:r>
      <w:r w:rsidR="00192F6F" w:rsidRPr="004B38CE">
        <w:rPr>
          <w:rFonts w:ascii="Palatino Linotype" w:hAnsi="Palatino Linotype" w:cs="Arial"/>
          <w:b/>
          <w:bCs/>
        </w:rPr>
        <w:t>6-2024_Censurado.pdf</w:t>
      </w:r>
      <w:r w:rsidRPr="004B38CE">
        <w:rPr>
          <w:rFonts w:ascii="Palatino Linotype" w:hAnsi="Palatino Linotype" w:cs="Arial"/>
          <w:b/>
          <w:bCs/>
        </w:rPr>
        <w:t xml:space="preserve">: </w:t>
      </w:r>
      <w:r w:rsidRPr="004B38CE">
        <w:rPr>
          <w:rFonts w:ascii="Palatino Linotype" w:eastAsia="Palatino Linotype" w:hAnsi="Palatino Linotype" w:cs="Palatino Linotype"/>
          <w:color w:val="000000"/>
          <w:sz w:val="24"/>
          <w:szCs w:val="24"/>
        </w:rPr>
        <w:t xml:space="preserve">Soporte documental que consta de ocho fojas </w:t>
      </w:r>
      <w:r w:rsidRPr="004B38CE">
        <w:rPr>
          <w:rFonts w:ascii="Palatino Linotype" w:hAnsi="Palatino Linotype" w:cs="Arial"/>
          <w:bCs/>
          <w:sz w:val="24"/>
          <w:szCs w:val="24"/>
        </w:rPr>
        <w:t>en formato PDF por medio del cual se advierte el contrato de prestación de servicios profesionales de fecha diez de julio de dos mil veinticuatro.</w:t>
      </w:r>
    </w:p>
    <w:p w14:paraId="23BAB6AB" w14:textId="77777777" w:rsidR="00195BBC" w:rsidRPr="004B38CE" w:rsidRDefault="00195BBC" w:rsidP="00195BBC">
      <w:pPr>
        <w:pStyle w:val="Prrafodelista"/>
        <w:rPr>
          <w:rFonts w:ascii="Palatino Linotype" w:hAnsi="Palatino Linotype" w:cs="Arial"/>
          <w:b/>
          <w:bCs/>
        </w:rPr>
      </w:pPr>
    </w:p>
    <w:p w14:paraId="4CFE8561" w14:textId="77777777" w:rsidR="00195BBC"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01-2025_Censurado.pdf</w:t>
      </w:r>
      <w:r w:rsidR="00195BBC" w:rsidRPr="004B38CE">
        <w:rPr>
          <w:rFonts w:ascii="Palatino Linotype" w:hAnsi="Palatino Linotype" w:cs="Arial"/>
          <w:b/>
          <w:bCs/>
        </w:rPr>
        <w:t xml:space="preserve">: </w:t>
      </w:r>
      <w:r w:rsidR="00195BBC" w:rsidRPr="004B38CE">
        <w:rPr>
          <w:rFonts w:ascii="Palatino Linotype" w:eastAsia="Palatino Linotype" w:hAnsi="Palatino Linotype" w:cs="Palatino Linotype"/>
          <w:color w:val="000000"/>
          <w:sz w:val="24"/>
          <w:szCs w:val="24"/>
        </w:rPr>
        <w:t xml:space="preserve">Soporte documental que consta de once fojas </w:t>
      </w:r>
      <w:r w:rsidR="00195BBC" w:rsidRPr="004B38CE">
        <w:rPr>
          <w:rFonts w:ascii="Palatino Linotype" w:hAnsi="Palatino Linotype" w:cs="Arial"/>
          <w:bCs/>
          <w:sz w:val="24"/>
          <w:szCs w:val="24"/>
        </w:rPr>
        <w:t>en formato PDF por medio del cual se advierte el contrato de prestación de servicios profesionales de fecha diecisiete de enero de dos mil veinticinco.</w:t>
      </w:r>
    </w:p>
    <w:p w14:paraId="5B4FAA1C" w14:textId="77777777" w:rsidR="00195BBC" w:rsidRPr="004B38CE" w:rsidRDefault="00195BBC" w:rsidP="00195BBC">
      <w:pPr>
        <w:pStyle w:val="Prrafodelista"/>
        <w:rPr>
          <w:rFonts w:ascii="Palatino Linotype" w:hAnsi="Palatino Linotype" w:cs="Arial"/>
          <w:b/>
          <w:bCs/>
        </w:rPr>
      </w:pPr>
    </w:p>
    <w:p w14:paraId="1A3DE624" w14:textId="77777777" w:rsidR="00195BBC"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08-2025_Censurado.pdf</w:t>
      </w:r>
      <w:r w:rsidR="00195BBC" w:rsidRPr="004B38CE">
        <w:rPr>
          <w:rFonts w:ascii="Palatino Linotype" w:hAnsi="Palatino Linotype" w:cs="Arial"/>
          <w:b/>
          <w:bCs/>
        </w:rPr>
        <w:t>:</w:t>
      </w:r>
      <w:r w:rsidR="00195BBC" w:rsidRPr="004B38CE">
        <w:rPr>
          <w:rFonts w:ascii="Palatino Linotype" w:eastAsia="Palatino Linotype" w:hAnsi="Palatino Linotype" w:cs="Palatino Linotype"/>
          <w:color w:val="000000"/>
          <w:sz w:val="24"/>
          <w:szCs w:val="24"/>
        </w:rPr>
        <w:t xml:space="preserve"> Soporte documental que consta de diez fojas </w:t>
      </w:r>
      <w:r w:rsidR="00195BBC" w:rsidRPr="004B38CE">
        <w:rPr>
          <w:rFonts w:ascii="Palatino Linotype" w:hAnsi="Palatino Linotype" w:cs="Arial"/>
          <w:bCs/>
          <w:sz w:val="24"/>
          <w:szCs w:val="24"/>
        </w:rPr>
        <w:t>en formato PDF por medio del cual se advierte el contrato de prestación de servicios profesionales de fecha nueve de junio de dos mil veinticinco.</w:t>
      </w:r>
    </w:p>
    <w:p w14:paraId="53B2B11E" w14:textId="77777777" w:rsidR="00195BBC" w:rsidRPr="004B38CE" w:rsidRDefault="00195BBC" w:rsidP="00195BBC">
      <w:pPr>
        <w:pStyle w:val="Prrafodelista"/>
        <w:rPr>
          <w:rFonts w:ascii="Palatino Linotype" w:hAnsi="Palatino Linotype" w:cs="Arial"/>
          <w:b/>
          <w:bCs/>
        </w:rPr>
      </w:pPr>
    </w:p>
    <w:p w14:paraId="0941B507" w14:textId="77777777" w:rsidR="00195BBC"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03-2024_Censurado.pdf</w:t>
      </w:r>
      <w:r w:rsidR="00195BBC" w:rsidRPr="004B38CE">
        <w:rPr>
          <w:rFonts w:ascii="Palatino Linotype" w:hAnsi="Palatino Linotype" w:cs="Arial"/>
          <w:b/>
          <w:bCs/>
          <w:color w:val="333333"/>
        </w:rPr>
        <w:t>:</w:t>
      </w:r>
      <w:r w:rsidR="00195BBC" w:rsidRPr="004B38CE">
        <w:rPr>
          <w:rFonts w:ascii="Palatino Linotype" w:eastAsia="Palatino Linotype" w:hAnsi="Palatino Linotype" w:cs="Palatino Linotype"/>
          <w:color w:val="000000"/>
          <w:sz w:val="24"/>
          <w:szCs w:val="24"/>
        </w:rPr>
        <w:t xml:space="preserve"> Soporte documental que consta de nueve fojas </w:t>
      </w:r>
      <w:r w:rsidR="00195BBC" w:rsidRPr="004B38CE">
        <w:rPr>
          <w:rFonts w:ascii="Palatino Linotype" w:hAnsi="Palatino Linotype" w:cs="Arial"/>
          <w:bCs/>
          <w:sz w:val="24"/>
          <w:szCs w:val="24"/>
        </w:rPr>
        <w:t>en formato PDF por medio del cual se advierte el contrato de prestación de servicios profesionales de fecha siete de mayo de dos mil veinticuatro.</w:t>
      </w:r>
    </w:p>
    <w:p w14:paraId="38CA7AF3" w14:textId="77777777" w:rsidR="00195BBC" w:rsidRPr="004B38CE" w:rsidRDefault="00195BBC" w:rsidP="00195BBC">
      <w:pPr>
        <w:pStyle w:val="Prrafodelista"/>
        <w:rPr>
          <w:rFonts w:ascii="Palatino Linotype" w:hAnsi="Palatino Linotype" w:cs="Arial"/>
          <w:b/>
          <w:bCs/>
        </w:rPr>
      </w:pPr>
    </w:p>
    <w:p w14:paraId="4ADB98F7" w14:textId="77777777" w:rsidR="00195BBC"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02-2024_Censurado (1).pdf</w:t>
      </w:r>
      <w:r w:rsidR="00195BBC" w:rsidRPr="004B38CE">
        <w:rPr>
          <w:rFonts w:ascii="Palatino Linotype" w:hAnsi="Palatino Linotype" w:cs="Arial"/>
          <w:b/>
          <w:bCs/>
        </w:rPr>
        <w:t xml:space="preserve">: </w:t>
      </w:r>
      <w:r w:rsidR="00195BBC" w:rsidRPr="004B38CE">
        <w:rPr>
          <w:rFonts w:ascii="Palatino Linotype" w:eastAsia="Palatino Linotype" w:hAnsi="Palatino Linotype" w:cs="Palatino Linotype"/>
          <w:color w:val="000000"/>
          <w:sz w:val="24"/>
          <w:szCs w:val="24"/>
        </w:rPr>
        <w:t xml:space="preserve">Soporte documental que consta de nueve fojas </w:t>
      </w:r>
      <w:r w:rsidR="00195BBC" w:rsidRPr="004B38CE">
        <w:rPr>
          <w:rFonts w:ascii="Palatino Linotype" w:hAnsi="Palatino Linotype" w:cs="Arial"/>
          <w:bCs/>
          <w:sz w:val="24"/>
          <w:szCs w:val="24"/>
        </w:rPr>
        <w:t>en formato PDF por medio del cual se advierte el contrato de prestación de servicios profesionales de fecha diecinueve de abril de dos mil veinticuatro.</w:t>
      </w:r>
    </w:p>
    <w:p w14:paraId="658809A7" w14:textId="77777777" w:rsidR="00195BBC" w:rsidRPr="004B38CE" w:rsidRDefault="00195BBC" w:rsidP="00195BBC">
      <w:pPr>
        <w:pStyle w:val="Prrafodelista"/>
        <w:rPr>
          <w:rFonts w:ascii="Palatino Linotype" w:hAnsi="Palatino Linotype" w:cs="Arial"/>
          <w:b/>
          <w:bCs/>
        </w:rPr>
      </w:pPr>
    </w:p>
    <w:p w14:paraId="2EE74846" w14:textId="77777777" w:rsidR="00195BBC"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07-2025_Censurado.pdf</w:t>
      </w:r>
      <w:r w:rsidR="00195BBC" w:rsidRPr="004B38CE">
        <w:rPr>
          <w:rFonts w:ascii="Palatino Linotype" w:hAnsi="Palatino Linotype" w:cs="Arial"/>
          <w:b/>
          <w:bCs/>
          <w:color w:val="333333"/>
        </w:rPr>
        <w:t xml:space="preserve">: </w:t>
      </w:r>
      <w:r w:rsidR="00195BBC" w:rsidRPr="004B38CE">
        <w:rPr>
          <w:rFonts w:ascii="Palatino Linotype" w:eastAsia="Palatino Linotype" w:hAnsi="Palatino Linotype" w:cs="Palatino Linotype"/>
          <w:color w:val="000000"/>
          <w:sz w:val="24"/>
          <w:szCs w:val="24"/>
        </w:rPr>
        <w:t xml:space="preserve">Soporte documental que consta de once fojas </w:t>
      </w:r>
      <w:r w:rsidR="00195BBC" w:rsidRPr="004B38CE">
        <w:rPr>
          <w:rFonts w:ascii="Palatino Linotype" w:hAnsi="Palatino Linotype" w:cs="Arial"/>
          <w:bCs/>
          <w:sz w:val="24"/>
          <w:szCs w:val="24"/>
        </w:rPr>
        <w:t xml:space="preserve">en formato PDF por medio del cual se advierte el contrato de prestación de servicios profesionales de fecha cuatro </w:t>
      </w:r>
      <w:r w:rsidR="00DC6DAE" w:rsidRPr="004B38CE">
        <w:rPr>
          <w:rFonts w:ascii="Palatino Linotype" w:hAnsi="Palatino Linotype" w:cs="Arial"/>
          <w:bCs/>
          <w:sz w:val="24"/>
          <w:szCs w:val="24"/>
        </w:rPr>
        <w:t>de marzo de dos mil veinticinco</w:t>
      </w:r>
      <w:r w:rsidR="00195BBC" w:rsidRPr="004B38CE">
        <w:rPr>
          <w:rFonts w:ascii="Palatino Linotype" w:hAnsi="Palatino Linotype" w:cs="Arial"/>
          <w:bCs/>
          <w:sz w:val="24"/>
          <w:szCs w:val="24"/>
        </w:rPr>
        <w:t>.</w:t>
      </w:r>
    </w:p>
    <w:p w14:paraId="79CC81E3" w14:textId="77777777" w:rsidR="00195BBC" w:rsidRPr="004B38CE" w:rsidRDefault="00195BBC" w:rsidP="00195BBC">
      <w:pPr>
        <w:pStyle w:val="Prrafodelista"/>
        <w:rPr>
          <w:rFonts w:ascii="Palatino Linotype" w:hAnsi="Palatino Linotype" w:cs="Arial"/>
          <w:b/>
          <w:bCs/>
        </w:rPr>
      </w:pPr>
    </w:p>
    <w:p w14:paraId="359FE736" w14:textId="77777777" w:rsidR="00036DA3"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lastRenderedPageBreak/>
        <w:t>09-2025_Censurado (1).pdf</w:t>
      </w:r>
      <w:r w:rsidR="00036DA3" w:rsidRPr="004B38CE">
        <w:rPr>
          <w:rFonts w:ascii="Palatino Linotype" w:hAnsi="Palatino Linotype" w:cs="Arial"/>
          <w:b/>
          <w:bCs/>
        </w:rPr>
        <w:t xml:space="preserve">: </w:t>
      </w:r>
      <w:r w:rsidR="00036DA3" w:rsidRPr="004B38CE">
        <w:rPr>
          <w:rFonts w:ascii="Palatino Linotype" w:eastAsia="Palatino Linotype" w:hAnsi="Palatino Linotype" w:cs="Palatino Linotype"/>
          <w:color w:val="000000"/>
          <w:sz w:val="24"/>
          <w:szCs w:val="24"/>
        </w:rPr>
        <w:t xml:space="preserve">Soporte documental que consta de diez fojas </w:t>
      </w:r>
      <w:r w:rsidR="00036DA3" w:rsidRPr="004B38CE">
        <w:rPr>
          <w:rFonts w:ascii="Palatino Linotype" w:hAnsi="Palatino Linotype" w:cs="Arial"/>
          <w:bCs/>
          <w:sz w:val="24"/>
          <w:szCs w:val="24"/>
        </w:rPr>
        <w:t>en formato PDF por medio del cual se advierte el contrato de prestación de servicios profesionales de fecha nueve de junio de dos mil veinticinco.</w:t>
      </w:r>
    </w:p>
    <w:p w14:paraId="5275E54C" w14:textId="77777777" w:rsidR="00036DA3" w:rsidRPr="004B38CE" w:rsidRDefault="00036DA3" w:rsidP="00036DA3">
      <w:pPr>
        <w:pStyle w:val="Prrafodelista"/>
        <w:rPr>
          <w:rFonts w:ascii="Palatino Linotype" w:hAnsi="Palatino Linotype" w:cs="Arial"/>
          <w:b/>
          <w:bCs/>
        </w:rPr>
      </w:pPr>
    </w:p>
    <w:p w14:paraId="0FEA76EB" w14:textId="77777777" w:rsidR="00036DA3"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13-2024_Censurado (1).pdf</w:t>
      </w:r>
      <w:r w:rsidR="00036DA3" w:rsidRPr="004B38CE">
        <w:rPr>
          <w:rFonts w:ascii="Palatino Linotype" w:hAnsi="Palatino Linotype" w:cs="Arial"/>
          <w:b/>
          <w:bCs/>
        </w:rPr>
        <w:t xml:space="preserve">: </w:t>
      </w:r>
      <w:r w:rsidR="00036DA3" w:rsidRPr="004B38CE">
        <w:rPr>
          <w:rFonts w:ascii="Palatino Linotype" w:eastAsia="Palatino Linotype" w:hAnsi="Palatino Linotype" w:cs="Palatino Linotype"/>
          <w:color w:val="000000"/>
          <w:sz w:val="24"/>
          <w:szCs w:val="24"/>
        </w:rPr>
        <w:t xml:space="preserve">Soporte documental que consta de ocho fojas </w:t>
      </w:r>
      <w:r w:rsidR="00036DA3" w:rsidRPr="004B38CE">
        <w:rPr>
          <w:rFonts w:ascii="Palatino Linotype" w:hAnsi="Palatino Linotype" w:cs="Arial"/>
          <w:bCs/>
          <w:sz w:val="24"/>
          <w:szCs w:val="24"/>
        </w:rPr>
        <w:t>en formato PDF por medio del cual se advierte el contrato de prestación de servicios profesionales de fecha veinticuatro de noviembre de dos mil veinticuatro.</w:t>
      </w:r>
    </w:p>
    <w:p w14:paraId="30E0D4D6" w14:textId="77777777" w:rsidR="00036DA3" w:rsidRPr="004B38CE" w:rsidRDefault="00036DA3" w:rsidP="00036DA3">
      <w:pPr>
        <w:pStyle w:val="Prrafodelista"/>
        <w:rPr>
          <w:rFonts w:ascii="Palatino Linotype" w:hAnsi="Palatino Linotype" w:cs="Arial"/>
          <w:b/>
          <w:bCs/>
        </w:rPr>
      </w:pPr>
    </w:p>
    <w:p w14:paraId="3C51E9D0" w14:textId="77777777" w:rsidR="00036DA3" w:rsidRPr="004B38CE" w:rsidRDefault="00192F6F" w:rsidP="004A2DDC">
      <w:pPr>
        <w:pStyle w:val="Prrafodelista"/>
        <w:numPr>
          <w:ilvl w:val="0"/>
          <w:numId w:val="10"/>
        </w:numPr>
        <w:pBdr>
          <w:top w:val="nil"/>
          <w:left w:val="nil"/>
          <w:bottom w:val="nil"/>
          <w:right w:val="nil"/>
          <w:between w:val="nil"/>
        </w:pBdr>
        <w:spacing w:after="0" w:line="360" w:lineRule="auto"/>
        <w:jc w:val="both"/>
        <w:rPr>
          <w:rFonts w:ascii="Palatino Linotype" w:hAnsi="Palatino Linotype" w:cs="Arial"/>
          <w:b/>
          <w:bCs/>
        </w:rPr>
      </w:pPr>
      <w:r w:rsidRPr="004B38CE">
        <w:rPr>
          <w:rFonts w:ascii="Palatino Linotype" w:hAnsi="Palatino Linotype" w:cs="Arial"/>
          <w:b/>
          <w:bCs/>
        </w:rPr>
        <w:t>16-2025_Censurado.pdf</w:t>
      </w:r>
      <w:r w:rsidR="00036DA3" w:rsidRPr="004B38CE">
        <w:rPr>
          <w:rFonts w:ascii="Palatino Linotype" w:hAnsi="Palatino Linotype" w:cs="Arial"/>
          <w:b/>
          <w:bCs/>
        </w:rPr>
        <w:t xml:space="preserve">: </w:t>
      </w:r>
      <w:r w:rsidR="00036DA3" w:rsidRPr="004B38CE">
        <w:rPr>
          <w:rFonts w:ascii="Palatino Linotype" w:eastAsia="Palatino Linotype" w:hAnsi="Palatino Linotype" w:cs="Palatino Linotype"/>
          <w:color w:val="000000"/>
          <w:sz w:val="24"/>
          <w:szCs w:val="24"/>
        </w:rPr>
        <w:t xml:space="preserve">Soporte documental que consta de nueve fojas </w:t>
      </w:r>
      <w:r w:rsidR="00036DA3" w:rsidRPr="004B38CE">
        <w:rPr>
          <w:rFonts w:ascii="Palatino Linotype" w:hAnsi="Palatino Linotype" w:cs="Arial"/>
          <w:bCs/>
          <w:sz w:val="24"/>
          <w:szCs w:val="24"/>
        </w:rPr>
        <w:t>en formato PDF por medio del cual se advierte el contrato de prestación de servicios profesionales de fecha nueve de abril de dos mil veinticinco.</w:t>
      </w:r>
    </w:p>
    <w:p w14:paraId="2D83A2C3" w14:textId="77777777" w:rsidR="00036DA3" w:rsidRPr="004B38CE" w:rsidRDefault="00036DA3" w:rsidP="00036DA3">
      <w:pPr>
        <w:pStyle w:val="Prrafodelista"/>
        <w:pBdr>
          <w:top w:val="nil"/>
          <w:left w:val="nil"/>
          <w:bottom w:val="nil"/>
          <w:right w:val="nil"/>
          <w:between w:val="nil"/>
        </w:pBdr>
        <w:spacing w:after="0" w:line="360" w:lineRule="auto"/>
        <w:jc w:val="both"/>
        <w:rPr>
          <w:rFonts w:ascii="Palatino Linotype" w:hAnsi="Palatino Linotype" w:cs="Arial"/>
          <w:b/>
          <w:bCs/>
        </w:rPr>
      </w:pPr>
    </w:p>
    <w:p w14:paraId="2E07D048" w14:textId="77777777" w:rsidR="00036DA3"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17-2025_Censurado.pdf</w:t>
      </w:r>
      <w:r w:rsidR="00036DA3" w:rsidRPr="004B38CE">
        <w:rPr>
          <w:rFonts w:ascii="Palatino Linotype" w:hAnsi="Palatino Linotype" w:cs="Arial"/>
          <w:b/>
          <w:bCs/>
        </w:rPr>
        <w:t xml:space="preserve">: </w:t>
      </w:r>
      <w:r w:rsidR="00036DA3" w:rsidRPr="004B38CE">
        <w:rPr>
          <w:rFonts w:ascii="Palatino Linotype" w:eastAsia="Palatino Linotype" w:hAnsi="Palatino Linotype" w:cs="Palatino Linotype"/>
          <w:color w:val="000000"/>
          <w:sz w:val="24"/>
          <w:szCs w:val="24"/>
        </w:rPr>
        <w:t xml:space="preserve">Soporte documental que consta de diez fojas </w:t>
      </w:r>
      <w:r w:rsidR="00036DA3" w:rsidRPr="004B38CE">
        <w:rPr>
          <w:rFonts w:ascii="Palatino Linotype" w:hAnsi="Palatino Linotype" w:cs="Arial"/>
          <w:bCs/>
          <w:sz w:val="24"/>
          <w:szCs w:val="24"/>
        </w:rPr>
        <w:t>en formato PDF por medio del cual se advierte el contrato de prestación de servicios profesionales de fecha dos de mayo de dos mil veinticinco.</w:t>
      </w:r>
    </w:p>
    <w:p w14:paraId="7CCE31E5" w14:textId="77777777" w:rsidR="00036DA3" w:rsidRPr="004B38CE" w:rsidRDefault="00036DA3" w:rsidP="00036DA3">
      <w:pPr>
        <w:pStyle w:val="Prrafodelista"/>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0D5D12EF" w14:textId="77777777" w:rsidR="00036DA3"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16-2024_Censurado.pdf</w:t>
      </w:r>
      <w:r w:rsidR="00036DA3" w:rsidRPr="004B38CE">
        <w:rPr>
          <w:rFonts w:ascii="Palatino Linotype" w:hAnsi="Palatino Linotype" w:cs="Arial"/>
          <w:b/>
          <w:bCs/>
        </w:rPr>
        <w:t xml:space="preserve">: </w:t>
      </w:r>
      <w:r w:rsidR="00036DA3" w:rsidRPr="004B38CE">
        <w:rPr>
          <w:rFonts w:ascii="Palatino Linotype" w:eastAsia="Palatino Linotype" w:hAnsi="Palatino Linotype" w:cs="Palatino Linotype"/>
          <w:color w:val="000000"/>
          <w:sz w:val="24"/>
          <w:szCs w:val="24"/>
        </w:rPr>
        <w:t xml:space="preserve">Soporte documental que consta de nueve fojas </w:t>
      </w:r>
      <w:r w:rsidR="00036DA3" w:rsidRPr="004B38CE">
        <w:rPr>
          <w:rFonts w:ascii="Palatino Linotype" w:hAnsi="Palatino Linotype" w:cs="Arial"/>
          <w:bCs/>
          <w:sz w:val="24"/>
          <w:szCs w:val="24"/>
        </w:rPr>
        <w:t>en formato PDF por medio del cual se advierte el contrato de prestación de servicios profesionales de fecha veinticinco de noviembre de dos mil veinticuatro.</w:t>
      </w:r>
    </w:p>
    <w:p w14:paraId="46AC0E4D" w14:textId="77777777" w:rsidR="00036DA3" w:rsidRPr="004B38CE" w:rsidRDefault="00036DA3" w:rsidP="00036DA3">
      <w:pPr>
        <w:pStyle w:val="Prrafodelista"/>
        <w:rPr>
          <w:rFonts w:ascii="Palatino Linotype" w:hAnsi="Palatino Linotype" w:cs="Arial"/>
          <w:b/>
          <w:bCs/>
        </w:rPr>
      </w:pPr>
    </w:p>
    <w:p w14:paraId="51AD71A5" w14:textId="77777777" w:rsidR="00F631EF"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19-2025_Censurado (1).pdf</w:t>
      </w:r>
      <w:r w:rsidR="00F631EF" w:rsidRPr="004B38CE">
        <w:rPr>
          <w:rFonts w:ascii="Palatino Linotype" w:hAnsi="Palatino Linotype"/>
        </w:rPr>
        <w:t xml:space="preserve">: </w:t>
      </w:r>
      <w:r w:rsidR="00F631EF" w:rsidRPr="004B38CE">
        <w:rPr>
          <w:rFonts w:ascii="Palatino Linotype" w:eastAsia="Palatino Linotype" w:hAnsi="Palatino Linotype" w:cs="Palatino Linotype"/>
          <w:color w:val="000000"/>
          <w:sz w:val="24"/>
          <w:szCs w:val="24"/>
        </w:rPr>
        <w:t xml:space="preserve">Soporte documental que consta de diez fojas </w:t>
      </w:r>
      <w:r w:rsidR="00F631EF" w:rsidRPr="004B38CE">
        <w:rPr>
          <w:rFonts w:ascii="Palatino Linotype" w:hAnsi="Palatino Linotype" w:cs="Arial"/>
          <w:bCs/>
          <w:sz w:val="24"/>
          <w:szCs w:val="24"/>
        </w:rPr>
        <w:t>en formato PDF por medio del cual se advierte el contrato de prestación de servicios profesionales de fecha nueve de junio de dos mil veinticinco.</w:t>
      </w:r>
    </w:p>
    <w:p w14:paraId="05EDA056" w14:textId="77777777" w:rsidR="00F631EF" w:rsidRPr="004B38CE" w:rsidRDefault="00F631EF" w:rsidP="00F631EF">
      <w:pPr>
        <w:pStyle w:val="Prrafodelista"/>
        <w:rPr>
          <w:rFonts w:ascii="Palatino Linotype" w:hAnsi="Palatino Linotype" w:cs="Arial"/>
          <w:b/>
          <w:bCs/>
        </w:rPr>
      </w:pPr>
    </w:p>
    <w:p w14:paraId="082CAB1C" w14:textId="77777777" w:rsidR="00F631EF"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lastRenderedPageBreak/>
        <w:t>12-2025_Censurado.pdf</w:t>
      </w:r>
      <w:r w:rsidR="00F631EF" w:rsidRPr="004B38CE">
        <w:rPr>
          <w:rFonts w:ascii="Palatino Linotype" w:hAnsi="Palatino Linotype" w:cs="Arial"/>
          <w:b/>
          <w:bCs/>
          <w:color w:val="333333"/>
        </w:rPr>
        <w:t>:</w:t>
      </w:r>
      <w:r w:rsidR="00F631EF" w:rsidRPr="004B38CE">
        <w:rPr>
          <w:rFonts w:ascii="Palatino Linotype" w:eastAsia="Palatino Linotype" w:hAnsi="Palatino Linotype" w:cs="Palatino Linotype"/>
          <w:color w:val="000000"/>
          <w:sz w:val="24"/>
          <w:szCs w:val="24"/>
        </w:rPr>
        <w:t xml:space="preserve"> Soporte documental que consta de diez fojas </w:t>
      </w:r>
      <w:r w:rsidR="00F631EF" w:rsidRPr="004B38CE">
        <w:rPr>
          <w:rFonts w:ascii="Palatino Linotype" w:hAnsi="Palatino Linotype" w:cs="Arial"/>
          <w:bCs/>
          <w:sz w:val="24"/>
          <w:szCs w:val="24"/>
        </w:rPr>
        <w:t>en formato PDF por medio del cual se advierte el contrato de prestación de servicios profesionales de fecha nueve de abril de dos mil veinticinco.</w:t>
      </w:r>
    </w:p>
    <w:p w14:paraId="34ACF690" w14:textId="77777777" w:rsidR="00F631EF" w:rsidRPr="004B38CE" w:rsidRDefault="00F631EF" w:rsidP="00F631EF">
      <w:pPr>
        <w:pStyle w:val="Prrafodelista"/>
        <w:rPr>
          <w:rFonts w:ascii="Palatino Linotype" w:hAnsi="Palatino Linotype" w:cs="Arial"/>
          <w:b/>
          <w:bCs/>
        </w:rPr>
      </w:pPr>
    </w:p>
    <w:p w14:paraId="6A7BBE4A" w14:textId="77777777" w:rsidR="00F631EF"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20-2024_Censurado.pdf</w:t>
      </w:r>
      <w:r w:rsidR="00F631EF" w:rsidRPr="004B38CE">
        <w:rPr>
          <w:rFonts w:ascii="Palatino Linotype" w:hAnsi="Palatino Linotype" w:cs="Arial"/>
          <w:b/>
          <w:bCs/>
          <w:color w:val="333333"/>
        </w:rPr>
        <w:t xml:space="preserve">: </w:t>
      </w:r>
      <w:r w:rsidR="00F631EF" w:rsidRPr="004B38CE">
        <w:rPr>
          <w:rFonts w:ascii="Palatino Linotype" w:eastAsia="Palatino Linotype" w:hAnsi="Palatino Linotype" w:cs="Palatino Linotype"/>
          <w:color w:val="000000"/>
          <w:sz w:val="24"/>
          <w:szCs w:val="24"/>
        </w:rPr>
        <w:t xml:space="preserve">Soporte documental que consta de ocho fojas </w:t>
      </w:r>
      <w:r w:rsidR="00F631EF" w:rsidRPr="004B38CE">
        <w:rPr>
          <w:rFonts w:ascii="Palatino Linotype" w:hAnsi="Palatino Linotype" w:cs="Arial"/>
          <w:bCs/>
          <w:sz w:val="24"/>
          <w:szCs w:val="24"/>
        </w:rPr>
        <w:t>en formato PDF por medio del cual se advierte el contrato de prestación de servicios profesionales de fecha trece de diciembre de dos mil veinticuatro.</w:t>
      </w:r>
    </w:p>
    <w:p w14:paraId="283FFDC4" w14:textId="77777777" w:rsidR="00F631EF" w:rsidRPr="004B38CE" w:rsidRDefault="00F631EF" w:rsidP="00F631EF">
      <w:pPr>
        <w:pStyle w:val="Prrafodelista"/>
        <w:rPr>
          <w:rFonts w:ascii="Palatino Linotype" w:hAnsi="Palatino Linotype" w:cs="Arial"/>
          <w:b/>
          <w:bCs/>
        </w:rPr>
      </w:pPr>
    </w:p>
    <w:p w14:paraId="39F71CB9" w14:textId="77777777" w:rsidR="00F631EF"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13-2025_Censurado.pdf</w:t>
      </w:r>
      <w:r w:rsidR="00F631EF" w:rsidRPr="004B38CE">
        <w:rPr>
          <w:rFonts w:ascii="Palatino Linotype" w:hAnsi="Palatino Linotype" w:cs="Arial"/>
          <w:b/>
          <w:bCs/>
          <w:color w:val="333333"/>
        </w:rPr>
        <w:t xml:space="preserve">: </w:t>
      </w:r>
      <w:r w:rsidR="00F631EF" w:rsidRPr="004B38CE">
        <w:rPr>
          <w:rFonts w:ascii="Palatino Linotype" w:eastAsia="Palatino Linotype" w:hAnsi="Palatino Linotype" w:cs="Palatino Linotype"/>
          <w:color w:val="000000"/>
          <w:sz w:val="24"/>
          <w:szCs w:val="24"/>
        </w:rPr>
        <w:t xml:space="preserve">Soporte documental que consta de diez fojas </w:t>
      </w:r>
      <w:r w:rsidR="00F631EF" w:rsidRPr="004B38CE">
        <w:rPr>
          <w:rFonts w:ascii="Palatino Linotype" w:hAnsi="Palatino Linotype" w:cs="Arial"/>
          <w:bCs/>
          <w:sz w:val="24"/>
          <w:szCs w:val="24"/>
        </w:rPr>
        <w:t>en formato PDF por medio del cual se advierte el contrato de prestación de servicios profesionales de fecha nueve de abril de dos mil veinticinco.</w:t>
      </w:r>
    </w:p>
    <w:p w14:paraId="5815BAD9" w14:textId="77777777" w:rsidR="00F631EF" w:rsidRPr="004B38CE" w:rsidRDefault="00F631EF" w:rsidP="00F631EF">
      <w:pPr>
        <w:pStyle w:val="Prrafodelista"/>
        <w:rPr>
          <w:rFonts w:ascii="Palatino Linotype" w:hAnsi="Palatino Linotype" w:cs="Arial"/>
          <w:b/>
          <w:bCs/>
        </w:rPr>
      </w:pPr>
    </w:p>
    <w:p w14:paraId="54AE0846" w14:textId="77777777" w:rsidR="00F631EF"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18-2024_Censurado.pdf</w:t>
      </w:r>
      <w:r w:rsidR="00F631EF" w:rsidRPr="004B38CE">
        <w:rPr>
          <w:rFonts w:ascii="Palatino Linotype" w:hAnsi="Palatino Linotype" w:cs="Arial"/>
          <w:b/>
          <w:bCs/>
        </w:rPr>
        <w:t xml:space="preserve">: </w:t>
      </w:r>
      <w:r w:rsidR="00F631EF" w:rsidRPr="004B38CE">
        <w:rPr>
          <w:rFonts w:ascii="Palatino Linotype" w:eastAsia="Palatino Linotype" w:hAnsi="Palatino Linotype" w:cs="Palatino Linotype"/>
          <w:color w:val="000000"/>
          <w:sz w:val="24"/>
          <w:szCs w:val="24"/>
        </w:rPr>
        <w:t xml:space="preserve">Soporte documental que consta de nueve fojas </w:t>
      </w:r>
      <w:r w:rsidR="00F631EF" w:rsidRPr="004B38CE">
        <w:rPr>
          <w:rFonts w:ascii="Palatino Linotype" w:hAnsi="Palatino Linotype" w:cs="Arial"/>
          <w:bCs/>
          <w:sz w:val="24"/>
          <w:szCs w:val="24"/>
        </w:rPr>
        <w:t>en formato PDF por medio del cual se advierte el contrato de prestación de servicios profesionales de fecha veintiocho de noviembre de dos mil veinticuatro.</w:t>
      </w:r>
    </w:p>
    <w:p w14:paraId="33803F6B" w14:textId="77777777" w:rsidR="00F631EF" w:rsidRPr="004B38CE" w:rsidRDefault="00F631EF" w:rsidP="00F631EF">
      <w:pPr>
        <w:pStyle w:val="Prrafodelista"/>
        <w:rPr>
          <w:rFonts w:ascii="Palatino Linotype" w:hAnsi="Palatino Linotype" w:cs="Arial"/>
          <w:b/>
          <w:bCs/>
        </w:rPr>
      </w:pPr>
    </w:p>
    <w:p w14:paraId="5A0DCB7A" w14:textId="77777777" w:rsidR="00C01C50"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15-2024_Censurado.pdf</w:t>
      </w:r>
      <w:r w:rsidR="00C01C50" w:rsidRPr="004B38CE">
        <w:rPr>
          <w:rFonts w:ascii="Palatino Linotype" w:hAnsi="Palatino Linotype" w:cs="Arial"/>
          <w:b/>
          <w:bCs/>
          <w:color w:val="333333"/>
        </w:rPr>
        <w:t xml:space="preserve">: </w:t>
      </w:r>
      <w:r w:rsidR="00C01C50" w:rsidRPr="004B38CE">
        <w:rPr>
          <w:rFonts w:ascii="Palatino Linotype" w:eastAsia="Palatino Linotype" w:hAnsi="Palatino Linotype" w:cs="Palatino Linotype"/>
          <w:color w:val="000000"/>
          <w:sz w:val="24"/>
          <w:szCs w:val="24"/>
        </w:rPr>
        <w:t xml:space="preserve">Soporte documental que consta de ocho fojas </w:t>
      </w:r>
      <w:r w:rsidR="00C01C50" w:rsidRPr="004B38CE">
        <w:rPr>
          <w:rFonts w:ascii="Palatino Linotype" w:hAnsi="Palatino Linotype" w:cs="Arial"/>
          <w:bCs/>
          <w:sz w:val="24"/>
          <w:szCs w:val="24"/>
        </w:rPr>
        <w:t>en formato PDF por medio del cual se advierte el contrato de prestación de servicios profesionales de fecha veinticinco de noviembre de dos mil veinticuatro.</w:t>
      </w:r>
    </w:p>
    <w:p w14:paraId="5E43FED4" w14:textId="77777777" w:rsidR="00C01C50" w:rsidRPr="004B38CE" w:rsidRDefault="00C01C50" w:rsidP="00C01C50">
      <w:pPr>
        <w:pStyle w:val="Prrafodelista"/>
        <w:rPr>
          <w:rFonts w:ascii="Palatino Linotype" w:hAnsi="Palatino Linotype" w:cs="Arial"/>
          <w:b/>
          <w:bCs/>
        </w:rPr>
      </w:pPr>
    </w:p>
    <w:p w14:paraId="7194005A" w14:textId="77777777" w:rsidR="00C01C50"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18-2025_Censurado.pdf</w:t>
      </w:r>
      <w:r w:rsidR="00C01C50" w:rsidRPr="004B38CE">
        <w:rPr>
          <w:rFonts w:ascii="Palatino Linotype" w:hAnsi="Palatino Linotype" w:cs="Arial"/>
          <w:b/>
          <w:bCs/>
        </w:rPr>
        <w:t xml:space="preserve">: </w:t>
      </w:r>
      <w:r w:rsidR="00C01C50" w:rsidRPr="004B38CE">
        <w:rPr>
          <w:rFonts w:ascii="Palatino Linotype" w:eastAsia="Palatino Linotype" w:hAnsi="Palatino Linotype" w:cs="Palatino Linotype"/>
          <w:color w:val="000000"/>
          <w:sz w:val="24"/>
          <w:szCs w:val="24"/>
        </w:rPr>
        <w:t xml:space="preserve">Soporte documental que consta de nueve fojas </w:t>
      </w:r>
      <w:r w:rsidR="00C01C50" w:rsidRPr="004B38CE">
        <w:rPr>
          <w:rFonts w:ascii="Palatino Linotype" w:hAnsi="Palatino Linotype" w:cs="Arial"/>
          <w:bCs/>
          <w:sz w:val="24"/>
          <w:szCs w:val="24"/>
        </w:rPr>
        <w:t>en formato PDF por medio del cual se advierte el contrato de prestación de servicios profesionales de fecha nueve de junio de dos mil veinticinco.</w:t>
      </w:r>
    </w:p>
    <w:p w14:paraId="55DE67C4" w14:textId="77777777" w:rsidR="00C01C50" w:rsidRPr="004B38CE" w:rsidRDefault="00C01C50" w:rsidP="00C01C50">
      <w:pPr>
        <w:pStyle w:val="Prrafodelista"/>
        <w:rPr>
          <w:rFonts w:ascii="Palatino Linotype" w:hAnsi="Palatino Linotype" w:cs="Arial"/>
          <w:b/>
          <w:bCs/>
        </w:rPr>
      </w:pPr>
    </w:p>
    <w:p w14:paraId="503FB9C5" w14:textId="77777777" w:rsidR="00C01C50"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lastRenderedPageBreak/>
        <w:t>14-2024_Censurado.pdf</w:t>
      </w:r>
      <w:r w:rsidR="00C01C50" w:rsidRPr="004B38CE">
        <w:rPr>
          <w:rFonts w:ascii="Palatino Linotype" w:hAnsi="Palatino Linotype" w:cs="Arial"/>
          <w:b/>
          <w:bCs/>
        </w:rPr>
        <w:t xml:space="preserve">: </w:t>
      </w:r>
      <w:r w:rsidR="00C01C50" w:rsidRPr="004B38CE">
        <w:rPr>
          <w:rFonts w:ascii="Palatino Linotype" w:eastAsia="Palatino Linotype" w:hAnsi="Palatino Linotype" w:cs="Palatino Linotype"/>
          <w:color w:val="000000"/>
          <w:sz w:val="24"/>
          <w:szCs w:val="24"/>
        </w:rPr>
        <w:t xml:space="preserve">Soporte documental que consta de ocho fojas </w:t>
      </w:r>
      <w:r w:rsidR="00C01C50" w:rsidRPr="004B38CE">
        <w:rPr>
          <w:rFonts w:ascii="Palatino Linotype" w:hAnsi="Palatino Linotype" w:cs="Arial"/>
          <w:bCs/>
          <w:sz w:val="24"/>
          <w:szCs w:val="24"/>
        </w:rPr>
        <w:t>en formato PDF por medio del cual se advierte el contrato de prestación de servicios profesionales de fecha veinticuatro de noviembre de dos mil veinticuatro.</w:t>
      </w:r>
    </w:p>
    <w:p w14:paraId="37C6A62A" w14:textId="77777777" w:rsidR="00C01C50" w:rsidRPr="004B38CE" w:rsidRDefault="00C01C50" w:rsidP="00C01C50">
      <w:pPr>
        <w:pStyle w:val="Prrafodelista"/>
        <w:rPr>
          <w:rFonts w:ascii="Palatino Linotype" w:hAnsi="Palatino Linotype" w:cs="Arial"/>
          <w:b/>
          <w:bCs/>
          <w:color w:val="333333"/>
        </w:rPr>
      </w:pPr>
    </w:p>
    <w:p w14:paraId="5AE16CCD" w14:textId="77777777" w:rsidR="00C01C50" w:rsidRPr="004B38CE" w:rsidRDefault="00C01C50"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color w:val="333333"/>
        </w:rPr>
        <w:t>1</w:t>
      </w:r>
      <w:r w:rsidR="00192F6F" w:rsidRPr="004B38CE">
        <w:rPr>
          <w:rFonts w:ascii="Palatino Linotype" w:hAnsi="Palatino Linotype" w:cs="Arial"/>
          <w:b/>
          <w:bCs/>
        </w:rPr>
        <w:t>9-2024_Censurado.pdf</w:t>
      </w:r>
      <w:r w:rsidRPr="004B38CE">
        <w:rPr>
          <w:rFonts w:ascii="Palatino Linotype" w:eastAsia="Palatino Linotype" w:hAnsi="Palatino Linotype" w:cs="Palatino Linotype"/>
          <w:i/>
          <w:color w:val="000000"/>
          <w:sz w:val="24"/>
          <w:szCs w:val="24"/>
        </w:rPr>
        <w:t xml:space="preserve">: </w:t>
      </w:r>
      <w:r w:rsidRPr="004B38CE">
        <w:rPr>
          <w:rFonts w:ascii="Palatino Linotype" w:eastAsia="Palatino Linotype" w:hAnsi="Palatino Linotype" w:cs="Palatino Linotype"/>
          <w:color w:val="000000"/>
          <w:sz w:val="24"/>
          <w:szCs w:val="24"/>
        </w:rPr>
        <w:t xml:space="preserve">Soporte documental que consta de ocho fojas </w:t>
      </w:r>
      <w:r w:rsidRPr="004B38CE">
        <w:rPr>
          <w:rFonts w:ascii="Palatino Linotype" w:hAnsi="Palatino Linotype" w:cs="Arial"/>
          <w:bCs/>
          <w:sz w:val="24"/>
          <w:szCs w:val="24"/>
        </w:rPr>
        <w:t>en formato PDF por medio del cual se advierte el contrato de prestación de servicios profesionales de fecha trece de diciembre de dos mil veinticuatro.</w:t>
      </w:r>
    </w:p>
    <w:p w14:paraId="1517E29F" w14:textId="77777777" w:rsidR="00C01C50" w:rsidRPr="004B38CE" w:rsidRDefault="00C01C50" w:rsidP="00C01C50">
      <w:pPr>
        <w:pStyle w:val="Prrafodelista"/>
        <w:rPr>
          <w:rFonts w:ascii="Palatino Linotype" w:hAnsi="Palatino Linotype" w:cs="Arial"/>
          <w:b/>
          <w:bCs/>
        </w:rPr>
      </w:pPr>
    </w:p>
    <w:p w14:paraId="505DA1B0" w14:textId="77777777" w:rsidR="00C01C50"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10-2025_Censurado.pdf</w:t>
      </w:r>
      <w:r w:rsidR="00C01C50" w:rsidRPr="004B38CE">
        <w:rPr>
          <w:rFonts w:ascii="Palatino Linotype" w:hAnsi="Palatino Linotype" w:cs="Arial"/>
          <w:b/>
          <w:bCs/>
        </w:rPr>
        <w:t xml:space="preserve">: </w:t>
      </w:r>
      <w:r w:rsidR="00C01C50" w:rsidRPr="004B38CE">
        <w:rPr>
          <w:rFonts w:ascii="Palatino Linotype" w:eastAsia="Palatino Linotype" w:hAnsi="Palatino Linotype" w:cs="Palatino Linotype"/>
          <w:color w:val="000000"/>
          <w:sz w:val="24"/>
          <w:szCs w:val="24"/>
        </w:rPr>
        <w:t xml:space="preserve">Soporte documental que consta de diez fojas </w:t>
      </w:r>
      <w:r w:rsidR="00C01C50" w:rsidRPr="004B38CE">
        <w:rPr>
          <w:rFonts w:ascii="Palatino Linotype" w:hAnsi="Palatino Linotype" w:cs="Arial"/>
          <w:bCs/>
          <w:sz w:val="24"/>
          <w:szCs w:val="24"/>
        </w:rPr>
        <w:t>en formato PDF por medio del cual se advierte el contrato de prestación de servicios profesionales de fecha seis de marzo de dos mil veinticinco.</w:t>
      </w:r>
    </w:p>
    <w:p w14:paraId="3310B20F" w14:textId="77777777" w:rsidR="00C01C50" w:rsidRPr="004B38CE" w:rsidRDefault="00C01C50" w:rsidP="00C01C50">
      <w:pPr>
        <w:pStyle w:val="Prrafodelista"/>
        <w:rPr>
          <w:rFonts w:ascii="Palatino Linotype" w:hAnsi="Palatino Linotype" w:cs="Arial"/>
          <w:b/>
          <w:bCs/>
        </w:rPr>
      </w:pPr>
    </w:p>
    <w:p w14:paraId="228BAA1D" w14:textId="77777777" w:rsidR="00C01C50"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11-2024_Censurado.pdf</w:t>
      </w:r>
      <w:r w:rsidR="00C01C50" w:rsidRPr="004B38CE">
        <w:rPr>
          <w:rFonts w:ascii="Palatino Linotype" w:hAnsi="Palatino Linotype" w:cs="Arial"/>
          <w:b/>
          <w:bCs/>
        </w:rPr>
        <w:t xml:space="preserve">: </w:t>
      </w:r>
      <w:r w:rsidR="00C01C50" w:rsidRPr="004B38CE">
        <w:rPr>
          <w:rFonts w:ascii="Palatino Linotype" w:eastAsia="Palatino Linotype" w:hAnsi="Palatino Linotype" w:cs="Palatino Linotype"/>
          <w:color w:val="000000"/>
          <w:sz w:val="24"/>
          <w:szCs w:val="24"/>
        </w:rPr>
        <w:t xml:space="preserve">Soporte documental que consta de ocho fojas </w:t>
      </w:r>
      <w:r w:rsidR="00C01C50" w:rsidRPr="004B38CE">
        <w:rPr>
          <w:rFonts w:ascii="Palatino Linotype" w:hAnsi="Palatino Linotype" w:cs="Arial"/>
          <w:bCs/>
          <w:sz w:val="24"/>
          <w:szCs w:val="24"/>
        </w:rPr>
        <w:t>en formato PDF por medio del cual se advierte el contrato de prestación de servicios profesionales de fecha once de octubre de dos mil veinticuatro.</w:t>
      </w:r>
    </w:p>
    <w:p w14:paraId="6309EB02" w14:textId="77777777" w:rsidR="00C01C50" w:rsidRPr="004B38CE" w:rsidRDefault="00C01C50" w:rsidP="00C01C50">
      <w:pPr>
        <w:pStyle w:val="Prrafodelista"/>
        <w:rPr>
          <w:rFonts w:ascii="Palatino Linotype" w:hAnsi="Palatino Linotype" w:cs="Arial"/>
          <w:b/>
          <w:bCs/>
        </w:rPr>
      </w:pPr>
    </w:p>
    <w:p w14:paraId="0E8988B7" w14:textId="77777777" w:rsidR="00C01C50"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17-2024_Censurado (1).pdf</w:t>
      </w:r>
      <w:r w:rsidR="00C01C50" w:rsidRPr="004B38CE">
        <w:rPr>
          <w:rFonts w:ascii="Palatino Linotype" w:hAnsi="Palatino Linotype" w:cs="Arial"/>
          <w:b/>
          <w:bCs/>
          <w:color w:val="333333"/>
        </w:rPr>
        <w:t xml:space="preserve">: </w:t>
      </w:r>
      <w:r w:rsidR="00C01C50" w:rsidRPr="004B38CE">
        <w:rPr>
          <w:rFonts w:ascii="Palatino Linotype" w:eastAsia="Palatino Linotype" w:hAnsi="Palatino Linotype" w:cs="Palatino Linotype"/>
          <w:color w:val="000000"/>
          <w:sz w:val="24"/>
          <w:szCs w:val="24"/>
        </w:rPr>
        <w:t xml:space="preserve">Soporte documental que consta de ocho fojas </w:t>
      </w:r>
      <w:r w:rsidR="00C01C50" w:rsidRPr="004B38CE">
        <w:rPr>
          <w:rFonts w:ascii="Palatino Linotype" w:hAnsi="Palatino Linotype" w:cs="Arial"/>
          <w:bCs/>
          <w:sz w:val="24"/>
          <w:szCs w:val="24"/>
        </w:rPr>
        <w:t>en formato PDF por medio del cual se advierte el contrato de prestación de servicios profesionales de fecha veintisiete de noviembre de dos mil veinticuatro.</w:t>
      </w:r>
    </w:p>
    <w:p w14:paraId="4D4E97EA" w14:textId="77777777" w:rsidR="00C01C50" w:rsidRPr="004B38CE" w:rsidRDefault="00C01C50" w:rsidP="00C01C50">
      <w:pPr>
        <w:pStyle w:val="Prrafodelista"/>
        <w:rPr>
          <w:rFonts w:ascii="Palatino Linotype" w:hAnsi="Palatino Linotype" w:cs="Arial"/>
          <w:b/>
          <w:bCs/>
        </w:rPr>
      </w:pPr>
    </w:p>
    <w:p w14:paraId="5B26D821" w14:textId="77777777" w:rsidR="00C01C50"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14-2025_Censurado.pdf</w:t>
      </w:r>
      <w:r w:rsidR="00C01C50" w:rsidRPr="004B38CE">
        <w:rPr>
          <w:rFonts w:ascii="Palatino Linotype" w:hAnsi="Palatino Linotype" w:cs="Arial"/>
          <w:b/>
          <w:bCs/>
        </w:rPr>
        <w:t xml:space="preserve">: </w:t>
      </w:r>
      <w:r w:rsidR="00C01C50" w:rsidRPr="004B38CE">
        <w:rPr>
          <w:rFonts w:ascii="Palatino Linotype" w:eastAsia="Palatino Linotype" w:hAnsi="Palatino Linotype" w:cs="Palatino Linotype"/>
          <w:color w:val="000000"/>
          <w:sz w:val="24"/>
          <w:szCs w:val="24"/>
        </w:rPr>
        <w:t xml:space="preserve">Soporte documental que consta de nueve fojas </w:t>
      </w:r>
      <w:r w:rsidR="00C01C50" w:rsidRPr="004B38CE">
        <w:rPr>
          <w:rFonts w:ascii="Palatino Linotype" w:hAnsi="Palatino Linotype" w:cs="Arial"/>
          <w:bCs/>
          <w:sz w:val="24"/>
          <w:szCs w:val="24"/>
        </w:rPr>
        <w:t xml:space="preserve">en formato PDF por medio del cual se advierte el contrato de prestación de servicios profesionales de fecha </w:t>
      </w:r>
      <w:r w:rsidR="00D976A2" w:rsidRPr="004B38CE">
        <w:rPr>
          <w:rFonts w:ascii="Palatino Linotype" w:hAnsi="Palatino Linotype" w:cs="Arial"/>
          <w:bCs/>
          <w:sz w:val="24"/>
          <w:szCs w:val="24"/>
        </w:rPr>
        <w:t>dos de marzo de dos mil veinticinco</w:t>
      </w:r>
      <w:r w:rsidR="00C01C50" w:rsidRPr="004B38CE">
        <w:rPr>
          <w:rFonts w:ascii="Palatino Linotype" w:hAnsi="Palatino Linotype" w:cs="Arial"/>
          <w:bCs/>
          <w:sz w:val="24"/>
          <w:szCs w:val="24"/>
        </w:rPr>
        <w:t>.</w:t>
      </w:r>
    </w:p>
    <w:p w14:paraId="7C3E47F2" w14:textId="77777777" w:rsidR="00C01C50" w:rsidRPr="004B38CE" w:rsidRDefault="00C01C50" w:rsidP="00C01C50">
      <w:pPr>
        <w:pStyle w:val="Prrafodelista"/>
        <w:rPr>
          <w:rFonts w:ascii="Palatino Linotype" w:hAnsi="Palatino Linotype" w:cs="Arial"/>
          <w:b/>
          <w:bCs/>
        </w:rPr>
      </w:pPr>
    </w:p>
    <w:p w14:paraId="7C5B0692" w14:textId="77777777" w:rsidR="00D976A2"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lastRenderedPageBreak/>
        <w:t>15-2025_Censurado.pdf</w:t>
      </w:r>
      <w:r w:rsidR="00D976A2" w:rsidRPr="004B38CE">
        <w:rPr>
          <w:rFonts w:ascii="Palatino Linotype" w:hAnsi="Palatino Linotype" w:cs="Arial"/>
          <w:b/>
          <w:bCs/>
        </w:rPr>
        <w:t xml:space="preserve">: </w:t>
      </w:r>
      <w:r w:rsidR="00D976A2" w:rsidRPr="004B38CE">
        <w:rPr>
          <w:rFonts w:ascii="Palatino Linotype" w:eastAsia="Palatino Linotype" w:hAnsi="Palatino Linotype" w:cs="Palatino Linotype"/>
          <w:color w:val="000000"/>
          <w:sz w:val="24"/>
          <w:szCs w:val="24"/>
        </w:rPr>
        <w:t xml:space="preserve">Soporte documental que consta de </w:t>
      </w:r>
      <w:r w:rsidR="00A00344" w:rsidRPr="004B38CE">
        <w:rPr>
          <w:rFonts w:ascii="Palatino Linotype" w:eastAsia="Palatino Linotype" w:hAnsi="Palatino Linotype" w:cs="Palatino Linotype"/>
          <w:color w:val="000000"/>
          <w:sz w:val="24"/>
          <w:szCs w:val="24"/>
        </w:rPr>
        <w:t>diez</w:t>
      </w:r>
      <w:r w:rsidR="00D976A2" w:rsidRPr="004B38CE">
        <w:rPr>
          <w:rFonts w:ascii="Palatino Linotype" w:eastAsia="Palatino Linotype" w:hAnsi="Palatino Linotype" w:cs="Palatino Linotype"/>
          <w:color w:val="000000"/>
          <w:sz w:val="24"/>
          <w:szCs w:val="24"/>
        </w:rPr>
        <w:t xml:space="preserve"> fojas </w:t>
      </w:r>
      <w:r w:rsidR="00D976A2" w:rsidRPr="004B38CE">
        <w:rPr>
          <w:rFonts w:ascii="Palatino Linotype" w:hAnsi="Palatino Linotype" w:cs="Arial"/>
          <w:bCs/>
          <w:sz w:val="24"/>
          <w:szCs w:val="24"/>
        </w:rPr>
        <w:t xml:space="preserve">en formato PDF por medio del cual se advierte el contrato de prestación de servicios profesionales de fecha </w:t>
      </w:r>
      <w:r w:rsidR="00A00344" w:rsidRPr="004B38CE">
        <w:rPr>
          <w:rFonts w:ascii="Palatino Linotype" w:hAnsi="Palatino Linotype" w:cs="Arial"/>
          <w:bCs/>
          <w:sz w:val="24"/>
          <w:szCs w:val="24"/>
        </w:rPr>
        <w:t>nueve de abril</w:t>
      </w:r>
      <w:r w:rsidR="00D976A2" w:rsidRPr="004B38CE">
        <w:rPr>
          <w:rFonts w:ascii="Palatino Linotype" w:hAnsi="Palatino Linotype" w:cs="Arial"/>
          <w:bCs/>
          <w:sz w:val="24"/>
          <w:szCs w:val="24"/>
        </w:rPr>
        <w:t xml:space="preserve"> de dos mil veintic</w:t>
      </w:r>
      <w:r w:rsidR="00A00344" w:rsidRPr="004B38CE">
        <w:rPr>
          <w:rFonts w:ascii="Palatino Linotype" w:hAnsi="Palatino Linotype" w:cs="Arial"/>
          <w:bCs/>
          <w:sz w:val="24"/>
          <w:szCs w:val="24"/>
        </w:rPr>
        <w:t>inco</w:t>
      </w:r>
      <w:r w:rsidR="00D976A2" w:rsidRPr="004B38CE">
        <w:rPr>
          <w:rFonts w:ascii="Palatino Linotype" w:hAnsi="Palatino Linotype" w:cs="Arial"/>
          <w:bCs/>
          <w:sz w:val="24"/>
          <w:szCs w:val="24"/>
        </w:rPr>
        <w:t>.</w:t>
      </w:r>
    </w:p>
    <w:p w14:paraId="4B181263" w14:textId="77777777" w:rsidR="00D976A2" w:rsidRPr="004B38CE" w:rsidRDefault="00D976A2" w:rsidP="00D976A2">
      <w:pPr>
        <w:pStyle w:val="Prrafodelista"/>
        <w:rPr>
          <w:rFonts w:ascii="Palatino Linotype" w:hAnsi="Palatino Linotype" w:cs="Arial"/>
          <w:b/>
          <w:bCs/>
        </w:rPr>
      </w:pPr>
    </w:p>
    <w:p w14:paraId="758649D6" w14:textId="77777777" w:rsidR="00A00344"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11-2025_Censurado.pdf</w:t>
      </w:r>
      <w:r w:rsidR="00A00344" w:rsidRPr="004B38CE">
        <w:rPr>
          <w:rFonts w:ascii="Palatino Linotype" w:hAnsi="Palatino Linotype" w:cs="Arial"/>
          <w:b/>
          <w:bCs/>
          <w:color w:val="333333"/>
        </w:rPr>
        <w:t xml:space="preserve">: </w:t>
      </w:r>
      <w:r w:rsidR="00A00344" w:rsidRPr="004B38CE">
        <w:rPr>
          <w:rFonts w:ascii="Palatino Linotype" w:eastAsia="Palatino Linotype" w:hAnsi="Palatino Linotype" w:cs="Palatino Linotype"/>
          <w:color w:val="000000"/>
          <w:sz w:val="24"/>
          <w:szCs w:val="24"/>
        </w:rPr>
        <w:t xml:space="preserve">Soporte documental que consta de ocho fojas </w:t>
      </w:r>
      <w:r w:rsidR="00A00344" w:rsidRPr="004B38CE">
        <w:rPr>
          <w:rFonts w:ascii="Palatino Linotype" w:hAnsi="Palatino Linotype" w:cs="Arial"/>
          <w:bCs/>
          <w:sz w:val="24"/>
          <w:szCs w:val="24"/>
        </w:rPr>
        <w:t>en formato PDF por medio del cual se advierte el contrato de prestación de servicios profesionales de fecha dieciocho de marzo de dos mil veinticinco.</w:t>
      </w:r>
    </w:p>
    <w:p w14:paraId="3BCB89D5" w14:textId="77777777" w:rsidR="00A00344" w:rsidRPr="004B38CE" w:rsidRDefault="00A00344" w:rsidP="00A00344">
      <w:pPr>
        <w:pStyle w:val="Prrafodelista"/>
        <w:rPr>
          <w:rFonts w:ascii="Palatino Linotype" w:hAnsi="Palatino Linotype" w:cs="Arial"/>
          <w:b/>
          <w:bCs/>
        </w:rPr>
      </w:pPr>
    </w:p>
    <w:p w14:paraId="0A738A39" w14:textId="77777777" w:rsidR="00A00344"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12-2024_Censurado.pdf</w:t>
      </w:r>
      <w:r w:rsidR="00A00344" w:rsidRPr="004B38CE">
        <w:rPr>
          <w:rFonts w:ascii="Palatino Linotype" w:hAnsi="Palatino Linotype" w:cs="Arial"/>
          <w:b/>
          <w:bCs/>
          <w:color w:val="333333"/>
        </w:rPr>
        <w:t xml:space="preserve">: </w:t>
      </w:r>
      <w:r w:rsidR="00A00344" w:rsidRPr="004B38CE">
        <w:rPr>
          <w:rFonts w:ascii="Palatino Linotype" w:eastAsia="Palatino Linotype" w:hAnsi="Palatino Linotype" w:cs="Palatino Linotype"/>
          <w:color w:val="000000"/>
          <w:sz w:val="24"/>
          <w:szCs w:val="24"/>
        </w:rPr>
        <w:t xml:space="preserve">Soporte documental que consta de ocho fojas </w:t>
      </w:r>
      <w:r w:rsidR="00A00344" w:rsidRPr="004B38CE">
        <w:rPr>
          <w:rFonts w:ascii="Palatino Linotype" w:hAnsi="Palatino Linotype" w:cs="Arial"/>
          <w:bCs/>
          <w:sz w:val="24"/>
          <w:szCs w:val="24"/>
        </w:rPr>
        <w:t>en formato PDF por medio del cual se advierte el contrato de prestación de servicios profesionales de fecha doce de noviembre de dos mil veinticuatro.</w:t>
      </w:r>
    </w:p>
    <w:p w14:paraId="0D8A5805" w14:textId="77777777" w:rsidR="00A00344" w:rsidRPr="004B38CE" w:rsidRDefault="00A00344" w:rsidP="00A00344">
      <w:pPr>
        <w:pStyle w:val="Prrafodelista"/>
        <w:rPr>
          <w:rFonts w:ascii="Palatino Linotype" w:hAnsi="Palatino Linotype" w:cs="Arial"/>
          <w:b/>
          <w:bCs/>
        </w:rPr>
      </w:pPr>
    </w:p>
    <w:p w14:paraId="0F5F6AD9" w14:textId="77777777" w:rsidR="00A00344"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25-2024_Censurado.pdf</w:t>
      </w:r>
      <w:r w:rsidR="00A00344" w:rsidRPr="004B38CE">
        <w:rPr>
          <w:rFonts w:ascii="Palatino Linotype" w:hAnsi="Palatino Linotype" w:cs="Arial"/>
          <w:b/>
          <w:bCs/>
        </w:rPr>
        <w:t xml:space="preserve">: </w:t>
      </w:r>
      <w:r w:rsidR="00A00344" w:rsidRPr="004B38CE">
        <w:rPr>
          <w:rFonts w:ascii="Palatino Linotype" w:eastAsia="Palatino Linotype" w:hAnsi="Palatino Linotype" w:cs="Palatino Linotype"/>
          <w:color w:val="000000"/>
          <w:sz w:val="24"/>
          <w:szCs w:val="24"/>
        </w:rPr>
        <w:t xml:space="preserve">Soporte documental que consta de ocho fojas </w:t>
      </w:r>
      <w:r w:rsidR="00A00344" w:rsidRPr="004B38CE">
        <w:rPr>
          <w:rFonts w:ascii="Palatino Linotype" w:hAnsi="Palatino Linotype" w:cs="Arial"/>
          <w:bCs/>
          <w:sz w:val="24"/>
          <w:szCs w:val="24"/>
        </w:rPr>
        <w:t>en formato PDF por medio del cual se advierte el contrato de prestación de servicios profesionales de fecha trece de diciembre de dos mil veinticuatro.</w:t>
      </w:r>
    </w:p>
    <w:p w14:paraId="5A92AEB1" w14:textId="77777777" w:rsidR="00A00344" w:rsidRPr="004B38CE" w:rsidRDefault="00A00344" w:rsidP="00A00344">
      <w:pPr>
        <w:pStyle w:val="Prrafodelista"/>
        <w:rPr>
          <w:rFonts w:ascii="Palatino Linotype" w:hAnsi="Palatino Linotype" w:cs="Arial"/>
          <w:b/>
          <w:bCs/>
        </w:rPr>
      </w:pPr>
    </w:p>
    <w:p w14:paraId="4844AE6B" w14:textId="77777777" w:rsidR="00A00344"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23-2024_Censurado.pdf</w:t>
      </w:r>
      <w:r w:rsidR="00A00344" w:rsidRPr="004B38CE">
        <w:rPr>
          <w:rFonts w:ascii="Palatino Linotype" w:hAnsi="Palatino Linotype" w:cs="Arial"/>
          <w:b/>
          <w:bCs/>
          <w:color w:val="333333"/>
        </w:rPr>
        <w:t>:</w:t>
      </w:r>
      <w:r w:rsidR="00A00344" w:rsidRPr="004B38CE">
        <w:rPr>
          <w:rFonts w:ascii="Palatino Linotype" w:eastAsia="Palatino Linotype" w:hAnsi="Palatino Linotype" w:cs="Palatino Linotype"/>
          <w:color w:val="000000"/>
          <w:sz w:val="24"/>
          <w:szCs w:val="24"/>
        </w:rPr>
        <w:t xml:space="preserve"> Soporte documental que consta de ocho fojas </w:t>
      </w:r>
      <w:r w:rsidR="00A00344" w:rsidRPr="004B38CE">
        <w:rPr>
          <w:rFonts w:ascii="Palatino Linotype" w:hAnsi="Palatino Linotype" w:cs="Arial"/>
          <w:bCs/>
          <w:sz w:val="24"/>
          <w:szCs w:val="24"/>
        </w:rPr>
        <w:t>en formato PDF por medio del cual se advierte el contrato de prestación de servicios profesionales de fecha trece de diciembre de dos mil veinticuatro.</w:t>
      </w:r>
    </w:p>
    <w:p w14:paraId="0DE40ADA" w14:textId="77777777" w:rsidR="00A00344" w:rsidRPr="004B38CE" w:rsidRDefault="00A00344" w:rsidP="00A00344">
      <w:pPr>
        <w:pStyle w:val="Prrafodelista"/>
        <w:rPr>
          <w:rFonts w:ascii="Palatino Linotype" w:hAnsi="Palatino Linotype" w:cs="Arial"/>
          <w:b/>
          <w:bCs/>
        </w:rPr>
      </w:pPr>
    </w:p>
    <w:p w14:paraId="008107B8" w14:textId="77777777" w:rsidR="00A00344"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25-2025_Censurado.pdf</w:t>
      </w:r>
      <w:r w:rsidR="00A00344" w:rsidRPr="004B38CE">
        <w:rPr>
          <w:rFonts w:ascii="Palatino Linotype" w:hAnsi="Palatino Linotype" w:cs="Arial"/>
          <w:b/>
          <w:bCs/>
        </w:rPr>
        <w:t xml:space="preserve">: </w:t>
      </w:r>
      <w:r w:rsidR="00A00344" w:rsidRPr="004B38CE">
        <w:rPr>
          <w:rFonts w:ascii="Palatino Linotype" w:eastAsia="Palatino Linotype" w:hAnsi="Palatino Linotype" w:cs="Palatino Linotype"/>
          <w:color w:val="000000"/>
          <w:sz w:val="24"/>
          <w:szCs w:val="24"/>
        </w:rPr>
        <w:t xml:space="preserve">Soporte documental que consta de ocho fojas </w:t>
      </w:r>
      <w:r w:rsidR="00A00344" w:rsidRPr="004B38CE">
        <w:rPr>
          <w:rFonts w:ascii="Palatino Linotype" w:hAnsi="Palatino Linotype" w:cs="Arial"/>
          <w:bCs/>
          <w:sz w:val="24"/>
          <w:szCs w:val="24"/>
        </w:rPr>
        <w:t xml:space="preserve">en formato PDF por medio del cual se advierte el contrato de prestación de servicios profesionales de fecha </w:t>
      </w:r>
      <w:r w:rsidR="00864A97" w:rsidRPr="004B38CE">
        <w:rPr>
          <w:rFonts w:ascii="Palatino Linotype" w:hAnsi="Palatino Linotype" w:cs="Arial"/>
          <w:bCs/>
          <w:sz w:val="24"/>
          <w:szCs w:val="24"/>
        </w:rPr>
        <w:t>dieciocho de junio</w:t>
      </w:r>
      <w:r w:rsidR="00A00344" w:rsidRPr="004B38CE">
        <w:rPr>
          <w:rFonts w:ascii="Palatino Linotype" w:hAnsi="Palatino Linotype" w:cs="Arial"/>
          <w:bCs/>
          <w:sz w:val="24"/>
          <w:szCs w:val="24"/>
        </w:rPr>
        <w:t xml:space="preserve"> de dos mil veinticuatro.</w:t>
      </w:r>
    </w:p>
    <w:p w14:paraId="7111CBFF" w14:textId="77777777" w:rsidR="00A00344" w:rsidRPr="004B38CE" w:rsidRDefault="00A00344" w:rsidP="00A00344">
      <w:pPr>
        <w:pStyle w:val="Prrafodelista"/>
        <w:rPr>
          <w:rFonts w:ascii="Palatino Linotype" w:hAnsi="Palatino Linotype" w:cs="Arial"/>
          <w:b/>
          <w:bCs/>
        </w:rPr>
      </w:pPr>
    </w:p>
    <w:p w14:paraId="52CBF1A5" w14:textId="77777777" w:rsidR="00864A97"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lastRenderedPageBreak/>
        <w:t>22-2025_Censurado.pdf</w:t>
      </w:r>
      <w:r w:rsidR="00864A97" w:rsidRPr="004B38CE">
        <w:rPr>
          <w:rFonts w:ascii="Palatino Linotype" w:hAnsi="Palatino Linotype" w:cs="Arial"/>
          <w:b/>
          <w:bCs/>
        </w:rPr>
        <w:t xml:space="preserve">: </w:t>
      </w:r>
      <w:r w:rsidR="00864A97" w:rsidRPr="004B38CE">
        <w:rPr>
          <w:rFonts w:ascii="Palatino Linotype" w:eastAsia="Palatino Linotype" w:hAnsi="Palatino Linotype" w:cs="Palatino Linotype"/>
          <w:color w:val="000000"/>
          <w:sz w:val="24"/>
          <w:szCs w:val="24"/>
        </w:rPr>
        <w:t xml:space="preserve">Soporte documental que consta de diez fojas </w:t>
      </w:r>
      <w:r w:rsidR="00864A97" w:rsidRPr="004B38CE">
        <w:rPr>
          <w:rFonts w:ascii="Palatino Linotype" w:hAnsi="Palatino Linotype" w:cs="Arial"/>
          <w:bCs/>
          <w:sz w:val="24"/>
          <w:szCs w:val="24"/>
        </w:rPr>
        <w:t>en formato PDF por medio del cual se advierte el contrato de prestación de servicios profesionales de fecha veintiséis de mayo de dos mil veinticuatro.</w:t>
      </w:r>
    </w:p>
    <w:p w14:paraId="75021DA1" w14:textId="77777777" w:rsidR="00864A97" w:rsidRPr="004B38CE" w:rsidRDefault="00864A97" w:rsidP="00864A97">
      <w:pPr>
        <w:pStyle w:val="Prrafodelista"/>
        <w:rPr>
          <w:rFonts w:ascii="Palatino Linotype" w:hAnsi="Palatino Linotype" w:cs="Arial"/>
          <w:b/>
          <w:bCs/>
        </w:rPr>
      </w:pPr>
    </w:p>
    <w:p w14:paraId="6D37AFC2" w14:textId="77777777" w:rsidR="00206847"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25-2025_Censurado.pdf</w:t>
      </w:r>
      <w:r w:rsidR="00206847" w:rsidRPr="004B38CE">
        <w:rPr>
          <w:rFonts w:ascii="Palatino Linotype" w:hAnsi="Palatino Linotype" w:cs="Arial"/>
          <w:b/>
          <w:bCs/>
        </w:rPr>
        <w:t xml:space="preserve">: </w:t>
      </w:r>
      <w:r w:rsidR="00206847" w:rsidRPr="004B38CE">
        <w:rPr>
          <w:rFonts w:ascii="Palatino Linotype" w:eastAsia="Palatino Linotype" w:hAnsi="Palatino Linotype" w:cs="Palatino Linotype"/>
          <w:color w:val="000000"/>
          <w:sz w:val="24"/>
          <w:szCs w:val="24"/>
        </w:rPr>
        <w:t xml:space="preserve">Soporte documental que consta de diez fojas </w:t>
      </w:r>
      <w:r w:rsidR="00206847" w:rsidRPr="004B38CE">
        <w:rPr>
          <w:rFonts w:ascii="Palatino Linotype" w:hAnsi="Palatino Linotype" w:cs="Arial"/>
          <w:bCs/>
          <w:sz w:val="24"/>
          <w:szCs w:val="24"/>
        </w:rPr>
        <w:t>en formato PDF por medio del cual se advierte el contrato de prestación de servicios profesionales de fecha dieciocho de junio de dos mil veinticuatro.</w:t>
      </w:r>
    </w:p>
    <w:p w14:paraId="0C5E9280" w14:textId="77777777" w:rsidR="00206847" w:rsidRPr="004B38CE" w:rsidRDefault="00206847" w:rsidP="00206847">
      <w:pPr>
        <w:pStyle w:val="Prrafodelista"/>
        <w:rPr>
          <w:rFonts w:ascii="Palatino Linotype" w:hAnsi="Palatino Linotype" w:cs="Arial"/>
          <w:b/>
          <w:bCs/>
        </w:rPr>
      </w:pPr>
    </w:p>
    <w:p w14:paraId="2326F711" w14:textId="77777777" w:rsidR="00206847"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23-2025_Censurado.pdf</w:t>
      </w:r>
      <w:r w:rsidR="00206847" w:rsidRPr="004B38CE">
        <w:rPr>
          <w:rFonts w:ascii="Palatino Linotype" w:hAnsi="Palatino Linotype" w:cs="Arial"/>
          <w:b/>
          <w:bCs/>
        </w:rPr>
        <w:t xml:space="preserve">: </w:t>
      </w:r>
      <w:r w:rsidR="00206847" w:rsidRPr="004B38CE">
        <w:rPr>
          <w:rFonts w:ascii="Palatino Linotype" w:eastAsia="Palatino Linotype" w:hAnsi="Palatino Linotype" w:cs="Palatino Linotype"/>
          <w:color w:val="000000"/>
          <w:sz w:val="24"/>
          <w:szCs w:val="24"/>
        </w:rPr>
        <w:t xml:space="preserve">Soporte documental que consta de diez </w:t>
      </w:r>
      <w:r w:rsidR="00206847" w:rsidRPr="004B38CE">
        <w:rPr>
          <w:rFonts w:ascii="Palatino Linotype" w:hAnsi="Palatino Linotype" w:cs="Arial"/>
          <w:bCs/>
          <w:sz w:val="24"/>
          <w:szCs w:val="24"/>
        </w:rPr>
        <w:t xml:space="preserve">en formato PDF por medio del cual se advierte el contrato de prestación de servicios profesionales de fecha nueve de junio de dos mil </w:t>
      </w:r>
      <w:r w:rsidR="00AC7879" w:rsidRPr="004B38CE">
        <w:rPr>
          <w:rFonts w:ascii="Palatino Linotype" w:hAnsi="Palatino Linotype" w:cs="Arial"/>
          <w:bCs/>
          <w:sz w:val="24"/>
          <w:szCs w:val="24"/>
        </w:rPr>
        <w:t>veinticinco</w:t>
      </w:r>
      <w:r w:rsidR="00206847" w:rsidRPr="004B38CE">
        <w:rPr>
          <w:rFonts w:ascii="Palatino Linotype" w:hAnsi="Palatino Linotype" w:cs="Arial"/>
          <w:bCs/>
          <w:sz w:val="24"/>
          <w:szCs w:val="24"/>
        </w:rPr>
        <w:t>.</w:t>
      </w:r>
    </w:p>
    <w:p w14:paraId="28E1145B" w14:textId="77777777" w:rsidR="00206847" w:rsidRPr="004B38CE" w:rsidRDefault="00206847" w:rsidP="00206847">
      <w:pPr>
        <w:pStyle w:val="Prrafodelista"/>
        <w:rPr>
          <w:rFonts w:ascii="Palatino Linotype" w:hAnsi="Palatino Linotype" w:cs="Arial"/>
          <w:b/>
          <w:bCs/>
        </w:rPr>
      </w:pPr>
    </w:p>
    <w:p w14:paraId="5DD69DFB" w14:textId="77777777" w:rsidR="00AC7879"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22-2024_Censurado.pdf</w:t>
      </w:r>
      <w:r w:rsidR="00AC7879" w:rsidRPr="004B38CE">
        <w:rPr>
          <w:rFonts w:ascii="Palatino Linotype" w:hAnsi="Palatino Linotype" w:cs="Arial"/>
          <w:b/>
          <w:bCs/>
        </w:rPr>
        <w:t xml:space="preserve">: </w:t>
      </w:r>
      <w:r w:rsidR="00AC7879" w:rsidRPr="004B38CE">
        <w:rPr>
          <w:rFonts w:ascii="Palatino Linotype" w:eastAsia="Palatino Linotype" w:hAnsi="Palatino Linotype" w:cs="Palatino Linotype"/>
          <w:color w:val="000000"/>
          <w:sz w:val="24"/>
          <w:szCs w:val="24"/>
        </w:rPr>
        <w:t xml:space="preserve">Soporte documental que consta de ocho fojas </w:t>
      </w:r>
      <w:r w:rsidR="00AC7879" w:rsidRPr="004B38CE">
        <w:rPr>
          <w:rFonts w:ascii="Palatino Linotype" w:hAnsi="Palatino Linotype" w:cs="Arial"/>
          <w:bCs/>
          <w:sz w:val="24"/>
          <w:szCs w:val="24"/>
        </w:rPr>
        <w:t>en formato PDF por medio del cual se advierte el contrato de prestación de servicios profesionales de fecha trece de diciembre de dos mil veinticuatro.</w:t>
      </w:r>
    </w:p>
    <w:p w14:paraId="0D77857F" w14:textId="77777777" w:rsidR="00AC7879" w:rsidRPr="004B38CE" w:rsidRDefault="00AC7879" w:rsidP="00AC7879">
      <w:pPr>
        <w:pStyle w:val="Prrafodelista"/>
        <w:rPr>
          <w:rFonts w:ascii="Palatino Linotype" w:hAnsi="Palatino Linotype" w:cs="Arial"/>
          <w:b/>
          <w:bCs/>
        </w:rPr>
      </w:pPr>
    </w:p>
    <w:p w14:paraId="3D490E69" w14:textId="77777777" w:rsidR="00AC7879"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21-2024_Censurado.pdf</w:t>
      </w:r>
      <w:r w:rsidR="00AC7879" w:rsidRPr="004B38CE">
        <w:rPr>
          <w:rFonts w:ascii="Palatino Linotype" w:hAnsi="Palatino Linotype" w:cs="Arial"/>
          <w:b/>
          <w:bCs/>
        </w:rPr>
        <w:t xml:space="preserve">: </w:t>
      </w:r>
      <w:r w:rsidR="00AC7879" w:rsidRPr="004B38CE">
        <w:rPr>
          <w:rFonts w:ascii="Palatino Linotype" w:eastAsia="Palatino Linotype" w:hAnsi="Palatino Linotype" w:cs="Palatino Linotype"/>
          <w:color w:val="000000"/>
          <w:sz w:val="24"/>
          <w:szCs w:val="24"/>
        </w:rPr>
        <w:t xml:space="preserve">Soporte documental que consta de </w:t>
      </w:r>
      <w:r w:rsidR="00816140" w:rsidRPr="004B38CE">
        <w:rPr>
          <w:rFonts w:ascii="Palatino Linotype" w:eastAsia="Palatino Linotype" w:hAnsi="Palatino Linotype" w:cs="Palatino Linotype"/>
          <w:color w:val="000000"/>
          <w:sz w:val="24"/>
          <w:szCs w:val="24"/>
        </w:rPr>
        <w:t>ocho</w:t>
      </w:r>
      <w:r w:rsidR="00AC7879" w:rsidRPr="004B38CE">
        <w:rPr>
          <w:rFonts w:ascii="Palatino Linotype" w:eastAsia="Palatino Linotype" w:hAnsi="Palatino Linotype" w:cs="Palatino Linotype"/>
          <w:color w:val="000000"/>
          <w:sz w:val="24"/>
          <w:szCs w:val="24"/>
        </w:rPr>
        <w:t xml:space="preserve"> fojas </w:t>
      </w:r>
      <w:r w:rsidR="00AC7879" w:rsidRPr="004B38CE">
        <w:rPr>
          <w:rFonts w:ascii="Palatino Linotype" w:hAnsi="Palatino Linotype" w:cs="Arial"/>
          <w:bCs/>
          <w:sz w:val="24"/>
          <w:szCs w:val="24"/>
        </w:rPr>
        <w:t xml:space="preserve">en formato PDF por medio del cual se advierte el contrato de prestación de servicios profesionales de fecha </w:t>
      </w:r>
      <w:r w:rsidR="00816140" w:rsidRPr="004B38CE">
        <w:rPr>
          <w:rFonts w:ascii="Palatino Linotype" w:hAnsi="Palatino Linotype" w:cs="Arial"/>
          <w:bCs/>
          <w:sz w:val="24"/>
          <w:szCs w:val="24"/>
        </w:rPr>
        <w:t>trece de diciembre</w:t>
      </w:r>
      <w:r w:rsidR="00AC7879" w:rsidRPr="004B38CE">
        <w:rPr>
          <w:rFonts w:ascii="Palatino Linotype" w:hAnsi="Palatino Linotype" w:cs="Arial"/>
          <w:bCs/>
          <w:sz w:val="24"/>
          <w:szCs w:val="24"/>
        </w:rPr>
        <w:t xml:space="preserve"> de dos mil veinticuatro.</w:t>
      </w:r>
    </w:p>
    <w:p w14:paraId="36BAB19B" w14:textId="77777777" w:rsidR="00AC7879" w:rsidRPr="004B38CE" w:rsidRDefault="00AC7879" w:rsidP="00AC7879">
      <w:pPr>
        <w:pStyle w:val="Prrafodelista"/>
        <w:rPr>
          <w:rFonts w:ascii="Palatino Linotype" w:hAnsi="Palatino Linotype" w:cs="Arial"/>
          <w:b/>
          <w:bCs/>
        </w:rPr>
      </w:pPr>
    </w:p>
    <w:p w14:paraId="333C4A85" w14:textId="77777777" w:rsidR="00816140"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21-2025_Censurado.pdf</w:t>
      </w:r>
      <w:r w:rsidR="00816140" w:rsidRPr="004B38CE">
        <w:rPr>
          <w:rFonts w:ascii="Palatino Linotype" w:hAnsi="Palatino Linotype" w:cs="Arial"/>
          <w:b/>
          <w:bCs/>
        </w:rPr>
        <w:t xml:space="preserve">: </w:t>
      </w:r>
      <w:r w:rsidR="00816140" w:rsidRPr="004B38CE">
        <w:rPr>
          <w:rFonts w:ascii="Palatino Linotype" w:eastAsia="Palatino Linotype" w:hAnsi="Palatino Linotype" w:cs="Palatino Linotype"/>
          <w:color w:val="000000"/>
          <w:sz w:val="24"/>
          <w:szCs w:val="24"/>
        </w:rPr>
        <w:t xml:space="preserve">Soporte documental que consta de diez fojas </w:t>
      </w:r>
      <w:r w:rsidR="00816140" w:rsidRPr="004B38CE">
        <w:rPr>
          <w:rFonts w:ascii="Palatino Linotype" w:hAnsi="Palatino Linotype" w:cs="Arial"/>
          <w:bCs/>
          <w:sz w:val="24"/>
          <w:szCs w:val="24"/>
        </w:rPr>
        <w:t>en formato PDF por medio del cual se advierte el contrato de prestación de servicios profesionales de fecha nueve de junio de dos mil veinticinco.</w:t>
      </w:r>
    </w:p>
    <w:p w14:paraId="2B03A789" w14:textId="77777777" w:rsidR="00816140" w:rsidRPr="004B38CE" w:rsidRDefault="00816140" w:rsidP="00816140">
      <w:pPr>
        <w:pStyle w:val="Prrafodelista"/>
        <w:rPr>
          <w:rFonts w:ascii="Palatino Linotype" w:hAnsi="Palatino Linotype" w:cs="Arial"/>
          <w:b/>
          <w:bCs/>
        </w:rPr>
      </w:pPr>
    </w:p>
    <w:p w14:paraId="463EF6BB" w14:textId="77777777" w:rsidR="00816140"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lastRenderedPageBreak/>
        <w:t>24-2024_Censurado.pdf</w:t>
      </w:r>
      <w:r w:rsidR="00816140" w:rsidRPr="004B38CE">
        <w:rPr>
          <w:rFonts w:ascii="Palatino Linotype" w:hAnsi="Palatino Linotype" w:cs="Arial"/>
          <w:b/>
          <w:bCs/>
        </w:rPr>
        <w:t xml:space="preserve">: </w:t>
      </w:r>
      <w:r w:rsidR="00816140" w:rsidRPr="004B38CE">
        <w:rPr>
          <w:rFonts w:ascii="Palatino Linotype" w:eastAsia="Palatino Linotype" w:hAnsi="Palatino Linotype" w:cs="Palatino Linotype"/>
          <w:color w:val="000000"/>
          <w:sz w:val="24"/>
          <w:szCs w:val="24"/>
        </w:rPr>
        <w:t xml:space="preserve">Soporte documental que consta de diez fojas </w:t>
      </w:r>
      <w:r w:rsidR="00816140" w:rsidRPr="004B38CE">
        <w:rPr>
          <w:rFonts w:ascii="Palatino Linotype" w:hAnsi="Palatino Linotype" w:cs="Arial"/>
          <w:bCs/>
          <w:sz w:val="24"/>
          <w:szCs w:val="24"/>
        </w:rPr>
        <w:t xml:space="preserve">en formato PDF por medio del cual se advierte el contrato de prestación de servicios profesionales de fecha </w:t>
      </w:r>
      <w:r w:rsidR="00E65979" w:rsidRPr="004B38CE">
        <w:rPr>
          <w:rFonts w:ascii="Palatino Linotype" w:hAnsi="Palatino Linotype" w:cs="Arial"/>
          <w:bCs/>
          <w:sz w:val="24"/>
          <w:szCs w:val="24"/>
        </w:rPr>
        <w:t>trece de diciembre de dos mil veinticuatro</w:t>
      </w:r>
      <w:r w:rsidR="00816140" w:rsidRPr="004B38CE">
        <w:rPr>
          <w:rFonts w:ascii="Palatino Linotype" w:hAnsi="Palatino Linotype" w:cs="Arial"/>
          <w:bCs/>
          <w:sz w:val="24"/>
          <w:szCs w:val="24"/>
        </w:rPr>
        <w:t>.</w:t>
      </w:r>
    </w:p>
    <w:p w14:paraId="788C341B" w14:textId="77777777" w:rsidR="00816140" w:rsidRPr="004B38CE" w:rsidRDefault="00816140" w:rsidP="00816140">
      <w:pPr>
        <w:pStyle w:val="Prrafodelista"/>
        <w:rPr>
          <w:rFonts w:ascii="Palatino Linotype" w:hAnsi="Palatino Linotype" w:cs="Arial"/>
          <w:b/>
          <w:bCs/>
        </w:rPr>
      </w:pPr>
    </w:p>
    <w:p w14:paraId="35B7D749" w14:textId="77777777" w:rsidR="00816140"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20-2025_Censurado (1).pdf</w:t>
      </w:r>
      <w:r w:rsidR="00816140" w:rsidRPr="004B38CE">
        <w:rPr>
          <w:rFonts w:ascii="Palatino Linotype" w:hAnsi="Palatino Linotype" w:cs="Arial"/>
          <w:b/>
          <w:bCs/>
        </w:rPr>
        <w:t xml:space="preserve">: </w:t>
      </w:r>
      <w:r w:rsidR="00816140" w:rsidRPr="004B38CE">
        <w:rPr>
          <w:rFonts w:ascii="Palatino Linotype" w:eastAsia="Palatino Linotype" w:hAnsi="Palatino Linotype" w:cs="Palatino Linotype"/>
          <w:color w:val="000000"/>
          <w:sz w:val="24"/>
          <w:szCs w:val="24"/>
        </w:rPr>
        <w:t xml:space="preserve">Soporte documental que consta de diez fojas </w:t>
      </w:r>
      <w:r w:rsidR="00816140" w:rsidRPr="004B38CE">
        <w:rPr>
          <w:rFonts w:ascii="Palatino Linotype" w:hAnsi="Palatino Linotype" w:cs="Arial"/>
          <w:bCs/>
          <w:sz w:val="24"/>
          <w:szCs w:val="24"/>
        </w:rPr>
        <w:t xml:space="preserve">en formato PDF por medio del cual se advierte el contrato de prestación de servicios profesionales de fecha </w:t>
      </w:r>
      <w:r w:rsidR="007510A2" w:rsidRPr="004B38CE">
        <w:rPr>
          <w:rFonts w:ascii="Palatino Linotype" w:hAnsi="Palatino Linotype" w:cs="Arial"/>
          <w:bCs/>
          <w:sz w:val="24"/>
          <w:szCs w:val="24"/>
        </w:rPr>
        <w:t>nueve de junio de dos mil veinticinco</w:t>
      </w:r>
      <w:r w:rsidR="00816140" w:rsidRPr="004B38CE">
        <w:rPr>
          <w:rFonts w:ascii="Palatino Linotype" w:hAnsi="Palatino Linotype" w:cs="Arial"/>
          <w:bCs/>
          <w:sz w:val="24"/>
          <w:szCs w:val="24"/>
        </w:rPr>
        <w:t>.</w:t>
      </w:r>
    </w:p>
    <w:p w14:paraId="68CADF83" w14:textId="77777777" w:rsidR="00816140" w:rsidRPr="004B38CE" w:rsidRDefault="00816140" w:rsidP="00816140">
      <w:pPr>
        <w:pStyle w:val="Prrafodelista"/>
        <w:rPr>
          <w:rFonts w:ascii="Palatino Linotype" w:hAnsi="Palatino Linotype"/>
        </w:rPr>
      </w:pPr>
    </w:p>
    <w:p w14:paraId="49ED962E" w14:textId="77777777" w:rsidR="00C250B7" w:rsidRPr="004B38CE" w:rsidRDefault="00192F6F" w:rsidP="00192F6F">
      <w:pPr>
        <w:pStyle w:val="Prrafodelista"/>
        <w:numPr>
          <w:ilvl w:val="0"/>
          <w:numId w:val="10"/>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4B38CE">
        <w:rPr>
          <w:rFonts w:ascii="Palatino Linotype" w:hAnsi="Palatino Linotype" w:cs="Arial"/>
          <w:b/>
          <w:bCs/>
        </w:rPr>
        <w:t>24-2025_Censurado.pdf</w:t>
      </w:r>
      <w:r w:rsidR="00E65979" w:rsidRPr="004B38CE">
        <w:rPr>
          <w:rFonts w:ascii="Palatino Linotype" w:hAnsi="Palatino Linotype" w:cs="Arial"/>
          <w:b/>
          <w:bCs/>
        </w:rPr>
        <w:t>:</w:t>
      </w:r>
      <w:r w:rsidR="00E65979" w:rsidRPr="004B38CE">
        <w:rPr>
          <w:rFonts w:ascii="Palatino Linotype" w:eastAsia="Palatino Linotype" w:hAnsi="Palatino Linotype" w:cs="Palatino Linotype"/>
          <w:color w:val="000000"/>
          <w:sz w:val="24"/>
          <w:szCs w:val="24"/>
        </w:rPr>
        <w:t xml:space="preserve"> Soporte documental que consta de diez fojas </w:t>
      </w:r>
      <w:r w:rsidR="00E65979" w:rsidRPr="004B38CE">
        <w:rPr>
          <w:rFonts w:ascii="Palatino Linotype" w:hAnsi="Palatino Linotype" w:cs="Arial"/>
          <w:bCs/>
          <w:sz w:val="24"/>
          <w:szCs w:val="24"/>
        </w:rPr>
        <w:t>en formato PDF por medio del cual se advierte el contrato de prestación de servicios profesionales de fecha nueve de junio de dos mil veinticinco.</w:t>
      </w:r>
    </w:p>
    <w:p w14:paraId="3AA74AA3" w14:textId="77777777" w:rsidR="00C250B7" w:rsidRPr="004B38CE" w:rsidRDefault="00C250B7" w:rsidP="00181793">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3EE72695" w14:textId="77777777" w:rsidR="00C250B7" w:rsidRPr="004B38CE" w:rsidRDefault="00C250B7" w:rsidP="00181793">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44BFF407" w14:textId="77777777" w:rsidR="00181793" w:rsidRPr="004B38CE" w:rsidRDefault="00181793" w:rsidP="00181793">
      <w:pPr>
        <w:spacing w:after="0" w:line="360" w:lineRule="auto"/>
        <w:jc w:val="both"/>
        <w:rPr>
          <w:rFonts w:ascii="Palatino Linotype" w:hAnsi="Palatino Linotype"/>
          <w:i/>
          <w:color w:val="000000"/>
          <w:sz w:val="24"/>
          <w:szCs w:val="24"/>
        </w:rPr>
      </w:pPr>
      <w:r w:rsidRPr="004B38CE">
        <w:rPr>
          <w:rFonts w:ascii="Palatino Linotype" w:eastAsia="Palatino Linotype" w:hAnsi="Palatino Linotype" w:cs="Palatino Linotype"/>
          <w:color w:val="000000"/>
          <w:sz w:val="24"/>
          <w:szCs w:val="24"/>
        </w:rPr>
        <w:t xml:space="preserve">Ante la respuesta emitida por el Sujeto Obligado, el Recurrente consideró que su derecho a la información pública había sido conculcado, por lo que interpuso el recurso de revisión al rubro citado, señalando como acto impugnado </w:t>
      </w:r>
      <w:r w:rsidRPr="004B38CE">
        <w:rPr>
          <w:rFonts w:ascii="Palatino Linotype" w:eastAsia="Palatino Linotype" w:hAnsi="Palatino Linotype" w:cs="Palatino Linotype"/>
          <w:i/>
          <w:color w:val="000000"/>
          <w:sz w:val="24"/>
          <w:szCs w:val="24"/>
        </w:rPr>
        <w:t>“</w:t>
      </w:r>
      <w:r w:rsidR="00C36EDE" w:rsidRPr="004B38CE">
        <w:rPr>
          <w:rFonts w:ascii="Palatino Linotype" w:hAnsi="Palatino Linotype"/>
          <w:i/>
          <w:color w:val="000000"/>
          <w:sz w:val="24"/>
          <w:szCs w:val="24"/>
        </w:rPr>
        <w:t>La respuesta a la solicitud 00167/IPPEMM/IP/2025</w:t>
      </w:r>
      <w:r w:rsidRPr="004B38CE">
        <w:rPr>
          <w:rFonts w:ascii="Palatino Linotype" w:hAnsi="Palatino Linotype"/>
          <w:i/>
          <w:color w:val="000000"/>
          <w:sz w:val="24"/>
          <w:szCs w:val="24"/>
        </w:rPr>
        <w:t xml:space="preserve">” </w:t>
      </w:r>
      <w:r w:rsidRPr="004B38CE">
        <w:rPr>
          <w:rFonts w:ascii="Palatino Linotype" w:eastAsia="Palatino Linotype" w:hAnsi="Palatino Linotype" w:cs="Palatino Linotype"/>
          <w:color w:val="000000"/>
          <w:sz w:val="24"/>
          <w:szCs w:val="24"/>
        </w:rPr>
        <w:t xml:space="preserve">y motivos de inconformidad </w:t>
      </w:r>
      <w:r w:rsidRPr="004B38CE">
        <w:rPr>
          <w:rFonts w:ascii="Palatino Linotype" w:eastAsia="Palatino Linotype" w:hAnsi="Palatino Linotype" w:cs="Palatino Linotype"/>
          <w:i/>
          <w:color w:val="000000"/>
          <w:sz w:val="24"/>
          <w:szCs w:val="24"/>
        </w:rPr>
        <w:t>“</w:t>
      </w:r>
      <w:r w:rsidR="00C36EDE" w:rsidRPr="004B38CE">
        <w:rPr>
          <w:rFonts w:ascii="Palatino Linotype" w:hAnsi="Palatino Linotype"/>
          <w:b/>
          <w:i/>
          <w:color w:val="000000"/>
          <w:sz w:val="24"/>
          <w:szCs w:val="24"/>
        </w:rPr>
        <w:t>No se adjuntan los contratos de prestación de servicios del año 2022</w:t>
      </w:r>
      <w:r w:rsidR="00C36EDE" w:rsidRPr="004B38CE">
        <w:rPr>
          <w:rFonts w:ascii="Palatino Linotype" w:hAnsi="Palatino Linotype"/>
          <w:i/>
          <w:color w:val="000000"/>
          <w:sz w:val="24"/>
          <w:szCs w:val="24"/>
        </w:rPr>
        <w:t xml:space="preserve">, tal como refiere el oficio de respuesta. Además, </w:t>
      </w:r>
      <w:r w:rsidR="00C36EDE" w:rsidRPr="004B38CE">
        <w:rPr>
          <w:rFonts w:ascii="Palatino Linotype" w:hAnsi="Palatino Linotype"/>
          <w:b/>
          <w:i/>
          <w:color w:val="000000"/>
          <w:sz w:val="24"/>
          <w:szCs w:val="24"/>
        </w:rPr>
        <w:t>el Sujeto Obligado señala la inexistencia de instrumentos jurídicos similares en el año 2023 sin anexar el Acta del Comité de Transparencia que confirme la no existencia</w:t>
      </w:r>
      <w:r w:rsidR="00C36EDE" w:rsidRPr="004B38CE">
        <w:rPr>
          <w:rFonts w:ascii="Palatino Linotype" w:hAnsi="Palatino Linotype"/>
          <w:i/>
          <w:color w:val="000000"/>
          <w:sz w:val="24"/>
          <w:szCs w:val="24"/>
        </w:rPr>
        <w:t xml:space="preserve"> de las documentales que soporten contratación alguna, lo que resulta irregular dado que anualmente se asigna presupuesto al IPPEMyM para llevar a cabo actividades académicas las cuales son parte de sus funciones sustantivas.” </w:t>
      </w:r>
      <w:r w:rsidRPr="004B38CE">
        <w:rPr>
          <w:rFonts w:ascii="Palatino Linotype" w:eastAsia="Palatino Linotype" w:hAnsi="Palatino Linotype" w:cs="Palatino Linotype"/>
          <w:color w:val="000000"/>
          <w:sz w:val="24"/>
          <w:szCs w:val="24"/>
        </w:rPr>
        <w:t xml:space="preserve">en este sentido el Recurrente consideró que el Sujeto Obligado </w:t>
      </w:r>
      <w:r w:rsidRPr="004B38CE">
        <w:rPr>
          <w:rFonts w:ascii="Palatino Linotype" w:eastAsia="Palatino Linotype" w:hAnsi="Palatino Linotype" w:cs="Palatino Linotype"/>
          <w:color w:val="000000"/>
          <w:sz w:val="24"/>
          <w:szCs w:val="24"/>
        </w:rPr>
        <w:lastRenderedPageBreak/>
        <w:t>no le dio cuenta de los contratos</w:t>
      </w:r>
      <w:r w:rsidR="00C36EDE" w:rsidRPr="004B38CE">
        <w:rPr>
          <w:rFonts w:ascii="Palatino Linotype" w:eastAsia="Palatino Linotype" w:hAnsi="Palatino Linotype" w:cs="Palatino Linotype"/>
          <w:color w:val="000000"/>
          <w:sz w:val="24"/>
          <w:szCs w:val="24"/>
        </w:rPr>
        <w:t xml:space="preserve"> por prestación de servicios del año 2022 así como el acta de comité que confirme la inexistencia de los contratos del año 2023</w:t>
      </w:r>
      <w:r w:rsidRPr="004B38CE">
        <w:rPr>
          <w:rFonts w:ascii="Palatino Linotype" w:eastAsia="Palatino Linotype" w:hAnsi="Palatino Linotype" w:cs="Palatino Linotype"/>
          <w:color w:val="000000"/>
          <w:sz w:val="24"/>
          <w:szCs w:val="24"/>
        </w:rPr>
        <w:t xml:space="preserve">. </w:t>
      </w:r>
    </w:p>
    <w:p w14:paraId="1301787A" w14:textId="77777777" w:rsidR="00181793" w:rsidRPr="004B38CE" w:rsidRDefault="00181793" w:rsidP="00181793">
      <w:pPr>
        <w:pBdr>
          <w:top w:val="nil"/>
          <w:left w:val="nil"/>
          <w:bottom w:val="nil"/>
          <w:right w:val="nil"/>
          <w:between w:val="nil"/>
        </w:pBdr>
        <w:spacing w:line="360" w:lineRule="auto"/>
        <w:jc w:val="both"/>
        <w:rPr>
          <w:rFonts w:ascii="Palatino Linotype" w:hAnsi="Palatino Linotype"/>
          <w:i/>
          <w:color w:val="000000"/>
          <w:sz w:val="24"/>
          <w:szCs w:val="24"/>
        </w:rPr>
      </w:pPr>
    </w:p>
    <w:p w14:paraId="3A77A22F" w14:textId="77777777" w:rsidR="00A36C48" w:rsidRPr="004B38CE" w:rsidRDefault="00A36C48" w:rsidP="00A36C48">
      <w:pPr>
        <w:spacing w:after="0" w:line="360" w:lineRule="auto"/>
        <w:jc w:val="both"/>
        <w:rPr>
          <w:rFonts w:ascii="Palatino Linotype" w:hAnsi="Palatino Linotype"/>
          <w:color w:val="000000"/>
          <w:sz w:val="24"/>
          <w:szCs w:val="24"/>
        </w:rPr>
      </w:pPr>
      <w:r w:rsidRPr="004B38CE">
        <w:rPr>
          <w:rFonts w:ascii="Palatino Linotype" w:eastAsia="Palatino Linotype" w:hAnsi="Palatino Linotype" w:cs="Palatino Linotype"/>
          <w:color w:val="000000"/>
          <w:sz w:val="24"/>
          <w:szCs w:val="24"/>
        </w:rPr>
        <w:t xml:space="preserve">De lo anterior, es de precisarse que el Recurrente expreso inconformidad únicamente respecto </w:t>
      </w:r>
      <w:r w:rsidR="00CE72DC" w:rsidRPr="004B38CE">
        <w:rPr>
          <w:rFonts w:ascii="Palatino Linotype" w:eastAsia="Palatino Linotype" w:hAnsi="Palatino Linotype" w:cs="Palatino Linotype"/>
          <w:color w:val="000000"/>
          <w:sz w:val="24"/>
          <w:szCs w:val="24"/>
        </w:rPr>
        <w:t xml:space="preserve">los contratos por prestación de servicios del año 2022 así como el acta de comité que confirme la inexistencia de los contratos del año 2023 </w:t>
      </w:r>
      <w:r w:rsidRPr="004B38CE">
        <w:rPr>
          <w:rFonts w:ascii="Palatino Linotype" w:eastAsia="Times New Roman" w:hAnsi="Palatino Linotype" w:cs="Palatino Linotype"/>
          <w:color w:val="000000"/>
          <w:sz w:val="24"/>
          <w:lang w:val="es-ES_tradnl"/>
        </w:rPr>
        <w:t xml:space="preserve">por lo que </w:t>
      </w:r>
      <w:r w:rsidRPr="004B38CE">
        <w:rPr>
          <w:rFonts w:ascii="Palatino Linotype" w:eastAsia="Palatino Linotype" w:hAnsi="Palatino Linotype" w:cs="Palatino Linotype"/>
          <w:color w:val="000000"/>
          <w:sz w:val="24"/>
          <w:szCs w:val="24"/>
        </w:rPr>
        <w:t xml:space="preserve">respecto los demás requerimientos de información deben declararse consentidas por el </w:t>
      </w:r>
      <w:r w:rsidRPr="004B38CE">
        <w:rPr>
          <w:rFonts w:ascii="Palatino Linotype" w:eastAsia="Palatino Linotype" w:hAnsi="Palatino Linotype" w:cs="Palatino Linotype"/>
          <w:b/>
          <w:color w:val="000000"/>
          <w:sz w:val="24"/>
          <w:szCs w:val="24"/>
        </w:rPr>
        <w:t>RECURRENTE</w:t>
      </w:r>
      <w:r w:rsidRPr="004B38CE">
        <w:rPr>
          <w:rFonts w:ascii="Palatino Linotype" w:eastAsia="Palatino Linotype" w:hAnsi="Palatino Linotype" w:cs="Palatino Linotype"/>
          <w:color w:val="000000"/>
          <w:sz w:val="24"/>
          <w:szCs w:val="24"/>
        </w:rPr>
        <w:t>.</w:t>
      </w:r>
    </w:p>
    <w:p w14:paraId="1A95B1F4" w14:textId="77777777" w:rsidR="00A36C48" w:rsidRPr="004B38CE" w:rsidRDefault="00A36C48" w:rsidP="00A36C48">
      <w:pPr>
        <w:spacing w:line="360" w:lineRule="auto"/>
        <w:jc w:val="both"/>
        <w:rPr>
          <w:rFonts w:ascii="Palatino Linotype" w:eastAsia="Palatino Linotype" w:hAnsi="Palatino Linotype" w:cs="Palatino Linotype"/>
          <w:color w:val="000000"/>
          <w:sz w:val="24"/>
          <w:szCs w:val="24"/>
        </w:rPr>
      </w:pPr>
    </w:p>
    <w:p w14:paraId="7BD89F0D" w14:textId="77777777" w:rsidR="00A36C48" w:rsidRPr="004B38CE" w:rsidRDefault="00A36C48" w:rsidP="00A36C48">
      <w:pPr>
        <w:spacing w:line="360" w:lineRule="auto"/>
        <w:jc w:val="both"/>
        <w:rPr>
          <w:rFonts w:ascii="Palatino Linotype" w:eastAsia="Palatino Linotype" w:hAnsi="Palatino Linotype" w:cs="Palatino Linotype"/>
          <w:color w:val="000000"/>
          <w:sz w:val="24"/>
          <w:szCs w:val="24"/>
        </w:rPr>
      </w:pPr>
      <w:r w:rsidRPr="004B38CE">
        <w:rPr>
          <w:rFonts w:ascii="Palatino Linotype" w:eastAsia="Palatino Linotype" w:hAnsi="Palatino Linotype" w:cs="Palatino Linotype"/>
          <w:color w:val="000000"/>
          <w:sz w:val="24"/>
          <w:szCs w:val="24"/>
        </w:rPr>
        <w:t>En este sentido no pueden producirse efectos jurídicos tendentes a revocar, confirmar o modificar el acto reclamado ya que se infiere un consentimiento del Recurrente</w:t>
      </w:r>
      <w:r w:rsidRPr="004B38CE">
        <w:rPr>
          <w:rFonts w:ascii="Palatino Linotype" w:eastAsia="Palatino Linotype" w:hAnsi="Palatino Linotype" w:cs="Palatino Linotype"/>
          <w:b/>
          <w:color w:val="000000"/>
          <w:sz w:val="24"/>
          <w:szCs w:val="24"/>
        </w:rPr>
        <w:t xml:space="preserve"> </w:t>
      </w:r>
      <w:r w:rsidRPr="004B38CE">
        <w:rPr>
          <w:rFonts w:ascii="Palatino Linotype" w:eastAsia="Palatino Linotype" w:hAnsi="Palatino Linotype" w:cs="Palatino Linotype"/>
          <w:color w:val="000000"/>
          <w:sz w:val="24"/>
          <w:szCs w:val="24"/>
        </w:rPr>
        <w:t>ante la falta de impugnación eficaz. Sirve de sustento a lo anterior por analogía la tesis jurisprudencial número VI.3o.C. J/60, publicada en el Semanario Judicial de la Federación y su Gaceta bajo el número de registro 176,608 que a la letra dice:</w:t>
      </w:r>
    </w:p>
    <w:p w14:paraId="405AA584" w14:textId="77777777" w:rsidR="00A36C48" w:rsidRPr="004B38CE" w:rsidRDefault="00A36C48" w:rsidP="00A36C48">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rPr>
      </w:pPr>
      <w:r w:rsidRPr="004B38CE">
        <w:rPr>
          <w:rFonts w:ascii="Palatino Linotype" w:eastAsia="Palatino Linotype" w:hAnsi="Palatino Linotype" w:cs="Palatino Linotype"/>
          <w:b/>
          <w:i/>
          <w:smallCaps/>
          <w:color w:val="000000"/>
        </w:rPr>
        <w:t xml:space="preserve">ACTOS CONSENTIDOS. SON LOS QUE NO SE IMPUGNAN MEDIANTE EL RECURSO IDÓNEO. </w:t>
      </w:r>
      <w:r w:rsidRPr="004B38CE">
        <w:rPr>
          <w:rFonts w:ascii="Palatino Linotype" w:eastAsia="Palatino Linotype" w:hAnsi="Palatino Linotype" w:cs="Palatino Linotype"/>
          <w:i/>
          <w:color w:val="000000"/>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08C9317" w14:textId="77777777" w:rsidR="00A36C48" w:rsidRPr="004B38CE" w:rsidRDefault="00A36C48" w:rsidP="00A36C48">
      <w:pPr>
        <w:spacing w:line="360" w:lineRule="auto"/>
        <w:ind w:right="49"/>
        <w:jc w:val="both"/>
        <w:rPr>
          <w:rFonts w:ascii="Palatino Linotype" w:eastAsia="Palatino Linotype" w:hAnsi="Palatino Linotype" w:cs="Palatino Linotype"/>
          <w:color w:val="000000"/>
          <w:sz w:val="24"/>
          <w:szCs w:val="24"/>
        </w:rPr>
      </w:pPr>
    </w:p>
    <w:p w14:paraId="5BF3C6E6" w14:textId="77777777" w:rsidR="00A36C48" w:rsidRPr="004B38CE" w:rsidRDefault="00A36C48" w:rsidP="00A36C48">
      <w:pPr>
        <w:spacing w:line="360" w:lineRule="auto"/>
        <w:ind w:right="49"/>
        <w:jc w:val="both"/>
        <w:rPr>
          <w:rFonts w:ascii="Palatino Linotype" w:eastAsia="Palatino Linotype" w:hAnsi="Palatino Linotype" w:cs="Palatino Linotype"/>
          <w:sz w:val="24"/>
          <w:szCs w:val="24"/>
        </w:rPr>
      </w:pPr>
      <w:r w:rsidRPr="004B38CE">
        <w:rPr>
          <w:rFonts w:ascii="Palatino Linotype" w:eastAsia="Palatino Linotype" w:hAnsi="Palatino Linotype" w:cs="Palatino Linotype"/>
          <w:color w:val="000000"/>
          <w:sz w:val="24"/>
          <w:szCs w:val="24"/>
        </w:rPr>
        <w:lastRenderedPageBreak/>
        <w:t xml:space="preserve">Para </w:t>
      </w:r>
      <w:r w:rsidRPr="004B38CE">
        <w:rPr>
          <w:rFonts w:ascii="Palatino Linotype" w:eastAsia="Palatino Linotype" w:hAnsi="Palatino Linotype" w:cs="Palatino Linotype"/>
          <w:sz w:val="24"/>
          <w:szCs w:val="24"/>
        </w:rPr>
        <w:t>mayor abundamiento, también resulta aplicable el criterio 01/20 emitido por el entonces Instituto Nacional de Transparencia, Acceso a la Información Pública y Protección de Datos Personales, que a la letra estipula lo siguiente:</w:t>
      </w:r>
    </w:p>
    <w:p w14:paraId="322254F9" w14:textId="77777777" w:rsidR="00A36C48" w:rsidRPr="004B38CE" w:rsidRDefault="00A36C48" w:rsidP="00A36C48">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rPr>
      </w:pPr>
      <w:r w:rsidRPr="004B38CE">
        <w:rPr>
          <w:rFonts w:ascii="Palatino Linotype" w:eastAsia="Palatino Linotype" w:hAnsi="Palatino Linotype" w:cs="Palatino Linotype"/>
          <w:b/>
          <w:i/>
          <w:color w:val="000000"/>
        </w:rPr>
        <w:t>Actos consentidos tácitamente. Improcedencia de su análisis.</w:t>
      </w:r>
      <w:r w:rsidRPr="004B38CE">
        <w:rPr>
          <w:rFonts w:ascii="Palatino Linotype" w:eastAsia="Palatino Linotype" w:hAnsi="Palatino Linotype" w:cs="Palatino Linotype"/>
          <w:i/>
          <w:color w:val="000000"/>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A22B21D" w14:textId="77777777" w:rsidR="00A36C48" w:rsidRPr="004B38CE" w:rsidRDefault="00A36C48" w:rsidP="00181793">
      <w:pPr>
        <w:pBdr>
          <w:top w:val="nil"/>
          <w:left w:val="nil"/>
          <w:bottom w:val="nil"/>
          <w:right w:val="nil"/>
          <w:between w:val="nil"/>
        </w:pBdr>
        <w:spacing w:line="360" w:lineRule="auto"/>
        <w:jc w:val="both"/>
        <w:rPr>
          <w:rFonts w:ascii="Palatino Linotype" w:hAnsi="Palatino Linotype"/>
          <w:i/>
          <w:color w:val="000000"/>
          <w:sz w:val="24"/>
          <w:szCs w:val="24"/>
        </w:rPr>
      </w:pPr>
    </w:p>
    <w:p w14:paraId="501804AF" w14:textId="77777777" w:rsidR="00181793" w:rsidRPr="004B38CE" w:rsidRDefault="00181793" w:rsidP="00181793">
      <w:pPr>
        <w:tabs>
          <w:tab w:val="left" w:pos="709"/>
        </w:tabs>
        <w:spacing w:after="0" w:line="360" w:lineRule="auto"/>
        <w:jc w:val="both"/>
        <w:rPr>
          <w:rFonts w:ascii="Palatino Linotype" w:eastAsia="Palatino Linotype" w:hAnsi="Palatino Linotype" w:cs="Palatino Linotype"/>
          <w:sz w:val="24"/>
          <w:szCs w:val="24"/>
        </w:rPr>
      </w:pPr>
      <w:r w:rsidRPr="004B38CE">
        <w:rPr>
          <w:rFonts w:ascii="Palatino Linotype" w:eastAsia="Palatino Linotype" w:hAnsi="Palatino Linotype" w:cs="Palatino Linotype"/>
          <w:sz w:val="24"/>
          <w:szCs w:val="24"/>
        </w:rPr>
        <w:t>De lo anterior se debe señalar que el artículo 4, párrafo segundo de la Ley de Transparencia y Acceso a la Información Pública del Estado de México y Municipios, dispone:</w:t>
      </w:r>
    </w:p>
    <w:p w14:paraId="44789AF8" w14:textId="77777777" w:rsidR="00181793" w:rsidRPr="004B38CE" w:rsidRDefault="00181793" w:rsidP="00181793">
      <w:pPr>
        <w:spacing w:after="0" w:line="360" w:lineRule="auto"/>
        <w:ind w:left="567" w:right="616"/>
        <w:jc w:val="both"/>
        <w:rPr>
          <w:rFonts w:ascii="Palatino Linotype" w:eastAsia="Palatino Linotype" w:hAnsi="Palatino Linotype" w:cs="Palatino Linotype"/>
          <w:i/>
        </w:rPr>
      </w:pPr>
      <w:r w:rsidRPr="004B38CE">
        <w:rPr>
          <w:rFonts w:ascii="Palatino Linotype" w:eastAsia="Palatino Linotype" w:hAnsi="Palatino Linotype" w:cs="Palatino Linotype"/>
          <w:i/>
        </w:rPr>
        <w:t>“</w:t>
      </w:r>
      <w:r w:rsidRPr="004B38CE">
        <w:rPr>
          <w:rFonts w:ascii="Palatino Linotype" w:eastAsia="Palatino Linotype" w:hAnsi="Palatino Linotype" w:cs="Palatino Linotype"/>
          <w:b/>
          <w:i/>
        </w:rPr>
        <w:t xml:space="preserve">Artículo 4. </w:t>
      </w:r>
      <w:r w:rsidRPr="004B38CE">
        <w:rPr>
          <w:rFonts w:ascii="Palatino Linotype" w:eastAsia="Palatino Linotype" w:hAnsi="Palatino Linotype" w:cs="Palatino Linotype"/>
          <w:i/>
        </w:rPr>
        <w:t xml:space="preserve">… </w:t>
      </w:r>
    </w:p>
    <w:p w14:paraId="61DDFD6D" w14:textId="77777777" w:rsidR="00181793" w:rsidRPr="004B38CE" w:rsidRDefault="00181793" w:rsidP="00181793">
      <w:pPr>
        <w:spacing w:after="0" w:line="360" w:lineRule="auto"/>
        <w:ind w:left="567" w:right="616"/>
        <w:jc w:val="both"/>
        <w:rPr>
          <w:rFonts w:ascii="Palatino Linotype" w:eastAsia="Palatino Linotype" w:hAnsi="Palatino Linotype" w:cs="Palatino Linotype"/>
          <w:i/>
        </w:rPr>
      </w:pPr>
      <w:r w:rsidRPr="004B38CE">
        <w:rPr>
          <w:rFonts w:ascii="Palatino Linotype" w:eastAsia="Palatino Linotype" w:hAnsi="Palatino Linotype" w:cs="Palatino Linotype"/>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C501691" w14:textId="77777777" w:rsidR="00181793" w:rsidRPr="004B38CE" w:rsidRDefault="00181793" w:rsidP="00181793">
      <w:pPr>
        <w:spacing w:after="0" w:line="360" w:lineRule="auto"/>
        <w:ind w:left="567" w:right="616"/>
        <w:jc w:val="both"/>
        <w:rPr>
          <w:rFonts w:ascii="Palatino Linotype" w:eastAsia="Palatino Linotype" w:hAnsi="Palatino Linotype" w:cs="Palatino Linotype"/>
          <w:i/>
        </w:rPr>
      </w:pPr>
    </w:p>
    <w:p w14:paraId="477E7598" w14:textId="77777777" w:rsidR="00181793" w:rsidRPr="004B38CE" w:rsidRDefault="00181793" w:rsidP="00181793">
      <w:pPr>
        <w:tabs>
          <w:tab w:val="left" w:pos="709"/>
        </w:tabs>
        <w:spacing w:after="0" w:line="360" w:lineRule="auto"/>
        <w:jc w:val="both"/>
        <w:rPr>
          <w:rFonts w:ascii="Palatino Linotype" w:eastAsia="Palatino Linotype" w:hAnsi="Palatino Linotype" w:cs="Palatino Linotype"/>
          <w:sz w:val="24"/>
          <w:szCs w:val="24"/>
        </w:rPr>
      </w:pPr>
      <w:r w:rsidRPr="004B38CE">
        <w:rPr>
          <w:rFonts w:ascii="Palatino Linotype" w:eastAsia="Palatino Linotype" w:hAnsi="Palatino Linotype" w:cs="Palatino Linotype"/>
          <w:sz w:val="24"/>
          <w:szCs w:val="24"/>
        </w:rPr>
        <w:t xml:space="preserve">Del precepto legal invocado, se desprende, que la información generada, obtenida, adquirida, transmitida, administrada o en posesión de los Sujetos Obligados, será </w:t>
      </w:r>
      <w:r w:rsidRPr="004B38CE">
        <w:rPr>
          <w:rFonts w:ascii="Palatino Linotype" w:eastAsia="Palatino Linotype" w:hAnsi="Palatino Linotype" w:cs="Palatino Linotype"/>
          <w:sz w:val="24"/>
          <w:szCs w:val="24"/>
        </w:rPr>
        <w:lastRenderedPageBreak/>
        <w:t>accesible de manera permanente a cualquier persona, privilegiando el principio de máxima publicidad de la información.</w:t>
      </w:r>
    </w:p>
    <w:p w14:paraId="5972158B" w14:textId="77777777" w:rsidR="00181793" w:rsidRPr="004B38CE" w:rsidRDefault="00181793" w:rsidP="00181793">
      <w:pPr>
        <w:tabs>
          <w:tab w:val="left" w:pos="709"/>
        </w:tabs>
        <w:spacing w:after="0" w:line="360" w:lineRule="auto"/>
        <w:jc w:val="both"/>
        <w:rPr>
          <w:rFonts w:ascii="Palatino Linotype" w:eastAsia="Palatino Linotype" w:hAnsi="Palatino Linotype" w:cs="Palatino Linotype"/>
          <w:sz w:val="24"/>
          <w:szCs w:val="24"/>
        </w:rPr>
      </w:pPr>
    </w:p>
    <w:p w14:paraId="08B160B9" w14:textId="77777777" w:rsidR="00181793" w:rsidRPr="004B38CE" w:rsidRDefault="00181793" w:rsidP="00181793">
      <w:pPr>
        <w:tabs>
          <w:tab w:val="left" w:pos="709"/>
        </w:tabs>
        <w:spacing w:after="0" w:line="360" w:lineRule="auto"/>
        <w:jc w:val="both"/>
        <w:rPr>
          <w:rFonts w:ascii="Palatino Linotype" w:eastAsia="Palatino Linotype" w:hAnsi="Palatino Linotype" w:cs="Palatino Linotype"/>
          <w:sz w:val="24"/>
          <w:szCs w:val="24"/>
        </w:rPr>
      </w:pPr>
      <w:r w:rsidRPr="004B38CE">
        <w:rPr>
          <w:rFonts w:ascii="Palatino Linotype" w:eastAsia="Palatino Linotype" w:hAnsi="Palatino Linotype" w:cs="Palatino Linotype"/>
          <w:sz w:val="24"/>
          <w:szCs w:val="24"/>
        </w:rPr>
        <w:t xml:space="preserve">En esta misma tesitura, el derecho de acceso a la información pública, consiste en que la información solicitada conste en un soporte documental en cualquiera de sus formas, a saber: </w:t>
      </w:r>
      <w:r w:rsidRPr="004B38CE">
        <w:rPr>
          <w:rFonts w:ascii="Palatino Linotype" w:eastAsia="Palatino Linotype" w:hAnsi="Palatino Linotype" w:cs="Palatino Linotype"/>
          <w:b/>
          <w:sz w:val="24"/>
          <w:szCs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4B38CE">
        <w:rPr>
          <w:rFonts w:ascii="Palatino Linotype" w:eastAsia="Palatino Linotype" w:hAnsi="Palatino Linotype" w:cs="Palatino Linotype"/>
          <w:sz w:val="24"/>
          <w:szCs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7D849EA" w14:textId="77777777" w:rsidR="00181793" w:rsidRPr="004B38CE" w:rsidRDefault="00181793" w:rsidP="00181793">
      <w:pPr>
        <w:spacing w:after="0" w:line="360" w:lineRule="auto"/>
        <w:ind w:left="567" w:right="616"/>
        <w:jc w:val="both"/>
        <w:rPr>
          <w:rFonts w:ascii="Palatino Linotype" w:eastAsia="Palatino Linotype" w:hAnsi="Palatino Linotype" w:cs="Palatino Linotype"/>
          <w:i/>
        </w:rPr>
      </w:pPr>
      <w:r w:rsidRPr="004B38CE">
        <w:rPr>
          <w:rFonts w:ascii="Palatino Linotype" w:eastAsia="Palatino Linotype" w:hAnsi="Palatino Linotype" w:cs="Palatino Linotype"/>
          <w:i/>
        </w:rPr>
        <w:t>“</w:t>
      </w:r>
      <w:r w:rsidRPr="004B38CE">
        <w:rPr>
          <w:rFonts w:ascii="Palatino Linotype" w:eastAsia="Palatino Linotype" w:hAnsi="Palatino Linotype" w:cs="Palatino Linotype"/>
          <w:b/>
          <w:i/>
        </w:rPr>
        <w:t xml:space="preserve">Artículo 3. </w:t>
      </w:r>
      <w:r w:rsidRPr="004B38CE">
        <w:rPr>
          <w:rFonts w:ascii="Palatino Linotype" w:eastAsia="Palatino Linotype" w:hAnsi="Palatino Linotype" w:cs="Palatino Linotype"/>
          <w:i/>
        </w:rPr>
        <w:t>Para los efectos de la presente Ley se entenderá por:</w:t>
      </w:r>
    </w:p>
    <w:p w14:paraId="5F984C08" w14:textId="77777777" w:rsidR="00181793" w:rsidRPr="004B38CE" w:rsidRDefault="00181793" w:rsidP="00181793">
      <w:pPr>
        <w:spacing w:after="0" w:line="360" w:lineRule="auto"/>
        <w:ind w:left="567" w:right="616"/>
        <w:jc w:val="both"/>
        <w:rPr>
          <w:rFonts w:ascii="Palatino Linotype" w:eastAsia="Palatino Linotype" w:hAnsi="Palatino Linotype" w:cs="Palatino Linotype"/>
          <w:i/>
        </w:rPr>
      </w:pPr>
      <w:r w:rsidRPr="004B38CE">
        <w:rPr>
          <w:rFonts w:ascii="Palatino Linotype" w:eastAsia="Palatino Linotype" w:hAnsi="Palatino Linotype" w:cs="Palatino Linotype"/>
          <w:i/>
        </w:rPr>
        <w:t>(…)</w:t>
      </w:r>
    </w:p>
    <w:p w14:paraId="70A9A752" w14:textId="77777777" w:rsidR="00181793" w:rsidRPr="004B38CE" w:rsidRDefault="00181793" w:rsidP="00181793">
      <w:pPr>
        <w:spacing w:after="0" w:line="360" w:lineRule="auto"/>
        <w:ind w:left="567" w:right="616"/>
        <w:jc w:val="both"/>
        <w:rPr>
          <w:rFonts w:ascii="Palatino Linotype" w:eastAsia="Palatino Linotype" w:hAnsi="Palatino Linotype" w:cs="Palatino Linotype"/>
          <w:i/>
        </w:rPr>
      </w:pPr>
      <w:r w:rsidRPr="004B38CE">
        <w:rPr>
          <w:rFonts w:ascii="Palatino Linotype" w:eastAsia="Palatino Linotype" w:hAnsi="Palatino Linotype" w:cs="Palatino Linotype"/>
          <w:b/>
          <w:i/>
        </w:rPr>
        <w:t>XI. Documento:</w:t>
      </w:r>
      <w:r w:rsidRPr="004B38CE">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w:t>
      </w:r>
      <w:r w:rsidRPr="004B38CE">
        <w:rPr>
          <w:rFonts w:ascii="Palatino Linotype" w:eastAsia="Palatino Linotype" w:hAnsi="Palatino Linotype" w:cs="Palatino Linotype"/>
          <w:b/>
          <w:i/>
          <w:u w:val="single"/>
        </w:rPr>
        <w:t>registro que documente el ejercicio de las facultades, funciones y competencias de los sujetos obligados</w:t>
      </w:r>
      <w:r w:rsidRPr="004B38CE">
        <w:rPr>
          <w:rFonts w:ascii="Palatino Linotype" w:eastAsia="Palatino Linotype" w:hAnsi="Palatino Linotype" w:cs="Palatino Linotype"/>
          <w:i/>
          <w:u w:val="single"/>
        </w:rPr>
        <w:t>,</w:t>
      </w:r>
      <w:r w:rsidRPr="004B38CE">
        <w:rPr>
          <w:rFonts w:ascii="Palatino Linotype" w:eastAsia="Palatino Linotype" w:hAnsi="Palatino Linotype" w:cs="Palatino Linotype"/>
          <w:i/>
        </w:rPr>
        <w:t xml:space="preserve"> sus servidores públicos e integrantes, </w:t>
      </w:r>
      <w:r w:rsidRPr="004B38CE">
        <w:rPr>
          <w:rFonts w:ascii="Palatino Linotype" w:eastAsia="Palatino Linotype" w:hAnsi="Palatino Linotype" w:cs="Palatino Linotype"/>
          <w:b/>
          <w:i/>
          <w:u w:val="single"/>
        </w:rPr>
        <w:t>sin importar su fuente o fecha de elaboración.</w:t>
      </w:r>
      <w:r w:rsidRPr="004B38CE">
        <w:rPr>
          <w:rFonts w:ascii="Palatino Linotype" w:eastAsia="Palatino Linotype" w:hAnsi="Palatino Linotype" w:cs="Palatino Linotype"/>
          <w:i/>
        </w:rPr>
        <w:t xml:space="preserve"> Los documentos podrán estar en cualquier medio, sea escrito, impreso, sonoro, visual, electrónico, informático u holográfico;</w:t>
      </w:r>
    </w:p>
    <w:p w14:paraId="3784DB84" w14:textId="77777777" w:rsidR="00181793" w:rsidRPr="004B38CE" w:rsidRDefault="00181793" w:rsidP="00181793">
      <w:pPr>
        <w:spacing w:after="0" w:line="360" w:lineRule="auto"/>
        <w:ind w:left="567" w:right="616"/>
        <w:jc w:val="both"/>
        <w:rPr>
          <w:rFonts w:ascii="Palatino Linotype" w:eastAsia="Palatino Linotype" w:hAnsi="Palatino Linotype" w:cs="Palatino Linotype"/>
          <w:i/>
        </w:rPr>
      </w:pPr>
      <w:r w:rsidRPr="004B38CE">
        <w:rPr>
          <w:rFonts w:ascii="Palatino Linotype" w:eastAsia="Palatino Linotype" w:hAnsi="Palatino Linotype" w:cs="Palatino Linotype"/>
          <w:i/>
        </w:rPr>
        <w:t>(…)”</w:t>
      </w:r>
    </w:p>
    <w:p w14:paraId="7EE631FD" w14:textId="77777777" w:rsidR="00181793" w:rsidRPr="004B38CE" w:rsidRDefault="00181793" w:rsidP="00181793">
      <w:pPr>
        <w:spacing w:after="0" w:line="360" w:lineRule="auto"/>
        <w:ind w:right="49"/>
        <w:jc w:val="both"/>
        <w:rPr>
          <w:rFonts w:ascii="Palatino Linotype" w:eastAsia="Palatino Linotype" w:hAnsi="Palatino Linotype" w:cs="Palatino Linotype"/>
          <w:sz w:val="24"/>
          <w:szCs w:val="24"/>
        </w:rPr>
      </w:pPr>
    </w:p>
    <w:p w14:paraId="6018AB59" w14:textId="77777777" w:rsidR="00181793" w:rsidRPr="004B38CE" w:rsidRDefault="00181793" w:rsidP="00181793">
      <w:pPr>
        <w:spacing w:after="0" w:line="360" w:lineRule="auto"/>
        <w:ind w:right="49"/>
        <w:jc w:val="both"/>
        <w:rPr>
          <w:rFonts w:ascii="Palatino Linotype" w:eastAsia="Palatino Linotype" w:hAnsi="Palatino Linotype" w:cs="Palatino Linotype"/>
          <w:sz w:val="24"/>
          <w:szCs w:val="24"/>
        </w:rPr>
      </w:pPr>
      <w:r w:rsidRPr="004B38CE">
        <w:rPr>
          <w:rFonts w:ascii="Palatino Linotype" w:eastAsia="Palatino Linotype" w:hAnsi="Palatino Linotype" w:cs="Palatino Linotype"/>
          <w:sz w:val="24"/>
          <w:szCs w:val="24"/>
        </w:rPr>
        <w:lastRenderedPageBreak/>
        <w:t>Además, 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D7259AA" w14:textId="77777777" w:rsidR="00181793" w:rsidRPr="004B38CE" w:rsidRDefault="00181793" w:rsidP="00181793">
      <w:pPr>
        <w:spacing w:after="0" w:line="360" w:lineRule="auto"/>
        <w:jc w:val="both"/>
        <w:rPr>
          <w:rFonts w:ascii="Palatino Linotype" w:eastAsia="Palatino Linotype" w:hAnsi="Palatino Linotype" w:cs="Palatino Linotype"/>
          <w:sz w:val="24"/>
          <w:szCs w:val="24"/>
        </w:rPr>
      </w:pPr>
    </w:p>
    <w:p w14:paraId="16E68A8E" w14:textId="77777777" w:rsidR="00181793" w:rsidRPr="004B38CE" w:rsidRDefault="00181793" w:rsidP="00181793">
      <w:pPr>
        <w:spacing w:after="0" w:line="360" w:lineRule="auto"/>
        <w:jc w:val="both"/>
        <w:rPr>
          <w:rFonts w:ascii="Palatino Linotype" w:eastAsia="Palatino Linotype" w:hAnsi="Palatino Linotype" w:cs="Palatino Linotype"/>
          <w:sz w:val="24"/>
          <w:szCs w:val="24"/>
        </w:rPr>
      </w:pPr>
      <w:r w:rsidRPr="004B38CE">
        <w:rPr>
          <w:rFonts w:ascii="Palatino Linotype" w:eastAsia="Palatino Linotype" w:hAnsi="Palatino Linotype" w:cs="Palatino Linotype"/>
          <w:sz w:val="24"/>
          <w:szCs w:val="24"/>
        </w:rPr>
        <w:t xml:space="preserve">Expuesto lo anterior, se procede al análisis de la totalidad de las constancias que integran el expediente electrónico del </w:t>
      </w:r>
      <w:r w:rsidRPr="004B38CE">
        <w:rPr>
          <w:rFonts w:ascii="Palatino Linotype" w:eastAsia="Palatino Linotype" w:hAnsi="Palatino Linotype" w:cs="Palatino Linotype"/>
          <w:b/>
          <w:sz w:val="24"/>
          <w:szCs w:val="24"/>
        </w:rPr>
        <w:t>SAIMEX</w:t>
      </w:r>
      <w:r w:rsidRPr="004B38CE">
        <w:rPr>
          <w:rFonts w:ascii="Palatino Linotype" w:eastAsia="Palatino Linotype" w:hAnsi="Palatino Linotype" w:cs="Palatino Linotype"/>
          <w:sz w:val="24"/>
          <w:szCs w:val="24"/>
        </w:rPr>
        <w:t xml:space="preserve">, a efecto de determinar si con la información remitida por </w:t>
      </w:r>
      <w:r w:rsidRPr="004B38CE">
        <w:rPr>
          <w:rFonts w:ascii="Palatino Linotype" w:eastAsia="Palatino Linotype" w:hAnsi="Palatino Linotype" w:cs="Palatino Linotype"/>
          <w:b/>
          <w:sz w:val="24"/>
          <w:szCs w:val="24"/>
        </w:rPr>
        <w:t>El Sujeto Obligado</w:t>
      </w:r>
      <w:r w:rsidRPr="004B38CE">
        <w:rPr>
          <w:rFonts w:ascii="Palatino Linotype" w:eastAsia="Palatino Linotype" w:hAnsi="Palatino Linotype" w:cs="Palatino Linotype"/>
          <w:sz w:val="24"/>
          <w:szCs w:val="24"/>
        </w:rPr>
        <w:t xml:space="preserve"> a través de su respuesta se colma lo requerido en dicha solicitud.</w:t>
      </w:r>
    </w:p>
    <w:p w14:paraId="255E1B1E" w14:textId="77777777" w:rsidR="00181793" w:rsidRPr="004B38CE" w:rsidRDefault="00181793" w:rsidP="00181793">
      <w:pPr>
        <w:spacing w:line="360" w:lineRule="auto"/>
        <w:jc w:val="both"/>
      </w:pPr>
    </w:p>
    <w:p w14:paraId="264303D9" w14:textId="77777777" w:rsidR="00BF59A8" w:rsidRPr="004B38CE" w:rsidRDefault="00181793" w:rsidP="00BF59A8">
      <w:pPr>
        <w:spacing w:line="360" w:lineRule="auto"/>
        <w:jc w:val="both"/>
        <w:rPr>
          <w:rFonts w:ascii="Palatino Linotype" w:eastAsia="Palatino Linotype" w:hAnsi="Palatino Linotype" w:cs="Palatino Linotype"/>
          <w:sz w:val="24"/>
          <w:szCs w:val="24"/>
        </w:rPr>
      </w:pPr>
      <w:r w:rsidRPr="004B38CE">
        <w:rPr>
          <w:rFonts w:ascii="Palatino Linotype" w:eastAsia="Palatino Linotype" w:hAnsi="Palatino Linotype" w:cs="Palatino Linotype"/>
          <w:sz w:val="24"/>
          <w:szCs w:val="24"/>
        </w:rPr>
        <w:t xml:space="preserve">Por lo que, conforme con </w:t>
      </w:r>
      <w:r w:rsidR="00BF59A8" w:rsidRPr="004B38CE">
        <w:rPr>
          <w:rFonts w:ascii="Palatino Linotype" w:eastAsia="Palatino Linotype" w:hAnsi="Palatino Linotype" w:cs="Palatino Linotype"/>
          <w:sz w:val="24"/>
          <w:szCs w:val="24"/>
        </w:rPr>
        <w:t xml:space="preserve">los artículos 13 y 17 del Reglamento Interior del Instituto de Políticas Públicas del Estado de México y sus Municipios le corresponde a la Dirección de Administración y Finanzas suscribir contratos de servicios, vigilar el cumplimiento de contratos de servicios y rescindir administrativamente los contratos de la misma naturaleza, conforme lo siguiente; </w:t>
      </w:r>
    </w:p>
    <w:p w14:paraId="73F76D47" w14:textId="77777777" w:rsidR="00BF59A8" w:rsidRPr="004B38CE" w:rsidRDefault="00BF59A8" w:rsidP="00BF59A8">
      <w:pPr>
        <w:spacing w:line="360" w:lineRule="auto"/>
        <w:ind w:left="708"/>
        <w:jc w:val="both"/>
        <w:rPr>
          <w:rFonts w:ascii="Palatino Linotype" w:hAnsi="Palatino Linotype"/>
          <w:i/>
        </w:rPr>
      </w:pPr>
      <w:r w:rsidRPr="004B38CE">
        <w:rPr>
          <w:rFonts w:ascii="Palatino Linotype" w:hAnsi="Palatino Linotype"/>
          <w:b/>
          <w:i/>
        </w:rPr>
        <w:lastRenderedPageBreak/>
        <w:t>Artículo 13</w:t>
      </w:r>
      <w:r w:rsidRPr="004B38CE">
        <w:rPr>
          <w:rFonts w:ascii="Palatino Linotype" w:hAnsi="Palatino Linotype"/>
          <w:i/>
        </w:rPr>
        <w:t>. Corresponde a las personas titulares de las Coordinaciones y de la Dirección de Administración y Finanzas el ejercicio de las atribuciones genéricas siguientes:</w:t>
      </w:r>
    </w:p>
    <w:p w14:paraId="762827A3" w14:textId="77777777" w:rsidR="00BF59A8" w:rsidRPr="004B38CE" w:rsidRDefault="00BF59A8" w:rsidP="00BF59A8">
      <w:pPr>
        <w:spacing w:line="360" w:lineRule="auto"/>
        <w:ind w:left="708"/>
        <w:jc w:val="both"/>
        <w:rPr>
          <w:rFonts w:ascii="Palatino Linotype" w:hAnsi="Palatino Linotype"/>
          <w:i/>
        </w:rPr>
      </w:pPr>
      <w:r w:rsidRPr="004B38CE">
        <w:rPr>
          <w:rFonts w:ascii="Palatino Linotype" w:hAnsi="Palatino Linotype"/>
          <w:i/>
        </w:rPr>
        <w:t>...</w:t>
      </w:r>
    </w:p>
    <w:p w14:paraId="7D859950" w14:textId="77777777" w:rsidR="00BF59A8" w:rsidRPr="004B38CE" w:rsidRDefault="00BF59A8" w:rsidP="00BF59A8">
      <w:pPr>
        <w:spacing w:line="360" w:lineRule="auto"/>
        <w:ind w:left="708"/>
        <w:jc w:val="both"/>
        <w:rPr>
          <w:rFonts w:ascii="Palatino Linotype" w:eastAsia="Palatino Linotype" w:hAnsi="Palatino Linotype" w:cs="Palatino Linotype"/>
          <w:i/>
        </w:rPr>
      </w:pPr>
      <w:r w:rsidRPr="004B38CE">
        <w:rPr>
          <w:rFonts w:ascii="Palatino Linotype" w:hAnsi="Palatino Linotype"/>
          <w:i/>
        </w:rPr>
        <w:t>XVII. Gestionar y/o rescindir administrativamente los contratos o convenios que suscriban en ejercicio de sus atribuciones, previa autorización de la persona titular de la Dirección General y el cumplimiento del procedimiento y condiciones previstos en la normatividad aplicable;</w:t>
      </w:r>
    </w:p>
    <w:p w14:paraId="09579112" w14:textId="77777777" w:rsidR="00BF59A8" w:rsidRPr="004B38CE" w:rsidRDefault="00BF59A8" w:rsidP="00BF59A8">
      <w:pPr>
        <w:spacing w:line="360" w:lineRule="auto"/>
        <w:ind w:firstLine="708"/>
        <w:jc w:val="both"/>
        <w:rPr>
          <w:rFonts w:ascii="Palatino Linotype" w:hAnsi="Palatino Linotype"/>
          <w:i/>
        </w:rPr>
      </w:pPr>
      <w:r w:rsidRPr="004B38CE">
        <w:rPr>
          <w:rFonts w:ascii="Palatino Linotype" w:hAnsi="Palatino Linotype"/>
          <w:b/>
          <w:i/>
        </w:rPr>
        <w:t>Artículo 17.</w:t>
      </w:r>
      <w:r w:rsidRPr="004B38CE">
        <w:rPr>
          <w:rFonts w:ascii="Palatino Linotype" w:hAnsi="Palatino Linotype"/>
          <w:i/>
        </w:rPr>
        <w:t xml:space="preserve"> Corresponde a la Dirección de Administración y Finanzas las atribuciones siguientes:</w:t>
      </w:r>
    </w:p>
    <w:p w14:paraId="7F650E84" w14:textId="77777777" w:rsidR="00BF59A8" w:rsidRPr="004B38CE" w:rsidRDefault="00BF59A8" w:rsidP="00BF59A8">
      <w:pPr>
        <w:spacing w:line="360" w:lineRule="auto"/>
        <w:ind w:firstLine="708"/>
        <w:jc w:val="both"/>
        <w:rPr>
          <w:rFonts w:ascii="Palatino Linotype" w:hAnsi="Palatino Linotype"/>
          <w:i/>
        </w:rPr>
      </w:pPr>
      <w:r w:rsidRPr="004B38CE">
        <w:rPr>
          <w:rFonts w:ascii="Palatino Linotype" w:hAnsi="Palatino Linotype"/>
          <w:i/>
        </w:rPr>
        <w:t>...</w:t>
      </w:r>
    </w:p>
    <w:p w14:paraId="62EAD9E2" w14:textId="77777777" w:rsidR="00BF59A8" w:rsidRPr="004B38CE" w:rsidRDefault="00BF59A8" w:rsidP="00BF59A8">
      <w:pPr>
        <w:spacing w:line="360" w:lineRule="auto"/>
        <w:ind w:left="708"/>
        <w:jc w:val="both"/>
        <w:rPr>
          <w:rFonts w:ascii="Palatino Linotype" w:hAnsi="Palatino Linotype"/>
          <w:i/>
        </w:rPr>
      </w:pPr>
      <w:r w:rsidRPr="004B38CE">
        <w:rPr>
          <w:rFonts w:ascii="Palatino Linotype" w:hAnsi="Palatino Linotype"/>
          <w:i/>
        </w:rPr>
        <w:t>XI. Vigilar el cumplimiento de las disposiciones y lineamientos administrativos para la adquisición de bienes y contratación de servicios, arrendamientos y enajenaciones;</w:t>
      </w:r>
    </w:p>
    <w:p w14:paraId="66B59DB9" w14:textId="77777777" w:rsidR="00BF59A8" w:rsidRPr="004B38CE" w:rsidRDefault="00BF59A8" w:rsidP="00BF59A8">
      <w:pPr>
        <w:spacing w:line="360" w:lineRule="auto"/>
        <w:ind w:left="708"/>
        <w:jc w:val="both"/>
        <w:rPr>
          <w:rFonts w:ascii="Palatino Linotype" w:hAnsi="Palatino Linotype"/>
          <w:i/>
        </w:rPr>
      </w:pPr>
      <w:r w:rsidRPr="004B38CE">
        <w:rPr>
          <w:rFonts w:ascii="Palatino Linotype" w:hAnsi="Palatino Linotype"/>
          <w:i/>
        </w:rPr>
        <w:t>...</w:t>
      </w:r>
    </w:p>
    <w:p w14:paraId="6070AE41" w14:textId="77777777" w:rsidR="00BF59A8" w:rsidRPr="004B38CE" w:rsidRDefault="00BF59A8" w:rsidP="00BF59A8">
      <w:pPr>
        <w:spacing w:line="360" w:lineRule="auto"/>
        <w:ind w:left="708"/>
        <w:jc w:val="both"/>
        <w:rPr>
          <w:rFonts w:ascii="Palatino Linotype" w:hAnsi="Palatino Linotype"/>
          <w:i/>
        </w:rPr>
      </w:pPr>
      <w:r w:rsidRPr="004B38CE">
        <w:rPr>
          <w:rFonts w:ascii="Palatino Linotype" w:hAnsi="Palatino Linotype"/>
          <w:i/>
        </w:rPr>
        <w:t xml:space="preserve">XIII. </w:t>
      </w:r>
      <w:r w:rsidRPr="004B38CE">
        <w:rPr>
          <w:rFonts w:ascii="Palatino Linotype" w:hAnsi="Palatino Linotype"/>
          <w:i/>
          <w:u w:val="single"/>
        </w:rPr>
        <w:t>Suscribir los contratos</w:t>
      </w:r>
      <w:r w:rsidRPr="004B38CE">
        <w:rPr>
          <w:rFonts w:ascii="Palatino Linotype" w:hAnsi="Palatino Linotype"/>
          <w:i/>
        </w:rPr>
        <w:t xml:space="preserve"> derivados de los procedimientos de adquisición, enajenación y arrendamiento de los bienes y </w:t>
      </w:r>
      <w:r w:rsidRPr="004B38CE">
        <w:rPr>
          <w:rFonts w:ascii="Palatino Linotype" w:hAnsi="Palatino Linotype"/>
          <w:i/>
          <w:u w:val="single"/>
        </w:rPr>
        <w:t xml:space="preserve">servicios </w:t>
      </w:r>
      <w:r w:rsidRPr="004B38CE">
        <w:rPr>
          <w:rFonts w:ascii="Palatino Linotype" w:hAnsi="Palatino Linotype"/>
          <w:i/>
        </w:rPr>
        <w:t>que el Instituto requiera, de conformidad con las disposiciones jurídicas aplicables;</w:t>
      </w:r>
    </w:p>
    <w:p w14:paraId="5DD9CA9B" w14:textId="77777777" w:rsidR="00BF59A8" w:rsidRPr="004B38CE" w:rsidRDefault="00BF59A8" w:rsidP="00BF59A8">
      <w:pPr>
        <w:spacing w:line="360" w:lineRule="auto"/>
        <w:ind w:left="708"/>
        <w:jc w:val="both"/>
        <w:rPr>
          <w:rFonts w:ascii="Palatino Linotype" w:hAnsi="Palatino Linotype"/>
          <w:i/>
        </w:rPr>
      </w:pPr>
      <w:r w:rsidRPr="004B38CE">
        <w:rPr>
          <w:rFonts w:ascii="Palatino Linotype" w:hAnsi="Palatino Linotype"/>
          <w:i/>
        </w:rPr>
        <w:t>XIV. Rescindir administrativamente los contratos de adquisición de bienes y prestación de servicios que haya celebrado el Instituto, e imponer las sanciones que prevé la legislación en la materia a los proveedores que incurran en el incumplimiento de dichos contratos.</w:t>
      </w:r>
    </w:p>
    <w:p w14:paraId="073E71BB" w14:textId="77777777" w:rsidR="00181793" w:rsidRPr="004B38CE" w:rsidRDefault="00181793" w:rsidP="00596EB5">
      <w:pPr>
        <w:jc w:val="both"/>
        <w:rPr>
          <w:rFonts w:ascii="Palatino Linotype" w:eastAsia="Palatino Linotype" w:hAnsi="Palatino Linotype" w:cs="Palatino Linotype"/>
          <w:i/>
          <w:sz w:val="24"/>
          <w:szCs w:val="24"/>
        </w:rPr>
      </w:pPr>
    </w:p>
    <w:p w14:paraId="019DC91C" w14:textId="77777777" w:rsidR="00181793" w:rsidRPr="004B38CE" w:rsidRDefault="00181793" w:rsidP="00181793">
      <w:pPr>
        <w:spacing w:after="0" w:line="360" w:lineRule="auto"/>
        <w:jc w:val="both"/>
        <w:rPr>
          <w:rFonts w:ascii="Palatino Linotype" w:eastAsia="Palatino Linotype" w:hAnsi="Palatino Linotype" w:cs="Palatino Linotype"/>
          <w:color w:val="000000"/>
          <w:sz w:val="24"/>
          <w:szCs w:val="24"/>
        </w:rPr>
      </w:pPr>
      <w:r w:rsidRPr="004B38CE">
        <w:rPr>
          <w:rFonts w:ascii="Palatino Linotype" w:eastAsia="Palatino Linotype" w:hAnsi="Palatino Linotype" w:cs="Palatino Linotype"/>
          <w:color w:val="000000"/>
          <w:sz w:val="24"/>
          <w:szCs w:val="24"/>
        </w:rPr>
        <w:t>Por su parte la Ley de Contratación Pública del Estado de Méxic</w:t>
      </w:r>
      <w:r w:rsidR="00596EB5" w:rsidRPr="004B38CE">
        <w:rPr>
          <w:rFonts w:ascii="Palatino Linotype" w:eastAsia="Palatino Linotype" w:hAnsi="Palatino Linotype" w:cs="Palatino Linotype"/>
          <w:color w:val="000000"/>
          <w:sz w:val="24"/>
          <w:szCs w:val="24"/>
        </w:rPr>
        <w:t>o y Municipios, establece que la</w:t>
      </w:r>
      <w:r w:rsidRPr="004B38CE">
        <w:rPr>
          <w:rFonts w:ascii="Palatino Linotype" w:eastAsia="Palatino Linotype" w:hAnsi="Palatino Linotype" w:cs="Palatino Linotype"/>
          <w:color w:val="000000"/>
          <w:sz w:val="24"/>
          <w:szCs w:val="24"/>
        </w:rPr>
        <w:t xml:space="preserve">s </w:t>
      </w:r>
      <w:r w:rsidR="00596EB5" w:rsidRPr="004B38CE">
        <w:rPr>
          <w:rFonts w:ascii="Palatino Linotype" w:eastAsia="Palatino Linotype" w:hAnsi="Palatino Linotype" w:cs="Palatino Linotype"/>
          <w:color w:val="000000"/>
          <w:sz w:val="24"/>
          <w:szCs w:val="24"/>
        </w:rPr>
        <w:t>dependencias</w:t>
      </w:r>
      <w:r w:rsidRPr="004B38CE">
        <w:rPr>
          <w:rFonts w:ascii="Palatino Linotype" w:eastAsia="Palatino Linotype" w:hAnsi="Palatino Linotype" w:cs="Palatino Linotype"/>
          <w:color w:val="000000"/>
          <w:sz w:val="24"/>
          <w:szCs w:val="24"/>
        </w:rPr>
        <w:t xml:space="preserve"> deberán programar sus adquisiciones, arrendamientos y servicios, tal como refiere en sus artículos:</w:t>
      </w:r>
    </w:p>
    <w:p w14:paraId="1D38F72A" w14:textId="77777777" w:rsidR="00181793" w:rsidRPr="004B38CE" w:rsidRDefault="00181793" w:rsidP="00181793">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rPr>
      </w:pPr>
      <w:r w:rsidRPr="004B38CE">
        <w:rPr>
          <w:rFonts w:ascii="Palatino Linotype" w:eastAsia="Palatino Linotype" w:hAnsi="Palatino Linotype" w:cs="Palatino Linotype"/>
          <w:b/>
          <w:i/>
          <w:color w:val="000000"/>
        </w:rPr>
        <w:lastRenderedPageBreak/>
        <w:t>Artículo 10.-</w:t>
      </w:r>
      <w:r w:rsidRPr="004B38CE">
        <w:rPr>
          <w:rFonts w:ascii="Palatino Linotype" w:eastAsia="Palatino Linotype" w:hAnsi="Palatino Linotype" w:cs="Palatino Linotype"/>
          <w:i/>
          <w:color w:val="000000"/>
        </w:rPr>
        <w:t xml:space="preserve"> Las dependencias, entidades, ayuntamientos y tribunales administrativos deberán programar sus adquisiciones, arrendamientos y servicios, tomando en consideración, según corresponda, lo siguiente: </w:t>
      </w:r>
    </w:p>
    <w:p w14:paraId="2D6EBE62" w14:textId="77777777" w:rsidR="00181793" w:rsidRPr="004B38CE" w:rsidRDefault="00181793" w:rsidP="00181793">
      <w:pPr>
        <w:numPr>
          <w:ilvl w:val="0"/>
          <w:numId w:val="4"/>
        </w:numPr>
        <w:pBdr>
          <w:top w:val="nil"/>
          <w:left w:val="nil"/>
          <w:bottom w:val="nil"/>
          <w:right w:val="nil"/>
          <w:between w:val="nil"/>
        </w:pBdr>
        <w:spacing w:before="240" w:line="276" w:lineRule="auto"/>
        <w:ind w:right="851"/>
        <w:jc w:val="both"/>
      </w:pPr>
      <w:r w:rsidRPr="004B38CE">
        <w:rPr>
          <w:rFonts w:ascii="Palatino Linotype" w:eastAsia="Palatino Linotype" w:hAnsi="Palatino Linotype" w:cs="Palatino Linotype"/>
          <w:i/>
          <w:color w:val="000000"/>
        </w:rPr>
        <w:t xml:space="preserve">Los objetivos, estrategias y líneas de acción establecidos en el Plan de Desarrollo del Estado de México, los criterios generales de política social fijados por el titular del Poder Ejecutivo, y las previsiones contenidas en los programas sectoriales. </w:t>
      </w:r>
    </w:p>
    <w:p w14:paraId="0C8A7675" w14:textId="77777777" w:rsidR="00181793" w:rsidRPr="004B38CE" w:rsidRDefault="00181793" w:rsidP="00181793">
      <w:pPr>
        <w:numPr>
          <w:ilvl w:val="0"/>
          <w:numId w:val="4"/>
        </w:numPr>
        <w:pBdr>
          <w:top w:val="nil"/>
          <w:left w:val="nil"/>
          <w:bottom w:val="nil"/>
          <w:right w:val="nil"/>
          <w:between w:val="nil"/>
        </w:pBdr>
        <w:spacing w:before="240" w:line="276" w:lineRule="auto"/>
        <w:ind w:right="851"/>
        <w:jc w:val="both"/>
      </w:pPr>
      <w:r w:rsidRPr="004B38CE">
        <w:rPr>
          <w:rFonts w:ascii="Palatino Linotype" w:eastAsia="Palatino Linotype" w:hAnsi="Palatino Linotype" w:cs="Palatino Linotype"/>
          <w:i/>
          <w:color w:val="000000"/>
        </w:rPr>
        <w:t xml:space="preserve">Los objetivos, estrategias y líneas de acción establecidos en los planes de desarrollo municipal. </w:t>
      </w:r>
    </w:p>
    <w:p w14:paraId="36EF0EDB" w14:textId="77777777" w:rsidR="00181793" w:rsidRPr="004B38CE" w:rsidRDefault="00181793" w:rsidP="00181793">
      <w:pPr>
        <w:numPr>
          <w:ilvl w:val="0"/>
          <w:numId w:val="4"/>
        </w:numPr>
        <w:pBdr>
          <w:top w:val="nil"/>
          <w:left w:val="nil"/>
          <w:bottom w:val="nil"/>
          <w:right w:val="nil"/>
          <w:between w:val="nil"/>
        </w:pBdr>
        <w:spacing w:before="240" w:line="276" w:lineRule="auto"/>
        <w:ind w:right="851"/>
        <w:jc w:val="both"/>
      </w:pPr>
      <w:r w:rsidRPr="004B38CE">
        <w:rPr>
          <w:rFonts w:ascii="Palatino Linotype" w:eastAsia="Palatino Linotype" w:hAnsi="Palatino Linotype" w:cs="Palatino Linotype"/>
          <w:i/>
          <w:color w:val="000000"/>
        </w:rPr>
        <w:t xml:space="preserve">Las actividades sustantivas que desarrollen para cumplir con los programas prioritarios que tienen bajo su responsabilidad. </w:t>
      </w:r>
    </w:p>
    <w:p w14:paraId="0C19A710" w14:textId="77777777" w:rsidR="00181793" w:rsidRPr="004B38CE" w:rsidRDefault="00181793" w:rsidP="00181793">
      <w:pPr>
        <w:numPr>
          <w:ilvl w:val="0"/>
          <w:numId w:val="4"/>
        </w:numPr>
        <w:pBdr>
          <w:top w:val="nil"/>
          <w:left w:val="nil"/>
          <w:bottom w:val="nil"/>
          <w:right w:val="nil"/>
          <w:between w:val="nil"/>
        </w:pBdr>
        <w:spacing w:before="240" w:line="276" w:lineRule="auto"/>
        <w:ind w:right="851"/>
        <w:jc w:val="both"/>
      </w:pPr>
      <w:r w:rsidRPr="004B38CE">
        <w:rPr>
          <w:rFonts w:ascii="Palatino Linotype" w:eastAsia="Palatino Linotype" w:hAnsi="Palatino Linotype" w:cs="Palatino Linotype"/>
          <w:i/>
          <w:color w:val="000000"/>
        </w:rPr>
        <w:t>Las medidas que en materia de austeridad señale el Presupuesto de Egresos respectivo.</w:t>
      </w:r>
    </w:p>
    <w:p w14:paraId="4F2AD526" w14:textId="77777777" w:rsidR="00181793" w:rsidRPr="004B38CE" w:rsidRDefault="00181793" w:rsidP="00181793">
      <w:pPr>
        <w:pBdr>
          <w:top w:val="nil"/>
          <w:left w:val="nil"/>
          <w:bottom w:val="nil"/>
          <w:right w:val="nil"/>
          <w:between w:val="nil"/>
        </w:pBdr>
        <w:spacing w:before="240" w:line="276" w:lineRule="auto"/>
        <w:ind w:left="851" w:right="851"/>
        <w:jc w:val="both"/>
        <w:rPr>
          <w:rFonts w:ascii="Palatino Linotype" w:eastAsia="Palatino Linotype" w:hAnsi="Palatino Linotype" w:cs="Palatino Linotype"/>
          <w:i/>
          <w:color w:val="000000"/>
        </w:rPr>
      </w:pPr>
      <w:r w:rsidRPr="004B38CE">
        <w:rPr>
          <w:rFonts w:ascii="Palatino Linotype" w:eastAsia="Palatino Linotype" w:hAnsi="Palatino Linotype" w:cs="Palatino Linotype"/>
          <w:b/>
          <w:i/>
          <w:color w:val="000000"/>
        </w:rPr>
        <w:t>Artículo 11.-</w:t>
      </w:r>
      <w:r w:rsidRPr="004B38CE">
        <w:rPr>
          <w:rFonts w:ascii="Palatino Linotype" w:eastAsia="Palatino Linotype" w:hAnsi="Palatino Linotype" w:cs="Palatino Linotype"/>
          <w:i/>
          <w:color w:val="000000"/>
        </w:rPr>
        <w:t xml:space="preserve"> Las dependencias, entidades, ayuntamientos y tribunales administrativos, al formular sus programas anuales de adquisiciones, arrendamientos y servicios, además de lo establecido en otras disposiciones legales, deberán observar lo siguiente:  </w:t>
      </w:r>
    </w:p>
    <w:p w14:paraId="393FDF75" w14:textId="77777777" w:rsidR="00181793" w:rsidRPr="004B38CE" w:rsidRDefault="00181793" w:rsidP="00181793">
      <w:pPr>
        <w:numPr>
          <w:ilvl w:val="0"/>
          <w:numId w:val="5"/>
        </w:numPr>
        <w:pBdr>
          <w:top w:val="nil"/>
          <w:left w:val="nil"/>
          <w:bottom w:val="nil"/>
          <w:right w:val="nil"/>
          <w:between w:val="nil"/>
        </w:pBdr>
        <w:spacing w:before="240" w:line="276" w:lineRule="auto"/>
        <w:ind w:right="851"/>
        <w:jc w:val="both"/>
      </w:pPr>
      <w:r w:rsidRPr="004B38CE">
        <w:rPr>
          <w:rFonts w:ascii="Palatino Linotype" w:eastAsia="Palatino Linotype" w:hAnsi="Palatino Linotype" w:cs="Palatino Linotype"/>
          <w:i/>
          <w:color w:val="000000"/>
        </w:rPr>
        <w:t>Los bienes, arrendamientos y servicios que solucionen de manera adecuada sus necesidades de operación.</w:t>
      </w:r>
    </w:p>
    <w:p w14:paraId="626C5E5F" w14:textId="77777777" w:rsidR="00181793" w:rsidRPr="004B38CE" w:rsidRDefault="00181793" w:rsidP="00181793">
      <w:pPr>
        <w:numPr>
          <w:ilvl w:val="0"/>
          <w:numId w:val="5"/>
        </w:numPr>
        <w:pBdr>
          <w:top w:val="nil"/>
          <w:left w:val="nil"/>
          <w:bottom w:val="nil"/>
          <w:right w:val="nil"/>
          <w:between w:val="nil"/>
        </w:pBdr>
        <w:spacing w:before="240" w:line="276" w:lineRule="auto"/>
        <w:ind w:right="851"/>
        <w:jc w:val="both"/>
      </w:pPr>
      <w:r w:rsidRPr="004B38CE">
        <w:rPr>
          <w:rFonts w:ascii="Palatino Linotype" w:eastAsia="Palatino Linotype" w:hAnsi="Palatino Linotype" w:cs="Palatino Linotype"/>
          <w:i/>
          <w:color w:val="000000"/>
        </w:rPr>
        <w:t xml:space="preserve">Los recursos financieros y materiales, y los servicios con los que se cuente. </w:t>
      </w:r>
    </w:p>
    <w:p w14:paraId="726D5EAA" w14:textId="77777777" w:rsidR="00181793" w:rsidRPr="004B38CE" w:rsidRDefault="00181793" w:rsidP="00181793">
      <w:pPr>
        <w:numPr>
          <w:ilvl w:val="0"/>
          <w:numId w:val="5"/>
        </w:numPr>
        <w:pBdr>
          <w:top w:val="nil"/>
          <w:left w:val="nil"/>
          <w:bottom w:val="nil"/>
          <w:right w:val="nil"/>
          <w:between w:val="nil"/>
        </w:pBdr>
        <w:spacing w:before="240" w:line="276" w:lineRule="auto"/>
        <w:ind w:right="851"/>
        <w:jc w:val="both"/>
      </w:pPr>
      <w:r w:rsidRPr="004B38CE">
        <w:rPr>
          <w:rFonts w:ascii="Palatino Linotype" w:eastAsia="Palatino Linotype" w:hAnsi="Palatino Linotype" w:cs="Palatino Linotype"/>
          <w:i/>
          <w:color w:val="000000"/>
        </w:rPr>
        <w:t xml:space="preserve">Los plazos estimados en los que se requerirán los bienes, arrendamientos y servicios. </w:t>
      </w:r>
    </w:p>
    <w:p w14:paraId="68D59F22" w14:textId="77777777" w:rsidR="00181793" w:rsidRPr="004B38CE" w:rsidRDefault="00181793" w:rsidP="00181793">
      <w:pPr>
        <w:numPr>
          <w:ilvl w:val="0"/>
          <w:numId w:val="5"/>
        </w:numPr>
        <w:pBdr>
          <w:top w:val="nil"/>
          <w:left w:val="nil"/>
          <w:bottom w:val="nil"/>
          <w:right w:val="nil"/>
          <w:between w:val="nil"/>
        </w:pBdr>
        <w:spacing w:before="240" w:line="276" w:lineRule="auto"/>
        <w:ind w:right="851"/>
        <w:jc w:val="both"/>
      </w:pPr>
      <w:r w:rsidRPr="004B38CE">
        <w:rPr>
          <w:rFonts w:ascii="Palatino Linotype" w:eastAsia="Palatino Linotype" w:hAnsi="Palatino Linotype" w:cs="Palatino Linotype"/>
          <w:i/>
          <w:color w:val="000000"/>
        </w:rPr>
        <w:t xml:space="preserve">Las políticas y normas administrativas que establezcan la Oficialía Mayor y los ayuntamientos, en su caso, para optimizar las adquisiciones, arrendamientos y servicios. </w:t>
      </w:r>
    </w:p>
    <w:p w14:paraId="6646D376" w14:textId="77777777" w:rsidR="00181793" w:rsidRPr="004B38CE" w:rsidRDefault="00181793" w:rsidP="00181793">
      <w:pPr>
        <w:numPr>
          <w:ilvl w:val="0"/>
          <w:numId w:val="5"/>
        </w:numPr>
        <w:pBdr>
          <w:top w:val="nil"/>
          <w:left w:val="nil"/>
          <w:bottom w:val="nil"/>
          <w:right w:val="nil"/>
          <w:between w:val="nil"/>
        </w:pBdr>
        <w:spacing w:before="240" w:line="276" w:lineRule="auto"/>
        <w:ind w:right="851"/>
        <w:jc w:val="both"/>
      </w:pPr>
      <w:r w:rsidRPr="004B38CE">
        <w:rPr>
          <w:rFonts w:ascii="Palatino Linotype" w:eastAsia="Palatino Linotype" w:hAnsi="Palatino Linotype" w:cs="Palatino Linotype"/>
          <w:i/>
          <w:color w:val="000000"/>
        </w:rPr>
        <w:lastRenderedPageBreak/>
        <w:t xml:space="preserve">Las demás previsiones que sean necesarias para la adecuada planeación, operación y ejecución de los programas y acciones correspondientes. </w:t>
      </w:r>
    </w:p>
    <w:p w14:paraId="462B363A" w14:textId="77777777" w:rsidR="00181793" w:rsidRPr="004B38CE" w:rsidRDefault="00181793" w:rsidP="00181793">
      <w:pPr>
        <w:spacing w:line="360" w:lineRule="auto"/>
        <w:jc w:val="both"/>
        <w:rPr>
          <w:rFonts w:ascii="Palatino Linotype" w:eastAsia="Palatino Linotype" w:hAnsi="Palatino Linotype" w:cs="Palatino Linotype"/>
          <w:sz w:val="24"/>
          <w:szCs w:val="24"/>
        </w:rPr>
      </w:pPr>
    </w:p>
    <w:p w14:paraId="02CC192E" w14:textId="77777777" w:rsidR="00181793" w:rsidRPr="004B38CE" w:rsidRDefault="00181793" w:rsidP="00181793">
      <w:pPr>
        <w:spacing w:line="360" w:lineRule="auto"/>
        <w:jc w:val="both"/>
        <w:rPr>
          <w:rFonts w:ascii="Palatino Linotype" w:eastAsia="Palatino Linotype" w:hAnsi="Palatino Linotype" w:cs="Palatino Linotype"/>
          <w:sz w:val="24"/>
          <w:szCs w:val="24"/>
        </w:rPr>
      </w:pPr>
      <w:r w:rsidRPr="004B38CE">
        <w:rPr>
          <w:rFonts w:ascii="Palatino Linotype" w:eastAsia="Palatino Linotype" w:hAnsi="Palatino Linotype" w:cs="Palatino Linotype"/>
          <w:sz w:val="24"/>
          <w:szCs w:val="24"/>
        </w:rPr>
        <w:t>Las dependencias, entidades estatales, ayuntamientos y tribunales administrativos, formularán sus programas de adquisiciones, arrendamientos y servicios, simultáneamente con sus programas anuales y proyectos de presupuestos de egresos</w:t>
      </w:r>
      <w:r w:rsidRPr="004B38CE">
        <w:t>.</w:t>
      </w:r>
      <w:r w:rsidR="00596EB5" w:rsidRPr="004B38CE">
        <w:rPr>
          <w:rFonts w:ascii="Palatino Linotype" w:eastAsia="Palatino Linotype" w:hAnsi="Palatino Linotype" w:cs="Palatino Linotype"/>
          <w:sz w:val="24"/>
          <w:szCs w:val="24"/>
        </w:rPr>
        <w:t xml:space="preserve"> </w:t>
      </w:r>
      <w:r w:rsidRPr="004B38CE">
        <w:rPr>
          <w:rFonts w:ascii="Palatino Linotype" w:eastAsia="Palatino Linotype" w:hAnsi="Palatino Linotype" w:cs="Palatino Linotype"/>
          <w:sz w:val="24"/>
          <w:szCs w:val="24"/>
        </w:rPr>
        <w:t xml:space="preserve">De lo anterior la Ley de Transparencia en su numeral 92 en su fracción XXIX establece como obligación de transparencia común la información sobre los procesos y resultados de procedimientos de adjudicación directa, invitación restringida y licitación de cualquier naturaleza, en los términos siguientes; </w:t>
      </w:r>
    </w:p>
    <w:p w14:paraId="6AEE9F79" w14:textId="77777777" w:rsidR="00181793" w:rsidRPr="004B38CE" w:rsidRDefault="00181793" w:rsidP="00181793">
      <w:pPr>
        <w:ind w:left="416"/>
        <w:jc w:val="center"/>
        <w:rPr>
          <w:rFonts w:ascii="Palatino Linotype" w:eastAsia="Palatino Linotype" w:hAnsi="Palatino Linotype" w:cs="Palatino Linotype"/>
          <w:b/>
          <w:i/>
        </w:rPr>
      </w:pPr>
      <w:r w:rsidRPr="004B38CE">
        <w:rPr>
          <w:rFonts w:ascii="Palatino Linotype" w:eastAsia="Palatino Linotype" w:hAnsi="Palatino Linotype" w:cs="Palatino Linotype"/>
          <w:b/>
          <w:i/>
        </w:rPr>
        <w:t>Capítulo II De las Obligaciones de Transparencia Comunes</w:t>
      </w:r>
    </w:p>
    <w:p w14:paraId="5F68D3C7" w14:textId="77777777" w:rsidR="00181793" w:rsidRPr="004B38CE" w:rsidRDefault="00181793" w:rsidP="00181793">
      <w:pPr>
        <w:ind w:left="416"/>
        <w:jc w:val="both"/>
        <w:rPr>
          <w:rFonts w:ascii="Palatino Linotype" w:eastAsia="Palatino Linotype" w:hAnsi="Palatino Linotype" w:cs="Palatino Linotype"/>
          <w:i/>
        </w:rPr>
      </w:pPr>
      <w:r w:rsidRPr="004B38CE">
        <w:rPr>
          <w:rFonts w:ascii="Palatino Linotype" w:eastAsia="Palatino Linotype" w:hAnsi="Palatino Linotype" w:cs="Palatino Linotype"/>
          <w:b/>
          <w:i/>
        </w:rPr>
        <w:t>Artículo 92.</w:t>
      </w:r>
      <w:r w:rsidRPr="004B38CE">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3915C92" w14:textId="77777777" w:rsidR="00181793" w:rsidRPr="004B38CE" w:rsidRDefault="00181793" w:rsidP="00181793">
      <w:pPr>
        <w:jc w:val="both"/>
        <w:rPr>
          <w:rFonts w:ascii="Palatino Linotype" w:eastAsia="Palatino Linotype" w:hAnsi="Palatino Linotype" w:cs="Palatino Linotype"/>
        </w:rPr>
      </w:pPr>
    </w:p>
    <w:p w14:paraId="0A9940BB" w14:textId="77777777" w:rsidR="00181793" w:rsidRPr="004B38CE" w:rsidRDefault="00181793" w:rsidP="00181793">
      <w:pPr>
        <w:ind w:left="416"/>
        <w:jc w:val="both"/>
        <w:rPr>
          <w:rFonts w:ascii="Palatino Linotype" w:eastAsia="Palatino Linotype" w:hAnsi="Palatino Linotype" w:cs="Palatino Linotype"/>
          <w:i/>
        </w:rPr>
      </w:pPr>
      <w:r w:rsidRPr="004B38CE">
        <w:rPr>
          <w:rFonts w:ascii="Palatino Linotype" w:eastAsia="Palatino Linotype" w:hAnsi="Palatino Linotype" w:cs="Palatino Linotype"/>
          <w:b/>
          <w:i/>
        </w:rPr>
        <w:t>XXIX.</w:t>
      </w:r>
      <w:r w:rsidRPr="004B38CE">
        <w:rPr>
          <w:rFonts w:ascii="Palatino Linotype" w:eastAsia="Palatino Linotype" w:hAnsi="Palatino Linotype" w:cs="Palatino Linotype"/>
          <w:i/>
        </w:rPr>
        <w:t xml:space="preserve"> La información sobre los procesos y resultados sobre procedimientos de adjudicación directa, invitación restringida y licitación de cualquier naturaleza, incluyendo la versión pública del expediente respectivo y </w:t>
      </w:r>
      <w:r w:rsidRPr="004B38CE">
        <w:rPr>
          <w:rFonts w:ascii="Palatino Linotype" w:eastAsia="Palatino Linotype" w:hAnsi="Palatino Linotype" w:cs="Palatino Linotype"/>
          <w:b/>
          <w:i/>
          <w:u w:val="single"/>
        </w:rPr>
        <w:t>de los contratos celebrados</w:t>
      </w:r>
      <w:r w:rsidRPr="004B38CE">
        <w:rPr>
          <w:rFonts w:ascii="Palatino Linotype" w:eastAsia="Palatino Linotype" w:hAnsi="Palatino Linotype" w:cs="Palatino Linotype"/>
          <w:i/>
        </w:rPr>
        <w:t>, que deberán contener, por los menos, lo siguiente:</w:t>
      </w:r>
    </w:p>
    <w:p w14:paraId="34550ACB" w14:textId="77777777" w:rsidR="00181793" w:rsidRPr="004B38CE" w:rsidRDefault="00181793" w:rsidP="00181793">
      <w:pPr>
        <w:jc w:val="both"/>
        <w:rPr>
          <w:rFonts w:ascii="Palatino Linotype" w:eastAsia="Palatino Linotype" w:hAnsi="Palatino Linotype" w:cs="Palatino Linotype"/>
          <w:i/>
        </w:rPr>
      </w:pPr>
    </w:p>
    <w:p w14:paraId="3D8BE4D0" w14:textId="77777777" w:rsidR="00181793" w:rsidRPr="004B38CE" w:rsidRDefault="00181793" w:rsidP="00181793">
      <w:pPr>
        <w:ind w:left="416"/>
        <w:jc w:val="both"/>
        <w:rPr>
          <w:rFonts w:ascii="Palatino Linotype" w:eastAsia="Palatino Linotype" w:hAnsi="Palatino Linotype" w:cs="Palatino Linotype"/>
          <w:i/>
        </w:rPr>
      </w:pPr>
      <w:r w:rsidRPr="004B38CE">
        <w:rPr>
          <w:rFonts w:ascii="Palatino Linotype" w:eastAsia="Palatino Linotype" w:hAnsi="Palatino Linotype" w:cs="Palatino Linotype"/>
          <w:i/>
        </w:rPr>
        <w:t xml:space="preserve">a) De licitaciones públicas o procedimientos de invitación restringida: </w:t>
      </w:r>
    </w:p>
    <w:p w14:paraId="3AD5DBF3" w14:textId="77777777" w:rsidR="00181793" w:rsidRPr="004B38CE" w:rsidRDefault="00181793" w:rsidP="00181793">
      <w:pPr>
        <w:ind w:left="708"/>
        <w:jc w:val="both"/>
        <w:rPr>
          <w:rFonts w:ascii="Palatino Linotype" w:eastAsia="Palatino Linotype" w:hAnsi="Palatino Linotype" w:cs="Palatino Linotype"/>
          <w:i/>
        </w:rPr>
      </w:pPr>
      <w:r w:rsidRPr="004B38CE">
        <w:rPr>
          <w:rFonts w:ascii="Palatino Linotype" w:eastAsia="Palatino Linotype" w:hAnsi="Palatino Linotype" w:cs="Palatino Linotype"/>
          <w:i/>
        </w:rPr>
        <w:t xml:space="preserve">1) La convocatoria o invitación emitida, así como los fundamentos legales aplicados para llevarla a cabo; </w:t>
      </w:r>
    </w:p>
    <w:p w14:paraId="3963D1B2" w14:textId="77777777" w:rsidR="00181793" w:rsidRPr="004B38CE" w:rsidRDefault="00181793" w:rsidP="00181793">
      <w:pPr>
        <w:ind w:left="708"/>
        <w:jc w:val="both"/>
        <w:rPr>
          <w:rFonts w:ascii="Palatino Linotype" w:eastAsia="Palatino Linotype" w:hAnsi="Palatino Linotype" w:cs="Palatino Linotype"/>
          <w:i/>
        </w:rPr>
      </w:pPr>
      <w:r w:rsidRPr="004B38CE">
        <w:rPr>
          <w:rFonts w:ascii="Palatino Linotype" w:eastAsia="Palatino Linotype" w:hAnsi="Palatino Linotype" w:cs="Palatino Linotype"/>
          <w:i/>
        </w:rPr>
        <w:t xml:space="preserve">2) Los nombres de los participantes o invitados; </w:t>
      </w:r>
    </w:p>
    <w:p w14:paraId="45705A07" w14:textId="77777777" w:rsidR="00181793" w:rsidRPr="004B38CE" w:rsidRDefault="00181793" w:rsidP="00181793">
      <w:pPr>
        <w:ind w:left="708"/>
        <w:jc w:val="both"/>
        <w:rPr>
          <w:rFonts w:ascii="Palatino Linotype" w:eastAsia="Palatino Linotype" w:hAnsi="Palatino Linotype" w:cs="Palatino Linotype"/>
          <w:i/>
        </w:rPr>
      </w:pPr>
      <w:r w:rsidRPr="004B38CE">
        <w:rPr>
          <w:rFonts w:ascii="Palatino Linotype" w:eastAsia="Palatino Linotype" w:hAnsi="Palatino Linotype" w:cs="Palatino Linotype"/>
          <w:i/>
        </w:rPr>
        <w:t xml:space="preserve">3) El nombre del ganador y las razones que lo justifican; </w:t>
      </w:r>
    </w:p>
    <w:p w14:paraId="023A9983" w14:textId="77777777" w:rsidR="00181793" w:rsidRPr="004B38CE" w:rsidRDefault="00181793" w:rsidP="00181793">
      <w:pPr>
        <w:ind w:left="708"/>
        <w:jc w:val="both"/>
        <w:rPr>
          <w:rFonts w:ascii="Palatino Linotype" w:eastAsia="Palatino Linotype" w:hAnsi="Palatino Linotype" w:cs="Palatino Linotype"/>
          <w:i/>
        </w:rPr>
      </w:pPr>
      <w:r w:rsidRPr="004B38CE">
        <w:rPr>
          <w:rFonts w:ascii="Palatino Linotype" w:eastAsia="Palatino Linotype" w:hAnsi="Palatino Linotype" w:cs="Palatino Linotype"/>
          <w:i/>
        </w:rPr>
        <w:lastRenderedPageBreak/>
        <w:t xml:space="preserve">4) El área solicitante y la responsable de su ejecución; </w:t>
      </w:r>
    </w:p>
    <w:p w14:paraId="1D1FD756" w14:textId="77777777" w:rsidR="00181793" w:rsidRPr="004B38CE" w:rsidRDefault="00181793" w:rsidP="00181793">
      <w:pPr>
        <w:ind w:left="708"/>
        <w:jc w:val="both"/>
        <w:rPr>
          <w:rFonts w:ascii="Palatino Linotype" w:eastAsia="Palatino Linotype" w:hAnsi="Palatino Linotype" w:cs="Palatino Linotype"/>
          <w:i/>
        </w:rPr>
      </w:pPr>
      <w:r w:rsidRPr="004B38CE">
        <w:rPr>
          <w:rFonts w:ascii="Palatino Linotype" w:eastAsia="Palatino Linotype" w:hAnsi="Palatino Linotype" w:cs="Palatino Linotype"/>
          <w:i/>
        </w:rPr>
        <w:t xml:space="preserve">5) Las convocatorias e invitaciones emitidas; </w:t>
      </w:r>
    </w:p>
    <w:p w14:paraId="6994C02E" w14:textId="77777777" w:rsidR="00181793" w:rsidRPr="004B38CE" w:rsidRDefault="00181793" w:rsidP="00181793">
      <w:pPr>
        <w:ind w:left="708"/>
        <w:jc w:val="both"/>
      </w:pPr>
      <w:r w:rsidRPr="004B38CE">
        <w:rPr>
          <w:rFonts w:ascii="Palatino Linotype" w:eastAsia="Palatino Linotype" w:hAnsi="Palatino Linotype" w:cs="Palatino Linotype"/>
          <w:i/>
        </w:rPr>
        <w:t>6) Los dictámenes y fallo de adjudicación;</w:t>
      </w:r>
      <w:r w:rsidRPr="004B38CE">
        <w:t xml:space="preserve"> </w:t>
      </w:r>
    </w:p>
    <w:p w14:paraId="0A9D8F90" w14:textId="77777777" w:rsidR="00181793" w:rsidRPr="004B38CE" w:rsidRDefault="00181793" w:rsidP="00181793">
      <w:pPr>
        <w:ind w:left="708"/>
        <w:jc w:val="both"/>
        <w:rPr>
          <w:rFonts w:ascii="Palatino Linotype" w:eastAsia="Palatino Linotype" w:hAnsi="Palatino Linotype" w:cs="Palatino Linotype"/>
          <w:i/>
        </w:rPr>
      </w:pPr>
      <w:r w:rsidRPr="004B38CE">
        <w:rPr>
          <w:rFonts w:ascii="Palatino Linotype" w:eastAsia="Palatino Linotype" w:hAnsi="Palatino Linotype" w:cs="Palatino Linotype"/>
          <w:i/>
        </w:rPr>
        <w:t xml:space="preserve">7) </w:t>
      </w:r>
      <w:r w:rsidRPr="004B38CE">
        <w:rPr>
          <w:rFonts w:ascii="Palatino Linotype" w:eastAsia="Palatino Linotype" w:hAnsi="Palatino Linotype" w:cs="Palatino Linotype"/>
          <w:b/>
          <w:i/>
          <w:u w:val="single"/>
        </w:rPr>
        <w:t>El contrato y, en su caso, sus anexos</w:t>
      </w:r>
      <w:r w:rsidRPr="004B38CE">
        <w:rPr>
          <w:rFonts w:ascii="Palatino Linotype" w:eastAsia="Palatino Linotype" w:hAnsi="Palatino Linotype" w:cs="Palatino Linotype"/>
          <w:i/>
        </w:rPr>
        <w:t>;</w:t>
      </w:r>
    </w:p>
    <w:p w14:paraId="59993B89" w14:textId="77777777" w:rsidR="00181793" w:rsidRPr="004B38CE" w:rsidRDefault="00181793" w:rsidP="00181793">
      <w:pPr>
        <w:ind w:left="708"/>
        <w:jc w:val="both"/>
        <w:rPr>
          <w:rFonts w:ascii="Palatino Linotype" w:eastAsia="Palatino Linotype" w:hAnsi="Palatino Linotype" w:cs="Palatino Linotype"/>
          <w:i/>
        </w:rPr>
      </w:pPr>
      <w:r w:rsidRPr="004B38CE">
        <w:rPr>
          <w:rFonts w:ascii="Palatino Linotype" w:eastAsia="Palatino Linotype" w:hAnsi="Palatino Linotype" w:cs="Palatino Linotype"/>
          <w:i/>
        </w:rPr>
        <w:t xml:space="preserve"> 8) Los mecanismos de vigilancia y supervisión, incluyendo en su caso, los estudios de impacto urbano y ambiental, según corresponda; </w:t>
      </w:r>
    </w:p>
    <w:p w14:paraId="668DE7C2" w14:textId="77777777" w:rsidR="00181793" w:rsidRPr="004B38CE" w:rsidRDefault="00181793" w:rsidP="00181793">
      <w:pPr>
        <w:ind w:left="708"/>
        <w:jc w:val="both"/>
        <w:rPr>
          <w:rFonts w:ascii="Palatino Linotype" w:eastAsia="Palatino Linotype" w:hAnsi="Palatino Linotype" w:cs="Palatino Linotype"/>
          <w:i/>
        </w:rPr>
      </w:pPr>
      <w:r w:rsidRPr="004B38CE">
        <w:rPr>
          <w:rFonts w:ascii="Palatino Linotype" w:eastAsia="Palatino Linotype" w:hAnsi="Palatino Linotype" w:cs="Palatino Linotype"/>
          <w:i/>
        </w:rPr>
        <w:t xml:space="preserve">9) La partida presupuestal, de conformidad con el clasificador por objeto del gasto, en el caso de ser aplicable; </w:t>
      </w:r>
    </w:p>
    <w:p w14:paraId="6D00FA61" w14:textId="77777777" w:rsidR="00181793" w:rsidRPr="004B38CE" w:rsidRDefault="00181793" w:rsidP="00181793">
      <w:pPr>
        <w:ind w:left="708"/>
        <w:jc w:val="both"/>
        <w:rPr>
          <w:rFonts w:ascii="Palatino Linotype" w:eastAsia="Palatino Linotype" w:hAnsi="Palatino Linotype" w:cs="Palatino Linotype"/>
          <w:i/>
        </w:rPr>
      </w:pPr>
      <w:r w:rsidRPr="004B38CE">
        <w:rPr>
          <w:rFonts w:ascii="Palatino Linotype" w:eastAsia="Palatino Linotype" w:hAnsi="Palatino Linotype" w:cs="Palatino Linotype"/>
          <w:i/>
        </w:rPr>
        <w:t xml:space="preserve">10) Origen de los recursos especificando si son federales, estatales o municipales, así como el tipo de fondo de participación o aportación respectiva; </w:t>
      </w:r>
    </w:p>
    <w:p w14:paraId="59925392" w14:textId="77777777" w:rsidR="00181793" w:rsidRPr="004B38CE" w:rsidRDefault="00181793" w:rsidP="00181793">
      <w:pPr>
        <w:ind w:left="708"/>
        <w:jc w:val="both"/>
        <w:rPr>
          <w:rFonts w:ascii="Palatino Linotype" w:eastAsia="Palatino Linotype" w:hAnsi="Palatino Linotype" w:cs="Palatino Linotype"/>
          <w:i/>
        </w:rPr>
      </w:pPr>
      <w:r w:rsidRPr="004B38CE">
        <w:rPr>
          <w:rFonts w:ascii="Palatino Linotype" w:eastAsia="Palatino Linotype" w:hAnsi="Palatino Linotype" w:cs="Palatino Linotype"/>
          <w:i/>
        </w:rPr>
        <w:t xml:space="preserve">11) Los convenios modificatorios que, en su caso, sean firmados, precisando el objeto y la fecha de celebración; </w:t>
      </w:r>
    </w:p>
    <w:p w14:paraId="5D9CFD73" w14:textId="77777777" w:rsidR="00181793" w:rsidRPr="004B38CE" w:rsidRDefault="00181793" w:rsidP="00181793">
      <w:pPr>
        <w:ind w:left="708"/>
        <w:jc w:val="both"/>
        <w:rPr>
          <w:rFonts w:ascii="Palatino Linotype" w:eastAsia="Palatino Linotype" w:hAnsi="Palatino Linotype" w:cs="Palatino Linotype"/>
          <w:i/>
        </w:rPr>
      </w:pPr>
      <w:r w:rsidRPr="004B38CE">
        <w:rPr>
          <w:rFonts w:ascii="Palatino Linotype" w:eastAsia="Palatino Linotype" w:hAnsi="Palatino Linotype" w:cs="Palatino Linotype"/>
          <w:i/>
        </w:rPr>
        <w:t xml:space="preserve">12) Los informes de avance físico y financiero sobre las obras o servicios contratados; </w:t>
      </w:r>
    </w:p>
    <w:p w14:paraId="6AB416D1" w14:textId="77777777" w:rsidR="00181793" w:rsidRPr="004B38CE" w:rsidRDefault="00181793" w:rsidP="00181793">
      <w:pPr>
        <w:ind w:left="708"/>
        <w:jc w:val="both"/>
        <w:rPr>
          <w:rFonts w:ascii="Palatino Linotype" w:eastAsia="Palatino Linotype" w:hAnsi="Palatino Linotype" w:cs="Palatino Linotype"/>
          <w:i/>
        </w:rPr>
      </w:pPr>
      <w:r w:rsidRPr="004B38CE">
        <w:rPr>
          <w:rFonts w:ascii="Palatino Linotype" w:eastAsia="Palatino Linotype" w:hAnsi="Palatino Linotype" w:cs="Palatino Linotype"/>
          <w:i/>
        </w:rPr>
        <w:t xml:space="preserve">13) El convenio de terminación; y </w:t>
      </w:r>
    </w:p>
    <w:p w14:paraId="19DC3B4D" w14:textId="77777777" w:rsidR="00181793" w:rsidRPr="004B38CE" w:rsidRDefault="00181793" w:rsidP="00181793">
      <w:pPr>
        <w:ind w:left="708"/>
        <w:jc w:val="both"/>
        <w:rPr>
          <w:rFonts w:ascii="Palatino Linotype" w:eastAsia="Palatino Linotype" w:hAnsi="Palatino Linotype" w:cs="Palatino Linotype"/>
          <w:i/>
        </w:rPr>
      </w:pPr>
      <w:r w:rsidRPr="004B38CE">
        <w:rPr>
          <w:rFonts w:ascii="Palatino Linotype" w:eastAsia="Palatino Linotype" w:hAnsi="Palatino Linotype" w:cs="Palatino Linotype"/>
          <w:i/>
        </w:rPr>
        <w:t>14) El finiquito</w:t>
      </w:r>
      <w:r w:rsidRPr="004B38CE">
        <w:t>.</w:t>
      </w:r>
    </w:p>
    <w:p w14:paraId="30DBB79D" w14:textId="77777777" w:rsidR="00181793" w:rsidRPr="004B38CE" w:rsidRDefault="00181793" w:rsidP="00181793">
      <w:pPr>
        <w:ind w:firstLine="416"/>
        <w:jc w:val="both"/>
        <w:rPr>
          <w:rFonts w:ascii="Palatino Linotype" w:eastAsia="Palatino Linotype" w:hAnsi="Palatino Linotype" w:cs="Palatino Linotype"/>
          <w:i/>
        </w:rPr>
      </w:pPr>
      <w:r w:rsidRPr="004B38CE">
        <w:rPr>
          <w:rFonts w:ascii="Palatino Linotype" w:eastAsia="Palatino Linotype" w:hAnsi="Palatino Linotype" w:cs="Palatino Linotype"/>
          <w:i/>
        </w:rPr>
        <w:t>b) De las adjudicaciones directas:</w:t>
      </w:r>
    </w:p>
    <w:p w14:paraId="781FD62D" w14:textId="77777777" w:rsidR="00181793" w:rsidRPr="004B38CE" w:rsidRDefault="00181793" w:rsidP="00181793">
      <w:pPr>
        <w:ind w:left="416" w:firstLine="284"/>
        <w:jc w:val="both"/>
        <w:rPr>
          <w:rFonts w:ascii="Palatino Linotype" w:eastAsia="Palatino Linotype" w:hAnsi="Palatino Linotype" w:cs="Palatino Linotype"/>
          <w:i/>
        </w:rPr>
      </w:pPr>
      <w:r w:rsidRPr="004B38CE">
        <w:rPr>
          <w:rFonts w:ascii="Palatino Linotype" w:eastAsia="Palatino Linotype" w:hAnsi="Palatino Linotype" w:cs="Palatino Linotype"/>
          <w:i/>
        </w:rPr>
        <w:t>1) La propuesta enviada por el participante;</w:t>
      </w:r>
    </w:p>
    <w:p w14:paraId="78687BDF" w14:textId="77777777" w:rsidR="00181793" w:rsidRPr="004B38CE" w:rsidRDefault="00181793" w:rsidP="00181793">
      <w:pPr>
        <w:ind w:left="416" w:firstLine="284"/>
        <w:jc w:val="both"/>
        <w:rPr>
          <w:rFonts w:ascii="Palatino Linotype" w:eastAsia="Palatino Linotype" w:hAnsi="Palatino Linotype" w:cs="Palatino Linotype"/>
          <w:i/>
        </w:rPr>
      </w:pPr>
      <w:r w:rsidRPr="004B38CE">
        <w:rPr>
          <w:rFonts w:ascii="Palatino Linotype" w:eastAsia="Palatino Linotype" w:hAnsi="Palatino Linotype" w:cs="Palatino Linotype"/>
          <w:i/>
        </w:rPr>
        <w:t xml:space="preserve"> 2) Los motivos y fundamentos legales aplicados para llevarla a cabo; </w:t>
      </w:r>
    </w:p>
    <w:p w14:paraId="5B652035" w14:textId="77777777" w:rsidR="00181793" w:rsidRPr="004B38CE" w:rsidRDefault="00181793" w:rsidP="00181793">
      <w:pPr>
        <w:ind w:left="416" w:firstLine="284"/>
        <w:jc w:val="both"/>
        <w:rPr>
          <w:rFonts w:ascii="Palatino Linotype" w:eastAsia="Palatino Linotype" w:hAnsi="Palatino Linotype" w:cs="Palatino Linotype"/>
          <w:i/>
        </w:rPr>
      </w:pPr>
      <w:r w:rsidRPr="004B38CE">
        <w:rPr>
          <w:rFonts w:ascii="Palatino Linotype" w:eastAsia="Palatino Linotype" w:hAnsi="Palatino Linotype" w:cs="Palatino Linotype"/>
          <w:i/>
        </w:rPr>
        <w:t xml:space="preserve">3) La autorización del ejercicio de la opción; </w:t>
      </w:r>
    </w:p>
    <w:p w14:paraId="51917761" w14:textId="77777777" w:rsidR="00181793" w:rsidRPr="004B38CE" w:rsidRDefault="00181793" w:rsidP="00181793">
      <w:pPr>
        <w:ind w:left="701"/>
        <w:jc w:val="both"/>
        <w:rPr>
          <w:rFonts w:ascii="Palatino Linotype" w:eastAsia="Palatino Linotype" w:hAnsi="Palatino Linotype" w:cs="Palatino Linotype"/>
          <w:i/>
        </w:rPr>
      </w:pPr>
      <w:r w:rsidRPr="004B38CE">
        <w:rPr>
          <w:rFonts w:ascii="Palatino Linotype" w:eastAsia="Palatino Linotype" w:hAnsi="Palatino Linotype" w:cs="Palatino Linotype"/>
          <w:i/>
        </w:rPr>
        <w:t>4) En su caso, las cotizaciones consideradas, especificando los nombres de los proveedores y sus montos;</w:t>
      </w:r>
    </w:p>
    <w:p w14:paraId="549DB42E" w14:textId="77777777" w:rsidR="00181793" w:rsidRPr="004B38CE" w:rsidRDefault="00181793" w:rsidP="00181793">
      <w:pPr>
        <w:ind w:left="416" w:firstLine="284"/>
        <w:jc w:val="both"/>
        <w:rPr>
          <w:rFonts w:ascii="Palatino Linotype" w:eastAsia="Palatino Linotype" w:hAnsi="Palatino Linotype" w:cs="Palatino Linotype"/>
          <w:i/>
        </w:rPr>
      </w:pPr>
      <w:r w:rsidRPr="004B38CE">
        <w:rPr>
          <w:rFonts w:ascii="Palatino Linotype" w:eastAsia="Palatino Linotype" w:hAnsi="Palatino Linotype" w:cs="Palatino Linotype"/>
          <w:i/>
        </w:rPr>
        <w:t xml:space="preserve"> 5) El nombre de la persona física o jurídica colectiva adjudicada; </w:t>
      </w:r>
    </w:p>
    <w:p w14:paraId="411630C9" w14:textId="77777777" w:rsidR="00181793" w:rsidRPr="004B38CE" w:rsidRDefault="00181793" w:rsidP="00181793">
      <w:pPr>
        <w:ind w:left="416" w:firstLine="284"/>
        <w:jc w:val="both"/>
        <w:rPr>
          <w:rFonts w:ascii="Palatino Linotype" w:eastAsia="Palatino Linotype" w:hAnsi="Palatino Linotype" w:cs="Palatino Linotype"/>
          <w:i/>
        </w:rPr>
      </w:pPr>
      <w:r w:rsidRPr="004B38CE">
        <w:rPr>
          <w:rFonts w:ascii="Palatino Linotype" w:eastAsia="Palatino Linotype" w:hAnsi="Palatino Linotype" w:cs="Palatino Linotype"/>
          <w:i/>
        </w:rPr>
        <w:t xml:space="preserve">6) La unidad administrativa solicitante y la responsable de su ejecución; </w:t>
      </w:r>
    </w:p>
    <w:p w14:paraId="0B5A7453" w14:textId="77777777" w:rsidR="00181793" w:rsidRPr="004B38CE" w:rsidRDefault="00181793" w:rsidP="00181793">
      <w:pPr>
        <w:ind w:left="701"/>
        <w:jc w:val="both"/>
        <w:rPr>
          <w:rFonts w:ascii="Palatino Linotype" w:eastAsia="Palatino Linotype" w:hAnsi="Palatino Linotype" w:cs="Palatino Linotype"/>
          <w:b/>
          <w:i/>
        </w:rPr>
      </w:pPr>
      <w:r w:rsidRPr="004B38CE">
        <w:rPr>
          <w:rFonts w:ascii="Palatino Linotype" w:eastAsia="Palatino Linotype" w:hAnsi="Palatino Linotype" w:cs="Palatino Linotype"/>
          <w:i/>
        </w:rPr>
        <w:t xml:space="preserve">7) El número, fecha, el monto </w:t>
      </w:r>
      <w:r w:rsidRPr="004B38CE">
        <w:rPr>
          <w:rFonts w:ascii="Palatino Linotype" w:eastAsia="Palatino Linotype" w:hAnsi="Palatino Linotype" w:cs="Palatino Linotype"/>
          <w:b/>
          <w:i/>
        </w:rPr>
        <w:t xml:space="preserve">del contrato y el plazo de entrega o de ejecución de los servicios u obra; </w:t>
      </w:r>
    </w:p>
    <w:p w14:paraId="282D5DCF" w14:textId="77777777" w:rsidR="00181793" w:rsidRPr="004B38CE" w:rsidRDefault="00181793" w:rsidP="00181793">
      <w:pPr>
        <w:ind w:left="701"/>
        <w:jc w:val="both"/>
        <w:rPr>
          <w:rFonts w:ascii="Palatino Linotype" w:eastAsia="Palatino Linotype" w:hAnsi="Palatino Linotype" w:cs="Palatino Linotype"/>
          <w:i/>
        </w:rPr>
      </w:pPr>
      <w:r w:rsidRPr="004B38CE">
        <w:rPr>
          <w:rFonts w:ascii="Palatino Linotype" w:eastAsia="Palatino Linotype" w:hAnsi="Palatino Linotype" w:cs="Palatino Linotype"/>
          <w:i/>
        </w:rPr>
        <w:lastRenderedPageBreak/>
        <w:t xml:space="preserve">8) Los mecanismos de vigilancia y supervisión, incluyendo, en su caso, los estudios de impacto urbano y ambiental, según corresponda; </w:t>
      </w:r>
    </w:p>
    <w:p w14:paraId="6F7496E1" w14:textId="77777777" w:rsidR="00181793" w:rsidRPr="004B38CE" w:rsidRDefault="00181793" w:rsidP="00181793">
      <w:pPr>
        <w:ind w:left="701"/>
        <w:jc w:val="both"/>
        <w:rPr>
          <w:rFonts w:ascii="Palatino Linotype" w:eastAsia="Palatino Linotype" w:hAnsi="Palatino Linotype" w:cs="Palatino Linotype"/>
          <w:i/>
        </w:rPr>
      </w:pPr>
      <w:r w:rsidRPr="004B38CE">
        <w:rPr>
          <w:rFonts w:ascii="Palatino Linotype" w:eastAsia="Palatino Linotype" w:hAnsi="Palatino Linotype" w:cs="Palatino Linotype"/>
          <w:i/>
        </w:rPr>
        <w:t xml:space="preserve">9) Los informes de avance sobre las obras o servicios contratados; </w:t>
      </w:r>
    </w:p>
    <w:p w14:paraId="66CD16EB" w14:textId="77777777" w:rsidR="00181793" w:rsidRPr="004B38CE" w:rsidRDefault="00181793" w:rsidP="00181793">
      <w:pPr>
        <w:ind w:left="701"/>
        <w:jc w:val="both"/>
        <w:rPr>
          <w:rFonts w:ascii="Palatino Linotype" w:eastAsia="Palatino Linotype" w:hAnsi="Palatino Linotype" w:cs="Palatino Linotype"/>
          <w:i/>
        </w:rPr>
      </w:pPr>
      <w:r w:rsidRPr="004B38CE">
        <w:rPr>
          <w:rFonts w:ascii="Palatino Linotype" w:eastAsia="Palatino Linotype" w:hAnsi="Palatino Linotype" w:cs="Palatino Linotype"/>
          <w:i/>
        </w:rPr>
        <w:t xml:space="preserve">10) El convenio de terminación; y </w:t>
      </w:r>
    </w:p>
    <w:p w14:paraId="64F525D6" w14:textId="77777777" w:rsidR="00181793" w:rsidRPr="004B38CE" w:rsidRDefault="00181793" w:rsidP="00181793">
      <w:pPr>
        <w:ind w:left="701"/>
        <w:jc w:val="both"/>
        <w:rPr>
          <w:rFonts w:ascii="Palatino Linotype" w:eastAsia="Palatino Linotype" w:hAnsi="Palatino Linotype" w:cs="Palatino Linotype"/>
          <w:i/>
        </w:rPr>
      </w:pPr>
      <w:r w:rsidRPr="004B38CE">
        <w:rPr>
          <w:rFonts w:ascii="Palatino Linotype" w:eastAsia="Palatino Linotype" w:hAnsi="Palatino Linotype" w:cs="Palatino Linotype"/>
          <w:i/>
        </w:rPr>
        <w:t>11) El finiquito</w:t>
      </w:r>
    </w:p>
    <w:p w14:paraId="2BB9753C" w14:textId="77777777" w:rsidR="00181793" w:rsidRPr="004B38CE" w:rsidRDefault="00181793" w:rsidP="00181793">
      <w:pPr>
        <w:spacing w:line="360" w:lineRule="auto"/>
        <w:jc w:val="both"/>
        <w:rPr>
          <w:rFonts w:ascii="Palatino Linotype" w:eastAsia="Palatino Linotype" w:hAnsi="Palatino Linotype" w:cs="Palatino Linotype"/>
          <w:color w:val="000000"/>
          <w:sz w:val="24"/>
          <w:szCs w:val="24"/>
        </w:rPr>
      </w:pPr>
    </w:p>
    <w:p w14:paraId="04D34742" w14:textId="77777777" w:rsidR="00181793" w:rsidRPr="004B38CE" w:rsidRDefault="00181793" w:rsidP="0018179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4B38CE">
        <w:rPr>
          <w:rFonts w:ascii="Palatino Linotype" w:eastAsia="Palatino Linotype" w:hAnsi="Palatino Linotype" w:cs="Palatino Linotype"/>
          <w:color w:val="000000"/>
          <w:sz w:val="24"/>
          <w:szCs w:val="24"/>
        </w:rPr>
        <w:t>En este sentido se debe advertir que en respuesta el Sujeto Obligado a través</w:t>
      </w:r>
      <w:r w:rsidR="00596EB5" w:rsidRPr="004B38CE">
        <w:rPr>
          <w:rFonts w:ascii="Palatino Linotype" w:eastAsia="Palatino Linotype" w:hAnsi="Palatino Linotype" w:cs="Palatino Linotype"/>
          <w:color w:val="000000"/>
          <w:sz w:val="24"/>
          <w:szCs w:val="24"/>
        </w:rPr>
        <w:t xml:space="preserve"> del servidor público de </w:t>
      </w:r>
      <w:r w:rsidR="00596EB5" w:rsidRPr="004B38CE">
        <w:rPr>
          <w:rFonts w:ascii="Palatino Linotype" w:hAnsi="Palatino Linotype" w:cs="Arial"/>
          <w:bCs/>
          <w:sz w:val="24"/>
        </w:rPr>
        <w:t xml:space="preserve">la Dirección de Administración y Finanzas manifiesto que adjuntaba la información solicitada respecto los ejercicios 2022, 2024 y 2025 informando que </w:t>
      </w:r>
      <w:r w:rsidR="00596EB5" w:rsidRPr="004B38CE">
        <w:rPr>
          <w:rFonts w:ascii="Palatino Linotype" w:hAnsi="Palatino Linotype" w:cs="Arial"/>
          <w:b/>
          <w:bCs/>
          <w:sz w:val="24"/>
        </w:rPr>
        <w:t xml:space="preserve">del ejercicio 2023 no celebro contratos con los servicios señalados, </w:t>
      </w:r>
      <w:r w:rsidRPr="004B38CE">
        <w:rPr>
          <w:rFonts w:ascii="Palatino Linotype" w:eastAsia="Palatino Linotype" w:hAnsi="Palatino Linotype" w:cs="Palatino Linotype"/>
          <w:sz w:val="24"/>
          <w:szCs w:val="24"/>
        </w:rPr>
        <w:t xml:space="preserve">por lo tanto, es de referir que nos encontramos, ante hechos negativos, resultando aplicable la siguiente tesis: </w:t>
      </w:r>
    </w:p>
    <w:p w14:paraId="386154E4" w14:textId="77777777" w:rsidR="00181793" w:rsidRPr="004B38CE" w:rsidRDefault="00181793" w:rsidP="00181793">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4B38CE">
        <w:rPr>
          <w:rFonts w:ascii="Palatino Linotype" w:eastAsia="Palatino Linotype" w:hAnsi="Palatino Linotype" w:cs="Palatino Linotype"/>
          <w:i/>
          <w:color w:val="000000"/>
        </w:rPr>
        <w:t>«</w:t>
      </w:r>
      <w:r w:rsidRPr="004B38CE">
        <w:rPr>
          <w:rFonts w:ascii="Palatino Linotype" w:eastAsia="Palatino Linotype" w:hAnsi="Palatino Linotype" w:cs="Palatino Linotype"/>
          <w:b/>
          <w:i/>
          <w:color w:val="000000"/>
        </w:rPr>
        <w:t>HECHOS NEGATIVOS, NO SON SUSCEPTIBLES DE DEMOSTRACIÓN.</w:t>
      </w:r>
    </w:p>
    <w:p w14:paraId="09028539" w14:textId="77777777" w:rsidR="00181793" w:rsidRPr="004B38CE" w:rsidRDefault="00181793" w:rsidP="00181793">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4B38CE">
        <w:rPr>
          <w:rFonts w:ascii="Palatino Linotype" w:eastAsia="Palatino Linotype" w:hAnsi="Palatino Linotype" w:cs="Palatino Linotype"/>
          <w:i/>
          <w:color w:val="000000"/>
        </w:rPr>
        <w:t>Tratándose de un hecho negativo, el Juez no tiene por qué invocar prueba alguna de la que se desprenda, ya que es bien sabido que esta clase de hechos no son susceptibles de demostración.</w:t>
      </w:r>
    </w:p>
    <w:p w14:paraId="40BD9FBE" w14:textId="77777777" w:rsidR="00181793" w:rsidRPr="004B38CE" w:rsidRDefault="00181793" w:rsidP="00181793">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4B38CE">
        <w:rPr>
          <w:rFonts w:ascii="Palatino Linotype" w:eastAsia="Palatino Linotype" w:hAnsi="Palatino Linotype" w:cs="Palatino Linotype"/>
          <w:i/>
          <w:color w:val="000000"/>
        </w:rPr>
        <w:t>Amparo en revisión 2022/61. José García Florín (Menor). 9 de octubre de 1961. Cinco votos. Ponente: José Rivera Pérez Campos</w:t>
      </w:r>
    </w:p>
    <w:p w14:paraId="45A6132A" w14:textId="77777777" w:rsidR="00181793" w:rsidRPr="004B38CE" w:rsidRDefault="00181793" w:rsidP="00181793">
      <w:pPr>
        <w:spacing w:line="360" w:lineRule="auto"/>
        <w:jc w:val="both"/>
        <w:rPr>
          <w:rFonts w:ascii="Palatino Linotype" w:eastAsia="Palatino Linotype" w:hAnsi="Palatino Linotype" w:cs="Palatino Linotype"/>
          <w:sz w:val="24"/>
          <w:szCs w:val="24"/>
        </w:rPr>
      </w:pPr>
    </w:p>
    <w:p w14:paraId="0F3A159E" w14:textId="77777777" w:rsidR="00181793" w:rsidRPr="004B38CE" w:rsidRDefault="00181793" w:rsidP="00181793">
      <w:pPr>
        <w:spacing w:line="360" w:lineRule="auto"/>
        <w:jc w:val="both"/>
        <w:rPr>
          <w:rFonts w:ascii="Palatino Linotype" w:eastAsia="Palatino Linotype" w:hAnsi="Palatino Linotype" w:cs="Palatino Linotype"/>
          <w:color w:val="000000"/>
          <w:sz w:val="24"/>
          <w:szCs w:val="24"/>
        </w:rPr>
      </w:pPr>
      <w:r w:rsidRPr="004B38CE">
        <w:rPr>
          <w:rFonts w:ascii="Palatino Linotype" w:eastAsia="Palatino Linotype" w:hAnsi="Palatino Linotype" w:cs="Palatino Linotype"/>
          <w:sz w:val="24"/>
          <w:szCs w:val="24"/>
        </w:rPr>
        <w:t xml:space="preserve">De lo que se desprende que es materialmente imposible realizar la entrega de alguna documental que no ha generado el </w:t>
      </w:r>
      <w:r w:rsidRPr="004B38CE">
        <w:rPr>
          <w:rFonts w:ascii="Palatino Linotype" w:eastAsia="Palatino Linotype" w:hAnsi="Palatino Linotype" w:cs="Palatino Linotype"/>
          <w:b/>
          <w:sz w:val="24"/>
          <w:szCs w:val="24"/>
        </w:rPr>
        <w:t>SUJETO OBLIGADO</w:t>
      </w:r>
      <w:r w:rsidRPr="004B38CE">
        <w:rPr>
          <w:rFonts w:ascii="Palatino Linotype" w:eastAsia="Palatino Linotype" w:hAnsi="Palatino Linotype" w:cs="Palatino Linotype"/>
          <w:sz w:val="24"/>
          <w:szCs w:val="24"/>
        </w:rPr>
        <w:t xml:space="preserve">. </w:t>
      </w:r>
      <w:r w:rsidRPr="004B38CE">
        <w:rPr>
          <w:rFonts w:ascii="Palatino Linotype" w:eastAsia="Palatino Linotype" w:hAnsi="Palatino Linotype" w:cs="Palatino Linotype"/>
          <w:color w:val="000000"/>
          <w:sz w:val="24"/>
          <w:szCs w:val="24"/>
        </w:rPr>
        <w:t xml:space="preserve">Al respecto, este Órgano Garante carece de facultades para dudar de la veracidad de la respuesta emitida pues no está facultado para pronunciarse sobre la veracidad de la información que los Sujetos </w:t>
      </w:r>
      <w:r w:rsidRPr="004B38CE">
        <w:rPr>
          <w:rFonts w:ascii="Palatino Linotype" w:eastAsia="Palatino Linotype" w:hAnsi="Palatino Linotype" w:cs="Palatino Linotype"/>
          <w:color w:val="000000"/>
          <w:sz w:val="24"/>
          <w:szCs w:val="24"/>
        </w:rPr>
        <w:lastRenderedPageBreak/>
        <w:t>Obligados ponen a disposición de los solicitantes; situación que se aleja de las atribuciones de este Instituto.</w:t>
      </w:r>
    </w:p>
    <w:p w14:paraId="425BFC54" w14:textId="77777777" w:rsidR="00181793" w:rsidRPr="004B38CE" w:rsidRDefault="00181793" w:rsidP="00181793">
      <w:pPr>
        <w:spacing w:after="0" w:line="360" w:lineRule="auto"/>
        <w:jc w:val="both"/>
        <w:rPr>
          <w:rFonts w:ascii="Palatino Linotype" w:eastAsia="Times New Roman" w:hAnsi="Palatino Linotype" w:cs="Arial"/>
          <w:sz w:val="24"/>
          <w:szCs w:val="24"/>
          <w:lang w:eastAsia="es-ES"/>
        </w:rPr>
      </w:pPr>
    </w:p>
    <w:p w14:paraId="5DEC099E" w14:textId="77777777" w:rsidR="00070C17" w:rsidRPr="004B38CE" w:rsidRDefault="00181793" w:rsidP="00070C17">
      <w:pPr>
        <w:spacing w:line="360" w:lineRule="auto"/>
        <w:jc w:val="both"/>
        <w:rPr>
          <w:rFonts w:ascii="Palatino Linotype" w:hAnsi="Palatino Linotype" w:cs="Arial"/>
          <w:bCs/>
          <w:sz w:val="24"/>
        </w:rPr>
      </w:pPr>
      <w:r w:rsidRPr="004B38CE">
        <w:rPr>
          <w:rFonts w:ascii="Palatino Linotype" w:hAnsi="Palatino Linotype"/>
          <w:bCs/>
          <w:sz w:val="24"/>
          <w:szCs w:val="24"/>
        </w:rPr>
        <w:t>Por lo que una vez analizados los presentes recursos de revisión</w:t>
      </w:r>
      <w:r w:rsidRPr="004B38CE">
        <w:rPr>
          <w:rFonts w:ascii="Palatino Linotype" w:hAnsi="Palatino Linotype"/>
          <w:sz w:val="24"/>
          <w:szCs w:val="24"/>
        </w:rPr>
        <w:t xml:space="preserve"> este Instituto determina que derivado de las manifestaciones realizadas por el Servidor Público Habilitado del Sujeto Obligado y toda vez que </w:t>
      </w:r>
      <w:r w:rsidRPr="004B38CE">
        <w:rPr>
          <w:rFonts w:ascii="Palatino Linotype" w:eastAsia="Palatino Linotype" w:hAnsi="Palatino Linotype" w:cs="Palatino Linotype"/>
          <w:color w:val="000000"/>
          <w:sz w:val="24"/>
          <w:szCs w:val="24"/>
        </w:rPr>
        <w:t xml:space="preserve">este Órgano Garante carece de facultades para dudar de la veracidad de la respuesta emitida pues no está facultado para pronunciarse sobre la veracidad de la información determina que el derecho al acceso a la información del Recurrente </w:t>
      </w:r>
      <w:r w:rsidR="00070C17" w:rsidRPr="004B38CE">
        <w:rPr>
          <w:rFonts w:ascii="Palatino Linotype" w:eastAsia="Palatino Linotype" w:hAnsi="Palatino Linotype" w:cs="Palatino Linotype"/>
          <w:color w:val="000000"/>
          <w:sz w:val="24"/>
          <w:szCs w:val="24"/>
        </w:rPr>
        <w:t>está</w:t>
      </w:r>
      <w:r w:rsidR="004125DD" w:rsidRPr="004B38CE">
        <w:rPr>
          <w:rFonts w:ascii="Palatino Linotype" w:eastAsia="Palatino Linotype" w:hAnsi="Palatino Linotype" w:cs="Palatino Linotype"/>
          <w:color w:val="000000"/>
          <w:sz w:val="24"/>
          <w:szCs w:val="24"/>
        </w:rPr>
        <w:t xml:space="preserve"> parcialmente</w:t>
      </w:r>
      <w:r w:rsidRPr="004B38CE">
        <w:rPr>
          <w:rFonts w:ascii="Palatino Linotype" w:eastAsia="Palatino Linotype" w:hAnsi="Palatino Linotype" w:cs="Palatino Linotype"/>
          <w:color w:val="000000"/>
          <w:sz w:val="24"/>
          <w:szCs w:val="24"/>
        </w:rPr>
        <w:t xml:space="preserve"> colmado</w:t>
      </w:r>
      <w:r w:rsidR="004125DD" w:rsidRPr="004B38CE">
        <w:rPr>
          <w:rFonts w:ascii="Palatino Linotype" w:eastAsia="Palatino Linotype" w:hAnsi="Palatino Linotype" w:cs="Palatino Linotype"/>
          <w:color w:val="000000"/>
          <w:sz w:val="24"/>
          <w:szCs w:val="24"/>
        </w:rPr>
        <w:t xml:space="preserve">, pues es de precisarse que en repuesta el servidor público de </w:t>
      </w:r>
      <w:r w:rsidR="004125DD" w:rsidRPr="004B38CE">
        <w:rPr>
          <w:rFonts w:ascii="Palatino Linotype" w:hAnsi="Palatino Linotype" w:cs="Arial"/>
          <w:bCs/>
          <w:sz w:val="24"/>
        </w:rPr>
        <w:t xml:space="preserve">la Dirección de Administración y Finanzas </w:t>
      </w:r>
      <w:r w:rsidR="004125DD" w:rsidRPr="004B38CE">
        <w:rPr>
          <w:rFonts w:ascii="Palatino Linotype" w:hAnsi="Palatino Linotype" w:cs="Arial"/>
          <w:bCs/>
          <w:sz w:val="24"/>
          <w:u w:val="single"/>
        </w:rPr>
        <w:t>manifiesto que adjuntaba la inf</w:t>
      </w:r>
      <w:r w:rsidR="00070C17" w:rsidRPr="004B38CE">
        <w:rPr>
          <w:rFonts w:ascii="Palatino Linotype" w:hAnsi="Palatino Linotype" w:cs="Arial"/>
          <w:bCs/>
          <w:sz w:val="24"/>
          <w:u w:val="single"/>
        </w:rPr>
        <w:t>ormación solicitada respecto el ejercicio</w:t>
      </w:r>
      <w:r w:rsidR="004125DD" w:rsidRPr="004B38CE">
        <w:rPr>
          <w:rFonts w:ascii="Palatino Linotype" w:hAnsi="Palatino Linotype" w:cs="Arial"/>
          <w:bCs/>
          <w:sz w:val="24"/>
          <w:u w:val="single"/>
        </w:rPr>
        <w:t xml:space="preserve"> 2022</w:t>
      </w:r>
      <w:r w:rsidR="00070C17" w:rsidRPr="004B38CE">
        <w:rPr>
          <w:rFonts w:ascii="Palatino Linotype" w:hAnsi="Palatino Linotype" w:cs="Arial"/>
          <w:bCs/>
          <w:sz w:val="24"/>
          <w:u w:val="single"/>
        </w:rPr>
        <w:t xml:space="preserve"> sin embargo fue omiso en proporcionar los contratos referidos. </w:t>
      </w:r>
    </w:p>
    <w:p w14:paraId="4339C9D7" w14:textId="77777777" w:rsidR="00070C17" w:rsidRPr="004B38CE" w:rsidRDefault="00070C17" w:rsidP="00070C17">
      <w:pPr>
        <w:spacing w:line="360" w:lineRule="auto"/>
        <w:jc w:val="both"/>
        <w:rPr>
          <w:rFonts w:ascii="Palatino Linotype" w:hAnsi="Palatino Linotype" w:cs="Arial"/>
          <w:bCs/>
          <w:sz w:val="24"/>
        </w:rPr>
      </w:pPr>
    </w:p>
    <w:p w14:paraId="1B0115F9" w14:textId="77777777" w:rsidR="00181793" w:rsidRPr="004B38CE" w:rsidRDefault="00070C17" w:rsidP="00070C17">
      <w:pPr>
        <w:spacing w:line="360" w:lineRule="auto"/>
        <w:jc w:val="both"/>
        <w:rPr>
          <w:rFonts w:ascii="Palatino Linotype" w:hAnsi="Palatino Linotype" w:cs="Arial"/>
          <w:bCs/>
          <w:sz w:val="24"/>
          <w:szCs w:val="24"/>
        </w:rPr>
      </w:pPr>
      <w:r w:rsidRPr="004B38CE">
        <w:rPr>
          <w:rFonts w:ascii="Palatino Linotype" w:hAnsi="Palatino Linotype" w:cs="Arial"/>
          <w:bCs/>
          <w:sz w:val="24"/>
        </w:rPr>
        <w:t>De lo anterior toda vez que el Sujeto Obligado mediante el pronunciamiento del Servidor  Público Habilitado acepto generar, poseer y administrar los contratos por concepto de prestación de servicios profesionales por c</w:t>
      </w:r>
      <w:r w:rsidRPr="004B38CE">
        <w:rPr>
          <w:rFonts w:ascii="Palatino Linotype" w:hAnsi="Palatino Linotype"/>
          <w:color w:val="000000"/>
          <w:sz w:val="24"/>
          <w:szCs w:val="24"/>
        </w:rPr>
        <w:t>onferencias, ponencias, panelistas y/o profesores del año dos mil veintidós</w:t>
      </w:r>
      <w:r w:rsidR="00A059DF" w:rsidRPr="004B38CE">
        <w:rPr>
          <w:rFonts w:ascii="Palatino Linotype" w:hAnsi="Palatino Linotype"/>
          <w:color w:val="000000"/>
          <w:sz w:val="24"/>
          <w:szCs w:val="24"/>
        </w:rPr>
        <w:t xml:space="preserve"> en términos de lo establecido por el artículo 12 de la Ley de Transparencia Local</w:t>
      </w:r>
      <w:r w:rsidRPr="004B38CE">
        <w:rPr>
          <w:rFonts w:ascii="Palatino Linotype" w:hAnsi="Palatino Linotype"/>
          <w:color w:val="000000"/>
          <w:sz w:val="24"/>
          <w:szCs w:val="24"/>
        </w:rPr>
        <w:t xml:space="preserve">, resulta dable ordenarlos de ser procedente en versión pública. </w:t>
      </w:r>
    </w:p>
    <w:p w14:paraId="13B4B545" w14:textId="77777777" w:rsidR="00070C17" w:rsidRPr="004B38CE" w:rsidRDefault="00070C17" w:rsidP="00070C17">
      <w:pPr>
        <w:spacing w:line="360" w:lineRule="auto"/>
        <w:jc w:val="both"/>
        <w:rPr>
          <w:rFonts w:ascii="Palatino Linotype" w:hAnsi="Palatino Linotype" w:cs="Arial"/>
          <w:bCs/>
          <w:sz w:val="24"/>
          <w:szCs w:val="24"/>
        </w:rPr>
      </w:pPr>
    </w:p>
    <w:p w14:paraId="169ADA4E" w14:textId="77777777" w:rsidR="004125DD" w:rsidRPr="004B38CE" w:rsidRDefault="004125DD" w:rsidP="004125DD">
      <w:pPr>
        <w:keepNext/>
        <w:keepLines/>
        <w:spacing w:line="360" w:lineRule="auto"/>
        <w:jc w:val="both"/>
        <w:outlineLvl w:val="2"/>
        <w:rPr>
          <w:rFonts w:ascii="Palatino Linotype" w:eastAsia="Palatino Linotype" w:hAnsi="Palatino Linotype" w:cstheme="majorBidi"/>
          <w:b/>
          <w:i/>
          <w:color w:val="000000" w:themeColor="text1"/>
          <w:u w:val="single"/>
          <w:lang w:val="es-ES_tradnl"/>
        </w:rPr>
      </w:pPr>
      <w:r w:rsidRPr="004B38CE">
        <w:rPr>
          <w:rFonts w:ascii="Palatino Linotype" w:eastAsia="Palatino Linotype" w:hAnsi="Palatino Linotype" w:cstheme="majorBidi"/>
          <w:b/>
          <w:i/>
          <w:color w:val="000000" w:themeColor="text1"/>
          <w:u w:val="single"/>
          <w:lang w:val="es-ES_tradnl"/>
        </w:rPr>
        <w:lastRenderedPageBreak/>
        <w:t>DE LA VERSIÓN PÚBLICA</w:t>
      </w:r>
    </w:p>
    <w:p w14:paraId="4DB5ABB1" w14:textId="77777777" w:rsidR="004125DD" w:rsidRPr="004B38CE" w:rsidRDefault="004125DD" w:rsidP="004125DD">
      <w:pPr>
        <w:spacing w:line="360" w:lineRule="auto"/>
        <w:jc w:val="both"/>
        <w:rPr>
          <w:rFonts w:ascii="Palatino Linotype" w:eastAsia="Palatino Linotype" w:hAnsi="Palatino Linotype" w:cs="Palatino Linotype"/>
          <w:sz w:val="24"/>
          <w:szCs w:val="24"/>
          <w:lang w:val="es-ES_tradnl"/>
        </w:rPr>
      </w:pPr>
      <w:r w:rsidRPr="004B38CE">
        <w:rPr>
          <w:rFonts w:ascii="Palatino Linotype" w:eastAsia="Palatino Linotype" w:hAnsi="Palatino Linotype" w:cs="Palatino Linotype"/>
          <w:sz w:val="24"/>
          <w:szCs w:val="24"/>
          <w:lang w:val="es-ES_tradnl"/>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D887878" w14:textId="77777777" w:rsidR="004125DD" w:rsidRPr="004B38CE" w:rsidRDefault="004125DD" w:rsidP="004125DD">
      <w:pPr>
        <w:ind w:left="567" w:right="567"/>
        <w:jc w:val="both"/>
        <w:rPr>
          <w:rFonts w:ascii="Palatino Linotype" w:eastAsia="Palatino Linotype" w:hAnsi="Palatino Linotype" w:cs="Palatino Linotype"/>
          <w:i/>
          <w:lang w:val="es-ES_tradnl"/>
        </w:rPr>
      </w:pPr>
      <w:r w:rsidRPr="004B38CE">
        <w:rPr>
          <w:rFonts w:ascii="Palatino Linotype" w:eastAsia="Palatino Linotype" w:hAnsi="Palatino Linotype" w:cs="Palatino Linotype"/>
          <w:b/>
          <w:i/>
          <w:lang w:val="es-ES_tradnl"/>
        </w:rPr>
        <w:t>Artículo 3.</w:t>
      </w:r>
      <w:r w:rsidRPr="004B38CE">
        <w:rPr>
          <w:rFonts w:ascii="Palatino Linotype" w:eastAsia="Palatino Linotype" w:hAnsi="Palatino Linotype" w:cs="Palatino Linotype"/>
          <w:i/>
          <w:lang w:val="es-ES_tradnl"/>
        </w:rPr>
        <w:t xml:space="preserve"> Para los efectos de la presente Ley se entenderá por:</w:t>
      </w:r>
    </w:p>
    <w:p w14:paraId="07828544" w14:textId="77777777" w:rsidR="004125DD" w:rsidRPr="004B38CE" w:rsidRDefault="004125DD" w:rsidP="004125DD">
      <w:pPr>
        <w:ind w:left="567" w:right="567"/>
        <w:jc w:val="both"/>
        <w:rPr>
          <w:rFonts w:ascii="Palatino Linotype" w:eastAsia="Palatino Linotype" w:hAnsi="Palatino Linotype" w:cs="Palatino Linotype"/>
          <w:i/>
          <w:lang w:val="es-ES_tradnl"/>
        </w:rPr>
      </w:pPr>
      <w:r w:rsidRPr="004B38CE">
        <w:rPr>
          <w:rFonts w:ascii="Palatino Linotype" w:eastAsia="Palatino Linotype" w:hAnsi="Palatino Linotype" w:cs="Palatino Linotype"/>
          <w:i/>
          <w:lang w:val="es-ES_tradnl"/>
        </w:rPr>
        <w:t>[…]</w:t>
      </w:r>
    </w:p>
    <w:p w14:paraId="353F23DF" w14:textId="77777777" w:rsidR="004125DD" w:rsidRPr="004B38CE" w:rsidRDefault="004125DD" w:rsidP="004125DD">
      <w:pPr>
        <w:ind w:left="567" w:right="567"/>
        <w:jc w:val="both"/>
        <w:rPr>
          <w:rFonts w:ascii="Palatino Linotype" w:eastAsia="Palatino Linotype" w:hAnsi="Palatino Linotype" w:cs="Palatino Linotype"/>
          <w:i/>
          <w:lang w:val="es-ES_tradnl"/>
        </w:rPr>
      </w:pPr>
      <w:r w:rsidRPr="004B38CE">
        <w:rPr>
          <w:rFonts w:ascii="Palatino Linotype" w:eastAsia="Palatino Linotype" w:hAnsi="Palatino Linotype" w:cs="Palatino Linotype"/>
          <w:b/>
          <w:i/>
          <w:lang w:val="es-ES_tradnl"/>
        </w:rPr>
        <w:t>IX. Datos personales:</w:t>
      </w:r>
      <w:r w:rsidRPr="004B38CE">
        <w:rPr>
          <w:rFonts w:ascii="Palatino Linotype" w:eastAsia="Palatino Linotype" w:hAnsi="Palatino Linotype" w:cs="Palatino Linotype"/>
          <w:i/>
          <w:lang w:val="es-ES_tradnl"/>
        </w:rPr>
        <w:t xml:space="preserve"> La información concerniente a una persona, identificada o identificable según lo dispuesto por la Ley de Protección de Datos Personales del Estado de México; </w:t>
      </w:r>
    </w:p>
    <w:p w14:paraId="524FF542" w14:textId="77777777" w:rsidR="004125DD" w:rsidRPr="004B38CE" w:rsidRDefault="004125DD" w:rsidP="004125DD">
      <w:pPr>
        <w:ind w:left="567" w:right="567"/>
        <w:jc w:val="both"/>
        <w:rPr>
          <w:rFonts w:ascii="Palatino Linotype" w:eastAsia="Palatino Linotype" w:hAnsi="Palatino Linotype" w:cs="Palatino Linotype"/>
          <w:i/>
          <w:lang w:val="es-ES_tradnl"/>
        </w:rPr>
      </w:pPr>
      <w:r w:rsidRPr="004B38CE">
        <w:rPr>
          <w:rFonts w:ascii="Palatino Linotype" w:eastAsia="Palatino Linotype" w:hAnsi="Palatino Linotype" w:cs="Palatino Linotype"/>
          <w:b/>
          <w:i/>
          <w:lang w:val="es-ES_tradnl"/>
        </w:rPr>
        <w:t>XX.</w:t>
      </w:r>
      <w:r w:rsidRPr="004B38CE">
        <w:rPr>
          <w:rFonts w:ascii="Palatino Linotype" w:eastAsia="Palatino Linotype" w:hAnsi="Palatino Linotype" w:cs="Palatino Linotype"/>
          <w:i/>
          <w:lang w:val="es-ES_tradnl"/>
        </w:rPr>
        <w:t xml:space="preserve"> </w:t>
      </w:r>
      <w:r w:rsidRPr="004B38CE">
        <w:rPr>
          <w:rFonts w:ascii="Palatino Linotype" w:eastAsia="Palatino Linotype" w:hAnsi="Palatino Linotype" w:cs="Palatino Linotype"/>
          <w:b/>
          <w:i/>
          <w:lang w:val="es-ES_tradnl"/>
        </w:rPr>
        <w:t>Información clasificada:</w:t>
      </w:r>
      <w:r w:rsidRPr="004B38CE">
        <w:rPr>
          <w:rFonts w:ascii="Palatino Linotype" w:eastAsia="Palatino Linotype" w:hAnsi="Palatino Linotype" w:cs="Palatino Linotype"/>
          <w:i/>
          <w:lang w:val="es-ES_tradnl"/>
        </w:rPr>
        <w:t xml:space="preserve"> Aquella considerada por la presente Ley como reservada o confidencial;</w:t>
      </w:r>
    </w:p>
    <w:p w14:paraId="6080B73F" w14:textId="77777777" w:rsidR="004125DD" w:rsidRPr="004B38CE" w:rsidRDefault="004125DD" w:rsidP="004125DD">
      <w:pPr>
        <w:ind w:left="567" w:right="567"/>
        <w:jc w:val="both"/>
        <w:rPr>
          <w:rFonts w:ascii="Palatino Linotype" w:eastAsia="Palatino Linotype" w:hAnsi="Palatino Linotype" w:cs="Palatino Linotype"/>
          <w:i/>
          <w:lang w:val="es-ES_tradnl"/>
        </w:rPr>
      </w:pPr>
      <w:r w:rsidRPr="004B38CE">
        <w:rPr>
          <w:rFonts w:ascii="Palatino Linotype" w:eastAsia="Palatino Linotype" w:hAnsi="Palatino Linotype" w:cs="Palatino Linotype"/>
          <w:b/>
          <w:i/>
          <w:lang w:val="es-ES_tradnl"/>
        </w:rPr>
        <w:t>XXI.</w:t>
      </w:r>
      <w:r w:rsidRPr="004B38CE">
        <w:rPr>
          <w:rFonts w:ascii="Palatino Linotype" w:eastAsia="Palatino Linotype" w:hAnsi="Palatino Linotype" w:cs="Palatino Linotype"/>
          <w:i/>
          <w:lang w:val="es-ES_tradnl"/>
        </w:rPr>
        <w:t xml:space="preserve"> </w:t>
      </w:r>
      <w:r w:rsidRPr="004B38CE">
        <w:rPr>
          <w:rFonts w:ascii="Palatino Linotype" w:eastAsia="Palatino Linotype" w:hAnsi="Palatino Linotype" w:cs="Palatino Linotype"/>
          <w:b/>
          <w:i/>
          <w:lang w:val="es-ES_tradnl"/>
        </w:rPr>
        <w:t>Información confidencial:</w:t>
      </w:r>
      <w:r w:rsidRPr="004B38CE">
        <w:rPr>
          <w:rFonts w:ascii="Palatino Linotype" w:eastAsia="Palatino Linotype" w:hAnsi="Palatino Linotype" w:cs="Palatino Linotype"/>
          <w:i/>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502D6A9" w14:textId="77777777" w:rsidR="004125DD" w:rsidRPr="004B38CE" w:rsidRDefault="004125DD" w:rsidP="004125DD">
      <w:pPr>
        <w:ind w:left="567" w:right="567"/>
        <w:jc w:val="both"/>
        <w:rPr>
          <w:rFonts w:ascii="Palatino Linotype" w:eastAsia="Palatino Linotype" w:hAnsi="Palatino Linotype" w:cs="Palatino Linotype"/>
          <w:i/>
          <w:lang w:val="es-ES_tradnl"/>
        </w:rPr>
      </w:pPr>
      <w:r w:rsidRPr="004B38CE">
        <w:rPr>
          <w:rFonts w:ascii="Palatino Linotype" w:eastAsia="Palatino Linotype" w:hAnsi="Palatino Linotype" w:cs="Palatino Linotype"/>
          <w:b/>
          <w:i/>
          <w:lang w:val="es-ES_tradnl"/>
        </w:rPr>
        <w:t>[…]</w:t>
      </w:r>
    </w:p>
    <w:p w14:paraId="18F1E504" w14:textId="77777777" w:rsidR="004125DD" w:rsidRPr="004B38CE" w:rsidRDefault="004125DD" w:rsidP="004125DD">
      <w:pPr>
        <w:ind w:left="567" w:right="567"/>
        <w:jc w:val="both"/>
        <w:rPr>
          <w:rFonts w:ascii="Palatino Linotype" w:eastAsia="Palatino Linotype" w:hAnsi="Palatino Linotype" w:cs="Palatino Linotype"/>
          <w:i/>
          <w:lang w:val="es-ES_tradnl"/>
        </w:rPr>
      </w:pPr>
      <w:r w:rsidRPr="004B38CE">
        <w:rPr>
          <w:rFonts w:ascii="Palatino Linotype" w:eastAsia="Palatino Linotype" w:hAnsi="Palatino Linotype" w:cs="Palatino Linotype"/>
          <w:b/>
          <w:i/>
          <w:lang w:val="es-ES_tradnl"/>
        </w:rPr>
        <w:t>XLV.</w:t>
      </w:r>
      <w:r w:rsidRPr="004B38CE">
        <w:rPr>
          <w:rFonts w:ascii="Palatino Linotype" w:eastAsia="Palatino Linotype" w:hAnsi="Palatino Linotype" w:cs="Palatino Linotype"/>
          <w:i/>
          <w:lang w:val="es-ES_tradnl"/>
        </w:rPr>
        <w:t xml:space="preserve"> </w:t>
      </w:r>
      <w:r w:rsidRPr="004B38CE">
        <w:rPr>
          <w:rFonts w:ascii="Palatino Linotype" w:eastAsia="Palatino Linotype" w:hAnsi="Palatino Linotype" w:cs="Palatino Linotype"/>
          <w:b/>
          <w:i/>
          <w:lang w:val="es-ES_tradnl"/>
        </w:rPr>
        <w:t>Versión pública:</w:t>
      </w:r>
      <w:r w:rsidRPr="004B38CE">
        <w:rPr>
          <w:rFonts w:ascii="Palatino Linotype" w:eastAsia="Palatino Linotype" w:hAnsi="Palatino Linotype" w:cs="Palatino Linotype"/>
          <w:i/>
          <w:lang w:val="es-ES_tradnl"/>
        </w:rPr>
        <w:t xml:space="preserve"> Documento en el que se elimine, suprime o borra la información clasificada como reservada o confidencial para permitir su acceso.</w:t>
      </w:r>
    </w:p>
    <w:p w14:paraId="12EB9935" w14:textId="77777777" w:rsidR="004125DD" w:rsidRPr="004B38CE" w:rsidRDefault="004125DD" w:rsidP="004125DD">
      <w:pPr>
        <w:ind w:left="567" w:right="567"/>
        <w:jc w:val="both"/>
        <w:rPr>
          <w:rFonts w:ascii="Palatino Linotype" w:eastAsia="Palatino Linotype" w:hAnsi="Palatino Linotype" w:cs="Palatino Linotype"/>
          <w:i/>
          <w:lang w:val="es-ES_tradnl"/>
        </w:rPr>
      </w:pPr>
      <w:r w:rsidRPr="004B38CE">
        <w:rPr>
          <w:rFonts w:ascii="Palatino Linotype" w:eastAsia="Palatino Linotype" w:hAnsi="Palatino Linotype" w:cs="Palatino Linotype"/>
          <w:i/>
          <w:lang w:val="es-ES_tradnl"/>
        </w:rPr>
        <w:t>[…]</w:t>
      </w:r>
    </w:p>
    <w:p w14:paraId="7361360E" w14:textId="77777777" w:rsidR="004125DD" w:rsidRPr="004B38CE" w:rsidRDefault="004125DD" w:rsidP="004125DD">
      <w:pPr>
        <w:ind w:left="567" w:right="567"/>
        <w:jc w:val="both"/>
        <w:rPr>
          <w:rFonts w:ascii="Palatino Linotype" w:eastAsia="Palatino Linotype" w:hAnsi="Palatino Linotype" w:cs="Palatino Linotype"/>
          <w:i/>
          <w:lang w:val="es-ES_tradnl"/>
        </w:rPr>
      </w:pPr>
    </w:p>
    <w:p w14:paraId="7363B2F1" w14:textId="77777777" w:rsidR="004125DD" w:rsidRPr="004B38CE" w:rsidRDefault="004125DD" w:rsidP="004125DD">
      <w:pPr>
        <w:ind w:left="567" w:right="567"/>
        <w:jc w:val="both"/>
        <w:rPr>
          <w:rFonts w:ascii="Palatino Linotype" w:eastAsia="Palatino Linotype" w:hAnsi="Palatino Linotype" w:cs="Palatino Linotype"/>
          <w:i/>
          <w:lang w:val="es-ES_tradnl"/>
        </w:rPr>
      </w:pPr>
      <w:r w:rsidRPr="004B38CE">
        <w:rPr>
          <w:rFonts w:ascii="Palatino Linotype" w:eastAsia="Palatino Linotype" w:hAnsi="Palatino Linotype" w:cs="Palatino Linotype"/>
          <w:b/>
          <w:i/>
          <w:lang w:val="es-ES_tradnl"/>
        </w:rPr>
        <w:t xml:space="preserve">Artículo 91. </w:t>
      </w:r>
      <w:r w:rsidRPr="004B38CE">
        <w:rPr>
          <w:rFonts w:ascii="Palatino Linotype" w:eastAsia="Palatino Linotype" w:hAnsi="Palatino Linotype" w:cs="Palatino Linotype"/>
          <w:i/>
          <w:lang w:val="es-ES_tradnl"/>
        </w:rPr>
        <w:t>El acceso a la información pública será restringido excepcionalmente, cuando ésta sea clasificada como reservada o confidencial.</w:t>
      </w:r>
    </w:p>
    <w:p w14:paraId="52D4AB21" w14:textId="77777777" w:rsidR="004125DD" w:rsidRPr="004B38CE" w:rsidRDefault="004125DD" w:rsidP="004125DD">
      <w:pPr>
        <w:ind w:left="567" w:right="567"/>
        <w:jc w:val="both"/>
        <w:rPr>
          <w:rFonts w:ascii="Palatino Linotype" w:eastAsia="Palatino Linotype" w:hAnsi="Palatino Linotype" w:cs="Palatino Linotype"/>
          <w:i/>
          <w:lang w:val="es-ES_tradnl"/>
        </w:rPr>
      </w:pPr>
    </w:p>
    <w:p w14:paraId="43B5FA43" w14:textId="77777777" w:rsidR="004125DD" w:rsidRPr="004B38CE" w:rsidRDefault="004125DD" w:rsidP="004125DD">
      <w:pPr>
        <w:ind w:left="567" w:right="567"/>
        <w:jc w:val="both"/>
        <w:rPr>
          <w:rFonts w:ascii="Palatino Linotype" w:eastAsia="Palatino Linotype" w:hAnsi="Palatino Linotype" w:cs="Palatino Linotype"/>
          <w:i/>
          <w:lang w:val="es-ES_tradnl"/>
        </w:rPr>
      </w:pPr>
      <w:r w:rsidRPr="004B38CE">
        <w:rPr>
          <w:rFonts w:ascii="Palatino Linotype" w:eastAsia="Palatino Linotype" w:hAnsi="Palatino Linotype" w:cs="Palatino Linotype"/>
          <w:b/>
          <w:i/>
          <w:lang w:val="es-ES_tradnl"/>
        </w:rPr>
        <w:t>Artículo 132.</w:t>
      </w:r>
      <w:r w:rsidRPr="004B38CE">
        <w:rPr>
          <w:rFonts w:ascii="Palatino Linotype" w:eastAsia="Palatino Linotype" w:hAnsi="Palatino Linotype" w:cs="Palatino Linotype"/>
          <w:i/>
          <w:lang w:val="es-ES_tradnl"/>
        </w:rPr>
        <w:t xml:space="preserve"> </w:t>
      </w:r>
      <w:r w:rsidRPr="004B38CE">
        <w:rPr>
          <w:rFonts w:ascii="Palatino Linotype" w:eastAsia="Palatino Linotype" w:hAnsi="Palatino Linotype" w:cs="Palatino Linotype"/>
          <w:i/>
          <w:u w:val="single"/>
          <w:lang w:val="es-ES_tradnl"/>
        </w:rPr>
        <w:t>La clasificación de la información se llevará a cabo en el momento en que</w:t>
      </w:r>
      <w:r w:rsidRPr="004B38CE">
        <w:rPr>
          <w:rFonts w:ascii="Palatino Linotype" w:eastAsia="Palatino Linotype" w:hAnsi="Palatino Linotype" w:cs="Palatino Linotype"/>
          <w:i/>
          <w:lang w:val="es-ES_tradnl"/>
        </w:rPr>
        <w:t>:</w:t>
      </w:r>
    </w:p>
    <w:p w14:paraId="374EBE0C" w14:textId="77777777" w:rsidR="004125DD" w:rsidRPr="004B38CE" w:rsidRDefault="004125DD" w:rsidP="004125DD">
      <w:pPr>
        <w:ind w:left="567" w:right="567"/>
        <w:jc w:val="both"/>
        <w:rPr>
          <w:rFonts w:ascii="Palatino Linotype" w:eastAsia="Palatino Linotype" w:hAnsi="Palatino Linotype" w:cs="Palatino Linotype"/>
          <w:i/>
          <w:lang w:val="es-ES_tradnl"/>
        </w:rPr>
      </w:pPr>
      <w:r w:rsidRPr="004B38CE">
        <w:rPr>
          <w:rFonts w:ascii="Palatino Linotype" w:eastAsia="Palatino Linotype" w:hAnsi="Palatino Linotype" w:cs="Palatino Linotype"/>
          <w:b/>
          <w:i/>
          <w:lang w:val="es-ES_tradnl"/>
        </w:rPr>
        <w:lastRenderedPageBreak/>
        <w:t>I.</w:t>
      </w:r>
      <w:r w:rsidRPr="004B38CE">
        <w:rPr>
          <w:rFonts w:ascii="Palatino Linotype" w:eastAsia="Palatino Linotype" w:hAnsi="Palatino Linotype" w:cs="Palatino Linotype"/>
          <w:i/>
          <w:lang w:val="es-ES_tradnl"/>
        </w:rPr>
        <w:t xml:space="preserve"> Se reciba una solicitud de acceso a la información;</w:t>
      </w:r>
    </w:p>
    <w:p w14:paraId="62DDA6CD" w14:textId="77777777" w:rsidR="004125DD" w:rsidRPr="004B38CE" w:rsidRDefault="004125DD" w:rsidP="004125DD">
      <w:pPr>
        <w:ind w:left="567" w:right="567"/>
        <w:jc w:val="both"/>
        <w:rPr>
          <w:rFonts w:ascii="Palatino Linotype" w:eastAsia="Palatino Linotype" w:hAnsi="Palatino Linotype" w:cs="Palatino Linotype"/>
          <w:i/>
          <w:lang w:val="es-ES_tradnl"/>
        </w:rPr>
      </w:pPr>
      <w:r w:rsidRPr="004B38CE">
        <w:rPr>
          <w:rFonts w:ascii="Palatino Linotype" w:eastAsia="Palatino Linotype" w:hAnsi="Palatino Linotype" w:cs="Palatino Linotype"/>
          <w:b/>
          <w:i/>
          <w:lang w:val="es-ES_tradnl"/>
        </w:rPr>
        <w:t>II.</w:t>
      </w:r>
      <w:r w:rsidRPr="004B38CE">
        <w:rPr>
          <w:rFonts w:ascii="Palatino Linotype" w:eastAsia="Palatino Linotype" w:hAnsi="Palatino Linotype" w:cs="Palatino Linotype"/>
          <w:i/>
          <w:lang w:val="es-ES_tradnl"/>
        </w:rPr>
        <w:t xml:space="preserve"> </w:t>
      </w:r>
      <w:r w:rsidRPr="004B38CE">
        <w:rPr>
          <w:rFonts w:ascii="Palatino Linotype" w:eastAsia="Palatino Linotype" w:hAnsi="Palatino Linotype" w:cs="Palatino Linotype"/>
          <w:i/>
          <w:u w:val="single"/>
          <w:lang w:val="es-ES_tradnl"/>
        </w:rPr>
        <w:t>Se determine mediante resolución de autoridad competente; o</w:t>
      </w:r>
    </w:p>
    <w:p w14:paraId="6C54FB82" w14:textId="77777777" w:rsidR="004125DD" w:rsidRPr="004B38CE" w:rsidRDefault="004125DD" w:rsidP="004125DD">
      <w:pPr>
        <w:ind w:left="567" w:right="567"/>
        <w:jc w:val="both"/>
        <w:rPr>
          <w:rFonts w:ascii="Palatino Linotype" w:eastAsia="Palatino Linotype" w:hAnsi="Palatino Linotype" w:cs="Palatino Linotype"/>
          <w:i/>
          <w:u w:val="single"/>
          <w:lang w:val="es-ES_tradnl"/>
        </w:rPr>
      </w:pPr>
      <w:r w:rsidRPr="004B38CE">
        <w:rPr>
          <w:rFonts w:ascii="Palatino Linotype" w:eastAsia="Palatino Linotype" w:hAnsi="Palatino Linotype" w:cs="Palatino Linotype"/>
          <w:b/>
          <w:i/>
          <w:lang w:val="es-ES_tradnl"/>
        </w:rPr>
        <w:t>III.</w:t>
      </w:r>
      <w:r w:rsidRPr="004B38CE">
        <w:rPr>
          <w:rFonts w:ascii="Palatino Linotype" w:eastAsia="Palatino Linotype" w:hAnsi="Palatino Linotype" w:cs="Palatino Linotype"/>
          <w:i/>
          <w:lang w:val="es-ES_tradnl"/>
        </w:rPr>
        <w:t xml:space="preserve"> </w:t>
      </w:r>
      <w:r w:rsidRPr="004B38CE">
        <w:rPr>
          <w:rFonts w:ascii="Palatino Linotype" w:eastAsia="Palatino Linotype" w:hAnsi="Palatino Linotype" w:cs="Palatino Linotype"/>
          <w:i/>
          <w:u w:val="single"/>
          <w:lang w:val="es-ES_tradnl"/>
        </w:rPr>
        <w:t>Se generen versiones públicas para dar cumplimiento a las obligaciones de transparencia previstas en esta Ley.</w:t>
      </w:r>
    </w:p>
    <w:p w14:paraId="13419FCB" w14:textId="77777777" w:rsidR="004125DD" w:rsidRPr="004B38CE" w:rsidRDefault="004125DD" w:rsidP="004125DD">
      <w:pPr>
        <w:ind w:left="567" w:right="567"/>
        <w:jc w:val="both"/>
        <w:rPr>
          <w:rFonts w:ascii="Palatino Linotype" w:eastAsia="Palatino Linotype" w:hAnsi="Palatino Linotype" w:cs="Palatino Linotype"/>
          <w:i/>
          <w:lang w:val="es-ES_tradnl"/>
        </w:rPr>
      </w:pPr>
      <w:r w:rsidRPr="004B38CE">
        <w:rPr>
          <w:rFonts w:ascii="Palatino Linotype" w:eastAsia="Palatino Linotype" w:hAnsi="Palatino Linotype" w:cs="Palatino Linotype"/>
          <w:i/>
          <w:lang w:val="es-ES_tradnl"/>
        </w:rPr>
        <w:t>[…]</w:t>
      </w:r>
    </w:p>
    <w:p w14:paraId="579BE212" w14:textId="77777777" w:rsidR="004125DD" w:rsidRPr="004B38CE" w:rsidRDefault="004125DD" w:rsidP="004125DD">
      <w:pPr>
        <w:spacing w:line="360" w:lineRule="auto"/>
        <w:jc w:val="both"/>
        <w:rPr>
          <w:rFonts w:ascii="Palatino Linotype" w:eastAsia="Palatino Linotype" w:hAnsi="Palatino Linotype" w:cs="Palatino Linotype"/>
          <w:i/>
          <w:lang w:val="es-ES_tradnl"/>
        </w:rPr>
      </w:pPr>
    </w:p>
    <w:p w14:paraId="123CB6A4" w14:textId="77777777" w:rsidR="004125DD" w:rsidRPr="004B38CE" w:rsidRDefault="004125DD" w:rsidP="004125DD">
      <w:pPr>
        <w:spacing w:line="360" w:lineRule="auto"/>
        <w:jc w:val="both"/>
        <w:rPr>
          <w:rFonts w:ascii="Palatino Linotype" w:eastAsia="Palatino Linotype" w:hAnsi="Palatino Linotype" w:cs="Palatino Linotype"/>
          <w:sz w:val="24"/>
          <w:szCs w:val="24"/>
          <w:lang w:val="es-ES_tradnl"/>
        </w:rPr>
      </w:pPr>
      <w:r w:rsidRPr="004B38CE">
        <w:rPr>
          <w:rFonts w:ascii="Palatino Linotype" w:eastAsia="Palatino Linotype" w:hAnsi="Palatino Linotype" w:cs="Palatino Linotype"/>
          <w:sz w:val="24"/>
          <w:szCs w:val="24"/>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E376CD9" w14:textId="77777777" w:rsidR="004125DD" w:rsidRPr="004B38CE" w:rsidRDefault="004125DD" w:rsidP="004125DD">
      <w:pPr>
        <w:spacing w:line="360" w:lineRule="auto"/>
        <w:jc w:val="both"/>
        <w:rPr>
          <w:rFonts w:ascii="Palatino Linotype" w:eastAsia="Palatino Linotype" w:hAnsi="Palatino Linotype" w:cs="Palatino Linotype"/>
          <w:sz w:val="24"/>
          <w:szCs w:val="24"/>
          <w:lang w:val="es-ES_tradnl"/>
        </w:rPr>
      </w:pPr>
    </w:p>
    <w:p w14:paraId="6F578E4E" w14:textId="77777777" w:rsidR="004125DD" w:rsidRPr="004B38CE" w:rsidRDefault="004125DD" w:rsidP="004125DD">
      <w:pPr>
        <w:spacing w:line="360" w:lineRule="auto"/>
        <w:jc w:val="both"/>
        <w:rPr>
          <w:rFonts w:ascii="Palatino Linotype" w:eastAsia="Palatino Linotype" w:hAnsi="Palatino Linotype" w:cs="Palatino Linotype"/>
          <w:sz w:val="24"/>
          <w:szCs w:val="24"/>
          <w:lang w:val="es-ES_tradnl"/>
        </w:rPr>
      </w:pPr>
      <w:r w:rsidRPr="004B38CE">
        <w:rPr>
          <w:rFonts w:ascii="Palatino Linotype" w:eastAsia="Palatino Linotype" w:hAnsi="Palatino Linotype" w:cs="Palatino Linotype"/>
          <w:sz w:val="24"/>
          <w:szCs w:val="24"/>
          <w:lang w:val="es-ES_tradnl"/>
        </w:rPr>
        <w:t xml:space="preserve">Por otro lado, los </w:t>
      </w:r>
      <w:r w:rsidRPr="004B38CE">
        <w:rPr>
          <w:rFonts w:ascii="Palatino Linotype" w:eastAsia="Palatino Linotype" w:hAnsi="Palatino Linotype" w:cs="Palatino Linotype"/>
          <w:iCs/>
          <w:sz w:val="24"/>
          <w:szCs w:val="24"/>
          <w:lang w:val="es-ES_tradnl"/>
        </w:rPr>
        <w:t>Lineamientos Generales en Materia de Clasificación y Desclasificación de la Información, así como para la elaboración de Versiones Públicas</w:t>
      </w:r>
      <w:r w:rsidRPr="004B38CE">
        <w:rPr>
          <w:rFonts w:ascii="Palatino Linotype" w:eastAsia="Palatino Linotype" w:hAnsi="Palatino Linotype" w:cs="Palatino Linotype"/>
          <w:sz w:val="24"/>
          <w:szCs w:val="24"/>
          <w:lang w:val="es-ES_tradn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CFB3F80" w14:textId="77777777" w:rsidR="004125DD" w:rsidRPr="004B38CE" w:rsidRDefault="004125DD" w:rsidP="004125DD">
      <w:pPr>
        <w:spacing w:after="0" w:line="360" w:lineRule="auto"/>
        <w:jc w:val="both"/>
        <w:rPr>
          <w:rFonts w:ascii="Palatino Linotype" w:hAnsi="Palatino Linotype"/>
          <w:color w:val="000000"/>
          <w:sz w:val="24"/>
          <w:szCs w:val="24"/>
        </w:rPr>
      </w:pPr>
    </w:p>
    <w:p w14:paraId="1DBFBA0A" w14:textId="77777777" w:rsidR="004125DD" w:rsidRPr="004B38CE" w:rsidRDefault="004125DD" w:rsidP="004125DD">
      <w:p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t xml:space="preserve">Cabe precisar que la información que se ordena puede tener datos personales confidenciales e incluso información que sea reservada, por tanto, para la elaboración de </w:t>
      </w:r>
      <w:r w:rsidRPr="004B38CE">
        <w:rPr>
          <w:rFonts w:ascii="Palatino Linotype" w:hAnsi="Palatino Linotype"/>
          <w:color w:val="000000"/>
          <w:sz w:val="24"/>
          <w:szCs w:val="24"/>
        </w:rPr>
        <w:lastRenderedPageBreak/>
        <w:t>las versiones públicas, se deberá tomar en consideración la posibilidad de testar parcialmente la información, conforme al análisis a los siguientes:</w:t>
      </w:r>
    </w:p>
    <w:p w14:paraId="5F50CF5F" w14:textId="77777777" w:rsidR="004125DD" w:rsidRPr="004B38CE" w:rsidRDefault="004125DD" w:rsidP="004125DD">
      <w:pPr>
        <w:numPr>
          <w:ilvl w:val="0"/>
          <w:numId w:val="20"/>
        </w:numPr>
        <w:spacing w:after="0" w:line="360" w:lineRule="auto"/>
        <w:ind w:left="714" w:hanging="357"/>
        <w:jc w:val="both"/>
        <w:rPr>
          <w:rFonts w:ascii="Palatino Linotype" w:hAnsi="Palatino Linotype"/>
          <w:b/>
          <w:bCs/>
          <w:color w:val="000000"/>
        </w:rPr>
      </w:pPr>
      <w:bookmarkStart w:id="1" w:name="_heading=h.c7th8vnlnine" w:colFirst="0" w:colLast="0"/>
      <w:bookmarkEnd w:id="1"/>
      <w:r w:rsidRPr="004B38CE">
        <w:rPr>
          <w:rFonts w:ascii="Palatino Linotype" w:hAnsi="Palatino Linotype"/>
          <w:b/>
          <w:bCs/>
          <w:color w:val="000000"/>
        </w:rPr>
        <w:t>Clave Única de Registro de Población (CURP);</w:t>
      </w:r>
    </w:p>
    <w:p w14:paraId="3A306320" w14:textId="77777777" w:rsidR="004125DD" w:rsidRPr="004B38CE" w:rsidRDefault="004125DD" w:rsidP="004125DD">
      <w:pPr>
        <w:numPr>
          <w:ilvl w:val="0"/>
          <w:numId w:val="20"/>
        </w:numPr>
        <w:spacing w:after="0" w:line="360" w:lineRule="auto"/>
        <w:ind w:left="714" w:hanging="357"/>
        <w:jc w:val="both"/>
        <w:rPr>
          <w:rFonts w:ascii="Palatino Linotype" w:hAnsi="Palatino Linotype"/>
          <w:b/>
          <w:bCs/>
          <w:color w:val="000000"/>
        </w:rPr>
      </w:pPr>
      <w:r w:rsidRPr="004B38CE">
        <w:rPr>
          <w:rFonts w:ascii="Palatino Linotype" w:hAnsi="Palatino Linotype"/>
          <w:b/>
          <w:bCs/>
          <w:color w:val="000000"/>
        </w:rPr>
        <w:t>Registro Federal de Contribuyentes del servidor público (RFC); y de proveedores</w:t>
      </w:r>
    </w:p>
    <w:p w14:paraId="6D57A6E0" w14:textId="77777777" w:rsidR="004125DD" w:rsidRPr="004B38CE" w:rsidRDefault="004125DD" w:rsidP="004125DD">
      <w:pPr>
        <w:numPr>
          <w:ilvl w:val="0"/>
          <w:numId w:val="20"/>
        </w:numPr>
        <w:pBdr>
          <w:top w:val="nil"/>
          <w:left w:val="nil"/>
          <w:bottom w:val="nil"/>
          <w:right w:val="nil"/>
          <w:between w:val="nil"/>
        </w:pBdr>
        <w:spacing w:after="0" w:line="360" w:lineRule="auto"/>
        <w:ind w:left="714" w:hanging="357"/>
        <w:jc w:val="both"/>
        <w:rPr>
          <w:rFonts w:ascii="Palatino Linotype" w:hAnsi="Palatino Linotype"/>
          <w:b/>
          <w:bCs/>
          <w:color w:val="000000"/>
        </w:rPr>
      </w:pPr>
      <w:r w:rsidRPr="004B38CE">
        <w:rPr>
          <w:rFonts w:ascii="Palatino Linotype" w:hAnsi="Palatino Linotype"/>
          <w:b/>
          <w:bCs/>
          <w:color w:val="000000"/>
        </w:rPr>
        <w:t>Sellos digitales del emisor y del Servicio de Administración Tributaria, y</w:t>
      </w:r>
    </w:p>
    <w:p w14:paraId="56A9E0ED" w14:textId="77777777" w:rsidR="004125DD" w:rsidRPr="004B38CE" w:rsidRDefault="004125DD" w:rsidP="004125DD">
      <w:pPr>
        <w:numPr>
          <w:ilvl w:val="0"/>
          <w:numId w:val="20"/>
        </w:numPr>
        <w:spacing w:after="0" w:line="360" w:lineRule="auto"/>
        <w:ind w:left="714" w:hanging="357"/>
        <w:jc w:val="both"/>
        <w:rPr>
          <w:rFonts w:ascii="Palatino Linotype" w:hAnsi="Palatino Linotype"/>
          <w:color w:val="000000"/>
        </w:rPr>
      </w:pPr>
      <w:r w:rsidRPr="004B38CE">
        <w:rPr>
          <w:rFonts w:ascii="Palatino Linotype" w:hAnsi="Palatino Linotype"/>
          <w:b/>
          <w:bCs/>
          <w:color w:val="000000"/>
        </w:rPr>
        <w:t>Datos Bancarios de Particulares.</w:t>
      </w:r>
    </w:p>
    <w:p w14:paraId="4E26C02F" w14:textId="77777777" w:rsidR="004125DD" w:rsidRPr="004B38CE" w:rsidRDefault="004125DD" w:rsidP="004125DD">
      <w:pPr>
        <w:numPr>
          <w:ilvl w:val="0"/>
          <w:numId w:val="20"/>
        </w:numPr>
        <w:pBdr>
          <w:top w:val="nil"/>
          <w:left w:val="nil"/>
          <w:bottom w:val="nil"/>
          <w:right w:val="nil"/>
          <w:between w:val="nil"/>
        </w:pBdr>
        <w:spacing w:after="0" w:line="360" w:lineRule="auto"/>
        <w:ind w:left="714" w:hanging="357"/>
        <w:jc w:val="both"/>
        <w:rPr>
          <w:rFonts w:ascii="Palatino Linotype" w:hAnsi="Palatino Linotype"/>
          <w:b/>
          <w:bCs/>
          <w:color w:val="000000"/>
        </w:rPr>
      </w:pPr>
      <w:r w:rsidRPr="004B38CE">
        <w:rPr>
          <w:rFonts w:ascii="Palatino Linotype" w:hAnsi="Palatino Linotype"/>
          <w:b/>
          <w:bCs/>
          <w:color w:val="000000"/>
        </w:rPr>
        <w:t>Nombres de personas que no son servidores públicos ni proveedores.</w:t>
      </w:r>
    </w:p>
    <w:p w14:paraId="3FA7ADFB" w14:textId="77777777" w:rsidR="004125DD" w:rsidRPr="004B38CE" w:rsidRDefault="004125DD" w:rsidP="004125DD">
      <w:pPr>
        <w:spacing w:after="0" w:line="360" w:lineRule="auto"/>
        <w:ind w:right="-28"/>
        <w:jc w:val="both"/>
        <w:rPr>
          <w:rFonts w:ascii="Palatino Linotype" w:hAnsi="Palatino Linotype"/>
          <w:color w:val="000000"/>
          <w:sz w:val="24"/>
          <w:szCs w:val="24"/>
        </w:rPr>
      </w:pPr>
    </w:p>
    <w:p w14:paraId="1ECA4709" w14:textId="77777777" w:rsidR="004125DD" w:rsidRPr="004B38CE" w:rsidRDefault="004125DD" w:rsidP="004125DD">
      <w:pPr>
        <w:spacing w:after="0" w:line="360" w:lineRule="auto"/>
        <w:ind w:right="-28"/>
        <w:jc w:val="both"/>
        <w:rPr>
          <w:rFonts w:ascii="Palatino Linotype" w:hAnsi="Palatino Linotype"/>
          <w:color w:val="000000"/>
          <w:sz w:val="24"/>
          <w:szCs w:val="24"/>
        </w:rPr>
      </w:pPr>
      <w:r w:rsidRPr="004B38CE">
        <w:rPr>
          <w:rFonts w:ascii="Palatino Linotype" w:hAnsi="Palatino Linotype"/>
          <w:color w:val="000000"/>
          <w:sz w:val="24"/>
          <w:szCs w:val="24"/>
        </w:rPr>
        <w:t>De lo anterior, resulta procedente analizar si dichos datos son públicos o privados; en principio, cabe mencionar que el artículo 143, fracción I, de la Ley previamente citada, establece que la información privada y los datos personales, concernientes a una persona física o jurídica colectiva identificada o identificable son confidenciales.</w:t>
      </w:r>
    </w:p>
    <w:p w14:paraId="5113D75F" w14:textId="77777777" w:rsidR="009D4F24" w:rsidRPr="004B38CE" w:rsidRDefault="009D4F24" w:rsidP="004125DD">
      <w:pPr>
        <w:spacing w:after="0" w:line="360" w:lineRule="auto"/>
        <w:ind w:right="-28"/>
        <w:jc w:val="both"/>
        <w:rPr>
          <w:rFonts w:ascii="Palatino Linotype" w:hAnsi="Palatino Linotype"/>
          <w:color w:val="000000"/>
          <w:sz w:val="24"/>
          <w:szCs w:val="24"/>
        </w:rPr>
      </w:pPr>
    </w:p>
    <w:p w14:paraId="013A2CB6" w14:textId="77777777" w:rsidR="004125DD" w:rsidRPr="004B38CE" w:rsidRDefault="004125DD" w:rsidP="004125DD">
      <w:p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FD1E363" w14:textId="77777777" w:rsidR="004125DD" w:rsidRPr="004B38CE" w:rsidRDefault="004125DD" w:rsidP="004125DD">
      <w:pPr>
        <w:spacing w:after="0" w:line="360" w:lineRule="auto"/>
        <w:jc w:val="both"/>
        <w:rPr>
          <w:rFonts w:ascii="Palatino Linotype" w:hAnsi="Palatino Linotype"/>
          <w:color w:val="000000"/>
          <w:sz w:val="24"/>
          <w:szCs w:val="24"/>
        </w:rPr>
      </w:pPr>
    </w:p>
    <w:p w14:paraId="220D1952" w14:textId="77777777" w:rsidR="004125DD" w:rsidRPr="004B38CE" w:rsidRDefault="004125DD" w:rsidP="004125DD">
      <w:pPr>
        <w:spacing w:after="0" w:line="360" w:lineRule="auto"/>
        <w:jc w:val="both"/>
        <w:rPr>
          <w:rFonts w:ascii="Palatino Linotype" w:hAnsi="Palatino Linotype"/>
          <w:color w:val="000000"/>
          <w:sz w:val="24"/>
          <w:szCs w:val="24"/>
        </w:rPr>
      </w:pPr>
    </w:p>
    <w:p w14:paraId="6B912149" w14:textId="77777777" w:rsidR="004125DD" w:rsidRPr="004B38CE" w:rsidRDefault="004125DD" w:rsidP="004125DD">
      <w:p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9B6E272" w14:textId="77777777" w:rsidR="004125DD" w:rsidRPr="004B38CE" w:rsidRDefault="004125DD" w:rsidP="004125DD">
      <w:pPr>
        <w:spacing w:after="0" w:line="360" w:lineRule="auto"/>
        <w:jc w:val="both"/>
        <w:rPr>
          <w:rFonts w:ascii="Palatino Linotype" w:hAnsi="Palatino Linotype"/>
          <w:color w:val="000000"/>
          <w:sz w:val="24"/>
          <w:szCs w:val="24"/>
        </w:rPr>
      </w:pPr>
    </w:p>
    <w:p w14:paraId="381A0775" w14:textId="77777777" w:rsidR="004125DD" w:rsidRPr="004B38CE" w:rsidRDefault="004125DD" w:rsidP="004125DD">
      <w:p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599CD763" w14:textId="77777777" w:rsidR="004125DD" w:rsidRPr="004B38CE" w:rsidRDefault="004125DD" w:rsidP="004125DD">
      <w:pPr>
        <w:spacing w:after="0" w:line="360" w:lineRule="auto"/>
        <w:jc w:val="both"/>
        <w:rPr>
          <w:rFonts w:ascii="Palatino Linotype" w:hAnsi="Palatino Linotype"/>
          <w:color w:val="000000"/>
          <w:sz w:val="24"/>
          <w:szCs w:val="24"/>
        </w:rPr>
      </w:pPr>
    </w:p>
    <w:p w14:paraId="70FFE088" w14:textId="77777777" w:rsidR="004125DD" w:rsidRPr="004B38CE" w:rsidRDefault="004125DD" w:rsidP="004125DD">
      <w:pPr>
        <w:numPr>
          <w:ilvl w:val="0"/>
          <w:numId w:val="15"/>
        </w:numPr>
        <w:pBdr>
          <w:top w:val="nil"/>
          <w:left w:val="nil"/>
          <w:bottom w:val="nil"/>
          <w:right w:val="nil"/>
          <w:between w:val="nil"/>
        </w:pBdr>
        <w:spacing w:after="0" w:line="360" w:lineRule="auto"/>
        <w:jc w:val="both"/>
        <w:rPr>
          <w:rFonts w:ascii="Palatino Linotype" w:hAnsi="Palatino Linotype"/>
          <w:b/>
          <w:bCs/>
          <w:color w:val="000000"/>
          <w:sz w:val="24"/>
          <w:szCs w:val="24"/>
        </w:rPr>
      </w:pPr>
      <w:r w:rsidRPr="004B38CE">
        <w:rPr>
          <w:rFonts w:ascii="Palatino Linotype" w:hAnsi="Palatino Linotype"/>
          <w:b/>
          <w:bCs/>
          <w:color w:val="000000"/>
          <w:sz w:val="24"/>
          <w:szCs w:val="24"/>
        </w:rPr>
        <w:t>Clave Única de Registro de Población (CURP)</w:t>
      </w:r>
    </w:p>
    <w:p w14:paraId="2355AD01" w14:textId="77777777" w:rsidR="004125DD" w:rsidRPr="004B38CE" w:rsidRDefault="004125DD" w:rsidP="004125DD">
      <w:p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28DAD2E9" w14:textId="77777777" w:rsidR="004125DD" w:rsidRPr="004B38CE" w:rsidRDefault="004125DD" w:rsidP="004125DD">
      <w:pPr>
        <w:spacing w:after="0" w:line="360" w:lineRule="auto"/>
        <w:jc w:val="both"/>
        <w:rPr>
          <w:rFonts w:ascii="Palatino Linotype" w:hAnsi="Palatino Linotype"/>
          <w:color w:val="000000"/>
          <w:sz w:val="24"/>
          <w:szCs w:val="24"/>
        </w:rPr>
      </w:pPr>
    </w:p>
    <w:p w14:paraId="6DD9FC6C" w14:textId="77777777" w:rsidR="004125DD" w:rsidRPr="004B38CE" w:rsidRDefault="004125DD" w:rsidP="004125DD">
      <w:p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EB5BBE2" w14:textId="77777777" w:rsidR="004125DD" w:rsidRPr="004B38CE" w:rsidRDefault="004125DD" w:rsidP="004125DD">
      <w:pPr>
        <w:spacing w:after="0" w:line="360" w:lineRule="auto"/>
        <w:jc w:val="both"/>
        <w:rPr>
          <w:rFonts w:ascii="Palatino Linotype" w:hAnsi="Palatino Linotype"/>
          <w:color w:val="000000"/>
          <w:sz w:val="24"/>
          <w:szCs w:val="24"/>
        </w:rPr>
      </w:pPr>
    </w:p>
    <w:p w14:paraId="7CF5C8A8" w14:textId="77777777" w:rsidR="004125DD" w:rsidRPr="004B38CE" w:rsidRDefault="004125DD" w:rsidP="004125DD">
      <w:p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t xml:space="preserve">En ese orden de ideas, la Secretaría de Gobernación en las direcciones </w:t>
      </w:r>
      <w:hyperlink r:id="rId7">
        <w:r w:rsidRPr="004B38CE">
          <w:rPr>
            <w:rFonts w:ascii="Palatino Linotype" w:hAnsi="Palatino Linotype"/>
            <w:color w:val="0563C1"/>
            <w:sz w:val="24"/>
            <w:szCs w:val="24"/>
            <w:u w:val="single"/>
          </w:rPr>
          <w:t>https://consultas.curp.gob.mx/CurpSP/html/informacionecurpPS.html</w:t>
        </w:r>
      </w:hyperlink>
      <w:r w:rsidRPr="004B38CE">
        <w:rPr>
          <w:rFonts w:ascii="Palatino Linotype" w:hAnsi="Palatino Linotype"/>
          <w:color w:val="000000"/>
          <w:sz w:val="24"/>
          <w:szCs w:val="24"/>
        </w:rPr>
        <w:t xml:space="preserve"> y </w:t>
      </w:r>
      <w:hyperlink r:id="rId8">
        <w:r w:rsidRPr="004B38CE">
          <w:rPr>
            <w:rFonts w:ascii="Palatino Linotype" w:hAnsi="Palatino Linotype"/>
            <w:color w:val="0563C1"/>
            <w:sz w:val="24"/>
            <w:szCs w:val="24"/>
            <w:u w:val="single"/>
          </w:rPr>
          <w:t>https://www.gob.mx/segob/renapo/acciones-y-programas/clave-unica-de-registro-de-poblacion-curp-142226</w:t>
        </w:r>
      </w:hyperlink>
      <w:r w:rsidRPr="004B38CE">
        <w:rPr>
          <w:rFonts w:ascii="Palatino Linotype" w:hAnsi="Palatino Linotype"/>
          <w:color w:val="000000"/>
          <w:sz w:val="24"/>
          <w:szCs w:val="24"/>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4B38CE">
        <w:rPr>
          <w:rFonts w:ascii="Palatino Linotype" w:hAnsi="Palatino Linotype"/>
          <w:b/>
          <w:bCs/>
          <w:color w:val="000000"/>
          <w:sz w:val="24"/>
          <w:szCs w:val="24"/>
        </w:rPr>
        <w:t>se generan a partir de los datos contenidos en el documento probatorio de la identidad</w:t>
      </w:r>
      <w:r w:rsidRPr="004B38CE">
        <w:rPr>
          <w:rFonts w:ascii="Palatino Linotype" w:hAnsi="Palatino Linotype"/>
          <w:color w:val="000000"/>
          <w:sz w:val="24"/>
          <w:szCs w:val="24"/>
        </w:rPr>
        <w:t xml:space="preserve"> </w:t>
      </w:r>
      <w:r w:rsidRPr="004B38CE">
        <w:rPr>
          <w:rFonts w:ascii="Palatino Linotype" w:hAnsi="Palatino Linotype"/>
          <w:b/>
          <w:bCs/>
          <w:color w:val="000000"/>
          <w:sz w:val="24"/>
          <w:szCs w:val="24"/>
        </w:rPr>
        <w:t xml:space="preserve">del interesado </w:t>
      </w:r>
      <w:r w:rsidRPr="004B38CE">
        <w:rPr>
          <w:rFonts w:ascii="Palatino Linotype" w:hAnsi="Palatino Linotype"/>
          <w:color w:val="000000"/>
          <w:sz w:val="24"/>
          <w:szCs w:val="24"/>
        </w:rPr>
        <w:t>(acta de nacimiento, carta de naturalización o documento migratorio) de la siguiente forma:</w:t>
      </w:r>
    </w:p>
    <w:p w14:paraId="7C1FC306" w14:textId="77777777" w:rsidR="004125DD" w:rsidRPr="004B38CE" w:rsidRDefault="004125DD" w:rsidP="004125DD">
      <w:pPr>
        <w:numPr>
          <w:ilvl w:val="0"/>
          <w:numId w:val="14"/>
        </w:num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t>El primero y segundo apellidos, así como al nombre de pila;</w:t>
      </w:r>
    </w:p>
    <w:p w14:paraId="6989AFE5" w14:textId="77777777" w:rsidR="004125DD" w:rsidRPr="004B38CE" w:rsidRDefault="004125DD" w:rsidP="004125DD">
      <w:pPr>
        <w:numPr>
          <w:ilvl w:val="0"/>
          <w:numId w:val="14"/>
        </w:num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t>La fecha de nacimiento;</w:t>
      </w:r>
    </w:p>
    <w:p w14:paraId="622DC1A0" w14:textId="77777777" w:rsidR="004125DD" w:rsidRPr="004B38CE" w:rsidRDefault="004125DD" w:rsidP="004125DD">
      <w:pPr>
        <w:numPr>
          <w:ilvl w:val="0"/>
          <w:numId w:val="14"/>
        </w:num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t>El sexo, y</w:t>
      </w:r>
    </w:p>
    <w:p w14:paraId="106A0460" w14:textId="77777777" w:rsidR="004125DD" w:rsidRPr="004B38CE" w:rsidRDefault="004125DD" w:rsidP="004125DD">
      <w:pPr>
        <w:numPr>
          <w:ilvl w:val="0"/>
          <w:numId w:val="14"/>
        </w:num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t>La entidad federativa de nacimiento.</w:t>
      </w:r>
    </w:p>
    <w:p w14:paraId="4E3683E8" w14:textId="77777777" w:rsidR="004125DD" w:rsidRPr="004B38CE" w:rsidRDefault="004125DD" w:rsidP="004125DD">
      <w:pPr>
        <w:spacing w:after="0" w:line="360" w:lineRule="auto"/>
        <w:jc w:val="both"/>
        <w:rPr>
          <w:rFonts w:ascii="Palatino Linotype" w:hAnsi="Palatino Linotype"/>
          <w:color w:val="000000"/>
          <w:sz w:val="24"/>
          <w:szCs w:val="24"/>
        </w:rPr>
      </w:pPr>
    </w:p>
    <w:p w14:paraId="1C6F3B7E" w14:textId="77777777" w:rsidR="004125DD" w:rsidRPr="004B38CE" w:rsidRDefault="004125DD" w:rsidP="004125DD">
      <w:p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t xml:space="preserve">Los dos últimos elementos de la Clave Única de Registro de Población evitan la duplicidad de la Clave y garantizan su correcta integración. Como se desprende de lo </w:t>
      </w:r>
      <w:r w:rsidRPr="004B38CE">
        <w:rPr>
          <w:rFonts w:ascii="Palatino Linotype" w:hAnsi="Palatino Linotype"/>
          <w:color w:val="000000"/>
          <w:sz w:val="24"/>
          <w:szCs w:val="24"/>
        </w:rPr>
        <w:lastRenderedPageBreak/>
        <w:t>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24A0CF0" w14:textId="77777777" w:rsidR="004125DD" w:rsidRPr="004B38CE" w:rsidRDefault="004125DD" w:rsidP="004125DD">
      <w:pPr>
        <w:spacing w:after="0" w:line="360" w:lineRule="auto"/>
        <w:jc w:val="both"/>
        <w:rPr>
          <w:rFonts w:ascii="Palatino Linotype" w:hAnsi="Palatino Linotype"/>
          <w:color w:val="000000"/>
          <w:sz w:val="24"/>
          <w:szCs w:val="24"/>
        </w:rPr>
      </w:pPr>
    </w:p>
    <w:p w14:paraId="1DDF4DEC" w14:textId="77777777" w:rsidR="004125DD" w:rsidRPr="004B38CE" w:rsidRDefault="004125DD" w:rsidP="004125DD">
      <w:p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1ABD1E98" w14:textId="77777777" w:rsidR="004125DD" w:rsidRPr="004B38CE" w:rsidRDefault="004125DD" w:rsidP="004125DD">
      <w:pPr>
        <w:spacing w:after="0" w:line="360" w:lineRule="auto"/>
        <w:ind w:left="567" w:right="567"/>
        <w:jc w:val="both"/>
        <w:rPr>
          <w:rFonts w:ascii="Palatino Linotype" w:hAnsi="Palatino Linotype"/>
          <w:i/>
          <w:iCs/>
          <w:color w:val="000000"/>
        </w:rPr>
      </w:pPr>
      <w:r w:rsidRPr="004B38CE">
        <w:rPr>
          <w:rFonts w:ascii="Palatino Linotype" w:hAnsi="Palatino Linotype"/>
          <w:b/>
          <w:bCs/>
          <w:i/>
          <w:iCs/>
          <w:color w:val="000000"/>
        </w:rPr>
        <w:t xml:space="preserve">“Clave Única de Registro de Población (CURP). </w:t>
      </w:r>
      <w:r w:rsidRPr="004B38CE">
        <w:rPr>
          <w:rFonts w:ascii="Palatino Linotype" w:hAnsi="Palatino Linotype"/>
          <w:i/>
          <w:iCs/>
          <w:color w:val="00000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44B681C" w14:textId="77777777" w:rsidR="004125DD" w:rsidRPr="004B38CE" w:rsidRDefault="004125DD" w:rsidP="004125DD">
      <w:pPr>
        <w:spacing w:after="0" w:line="360" w:lineRule="auto"/>
        <w:jc w:val="both"/>
        <w:rPr>
          <w:rFonts w:ascii="Palatino Linotype" w:hAnsi="Palatino Linotype"/>
          <w:color w:val="000000"/>
        </w:rPr>
      </w:pPr>
    </w:p>
    <w:p w14:paraId="3BE5F189" w14:textId="77777777" w:rsidR="004125DD" w:rsidRPr="004B38CE" w:rsidRDefault="004125DD" w:rsidP="004125DD">
      <w:p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7F6FD5CE" w14:textId="77777777" w:rsidR="004125DD" w:rsidRPr="004B38CE" w:rsidRDefault="004125DD" w:rsidP="004125DD">
      <w:pPr>
        <w:spacing w:after="0" w:line="360" w:lineRule="auto"/>
        <w:jc w:val="both"/>
        <w:rPr>
          <w:rFonts w:ascii="Palatino Linotype" w:hAnsi="Palatino Linotype"/>
          <w:color w:val="000000"/>
          <w:sz w:val="24"/>
          <w:szCs w:val="24"/>
        </w:rPr>
      </w:pPr>
    </w:p>
    <w:p w14:paraId="006A3328" w14:textId="77777777" w:rsidR="004125DD" w:rsidRPr="004B38CE" w:rsidRDefault="004125DD" w:rsidP="004125DD">
      <w:pPr>
        <w:numPr>
          <w:ilvl w:val="0"/>
          <w:numId w:val="16"/>
        </w:numPr>
        <w:spacing w:after="0" w:line="360" w:lineRule="auto"/>
        <w:jc w:val="both"/>
        <w:rPr>
          <w:rFonts w:ascii="Palatino Linotype" w:hAnsi="Palatino Linotype"/>
          <w:b/>
          <w:bCs/>
          <w:color w:val="000000"/>
          <w:sz w:val="24"/>
          <w:szCs w:val="24"/>
        </w:rPr>
      </w:pPr>
      <w:r w:rsidRPr="004B38CE">
        <w:rPr>
          <w:rFonts w:ascii="Palatino Linotype" w:hAnsi="Palatino Linotype"/>
          <w:b/>
          <w:bCs/>
          <w:color w:val="000000"/>
          <w:sz w:val="24"/>
          <w:szCs w:val="24"/>
        </w:rPr>
        <w:t>Registro Federal de Contribuyentes (RFC) y de Proveedores</w:t>
      </w:r>
    </w:p>
    <w:p w14:paraId="053927A1" w14:textId="77777777" w:rsidR="004125DD" w:rsidRPr="004B38CE" w:rsidRDefault="004125DD" w:rsidP="004125DD">
      <w:p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lastRenderedPageBreak/>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CB1F166" w14:textId="77777777" w:rsidR="004125DD" w:rsidRPr="004B38CE" w:rsidRDefault="004125DD" w:rsidP="004125DD">
      <w:pPr>
        <w:spacing w:after="0" w:line="360" w:lineRule="auto"/>
        <w:jc w:val="both"/>
        <w:rPr>
          <w:rFonts w:ascii="Palatino Linotype" w:hAnsi="Palatino Linotype"/>
          <w:color w:val="000000"/>
          <w:sz w:val="24"/>
          <w:szCs w:val="24"/>
        </w:rPr>
      </w:pPr>
    </w:p>
    <w:p w14:paraId="5186DE4E" w14:textId="77777777" w:rsidR="004125DD" w:rsidRPr="004B38CE" w:rsidRDefault="004125DD" w:rsidP="004125DD">
      <w:p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3E0B47DA" w14:textId="77777777" w:rsidR="004125DD" w:rsidRPr="004B38CE" w:rsidRDefault="004125DD" w:rsidP="004125DD">
      <w:pPr>
        <w:spacing w:after="0" w:line="360" w:lineRule="auto"/>
        <w:jc w:val="both"/>
        <w:rPr>
          <w:rFonts w:ascii="Palatino Linotype" w:hAnsi="Palatino Linotype"/>
          <w:color w:val="000000"/>
          <w:sz w:val="24"/>
          <w:szCs w:val="24"/>
        </w:rPr>
      </w:pPr>
    </w:p>
    <w:p w14:paraId="51D05727" w14:textId="77777777" w:rsidR="004125DD" w:rsidRPr="004B38CE" w:rsidRDefault="004125DD" w:rsidP="004125DD">
      <w:p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0AC4EA8" w14:textId="77777777" w:rsidR="004125DD" w:rsidRPr="004B38CE" w:rsidRDefault="004125DD" w:rsidP="004125DD">
      <w:pPr>
        <w:spacing w:after="0" w:line="360" w:lineRule="auto"/>
        <w:jc w:val="both"/>
        <w:rPr>
          <w:rFonts w:ascii="Palatino Linotype" w:hAnsi="Palatino Linotype"/>
          <w:color w:val="000000"/>
          <w:sz w:val="24"/>
          <w:szCs w:val="24"/>
        </w:rPr>
      </w:pPr>
    </w:p>
    <w:p w14:paraId="2D52548E" w14:textId="77777777" w:rsidR="004125DD" w:rsidRPr="004B38CE" w:rsidRDefault="004125DD" w:rsidP="004125DD">
      <w:p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t xml:space="preserve">Así, el Registro Federal de Contribuyentes, es un dato personal, ya que hace a las personas físicas </w:t>
      </w:r>
      <w:r w:rsidRPr="004B38CE">
        <w:rPr>
          <w:rFonts w:ascii="Palatino Linotype" w:hAnsi="Palatino Linotype"/>
          <w:sz w:val="24"/>
          <w:szCs w:val="24"/>
        </w:rPr>
        <w:t>identificadas</w:t>
      </w:r>
      <w:r w:rsidRPr="004B38CE">
        <w:rPr>
          <w:rFonts w:ascii="Palatino Linotype" w:hAnsi="Palatino Linotype"/>
          <w:color w:val="000000"/>
          <w:sz w:val="24"/>
          <w:szCs w:val="24"/>
        </w:rPr>
        <w:t xml:space="preserve"> e identificables, además de que las relaciona como contribuyentes de las autoridades fiscales. Es de destacar que dicho dato únicamente sirve para efectos fiscales y pago de contribuciones, por lo que se trata de un dato </w:t>
      </w:r>
      <w:r w:rsidRPr="004B38CE">
        <w:rPr>
          <w:rFonts w:ascii="Palatino Linotype" w:hAnsi="Palatino Linotype"/>
          <w:color w:val="000000"/>
          <w:sz w:val="24"/>
          <w:szCs w:val="24"/>
        </w:rPr>
        <w:lastRenderedPageBreak/>
        <w:t xml:space="preserve">relevante únicamente para las personas </w:t>
      </w:r>
      <w:r w:rsidRPr="004B38CE">
        <w:rPr>
          <w:rFonts w:ascii="Palatino Linotype" w:hAnsi="Palatino Linotype"/>
          <w:sz w:val="24"/>
          <w:szCs w:val="24"/>
        </w:rPr>
        <w:t>involucradas</w:t>
      </w:r>
      <w:r w:rsidRPr="004B38CE">
        <w:rPr>
          <w:rFonts w:ascii="Palatino Linotype" w:hAnsi="Palatino Linotype"/>
          <w:color w:val="000000"/>
          <w:sz w:val="24"/>
          <w:szCs w:val="24"/>
        </w:rPr>
        <w:t xml:space="preserve">, en el pago de estos, en el presente caso, del pago del Impuesto Sobre el Producto del Trabajo. </w:t>
      </w:r>
    </w:p>
    <w:p w14:paraId="4A82970A" w14:textId="77777777" w:rsidR="004125DD" w:rsidRPr="004B38CE" w:rsidRDefault="004125DD" w:rsidP="004125DD">
      <w:pPr>
        <w:spacing w:after="0" w:line="360" w:lineRule="auto"/>
        <w:jc w:val="both"/>
        <w:rPr>
          <w:rFonts w:ascii="Palatino Linotype" w:hAnsi="Palatino Linotype"/>
          <w:color w:val="000000"/>
          <w:sz w:val="24"/>
          <w:szCs w:val="24"/>
        </w:rPr>
      </w:pPr>
    </w:p>
    <w:p w14:paraId="0EE9311A" w14:textId="77777777" w:rsidR="004125DD" w:rsidRPr="004B38CE" w:rsidRDefault="004125DD" w:rsidP="004125DD">
      <w:p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230D7D73" w14:textId="77777777" w:rsidR="004125DD" w:rsidRPr="004B38CE" w:rsidRDefault="004125DD" w:rsidP="004125DD">
      <w:pPr>
        <w:spacing w:after="0" w:line="360" w:lineRule="auto"/>
        <w:ind w:left="567" w:right="567"/>
        <w:jc w:val="both"/>
        <w:rPr>
          <w:rFonts w:ascii="Palatino Linotype" w:hAnsi="Palatino Linotype"/>
          <w:i/>
          <w:iCs/>
          <w:color w:val="000000"/>
        </w:rPr>
      </w:pPr>
      <w:r w:rsidRPr="004B38CE">
        <w:rPr>
          <w:rFonts w:ascii="Palatino Linotype" w:hAnsi="Palatino Linotype"/>
          <w:b/>
          <w:bCs/>
          <w:i/>
          <w:iCs/>
          <w:color w:val="000000"/>
        </w:rPr>
        <w:t>“Registro Federal de Contribuyentes (RFC) de personas físicas.</w:t>
      </w:r>
      <w:r w:rsidRPr="004B38CE">
        <w:rPr>
          <w:rFonts w:ascii="Palatino Linotype" w:hAnsi="Palatino Linotype"/>
          <w:i/>
          <w:iCs/>
          <w:color w:val="000000"/>
        </w:rPr>
        <w:t xml:space="preserve"> El RFC es una clave de carácter fiscal, única e irrepetible, que permite identificar al titular, su edad y fecha de nacimiento, por lo que es un dato personal de carácter confidencial.”</w:t>
      </w:r>
    </w:p>
    <w:p w14:paraId="579277CC" w14:textId="77777777" w:rsidR="004125DD" w:rsidRPr="004B38CE" w:rsidRDefault="004125DD" w:rsidP="004125DD">
      <w:pPr>
        <w:spacing w:after="0" w:line="360" w:lineRule="auto"/>
        <w:jc w:val="both"/>
        <w:rPr>
          <w:rFonts w:ascii="Palatino Linotype" w:hAnsi="Palatino Linotype"/>
          <w:color w:val="000000"/>
          <w:sz w:val="24"/>
          <w:szCs w:val="24"/>
        </w:rPr>
      </w:pPr>
    </w:p>
    <w:p w14:paraId="290AB0D7" w14:textId="77777777" w:rsidR="004125DD" w:rsidRPr="004B38CE" w:rsidRDefault="004125DD" w:rsidP="004125DD">
      <w:p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A2EF8E1" w14:textId="77777777" w:rsidR="004125DD" w:rsidRPr="004B38CE" w:rsidRDefault="004125DD" w:rsidP="004125DD">
      <w:pPr>
        <w:spacing w:after="0" w:line="360" w:lineRule="auto"/>
        <w:jc w:val="both"/>
        <w:rPr>
          <w:rFonts w:ascii="Palatino Linotype" w:hAnsi="Palatino Linotype"/>
          <w:color w:val="000000"/>
          <w:sz w:val="24"/>
          <w:szCs w:val="24"/>
        </w:rPr>
      </w:pPr>
    </w:p>
    <w:p w14:paraId="170EA23D" w14:textId="77777777" w:rsidR="004125DD" w:rsidRPr="004B38CE" w:rsidRDefault="004125DD" w:rsidP="004125DD">
      <w:p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t xml:space="preserve">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w:t>
      </w:r>
      <w:r w:rsidRPr="004B38CE">
        <w:rPr>
          <w:rFonts w:ascii="Palatino Linotype" w:hAnsi="Palatino Linotype"/>
          <w:color w:val="000000"/>
          <w:sz w:val="24"/>
          <w:szCs w:val="24"/>
        </w:rPr>
        <w:lastRenderedPageBreak/>
        <w:t>relacionada con el ejercicio de recursos públicos o de funciones y las facturas de pagos de sujetos obligados están vinculadas directamente con el ejercicio de recursos públicos.</w:t>
      </w:r>
    </w:p>
    <w:p w14:paraId="2772B11D" w14:textId="77777777" w:rsidR="004125DD" w:rsidRPr="004B38CE" w:rsidRDefault="004125DD" w:rsidP="004125DD">
      <w:pPr>
        <w:spacing w:after="0" w:line="360" w:lineRule="auto"/>
        <w:jc w:val="both"/>
        <w:rPr>
          <w:rFonts w:ascii="Palatino Linotype" w:hAnsi="Palatino Linotype"/>
          <w:color w:val="000000"/>
          <w:sz w:val="24"/>
          <w:szCs w:val="24"/>
        </w:rPr>
      </w:pPr>
    </w:p>
    <w:p w14:paraId="76016CCA" w14:textId="77777777" w:rsidR="004125DD" w:rsidRPr="004B38CE" w:rsidRDefault="004125DD" w:rsidP="004125DD">
      <w:p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t>Ahora bien, si fuera el caso de que el Código QR diera cuenta del RFC de una persona jurídico-colectiva proveedor de una institución pública y el pago de los conceptos se realizó con recursos públicos; lo anterior se respalda con el Criterio 1/2014, del entonces Instituto Nacional de Transparencia, Acceso a la Información y Protección de Datos Personales (INAI).</w:t>
      </w:r>
    </w:p>
    <w:p w14:paraId="2FB7779F" w14:textId="77777777" w:rsidR="009D4F24" w:rsidRPr="004B38CE" w:rsidRDefault="004125DD" w:rsidP="009D4F24">
      <w:pPr>
        <w:spacing w:after="0" w:line="360" w:lineRule="auto"/>
        <w:ind w:left="567" w:right="709"/>
        <w:jc w:val="both"/>
        <w:rPr>
          <w:rFonts w:ascii="Palatino Linotype" w:hAnsi="Palatino Linotype"/>
          <w:i/>
          <w:iCs/>
          <w:color w:val="000000"/>
        </w:rPr>
      </w:pPr>
      <w:r w:rsidRPr="004B38CE">
        <w:rPr>
          <w:rFonts w:ascii="Palatino Linotype" w:hAnsi="Palatino Linotype"/>
          <w:b/>
          <w:bCs/>
          <w:i/>
          <w:iCs/>
          <w:color w:val="000000"/>
        </w:rPr>
        <w:t xml:space="preserve">“Denominación o razón social, y Registro Federal de Contribuyentes de personas morales, no constituyen información confidencial. </w:t>
      </w:r>
      <w:r w:rsidRPr="004B38CE">
        <w:rPr>
          <w:rFonts w:ascii="Palatino Linotype" w:hAnsi="Palatino Linotype"/>
          <w:i/>
          <w:iCs/>
          <w:color w:val="000000"/>
        </w:rPr>
        <w:t>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representen una ventaja a sus competidores, en términos de lo dispuesto en el artículo 18, fracción I de la Ley Federal de Transparencia y Acceso a la Información Pública Gubernamental y en el Trigésimo Sexto de los Lineamientos Generales para la clasificación y desclasificación de la información de las dependencias y entidades de la Administración Pública Federal;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14:paraId="2C74DA84" w14:textId="77777777" w:rsidR="009D4F24" w:rsidRPr="004B38CE" w:rsidRDefault="009D4F24" w:rsidP="009D4F24">
      <w:pPr>
        <w:spacing w:after="0" w:line="360" w:lineRule="auto"/>
        <w:ind w:right="709"/>
        <w:jc w:val="both"/>
        <w:rPr>
          <w:rFonts w:ascii="Palatino Linotype" w:hAnsi="Palatino Linotype"/>
          <w:color w:val="000000"/>
          <w:sz w:val="24"/>
          <w:szCs w:val="24"/>
        </w:rPr>
      </w:pPr>
    </w:p>
    <w:p w14:paraId="19EFC5EF" w14:textId="77777777" w:rsidR="004125DD" w:rsidRPr="004B38CE" w:rsidRDefault="004125DD" w:rsidP="009D4F24">
      <w:pPr>
        <w:spacing w:after="0" w:line="360" w:lineRule="auto"/>
        <w:ind w:right="709"/>
        <w:jc w:val="both"/>
        <w:rPr>
          <w:rFonts w:ascii="Palatino Linotype" w:hAnsi="Palatino Linotype"/>
          <w:b/>
          <w:bCs/>
          <w:color w:val="000000"/>
          <w:sz w:val="24"/>
          <w:szCs w:val="24"/>
          <w:u w:val="single"/>
        </w:rPr>
      </w:pPr>
      <w:r w:rsidRPr="004B38CE">
        <w:rPr>
          <w:rFonts w:ascii="Palatino Linotype" w:hAnsi="Palatino Linotype"/>
          <w:b/>
          <w:bCs/>
          <w:color w:val="000000"/>
          <w:sz w:val="24"/>
          <w:szCs w:val="24"/>
          <w:u w:val="single"/>
        </w:rPr>
        <w:lastRenderedPageBreak/>
        <w:t xml:space="preserve">Por lo que el RFC de los proveedores de algún </w:t>
      </w:r>
      <w:r w:rsidR="009D4F24" w:rsidRPr="004B38CE">
        <w:rPr>
          <w:rFonts w:ascii="Palatino Linotype" w:hAnsi="Palatino Linotype"/>
          <w:b/>
          <w:bCs/>
          <w:color w:val="000000"/>
          <w:sz w:val="24"/>
          <w:szCs w:val="24"/>
          <w:u w:val="single"/>
        </w:rPr>
        <w:t xml:space="preserve">servicio o producto, deberá ser </w:t>
      </w:r>
      <w:r w:rsidRPr="004B38CE">
        <w:rPr>
          <w:rFonts w:ascii="Palatino Linotype" w:hAnsi="Palatino Linotype"/>
          <w:b/>
          <w:bCs/>
          <w:color w:val="000000"/>
          <w:sz w:val="24"/>
          <w:szCs w:val="24"/>
          <w:u w:val="single"/>
        </w:rPr>
        <w:t xml:space="preserve">público ya que no actualiza el supuesto jurídico. </w:t>
      </w:r>
    </w:p>
    <w:p w14:paraId="1E891C58" w14:textId="77777777" w:rsidR="004125DD" w:rsidRPr="004B38CE" w:rsidRDefault="004125DD" w:rsidP="004125DD">
      <w:pPr>
        <w:tabs>
          <w:tab w:val="center" w:pos="4522"/>
        </w:tabs>
        <w:spacing w:after="0" w:line="360" w:lineRule="auto"/>
        <w:jc w:val="both"/>
        <w:rPr>
          <w:rFonts w:ascii="Palatino Linotype" w:hAnsi="Palatino Linotype"/>
          <w:color w:val="000000"/>
          <w:sz w:val="24"/>
          <w:szCs w:val="24"/>
        </w:rPr>
      </w:pPr>
    </w:p>
    <w:p w14:paraId="0D11307E" w14:textId="77777777" w:rsidR="004125DD" w:rsidRPr="004B38CE" w:rsidRDefault="004125DD" w:rsidP="009D4F24">
      <w:pPr>
        <w:numPr>
          <w:ilvl w:val="0"/>
          <w:numId w:val="17"/>
        </w:numPr>
        <w:spacing w:after="0" w:line="360" w:lineRule="auto"/>
        <w:jc w:val="both"/>
        <w:rPr>
          <w:rFonts w:ascii="Palatino Linotype" w:hAnsi="Palatino Linotype"/>
          <w:sz w:val="24"/>
          <w:szCs w:val="24"/>
        </w:rPr>
      </w:pPr>
      <w:r w:rsidRPr="004B38CE">
        <w:rPr>
          <w:rFonts w:ascii="Palatino Linotype" w:hAnsi="Palatino Linotype"/>
          <w:b/>
          <w:bCs/>
          <w:sz w:val="24"/>
          <w:szCs w:val="24"/>
        </w:rPr>
        <w:t>Sellos digitales del emisor y del Servicio de Administración Tributaria y cadena original del complemento de certificación digital del organismo previamente señalado</w:t>
      </w:r>
    </w:p>
    <w:p w14:paraId="677E010D" w14:textId="77777777" w:rsidR="004125DD" w:rsidRPr="004B38CE" w:rsidRDefault="004125DD" w:rsidP="004125DD">
      <w:pPr>
        <w:spacing w:after="0" w:line="360" w:lineRule="auto"/>
        <w:jc w:val="both"/>
        <w:rPr>
          <w:rFonts w:ascii="Palatino Linotype" w:hAnsi="Palatino Linotype"/>
          <w:sz w:val="24"/>
          <w:szCs w:val="24"/>
        </w:rPr>
      </w:pPr>
      <w:r w:rsidRPr="004B38CE">
        <w:rPr>
          <w:rFonts w:ascii="Palatino Linotype" w:hAnsi="Palatino Linotype"/>
          <w:sz w:val="24"/>
          <w:szCs w:val="24"/>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está se encuentra encriptada como se verá a continuación.</w:t>
      </w:r>
    </w:p>
    <w:p w14:paraId="67FB4129" w14:textId="77777777" w:rsidR="004125DD" w:rsidRPr="004B38CE" w:rsidRDefault="004125DD" w:rsidP="004125DD">
      <w:pPr>
        <w:spacing w:after="0" w:line="360" w:lineRule="auto"/>
        <w:jc w:val="both"/>
        <w:rPr>
          <w:rFonts w:ascii="Palatino Linotype" w:hAnsi="Palatino Linotype"/>
          <w:sz w:val="24"/>
          <w:szCs w:val="24"/>
        </w:rPr>
      </w:pPr>
      <w:r w:rsidRPr="004B38CE">
        <w:rPr>
          <w:rFonts w:ascii="Palatino Linotype" w:hAnsi="Palatino Linotype"/>
          <w:sz w:val="24"/>
          <w:szCs w:val="24"/>
        </w:rPr>
        <w:t> </w:t>
      </w:r>
    </w:p>
    <w:p w14:paraId="2CFFC240" w14:textId="77777777" w:rsidR="004125DD" w:rsidRPr="004B38CE" w:rsidRDefault="004125DD" w:rsidP="004125DD">
      <w:pPr>
        <w:spacing w:after="0" w:line="360" w:lineRule="auto"/>
        <w:jc w:val="both"/>
        <w:rPr>
          <w:rFonts w:ascii="Palatino Linotype" w:hAnsi="Palatino Linotype"/>
          <w:sz w:val="24"/>
          <w:szCs w:val="24"/>
        </w:rPr>
      </w:pPr>
      <w:r w:rsidRPr="004B38CE">
        <w:rPr>
          <w:rFonts w:ascii="Palatino Linotype" w:hAnsi="Palatino Linotype"/>
          <w:sz w:val="24"/>
          <w:szCs w:val="24"/>
        </w:rPr>
        <w:t>Las cadenas originales y sellos que se agregan a las facturas</w:t>
      </w:r>
      <w:r w:rsidRPr="004B38CE">
        <w:rPr>
          <w:rFonts w:ascii="Palatino Linotype" w:hAnsi="Palatino Linotype"/>
          <w:b/>
          <w:bCs/>
          <w:sz w:val="24"/>
          <w:szCs w:val="24"/>
        </w:rPr>
        <w:t>,</w:t>
      </w:r>
      <w:r w:rsidRPr="004B38CE">
        <w:rPr>
          <w:rFonts w:ascii="Palatino Linotype" w:hAnsi="Palatino Linotype"/>
          <w:sz w:val="24"/>
          <w:szCs w:val="24"/>
        </w:rPr>
        <w:t xml:space="preserve">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6ACBCA7E" w14:textId="77777777" w:rsidR="004125DD" w:rsidRPr="004B38CE" w:rsidRDefault="004125DD" w:rsidP="004125DD">
      <w:pPr>
        <w:spacing w:after="0" w:line="360" w:lineRule="auto"/>
        <w:ind w:left="567" w:right="539"/>
        <w:jc w:val="both"/>
        <w:rPr>
          <w:rFonts w:ascii="Palatino Linotype" w:hAnsi="Palatino Linotype"/>
          <w:i/>
          <w:iCs/>
        </w:rPr>
      </w:pPr>
      <w:r w:rsidRPr="004B38CE">
        <w:rPr>
          <w:rFonts w:ascii="Palatino Linotype" w:hAnsi="Palatino Linotype"/>
          <w:i/>
          <w:iCs/>
        </w:rPr>
        <w:lastRenderedPageBreak/>
        <w:t>“…</w:t>
      </w:r>
    </w:p>
    <w:p w14:paraId="27243B49" w14:textId="77777777" w:rsidR="004125DD" w:rsidRPr="004B38CE" w:rsidRDefault="004125DD" w:rsidP="004125DD">
      <w:pPr>
        <w:spacing w:after="0" w:line="360" w:lineRule="auto"/>
        <w:ind w:left="567" w:right="539"/>
        <w:jc w:val="both"/>
        <w:rPr>
          <w:rFonts w:ascii="Palatino Linotype" w:hAnsi="Palatino Linotype"/>
          <w:i/>
          <w:iCs/>
        </w:rPr>
      </w:pPr>
      <w:r w:rsidRPr="004B38CE">
        <w:rPr>
          <w:rFonts w:ascii="Palatino Linotype" w:hAnsi="Palatino Linotype"/>
          <w:i/>
          <w:iCs/>
        </w:rPr>
        <w:t>Elementos utilizados en la generación de Sellos Digitales:</w:t>
      </w:r>
    </w:p>
    <w:p w14:paraId="34032E92" w14:textId="77777777" w:rsidR="004125DD" w:rsidRPr="004B38CE" w:rsidRDefault="004125DD" w:rsidP="004125DD">
      <w:pPr>
        <w:spacing w:after="0" w:line="360" w:lineRule="auto"/>
        <w:ind w:left="567" w:right="539"/>
        <w:jc w:val="both"/>
        <w:rPr>
          <w:rFonts w:ascii="Palatino Linotype" w:hAnsi="Palatino Linotype"/>
          <w:i/>
          <w:iCs/>
        </w:rPr>
      </w:pPr>
    </w:p>
    <w:p w14:paraId="791E62B7" w14:textId="77777777" w:rsidR="004125DD" w:rsidRPr="004B38CE" w:rsidRDefault="004125DD" w:rsidP="004125DD">
      <w:pPr>
        <w:spacing w:after="0" w:line="360" w:lineRule="auto"/>
        <w:ind w:left="567" w:right="539"/>
        <w:jc w:val="both"/>
        <w:rPr>
          <w:rFonts w:ascii="Palatino Linotype" w:hAnsi="Palatino Linotype"/>
          <w:i/>
          <w:iCs/>
        </w:rPr>
      </w:pPr>
      <w:r w:rsidRPr="004B38CE">
        <w:rPr>
          <w:rFonts w:ascii="Palatino Linotype" w:hAnsi="Palatino Linotype"/>
          <w:i/>
          <w:iCs/>
        </w:rPr>
        <w:t>•</w:t>
      </w:r>
      <w:r w:rsidRPr="004B38CE">
        <w:rPr>
          <w:rFonts w:ascii="Palatino Linotype" w:hAnsi="Palatino Linotype"/>
          <w:i/>
          <w:iCs/>
        </w:rPr>
        <w:tab/>
        <w:t>Cadena Original, el elemento a sellar, en este caso de un comprobante fiscal digital a través de Internet.</w:t>
      </w:r>
    </w:p>
    <w:p w14:paraId="1DBDF1DB" w14:textId="77777777" w:rsidR="004125DD" w:rsidRPr="004B38CE" w:rsidRDefault="004125DD" w:rsidP="004125DD">
      <w:pPr>
        <w:spacing w:after="0" w:line="360" w:lineRule="auto"/>
        <w:ind w:left="567" w:right="539"/>
        <w:jc w:val="both"/>
        <w:rPr>
          <w:rFonts w:ascii="Palatino Linotype" w:hAnsi="Palatino Linotype"/>
          <w:i/>
          <w:iCs/>
        </w:rPr>
      </w:pPr>
      <w:r w:rsidRPr="004B38CE">
        <w:rPr>
          <w:rFonts w:ascii="Palatino Linotype" w:hAnsi="Palatino Linotype"/>
          <w:i/>
          <w:iCs/>
        </w:rPr>
        <w:t>•</w:t>
      </w:r>
      <w:r w:rsidRPr="004B38CE">
        <w:rPr>
          <w:rFonts w:ascii="Palatino Linotype" w:hAnsi="Palatino Linotype"/>
          <w:i/>
          <w:iCs/>
        </w:rPr>
        <w:tab/>
        <w:t>Certificado de Sello Digital y su correspondiente clave privada.</w:t>
      </w:r>
    </w:p>
    <w:p w14:paraId="1AF41D47" w14:textId="77777777" w:rsidR="004125DD" w:rsidRPr="004B38CE" w:rsidRDefault="004125DD" w:rsidP="004125DD">
      <w:pPr>
        <w:spacing w:after="0" w:line="360" w:lineRule="auto"/>
        <w:ind w:left="567" w:right="539"/>
        <w:jc w:val="both"/>
        <w:rPr>
          <w:rFonts w:ascii="Palatino Linotype" w:hAnsi="Palatino Linotype"/>
          <w:i/>
          <w:iCs/>
        </w:rPr>
      </w:pPr>
      <w:r w:rsidRPr="004B38CE">
        <w:rPr>
          <w:rFonts w:ascii="Palatino Linotype" w:hAnsi="Palatino Linotype"/>
          <w:i/>
          <w:iCs/>
        </w:rPr>
        <w:t>•</w:t>
      </w:r>
      <w:r w:rsidRPr="004B38CE">
        <w:rPr>
          <w:rFonts w:ascii="Palatino Linotype" w:hAnsi="Palatino Linotype"/>
          <w:i/>
          <w:iCs/>
        </w:rPr>
        <w:tab/>
        <w:t>Algoritmos de criptografía de clave pública para firma electrónica avanzada.</w:t>
      </w:r>
    </w:p>
    <w:p w14:paraId="2213E18B" w14:textId="77777777" w:rsidR="004125DD" w:rsidRPr="004B38CE" w:rsidRDefault="004125DD" w:rsidP="004125DD">
      <w:pPr>
        <w:spacing w:after="0" w:line="360" w:lineRule="auto"/>
        <w:ind w:left="567" w:right="539"/>
        <w:jc w:val="both"/>
        <w:rPr>
          <w:rFonts w:ascii="Palatino Linotype" w:hAnsi="Palatino Linotype"/>
          <w:i/>
          <w:iCs/>
        </w:rPr>
      </w:pPr>
      <w:r w:rsidRPr="004B38CE">
        <w:rPr>
          <w:rFonts w:ascii="Palatino Linotype" w:hAnsi="Palatino Linotype"/>
          <w:i/>
          <w:iCs/>
        </w:rPr>
        <w:t>•</w:t>
      </w:r>
      <w:r w:rsidRPr="004B38CE">
        <w:rPr>
          <w:rFonts w:ascii="Palatino Linotype" w:hAnsi="Palatino Linotype"/>
          <w:i/>
          <w:iCs/>
        </w:rPr>
        <w:tab/>
        <w:t>Especificaciones de conversión de la firma electrónica avanzada a Base 64.</w:t>
      </w:r>
    </w:p>
    <w:p w14:paraId="6FC0668A" w14:textId="77777777" w:rsidR="004125DD" w:rsidRPr="004B38CE" w:rsidRDefault="004125DD" w:rsidP="004125DD">
      <w:pPr>
        <w:spacing w:after="0" w:line="360" w:lineRule="auto"/>
        <w:ind w:left="567" w:right="539"/>
        <w:jc w:val="both"/>
        <w:rPr>
          <w:rFonts w:ascii="Palatino Linotype" w:hAnsi="Palatino Linotype"/>
          <w:i/>
          <w:iCs/>
        </w:rPr>
      </w:pPr>
      <w:r w:rsidRPr="004B38CE">
        <w:rPr>
          <w:rFonts w:ascii="Palatino Linotype" w:hAnsi="Palatino Linotype"/>
          <w:i/>
          <w:iCs/>
        </w:rPr>
        <w:t>Para la generación de sellos digitales se utiliza criptografía de clave pública aplicada a una cadena original.</w:t>
      </w:r>
    </w:p>
    <w:p w14:paraId="432A9C31" w14:textId="77777777" w:rsidR="004125DD" w:rsidRPr="004B38CE" w:rsidRDefault="004125DD" w:rsidP="004125DD">
      <w:pPr>
        <w:spacing w:after="0" w:line="360" w:lineRule="auto"/>
        <w:ind w:left="567" w:right="539"/>
        <w:jc w:val="both"/>
        <w:rPr>
          <w:rFonts w:ascii="Palatino Linotype" w:hAnsi="Palatino Linotype"/>
          <w:i/>
          <w:iCs/>
        </w:rPr>
      </w:pPr>
    </w:p>
    <w:p w14:paraId="54B6D88B" w14:textId="77777777" w:rsidR="004125DD" w:rsidRPr="004B38CE" w:rsidRDefault="004125DD" w:rsidP="004125DD">
      <w:pPr>
        <w:spacing w:after="0" w:line="360" w:lineRule="auto"/>
        <w:ind w:left="567" w:right="539"/>
        <w:jc w:val="both"/>
        <w:rPr>
          <w:rFonts w:ascii="Palatino Linotype" w:hAnsi="Palatino Linotype"/>
          <w:i/>
          <w:iCs/>
        </w:rPr>
      </w:pPr>
      <w:r w:rsidRPr="004B38CE">
        <w:rPr>
          <w:rFonts w:ascii="Palatino Linotype" w:hAnsi="Palatino Linotype"/>
          <w:i/>
          <w:iCs/>
        </w:rPr>
        <w:t>Criptografía de la Clave Pública</w:t>
      </w:r>
    </w:p>
    <w:p w14:paraId="059E370C" w14:textId="77777777" w:rsidR="004125DD" w:rsidRPr="004B38CE" w:rsidRDefault="004125DD" w:rsidP="004125DD">
      <w:pPr>
        <w:spacing w:after="0" w:line="360" w:lineRule="auto"/>
        <w:ind w:left="567" w:right="539"/>
        <w:jc w:val="both"/>
        <w:rPr>
          <w:rFonts w:ascii="Palatino Linotype" w:hAnsi="Palatino Linotype"/>
          <w:i/>
          <w:iCs/>
        </w:rPr>
      </w:pPr>
    </w:p>
    <w:p w14:paraId="21B28614" w14:textId="77777777" w:rsidR="004125DD" w:rsidRPr="004B38CE" w:rsidRDefault="004125DD" w:rsidP="004125DD">
      <w:pPr>
        <w:spacing w:after="0" w:line="360" w:lineRule="auto"/>
        <w:ind w:left="567" w:right="539"/>
        <w:jc w:val="both"/>
        <w:rPr>
          <w:rFonts w:ascii="Palatino Linotype" w:hAnsi="Palatino Linotype"/>
          <w:i/>
          <w:iCs/>
        </w:rPr>
      </w:pPr>
      <w:r w:rsidRPr="004B38CE">
        <w:rPr>
          <w:rFonts w:ascii="Palatino Linotype" w:hAnsi="Palatino Linotype"/>
          <w:i/>
          <w:iC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58CE6204" w14:textId="77777777" w:rsidR="004125DD" w:rsidRPr="004B38CE" w:rsidRDefault="004125DD" w:rsidP="004125DD">
      <w:pPr>
        <w:spacing w:after="0" w:line="360" w:lineRule="auto"/>
        <w:ind w:left="567" w:right="539"/>
        <w:jc w:val="both"/>
        <w:rPr>
          <w:rFonts w:ascii="Palatino Linotype" w:hAnsi="Palatino Linotype"/>
          <w:i/>
          <w:iCs/>
        </w:rPr>
      </w:pPr>
      <w:r w:rsidRPr="004B38CE">
        <w:rPr>
          <w:rFonts w:ascii="Palatino Linotype" w:hAnsi="Palatino Linotype"/>
          <w:i/>
          <w:iCs/>
        </w:rPr>
        <w:t>…”</w:t>
      </w:r>
    </w:p>
    <w:p w14:paraId="00930880" w14:textId="77777777" w:rsidR="004125DD" w:rsidRPr="004B38CE" w:rsidRDefault="004125DD" w:rsidP="004125DD">
      <w:pPr>
        <w:spacing w:after="0" w:line="360" w:lineRule="auto"/>
        <w:jc w:val="both"/>
        <w:rPr>
          <w:rFonts w:ascii="Palatino Linotype" w:hAnsi="Palatino Linotype"/>
          <w:sz w:val="24"/>
          <w:szCs w:val="24"/>
        </w:rPr>
      </w:pPr>
      <w:r w:rsidRPr="004B38CE">
        <w:rPr>
          <w:rFonts w:ascii="Palatino Linotype" w:hAnsi="Palatino Linotype"/>
          <w:sz w:val="24"/>
          <w:szCs w:val="24"/>
        </w:rPr>
        <w:t> </w:t>
      </w:r>
    </w:p>
    <w:p w14:paraId="23B9D032" w14:textId="77777777" w:rsidR="004125DD" w:rsidRPr="004B38CE" w:rsidRDefault="004125DD" w:rsidP="004125DD">
      <w:pPr>
        <w:spacing w:after="0" w:line="360" w:lineRule="auto"/>
        <w:jc w:val="both"/>
        <w:rPr>
          <w:rFonts w:ascii="Palatino Linotype" w:hAnsi="Palatino Linotype"/>
          <w:sz w:val="24"/>
          <w:szCs w:val="24"/>
        </w:rPr>
      </w:pPr>
      <w:r w:rsidRPr="004B38CE">
        <w:rPr>
          <w:rFonts w:ascii="Palatino Linotype" w:hAnsi="Palatino Linotype"/>
          <w:sz w:val="24"/>
          <w:szCs w:val="24"/>
        </w:rPr>
        <w:t xml:space="preserve">Es decir, por sí solos las cadenas originales y los sellos originales no contienen datos personales confidenciales, por lo que se considera que no actualizan el supuesto de confidencialidad previsto en el artículo 143, fracción I, de la Ley de Transparencia y </w:t>
      </w:r>
      <w:r w:rsidRPr="004B38CE">
        <w:rPr>
          <w:rFonts w:ascii="Palatino Linotype" w:hAnsi="Palatino Linotype"/>
          <w:sz w:val="24"/>
          <w:szCs w:val="24"/>
        </w:rPr>
        <w:lastRenderedPageBreak/>
        <w:t>Acceso a la Información Pública del Estado de México y Municipios y, por el contrario, son información que permite corroborar la legitimidad de la factura, de ser el caso, por lo que guardan el carácter de público.</w:t>
      </w:r>
    </w:p>
    <w:p w14:paraId="2A74E2C3" w14:textId="77777777" w:rsidR="004125DD" w:rsidRPr="004B38CE" w:rsidRDefault="004125DD" w:rsidP="004125DD">
      <w:pPr>
        <w:spacing w:after="0" w:line="360" w:lineRule="auto"/>
        <w:jc w:val="both"/>
        <w:rPr>
          <w:rFonts w:ascii="Palatino Linotype" w:hAnsi="Palatino Linotype"/>
          <w:sz w:val="24"/>
          <w:szCs w:val="24"/>
        </w:rPr>
      </w:pPr>
    </w:p>
    <w:p w14:paraId="612C1496" w14:textId="77777777" w:rsidR="004125DD" w:rsidRPr="004B38CE" w:rsidRDefault="004125DD" w:rsidP="004125DD">
      <w:pPr>
        <w:spacing w:after="0" w:line="360" w:lineRule="auto"/>
        <w:jc w:val="both"/>
        <w:rPr>
          <w:rFonts w:ascii="Palatino Linotype" w:hAnsi="Palatino Linotype"/>
          <w:sz w:val="24"/>
          <w:szCs w:val="24"/>
        </w:rPr>
      </w:pPr>
      <w:r w:rsidRPr="004B38CE">
        <w:rPr>
          <w:rFonts w:ascii="Palatino Linotype" w:hAnsi="Palatino Linotype"/>
          <w:sz w:val="24"/>
          <w:szCs w:val="24"/>
        </w:rPr>
        <w:t>Sin embargo, existen ocasiones que las cadenas y sellos se conforman de datos personales, tales como, la Clave Única de Registro de Población, el Registro Federal de Contribuyentes o el número de seguridad social, por lo que, en el caso de que alguno de los datos analizados se conforme de información confidencial, deberá clasificarlo en términos del artículo referido.</w:t>
      </w:r>
    </w:p>
    <w:p w14:paraId="731EBA75" w14:textId="77777777" w:rsidR="004125DD" w:rsidRPr="004B38CE" w:rsidRDefault="004125DD" w:rsidP="004125DD">
      <w:pPr>
        <w:spacing w:after="0" w:line="360" w:lineRule="auto"/>
        <w:jc w:val="both"/>
        <w:rPr>
          <w:rFonts w:ascii="Palatino Linotype" w:hAnsi="Palatino Linotype"/>
          <w:b/>
          <w:bCs/>
          <w:sz w:val="24"/>
          <w:szCs w:val="24"/>
        </w:rPr>
      </w:pPr>
    </w:p>
    <w:p w14:paraId="7CE41BAD" w14:textId="77777777" w:rsidR="004125DD" w:rsidRPr="004B38CE" w:rsidRDefault="004125DD" w:rsidP="004125DD">
      <w:pPr>
        <w:numPr>
          <w:ilvl w:val="0"/>
          <w:numId w:val="18"/>
        </w:numPr>
        <w:spacing w:after="0" w:line="360" w:lineRule="auto"/>
        <w:jc w:val="both"/>
        <w:rPr>
          <w:rFonts w:ascii="Palatino Linotype" w:hAnsi="Palatino Linotype"/>
          <w:color w:val="000000"/>
          <w:sz w:val="24"/>
          <w:szCs w:val="24"/>
        </w:rPr>
      </w:pPr>
      <w:r w:rsidRPr="004B38CE">
        <w:rPr>
          <w:rFonts w:ascii="Palatino Linotype" w:hAnsi="Palatino Linotype"/>
          <w:b/>
          <w:bCs/>
          <w:color w:val="000000"/>
          <w:sz w:val="24"/>
          <w:szCs w:val="24"/>
        </w:rPr>
        <w:t>Datos Bancarios de Particulares.</w:t>
      </w:r>
    </w:p>
    <w:p w14:paraId="5606C1BE" w14:textId="77777777" w:rsidR="004125DD" w:rsidRPr="004B38CE" w:rsidRDefault="004125DD" w:rsidP="004125DD">
      <w:p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t xml:space="preserve">Al respecto, se estima que dichos datos se relacionan con hechos y actos de carácter económico, pues los mismos darían cuenta, de la relación que tiene una institución financiero con un particular, inclusive dichos datos pudieran conformarse de las cuentas bancarias con las que cuenta un Particular, o bien, la clabe interbancaria; además, que con dicha información se podría obtener los recursos enviados a las órdenes de cargo, pago de nómina o a las transferencias electrónicas </w:t>
      </w:r>
      <w:r w:rsidRPr="004B38CE">
        <w:rPr>
          <w:rFonts w:ascii="Palatino Linotype" w:hAnsi="Palatino Linotype"/>
          <w:sz w:val="24"/>
          <w:szCs w:val="24"/>
        </w:rPr>
        <w:t>de fondos</w:t>
      </w:r>
      <w:r w:rsidRPr="004B38CE">
        <w:rPr>
          <w:rFonts w:ascii="Palatino Linotype" w:hAnsi="Palatino Linotype"/>
          <w:color w:val="000000"/>
          <w:sz w:val="24"/>
          <w:szCs w:val="24"/>
        </w:rPr>
        <w:t xml:space="preserve"> interbancarios, entre otros movimientos que sean utilizados exclusivamente en la cuenta señalada por el cliente y por lo tanto, los datos bancarios corresponden a información que se encuentra relacionada con el patrimonio de la persona titular de la cuenta.</w:t>
      </w:r>
    </w:p>
    <w:p w14:paraId="5C4386A4" w14:textId="77777777" w:rsidR="004125DD" w:rsidRPr="004B38CE" w:rsidRDefault="004125DD" w:rsidP="004125DD">
      <w:p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t xml:space="preserve"> </w:t>
      </w:r>
    </w:p>
    <w:p w14:paraId="25911BA5" w14:textId="77777777" w:rsidR="004125DD" w:rsidRPr="004B38CE" w:rsidRDefault="004125DD" w:rsidP="004125DD">
      <w:p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lastRenderedPageBreak/>
        <w:t>A mayor abundamiento, resulta necesario traer a colación el Criterio 10/17 emitido por el Instituto Nacional de Transparencia, Acceso a la Información y Protección de Datos Personales, mismo que establece lo siguiente:</w:t>
      </w:r>
    </w:p>
    <w:p w14:paraId="4ADE4928" w14:textId="77777777" w:rsidR="004125DD" w:rsidRPr="004B38CE" w:rsidRDefault="004125DD" w:rsidP="004125DD">
      <w:pPr>
        <w:spacing w:after="0" w:line="360" w:lineRule="auto"/>
        <w:ind w:left="567" w:right="709"/>
        <w:jc w:val="both"/>
        <w:rPr>
          <w:rFonts w:ascii="Palatino Linotype" w:hAnsi="Palatino Linotype"/>
          <w:i/>
          <w:iCs/>
          <w:color w:val="000000"/>
        </w:rPr>
      </w:pPr>
      <w:r w:rsidRPr="004B38CE">
        <w:rPr>
          <w:rFonts w:ascii="Palatino Linotype" w:hAnsi="Palatino Linotype"/>
          <w:i/>
          <w:iCs/>
          <w:color w:val="000000"/>
        </w:rPr>
        <w:t>“</w:t>
      </w:r>
      <w:r w:rsidRPr="004B38CE">
        <w:rPr>
          <w:rFonts w:ascii="Palatino Linotype" w:hAnsi="Palatino Linotype"/>
          <w:b/>
          <w:bCs/>
          <w:i/>
          <w:iCs/>
          <w:color w:val="000000"/>
        </w:rPr>
        <w:t>Cuentas bancarias y/o CLABE interbancaria de personas físicas y morales privadas.</w:t>
      </w:r>
      <w:r w:rsidRPr="004B38CE">
        <w:rPr>
          <w:rFonts w:ascii="Palatino Linotype" w:hAnsi="Palatino Linotype"/>
          <w:i/>
          <w:iCs/>
          <w:color w:val="000000"/>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CA9508F" w14:textId="77777777" w:rsidR="004125DD" w:rsidRPr="004B38CE" w:rsidRDefault="004125DD" w:rsidP="004125DD">
      <w:pPr>
        <w:spacing w:after="0" w:line="360" w:lineRule="auto"/>
        <w:jc w:val="both"/>
        <w:rPr>
          <w:rFonts w:ascii="Palatino Linotype" w:hAnsi="Palatino Linotype"/>
          <w:color w:val="000000"/>
          <w:sz w:val="24"/>
          <w:szCs w:val="24"/>
        </w:rPr>
      </w:pPr>
    </w:p>
    <w:p w14:paraId="16844D4D" w14:textId="77777777" w:rsidR="004125DD" w:rsidRPr="004B38CE" w:rsidRDefault="004125DD" w:rsidP="004125DD">
      <w:pPr>
        <w:spacing w:after="0" w:line="360" w:lineRule="auto"/>
        <w:jc w:val="both"/>
        <w:rPr>
          <w:rFonts w:ascii="Palatino Linotype" w:hAnsi="Palatino Linotype"/>
          <w:color w:val="000000"/>
          <w:sz w:val="24"/>
          <w:szCs w:val="24"/>
        </w:rPr>
      </w:pPr>
      <w:r w:rsidRPr="004B38CE">
        <w:rPr>
          <w:rFonts w:ascii="Palatino Linotype" w:hAnsi="Palatino Linotype"/>
          <w:color w:val="000000"/>
          <w:sz w:val="24"/>
          <w:szCs w:val="24"/>
        </w:rPr>
        <w:t xml:space="preserve">Por lo cual, se puede colegir que dichos datos no guardan relación con el servicio público ni con los recursos públicos, pues </w:t>
      </w:r>
      <w:r w:rsidRPr="004B38CE">
        <w:rPr>
          <w:rFonts w:ascii="Palatino Linotype" w:hAnsi="Palatino Linotype"/>
          <w:sz w:val="24"/>
          <w:szCs w:val="24"/>
        </w:rPr>
        <w:t>sólo</w:t>
      </w:r>
      <w:r w:rsidRPr="004B38CE">
        <w:rPr>
          <w:rFonts w:ascii="Palatino Linotype" w:hAnsi="Palatino Linotype"/>
          <w:color w:val="000000"/>
          <w:sz w:val="24"/>
          <w:szCs w:val="24"/>
        </w:rPr>
        <w:t xml:space="preserve"> corresponde a información, que le atañe a la institución financiera y al cliente; por lo que este número constituye información confidencial al pertenecer exclusivamente al ámbito de la vida privada del Particular y procede su clasificación de conformidad con el artículo 143, fracción I, de la Ley de Transparencia y Acceso a la Información Pública del Estado de México y Municipios.</w:t>
      </w:r>
    </w:p>
    <w:p w14:paraId="6C964428" w14:textId="77777777" w:rsidR="004125DD" w:rsidRPr="004B38CE" w:rsidRDefault="004125DD" w:rsidP="004125DD">
      <w:pPr>
        <w:spacing w:after="0" w:line="360" w:lineRule="auto"/>
        <w:jc w:val="both"/>
        <w:rPr>
          <w:rFonts w:ascii="Palatino Linotype" w:hAnsi="Palatino Linotype"/>
          <w:color w:val="000000"/>
          <w:sz w:val="24"/>
          <w:szCs w:val="24"/>
        </w:rPr>
      </w:pPr>
    </w:p>
    <w:p w14:paraId="5BC1B3C8" w14:textId="77777777" w:rsidR="004125DD" w:rsidRPr="004B38CE" w:rsidRDefault="004125DD" w:rsidP="004125DD">
      <w:pPr>
        <w:numPr>
          <w:ilvl w:val="0"/>
          <w:numId w:val="19"/>
        </w:numPr>
        <w:pBdr>
          <w:top w:val="nil"/>
          <w:left w:val="nil"/>
          <w:bottom w:val="nil"/>
          <w:right w:val="nil"/>
          <w:between w:val="nil"/>
        </w:pBdr>
        <w:spacing w:after="0" w:line="360" w:lineRule="auto"/>
        <w:jc w:val="both"/>
        <w:rPr>
          <w:rFonts w:ascii="Palatino Linotype" w:hAnsi="Palatino Linotype"/>
          <w:b/>
          <w:bCs/>
          <w:color w:val="000000"/>
          <w:sz w:val="24"/>
          <w:szCs w:val="24"/>
        </w:rPr>
      </w:pPr>
      <w:r w:rsidRPr="004B38CE">
        <w:rPr>
          <w:rFonts w:ascii="Palatino Linotype" w:hAnsi="Palatino Linotype"/>
          <w:b/>
          <w:bCs/>
          <w:color w:val="000000"/>
          <w:sz w:val="24"/>
          <w:szCs w:val="24"/>
        </w:rPr>
        <w:t>Nombres de personas que no son servidores públicos ni proveedores.</w:t>
      </w:r>
    </w:p>
    <w:p w14:paraId="311AE63C" w14:textId="77777777" w:rsidR="004125DD" w:rsidRPr="004B38CE" w:rsidRDefault="004125DD" w:rsidP="004125DD">
      <w:pPr>
        <w:spacing w:after="0" w:line="360" w:lineRule="auto"/>
        <w:ind w:right="-93"/>
        <w:jc w:val="both"/>
        <w:rPr>
          <w:rFonts w:ascii="Palatino Linotype" w:hAnsi="Palatino Linotype"/>
          <w:b/>
          <w:bCs/>
          <w:sz w:val="24"/>
          <w:szCs w:val="24"/>
        </w:rPr>
      </w:pPr>
      <w:r w:rsidRPr="004B38CE">
        <w:rPr>
          <w:rFonts w:ascii="Palatino Linotype" w:hAnsi="Palatino Linotype"/>
          <w:sz w:val="24"/>
          <w:szCs w:val="24"/>
        </w:rPr>
        <w:t xml:space="preserve">Al respecto, se considera que el nombre se integra con el sustantivo propio y el primer apellido de los padres, en el orden que, de común acuerdo determinen; asimismo es la manifestación principal del derecho subjetivo a la personalidad y atributo de ésta en </w:t>
      </w:r>
      <w:r w:rsidRPr="004B38CE">
        <w:rPr>
          <w:rFonts w:ascii="Palatino Linotype" w:hAnsi="Palatino Linotype"/>
          <w:sz w:val="24"/>
          <w:szCs w:val="24"/>
        </w:rPr>
        <w:lastRenderedPageBreak/>
        <w:t xml:space="preserve">términos del artículo 2.3 del Código Civil del Estado de México, de tal suerte, el nombre </w:t>
      </w:r>
      <w:r w:rsidRPr="004B38CE">
        <w:rPr>
          <w:rFonts w:ascii="Palatino Linotype" w:hAnsi="Palatino Linotype"/>
          <w:i/>
          <w:iCs/>
          <w:sz w:val="24"/>
          <w:szCs w:val="24"/>
        </w:rPr>
        <w:t>per se</w:t>
      </w:r>
      <w:r w:rsidRPr="004B38CE">
        <w:rPr>
          <w:rFonts w:ascii="Palatino Linotype" w:hAnsi="Palatino Linotype"/>
          <w:sz w:val="24"/>
          <w:szCs w:val="24"/>
        </w:rPr>
        <w:t xml:space="preserve"> es un elemento que hace a una persona física identificada o identificable, por lo que, </w:t>
      </w:r>
      <w:r w:rsidRPr="004B38CE">
        <w:rPr>
          <w:rFonts w:ascii="Palatino Linotype" w:hAnsi="Palatino Linotype"/>
          <w:b/>
          <w:bCs/>
          <w:sz w:val="24"/>
          <w:szCs w:val="24"/>
        </w:rPr>
        <w:t>se considera un dato personal.</w:t>
      </w:r>
    </w:p>
    <w:p w14:paraId="6FFF58D2" w14:textId="77777777" w:rsidR="004125DD" w:rsidRPr="004B38CE" w:rsidRDefault="004125DD" w:rsidP="004125DD">
      <w:pPr>
        <w:spacing w:after="0" w:line="360" w:lineRule="auto"/>
        <w:jc w:val="both"/>
        <w:rPr>
          <w:rFonts w:ascii="Palatino Linotype" w:hAnsi="Palatino Linotype"/>
          <w:sz w:val="24"/>
          <w:szCs w:val="24"/>
        </w:rPr>
      </w:pPr>
    </w:p>
    <w:p w14:paraId="31FF6601" w14:textId="77777777" w:rsidR="004125DD" w:rsidRPr="004B38CE" w:rsidRDefault="004125DD" w:rsidP="004125DD">
      <w:pPr>
        <w:spacing w:after="0" w:line="360" w:lineRule="auto"/>
        <w:jc w:val="both"/>
        <w:rPr>
          <w:rFonts w:ascii="Palatino Linotype" w:hAnsi="Palatino Linotype"/>
          <w:sz w:val="24"/>
          <w:szCs w:val="24"/>
        </w:rPr>
      </w:pPr>
      <w:r w:rsidRPr="004B38CE">
        <w:rPr>
          <w:rFonts w:ascii="Palatino Linotype" w:hAnsi="Palatino Linotype"/>
          <w:sz w:val="24"/>
          <w:szCs w:val="24"/>
        </w:rPr>
        <w:t>Sobre el tema, se tiene presente que este Instituto emitió el Criterio Relevante 01/18, de la Segunda Época de este Instituto, que establece que el nombre del titular de una licencia, es información confidencial, cuando no involucra aprovechamiento de recursos públicos.</w:t>
      </w:r>
    </w:p>
    <w:p w14:paraId="2DF8F5A1" w14:textId="77777777" w:rsidR="004125DD" w:rsidRPr="004B38CE" w:rsidRDefault="004125DD" w:rsidP="004125DD">
      <w:pPr>
        <w:spacing w:after="0" w:line="360" w:lineRule="auto"/>
        <w:ind w:left="567" w:right="567"/>
        <w:jc w:val="both"/>
        <w:rPr>
          <w:rFonts w:ascii="Palatino Linotype" w:hAnsi="Palatino Linotype"/>
          <w:i/>
          <w:iCs/>
          <w:sz w:val="24"/>
          <w:szCs w:val="24"/>
        </w:rPr>
      </w:pPr>
      <w:r w:rsidRPr="004B38CE">
        <w:rPr>
          <w:rFonts w:ascii="Palatino Linotype" w:hAnsi="Palatino Linotype"/>
          <w:b/>
          <w:bCs/>
          <w:i/>
          <w:iCs/>
        </w:rPr>
        <w:t>“Nombre del titular de una licencia que no involucre el aprovechamiento de bienes, servicios y/o recursos públicos, constituye un dato personal susceptible de clasificar como confidencial.</w:t>
      </w:r>
      <w:r w:rsidRPr="004B38CE">
        <w:rPr>
          <w:rFonts w:ascii="Palatino Linotype" w:hAnsi="Palatino Linotype"/>
          <w:i/>
          <w:iCs/>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w:t>
      </w:r>
      <w:r w:rsidRPr="004B38CE">
        <w:rPr>
          <w:rFonts w:ascii="Palatino Linotype" w:hAnsi="Palatino Linotype"/>
          <w:i/>
          <w:iCs/>
        </w:rPr>
        <w:lastRenderedPageBreak/>
        <w:t>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r w:rsidRPr="004B38CE">
        <w:rPr>
          <w:rFonts w:ascii="Palatino Linotype" w:hAnsi="Palatino Linotype"/>
          <w:i/>
          <w:iCs/>
          <w:sz w:val="24"/>
          <w:szCs w:val="24"/>
        </w:rPr>
        <w:t>.”</w:t>
      </w:r>
    </w:p>
    <w:p w14:paraId="42F3DCFB" w14:textId="77777777" w:rsidR="004125DD" w:rsidRPr="004B38CE" w:rsidRDefault="004125DD" w:rsidP="004125DD">
      <w:pPr>
        <w:spacing w:after="0" w:line="360" w:lineRule="auto"/>
        <w:ind w:right="-93"/>
        <w:jc w:val="both"/>
        <w:rPr>
          <w:rFonts w:ascii="Palatino Linotype" w:hAnsi="Palatino Linotype"/>
          <w:sz w:val="24"/>
          <w:szCs w:val="24"/>
        </w:rPr>
      </w:pPr>
    </w:p>
    <w:p w14:paraId="20716B91" w14:textId="77777777" w:rsidR="004125DD" w:rsidRPr="004B38CE" w:rsidRDefault="004125DD" w:rsidP="004125DD">
      <w:pPr>
        <w:spacing w:after="0" w:line="360" w:lineRule="auto"/>
        <w:jc w:val="both"/>
        <w:rPr>
          <w:rFonts w:ascii="Palatino Linotype" w:hAnsi="Palatino Linotype"/>
          <w:sz w:val="24"/>
          <w:szCs w:val="24"/>
        </w:rPr>
      </w:pPr>
      <w:r w:rsidRPr="004B38CE">
        <w:rPr>
          <w:rFonts w:ascii="Palatino Linotype" w:hAnsi="Palatino Linotype"/>
          <w:sz w:val="24"/>
          <w:szCs w:val="24"/>
        </w:rPr>
        <w:t>Con base en lo anterior, procede su eliminación de las versiones públicas, pues actualiza el supuesto previsto en el artículo 143 fracción I de la Ley de Transparencia y Acceso a la Información Pública del Estado de México y Municipios. E</w:t>
      </w:r>
      <w:r w:rsidRPr="004B38CE">
        <w:rPr>
          <w:rFonts w:ascii="Palatino Linotype" w:eastAsia="Palatino Linotype" w:hAnsi="Palatino Linotype" w:cs="Palatino Linotype"/>
          <w:sz w:val="24"/>
          <w:szCs w:val="24"/>
          <w:lang w:val="es-ES_tradnl"/>
        </w:rPr>
        <w:t>ntorno a lo que aquí nos interesa, los Lineamientos Quincuagésimo sexto, Quincuagésimo séptimo y Quincuagésimo octavo, establecen lo siguiente:</w:t>
      </w:r>
    </w:p>
    <w:p w14:paraId="3A38601C" w14:textId="77777777" w:rsidR="004125DD" w:rsidRPr="004B38CE" w:rsidRDefault="004125DD" w:rsidP="004125DD">
      <w:pPr>
        <w:ind w:left="567" w:right="567"/>
        <w:jc w:val="both"/>
        <w:rPr>
          <w:rFonts w:ascii="Palatino Linotype" w:eastAsia="Palatino Linotype" w:hAnsi="Palatino Linotype" w:cs="Palatino Linotype"/>
          <w:i/>
          <w:lang w:val="es-ES_tradnl"/>
        </w:rPr>
      </w:pPr>
      <w:r w:rsidRPr="004B38CE">
        <w:rPr>
          <w:rFonts w:ascii="Palatino Linotype" w:eastAsia="Palatino Linotype" w:hAnsi="Palatino Linotype" w:cs="Palatino Linotype"/>
          <w:b/>
          <w:i/>
          <w:lang w:val="es-ES_tradnl"/>
        </w:rPr>
        <w:t>Quincuagésimo sexto.</w:t>
      </w:r>
      <w:r w:rsidRPr="004B38CE">
        <w:rPr>
          <w:rFonts w:ascii="Palatino Linotype" w:eastAsia="Palatino Linotype" w:hAnsi="Palatino Linotype" w:cs="Palatino Linotype"/>
          <w:i/>
          <w:lang w:val="es-ES_tradnl"/>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1FCBE21F" w14:textId="77777777" w:rsidR="004125DD" w:rsidRPr="004B38CE" w:rsidRDefault="004125DD" w:rsidP="004125DD">
      <w:pPr>
        <w:ind w:left="567" w:right="567"/>
        <w:jc w:val="both"/>
        <w:rPr>
          <w:rFonts w:ascii="Palatino Linotype" w:eastAsia="Palatino Linotype" w:hAnsi="Palatino Linotype" w:cs="Palatino Linotype"/>
          <w:i/>
          <w:lang w:val="es-ES_tradnl"/>
        </w:rPr>
      </w:pPr>
    </w:p>
    <w:p w14:paraId="6BAE91D5" w14:textId="77777777" w:rsidR="004125DD" w:rsidRPr="004B38CE" w:rsidRDefault="004125DD" w:rsidP="009D4F24">
      <w:pPr>
        <w:ind w:left="567" w:right="567"/>
        <w:jc w:val="both"/>
        <w:rPr>
          <w:rFonts w:ascii="Palatino Linotype" w:eastAsia="Palatino Linotype" w:hAnsi="Palatino Linotype" w:cs="Palatino Linotype"/>
          <w:i/>
          <w:lang w:val="es-ES_tradnl"/>
        </w:rPr>
      </w:pPr>
      <w:r w:rsidRPr="004B38CE">
        <w:rPr>
          <w:rFonts w:ascii="Palatino Linotype" w:eastAsia="Palatino Linotype" w:hAnsi="Palatino Linotype" w:cs="Palatino Linotype"/>
          <w:b/>
          <w:i/>
          <w:lang w:val="es-ES_tradnl"/>
        </w:rPr>
        <w:t>Quincuagésimo séptimo.</w:t>
      </w:r>
      <w:r w:rsidRPr="004B38CE">
        <w:rPr>
          <w:rFonts w:ascii="Palatino Linotype" w:eastAsia="Palatino Linotype" w:hAnsi="Palatino Linotype" w:cs="Palatino Linotype"/>
          <w:i/>
          <w:lang w:val="es-ES_tradnl"/>
        </w:rPr>
        <w:t xml:space="preserve"> Se considera, en principio, como información pública y no podrá omitirse de las versiones públicas la siguiente:</w:t>
      </w:r>
    </w:p>
    <w:p w14:paraId="231D78AA" w14:textId="77777777" w:rsidR="004125DD" w:rsidRPr="004B38CE" w:rsidRDefault="004125DD" w:rsidP="004125DD">
      <w:pPr>
        <w:ind w:left="567" w:right="567"/>
        <w:jc w:val="both"/>
        <w:rPr>
          <w:rFonts w:ascii="Palatino Linotype" w:eastAsia="Palatino Linotype" w:hAnsi="Palatino Linotype" w:cs="Palatino Linotype"/>
          <w:i/>
          <w:lang w:val="es-ES_tradnl"/>
        </w:rPr>
      </w:pPr>
      <w:r w:rsidRPr="004B38CE">
        <w:rPr>
          <w:rFonts w:ascii="Palatino Linotype" w:eastAsia="Palatino Linotype" w:hAnsi="Palatino Linotype" w:cs="Palatino Linotype"/>
          <w:i/>
          <w:lang w:val="es-ES_tradnl"/>
        </w:rPr>
        <w:t xml:space="preserve">I. La relativa a las Obligaciones de Transparencia que contempla el Título V de la Ley General y las demás disposiciones legales aplicables; </w:t>
      </w:r>
    </w:p>
    <w:p w14:paraId="3CAAD4F8" w14:textId="77777777" w:rsidR="004125DD" w:rsidRPr="004B38CE" w:rsidRDefault="004125DD" w:rsidP="004125DD">
      <w:pPr>
        <w:ind w:left="567" w:right="567"/>
        <w:jc w:val="both"/>
        <w:rPr>
          <w:rFonts w:ascii="Palatino Linotype" w:eastAsia="Palatino Linotype" w:hAnsi="Palatino Linotype" w:cs="Palatino Linotype"/>
          <w:i/>
          <w:lang w:val="es-ES_tradnl"/>
        </w:rPr>
      </w:pPr>
      <w:r w:rsidRPr="004B38CE">
        <w:rPr>
          <w:rFonts w:ascii="Palatino Linotype" w:eastAsia="Palatino Linotype" w:hAnsi="Palatino Linotype" w:cs="Palatino Linotype"/>
          <w:i/>
          <w:lang w:val="es-ES_tradnl"/>
        </w:rPr>
        <w:t xml:space="preserve">II. El nombre de los integrantes de los sujetos obligados en los documentos, y sus firmas autógrafas o digitales, cuando sean utilizados en el ejercicio de las facultades conferidas para el desempeño del servicio público, y </w:t>
      </w:r>
    </w:p>
    <w:p w14:paraId="00B90551" w14:textId="77777777" w:rsidR="004125DD" w:rsidRPr="004B38CE" w:rsidRDefault="004125DD" w:rsidP="004125DD">
      <w:pPr>
        <w:ind w:left="567" w:right="567"/>
        <w:jc w:val="both"/>
        <w:rPr>
          <w:rFonts w:ascii="Palatino Linotype" w:eastAsia="Palatino Linotype" w:hAnsi="Palatino Linotype" w:cs="Palatino Linotype"/>
          <w:i/>
          <w:lang w:val="es-ES_tradnl"/>
        </w:rPr>
      </w:pPr>
      <w:r w:rsidRPr="004B38CE">
        <w:rPr>
          <w:rFonts w:ascii="Palatino Linotype" w:eastAsia="Palatino Linotype" w:hAnsi="Palatino Linotype" w:cs="Palatino Linotype"/>
          <w:i/>
          <w:lang w:val="es-ES_tradnl"/>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50D9206" w14:textId="77777777" w:rsidR="004125DD" w:rsidRPr="004B38CE" w:rsidRDefault="004125DD" w:rsidP="004125DD">
      <w:pPr>
        <w:ind w:left="567" w:right="567"/>
        <w:jc w:val="both"/>
        <w:rPr>
          <w:rFonts w:ascii="Palatino Linotype" w:eastAsia="Palatino Linotype" w:hAnsi="Palatino Linotype" w:cs="Palatino Linotype"/>
          <w:i/>
          <w:lang w:val="es-ES_tradnl"/>
        </w:rPr>
      </w:pPr>
    </w:p>
    <w:p w14:paraId="04A7C05C" w14:textId="77777777" w:rsidR="004125DD" w:rsidRPr="004B38CE" w:rsidRDefault="004125DD" w:rsidP="004125DD">
      <w:pPr>
        <w:ind w:left="567" w:right="567"/>
        <w:jc w:val="both"/>
        <w:rPr>
          <w:rFonts w:ascii="Palatino Linotype" w:eastAsia="Palatino Linotype" w:hAnsi="Palatino Linotype" w:cs="Palatino Linotype"/>
          <w:i/>
          <w:lang w:val="es-ES_tradnl"/>
        </w:rPr>
      </w:pPr>
      <w:r w:rsidRPr="004B38CE">
        <w:rPr>
          <w:rFonts w:ascii="Palatino Linotype" w:eastAsia="Palatino Linotype" w:hAnsi="Palatino Linotype" w:cs="Palatino Linotype"/>
          <w:i/>
          <w:lang w:val="es-ES_tradnl"/>
        </w:rPr>
        <w:t xml:space="preserve">Lo anterior, siempre y cuando no se acredite alguna causal de clasificación, prevista en las leyes o en los tratados internacionales suscritos por el Estado mexicano. </w:t>
      </w:r>
    </w:p>
    <w:p w14:paraId="328B2FA3" w14:textId="77777777" w:rsidR="004125DD" w:rsidRPr="004B38CE" w:rsidRDefault="004125DD" w:rsidP="004125DD">
      <w:pPr>
        <w:ind w:left="567" w:right="567"/>
        <w:jc w:val="both"/>
        <w:rPr>
          <w:rFonts w:ascii="Palatino Linotype" w:eastAsia="Palatino Linotype" w:hAnsi="Palatino Linotype" w:cs="Palatino Linotype"/>
          <w:i/>
          <w:lang w:val="es-ES_tradnl"/>
        </w:rPr>
      </w:pPr>
    </w:p>
    <w:p w14:paraId="20AF4C1F" w14:textId="77777777" w:rsidR="004125DD" w:rsidRPr="004B38CE" w:rsidRDefault="004125DD" w:rsidP="004125DD">
      <w:pPr>
        <w:ind w:left="567" w:right="567"/>
        <w:jc w:val="both"/>
        <w:rPr>
          <w:rFonts w:ascii="Palatino Linotype" w:eastAsia="Palatino Linotype" w:hAnsi="Palatino Linotype" w:cs="Palatino Linotype"/>
          <w:i/>
          <w:lang w:val="es-ES_tradnl"/>
        </w:rPr>
      </w:pPr>
      <w:r w:rsidRPr="004B38CE">
        <w:rPr>
          <w:rFonts w:ascii="Palatino Linotype" w:eastAsia="Palatino Linotype" w:hAnsi="Palatino Linotype" w:cs="Palatino Linotype"/>
          <w:b/>
          <w:i/>
          <w:lang w:val="es-ES_tradnl"/>
        </w:rPr>
        <w:t>Quincuagésimo octavo.</w:t>
      </w:r>
      <w:r w:rsidRPr="004B38CE">
        <w:rPr>
          <w:rFonts w:ascii="Palatino Linotype" w:eastAsia="Palatino Linotype" w:hAnsi="Palatino Linotype" w:cs="Palatino Linotype"/>
          <w:i/>
          <w:lang w:val="es-ES_tradnl"/>
        </w:rPr>
        <w:t xml:space="preserve"> Los sujetos obligados garantizarán que los sistemas o medios empleados para eliminar la información en las versiones públicas sean irreversibles, de tal forma que no permitan la recuperación o la visualización de la misma.</w:t>
      </w:r>
    </w:p>
    <w:p w14:paraId="0007F4D1" w14:textId="77777777" w:rsidR="004125DD" w:rsidRPr="004B38CE" w:rsidRDefault="004125DD" w:rsidP="004125DD">
      <w:pPr>
        <w:spacing w:line="360" w:lineRule="auto"/>
        <w:jc w:val="both"/>
        <w:rPr>
          <w:rFonts w:ascii="Palatino Linotype" w:eastAsia="Palatino Linotype" w:hAnsi="Palatino Linotype" w:cs="Palatino Linotype"/>
          <w:i/>
          <w:sz w:val="24"/>
          <w:szCs w:val="24"/>
          <w:lang w:val="es-ES_tradnl"/>
        </w:rPr>
      </w:pPr>
    </w:p>
    <w:p w14:paraId="4C47A834" w14:textId="77777777" w:rsidR="004125DD" w:rsidRPr="004B38CE" w:rsidRDefault="004125DD" w:rsidP="004125DD">
      <w:pPr>
        <w:spacing w:line="360" w:lineRule="auto"/>
        <w:jc w:val="both"/>
        <w:rPr>
          <w:rFonts w:ascii="Palatino Linotype" w:eastAsia="Palatino Linotype" w:hAnsi="Palatino Linotype" w:cs="Palatino Linotype"/>
          <w:sz w:val="24"/>
          <w:szCs w:val="24"/>
          <w:lang w:val="es-ES_tradnl"/>
        </w:rPr>
      </w:pPr>
      <w:r w:rsidRPr="004B38CE">
        <w:rPr>
          <w:rFonts w:ascii="Palatino Linotype" w:eastAsia="Palatino Linotype" w:hAnsi="Palatino Linotype" w:cs="Palatino Linotype"/>
          <w:sz w:val="24"/>
          <w:szCs w:val="24"/>
          <w:lang w:val="es-ES_tradn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740CA828" w14:textId="77777777" w:rsidR="004125DD" w:rsidRPr="004B38CE" w:rsidRDefault="004125DD" w:rsidP="004125DD">
      <w:pPr>
        <w:spacing w:line="360" w:lineRule="auto"/>
        <w:jc w:val="both"/>
        <w:rPr>
          <w:rFonts w:ascii="Palatino Linotype" w:eastAsia="Palatino Linotype" w:hAnsi="Palatino Linotype" w:cs="Palatino Linotype"/>
          <w:sz w:val="24"/>
          <w:szCs w:val="24"/>
          <w:lang w:val="es-ES_tradnl"/>
        </w:rPr>
      </w:pPr>
    </w:p>
    <w:p w14:paraId="249C0922" w14:textId="77777777" w:rsidR="004125DD" w:rsidRPr="004B38CE" w:rsidRDefault="004125DD" w:rsidP="004125DD">
      <w:pPr>
        <w:spacing w:line="360" w:lineRule="auto"/>
        <w:jc w:val="both"/>
        <w:rPr>
          <w:rFonts w:ascii="Palatino Linotype" w:hAnsi="Palatino Linotype" w:cs="Arial"/>
          <w:sz w:val="24"/>
          <w:szCs w:val="24"/>
        </w:rPr>
      </w:pPr>
      <w:r w:rsidRPr="004B38CE">
        <w:rPr>
          <w:rFonts w:ascii="Palatino Linotype" w:hAnsi="Palatino Linotype" w:cs="Arial"/>
          <w:sz w:val="24"/>
          <w:szCs w:val="24"/>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11727E9" w14:textId="77777777" w:rsidR="004125DD" w:rsidRPr="004B38CE" w:rsidRDefault="004125DD" w:rsidP="004125DD">
      <w:pPr>
        <w:spacing w:line="360" w:lineRule="auto"/>
        <w:jc w:val="both"/>
        <w:rPr>
          <w:rFonts w:ascii="Palatino Linotype" w:hAnsi="Palatino Linotype" w:cs="Arial"/>
          <w:sz w:val="24"/>
          <w:szCs w:val="24"/>
        </w:rPr>
      </w:pPr>
    </w:p>
    <w:p w14:paraId="4062BEDB" w14:textId="77777777" w:rsidR="004125DD" w:rsidRPr="004B38CE" w:rsidRDefault="004125DD" w:rsidP="004125DD">
      <w:pPr>
        <w:spacing w:line="360" w:lineRule="auto"/>
        <w:jc w:val="both"/>
        <w:rPr>
          <w:rFonts w:ascii="Palatino Linotype" w:hAnsi="Palatino Linotype" w:cs="Arial"/>
          <w:sz w:val="24"/>
          <w:szCs w:val="24"/>
        </w:rPr>
      </w:pPr>
      <w:r w:rsidRPr="004B38CE">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2740ADA7" w14:textId="77777777" w:rsidR="004125DD" w:rsidRPr="004B38CE" w:rsidRDefault="004125DD" w:rsidP="004125DD">
      <w:pPr>
        <w:spacing w:line="360" w:lineRule="auto"/>
        <w:ind w:left="567" w:right="567"/>
        <w:jc w:val="both"/>
        <w:rPr>
          <w:rFonts w:ascii="Palatino Linotype" w:hAnsi="Palatino Linotype" w:cs="Arial"/>
          <w:i/>
        </w:rPr>
      </w:pPr>
      <w:r w:rsidRPr="004B38CE">
        <w:rPr>
          <w:rFonts w:ascii="Palatino Linotype" w:hAnsi="Palatino Linotype" w:cs="Arial"/>
          <w:b/>
          <w:i/>
        </w:rPr>
        <w:t>FUNDAMENTACIÓN Y MOTIVACIÓN</w:t>
      </w:r>
      <w:r w:rsidRPr="004B38CE">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752AE31" w14:textId="77777777" w:rsidR="004125DD" w:rsidRPr="004B38CE" w:rsidRDefault="004125DD" w:rsidP="004125DD">
      <w:pPr>
        <w:spacing w:line="360" w:lineRule="auto"/>
        <w:jc w:val="both"/>
        <w:rPr>
          <w:rFonts w:ascii="Palatino Linotype" w:hAnsi="Palatino Linotype" w:cs="Arial"/>
          <w:sz w:val="24"/>
          <w:szCs w:val="24"/>
        </w:rPr>
      </w:pPr>
      <w:r w:rsidRPr="004B38CE">
        <w:rPr>
          <w:rFonts w:ascii="Palatino Linotype" w:hAnsi="Palatino Linotype" w:cs="Arial"/>
          <w:sz w:val="24"/>
          <w:szCs w:val="24"/>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9F1756D" w14:textId="77777777" w:rsidR="004125DD" w:rsidRPr="004B38CE" w:rsidRDefault="004125DD" w:rsidP="004125DD">
      <w:pPr>
        <w:spacing w:line="360" w:lineRule="auto"/>
        <w:jc w:val="both"/>
        <w:rPr>
          <w:rFonts w:ascii="Palatino Linotype" w:hAnsi="Palatino Linotype" w:cs="Arial"/>
          <w:sz w:val="24"/>
          <w:szCs w:val="24"/>
        </w:rPr>
      </w:pPr>
    </w:p>
    <w:p w14:paraId="7F32B887" w14:textId="77777777" w:rsidR="004125DD" w:rsidRPr="004B38CE" w:rsidRDefault="004125DD" w:rsidP="004125DD">
      <w:pPr>
        <w:spacing w:line="360" w:lineRule="auto"/>
        <w:jc w:val="both"/>
        <w:rPr>
          <w:rFonts w:ascii="Palatino Linotype" w:hAnsi="Palatino Linotype" w:cs="Arial"/>
          <w:sz w:val="24"/>
          <w:szCs w:val="24"/>
        </w:rPr>
      </w:pPr>
      <w:r w:rsidRPr="004B38CE">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7DDFC64" w14:textId="77777777" w:rsidR="004125DD" w:rsidRPr="004B38CE" w:rsidRDefault="004125DD" w:rsidP="004125DD">
      <w:pPr>
        <w:spacing w:line="360" w:lineRule="auto"/>
        <w:ind w:left="567" w:right="567"/>
        <w:jc w:val="both"/>
        <w:rPr>
          <w:rFonts w:ascii="Palatino Linotype" w:hAnsi="Palatino Linotype" w:cs="Arial"/>
          <w:i/>
        </w:rPr>
      </w:pPr>
      <w:r w:rsidRPr="004B38CE">
        <w:rPr>
          <w:rFonts w:ascii="Palatino Linotype" w:hAnsi="Palatino Linotype" w:cs="Arial"/>
          <w:b/>
          <w:i/>
        </w:rPr>
        <w:t>FUNDAMENTACIÓN Y MOTIVACIÓN. EL ASPECTO FORMAL DE LA GARANTÍA Y SU FINALIDAD SE TRADUCEN EN EXPLICAR, JUSTIFICAR, POSIBILITAR LA DEFENSA Y COMUNICAR LA DECISIÓN.</w:t>
      </w:r>
      <w:r w:rsidRPr="004B38CE">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w:t>
      </w:r>
      <w:r w:rsidRPr="004B38CE">
        <w:rPr>
          <w:rFonts w:ascii="Palatino Linotype" w:hAnsi="Palatino Linotype" w:cs="Arial"/>
          <w:i/>
        </w:rPr>
        <w:lastRenderedPageBreak/>
        <w:t>norma habilitante y un argumento mínimo pero suficiente para acreditar el razonamiento del que se deduzca la relación de pertenencia lógica de los hechos al derecho invocado, que es la subsunción.</w:t>
      </w:r>
    </w:p>
    <w:p w14:paraId="7A287126" w14:textId="77777777" w:rsidR="004125DD" w:rsidRPr="004B38CE" w:rsidRDefault="004125DD" w:rsidP="004125DD">
      <w:pPr>
        <w:spacing w:line="360" w:lineRule="auto"/>
        <w:jc w:val="both"/>
        <w:rPr>
          <w:rFonts w:ascii="Palatino Linotype" w:hAnsi="Palatino Linotype" w:cs="Arial"/>
        </w:rPr>
      </w:pPr>
    </w:p>
    <w:p w14:paraId="7C89C36D" w14:textId="77777777" w:rsidR="004125DD" w:rsidRPr="004B38CE" w:rsidRDefault="004125DD" w:rsidP="004125DD">
      <w:pPr>
        <w:spacing w:line="360" w:lineRule="auto"/>
        <w:jc w:val="both"/>
        <w:rPr>
          <w:rFonts w:ascii="Palatino Linotype" w:hAnsi="Palatino Linotype" w:cs="Arial"/>
          <w:sz w:val="24"/>
          <w:szCs w:val="24"/>
        </w:rPr>
      </w:pPr>
      <w:r w:rsidRPr="004B38CE">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C1B19EB" w14:textId="77777777" w:rsidR="004125DD" w:rsidRPr="004B38CE" w:rsidRDefault="004125DD" w:rsidP="004125DD">
      <w:pPr>
        <w:spacing w:line="360" w:lineRule="auto"/>
        <w:jc w:val="both"/>
        <w:rPr>
          <w:rFonts w:ascii="Palatino Linotype" w:hAnsi="Palatino Linotype" w:cs="Arial"/>
          <w:sz w:val="24"/>
          <w:szCs w:val="24"/>
        </w:rPr>
      </w:pPr>
    </w:p>
    <w:p w14:paraId="46BE26CF" w14:textId="77777777" w:rsidR="00745F43" w:rsidRPr="004B38CE" w:rsidRDefault="004125DD" w:rsidP="004125DD">
      <w:pPr>
        <w:spacing w:line="360" w:lineRule="auto"/>
        <w:jc w:val="both"/>
        <w:rPr>
          <w:rFonts w:ascii="Palatino Linotype" w:hAnsi="Palatino Linotype" w:cs="Arial"/>
          <w:sz w:val="24"/>
          <w:szCs w:val="24"/>
        </w:rPr>
      </w:pPr>
      <w:r w:rsidRPr="004B38CE">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7E3B642" w14:textId="77777777" w:rsidR="00745F43" w:rsidRPr="004B38CE" w:rsidRDefault="00745F43" w:rsidP="004125DD">
      <w:pPr>
        <w:spacing w:line="360" w:lineRule="auto"/>
        <w:jc w:val="both"/>
        <w:rPr>
          <w:rFonts w:ascii="Palatino Linotype" w:hAnsi="Palatino Linotype" w:cs="Arial"/>
          <w:sz w:val="24"/>
          <w:szCs w:val="24"/>
        </w:rPr>
      </w:pPr>
    </w:p>
    <w:p w14:paraId="45D3BA66" w14:textId="77777777" w:rsidR="004125DD" w:rsidRPr="004B38CE" w:rsidRDefault="004125DD" w:rsidP="004125DD">
      <w:pPr>
        <w:spacing w:line="360" w:lineRule="auto"/>
        <w:jc w:val="both"/>
        <w:rPr>
          <w:rFonts w:ascii="Palatino Linotype" w:hAnsi="Palatino Linotype"/>
          <w:sz w:val="24"/>
          <w:szCs w:val="24"/>
        </w:rPr>
      </w:pPr>
      <w:r w:rsidRPr="004B38CE">
        <w:rPr>
          <w:rFonts w:ascii="Palatino Linotype" w:hAnsi="Palatino Linotype" w:cs="Arial"/>
          <w:sz w:val="24"/>
          <w:szCs w:val="24"/>
        </w:rPr>
        <w:t>Final</w:t>
      </w:r>
      <w:r w:rsidRPr="004B38CE">
        <w:rPr>
          <w:rFonts w:ascii="Palatino Linotype" w:hAnsi="Palatino Linotype"/>
          <w:sz w:val="24"/>
          <w:szCs w:val="24"/>
        </w:rPr>
        <w:t xml:space="preserve">mente, y en mérito de lo expuesto en líneas anteriores, con fundamento el artículo 186, fracción III, de la Ley de Transparencia y Acceso a la Información Pública del Estado de México y Municipios, se </w:t>
      </w:r>
      <w:r w:rsidRPr="004B38CE">
        <w:rPr>
          <w:rFonts w:ascii="Palatino Linotype" w:hAnsi="Palatino Linotype"/>
          <w:b/>
          <w:sz w:val="24"/>
          <w:szCs w:val="24"/>
        </w:rPr>
        <w:t xml:space="preserve">MODIFICA </w:t>
      </w:r>
      <w:r w:rsidRPr="004B38CE">
        <w:rPr>
          <w:rFonts w:ascii="Palatino Linotype" w:hAnsi="Palatino Linotype"/>
          <w:sz w:val="24"/>
          <w:szCs w:val="24"/>
        </w:rPr>
        <w:t xml:space="preserve">la respuesta a la solicitud de información </w:t>
      </w:r>
      <w:r w:rsidRPr="004B38CE">
        <w:rPr>
          <w:rFonts w:ascii="Verdana" w:hAnsi="Verdana"/>
          <w:b/>
          <w:bCs/>
          <w:color w:val="FF0000"/>
          <w:sz w:val="24"/>
          <w:szCs w:val="24"/>
        </w:rPr>
        <w:t>  </w:t>
      </w:r>
      <w:r w:rsidR="00745F43" w:rsidRPr="004B38CE">
        <w:rPr>
          <w:rFonts w:ascii="Palatino Linotype" w:hAnsi="Palatino Linotype"/>
          <w:b/>
          <w:bCs/>
          <w:sz w:val="24"/>
          <w:szCs w:val="24"/>
        </w:rPr>
        <w:t>00167/IPPEMM/IP/2025</w:t>
      </w:r>
      <w:r w:rsidRPr="004B38CE">
        <w:rPr>
          <w:rFonts w:ascii="Palatino Linotype" w:hAnsi="Palatino Linotype" w:cs="Arial"/>
          <w:b/>
          <w:sz w:val="24"/>
          <w:szCs w:val="24"/>
        </w:rPr>
        <w:t xml:space="preserve">, </w:t>
      </w:r>
      <w:r w:rsidRPr="004B38CE">
        <w:rPr>
          <w:rFonts w:ascii="Palatino Linotype" w:hAnsi="Palatino Linotype"/>
          <w:sz w:val="24"/>
          <w:szCs w:val="24"/>
        </w:rPr>
        <w:t>que ha sido materia del presente fallo.</w:t>
      </w:r>
    </w:p>
    <w:p w14:paraId="66A2AC46" w14:textId="77777777" w:rsidR="004125DD" w:rsidRPr="004B38CE" w:rsidRDefault="004125DD" w:rsidP="004125DD">
      <w:pPr>
        <w:spacing w:line="276" w:lineRule="auto"/>
        <w:jc w:val="both"/>
        <w:rPr>
          <w:rFonts w:ascii="Palatino Linotype" w:hAnsi="Palatino Linotype"/>
          <w:sz w:val="24"/>
          <w:szCs w:val="24"/>
        </w:rPr>
      </w:pPr>
      <w:r w:rsidRPr="004B38CE">
        <w:rPr>
          <w:rFonts w:ascii="Palatino Linotype" w:hAnsi="Palatino Linotype"/>
          <w:sz w:val="24"/>
          <w:szCs w:val="24"/>
        </w:rPr>
        <w:t>Por lo antes expuesto y fundado es de resolverse y;</w:t>
      </w:r>
    </w:p>
    <w:p w14:paraId="09B7F5BD" w14:textId="77777777" w:rsidR="00745F43" w:rsidRPr="004B38CE" w:rsidRDefault="00745F43" w:rsidP="004125DD">
      <w:pPr>
        <w:spacing w:line="276" w:lineRule="auto"/>
        <w:jc w:val="both"/>
        <w:rPr>
          <w:rFonts w:ascii="Palatino Linotype" w:hAnsi="Palatino Linotype"/>
          <w:sz w:val="24"/>
          <w:szCs w:val="24"/>
        </w:rPr>
      </w:pPr>
    </w:p>
    <w:p w14:paraId="715B143F" w14:textId="77777777" w:rsidR="009D4F24" w:rsidRPr="004B38CE" w:rsidRDefault="009D4F24" w:rsidP="004125DD">
      <w:pPr>
        <w:spacing w:line="276" w:lineRule="auto"/>
        <w:jc w:val="both"/>
        <w:rPr>
          <w:rFonts w:ascii="Palatino Linotype" w:hAnsi="Palatino Linotype"/>
          <w:sz w:val="24"/>
          <w:szCs w:val="24"/>
        </w:rPr>
      </w:pPr>
    </w:p>
    <w:p w14:paraId="4E24A4C1" w14:textId="77777777" w:rsidR="004125DD" w:rsidRPr="004B38CE" w:rsidRDefault="004125DD" w:rsidP="004125DD">
      <w:pPr>
        <w:spacing w:line="360" w:lineRule="auto"/>
        <w:jc w:val="center"/>
        <w:rPr>
          <w:rFonts w:ascii="Palatino Linotype" w:hAnsi="Palatino Linotype"/>
          <w:b/>
          <w:sz w:val="28"/>
        </w:rPr>
      </w:pPr>
      <w:r w:rsidRPr="004B38CE">
        <w:rPr>
          <w:rFonts w:ascii="Palatino Linotype" w:hAnsi="Palatino Linotype"/>
          <w:b/>
          <w:sz w:val="28"/>
        </w:rPr>
        <w:t>S E    R E S U E L V E</w:t>
      </w:r>
    </w:p>
    <w:p w14:paraId="6ED1614B" w14:textId="77777777" w:rsidR="004125DD" w:rsidRPr="004B38CE" w:rsidRDefault="004125DD" w:rsidP="004125DD">
      <w:pPr>
        <w:spacing w:line="360" w:lineRule="auto"/>
        <w:jc w:val="both"/>
      </w:pPr>
    </w:p>
    <w:p w14:paraId="718E6AA3" w14:textId="77777777" w:rsidR="004125DD" w:rsidRPr="004B38CE" w:rsidRDefault="004125DD" w:rsidP="00745F43">
      <w:pPr>
        <w:spacing w:line="360" w:lineRule="auto"/>
        <w:jc w:val="both"/>
        <w:rPr>
          <w:rFonts w:ascii="Palatino Linotype" w:hAnsi="Palatino Linotype" w:cs="Arial"/>
          <w:b/>
        </w:rPr>
      </w:pPr>
      <w:r w:rsidRPr="004B38CE">
        <w:rPr>
          <w:rFonts w:ascii="Palatino Linotype" w:hAnsi="Palatino Linotype" w:cs="Arial"/>
          <w:b/>
          <w:sz w:val="28"/>
          <w:lang w:val="es-ES_tradnl"/>
        </w:rPr>
        <w:t>PRIMERO.</w:t>
      </w:r>
      <w:r w:rsidRPr="004B38CE">
        <w:rPr>
          <w:rFonts w:ascii="Palatino Linotype" w:hAnsi="Palatino Linotype" w:cs="Arial"/>
          <w:sz w:val="28"/>
          <w:lang w:val="es-ES_tradnl"/>
        </w:rPr>
        <w:t xml:space="preserve"> </w:t>
      </w:r>
      <w:r w:rsidRPr="004B38CE">
        <w:rPr>
          <w:rFonts w:ascii="Palatino Linotype" w:eastAsia="Arial Unicode MS" w:hAnsi="Palatino Linotype" w:cs="Arial"/>
          <w:sz w:val="24"/>
          <w:szCs w:val="24"/>
        </w:rPr>
        <w:t>Se</w:t>
      </w:r>
      <w:r w:rsidRPr="004B38CE">
        <w:rPr>
          <w:rFonts w:ascii="Palatino Linotype" w:hAnsi="Palatino Linotype" w:cs="Arial"/>
          <w:sz w:val="24"/>
          <w:szCs w:val="24"/>
          <w:lang w:val="es-ES_tradnl"/>
        </w:rPr>
        <w:t xml:space="preserve"> </w:t>
      </w:r>
      <w:r w:rsidRPr="004B38CE">
        <w:rPr>
          <w:rFonts w:ascii="Palatino Linotype" w:hAnsi="Palatino Linotype" w:cs="Arial"/>
          <w:b/>
          <w:sz w:val="24"/>
          <w:szCs w:val="24"/>
          <w:lang w:val="es-419"/>
        </w:rPr>
        <w:t xml:space="preserve">MODIFICA </w:t>
      </w:r>
      <w:r w:rsidRPr="004B38CE">
        <w:rPr>
          <w:rFonts w:ascii="Palatino Linotype" w:eastAsia="Arial Unicode MS" w:hAnsi="Palatino Linotype" w:cs="Arial"/>
          <w:sz w:val="24"/>
          <w:szCs w:val="24"/>
        </w:rPr>
        <w:t xml:space="preserve">la respuesta entregada por </w:t>
      </w:r>
      <w:r w:rsidRPr="004B38CE">
        <w:rPr>
          <w:rFonts w:ascii="Palatino Linotype" w:eastAsia="Arial Unicode MS" w:hAnsi="Palatino Linotype" w:cs="Arial"/>
          <w:b/>
          <w:sz w:val="24"/>
          <w:szCs w:val="24"/>
        </w:rPr>
        <w:t xml:space="preserve">el Sujeto Obligado </w:t>
      </w:r>
      <w:r w:rsidRPr="004B38CE">
        <w:rPr>
          <w:rFonts w:ascii="Palatino Linotype" w:eastAsia="Arial Unicode MS" w:hAnsi="Palatino Linotype" w:cs="Arial"/>
          <w:sz w:val="24"/>
          <w:szCs w:val="24"/>
        </w:rPr>
        <w:t xml:space="preserve">a la solicitud de información número </w:t>
      </w:r>
      <w:r w:rsidR="00745F43" w:rsidRPr="004B38CE">
        <w:rPr>
          <w:rFonts w:ascii="Palatino Linotype" w:hAnsi="Palatino Linotype"/>
          <w:b/>
          <w:bCs/>
          <w:sz w:val="24"/>
          <w:szCs w:val="24"/>
        </w:rPr>
        <w:t>00167/IPPEMM/IP/2025</w:t>
      </w:r>
      <w:r w:rsidRPr="004B38CE">
        <w:rPr>
          <w:rFonts w:ascii="Palatino Linotype" w:hAnsi="Palatino Linotype" w:cs="Arial"/>
          <w:sz w:val="24"/>
          <w:szCs w:val="24"/>
        </w:rPr>
        <w:t xml:space="preserve">, al resultar fundadas las razones o motivos de inconformidad vertidos por </w:t>
      </w:r>
      <w:r w:rsidRPr="004B38CE">
        <w:rPr>
          <w:rFonts w:ascii="Palatino Linotype" w:hAnsi="Palatino Linotype" w:cs="Arial"/>
          <w:b/>
          <w:sz w:val="24"/>
          <w:szCs w:val="24"/>
        </w:rPr>
        <w:t>el Recurrente</w:t>
      </w:r>
      <w:r w:rsidRPr="004B38CE">
        <w:rPr>
          <w:rFonts w:ascii="Palatino Linotype" w:hAnsi="Palatino Linotype" w:cs="Arial"/>
          <w:sz w:val="24"/>
          <w:szCs w:val="24"/>
        </w:rPr>
        <w:t xml:space="preserve">, </w:t>
      </w:r>
      <w:r w:rsidRPr="004B38CE">
        <w:rPr>
          <w:rFonts w:ascii="Palatino Linotype" w:eastAsia="Arial Unicode MS" w:hAnsi="Palatino Linotype" w:cs="Arial"/>
          <w:sz w:val="24"/>
          <w:szCs w:val="24"/>
        </w:rPr>
        <w:t xml:space="preserve">en términos del </w:t>
      </w:r>
      <w:r w:rsidRPr="004B38CE">
        <w:rPr>
          <w:rFonts w:ascii="Palatino Linotype" w:hAnsi="Palatino Linotype" w:cs="Arial"/>
          <w:sz w:val="24"/>
          <w:szCs w:val="24"/>
        </w:rPr>
        <w:t xml:space="preserve">Considerando </w:t>
      </w:r>
      <w:r w:rsidRPr="004B38CE">
        <w:rPr>
          <w:rFonts w:ascii="Palatino Linotype" w:hAnsi="Palatino Linotype" w:cs="Arial"/>
          <w:b/>
          <w:sz w:val="24"/>
          <w:szCs w:val="24"/>
          <w:lang w:val="es-419"/>
        </w:rPr>
        <w:t>QUINTO</w:t>
      </w:r>
      <w:r w:rsidRPr="004B38CE">
        <w:rPr>
          <w:rFonts w:ascii="Palatino Linotype" w:hAnsi="Palatino Linotype" w:cs="Arial"/>
          <w:sz w:val="24"/>
          <w:szCs w:val="24"/>
        </w:rPr>
        <w:t xml:space="preserve"> de la presente resolución.</w:t>
      </w:r>
    </w:p>
    <w:p w14:paraId="7F9DDABC" w14:textId="77777777" w:rsidR="004125DD" w:rsidRPr="004B38CE" w:rsidRDefault="004125DD" w:rsidP="004125DD">
      <w:pPr>
        <w:spacing w:before="240" w:line="360" w:lineRule="auto"/>
        <w:ind w:right="49"/>
        <w:jc w:val="both"/>
        <w:rPr>
          <w:rFonts w:ascii="Palatino Linotype" w:eastAsia="Palatino Linotype" w:hAnsi="Palatino Linotype" w:cs="Palatino Linotype"/>
          <w:sz w:val="24"/>
          <w:szCs w:val="24"/>
        </w:rPr>
      </w:pPr>
      <w:r w:rsidRPr="004B38CE">
        <w:rPr>
          <w:rFonts w:ascii="Palatino Linotype" w:hAnsi="Palatino Linotype"/>
          <w:b/>
          <w:sz w:val="28"/>
        </w:rPr>
        <w:t>SEGUNDO.</w:t>
      </w:r>
      <w:r w:rsidRPr="004B38CE">
        <w:rPr>
          <w:rFonts w:ascii="Palatino Linotype" w:hAnsi="Palatino Linotype" w:cs="Arial"/>
          <w:sz w:val="28"/>
        </w:rPr>
        <w:t xml:space="preserve"> </w:t>
      </w:r>
      <w:r w:rsidRPr="004B38CE">
        <w:rPr>
          <w:rFonts w:ascii="Palatino Linotype" w:hAnsi="Palatino Linotype" w:cs="Arial"/>
          <w:sz w:val="24"/>
          <w:szCs w:val="24"/>
        </w:rPr>
        <w:t xml:space="preserve">Se ordena al Sujeto Obligado, haga entrega al </w:t>
      </w:r>
      <w:r w:rsidRPr="004B38CE">
        <w:rPr>
          <w:rFonts w:ascii="Palatino Linotype" w:hAnsi="Palatino Linotype" w:cs="Arial"/>
          <w:b/>
          <w:sz w:val="24"/>
          <w:szCs w:val="24"/>
        </w:rPr>
        <w:t>Recurrente</w:t>
      </w:r>
      <w:r w:rsidRPr="004B38CE">
        <w:rPr>
          <w:rFonts w:ascii="Palatino Linotype" w:hAnsi="Palatino Linotype" w:cs="Arial"/>
          <w:sz w:val="24"/>
          <w:szCs w:val="24"/>
        </w:rPr>
        <w:t xml:space="preserve"> en términos del Considerando</w:t>
      </w:r>
      <w:r w:rsidRPr="004B38CE">
        <w:rPr>
          <w:rFonts w:ascii="Palatino Linotype" w:hAnsi="Palatino Linotype" w:cs="Arial"/>
          <w:b/>
          <w:sz w:val="24"/>
          <w:szCs w:val="24"/>
          <w:lang w:val="es-419"/>
        </w:rPr>
        <w:t xml:space="preserve"> QUINTO</w:t>
      </w:r>
      <w:r w:rsidRPr="004B38CE">
        <w:rPr>
          <w:rFonts w:ascii="Palatino Linotype" w:hAnsi="Palatino Linotype" w:cs="Arial"/>
          <w:sz w:val="24"/>
          <w:szCs w:val="24"/>
        </w:rPr>
        <w:t xml:space="preserve"> de la presente resolución, </w:t>
      </w:r>
      <w:r w:rsidRPr="004B38CE">
        <w:rPr>
          <w:rFonts w:ascii="Palatino Linotype" w:eastAsia="Palatino Linotype" w:hAnsi="Palatino Linotype" w:cs="Palatino Linotype"/>
          <w:sz w:val="24"/>
          <w:szCs w:val="24"/>
        </w:rPr>
        <w:t xml:space="preserve">a través del Sistema de Acceso a la Información Mexiquense </w:t>
      </w:r>
      <w:r w:rsidRPr="004B38CE">
        <w:rPr>
          <w:rFonts w:ascii="Palatino Linotype" w:eastAsia="Palatino Linotype" w:hAnsi="Palatino Linotype" w:cs="Palatino Linotype"/>
          <w:b/>
          <w:sz w:val="24"/>
          <w:szCs w:val="24"/>
        </w:rPr>
        <w:t xml:space="preserve">(SAIMEX) </w:t>
      </w:r>
      <w:r w:rsidRPr="004B38CE">
        <w:rPr>
          <w:rFonts w:ascii="Palatino Linotype" w:eastAsia="Palatino Linotype" w:hAnsi="Palatino Linotype" w:cs="Palatino Linotype"/>
          <w:sz w:val="24"/>
          <w:szCs w:val="24"/>
        </w:rPr>
        <w:t>se entrega al Recurrente en versión pública de lo siguiente:</w:t>
      </w:r>
    </w:p>
    <w:p w14:paraId="65DD514F" w14:textId="77777777" w:rsidR="004125DD" w:rsidRPr="004B38CE" w:rsidRDefault="00745F43" w:rsidP="00745F43">
      <w:pPr>
        <w:pStyle w:val="Prrafodelista"/>
        <w:numPr>
          <w:ilvl w:val="0"/>
          <w:numId w:val="13"/>
        </w:numPr>
        <w:spacing w:line="360" w:lineRule="auto"/>
        <w:ind w:left="1134"/>
        <w:jc w:val="both"/>
        <w:rPr>
          <w:rFonts w:ascii="Palatino Linotype" w:hAnsi="Palatino Linotype"/>
          <w:sz w:val="24"/>
          <w:szCs w:val="24"/>
        </w:rPr>
      </w:pPr>
      <w:r w:rsidRPr="004B38CE">
        <w:rPr>
          <w:rFonts w:ascii="Palatino Linotype" w:hAnsi="Palatino Linotype" w:cs="Arial"/>
          <w:bCs/>
          <w:sz w:val="24"/>
        </w:rPr>
        <w:lastRenderedPageBreak/>
        <w:t>C</w:t>
      </w:r>
      <w:r w:rsidR="009D4F24" w:rsidRPr="004B38CE">
        <w:rPr>
          <w:rFonts w:ascii="Palatino Linotype" w:hAnsi="Palatino Linotype" w:cs="Arial"/>
          <w:bCs/>
          <w:sz w:val="24"/>
        </w:rPr>
        <w:t xml:space="preserve">ontratos </w:t>
      </w:r>
      <w:r w:rsidRPr="004B38CE">
        <w:rPr>
          <w:rFonts w:ascii="Palatino Linotype" w:hAnsi="Palatino Linotype" w:cs="Arial"/>
          <w:bCs/>
          <w:sz w:val="24"/>
        </w:rPr>
        <w:t xml:space="preserve"> celebrados por el Sujeto Obligado </w:t>
      </w:r>
      <w:r w:rsidR="009D4F24" w:rsidRPr="004B38CE">
        <w:rPr>
          <w:rFonts w:ascii="Palatino Linotype" w:hAnsi="Palatino Linotype" w:cs="Arial"/>
          <w:bCs/>
          <w:sz w:val="24"/>
        </w:rPr>
        <w:t xml:space="preserve">por concepto de prestación de servicios profesionales </w:t>
      </w:r>
      <w:r w:rsidRPr="004B38CE">
        <w:rPr>
          <w:rFonts w:ascii="Palatino Linotype" w:hAnsi="Palatino Linotype" w:cs="Arial"/>
          <w:bCs/>
          <w:sz w:val="24"/>
        </w:rPr>
        <w:t>“</w:t>
      </w:r>
      <w:r w:rsidR="009D4F24" w:rsidRPr="004B38CE">
        <w:rPr>
          <w:rFonts w:ascii="Palatino Linotype" w:hAnsi="Palatino Linotype" w:cs="Arial"/>
          <w:bCs/>
          <w:sz w:val="24"/>
        </w:rPr>
        <w:t>c</w:t>
      </w:r>
      <w:r w:rsidR="009D4F24" w:rsidRPr="004B38CE">
        <w:rPr>
          <w:rFonts w:ascii="Palatino Linotype" w:hAnsi="Palatino Linotype"/>
          <w:color w:val="000000"/>
          <w:sz w:val="24"/>
          <w:szCs w:val="24"/>
        </w:rPr>
        <w:t>onferencias, ponencias, panelistas y/o profesores</w:t>
      </w:r>
      <w:r w:rsidRPr="004B38CE">
        <w:rPr>
          <w:rFonts w:ascii="Palatino Linotype" w:hAnsi="Palatino Linotype"/>
          <w:color w:val="000000"/>
          <w:sz w:val="24"/>
          <w:szCs w:val="24"/>
        </w:rPr>
        <w:t>”</w:t>
      </w:r>
      <w:r w:rsidR="009D4F24" w:rsidRPr="004B38CE">
        <w:rPr>
          <w:rFonts w:ascii="Palatino Linotype" w:hAnsi="Palatino Linotype"/>
          <w:color w:val="000000"/>
          <w:sz w:val="24"/>
          <w:szCs w:val="24"/>
        </w:rPr>
        <w:t xml:space="preserve"> del año dos mil veintidós </w:t>
      </w:r>
    </w:p>
    <w:p w14:paraId="76853D01" w14:textId="77777777" w:rsidR="004125DD" w:rsidRPr="004B38CE" w:rsidRDefault="004125DD" w:rsidP="004125DD">
      <w:pPr>
        <w:pStyle w:val="Prrafodelista"/>
        <w:spacing w:line="360" w:lineRule="auto"/>
        <w:jc w:val="both"/>
        <w:rPr>
          <w:rFonts w:ascii="Palatino Linotype" w:hAnsi="Palatino Linotype"/>
          <w:sz w:val="24"/>
          <w:szCs w:val="24"/>
        </w:rPr>
      </w:pPr>
    </w:p>
    <w:p w14:paraId="7082527C" w14:textId="77777777" w:rsidR="004125DD" w:rsidRPr="004B38CE" w:rsidRDefault="004125DD" w:rsidP="004125DD">
      <w:pPr>
        <w:tabs>
          <w:tab w:val="left" w:pos="720"/>
        </w:tabs>
        <w:spacing w:line="276" w:lineRule="auto"/>
        <w:ind w:left="709"/>
        <w:jc w:val="both"/>
        <w:rPr>
          <w:rFonts w:ascii="Palatino Linotype" w:hAnsi="Palatino Linotype"/>
          <w:i/>
        </w:rPr>
      </w:pPr>
      <w:r w:rsidRPr="004B38CE">
        <w:rPr>
          <w:rFonts w:ascii="Palatino Linotype" w:hAnsi="Palatino Linotype"/>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e se ponga a disposición de la parte </w:t>
      </w:r>
      <w:r w:rsidRPr="004B38CE">
        <w:rPr>
          <w:rFonts w:ascii="Palatino Linotype" w:hAnsi="Palatino Linotype"/>
          <w:b/>
          <w:i/>
        </w:rPr>
        <w:t>Recurrente</w:t>
      </w:r>
      <w:r w:rsidRPr="004B38CE">
        <w:rPr>
          <w:rFonts w:ascii="Palatino Linotype" w:hAnsi="Palatino Linotype"/>
          <w:i/>
        </w:rPr>
        <w:t>.</w:t>
      </w:r>
    </w:p>
    <w:p w14:paraId="52A35A74" w14:textId="77777777" w:rsidR="004125DD" w:rsidRPr="004B38CE" w:rsidRDefault="004125DD" w:rsidP="004125DD">
      <w:pPr>
        <w:pBdr>
          <w:top w:val="nil"/>
          <w:left w:val="nil"/>
          <w:bottom w:val="nil"/>
          <w:right w:val="nil"/>
          <w:between w:val="nil"/>
        </w:pBdr>
        <w:spacing w:before="240" w:line="276" w:lineRule="auto"/>
        <w:ind w:right="49"/>
        <w:jc w:val="both"/>
        <w:rPr>
          <w:rFonts w:ascii="Palatino Linotype" w:eastAsia="Palatino Linotype" w:hAnsi="Palatino Linotype" w:cs="Palatino Linotype"/>
          <w:i/>
          <w:color w:val="000000"/>
        </w:rPr>
      </w:pPr>
    </w:p>
    <w:p w14:paraId="5FD1F446" w14:textId="77777777" w:rsidR="004125DD" w:rsidRPr="004B38CE" w:rsidRDefault="004125DD" w:rsidP="004125DD">
      <w:pPr>
        <w:autoSpaceDE w:val="0"/>
        <w:autoSpaceDN w:val="0"/>
        <w:adjustRightInd w:val="0"/>
        <w:spacing w:line="360" w:lineRule="auto"/>
        <w:jc w:val="both"/>
        <w:rPr>
          <w:rFonts w:ascii="Palatino Linotype" w:eastAsia="Palatino Linotype" w:hAnsi="Palatino Linotype" w:cs="Palatino Linotype"/>
          <w:b/>
          <w:color w:val="000000"/>
          <w:sz w:val="24"/>
          <w:szCs w:val="24"/>
          <w:lang w:val="es-ES_tradnl"/>
        </w:rPr>
      </w:pPr>
      <w:r w:rsidRPr="004B38CE">
        <w:rPr>
          <w:rFonts w:ascii="Palatino Linotype" w:hAnsi="Palatino Linotype" w:cs="Arial"/>
          <w:b/>
          <w:sz w:val="28"/>
          <w:szCs w:val="28"/>
        </w:rPr>
        <w:t>TERCERO.</w:t>
      </w:r>
      <w:r w:rsidRPr="004B38CE">
        <w:rPr>
          <w:rFonts w:ascii="Palatino Linotype" w:hAnsi="Palatino Linotype" w:cs="Arial"/>
          <w:b/>
        </w:rPr>
        <w:t xml:space="preserve"> </w:t>
      </w:r>
      <w:r w:rsidRPr="004B38CE">
        <w:rPr>
          <w:rFonts w:ascii="Palatino Linotype" w:hAnsi="Palatino Linotype" w:cs="Arial"/>
          <w:b/>
          <w:sz w:val="24"/>
          <w:szCs w:val="24"/>
        </w:rPr>
        <w:t>Notifíquese</w:t>
      </w:r>
      <w:r w:rsidRPr="004B38CE">
        <w:rPr>
          <w:rFonts w:ascii="Palatino Linotype" w:hAnsi="Palatino Linotype" w:cs="Arial"/>
          <w:b/>
          <w:i/>
          <w:sz w:val="24"/>
          <w:szCs w:val="24"/>
        </w:rPr>
        <w:t xml:space="preserve"> </w:t>
      </w:r>
      <w:r w:rsidRPr="004B38CE">
        <w:rPr>
          <w:rFonts w:ascii="Palatino Linotype" w:hAnsi="Palatino Linotype" w:cs="Arial"/>
          <w:sz w:val="24"/>
          <w:szCs w:val="24"/>
        </w:rPr>
        <w:t>al Titular de la Unidad de Transparencia del</w:t>
      </w:r>
      <w:r w:rsidRPr="004B38CE">
        <w:rPr>
          <w:rFonts w:ascii="Palatino Linotype" w:hAnsi="Palatino Linotype" w:cs="Arial"/>
          <w:b/>
          <w:sz w:val="24"/>
          <w:szCs w:val="24"/>
        </w:rPr>
        <w:t xml:space="preserve"> SUJETO OBLIGADO</w:t>
      </w:r>
      <w:r w:rsidRPr="004B38CE">
        <w:rPr>
          <w:rFonts w:ascii="Palatino Linotype" w:hAnsi="Palatino Linotype" w:cs="Arial"/>
          <w:sz w:val="24"/>
          <w:szCs w:val="24"/>
        </w:rPr>
        <w:t xml:space="preserve">, por medio del Sistema de Acceso a la Información Mexiquense </w:t>
      </w:r>
      <w:r w:rsidRPr="004B38CE">
        <w:rPr>
          <w:rFonts w:ascii="Palatino Linotype" w:hAnsi="Palatino Linotype" w:cs="Arial"/>
          <w:b/>
          <w:sz w:val="24"/>
          <w:szCs w:val="24"/>
        </w:rPr>
        <w:t>(SAIMEX)</w:t>
      </w:r>
      <w:r w:rsidRPr="004B38CE">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4B38CE">
        <w:rPr>
          <w:rFonts w:ascii="Palatino Linotype" w:eastAsia="Palatino Linotype" w:hAnsi="Palatino Linotype" w:cs="Palatino Linotype"/>
          <w:b/>
          <w:color w:val="000000"/>
          <w:sz w:val="24"/>
          <w:szCs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494FCFF" w14:textId="77777777" w:rsidR="004125DD" w:rsidRPr="004B38CE" w:rsidRDefault="004125DD" w:rsidP="004125DD">
      <w:pPr>
        <w:autoSpaceDE w:val="0"/>
        <w:autoSpaceDN w:val="0"/>
        <w:adjustRightInd w:val="0"/>
        <w:spacing w:line="360" w:lineRule="auto"/>
        <w:jc w:val="both"/>
        <w:rPr>
          <w:rFonts w:ascii="Palatino Linotype" w:hAnsi="Palatino Linotype" w:cs="Arial"/>
        </w:rPr>
      </w:pPr>
    </w:p>
    <w:p w14:paraId="361E4A89" w14:textId="1868B9F0" w:rsidR="004125DD" w:rsidRPr="004B38CE" w:rsidRDefault="004125DD" w:rsidP="004B38CE">
      <w:pPr>
        <w:spacing w:line="360" w:lineRule="auto"/>
        <w:jc w:val="both"/>
        <w:rPr>
          <w:rFonts w:ascii="Palatino Linotype" w:hAnsi="Palatino Linotype" w:cs="Arial"/>
          <w:bCs/>
          <w:szCs w:val="32"/>
        </w:rPr>
      </w:pPr>
      <w:r w:rsidRPr="004B38CE">
        <w:rPr>
          <w:rFonts w:ascii="Palatino Linotype" w:hAnsi="Palatino Linotype" w:cs="Arial"/>
          <w:b/>
          <w:bCs/>
          <w:sz w:val="28"/>
          <w:szCs w:val="28"/>
        </w:rPr>
        <w:lastRenderedPageBreak/>
        <w:t>CUARTO.</w:t>
      </w:r>
      <w:r w:rsidRPr="004B38CE">
        <w:rPr>
          <w:rFonts w:ascii="Palatino Linotype" w:hAnsi="Palatino Linotype" w:cs="Arial"/>
          <w:bCs/>
          <w:szCs w:val="28"/>
        </w:rPr>
        <w:t xml:space="preserve"> </w:t>
      </w:r>
      <w:r w:rsidRPr="004B38CE">
        <w:rPr>
          <w:rFonts w:ascii="Palatino Linotype" w:hAnsi="Palatino Linotype" w:cs="Arial"/>
          <w:bCs/>
          <w:sz w:val="24"/>
          <w:szCs w:val="24"/>
        </w:rPr>
        <w:t xml:space="preserve">De conformidad con el artículo 198, de la Ley de Transparencia y Acceso a la Información Pública del Estado de México y Municipios, de considerarlo procedente, el </w:t>
      </w:r>
      <w:r w:rsidRPr="004B38CE">
        <w:rPr>
          <w:rFonts w:ascii="Palatino Linotype" w:hAnsi="Palatino Linotype" w:cs="Arial"/>
          <w:b/>
          <w:bCs/>
          <w:sz w:val="24"/>
          <w:szCs w:val="24"/>
        </w:rPr>
        <w:t>Sujeto Obligado</w:t>
      </w:r>
      <w:r w:rsidRPr="004B38CE">
        <w:rPr>
          <w:rFonts w:ascii="Palatino Linotype" w:hAnsi="Palatino Linotype" w:cs="Arial"/>
          <w:bCs/>
          <w:sz w:val="24"/>
          <w:szCs w:val="24"/>
        </w:rPr>
        <w:t xml:space="preserve"> de manera fundada y motivada, podrá solicitar una ampliación de plazo para el cumplimiento de la presente resolución.</w:t>
      </w:r>
    </w:p>
    <w:p w14:paraId="431E409D" w14:textId="77777777" w:rsidR="004125DD" w:rsidRPr="004B38CE" w:rsidRDefault="004125DD" w:rsidP="004125DD">
      <w:pPr>
        <w:autoSpaceDE w:val="0"/>
        <w:autoSpaceDN w:val="0"/>
        <w:adjustRightInd w:val="0"/>
        <w:spacing w:line="360" w:lineRule="auto"/>
        <w:ind w:right="49"/>
        <w:jc w:val="both"/>
        <w:rPr>
          <w:rFonts w:ascii="Palatino Linotype" w:hAnsi="Palatino Linotype" w:cs="Arial"/>
        </w:rPr>
      </w:pPr>
      <w:r w:rsidRPr="004B38CE">
        <w:rPr>
          <w:rFonts w:ascii="Palatino Linotype" w:hAnsi="Palatino Linotype" w:cs="Arial"/>
          <w:b/>
          <w:sz w:val="28"/>
          <w:szCs w:val="28"/>
        </w:rPr>
        <w:t>QUINTO.</w:t>
      </w:r>
      <w:r w:rsidRPr="004B38CE">
        <w:rPr>
          <w:rFonts w:ascii="Palatino Linotype" w:hAnsi="Palatino Linotype" w:cs="Arial"/>
          <w:b/>
        </w:rPr>
        <w:t xml:space="preserve"> </w:t>
      </w:r>
      <w:r w:rsidRPr="004B38CE">
        <w:rPr>
          <w:rFonts w:ascii="Palatino Linotype" w:hAnsi="Palatino Linotype" w:cs="Arial"/>
          <w:b/>
          <w:sz w:val="24"/>
          <w:szCs w:val="24"/>
        </w:rPr>
        <w:t>NOTIFÍQUESE</w:t>
      </w:r>
      <w:r w:rsidRPr="004B38CE">
        <w:rPr>
          <w:rFonts w:ascii="Palatino Linotype" w:hAnsi="Palatino Linotype" w:cs="Arial"/>
          <w:sz w:val="24"/>
          <w:szCs w:val="24"/>
        </w:rPr>
        <w:t xml:space="preserve"> al </w:t>
      </w:r>
      <w:r w:rsidRPr="004B38CE">
        <w:rPr>
          <w:rFonts w:ascii="Palatino Linotype" w:hAnsi="Palatino Linotype" w:cs="Arial"/>
          <w:b/>
          <w:sz w:val="24"/>
          <w:szCs w:val="24"/>
        </w:rPr>
        <w:t>Recurrente</w:t>
      </w:r>
      <w:r w:rsidRPr="004B38CE">
        <w:rPr>
          <w:rFonts w:ascii="Palatino Linotype" w:hAnsi="Palatino Linotype" w:cs="Arial"/>
          <w:sz w:val="24"/>
          <w:szCs w:val="24"/>
        </w:rPr>
        <w:t xml:space="preserve"> la presente resolución a través del Sistema de Acceso a la Información Mexiquense </w:t>
      </w:r>
      <w:r w:rsidRPr="004B38CE">
        <w:rPr>
          <w:rFonts w:ascii="Palatino Linotype" w:hAnsi="Palatino Linotype" w:cs="Arial"/>
          <w:b/>
          <w:sz w:val="24"/>
          <w:szCs w:val="24"/>
        </w:rPr>
        <w:t>(SAIMEX),</w:t>
      </w:r>
      <w:r w:rsidRPr="004B38CE">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7AA18E83" w14:textId="77777777" w:rsidR="004125DD" w:rsidRPr="004B38CE" w:rsidRDefault="004125DD" w:rsidP="00181793">
      <w:pPr>
        <w:spacing w:after="0" w:line="360" w:lineRule="auto"/>
        <w:jc w:val="both"/>
        <w:rPr>
          <w:rFonts w:ascii="Palatino Linotype" w:eastAsia="Palatino Linotype" w:hAnsi="Palatino Linotype" w:cs="Palatino Linotype"/>
          <w:sz w:val="24"/>
          <w:szCs w:val="24"/>
        </w:rPr>
      </w:pPr>
    </w:p>
    <w:p w14:paraId="22E542BC" w14:textId="04B1F83E" w:rsidR="00181793" w:rsidRPr="004B38CE" w:rsidRDefault="00181793" w:rsidP="00181793">
      <w:pPr>
        <w:spacing w:after="0" w:line="360" w:lineRule="auto"/>
        <w:jc w:val="both"/>
        <w:rPr>
          <w:rFonts w:ascii="Palatino Linotype" w:eastAsia="Palatino Linotype" w:hAnsi="Palatino Linotype" w:cs="Palatino Linotype"/>
          <w:sz w:val="24"/>
          <w:szCs w:val="24"/>
        </w:rPr>
      </w:pPr>
      <w:r w:rsidRPr="004B38CE">
        <w:rPr>
          <w:rFonts w:ascii="Palatino Linotype" w:eastAsia="Palatino Linotype" w:hAnsi="Palatino Linotype" w:cs="Palatino Linotype"/>
          <w:sz w:val="24"/>
          <w:szCs w:val="24"/>
        </w:rPr>
        <w:t xml:space="preserve">ASÍ LO RESUELVE, POR </w:t>
      </w:r>
      <w:r w:rsidRPr="004B38CE">
        <w:rPr>
          <w:rFonts w:ascii="Palatino Linotype" w:eastAsia="Palatino Linotype" w:hAnsi="Palatino Linotype" w:cs="Palatino Linotype"/>
          <w:b/>
          <w:sz w:val="24"/>
          <w:szCs w:val="24"/>
        </w:rPr>
        <w:t>UNANIMIDAD</w:t>
      </w:r>
      <w:r w:rsidRPr="004B38CE">
        <w:rPr>
          <w:rFonts w:ascii="Palatino Linotype" w:eastAsia="Palatino Linotype" w:hAnsi="Palatino Linotype" w:cs="Palatino Linotype"/>
          <w:sz w:val="24"/>
          <w:szCs w:val="24"/>
        </w:rPr>
        <w:t xml:space="preserve"> </w:t>
      </w:r>
      <w:r w:rsidRPr="004B38CE">
        <w:rPr>
          <w:rFonts w:ascii="Palatino Linotype" w:eastAsia="Palatino Linotype" w:hAnsi="Palatino Linotype" w:cs="Palatino Linotype"/>
          <w:b/>
          <w:sz w:val="24"/>
          <w:szCs w:val="24"/>
        </w:rPr>
        <w:t>DE VOTOS</w:t>
      </w:r>
      <w:r w:rsidRPr="004B38CE">
        <w:rPr>
          <w:rFonts w:ascii="Palatino Linotype" w:eastAsia="Palatino Linotype" w:hAnsi="Palatino Linotype" w:cs="Palatino Linotype"/>
          <w:sz w:val="24"/>
          <w:szCs w:val="24"/>
        </w:rPr>
        <w:t xml:space="preserve">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Pr="004B38CE">
        <w:rPr>
          <w:rFonts w:ascii="Palatino Linotype" w:eastAsia="Palatino Linotype" w:hAnsi="Palatino Linotype" w:cs="Palatino Linotype"/>
          <w:b/>
          <w:sz w:val="24"/>
          <w:szCs w:val="24"/>
        </w:rPr>
        <w:t xml:space="preserve"> CUARTA SESIÓN ORDINARIA CELEBRADA EL </w:t>
      </w:r>
      <w:r w:rsidR="00DE0B3F" w:rsidRPr="004B38CE">
        <w:rPr>
          <w:rFonts w:ascii="Palatino Linotype" w:eastAsia="Palatino Linotype" w:hAnsi="Palatino Linotype" w:cs="Palatino Linotype"/>
          <w:b/>
          <w:sz w:val="24"/>
          <w:szCs w:val="24"/>
        </w:rPr>
        <w:t>CINCO DE FEBRERO DE DOS MIL VEINTISÉIS</w:t>
      </w:r>
      <w:r w:rsidRPr="004B38CE">
        <w:rPr>
          <w:rFonts w:ascii="Palatino Linotype" w:eastAsia="Palatino Linotype" w:hAnsi="Palatino Linotype" w:cs="Palatino Linotype"/>
          <w:sz w:val="24"/>
          <w:szCs w:val="24"/>
        </w:rPr>
        <w:t>, ANTE EL SECRETARIO TÉCNICO DEL PLENO, ALEXIS TAPIA RAMÍREZ. ------------------------------------------------------------------------------------------------------------------------------------------------</w:t>
      </w:r>
    </w:p>
    <w:p w14:paraId="503DE59C" w14:textId="77777777" w:rsidR="00181793" w:rsidRDefault="00181793" w:rsidP="00181793">
      <w:pPr>
        <w:spacing w:after="0" w:line="360" w:lineRule="auto"/>
        <w:jc w:val="both"/>
        <w:rPr>
          <w:rFonts w:ascii="Palatino Linotype" w:eastAsia="Palatino Linotype" w:hAnsi="Palatino Linotype" w:cs="Palatino Linotype"/>
          <w:sz w:val="20"/>
          <w:szCs w:val="20"/>
        </w:rPr>
      </w:pPr>
      <w:r w:rsidRPr="004B38CE">
        <w:rPr>
          <w:rFonts w:ascii="Palatino Linotype" w:eastAsia="Palatino Linotype" w:hAnsi="Palatino Linotype" w:cs="Palatino Linotype"/>
          <w:sz w:val="20"/>
          <w:szCs w:val="20"/>
        </w:rPr>
        <w:t>JMV/CCR/NJMB</w:t>
      </w:r>
    </w:p>
    <w:p w14:paraId="719E7E2A" w14:textId="77777777" w:rsidR="00181793" w:rsidRDefault="00181793" w:rsidP="00181793">
      <w:pPr>
        <w:spacing w:after="0" w:line="360" w:lineRule="auto"/>
        <w:jc w:val="both"/>
        <w:rPr>
          <w:rFonts w:ascii="Palatino Linotype" w:eastAsia="Palatino Linotype" w:hAnsi="Palatino Linotype" w:cs="Palatino Linotype"/>
          <w:sz w:val="20"/>
          <w:szCs w:val="20"/>
        </w:rPr>
      </w:pPr>
    </w:p>
    <w:p w14:paraId="685B120F" w14:textId="77777777" w:rsidR="00181793" w:rsidRDefault="00181793" w:rsidP="00181793">
      <w:pPr>
        <w:spacing w:after="0" w:line="360" w:lineRule="auto"/>
        <w:jc w:val="both"/>
        <w:rPr>
          <w:rFonts w:ascii="Palatino Linotype" w:eastAsia="Palatino Linotype" w:hAnsi="Palatino Linotype" w:cs="Palatino Linotype"/>
          <w:sz w:val="20"/>
          <w:szCs w:val="20"/>
        </w:rPr>
      </w:pPr>
    </w:p>
    <w:p w14:paraId="08D0AC95" w14:textId="77777777" w:rsidR="00181793" w:rsidRDefault="00181793" w:rsidP="00181793">
      <w:pPr>
        <w:spacing w:after="0" w:line="360" w:lineRule="auto"/>
        <w:jc w:val="both"/>
        <w:rPr>
          <w:rFonts w:ascii="Palatino Linotype" w:eastAsia="Palatino Linotype" w:hAnsi="Palatino Linotype" w:cs="Palatino Linotype"/>
          <w:color w:val="000000"/>
          <w:sz w:val="20"/>
          <w:szCs w:val="20"/>
        </w:rPr>
      </w:pPr>
    </w:p>
    <w:p w14:paraId="48798F85" w14:textId="77777777" w:rsidR="00181793" w:rsidRDefault="00181793" w:rsidP="00181793">
      <w:pPr>
        <w:spacing w:after="0" w:line="360" w:lineRule="auto"/>
        <w:jc w:val="both"/>
        <w:rPr>
          <w:rFonts w:ascii="Palatino Linotype" w:eastAsia="Palatino Linotype" w:hAnsi="Palatino Linotype" w:cs="Palatino Linotype"/>
          <w:color w:val="000000"/>
          <w:sz w:val="20"/>
          <w:szCs w:val="20"/>
        </w:rPr>
      </w:pPr>
    </w:p>
    <w:p w14:paraId="7A83AE6A" w14:textId="77777777" w:rsidR="00181793" w:rsidRDefault="00181793" w:rsidP="00181793">
      <w:pPr>
        <w:spacing w:after="0" w:line="360" w:lineRule="auto"/>
        <w:jc w:val="both"/>
        <w:rPr>
          <w:rFonts w:ascii="Palatino Linotype" w:eastAsia="Palatino Linotype" w:hAnsi="Palatino Linotype" w:cs="Palatino Linotype"/>
          <w:color w:val="000000"/>
          <w:sz w:val="20"/>
          <w:szCs w:val="20"/>
        </w:rPr>
      </w:pPr>
    </w:p>
    <w:p w14:paraId="28C71531" w14:textId="77777777" w:rsidR="00181793" w:rsidRDefault="00181793" w:rsidP="00181793">
      <w:pPr>
        <w:spacing w:after="0" w:line="360" w:lineRule="auto"/>
        <w:jc w:val="both"/>
        <w:rPr>
          <w:rFonts w:ascii="Palatino Linotype" w:eastAsia="Palatino Linotype" w:hAnsi="Palatino Linotype" w:cs="Palatino Linotype"/>
          <w:color w:val="000000"/>
          <w:sz w:val="20"/>
          <w:szCs w:val="20"/>
        </w:rPr>
      </w:pPr>
    </w:p>
    <w:p w14:paraId="7884B5DD" w14:textId="77777777" w:rsidR="00181793" w:rsidRDefault="00181793" w:rsidP="00181793">
      <w:pPr>
        <w:spacing w:after="0" w:line="360" w:lineRule="auto"/>
        <w:jc w:val="both"/>
        <w:rPr>
          <w:rFonts w:ascii="Palatino Linotype" w:eastAsia="Palatino Linotype" w:hAnsi="Palatino Linotype" w:cs="Palatino Linotype"/>
          <w:color w:val="000000"/>
          <w:sz w:val="20"/>
          <w:szCs w:val="20"/>
        </w:rPr>
      </w:pPr>
    </w:p>
    <w:p w14:paraId="1641E0EA" w14:textId="77777777" w:rsidR="00181793" w:rsidRDefault="00181793" w:rsidP="00181793">
      <w:pPr>
        <w:spacing w:after="0" w:line="360" w:lineRule="auto"/>
        <w:jc w:val="both"/>
        <w:rPr>
          <w:rFonts w:ascii="Palatino Linotype" w:eastAsia="Palatino Linotype" w:hAnsi="Palatino Linotype" w:cs="Palatino Linotype"/>
          <w:color w:val="000000"/>
          <w:sz w:val="20"/>
          <w:szCs w:val="20"/>
        </w:rPr>
      </w:pPr>
    </w:p>
    <w:p w14:paraId="785E2DC6" w14:textId="77777777" w:rsidR="00181793" w:rsidRDefault="00181793" w:rsidP="00181793">
      <w:pPr>
        <w:spacing w:after="0" w:line="360" w:lineRule="auto"/>
        <w:jc w:val="both"/>
        <w:rPr>
          <w:rFonts w:ascii="Palatino Linotype" w:eastAsia="Palatino Linotype" w:hAnsi="Palatino Linotype" w:cs="Palatino Linotype"/>
          <w:color w:val="000000"/>
          <w:sz w:val="20"/>
          <w:szCs w:val="20"/>
        </w:rPr>
      </w:pPr>
    </w:p>
    <w:p w14:paraId="500EEAAF" w14:textId="77777777" w:rsidR="00181793" w:rsidRDefault="00181793" w:rsidP="00181793">
      <w:pPr>
        <w:spacing w:after="0" w:line="360" w:lineRule="auto"/>
        <w:jc w:val="both"/>
        <w:rPr>
          <w:rFonts w:ascii="Palatino Linotype" w:eastAsia="Palatino Linotype" w:hAnsi="Palatino Linotype" w:cs="Palatino Linotype"/>
          <w:color w:val="000000"/>
          <w:sz w:val="20"/>
          <w:szCs w:val="20"/>
        </w:rPr>
      </w:pPr>
    </w:p>
    <w:p w14:paraId="674E08D3" w14:textId="77777777" w:rsidR="00181793" w:rsidRDefault="00181793" w:rsidP="00181793">
      <w:pPr>
        <w:spacing w:after="0" w:line="360" w:lineRule="auto"/>
        <w:jc w:val="both"/>
        <w:rPr>
          <w:rFonts w:ascii="Palatino Linotype" w:eastAsia="Palatino Linotype" w:hAnsi="Palatino Linotype" w:cs="Palatino Linotype"/>
          <w:color w:val="000000"/>
          <w:sz w:val="20"/>
          <w:szCs w:val="20"/>
        </w:rPr>
      </w:pPr>
    </w:p>
    <w:p w14:paraId="37B56AE8" w14:textId="77777777" w:rsidR="00181793" w:rsidRDefault="00181793" w:rsidP="00181793">
      <w:pPr>
        <w:spacing w:after="0" w:line="360" w:lineRule="auto"/>
        <w:jc w:val="both"/>
        <w:rPr>
          <w:rFonts w:ascii="Palatino Linotype" w:eastAsia="Palatino Linotype" w:hAnsi="Palatino Linotype" w:cs="Palatino Linotype"/>
          <w:sz w:val="24"/>
          <w:szCs w:val="24"/>
        </w:rPr>
      </w:pPr>
    </w:p>
    <w:p w14:paraId="45D32178" w14:textId="77777777" w:rsidR="00181793" w:rsidRDefault="00181793" w:rsidP="00181793">
      <w:pPr>
        <w:spacing w:after="0" w:line="360" w:lineRule="auto"/>
        <w:jc w:val="both"/>
        <w:rPr>
          <w:rFonts w:ascii="Palatino Linotype" w:eastAsia="Palatino Linotype" w:hAnsi="Palatino Linotype" w:cs="Palatino Linotype"/>
          <w:sz w:val="24"/>
          <w:szCs w:val="24"/>
        </w:rPr>
      </w:pPr>
    </w:p>
    <w:p w14:paraId="4FB7D49B" w14:textId="77777777" w:rsidR="00181793" w:rsidRDefault="00181793" w:rsidP="00181793">
      <w:pPr>
        <w:spacing w:after="0" w:line="360" w:lineRule="auto"/>
        <w:jc w:val="both"/>
        <w:rPr>
          <w:rFonts w:ascii="Palatino Linotype" w:eastAsia="Palatino Linotype" w:hAnsi="Palatino Linotype" w:cs="Palatino Linotype"/>
          <w:sz w:val="24"/>
          <w:szCs w:val="24"/>
        </w:rPr>
      </w:pPr>
    </w:p>
    <w:p w14:paraId="5A641A3F" w14:textId="77777777" w:rsidR="00181793" w:rsidRDefault="00181793" w:rsidP="00181793">
      <w:pPr>
        <w:spacing w:after="0" w:line="360" w:lineRule="auto"/>
        <w:jc w:val="both"/>
        <w:rPr>
          <w:rFonts w:ascii="Palatino Linotype" w:eastAsia="Palatino Linotype" w:hAnsi="Palatino Linotype" w:cs="Palatino Linotype"/>
          <w:sz w:val="24"/>
          <w:szCs w:val="24"/>
        </w:rPr>
      </w:pPr>
    </w:p>
    <w:p w14:paraId="4D4FB7DB" w14:textId="77777777" w:rsidR="00181793" w:rsidRDefault="00181793" w:rsidP="00181793">
      <w:pPr>
        <w:spacing w:line="360" w:lineRule="auto"/>
      </w:pPr>
    </w:p>
    <w:p w14:paraId="064D25A7" w14:textId="77777777" w:rsidR="00181793" w:rsidRDefault="00181793" w:rsidP="00181793">
      <w:pPr>
        <w:spacing w:line="360" w:lineRule="auto"/>
      </w:pPr>
    </w:p>
    <w:p w14:paraId="58AA2A05" w14:textId="77777777" w:rsidR="00181793" w:rsidRDefault="00181793" w:rsidP="00181793">
      <w:pPr>
        <w:spacing w:line="360" w:lineRule="auto"/>
      </w:pPr>
    </w:p>
    <w:p w14:paraId="131ADE0E" w14:textId="77777777" w:rsidR="00181793" w:rsidRDefault="00181793" w:rsidP="00181793">
      <w:pPr>
        <w:spacing w:line="360" w:lineRule="auto"/>
      </w:pPr>
    </w:p>
    <w:p w14:paraId="08C58991" w14:textId="77777777" w:rsidR="00181793" w:rsidRDefault="00181793" w:rsidP="00181793">
      <w:pPr>
        <w:spacing w:line="360" w:lineRule="auto"/>
      </w:pPr>
    </w:p>
    <w:p w14:paraId="1D3B4849" w14:textId="77777777" w:rsidR="00181793" w:rsidRDefault="00181793" w:rsidP="00181793"/>
    <w:p w14:paraId="0650CC60" w14:textId="77777777" w:rsidR="00181793" w:rsidRDefault="00181793" w:rsidP="00181793"/>
    <w:p w14:paraId="64BD26A9" w14:textId="77777777" w:rsidR="00BC4478" w:rsidRDefault="00BC4478"/>
    <w:sectPr w:rsidR="00BC4478">
      <w:headerReference w:type="even" r:id="rId9"/>
      <w:headerReference w:type="default" r:id="rId10"/>
      <w:footerReference w:type="default" r:id="rId11"/>
      <w:headerReference w:type="first" r:id="rId12"/>
      <w:footerReference w:type="first" r:id="rId13"/>
      <w:pgSz w:w="12240" w:h="15840"/>
      <w:pgMar w:top="2977" w:right="1134" w:bottom="1191" w:left="1752" w:header="1077"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AD521" w14:textId="77777777" w:rsidR="00685769" w:rsidRDefault="00685769" w:rsidP="00181793">
      <w:pPr>
        <w:spacing w:after="0" w:line="240" w:lineRule="auto"/>
      </w:pPr>
      <w:r>
        <w:separator/>
      </w:r>
    </w:p>
  </w:endnote>
  <w:endnote w:type="continuationSeparator" w:id="0">
    <w:p w14:paraId="6A1ACFBA" w14:textId="77777777" w:rsidR="00685769" w:rsidRDefault="00685769" w:rsidP="00181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DA045" w14:textId="77777777" w:rsidR="009D4F24" w:rsidRDefault="009D4F2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3664A">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3664A">
      <w:rPr>
        <w:rFonts w:ascii="Palatino Linotype" w:eastAsia="Palatino Linotype" w:hAnsi="Palatino Linotype" w:cs="Palatino Linotype"/>
        <w:b/>
        <w:noProof/>
        <w:color w:val="000000"/>
        <w:sz w:val="20"/>
        <w:szCs w:val="20"/>
      </w:rPr>
      <w:t>55</w:t>
    </w:r>
    <w:r>
      <w:rPr>
        <w:rFonts w:ascii="Palatino Linotype" w:eastAsia="Palatino Linotype" w:hAnsi="Palatino Linotype" w:cs="Palatino Linotype"/>
        <w:b/>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6FAB0" w14:textId="77777777" w:rsidR="009D4F24" w:rsidRDefault="009D4F2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3664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3664A">
      <w:rPr>
        <w:rFonts w:ascii="Palatino Linotype" w:eastAsia="Palatino Linotype" w:hAnsi="Palatino Linotype" w:cs="Palatino Linotype"/>
        <w:b/>
        <w:noProof/>
        <w:color w:val="000000"/>
        <w:sz w:val="20"/>
        <w:szCs w:val="20"/>
      </w:rPr>
      <w:t>55</w:t>
    </w:r>
    <w:r>
      <w:rPr>
        <w:rFonts w:ascii="Palatino Linotype" w:eastAsia="Palatino Linotype" w:hAnsi="Palatino Linotype" w:cs="Palatino Linotype"/>
        <w:b/>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0AB63" w14:textId="77777777" w:rsidR="00685769" w:rsidRDefault="00685769" w:rsidP="00181793">
      <w:pPr>
        <w:spacing w:after="0" w:line="240" w:lineRule="auto"/>
      </w:pPr>
      <w:r>
        <w:separator/>
      </w:r>
    </w:p>
  </w:footnote>
  <w:footnote w:type="continuationSeparator" w:id="0">
    <w:p w14:paraId="521459D9" w14:textId="77777777" w:rsidR="00685769" w:rsidRDefault="00685769" w:rsidP="00181793">
      <w:pPr>
        <w:spacing w:after="0" w:line="240" w:lineRule="auto"/>
      </w:pPr>
      <w:r>
        <w:continuationSeparator/>
      </w:r>
    </w:p>
  </w:footnote>
  <w:footnote w:id="1">
    <w:p w14:paraId="2510820A" w14:textId="77777777" w:rsidR="009D4F24" w:rsidRDefault="009D4F24" w:rsidP="00181793">
      <w:pPr>
        <w:rPr>
          <w:color w:val="000000"/>
          <w:sz w:val="20"/>
          <w:szCs w:val="20"/>
        </w:rPr>
      </w:pPr>
      <w:r>
        <w:rPr>
          <w:vertAlign w:val="superscript"/>
        </w:rPr>
        <w:footnoteRef/>
      </w:r>
      <w:r>
        <w:rPr>
          <w:color w:val="000000"/>
          <w:sz w:val="20"/>
          <w:szCs w:val="20"/>
        </w:rPr>
        <w:t xml:space="preserve"> 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05597581" w14:textId="77777777" w:rsidR="009D4F24" w:rsidRDefault="009D4F24" w:rsidP="00181793">
      <w:pPr>
        <w:rPr>
          <w:color w:val="000000"/>
          <w:sz w:val="20"/>
          <w:szCs w:val="20"/>
        </w:rPr>
      </w:pPr>
    </w:p>
    <w:p w14:paraId="53FD8E5C" w14:textId="77777777" w:rsidR="009D4F24" w:rsidRDefault="009D4F24" w:rsidP="00181793">
      <w:pPr>
        <w:rPr>
          <w:b/>
          <w:i/>
          <w:sz w:val="20"/>
          <w:szCs w:val="20"/>
        </w:rPr>
      </w:pPr>
      <w:r>
        <w:rPr>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14B379D" w14:textId="77777777" w:rsidR="009D4F24" w:rsidRDefault="009D4F24" w:rsidP="00181793">
      <w:pPr>
        <w:jc w:val="both"/>
        <w:rPr>
          <w:i/>
          <w:sz w:val="20"/>
          <w:szCs w:val="20"/>
        </w:rPr>
      </w:pPr>
      <w:r>
        <w:rPr>
          <w:i/>
          <w:sz w:val="20"/>
          <w:szCs w:val="20"/>
        </w:rPr>
        <w:t xml:space="preserve">Del examen de compatibilidad de los artículos </w:t>
      </w:r>
      <w:hyperlink r:id="rId1">
        <w:r>
          <w:rPr>
            <w:i/>
            <w:color w:val="000000"/>
            <w:sz w:val="20"/>
            <w:szCs w:val="20"/>
            <w:u w:val="single"/>
          </w:rPr>
          <w:t>73 y 74 de la Ley de Amparo</w:t>
        </w:r>
      </w:hyperlink>
      <w:r>
        <w:rPr>
          <w:i/>
          <w:sz w:val="20"/>
          <w:szCs w:val="20"/>
        </w:rPr>
        <w:t xml:space="preserve"> con el artículo </w:t>
      </w:r>
      <w:hyperlink r:id="rId2">
        <w:r>
          <w:rPr>
            <w:i/>
            <w:color w:val="000000"/>
            <w:sz w:val="20"/>
            <w:szCs w:val="20"/>
            <w:u w:val="single"/>
          </w:rPr>
          <w:t>25.1 de la Convención Americana sobre Derechos Humanos</w:t>
        </w:r>
      </w:hyperlink>
      <w:r>
        <w:rPr>
          <w:i/>
          <w:sz w:val="20"/>
          <w:szCs w:val="20"/>
        </w:rPr>
        <w:t xml:space="preserve"> </w:t>
      </w:r>
      <w:r>
        <w:rPr>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DA153DA" w14:textId="77777777" w:rsidR="009D4F24" w:rsidRDefault="009D4F24" w:rsidP="00181793">
      <w:pPr>
        <w:rPr>
          <w:color w:val="000000"/>
          <w:sz w:val="20"/>
          <w:szCs w:val="20"/>
        </w:rPr>
      </w:pPr>
      <w:r>
        <w:rPr>
          <w:vertAlign w:val="superscript"/>
        </w:rPr>
        <w:footnoteRef/>
      </w:r>
      <w:r>
        <w:rPr>
          <w:color w:val="000000"/>
          <w:sz w:val="20"/>
          <w:szCs w:val="20"/>
        </w:rPr>
        <w:t xml:space="preserve"> 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311ADFE3" w14:textId="77777777" w:rsidR="009D4F24" w:rsidRDefault="009D4F24" w:rsidP="00181793">
      <w:pPr>
        <w:rPr>
          <w:color w:val="000000"/>
          <w:sz w:val="20"/>
          <w:szCs w:val="20"/>
        </w:rPr>
      </w:pPr>
    </w:p>
    <w:p w14:paraId="6F0BCD85" w14:textId="77777777" w:rsidR="009D4F24" w:rsidRDefault="009D4F24" w:rsidP="00181793">
      <w:pPr>
        <w:rPr>
          <w:b/>
          <w:i/>
          <w:sz w:val="20"/>
          <w:szCs w:val="20"/>
        </w:rPr>
      </w:pPr>
      <w:r>
        <w:rPr>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32D86127" w14:textId="77777777" w:rsidR="009D4F24" w:rsidRDefault="009D4F24" w:rsidP="00181793">
      <w:pPr>
        <w:jc w:val="both"/>
        <w:rPr>
          <w:i/>
          <w:sz w:val="20"/>
          <w:szCs w:val="20"/>
        </w:rPr>
      </w:pPr>
      <w:r>
        <w:rPr>
          <w:i/>
          <w:sz w:val="20"/>
          <w:szCs w:val="20"/>
        </w:rPr>
        <w:t xml:space="preserve">Del examen de compatibilidad de los artículos </w:t>
      </w:r>
      <w:hyperlink r:id="rId3">
        <w:r>
          <w:rPr>
            <w:i/>
            <w:color w:val="000000"/>
            <w:sz w:val="20"/>
            <w:szCs w:val="20"/>
            <w:u w:val="single"/>
          </w:rPr>
          <w:t>73 y 74 de la Ley de Amparo</w:t>
        </w:r>
      </w:hyperlink>
      <w:r>
        <w:rPr>
          <w:i/>
          <w:sz w:val="20"/>
          <w:szCs w:val="20"/>
        </w:rPr>
        <w:t xml:space="preserve"> con el artículo </w:t>
      </w:r>
      <w:hyperlink r:id="rId4">
        <w:r>
          <w:rPr>
            <w:i/>
            <w:color w:val="000000"/>
            <w:sz w:val="20"/>
            <w:szCs w:val="20"/>
            <w:u w:val="single"/>
          </w:rPr>
          <w:t>25.1 de la Convención Americana sobre Derechos Humanos</w:t>
        </w:r>
      </w:hyperlink>
      <w:r>
        <w:rPr>
          <w:i/>
          <w:sz w:val="20"/>
          <w:szCs w:val="20"/>
        </w:rPr>
        <w:t xml:space="preserve"> </w:t>
      </w:r>
      <w:r>
        <w:rPr>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E22F2" w14:textId="77777777" w:rsidR="009D4F24" w:rsidRDefault="00685769">
    <w:pPr>
      <w:pBdr>
        <w:top w:val="nil"/>
        <w:left w:val="nil"/>
        <w:bottom w:val="nil"/>
        <w:right w:val="nil"/>
        <w:between w:val="nil"/>
      </w:pBdr>
      <w:tabs>
        <w:tab w:val="center" w:pos="4419"/>
        <w:tab w:val="right" w:pos="8838"/>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5F3A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left:0;text-align:left;margin-left:0;margin-top:0;width:609.4pt;height:793.75pt;z-index:-25165516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3CB18" w14:textId="77777777" w:rsidR="009D4F24" w:rsidRDefault="009D4F2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bl>
    <w:tblPr>
      <w:tblW w:w="9641" w:type="dxa"/>
      <w:tblLayout w:type="fixed"/>
      <w:tblLook w:val="0400" w:firstRow="0" w:lastRow="0" w:firstColumn="0" w:lastColumn="0" w:noHBand="0" w:noVBand="1"/>
    </w:tblPr>
    <w:tblGrid>
      <w:gridCol w:w="5180"/>
      <w:gridCol w:w="4461"/>
    </w:tblGrid>
    <w:tr w:rsidR="009D4F24" w14:paraId="354C77CD" w14:textId="77777777">
      <w:trPr>
        <w:trHeight w:val="237"/>
      </w:trPr>
      <w:tc>
        <w:tcPr>
          <w:tcW w:w="5180" w:type="dxa"/>
        </w:tcPr>
        <w:p w14:paraId="7BD328F0" w14:textId="77777777" w:rsidR="009D4F24" w:rsidRDefault="009D4F24">
          <w:pPr>
            <w:spacing w:after="120" w:line="24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p>
      </w:tc>
      <w:tc>
        <w:tcPr>
          <w:tcW w:w="4461" w:type="dxa"/>
        </w:tcPr>
        <w:p w14:paraId="6ED67B7E" w14:textId="77777777" w:rsidR="009D4F24" w:rsidRDefault="009D4F24" w:rsidP="00181793">
          <w:pPr>
            <w:spacing w:after="120" w:line="240" w:lineRule="auto"/>
            <w:ind w:right="71"/>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11975/INFOEM/IP/RR/2025 </w:t>
          </w:r>
        </w:p>
      </w:tc>
    </w:tr>
    <w:tr w:rsidR="009D4F24" w14:paraId="021A8640" w14:textId="77777777">
      <w:trPr>
        <w:trHeight w:val="252"/>
      </w:trPr>
      <w:tc>
        <w:tcPr>
          <w:tcW w:w="5180" w:type="dxa"/>
        </w:tcPr>
        <w:p w14:paraId="519CC405" w14:textId="77777777" w:rsidR="009D4F24" w:rsidRDefault="009D4F24">
          <w:pPr>
            <w:spacing w:after="120" w:line="24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461" w:type="dxa"/>
        </w:tcPr>
        <w:p w14:paraId="0618D7C6" w14:textId="77777777" w:rsidR="009D4F24" w:rsidRDefault="009D4F24" w:rsidP="005B4729">
          <w:pPr>
            <w:spacing w:after="120" w:line="240" w:lineRule="auto"/>
            <w:ind w:left="-81" w:right="71"/>
            <w:jc w:val="right"/>
            <w:rPr>
              <w:rFonts w:ascii="Palatino Linotype" w:eastAsia="Palatino Linotype" w:hAnsi="Palatino Linotype" w:cs="Palatino Linotype"/>
              <w:sz w:val="24"/>
              <w:szCs w:val="24"/>
            </w:rPr>
          </w:pPr>
          <w:r w:rsidRPr="00181793">
            <w:rPr>
              <w:rFonts w:ascii="Palatino Linotype" w:hAnsi="Palatino Linotype"/>
              <w:b/>
              <w:bCs/>
              <w:color w:val="000000"/>
              <w:sz w:val="24"/>
              <w:szCs w:val="24"/>
            </w:rPr>
            <w:t>Instituto de Políticas Públicas del Estado de México y sus Municipios</w:t>
          </w:r>
        </w:p>
      </w:tc>
    </w:tr>
    <w:tr w:rsidR="009D4F24" w14:paraId="5AE97A47" w14:textId="77777777">
      <w:trPr>
        <w:trHeight w:val="357"/>
      </w:trPr>
      <w:tc>
        <w:tcPr>
          <w:tcW w:w="5180" w:type="dxa"/>
        </w:tcPr>
        <w:p w14:paraId="4E9CE505" w14:textId="77777777" w:rsidR="009D4F24" w:rsidRDefault="009D4F24">
          <w:pPr>
            <w:tabs>
              <w:tab w:val="left" w:pos="4892"/>
            </w:tabs>
            <w:spacing w:after="120" w:line="24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Comisionado Ponente:</w:t>
          </w:r>
        </w:p>
      </w:tc>
      <w:tc>
        <w:tcPr>
          <w:tcW w:w="4461" w:type="dxa"/>
        </w:tcPr>
        <w:p w14:paraId="740ACB41" w14:textId="77777777" w:rsidR="009D4F24" w:rsidRDefault="009D4F24">
          <w:pPr>
            <w:spacing w:after="120" w:line="240" w:lineRule="auto"/>
            <w:ind w:left="-486" w:right="71"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José Martínez Vilchis</w:t>
          </w:r>
        </w:p>
        <w:p w14:paraId="5D2476AC" w14:textId="77777777" w:rsidR="009D4F24" w:rsidRDefault="009D4F24">
          <w:pPr>
            <w:spacing w:after="120" w:line="240" w:lineRule="auto"/>
            <w:ind w:left="-486" w:right="71" w:firstLine="567"/>
            <w:jc w:val="right"/>
            <w:rPr>
              <w:rFonts w:ascii="Palatino Linotype" w:eastAsia="Palatino Linotype" w:hAnsi="Palatino Linotype" w:cs="Palatino Linotype"/>
              <w:sz w:val="24"/>
              <w:szCs w:val="24"/>
            </w:rPr>
          </w:pPr>
        </w:p>
      </w:tc>
    </w:tr>
  </w:tbl>
  <w:p w14:paraId="4A04CECF" w14:textId="77777777" w:rsidR="009D4F24" w:rsidRDefault="00685769">
    <w:pPr>
      <w:pBdr>
        <w:top w:val="nil"/>
        <w:left w:val="nil"/>
        <w:bottom w:val="nil"/>
        <w:right w:val="nil"/>
        <w:between w:val="nil"/>
      </w:pBdr>
      <w:tabs>
        <w:tab w:val="center" w:pos="4419"/>
        <w:tab w:val="right" w:pos="8838"/>
      </w:tabs>
      <w:spacing w:after="0" w:line="240" w:lineRule="auto"/>
      <w:jc w:val="both"/>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4"/>
        <w:szCs w:val="24"/>
      </w:rPr>
      <w:pict w14:anchorId="7FB02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left:0;text-align:left;margin-left:-81.55pt;margin-top:-142.95pt;width:609.4pt;height:793.75pt;z-index:-251656192;mso-position-horizontal:absolute;mso-position-horizontal-relative:margin;mso-position-vertical:absolute;mso-position-vertical-relative:margin">
          <v:imagedata r:id="rId1" o:title="image2"/>
          <w10:wrap anchorx="margin" anchory="margin"/>
        </v:shape>
      </w:pict>
    </w:r>
    <w:r w:rsidR="009D4F24">
      <w:rPr>
        <w:rFonts w:ascii="Times New Roman" w:eastAsia="Times New Roman" w:hAnsi="Times New Roman" w:cs="Times New Roman"/>
        <w:color w:val="000000"/>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2BEE6" w14:textId="77777777" w:rsidR="009D4F24" w:rsidRDefault="009D4F2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
        <w:szCs w:val="2"/>
      </w:rPr>
    </w:pPr>
  </w:p>
  <w:tbl>
    <w:tblPr>
      <w:tblW w:w="9498" w:type="dxa"/>
      <w:tblLayout w:type="fixed"/>
      <w:tblLook w:val="0400" w:firstRow="0" w:lastRow="0" w:firstColumn="0" w:lastColumn="0" w:noHBand="0" w:noVBand="1"/>
    </w:tblPr>
    <w:tblGrid>
      <w:gridCol w:w="5103"/>
      <w:gridCol w:w="4395"/>
    </w:tblGrid>
    <w:tr w:rsidR="009D4F24" w14:paraId="71BBC58A" w14:textId="77777777">
      <w:trPr>
        <w:trHeight w:val="227"/>
      </w:trPr>
      <w:tc>
        <w:tcPr>
          <w:tcW w:w="5103" w:type="dxa"/>
        </w:tcPr>
        <w:p w14:paraId="12024603" w14:textId="77777777" w:rsidR="009D4F24" w:rsidRDefault="009D4F24">
          <w:pPr>
            <w:spacing w:after="12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p>
      </w:tc>
      <w:tc>
        <w:tcPr>
          <w:tcW w:w="4395" w:type="dxa"/>
        </w:tcPr>
        <w:p w14:paraId="7C44AD5D" w14:textId="77777777" w:rsidR="009D4F24" w:rsidRDefault="009D4F24" w:rsidP="00181793">
          <w:pPr>
            <w:spacing w:after="120" w:line="240" w:lineRule="auto"/>
            <w:ind w:left="-486" w:right="68" w:firstLine="55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11975/INFOEM/IP/RR/2025 </w:t>
          </w:r>
        </w:p>
      </w:tc>
    </w:tr>
    <w:tr w:rsidR="009D4F24" w14:paraId="1EF7B0FA" w14:textId="77777777">
      <w:trPr>
        <w:trHeight w:val="227"/>
      </w:trPr>
      <w:tc>
        <w:tcPr>
          <w:tcW w:w="5103" w:type="dxa"/>
        </w:tcPr>
        <w:p w14:paraId="4B96299B" w14:textId="77777777" w:rsidR="009D4F24" w:rsidRDefault="009D4F24">
          <w:pPr>
            <w:spacing w:after="12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Recurrente:     </w:t>
          </w:r>
        </w:p>
      </w:tc>
      <w:tc>
        <w:tcPr>
          <w:tcW w:w="4395" w:type="dxa"/>
        </w:tcPr>
        <w:p w14:paraId="5AC6FD7E" w14:textId="22323627" w:rsidR="009D4F24" w:rsidRDefault="00D3664A">
          <w:pPr>
            <w:spacing w:after="120" w:line="240" w:lineRule="auto"/>
            <w:ind w:left="-486" w:right="68" w:firstLine="55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xxxx</w:t>
          </w:r>
        </w:p>
      </w:tc>
    </w:tr>
    <w:tr w:rsidR="009D4F24" w14:paraId="1334CC20" w14:textId="77777777">
      <w:trPr>
        <w:trHeight w:val="242"/>
      </w:trPr>
      <w:tc>
        <w:tcPr>
          <w:tcW w:w="5103" w:type="dxa"/>
        </w:tcPr>
        <w:p w14:paraId="1F4D375F" w14:textId="77777777" w:rsidR="009D4F24" w:rsidRDefault="009D4F24">
          <w:pPr>
            <w:spacing w:after="12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395" w:type="dxa"/>
        </w:tcPr>
        <w:p w14:paraId="7051F51A" w14:textId="77777777" w:rsidR="009D4F24" w:rsidRPr="00181793" w:rsidRDefault="009D4F24">
          <w:pPr>
            <w:spacing w:after="120" w:line="240" w:lineRule="auto"/>
            <w:ind w:left="-70" w:right="68"/>
            <w:jc w:val="right"/>
            <w:rPr>
              <w:rFonts w:ascii="Palatino Linotype" w:eastAsia="Palatino Linotype" w:hAnsi="Palatino Linotype" w:cs="Palatino Linotype"/>
              <w:sz w:val="24"/>
              <w:szCs w:val="24"/>
            </w:rPr>
          </w:pPr>
          <w:r w:rsidRPr="00181793">
            <w:rPr>
              <w:rFonts w:ascii="Palatino Linotype" w:hAnsi="Palatino Linotype"/>
              <w:b/>
              <w:bCs/>
              <w:color w:val="000000"/>
              <w:sz w:val="24"/>
              <w:szCs w:val="24"/>
            </w:rPr>
            <w:t>Instituto de Políticas Públicas del Estado de México y sus Municipios</w:t>
          </w:r>
        </w:p>
      </w:tc>
    </w:tr>
    <w:tr w:rsidR="009D4F24" w14:paraId="4BF8EEF4" w14:textId="77777777">
      <w:trPr>
        <w:trHeight w:val="342"/>
      </w:trPr>
      <w:tc>
        <w:tcPr>
          <w:tcW w:w="5103" w:type="dxa"/>
        </w:tcPr>
        <w:p w14:paraId="6B87ADD5" w14:textId="77777777" w:rsidR="009D4F24" w:rsidRDefault="009D4F24">
          <w:pPr>
            <w:tabs>
              <w:tab w:val="left" w:pos="4892"/>
            </w:tabs>
            <w:spacing w:after="12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Comisionado Ponente:</w:t>
          </w:r>
        </w:p>
      </w:tc>
      <w:tc>
        <w:tcPr>
          <w:tcW w:w="4395" w:type="dxa"/>
        </w:tcPr>
        <w:p w14:paraId="4F24A5C9" w14:textId="77777777" w:rsidR="009D4F24" w:rsidRDefault="009D4F24">
          <w:pPr>
            <w:spacing w:after="120" w:line="240" w:lineRule="auto"/>
            <w:ind w:left="-486" w:right="68"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José Martínez Vilchis</w:t>
          </w:r>
        </w:p>
      </w:tc>
    </w:tr>
  </w:tbl>
  <w:p w14:paraId="27F3E5CD" w14:textId="77777777" w:rsidR="009D4F24" w:rsidRDefault="009D4F24">
    <w:pPr>
      <w:pBdr>
        <w:top w:val="nil"/>
        <w:left w:val="nil"/>
        <w:bottom w:val="nil"/>
        <w:right w:val="nil"/>
        <w:between w:val="nil"/>
      </w:pBdr>
      <w:tabs>
        <w:tab w:val="center" w:pos="4419"/>
        <w:tab w:val="right" w:pos="8838"/>
      </w:tabs>
      <w:spacing w:after="0" w:line="240" w:lineRule="auto"/>
      <w:jc w:val="both"/>
      <w:rPr>
        <w:rFonts w:ascii="Times New Roman" w:eastAsia="Times New Roman" w:hAnsi="Times New Roman" w:cs="Times New Roman"/>
        <w:color w:val="000000"/>
        <w:sz w:val="2"/>
        <w:szCs w:val="2"/>
      </w:rPr>
    </w:pPr>
    <w:r>
      <w:rPr>
        <w:rFonts w:ascii="Times New Roman" w:eastAsia="Times New Roman" w:hAnsi="Times New Roman" w:cs="Times New Roman"/>
        <w:noProof/>
        <w:color w:val="000000"/>
        <w:sz w:val="24"/>
        <w:szCs w:val="24"/>
      </w:rPr>
      <w:drawing>
        <wp:anchor distT="0" distB="0" distL="0" distR="0" simplePos="0" relativeHeight="251659264" behindDoc="1" locked="0" layoutInCell="1" hidden="0" allowOverlap="1" wp14:anchorId="62826D8E" wp14:editId="40B1D3D3">
          <wp:simplePos x="0" y="0"/>
          <wp:positionH relativeFrom="margin">
            <wp:posOffset>-1029968</wp:posOffset>
          </wp:positionH>
          <wp:positionV relativeFrom="margin">
            <wp:posOffset>-1807844</wp:posOffset>
          </wp:positionV>
          <wp:extent cx="7739380" cy="10080625"/>
          <wp:effectExtent l="0" t="0" r="0" b="0"/>
          <wp:wrapNone/>
          <wp:docPr id="1" name="image1.png" descr="infoem"/>
          <wp:cNvGraphicFramePr/>
          <a:graphic xmlns:a="http://schemas.openxmlformats.org/drawingml/2006/main">
            <a:graphicData uri="http://schemas.openxmlformats.org/drawingml/2006/picture">
              <pic:pic xmlns:pic="http://schemas.openxmlformats.org/drawingml/2006/picture">
                <pic:nvPicPr>
                  <pic:cNvPr id="0" name="image1.png" descr="infoem"/>
                  <pic:cNvPicPr preferRelativeResize="0"/>
                </pic:nvPicPr>
                <pic:blipFill>
                  <a:blip r:embed="rId1"/>
                  <a:srcRect/>
                  <a:stretch>
                    <a:fillRect/>
                  </a:stretch>
                </pic:blipFill>
                <pic:spPr>
                  <a:xfrm>
                    <a:off x="0" y="0"/>
                    <a:ext cx="7739380" cy="10080625"/>
                  </a:xfrm>
                  <a:prstGeom prst="rect">
                    <a:avLst/>
                  </a:prstGeom>
                  <a:ln/>
                </pic:spPr>
              </pic:pic>
            </a:graphicData>
          </a:graphic>
        </wp:anchor>
      </w:drawing>
    </w:r>
    <w:r>
      <w:rPr>
        <w:rFonts w:ascii="Times New Roman" w:eastAsia="Times New Roman" w:hAnsi="Times New Roman" w:cs="Times New Roman"/>
        <w:color w:val="000000"/>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40CB"/>
    <w:multiLevelType w:val="multilevel"/>
    <w:tmpl w:val="C8723E40"/>
    <w:lvl w:ilvl="0">
      <w:start w:val="1"/>
      <w:numFmt w:val="upperRoman"/>
      <w:lvlText w:val="%1."/>
      <w:lvlJc w:val="left"/>
      <w:pPr>
        <w:ind w:left="1196" w:hanging="720"/>
      </w:pPr>
    </w:lvl>
    <w:lvl w:ilvl="1">
      <w:start w:val="1"/>
      <w:numFmt w:val="lowerLetter"/>
      <w:lvlText w:val="%2."/>
      <w:lvlJc w:val="left"/>
      <w:pPr>
        <w:ind w:left="1556" w:hanging="360"/>
      </w:p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1" w15:restartNumberingAfterBreak="0">
    <w:nsid w:val="02DC5EF4"/>
    <w:multiLevelType w:val="hybridMultilevel"/>
    <w:tmpl w:val="51F6DC06"/>
    <w:lvl w:ilvl="0" w:tplc="DC568F42">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215E57"/>
    <w:multiLevelType w:val="hybridMultilevel"/>
    <w:tmpl w:val="1D56BDBE"/>
    <w:lvl w:ilvl="0" w:tplc="384AF412">
      <w:start w:val="1"/>
      <w:numFmt w:val="decimal"/>
      <w:lvlText w:val="%1."/>
      <w:lvlJc w:val="left"/>
      <w:pPr>
        <w:ind w:left="1428" w:hanging="360"/>
      </w:pPr>
      <w:rPr>
        <w:rFonts w:eastAsia="Arial Unicode MS" w:cs="Arial"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1D3A77C2"/>
    <w:multiLevelType w:val="multilevel"/>
    <w:tmpl w:val="407E713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1F4C40"/>
    <w:multiLevelType w:val="multilevel"/>
    <w:tmpl w:val="DCA41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92E5AC8"/>
    <w:multiLevelType w:val="multilevel"/>
    <w:tmpl w:val="F01C13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3D0D5605"/>
    <w:multiLevelType w:val="multilevel"/>
    <w:tmpl w:val="704ECD9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3EA15C39"/>
    <w:multiLevelType w:val="multilevel"/>
    <w:tmpl w:val="694053C8"/>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EDE08D1"/>
    <w:multiLevelType w:val="hybridMultilevel"/>
    <w:tmpl w:val="97CCE950"/>
    <w:lvl w:ilvl="0" w:tplc="EB4C4CE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6EF14FA"/>
    <w:multiLevelType w:val="multilevel"/>
    <w:tmpl w:val="EE865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F3D27D2"/>
    <w:multiLevelType w:val="multilevel"/>
    <w:tmpl w:val="C6809710"/>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52170E01"/>
    <w:multiLevelType w:val="multilevel"/>
    <w:tmpl w:val="B9186ED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15:restartNumberingAfterBreak="0">
    <w:nsid w:val="53035455"/>
    <w:multiLevelType w:val="hybridMultilevel"/>
    <w:tmpl w:val="1CF07240"/>
    <w:lvl w:ilvl="0" w:tplc="DC4AC124">
      <w:start w:val="1"/>
      <w:numFmt w:val="upperRoman"/>
      <w:lvlText w:val="%1."/>
      <w:lvlJc w:val="left"/>
      <w:pPr>
        <w:ind w:left="1472" w:hanging="720"/>
      </w:pPr>
      <w:rPr>
        <w:rFonts w:hint="default"/>
      </w:rPr>
    </w:lvl>
    <w:lvl w:ilvl="1" w:tplc="080A0019" w:tentative="1">
      <w:start w:val="1"/>
      <w:numFmt w:val="lowerLetter"/>
      <w:lvlText w:val="%2."/>
      <w:lvlJc w:val="left"/>
      <w:pPr>
        <w:ind w:left="1832" w:hanging="360"/>
      </w:pPr>
    </w:lvl>
    <w:lvl w:ilvl="2" w:tplc="080A001B" w:tentative="1">
      <w:start w:val="1"/>
      <w:numFmt w:val="lowerRoman"/>
      <w:lvlText w:val="%3."/>
      <w:lvlJc w:val="right"/>
      <w:pPr>
        <w:ind w:left="2552" w:hanging="180"/>
      </w:pPr>
    </w:lvl>
    <w:lvl w:ilvl="3" w:tplc="080A000F" w:tentative="1">
      <w:start w:val="1"/>
      <w:numFmt w:val="decimal"/>
      <w:lvlText w:val="%4."/>
      <w:lvlJc w:val="left"/>
      <w:pPr>
        <w:ind w:left="3272" w:hanging="360"/>
      </w:pPr>
    </w:lvl>
    <w:lvl w:ilvl="4" w:tplc="080A0019" w:tentative="1">
      <w:start w:val="1"/>
      <w:numFmt w:val="lowerLetter"/>
      <w:lvlText w:val="%5."/>
      <w:lvlJc w:val="left"/>
      <w:pPr>
        <w:ind w:left="3992" w:hanging="360"/>
      </w:pPr>
    </w:lvl>
    <w:lvl w:ilvl="5" w:tplc="080A001B" w:tentative="1">
      <w:start w:val="1"/>
      <w:numFmt w:val="lowerRoman"/>
      <w:lvlText w:val="%6."/>
      <w:lvlJc w:val="right"/>
      <w:pPr>
        <w:ind w:left="4712" w:hanging="180"/>
      </w:pPr>
    </w:lvl>
    <w:lvl w:ilvl="6" w:tplc="080A000F" w:tentative="1">
      <w:start w:val="1"/>
      <w:numFmt w:val="decimal"/>
      <w:lvlText w:val="%7."/>
      <w:lvlJc w:val="left"/>
      <w:pPr>
        <w:ind w:left="5432" w:hanging="360"/>
      </w:pPr>
    </w:lvl>
    <w:lvl w:ilvl="7" w:tplc="080A0019" w:tentative="1">
      <w:start w:val="1"/>
      <w:numFmt w:val="lowerLetter"/>
      <w:lvlText w:val="%8."/>
      <w:lvlJc w:val="left"/>
      <w:pPr>
        <w:ind w:left="6152" w:hanging="360"/>
      </w:pPr>
    </w:lvl>
    <w:lvl w:ilvl="8" w:tplc="080A001B" w:tentative="1">
      <w:start w:val="1"/>
      <w:numFmt w:val="lowerRoman"/>
      <w:lvlText w:val="%9."/>
      <w:lvlJc w:val="right"/>
      <w:pPr>
        <w:ind w:left="6872" w:hanging="180"/>
      </w:pPr>
    </w:lvl>
  </w:abstractNum>
  <w:abstractNum w:abstractNumId="13" w15:restartNumberingAfterBreak="0">
    <w:nsid w:val="5D3223DC"/>
    <w:multiLevelType w:val="multilevel"/>
    <w:tmpl w:val="DFCAF5CC"/>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6C170D99"/>
    <w:multiLevelType w:val="multilevel"/>
    <w:tmpl w:val="BEF44532"/>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6ED41B5A"/>
    <w:multiLevelType w:val="multilevel"/>
    <w:tmpl w:val="05642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F2A64C6"/>
    <w:multiLevelType w:val="hybridMultilevel"/>
    <w:tmpl w:val="FED274A6"/>
    <w:lvl w:ilvl="0" w:tplc="CAACC9C4">
      <w:start w:val="1"/>
      <w:numFmt w:val="bullet"/>
      <w:lvlText w:val="-"/>
      <w:lvlJc w:val="left"/>
      <w:pPr>
        <w:ind w:left="720" w:hanging="360"/>
      </w:pPr>
      <w:rPr>
        <w:rFonts w:ascii="Palatino Linotype" w:eastAsia="Palatino Linotype" w:hAnsi="Palatino Linotype" w:cs="Palatino Linotype" w:hint="default"/>
        <w:b w:val="0"/>
        <w:color w:val="00000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45650D4"/>
    <w:multiLevelType w:val="multilevel"/>
    <w:tmpl w:val="5A945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0C51AA"/>
    <w:multiLevelType w:val="multilevel"/>
    <w:tmpl w:val="4F8AC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EB6529E"/>
    <w:multiLevelType w:val="hybridMultilevel"/>
    <w:tmpl w:val="B2004C10"/>
    <w:lvl w:ilvl="0" w:tplc="218A085A">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0"/>
  </w:num>
  <w:num w:numId="4">
    <w:abstractNumId w:val="11"/>
  </w:num>
  <w:num w:numId="5">
    <w:abstractNumId w:val="6"/>
  </w:num>
  <w:num w:numId="6">
    <w:abstractNumId w:val="7"/>
  </w:num>
  <w:num w:numId="7">
    <w:abstractNumId w:val="13"/>
  </w:num>
  <w:num w:numId="8">
    <w:abstractNumId w:val="19"/>
  </w:num>
  <w:num w:numId="9">
    <w:abstractNumId w:val="16"/>
  </w:num>
  <w:num w:numId="10">
    <w:abstractNumId w:val="1"/>
  </w:num>
  <w:num w:numId="11">
    <w:abstractNumId w:val="12"/>
  </w:num>
  <w:num w:numId="12">
    <w:abstractNumId w:val="8"/>
  </w:num>
  <w:num w:numId="13">
    <w:abstractNumId w:val="2"/>
  </w:num>
  <w:num w:numId="14">
    <w:abstractNumId w:val="9"/>
  </w:num>
  <w:num w:numId="15">
    <w:abstractNumId w:val="5"/>
  </w:num>
  <w:num w:numId="16">
    <w:abstractNumId w:val="15"/>
  </w:num>
  <w:num w:numId="17">
    <w:abstractNumId w:val="17"/>
  </w:num>
  <w:num w:numId="18">
    <w:abstractNumId w:val="18"/>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793"/>
    <w:rsid w:val="000168EE"/>
    <w:rsid w:val="00035B08"/>
    <w:rsid w:val="00036DA3"/>
    <w:rsid w:val="00070C17"/>
    <w:rsid w:val="00096ACE"/>
    <w:rsid w:val="00181793"/>
    <w:rsid w:val="00192F6F"/>
    <w:rsid w:val="00195BBC"/>
    <w:rsid w:val="00206847"/>
    <w:rsid w:val="00325A8F"/>
    <w:rsid w:val="00397526"/>
    <w:rsid w:val="003B24CF"/>
    <w:rsid w:val="003C36CC"/>
    <w:rsid w:val="004125DD"/>
    <w:rsid w:val="0046439F"/>
    <w:rsid w:val="004A2DDC"/>
    <w:rsid w:val="004B38CE"/>
    <w:rsid w:val="005607DA"/>
    <w:rsid w:val="00596EB5"/>
    <w:rsid w:val="005B4729"/>
    <w:rsid w:val="0061634F"/>
    <w:rsid w:val="006212D9"/>
    <w:rsid w:val="00685769"/>
    <w:rsid w:val="006A1506"/>
    <w:rsid w:val="00745F43"/>
    <w:rsid w:val="007510A2"/>
    <w:rsid w:val="007839C0"/>
    <w:rsid w:val="007C28E6"/>
    <w:rsid w:val="00816140"/>
    <w:rsid w:val="00864A97"/>
    <w:rsid w:val="008C63BF"/>
    <w:rsid w:val="009542BF"/>
    <w:rsid w:val="009D4F24"/>
    <w:rsid w:val="00A00344"/>
    <w:rsid w:val="00A059DF"/>
    <w:rsid w:val="00A25474"/>
    <w:rsid w:val="00A36C48"/>
    <w:rsid w:val="00AB3C17"/>
    <w:rsid w:val="00AC7879"/>
    <w:rsid w:val="00B8753F"/>
    <w:rsid w:val="00BC4478"/>
    <w:rsid w:val="00BF59A8"/>
    <w:rsid w:val="00C01C50"/>
    <w:rsid w:val="00C250B7"/>
    <w:rsid w:val="00C36EDE"/>
    <w:rsid w:val="00C8695D"/>
    <w:rsid w:val="00CE72DC"/>
    <w:rsid w:val="00D3664A"/>
    <w:rsid w:val="00D37E6A"/>
    <w:rsid w:val="00D976A2"/>
    <w:rsid w:val="00DC6DAE"/>
    <w:rsid w:val="00DE0B3F"/>
    <w:rsid w:val="00E65979"/>
    <w:rsid w:val="00F120AB"/>
    <w:rsid w:val="00F631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81C5BBF"/>
  <w15:chartTrackingRefBased/>
  <w15:docId w15:val="{4178769D-6886-4D90-B488-9C757B2A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81793"/>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8179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81793"/>
    <w:rPr>
      <w:rFonts w:ascii="Calibri" w:eastAsia="Calibri" w:hAnsi="Calibri" w:cs="Calibri"/>
      <w:lang w:eastAsia="es-MX"/>
    </w:rPr>
  </w:style>
  <w:style w:type="paragraph" w:customStyle="1" w:styleId="Default">
    <w:name w:val="Default"/>
    <w:rsid w:val="00181793"/>
    <w:pPr>
      <w:autoSpaceDE w:val="0"/>
      <w:autoSpaceDN w:val="0"/>
      <w:adjustRightInd w:val="0"/>
      <w:spacing w:after="0" w:line="240" w:lineRule="auto"/>
    </w:pPr>
    <w:rPr>
      <w:rFonts w:ascii="Palatino Linotype" w:hAnsi="Palatino Linotype" w:cs="Palatino Linotype"/>
      <w:color w:val="000000"/>
      <w:sz w:val="24"/>
      <w:szCs w:val="24"/>
    </w:rPr>
  </w:style>
  <w:style w:type="table" w:styleId="Tablaconcuadrcula">
    <w:name w:val="Table Grid"/>
    <w:basedOn w:val="Tablanormal"/>
    <w:uiPriority w:val="39"/>
    <w:rsid w:val="00181793"/>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1817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793"/>
    <w:rPr>
      <w:rFonts w:ascii="Calibri" w:eastAsia="Calibri" w:hAnsi="Calibri" w:cs="Calibri"/>
      <w:lang w:eastAsia="es-MX"/>
    </w:rPr>
  </w:style>
  <w:style w:type="character" w:styleId="Hipervnculo">
    <w:name w:val="Hyperlink"/>
    <w:basedOn w:val="Fuentedeprrafopredeter"/>
    <w:uiPriority w:val="99"/>
    <w:semiHidden/>
    <w:unhideWhenUsed/>
    <w:rsid w:val="00325A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5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segob/renapo/acciones-y-programas/clave-unica-de-registro-de-poblacion-curp-14222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onsultas.curp.gob.mx/CurpSP/html/informacionecurpP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55</Pages>
  <Words>11928</Words>
  <Characters>65606</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cp:revision>
  <cp:lastPrinted>2026-02-06T20:10:00Z</cp:lastPrinted>
  <dcterms:created xsi:type="dcterms:W3CDTF">2026-02-05T23:06:00Z</dcterms:created>
  <dcterms:modified xsi:type="dcterms:W3CDTF">2026-03-11T20:25:00Z</dcterms:modified>
</cp:coreProperties>
</file>