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E7B05" w14:textId="795C45A2" w:rsidR="00C2297E" w:rsidRPr="00A64393" w:rsidRDefault="009339EB" w:rsidP="00D85D0E">
      <w:pPr>
        <w:spacing w:after="0" w:line="360" w:lineRule="auto"/>
        <w:ind w:right="49"/>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7958EB" w:rsidRPr="00A64393">
        <w:rPr>
          <w:rFonts w:ascii="Palatino Linotype" w:eastAsia="Palatino Linotype" w:hAnsi="Palatino Linotype" w:cs="Palatino Linotype"/>
        </w:rPr>
        <w:t xml:space="preserve">diecinueve de marzo </w:t>
      </w:r>
      <w:r w:rsidR="00F56061" w:rsidRPr="00A64393">
        <w:rPr>
          <w:rFonts w:ascii="Palatino Linotype" w:eastAsia="Palatino Linotype" w:hAnsi="Palatino Linotype" w:cs="Palatino Linotype"/>
        </w:rPr>
        <w:t>de dos mil veintiséis</w:t>
      </w:r>
      <w:r w:rsidRPr="00A64393">
        <w:rPr>
          <w:rFonts w:ascii="Palatino Linotype" w:eastAsia="Palatino Linotype" w:hAnsi="Palatino Linotype" w:cs="Palatino Linotype"/>
        </w:rPr>
        <w:t>.</w:t>
      </w:r>
    </w:p>
    <w:p w14:paraId="413222E9" w14:textId="77777777" w:rsidR="00044EAE" w:rsidRPr="00A64393" w:rsidRDefault="00044EAE" w:rsidP="00D85D0E">
      <w:pPr>
        <w:spacing w:after="0" w:line="360" w:lineRule="auto"/>
        <w:ind w:right="49"/>
        <w:jc w:val="both"/>
        <w:rPr>
          <w:rFonts w:ascii="Palatino Linotype" w:eastAsia="Palatino Linotype" w:hAnsi="Palatino Linotype" w:cs="Palatino Linotype"/>
        </w:rPr>
      </w:pPr>
    </w:p>
    <w:p w14:paraId="6EB22CDB" w14:textId="00019E65" w:rsidR="00C2297E" w:rsidRPr="00A64393" w:rsidRDefault="00F95FE2"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b/>
        </w:rPr>
        <w:t>Visto</w:t>
      </w:r>
      <w:r w:rsidR="009339EB" w:rsidRPr="00A64393">
        <w:rPr>
          <w:rFonts w:ascii="Palatino Linotype" w:eastAsia="Palatino Linotype" w:hAnsi="Palatino Linotype" w:cs="Palatino Linotype"/>
          <w:b/>
        </w:rPr>
        <w:t xml:space="preserve"> </w:t>
      </w:r>
      <w:r w:rsidRPr="00A64393">
        <w:rPr>
          <w:rFonts w:ascii="Palatino Linotype" w:eastAsia="Palatino Linotype" w:hAnsi="Palatino Linotype" w:cs="Palatino Linotype"/>
        </w:rPr>
        <w:t>el</w:t>
      </w:r>
      <w:r w:rsidR="009339EB" w:rsidRPr="00A64393">
        <w:rPr>
          <w:rFonts w:ascii="Palatino Linotype" w:eastAsia="Palatino Linotype" w:hAnsi="Palatino Linotype" w:cs="Palatino Linotype"/>
        </w:rPr>
        <w:t xml:space="preserve"> e</w:t>
      </w:r>
      <w:r w:rsidRPr="00A64393">
        <w:rPr>
          <w:rFonts w:ascii="Palatino Linotype" w:eastAsia="Palatino Linotype" w:hAnsi="Palatino Linotype" w:cs="Palatino Linotype"/>
        </w:rPr>
        <w:t>xpediente relativo a</w:t>
      </w:r>
      <w:r w:rsidR="009339EB" w:rsidRPr="00A64393">
        <w:rPr>
          <w:rFonts w:ascii="Palatino Linotype" w:eastAsia="Palatino Linotype" w:hAnsi="Palatino Linotype" w:cs="Palatino Linotype"/>
        </w:rPr>
        <w:t xml:space="preserve">l recurso de revisión número </w:t>
      </w:r>
      <w:r w:rsidR="007958EB" w:rsidRPr="00A64393">
        <w:rPr>
          <w:rFonts w:ascii="Palatino Linotype" w:eastAsia="Palatino Linotype" w:hAnsi="Palatino Linotype" w:cs="Palatino Linotype"/>
          <w:b/>
        </w:rPr>
        <w:t>11664</w:t>
      </w:r>
      <w:r w:rsidRPr="00A64393">
        <w:rPr>
          <w:rFonts w:ascii="Palatino Linotype" w:eastAsia="Palatino Linotype" w:hAnsi="Palatino Linotype" w:cs="Palatino Linotype"/>
          <w:b/>
        </w:rPr>
        <w:t>/INFOEM/IP/RR/2025</w:t>
      </w:r>
      <w:r w:rsidR="009339EB" w:rsidRPr="00A64393">
        <w:rPr>
          <w:rFonts w:ascii="Palatino Linotype" w:eastAsia="Palatino Linotype" w:hAnsi="Palatino Linotype" w:cs="Palatino Linotype"/>
          <w:b/>
        </w:rPr>
        <w:t xml:space="preserve">, </w:t>
      </w:r>
      <w:r w:rsidR="0050560A" w:rsidRPr="00A64393">
        <w:rPr>
          <w:rFonts w:ascii="Palatino Linotype" w:eastAsia="Palatino Linotype" w:hAnsi="Palatino Linotype" w:cs="Palatino Linotype"/>
        </w:rPr>
        <w:t>interpuesto</w:t>
      </w:r>
      <w:r w:rsidR="009339EB" w:rsidRPr="00A64393">
        <w:rPr>
          <w:rFonts w:ascii="Palatino Linotype" w:eastAsia="Palatino Linotype" w:hAnsi="Palatino Linotype" w:cs="Palatino Linotype"/>
        </w:rPr>
        <w:t xml:space="preserve"> por</w:t>
      </w:r>
      <w:r w:rsidR="009339EB" w:rsidRPr="00A64393">
        <w:rPr>
          <w:rFonts w:ascii="Palatino Linotype" w:eastAsia="Palatino Linotype" w:hAnsi="Palatino Linotype" w:cs="Palatino Linotype"/>
          <w:b/>
        </w:rPr>
        <w:t xml:space="preserve"> </w:t>
      </w:r>
      <w:r w:rsidR="008C378F" w:rsidRPr="008C378F">
        <w:rPr>
          <w:rFonts w:ascii="Palatino Linotype" w:eastAsia="Palatino Linotype" w:hAnsi="Palatino Linotype" w:cs="Palatino Linotype"/>
          <w:b/>
        </w:rPr>
        <w:t>XXXXXX XXXXX XXXXXXX</w:t>
      </w:r>
      <w:r w:rsidR="009339EB" w:rsidRPr="008C378F">
        <w:rPr>
          <w:rFonts w:ascii="Palatino Linotype" w:eastAsia="Palatino Linotype" w:hAnsi="Palatino Linotype" w:cs="Palatino Linotype"/>
          <w:b/>
        </w:rPr>
        <w:t>,</w:t>
      </w:r>
      <w:bookmarkStart w:id="0" w:name="_GoBack"/>
      <w:bookmarkEnd w:id="0"/>
      <w:r w:rsidR="009339EB" w:rsidRPr="00A64393">
        <w:rPr>
          <w:rFonts w:ascii="Palatino Linotype" w:eastAsia="Palatino Linotype" w:hAnsi="Palatino Linotype" w:cs="Palatino Linotype"/>
        </w:rPr>
        <w:t xml:space="preserve"> en lo sucesivo la parte </w:t>
      </w:r>
      <w:r w:rsidR="009339EB" w:rsidRPr="00A64393">
        <w:rPr>
          <w:rFonts w:ascii="Palatino Linotype" w:eastAsia="Palatino Linotype" w:hAnsi="Palatino Linotype" w:cs="Palatino Linotype"/>
          <w:b/>
        </w:rPr>
        <w:t>Recurrente</w:t>
      </w:r>
      <w:r w:rsidR="009339EB" w:rsidRPr="00A64393">
        <w:rPr>
          <w:rFonts w:ascii="Palatino Linotype" w:eastAsia="Palatino Linotype" w:hAnsi="Palatino Linotype" w:cs="Palatino Linotype"/>
        </w:rPr>
        <w:t>, en contra de la respuesta a la solicitud de información con número de folio</w:t>
      </w:r>
      <w:r w:rsidR="00E61D04" w:rsidRPr="00A64393">
        <w:rPr>
          <w:rFonts w:ascii="Palatino Linotype" w:eastAsia="Palatino Linotype" w:hAnsi="Palatino Linotype" w:cs="Palatino Linotype"/>
        </w:rPr>
        <w:t xml:space="preserve"> </w:t>
      </w:r>
      <w:r w:rsidR="007958EB" w:rsidRPr="00A64393">
        <w:rPr>
          <w:rFonts w:ascii="Palatino Linotype" w:eastAsia="Palatino Linotype" w:hAnsi="Palatino Linotype" w:cs="Palatino Linotype"/>
          <w:b/>
        </w:rPr>
        <w:t>00658/NAUCALPA/IP/2025</w:t>
      </w:r>
      <w:r w:rsidR="009339EB" w:rsidRPr="00A64393">
        <w:rPr>
          <w:rFonts w:ascii="Palatino Linotype" w:eastAsia="Palatino Linotype" w:hAnsi="Palatino Linotype" w:cs="Palatino Linotype"/>
          <w:b/>
        </w:rPr>
        <w:t xml:space="preserve">, </w:t>
      </w:r>
      <w:r w:rsidR="009339EB" w:rsidRPr="00A64393">
        <w:rPr>
          <w:rFonts w:ascii="Palatino Linotype" w:eastAsia="Palatino Linotype" w:hAnsi="Palatino Linotype" w:cs="Palatino Linotype"/>
        </w:rPr>
        <w:t>por parte de</w:t>
      </w:r>
      <w:r w:rsidR="002A7A1F" w:rsidRPr="00A64393">
        <w:rPr>
          <w:rFonts w:ascii="Palatino Linotype" w:eastAsia="Palatino Linotype" w:hAnsi="Palatino Linotype" w:cs="Palatino Linotype"/>
        </w:rPr>
        <w:t xml:space="preserve">l </w:t>
      </w:r>
      <w:r w:rsidR="007958EB" w:rsidRPr="00A64393">
        <w:rPr>
          <w:rFonts w:ascii="Palatino Linotype" w:eastAsia="Palatino Linotype" w:hAnsi="Palatino Linotype" w:cs="Palatino Linotype"/>
          <w:b/>
        </w:rPr>
        <w:t>Ayuntamiento de Naucalpan de Juárez</w:t>
      </w:r>
      <w:r w:rsidR="00E61D04" w:rsidRPr="00A64393">
        <w:rPr>
          <w:rFonts w:ascii="Palatino Linotype" w:eastAsia="Palatino Linotype" w:hAnsi="Palatino Linotype" w:cs="Palatino Linotype"/>
          <w:b/>
        </w:rPr>
        <w:t xml:space="preserve">, </w:t>
      </w:r>
      <w:r w:rsidR="009339EB" w:rsidRPr="00A64393">
        <w:rPr>
          <w:rFonts w:ascii="Palatino Linotype" w:eastAsia="Palatino Linotype" w:hAnsi="Palatino Linotype" w:cs="Palatino Linotype"/>
        </w:rPr>
        <w:t xml:space="preserve">en lo sucesivo el </w:t>
      </w:r>
      <w:r w:rsidR="009339EB" w:rsidRPr="00A64393">
        <w:rPr>
          <w:rFonts w:ascii="Palatino Linotype" w:eastAsia="Palatino Linotype" w:hAnsi="Palatino Linotype" w:cs="Palatino Linotype"/>
          <w:b/>
        </w:rPr>
        <w:t xml:space="preserve">Sujeto Obligado; </w:t>
      </w:r>
      <w:r w:rsidR="009339EB" w:rsidRPr="00A64393">
        <w:rPr>
          <w:rFonts w:ascii="Palatino Linotype" w:eastAsia="Palatino Linotype" w:hAnsi="Palatino Linotype" w:cs="Palatino Linotype"/>
        </w:rPr>
        <w:t>se procede a dictar la presente resolución, con base en lo siguiente:</w:t>
      </w:r>
    </w:p>
    <w:p w14:paraId="446FB6AF" w14:textId="12479FDF" w:rsidR="00C2297E" w:rsidRPr="00A64393" w:rsidRDefault="009339EB" w:rsidP="00D85D0E">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A64393">
        <w:rPr>
          <w:rFonts w:ascii="Palatino Linotype" w:eastAsia="Palatino Linotype" w:hAnsi="Palatino Linotype" w:cs="Palatino Linotype"/>
          <w:b/>
        </w:rPr>
        <w:t>I. A N T E C E D E N T E S:</w:t>
      </w:r>
    </w:p>
    <w:p w14:paraId="22677F79" w14:textId="77777777" w:rsidR="00044EAE" w:rsidRPr="00A64393" w:rsidRDefault="00044EAE" w:rsidP="00D85D0E">
      <w:pPr>
        <w:pBdr>
          <w:top w:val="nil"/>
          <w:left w:val="nil"/>
          <w:bottom w:val="nil"/>
          <w:right w:val="nil"/>
          <w:between w:val="nil"/>
        </w:pBdr>
        <w:spacing w:after="0" w:line="360" w:lineRule="auto"/>
        <w:jc w:val="center"/>
        <w:rPr>
          <w:rFonts w:ascii="Palatino Linotype" w:eastAsia="Palatino Linotype" w:hAnsi="Palatino Linotype" w:cs="Palatino Linotype"/>
          <w:b/>
        </w:rPr>
      </w:pPr>
    </w:p>
    <w:p w14:paraId="0CC02B6C" w14:textId="0BF99304" w:rsidR="00C2297E" w:rsidRPr="00A64393" w:rsidRDefault="009339EB"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b/>
        </w:rPr>
        <w:t>1.</w:t>
      </w:r>
      <w:r w:rsidRPr="00A64393">
        <w:rPr>
          <w:rFonts w:ascii="Palatino Linotype" w:eastAsia="Palatino Linotype" w:hAnsi="Palatino Linotype" w:cs="Palatino Linotype"/>
        </w:rPr>
        <w:t xml:space="preserve"> </w:t>
      </w:r>
      <w:r w:rsidRPr="00A64393">
        <w:rPr>
          <w:rFonts w:ascii="Palatino Linotype" w:eastAsia="Palatino Linotype" w:hAnsi="Palatino Linotype" w:cs="Palatino Linotype"/>
          <w:b/>
        </w:rPr>
        <w:t xml:space="preserve">Solicitud de Información. </w:t>
      </w:r>
      <w:r w:rsidRPr="00A64393">
        <w:rPr>
          <w:rFonts w:ascii="Palatino Linotype" w:eastAsia="Palatino Linotype" w:hAnsi="Palatino Linotype" w:cs="Palatino Linotype"/>
        </w:rPr>
        <w:t xml:space="preserve">El </w:t>
      </w:r>
      <w:r w:rsidR="007958EB" w:rsidRPr="00A64393">
        <w:rPr>
          <w:rFonts w:ascii="Palatino Linotype" w:eastAsia="Palatino Linotype" w:hAnsi="Palatino Linotype" w:cs="Palatino Linotype"/>
          <w:b/>
        </w:rPr>
        <w:t>nueve de septiembre</w:t>
      </w:r>
      <w:r w:rsidR="007B3560" w:rsidRPr="00A64393">
        <w:rPr>
          <w:rFonts w:ascii="Palatino Linotype" w:eastAsia="Palatino Linotype" w:hAnsi="Palatino Linotype" w:cs="Palatino Linotype"/>
          <w:b/>
        </w:rPr>
        <w:t xml:space="preserve"> </w:t>
      </w:r>
      <w:r w:rsidR="00F95FE2" w:rsidRPr="00A64393">
        <w:rPr>
          <w:rFonts w:ascii="Palatino Linotype" w:eastAsia="Palatino Linotype" w:hAnsi="Palatino Linotype" w:cs="Palatino Linotype"/>
          <w:b/>
        </w:rPr>
        <w:t>de dos mil veinticinco</w:t>
      </w:r>
      <w:r w:rsidRPr="00A64393">
        <w:rPr>
          <w:rFonts w:ascii="Palatino Linotype" w:eastAsia="Palatino Linotype" w:hAnsi="Palatino Linotype" w:cs="Palatino Linotype"/>
          <w:b/>
        </w:rPr>
        <w:t xml:space="preserve">, </w:t>
      </w:r>
      <w:r w:rsidRPr="00A64393">
        <w:rPr>
          <w:rFonts w:ascii="Palatino Linotype" w:eastAsia="Palatino Linotype" w:hAnsi="Palatino Linotype" w:cs="Palatino Linotype"/>
        </w:rPr>
        <w:t>la persona solicitante</w:t>
      </w:r>
      <w:r w:rsidRPr="00A64393">
        <w:rPr>
          <w:rFonts w:ascii="Palatino Linotype" w:eastAsia="Palatino Linotype" w:hAnsi="Palatino Linotype" w:cs="Palatino Linotype"/>
          <w:b/>
        </w:rPr>
        <w:t xml:space="preserve"> </w:t>
      </w:r>
      <w:r w:rsidRPr="00A64393">
        <w:rPr>
          <w:rFonts w:ascii="Palatino Linotype" w:eastAsia="Palatino Linotype" w:hAnsi="Palatino Linotype" w:cs="Palatino Linotype"/>
        </w:rPr>
        <w:t xml:space="preserve">presentó, través del Sistema de Acceso a la Información Mexiquense, en lo subsecuente el </w:t>
      </w:r>
      <w:r w:rsidRPr="00A64393">
        <w:rPr>
          <w:rFonts w:ascii="Palatino Linotype" w:eastAsia="Palatino Linotype" w:hAnsi="Palatino Linotype" w:cs="Palatino Linotype"/>
          <w:b/>
        </w:rPr>
        <w:t xml:space="preserve">SAIMEX, </w:t>
      </w:r>
      <w:r w:rsidRPr="00A64393">
        <w:rPr>
          <w:rFonts w:ascii="Palatino Linotype" w:eastAsia="Palatino Linotype" w:hAnsi="Palatino Linotype" w:cs="Palatino Linotype"/>
        </w:rPr>
        <w:t xml:space="preserve">ante el </w:t>
      </w:r>
      <w:r w:rsidRPr="00A64393">
        <w:rPr>
          <w:rFonts w:ascii="Palatino Linotype" w:eastAsia="Palatino Linotype" w:hAnsi="Palatino Linotype" w:cs="Palatino Linotype"/>
          <w:b/>
        </w:rPr>
        <w:t>Sujeto Obligado</w:t>
      </w:r>
      <w:r w:rsidR="00F95FE2" w:rsidRPr="00A64393">
        <w:rPr>
          <w:rFonts w:ascii="Palatino Linotype" w:eastAsia="Palatino Linotype" w:hAnsi="Palatino Linotype" w:cs="Palatino Linotype"/>
        </w:rPr>
        <w:t>, la</w:t>
      </w:r>
      <w:r w:rsidRPr="00A64393">
        <w:rPr>
          <w:rFonts w:ascii="Palatino Linotype" w:eastAsia="Palatino Linotype" w:hAnsi="Palatino Linotype" w:cs="Palatino Linotype"/>
        </w:rPr>
        <w:t xml:space="preserve"> solicitud de acceso a la información pública, mediante la cual requirió la información siguiente:</w:t>
      </w:r>
    </w:p>
    <w:p w14:paraId="6E1E523C" w14:textId="77777777" w:rsidR="00162112" w:rsidRPr="00A64393" w:rsidRDefault="00162112" w:rsidP="00D85D0E">
      <w:pPr>
        <w:spacing w:after="0" w:line="276" w:lineRule="auto"/>
        <w:ind w:left="851" w:right="616"/>
        <w:jc w:val="both"/>
        <w:rPr>
          <w:rFonts w:ascii="Palatino Linotype" w:eastAsia="Palatino Linotype" w:hAnsi="Palatino Linotype" w:cs="Palatino Linotype"/>
          <w:i/>
        </w:rPr>
      </w:pPr>
    </w:p>
    <w:p w14:paraId="1F052764" w14:textId="4B03D33D" w:rsidR="007B3560" w:rsidRPr="00A64393" w:rsidRDefault="00F95FE2" w:rsidP="00D85D0E">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w:t>
      </w:r>
      <w:r w:rsidR="007958EB" w:rsidRPr="00A64393">
        <w:rPr>
          <w:rFonts w:ascii="Palatino Linotype" w:eastAsia="Palatino Linotype" w:hAnsi="Palatino Linotype" w:cs="Palatino Linotype"/>
          <w:i/>
        </w:rPr>
        <w:t xml:space="preserve">De conformidad con los artículos 4 fracción VI y 47 fracción VIII de la Ley del trabajo de los servidores públicos del Estado de México y Municipios, así como los Artículos 3 fracción XXXVIII y 19; de la Ley de Transparencia y Acceso a la Información Pública del Estado de México y Municipios. Solicito los </w:t>
      </w:r>
      <w:r w:rsidR="007958EB" w:rsidRPr="00A64393">
        <w:rPr>
          <w:rFonts w:ascii="Palatino Linotype" w:eastAsia="Palatino Linotype" w:hAnsi="Palatino Linotype" w:cs="Palatino Linotype"/>
          <w:b/>
          <w:bCs/>
          <w:i/>
        </w:rPr>
        <w:t>documentos del expediente que compruebe la experiencia laboral del personal de confianza,</w:t>
      </w:r>
      <w:r w:rsidR="007958EB" w:rsidRPr="00A64393">
        <w:rPr>
          <w:rFonts w:ascii="Palatino Linotype" w:eastAsia="Palatino Linotype" w:hAnsi="Palatino Linotype" w:cs="Palatino Linotype"/>
          <w:i/>
        </w:rPr>
        <w:t xml:space="preserve"> que labora en el Ayuntamiento de Naucalpan de Juárez, al 31 de agosto de 2025.</w:t>
      </w:r>
      <w:r w:rsidRPr="00A64393">
        <w:rPr>
          <w:rFonts w:ascii="Palatino Linotype" w:eastAsia="Palatino Linotype" w:hAnsi="Palatino Linotype" w:cs="Palatino Linotype"/>
          <w:i/>
        </w:rPr>
        <w:t>”</w:t>
      </w:r>
    </w:p>
    <w:p w14:paraId="1C45C18F" w14:textId="77777777" w:rsidR="00162112" w:rsidRPr="00A64393" w:rsidRDefault="00162112" w:rsidP="00D85D0E">
      <w:pPr>
        <w:spacing w:after="0" w:line="276" w:lineRule="auto"/>
        <w:ind w:left="851" w:right="616"/>
        <w:jc w:val="both"/>
        <w:rPr>
          <w:rFonts w:ascii="Palatino Linotype" w:eastAsia="Palatino Linotype" w:hAnsi="Palatino Linotype" w:cs="Palatino Linotype"/>
          <w:i/>
        </w:rPr>
      </w:pPr>
    </w:p>
    <w:p w14:paraId="3C0547CC" w14:textId="32F68EBA" w:rsidR="00C2297E" w:rsidRPr="00A64393" w:rsidRDefault="009339EB" w:rsidP="00D85D0E">
      <w:pPr>
        <w:spacing w:after="0" w:line="360" w:lineRule="auto"/>
        <w:jc w:val="both"/>
        <w:rPr>
          <w:rFonts w:ascii="Palatino Linotype" w:eastAsia="Palatino Linotype" w:hAnsi="Palatino Linotype" w:cs="Palatino Linotype"/>
        </w:rPr>
      </w:pPr>
      <w:bookmarkStart w:id="1" w:name="_heading=h.1fob9te" w:colFirst="0" w:colLast="0"/>
      <w:bookmarkEnd w:id="1"/>
      <w:r w:rsidRPr="00A64393">
        <w:rPr>
          <w:rFonts w:ascii="Palatino Linotype" w:eastAsia="Palatino Linotype" w:hAnsi="Palatino Linotype" w:cs="Palatino Linotype"/>
          <w:b/>
        </w:rPr>
        <w:t xml:space="preserve">Modalidad elegida para la entrega de la información: </w:t>
      </w:r>
      <w:r w:rsidR="00F95FE2" w:rsidRPr="00A64393">
        <w:rPr>
          <w:rFonts w:ascii="Palatino Linotype" w:eastAsia="Palatino Linotype" w:hAnsi="Palatino Linotype" w:cs="Palatino Linotype"/>
        </w:rPr>
        <w:t>a través del SAIMEX.</w:t>
      </w:r>
    </w:p>
    <w:p w14:paraId="714A9D48" w14:textId="77777777" w:rsidR="0091661C" w:rsidRPr="00A64393" w:rsidRDefault="0091661C" w:rsidP="00D85D0E">
      <w:pPr>
        <w:widowControl w:val="0"/>
        <w:spacing w:after="0" w:line="360" w:lineRule="auto"/>
        <w:jc w:val="both"/>
        <w:rPr>
          <w:rFonts w:ascii="Palatino Linotype" w:eastAsia="Palatino Linotype" w:hAnsi="Palatino Linotype" w:cs="Palatino Linotype"/>
          <w:b/>
        </w:rPr>
      </w:pPr>
    </w:p>
    <w:p w14:paraId="31A02C76" w14:textId="75BABA33" w:rsidR="00C2297E" w:rsidRPr="00A64393" w:rsidRDefault="00E41C27" w:rsidP="00D85D0E">
      <w:pPr>
        <w:widowControl w:val="0"/>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b/>
        </w:rPr>
        <w:lastRenderedPageBreak/>
        <w:t>2</w:t>
      </w:r>
      <w:r w:rsidR="009339EB" w:rsidRPr="00A64393">
        <w:rPr>
          <w:rFonts w:ascii="Palatino Linotype" w:eastAsia="Palatino Linotype" w:hAnsi="Palatino Linotype" w:cs="Palatino Linotype"/>
        </w:rPr>
        <w:t xml:space="preserve">. </w:t>
      </w:r>
      <w:r w:rsidR="009339EB" w:rsidRPr="00A64393">
        <w:rPr>
          <w:rFonts w:ascii="Palatino Linotype" w:eastAsia="Palatino Linotype" w:hAnsi="Palatino Linotype" w:cs="Palatino Linotype"/>
          <w:b/>
        </w:rPr>
        <w:t xml:space="preserve">Respuesta. </w:t>
      </w:r>
      <w:r w:rsidR="009339EB" w:rsidRPr="00A64393">
        <w:rPr>
          <w:rFonts w:ascii="Palatino Linotype" w:eastAsia="Palatino Linotype" w:hAnsi="Palatino Linotype" w:cs="Palatino Linotype"/>
        </w:rPr>
        <w:t xml:space="preserve">El </w:t>
      </w:r>
      <w:r w:rsidRPr="00A64393">
        <w:rPr>
          <w:rFonts w:ascii="Palatino Linotype" w:eastAsia="Palatino Linotype" w:hAnsi="Palatino Linotype" w:cs="Palatino Linotype"/>
          <w:b/>
        </w:rPr>
        <w:t>dos de octubre</w:t>
      </w:r>
      <w:r w:rsidR="00F95FE2" w:rsidRPr="00A64393">
        <w:rPr>
          <w:rFonts w:ascii="Palatino Linotype" w:eastAsia="Palatino Linotype" w:hAnsi="Palatino Linotype" w:cs="Palatino Linotype"/>
          <w:b/>
        </w:rPr>
        <w:t xml:space="preserve"> de dos mil veinticinco</w:t>
      </w:r>
      <w:r w:rsidR="009339EB" w:rsidRPr="00A64393">
        <w:rPr>
          <w:rFonts w:ascii="Palatino Linotype" w:eastAsia="Palatino Linotype" w:hAnsi="Palatino Linotype" w:cs="Palatino Linotype"/>
        </w:rPr>
        <w:t xml:space="preserve">, el </w:t>
      </w:r>
      <w:r w:rsidR="009339EB" w:rsidRPr="00A64393">
        <w:rPr>
          <w:rFonts w:ascii="Palatino Linotype" w:eastAsia="Palatino Linotype" w:hAnsi="Palatino Linotype" w:cs="Palatino Linotype"/>
          <w:b/>
        </w:rPr>
        <w:t xml:space="preserve">Sujeto Obligado </w:t>
      </w:r>
      <w:r w:rsidR="009339EB" w:rsidRPr="00A64393">
        <w:rPr>
          <w:rFonts w:ascii="Palatino Linotype" w:eastAsia="Palatino Linotype" w:hAnsi="Palatino Linotype" w:cs="Palatino Linotype"/>
        </w:rPr>
        <w:t xml:space="preserve">envió su </w:t>
      </w:r>
      <w:r w:rsidR="00F95FE2" w:rsidRPr="00A64393">
        <w:rPr>
          <w:rFonts w:ascii="Palatino Linotype" w:eastAsia="Palatino Linotype" w:hAnsi="Palatino Linotype" w:cs="Palatino Linotype"/>
        </w:rPr>
        <w:t>respuesta a la</w:t>
      </w:r>
      <w:r w:rsidR="009339EB" w:rsidRPr="00A64393">
        <w:rPr>
          <w:rFonts w:ascii="Palatino Linotype" w:eastAsia="Palatino Linotype" w:hAnsi="Palatino Linotype" w:cs="Palatino Linotype"/>
        </w:rPr>
        <w:t xml:space="preserve"> solicitud de acceso a la información a través de SAIMEX, sustancialmente en los términos siguientes:  </w:t>
      </w:r>
    </w:p>
    <w:p w14:paraId="1374407C" w14:textId="77777777" w:rsidR="0050560A" w:rsidRPr="00A64393" w:rsidRDefault="0050560A" w:rsidP="00D85D0E">
      <w:pPr>
        <w:widowControl w:val="0"/>
        <w:spacing w:after="0" w:line="360" w:lineRule="auto"/>
        <w:jc w:val="both"/>
        <w:rPr>
          <w:rFonts w:ascii="Palatino Linotype" w:eastAsia="Palatino Linotype" w:hAnsi="Palatino Linotype" w:cs="Palatino Linotype"/>
        </w:rPr>
      </w:pPr>
    </w:p>
    <w:p w14:paraId="2C542851" w14:textId="77777777" w:rsidR="00E41C27" w:rsidRPr="00A64393" w:rsidRDefault="007B3560" w:rsidP="00D85D0E">
      <w:pPr>
        <w:widowControl w:val="0"/>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w:t>
      </w:r>
      <w:r w:rsidR="00E41C27" w:rsidRPr="00A64393">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F20ECF" w14:textId="77777777" w:rsidR="00E41C27" w:rsidRPr="00A64393" w:rsidRDefault="00E41C27" w:rsidP="00D85D0E">
      <w:pPr>
        <w:widowControl w:val="0"/>
        <w:spacing w:after="0" w:line="276" w:lineRule="auto"/>
        <w:ind w:left="851" w:right="616"/>
        <w:jc w:val="both"/>
        <w:rPr>
          <w:rFonts w:ascii="Palatino Linotype" w:eastAsia="Palatino Linotype" w:hAnsi="Palatino Linotype" w:cs="Palatino Linotype"/>
          <w:i/>
        </w:rPr>
      </w:pPr>
    </w:p>
    <w:p w14:paraId="339B7ED2" w14:textId="77777777" w:rsidR="00E41C27" w:rsidRPr="00A64393" w:rsidRDefault="00E41C27" w:rsidP="00D85D0E">
      <w:pPr>
        <w:widowControl w:val="0"/>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En atención a su solicitud realizada, se adjunta al presente la respuesta emitida por la Dirección de Administración</w:t>
      </w:r>
    </w:p>
    <w:p w14:paraId="4564FD5A" w14:textId="77777777" w:rsidR="00E41C27" w:rsidRPr="00A64393" w:rsidRDefault="00E41C27" w:rsidP="00D85D0E">
      <w:pPr>
        <w:widowControl w:val="0"/>
        <w:spacing w:after="0" w:line="276" w:lineRule="auto"/>
        <w:ind w:left="851" w:right="616"/>
        <w:jc w:val="both"/>
        <w:rPr>
          <w:rFonts w:ascii="Palatino Linotype" w:eastAsia="Palatino Linotype" w:hAnsi="Palatino Linotype" w:cs="Palatino Linotype"/>
          <w:i/>
        </w:rPr>
      </w:pPr>
    </w:p>
    <w:p w14:paraId="6F5D1E7F" w14:textId="77777777" w:rsidR="00E41C27" w:rsidRPr="00A64393" w:rsidRDefault="00E41C27" w:rsidP="00D85D0E">
      <w:pPr>
        <w:widowControl w:val="0"/>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ATENTAMENTE</w:t>
      </w:r>
    </w:p>
    <w:p w14:paraId="2B0405E6" w14:textId="6267D0AA" w:rsidR="007B3560" w:rsidRPr="00A64393" w:rsidRDefault="00E41C27" w:rsidP="00D85D0E">
      <w:pPr>
        <w:widowControl w:val="0"/>
        <w:spacing w:after="0" w:line="276" w:lineRule="auto"/>
        <w:ind w:left="851" w:right="616"/>
        <w:jc w:val="both"/>
        <w:rPr>
          <w:rFonts w:ascii="Palatino Linotype" w:eastAsia="Palatino Linotype" w:hAnsi="Palatino Linotype" w:cs="Palatino Linotype"/>
        </w:rPr>
      </w:pPr>
      <w:r w:rsidRPr="00A64393">
        <w:rPr>
          <w:rFonts w:ascii="Palatino Linotype" w:eastAsia="Palatino Linotype" w:hAnsi="Palatino Linotype" w:cs="Palatino Linotype"/>
          <w:i/>
        </w:rPr>
        <w:t>Lic. Daniel Taboada Elías</w:t>
      </w:r>
      <w:r w:rsidR="007B3560" w:rsidRPr="00A64393">
        <w:rPr>
          <w:rFonts w:ascii="Palatino Linotype" w:eastAsia="Palatino Linotype" w:hAnsi="Palatino Linotype" w:cs="Palatino Linotype"/>
          <w:i/>
        </w:rPr>
        <w:t>” (sic)</w:t>
      </w:r>
      <w:r w:rsidR="007B3560" w:rsidRPr="00A64393">
        <w:rPr>
          <w:rFonts w:ascii="Palatino Linotype" w:eastAsia="Palatino Linotype" w:hAnsi="Palatino Linotype" w:cs="Palatino Linotype"/>
        </w:rPr>
        <w:t>”</w:t>
      </w:r>
    </w:p>
    <w:p w14:paraId="39A1E226" w14:textId="77777777" w:rsidR="00162112" w:rsidRPr="00A64393" w:rsidRDefault="00162112" w:rsidP="00D85D0E">
      <w:pPr>
        <w:widowControl w:val="0"/>
        <w:spacing w:after="0" w:line="240" w:lineRule="auto"/>
        <w:ind w:left="851" w:right="616"/>
        <w:jc w:val="both"/>
        <w:rPr>
          <w:rFonts w:ascii="Palatino Linotype" w:eastAsia="Palatino Linotype" w:hAnsi="Palatino Linotype" w:cs="Palatino Linotype"/>
        </w:rPr>
      </w:pPr>
    </w:p>
    <w:p w14:paraId="46BD49FB" w14:textId="45379DDC" w:rsidR="003F17C0" w:rsidRPr="00A64393" w:rsidRDefault="007B3560" w:rsidP="00D85D0E">
      <w:pPr>
        <w:widowControl w:val="0"/>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El </w:t>
      </w:r>
      <w:r w:rsidRPr="00A64393">
        <w:rPr>
          <w:rFonts w:ascii="Palatino Linotype" w:eastAsia="Palatino Linotype" w:hAnsi="Palatino Linotype" w:cs="Palatino Linotype"/>
          <w:b/>
        </w:rPr>
        <w:t xml:space="preserve">Sujeto Obligado </w:t>
      </w:r>
      <w:r w:rsidR="003F17C0" w:rsidRPr="00A64393">
        <w:rPr>
          <w:rFonts w:ascii="Palatino Linotype" w:eastAsia="Palatino Linotype" w:hAnsi="Palatino Linotype" w:cs="Palatino Linotype"/>
        </w:rPr>
        <w:t>adjuntó lo siguiente:</w:t>
      </w:r>
    </w:p>
    <w:p w14:paraId="126D9C0E" w14:textId="77777777" w:rsidR="00162112" w:rsidRPr="00A64393" w:rsidRDefault="00162112" w:rsidP="00D85D0E">
      <w:pPr>
        <w:widowControl w:val="0"/>
        <w:spacing w:after="0" w:line="360" w:lineRule="auto"/>
        <w:jc w:val="both"/>
        <w:rPr>
          <w:rFonts w:ascii="Palatino Linotype" w:eastAsia="Palatino Linotype" w:hAnsi="Palatino Linotype" w:cs="Palatino Linotype"/>
        </w:rPr>
      </w:pPr>
    </w:p>
    <w:p w14:paraId="761DAD1D" w14:textId="23E24D1C" w:rsidR="00E41C27" w:rsidRPr="00A64393" w:rsidRDefault="00E41C27" w:rsidP="00D85D0E">
      <w:pPr>
        <w:pStyle w:val="Prrafodelista"/>
        <w:widowControl w:val="0"/>
        <w:numPr>
          <w:ilvl w:val="0"/>
          <w:numId w:val="13"/>
        </w:numPr>
        <w:spacing w:after="0" w:line="360" w:lineRule="auto"/>
        <w:ind w:right="616"/>
        <w:jc w:val="both"/>
        <w:rPr>
          <w:rFonts w:ascii="Palatino Linotype" w:eastAsia="Palatino Linotype" w:hAnsi="Palatino Linotype" w:cs="Palatino Linotype"/>
          <w:bCs/>
        </w:rPr>
      </w:pPr>
      <w:r w:rsidRPr="00A64393">
        <w:rPr>
          <w:rFonts w:ascii="Palatino Linotype" w:eastAsia="Palatino Linotype" w:hAnsi="Palatino Linotype" w:cs="Palatino Linotype"/>
          <w:b/>
          <w:i/>
        </w:rPr>
        <w:t xml:space="preserve">oficio </w:t>
      </w:r>
      <w:proofErr w:type="spellStart"/>
      <w:r w:rsidRPr="00A64393">
        <w:rPr>
          <w:rFonts w:ascii="Palatino Linotype" w:eastAsia="Palatino Linotype" w:hAnsi="Palatino Linotype" w:cs="Palatino Linotype"/>
          <w:b/>
          <w:i/>
        </w:rPr>
        <w:t>esc</w:t>
      </w:r>
      <w:proofErr w:type="spellEnd"/>
      <w:r w:rsidRPr="00A64393">
        <w:rPr>
          <w:rFonts w:ascii="Palatino Linotype" w:eastAsia="Palatino Linotype" w:hAnsi="Palatino Linotype" w:cs="Palatino Linotype"/>
          <w:b/>
          <w:i/>
        </w:rPr>
        <w:t xml:space="preserve"> 658.pdf</w:t>
      </w:r>
      <w:r w:rsidR="00F95FE2" w:rsidRPr="00A64393">
        <w:rPr>
          <w:rFonts w:ascii="Palatino Linotype" w:eastAsia="Palatino Linotype" w:hAnsi="Palatino Linotype" w:cs="Palatino Linotype"/>
        </w:rPr>
        <w:t xml:space="preserve">: Oficio </w:t>
      </w:r>
      <w:r w:rsidR="00906F57" w:rsidRPr="00A64393">
        <w:rPr>
          <w:rFonts w:ascii="Palatino Linotype" w:eastAsia="Palatino Linotype" w:hAnsi="Palatino Linotype" w:cs="Palatino Linotype"/>
        </w:rPr>
        <w:t xml:space="preserve">de fecha </w:t>
      </w:r>
      <w:r w:rsidRPr="00A64393">
        <w:rPr>
          <w:rFonts w:ascii="Palatino Linotype" w:eastAsia="Palatino Linotype" w:hAnsi="Palatino Linotype" w:cs="Palatino Linotype"/>
        </w:rPr>
        <w:t>treinta de septiembre</w:t>
      </w:r>
      <w:r w:rsidR="00751385" w:rsidRPr="00A64393">
        <w:rPr>
          <w:rFonts w:ascii="Palatino Linotype" w:eastAsia="Palatino Linotype" w:hAnsi="Palatino Linotype" w:cs="Palatino Linotype"/>
        </w:rPr>
        <w:t xml:space="preserve"> </w:t>
      </w:r>
      <w:r w:rsidR="00906F57" w:rsidRPr="00A64393">
        <w:rPr>
          <w:rFonts w:ascii="Palatino Linotype" w:eastAsia="Palatino Linotype" w:hAnsi="Palatino Linotype" w:cs="Palatino Linotype"/>
        </w:rPr>
        <w:t xml:space="preserve">de dos mil veinticinco, signado por </w:t>
      </w:r>
      <w:r w:rsidRPr="00A64393">
        <w:rPr>
          <w:rFonts w:ascii="Palatino Linotype" w:eastAsia="Palatino Linotype" w:hAnsi="Palatino Linotype" w:cs="Palatino Linotype"/>
        </w:rPr>
        <w:t>la Subdirectora de Recursos Humanos</w:t>
      </w:r>
      <w:r w:rsidR="00906F57" w:rsidRPr="00A64393">
        <w:rPr>
          <w:rFonts w:ascii="Palatino Linotype" w:eastAsia="Palatino Linotype" w:hAnsi="Palatino Linotype" w:cs="Palatino Linotype"/>
        </w:rPr>
        <w:t>, en el que informó</w:t>
      </w:r>
      <w:r w:rsidR="00751385" w:rsidRPr="00A64393">
        <w:rPr>
          <w:rFonts w:ascii="Palatino Linotype" w:eastAsia="Palatino Linotype" w:hAnsi="Palatino Linotype" w:cs="Palatino Linotype"/>
        </w:rPr>
        <w:t xml:space="preserve"> que</w:t>
      </w:r>
      <w:r w:rsidRPr="00A64393">
        <w:rPr>
          <w:rFonts w:ascii="Palatino Linotype" w:eastAsia="Palatino Linotype" w:hAnsi="Palatino Linotype" w:cs="Palatino Linotype"/>
        </w:rPr>
        <w:t xml:space="preserve"> la información requerida se considera de dominio público, toda vez que se encuentra publicada y a disposición del publico en general en la pagina institucional de la administración pública municipal de Naucalpan de Juarez; así como también se encuentra publicado en el artículo 92 fracción XXI en la siguiente dirección de internet: </w:t>
      </w:r>
      <w:r w:rsidRPr="00A64393">
        <w:rPr>
          <w:rFonts w:ascii="Palatino Linotype" w:eastAsia="Palatino Linotype" w:hAnsi="Palatino Linotype" w:cs="Palatino Linotype"/>
          <w:bCs/>
          <w:i/>
        </w:rPr>
        <w:t xml:space="preserve">Artículo 92 XXI Información curricular y sanciones administrativas </w:t>
      </w:r>
      <w:hyperlink r:id="rId8" w:anchor="/info-fraccion/28/149/12" w:history="1">
        <w:r w:rsidRPr="00A64393">
          <w:rPr>
            <w:rStyle w:val="Hipervnculo"/>
            <w:rFonts w:ascii="Palatino Linotype" w:eastAsia="Palatino Linotype" w:hAnsi="Palatino Linotype" w:cs="Palatino Linotype"/>
            <w:bCs/>
            <w:i/>
          </w:rPr>
          <w:t>https://ipomex.org.mx/ipomex/#/info-fraccion/28/149/12</w:t>
        </w:r>
      </w:hyperlink>
      <w:r w:rsidR="001804EA" w:rsidRPr="00A64393">
        <w:rPr>
          <w:rFonts w:ascii="Palatino Linotype" w:eastAsia="Palatino Linotype" w:hAnsi="Palatino Linotype" w:cs="Palatino Linotype"/>
          <w:bCs/>
          <w:iCs/>
        </w:rPr>
        <w:t>, indicando los pasos a seguir para la consulta de la información.</w:t>
      </w:r>
      <w:r w:rsidR="001804EA" w:rsidRPr="00A64393">
        <w:rPr>
          <w:rFonts w:ascii="Palatino Linotype" w:eastAsia="Palatino Linotype" w:hAnsi="Palatino Linotype" w:cs="Palatino Linotype"/>
          <w:bCs/>
          <w:i/>
        </w:rPr>
        <w:t xml:space="preserve"> </w:t>
      </w:r>
    </w:p>
    <w:p w14:paraId="725C4743" w14:textId="77777777" w:rsidR="00162112" w:rsidRPr="00A64393" w:rsidRDefault="00162112" w:rsidP="00D85D0E">
      <w:pPr>
        <w:pStyle w:val="Prrafodelista"/>
        <w:widowControl w:val="0"/>
        <w:spacing w:after="0" w:line="276" w:lineRule="auto"/>
        <w:ind w:left="851" w:right="616"/>
        <w:jc w:val="center"/>
        <w:rPr>
          <w:rFonts w:ascii="Palatino Linotype" w:eastAsia="Palatino Linotype" w:hAnsi="Palatino Linotype" w:cs="Palatino Linotype"/>
        </w:rPr>
      </w:pPr>
    </w:p>
    <w:p w14:paraId="7B9C123B" w14:textId="22C29BAE" w:rsidR="00C2297E" w:rsidRPr="00A64393" w:rsidRDefault="0091661C" w:rsidP="00D85D0E">
      <w:pPr>
        <w:widowControl w:val="0"/>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b/>
        </w:rPr>
        <w:t>4</w:t>
      </w:r>
      <w:r w:rsidR="009339EB" w:rsidRPr="00A64393">
        <w:rPr>
          <w:rFonts w:ascii="Palatino Linotype" w:eastAsia="Palatino Linotype" w:hAnsi="Palatino Linotype" w:cs="Palatino Linotype"/>
          <w:b/>
        </w:rPr>
        <w:t xml:space="preserve">. Interposición </w:t>
      </w:r>
      <w:r w:rsidR="00AB5870" w:rsidRPr="00A64393">
        <w:rPr>
          <w:rFonts w:ascii="Palatino Linotype" w:eastAsia="Palatino Linotype" w:hAnsi="Palatino Linotype" w:cs="Palatino Linotype"/>
          <w:b/>
        </w:rPr>
        <w:t xml:space="preserve">del recurso </w:t>
      </w:r>
      <w:r w:rsidR="009339EB" w:rsidRPr="00A64393">
        <w:rPr>
          <w:rFonts w:ascii="Palatino Linotype" w:eastAsia="Palatino Linotype" w:hAnsi="Palatino Linotype" w:cs="Palatino Linotype"/>
          <w:b/>
        </w:rPr>
        <w:t xml:space="preserve">de revisión. </w:t>
      </w:r>
      <w:r w:rsidR="009339EB" w:rsidRPr="00A64393">
        <w:rPr>
          <w:rFonts w:ascii="Palatino Linotype" w:eastAsia="Palatino Linotype" w:hAnsi="Palatino Linotype" w:cs="Palatino Linotype"/>
        </w:rPr>
        <w:t>Inconforme con la respuesta del</w:t>
      </w:r>
      <w:r w:rsidR="009339EB" w:rsidRPr="00A64393">
        <w:rPr>
          <w:rFonts w:ascii="Palatino Linotype" w:eastAsia="Palatino Linotype" w:hAnsi="Palatino Linotype" w:cs="Palatino Linotype"/>
          <w:b/>
        </w:rPr>
        <w:t xml:space="preserve"> Sujeto Obligado, </w:t>
      </w:r>
      <w:r w:rsidR="009339EB" w:rsidRPr="00A64393">
        <w:rPr>
          <w:rFonts w:ascii="Palatino Linotype" w:eastAsia="Palatino Linotype" w:hAnsi="Palatino Linotype" w:cs="Palatino Linotype"/>
        </w:rPr>
        <w:t xml:space="preserve">el </w:t>
      </w:r>
      <w:r w:rsidR="001804EA" w:rsidRPr="00A64393">
        <w:rPr>
          <w:rFonts w:ascii="Palatino Linotype" w:eastAsia="Palatino Linotype" w:hAnsi="Palatino Linotype" w:cs="Palatino Linotype"/>
          <w:b/>
        </w:rPr>
        <w:t xml:space="preserve">ocho de octubre </w:t>
      </w:r>
      <w:r w:rsidR="009339EB" w:rsidRPr="00A64393">
        <w:rPr>
          <w:rFonts w:ascii="Palatino Linotype" w:eastAsia="Palatino Linotype" w:hAnsi="Palatino Linotype" w:cs="Palatino Linotype"/>
          <w:b/>
        </w:rPr>
        <w:t>de dos mil veintic</w:t>
      </w:r>
      <w:r w:rsidR="006905AD" w:rsidRPr="00A64393">
        <w:rPr>
          <w:rFonts w:ascii="Palatino Linotype" w:eastAsia="Palatino Linotype" w:hAnsi="Palatino Linotype" w:cs="Palatino Linotype"/>
          <w:b/>
        </w:rPr>
        <w:t>inco</w:t>
      </w:r>
      <w:r w:rsidR="009339EB" w:rsidRPr="00A64393">
        <w:rPr>
          <w:rFonts w:ascii="Palatino Linotype" w:eastAsia="Palatino Linotype" w:hAnsi="Palatino Linotype" w:cs="Palatino Linotype"/>
          <w:b/>
        </w:rPr>
        <w:t xml:space="preserve">, </w:t>
      </w:r>
      <w:r w:rsidR="009339EB" w:rsidRPr="00A64393">
        <w:rPr>
          <w:rFonts w:ascii="Palatino Linotype" w:eastAsia="Palatino Linotype" w:hAnsi="Palatino Linotype" w:cs="Palatino Linotype"/>
        </w:rPr>
        <w:t>la parte</w:t>
      </w:r>
      <w:r w:rsidR="009339EB" w:rsidRPr="00A64393">
        <w:rPr>
          <w:rFonts w:ascii="Palatino Linotype" w:eastAsia="Palatino Linotype" w:hAnsi="Palatino Linotype" w:cs="Palatino Linotype"/>
          <w:b/>
        </w:rPr>
        <w:t xml:space="preserve"> Recurrente </w:t>
      </w:r>
      <w:r w:rsidR="00751385" w:rsidRPr="00A64393">
        <w:rPr>
          <w:rFonts w:ascii="Palatino Linotype" w:eastAsia="Palatino Linotype" w:hAnsi="Palatino Linotype" w:cs="Palatino Linotype"/>
        </w:rPr>
        <w:t xml:space="preserve">interpuso el recurso </w:t>
      </w:r>
      <w:r w:rsidR="009339EB" w:rsidRPr="00A64393">
        <w:rPr>
          <w:rFonts w:ascii="Palatino Linotype" w:eastAsia="Palatino Linotype" w:hAnsi="Palatino Linotype" w:cs="Palatino Linotype"/>
        </w:rPr>
        <w:t xml:space="preserve">de </w:t>
      </w:r>
      <w:r w:rsidR="009339EB" w:rsidRPr="00A64393">
        <w:rPr>
          <w:rFonts w:ascii="Palatino Linotype" w:eastAsia="Palatino Linotype" w:hAnsi="Palatino Linotype" w:cs="Palatino Linotype"/>
        </w:rPr>
        <w:lastRenderedPageBreak/>
        <w:t xml:space="preserve">revisión, en </w:t>
      </w:r>
      <w:r w:rsidR="00751385" w:rsidRPr="00A64393">
        <w:rPr>
          <w:rFonts w:ascii="Palatino Linotype" w:eastAsia="Palatino Linotype" w:hAnsi="Palatino Linotype" w:cs="Palatino Linotype"/>
        </w:rPr>
        <w:t>el</w:t>
      </w:r>
      <w:r w:rsidR="009339EB" w:rsidRPr="00A64393">
        <w:rPr>
          <w:rFonts w:ascii="Palatino Linotype" w:eastAsia="Palatino Linotype" w:hAnsi="Palatino Linotype" w:cs="Palatino Linotype"/>
        </w:rPr>
        <w:t xml:space="preserve"> cual</w:t>
      </w:r>
      <w:r w:rsidR="00751385" w:rsidRPr="00A64393">
        <w:rPr>
          <w:rFonts w:ascii="Palatino Linotype" w:eastAsia="Palatino Linotype" w:hAnsi="Palatino Linotype" w:cs="Palatino Linotype"/>
        </w:rPr>
        <w:t xml:space="preserve"> </w:t>
      </w:r>
      <w:r w:rsidR="009339EB" w:rsidRPr="00A64393">
        <w:rPr>
          <w:rFonts w:ascii="Palatino Linotype" w:eastAsia="Palatino Linotype" w:hAnsi="Palatino Linotype" w:cs="Palatino Linotype"/>
        </w:rPr>
        <w:t>manifestó lo siguiente:</w:t>
      </w:r>
    </w:p>
    <w:p w14:paraId="20DBC660" w14:textId="77777777" w:rsidR="00162112" w:rsidRPr="00A64393" w:rsidRDefault="00162112" w:rsidP="00D85D0E">
      <w:pPr>
        <w:tabs>
          <w:tab w:val="left" w:pos="2745"/>
        </w:tabs>
        <w:spacing w:after="0" w:line="360" w:lineRule="auto"/>
        <w:ind w:left="851" w:right="616"/>
        <w:jc w:val="both"/>
        <w:rPr>
          <w:rFonts w:ascii="Palatino Linotype" w:eastAsia="Palatino Linotype" w:hAnsi="Palatino Linotype" w:cs="Palatino Linotype"/>
          <w:b/>
        </w:rPr>
      </w:pPr>
    </w:p>
    <w:p w14:paraId="3E835BB3" w14:textId="77777777" w:rsidR="0053779C" w:rsidRPr="00A64393" w:rsidRDefault="0053779C" w:rsidP="00D85D0E">
      <w:pPr>
        <w:tabs>
          <w:tab w:val="left" w:pos="2745"/>
        </w:tabs>
        <w:spacing w:after="0" w:line="276" w:lineRule="auto"/>
        <w:ind w:left="851" w:right="616"/>
        <w:jc w:val="both"/>
        <w:rPr>
          <w:rFonts w:ascii="Palatino Linotype" w:eastAsia="Palatino Linotype" w:hAnsi="Palatino Linotype" w:cs="Palatino Linotype"/>
          <w:b/>
        </w:rPr>
      </w:pPr>
      <w:r w:rsidRPr="00A64393">
        <w:rPr>
          <w:rFonts w:ascii="Palatino Linotype" w:eastAsia="Palatino Linotype" w:hAnsi="Palatino Linotype" w:cs="Palatino Linotype"/>
          <w:b/>
        </w:rPr>
        <w:t xml:space="preserve">Acto impugnado: </w:t>
      </w:r>
    </w:p>
    <w:p w14:paraId="5061ABFB" w14:textId="2F18121F" w:rsidR="0053779C" w:rsidRPr="00A64393" w:rsidRDefault="0053779C" w:rsidP="00D85D0E">
      <w:pPr>
        <w:tabs>
          <w:tab w:val="left" w:pos="2745"/>
        </w:tabs>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w:t>
      </w:r>
      <w:r w:rsidR="001804EA" w:rsidRPr="00A64393">
        <w:rPr>
          <w:rFonts w:ascii="Palatino Linotype" w:eastAsia="Palatino Linotype" w:hAnsi="Palatino Linotype" w:cs="Palatino Linotype"/>
          <w:i/>
        </w:rPr>
        <w:t>Negativa ficta</w:t>
      </w:r>
      <w:r w:rsidRPr="00A64393">
        <w:rPr>
          <w:rFonts w:ascii="Palatino Linotype" w:eastAsia="Palatino Linotype" w:hAnsi="Palatino Linotype" w:cs="Palatino Linotype"/>
          <w:i/>
        </w:rPr>
        <w:t>” (sic)</w:t>
      </w:r>
    </w:p>
    <w:p w14:paraId="2A56125D" w14:textId="77777777" w:rsidR="00162112" w:rsidRPr="00A64393" w:rsidRDefault="00162112" w:rsidP="00D85D0E">
      <w:pPr>
        <w:spacing w:after="0" w:line="276" w:lineRule="auto"/>
        <w:ind w:left="851" w:right="616"/>
        <w:jc w:val="both"/>
        <w:rPr>
          <w:rFonts w:ascii="Palatino Linotype" w:eastAsia="Palatino Linotype" w:hAnsi="Palatino Linotype" w:cs="Palatino Linotype"/>
          <w:b/>
        </w:rPr>
      </w:pPr>
      <w:bookmarkStart w:id="2" w:name="_heading=h.30j0zll" w:colFirst="0" w:colLast="0"/>
      <w:bookmarkEnd w:id="2"/>
    </w:p>
    <w:p w14:paraId="4E0FA0BD" w14:textId="77777777" w:rsidR="0053779C" w:rsidRPr="00A64393" w:rsidRDefault="0053779C" w:rsidP="00D85D0E">
      <w:pPr>
        <w:spacing w:after="0" w:line="276" w:lineRule="auto"/>
        <w:ind w:left="851" w:right="616"/>
        <w:jc w:val="both"/>
        <w:rPr>
          <w:rFonts w:ascii="Palatino Linotype" w:eastAsia="Palatino Linotype" w:hAnsi="Palatino Linotype" w:cs="Palatino Linotype"/>
        </w:rPr>
      </w:pPr>
      <w:r w:rsidRPr="00A64393">
        <w:rPr>
          <w:rFonts w:ascii="Palatino Linotype" w:eastAsia="Palatino Linotype" w:hAnsi="Palatino Linotype" w:cs="Palatino Linotype"/>
          <w:b/>
        </w:rPr>
        <w:t>Y Razones o motivos de inconformidad</w:t>
      </w:r>
      <w:r w:rsidRPr="00A64393">
        <w:rPr>
          <w:rFonts w:ascii="Palatino Linotype" w:eastAsia="Palatino Linotype" w:hAnsi="Palatino Linotype" w:cs="Palatino Linotype"/>
        </w:rPr>
        <w:t xml:space="preserve">: </w:t>
      </w:r>
    </w:p>
    <w:p w14:paraId="5042A6B6" w14:textId="798A1FB7" w:rsidR="0053779C" w:rsidRPr="00A64393" w:rsidRDefault="0053779C" w:rsidP="00D85D0E">
      <w:pPr>
        <w:tabs>
          <w:tab w:val="left" w:pos="2745"/>
        </w:tabs>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w:t>
      </w:r>
      <w:r w:rsidR="001804EA" w:rsidRPr="00A64393">
        <w:rPr>
          <w:rFonts w:ascii="Palatino Linotype" w:eastAsia="Palatino Linotype" w:hAnsi="Palatino Linotype" w:cs="Palatino Linotype"/>
          <w:i/>
        </w:rPr>
        <w:t xml:space="preserve">La respuesta proporcionada por el Sujeto Obligado, no corresponde a la información solicitada, por los motivos que a continuación se detallan: 1. De conformidad con el artículo 161 de la Ley de Transparencia, no se cumplió con los plazos establecidos por dicho artículo, para atender la solicitud mediante la información contenida en la plataforma nacional.. 2. Se solicitó documentos del expediente que comprueben la experiencia laboral del personal de confianza, que de acuerdo con al tabulador de sueldos y salarios publicado por el sujeto obligado, corresponde al personal con categoría de Jefe de Oficina A, Jefe de Oficina B, Jefe de Oficina C, Auxiliar Administrativo A, Auxiliar Administrativo B y Auxiliar Administrativo C. Y la plataforma solo contempla la información del personal de confianza con categoría de funcionario. Y la información de la plataforma </w:t>
      </w:r>
      <w:proofErr w:type="spellStart"/>
      <w:r w:rsidR="001804EA" w:rsidRPr="00A64393">
        <w:rPr>
          <w:rFonts w:ascii="Palatino Linotype" w:eastAsia="Palatino Linotype" w:hAnsi="Palatino Linotype" w:cs="Palatino Linotype"/>
          <w:i/>
        </w:rPr>
        <w:t>esta</w:t>
      </w:r>
      <w:proofErr w:type="spellEnd"/>
      <w:r w:rsidR="001804EA" w:rsidRPr="00A64393">
        <w:rPr>
          <w:rFonts w:ascii="Palatino Linotype" w:eastAsia="Palatino Linotype" w:hAnsi="Palatino Linotype" w:cs="Palatino Linotype"/>
          <w:i/>
        </w:rPr>
        <w:t xml:space="preserve"> incompleta, incumpliendo con la fracción IX del artículo 47 de la Ley del Trabajo de los Servidores públicos del Estado de México y </w:t>
      </w:r>
      <w:proofErr w:type="gramStart"/>
      <w:r w:rsidR="001804EA" w:rsidRPr="00A64393">
        <w:rPr>
          <w:rFonts w:ascii="Palatino Linotype" w:eastAsia="Palatino Linotype" w:hAnsi="Palatino Linotype" w:cs="Palatino Linotype"/>
          <w:i/>
        </w:rPr>
        <w:t>Municipios..</w:t>
      </w:r>
      <w:proofErr w:type="gramEnd"/>
      <w:r w:rsidR="001804EA" w:rsidRPr="00A64393">
        <w:rPr>
          <w:rFonts w:ascii="Palatino Linotype" w:eastAsia="Palatino Linotype" w:hAnsi="Palatino Linotype" w:cs="Palatino Linotype"/>
          <w:i/>
        </w:rPr>
        <w:t xml:space="preserve"> 3. Ante los hechos antes señalados, el sujeto obligado no atiende la solicitud de acceso a la información, y la información proporcionada cumple con todas la condiciones para considerarse como una negativa ficta por parte del sujeto obligado. 4. La respuesta no contiene los elementos que fundamenten y motiven la respuesta por parte del sujeto obligado, sugiriendo falta de competencia por parte del área involucrada. Incumpliendo con lo establecido con los artículos 64 y 65 de la Ley de Responsabilidades Administrativas del Estado de México y Municipios, por parte del titular del área responsable de la información. Por lo anterior se requiere, atender a la brevedad a la solicitud de acceso a la información por parte del sujeto obligado, bajos las condiciones anteriormente señalas</w:t>
      </w:r>
      <w:r w:rsidR="006905AD" w:rsidRPr="00A64393">
        <w:rPr>
          <w:rFonts w:ascii="Palatino Linotype" w:eastAsia="Palatino Linotype" w:hAnsi="Palatino Linotype" w:cs="Palatino Linotype"/>
          <w:i/>
        </w:rPr>
        <w:t>.</w:t>
      </w:r>
      <w:r w:rsidRPr="00A64393">
        <w:rPr>
          <w:rFonts w:ascii="Palatino Linotype" w:eastAsia="Palatino Linotype" w:hAnsi="Palatino Linotype" w:cs="Palatino Linotype"/>
          <w:i/>
        </w:rPr>
        <w:t>” (sic)</w:t>
      </w:r>
    </w:p>
    <w:p w14:paraId="430B4A2F" w14:textId="77777777" w:rsidR="00162112" w:rsidRPr="00A64393" w:rsidRDefault="00162112" w:rsidP="00D85D0E">
      <w:pPr>
        <w:tabs>
          <w:tab w:val="left" w:pos="2745"/>
        </w:tabs>
        <w:spacing w:after="0"/>
        <w:ind w:left="851" w:right="616"/>
        <w:jc w:val="both"/>
        <w:rPr>
          <w:rFonts w:ascii="Palatino Linotype" w:eastAsia="Palatino Linotype" w:hAnsi="Palatino Linotype" w:cs="Palatino Linotype"/>
          <w:i/>
        </w:rPr>
      </w:pPr>
    </w:p>
    <w:p w14:paraId="10035B98" w14:textId="7315130C" w:rsidR="00C2297E" w:rsidRPr="00A64393" w:rsidRDefault="0091661C" w:rsidP="00D85D0E">
      <w:pPr>
        <w:spacing w:after="0" w:line="360" w:lineRule="auto"/>
        <w:jc w:val="both"/>
        <w:rPr>
          <w:rFonts w:ascii="Palatino Linotype" w:eastAsia="Palatino Linotype" w:hAnsi="Palatino Linotype" w:cs="Palatino Linotype"/>
          <w:color w:val="000000"/>
        </w:rPr>
      </w:pPr>
      <w:r w:rsidRPr="00A64393">
        <w:rPr>
          <w:rFonts w:ascii="Palatino Linotype" w:eastAsia="Palatino Linotype" w:hAnsi="Palatino Linotype" w:cs="Palatino Linotype"/>
          <w:b/>
        </w:rPr>
        <w:t>5</w:t>
      </w:r>
      <w:r w:rsidR="009339EB" w:rsidRPr="00A64393">
        <w:rPr>
          <w:rFonts w:ascii="Palatino Linotype" w:eastAsia="Palatino Linotype" w:hAnsi="Palatino Linotype" w:cs="Palatino Linotype"/>
          <w:b/>
        </w:rPr>
        <w:t xml:space="preserve">. Turno. </w:t>
      </w:r>
      <w:r w:rsidR="00BE4624" w:rsidRPr="00A64393">
        <w:rPr>
          <w:rFonts w:ascii="Palatino Linotype" w:eastAsia="Palatino Linotype" w:hAnsi="Palatino Linotype" w:cs="Palatino Linotype"/>
        </w:rPr>
        <w:t>De</w:t>
      </w:r>
      <w:r w:rsidR="00BE4624" w:rsidRPr="00A64393">
        <w:rPr>
          <w:rFonts w:ascii="Palatino Linotype" w:eastAsia="Palatino Linotype" w:hAnsi="Palatino Linotype" w:cs="Palatino Linotype"/>
          <w:color w:val="000000"/>
        </w:rPr>
        <w:t xml:space="preserve"> conformidad con el artículo 185, fracción I de la Ley de Transparencia y Acceso a la Información Pública del Estado de México y Municipios, el recurso de revisión número </w:t>
      </w:r>
      <w:r w:rsidR="00D05F3A" w:rsidRPr="00A64393">
        <w:rPr>
          <w:rFonts w:ascii="Palatino Linotype" w:eastAsia="Palatino Linotype" w:hAnsi="Palatino Linotype" w:cs="Palatino Linotype"/>
          <w:b/>
          <w:color w:val="000000"/>
        </w:rPr>
        <w:t>11664</w:t>
      </w:r>
      <w:r w:rsidR="00BE4624" w:rsidRPr="00A64393">
        <w:rPr>
          <w:rFonts w:ascii="Palatino Linotype" w:eastAsia="Palatino Linotype" w:hAnsi="Palatino Linotype" w:cs="Palatino Linotype"/>
          <w:b/>
          <w:color w:val="000000"/>
        </w:rPr>
        <w:t>/INFOEM/IP/RR/2025</w:t>
      </w:r>
      <w:r w:rsidR="00BE4624" w:rsidRPr="00A64393">
        <w:rPr>
          <w:rFonts w:ascii="Palatino Linotype" w:eastAsia="Palatino Linotype" w:hAnsi="Palatino Linotype" w:cs="Palatino Linotype"/>
          <w:color w:val="000000"/>
        </w:rPr>
        <w:t xml:space="preserve">, se turnó por el sistema electrónico del Instituto de Transparencia, Acceso a la Información Pública y Protección de Datos Personales del Estado de México y Municipios, a la Comisionada </w:t>
      </w:r>
      <w:r w:rsidR="00BE4624" w:rsidRPr="00A64393">
        <w:rPr>
          <w:rFonts w:ascii="Palatino Linotype" w:eastAsia="Palatino Linotype" w:hAnsi="Palatino Linotype" w:cs="Palatino Linotype"/>
          <w:b/>
          <w:color w:val="000000"/>
        </w:rPr>
        <w:t>Guadalupe Ramírez Peña</w:t>
      </w:r>
      <w:r w:rsidR="00BE4624" w:rsidRPr="00A64393">
        <w:rPr>
          <w:rFonts w:ascii="Palatino Linotype" w:eastAsia="Palatino Linotype" w:hAnsi="Palatino Linotype" w:cs="Palatino Linotype"/>
          <w:color w:val="000000"/>
        </w:rPr>
        <w:t xml:space="preserve">, para su análisis, estudio, elaboración del proyecto y presentación ante el Pleno de este Instituto. </w:t>
      </w:r>
    </w:p>
    <w:p w14:paraId="1C6C3DDD"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6BDDA138" w14:textId="54C1ED69" w:rsidR="00C2297E" w:rsidRPr="00A64393" w:rsidRDefault="0091661C" w:rsidP="00D85D0E">
      <w:pPr>
        <w:spacing w:after="0" w:line="360" w:lineRule="auto"/>
        <w:jc w:val="both"/>
        <w:rPr>
          <w:rFonts w:ascii="Palatino Linotype" w:eastAsia="Palatino Linotype" w:hAnsi="Palatino Linotype" w:cs="Palatino Linotype"/>
          <w:b/>
        </w:rPr>
      </w:pPr>
      <w:r w:rsidRPr="00A64393">
        <w:rPr>
          <w:rFonts w:ascii="Palatino Linotype" w:eastAsia="Palatino Linotype" w:hAnsi="Palatino Linotype" w:cs="Palatino Linotype"/>
          <w:b/>
        </w:rPr>
        <w:t>6</w:t>
      </w:r>
      <w:r w:rsidR="009339EB" w:rsidRPr="00A64393">
        <w:rPr>
          <w:rFonts w:ascii="Palatino Linotype" w:eastAsia="Palatino Linotype" w:hAnsi="Palatino Linotype" w:cs="Palatino Linotype"/>
          <w:b/>
        </w:rPr>
        <w:t xml:space="preserve">. Admisión. </w:t>
      </w:r>
      <w:r w:rsidR="009339EB" w:rsidRPr="00A64393">
        <w:rPr>
          <w:rFonts w:ascii="Palatino Linotype" w:eastAsia="Palatino Linotype" w:hAnsi="Palatino Linotype" w:cs="Palatino Linotype"/>
        </w:rPr>
        <w:t>El</w:t>
      </w:r>
      <w:r w:rsidR="009339EB" w:rsidRPr="00A64393">
        <w:rPr>
          <w:rFonts w:ascii="Palatino Linotype" w:eastAsia="Palatino Linotype" w:hAnsi="Palatino Linotype" w:cs="Palatino Linotype"/>
          <w:b/>
        </w:rPr>
        <w:t xml:space="preserve"> </w:t>
      </w:r>
      <w:r w:rsidR="00D05F3A" w:rsidRPr="00A64393">
        <w:rPr>
          <w:rFonts w:ascii="Palatino Linotype" w:eastAsia="Palatino Linotype" w:hAnsi="Palatino Linotype" w:cs="Palatino Linotype"/>
          <w:b/>
        </w:rPr>
        <w:t>trece de octubre</w:t>
      </w:r>
      <w:r w:rsidR="00BE4624" w:rsidRPr="00A64393">
        <w:rPr>
          <w:rFonts w:ascii="Palatino Linotype" w:eastAsia="Palatino Linotype" w:hAnsi="Palatino Linotype" w:cs="Palatino Linotype"/>
          <w:b/>
        </w:rPr>
        <w:t xml:space="preserve"> de dos mil veinticinco</w:t>
      </w:r>
      <w:r w:rsidR="009339EB" w:rsidRPr="00A64393">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w:t>
      </w:r>
      <w:r w:rsidR="009339EB" w:rsidRPr="00A64393">
        <w:rPr>
          <w:rFonts w:ascii="Palatino Linotype" w:eastAsia="Palatino Linotype" w:hAnsi="Palatino Linotype" w:cs="Palatino Linotype"/>
          <w:b/>
        </w:rPr>
        <w:t xml:space="preserve">. </w:t>
      </w:r>
    </w:p>
    <w:p w14:paraId="7F8E0A7F" w14:textId="77777777" w:rsidR="00162112" w:rsidRPr="00A64393" w:rsidRDefault="00162112" w:rsidP="00D85D0E">
      <w:pPr>
        <w:spacing w:after="0" w:line="360" w:lineRule="auto"/>
        <w:jc w:val="both"/>
        <w:rPr>
          <w:rFonts w:ascii="Palatino Linotype" w:eastAsia="Palatino Linotype" w:hAnsi="Palatino Linotype" w:cs="Palatino Linotype"/>
          <w:b/>
        </w:rPr>
      </w:pPr>
    </w:p>
    <w:p w14:paraId="5536DB45" w14:textId="77777777" w:rsidR="00E90B59" w:rsidRPr="00A64393" w:rsidRDefault="0091661C" w:rsidP="00D85D0E">
      <w:pPr>
        <w:widowControl w:val="0"/>
        <w:spacing w:after="0" w:line="360" w:lineRule="auto"/>
        <w:ind w:right="49"/>
        <w:jc w:val="both"/>
        <w:rPr>
          <w:rFonts w:ascii="Palatino Linotype" w:eastAsia="Palatino Linotype" w:hAnsi="Palatino Linotype" w:cs="Palatino Linotype"/>
        </w:rPr>
      </w:pPr>
      <w:r w:rsidRPr="00A64393">
        <w:rPr>
          <w:rFonts w:ascii="Palatino Linotype" w:eastAsia="Palatino Linotype" w:hAnsi="Palatino Linotype" w:cs="Palatino Linotype"/>
          <w:b/>
        </w:rPr>
        <w:t>7</w:t>
      </w:r>
      <w:r w:rsidR="009339EB" w:rsidRPr="00A64393">
        <w:rPr>
          <w:rFonts w:ascii="Palatino Linotype" w:eastAsia="Palatino Linotype" w:hAnsi="Palatino Linotype" w:cs="Palatino Linotype"/>
          <w:b/>
        </w:rPr>
        <w:t xml:space="preserve">. Manifestaciones. </w:t>
      </w:r>
      <w:r w:rsidR="006436C4" w:rsidRPr="00A64393">
        <w:rPr>
          <w:rFonts w:ascii="Palatino Linotype" w:eastAsia="Palatino Linotype" w:hAnsi="Palatino Linotype" w:cs="Palatino Linotype"/>
        </w:rPr>
        <w:t xml:space="preserve">De constancias del expediente electrónico del SAIMEX, se observa que el </w:t>
      </w:r>
      <w:r w:rsidR="006436C4" w:rsidRPr="00A64393">
        <w:rPr>
          <w:rFonts w:ascii="Palatino Linotype" w:eastAsia="Palatino Linotype" w:hAnsi="Palatino Linotype" w:cs="Palatino Linotype"/>
          <w:b/>
        </w:rPr>
        <w:t>Sujeto Obligado</w:t>
      </w:r>
      <w:r w:rsidR="006436C4" w:rsidRPr="00A64393">
        <w:rPr>
          <w:rFonts w:ascii="Palatino Linotype" w:eastAsia="Palatino Linotype" w:hAnsi="Palatino Linotype" w:cs="Palatino Linotype"/>
        </w:rPr>
        <w:t xml:space="preserve"> </w:t>
      </w:r>
      <w:r w:rsidR="00381385" w:rsidRPr="00A64393">
        <w:rPr>
          <w:rFonts w:ascii="Palatino Linotype" w:eastAsia="Palatino Linotype" w:hAnsi="Palatino Linotype" w:cs="Palatino Linotype"/>
        </w:rPr>
        <w:t xml:space="preserve">en fecha </w:t>
      </w:r>
      <w:r w:rsidR="00D05F3A" w:rsidRPr="00A64393">
        <w:rPr>
          <w:rFonts w:ascii="Palatino Linotype" w:eastAsia="Palatino Linotype" w:hAnsi="Palatino Linotype" w:cs="Palatino Linotype"/>
          <w:b/>
          <w:bCs/>
        </w:rPr>
        <w:t>veintidós de octubre</w:t>
      </w:r>
      <w:r w:rsidR="00381385" w:rsidRPr="00A64393">
        <w:rPr>
          <w:rFonts w:ascii="Palatino Linotype" w:eastAsia="Palatino Linotype" w:hAnsi="Palatino Linotype" w:cs="Palatino Linotype"/>
          <w:b/>
          <w:bCs/>
        </w:rPr>
        <w:t xml:space="preserve"> de dos mil veinticinco</w:t>
      </w:r>
      <w:r w:rsidR="00D05F3A" w:rsidRPr="00A64393">
        <w:rPr>
          <w:rFonts w:ascii="Palatino Linotype" w:eastAsia="Palatino Linotype" w:hAnsi="Palatino Linotype" w:cs="Palatino Linotype"/>
        </w:rPr>
        <w:t xml:space="preserve">, </w:t>
      </w:r>
      <w:r w:rsidR="00381385" w:rsidRPr="00A64393">
        <w:rPr>
          <w:rFonts w:ascii="Palatino Linotype" w:eastAsia="Palatino Linotype" w:hAnsi="Palatino Linotype" w:cs="Palatino Linotype"/>
        </w:rPr>
        <w:t xml:space="preserve">rindió </w:t>
      </w:r>
      <w:r w:rsidR="006436C4" w:rsidRPr="00A64393">
        <w:rPr>
          <w:rFonts w:ascii="Palatino Linotype" w:eastAsia="Palatino Linotype" w:hAnsi="Palatino Linotype" w:cs="Palatino Linotype"/>
        </w:rPr>
        <w:t xml:space="preserve">su informe justificado; </w:t>
      </w:r>
      <w:r w:rsidR="00381385" w:rsidRPr="00A64393">
        <w:rPr>
          <w:rFonts w:ascii="Palatino Linotype" w:eastAsia="Palatino Linotype" w:hAnsi="Palatino Linotype" w:cs="Palatino Linotype"/>
        </w:rPr>
        <w:t>a través de</w:t>
      </w:r>
      <w:r w:rsidR="00E90B59" w:rsidRPr="00A64393">
        <w:rPr>
          <w:rFonts w:ascii="Palatino Linotype" w:eastAsia="Palatino Linotype" w:hAnsi="Palatino Linotype" w:cs="Palatino Linotype"/>
        </w:rPr>
        <w:t xml:space="preserve"> los siguientes archivos electrónicos: </w:t>
      </w:r>
    </w:p>
    <w:p w14:paraId="2F2CA816" w14:textId="77777777" w:rsidR="00E90B59" w:rsidRPr="00A64393" w:rsidRDefault="00E90B59" w:rsidP="00D85D0E">
      <w:pPr>
        <w:widowControl w:val="0"/>
        <w:spacing w:after="0" w:line="360" w:lineRule="auto"/>
        <w:ind w:right="49"/>
        <w:jc w:val="both"/>
        <w:rPr>
          <w:rFonts w:ascii="Palatino Linotype" w:eastAsia="Palatino Linotype" w:hAnsi="Palatino Linotype" w:cs="Palatino Linotype"/>
        </w:rPr>
      </w:pPr>
    </w:p>
    <w:p w14:paraId="7609A5A9" w14:textId="43C5A936" w:rsidR="00E90B59" w:rsidRPr="00A64393" w:rsidRDefault="00E90B59" w:rsidP="00D85D0E">
      <w:pPr>
        <w:pStyle w:val="Prrafodelista"/>
        <w:widowControl w:val="0"/>
        <w:numPr>
          <w:ilvl w:val="0"/>
          <w:numId w:val="23"/>
        </w:numPr>
        <w:spacing w:after="0" w:line="360" w:lineRule="auto"/>
        <w:ind w:right="49"/>
        <w:jc w:val="both"/>
        <w:rPr>
          <w:rFonts w:ascii="Palatino Linotype" w:eastAsia="Palatino Linotype" w:hAnsi="Palatino Linotype" w:cs="Palatino Linotype"/>
        </w:rPr>
      </w:pPr>
      <w:r w:rsidRPr="00A64393">
        <w:rPr>
          <w:rFonts w:ascii="Palatino Linotype" w:eastAsia="Palatino Linotype" w:hAnsi="Palatino Linotype" w:cs="Palatino Linotype"/>
          <w:b/>
          <w:bCs/>
          <w:i/>
          <w:iCs/>
        </w:rPr>
        <w:t>FICHAS CURRICULARES.pdf</w:t>
      </w:r>
      <w:r w:rsidRPr="00A64393">
        <w:rPr>
          <w:rFonts w:ascii="Palatino Linotype" w:eastAsia="Palatino Linotype" w:hAnsi="Palatino Linotype" w:cs="Palatino Linotype"/>
        </w:rPr>
        <w:t xml:space="preserve">: </w:t>
      </w:r>
      <w:r w:rsidR="00413FAE" w:rsidRPr="00A64393">
        <w:rPr>
          <w:rFonts w:ascii="Palatino Linotype" w:eastAsia="Palatino Linotype" w:hAnsi="Palatino Linotype" w:cs="Palatino Linotype"/>
        </w:rPr>
        <w:t xml:space="preserve">Contiene 31 fichas curriculares. </w:t>
      </w:r>
    </w:p>
    <w:p w14:paraId="386BF1F1" w14:textId="2759A133" w:rsidR="00E90B59" w:rsidRPr="00A64393" w:rsidRDefault="00E90B59" w:rsidP="00D85D0E">
      <w:pPr>
        <w:pStyle w:val="Prrafodelista"/>
        <w:widowControl w:val="0"/>
        <w:numPr>
          <w:ilvl w:val="0"/>
          <w:numId w:val="23"/>
        </w:numPr>
        <w:spacing w:after="0" w:line="360" w:lineRule="auto"/>
        <w:ind w:right="49"/>
        <w:jc w:val="both"/>
        <w:rPr>
          <w:rFonts w:ascii="Palatino Linotype" w:eastAsia="Palatino Linotype" w:hAnsi="Palatino Linotype" w:cs="Palatino Linotype"/>
        </w:rPr>
      </w:pPr>
      <w:r w:rsidRPr="00A64393">
        <w:rPr>
          <w:rFonts w:ascii="Palatino Linotype" w:eastAsia="Palatino Linotype" w:hAnsi="Palatino Linotype" w:cs="Palatino Linotype"/>
          <w:b/>
          <w:bCs/>
          <w:i/>
          <w:iCs/>
        </w:rPr>
        <w:t>DA_SRH_3837_2025.pdf</w:t>
      </w:r>
      <w:r w:rsidRPr="00A64393">
        <w:rPr>
          <w:rFonts w:ascii="Palatino Linotype" w:eastAsia="Palatino Linotype" w:hAnsi="Palatino Linotype" w:cs="Palatino Linotype"/>
        </w:rPr>
        <w:t xml:space="preserve">: </w:t>
      </w:r>
      <w:r w:rsidR="00117013" w:rsidRPr="00A64393">
        <w:rPr>
          <w:rFonts w:ascii="Palatino Linotype" w:eastAsia="Palatino Linotype" w:hAnsi="Palatino Linotype" w:cs="Palatino Linotype"/>
        </w:rPr>
        <w:t xml:space="preserve">Oficio número DA/SRH/3837/2025 de fecha veintidós de octubre de dos mil veinticinco, suscrito por el Director de Administración, en el que informó que </w:t>
      </w:r>
      <w:r w:rsidR="00020664" w:rsidRPr="00A64393">
        <w:rPr>
          <w:rFonts w:ascii="Palatino Linotype" w:eastAsia="Palatino Linotype" w:hAnsi="Palatino Linotype" w:cs="Palatino Linotype"/>
        </w:rPr>
        <w:t xml:space="preserve">después de realizar una búsqueda exhaustiva en los archivos y expedientes que obran en la Subdirección de Recursos Humanos, hace entrega de la información solicitada. </w:t>
      </w:r>
    </w:p>
    <w:p w14:paraId="33FD6ABC" w14:textId="545A4C11" w:rsidR="00E90B59" w:rsidRPr="00A64393" w:rsidRDefault="00E90B59" w:rsidP="00D85D0E">
      <w:pPr>
        <w:pStyle w:val="Prrafodelista"/>
        <w:widowControl w:val="0"/>
        <w:numPr>
          <w:ilvl w:val="0"/>
          <w:numId w:val="23"/>
        </w:numPr>
        <w:spacing w:after="0" w:line="360" w:lineRule="auto"/>
        <w:ind w:right="49"/>
        <w:jc w:val="both"/>
        <w:rPr>
          <w:rFonts w:ascii="Palatino Linotype" w:eastAsia="Palatino Linotype" w:hAnsi="Palatino Linotype" w:cs="Palatino Linotype"/>
        </w:rPr>
      </w:pPr>
      <w:r w:rsidRPr="00A64393">
        <w:rPr>
          <w:rFonts w:ascii="Palatino Linotype" w:eastAsia="Palatino Linotype" w:hAnsi="Palatino Linotype" w:cs="Palatino Linotype"/>
          <w:b/>
          <w:bCs/>
          <w:i/>
          <w:iCs/>
        </w:rPr>
        <w:t>PM_JOP_CUTAIP_783_2025.pdf</w:t>
      </w:r>
      <w:r w:rsidRPr="00A64393">
        <w:rPr>
          <w:rFonts w:ascii="Palatino Linotype" w:eastAsia="Palatino Linotype" w:hAnsi="Palatino Linotype" w:cs="Palatino Linotype"/>
        </w:rPr>
        <w:t xml:space="preserve">: </w:t>
      </w:r>
      <w:r w:rsidR="00020664" w:rsidRPr="00A64393">
        <w:rPr>
          <w:rFonts w:ascii="Palatino Linotype" w:eastAsia="Palatino Linotype" w:hAnsi="Palatino Linotype" w:cs="Palatino Linotype"/>
        </w:rPr>
        <w:t xml:space="preserve">Oficio número PM/JOP/CUTAIP/783/2025 de fecha veintiuno de octubre de dos mil veinticinco, suscrito por el Coordinador de la Unidad de Transparencia y Acceso a la Información, en el que </w:t>
      </w:r>
      <w:r w:rsidR="00876D33" w:rsidRPr="00A64393">
        <w:rPr>
          <w:rFonts w:ascii="Palatino Linotype" w:eastAsia="Palatino Linotype" w:hAnsi="Palatino Linotype" w:cs="Palatino Linotype"/>
        </w:rPr>
        <w:t xml:space="preserve">ratificó la respuesta inicial. </w:t>
      </w:r>
    </w:p>
    <w:p w14:paraId="2E22BC64" w14:textId="77777777" w:rsidR="00162112" w:rsidRPr="00A64393" w:rsidRDefault="00162112" w:rsidP="00D85D0E">
      <w:pPr>
        <w:widowControl w:val="0"/>
        <w:spacing w:after="0" w:line="360" w:lineRule="auto"/>
        <w:ind w:right="49"/>
        <w:jc w:val="both"/>
        <w:rPr>
          <w:rFonts w:ascii="Palatino Linotype" w:eastAsia="Palatino Linotype" w:hAnsi="Palatino Linotype" w:cs="Palatino Linotype"/>
        </w:rPr>
      </w:pPr>
    </w:p>
    <w:p w14:paraId="23503615" w14:textId="743261D7" w:rsidR="00D85559" w:rsidRPr="00A64393" w:rsidRDefault="000C2619"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Mientras que la parte </w:t>
      </w:r>
      <w:r w:rsidRPr="00A64393">
        <w:rPr>
          <w:rFonts w:ascii="Palatino Linotype" w:eastAsia="Palatino Linotype" w:hAnsi="Palatino Linotype" w:cs="Palatino Linotype"/>
          <w:b/>
          <w:bCs/>
        </w:rPr>
        <w:t>Recurrente</w:t>
      </w:r>
      <w:r w:rsidRPr="00A64393">
        <w:rPr>
          <w:rFonts w:ascii="Palatino Linotype" w:eastAsia="Palatino Linotype" w:hAnsi="Palatino Linotype" w:cs="Palatino Linotype"/>
        </w:rPr>
        <w:t xml:space="preserve"> </w:t>
      </w:r>
      <w:r w:rsidR="00D85559" w:rsidRPr="00A64393">
        <w:rPr>
          <w:rFonts w:ascii="Palatino Linotype" w:eastAsia="Palatino Linotype" w:hAnsi="Palatino Linotype" w:cs="Palatino Linotype"/>
        </w:rPr>
        <w:t>fue omisa en realizar alguna manifestación</w:t>
      </w:r>
      <w:r w:rsidRPr="00A64393">
        <w:rPr>
          <w:rFonts w:ascii="Palatino Linotype" w:eastAsia="Palatino Linotype" w:hAnsi="Palatino Linotype" w:cs="Palatino Linotype"/>
        </w:rPr>
        <w:t>, por lo que se tiene por precluido su derecho</w:t>
      </w:r>
      <w:r w:rsidR="00D85559" w:rsidRPr="00A64393">
        <w:rPr>
          <w:rFonts w:ascii="Palatino Linotype" w:eastAsia="Palatino Linotype" w:hAnsi="Palatino Linotype" w:cs="Palatino Linotype"/>
        </w:rPr>
        <w:t xml:space="preserve">. </w:t>
      </w:r>
    </w:p>
    <w:p w14:paraId="1C56498A" w14:textId="77777777" w:rsidR="003D1531" w:rsidRPr="00A64393" w:rsidRDefault="003D1531" w:rsidP="00D85D0E">
      <w:pPr>
        <w:widowControl w:val="0"/>
        <w:spacing w:after="0" w:line="360" w:lineRule="auto"/>
        <w:ind w:right="49"/>
        <w:jc w:val="both"/>
        <w:rPr>
          <w:rFonts w:ascii="Palatino Linotype" w:eastAsia="Palatino Linotype" w:hAnsi="Palatino Linotype" w:cs="Palatino Linotype"/>
        </w:rPr>
      </w:pPr>
    </w:p>
    <w:p w14:paraId="2050862A" w14:textId="35EFA7B1" w:rsidR="005566E7" w:rsidRPr="00A64393" w:rsidRDefault="0091661C"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b/>
        </w:rPr>
        <w:t>8</w:t>
      </w:r>
      <w:r w:rsidR="00545E86" w:rsidRPr="00A64393">
        <w:rPr>
          <w:rFonts w:ascii="Palatino Linotype" w:eastAsia="Palatino Linotype" w:hAnsi="Palatino Linotype" w:cs="Palatino Linotype"/>
          <w:b/>
        </w:rPr>
        <w:t xml:space="preserve">. </w:t>
      </w:r>
      <w:r w:rsidR="005566E7" w:rsidRPr="00A64393">
        <w:rPr>
          <w:rFonts w:ascii="Palatino Linotype" w:eastAsia="Palatino Linotype" w:hAnsi="Palatino Linotype" w:cs="Palatino Linotype"/>
          <w:b/>
        </w:rPr>
        <w:t>Ampliación del plazo.</w:t>
      </w:r>
      <w:r w:rsidR="005566E7" w:rsidRPr="00A64393">
        <w:rPr>
          <w:rFonts w:ascii="Palatino Linotype" w:eastAsia="Palatino Linotype" w:hAnsi="Palatino Linotype" w:cs="Palatino Linotype"/>
        </w:rPr>
        <w:t xml:space="preserve"> En fecha </w:t>
      </w:r>
      <w:r w:rsidR="00994EA9" w:rsidRPr="00A64393">
        <w:rPr>
          <w:rFonts w:ascii="Palatino Linotype" w:eastAsia="Palatino Linotype" w:hAnsi="Palatino Linotype" w:cs="Palatino Linotype"/>
          <w:b/>
        </w:rPr>
        <w:t>once</w:t>
      </w:r>
      <w:r w:rsidR="00876D33" w:rsidRPr="00A64393">
        <w:rPr>
          <w:rFonts w:ascii="Palatino Linotype" w:eastAsia="Palatino Linotype" w:hAnsi="Palatino Linotype" w:cs="Palatino Linotype"/>
          <w:b/>
        </w:rPr>
        <w:t xml:space="preserve"> de marzo</w:t>
      </w:r>
      <w:r w:rsidR="00782574" w:rsidRPr="00A64393">
        <w:rPr>
          <w:rFonts w:ascii="Palatino Linotype" w:eastAsia="Palatino Linotype" w:hAnsi="Palatino Linotype" w:cs="Palatino Linotype"/>
          <w:b/>
        </w:rPr>
        <w:t xml:space="preserve"> de dos mil veintiséis</w:t>
      </w:r>
      <w:r w:rsidR="005566E7" w:rsidRPr="00A64393">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05A2204C" w14:textId="77777777" w:rsidR="00162112" w:rsidRPr="00A64393" w:rsidRDefault="00162112" w:rsidP="00D85D0E">
      <w:pPr>
        <w:spacing w:after="0" w:line="360" w:lineRule="auto"/>
        <w:jc w:val="both"/>
        <w:rPr>
          <w:rFonts w:ascii="Palatino Linotype" w:eastAsia="Palatino Linotype" w:hAnsi="Palatino Linotype" w:cs="Palatino Linotype"/>
          <w:b/>
        </w:rPr>
      </w:pPr>
    </w:p>
    <w:p w14:paraId="1317C9DD" w14:textId="77777777" w:rsidR="005566E7" w:rsidRPr="00A64393" w:rsidRDefault="005566E7"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C0F06B3" w14:textId="77777777" w:rsidR="005566E7" w:rsidRPr="00A64393" w:rsidRDefault="005566E7"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7BDC087"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28222840" w14:textId="77777777" w:rsidR="005566E7" w:rsidRPr="00A64393" w:rsidRDefault="005566E7"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58FC85F"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559C63F6" w14:textId="77777777" w:rsidR="005566E7" w:rsidRPr="00A64393" w:rsidRDefault="005566E7"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806A95E"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6AEF0DBB" w14:textId="77777777" w:rsidR="005566E7" w:rsidRPr="00A64393" w:rsidRDefault="005566E7"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E001522" w14:textId="77777777" w:rsidR="004E2033" w:rsidRPr="00A64393" w:rsidRDefault="004E2033" w:rsidP="00D85D0E">
      <w:pPr>
        <w:spacing w:after="0" w:line="360" w:lineRule="auto"/>
        <w:jc w:val="both"/>
        <w:rPr>
          <w:rFonts w:ascii="Palatino Linotype" w:eastAsia="Palatino Linotype" w:hAnsi="Palatino Linotype" w:cs="Palatino Linotype"/>
          <w:strike/>
        </w:rPr>
      </w:pPr>
    </w:p>
    <w:p w14:paraId="3008AE6F" w14:textId="77777777" w:rsidR="005566E7" w:rsidRPr="00A64393" w:rsidRDefault="005566E7" w:rsidP="00D85D0E">
      <w:pPr>
        <w:numPr>
          <w:ilvl w:val="0"/>
          <w:numId w:val="16"/>
        </w:numPr>
        <w:spacing w:after="0" w:line="360" w:lineRule="auto"/>
        <w:ind w:right="616"/>
        <w:jc w:val="both"/>
        <w:rPr>
          <w:rFonts w:ascii="Palatino Linotype" w:eastAsia="Palatino Linotype" w:hAnsi="Palatino Linotype" w:cs="Palatino Linotype"/>
        </w:rPr>
      </w:pPr>
      <w:r w:rsidRPr="00A64393">
        <w:rPr>
          <w:rFonts w:ascii="Palatino Linotype" w:eastAsia="Palatino Linotype" w:hAnsi="Palatino Linotype" w:cs="Palatino Linotype"/>
          <w:b/>
        </w:rPr>
        <w:t>Complejidad del Asunto:</w:t>
      </w:r>
      <w:r w:rsidRPr="00A64393">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475DBC95" w14:textId="77777777" w:rsidR="005566E7" w:rsidRPr="00A64393" w:rsidRDefault="005566E7" w:rsidP="00D85D0E">
      <w:pPr>
        <w:numPr>
          <w:ilvl w:val="0"/>
          <w:numId w:val="16"/>
        </w:numPr>
        <w:spacing w:after="0" w:line="360" w:lineRule="auto"/>
        <w:ind w:right="616"/>
        <w:jc w:val="both"/>
        <w:rPr>
          <w:rFonts w:ascii="Palatino Linotype" w:eastAsia="Palatino Linotype" w:hAnsi="Palatino Linotype" w:cs="Palatino Linotype"/>
        </w:rPr>
      </w:pPr>
      <w:r w:rsidRPr="00A64393">
        <w:rPr>
          <w:rFonts w:ascii="Palatino Linotype" w:eastAsia="Palatino Linotype" w:hAnsi="Palatino Linotype" w:cs="Palatino Linotype"/>
          <w:b/>
        </w:rPr>
        <w:t>Actividad Procesal del interesado.</w:t>
      </w:r>
      <w:r w:rsidRPr="00A64393">
        <w:rPr>
          <w:rFonts w:ascii="Palatino Linotype" w:eastAsia="Palatino Linotype" w:hAnsi="Palatino Linotype" w:cs="Palatino Linotype"/>
        </w:rPr>
        <w:t xml:space="preserve"> Acciones u omisiones del interesado.</w:t>
      </w:r>
    </w:p>
    <w:p w14:paraId="325096A5" w14:textId="77777777" w:rsidR="005566E7" w:rsidRPr="00A64393" w:rsidRDefault="005566E7" w:rsidP="00D85D0E">
      <w:pPr>
        <w:numPr>
          <w:ilvl w:val="0"/>
          <w:numId w:val="16"/>
        </w:numPr>
        <w:spacing w:after="0" w:line="360" w:lineRule="auto"/>
        <w:ind w:right="616"/>
        <w:jc w:val="both"/>
        <w:rPr>
          <w:rFonts w:ascii="Palatino Linotype" w:eastAsia="Palatino Linotype" w:hAnsi="Palatino Linotype" w:cs="Palatino Linotype"/>
        </w:rPr>
      </w:pPr>
      <w:r w:rsidRPr="00A64393">
        <w:rPr>
          <w:rFonts w:ascii="Palatino Linotype" w:eastAsia="Palatino Linotype" w:hAnsi="Palatino Linotype" w:cs="Palatino Linotype"/>
          <w:b/>
        </w:rPr>
        <w:t xml:space="preserve">Conducta de la Autoridad: </w:t>
      </w:r>
      <w:r w:rsidRPr="00A64393">
        <w:rPr>
          <w:rFonts w:ascii="Palatino Linotype" w:eastAsia="Palatino Linotype" w:hAnsi="Palatino Linotype" w:cs="Palatino Linotype"/>
        </w:rPr>
        <w:t>Las Acciones u omisiones realizadas en el procedimiento. Así como si la autoridad actuó con la debida diligencia.</w:t>
      </w:r>
    </w:p>
    <w:p w14:paraId="7190A666" w14:textId="77777777" w:rsidR="005566E7" w:rsidRPr="00A64393" w:rsidRDefault="005566E7" w:rsidP="00D85D0E">
      <w:pPr>
        <w:numPr>
          <w:ilvl w:val="0"/>
          <w:numId w:val="16"/>
        </w:numPr>
        <w:spacing w:after="0" w:line="360" w:lineRule="auto"/>
        <w:ind w:right="616"/>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 </w:t>
      </w:r>
      <w:r w:rsidRPr="00A64393">
        <w:rPr>
          <w:rFonts w:ascii="Palatino Linotype" w:eastAsia="Palatino Linotype" w:hAnsi="Palatino Linotype" w:cs="Palatino Linotype"/>
          <w:b/>
        </w:rPr>
        <w:t>La afectación generada en la situación jurídica de la persona involucrada en el proceso:</w:t>
      </w:r>
      <w:r w:rsidRPr="00A64393">
        <w:rPr>
          <w:rFonts w:ascii="Palatino Linotype" w:eastAsia="Palatino Linotype" w:hAnsi="Palatino Linotype" w:cs="Palatino Linotype"/>
        </w:rPr>
        <w:t xml:space="preserve"> Violación a sus derechos humanos.</w:t>
      </w:r>
    </w:p>
    <w:p w14:paraId="7BABC79B" w14:textId="77777777" w:rsidR="004E2033" w:rsidRPr="00A64393" w:rsidRDefault="004E2033" w:rsidP="00D85D0E">
      <w:pPr>
        <w:spacing w:after="0" w:line="360" w:lineRule="auto"/>
        <w:jc w:val="both"/>
        <w:rPr>
          <w:rFonts w:ascii="Palatino Linotype" w:eastAsia="Palatino Linotype" w:hAnsi="Palatino Linotype" w:cs="Palatino Linotype"/>
        </w:rPr>
      </w:pPr>
    </w:p>
    <w:p w14:paraId="76D7CAC5" w14:textId="0F885183" w:rsidR="005566E7" w:rsidRPr="00A64393" w:rsidRDefault="005566E7"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9C7894"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203A931C" w14:textId="77777777" w:rsidR="005566E7" w:rsidRPr="00A64393" w:rsidRDefault="005566E7"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6439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64393">
        <w:rPr>
          <w:rFonts w:ascii="Palatino Linotype" w:eastAsia="Palatino Linotype" w:hAnsi="Palatino Linotype" w:cs="Palatino Linotype"/>
        </w:rPr>
        <w:t>, visible en la Gaceta del Seminario Judicial de la Federación con el registro digital 205635.</w:t>
      </w:r>
    </w:p>
    <w:p w14:paraId="37CAA24E" w14:textId="77777777" w:rsidR="00162112" w:rsidRPr="00A64393" w:rsidRDefault="00162112" w:rsidP="00D85D0E">
      <w:pPr>
        <w:spacing w:after="0" w:line="360" w:lineRule="auto"/>
        <w:jc w:val="both"/>
        <w:rPr>
          <w:rFonts w:ascii="Palatino Linotype" w:eastAsia="Palatino Linotype" w:hAnsi="Palatino Linotype" w:cs="Palatino Linotype"/>
          <w:b/>
        </w:rPr>
      </w:pPr>
    </w:p>
    <w:p w14:paraId="2E35522C" w14:textId="77777777" w:rsidR="005566E7" w:rsidRPr="00A64393" w:rsidRDefault="005566E7"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3C14A52"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26CBDD71" w14:textId="77777777" w:rsidR="005566E7" w:rsidRPr="00A64393" w:rsidRDefault="005566E7"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755EA96" w14:textId="77777777" w:rsidR="00D42A78" w:rsidRPr="00A64393" w:rsidRDefault="00D42A78" w:rsidP="00D85D0E">
      <w:pPr>
        <w:spacing w:after="0" w:line="360" w:lineRule="auto"/>
        <w:ind w:left="851" w:right="616"/>
        <w:jc w:val="both"/>
        <w:rPr>
          <w:rFonts w:ascii="Palatino Linotype" w:eastAsia="Palatino Linotype" w:hAnsi="Palatino Linotype" w:cs="Palatino Linotype"/>
          <w:b/>
          <w:i/>
        </w:rPr>
      </w:pPr>
    </w:p>
    <w:p w14:paraId="39F60001" w14:textId="57FAC1F7" w:rsidR="005566E7" w:rsidRPr="00A64393" w:rsidRDefault="005566E7" w:rsidP="00D85D0E">
      <w:pPr>
        <w:spacing w:after="0" w:line="360" w:lineRule="auto"/>
        <w:ind w:left="851" w:right="616"/>
        <w:jc w:val="both"/>
        <w:rPr>
          <w:rFonts w:ascii="Palatino Linotype" w:eastAsia="Palatino Linotype" w:hAnsi="Palatino Linotype" w:cs="Palatino Linotype"/>
        </w:rPr>
      </w:pPr>
      <w:r w:rsidRPr="00A64393">
        <w:rPr>
          <w:rFonts w:ascii="Palatino Linotype" w:eastAsia="Palatino Linotype" w:hAnsi="Palatino Linotype" w:cs="Palatino Linotype"/>
          <w:b/>
          <w:i/>
        </w:rPr>
        <w:t>“PLAZO RAZONABLE PARA RESOLVER. DIMENSIÓN Y EFECTOS DE ESTE CONCEPTO CUANDO SE ADUCE EXCESIVA CARGA DE TRABAJO.”</w:t>
      </w:r>
      <w:r w:rsidRPr="00A64393">
        <w:rPr>
          <w:rFonts w:ascii="Palatino Linotype" w:eastAsia="Palatino Linotype" w:hAnsi="Palatino Linotype" w:cs="Palatino Linotype"/>
        </w:rPr>
        <w:t xml:space="preserve"> consultable en el Seminario Judicial de la Federación y su gaceta, con el registro digital 2002351.</w:t>
      </w:r>
    </w:p>
    <w:p w14:paraId="014FB902" w14:textId="77777777" w:rsidR="00162112" w:rsidRPr="00A64393" w:rsidRDefault="00162112" w:rsidP="00D85D0E">
      <w:pPr>
        <w:spacing w:after="0" w:line="360" w:lineRule="auto"/>
        <w:ind w:left="851" w:right="616"/>
        <w:jc w:val="both"/>
        <w:rPr>
          <w:rFonts w:ascii="Palatino Linotype" w:eastAsia="Palatino Linotype" w:hAnsi="Palatino Linotype" w:cs="Palatino Linotype"/>
        </w:rPr>
      </w:pPr>
    </w:p>
    <w:p w14:paraId="7B1C31C5" w14:textId="77777777" w:rsidR="005566E7" w:rsidRPr="00A64393" w:rsidRDefault="005566E7" w:rsidP="00D85D0E">
      <w:pPr>
        <w:spacing w:after="0" w:line="360" w:lineRule="auto"/>
        <w:ind w:left="851" w:right="616"/>
        <w:jc w:val="both"/>
        <w:rPr>
          <w:rFonts w:ascii="Palatino Linotype" w:eastAsia="Palatino Linotype" w:hAnsi="Palatino Linotype" w:cs="Palatino Linotype"/>
        </w:rPr>
      </w:pPr>
      <w:r w:rsidRPr="00A64393">
        <w:rPr>
          <w:rFonts w:ascii="Palatino Linotype" w:eastAsia="Palatino Linotype" w:hAnsi="Palatino Linotype" w:cs="Palatino Linotype"/>
          <w:b/>
          <w:i/>
        </w:rPr>
        <w:t>“PLAZO RAZONABLE PARA RESOLVER. CONCEPTO Y ELEMENTOS QUE LO INTEGRAN A LA LUZ DEL DERECHO INTERNACIONAL DE LOS DERECHOS HUMANOS.”</w:t>
      </w:r>
      <w:r w:rsidRPr="00A64393">
        <w:rPr>
          <w:rFonts w:ascii="Palatino Linotype" w:eastAsia="Palatino Linotype" w:hAnsi="Palatino Linotype" w:cs="Palatino Linotype"/>
        </w:rPr>
        <w:t>, visible en el Seminario Judicial de la Federación y su gaceta, con el registro digital 2002350.</w:t>
      </w:r>
    </w:p>
    <w:p w14:paraId="594D30A3"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4F657B70" w14:textId="77777777" w:rsidR="005566E7" w:rsidRPr="00A64393" w:rsidRDefault="005566E7"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A792265"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32844A21" w14:textId="5CE2EFC4" w:rsidR="00C2297E" w:rsidRPr="00A64393" w:rsidRDefault="0091661C"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b/>
        </w:rPr>
        <w:t>9</w:t>
      </w:r>
      <w:r w:rsidR="000335E3" w:rsidRPr="00A64393">
        <w:rPr>
          <w:rFonts w:ascii="Palatino Linotype" w:eastAsia="Palatino Linotype" w:hAnsi="Palatino Linotype" w:cs="Palatino Linotype"/>
          <w:b/>
        </w:rPr>
        <w:t xml:space="preserve">. </w:t>
      </w:r>
      <w:r w:rsidR="009339EB" w:rsidRPr="00A64393">
        <w:rPr>
          <w:rFonts w:ascii="Palatino Linotype" w:eastAsia="Palatino Linotype" w:hAnsi="Palatino Linotype" w:cs="Palatino Linotype"/>
          <w:b/>
        </w:rPr>
        <w:t xml:space="preserve">Cierre de Instrucción. </w:t>
      </w:r>
      <w:r w:rsidR="009339EB" w:rsidRPr="00A64393">
        <w:rPr>
          <w:rFonts w:ascii="Palatino Linotype" w:eastAsia="Palatino Linotype" w:hAnsi="Palatino Linotype" w:cs="Palatino Linotype"/>
        </w:rPr>
        <w:t xml:space="preserve">El </w:t>
      </w:r>
      <w:r w:rsidR="00876D33" w:rsidRPr="00A64393">
        <w:rPr>
          <w:rFonts w:ascii="Palatino Linotype" w:eastAsia="Palatino Linotype" w:hAnsi="Palatino Linotype" w:cs="Palatino Linotype"/>
          <w:b/>
        </w:rPr>
        <w:t>dieci</w:t>
      </w:r>
      <w:r w:rsidR="001D1E66" w:rsidRPr="00A64393">
        <w:rPr>
          <w:rFonts w:ascii="Palatino Linotype" w:eastAsia="Palatino Linotype" w:hAnsi="Palatino Linotype" w:cs="Palatino Linotype"/>
          <w:b/>
        </w:rPr>
        <w:t>nueve</w:t>
      </w:r>
      <w:r w:rsidR="00994EA9" w:rsidRPr="00A64393">
        <w:rPr>
          <w:rFonts w:ascii="Palatino Linotype" w:eastAsia="Palatino Linotype" w:hAnsi="Palatino Linotype" w:cs="Palatino Linotype"/>
          <w:b/>
        </w:rPr>
        <w:t xml:space="preserve"> </w:t>
      </w:r>
      <w:r w:rsidR="00876D33" w:rsidRPr="00A64393">
        <w:rPr>
          <w:rFonts w:ascii="Palatino Linotype" w:eastAsia="Palatino Linotype" w:hAnsi="Palatino Linotype" w:cs="Palatino Linotype"/>
          <w:b/>
        </w:rPr>
        <w:t>de marzo</w:t>
      </w:r>
      <w:r w:rsidR="00D85559" w:rsidRPr="00A64393">
        <w:rPr>
          <w:rFonts w:ascii="Palatino Linotype" w:eastAsia="Palatino Linotype" w:hAnsi="Palatino Linotype" w:cs="Palatino Linotype"/>
          <w:b/>
        </w:rPr>
        <w:t xml:space="preserve"> de dos mil veintiséis</w:t>
      </w:r>
      <w:r w:rsidR="009339EB" w:rsidRPr="00A64393">
        <w:rPr>
          <w:rFonts w:ascii="Palatino Linotype" w:eastAsia="Palatino Linotype" w:hAnsi="Palatino Linotype" w:cs="Palatino Linotype"/>
        </w:rPr>
        <w:t>, 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14:paraId="44295E06"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0717D87A" w14:textId="77777777" w:rsidR="00C2297E" w:rsidRPr="00A64393" w:rsidRDefault="009339EB"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BDD0EF0"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38D87A64" w14:textId="77777777" w:rsidR="00C2297E" w:rsidRPr="00A64393" w:rsidRDefault="009339EB" w:rsidP="00D85D0E">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A64393">
        <w:rPr>
          <w:rFonts w:ascii="Palatino Linotype" w:eastAsia="Palatino Linotype" w:hAnsi="Palatino Linotype" w:cs="Palatino Linotype"/>
          <w:b/>
        </w:rPr>
        <w:t>II. C O N S I D E R A N D O S:</w:t>
      </w:r>
    </w:p>
    <w:p w14:paraId="0208EF9D" w14:textId="77777777" w:rsidR="00162112" w:rsidRPr="00A64393" w:rsidRDefault="00162112" w:rsidP="00D85D0E">
      <w:pPr>
        <w:pBdr>
          <w:top w:val="nil"/>
          <w:left w:val="nil"/>
          <w:bottom w:val="nil"/>
          <w:right w:val="nil"/>
          <w:between w:val="nil"/>
        </w:pBdr>
        <w:spacing w:after="0" w:line="360" w:lineRule="auto"/>
        <w:jc w:val="center"/>
        <w:rPr>
          <w:rFonts w:ascii="Palatino Linotype" w:eastAsia="Palatino Linotype" w:hAnsi="Palatino Linotype" w:cs="Palatino Linotype"/>
          <w:b/>
        </w:rPr>
      </w:pPr>
    </w:p>
    <w:p w14:paraId="391B55D9" w14:textId="0295288B" w:rsidR="00630CF6" w:rsidRPr="00A64393" w:rsidRDefault="009339EB"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b/>
        </w:rPr>
        <w:t>Primero. Competencia.</w:t>
      </w:r>
      <w:r w:rsidRPr="00A64393">
        <w:rPr>
          <w:rFonts w:ascii="Palatino Linotype" w:eastAsia="Palatino Linotype" w:hAnsi="Palatino Linotype" w:cs="Palatino Linotype"/>
        </w:rPr>
        <w:t xml:space="preserve"> </w:t>
      </w:r>
      <w:r w:rsidR="00630CF6" w:rsidRPr="00A64393">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D85559" w:rsidRPr="00A64393">
        <w:rPr>
          <w:rFonts w:ascii="Palatino Linotype" w:eastAsia="Palatino Linotype" w:hAnsi="Palatino Linotype" w:cs="Palatino Linotype"/>
        </w:rPr>
        <w:t>cuadragésimo cuarto, cuadragésimo quinto y cuadragésimo sexto, fracciones IV y V de la Constitución Política del Estado Libre y Soberano de México; Transitorio Cuarto, párrafo segundo del Decreto número 198 de la “LXII” Legislatura del Estado de México; 1, 2, fracción II; 13,</w:t>
      </w:r>
      <w:r w:rsidR="00630CF6" w:rsidRPr="00A64393">
        <w:rPr>
          <w:rFonts w:ascii="Palatino Linotype" w:eastAsia="Palatino Linotype" w:hAnsi="Palatino Linotype" w:cs="Palatino Linotype"/>
        </w:rPr>
        <w:t xml:space="preserve">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A92C9CE"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0EAD7A6D" w14:textId="77777777" w:rsidR="00C2297E" w:rsidRPr="00A64393" w:rsidRDefault="009339EB"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b/>
        </w:rPr>
        <w:t>Segundo. Oportunidad y Procedibilidad del Recurso de Revisión</w:t>
      </w:r>
      <w:r w:rsidRPr="00A64393">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4C54D2A8"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303E706E" w14:textId="2F2DF87B" w:rsidR="00C2297E" w:rsidRPr="00A64393" w:rsidRDefault="009339EB"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A64393">
        <w:rPr>
          <w:rFonts w:ascii="Palatino Linotype" w:eastAsia="Palatino Linotype" w:hAnsi="Palatino Linotype" w:cs="Palatino Linotype"/>
          <w:b/>
        </w:rPr>
        <w:t xml:space="preserve">Sujeto Obligado </w:t>
      </w:r>
      <w:r w:rsidRPr="00A64393">
        <w:rPr>
          <w:rFonts w:ascii="Palatino Linotype" w:eastAsia="Palatino Linotype" w:hAnsi="Palatino Linotype" w:cs="Palatino Linotype"/>
        </w:rPr>
        <w:t>remitió la respuesta a l</w:t>
      </w:r>
      <w:r w:rsidR="00AB5870" w:rsidRPr="00A64393">
        <w:rPr>
          <w:rFonts w:ascii="Palatino Linotype" w:eastAsia="Palatino Linotype" w:hAnsi="Palatino Linotype" w:cs="Palatino Linotype"/>
        </w:rPr>
        <w:t>a</w:t>
      </w:r>
      <w:r w:rsidRPr="00A64393">
        <w:rPr>
          <w:rFonts w:ascii="Palatino Linotype" w:eastAsia="Palatino Linotype" w:hAnsi="Palatino Linotype" w:cs="Palatino Linotype"/>
        </w:rPr>
        <w:t xml:space="preserve"> solicitud de información </w:t>
      </w:r>
      <w:r w:rsidR="006C66F4" w:rsidRPr="00A64393">
        <w:rPr>
          <w:rFonts w:ascii="Palatino Linotype" w:eastAsia="Palatino Linotype" w:hAnsi="Palatino Linotype" w:cs="Palatino Linotype"/>
        </w:rPr>
        <w:t xml:space="preserve">el </w:t>
      </w:r>
      <w:r w:rsidR="00876D33" w:rsidRPr="00A64393">
        <w:rPr>
          <w:rFonts w:ascii="Palatino Linotype" w:eastAsia="Palatino Linotype" w:hAnsi="Palatino Linotype" w:cs="Palatino Linotype"/>
          <w:b/>
          <w:bCs/>
        </w:rPr>
        <w:t>dos de octubre</w:t>
      </w:r>
      <w:r w:rsidR="000A13F6" w:rsidRPr="00A64393">
        <w:rPr>
          <w:rFonts w:ascii="Palatino Linotype" w:eastAsia="Palatino Linotype" w:hAnsi="Palatino Linotype" w:cs="Palatino Linotype"/>
          <w:b/>
          <w:bCs/>
        </w:rPr>
        <w:t xml:space="preserve"> de dos mil veinticinco</w:t>
      </w:r>
      <w:r w:rsidRPr="00A64393">
        <w:rPr>
          <w:rFonts w:ascii="Palatino Linotype" w:eastAsia="Palatino Linotype" w:hAnsi="Palatino Linotype" w:cs="Palatino Linotype"/>
          <w:b/>
        </w:rPr>
        <w:t xml:space="preserve">, </w:t>
      </w:r>
      <w:r w:rsidRPr="00A64393">
        <w:rPr>
          <w:rFonts w:ascii="Palatino Linotype" w:eastAsia="Palatino Linotype" w:hAnsi="Palatino Linotype" w:cs="Palatino Linotype"/>
        </w:rPr>
        <w:t xml:space="preserve">mientras que </w:t>
      </w:r>
      <w:r w:rsidR="00AB5870" w:rsidRPr="00A64393">
        <w:rPr>
          <w:rFonts w:ascii="Palatino Linotype" w:eastAsia="Palatino Linotype" w:hAnsi="Palatino Linotype" w:cs="Palatino Linotype"/>
        </w:rPr>
        <w:t>el recurso</w:t>
      </w:r>
      <w:r w:rsidRPr="00A64393">
        <w:rPr>
          <w:rFonts w:ascii="Palatino Linotype" w:eastAsia="Palatino Linotype" w:hAnsi="Palatino Linotype" w:cs="Palatino Linotype"/>
        </w:rPr>
        <w:t xml:space="preserve"> de revisión interpuesto por la parte </w:t>
      </w:r>
      <w:r w:rsidRPr="00A64393">
        <w:rPr>
          <w:rFonts w:ascii="Palatino Linotype" w:eastAsia="Palatino Linotype" w:hAnsi="Palatino Linotype" w:cs="Palatino Linotype"/>
          <w:b/>
        </w:rPr>
        <w:t>Recurrente</w:t>
      </w:r>
      <w:r w:rsidRPr="00A64393">
        <w:rPr>
          <w:rFonts w:ascii="Palatino Linotype" w:eastAsia="Palatino Linotype" w:hAnsi="Palatino Linotype" w:cs="Palatino Linotype"/>
        </w:rPr>
        <w:t>, se tu</w:t>
      </w:r>
      <w:r w:rsidR="00AB5870" w:rsidRPr="00A64393">
        <w:rPr>
          <w:rFonts w:ascii="Palatino Linotype" w:eastAsia="Palatino Linotype" w:hAnsi="Palatino Linotype" w:cs="Palatino Linotype"/>
        </w:rPr>
        <w:t>vo</w:t>
      </w:r>
      <w:r w:rsidRPr="00A64393">
        <w:rPr>
          <w:rFonts w:ascii="Palatino Linotype" w:eastAsia="Palatino Linotype" w:hAnsi="Palatino Linotype" w:cs="Palatino Linotype"/>
        </w:rPr>
        <w:t xml:space="preserve"> por presentad</w:t>
      </w:r>
      <w:r w:rsidR="00AB5870" w:rsidRPr="00A64393">
        <w:rPr>
          <w:rFonts w:ascii="Palatino Linotype" w:eastAsia="Palatino Linotype" w:hAnsi="Palatino Linotype" w:cs="Palatino Linotype"/>
        </w:rPr>
        <w:t>o</w:t>
      </w:r>
      <w:r w:rsidRPr="00A64393">
        <w:rPr>
          <w:rFonts w:ascii="Palatino Linotype" w:eastAsia="Palatino Linotype" w:hAnsi="Palatino Linotype" w:cs="Palatino Linotype"/>
        </w:rPr>
        <w:t xml:space="preserve"> </w:t>
      </w:r>
      <w:r w:rsidR="006C66F4" w:rsidRPr="00A64393">
        <w:rPr>
          <w:rFonts w:ascii="Palatino Linotype" w:eastAsia="Palatino Linotype" w:hAnsi="Palatino Linotype" w:cs="Palatino Linotype"/>
        </w:rPr>
        <w:t xml:space="preserve">el </w:t>
      </w:r>
      <w:r w:rsidR="00876D33" w:rsidRPr="00A64393">
        <w:rPr>
          <w:rFonts w:ascii="Palatino Linotype" w:eastAsia="Palatino Linotype" w:hAnsi="Palatino Linotype" w:cs="Palatino Linotype"/>
          <w:b/>
          <w:bCs/>
        </w:rPr>
        <w:t>ocho de octubre</w:t>
      </w:r>
      <w:r w:rsidR="000A13F6" w:rsidRPr="00A64393">
        <w:rPr>
          <w:rFonts w:ascii="Palatino Linotype" w:eastAsia="Palatino Linotype" w:hAnsi="Palatino Linotype" w:cs="Palatino Linotype"/>
          <w:b/>
          <w:bCs/>
        </w:rPr>
        <w:t xml:space="preserve"> de dos mil veinticinco</w:t>
      </w:r>
      <w:r w:rsidRPr="00A64393">
        <w:rPr>
          <w:rFonts w:ascii="Palatino Linotype" w:eastAsia="Palatino Linotype" w:hAnsi="Palatino Linotype" w:cs="Palatino Linotype"/>
          <w:b/>
        </w:rPr>
        <w:t>,</w:t>
      </w:r>
      <w:r w:rsidRPr="00A64393">
        <w:rPr>
          <w:rFonts w:ascii="Palatino Linotype" w:eastAsia="Palatino Linotype" w:hAnsi="Palatino Linotype" w:cs="Palatino Linotype"/>
        </w:rPr>
        <w:t xml:space="preserve"> esto es </w:t>
      </w:r>
      <w:r w:rsidR="00D85559" w:rsidRPr="00A64393">
        <w:rPr>
          <w:rFonts w:ascii="Palatino Linotype" w:eastAsia="Palatino Linotype" w:hAnsi="Palatino Linotype" w:cs="Palatino Linotype"/>
        </w:rPr>
        <w:t xml:space="preserve">al </w:t>
      </w:r>
      <w:r w:rsidR="00876D33" w:rsidRPr="00A64393">
        <w:rPr>
          <w:rFonts w:ascii="Palatino Linotype" w:eastAsia="Palatino Linotype" w:hAnsi="Palatino Linotype" w:cs="Palatino Linotype"/>
        </w:rPr>
        <w:t>cuarto</w:t>
      </w:r>
      <w:r w:rsidRPr="00A64393">
        <w:rPr>
          <w:rFonts w:ascii="Palatino Linotype" w:eastAsia="Palatino Linotype" w:hAnsi="Palatino Linotype" w:cs="Palatino Linotype"/>
        </w:rPr>
        <w:t xml:space="preserve"> día hábil posterior </w:t>
      </w:r>
      <w:r w:rsidR="006C66F4" w:rsidRPr="00A64393">
        <w:rPr>
          <w:rFonts w:ascii="Palatino Linotype" w:eastAsia="Palatino Linotype" w:hAnsi="Palatino Linotype" w:cs="Palatino Linotype"/>
        </w:rPr>
        <w:t>a</w:t>
      </w:r>
      <w:r w:rsidR="004260D7" w:rsidRPr="00A64393">
        <w:rPr>
          <w:rFonts w:ascii="Palatino Linotype" w:eastAsia="Palatino Linotype" w:hAnsi="Palatino Linotype" w:cs="Palatino Linotype"/>
        </w:rPr>
        <w:t xml:space="preserve"> aquel en e</w:t>
      </w:r>
      <w:r w:rsidR="006C66F4" w:rsidRPr="00A64393">
        <w:rPr>
          <w:rFonts w:ascii="Palatino Linotype" w:eastAsia="Palatino Linotype" w:hAnsi="Palatino Linotype" w:cs="Palatino Linotype"/>
        </w:rPr>
        <w:t xml:space="preserve">l </w:t>
      </w:r>
      <w:r w:rsidRPr="00A64393">
        <w:rPr>
          <w:rFonts w:ascii="Palatino Linotype" w:eastAsia="Palatino Linotype" w:hAnsi="Palatino Linotype" w:cs="Palatino Linotype"/>
        </w:rPr>
        <w:t>que tuvo conocimiento de la respuesta impugnada. En</w:t>
      </w:r>
      <w:r w:rsidR="0048646C" w:rsidRPr="00A64393">
        <w:rPr>
          <w:rFonts w:ascii="Palatino Linotype" w:eastAsia="Palatino Linotype" w:hAnsi="Palatino Linotype" w:cs="Palatino Linotype"/>
        </w:rPr>
        <w:t xml:space="preserve"> este sentido, se concluye que el</w:t>
      </w:r>
      <w:r w:rsidRPr="00A64393">
        <w:rPr>
          <w:rFonts w:ascii="Palatino Linotype" w:eastAsia="Palatino Linotype" w:hAnsi="Palatino Linotype" w:cs="Palatino Linotype"/>
        </w:rPr>
        <w:t xml:space="preserve"> presente</w:t>
      </w:r>
      <w:r w:rsidR="0048646C" w:rsidRPr="00A64393">
        <w:rPr>
          <w:rFonts w:ascii="Palatino Linotype" w:eastAsia="Palatino Linotype" w:hAnsi="Palatino Linotype" w:cs="Palatino Linotype"/>
        </w:rPr>
        <w:t xml:space="preserve"> recurso</w:t>
      </w:r>
      <w:r w:rsidRPr="00A64393">
        <w:rPr>
          <w:rFonts w:ascii="Palatino Linotype" w:eastAsia="Palatino Linotype" w:hAnsi="Palatino Linotype" w:cs="Palatino Linotype"/>
        </w:rPr>
        <w:t xml:space="preserve"> de revisión se encuentra dentro de los márgenes temporales previstos en las disposiciones legales referidas.</w:t>
      </w:r>
    </w:p>
    <w:p w14:paraId="768246D4" w14:textId="77777777" w:rsidR="00D85559" w:rsidRPr="00A64393" w:rsidRDefault="00D85559" w:rsidP="00D85D0E">
      <w:pPr>
        <w:spacing w:after="0" w:line="360" w:lineRule="auto"/>
        <w:jc w:val="both"/>
        <w:rPr>
          <w:rFonts w:ascii="Palatino Linotype" w:eastAsia="Palatino Linotype" w:hAnsi="Palatino Linotype" w:cs="Palatino Linotype"/>
        </w:rPr>
      </w:pPr>
    </w:p>
    <w:p w14:paraId="6580B61F" w14:textId="77777777" w:rsidR="00200DA3" w:rsidRPr="00A64393" w:rsidRDefault="00200DA3" w:rsidP="00D85D0E">
      <w:pPr>
        <w:spacing w:after="0" w:line="360" w:lineRule="auto"/>
        <w:jc w:val="both"/>
        <w:rPr>
          <w:rFonts w:ascii="Palatino Linotype" w:eastAsia="Palatino Linotype" w:hAnsi="Palatino Linotype" w:cs="Palatino Linotype"/>
          <w:b/>
        </w:rPr>
      </w:pPr>
      <w:r w:rsidRPr="00A64393">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A64393">
        <w:rPr>
          <w:rFonts w:ascii="Palatino Linotype" w:eastAsia="Palatino Linotype" w:hAnsi="Palatino Linotype" w:cs="Palatino Linotype"/>
          <w:b/>
        </w:rPr>
        <w:t xml:space="preserve"> SAIMEX.</w:t>
      </w:r>
    </w:p>
    <w:p w14:paraId="6D22434E" w14:textId="77777777" w:rsidR="00162112" w:rsidRPr="00A64393" w:rsidRDefault="00162112" w:rsidP="00D85D0E">
      <w:pPr>
        <w:spacing w:after="0" w:line="360" w:lineRule="auto"/>
        <w:jc w:val="both"/>
        <w:rPr>
          <w:rFonts w:ascii="Palatino Linotype" w:eastAsia="Palatino Linotype" w:hAnsi="Palatino Linotype" w:cs="Palatino Linotype"/>
          <w:b/>
        </w:rPr>
      </w:pPr>
    </w:p>
    <w:p w14:paraId="2EA2E332" w14:textId="5A876F6A" w:rsidR="00024EC9" w:rsidRPr="00A64393" w:rsidRDefault="009339EB"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Finalmente, se advierte que resulta procedente la interposición del recurso, según lo manifestado por la parte </w:t>
      </w:r>
      <w:r w:rsidRPr="00A64393">
        <w:rPr>
          <w:rFonts w:ascii="Palatino Linotype" w:eastAsia="Palatino Linotype" w:hAnsi="Palatino Linotype" w:cs="Palatino Linotype"/>
          <w:b/>
        </w:rPr>
        <w:t>Recurrente</w:t>
      </w:r>
      <w:r w:rsidRPr="00A64393">
        <w:rPr>
          <w:rFonts w:ascii="Palatino Linotype" w:eastAsia="Palatino Linotype" w:hAnsi="Palatino Linotype" w:cs="Palatino Linotype"/>
        </w:rPr>
        <w:t xml:space="preserve"> en sus motivos de inconformidad, de acuerdo al artículo 179, </w:t>
      </w:r>
      <w:r w:rsidR="00EC789D" w:rsidRPr="00A64393">
        <w:rPr>
          <w:rFonts w:ascii="Palatino Linotype" w:eastAsia="Palatino Linotype" w:hAnsi="Palatino Linotype" w:cs="Palatino Linotype"/>
        </w:rPr>
        <w:t xml:space="preserve">fracción </w:t>
      </w:r>
      <w:r w:rsidR="00517E21" w:rsidRPr="00A64393">
        <w:rPr>
          <w:rFonts w:ascii="Palatino Linotype" w:eastAsia="Palatino Linotype" w:hAnsi="Palatino Linotype" w:cs="Palatino Linotype"/>
        </w:rPr>
        <w:t>V</w:t>
      </w:r>
      <w:r w:rsidR="00BA69FC" w:rsidRPr="00A64393">
        <w:rPr>
          <w:rFonts w:ascii="Palatino Linotype" w:eastAsia="Palatino Linotype" w:hAnsi="Palatino Linotype" w:cs="Palatino Linotype"/>
        </w:rPr>
        <w:t>I</w:t>
      </w:r>
      <w:r w:rsidR="00024EC9" w:rsidRPr="00A64393">
        <w:rPr>
          <w:rFonts w:ascii="Palatino Linotype" w:eastAsia="Palatino Linotype" w:hAnsi="Palatino Linotype" w:cs="Palatino Linotype"/>
        </w:rPr>
        <w:t xml:space="preserve"> del ordenamiento legal citado, que a la letra dice: </w:t>
      </w:r>
    </w:p>
    <w:p w14:paraId="567D0417" w14:textId="77777777" w:rsidR="00162112" w:rsidRPr="00A64393" w:rsidRDefault="00162112" w:rsidP="00D85D0E">
      <w:pPr>
        <w:spacing w:after="0" w:line="276" w:lineRule="auto"/>
        <w:ind w:left="851" w:right="616"/>
        <w:jc w:val="both"/>
        <w:rPr>
          <w:rFonts w:ascii="Palatino Linotype" w:eastAsia="Palatino Linotype" w:hAnsi="Palatino Linotype" w:cs="Palatino Linotype"/>
          <w:i/>
        </w:rPr>
      </w:pPr>
    </w:p>
    <w:p w14:paraId="39F2C93C" w14:textId="77777777" w:rsidR="00024EC9" w:rsidRPr="00A64393" w:rsidRDefault="00024EC9" w:rsidP="00D85D0E">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w:t>
      </w:r>
      <w:r w:rsidRPr="00A64393">
        <w:rPr>
          <w:rFonts w:ascii="Palatino Linotype" w:eastAsia="Palatino Linotype" w:hAnsi="Palatino Linotype" w:cs="Palatino Linotype"/>
          <w:b/>
          <w:i/>
        </w:rPr>
        <w:t>Artículo 179.</w:t>
      </w:r>
      <w:r w:rsidRPr="00A64393">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321ED4FF" w14:textId="5D9B1941" w:rsidR="00024EC9" w:rsidRPr="00A64393" w:rsidRDefault="00024EC9" w:rsidP="00D85D0E">
      <w:pPr>
        <w:spacing w:after="0" w:line="276" w:lineRule="auto"/>
        <w:ind w:left="851" w:right="616"/>
        <w:rPr>
          <w:rFonts w:ascii="Palatino Linotype" w:eastAsia="Palatino Linotype" w:hAnsi="Palatino Linotype" w:cs="Palatino Linotype"/>
          <w:b/>
          <w:i/>
        </w:rPr>
      </w:pPr>
    </w:p>
    <w:p w14:paraId="63DDF813" w14:textId="5C4EEA82" w:rsidR="00024EC9" w:rsidRPr="00A64393" w:rsidRDefault="00BA69FC" w:rsidP="00D85D0E">
      <w:pPr>
        <w:spacing w:after="0" w:line="276" w:lineRule="auto"/>
        <w:ind w:left="851" w:right="616"/>
        <w:rPr>
          <w:rFonts w:ascii="Palatino Linotype" w:eastAsia="Palatino Linotype" w:hAnsi="Palatino Linotype" w:cs="Palatino Linotype"/>
          <w:i/>
        </w:rPr>
      </w:pPr>
      <w:r w:rsidRPr="00A64393">
        <w:rPr>
          <w:rFonts w:ascii="Palatino Linotype" w:eastAsia="Palatino Linotype" w:hAnsi="Palatino Linotype" w:cs="Palatino Linotype"/>
          <w:i/>
        </w:rPr>
        <w:t>VI. La entrega de información que no corresponda con lo solicitado</w:t>
      </w:r>
      <w:r w:rsidR="00024EC9" w:rsidRPr="00A64393">
        <w:rPr>
          <w:rFonts w:ascii="Palatino Linotype" w:eastAsia="Palatino Linotype" w:hAnsi="Palatino Linotype" w:cs="Palatino Linotype"/>
          <w:i/>
        </w:rPr>
        <w:t>;”</w:t>
      </w:r>
    </w:p>
    <w:p w14:paraId="295C1F0A" w14:textId="77777777" w:rsidR="0048646C" w:rsidRPr="00A64393" w:rsidRDefault="0048646C" w:rsidP="00D85D0E">
      <w:pPr>
        <w:spacing w:after="0" w:line="276" w:lineRule="auto"/>
        <w:ind w:left="851" w:right="616"/>
        <w:rPr>
          <w:rFonts w:ascii="Palatino Linotype" w:eastAsia="Palatino Linotype" w:hAnsi="Palatino Linotype" w:cs="Palatino Linotype"/>
          <w:i/>
        </w:rPr>
      </w:pPr>
    </w:p>
    <w:p w14:paraId="231BC575" w14:textId="63E3A0F6" w:rsidR="00C2297E" w:rsidRPr="00A64393" w:rsidRDefault="009339EB"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b/>
        </w:rPr>
        <w:t xml:space="preserve">Tercero. Materia de la revisión. </w:t>
      </w:r>
      <w:r w:rsidRPr="00A64393">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A64393">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A64393">
        <w:rPr>
          <w:rFonts w:ascii="Palatino Linotype" w:eastAsia="Palatino Linotype" w:hAnsi="Palatino Linotype" w:cs="Palatino Linotype"/>
        </w:rPr>
        <w:t xml:space="preserve">de la parte </w:t>
      </w:r>
      <w:r w:rsidRPr="00A64393">
        <w:rPr>
          <w:rFonts w:ascii="Palatino Linotype" w:eastAsia="Palatino Linotype" w:hAnsi="Palatino Linotype" w:cs="Palatino Linotype"/>
          <w:b/>
        </w:rPr>
        <w:t>Recurrente</w:t>
      </w:r>
      <w:r w:rsidRPr="00A64393">
        <w:rPr>
          <w:rFonts w:ascii="Palatino Linotype" w:eastAsia="Palatino Linotype" w:hAnsi="Palatino Linotype" w:cs="Palatino Linotype"/>
        </w:rPr>
        <w:t>, o en su defecto, en caso de ser procedente, ordenar la entrega de información.</w:t>
      </w:r>
    </w:p>
    <w:p w14:paraId="1512D0D5"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7B72DD63" w14:textId="77777777" w:rsidR="00C2297E" w:rsidRPr="00A64393" w:rsidRDefault="009339EB"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b/>
        </w:rPr>
        <w:t xml:space="preserve">Cuarto. Estudio del asunto. </w:t>
      </w:r>
      <w:r w:rsidRPr="00A64393">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D848F47" w14:textId="77777777" w:rsidR="004E2033" w:rsidRPr="00A64393" w:rsidRDefault="004E2033" w:rsidP="00D85D0E">
      <w:pPr>
        <w:spacing w:after="0" w:line="276" w:lineRule="auto"/>
        <w:ind w:left="851" w:right="616"/>
        <w:jc w:val="both"/>
        <w:rPr>
          <w:rFonts w:ascii="Palatino Linotype" w:eastAsia="Palatino Linotype" w:hAnsi="Palatino Linotype" w:cs="Palatino Linotype"/>
          <w:i/>
        </w:rPr>
      </w:pPr>
    </w:p>
    <w:p w14:paraId="00A40E8A" w14:textId="371C8E1C" w:rsidR="00C2297E" w:rsidRPr="00A64393" w:rsidRDefault="009339EB" w:rsidP="00D85D0E">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w:t>
      </w:r>
      <w:r w:rsidRPr="00A64393">
        <w:rPr>
          <w:rFonts w:ascii="Palatino Linotype" w:eastAsia="Palatino Linotype" w:hAnsi="Palatino Linotype" w:cs="Palatino Linotype"/>
          <w:b/>
          <w:i/>
        </w:rPr>
        <w:t>Artículo 4</w:t>
      </w:r>
      <w:r w:rsidRPr="00A64393">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0CE6314" w14:textId="77777777" w:rsidR="00C2297E" w:rsidRPr="00A64393" w:rsidRDefault="009339EB" w:rsidP="00D85D0E">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A64393">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8BBD0C7" w14:textId="77777777" w:rsidR="00C2297E" w:rsidRPr="00A64393" w:rsidRDefault="009339EB" w:rsidP="00D85D0E">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A64393">
        <w:rPr>
          <w:rFonts w:ascii="Palatino Linotype" w:eastAsia="Palatino Linotype" w:hAnsi="Palatino Linotype" w:cs="Palatino Linotype"/>
          <w:i/>
        </w:rPr>
        <w:t>.”</w:t>
      </w:r>
    </w:p>
    <w:p w14:paraId="0DE23321" w14:textId="77777777" w:rsidR="00162112" w:rsidRPr="00A64393" w:rsidRDefault="00162112" w:rsidP="00D85D0E">
      <w:pPr>
        <w:spacing w:after="0" w:line="240" w:lineRule="auto"/>
        <w:ind w:left="851" w:right="902"/>
        <w:jc w:val="both"/>
        <w:rPr>
          <w:rFonts w:ascii="Palatino Linotype" w:eastAsia="Palatino Linotype" w:hAnsi="Palatino Linotype" w:cs="Palatino Linotype"/>
          <w:i/>
        </w:rPr>
      </w:pPr>
    </w:p>
    <w:p w14:paraId="584557D1" w14:textId="77777777" w:rsidR="00C2297E" w:rsidRPr="00A64393" w:rsidRDefault="009339EB"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9D031DC"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7746D659" w14:textId="77777777" w:rsidR="00C2297E" w:rsidRPr="00A64393" w:rsidRDefault="009339EB" w:rsidP="00D85D0E">
      <w:pPr>
        <w:spacing w:after="0"/>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“Artículo 12.-</w:t>
      </w:r>
      <w:r w:rsidRPr="00A64393">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39A03F9" w14:textId="77777777" w:rsidR="00C2297E" w:rsidRPr="00A64393" w:rsidRDefault="009339EB" w:rsidP="00D85D0E">
      <w:pPr>
        <w:spacing w:after="0"/>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A64393">
        <w:rPr>
          <w:rFonts w:ascii="Palatino Linotype" w:eastAsia="Palatino Linotype" w:hAnsi="Palatino Linotype" w:cs="Palatino Linotype"/>
          <w:i/>
        </w:rPr>
        <w:t xml:space="preserve">. </w:t>
      </w:r>
      <w:r w:rsidRPr="00A64393">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404AB4A9" w14:textId="77777777" w:rsidR="00162112" w:rsidRPr="00A64393" w:rsidRDefault="00162112" w:rsidP="00D85D0E">
      <w:pPr>
        <w:spacing w:after="0" w:line="360" w:lineRule="auto"/>
        <w:ind w:right="-93"/>
        <w:jc w:val="both"/>
        <w:rPr>
          <w:rFonts w:ascii="Palatino Linotype" w:eastAsia="Palatino Linotype" w:hAnsi="Palatino Linotype" w:cs="Palatino Linotype"/>
        </w:rPr>
      </w:pPr>
    </w:p>
    <w:p w14:paraId="76975A2B" w14:textId="77777777" w:rsidR="00C2297E" w:rsidRPr="00A64393" w:rsidRDefault="009339EB" w:rsidP="00D85D0E">
      <w:pPr>
        <w:spacing w:after="0" w:line="360" w:lineRule="auto"/>
        <w:ind w:right="-93"/>
        <w:jc w:val="both"/>
        <w:rPr>
          <w:rFonts w:ascii="Palatino Linotype" w:eastAsia="Palatino Linotype" w:hAnsi="Palatino Linotype" w:cs="Palatino Linotype"/>
        </w:rPr>
      </w:pPr>
      <w:r w:rsidRPr="00A64393">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D0190CA" w14:textId="77777777" w:rsidR="00162112" w:rsidRPr="00A64393" w:rsidRDefault="00162112" w:rsidP="00D85D0E">
      <w:pPr>
        <w:spacing w:after="0" w:line="360" w:lineRule="auto"/>
        <w:ind w:right="-93"/>
        <w:jc w:val="both"/>
        <w:rPr>
          <w:rFonts w:ascii="Palatino Linotype" w:eastAsia="Palatino Linotype" w:hAnsi="Palatino Linotype" w:cs="Palatino Linotype"/>
        </w:rPr>
      </w:pPr>
    </w:p>
    <w:p w14:paraId="276B276C" w14:textId="60A553E3" w:rsidR="00C2297E" w:rsidRPr="00A64393" w:rsidRDefault="009339EB" w:rsidP="00D85D0E">
      <w:pPr>
        <w:spacing w:after="0" w:line="360" w:lineRule="auto"/>
        <w:jc w:val="both"/>
        <w:rPr>
          <w:rFonts w:ascii="Palatino Linotype" w:eastAsia="Palatino Linotype" w:hAnsi="Palatino Linotype" w:cs="Palatino Linotype"/>
          <w:b/>
        </w:rPr>
      </w:pPr>
      <w:r w:rsidRPr="00A64393">
        <w:rPr>
          <w:rFonts w:ascii="Palatino Linotype" w:eastAsia="Palatino Linotype" w:hAnsi="Palatino Linotype" w:cs="Palatino Linotype"/>
        </w:rPr>
        <w:t xml:space="preserve">Sirve de apoyo a lo anterior, el criterio </w:t>
      </w:r>
      <w:r w:rsidR="00162112" w:rsidRPr="00A64393">
        <w:rPr>
          <w:rFonts w:ascii="Palatino Linotype" w:eastAsia="Palatino Linotype" w:hAnsi="Palatino Linotype" w:cs="Palatino Linotype"/>
        </w:rPr>
        <w:t xml:space="preserve">orientador </w:t>
      </w:r>
      <w:r w:rsidRPr="00A64393">
        <w:rPr>
          <w:rFonts w:ascii="Palatino Linotype" w:eastAsia="Palatino Linotype" w:hAnsi="Palatino Linotype" w:cs="Palatino Linotype"/>
        </w:rPr>
        <w:t>03/17, emitido por el</w:t>
      </w:r>
      <w:r w:rsidR="00162112" w:rsidRPr="00A64393">
        <w:rPr>
          <w:rFonts w:ascii="Palatino Linotype" w:eastAsia="Palatino Linotype" w:hAnsi="Palatino Linotype" w:cs="Palatino Linotype"/>
        </w:rPr>
        <w:t xml:space="preserve"> entonces</w:t>
      </w:r>
      <w:r w:rsidRPr="00A64393">
        <w:rPr>
          <w:rFonts w:ascii="Palatino Linotype" w:eastAsia="Palatino Linotype" w:hAnsi="Palatino Linotype" w:cs="Palatino Linotype"/>
        </w:rPr>
        <w:t xml:space="preserve"> Instituto Nacional de Transparencia, Acceso a la Información y Protección de Datos Personales, que por rubro y texto, dispone lo siguiente:</w:t>
      </w:r>
      <w:r w:rsidRPr="00A64393">
        <w:rPr>
          <w:rFonts w:ascii="Palatino Linotype" w:eastAsia="Palatino Linotype" w:hAnsi="Palatino Linotype" w:cs="Palatino Linotype"/>
          <w:b/>
        </w:rPr>
        <w:t xml:space="preserve"> </w:t>
      </w:r>
    </w:p>
    <w:p w14:paraId="4804473B" w14:textId="77777777" w:rsidR="00162112" w:rsidRPr="00A64393" w:rsidRDefault="00162112" w:rsidP="00D85D0E">
      <w:pPr>
        <w:spacing w:after="0"/>
        <w:ind w:left="851" w:right="616"/>
        <w:jc w:val="both"/>
        <w:rPr>
          <w:rFonts w:ascii="Palatino Linotype" w:eastAsia="Palatino Linotype" w:hAnsi="Palatino Linotype" w:cs="Palatino Linotype"/>
          <w:i/>
        </w:rPr>
      </w:pPr>
    </w:p>
    <w:p w14:paraId="54D42131" w14:textId="77777777" w:rsidR="00C2297E" w:rsidRPr="00A64393" w:rsidRDefault="009339EB" w:rsidP="00D85D0E">
      <w:pPr>
        <w:spacing w:after="0"/>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w:t>
      </w:r>
      <w:r w:rsidRPr="00A64393">
        <w:rPr>
          <w:rFonts w:ascii="Palatino Linotype" w:eastAsia="Palatino Linotype" w:hAnsi="Palatino Linotype" w:cs="Palatino Linotype"/>
          <w:b/>
          <w:i/>
        </w:rPr>
        <w:t>No existe obligación de elaborar documentos ad hoc para atender las solicitudes de acceso a la información.</w:t>
      </w:r>
      <w:r w:rsidRPr="00A64393">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66665A4" w14:textId="77777777" w:rsidR="00162112" w:rsidRPr="00A64393" w:rsidRDefault="00162112" w:rsidP="00D85D0E">
      <w:pPr>
        <w:spacing w:after="0"/>
        <w:ind w:left="1134" w:right="902"/>
        <w:jc w:val="both"/>
        <w:rPr>
          <w:rFonts w:ascii="Palatino Linotype" w:eastAsia="Palatino Linotype" w:hAnsi="Palatino Linotype" w:cs="Palatino Linotype"/>
          <w:i/>
        </w:rPr>
      </w:pPr>
    </w:p>
    <w:p w14:paraId="690A2F2A" w14:textId="77777777" w:rsidR="00C2297E" w:rsidRPr="00A64393" w:rsidRDefault="009339EB"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72D7839"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46C03A58" w14:textId="77777777" w:rsidR="00C2297E" w:rsidRPr="00A64393" w:rsidRDefault="009339EB"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66A2216" w14:textId="77777777" w:rsidR="00162112" w:rsidRPr="00A64393" w:rsidRDefault="00162112" w:rsidP="00D85D0E">
      <w:pPr>
        <w:spacing w:after="0" w:line="240" w:lineRule="auto"/>
        <w:ind w:left="851" w:right="902"/>
        <w:jc w:val="both"/>
        <w:rPr>
          <w:rFonts w:ascii="Palatino Linotype" w:eastAsia="Palatino Linotype" w:hAnsi="Palatino Linotype" w:cs="Palatino Linotype"/>
          <w:i/>
        </w:rPr>
      </w:pPr>
    </w:p>
    <w:p w14:paraId="578B24DF" w14:textId="77777777" w:rsidR="00C2297E" w:rsidRPr="00A64393" w:rsidRDefault="009339EB" w:rsidP="00D85D0E">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w:t>
      </w:r>
      <w:r w:rsidRPr="00A64393">
        <w:rPr>
          <w:rFonts w:ascii="Palatino Linotype" w:eastAsia="Palatino Linotype" w:hAnsi="Palatino Linotype" w:cs="Palatino Linotype"/>
          <w:b/>
          <w:i/>
        </w:rPr>
        <w:t xml:space="preserve">Artículo 3. </w:t>
      </w:r>
      <w:r w:rsidRPr="00A64393">
        <w:rPr>
          <w:rFonts w:ascii="Palatino Linotype" w:eastAsia="Palatino Linotype" w:hAnsi="Palatino Linotype" w:cs="Palatino Linotype"/>
          <w:i/>
        </w:rPr>
        <w:t>Para los efectos de la presente Ley se entenderá por:</w:t>
      </w:r>
    </w:p>
    <w:p w14:paraId="1012763A" w14:textId="77777777" w:rsidR="00C2297E" w:rsidRPr="00A64393" w:rsidRDefault="009339EB" w:rsidP="00D85D0E">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w:t>
      </w:r>
    </w:p>
    <w:p w14:paraId="2F4E422C" w14:textId="77777777" w:rsidR="00C2297E" w:rsidRPr="00A64393" w:rsidRDefault="009339EB" w:rsidP="00D85D0E">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XI. Documento:</w:t>
      </w:r>
      <w:r w:rsidRPr="00A64393">
        <w:rPr>
          <w:rFonts w:ascii="Palatino Linotype" w:eastAsia="Palatino Linotype" w:hAnsi="Palatino Linotype" w:cs="Palatino Linotype"/>
          <w:i/>
        </w:rPr>
        <w:t xml:space="preserve"> Los expedientes, reportes, estudios, actas</w:t>
      </w:r>
      <w:r w:rsidRPr="00A64393">
        <w:rPr>
          <w:rFonts w:ascii="Palatino Linotype" w:eastAsia="Palatino Linotype" w:hAnsi="Palatino Linotype" w:cs="Palatino Linotype"/>
          <w:b/>
          <w:i/>
        </w:rPr>
        <w:t>,</w:t>
      </w:r>
      <w:r w:rsidRPr="00A64393">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0AA77BD"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684D672D" w14:textId="77777777" w:rsidR="00C2297E" w:rsidRPr="00A64393" w:rsidRDefault="009339EB"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9B75B89" w14:textId="77777777" w:rsidR="00162112" w:rsidRPr="00A64393" w:rsidRDefault="00162112" w:rsidP="00D85D0E">
      <w:pPr>
        <w:spacing w:after="0" w:line="240" w:lineRule="auto"/>
        <w:ind w:left="851" w:right="902"/>
        <w:jc w:val="both"/>
        <w:rPr>
          <w:rFonts w:ascii="Palatino Linotype" w:eastAsia="Palatino Linotype" w:hAnsi="Palatino Linotype" w:cs="Palatino Linotype"/>
          <w:b/>
        </w:rPr>
      </w:pPr>
    </w:p>
    <w:p w14:paraId="7C7C1757" w14:textId="77777777" w:rsidR="00C2297E" w:rsidRPr="00A64393" w:rsidRDefault="009339EB" w:rsidP="00D85D0E">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rPr>
        <w:t>“</w:t>
      </w:r>
      <w:r w:rsidRPr="00A64393">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A64393">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F985752" w14:textId="77777777" w:rsidR="00C2297E" w:rsidRPr="00A64393" w:rsidRDefault="009339EB" w:rsidP="00D85D0E">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En consecuencia el acceso a la información se refiere a que se cumplan cualquiera de los siguientes tres supuestos:</w:t>
      </w:r>
    </w:p>
    <w:p w14:paraId="525AC239" w14:textId="77777777" w:rsidR="00C2297E" w:rsidRPr="00A64393" w:rsidRDefault="009339EB" w:rsidP="00D85D0E">
      <w:pPr>
        <w:spacing w:after="0" w:line="276" w:lineRule="auto"/>
        <w:ind w:left="1134"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7ED9F1F3" w14:textId="77777777" w:rsidR="00C2297E" w:rsidRPr="00A64393" w:rsidRDefault="009339EB" w:rsidP="00D85D0E">
      <w:pPr>
        <w:spacing w:after="0" w:line="276" w:lineRule="auto"/>
        <w:ind w:left="1134"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0A23F10A" w14:textId="77777777" w:rsidR="00C2297E" w:rsidRPr="00A64393" w:rsidRDefault="009339EB" w:rsidP="00D85D0E">
      <w:pPr>
        <w:spacing w:after="0" w:line="276" w:lineRule="auto"/>
        <w:ind w:left="1134"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0FEDB834" w14:textId="77777777" w:rsidR="00162112" w:rsidRPr="00A64393" w:rsidRDefault="00162112" w:rsidP="00D85D0E">
      <w:pPr>
        <w:spacing w:after="0" w:line="360" w:lineRule="auto"/>
        <w:ind w:right="51"/>
        <w:jc w:val="both"/>
        <w:rPr>
          <w:rFonts w:ascii="Palatino Linotype" w:eastAsia="Palatino Linotype" w:hAnsi="Palatino Linotype" w:cs="Palatino Linotype"/>
        </w:rPr>
      </w:pPr>
    </w:p>
    <w:p w14:paraId="1FE2C68E" w14:textId="77777777" w:rsidR="00C2297E" w:rsidRPr="00A64393" w:rsidRDefault="009339EB" w:rsidP="00D85D0E">
      <w:pPr>
        <w:spacing w:after="0" w:line="360" w:lineRule="auto"/>
        <w:ind w:right="51"/>
        <w:jc w:val="both"/>
        <w:rPr>
          <w:rFonts w:ascii="Palatino Linotype" w:eastAsia="Palatino Linotype" w:hAnsi="Palatino Linotype" w:cs="Palatino Linotype"/>
        </w:rPr>
      </w:pPr>
      <w:r w:rsidRPr="00A64393">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DC06893" w14:textId="77777777" w:rsidR="00162112" w:rsidRPr="00A64393" w:rsidRDefault="00162112" w:rsidP="00D85D0E">
      <w:pPr>
        <w:spacing w:after="0" w:line="360" w:lineRule="auto"/>
        <w:ind w:right="51"/>
        <w:jc w:val="both"/>
        <w:rPr>
          <w:rFonts w:ascii="Palatino Linotype" w:eastAsia="Palatino Linotype" w:hAnsi="Palatino Linotype" w:cs="Palatino Linotype"/>
        </w:rPr>
      </w:pPr>
    </w:p>
    <w:p w14:paraId="59E7F8B8" w14:textId="77777777" w:rsidR="00C2297E" w:rsidRPr="00A64393" w:rsidRDefault="009339EB"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978A665"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333DA175" w14:textId="7379C9AC" w:rsidR="00C2297E" w:rsidRPr="00A64393" w:rsidRDefault="009339EB"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Ahora bien, del análisis de la solicitud de información, motivo de</w:t>
      </w:r>
      <w:r w:rsidR="004E2033" w:rsidRPr="00A64393">
        <w:rPr>
          <w:rFonts w:ascii="Palatino Linotype" w:eastAsia="Palatino Linotype" w:hAnsi="Palatino Linotype" w:cs="Palatino Linotype"/>
        </w:rPr>
        <w:t xml:space="preserve">l </w:t>
      </w:r>
      <w:r w:rsidRPr="00A64393">
        <w:rPr>
          <w:rFonts w:ascii="Palatino Linotype" w:eastAsia="Palatino Linotype" w:hAnsi="Palatino Linotype" w:cs="Palatino Linotype"/>
        </w:rPr>
        <w:t>recurso</w:t>
      </w:r>
      <w:r w:rsidR="004E2033" w:rsidRPr="00A64393">
        <w:rPr>
          <w:rFonts w:ascii="Palatino Linotype" w:eastAsia="Palatino Linotype" w:hAnsi="Palatino Linotype" w:cs="Palatino Linotype"/>
        </w:rPr>
        <w:t xml:space="preserve"> </w:t>
      </w:r>
      <w:r w:rsidRPr="00A64393">
        <w:rPr>
          <w:rFonts w:ascii="Palatino Linotype" w:eastAsia="Palatino Linotype" w:hAnsi="Palatino Linotype" w:cs="Palatino Linotype"/>
        </w:rPr>
        <w:t xml:space="preserve">de revisión que ahora se resuelve, se advierte que la parte </w:t>
      </w:r>
      <w:r w:rsidRPr="00A64393">
        <w:rPr>
          <w:rFonts w:ascii="Palatino Linotype" w:eastAsia="Palatino Linotype" w:hAnsi="Palatino Linotype" w:cs="Palatino Linotype"/>
          <w:b/>
        </w:rPr>
        <w:t>Recurrente</w:t>
      </w:r>
      <w:r w:rsidRPr="00A64393">
        <w:rPr>
          <w:rFonts w:ascii="Palatino Linotype" w:eastAsia="Palatino Linotype" w:hAnsi="Palatino Linotype" w:cs="Palatino Linotype"/>
        </w:rPr>
        <w:t xml:space="preserve"> requirió al </w:t>
      </w:r>
      <w:r w:rsidRPr="00A64393">
        <w:rPr>
          <w:rFonts w:ascii="Palatino Linotype" w:eastAsia="Palatino Linotype" w:hAnsi="Palatino Linotype" w:cs="Palatino Linotype"/>
          <w:b/>
        </w:rPr>
        <w:t xml:space="preserve">Sujeto Obligado </w:t>
      </w:r>
      <w:r w:rsidRPr="00A64393">
        <w:rPr>
          <w:rFonts w:ascii="Palatino Linotype" w:eastAsia="Palatino Linotype" w:hAnsi="Palatino Linotype" w:cs="Palatino Linotype"/>
        </w:rPr>
        <w:t>le proporcione lo siguiente:</w:t>
      </w:r>
    </w:p>
    <w:p w14:paraId="0153C045" w14:textId="77777777" w:rsidR="00957C81" w:rsidRPr="00A64393" w:rsidRDefault="00957C81" w:rsidP="00D85D0E">
      <w:pPr>
        <w:spacing w:after="0" w:line="360" w:lineRule="auto"/>
        <w:ind w:left="426"/>
        <w:jc w:val="both"/>
        <w:rPr>
          <w:rFonts w:ascii="Palatino Linotype" w:eastAsia="Palatino Linotype" w:hAnsi="Palatino Linotype" w:cs="Palatino Linotype"/>
        </w:rPr>
      </w:pPr>
    </w:p>
    <w:p w14:paraId="4F46C34A" w14:textId="015244B7" w:rsidR="00C2297E" w:rsidRPr="00A64393" w:rsidRDefault="00EC789D" w:rsidP="00D85D0E">
      <w:pPr>
        <w:pStyle w:val="Prrafodelista"/>
        <w:numPr>
          <w:ilvl w:val="0"/>
          <w:numId w:val="13"/>
        </w:numPr>
        <w:spacing w:after="0" w:line="360" w:lineRule="auto"/>
        <w:ind w:right="616"/>
        <w:jc w:val="both"/>
        <w:rPr>
          <w:rFonts w:ascii="Palatino Linotype" w:eastAsia="Palatino Linotype" w:hAnsi="Palatino Linotype" w:cs="Palatino Linotype"/>
        </w:rPr>
      </w:pPr>
      <w:r w:rsidRPr="00A64393">
        <w:rPr>
          <w:rFonts w:ascii="Palatino Linotype" w:eastAsia="Palatino Linotype" w:hAnsi="Palatino Linotype" w:cs="Palatino Linotype"/>
          <w:b/>
        </w:rPr>
        <w:t xml:space="preserve">Los </w:t>
      </w:r>
      <w:r w:rsidR="00517E21" w:rsidRPr="00A64393">
        <w:rPr>
          <w:rFonts w:ascii="Palatino Linotype" w:eastAsia="Palatino Linotype" w:hAnsi="Palatino Linotype" w:cs="Palatino Linotype"/>
          <w:b/>
        </w:rPr>
        <w:t>documentos del expediente que compruebe la experiencia laboral del personal de confianza, que labora en el Ayuntamiento, al 31 de agosto de 2025.</w:t>
      </w:r>
    </w:p>
    <w:p w14:paraId="3494461C"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55A31D66" w14:textId="694992C0" w:rsidR="00A05BF6" w:rsidRPr="00A64393" w:rsidRDefault="0075735F"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En respuesta, el </w:t>
      </w:r>
      <w:r w:rsidRPr="00A64393">
        <w:rPr>
          <w:rFonts w:ascii="Palatino Linotype" w:eastAsia="Palatino Linotype" w:hAnsi="Palatino Linotype" w:cs="Palatino Linotype"/>
          <w:b/>
        </w:rPr>
        <w:t xml:space="preserve">Sujeto Obligado </w:t>
      </w:r>
      <w:r w:rsidRPr="00A64393">
        <w:rPr>
          <w:rFonts w:ascii="Palatino Linotype" w:eastAsia="Palatino Linotype" w:hAnsi="Palatino Linotype" w:cs="Palatino Linotype"/>
        </w:rPr>
        <w:t xml:space="preserve">por conducto de la </w:t>
      </w:r>
      <w:r w:rsidR="00667D77" w:rsidRPr="00A64393">
        <w:rPr>
          <w:rFonts w:ascii="Palatino Linotype" w:eastAsia="Palatino Linotype" w:hAnsi="Palatino Linotype" w:cs="Palatino Linotype"/>
        </w:rPr>
        <w:t>Subdirección de Recursos Humanos</w:t>
      </w:r>
      <w:r w:rsidRPr="00A64393">
        <w:rPr>
          <w:rFonts w:ascii="Palatino Linotype" w:eastAsia="Palatino Linotype" w:hAnsi="Palatino Linotype" w:cs="Palatino Linotype"/>
        </w:rPr>
        <w:t xml:space="preserve">, </w:t>
      </w:r>
      <w:r w:rsidR="00E310BE" w:rsidRPr="00A64393">
        <w:rPr>
          <w:rFonts w:ascii="Palatino Linotype" w:eastAsia="Palatino Linotype" w:hAnsi="Palatino Linotype" w:cs="Palatino Linotype"/>
        </w:rPr>
        <w:t xml:space="preserve">informó </w:t>
      </w:r>
      <w:r w:rsidR="0091661C" w:rsidRPr="00A64393">
        <w:rPr>
          <w:rFonts w:ascii="Palatino Linotype" w:eastAsia="Palatino Linotype" w:hAnsi="Palatino Linotype" w:cs="Palatino Linotype"/>
        </w:rPr>
        <w:t xml:space="preserve">que </w:t>
      </w:r>
      <w:r w:rsidR="00667D77" w:rsidRPr="00A64393">
        <w:rPr>
          <w:rFonts w:ascii="Palatino Linotype" w:eastAsia="Palatino Linotype" w:hAnsi="Palatino Linotype" w:cs="Palatino Linotype"/>
        </w:rPr>
        <w:t xml:space="preserve">la información requerida se considera de dominio público, toda vez que se encuentra publicada y a disposición del público en general en la página institucional de la administración pública municipal de Naucalpan de Juarez; así como también se encuentra publicado en el artículo 92 fracción XXI en la siguiente dirección de internet: Artículo 92 XXI Información curricular y sanciones administrativas </w:t>
      </w:r>
      <w:hyperlink r:id="rId9" w:anchor="/info-fraccion/28/149/12" w:history="1">
        <w:r w:rsidR="00667D77" w:rsidRPr="00A64393">
          <w:rPr>
            <w:rStyle w:val="Hipervnculo"/>
            <w:rFonts w:ascii="Palatino Linotype" w:eastAsia="Palatino Linotype" w:hAnsi="Palatino Linotype" w:cs="Palatino Linotype"/>
          </w:rPr>
          <w:t>https://ipomex.org.mx/ipomex/#/info-fraccion/28/149/12</w:t>
        </w:r>
      </w:hyperlink>
      <w:r w:rsidR="00667D77" w:rsidRPr="00A64393">
        <w:rPr>
          <w:rFonts w:ascii="Palatino Linotype" w:eastAsia="Palatino Linotype" w:hAnsi="Palatino Linotype" w:cs="Palatino Linotype"/>
        </w:rPr>
        <w:t>, indicando los pasos a seguir para la consulta de la información.</w:t>
      </w:r>
    </w:p>
    <w:p w14:paraId="2BF245FA" w14:textId="77777777" w:rsidR="00667D77" w:rsidRPr="00A64393" w:rsidRDefault="00667D77" w:rsidP="00D85D0E">
      <w:pPr>
        <w:spacing w:after="0" w:line="360" w:lineRule="auto"/>
        <w:jc w:val="both"/>
        <w:rPr>
          <w:rFonts w:ascii="Palatino Linotype" w:eastAsia="Palatino Linotype" w:hAnsi="Palatino Linotype" w:cs="Palatino Linotype"/>
        </w:rPr>
      </w:pPr>
    </w:p>
    <w:p w14:paraId="275E1421" w14:textId="744FFBF6" w:rsidR="00371800" w:rsidRPr="00A64393" w:rsidRDefault="00371800"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Al no estar </w:t>
      </w:r>
      <w:r w:rsidR="00DF3BDF" w:rsidRPr="00A64393">
        <w:rPr>
          <w:rFonts w:ascii="Palatino Linotype" w:eastAsia="Palatino Linotype" w:hAnsi="Palatino Linotype" w:cs="Palatino Linotype"/>
        </w:rPr>
        <w:t>conforme con los términos de la</w:t>
      </w:r>
      <w:r w:rsidRPr="00A64393">
        <w:rPr>
          <w:rFonts w:ascii="Palatino Linotype" w:eastAsia="Palatino Linotype" w:hAnsi="Palatino Linotype" w:cs="Palatino Linotype"/>
        </w:rPr>
        <w:t xml:space="preserve"> respuesta emitida, la parte </w:t>
      </w:r>
      <w:r w:rsidRPr="00A64393">
        <w:rPr>
          <w:rFonts w:ascii="Palatino Linotype" w:eastAsia="Palatino Linotype" w:hAnsi="Palatino Linotype" w:cs="Palatino Linotype"/>
          <w:b/>
        </w:rPr>
        <w:t xml:space="preserve">Recurrente </w:t>
      </w:r>
      <w:r w:rsidRPr="00A64393">
        <w:rPr>
          <w:rFonts w:ascii="Palatino Linotype" w:eastAsia="Palatino Linotype" w:hAnsi="Palatino Linotype" w:cs="Palatino Linotype"/>
        </w:rPr>
        <w:t>interpuso</w:t>
      </w:r>
      <w:r w:rsidR="006A4AA0" w:rsidRPr="00A64393">
        <w:rPr>
          <w:rFonts w:ascii="Palatino Linotype" w:eastAsia="Palatino Linotype" w:hAnsi="Palatino Linotype" w:cs="Palatino Linotype"/>
        </w:rPr>
        <w:t xml:space="preserve"> el recurso</w:t>
      </w:r>
      <w:r w:rsidRPr="00A64393">
        <w:rPr>
          <w:rFonts w:ascii="Palatino Linotype" w:eastAsia="Palatino Linotype" w:hAnsi="Palatino Linotype" w:cs="Palatino Linotype"/>
        </w:rPr>
        <w:t xml:space="preserve"> de revisión que ahora se resuelve, donde señaló como motivos de inconformidad, </w:t>
      </w:r>
      <w:r w:rsidR="00DF3BDF" w:rsidRPr="00A64393">
        <w:rPr>
          <w:rFonts w:ascii="Palatino Linotype" w:eastAsia="Palatino Linotype" w:hAnsi="Palatino Linotype" w:cs="Palatino Linotype"/>
        </w:rPr>
        <w:t>la</w:t>
      </w:r>
      <w:r w:rsidR="00E3634E" w:rsidRPr="00A64393">
        <w:rPr>
          <w:rFonts w:ascii="Palatino Linotype" w:eastAsia="Palatino Linotype" w:hAnsi="Palatino Linotype" w:cs="Palatino Linotype"/>
        </w:rPr>
        <w:t xml:space="preserve"> entrega de información que no corresponda con lo solicitado, por las siguientes consideraciones: </w:t>
      </w:r>
    </w:p>
    <w:p w14:paraId="715BE0D3" w14:textId="77777777" w:rsidR="00E3634E" w:rsidRPr="00A64393" w:rsidRDefault="00E3634E" w:rsidP="00D85D0E">
      <w:pPr>
        <w:spacing w:after="0" w:line="360" w:lineRule="auto"/>
        <w:jc w:val="both"/>
        <w:rPr>
          <w:rFonts w:ascii="Palatino Linotype" w:eastAsia="Palatino Linotype" w:hAnsi="Palatino Linotype" w:cs="Palatino Linotype"/>
        </w:rPr>
      </w:pPr>
    </w:p>
    <w:p w14:paraId="337697B1" w14:textId="7912AA9A" w:rsidR="00E3634E" w:rsidRPr="00A64393" w:rsidRDefault="00E3634E" w:rsidP="00D85D0E">
      <w:pPr>
        <w:pStyle w:val="Prrafodelista"/>
        <w:numPr>
          <w:ilvl w:val="3"/>
          <w:numId w:val="24"/>
        </w:numPr>
        <w:spacing w:after="0" w:line="360" w:lineRule="auto"/>
        <w:ind w:left="993" w:right="616"/>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No se cumplió con los plazos establecidos en el artículo 161 de la Ley de Transparencia. </w:t>
      </w:r>
    </w:p>
    <w:p w14:paraId="433FFE4E" w14:textId="1E83FB9E" w:rsidR="00E3634E" w:rsidRPr="00A64393" w:rsidRDefault="00E3634E" w:rsidP="00D85D0E">
      <w:pPr>
        <w:pStyle w:val="Prrafodelista"/>
        <w:numPr>
          <w:ilvl w:val="3"/>
          <w:numId w:val="24"/>
        </w:numPr>
        <w:spacing w:after="0" w:line="360" w:lineRule="auto"/>
        <w:ind w:left="993" w:right="616"/>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La información de la plataforma está incompleta, ya que solo solo contempla la información del personal de confianza con categoría de funcionario y de acuerdo con el tabulador de sueldos y salarios publicado por el sujeto obligado, el personal de confianza corresponde aquel con categoría de Jefe de Oficina A, Jefe de Oficina B, Jefe de Oficina C, Auxiliar Administrativo A, Auxiliar Administrativo B y Auxiliar Administrativo C. </w:t>
      </w:r>
    </w:p>
    <w:p w14:paraId="16B515DA" w14:textId="52973580" w:rsidR="005030DA" w:rsidRPr="00A64393" w:rsidRDefault="005030DA" w:rsidP="00D85D0E">
      <w:pPr>
        <w:pStyle w:val="Prrafodelista"/>
        <w:numPr>
          <w:ilvl w:val="3"/>
          <w:numId w:val="24"/>
        </w:numPr>
        <w:spacing w:after="0" w:line="360" w:lineRule="auto"/>
        <w:ind w:left="993" w:right="616"/>
        <w:jc w:val="both"/>
        <w:rPr>
          <w:rFonts w:ascii="Palatino Linotype" w:eastAsia="Palatino Linotype" w:hAnsi="Palatino Linotype" w:cs="Palatino Linotype"/>
        </w:rPr>
      </w:pPr>
      <w:r w:rsidRPr="00A64393">
        <w:rPr>
          <w:rFonts w:ascii="Palatino Linotype" w:eastAsia="Palatino Linotype" w:hAnsi="Palatino Linotype" w:cs="Palatino Linotype"/>
        </w:rPr>
        <w:t>L</w:t>
      </w:r>
      <w:r w:rsidR="00E3634E" w:rsidRPr="00A64393">
        <w:rPr>
          <w:rFonts w:ascii="Palatino Linotype" w:eastAsia="Palatino Linotype" w:hAnsi="Palatino Linotype" w:cs="Palatino Linotype"/>
        </w:rPr>
        <w:t>a información proporcionada cumple con todas la</w:t>
      </w:r>
      <w:r w:rsidRPr="00A64393">
        <w:rPr>
          <w:rFonts w:ascii="Palatino Linotype" w:eastAsia="Palatino Linotype" w:hAnsi="Palatino Linotype" w:cs="Palatino Linotype"/>
        </w:rPr>
        <w:t xml:space="preserve">s </w:t>
      </w:r>
      <w:r w:rsidR="00E3634E" w:rsidRPr="00A64393">
        <w:rPr>
          <w:rFonts w:ascii="Palatino Linotype" w:eastAsia="Palatino Linotype" w:hAnsi="Palatino Linotype" w:cs="Palatino Linotype"/>
        </w:rPr>
        <w:t xml:space="preserve">condiciones para considerarse como una negativa ficta por parte del sujeto obligado. </w:t>
      </w:r>
    </w:p>
    <w:p w14:paraId="5BBDF0AB" w14:textId="5B4DC6D3" w:rsidR="00E3634E" w:rsidRPr="00A64393" w:rsidRDefault="00E3634E" w:rsidP="00D85D0E">
      <w:pPr>
        <w:pStyle w:val="Prrafodelista"/>
        <w:numPr>
          <w:ilvl w:val="3"/>
          <w:numId w:val="24"/>
        </w:numPr>
        <w:spacing w:after="0" w:line="360" w:lineRule="auto"/>
        <w:ind w:left="993" w:right="616"/>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La respuesta no contiene los elementos que fundamenten y motiven la respuesta por parte del sujeto obligado, sugiriendo falta de competencia por parte del área involucrada. </w:t>
      </w:r>
    </w:p>
    <w:p w14:paraId="46564E8A" w14:textId="77777777" w:rsidR="00162112" w:rsidRPr="00A64393" w:rsidRDefault="00162112" w:rsidP="00D85D0E">
      <w:pPr>
        <w:spacing w:after="0" w:line="360" w:lineRule="auto"/>
        <w:jc w:val="both"/>
        <w:rPr>
          <w:rFonts w:ascii="Palatino Linotype" w:eastAsia="Palatino Linotype" w:hAnsi="Palatino Linotype" w:cs="Palatino Linotype"/>
        </w:rPr>
      </w:pPr>
    </w:p>
    <w:p w14:paraId="0ACE4BE8" w14:textId="2C1E2589" w:rsidR="0091661C" w:rsidRPr="00A64393" w:rsidRDefault="00371800" w:rsidP="00D85D0E">
      <w:pPr>
        <w:pBdr>
          <w:top w:val="nil"/>
          <w:left w:val="nil"/>
          <w:bottom w:val="nil"/>
          <w:right w:val="nil"/>
          <w:between w:val="nil"/>
        </w:pBd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Durante el periodo de manifestaciones el </w:t>
      </w:r>
      <w:r w:rsidRPr="00A64393">
        <w:rPr>
          <w:rFonts w:ascii="Palatino Linotype" w:eastAsia="Palatino Linotype" w:hAnsi="Palatino Linotype" w:cs="Palatino Linotype"/>
          <w:b/>
        </w:rPr>
        <w:t xml:space="preserve">Sujeto Obligado </w:t>
      </w:r>
      <w:r w:rsidR="0091661C" w:rsidRPr="00A64393">
        <w:rPr>
          <w:rFonts w:ascii="Palatino Linotype" w:eastAsia="Palatino Linotype" w:hAnsi="Palatino Linotype" w:cs="Palatino Linotype"/>
        </w:rPr>
        <w:t xml:space="preserve">rindió </w:t>
      </w:r>
      <w:r w:rsidRPr="00A64393">
        <w:rPr>
          <w:rFonts w:ascii="Palatino Linotype" w:eastAsia="Palatino Linotype" w:hAnsi="Palatino Linotype" w:cs="Palatino Linotype"/>
        </w:rPr>
        <w:t>su informe justificado</w:t>
      </w:r>
      <w:r w:rsidR="0091661C" w:rsidRPr="00A64393">
        <w:rPr>
          <w:rFonts w:ascii="Palatino Linotype" w:eastAsia="Palatino Linotype" w:hAnsi="Palatino Linotype" w:cs="Palatino Linotype"/>
        </w:rPr>
        <w:t xml:space="preserve"> </w:t>
      </w:r>
      <w:r w:rsidR="005030DA" w:rsidRPr="00A64393">
        <w:rPr>
          <w:rFonts w:ascii="Palatino Linotype" w:eastAsia="Palatino Linotype" w:hAnsi="Palatino Linotype" w:cs="Palatino Linotype"/>
        </w:rPr>
        <w:t xml:space="preserve">a través de la Dirección de Administración </w:t>
      </w:r>
      <w:r w:rsidR="0091661C" w:rsidRPr="00A64393">
        <w:rPr>
          <w:rFonts w:ascii="Palatino Linotype" w:eastAsia="Palatino Linotype" w:hAnsi="Palatino Linotype" w:cs="Palatino Linotype"/>
        </w:rPr>
        <w:t xml:space="preserve">en el que hizo entrega de 31 </w:t>
      </w:r>
      <w:r w:rsidR="005030DA" w:rsidRPr="00A64393">
        <w:rPr>
          <w:rFonts w:ascii="Palatino Linotype" w:eastAsia="Palatino Linotype" w:hAnsi="Palatino Linotype" w:cs="Palatino Linotype"/>
        </w:rPr>
        <w:t xml:space="preserve">Fichas Curriculares. </w:t>
      </w:r>
    </w:p>
    <w:p w14:paraId="0C48516D" w14:textId="77777777" w:rsidR="00162112" w:rsidRPr="00A64393" w:rsidRDefault="00162112" w:rsidP="00D85D0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3C1CAFF" w14:textId="4C958DF9" w:rsidR="00D938A1" w:rsidRPr="00A64393" w:rsidRDefault="00C15EA9" w:rsidP="00D85D0E">
      <w:pPr>
        <w:spacing w:after="0" w:line="360" w:lineRule="auto"/>
        <w:ind w:right="49"/>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Expuesto lo anterior, y respecto a la naturaleza de la información solicitada, </w:t>
      </w:r>
      <w:r w:rsidRPr="00A64393">
        <w:rPr>
          <w:rFonts w:ascii="Palatino Linotype" w:eastAsia="Palatino Linotype" w:hAnsi="Palatino Linotype" w:cs="Palatino Linotype"/>
          <w:color w:val="000000"/>
        </w:rPr>
        <w:t>resulta importante iniciar este análisis mencionando que</w:t>
      </w:r>
      <w:r w:rsidR="00D938A1" w:rsidRPr="00A64393">
        <w:rPr>
          <w:rFonts w:ascii="Palatino Linotype" w:eastAsia="Palatino Linotype" w:hAnsi="Palatino Linotype" w:cs="Palatino Linotype"/>
          <w:color w:val="000000"/>
        </w:rPr>
        <w:t xml:space="preserve">, </w:t>
      </w:r>
      <w:r w:rsidR="00D938A1" w:rsidRPr="00A64393">
        <w:rPr>
          <w:rFonts w:ascii="Palatino Linotype" w:eastAsia="Palatino Linotype" w:hAnsi="Palatino Linotype" w:cs="Palatino Linotype"/>
        </w:rPr>
        <w:t xml:space="preserve">sobre la experiencia laboral conviene mencionar que esta </w:t>
      </w:r>
      <w:r w:rsidR="00D938A1" w:rsidRPr="00A64393">
        <w:rPr>
          <w:rFonts w:ascii="Palatino Linotype" w:eastAsia="Palatino Linotype" w:hAnsi="Palatino Linotype" w:cs="Palatino Linotype"/>
          <w:b/>
        </w:rPr>
        <w:t>es la práctica adquirida con el ejercicio de cualquier empleo, ocupación, arte u oficio</w:t>
      </w:r>
      <w:r w:rsidR="00D938A1" w:rsidRPr="00A64393">
        <w:rPr>
          <w:rFonts w:ascii="Palatino Linotype" w:eastAsia="Palatino Linotype" w:hAnsi="Palatino Linotype" w:cs="Palatino Linotype"/>
        </w:rPr>
        <w:t>; en otras palabras, es el conjunto de aptitudes y conocimientos adquiridos por ocupar un puesto laboral, en un cargo dentro de la administración pública (Federal, Estatal o Municipal) o en el sector privado.</w:t>
      </w:r>
    </w:p>
    <w:p w14:paraId="1F72E4B0" w14:textId="77777777" w:rsidR="00BA69FC" w:rsidRPr="00A64393" w:rsidRDefault="00BA69FC" w:rsidP="00D85D0E">
      <w:pPr>
        <w:spacing w:after="0" w:line="360" w:lineRule="auto"/>
        <w:ind w:right="49"/>
        <w:jc w:val="both"/>
        <w:rPr>
          <w:rFonts w:ascii="Palatino Linotype" w:eastAsia="Palatino Linotype" w:hAnsi="Palatino Linotype" w:cs="Palatino Linotype"/>
        </w:rPr>
      </w:pPr>
    </w:p>
    <w:p w14:paraId="31B6AE0E" w14:textId="4149B7CD" w:rsidR="00D938A1" w:rsidRPr="00A64393" w:rsidRDefault="00D938A1"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En este sentido, conforme a la respuesta emitida por la servidora pública habilitada competente, se advierte que pretendió atender la solicitud de información con la información que se tiene publicada dentro del Portal de Información Pública de Oficio Mexiquense a través de la siguiente liga electrónica: </w:t>
      </w:r>
      <w:hyperlink r:id="rId10" w:anchor="/info-fraccion/28/149/12" w:history="1">
        <w:r w:rsidRPr="00A64393">
          <w:rPr>
            <w:rStyle w:val="Hipervnculo"/>
            <w:rFonts w:ascii="Palatino Linotype" w:eastAsia="Palatino Linotype" w:hAnsi="Palatino Linotype" w:cs="Palatino Linotype"/>
          </w:rPr>
          <w:t>https://ipomex.org.mx/ipomex/#/info-fraccion/28/149/12</w:t>
        </w:r>
      </w:hyperlink>
      <w:r w:rsidRPr="00A64393">
        <w:rPr>
          <w:rFonts w:ascii="Palatino Linotype" w:eastAsia="Palatino Linotype" w:hAnsi="Palatino Linotype" w:cs="Palatino Linotype"/>
        </w:rPr>
        <w:t xml:space="preserve">, indicando los pasos a seguir para la consulta de la información, de la que se obtiene lo siguiente: </w:t>
      </w:r>
    </w:p>
    <w:p w14:paraId="1335702F" w14:textId="31A177B9" w:rsidR="00D938A1" w:rsidRPr="00A64393" w:rsidRDefault="00D938A1"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noProof/>
        </w:rPr>
        <w:drawing>
          <wp:inline distT="0" distB="0" distL="0" distR="0" wp14:anchorId="1A7AC761" wp14:editId="7CFB234F">
            <wp:extent cx="5612130" cy="3619500"/>
            <wp:effectExtent l="0" t="0" r="7620" b="0"/>
            <wp:docPr id="12257678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67832" name=""/>
                    <pic:cNvPicPr/>
                  </pic:nvPicPr>
                  <pic:blipFill>
                    <a:blip r:embed="rId11"/>
                    <a:stretch>
                      <a:fillRect/>
                    </a:stretch>
                  </pic:blipFill>
                  <pic:spPr>
                    <a:xfrm>
                      <a:off x="0" y="0"/>
                      <a:ext cx="5612130" cy="3619500"/>
                    </a:xfrm>
                    <a:prstGeom prst="rect">
                      <a:avLst/>
                    </a:prstGeom>
                  </pic:spPr>
                </pic:pic>
              </a:graphicData>
            </a:graphic>
          </wp:inline>
        </w:drawing>
      </w:r>
    </w:p>
    <w:p w14:paraId="69ABA580" w14:textId="77777777" w:rsidR="00BA69FC" w:rsidRPr="00A64393" w:rsidRDefault="00BA69FC" w:rsidP="00D85D0E">
      <w:pPr>
        <w:spacing w:after="0" w:line="360" w:lineRule="auto"/>
        <w:jc w:val="both"/>
        <w:rPr>
          <w:rFonts w:ascii="Palatino Linotype" w:eastAsia="Palatino Linotype" w:hAnsi="Palatino Linotype" w:cs="Palatino Linotype"/>
        </w:rPr>
      </w:pPr>
    </w:p>
    <w:p w14:paraId="04A40839" w14:textId="3B0A749D" w:rsidR="00D62924" w:rsidRPr="00A64393" w:rsidRDefault="00D938A1"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De este modo se advierte que este remite la información curricular de los servidores públicos de</w:t>
      </w:r>
      <w:r w:rsidR="00D62924" w:rsidRPr="00A64393">
        <w:rPr>
          <w:rFonts w:ascii="Palatino Linotype" w:eastAsia="Palatino Linotype" w:hAnsi="Palatino Linotype" w:cs="Palatino Linotype"/>
        </w:rPr>
        <w:t xml:space="preserve">l Ayuntamiento de Naucalpan, mientras que en informe justificado hizo entrega de </w:t>
      </w:r>
      <w:r w:rsidR="00C90C67" w:rsidRPr="00A64393">
        <w:rPr>
          <w:rFonts w:ascii="Palatino Linotype" w:eastAsia="Palatino Linotype" w:hAnsi="Palatino Linotype" w:cs="Palatino Linotype"/>
        </w:rPr>
        <w:t>31</w:t>
      </w:r>
      <w:r w:rsidR="00D62924" w:rsidRPr="00A64393">
        <w:rPr>
          <w:rFonts w:ascii="Palatino Linotype" w:eastAsia="Palatino Linotype" w:hAnsi="Palatino Linotype" w:cs="Palatino Linotype"/>
        </w:rPr>
        <w:t xml:space="preserve"> fichas curriculares de los que se advierte la experiencia laboral de los servidores públicos con cargo de Auxiliares, Jefe de oficina A, B, C, Ayudante ejecutivo A, Asistente Ejecutivo B</w:t>
      </w:r>
      <w:r w:rsidR="00911DCE" w:rsidRPr="00A64393">
        <w:rPr>
          <w:rFonts w:ascii="Palatino Linotype" w:eastAsia="Palatino Linotype" w:hAnsi="Palatino Linotype" w:cs="Palatino Linotype"/>
        </w:rPr>
        <w:t xml:space="preserve"> y C</w:t>
      </w:r>
      <w:r w:rsidR="00D62924" w:rsidRPr="00A64393">
        <w:rPr>
          <w:rFonts w:ascii="Palatino Linotype" w:eastAsia="Palatino Linotype" w:hAnsi="Palatino Linotype" w:cs="Palatino Linotype"/>
        </w:rPr>
        <w:t>ajero</w:t>
      </w:r>
      <w:r w:rsidR="00C90C67" w:rsidRPr="00A64393">
        <w:rPr>
          <w:rFonts w:ascii="Palatino Linotype" w:eastAsia="Palatino Linotype" w:hAnsi="Palatino Linotype" w:cs="Palatino Linotype"/>
        </w:rPr>
        <w:t xml:space="preserve">, tal y como se muestra a continuación: </w:t>
      </w:r>
    </w:p>
    <w:p w14:paraId="3B7D3D3A" w14:textId="12CFB96E" w:rsidR="00C90C67" w:rsidRPr="00A64393" w:rsidRDefault="00C90C67" w:rsidP="00D85D0E">
      <w:pPr>
        <w:spacing w:after="0" w:line="360" w:lineRule="auto"/>
        <w:jc w:val="center"/>
        <w:rPr>
          <w:rFonts w:ascii="Palatino Linotype" w:eastAsia="Palatino Linotype" w:hAnsi="Palatino Linotype" w:cs="Palatino Linotype"/>
        </w:rPr>
      </w:pPr>
      <w:r w:rsidRPr="00A64393">
        <w:rPr>
          <w:rFonts w:ascii="Palatino Linotype" w:eastAsia="Palatino Linotype" w:hAnsi="Palatino Linotype" w:cs="Palatino Linotype"/>
          <w:noProof/>
        </w:rPr>
        <w:drawing>
          <wp:inline distT="0" distB="0" distL="0" distR="0" wp14:anchorId="46096F3A" wp14:editId="3E45C140">
            <wp:extent cx="4038600" cy="1719535"/>
            <wp:effectExtent l="0" t="0" r="0" b="0"/>
            <wp:docPr id="9736687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68793" name=""/>
                    <pic:cNvPicPr/>
                  </pic:nvPicPr>
                  <pic:blipFill>
                    <a:blip r:embed="rId12"/>
                    <a:stretch>
                      <a:fillRect/>
                    </a:stretch>
                  </pic:blipFill>
                  <pic:spPr>
                    <a:xfrm>
                      <a:off x="0" y="0"/>
                      <a:ext cx="4041788" cy="1720892"/>
                    </a:xfrm>
                    <a:prstGeom prst="rect">
                      <a:avLst/>
                    </a:prstGeom>
                  </pic:spPr>
                </pic:pic>
              </a:graphicData>
            </a:graphic>
          </wp:inline>
        </w:drawing>
      </w:r>
    </w:p>
    <w:p w14:paraId="2693B2AC" w14:textId="6AECCFC1" w:rsidR="00C90C67" w:rsidRPr="00A64393" w:rsidRDefault="00C90C67" w:rsidP="00D85D0E">
      <w:pPr>
        <w:spacing w:after="0" w:line="360" w:lineRule="auto"/>
        <w:jc w:val="center"/>
        <w:rPr>
          <w:rFonts w:ascii="Palatino Linotype" w:eastAsia="Palatino Linotype" w:hAnsi="Palatino Linotype" w:cs="Palatino Linotype"/>
        </w:rPr>
      </w:pPr>
      <w:r w:rsidRPr="00A64393">
        <w:rPr>
          <w:rFonts w:ascii="Palatino Linotype" w:eastAsia="Palatino Linotype" w:hAnsi="Palatino Linotype" w:cs="Palatino Linotype"/>
          <w:noProof/>
        </w:rPr>
        <w:drawing>
          <wp:inline distT="0" distB="0" distL="0" distR="0" wp14:anchorId="19EB005F" wp14:editId="49A6E9ED">
            <wp:extent cx="4470881" cy="1447800"/>
            <wp:effectExtent l="0" t="0" r="6350" b="0"/>
            <wp:docPr id="1884884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8457" name=""/>
                    <pic:cNvPicPr/>
                  </pic:nvPicPr>
                  <pic:blipFill>
                    <a:blip r:embed="rId13"/>
                    <a:stretch>
                      <a:fillRect/>
                    </a:stretch>
                  </pic:blipFill>
                  <pic:spPr>
                    <a:xfrm>
                      <a:off x="0" y="0"/>
                      <a:ext cx="4499132" cy="1456949"/>
                    </a:xfrm>
                    <a:prstGeom prst="rect">
                      <a:avLst/>
                    </a:prstGeom>
                  </pic:spPr>
                </pic:pic>
              </a:graphicData>
            </a:graphic>
          </wp:inline>
        </w:drawing>
      </w:r>
    </w:p>
    <w:p w14:paraId="5686034A" w14:textId="77777777" w:rsidR="00DC18DB" w:rsidRPr="00A64393" w:rsidRDefault="00DC18DB" w:rsidP="00D85D0E">
      <w:pPr>
        <w:spacing w:after="0" w:line="360" w:lineRule="auto"/>
        <w:jc w:val="both"/>
        <w:rPr>
          <w:rFonts w:ascii="Palatino Linotype" w:eastAsia="Palatino Linotype" w:hAnsi="Palatino Linotype" w:cs="Palatino Linotype"/>
        </w:rPr>
      </w:pPr>
    </w:p>
    <w:p w14:paraId="0B536540" w14:textId="4FB10E7F" w:rsidR="00D938A1" w:rsidRPr="00A64393" w:rsidRDefault="00D938A1"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En ese orden de ideas, el curr</w:t>
      </w:r>
      <w:r w:rsidR="00D62924" w:rsidRPr="00A64393">
        <w:rPr>
          <w:rFonts w:ascii="Palatino Linotype" w:eastAsia="Palatino Linotype" w:hAnsi="Palatino Linotype" w:cs="Palatino Linotype"/>
        </w:rPr>
        <w:t>í</w:t>
      </w:r>
      <w:r w:rsidRPr="00A64393">
        <w:rPr>
          <w:rFonts w:ascii="Palatino Linotype" w:eastAsia="Palatino Linotype" w:hAnsi="Palatino Linotype" w:cs="Palatino Linotype"/>
        </w:rPr>
        <w:t>culum vitae o ficha curricular, si bien, se trata un documento elaborado por cada persona, sin ninguna validez oficial, también lo es, que tiene por objetivo que las personas puedan conocer la trayectoria de quién lo presenta; por lo que, en el sector público existe un interés para dar a conocer dicha información, pues transparenta que el personal que labora para los entes públicos, cuentan con las habilidades y conocimientos necesarios para cumplir con sus funciones.</w:t>
      </w:r>
    </w:p>
    <w:p w14:paraId="02F54B1C" w14:textId="77777777" w:rsidR="00BA69FC" w:rsidRPr="00A64393" w:rsidRDefault="00BA69FC" w:rsidP="00D85D0E">
      <w:pPr>
        <w:spacing w:after="0" w:line="360" w:lineRule="auto"/>
        <w:jc w:val="both"/>
        <w:rPr>
          <w:rFonts w:ascii="Palatino Linotype" w:eastAsia="Palatino Linotype" w:hAnsi="Palatino Linotype" w:cs="Palatino Linotype"/>
        </w:rPr>
      </w:pPr>
    </w:p>
    <w:p w14:paraId="195FFECD" w14:textId="40EF34AF" w:rsidR="00D938A1" w:rsidRPr="00A64393" w:rsidRDefault="00D938A1" w:rsidP="00D85D0E">
      <w:pPr>
        <w:spacing w:after="0" w:line="360" w:lineRule="auto"/>
        <w:ind w:right="51"/>
        <w:jc w:val="both"/>
        <w:rPr>
          <w:rFonts w:ascii="Palatino Linotype" w:eastAsia="Palatino Linotype" w:hAnsi="Palatino Linotype" w:cs="Palatino Linotype"/>
        </w:rPr>
      </w:pPr>
      <w:r w:rsidRPr="00A64393">
        <w:rPr>
          <w:rFonts w:ascii="Palatino Linotype" w:eastAsia="Palatino Linotype" w:hAnsi="Palatino Linotype" w:cs="Palatino Linotype"/>
        </w:rPr>
        <w:t>Lo anterior se sustenta con lo señalado por el</w:t>
      </w:r>
      <w:r w:rsidR="00D63C47" w:rsidRPr="00A64393">
        <w:rPr>
          <w:rFonts w:ascii="Palatino Linotype" w:eastAsia="Palatino Linotype" w:hAnsi="Palatino Linotype" w:cs="Palatino Linotype"/>
        </w:rPr>
        <w:t xml:space="preserve"> entonces </w:t>
      </w:r>
      <w:r w:rsidRPr="00A64393">
        <w:rPr>
          <w:rFonts w:ascii="Palatino Linotype" w:eastAsia="Palatino Linotype" w:hAnsi="Palatino Linotype" w:cs="Palatino Linotype"/>
        </w:rPr>
        <w:t xml:space="preserve">Instituto Nacional de Transparencia Acceso a la Información y Protección de Datos Personales, INAI, en criterio de interpretación con clave de control </w:t>
      </w:r>
      <w:r w:rsidRPr="00A64393">
        <w:rPr>
          <w:rFonts w:ascii="Palatino Linotype" w:hAnsi="Palatino Linotype" w:cs="Arial"/>
        </w:rPr>
        <w:t xml:space="preserve">SO/007/2023, </w:t>
      </w:r>
      <w:r w:rsidRPr="00A64393">
        <w:rPr>
          <w:rFonts w:ascii="Palatino Linotype" w:eastAsia="Palatino Linotype" w:hAnsi="Palatino Linotype" w:cs="Palatino Linotype"/>
        </w:rPr>
        <w:t>que indica que una de las formas en la que los ciudadanos puede evaluar las aptitudes de los servidores públicos para desempeñar el cargo público que les ha sido encomendado, es mediante la publicidad de ciertos datos contenidos en el currículum vitae, o bien en las solicitudes de empleo, el cual para un mejor entendimiento se transcribe a continuación:</w:t>
      </w:r>
    </w:p>
    <w:p w14:paraId="3AD79E18" w14:textId="77777777" w:rsidR="00994EA9" w:rsidRPr="00A64393" w:rsidRDefault="00994EA9" w:rsidP="00D85D0E">
      <w:pPr>
        <w:spacing w:after="0" w:line="276" w:lineRule="auto"/>
        <w:ind w:left="851" w:right="616"/>
        <w:jc w:val="both"/>
        <w:rPr>
          <w:rFonts w:ascii="Palatino Linotype" w:eastAsia="Palatino Linotype" w:hAnsi="Palatino Linotype" w:cs="Palatino Linotype"/>
          <w:i/>
        </w:rPr>
      </w:pPr>
    </w:p>
    <w:p w14:paraId="12BEBAF1" w14:textId="1C671D31" w:rsidR="00D938A1" w:rsidRPr="00A64393" w:rsidRDefault="00D938A1" w:rsidP="00D85D0E">
      <w:pPr>
        <w:spacing w:after="0" w:line="276" w:lineRule="auto"/>
        <w:ind w:left="851" w:right="616"/>
        <w:jc w:val="both"/>
        <w:rPr>
          <w:rFonts w:ascii="Palatino Linotype" w:eastAsia="Palatino Linotype" w:hAnsi="Palatino Linotype" w:cs="Palatino Linotype"/>
          <w:bCs/>
          <w:i/>
        </w:rPr>
      </w:pPr>
      <w:r w:rsidRPr="00A64393">
        <w:rPr>
          <w:rFonts w:ascii="Palatino Linotype" w:eastAsia="Palatino Linotype" w:hAnsi="Palatino Linotype" w:cs="Palatino Linotype"/>
          <w:i/>
        </w:rPr>
        <w:t>“</w:t>
      </w:r>
      <w:proofErr w:type="spellStart"/>
      <w:r w:rsidRPr="00A64393">
        <w:rPr>
          <w:rFonts w:ascii="Palatino Linotype" w:eastAsia="Palatino Linotype" w:hAnsi="Palatino Linotype" w:cs="Palatino Linotype"/>
          <w:b/>
          <w:i/>
        </w:rPr>
        <w:t>Curriculum</w:t>
      </w:r>
      <w:proofErr w:type="spellEnd"/>
      <w:r w:rsidRPr="00A64393">
        <w:rPr>
          <w:rFonts w:ascii="Palatino Linotype" w:eastAsia="Palatino Linotype" w:hAnsi="Palatino Linotype" w:cs="Palatino Linotype"/>
          <w:b/>
          <w:i/>
        </w:rPr>
        <w:t xml:space="preserve"> Vitae de personas servidoras públicas. </w:t>
      </w:r>
      <w:r w:rsidRPr="00A64393">
        <w:rPr>
          <w:rFonts w:ascii="Palatino Linotype" w:eastAsia="Palatino Linotype" w:hAnsi="Palatino Linotype" w:cs="Palatino Linotype"/>
          <w:bCs/>
          <w:i/>
        </w:rPr>
        <w:t xml:space="preserve">Es obligación de los sujetos obligados otorgar acceso a versiones públicas de los mismos ante una solicitud de acceso. Uno de los objetivos de la Ley General de Transparencia y Acceso a la Información Pública y de la Ley Federal de Transparencia y Acceso a la Información Pública, es favorecer la rendición de cuentas a las y los ciudadanos, de manera que puedan valorar el desempeño de los sujetos obligados. Si bien en el </w:t>
      </w:r>
      <w:proofErr w:type="spellStart"/>
      <w:r w:rsidRPr="00A64393">
        <w:rPr>
          <w:rFonts w:ascii="Palatino Linotype" w:eastAsia="Palatino Linotype" w:hAnsi="Palatino Linotype" w:cs="Palatino Linotype"/>
          <w:bCs/>
          <w:i/>
        </w:rPr>
        <w:t>curriculum</w:t>
      </w:r>
      <w:proofErr w:type="spellEnd"/>
      <w:r w:rsidRPr="00A64393">
        <w:rPr>
          <w:rFonts w:ascii="Palatino Linotype" w:eastAsia="Palatino Linotype" w:hAnsi="Palatino Linotype" w:cs="Palatino Linotype"/>
          <w:bCs/>
          <w:i/>
        </w:rPr>
        <w:t xml:space="preserve"> vitae se describe información de una persona relacionada con su formación académica,  trayectoria  profesional, datos de contacto, datos biográficos, entre otros, los cuales constituyen datos personales, en términos de lo establecido por las leyes aplicables; </w:t>
      </w:r>
      <w:r w:rsidRPr="00A64393">
        <w:rPr>
          <w:rFonts w:ascii="Palatino Linotype" w:eastAsia="Palatino Linotype" w:hAnsi="Palatino Linotype" w:cs="Palatino Linotype"/>
          <w:b/>
          <w:bCs/>
          <w:i/>
        </w:rPr>
        <w:t xml:space="preserve">tratándose del </w:t>
      </w:r>
      <w:proofErr w:type="spellStart"/>
      <w:r w:rsidRPr="00A64393">
        <w:rPr>
          <w:rFonts w:ascii="Palatino Linotype" w:eastAsia="Palatino Linotype" w:hAnsi="Palatino Linotype" w:cs="Palatino Linotype"/>
          <w:b/>
          <w:bCs/>
          <w:i/>
        </w:rPr>
        <w:t>curriculum</w:t>
      </w:r>
      <w:proofErr w:type="spellEnd"/>
      <w:r w:rsidRPr="00A64393">
        <w:rPr>
          <w:rFonts w:ascii="Palatino Linotype" w:eastAsia="Palatino Linotype" w:hAnsi="Palatino Linotype" w:cs="Palatino Linotype"/>
          <w:b/>
          <w:bCs/>
          <w:i/>
        </w:rPr>
        <w:t xml:space="preserve"> vitae de una persona servidora pública, una de las formas como la sociedad pueden evaluar sus aptitudes para desempeñar el cargo público que le ha sido encomendado, es mediante la publicidad de ciertos datos de los ahí contenidos</w:t>
      </w:r>
      <w:r w:rsidRPr="00A64393">
        <w:rPr>
          <w:rFonts w:ascii="Palatino Linotype" w:eastAsia="Palatino Linotype" w:hAnsi="Palatino Linotype" w:cs="Palatino Linotype"/>
          <w:bCs/>
          <w:i/>
        </w:rPr>
        <w:t xml:space="preserve">. En esa tesitura, entre los datos personales del </w:t>
      </w:r>
      <w:proofErr w:type="spellStart"/>
      <w:r w:rsidRPr="00A64393">
        <w:rPr>
          <w:rFonts w:ascii="Palatino Linotype" w:eastAsia="Palatino Linotype" w:hAnsi="Palatino Linotype" w:cs="Palatino Linotype"/>
          <w:bCs/>
          <w:i/>
        </w:rPr>
        <w:t>curriculum</w:t>
      </w:r>
      <w:proofErr w:type="spellEnd"/>
      <w:r w:rsidRPr="00A64393">
        <w:rPr>
          <w:rFonts w:ascii="Palatino Linotype" w:eastAsia="Palatino Linotype" w:hAnsi="Palatino Linotype" w:cs="Palatino Linotype"/>
          <w:bCs/>
          <w:i/>
        </w:rPr>
        <w:t xml:space="preserve"> vitae de una persona servidora pública susceptibles de hacerse del conocimiento público ante una solicitud de acceso, se encuentran los relativos a su trayectoria académica, profesional, laboral, así como toda aquella información que acredite su capacidad, habilidades o pericia para ocupar el cargo público.”</w:t>
      </w:r>
    </w:p>
    <w:p w14:paraId="37D901B5" w14:textId="77777777" w:rsidR="00D63C47" w:rsidRPr="00A64393" w:rsidRDefault="00D63C47" w:rsidP="00D85D0E">
      <w:pPr>
        <w:spacing w:after="0" w:line="276" w:lineRule="auto"/>
        <w:ind w:left="851" w:right="616"/>
        <w:jc w:val="both"/>
        <w:rPr>
          <w:rFonts w:ascii="Palatino Linotype" w:eastAsia="Palatino Linotype" w:hAnsi="Palatino Linotype" w:cs="Palatino Linotype"/>
          <w:i/>
        </w:rPr>
      </w:pPr>
    </w:p>
    <w:p w14:paraId="3A16796E" w14:textId="77777777" w:rsidR="00D938A1" w:rsidRPr="00A64393" w:rsidRDefault="00D938A1"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Por ello, es que la información curricular se considera como una obligación de transparencia, al tener los Sujetos Obligados el deber de difundirla de manera permanente ya actualizada en sus medios electrónicos, en cumplimiento a la fracción XXI, del artículo 92 de la Ley de Transparencia y Acceso a la Información Pública del Estado de México y Municipios, a saber:</w:t>
      </w:r>
    </w:p>
    <w:p w14:paraId="0B3D4E8D" w14:textId="77777777" w:rsidR="00D938A1" w:rsidRPr="00A64393" w:rsidRDefault="00D938A1" w:rsidP="00D85D0E">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 xml:space="preserve"> “</w:t>
      </w:r>
      <w:r w:rsidRPr="00A64393">
        <w:rPr>
          <w:rFonts w:ascii="Palatino Linotype" w:eastAsia="Palatino Linotype" w:hAnsi="Palatino Linotype" w:cs="Palatino Linotype"/>
          <w:b/>
          <w:bCs/>
          <w:i/>
        </w:rPr>
        <w:t>Artículo 92</w:t>
      </w:r>
      <w:r w:rsidRPr="00A64393">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9FB25AE" w14:textId="77777777" w:rsidR="00D938A1" w:rsidRPr="00A64393" w:rsidRDefault="00D938A1" w:rsidP="00D85D0E">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w:t>
      </w:r>
    </w:p>
    <w:p w14:paraId="42E14F5D" w14:textId="77777777" w:rsidR="00D938A1" w:rsidRPr="00A64393" w:rsidRDefault="00D938A1" w:rsidP="00D85D0E">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XXI. La información curricular, desde el nivel de jefe de departamento o equivalente, hasta el titular del sujeto obligado</w:t>
      </w:r>
      <w:r w:rsidRPr="00A64393">
        <w:rPr>
          <w:rFonts w:ascii="Palatino Linotype" w:eastAsia="Palatino Linotype" w:hAnsi="Palatino Linotype" w:cs="Palatino Linotype"/>
          <w:i/>
        </w:rPr>
        <w:t>, así como, en su caso, las sanciones administrativas de que haya sido objeto” (Sic)</w:t>
      </w:r>
    </w:p>
    <w:p w14:paraId="58AE83BE" w14:textId="77777777" w:rsidR="00D938A1" w:rsidRPr="00A64393" w:rsidRDefault="00D938A1" w:rsidP="00D85D0E">
      <w:pPr>
        <w:spacing w:after="0"/>
        <w:ind w:left="567" w:right="902"/>
        <w:jc w:val="both"/>
        <w:rPr>
          <w:rFonts w:ascii="Palatino Linotype" w:eastAsia="Palatino Linotype" w:hAnsi="Palatino Linotype" w:cs="Palatino Linotype"/>
          <w:i/>
        </w:rPr>
      </w:pPr>
    </w:p>
    <w:p w14:paraId="3A00EB83" w14:textId="77777777" w:rsidR="00D938A1" w:rsidRPr="00A64393" w:rsidRDefault="00D938A1" w:rsidP="00D85D0E">
      <w:pPr>
        <w:spacing w:after="0" w:line="360" w:lineRule="auto"/>
        <w:ind w:right="51"/>
        <w:jc w:val="both"/>
        <w:rPr>
          <w:rFonts w:ascii="Palatino Linotype" w:eastAsia="Palatino Linotype" w:hAnsi="Palatino Linotype" w:cs="Palatino Linotype"/>
        </w:rPr>
      </w:pPr>
      <w:r w:rsidRPr="00A64393">
        <w:rPr>
          <w:rFonts w:ascii="Palatino Linotype" w:eastAsia="Palatino Linotype" w:hAnsi="Palatino Linotype" w:cs="Palatino Linotype"/>
        </w:rPr>
        <w:t>Cabe señalar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5057D21C" w14:textId="7287FF04" w:rsidR="00D938A1" w:rsidRPr="00A64393" w:rsidRDefault="00994EA9" w:rsidP="00D85D0E">
      <w:pPr>
        <w:spacing w:after="0" w:line="360" w:lineRule="auto"/>
        <w:ind w:right="-234"/>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De este modo, </w:t>
      </w:r>
      <w:r w:rsidR="00D938A1" w:rsidRPr="00A64393">
        <w:rPr>
          <w:rFonts w:ascii="Palatino Linotype" w:eastAsia="Palatino Linotype" w:hAnsi="Palatino Linotype" w:cs="Palatino Linotype"/>
        </w:rPr>
        <w:t>si bien el curr</w:t>
      </w:r>
      <w:r w:rsidR="00D63C47" w:rsidRPr="00A64393">
        <w:rPr>
          <w:rFonts w:ascii="Palatino Linotype" w:eastAsia="Palatino Linotype" w:hAnsi="Palatino Linotype" w:cs="Palatino Linotype"/>
        </w:rPr>
        <w:t>í</w:t>
      </w:r>
      <w:r w:rsidR="00D938A1" w:rsidRPr="00A64393">
        <w:rPr>
          <w:rFonts w:ascii="Palatino Linotype" w:eastAsia="Palatino Linotype" w:hAnsi="Palatino Linotype" w:cs="Palatino Linotype"/>
        </w:rPr>
        <w:t xml:space="preserve">culum vitae o ficha curricular da cuenta de la trayectoria laboral de una persona, lo cierto es </w:t>
      </w:r>
      <w:r w:rsidR="00FA5E4D" w:rsidRPr="00A64393">
        <w:rPr>
          <w:rFonts w:ascii="Palatino Linotype" w:eastAsia="Palatino Linotype" w:hAnsi="Palatino Linotype" w:cs="Palatino Linotype"/>
        </w:rPr>
        <w:t>que,</w:t>
      </w:r>
      <w:r w:rsidR="00D938A1" w:rsidRPr="00A64393">
        <w:rPr>
          <w:rFonts w:ascii="Palatino Linotype" w:eastAsia="Palatino Linotype" w:hAnsi="Palatino Linotype" w:cs="Palatino Linotype"/>
        </w:rPr>
        <w:t xml:space="preserve"> en el caso concreto la persona solicitante no pretende acceder a dicho documento, sino a los documentos comprobatorios de la experiencia laboral.</w:t>
      </w:r>
    </w:p>
    <w:p w14:paraId="04E8B80C" w14:textId="77777777" w:rsidR="00994EA9" w:rsidRPr="00A64393" w:rsidRDefault="00994EA9" w:rsidP="00D85D0E">
      <w:pPr>
        <w:spacing w:after="0" w:line="360" w:lineRule="auto"/>
        <w:ind w:right="-234"/>
        <w:jc w:val="both"/>
        <w:rPr>
          <w:rFonts w:ascii="Palatino Linotype" w:eastAsia="Palatino Linotype" w:hAnsi="Palatino Linotype" w:cs="Palatino Linotype"/>
        </w:rPr>
      </w:pPr>
    </w:p>
    <w:p w14:paraId="32D014BA" w14:textId="4F5DF3FF" w:rsidR="00D938A1" w:rsidRPr="00A64393" w:rsidRDefault="00BA2363" w:rsidP="00D85D0E">
      <w:pPr>
        <w:spacing w:after="0" w:line="360" w:lineRule="auto"/>
        <w:ind w:right="49"/>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No obstante, no debe pasarse por alto que </w:t>
      </w:r>
      <w:r w:rsidR="00B56567" w:rsidRPr="00A64393">
        <w:rPr>
          <w:rFonts w:ascii="Palatino Linotype" w:eastAsia="Palatino Linotype" w:hAnsi="Palatino Linotype" w:cs="Palatino Linotype"/>
        </w:rPr>
        <w:t xml:space="preserve">el Tabulador de Sueldos del ayuntamiento, correspondiente al ejercicio fiscal dos mil veinticinco, expone los puestos que cuentan con categoría de confianza, siendo estos los siguientes: </w:t>
      </w:r>
    </w:p>
    <w:p w14:paraId="507D5A27" w14:textId="77777777" w:rsidR="00BA69FC" w:rsidRPr="00A64393" w:rsidRDefault="00BA69FC" w:rsidP="00D85D0E">
      <w:pPr>
        <w:spacing w:after="0" w:line="360" w:lineRule="auto"/>
        <w:ind w:right="49"/>
        <w:jc w:val="both"/>
        <w:rPr>
          <w:rFonts w:ascii="Palatino Linotype" w:eastAsia="Palatino Linotype" w:hAnsi="Palatino Linotype" w:cs="Palatino Linotype"/>
        </w:rPr>
      </w:pPr>
    </w:p>
    <w:p w14:paraId="51C74507" w14:textId="32BF0A4D" w:rsidR="00F60F3C" w:rsidRPr="00A64393" w:rsidRDefault="000B1A3C" w:rsidP="00D85D0E">
      <w:pPr>
        <w:spacing w:after="0" w:line="360" w:lineRule="auto"/>
        <w:ind w:right="49"/>
        <w:jc w:val="center"/>
        <w:rPr>
          <w:rFonts w:ascii="Palatino Linotype" w:hAnsi="Palatino Linotype"/>
          <w:noProof/>
        </w:rPr>
      </w:pPr>
      <w:r w:rsidRPr="00A64393">
        <w:rPr>
          <w:rFonts w:ascii="Palatino Linotype" w:eastAsia="Palatino Linotype" w:hAnsi="Palatino Linotype" w:cs="Palatino Linotype"/>
          <w:noProof/>
          <w:color w:val="000000"/>
        </w:rPr>
        <mc:AlternateContent>
          <mc:Choice Requires="wps">
            <w:drawing>
              <wp:anchor distT="0" distB="0" distL="114300" distR="114300" simplePos="0" relativeHeight="251665408" behindDoc="0" locked="0" layoutInCell="1" allowOverlap="1" wp14:anchorId="65FB0091" wp14:editId="66A22F41">
                <wp:simplePos x="0" y="0"/>
                <wp:positionH relativeFrom="column">
                  <wp:posOffset>2958465</wp:posOffset>
                </wp:positionH>
                <wp:positionV relativeFrom="paragraph">
                  <wp:posOffset>1282065</wp:posOffset>
                </wp:positionV>
                <wp:extent cx="381000" cy="3680460"/>
                <wp:effectExtent l="0" t="0" r="19050" b="15240"/>
                <wp:wrapNone/>
                <wp:docPr id="1871231280" name="Rectángulo 3"/>
                <wp:cNvGraphicFramePr/>
                <a:graphic xmlns:a="http://schemas.openxmlformats.org/drawingml/2006/main">
                  <a:graphicData uri="http://schemas.microsoft.com/office/word/2010/wordprocessingShape">
                    <wps:wsp>
                      <wps:cNvSpPr/>
                      <wps:spPr>
                        <a:xfrm>
                          <a:off x="0" y="0"/>
                          <a:ext cx="381000" cy="368046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rect w14:anchorId="1E2CF2ED" id="Rectángulo 3" o:spid="_x0000_s1026" style="position:absolute;margin-left:232.95pt;margin-top:100.95pt;width:30pt;height:289.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" filled="f" strokecolor="#e00" strokeweight="1pt"/>
            </w:pict>
          </mc:Fallback>
        </mc:AlternateContent>
      </w:r>
      <w:r w:rsidR="00B56567" w:rsidRPr="00A64393">
        <w:rPr>
          <w:rFonts w:ascii="Palatino Linotype" w:eastAsia="Palatino Linotype" w:hAnsi="Palatino Linotype" w:cs="Palatino Linotype"/>
          <w:noProof/>
          <w:color w:val="000000"/>
        </w:rPr>
        <mc:AlternateContent>
          <mc:Choice Requires="wps">
            <w:drawing>
              <wp:anchor distT="0" distB="0" distL="114300" distR="114300" simplePos="0" relativeHeight="251659264" behindDoc="0" locked="0" layoutInCell="1" allowOverlap="1" wp14:anchorId="73C1C868" wp14:editId="7A25B8D6">
                <wp:simplePos x="0" y="0"/>
                <wp:positionH relativeFrom="column">
                  <wp:posOffset>853440</wp:posOffset>
                </wp:positionH>
                <wp:positionV relativeFrom="paragraph">
                  <wp:posOffset>751841</wp:posOffset>
                </wp:positionV>
                <wp:extent cx="3257550" cy="533400"/>
                <wp:effectExtent l="0" t="0" r="19050" b="19050"/>
                <wp:wrapNone/>
                <wp:docPr id="1854433586" name="Rectángulo 1"/>
                <wp:cNvGraphicFramePr/>
                <a:graphic xmlns:a="http://schemas.openxmlformats.org/drawingml/2006/main">
                  <a:graphicData uri="http://schemas.microsoft.com/office/word/2010/wordprocessingShape">
                    <wps:wsp>
                      <wps:cNvSpPr/>
                      <wps:spPr>
                        <a:xfrm>
                          <a:off x="0" y="0"/>
                          <a:ext cx="3257550" cy="5334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rect w14:anchorId="16B45D67" id="Rectángulo 1" o:spid="_x0000_s1026" style="position:absolute;margin-left:67.2pt;margin-top:59.2pt;width:256.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" filled="f" strokecolor="#e00" strokeweight="1.5pt"/>
            </w:pict>
          </mc:Fallback>
        </mc:AlternateContent>
      </w:r>
      <w:r w:rsidR="00B56567" w:rsidRPr="00A64393">
        <w:rPr>
          <w:rFonts w:ascii="Palatino Linotype" w:eastAsia="Palatino Linotype" w:hAnsi="Palatino Linotype" w:cs="Palatino Linotype"/>
          <w:noProof/>
          <w:color w:val="000000"/>
        </w:rPr>
        <w:drawing>
          <wp:inline distT="0" distB="0" distL="0" distR="0" wp14:anchorId="44359659" wp14:editId="675B7EEF">
            <wp:extent cx="4029075" cy="2923564"/>
            <wp:effectExtent l="0" t="0" r="0" b="0"/>
            <wp:docPr id="1161421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21157" name=""/>
                    <pic:cNvPicPr/>
                  </pic:nvPicPr>
                  <pic:blipFill>
                    <a:blip r:embed="rId14"/>
                    <a:stretch>
                      <a:fillRect/>
                    </a:stretch>
                  </pic:blipFill>
                  <pic:spPr>
                    <a:xfrm>
                      <a:off x="0" y="0"/>
                      <a:ext cx="4056332" cy="2943342"/>
                    </a:xfrm>
                    <a:prstGeom prst="rect">
                      <a:avLst/>
                    </a:prstGeom>
                  </pic:spPr>
                </pic:pic>
              </a:graphicData>
            </a:graphic>
          </wp:inline>
        </w:drawing>
      </w:r>
      <w:r w:rsidR="00FA5E4D" w:rsidRPr="00A64393">
        <w:rPr>
          <w:rFonts w:ascii="Palatino Linotype" w:hAnsi="Palatino Linotype"/>
          <w:noProof/>
        </w:rPr>
        <w:t xml:space="preserve"> </w:t>
      </w:r>
    </w:p>
    <w:p w14:paraId="0BB52F4E" w14:textId="77D56D19" w:rsidR="00B56567" w:rsidRPr="00A64393" w:rsidRDefault="00FA5E4D" w:rsidP="00D85D0E">
      <w:pPr>
        <w:spacing w:after="0" w:line="360" w:lineRule="auto"/>
        <w:ind w:right="49"/>
        <w:jc w:val="center"/>
        <w:rPr>
          <w:rFonts w:ascii="Palatino Linotype" w:hAnsi="Palatino Linotype"/>
          <w:noProof/>
        </w:rPr>
      </w:pPr>
      <w:r w:rsidRPr="00A64393">
        <w:rPr>
          <w:rFonts w:ascii="Palatino Linotype" w:eastAsia="Palatino Linotype" w:hAnsi="Palatino Linotype" w:cs="Palatino Linotype"/>
          <w:noProof/>
          <w:color w:val="000000"/>
        </w:rPr>
        <w:drawing>
          <wp:inline distT="0" distB="0" distL="0" distR="0" wp14:anchorId="19B8F004" wp14:editId="42C2506B">
            <wp:extent cx="4067175" cy="1374593"/>
            <wp:effectExtent l="0" t="0" r="0" b="0"/>
            <wp:docPr id="842995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95778" name=""/>
                    <pic:cNvPicPr/>
                  </pic:nvPicPr>
                  <pic:blipFill>
                    <a:blip r:embed="rId15"/>
                    <a:stretch>
                      <a:fillRect/>
                    </a:stretch>
                  </pic:blipFill>
                  <pic:spPr>
                    <a:xfrm>
                      <a:off x="0" y="0"/>
                      <a:ext cx="4109145" cy="1388778"/>
                    </a:xfrm>
                    <a:prstGeom prst="rect">
                      <a:avLst/>
                    </a:prstGeom>
                  </pic:spPr>
                </pic:pic>
              </a:graphicData>
            </a:graphic>
          </wp:inline>
        </w:drawing>
      </w:r>
    </w:p>
    <w:p w14:paraId="23B4BD22" w14:textId="7886D4C2" w:rsidR="00FA5E4D" w:rsidRPr="00A64393" w:rsidRDefault="00FA5E4D" w:rsidP="00D85D0E">
      <w:pPr>
        <w:spacing w:after="0" w:line="360" w:lineRule="auto"/>
        <w:ind w:right="49"/>
        <w:jc w:val="center"/>
        <w:rPr>
          <w:rFonts w:ascii="Palatino Linotype" w:eastAsia="Palatino Linotype" w:hAnsi="Palatino Linotype" w:cs="Palatino Linotype"/>
          <w:color w:val="000000"/>
        </w:rPr>
      </w:pPr>
      <w:r w:rsidRPr="00A64393">
        <w:rPr>
          <w:rFonts w:ascii="Palatino Linotype" w:eastAsia="Palatino Linotype" w:hAnsi="Palatino Linotype" w:cs="Palatino Linotype"/>
          <w:noProof/>
          <w:color w:val="000000"/>
        </w:rPr>
        <w:drawing>
          <wp:inline distT="0" distB="0" distL="0" distR="0" wp14:anchorId="679D19AD" wp14:editId="681863E8">
            <wp:extent cx="4162425" cy="480389"/>
            <wp:effectExtent l="0" t="0" r="0" b="0"/>
            <wp:docPr id="1477794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94200" name=""/>
                    <pic:cNvPicPr/>
                  </pic:nvPicPr>
                  <pic:blipFill>
                    <a:blip r:embed="rId16"/>
                    <a:stretch>
                      <a:fillRect/>
                    </a:stretch>
                  </pic:blipFill>
                  <pic:spPr>
                    <a:xfrm>
                      <a:off x="0" y="0"/>
                      <a:ext cx="4263134" cy="492012"/>
                    </a:xfrm>
                    <a:prstGeom prst="rect">
                      <a:avLst/>
                    </a:prstGeom>
                  </pic:spPr>
                </pic:pic>
              </a:graphicData>
            </a:graphic>
          </wp:inline>
        </w:drawing>
      </w:r>
    </w:p>
    <w:p w14:paraId="654ED00E" w14:textId="69CA1379" w:rsidR="00FA5E4D" w:rsidRPr="00A64393" w:rsidRDefault="00FA5E4D" w:rsidP="00D85D0E">
      <w:pPr>
        <w:spacing w:after="0" w:line="360" w:lineRule="auto"/>
        <w:ind w:right="49"/>
        <w:jc w:val="center"/>
        <w:rPr>
          <w:rFonts w:ascii="Palatino Linotype" w:eastAsia="Palatino Linotype" w:hAnsi="Palatino Linotype" w:cs="Palatino Linotype"/>
          <w:color w:val="000000"/>
        </w:rPr>
      </w:pPr>
      <w:r w:rsidRPr="00A64393">
        <w:rPr>
          <w:rFonts w:ascii="Palatino Linotype" w:eastAsia="Palatino Linotype" w:hAnsi="Palatino Linotype" w:cs="Palatino Linotype"/>
          <w:noProof/>
          <w:color w:val="000000"/>
        </w:rPr>
        <w:drawing>
          <wp:inline distT="0" distB="0" distL="0" distR="0" wp14:anchorId="0859FA67" wp14:editId="01D081A2">
            <wp:extent cx="4562475" cy="1340659"/>
            <wp:effectExtent l="0" t="0" r="0" b="0"/>
            <wp:docPr id="17225275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27553" name=""/>
                    <pic:cNvPicPr/>
                  </pic:nvPicPr>
                  <pic:blipFill>
                    <a:blip r:embed="rId17"/>
                    <a:stretch>
                      <a:fillRect/>
                    </a:stretch>
                  </pic:blipFill>
                  <pic:spPr>
                    <a:xfrm>
                      <a:off x="0" y="0"/>
                      <a:ext cx="4600333" cy="1351783"/>
                    </a:xfrm>
                    <a:prstGeom prst="rect">
                      <a:avLst/>
                    </a:prstGeom>
                  </pic:spPr>
                </pic:pic>
              </a:graphicData>
            </a:graphic>
          </wp:inline>
        </w:drawing>
      </w:r>
    </w:p>
    <w:p w14:paraId="759B2A24" w14:textId="474E2B03" w:rsidR="00D938A1" w:rsidRPr="00A64393" w:rsidRDefault="00F60F3C" w:rsidP="00D85D0E">
      <w:pPr>
        <w:spacing w:after="0" w:line="360" w:lineRule="auto"/>
        <w:ind w:right="49"/>
        <w:jc w:val="center"/>
        <w:rPr>
          <w:rFonts w:ascii="Palatino Linotype" w:eastAsia="Palatino Linotype" w:hAnsi="Palatino Linotype" w:cs="Palatino Linotype"/>
          <w:color w:val="000000"/>
        </w:rPr>
      </w:pPr>
      <w:r w:rsidRPr="00A64393">
        <w:rPr>
          <w:rFonts w:ascii="Palatino Linotype" w:eastAsia="Palatino Linotype" w:hAnsi="Palatino Linotype" w:cs="Palatino Linotype"/>
          <w:color w:val="000000"/>
        </w:rPr>
        <w:t>…</w:t>
      </w:r>
    </w:p>
    <w:p w14:paraId="07856DCF" w14:textId="2795BCC7" w:rsidR="00994EA9" w:rsidRPr="00A64393" w:rsidRDefault="00994EA9" w:rsidP="00994EA9">
      <w:pPr>
        <w:spacing w:after="0" w:line="360" w:lineRule="auto"/>
        <w:ind w:right="-234"/>
        <w:jc w:val="both"/>
        <w:rPr>
          <w:rFonts w:ascii="Palatino Linotype" w:eastAsia="Palatino Linotype" w:hAnsi="Palatino Linotype" w:cs="Palatino Linotype"/>
        </w:rPr>
      </w:pPr>
      <w:r w:rsidRPr="00A64393">
        <w:rPr>
          <w:rFonts w:ascii="Palatino Linotype" w:eastAsia="Palatino Linotype" w:hAnsi="Palatino Linotype" w:cs="Palatino Linotype"/>
        </w:rPr>
        <w:t>Robusteciendo lo anterior, el Perfil de sueldos del Ayuntamiento de Naucalpan publicado dentro del Portal de Información Publica de Oficio Mexiquense, señala que para los puestos de “</w:t>
      </w:r>
      <w:r w:rsidRPr="00A64393">
        <w:rPr>
          <w:rFonts w:ascii="Palatino Linotype" w:eastAsia="Palatino Linotype" w:hAnsi="Palatino Linotype" w:cs="Palatino Linotype"/>
          <w:i/>
          <w:iCs/>
        </w:rPr>
        <w:t>Director de área, Subdirector de área, Coordinador, Jefe de Departamento, Secretaria Particular, Secretaria Técnica, Coordinador Técnico, Subsecretario, Subtesorero, Subcontralor”</w:t>
      </w:r>
      <w:r w:rsidRPr="00A64393">
        <w:rPr>
          <w:rFonts w:ascii="Palatino Linotype" w:eastAsia="Palatino Linotype" w:hAnsi="Palatino Linotype" w:cs="Palatino Linotype"/>
        </w:rPr>
        <w:t xml:space="preserve">, requieren como mínimo </w:t>
      </w:r>
      <w:r w:rsidR="00806776" w:rsidRPr="00A64393">
        <w:rPr>
          <w:rFonts w:ascii="Palatino Linotype" w:eastAsia="Palatino Linotype" w:hAnsi="Palatino Linotype" w:cs="Palatino Linotype"/>
        </w:rPr>
        <w:t xml:space="preserve">1 año de Experiencia Laboral en la materia, tal y como se muestra </w:t>
      </w:r>
      <w:r w:rsidR="000B1A3C" w:rsidRPr="00A64393">
        <w:rPr>
          <w:rFonts w:ascii="Palatino Linotype" w:eastAsia="Palatino Linotype" w:hAnsi="Palatino Linotype" w:cs="Palatino Linotype"/>
        </w:rPr>
        <w:t xml:space="preserve">a manera de ejemplo </w:t>
      </w:r>
      <w:r w:rsidR="00806776" w:rsidRPr="00A64393">
        <w:rPr>
          <w:rFonts w:ascii="Palatino Linotype" w:eastAsia="Palatino Linotype" w:hAnsi="Palatino Linotype" w:cs="Palatino Linotype"/>
        </w:rPr>
        <w:t xml:space="preserve">a continuación: </w:t>
      </w:r>
    </w:p>
    <w:p w14:paraId="4607952E" w14:textId="3DBE1BC5" w:rsidR="00806776" w:rsidRPr="00A64393" w:rsidRDefault="00806776" w:rsidP="00806776">
      <w:pPr>
        <w:spacing w:after="0" w:line="360" w:lineRule="auto"/>
        <w:ind w:right="-234"/>
        <w:jc w:val="center"/>
        <w:rPr>
          <w:rFonts w:ascii="Palatino Linotype" w:eastAsia="Palatino Linotype" w:hAnsi="Palatino Linotype" w:cs="Palatino Linotype"/>
        </w:rPr>
      </w:pPr>
      <w:r w:rsidRPr="00A64393">
        <w:rPr>
          <w:rFonts w:ascii="Palatino Linotype" w:eastAsia="Palatino Linotype" w:hAnsi="Palatino Linotype" w:cs="Palatino Linotype"/>
          <w:noProof/>
        </w:rPr>
        <mc:AlternateContent>
          <mc:Choice Requires="wps">
            <w:drawing>
              <wp:anchor distT="0" distB="0" distL="114300" distR="114300" simplePos="0" relativeHeight="251660288" behindDoc="0" locked="0" layoutInCell="1" allowOverlap="1" wp14:anchorId="413C3633" wp14:editId="2945A395">
                <wp:simplePos x="0" y="0"/>
                <wp:positionH relativeFrom="column">
                  <wp:posOffset>1034415</wp:posOffset>
                </wp:positionH>
                <wp:positionV relativeFrom="paragraph">
                  <wp:posOffset>1800225</wp:posOffset>
                </wp:positionV>
                <wp:extent cx="3028950" cy="142875"/>
                <wp:effectExtent l="0" t="0" r="19050" b="28575"/>
                <wp:wrapNone/>
                <wp:docPr id="802217657" name="Rectángulo 2"/>
                <wp:cNvGraphicFramePr/>
                <a:graphic xmlns:a="http://schemas.openxmlformats.org/drawingml/2006/main">
                  <a:graphicData uri="http://schemas.microsoft.com/office/word/2010/wordprocessingShape">
                    <wps:wsp>
                      <wps:cNvSpPr/>
                      <wps:spPr>
                        <a:xfrm>
                          <a:off x="0" y="0"/>
                          <a:ext cx="3028950" cy="142875"/>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rect w14:anchorId="163BA177" id="Rectángulo 2" o:spid="_x0000_s1026" style="position:absolute;margin-left:81.45pt;margin-top:141.75pt;width:238.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" filled="f" strokecolor="#e00" strokeweight="1.5pt"/>
            </w:pict>
          </mc:Fallback>
        </mc:AlternateContent>
      </w:r>
      <w:r w:rsidRPr="00A64393">
        <w:rPr>
          <w:rFonts w:ascii="Palatino Linotype" w:eastAsia="Palatino Linotype" w:hAnsi="Palatino Linotype" w:cs="Palatino Linotype"/>
          <w:noProof/>
        </w:rPr>
        <w:drawing>
          <wp:inline distT="0" distB="0" distL="0" distR="0" wp14:anchorId="2DBC8539" wp14:editId="109EC083">
            <wp:extent cx="3876675" cy="1994922"/>
            <wp:effectExtent l="0" t="0" r="0" b="5715"/>
            <wp:docPr id="4457220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22067" name=""/>
                    <pic:cNvPicPr/>
                  </pic:nvPicPr>
                  <pic:blipFill>
                    <a:blip r:embed="rId18"/>
                    <a:stretch>
                      <a:fillRect/>
                    </a:stretch>
                  </pic:blipFill>
                  <pic:spPr>
                    <a:xfrm>
                      <a:off x="0" y="0"/>
                      <a:ext cx="3890432" cy="2002001"/>
                    </a:xfrm>
                    <a:prstGeom prst="rect">
                      <a:avLst/>
                    </a:prstGeom>
                  </pic:spPr>
                </pic:pic>
              </a:graphicData>
            </a:graphic>
          </wp:inline>
        </w:drawing>
      </w:r>
    </w:p>
    <w:p w14:paraId="425E0405" w14:textId="38E5EB2A" w:rsidR="00806776" w:rsidRPr="00A64393" w:rsidRDefault="00806776" w:rsidP="00806776">
      <w:pPr>
        <w:spacing w:after="0" w:line="360" w:lineRule="auto"/>
        <w:ind w:right="-234"/>
        <w:jc w:val="center"/>
        <w:rPr>
          <w:rFonts w:ascii="Palatino Linotype" w:eastAsia="Palatino Linotype" w:hAnsi="Palatino Linotype" w:cs="Palatino Linotype"/>
        </w:rPr>
      </w:pPr>
      <w:r w:rsidRPr="00A64393">
        <w:rPr>
          <w:rFonts w:ascii="Palatino Linotype" w:eastAsia="Palatino Linotype" w:hAnsi="Palatino Linotype" w:cs="Palatino Linotype"/>
          <w:noProof/>
        </w:rPr>
        <mc:AlternateContent>
          <mc:Choice Requires="wps">
            <w:drawing>
              <wp:anchor distT="0" distB="0" distL="114300" distR="114300" simplePos="0" relativeHeight="251662336" behindDoc="0" locked="0" layoutInCell="1" allowOverlap="1" wp14:anchorId="677B7183" wp14:editId="64F7BB37">
                <wp:simplePos x="0" y="0"/>
                <wp:positionH relativeFrom="column">
                  <wp:posOffset>939165</wp:posOffset>
                </wp:positionH>
                <wp:positionV relativeFrom="paragraph">
                  <wp:posOffset>1694815</wp:posOffset>
                </wp:positionV>
                <wp:extent cx="3028950" cy="142875"/>
                <wp:effectExtent l="0" t="0" r="19050" b="28575"/>
                <wp:wrapNone/>
                <wp:docPr id="1446352187" name="Rectángulo 2"/>
                <wp:cNvGraphicFramePr/>
                <a:graphic xmlns:a="http://schemas.openxmlformats.org/drawingml/2006/main">
                  <a:graphicData uri="http://schemas.microsoft.com/office/word/2010/wordprocessingShape">
                    <wps:wsp>
                      <wps:cNvSpPr/>
                      <wps:spPr>
                        <a:xfrm>
                          <a:off x="0" y="0"/>
                          <a:ext cx="3028950" cy="142875"/>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rect w14:anchorId="186FB1C3" id="Rectángulo 2" o:spid="_x0000_s1026" style="position:absolute;margin-left:73.95pt;margin-top:133.45pt;width:238.5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" filled="f" strokecolor="#e00" strokeweight="1.5pt"/>
            </w:pict>
          </mc:Fallback>
        </mc:AlternateContent>
      </w:r>
      <w:r w:rsidRPr="00A64393">
        <w:rPr>
          <w:rFonts w:ascii="Palatino Linotype" w:eastAsia="Palatino Linotype" w:hAnsi="Palatino Linotype" w:cs="Palatino Linotype"/>
          <w:noProof/>
        </w:rPr>
        <w:drawing>
          <wp:inline distT="0" distB="0" distL="0" distR="0" wp14:anchorId="4B000095" wp14:editId="07B63767">
            <wp:extent cx="3943350" cy="1865038"/>
            <wp:effectExtent l="0" t="0" r="0" b="1905"/>
            <wp:docPr id="9867916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91673" name=""/>
                    <pic:cNvPicPr/>
                  </pic:nvPicPr>
                  <pic:blipFill>
                    <a:blip r:embed="rId19"/>
                    <a:stretch>
                      <a:fillRect/>
                    </a:stretch>
                  </pic:blipFill>
                  <pic:spPr>
                    <a:xfrm>
                      <a:off x="0" y="0"/>
                      <a:ext cx="3955664" cy="1870862"/>
                    </a:xfrm>
                    <a:prstGeom prst="rect">
                      <a:avLst/>
                    </a:prstGeom>
                  </pic:spPr>
                </pic:pic>
              </a:graphicData>
            </a:graphic>
          </wp:inline>
        </w:drawing>
      </w:r>
    </w:p>
    <w:p w14:paraId="50688B45" w14:textId="7C97E1C4" w:rsidR="00806776" w:rsidRPr="00A64393" w:rsidRDefault="00806776" w:rsidP="00806776">
      <w:pPr>
        <w:spacing w:after="0" w:line="360" w:lineRule="auto"/>
        <w:ind w:right="-234"/>
        <w:jc w:val="center"/>
        <w:rPr>
          <w:rFonts w:ascii="Palatino Linotype" w:eastAsia="Palatino Linotype" w:hAnsi="Palatino Linotype" w:cs="Palatino Linotype"/>
        </w:rPr>
      </w:pPr>
      <w:r w:rsidRPr="00A64393">
        <w:rPr>
          <w:rFonts w:ascii="Palatino Linotype" w:eastAsia="Palatino Linotype" w:hAnsi="Palatino Linotype" w:cs="Palatino Linotype"/>
          <w:noProof/>
        </w:rPr>
        <mc:AlternateContent>
          <mc:Choice Requires="wps">
            <w:drawing>
              <wp:anchor distT="0" distB="0" distL="114300" distR="114300" simplePos="0" relativeHeight="251664384" behindDoc="0" locked="0" layoutInCell="1" allowOverlap="1" wp14:anchorId="69BD0E18" wp14:editId="706187B0">
                <wp:simplePos x="0" y="0"/>
                <wp:positionH relativeFrom="column">
                  <wp:posOffset>948690</wp:posOffset>
                </wp:positionH>
                <wp:positionV relativeFrom="paragraph">
                  <wp:posOffset>1765935</wp:posOffset>
                </wp:positionV>
                <wp:extent cx="3028950" cy="142875"/>
                <wp:effectExtent l="0" t="0" r="19050" b="28575"/>
                <wp:wrapNone/>
                <wp:docPr id="222688166" name="Rectángulo 2"/>
                <wp:cNvGraphicFramePr/>
                <a:graphic xmlns:a="http://schemas.openxmlformats.org/drawingml/2006/main">
                  <a:graphicData uri="http://schemas.microsoft.com/office/word/2010/wordprocessingShape">
                    <wps:wsp>
                      <wps:cNvSpPr/>
                      <wps:spPr>
                        <a:xfrm>
                          <a:off x="0" y="0"/>
                          <a:ext cx="3028950" cy="142875"/>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rect w14:anchorId="6572DA13" id="Rectángulo 2" o:spid="_x0000_s1026" style="position:absolute;margin-left:74.7pt;margin-top:139.05pt;width:238.5pt;height:1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" filled="f" strokecolor="#e00" strokeweight="1.5pt"/>
            </w:pict>
          </mc:Fallback>
        </mc:AlternateContent>
      </w:r>
      <w:r w:rsidRPr="00A64393">
        <w:rPr>
          <w:rFonts w:ascii="Palatino Linotype" w:eastAsia="Palatino Linotype" w:hAnsi="Palatino Linotype" w:cs="Palatino Linotype"/>
          <w:noProof/>
        </w:rPr>
        <w:drawing>
          <wp:inline distT="0" distB="0" distL="0" distR="0" wp14:anchorId="2E97D999" wp14:editId="6A248612">
            <wp:extent cx="3859186" cy="1990725"/>
            <wp:effectExtent l="0" t="0" r="8255" b="0"/>
            <wp:docPr id="15531813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81315" name=""/>
                    <pic:cNvPicPr/>
                  </pic:nvPicPr>
                  <pic:blipFill>
                    <a:blip r:embed="rId20"/>
                    <a:stretch>
                      <a:fillRect/>
                    </a:stretch>
                  </pic:blipFill>
                  <pic:spPr>
                    <a:xfrm>
                      <a:off x="0" y="0"/>
                      <a:ext cx="3863745" cy="1993077"/>
                    </a:xfrm>
                    <a:prstGeom prst="rect">
                      <a:avLst/>
                    </a:prstGeom>
                  </pic:spPr>
                </pic:pic>
              </a:graphicData>
            </a:graphic>
          </wp:inline>
        </w:drawing>
      </w:r>
    </w:p>
    <w:p w14:paraId="4D1AA475" w14:textId="77777777" w:rsidR="00994EA9" w:rsidRPr="00A64393" w:rsidRDefault="00994EA9" w:rsidP="00D85D0E">
      <w:pPr>
        <w:spacing w:after="0" w:line="360" w:lineRule="auto"/>
        <w:ind w:right="-234"/>
        <w:jc w:val="both"/>
        <w:rPr>
          <w:rFonts w:ascii="Palatino Linotype" w:eastAsia="Palatino Linotype" w:hAnsi="Palatino Linotype" w:cs="Palatino Linotype"/>
        </w:rPr>
      </w:pPr>
    </w:p>
    <w:p w14:paraId="49FB6A19" w14:textId="1D1E3B83" w:rsidR="00F60F3C" w:rsidRPr="00A64393" w:rsidRDefault="00F60F3C" w:rsidP="00D85D0E">
      <w:pPr>
        <w:spacing w:after="0" w:line="360" w:lineRule="auto"/>
        <w:ind w:right="-234"/>
        <w:jc w:val="both"/>
        <w:rPr>
          <w:rFonts w:ascii="Palatino Linotype" w:eastAsia="Palatino Linotype" w:hAnsi="Palatino Linotype" w:cs="Palatino Linotype"/>
        </w:rPr>
      </w:pPr>
      <w:r w:rsidRPr="00A64393">
        <w:rPr>
          <w:rFonts w:ascii="Palatino Linotype" w:eastAsia="Palatino Linotype" w:hAnsi="Palatino Linotype" w:cs="Palatino Linotype"/>
        </w:rPr>
        <w:t>En otras palabras, si bien en la</w:t>
      </w:r>
      <w:r w:rsidR="00806776" w:rsidRPr="00A64393">
        <w:rPr>
          <w:rFonts w:ascii="Palatino Linotype" w:eastAsia="Palatino Linotype" w:hAnsi="Palatino Linotype" w:cs="Palatino Linotype"/>
        </w:rPr>
        <w:t>s</w:t>
      </w:r>
      <w:r w:rsidRPr="00A64393">
        <w:rPr>
          <w:rFonts w:ascii="Palatino Linotype" w:eastAsia="Palatino Linotype" w:hAnsi="Palatino Linotype" w:cs="Palatino Linotype"/>
        </w:rPr>
        <w:t xml:space="preserve"> ficha</w:t>
      </w:r>
      <w:r w:rsidR="00806776" w:rsidRPr="00A64393">
        <w:rPr>
          <w:rFonts w:ascii="Palatino Linotype" w:eastAsia="Palatino Linotype" w:hAnsi="Palatino Linotype" w:cs="Palatino Linotype"/>
        </w:rPr>
        <w:t>s</w:t>
      </w:r>
      <w:r w:rsidRPr="00A64393">
        <w:rPr>
          <w:rFonts w:ascii="Palatino Linotype" w:eastAsia="Palatino Linotype" w:hAnsi="Palatino Linotype" w:cs="Palatino Linotype"/>
        </w:rPr>
        <w:t xml:space="preserve"> curricular remidas en informe justificado se detalla la preparación y trayectoria laboral de los servidores públicos de confianza, no es la documentación comprobatoria, en consecuencia, no puede tenerse por satisfecho el requerimiento de información, por lo que para tal efecto sería necesario, en esencia, que el </w:t>
      </w:r>
      <w:r w:rsidRPr="00A64393">
        <w:rPr>
          <w:rFonts w:ascii="Palatino Linotype" w:eastAsia="Palatino Linotype" w:hAnsi="Palatino Linotype" w:cs="Palatino Linotype"/>
          <w:b/>
        </w:rPr>
        <w:t xml:space="preserve">Sujeto Obligado </w:t>
      </w:r>
      <w:r w:rsidRPr="00A64393">
        <w:rPr>
          <w:rFonts w:ascii="Palatino Linotype" w:eastAsia="Palatino Linotype" w:hAnsi="Palatino Linotype" w:cs="Palatino Linotype"/>
        </w:rPr>
        <w:t>hiciera entrega de aquellos documentos, de manera enunciativa m</w:t>
      </w:r>
      <w:r w:rsidR="00BA69FC" w:rsidRPr="00A64393">
        <w:rPr>
          <w:rFonts w:ascii="Palatino Linotype" w:eastAsia="Palatino Linotype" w:hAnsi="Palatino Linotype" w:cs="Palatino Linotype"/>
        </w:rPr>
        <w:t>á</w:t>
      </w:r>
      <w:r w:rsidRPr="00A64393">
        <w:rPr>
          <w:rFonts w:ascii="Palatino Linotype" w:eastAsia="Palatino Linotype" w:hAnsi="Palatino Linotype" w:cs="Palatino Linotype"/>
        </w:rPr>
        <w:t xml:space="preserve">s no limitativa, que acrediten los empleos anteriores de los servidores públicos, que les brindaron los conocimientos y experiencia necesaria para afrontar las responsabilidades del cargo, ya que en aquellos casos en los que la normativa establece que se debe acreditar la experiencia para ocupar determinado cargo, no basta con el currículum vitae, sino que es indispensable que se demuestre que se cumple con dicho requisito, por lo que, el </w:t>
      </w:r>
      <w:r w:rsidRPr="00A64393">
        <w:rPr>
          <w:rFonts w:ascii="Palatino Linotype" w:eastAsia="Palatino Linotype" w:hAnsi="Palatino Linotype" w:cs="Palatino Linotype"/>
          <w:b/>
          <w:bCs/>
        </w:rPr>
        <w:t>Sujeto Obligado</w:t>
      </w:r>
      <w:r w:rsidRPr="00A64393">
        <w:rPr>
          <w:rFonts w:ascii="Palatino Linotype" w:eastAsia="Palatino Linotype" w:hAnsi="Palatino Linotype" w:cs="Palatino Linotype"/>
        </w:rPr>
        <w:t xml:space="preserve"> deberá realizar una nueva búsqueda exhaustiva y razonable dentro de sus archivos, y hacer entrega de los documentos que comprueben la experiencia laboral del personal de confianza del Ayuntamiento de Naucalpan de Juarez, en funciones al treinta y uno de agosto de dos mil veinticinco, de ser procedente en versión pública.</w:t>
      </w:r>
    </w:p>
    <w:p w14:paraId="6380EA98" w14:textId="77777777" w:rsidR="00D938A1" w:rsidRPr="00A64393" w:rsidRDefault="00D938A1" w:rsidP="00D85D0E">
      <w:pPr>
        <w:spacing w:after="0" w:line="360" w:lineRule="auto"/>
        <w:ind w:right="49"/>
        <w:jc w:val="both"/>
        <w:rPr>
          <w:rFonts w:ascii="Palatino Linotype" w:eastAsia="Palatino Linotype" w:hAnsi="Palatino Linotype" w:cs="Palatino Linotype"/>
          <w:color w:val="000000"/>
        </w:rPr>
      </w:pPr>
    </w:p>
    <w:p w14:paraId="18B516D1" w14:textId="77777777" w:rsidR="00F60F3C" w:rsidRPr="00A64393" w:rsidRDefault="00F60F3C"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b/>
        </w:rPr>
        <w:t>Quinto. Versión Pública.</w:t>
      </w:r>
      <w:r w:rsidRPr="00A64393">
        <w:rPr>
          <w:rFonts w:ascii="Palatino Linotype" w:eastAsia="Palatino Linotype" w:hAnsi="Palatino Linotype" w:cs="Palatino Linotype"/>
        </w:rPr>
        <w:t xml:space="preserve"> Finalmente, debe señalarse que de ser el caso en que los documentos que vayan a ser entregados para dar cumplimiento a la presente resolución, contengan datos que deban ser clasificados, el </w:t>
      </w:r>
      <w:r w:rsidRPr="00A64393">
        <w:rPr>
          <w:rFonts w:ascii="Palatino Linotype" w:eastAsia="Palatino Linotype" w:hAnsi="Palatino Linotype" w:cs="Palatino Linotype"/>
          <w:b/>
        </w:rPr>
        <w:t>Sujeto Obligado</w:t>
      </w:r>
      <w:r w:rsidRPr="00A64393">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A64393">
        <w:rPr>
          <w:rFonts w:ascii="Palatino Linotype" w:eastAsia="Palatino Linotype" w:hAnsi="Palatino Linotype" w:cs="Palatino Linotype"/>
          <w:b/>
        </w:rPr>
        <w:t>Recurrente</w:t>
      </w:r>
      <w:r w:rsidRPr="00A64393">
        <w:rPr>
          <w:rFonts w:ascii="Palatino Linotype" w:eastAsia="Palatino Linotype" w:hAnsi="Palatino Linotype" w:cs="Palatino Linotype"/>
        </w:rPr>
        <w:t xml:space="preserve"> sin menoscabo al derecho a la protección de los datos personales de terceros.</w:t>
      </w:r>
    </w:p>
    <w:p w14:paraId="3EF03894" w14:textId="77777777" w:rsidR="00925038" w:rsidRPr="00A64393" w:rsidRDefault="00925038" w:rsidP="00D85D0E">
      <w:pPr>
        <w:spacing w:after="0" w:line="360" w:lineRule="auto"/>
        <w:jc w:val="both"/>
        <w:rPr>
          <w:rFonts w:ascii="Palatino Linotype" w:eastAsia="Palatino Linotype" w:hAnsi="Palatino Linotype" w:cs="Palatino Linotype"/>
        </w:rPr>
      </w:pPr>
    </w:p>
    <w:p w14:paraId="76390E7D" w14:textId="77777777" w:rsidR="00F60F3C" w:rsidRPr="00A64393" w:rsidRDefault="00F60F3C"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14:paraId="20B76826" w14:textId="77777777" w:rsidR="00925038" w:rsidRPr="00A64393" w:rsidRDefault="00925038" w:rsidP="00BA69FC">
      <w:pPr>
        <w:spacing w:after="0" w:line="276" w:lineRule="auto"/>
        <w:ind w:left="851" w:right="616"/>
        <w:jc w:val="both"/>
        <w:rPr>
          <w:rFonts w:ascii="Palatino Linotype" w:eastAsia="Palatino Linotype" w:hAnsi="Palatino Linotype" w:cs="Palatino Linotype"/>
          <w:i/>
        </w:rPr>
      </w:pPr>
    </w:p>
    <w:p w14:paraId="05EDC4F4"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w:t>
      </w:r>
      <w:r w:rsidRPr="00A64393">
        <w:rPr>
          <w:rFonts w:ascii="Palatino Linotype" w:eastAsia="Palatino Linotype" w:hAnsi="Palatino Linotype" w:cs="Palatino Linotype"/>
          <w:b/>
          <w:i/>
        </w:rPr>
        <w:t>Artículo 3</w:t>
      </w:r>
      <w:r w:rsidRPr="00A64393">
        <w:rPr>
          <w:rFonts w:ascii="Palatino Linotype" w:eastAsia="Palatino Linotype" w:hAnsi="Palatino Linotype" w:cs="Palatino Linotype"/>
          <w:i/>
        </w:rPr>
        <w:t>. Para los efectos de la presente Ley se entenderá por:</w:t>
      </w:r>
    </w:p>
    <w:p w14:paraId="0DA97BB7"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w:t>
      </w:r>
    </w:p>
    <w:p w14:paraId="39FBE25D"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IX. Datos personales</w:t>
      </w:r>
      <w:r w:rsidRPr="00A64393">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0F27DD2F"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XX. Información clasificada</w:t>
      </w:r>
      <w:r w:rsidRPr="00A64393">
        <w:rPr>
          <w:rFonts w:ascii="Palatino Linotype" w:eastAsia="Palatino Linotype" w:hAnsi="Palatino Linotype" w:cs="Palatino Linotype"/>
          <w:i/>
        </w:rPr>
        <w:t>: Aquella considerada por la presente Ley como reservada o confidencial;</w:t>
      </w:r>
    </w:p>
    <w:p w14:paraId="075D0DEC"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 xml:space="preserve">XXI. Información confidencial: </w:t>
      </w:r>
      <w:r w:rsidRPr="00A64393">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7EBD2E8"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XLV. Versión pública:</w:t>
      </w:r>
      <w:r w:rsidRPr="00A64393">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4D06BC49"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w:t>
      </w:r>
    </w:p>
    <w:p w14:paraId="16722A98"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Artículo 91.</w:t>
      </w:r>
      <w:r w:rsidRPr="00A64393">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34D8B62D"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Artículo 132.</w:t>
      </w:r>
      <w:r w:rsidRPr="00A64393">
        <w:rPr>
          <w:rFonts w:ascii="Palatino Linotype" w:eastAsia="Palatino Linotype" w:hAnsi="Palatino Linotype" w:cs="Palatino Linotype"/>
          <w:i/>
        </w:rPr>
        <w:t xml:space="preserve"> La clasificación de la información se llevará a cabo en el momento en que:</w:t>
      </w:r>
    </w:p>
    <w:p w14:paraId="78D1B596"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w:t>
      </w:r>
      <w:r w:rsidRPr="00A64393">
        <w:rPr>
          <w:rFonts w:ascii="Palatino Linotype" w:eastAsia="Palatino Linotype" w:hAnsi="Palatino Linotype" w:cs="Palatino Linotype"/>
          <w:i/>
        </w:rPr>
        <w:t>. Se reciba una solicitud de acceso a la información;</w:t>
      </w:r>
    </w:p>
    <w:p w14:paraId="20302225"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II.</w:t>
      </w:r>
      <w:r w:rsidRPr="00A64393">
        <w:rPr>
          <w:rFonts w:ascii="Palatino Linotype" w:eastAsia="Palatino Linotype" w:hAnsi="Palatino Linotype" w:cs="Palatino Linotype"/>
          <w:i/>
        </w:rPr>
        <w:t xml:space="preserve"> Se determine mediante resolución de autoridad competente; o</w:t>
      </w:r>
    </w:p>
    <w:p w14:paraId="719AB995"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III.</w:t>
      </w:r>
      <w:r w:rsidRPr="00A64393">
        <w:rPr>
          <w:rFonts w:ascii="Palatino Linotype" w:eastAsia="Palatino Linotype" w:hAnsi="Palatino Linotype" w:cs="Palatino Linotype"/>
          <w:i/>
        </w:rPr>
        <w:t xml:space="preserve"> Se generen versiones públicas para dar cumplimiento a las obligaciones de transparencia previstas en esta Ley.</w:t>
      </w:r>
    </w:p>
    <w:p w14:paraId="57CE88A8"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w:t>
      </w:r>
    </w:p>
    <w:p w14:paraId="295D74DE"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Artículo 137.</w:t>
      </w:r>
      <w:r w:rsidRPr="00A64393">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1592857"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b/>
          <w:i/>
        </w:rPr>
      </w:pPr>
      <w:r w:rsidRPr="00A64393">
        <w:rPr>
          <w:rFonts w:ascii="Palatino Linotype" w:eastAsia="Palatino Linotype" w:hAnsi="Palatino Linotype" w:cs="Palatino Linotype"/>
          <w:b/>
          <w:i/>
        </w:rPr>
        <w:t>…</w:t>
      </w:r>
    </w:p>
    <w:p w14:paraId="546D5437"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Artículo 143</w:t>
      </w:r>
      <w:r w:rsidRPr="00A64393">
        <w:rPr>
          <w:rFonts w:ascii="Palatino Linotype" w:eastAsia="Palatino Linotype" w:hAnsi="Palatino Linotype" w:cs="Palatino Linotype"/>
          <w:i/>
        </w:rPr>
        <w:t>. Para los efectos de esta Ley se considera información confidencial, la clasificada como tal, de manera permanente, por su naturaleza, cuando:</w:t>
      </w:r>
    </w:p>
    <w:p w14:paraId="0144AE2F"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w:t>
      </w:r>
      <w:r w:rsidRPr="00A64393">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3FF9C7CE" w14:textId="77777777" w:rsidR="00BA69FC" w:rsidRPr="00A64393" w:rsidRDefault="00BA69FC" w:rsidP="00D85D0E">
      <w:pPr>
        <w:spacing w:after="0" w:line="360" w:lineRule="auto"/>
        <w:jc w:val="both"/>
        <w:rPr>
          <w:rFonts w:ascii="Palatino Linotype" w:eastAsia="Palatino Linotype" w:hAnsi="Palatino Linotype" w:cs="Palatino Linotype"/>
        </w:rPr>
      </w:pPr>
    </w:p>
    <w:p w14:paraId="42DAE4BE" w14:textId="06066FC0" w:rsidR="00F60F3C" w:rsidRPr="00A64393" w:rsidRDefault="00F60F3C"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B997E51" w14:textId="77777777" w:rsidR="00BA69FC" w:rsidRPr="00A64393" w:rsidRDefault="00BA69FC" w:rsidP="00D85D0E">
      <w:pPr>
        <w:spacing w:after="0" w:line="360" w:lineRule="auto"/>
        <w:jc w:val="both"/>
        <w:rPr>
          <w:rFonts w:ascii="Palatino Linotype" w:eastAsia="Palatino Linotype" w:hAnsi="Palatino Linotype" w:cs="Palatino Linotype"/>
        </w:rPr>
      </w:pPr>
    </w:p>
    <w:p w14:paraId="6286122E" w14:textId="77777777" w:rsidR="00F60F3C" w:rsidRPr="00A64393" w:rsidRDefault="00F60F3C" w:rsidP="00D85D0E">
      <w:pPr>
        <w:spacing w:after="0" w:line="360" w:lineRule="auto"/>
        <w:ind w:right="50"/>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64393">
        <w:rPr>
          <w:rFonts w:ascii="Palatino Linotype" w:eastAsia="Palatino Linotype" w:hAnsi="Palatino Linotype" w:cs="Palatino Linotype"/>
          <w:b/>
        </w:rPr>
        <w:t>Sujeto Obligado</w:t>
      </w:r>
      <w:r w:rsidRPr="00A64393">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5F2B405" w14:textId="77777777" w:rsidR="00BA69FC" w:rsidRPr="00A64393" w:rsidRDefault="00BA69FC" w:rsidP="00D85D0E">
      <w:pPr>
        <w:spacing w:after="0" w:line="360" w:lineRule="auto"/>
        <w:ind w:right="50"/>
        <w:jc w:val="both"/>
        <w:rPr>
          <w:rFonts w:ascii="Palatino Linotype" w:eastAsia="Palatino Linotype" w:hAnsi="Palatino Linotype" w:cs="Palatino Linotype"/>
        </w:rPr>
      </w:pPr>
    </w:p>
    <w:p w14:paraId="4C746D1D" w14:textId="77777777" w:rsidR="00F60F3C" w:rsidRPr="00A64393" w:rsidRDefault="00F60F3C"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A64393">
        <w:rPr>
          <w:rFonts w:ascii="Palatino Linotype" w:eastAsia="Palatino Linotype" w:hAnsi="Palatino Linotype" w:cs="Palatino Linotype"/>
          <w:b/>
        </w:rPr>
        <w:t>Sujeto Obligado</w:t>
      </w:r>
      <w:r w:rsidRPr="00A64393">
        <w:rPr>
          <w:rFonts w:ascii="Palatino Linotype" w:eastAsia="Palatino Linotype" w:hAnsi="Palatino Linotype" w:cs="Palatino Linotype"/>
        </w:rPr>
        <w:t>,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domicilio, entre otros.</w:t>
      </w:r>
    </w:p>
    <w:p w14:paraId="352CA229" w14:textId="77777777" w:rsidR="00BA69FC" w:rsidRPr="00A64393" w:rsidRDefault="00BA69FC" w:rsidP="00D85D0E">
      <w:pPr>
        <w:spacing w:after="0" w:line="360" w:lineRule="auto"/>
        <w:jc w:val="both"/>
        <w:rPr>
          <w:rFonts w:ascii="Palatino Linotype" w:eastAsia="Palatino Linotype" w:hAnsi="Palatino Linotype" w:cs="Palatino Linotype"/>
        </w:rPr>
      </w:pPr>
    </w:p>
    <w:p w14:paraId="298ADBC9" w14:textId="77777777" w:rsidR="00F60F3C" w:rsidRPr="00A64393" w:rsidRDefault="00F60F3C" w:rsidP="00D85D0E">
      <w:pPr>
        <w:spacing w:after="0" w:line="360" w:lineRule="auto"/>
        <w:ind w:right="50"/>
        <w:jc w:val="both"/>
        <w:rPr>
          <w:rFonts w:ascii="Palatino Linotype" w:eastAsia="Palatino Linotype" w:hAnsi="Palatino Linotype" w:cs="Palatino Linotype"/>
        </w:rPr>
      </w:pPr>
      <w:r w:rsidRPr="00A64393">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1CD93F9" w14:textId="77777777" w:rsidR="00BA69FC" w:rsidRPr="00A64393" w:rsidRDefault="00BA69FC" w:rsidP="00D85D0E">
      <w:pPr>
        <w:spacing w:after="0" w:line="360" w:lineRule="auto"/>
        <w:ind w:right="50"/>
        <w:jc w:val="both"/>
        <w:rPr>
          <w:rFonts w:ascii="Palatino Linotype" w:eastAsia="Palatino Linotype" w:hAnsi="Palatino Linotype" w:cs="Palatino Linotype"/>
        </w:rPr>
      </w:pPr>
    </w:p>
    <w:p w14:paraId="4F1E7739" w14:textId="77777777" w:rsidR="00F60F3C" w:rsidRPr="00A64393" w:rsidRDefault="00F60F3C"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Por cuanto hace al </w:t>
      </w:r>
      <w:r w:rsidRPr="00A64393">
        <w:rPr>
          <w:rFonts w:ascii="Palatino Linotype" w:eastAsia="Palatino Linotype" w:hAnsi="Palatino Linotype" w:cs="Palatino Linotype"/>
          <w:b/>
        </w:rPr>
        <w:t>Registro Federal de Contribuyentes, RFC</w:t>
      </w:r>
      <w:r w:rsidRPr="00A64393">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A64393">
        <w:rPr>
          <w:rFonts w:ascii="Palatino Linotype" w:eastAsia="Palatino Linotype" w:hAnsi="Palatino Linotype" w:cs="Palatino Linotype"/>
        </w:rPr>
        <w:t>homoclave</w:t>
      </w:r>
      <w:proofErr w:type="spellEnd"/>
      <w:r w:rsidRPr="00A64393">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1AF8A83C" w14:textId="77777777" w:rsidR="00BA69FC" w:rsidRPr="00A64393" w:rsidRDefault="00BA69FC" w:rsidP="00D85D0E">
      <w:pPr>
        <w:spacing w:after="0" w:line="360" w:lineRule="auto"/>
        <w:jc w:val="both"/>
        <w:rPr>
          <w:rFonts w:ascii="Palatino Linotype" w:eastAsia="Palatino Linotype" w:hAnsi="Palatino Linotype" w:cs="Palatino Linotype"/>
        </w:rPr>
      </w:pPr>
    </w:p>
    <w:p w14:paraId="5ED0B14D" w14:textId="77777777" w:rsidR="00F60F3C" w:rsidRPr="00A64393" w:rsidRDefault="00F60F3C"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31B08C2" w14:textId="77777777" w:rsidR="00BA69FC" w:rsidRPr="00A64393" w:rsidRDefault="00BA69FC" w:rsidP="00D85D0E">
      <w:pPr>
        <w:spacing w:after="0" w:line="360" w:lineRule="auto"/>
        <w:jc w:val="both"/>
        <w:rPr>
          <w:rFonts w:ascii="Palatino Linotype" w:eastAsia="Palatino Linotype" w:hAnsi="Palatino Linotype" w:cs="Palatino Linotype"/>
        </w:rPr>
      </w:pPr>
    </w:p>
    <w:p w14:paraId="072ED0E3" w14:textId="77777777" w:rsidR="00F60F3C" w:rsidRPr="00A64393" w:rsidRDefault="00F60F3C"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4EA842AB" w14:textId="77777777" w:rsidR="00BA69FC" w:rsidRPr="00A64393" w:rsidRDefault="00BA69FC" w:rsidP="00D85D0E">
      <w:pPr>
        <w:spacing w:after="0"/>
        <w:ind w:left="851" w:right="900"/>
        <w:jc w:val="both"/>
        <w:rPr>
          <w:rFonts w:ascii="Palatino Linotype" w:eastAsia="Palatino Linotype" w:hAnsi="Palatino Linotype" w:cs="Palatino Linotype"/>
          <w:b/>
          <w:i/>
        </w:rPr>
      </w:pPr>
    </w:p>
    <w:p w14:paraId="2A1035E2" w14:textId="7F2BCEC4"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 xml:space="preserve"> “Registro Federal de Contribuyentes (RFC) de personas físicas</w:t>
      </w:r>
      <w:r w:rsidRPr="00A64393">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669B7A2D" w14:textId="77777777" w:rsidR="00BA69FC" w:rsidRPr="00A64393" w:rsidRDefault="00BA69FC" w:rsidP="00D85D0E">
      <w:pPr>
        <w:spacing w:after="0" w:line="360" w:lineRule="auto"/>
        <w:jc w:val="both"/>
        <w:rPr>
          <w:rFonts w:ascii="Palatino Linotype" w:eastAsia="Palatino Linotype" w:hAnsi="Palatino Linotype" w:cs="Palatino Linotype"/>
        </w:rPr>
      </w:pPr>
    </w:p>
    <w:p w14:paraId="4AEFF964" w14:textId="28127190" w:rsidR="00F60F3C" w:rsidRPr="00A64393" w:rsidRDefault="00F60F3C"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A64393">
        <w:rPr>
          <w:rFonts w:ascii="Palatino Linotype" w:eastAsia="Palatino Linotype" w:hAnsi="Palatino Linotype" w:cs="Palatino Linotype"/>
        </w:rPr>
        <w:t>homoclave</w:t>
      </w:r>
      <w:proofErr w:type="spellEnd"/>
      <w:r w:rsidRPr="00A64393">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19784DC9" w14:textId="77777777" w:rsidR="00BA69FC" w:rsidRPr="00A64393" w:rsidRDefault="00BA69FC" w:rsidP="00D85D0E">
      <w:pPr>
        <w:spacing w:after="0" w:line="360" w:lineRule="auto"/>
        <w:jc w:val="both"/>
        <w:rPr>
          <w:rFonts w:ascii="Palatino Linotype" w:eastAsia="Palatino Linotype" w:hAnsi="Palatino Linotype" w:cs="Palatino Linotype"/>
        </w:rPr>
      </w:pPr>
    </w:p>
    <w:p w14:paraId="733F4672" w14:textId="77777777" w:rsidR="00F60F3C" w:rsidRPr="00A64393" w:rsidRDefault="00F60F3C"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1B4C749A" w14:textId="77777777" w:rsidR="00BA69FC" w:rsidRPr="00A64393" w:rsidRDefault="00BA69FC" w:rsidP="00D85D0E">
      <w:pPr>
        <w:spacing w:after="0" w:line="360" w:lineRule="auto"/>
        <w:jc w:val="both"/>
        <w:rPr>
          <w:rFonts w:ascii="Palatino Linotype" w:eastAsia="Palatino Linotype" w:hAnsi="Palatino Linotype" w:cs="Palatino Linotype"/>
        </w:rPr>
      </w:pPr>
    </w:p>
    <w:p w14:paraId="5D7E6A70" w14:textId="77777777" w:rsidR="00F60F3C" w:rsidRPr="00A64393" w:rsidRDefault="00F60F3C"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55C64199" w14:textId="5F21E7F9"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Cs/>
          <w:i/>
        </w:rPr>
        <w:t>“</w:t>
      </w:r>
      <w:r w:rsidRPr="00A64393">
        <w:rPr>
          <w:rFonts w:ascii="Palatino Linotype" w:eastAsia="Palatino Linotype" w:hAnsi="Palatino Linotype" w:cs="Palatino Linotype"/>
          <w:b/>
          <w:i/>
        </w:rPr>
        <w:t xml:space="preserve">Clave Única de Registro de Población (CURP). </w:t>
      </w:r>
      <w:r w:rsidRPr="00A64393">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33219B4" w14:textId="77777777" w:rsidR="00BA69FC" w:rsidRPr="00A64393" w:rsidRDefault="00BA69FC" w:rsidP="00D85D0E">
      <w:pPr>
        <w:spacing w:after="0" w:line="360" w:lineRule="auto"/>
        <w:jc w:val="both"/>
        <w:rPr>
          <w:rFonts w:ascii="Palatino Linotype" w:eastAsia="Palatino Linotype" w:hAnsi="Palatino Linotype" w:cs="Palatino Linotype"/>
        </w:rPr>
      </w:pPr>
    </w:p>
    <w:p w14:paraId="31CF6E8A" w14:textId="32CD25DB" w:rsidR="00F60F3C" w:rsidRPr="00A64393" w:rsidRDefault="00F60F3C"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7DD06372" w14:textId="77777777" w:rsidR="00F60F3C" w:rsidRPr="00A64393" w:rsidRDefault="00F60F3C" w:rsidP="00D85D0E">
      <w:pPr>
        <w:widowControl w:val="0"/>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El </w:t>
      </w:r>
      <w:r w:rsidRPr="00A64393">
        <w:rPr>
          <w:rFonts w:ascii="Palatino Linotype" w:eastAsia="Palatino Linotype" w:hAnsi="Palatino Linotype" w:cs="Palatino Linotype"/>
          <w:b/>
        </w:rPr>
        <w:t>domicilio</w:t>
      </w:r>
      <w:r w:rsidRPr="00A64393">
        <w:rPr>
          <w:rFonts w:ascii="Palatino Linotype" w:eastAsia="Palatino Linotype" w:hAnsi="Palatino Linotype" w:cs="Palatino Linotype"/>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0E9F9977" w14:textId="77777777" w:rsidR="00BA69FC" w:rsidRPr="00A64393" w:rsidRDefault="00BA69FC" w:rsidP="00D85D0E">
      <w:pPr>
        <w:widowControl w:val="0"/>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3E83F8E9" w14:textId="77777777" w:rsidR="00F60F3C" w:rsidRPr="00A64393" w:rsidRDefault="00F60F3C" w:rsidP="00D85D0E">
      <w:pPr>
        <w:widowControl w:val="0"/>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De la misma manera, lo establece el artículo 29 del Código Civil Federal, al precisar que el domicilio de personas físicas</w:t>
      </w:r>
      <w:r w:rsidRPr="00A64393">
        <w:rPr>
          <w:rFonts w:ascii="Palatino Linotype" w:eastAsia="Palatino Linotype" w:hAnsi="Palatino Linotype" w:cs="Palatino Linotype"/>
          <w:b/>
        </w:rPr>
        <w:t xml:space="preserve">, </w:t>
      </w:r>
      <w:r w:rsidRPr="00A64393">
        <w:rPr>
          <w:rFonts w:ascii="Palatino Linotype" w:eastAsia="Palatino Linotype" w:hAnsi="Palatino Linotype" w:cs="Palatino Linotype"/>
        </w:rPr>
        <w:t>es el lugar donde residen habitualmente, el lugar del centro principal de sus negocios, donde residan o el lugar donde se encuentren.</w:t>
      </w:r>
    </w:p>
    <w:p w14:paraId="71B0F193" w14:textId="77777777" w:rsidR="00BA69FC" w:rsidRPr="00A64393" w:rsidRDefault="00BA69FC" w:rsidP="00D85D0E">
      <w:pPr>
        <w:widowControl w:val="0"/>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rPr>
      </w:pPr>
    </w:p>
    <w:p w14:paraId="67F0DD15" w14:textId="77777777" w:rsidR="00F60F3C" w:rsidRPr="00A64393" w:rsidRDefault="00F60F3C" w:rsidP="00D85D0E">
      <w:pPr>
        <w:spacing w:after="0" w:line="360" w:lineRule="auto"/>
        <w:ind w:right="-93"/>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1E5E51B0" w14:textId="77777777" w:rsidR="00F60F3C" w:rsidRPr="00A64393" w:rsidRDefault="00F60F3C" w:rsidP="00D85D0E">
      <w:pPr>
        <w:spacing w:after="0" w:line="360" w:lineRule="auto"/>
        <w:ind w:right="-93"/>
        <w:jc w:val="both"/>
        <w:rPr>
          <w:rFonts w:ascii="Palatino Linotype" w:eastAsia="Palatino Linotype" w:hAnsi="Palatino Linotype" w:cs="Palatino Linotype"/>
        </w:rPr>
      </w:pPr>
      <w:r w:rsidRPr="00A64393">
        <w:rPr>
          <w:rFonts w:ascii="Palatino Linotype" w:eastAsia="Palatino Linotype" w:hAnsi="Palatino Linotype" w:cs="Palatino Linotype"/>
        </w:rPr>
        <w:t>Por lo tanto, se actualiza la clasificación del domicilio y su comprobante, de conformidad con la fracción I, del artículo 143 de la Ley de Transparencia y Acceso a la Información Pública del Estado de México y Municipios.</w:t>
      </w:r>
    </w:p>
    <w:p w14:paraId="5A4123FD" w14:textId="77777777" w:rsidR="00BA69FC" w:rsidRPr="00A64393" w:rsidRDefault="00BA69FC" w:rsidP="00D85D0E">
      <w:pPr>
        <w:spacing w:after="0" w:line="360" w:lineRule="auto"/>
        <w:ind w:right="-93"/>
        <w:jc w:val="both"/>
        <w:rPr>
          <w:rFonts w:ascii="Palatino Linotype" w:eastAsia="Palatino Linotype" w:hAnsi="Palatino Linotype" w:cs="Palatino Linotype"/>
        </w:rPr>
      </w:pPr>
    </w:p>
    <w:p w14:paraId="2370855C" w14:textId="77777777" w:rsidR="00F60F3C" w:rsidRPr="00A64393" w:rsidRDefault="00F60F3C" w:rsidP="00D85D0E">
      <w:pPr>
        <w:spacing w:after="0" w:line="360" w:lineRule="auto"/>
        <w:ind w:right="-93"/>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El </w:t>
      </w:r>
      <w:r w:rsidRPr="00A64393">
        <w:rPr>
          <w:rFonts w:ascii="Palatino Linotype" w:eastAsia="Palatino Linotype" w:hAnsi="Palatino Linotype" w:cs="Palatino Linotype"/>
          <w:b/>
        </w:rPr>
        <w:t>teléfono particular</w:t>
      </w:r>
      <w:r w:rsidRPr="00A64393">
        <w:rPr>
          <w:rFonts w:ascii="Palatino Linotype" w:eastAsia="Palatino Linotype" w:hAnsi="Palatino Linotype" w:cs="Palatino Linotype"/>
        </w:rPr>
        <w:t>, debido a que se trata de información que le compete únicamente al servidor público, pues es un medio mediante el cual puede ser ubicado, es susceptible de ser clasificado como confidencial de conformidad con la fracción I, del artículo 143 de la Ley de Transparencia y Acceso a la Información Pública del Estado de México y Municipios.</w:t>
      </w:r>
    </w:p>
    <w:p w14:paraId="18FD6D1A" w14:textId="77777777" w:rsidR="00BA69FC" w:rsidRPr="00A64393" w:rsidRDefault="00BA69FC" w:rsidP="00D85D0E">
      <w:pPr>
        <w:spacing w:after="0" w:line="360" w:lineRule="auto"/>
        <w:ind w:right="-93"/>
        <w:jc w:val="both"/>
        <w:rPr>
          <w:rFonts w:ascii="Palatino Linotype" w:eastAsia="Palatino Linotype" w:hAnsi="Palatino Linotype" w:cs="Palatino Linotype"/>
        </w:rPr>
      </w:pPr>
    </w:p>
    <w:p w14:paraId="2EB8EBA5" w14:textId="77777777" w:rsidR="00F60F3C" w:rsidRPr="00A64393" w:rsidRDefault="00F60F3C" w:rsidP="00D85D0E">
      <w:pPr>
        <w:pBdr>
          <w:top w:val="nil"/>
          <w:left w:val="nil"/>
          <w:bottom w:val="nil"/>
          <w:right w:val="nil"/>
          <w:between w:val="nil"/>
        </w:pBd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El </w:t>
      </w:r>
      <w:r w:rsidRPr="00A64393">
        <w:rPr>
          <w:rFonts w:ascii="Palatino Linotype" w:eastAsia="Palatino Linotype" w:hAnsi="Palatino Linotype" w:cs="Palatino Linotype"/>
          <w:b/>
        </w:rPr>
        <w:t xml:space="preserve">correo electrónico particular, </w:t>
      </w:r>
      <w:r w:rsidRPr="00A64393">
        <w:rPr>
          <w:rFonts w:ascii="Palatino Linotype" w:eastAsia="Palatino Linotype" w:hAnsi="Palatino Linotype" w:cs="Palatino Linotype"/>
        </w:rPr>
        <w:t>al ser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En ese sentido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74E43DC1" w14:textId="77777777" w:rsidR="00BA69FC" w:rsidRPr="00A64393" w:rsidRDefault="00BA69FC" w:rsidP="00D85D0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0734EEE3" w14:textId="77777777" w:rsidR="00F60F3C" w:rsidRPr="00A64393" w:rsidRDefault="00F60F3C" w:rsidP="00D85D0E">
      <w:pPr>
        <w:tabs>
          <w:tab w:val="left" w:pos="4962"/>
        </w:tabs>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En el mismo sentido, por cuanto hace a la </w:t>
      </w:r>
      <w:r w:rsidRPr="00A64393">
        <w:rPr>
          <w:rFonts w:ascii="Palatino Linotype" w:eastAsia="Palatino Linotype" w:hAnsi="Palatino Linotype" w:cs="Palatino Linotype"/>
          <w:b/>
        </w:rPr>
        <w:t xml:space="preserve">fotografía </w:t>
      </w:r>
      <w:r w:rsidRPr="00A64393">
        <w:rPr>
          <w:rFonts w:ascii="Palatino Linotype" w:eastAsia="Palatino Linotype" w:hAnsi="Palatino Linotype" w:cs="Palatino Linotype"/>
        </w:rPr>
        <w:t>es de señalar que dicho dato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susceptible de protegerse en los documentos que lo contengan, en términos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7AE3D569" w14:textId="77777777" w:rsidR="00BA69FC" w:rsidRPr="00A64393" w:rsidRDefault="00BA69FC" w:rsidP="00D85D0E">
      <w:pPr>
        <w:tabs>
          <w:tab w:val="left" w:pos="4962"/>
        </w:tabs>
        <w:spacing w:after="0" w:line="360" w:lineRule="auto"/>
        <w:jc w:val="both"/>
        <w:rPr>
          <w:rFonts w:ascii="Palatino Linotype" w:eastAsia="Palatino Linotype" w:hAnsi="Palatino Linotype" w:cs="Palatino Linotype"/>
        </w:rPr>
      </w:pPr>
    </w:p>
    <w:p w14:paraId="14BD3B0E" w14:textId="77777777" w:rsidR="00F60F3C" w:rsidRPr="00A64393" w:rsidRDefault="00F60F3C" w:rsidP="00D85D0E">
      <w:pPr>
        <w:tabs>
          <w:tab w:val="left" w:pos="4962"/>
        </w:tabs>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Sin embargo, en materia de administración pública acreditaría e identificaría a una persona como servidor público, por lo que es posible advertir que existe cierto interés público, cuando la fotografía obra en documentos de servidores públicos vinculados con el cumplimiento de disposiciones legales.</w:t>
      </w:r>
    </w:p>
    <w:p w14:paraId="55FA210B" w14:textId="77777777" w:rsidR="00BA69FC" w:rsidRPr="00A64393" w:rsidRDefault="00BA69FC" w:rsidP="00D85D0E">
      <w:pPr>
        <w:tabs>
          <w:tab w:val="left" w:pos="4962"/>
        </w:tabs>
        <w:spacing w:after="0" w:line="360" w:lineRule="auto"/>
        <w:jc w:val="both"/>
        <w:rPr>
          <w:rFonts w:ascii="Palatino Linotype" w:eastAsia="Palatino Linotype" w:hAnsi="Palatino Linotype" w:cs="Palatino Linotype"/>
        </w:rPr>
      </w:pPr>
    </w:p>
    <w:p w14:paraId="3A8F5197" w14:textId="77777777" w:rsidR="00F60F3C" w:rsidRPr="00A64393" w:rsidRDefault="00F60F3C" w:rsidP="00D85D0E">
      <w:pPr>
        <w:tabs>
          <w:tab w:val="left" w:pos="4962"/>
        </w:tabs>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Así, cuando las fotografías de los servidores públicos obran en documentos que dan cuenta del cumplimiento de funciones, requisitos legales o los acredita como servidores públicos, no puede ser un dato que se clasifique como confidencial, pues en este caso, es superado por el interés público de conocer si en realidad la persona que se ostenta en carácter de servidor público, se encuentra en ese encargo, si realiza las funciones o si cumple con los requisitos legales.</w:t>
      </w:r>
    </w:p>
    <w:p w14:paraId="602E995F" w14:textId="77777777" w:rsidR="00BA69FC" w:rsidRPr="00A64393" w:rsidRDefault="00BA69FC" w:rsidP="00D85D0E">
      <w:pPr>
        <w:tabs>
          <w:tab w:val="left" w:pos="4962"/>
        </w:tabs>
        <w:spacing w:after="0" w:line="360" w:lineRule="auto"/>
        <w:jc w:val="both"/>
        <w:rPr>
          <w:rFonts w:ascii="Palatino Linotype" w:eastAsia="Palatino Linotype" w:hAnsi="Palatino Linotype" w:cs="Palatino Linotype"/>
        </w:rPr>
      </w:pPr>
    </w:p>
    <w:p w14:paraId="2739EEF7" w14:textId="77777777" w:rsidR="00F60F3C" w:rsidRPr="00A64393" w:rsidRDefault="00F60F3C" w:rsidP="00D85D0E">
      <w:pPr>
        <w:tabs>
          <w:tab w:val="left" w:pos="4962"/>
        </w:tabs>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emitan, no podrá clasificarse esa información.</w:t>
      </w:r>
    </w:p>
    <w:p w14:paraId="0D419C0A" w14:textId="77777777" w:rsidR="00BA69FC" w:rsidRPr="00A64393" w:rsidRDefault="00BA69FC" w:rsidP="00D85D0E">
      <w:pPr>
        <w:tabs>
          <w:tab w:val="left" w:pos="4962"/>
        </w:tabs>
        <w:spacing w:after="0" w:line="360" w:lineRule="auto"/>
        <w:jc w:val="both"/>
        <w:rPr>
          <w:rFonts w:ascii="Palatino Linotype" w:eastAsia="Palatino Linotype" w:hAnsi="Palatino Linotype" w:cs="Palatino Linotype"/>
        </w:rPr>
      </w:pPr>
    </w:p>
    <w:p w14:paraId="74913CCA" w14:textId="77777777" w:rsidR="00F60F3C" w:rsidRPr="00A64393" w:rsidRDefault="00F60F3C"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64393">
        <w:rPr>
          <w:rFonts w:ascii="Palatino Linotype" w:eastAsia="Palatino Linotype" w:hAnsi="Palatino Linotype" w:cs="Palatino Linotype"/>
          <w:b/>
        </w:rPr>
        <w:t>Sujeto Obligado</w:t>
      </w:r>
      <w:r w:rsidRPr="00A64393">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AE4DF87" w14:textId="77777777" w:rsidR="00BA69FC" w:rsidRPr="00A64393" w:rsidRDefault="00BA69FC" w:rsidP="00D85D0E">
      <w:pPr>
        <w:spacing w:after="0" w:line="360" w:lineRule="auto"/>
        <w:jc w:val="both"/>
        <w:rPr>
          <w:rFonts w:ascii="Palatino Linotype" w:eastAsia="Palatino Linotype" w:hAnsi="Palatino Linotype" w:cs="Palatino Linotype"/>
        </w:rPr>
      </w:pPr>
    </w:p>
    <w:p w14:paraId="02D60108" w14:textId="77777777" w:rsidR="00F60F3C" w:rsidRPr="00A64393" w:rsidRDefault="00F60F3C" w:rsidP="00D85D0E">
      <w:pPr>
        <w:pBdr>
          <w:top w:val="nil"/>
          <w:left w:val="nil"/>
          <w:bottom w:val="nil"/>
          <w:right w:val="nil"/>
          <w:between w:val="nil"/>
        </w:pBdr>
        <w:spacing w:after="0" w:line="360" w:lineRule="auto"/>
        <w:ind w:right="51"/>
        <w:jc w:val="both"/>
        <w:rPr>
          <w:rFonts w:ascii="Palatino Linotype" w:eastAsia="Palatino Linotype" w:hAnsi="Palatino Linotype" w:cs="Palatino Linotype"/>
        </w:rPr>
      </w:pPr>
      <w:r w:rsidRPr="00A64393">
        <w:rPr>
          <w:rFonts w:ascii="Palatino Linotype" w:eastAsia="Palatino Linotype" w:hAnsi="Palatino Linotype" w:cs="Palatino Linotype"/>
        </w:rPr>
        <w:t xml:space="preserve">Respecto a las formalidades que deberá llevar el acuerdo de clasificación que deberá emitir el </w:t>
      </w:r>
      <w:r w:rsidRPr="00A64393">
        <w:rPr>
          <w:rFonts w:ascii="Palatino Linotype" w:eastAsia="Palatino Linotype" w:hAnsi="Palatino Linotype" w:cs="Palatino Linotype"/>
          <w:b/>
        </w:rPr>
        <w:t>Sujeto Obligado</w:t>
      </w:r>
      <w:r w:rsidRPr="00A64393">
        <w:rPr>
          <w:rFonts w:ascii="Palatino Linotype" w:eastAsia="Palatino Linotype" w:hAnsi="Palatino Linotype" w:cs="Palatino Linotype"/>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señalan lo siguiente:</w:t>
      </w:r>
    </w:p>
    <w:p w14:paraId="5A4978BB" w14:textId="77777777" w:rsidR="00BA69FC" w:rsidRPr="00A64393" w:rsidRDefault="00BA69FC" w:rsidP="00D85D0E">
      <w:pPr>
        <w:spacing w:after="0"/>
        <w:ind w:left="851" w:right="902"/>
        <w:jc w:val="both"/>
        <w:rPr>
          <w:rFonts w:ascii="Palatino Linotype" w:eastAsia="Palatino Linotype" w:hAnsi="Palatino Linotype" w:cs="Palatino Linotype"/>
          <w:b/>
          <w:i/>
        </w:rPr>
      </w:pPr>
    </w:p>
    <w:p w14:paraId="66F235E5" w14:textId="0869B4CB"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 xml:space="preserve">“Quincuagésimo. </w:t>
      </w:r>
      <w:r w:rsidRPr="00A64393">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50A6F8D" w14:textId="77777777" w:rsidR="00F60F3C" w:rsidRPr="00A64393" w:rsidRDefault="00F60F3C" w:rsidP="00BA69FC">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 xml:space="preserve">Quincuagésimo primero. </w:t>
      </w:r>
      <w:r w:rsidRPr="00A64393">
        <w:rPr>
          <w:rFonts w:ascii="Palatino Linotype" w:eastAsia="Palatino Linotype" w:hAnsi="Palatino Linotype" w:cs="Palatino Linotype"/>
          <w:i/>
        </w:rPr>
        <w:t xml:space="preserve">Toda acta del Comité de Transparencia deberá contener: </w:t>
      </w:r>
    </w:p>
    <w:p w14:paraId="2C667181" w14:textId="77777777" w:rsidR="00F60F3C" w:rsidRPr="00A64393" w:rsidRDefault="00F60F3C" w:rsidP="00BA69FC">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w:t>
      </w:r>
      <w:r w:rsidRPr="00A64393">
        <w:rPr>
          <w:rFonts w:ascii="Palatino Linotype" w:eastAsia="Palatino Linotype" w:hAnsi="Palatino Linotype" w:cs="Palatino Linotype"/>
          <w:i/>
        </w:rPr>
        <w:t xml:space="preserve"> El número de sesión y fecha; </w:t>
      </w:r>
    </w:p>
    <w:p w14:paraId="711D304F" w14:textId="77777777" w:rsidR="00F60F3C" w:rsidRPr="00A64393" w:rsidRDefault="00F60F3C" w:rsidP="00BA69FC">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II</w:t>
      </w:r>
      <w:r w:rsidRPr="00A64393">
        <w:rPr>
          <w:rFonts w:ascii="Palatino Linotype" w:eastAsia="Palatino Linotype" w:hAnsi="Palatino Linotype" w:cs="Palatino Linotype"/>
          <w:i/>
        </w:rPr>
        <w:t xml:space="preserve">. El nombre del área que solicitó la clasificación de información; </w:t>
      </w:r>
    </w:p>
    <w:p w14:paraId="07D34DB9" w14:textId="77777777" w:rsidR="00F60F3C" w:rsidRPr="00A64393" w:rsidRDefault="00F60F3C" w:rsidP="00BA69FC">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III</w:t>
      </w:r>
      <w:r w:rsidRPr="00A64393">
        <w:rPr>
          <w:rFonts w:ascii="Palatino Linotype" w:eastAsia="Palatino Linotype" w:hAnsi="Palatino Linotype" w:cs="Palatino Linotype"/>
          <w:i/>
        </w:rPr>
        <w:t xml:space="preserve">. La fundamentación legal y motivación correspondiente; </w:t>
      </w:r>
    </w:p>
    <w:p w14:paraId="505971F8" w14:textId="77777777" w:rsidR="00F60F3C" w:rsidRPr="00A64393" w:rsidRDefault="00F60F3C" w:rsidP="00BA69FC">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IV</w:t>
      </w:r>
      <w:r w:rsidRPr="00A64393">
        <w:rPr>
          <w:rFonts w:ascii="Palatino Linotype" w:eastAsia="Palatino Linotype" w:hAnsi="Palatino Linotype" w:cs="Palatino Linotype"/>
          <w:i/>
        </w:rPr>
        <w:t xml:space="preserve">. La resolución o resoluciones aprobadas; y </w:t>
      </w:r>
    </w:p>
    <w:p w14:paraId="1276270A" w14:textId="77777777" w:rsidR="00F60F3C" w:rsidRPr="00A64393" w:rsidRDefault="00F60F3C" w:rsidP="00BA69FC">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V</w:t>
      </w:r>
      <w:r w:rsidRPr="00A64393">
        <w:rPr>
          <w:rFonts w:ascii="Palatino Linotype" w:eastAsia="Palatino Linotype" w:hAnsi="Palatino Linotype" w:cs="Palatino Linotype"/>
          <w:i/>
        </w:rPr>
        <w:t xml:space="preserve">. La rúbrica o firma digital de cada integrante del Comité de Transparencia. </w:t>
      </w:r>
    </w:p>
    <w:p w14:paraId="59C46C58" w14:textId="77777777" w:rsidR="00F60F3C" w:rsidRPr="00A64393" w:rsidRDefault="00F60F3C" w:rsidP="00BA69FC">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5F7D5145" w14:textId="77777777" w:rsidR="00F60F3C" w:rsidRPr="00A64393" w:rsidRDefault="00F60F3C" w:rsidP="00BA69FC">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w:t>
      </w:r>
      <w:r w:rsidRPr="00A64393">
        <w:rPr>
          <w:rFonts w:ascii="Palatino Linotype" w:eastAsia="Palatino Linotype" w:hAnsi="Palatino Linotype" w:cs="Palatino Linotype"/>
          <w:i/>
        </w:rPr>
        <w:t xml:space="preserve"> Los motivos y razonamientos que sustenten la confirmación o modificación de la prueba de daño;</w:t>
      </w:r>
    </w:p>
    <w:p w14:paraId="65A3B415" w14:textId="77777777" w:rsidR="00F60F3C" w:rsidRPr="00A64393" w:rsidRDefault="00F60F3C" w:rsidP="00BA69FC">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b/>
          <w:i/>
        </w:rPr>
      </w:pPr>
      <w:r w:rsidRPr="00A64393">
        <w:rPr>
          <w:rFonts w:ascii="Palatino Linotype" w:eastAsia="Palatino Linotype" w:hAnsi="Palatino Linotype" w:cs="Palatino Linotype"/>
          <w:b/>
          <w:i/>
        </w:rPr>
        <w:t>II</w:t>
      </w:r>
      <w:r w:rsidRPr="00A64393">
        <w:rPr>
          <w:rFonts w:ascii="Palatino Linotype" w:eastAsia="Palatino Linotype" w:hAnsi="Palatino Linotype" w:cs="Palatino Linotype"/>
          <w:i/>
        </w:rPr>
        <w:t>. Descripción de las partes o secciones reservadas, en caso de clasificación parcial</w:t>
      </w:r>
      <w:r w:rsidRPr="00A64393">
        <w:rPr>
          <w:rFonts w:ascii="Palatino Linotype" w:eastAsia="Palatino Linotype" w:hAnsi="Palatino Linotype" w:cs="Palatino Linotype"/>
          <w:b/>
          <w:i/>
        </w:rPr>
        <w:t xml:space="preserve">; </w:t>
      </w:r>
    </w:p>
    <w:p w14:paraId="544078AC" w14:textId="77777777" w:rsidR="00F60F3C" w:rsidRPr="00A64393" w:rsidRDefault="00F60F3C" w:rsidP="00BA69FC">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III.</w:t>
      </w:r>
      <w:r w:rsidRPr="00A64393">
        <w:rPr>
          <w:rFonts w:ascii="Palatino Linotype" w:eastAsia="Palatino Linotype" w:hAnsi="Palatino Linotype" w:cs="Palatino Linotype"/>
          <w:i/>
        </w:rPr>
        <w:t xml:space="preserve"> El periodo por el que mantendrá su clasificación y fecha de expiración; y </w:t>
      </w:r>
    </w:p>
    <w:p w14:paraId="48623FAB" w14:textId="77777777" w:rsidR="00F60F3C" w:rsidRPr="00A64393" w:rsidRDefault="00F60F3C" w:rsidP="00BA69FC">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IV.</w:t>
      </w:r>
      <w:r w:rsidRPr="00A64393">
        <w:rPr>
          <w:rFonts w:ascii="Palatino Linotype" w:eastAsia="Palatino Linotype" w:hAnsi="Palatino Linotype" w:cs="Palatino Linotype"/>
          <w:i/>
        </w:rPr>
        <w:t xml:space="preserve"> El nombre del titular y área encargada de realizar la versión pública del documento, en su caso. </w:t>
      </w:r>
    </w:p>
    <w:p w14:paraId="7C314D26" w14:textId="77777777" w:rsidR="00F60F3C" w:rsidRPr="00A64393" w:rsidRDefault="00F60F3C" w:rsidP="00BA69FC">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0A699655" w14:textId="77777777" w:rsidR="00F60F3C" w:rsidRPr="00A64393" w:rsidRDefault="00F60F3C" w:rsidP="00BA69FC">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0FB8E12C"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Quincuagésimo segundo</w:t>
      </w:r>
      <w:r w:rsidRPr="00A64393">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2A3017E"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 xml:space="preserve">En el caso </w:t>
      </w:r>
      <w:proofErr w:type="spellStart"/>
      <w:r w:rsidRPr="00A64393">
        <w:rPr>
          <w:rFonts w:ascii="Palatino Linotype" w:eastAsia="Palatino Linotype" w:hAnsi="Palatino Linotype" w:cs="Palatino Linotype"/>
          <w:i/>
        </w:rPr>
        <w:t>especifico</w:t>
      </w:r>
      <w:proofErr w:type="spellEnd"/>
      <w:r w:rsidRPr="00A64393">
        <w:rPr>
          <w:rFonts w:ascii="Palatino Linotype" w:eastAsia="Palatino Linotype" w:hAnsi="Palatino Linotype" w:cs="Palatino Linotype"/>
          <w:i/>
        </w:rPr>
        <w:t xml:space="preserve"> de la clasificación y elaboración de versiones públicas de documentos que contengan información confidencial, las áreas de los sujetos obligados deberán: </w:t>
      </w:r>
    </w:p>
    <w:p w14:paraId="027D1492"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w:t>
      </w:r>
      <w:r w:rsidRPr="00A64393">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138AD7B2"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II.</w:t>
      </w:r>
      <w:r w:rsidRPr="00A64393">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5081730D"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III.</w:t>
      </w:r>
      <w:r w:rsidRPr="00A64393">
        <w:rPr>
          <w:rFonts w:ascii="Palatino Linotype" w:eastAsia="Palatino Linotype" w:hAnsi="Palatino Linotype" w:cs="Palatino Linotype"/>
          <w:i/>
        </w:rPr>
        <w:t xml:space="preserve"> Señalar las personas o instancias autorizadas a acceder a la información clasificada.</w:t>
      </w:r>
    </w:p>
    <w:p w14:paraId="11278AB9"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309C74C9" w14:textId="77777777" w:rsidR="00BA69FC" w:rsidRPr="00A64393" w:rsidRDefault="00BA69FC" w:rsidP="00D85D0E">
      <w:pPr>
        <w:spacing w:after="0" w:line="360" w:lineRule="auto"/>
        <w:jc w:val="both"/>
        <w:rPr>
          <w:rFonts w:ascii="Palatino Linotype" w:eastAsia="Palatino Linotype" w:hAnsi="Palatino Linotype" w:cs="Palatino Linotype"/>
        </w:rPr>
      </w:pPr>
    </w:p>
    <w:p w14:paraId="35019C3F" w14:textId="0C01801C" w:rsidR="00F60F3C" w:rsidRPr="00A64393" w:rsidRDefault="00F60F3C"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10157821" w14:textId="77777777" w:rsidR="00BA69FC" w:rsidRPr="00A64393" w:rsidRDefault="00BA69FC" w:rsidP="00D85D0E">
      <w:pPr>
        <w:pBdr>
          <w:top w:val="nil"/>
          <w:left w:val="nil"/>
          <w:bottom w:val="nil"/>
          <w:right w:val="nil"/>
          <w:between w:val="nil"/>
        </w:pBdr>
        <w:spacing w:after="0"/>
        <w:ind w:left="851" w:right="900"/>
        <w:jc w:val="both"/>
        <w:rPr>
          <w:rFonts w:ascii="Palatino Linotype" w:eastAsia="Palatino Linotype" w:hAnsi="Palatino Linotype" w:cs="Palatino Linotype"/>
          <w:i/>
        </w:rPr>
      </w:pPr>
    </w:p>
    <w:p w14:paraId="19D3E9D7" w14:textId="7D3908D9" w:rsidR="00F60F3C" w:rsidRPr="00A64393" w:rsidRDefault="00F60F3C" w:rsidP="00BA69FC">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b/>
          <w:i/>
        </w:rPr>
      </w:pPr>
      <w:r w:rsidRPr="00A64393">
        <w:rPr>
          <w:rFonts w:ascii="Palatino Linotype" w:eastAsia="Palatino Linotype" w:hAnsi="Palatino Linotype" w:cs="Palatino Linotype"/>
          <w:i/>
        </w:rPr>
        <w:t>“</w:t>
      </w:r>
      <w:r w:rsidRPr="00A64393">
        <w:rPr>
          <w:rFonts w:ascii="Palatino Linotype" w:eastAsia="Palatino Linotype" w:hAnsi="Palatino Linotype" w:cs="Palatino Linotype"/>
          <w:b/>
          <w:i/>
        </w:rPr>
        <w:t xml:space="preserve">Quincuagésimo cuarto. </w:t>
      </w:r>
      <w:r w:rsidRPr="00A64393">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A64393">
        <w:rPr>
          <w:rFonts w:ascii="Palatino Linotype" w:eastAsia="Palatino Linotype" w:hAnsi="Palatino Linotype" w:cs="Palatino Linotype"/>
          <w:b/>
          <w:i/>
        </w:rPr>
        <w:t xml:space="preserve"> </w:t>
      </w:r>
    </w:p>
    <w:p w14:paraId="71BEA57C"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 xml:space="preserve">Quincuagésimo quinto. </w:t>
      </w:r>
      <w:r w:rsidRPr="00A64393">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A64393">
        <w:rPr>
          <w:rFonts w:ascii="Palatino Linotype" w:eastAsia="Palatino Linotype" w:hAnsi="Palatino Linotype" w:cs="Palatino Linotype"/>
          <w:i/>
        </w:rPr>
        <w:t>testado</w:t>
      </w:r>
      <w:proofErr w:type="spellEnd"/>
      <w:r w:rsidRPr="00A64393">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9DF71B8"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b/>
          <w:i/>
        </w:rPr>
      </w:pPr>
      <w:r w:rsidRPr="00A64393">
        <w:rPr>
          <w:rFonts w:ascii="Palatino Linotype" w:eastAsia="Palatino Linotype" w:hAnsi="Palatino Linotype" w:cs="Palatino Linotype"/>
          <w:b/>
          <w:i/>
        </w:rPr>
        <w:t>...</w:t>
      </w:r>
    </w:p>
    <w:p w14:paraId="4C1A7A6F"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Quincuagésimo séptimo</w:t>
      </w:r>
      <w:r w:rsidRPr="00A64393">
        <w:rPr>
          <w:rFonts w:ascii="Palatino Linotype" w:eastAsia="Palatino Linotype" w:hAnsi="Palatino Linotype" w:cs="Palatino Linotype"/>
          <w:i/>
        </w:rPr>
        <w:t xml:space="preserve">. Se considera, en principio, como información pública y no podrá omitirse de las versiones públicas la siguiente: </w:t>
      </w:r>
    </w:p>
    <w:p w14:paraId="2ED7BEF4"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w:t>
      </w:r>
      <w:r w:rsidRPr="00A64393">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25C56D2F"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II.</w:t>
      </w:r>
      <w:r w:rsidRPr="00A64393">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21FA760C"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III</w:t>
      </w:r>
      <w:r w:rsidRPr="00A64393">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08F7943"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3B2BBD15" w14:textId="77777777" w:rsidR="00F60F3C" w:rsidRPr="00A64393" w:rsidRDefault="00F60F3C" w:rsidP="00BA69FC">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b/>
          <w:i/>
        </w:rPr>
        <w:t>Quincuagésimo octavo</w:t>
      </w:r>
      <w:r w:rsidRPr="00A64393">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38954281" w14:textId="77777777" w:rsidR="00E3611C" w:rsidRPr="00A64393" w:rsidRDefault="00E3611C" w:rsidP="00D85D0E">
      <w:pPr>
        <w:pBdr>
          <w:top w:val="nil"/>
          <w:left w:val="nil"/>
          <w:bottom w:val="nil"/>
          <w:right w:val="nil"/>
          <w:between w:val="nil"/>
        </w:pBdr>
        <w:spacing w:after="0" w:line="360" w:lineRule="auto"/>
        <w:jc w:val="both"/>
        <w:rPr>
          <w:rFonts w:ascii="Palatino Linotype" w:eastAsia="Palatino Linotype" w:hAnsi="Palatino Linotype" w:cs="Palatino Linotype"/>
          <w:bCs/>
        </w:rPr>
      </w:pPr>
    </w:p>
    <w:p w14:paraId="7121399D" w14:textId="3E2C99DD" w:rsidR="00C15EA9" w:rsidRPr="00A64393" w:rsidRDefault="00E06930" w:rsidP="00D85D0E">
      <w:pPr>
        <w:pBdr>
          <w:top w:val="nil"/>
          <w:left w:val="nil"/>
          <w:bottom w:val="nil"/>
          <w:right w:val="nil"/>
          <w:between w:val="nil"/>
        </w:pBd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14:paraId="00EE0310" w14:textId="77777777" w:rsidR="00BA69FC" w:rsidRPr="00A64393" w:rsidRDefault="00BA69FC" w:rsidP="00D85D0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DFC9192" w14:textId="77777777" w:rsidR="00BA69FC" w:rsidRPr="00A64393" w:rsidRDefault="00BA69FC" w:rsidP="00D85D0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28EB436" w14:textId="77777777" w:rsidR="00BA69FC" w:rsidRPr="00A64393" w:rsidRDefault="00BA69FC" w:rsidP="00D85D0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2AC423C" w14:textId="77777777" w:rsidR="00C15EA9" w:rsidRPr="00A64393" w:rsidRDefault="00C15EA9" w:rsidP="00D85D0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113287B" w14:textId="77777777" w:rsidR="00C2297E" w:rsidRPr="00A64393" w:rsidRDefault="009339EB" w:rsidP="00D85D0E">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A64393">
        <w:rPr>
          <w:rFonts w:ascii="Palatino Linotype" w:eastAsia="Palatino Linotype" w:hAnsi="Palatino Linotype" w:cs="Palatino Linotype"/>
          <w:b/>
        </w:rPr>
        <w:t>III. R E S U E L V E:</w:t>
      </w:r>
    </w:p>
    <w:p w14:paraId="005E9512" w14:textId="77777777" w:rsidR="00BA69FC" w:rsidRPr="00A64393" w:rsidRDefault="00BA69FC" w:rsidP="00D85D0E">
      <w:pPr>
        <w:spacing w:after="0" w:line="360" w:lineRule="auto"/>
        <w:jc w:val="both"/>
        <w:rPr>
          <w:rFonts w:ascii="Palatino Linotype" w:eastAsia="Palatino Linotype" w:hAnsi="Palatino Linotype" w:cs="Palatino Linotype"/>
          <w:b/>
        </w:rPr>
      </w:pPr>
      <w:bookmarkStart w:id="3" w:name="_heading=h.3rdcrjn" w:colFirst="0" w:colLast="0"/>
      <w:bookmarkEnd w:id="3"/>
    </w:p>
    <w:p w14:paraId="734F35D9" w14:textId="1E4CB8E9" w:rsidR="0015263B" w:rsidRPr="00A64393" w:rsidRDefault="009339EB" w:rsidP="00D85D0E">
      <w:pPr>
        <w:spacing w:after="0" w:line="360" w:lineRule="auto"/>
        <w:jc w:val="both"/>
        <w:rPr>
          <w:rFonts w:ascii="Palatino Linotype" w:eastAsia="Palatino Linotype" w:hAnsi="Palatino Linotype" w:cs="Palatino Linotype"/>
          <w:b/>
        </w:rPr>
      </w:pPr>
      <w:r w:rsidRPr="00A64393">
        <w:rPr>
          <w:rFonts w:ascii="Palatino Linotype" w:eastAsia="Palatino Linotype" w:hAnsi="Palatino Linotype" w:cs="Palatino Linotype"/>
          <w:b/>
        </w:rPr>
        <w:t xml:space="preserve">Primero. </w:t>
      </w:r>
      <w:r w:rsidRPr="00A64393">
        <w:rPr>
          <w:rFonts w:ascii="Palatino Linotype" w:eastAsia="Palatino Linotype" w:hAnsi="Palatino Linotype" w:cs="Palatino Linotype"/>
        </w:rPr>
        <w:t>Resultan</w:t>
      </w:r>
      <w:r w:rsidRPr="00A64393">
        <w:rPr>
          <w:rFonts w:ascii="Palatino Linotype" w:eastAsia="Palatino Linotype" w:hAnsi="Palatino Linotype" w:cs="Palatino Linotype"/>
          <w:b/>
        </w:rPr>
        <w:t xml:space="preserve"> </w:t>
      </w:r>
      <w:r w:rsidR="00590C26" w:rsidRPr="00A64393">
        <w:rPr>
          <w:rFonts w:ascii="Palatino Linotype" w:eastAsia="Palatino Linotype" w:hAnsi="Palatino Linotype" w:cs="Palatino Linotype"/>
          <w:b/>
        </w:rPr>
        <w:t>f</w:t>
      </w:r>
      <w:r w:rsidRPr="00A64393">
        <w:rPr>
          <w:rFonts w:ascii="Palatino Linotype" w:eastAsia="Palatino Linotype" w:hAnsi="Palatino Linotype" w:cs="Palatino Linotype"/>
          <w:b/>
        </w:rPr>
        <w:t>undados</w:t>
      </w:r>
      <w:r w:rsidRPr="00A64393">
        <w:rPr>
          <w:rFonts w:ascii="Palatino Linotype" w:eastAsia="Palatino Linotype" w:hAnsi="Palatino Linotype" w:cs="Palatino Linotype"/>
        </w:rPr>
        <w:t xml:space="preserve"> los motivos de inconformidad hechos valer por la parte </w:t>
      </w:r>
      <w:r w:rsidRPr="00A64393">
        <w:rPr>
          <w:rFonts w:ascii="Palatino Linotype" w:eastAsia="Palatino Linotype" w:hAnsi="Palatino Linotype" w:cs="Palatino Linotype"/>
          <w:b/>
        </w:rPr>
        <w:t xml:space="preserve">Recurrente </w:t>
      </w:r>
      <w:r w:rsidRPr="00A64393">
        <w:rPr>
          <w:rFonts w:ascii="Palatino Linotype" w:eastAsia="Palatino Linotype" w:hAnsi="Palatino Linotype" w:cs="Palatino Linotype"/>
        </w:rPr>
        <w:t xml:space="preserve">en </w:t>
      </w:r>
      <w:r w:rsidR="00590C26" w:rsidRPr="00A64393">
        <w:rPr>
          <w:rFonts w:ascii="Palatino Linotype" w:eastAsia="Palatino Linotype" w:hAnsi="Palatino Linotype" w:cs="Palatino Linotype"/>
        </w:rPr>
        <w:t>el</w:t>
      </w:r>
      <w:r w:rsidRPr="00A64393">
        <w:rPr>
          <w:rFonts w:ascii="Palatino Linotype" w:eastAsia="Palatino Linotype" w:hAnsi="Palatino Linotype" w:cs="Palatino Linotype"/>
        </w:rPr>
        <w:t xml:space="preserve"> recurso de revisión </w:t>
      </w:r>
      <w:r w:rsidR="00F60F3C" w:rsidRPr="00A64393">
        <w:rPr>
          <w:rFonts w:ascii="Palatino Linotype" w:eastAsia="Palatino Linotype" w:hAnsi="Palatino Linotype" w:cs="Palatino Linotype"/>
          <w:b/>
        </w:rPr>
        <w:t>11664</w:t>
      </w:r>
      <w:r w:rsidR="00590C26" w:rsidRPr="00A64393">
        <w:rPr>
          <w:rFonts w:ascii="Palatino Linotype" w:eastAsia="Palatino Linotype" w:hAnsi="Palatino Linotype" w:cs="Palatino Linotype"/>
          <w:b/>
        </w:rPr>
        <w:t>/INFOEM/IP/RR/2025</w:t>
      </w:r>
      <w:r w:rsidRPr="00A64393">
        <w:rPr>
          <w:rFonts w:ascii="Palatino Linotype" w:eastAsia="Palatino Linotype" w:hAnsi="Palatino Linotype" w:cs="Palatino Linotype"/>
          <w:b/>
        </w:rPr>
        <w:t xml:space="preserve">, </w:t>
      </w:r>
      <w:r w:rsidRPr="00A64393">
        <w:rPr>
          <w:rFonts w:ascii="Palatino Linotype" w:eastAsia="Palatino Linotype" w:hAnsi="Palatino Linotype" w:cs="Palatino Linotype"/>
        </w:rPr>
        <w:t xml:space="preserve">por lo que, en términos del Considerando </w:t>
      </w:r>
      <w:r w:rsidRPr="00A64393">
        <w:rPr>
          <w:rFonts w:ascii="Palatino Linotype" w:eastAsia="Palatino Linotype" w:hAnsi="Palatino Linotype" w:cs="Palatino Linotype"/>
          <w:b/>
        </w:rPr>
        <w:t>Cuarto</w:t>
      </w:r>
      <w:r w:rsidRPr="00A64393">
        <w:rPr>
          <w:rFonts w:ascii="Palatino Linotype" w:eastAsia="Palatino Linotype" w:hAnsi="Palatino Linotype" w:cs="Palatino Linotype"/>
        </w:rPr>
        <w:t xml:space="preserve"> de la presente resolución, se</w:t>
      </w:r>
      <w:r w:rsidRPr="00A64393">
        <w:rPr>
          <w:rFonts w:ascii="Palatino Linotype" w:eastAsia="Palatino Linotype" w:hAnsi="Palatino Linotype" w:cs="Palatino Linotype"/>
          <w:b/>
        </w:rPr>
        <w:t xml:space="preserve"> </w:t>
      </w:r>
      <w:r w:rsidR="00590C26" w:rsidRPr="00A64393">
        <w:rPr>
          <w:rFonts w:ascii="Palatino Linotype" w:eastAsia="Palatino Linotype" w:hAnsi="Palatino Linotype" w:cs="Palatino Linotype"/>
          <w:b/>
        </w:rPr>
        <w:t xml:space="preserve">Revoca </w:t>
      </w:r>
      <w:r w:rsidRPr="00A64393">
        <w:rPr>
          <w:rFonts w:ascii="Palatino Linotype" w:eastAsia="Palatino Linotype" w:hAnsi="Palatino Linotype" w:cs="Palatino Linotype"/>
        </w:rPr>
        <w:t>la</w:t>
      </w:r>
      <w:r w:rsidR="00590C26" w:rsidRPr="00A64393">
        <w:rPr>
          <w:rFonts w:ascii="Palatino Linotype" w:eastAsia="Palatino Linotype" w:hAnsi="Palatino Linotype" w:cs="Palatino Linotype"/>
        </w:rPr>
        <w:t xml:space="preserve"> respuesta</w:t>
      </w:r>
      <w:r w:rsidRPr="00A64393">
        <w:rPr>
          <w:rFonts w:ascii="Palatino Linotype" w:eastAsia="Palatino Linotype" w:hAnsi="Palatino Linotype" w:cs="Palatino Linotype"/>
          <w:b/>
        </w:rPr>
        <w:t xml:space="preserve"> </w:t>
      </w:r>
      <w:r w:rsidRPr="00A64393">
        <w:rPr>
          <w:rFonts w:ascii="Palatino Linotype" w:eastAsia="Palatino Linotype" w:hAnsi="Palatino Linotype" w:cs="Palatino Linotype"/>
        </w:rPr>
        <w:t xml:space="preserve">del </w:t>
      </w:r>
      <w:r w:rsidRPr="00A64393">
        <w:rPr>
          <w:rFonts w:ascii="Palatino Linotype" w:eastAsia="Palatino Linotype" w:hAnsi="Palatino Linotype" w:cs="Palatino Linotype"/>
          <w:b/>
        </w:rPr>
        <w:t>Sujeto Obligado.</w:t>
      </w:r>
      <w:bookmarkStart w:id="4" w:name="_heading=h.17dp8vu" w:colFirst="0" w:colLast="0"/>
      <w:bookmarkEnd w:id="4"/>
    </w:p>
    <w:p w14:paraId="4631EC6F" w14:textId="77777777" w:rsidR="0015263B" w:rsidRPr="00A64393" w:rsidRDefault="0015263B" w:rsidP="00D85D0E">
      <w:pPr>
        <w:spacing w:after="0" w:line="360" w:lineRule="auto"/>
        <w:jc w:val="both"/>
        <w:rPr>
          <w:rFonts w:ascii="Palatino Linotype" w:eastAsia="Palatino Linotype" w:hAnsi="Palatino Linotype" w:cs="Palatino Linotype"/>
          <w:b/>
        </w:rPr>
      </w:pPr>
    </w:p>
    <w:p w14:paraId="7A9EA5F1" w14:textId="529201D9" w:rsidR="00C2297E" w:rsidRPr="00A64393" w:rsidRDefault="009339EB" w:rsidP="00D85D0E">
      <w:pPr>
        <w:spacing w:after="0" w:line="360" w:lineRule="auto"/>
        <w:jc w:val="both"/>
        <w:rPr>
          <w:rFonts w:ascii="Palatino Linotype" w:eastAsia="Palatino Linotype" w:hAnsi="Palatino Linotype" w:cs="Palatino Linotype"/>
        </w:rPr>
      </w:pPr>
      <w:r w:rsidRPr="00A64393">
        <w:rPr>
          <w:rFonts w:ascii="Palatino Linotype" w:eastAsia="Palatino Linotype" w:hAnsi="Palatino Linotype" w:cs="Palatino Linotype"/>
          <w:b/>
        </w:rPr>
        <w:t xml:space="preserve">Segundo. </w:t>
      </w:r>
      <w:r w:rsidRPr="00A64393">
        <w:rPr>
          <w:rFonts w:ascii="Palatino Linotype" w:eastAsia="Palatino Linotype" w:hAnsi="Palatino Linotype" w:cs="Palatino Linotype"/>
        </w:rPr>
        <w:t xml:space="preserve">Se </w:t>
      </w:r>
      <w:r w:rsidRPr="00A64393">
        <w:rPr>
          <w:rFonts w:ascii="Palatino Linotype" w:eastAsia="Palatino Linotype" w:hAnsi="Palatino Linotype" w:cs="Palatino Linotype"/>
          <w:b/>
        </w:rPr>
        <w:t>Ordena</w:t>
      </w:r>
      <w:r w:rsidRPr="00A64393">
        <w:rPr>
          <w:rFonts w:ascii="Palatino Linotype" w:eastAsia="Palatino Linotype" w:hAnsi="Palatino Linotype" w:cs="Palatino Linotype"/>
        </w:rPr>
        <w:t xml:space="preserve"> al </w:t>
      </w:r>
      <w:r w:rsidRPr="00A64393">
        <w:rPr>
          <w:rFonts w:ascii="Palatino Linotype" w:eastAsia="Palatino Linotype" w:hAnsi="Palatino Linotype" w:cs="Palatino Linotype"/>
          <w:b/>
        </w:rPr>
        <w:t>Sujeto Obligado</w:t>
      </w:r>
      <w:r w:rsidRPr="00A64393">
        <w:rPr>
          <w:rFonts w:ascii="Palatino Linotype" w:eastAsia="Palatino Linotype" w:hAnsi="Palatino Linotype" w:cs="Palatino Linotype"/>
        </w:rPr>
        <w:t xml:space="preserve">, en términos de los Considerandos </w:t>
      </w:r>
      <w:r w:rsidRPr="00A64393">
        <w:rPr>
          <w:rFonts w:ascii="Palatino Linotype" w:eastAsia="Palatino Linotype" w:hAnsi="Palatino Linotype" w:cs="Palatino Linotype"/>
          <w:b/>
        </w:rPr>
        <w:t>Cuarto</w:t>
      </w:r>
      <w:r w:rsidR="0015263B" w:rsidRPr="00A64393">
        <w:rPr>
          <w:rFonts w:ascii="Palatino Linotype" w:eastAsia="Palatino Linotype" w:hAnsi="Palatino Linotype" w:cs="Palatino Linotype"/>
          <w:b/>
        </w:rPr>
        <w:t xml:space="preserve"> y Quinto </w:t>
      </w:r>
      <w:r w:rsidRPr="00A64393">
        <w:rPr>
          <w:rFonts w:ascii="Palatino Linotype" w:eastAsia="Palatino Linotype" w:hAnsi="Palatino Linotype" w:cs="Palatino Linotype"/>
        </w:rPr>
        <w:t>de</w:t>
      </w:r>
      <w:r w:rsidR="007A1EA5" w:rsidRPr="00A64393">
        <w:rPr>
          <w:rFonts w:ascii="Palatino Linotype" w:eastAsia="Palatino Linotype" w:hAnsi="Palatino Linotype" w:cs="Palatino Linotype"/>
        </w:rPr>
        <w:t xml:space="preserve"> esta resolución, haga entrega </w:t>
      </w:r>
      <w:r w:rsidRPr="00A64393">
        <w:rPr>
          <w:rFonts w:ascii="Palatino Linotype" w:eastAsia="Palatino Linotype" w:hAnsi="Palatino Linotype" w:cs="Palatino Linotype"/>
        </w:rPr>
        <w:t>vía SAIMEX,</w:t>
      </w:r>
      <w:r w:rsidR="007A1EA5" w:rsidRPr="00A64393">
        <w:rPr>
          <w:rFonts w:ascii="Palatino Linotype" w:eastAsia="Palatino Linotype" w:hAnsi="Palatino Linotype" w:cs="Palatino Linotype"/>
        </w:rPr>
        <w:t xml:space="preserve"> </w:t>
      </w:r>
      <w:r w:rsidR="0026742F" w:rsidRPr="00A64393">
        <w:rPr>
          <w:rFonts w:ascii="Palatino Linotype" w:eastAsia="Palatino Linotype" w:hAnsi="Palatino Linotype" w:cs="Palatino Linotype"/>
        </w:rPr>
        <w:t>de ser el caso en</w:t>
      </w:r>
      <w:r w:rsidR="00E06930" w:rsidRPr="00A64393">
        <w:rPr>
          <w:rFonts w:ascii="Palatino Linotype" w:eastAsia="Palatino Linotype" w:hAnsi="Palatino Linotype" w:cs="Palatino Linotype"/>
        </w:rPr>
        <w:t xml:space="preserve"> </w:t>
      </w:r>
      <w:r w:rsidR="00D85D0E" w:rsidRPr="00A64393">
        <w:rPr>
          <w:rFonts w:ascii="Palatino Linotype" w:eastAsia="Palatino Linotype" w:hAnsi="Palatino Linotype" w:cs="Palatino Linotype"/>
        </w:rPr>
        <w:t>v</w:t>
      </w:r>
      <w:r w:rsidRPr="00A64393">
        <w:rPr>
          <w:rFonts w:ascii="Palatino Linotype" w:eastAsia="Palatino Linotype" w:hAnsi="Palatino Linotype" w:cs="Palatino Linotype"/>
        </w:rPr>
        <w:t xml:space="preserve">ersión pública, </w:t>
      </w:r>
      <w:r w:rsidR="007A1EA5" w:rsidRPr="00A64393">
        <w:rPr>
          <w:rFonts w:ascii="Palatino Linotype" w:eastAsia="Palatino Linotype" w:hAnsi="Palatino Linotype" w:cs="Palatino Linotype"/>
        </w:rPr>
        <w:t xml:space="preserve">de </w:t>
      </w:r>
      <w:r w:rsidRPr="00A64393">
        <w:rPr>
          <w:rFonts w:ascii="Palatino Linotype" w:eastAsia="Palatino Linotype" w:hAnsi="Palatino Linotype" w:cs="Palatino Linotype"/>
        </w:rPr>
        <w:t>lo siguiente:</w:t>
      </w:r>
    </w:p>
    <w:p w14:paraId="4CDD8737" w14:textId="77777777" w:rsidR="00EC5F5D" w:rsidRPr="00A64393" w:rsidRDefault="00EC5F5D" w:rsidP="00D85D0E">
      <w:pPr>
        <w:spacing w:after="0" w:line="360" w:lineRule="auto"/>
        <w:jc w:val="both"/>
        <w:rPr>
          <w:rFonts w:ascii="Palatino Linotype" w:eastAsia="Palatino Linotype" w:hAnsi="Palatino Linotype" w:cs="Palatino Linotype"/>
        </w:rPr>
      </w:pPr>
    </w:p>
    <w:p w14:paraId="27107D69" w14:textId="1611F6D8" w:rsidR="00E06930" w:rsidRPr="00A64393" w:rsidRDefault="00D85D0E" w:rsidP="00D85D0E">
      <w:pPr>
        <w:pStyle w:val="Prrafodelista"/>
        <w:numPr>
          <w:ilvl w:val="0"/>
          <w:numId w:val="13"/>
        </w:numPr>
        <w:spacing w:after="0" w:line="360" w:lineRule="auto"/>
        <w:ind w:left="851" w:right="616" w:firstLine="0"/>
        <w:jc w:val="both"/>
        <w:rPr>
          <w:rFonts w:ascii="Palatino Linotype" w:eastAsia="Palatino Linotype" w:hAnsi="Palatino Linotype" w:cs="Palatino Linotype"/>
          <w:b/>
          <w:bCs/>
        </w:rPr>
      </w:pPr>
      <w:r w:rsidRPr="00A64393">
        <w:rPr>
          <w:rFonts w:ascii="Palatino Linotype" w:eastAsia="Palatino Linotype" w:hAnsi="Palatino Linotype" w:cs="Palatino Linotype"/>
          <w:b/>
          <w:bCs/>
        </w:rPr>
        <w:t>El o l</w:t>
      </w:r>
      <w:r w:rsidR="00EE030C" w:rsidRPr="00A64393">
        <w:rPr>
          <w:rFonts w:ascii="Palatino Linotype" w:eastAsia="Palatino Linotype" w:hAnsi="Palatino Linotype" w:cs="Palatino Linotype"/>
          <w:b/>
          <w:bCs/>
        </w:rPr>
        <w:t xml:space="preserve">os </w:t>
      </w:r>
      <w:r w:rsidRPr="00A64393">
        <w:rPr>
          <w:rFonts w:ascii="Palatino Linotype" w:eastAsia="Palatino Linotype" w:hAnsi="Palatino Linotype" w:cs="Palatino Linotype"/>
          <w:b/>
          <w:bCs/>
        </w:rPr>
        <w:t>documentos donde conste o de cuenta de la experiencia laboral del personal de confianza, en funciones al treinta y uno de agosto de dos mil veinticinco</w:t>
      </w:r>
      <w:r w:rsidR="00E06930" w:rsidRPr="00A64393">
        <w:rPr>
          <w:rFonts w:ascii="Palatino Linotype" w:eastAsia="Palatino Linotype" w:hAnsi="Palatino Linotype" w:cs="Palatino Linotype"/>
          <w:b/>
          <w:bCs/>
        </w:rPr>
        <w:t>.</w:t>
      </w:r>
    </w:p>
    <w:p w14:paraId="47B5BE2D" w14:textId="625C4709" w:rsidR="00C2297E" w:rsidRPr="00A64393" w:rsidRDefault="009339EB" w:rsidP="00D85D0E">
      <w:pPr>
        <w:spacing w:after="0" w:line="276" w:lineRule="auto"/>
        <w:ind w:left="851" w:right="616"/>
        <w:jc w:val="both"/>
        <w:rPr>
          <w:rFonts w:ascii="Palatino Linotype" w:eastAsia="Palatino Linotype" w:hAnsi="Palatino Linotype" w:cs="Palatino Linotype"/>
          <w:i/>
        </w:rPr>
      </w:pPr>
      <w:r w:rsidRPr="00A64393">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A64393">
        <w:rPr>
          <w:rFonts w:ascii="Palatino Linotype" w:eastAsia="Palatino Linotype" w:hAnsi="Palatino Linotype" w:cs="Palatino Linotype"/>
          <w:b/>
          <w:i/>
        </w:rPr>
        <w:t>Recurrente</w:t>
      </w:r>
      <w:r w:rsidRPr="00A64393">
        <w:rPr>
          <w:rFonts w:ascii="Palatino Linotype" w:eastAsia="Palatino Linotype" w:hAnsi="Palatino Linotype" w:cs="Palatino Linotype"/>
          <w:i/>
        </w:rPr>
        <w:t>,</w:t>
      </w:r>
      <w:r w:rsidR="00DC71B3" w:rsidRPr="00A64393">
        <w:rPr>
          <w:rFonts w:ascii="Palatino Linotype" w:eastAsia="Palatino Linotype" w:hAnsi="Palatino Linotype" w:cs="Palatino Linotype"/>
          <w:i/>
        </w:rPr>
        <w:t xml:space="preserve"> </w:t>
      </w:r>
      <w:r w:rsidRPr="00A64393">
        <w:rPr>
          <w:rFonts w:ascii="Palatino Linotype" w:eastAsia="Palatino Linotype" w:hAnsi="Palatino Linotype" w:cs="Palatino Linotype"/>
          <w:i/>
        </w:rPr>
        <w:t>en términos de los artículos 49, fracción VIII, de la Ley de Transparencia y Acceso a la Información Pública del Estado de México y Municipios.</w:t>
      </w:r>
    </w:p>
    <w:p w14:paraId="28C2055F" w14:textId="77777777" w:rsidR="005012A0" w:rsidRPr="00A64393" w:rsidRDefault="005012A0" w:rsidP="00D85D0E">
      <w:pPr>
        <w:spacing w:after="0" w:line="360" w:lineRule="auto"/>
        <w:ind w:right="51"/>
        <w:jc w:val="both"/>
        <w:rPr>
          <w:rFonts w:ascii="Palatino Linotype" w:eastAsia="Palatino Linotype" w:hAnsi="Palatino Linotype" w:cs="Palatino Linotype"/>
          <w:b/>
        </w:rPr>
      </w:pPr>
    </w:p>
    <w:p w14:paraId="17CE5CB2" w14:textId="6E390FF6" w:rsidR="00C2297E" w:rsidRPr="00A64393" w:rsidRDefault="009339EB" w:rsidP="00D85D0E">
      <w:pPr>
        <w:spacing w:after="0" w:line="360" w:lineRule="auto"/>
        <w:ind w:right="51"/>
        <w:jc w:val="both"/>
        <w:rPr>
          <w:rFonts w:ascii="Palatino Linotype" w:eastAsia="Palatino Linotype" w:hAnsi="Palatino Linotype" w:cs="Palatino Linotype"/>
        </w:rPr>
      </w:pPr>
      <w:r w:rsidRPr="00A64393">
        <w:rPr>
          <w:rFonts w:ascii="Palatino Linotype" w:eastAsia="Palatino Linotype" w:hAnsi="Palatino Linotype" w:cs="Palatino Linotype"/>
          <w:b/>
        </w:rPr>
        <w:t>Tercero.</w:t>
      </w:r>
      <w:r w:rsidRPr="00A64393">
        <w:rPr>
          <w:rFonts w:ascii="Palatino Linotype" w:eastAsia="Palatino Linotype" w:hAnsi="Palatino Linotype" w:cs="Palatino Linotype"/>
        </w:rPr>
        <w:t xml:space="preserve"> </w:t>
      </w:r>
      <w:r w:rsidRPr="00A64393">
        <w:rPr>
          <w:rFonts w:ascii="Palatino Linotype" w:eastAsia="Palatino Linotype" w:hAnsi="Palatino Linotype" w:cs="Palatino Linotype"/>
          <w:b/>
        </w:rPr>
        <w:t xml:space="preserve">Notifíquese vía SAIMEX </w:t>
      </w:r>
      <w:r w:rsidRPr="00A64393">
        <w:rPr>
          <w:rFonts w:ascii="Palatino Linotype" w:eastAsia="Palatino Linotype" w:hAnsi="Palatino Linotype" w:cs="Palatino Linotype"/>
        </w:rPr>
        <w:t>la presente resolución al T</w:t>
      </w:r>
      <w:r w:rsidRPr="00A64393">
        <w:rPr>
          <w:rFonts w:ascii="Palatino Linotype" w:eastAsia="Palatino Linotype" w:hAnsi="Palatino Linotype" w:cs="Palatino Linotype"/>
          <w:b/>
        </w:rPr>
        <w:t xml:space="preserve">itular de la Unidad de Transparencia </w:t>
      </w:r>
      <w:r w:rsidRPr="00A64393">
        <w:rPr>
          <w:rFonts w:ascii="Palatino Linotype" w:eastAsia="Palatino Linotype" w:hAnsi="Palatino Linotype" w:cs="Palatino Linotype"/>
        </w:rPr>
        <w:t xml:space="preserve">del </w:t>
      </w:r>
      <w:r w:rsidRPr="00A64393">
        <w:rPr>
          <w:rFonts w:ascii="Palatino Linotype" w:eastAsia="Palatino Linotype" w:hAnsi="Palatino Linotype" w:cs="Palatino Linotype"/>
          <w:b/>
        </w:rPr>
        <w:t>Sujeto Obligado</w:t>
      </w:r>
      <w:r w:rsidRPr="00A64393">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0BAAE00" w14:textId="77777777" w:rsidR="00EC5F5D" w:rsidRPr="00A64393" w:rsidRDefault="00EC5F5D" w:rsidP="00D85D0E">
      <w:pPr>
        <w:spacing w:after="0" w:line="360" w:lineRule="auto"/>
        <w:ind w:right="51"/>
        <w:jc w:val="both"/>
        <w:rPr>
          <w:rFonts w:ascii="Palatino Linotype" w:eastAsia="Palatino Linotype" w:hAnsi="Palatino Linotype" w:cs="Palatino Linotype"/>
        </w:rPr>
      </w:pPr>
    </w:p>
    <w:p w14:paraId="62C6E610" w14:textId="49E5500F" w:rsidR="00C2297E" w:rsidRPr="00A64393" w:rsidRDefault="00EC5F5D" w:rsidP="00D85D0E">
      <w:pPr>
        <w:spacing w:after="0" w:line="360" w:lineRule="auto"/>
        <w:ind w:right="51"/>
        <w:jc w:val="both"/>
        <w:rPr>
          <w:rFonts w:ascii="Palatino Linotype" w:eastAsia="Palatino Linotype" w:hAnsi="Palatino Linotype" w:cs="Palatino Linotype"/>
        </w:rPr>
      </w:pPr>
      <w:r w:rsidRPr="00A64393">
        <w:rPr>
          <w:rFonts w:ascii="Palatino Linotype" w:eastAsia="Palatino Linotype" w:hAnsi="Palatino Linotype" w:cs="Palatino Linotype"/>
          <w:b/>
        </w:rPr>
        <w:t>Cuarto.</w:t>
      </w:r>
      <w:r w:rsidRPr="00A64393">
        <w:rPr>
          <w:rFonts w:ascii="Palatino Linotype" w:eastAsia="Palatino Linotype" w:hAnsi="Palatino Linotype" w:cs="Palatino Linotype"/>
        </w:rPr>
        <w:t xml:space="preserve"> </w:t>
      </w:r>
      <w:r w:rsidR="009339EB" w:rsidRPr="00A64393">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009339EB" w:rsidRPr="00A64393">
        <w:rPr>
          <w:rFonts w:ascii="Palatino Linotype" w:eastAsia="Palatino Linotype" w:hAnsi="Palatino Linotype" w:cs="Palatino Linotype"/>
          <w:b/>
        </w:rPr>
        <w:t>Sujeto Obligado</w:t>
      </w:r>
      <w:r w:rsidR="009339EB" w:rsidRPr="00A64393">
        <w:rPr>
          <w:rFonts w:ascii="Palatino Linotype" w:eastAsia="Palatino Linotype" w:hAnsi="Palatino Linotype" w:cs="Palatino Linotype"/>
        </w:rPr>
        <w:t xml:space="preserve"> de manera fundada y motivada, podrá solicitar una ampliación de plazo para el cumplimiento de la presente resolución.</w:t>
      </w:r>
    </w:p>
    <w:p w14:paraId="34B20414" w14:textId="77777777" w:rsidR="00EC5F5D" w:rsidRPr="00A64393" w:rsidRDefault="00EC5F5D" w:rsidP="00D85D0E">
      <w:pPr>
        <w:spacing w:after="0" w:line="360" w:lineRule="auto"/>
        <w:ind w:right="51"/>
        <w:jc w:val="both"/>
        <w:rPr>
          <w:rFonts w:ascii="Palatino Linotype" w:eastAsia="Palatino Linotype" w:hAnsi="Palatino Linotype" w:cs="Palatino Linotype"/>
        </w:rPr>
      </w:pPr>
    </w:p>
    <w:p w14:paraId="0374E602" w14:textId="07957F01" w:rsidR="00C2297E" w:rsidRPr="00A64393" w:rsidRDefault="00EC5F5D" w:rsidP="00D85D0E">
      <w:pPr>
        <w:spacing w:after="0" w:line="360" w:lineRule="auto"/>
        <w:ind w:right="51"/>
        <w:jc w:val="both"/>
        <w:rPr>
          <w:rFonts w:ascii="Palatino Linotype" w:eastAsia="Palatino Linotype" w:hAnsi="Palatino Linotype" w:cs="Palatino Linotype"/>
        </w:rPr>
      </w:pPr>
      <w:r w:rsidRPr="00A64393">
        <w:rPr>
          <w:rFonts w:ascii="Palatino Linotype" w:eastAsia="Palatino Linotype" w:hAnsi="Palatino Linotype" w:cs="Palatino Linotype"/>
          <w:b/>
        </w:rPr>
        <w:t>Quinto</w:t>
      </w:r>
      <w:r w:rsidR="009339EB" w:rsidRPr="00A64393">
        <w:rPr>
          <w:rFonts w:ascii="Palatino Linotype" w:eastAsia="Palatino Linotype" w:hAnsi="Palatino Linotype" w:cs="Palatino Linotype"/>
          <w:b/>
        </w:rPr>
        <w:t>.</w:t>
      </w:r>
      <w:r w:rsidR="009339EB" w:rsidRPr="00A64393">
        <w:rPr>
          <w:rFonts w:ascii="Palatino Linotype" w:eastAsia="Palatino Linotype" w:hAnsi="Palatino Linotype" w:cs="Palatino Linotype"/>
        </w:rPr>
        <w:t xml:space="preserve"> </w:t>
      </w:r>
      <w:r w:rsidR="009339EB" w:rsidRPr="00A64393">
        <w:rPr>
          <w:rFonts w:ascii="Palatino Linotype" w:eastAsia="Palatino Linotype" w:hAnsi="Palatino Linotype" w:cs="Palatino Linotype"/>
          <w:b/>
        </w:rPr>
        <w:t>Notifíquese vía SAIMEX</w:t>
      </w:r>
      <w:r w:rsidR="009339EB" w:rsidRPr="00A64393">
        <w:rPr>
          <w:rFonts w:ascii="Palatino Linotype" w:eastAsia="Palatino Linotype" w:hAnsi="Palatino Linotype" w:cs="Palatino Linotype"/>
        </w:rPr>
        <w:t xml:space="preserve"> a la parte </w:t>
      </w:r>
      <w:r w:rsidR="009339EB" w:rsidRPr="00A64393">
        <w:rPr>
          <w:rFonts w:ascii="Palatino Linotype" w:eastAsia="Palatino Linotype" w:hAnsi="Palatino Linotype" w:cs="Palatino Linotype"/>
          <w:b/>
        </w:rPr>
        <w:t xml:space="preserve">Recurrente </w:t>
      </w:r>
      <w:r w:rsidR="009339EB" w:rsidRPr="00A64393">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2C533115" w14:textId="77777777" w:rsidR="00EC5F5D" w:rsidRPr="00A64393" w:rsidRDefault="00EC5F5D" w:rsidP="00D85D0E">
      <w:pPr>
        <w:spacing w:after="0" w:line="360" w:lineRule="auto"/>
        <w:ind w:right="51"/>
        <w:jc w:val="both"/>
        <w:rPr>
          <w:rFonts w:ascii="Palatino Linotype" w:eastAsia="Palatino Linotype" w:hAnsi="Palatino Linotype" w:cs="Palatino Linotype"/>
        </w:rPr>
      </w:pPr>
    </w:p>
    <w:p w14:paraId="7A5BBE75" w14:textId="5569212A" w:rsidR="00C2297E" w:rsidRPr="00D85D0E" w:rsidRDefault="009339EB" w:rsidP="00D85D0E">
      <w:pPr>
        <w:tabs>
          <w:tab w:val="left" w:pos="142"/>
        </w:tabs>
        <w:spacing w:after="0" w:line="360" w:lineRule="auto"/>
        <w:jc w:val="both"/>
        <w:rPr>
          <w:rFonts w:ascii="Palatino Linotype" w:eastAsia="Palatino Linotype" w:hAnsi="Palatino Linotype" w:cs="Palatino Linotype"/>
        </w:rPr>
      </w:pPr>
      <w:bookmarkStart w:id="5" w:name="_heading=h.gjdgxs" w:colFirst="0" w:colLast="0"/>
      <w:bookmarkEnd w:id="5"/>
      <w:r w:rsidRPr="00A64393">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EN LA </w:t>
      </w:r>
      <w:r w:rsidR="00F60F3C" w:rsidRPr="00A64393">
        <w:rPr>
          <w:rFonts w:ascii="Palatino Linotype" w:eastAsia="Palatino Linotype" w:hAnsi="Palatino Linotype" w:cs="Palatino Linotype"/>
        </w:rPr>
        <w:t xml:space="preserve">DECIMA </w:t>
      </w:r>
      <w:r w:rsidRPr="00A64393">
        <w:rPr>
          <w:rFonts w:ascii="Palatino Linotype" w:eastAsia="Palatino Linotype" w:hAnsi="Palatino Linotype" w:cs="Palatino Linotype"/>
        </w:rPr>
        <w:t xml:space="preserve">SESIÓN ORDINARIA CELEBRADA EL </w:t>
      </w:r>
      <w:r w:rsidR="00F60F3C" w:rsidRPr="00A64393">
        <w:rPr>
          <w:rFonts w:ascii="Palatino Linotype" w:eastAsia="Palatino Linotype" w:hAnsi="Palatino Linotype" w:cs="Palatino Linotype"/>
        </w:rPr>
        <w:t>DIECINUEVE DE MARZO</w:t>
      </w:r>
      <w:r w:rsidR="00E3611C" w:rsidRPr="00A64393">
        <w:rPr>
          <w:rFonts w:ascii="Palatino Linotype" w:eastAsia="Palatino Linotype" w:hAnsi="Palatino Linotype" w:cs="Palatino Linotype"/>
        </w:rPr>
        <w:t xml:space="preserve"> DE DOS MIL VEINTISÉIS</w:t>
      </w:r>
      <w:r w:rsidRPr="00A64393">
        <w:rPr>
          <w:rFonts w:ascii="Palatino Linotype" w:eastAsia="Palatino Linotype" w:hAnsi="Palatino Linotype" w:cs="Palatino Linotype"/>
        </w:rPr>
        <w:t>, ANTE EL SECRETARIO TÉCNICO DEL PLENO ALEXIS TAPIA RAMÍREZ.</w:t>
      </w:r>
    </w:p>
    <w:p w14:paraId="02C2C3BD" w14:textId="77777777" w:rsidR="00AC1F01" w:rsidRPr="00D85D0E" w:rsidRDefault="00AC1F01" w:rsidP="00D85D0E">
      <w:pPr>
        <w:tabs>
          <w:tab w:val="left" w:pos="142"/>
        </w:tabs>
        <w:spacing w:after="0" w:line="360" w:lineRule="auto"/>
        <w:jc w:val="both"/>
        <w:rPr>
          <w:rFonts w:ascii="Palatino Linotype" w:eastAsia="Palatino Linotype" w:hAnsi="Palatino Linotype" w:cs="Palatino Linotype"/>
        </w:rPr>
      </w:pPr>
    </w:p>
    <w:p w14:paraId="04DBEBC0" w14:textId="77777777" w:rsidR="00AC1F01" w:rsidRPr="00D85D0E" w:rsidRDefault="00AC1F01" w:rsidP="00D85D0E">
      <w:pPr>
        <w:tabs>
          <w:tab w:val="left" w:pos="142"/>
        </w:tabs>
        <w:spacing w:after="0" w:line="360" w:lineRule="auto"/>
        <w:jc w:val="both"/>
        <w:rPr>
          <w:rFonts w:ascii="Palatino Linotype" w:eastAsia="Palatino Linotype" w:hAnsi="Palatino Linotype" w:cs="Palatino Linotype"/>
        </w:rPr>
      </w:pPr>
    </w:p>
    <w:p w14:paraId="03EFE02D" w14:textId="77777777" w:rsidR="00AC1F01" w:rsidRPr="00D85D0E" w:rsidRDefault="00AC1F01" w:rsidP="00D85D0E">
      <w:pPr>
        <w:tabs>
          <w:tab w:val="left" w:pos="142"/>
        </w:tabs>
        <w:spacing w:after="0" w:line="360" w:lineRule="auto"/>
        <w:jc w:val="both"/>
        <w:rPr>
          <w:rFonts w:ascii="Palatino Linotype" w:eastAsia="Palatino Linotype" w:hAnsi="Palatino Linotype" w:cs="Palatino Linotype"/>
        </w:rPr>
      </w:pPr>
    </w:p>
    <w:p w14:paraId="2477C407" w14:textId="77777777" w:rsidR="00AC1F01" w:rsidRPr="00D85D0E" w:rsidRDefault="00AC1F01" w:rsidP="00D85D0E">
      <w:pPr>
        <w:tabs>
          <w:tab w:val="left" w:pos="142"/>
        </w:tabs>
        <w:spacing w:after="0" w:line="360" w:lineRule="auto"/>
        <w:jc w:val="both"/>
        <w:rPr>
          <w:rFonts w:ascii="Palatino Linotype" w:eastAsia="Palatino Linotype" w:hAnsi="Palatino Linotype" w:cs="Palatino Linotype"/>
        </w:rPr>
      </w:pPr>
    </w:p>
    <w:p w14:paraId="21A81923" w14:textId="77777777" w:rsidR="00AC1F01" w:rsidRPr="00D85D0E" w:rsidRDefault="00AC1F01" w:rsidP="00D85D0E">
      <w:pPr>
        <w:tabs>
          <w:tab w:val="left" w:pos="142"/>
        </w:tabs>
        <w:spacing w:after="0" w:line="360" w:lineRule="auto"/>
        <w:jc w:val="both"/>
        <w:rPr>
          <w:rFonts w:ascii="Palatino Linotype" w:eastAsia="Palatino Linotype" w:hAnsi="Palatino Linotype" w:cs="Palatino Linotype"/>
        </w:rPr>
      </w:pPr>
    </w:p>
    <w:p w14:paraId="48D9296F" w14:textId="77777777" w:rsidR="00AC1F01" w:rsidRPr="00D85D0E" w:rsidRDefault="00AC1F01" w:rsidP="00D85D0E">
      <w:pPr>
        <w:tabs>
          <w:tab w:val="left" w:pos="142"/>
        </w:tabs>
        <w:spacing w:after="0" w:line="360" w:lineRule="auto"/>
        <w:jc w:val="both"/>
        <w:rPr>
          <w:rFonts w:ascii="Palatino Linotype" w:eastAsia="Palatino Linotype" w:hAnsi="Palatino Linotype" w:cs="Palatino Linotype"/>
        </w:rPr>
      </w:pPr>
    </w:p>
    <w:p w14:paraId="4E17595F" w14:textId="77777777" w:rsidR="00AC1F01" w:rsidRPr="00D85D0E" w:rsidRDefault="00AC1F01" w:rsidP="00D85D0E">
      <w:pPr>
        <w:tabs>
          <w:tab w:val="left" w:pos="142"/>
        </w:tabs>
        <w:spacing w:after="0" w:line="360" w:lineRule="auto"/>
        <w:jc w:val="both"/>
        <w:rPr>
          <w:rFonts w:ascii="Palatino Linotype" w:eastAsia="Palatino Linotype" w:hAnsi="Palatino Linotype" w:cs="Palatino Linotype"/>
        </w:rPr>
      </w:pPr>
    </w:p>
    <w:p w14:paraId="70CC6760" w14:textId="77777777" w:rsidR="00AC1F01" w:rsidRPr="00D85D0E" w:rsidRDefault="00AC1F01" w:rsidP="00D85D0E">
      <w:pPr>
        <w:tabs>
          <w:tab w:val="left" w:pos="142"/>
        </w:tabs>
        <w:spacing w:after="0" w:line="360" w:lineRule="auto"/>
        <w:jc w:val="both"/>
        <w:rPr>
          <w:rFonts w:ascii="Palatino Linotype" w:eastAsia="Palatino Linotype" w:hAnsi="Palatino Linotype" w:cs="Palatino Linotype"/>
        </w:rPr>
      </w:pPr>
    </w:p>
    <w:p w14:paraId="6CA6D438" w14:textId="77777777" w:rsidR="00AC1F01" w:rsidRPr="00D85D0E" w:rsidRDefault="00AC1F01" w:rsidP="00D85D0E">
      <w:pPr>
        <w:tabs>
          <w:tab w:val="left" w:pos="142"/>
        </w:tabs>
        <w:spacing w:after="0" w:line="360" w:lineRule="auto"/>
        <w:jc w:val="both"/>
        <w:rPr>
          <w:rFonts w:ascii="Palatino Linotype" w:eastAsia="Palatino Linotype" w:hAnsi="Palatino Linotype" w:cs="Palatino Linotype"/>
        </w:rPr>
      </w:pPr>
    </w:p>
    <w:p w14:paraId="57285C68" w14:textId="77777777" w:rsidR="00AC1F01" w:rsidRPr="00D85D0E" w:rsidRDefault="00AC1F01" w:rsidP="00D85D0E">
      <w:pPr>
        <w:tabs>
          <w:tab w:val="left" w:pos="142"/>
        </w:tabs>
        <w:spacing w:after="0" w:line="360" w:lineRule="auto"/>
        <w:jc w:val="both"/>
        <w:rPr>
          <w:rFonts w:ascii="Palatino Linotype" w:eastAsia="Palatino Linotype" w:hAnsi="Palatino Linotype" w:cs="Palatino Linotype"/>
        </w:rPr>
      </w:pPr>
    </w:p>
    <w:p w14:paraId="426DE98F" w14:textId="77777777" w:rsidR="00AC1F01" w:rsidRPr="00D85D0E" w:rsidRDefault="00AC1F01" w:rsidP="00D85D0E">
      <w:pPr>
        <w:tabs>
          <w:tab w:val="left" w:pos="142"/>
        </w:tabs>
        <w:spacing w:after="0" w:line="360" w:lineRule="auto"/>
        <w:jc w:val="both"/>
        <w:rPr>
          <w:rFonts w:ascii="Palatino Linotype" w:eastAsia="Palatino Linotype" w:hAnsi="Palatino Linotype" w:cs="Palatino Linotype"/>
        </w:rPr>
      </w:pPr>
    </w:p>
    <w:p w14:paraId="0DA5DC62" w14:textId="77777777" w:rsidR="00AC1F01" w:rsidRPr="00D85D0E" w:rsidRDefault="00AC1F01" w:rsidP="00D85D0E">
      <w:pPr>
        <w:tabs>
          <w:tab w:val="left" w:pos="142"/>
        </w:tabs>
        <w:spacing w:after="0" w:line="360" w:lineRule="auto"/>
        <w:jc w:val="both"/>
        <w:rPr>
          <w:rFonts w:ascii="Palatino Linotype" w:eastAsia="Palatino Linotype" w:hAnsi="Palatino Linotype" w:cs="Palatino Linotype"/>
        </w:rPr>
      </w:pPr>
    </w:p>
    <w:p w14:paraId="2F044F61" w14:textId="77777777" w:rsidR="00AC1F01" w:rsidRPr="00D85D0E" w:rsidRDefault="00AC1F01" w:rsidP="00D85D0E">
      <w:pPr>
        <w:tabs>
          <w:tab w:val="left" w:pos="142"/>
        </w:tabs>
        <w:spacing w:after="0" w:line="360" w:lineRule="auto"/>
        <w:jc w:val="both"/>
        <w:rPr>
          <w:rFonts w:ascii="Palatino Linotype" w:eastAsia="Palatino Linotype" w:hAnsi="Palatino Linotype" w:cs="Palatino Linotype"/>
        </w:rPr>
      </w:pPr>
    </w:p>
    <w:p w14:paraId="5366036B" w14:textId="77777777" w:rsidR="00AC1F01" w:rsidRPr="00D85D0E" w:rsidRDefault="00AC1F01" w:rsidP="00D85D0E">
      <w:pPr>
        <w:tabs>
          <w:tab w:val="left" w:pos="142"/>
        </w:tabs>
        <w:spacing w:after="0" w:line="360" w:lineRule="auto"/>
        <w:jc w:val="both"/>
        <w:rPr>
          <w:rFonts w:ascii="Palatino Linotype" w:eastAsia="Palatino Linotype" w:hAnsi="Palatino Linotype" w:cs="Palatino Linotype"/>
        </w:rPr>
      </w:pPr>
    </w:p>
    <w:p w14:paraId="49B7A7CD" w14:textId="77777777" w:rsidR="00AC1F01" w:rsidRPr="00D85D0E" w:rsidRDefault="00AC1F01" w:rsidP="00D85D0E">
      <w:pPr>
        <w:tabs>
          <w:tab w:val="left" w:pos="142"/>
        </w:tabs>
        <w:spacing w:after="0" w:line="360" w:lineRule="auto"/>
        <w:jc w:val="both"/>
        <w:rPr>
          <w:rFonts w:ascii="Palatino Linotype" w:eastAsia="Palatino Linotype" w:hAnsi="Palatino Linotype" w:cs="Palatino Linotype"/>
        </w:rPr>
      </w:pPr>
    </w:p>
    <w:p w14:paraId="2CA689C3" w14:textId="77777777" w:rsidR="00C2297E" w:rsidRPr="00D85D0E" w:rsidRDefault="00C2297E" w:rsidP="00D85D0E">
      <w:pPr>
        <w:tabs>
          <w:tab w:val="left" w:pos="142"/>
        </w:tabs>
        <w:spacing w:after="0" w:line="360" w:lineRule="auto"/>
        <w:jc w:val="both"/>
        <w:rPr>
          <w:rFonts w:ascii="Palatino Linotype" w:eastAsia="Palatino Linotype" w:hAnsi="Palatino Linotype" w:cs="Palatino Linotype"/>
        </w:rPr>
      </w:pPr>
    </w:p>
    <w:p w14:paraId="0BFFD00A" w14:textId="77777777" w:rsidR="00C2297E" w:rsidRPr="00D85D0E" w:rsidRDefault="00C2297E" w:rsidP="00D85D0E">
      <w:pPr>
        <w:spacing w:after="0" w:line="360" w:lineRule="auto"/>
        <w:jc w:val="both"/>
        <w:rPr>
          <w:rFonts w:ascii="Palatino Linotype" w:eastAsia="Palatino Linotype" w:hAnsi="Palatino Linotype" w:cs="Palatino Linotype"/>
        </w:rPr>
      </w:pPr>
    </w:p>
    <w:p w14:paraId="6FDCCD12" w14:textId="77777777" w:rsidR="00C2297E" w:rsidRPr="00D85D0E" w:rsidRDefault="00C2297E" w:rsidP="00D85D0E">
      <w:pPr>
        <w:spacing w:after="0" w:line="360" w:lineRule="auto"/>
        <w:jc w:val="both"/>
        <w:rPr>
          <w:rFonts w:ascii="Palatino Linotype" w:eastAsia="Palatino Linotype" w:hAnsi="Palatino Linotype" w:cs="Palatino Linotype"/>
        </w:rPr>
      </w:pPr>
    </w:p>
    <w:p w14:paraId="04B429A6" w14:textId="77777777" w:rsidR="00C2297E" w:rsidRPr="00D85D0E" w:rsidRDefault="00C2297E" w:rsidP="00D85D0E">
      <w:pPr>
        <w:spacing w:after="0" w:line="360" w:lineRule="auto"/>
        <w:jc w:val="both"/>
        <w:rPr>
          <w:rFonts w:ascii="Palatino Linotype" w:eastAsia="Palatino Linotype" w:hAnsi="Palatino Linotype" w:cs="Palatino Linotype"/>
        </w:rPr>
      </w:pPr>
    </w:p>
    <w:p w14:paraId="0EAE6D65" w14:textId="77777777" w:rsidR="00C2297E" w:rsidRPr="00D85D0E" w:rsidRDefault="00C2297E" w:rsidP="00D85D0E">
      <w:pPr>
        <w:spacing w:after="0" w:line="360" w:lineRule="auto"/>
        <w:jc w:val="both"/>
        <w:rPr>
          <w:rFonts w:ascii="Palatino Linotype" w:eastAsia="Palatino Linotype" w:hAnsi="Palatino Linotype" w:cs="Palatino Linotype"/>
        </w:rPr>
      </w:pPr>
    </w:p>
    <w:p w14:paraId="54A775FC" w14:textId="77777777" w:rsidR="00C2297E" w:rsidRPr="00D85D0E" w:rsidRDefault="00C2297E" w:rsidP="00D85D0E">
      <w:pPr>
        <w:spacing w:after="0" w:line="360" w:lineRule="auto"/>
        <w:jc w:val="both"/>
        <w:rPr>
          <w:rFonts w:ascii="Palatino Linotype" w:eastAsia="Palatino Linotype" w:hAnsi="Palatino Linotype" w:cs="Palatino Linotype"/>
        </w:rPr>
      </w:pPr>
    </w:p>
    <w:p w14:paraId="37662A86" w14:textId="77777777" w:rsidR="00C2297E" w:rsidRPr="00D85D0E" w:rsidRDefault="00C2297E" w:rsidP="00D85D0E">
      <w:pPr>
        <w:spacing w:after="0" w:line="360" w:lineRule="auto"/>
        <w:jc w:val="both"/>
        <w:rPr>
          <w:rFonts w:ascii="Palatino Linotype" w:eastAsia="Palatino Linotype" w:hAnsi="Palatino Linotype" w:cs="Palatino Linotype"/>
        </w:rPr>
      </w:pPr>
    </w:p>
    <w:p w14:paraId="657A38AF" w14:textId="77777777" w:rsidR="00C2297E" w:rsidRPr="00D85D0E" w:rsidRDefault="00C2297E" w:rsidP="00D85D0E">
      <w:pPr>
        <w:spacing w:after="0" w:line="360" w:lineRule="auto"/>
        <w:jc w:val="both"/>
        <w:rPr>
          <w:rFonts w:ascii="Palatino Linotype" w:eastAsia="Palatino Linotype" w:hAnsi="Palatino Linotype" w:cs="Palatino Linotype"/>
        </w:rPr>
      </w:pPr>
    </w:p>
    <w:p w14:paraId="1CDD81E5" w14:textId="77777777" w:rsidR="00C2297E" w:rsidRPr="00D85D0E" w:rsidRDefault="00C2297E" w:rsidP="00D85D0E">
      <w:pPr>
        <w:spacing w:after="0" w:line="360" w:lineRule="auto"/>
        <w:jc w:val="both"/>
        <w:rPr>
          <w:rFonts w:ascii="Palatino Linotype" w:eastAsia="Palatino Linotype" w:hAnsi="Palatino Linotype" w:cs="Palatino Linotype"/>
        </w:rPr>
      </w:pPr>
    </w:p>
    <w:sectPr w:rsidR="00C2297E" w:rsidRPr="00D85D0E">
      <w:headerReference w:type="default" r:id="rId21"/>
      <w:footerReference w:type="default" r:id="rId22"/>
      <w:headerReference w:type="first" r:id="rId23"/>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86EC0" w14:textId="77777777" w:rsidR="001D6260" w:rsidRDefault="001D6260">
      <w:pPr>
        <w:spacing w:after="0" w:line="240" w:lineRule="auto"/>
      </w:pPr>
      <w:r>
        <w:separator/>
      </w:r>
    </w:p>
  </w:endnote>
  <w:endnote w:type="continuationSeparator" w:id="0">
    <w:p w14:paraId="1BB7FE65" w14:textId="77777777" w:rsidR="001D6260" w:rsidRDefault="001D6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3B7C7" w14:textId="6AB29552" w:rsidR="006E1F31" w:rsidRDefault="006E1F31">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C378F">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C378F">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14:paraId="049E1A79" w14:textId="77777777" w:rsidR="006E1F31" w:rsidRDefault="006E1F3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580AC" w14:textId="77777777" w:rsidR="001D6260" w:rsidRDefault="001D6260">
      <w:pPr>
        <w:spacing w:after="0" w:line="240" w:lineRule="auto"/>
      </w:pPr>
      <w:r>
        <w:separator/>
      </w:r>
    </w:p>
  </w:footnote>
  <w:footnote w:type="continuationSeparator" w:id="0">
    <w:p w14:paraId="2D59FBBF" w14:textId="77777777" w:rsidR="001D6260" w:rsidRDefault="001D62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ff4"/>
      <w:tblW w:w="5953" w:type="dxa"/>
      <w:tblInd w:w="3119" w:type="dxa"/>
      <w:tblLayout w:type="fixed"/>
      <w:tblLook w:val="0400" w:firstRow="0" w:lastRow="0" w:firstColumn="0" w:lastColumn="0" w:noHBand="0" w:noVBand="1"/>
    </w:tblPr>
    <w:tblGrid>
      <w:gridCol w:w="2551"/>
      <w:gridCol w:w="3402"/>
    </w:tblGrid>
    <w:tr w:rsidR="006E1F31" w14:paraId="1F46CB2E" w14:textId="77777777" w:rsidTr="00906F57">
      <w:tc>
        <w:tcPr>
          <w:tcW w:w="2551" w:type="dxa"/>
          <w:vAlign w:val="center"/>
        </w:tcPr>
        <w:p w14:paraId="6D86BAB4" w14:textId="77777777" w:rsidR="006E1F31" w:rsidRDefault="006E1F31" w:rsidP="00AC1F01">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vAlign w:val="center"/>
        </w:tcPr>
        <w:p w14:paraId="64B56DEB" w14:textId="3BB62B75" w:rsidR="006E1F31" w:rsidRDefault="007958EB" w:rsidP="00F56061">
          <w:pP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11664</w:t>
          </w:r>
          <w:r w:rsidR="006E1F31">
            <w:rPr>
              <w:rFonts w:ascii="Palatino Linotype" w:eastAsia="Palatino Linotype" w:hAnsi="Palatino Linotype" w:cs="Palatino Linotype"/>
              <w:b/>
            </w:rPr>
            <w:t>/INFOEM/IP/RR/2025</w:t>
          </w:r>
        </w:p>
      </w:tc>
    </w:tr>
    <w:tr w:rsidR="006E1F31" w14:paraId="290A1BC2" w14:textId="77777777" w:rsidTr="00906F57">
      <w:trPr>
        <w:trHeight w:val="228"/>
      </w:trPr>
      <w:tc>
        <w:tcPr>
          <w:tcW w:w="2551" w:type="dxa"/>
          <w:vAlign w:val="center"/>
        </w:tcPr>
        <w:p w14:paraId="6DB60903" w14:textId="77777777" w:rsidR="006E1F31" w:rsidRDefault="006E1F31" w:rsidP="00AC1F01">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vAlign w:val="center"/>
        </w:tcPr>
        <w:p w14:paraId="7B8499B8" w14:textId="51C5CC6D" w:rsidR="006E1F31" w:rsidRDefault="007958EB" w:rsidP="00AC1F01">
          <w:pPr>
            <w:spacing w:after="0" w:line="240" w:lineRule="auto"/>
            <w:jc w:val="both"/>
            <w:rPr>
              <w:rFonts w:ascii="Palatino Linotype" w:eastAsia="Palatino Linotype" w:hAnsi="Palatino Linotype" w:cs="Palatino Linotype"/>
              <w:b/>
            </w:rPr>
          </w:pPr>
          <w:r w:rsidRPr="007958EB">
            <w:rPr>
              <w:rFonts w:ascii="Palatino Linotype" w:eastAsia="Palatino Linotype" w:hAnsi="Palatino Linotype" w:cs="Palatino Linotype"/>
              <w:b/>
            </w:rPr>
            <w:t>Ayuntamiento de Naucalpan de Juárez</w:t>
          </w:r>
        </w:p>
      </w:tc>
    </w:tr>
    <w:tr w:rsidR="006E1F31" w14:paraId="75F06C78" w14:textId="77777777" w:rsidTr="00906F57">
      <w:tc>
        <w:tcPr>
          <w:tcW w:w="2551" w:type="dxa"/>
          <w:vAlign w:val="center"/>
        </w:tcPr>
        <w:p w14:paraId="03D7BB52" w14:textId="77777777" w:rsidR="006E1F31" w:rsidRDefault="006E1F31" w:rsidP="00AC1F01">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vAlign w:val="center"/>
        </w:tcPr>
        <w:p w14:paraId="0639E41A" w14:textId="77777777" w:rsidR="006E1F31" w:rsidRDefault="006E1F31" w:rsidP="00AC1F01">
          <w:pPr>
            <w:spacing w:after="0" w:line="240" w:lineRule="auto"/>
            <w:ind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50C7EB8" w14:textId="5FA0A838" w:rsidR="006E1F31" w:rsidRDefault="006E1F31" w:rsidP="00F95FE2">
    <w:pPr>
      <w:widowControl w:val="0"/>
      <w:pBdr>
        <w:top w:val="nil"/>
        <w:left w:val="nil"/>
        <w:bottom w:val="nil"/>
        <w:right w:val="nil"/>
        <w:between w:val="nil"/>
      </w:pBdr>
      <w:spacing w:line="276" w:lineRule="auto"/>
      <w:rPr>
        <w:color w:val="000000"/>
      </w:rPr>
    </w:pPr>
    <w:r>
      <w:rPr>
        <w:noProof/>
      </w:rPr>
      <w:drawing>
        <wp:anchor distT="0" distB="0" distL="0" distR="0" simplePos="0" relativeHeight="251660288" behindDoc="1" locked="0" layoutInCell="1" hidden="0" allowOverlap="1" wp14:anchorId="54396141" wp14:editId="5F16A4F2">
          <wp:simplePos x="0" y="0"/>
          <wp:positionH relativeFrom="page">
            <wp:align>right</wp:align>
          </wp:positionH>
          <wp:positionV relativeFrom="paragraph">
            <wp:posOffset>-1341120</wp:posOffset>
          </wp:positionV>
          <wp:extent cx="7635240" cy="9942830"/>
          <wp:effectExtent l="0" t="0" r="3810" b="1270"/>
          <wp:wrapNone/>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7790C" w14:textId="77777777" w:rsidR="006E1F31" w:rsidRDefault="006E1F3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8240" behindDoc="1" locked="0" layoutInCell="1" hidden="0" allowOverlap="1" wp14:anchorId="3A16CF43" wp14:editId="181A0D24">
          <wp:simplePos x="0" y="0"/>
          <wp:positionH relativeFrom="column">
            <wp:posOffset>-1080129</wp:posOffset>
          </wp:positionH>
          <wp:positionV relativeFrom="paragraph">
            <wp:posOffset>-246373</wp:posOffset>
          </wp:positionV>
          <wp:extent cx="7635240" cy="9942830"/>
          <wp:effectExtent l="0" t="0" r="0" b="0"/>
          <wp:wrapNone/>
          <wp:docPr id="193566839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fff4"/>
      <w:tblW w:w="5953" w:type="dxa"/>
      <w:tblInd w:w="3119" w:type="dxa"/>
      <w:tblLayout w:type="fixed"/>
      <w:tblLook w:val="0400" w:firstRow="0" w:lastRow="0" w:firstColumn="0" w:lastColumn="0" w:noHBand="0" w:noVBand="1"/>
    </w:tblPr>
    <w:tblGrid>
      <w:gridCol w:w="2551"/>
      <w:gridCol w:w="3402"/>
    </w:tblGrid>
    <w:tr w:rsidR="006E1F31" w14:paraId="381CFC4B" w14:textId="77777777">
      <w:tc>
        <w:tcPr>
          <w:tcW w:w="2551" w:type="dxa"/>
          <w:vAlign w:val="center"/>
        </w:tcPr>
        <w:p w14:paraId="277B9D00" w14:textId="77777777" w:rsidR="006E1F31" w:rsidRDefault="006E1F31">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vAlign w:val="center"/>
        </w:tcPr>
        <w:p w14:paraId="4C42C218" w14:textId="28B67DE7" w:rsidR="006E1F31" w:rsidRDefault="007958EB" w:rsidP="00F56061">
          <w:pP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11664</w:t>
          </w:r>
          <w:r w:rsidR="006E1F31">
            <w:rPr>
              <w:rFonts w:ascii="Palatino Linotype" w:eastAsia="Palatino Linotype" w:hAnsi="Palatino Linotype" w:cs="Palatino Linotype"/>
              <w:b/>
            </w:rPr>
            <w:t>/INFOEM/IP/RR/2025</w:t>
          </w:r>
        </w:p>
      </w:tc>
    </w:tr>
    <w:tr w:rsidR="006E1F31" w14:paraId="6A045CF9" w14:textId="77777777">
      <w:tc>
        <w:tcPr>
          <w:tcW w:w="2551" w:type="dxa"/>
          <w:vAlign w:val="center"/>
        </w:tcPr>
        <w:p w14:paraId="4B07A076" w14:textId="77777777" w:rsidR="006E1F31" w:rsidRDefault="006E1F31">
          <w:pPr>
            <w:spacing w:after="0" w:line="240" w:lineRule="auto"/>
            <w:ind w:left="35" w:hanging="35"/>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vAlign w:val="center"/>
        </w:tcPr>
        <w:p w14:paraId="7EA3B930" w14:textId="0B3022EC" w:rsidR="006E1F31" w:rsidRDefault="008C378F" w:rsidP="008C378F">
          <w:pPr>
            <w:spacing w:after="0" w:line="240" w:lineRule="auto"/>
            <w:ind w:left="-45"/>
            <w:jc w:val="both"/>
            <w:rPr>
              <w:rFonts w:ascii="Palatino Linotype" w:eastAsia="Palatino Linotype" w:hAnsi="Palatino Linotype" w:cs="Palatino Linotype"/>
              <w:b/>
            </w:rPr>
          </w:pPr>
          <w:r>
            <w:rPr>
              <w:rFonts w:ascii="Palatino Linotype" w:eastAsia="Palatino Linotype" w:hAnsi="Palatino Linotype" w:cs="Palatino Linotype"/>
              <w:b/>
            </w:rPr>
            <w:t xml:space="preserve">XXXXXX XXXXX XXXXXXX </w:t>
          </w:r>
        </w:p>
      </w:tc>
    </w:tr>
    <w:tr w:rsidR="006E1F31" w14:paraId="54B7C66D" w14:textId="77777777">
      <w:trPr>
        <w:trHeight w:val="228"/>
      </w:trPr>
      <w:tc>
        <w:tcPr>
          <w:tcW w:w="2551" w:type="dxa"/>
          <w:vAlign w:val="center"/>
        </w:tcPr>
        <w:p w14:paraId="446FA415" w14:textId="77777777" w:rsidR="006E1F31" w:rsidRDefault="006E1F31">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vAlign w:val="center"/>
        </w:tcPr>
        <w:p w14:paraId="09F69B7D" w14:textId="59FC787D" w:rsidR="006E1F31" w:rsidRDefault="007958EB">
          <w:pPr>
            <w:spacing w:after="0" w:line="240" w:lineRule="auto"/>
            <w:jc w:val="both"/>
            <w:rPr>
              <w:rFonts w:ascii="Palatino Linotype" w:eastAsia="Palatino Linotype" w:hAnsi="Palatino Linotype" w:cs="Palatino Linotype"/>
              <w:b/>
            </w:rPr>
          </w:pPr>
          <w:r w:rsidRPr="007958EB">
            <w:rPr>
              <w:rFonts w:ascii="Palatino Linotype" w:eastAsia="Palatino Linotype" w:hAnsi="Palatino Linotype" w:cs="Palatino Linotype"/>
              <w:b/>
            </w:rPr>
            <w:t>Ayuntamiento de Naucalpan de Juárez</w:t>
          </w:r>
        </w:p>
      </w:tc>
    </w:tr>
    <w:tr w:rsidR="006E1F31" w14:paraId="28320027" w14:textId="77777777">
      <w:tc>
        <w:tcPr>
          <w:tcW w:w="2551" w:type="dxa"/>
          <w:vAlign w:val="center"/>
        </w:tcPr>
        <w:p w14:paraId="29443065" w14:textId="77777777" w:rsidR="006E1F31" w:rsidRDefault="006E1F31">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vAlign w:val="center"/>
        </w:tcPr>
        <w:p w14:paraId="380162A4" w14:textId="77777777" w:rsidR="006E1F31" w:rsidRDefault="006E1F31">
          <w:pPr>
            <w:spacing w:after="0" w:line="240" w:lineRule="auto"/>
            <w:ind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13C9217" w14:textId="77777777" w:rsidR="006E1F31" w:rsidRDefault="006E1F31">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408A"/>
    <w:multiLevelType w:val="multilevel"/>
    <w:tmpl w:val="63B6B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FA2890"/>
    <w:multiLevelType w:val="multilevel"/>
    <w:tmpl w:val="AE28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1111F5"/>
    <w:multiLevelType w:val="multilevel"/>
    <w:tmpl w:val="3A368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271BDF"/>
    <w:multiLevelType w:val="multilevel"/>
    <w:tmpl w:val="EA2082B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DE31E9"/>
    <w:multiLevelType w:val="hybridMultilevel"/>
    <w:tmpl w:val="D5EAF1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630684"/>
    <w:multiLevelType w:val="multilevel"/>
    <w:tmpl w:val="FDDA344E"/>
    <w:lvl w:ilvl="0">
      <w:start w:val="2"/>
      <w:numFmt w:val="decimal"/>
      <w:lvlText w:val="%1."/>
      <w:lvlJc w:val="left"/>
      <w:pPr>
        <w:ind w:left="2062"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403496D"/>
    <w:multiLevelType w:val="multilevel"/>
    <w:tmpl w:val="3E0CA868"/>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15:restartNumberingAfterBreak="0">
    <w:nsid w:val="29352070"/>
    <w:multiLevelType w:val="hybridMultilevel"/>
    <w:tmpl w:val="4BAC5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717CD3"/>
    <w:multiLevelType w:val="multilevel"/>
    <w:tmpl w:val="FEFEDF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FCD7A22"/>
    <w:multiLevelType w:val="multilevel"/>
    <w:tmpl w:val="84B0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F335F6"/>
    <w:multiLevelType w:val="multilevel"/>
    <w:tmpl w:val="B6C8C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6808DD"/>
    <w:multiLevelType w:val="multilevel"/>
    <w:tmpl w:val="4DF65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3821900"/>
    <w:multiLevelType w:val="hybridMultilevel"/>
    <w:tmpl w:val="6FA8F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D97978"/>
    <w:multiLevelType w:val="hybridMultilevel"/>
    <w:tmpl w:val="EF0C4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BDF6E56"/>
    <w:multiLevelType w:val="multilevel"/>
    <w:tmpl w:val="392A7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8A2A23"/>
    <w:multiLevelType w:val="multilevel"/>
    <w:tmpl w:val="77463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BF872AE"/>
    <w:multiLevelType w:val="hybridMultilevel"/>
    <w:tmpl w:val="A98A8EA2"/>
    <w:lvl w:ilvl="0" w:tplc="6F66074E">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7" w15:restartNumberingAfterBreak="0">
    <w:nsid w:val="5C311CF6"/>
    <w:multiLevelType w:val="multilevel"/>
    <w:tmpl w:val="5A8E4D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0F60DFE"/>
    <w:multiLevelType w:val="multilevel"/>
    <w:tmpl w:val="D50837F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15:restartNumberingAfterBreak="0">
    <w:nsid w:val="6B5A3553"/>
    <w:multiLevelType w:val="multilevel"/>
    <w:tmpl w:val="F7B4690C"/>
    <w:lvl w:ilvl="0">
      <w:start w:val="33"/>
      <w:numFmt w:val="decimal"/>
      <w:lvlText w:val="%1."/>
      <w:lvlJc w:val="left"/>
      <w:pPr>
        <w:ind w:left="644" w:hanging="359"/>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2EB7309"/>
    <w:multiLevelType w:val="hybridMultilevel"/>
    <w:tmpl w:val="214E2D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CE7880"/>
    <w:multiLevelType w:val="multilevel"/>
    <w:tmpl w:val="11764062"/>
    <w:lvl w:ilvl="0">
      <w:start w:val="1"/>
      <w:numFmt w:val="lowerLetter"/>
      <w:pStyle w:val="Listaconvietas"/>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 w15:restartNumberingAfterBreak="0">
    <w:nsid w:val="786C0896"/>
    <w:multiLevelType w:val="multilevel"/>
    <w:tmpl w:val="114CF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F0C314B"/>
    <w:multiLevelType w:val="multilevel"/>
    <w:tmpl w:val="98322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7"/>
  </w:num>
  <w:num w:numId="2">
    <w:abstractNumId w:val="21"/>
  </w:num>
  <w:num w:numId="3">
    <w:abstractNumId w:val="11"/>
  </w:num>
  <w:num w:numId="4">
    <w:abstractNumId w:val="15"/>
  </w:num>
  <w:num w:numId="5">
    <w:abstractNumId w:val="23"/>
  </w:num>
  <w:num w:numId="6">
    <w:abstractNumId w:val="10"/>
  </w:num>
  <w:num w:numId="7">
    <w:abstractNumId w:val="14"/>
  </w:num>
  <w:num w:numId="8">
    <w:abstractNumId w:val="8"/>
  </w:num>
  <w:num w:numId="9">
    <w:abstractNumId w:val="0"/>
  </w:num>
  <w:num w:numId="10">
    <w:abstractNumId w:val="16"/>
  </w:num>
  <w:num w:numId="11">
    <w:abstractNumId w:val="22"/>
  </w:num>
  <w:num w:numId="12">
    <w:abstractNumId w:val="6"/>
  </w:num>
  <w:num w:numId="13">
    <w:abstractNumId w:val="13"/>
  </w:num>
  <w:num w:numId="14">
    <w:abstractNumId w:val="20"/>
  </w:num>
  <w:num w:numId="15">
    <w:abstractNumId w:val="3"/>
  </w:num>
  <w:num w:numId="16">
    <w:abstractNumId w:val="18"/>
  </w:num>
  <w:num w:numId="17">
    <w:abstractNumId w:val="2"/>
  </w:num>
  <w:num w:numId="18">
    <w:abstractNumId w:val="5"/>
  </w:num>
  <w:num w:numId="19">
    <w:abstractNumId w:val="7"/>
  </w:num>
  <w:num w:numId="20">
    <w:abstractNumId w:val="19"/>
  </w:num>
  <w:num w:numId="21">
    <w:abstractNumId w:val="1"/>
  </w:num>
  <w:num w:numId="22">
    <w:abstractNumId w:val="9"/>
  </w:num>
  <w:num w:numId="23">
    <w:abstractNumId w:val="1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97E"/>
    <w:rsid w:val="00004719"/>
    <w:rsid w:val="000107E6"/>
    <w:rsid w:val="00013474"/>
    <w:rsid w:val="00020664"/>
    <w:rsid w:val="00024A4A"/>
    <w:rsid w:val="00024EC9"/>
    <w:rsid w:val="00024FD9"/>
    <w:rsid w:val="000335E3"/>
    <w:rsid w:val="00041BE7"/>
    <w:rsid w:val="000420A2"/>
    <w:rsid w:val="00044EAE"/>
    <w:rsid w:val="0006060C"/>
    <w:rsid w:val="000609AE"/>
    <w:rsid w:val="000810A2"/>
    <w:rsid w:val="000871DF"/>
    <w:rsid w:val="00095B40"/>
    <w:rsid w:val="000A13F6"/>
    <w:rsid w:val="000B1A3C"/>
    <w:rsid w:val="000C2619"/>
    <w:rsid w:val="000C4974"/>
    <w:rsid w:val="000C6650"/>
    <w:rsid w:val="000C7893"/>
    <w:rsid w:val="000D4269"/>
    <w:rsid w:val="00106F93"/>
    <w:rsid w:val="00117013"/>
    <w:rsid w:val="001176DB"/>
    <w:rsid w:val="001204C1"/>
    <w:rsid w:val="00130669"/>
    <w:rsid w:val="0013228E"/>
    <w:rsid w:val="00151875"/>
    <w:rsid w:val="0015263B"/>
    <w:rsid w:val="00162112"/>
    <w:rsid w:val="00166F00"/>
    <w:rsid w:val="00173CEF"/>
    <w:rsid w:val="001750F6"/>
    <w:rsid w:val="001804EA"/>
    <w:rsid w:val="001844FA"/>
    <w:rsid w:val="00185D29"/>
    <w:rsid w:val="00185EFB"/>
    <w:rsid w:val="001907F4"/>
    <w:rsid w:val="00197684"/>
    <w:rsid w:val="001A3E49"/>
    <w:rsid w:val="001A5589"/>
    <w:rsid w:val="001B42E1"/>
    <w:rsid w:val="001C0B1C"/>
    <w:rsid w:val="001C0EF0"/>
    <w:rsid w:val="001C4C2F"/>
    <w:rsid w:val="001D1E66"/>
    <w:rsid w:val="001D2AE0"/>
    <w:rsid w:val="001D6260"/>
    <w:rsid w:val="001E1CA8"/>
    <w:rsid w:val="001E3360"/>
    <w:rsid w:val="001F151C"/>
    <w:rsid w:val="001F689D"/>
    <w:rsid w:val="002007DB"/>
    <w:rsid w:val="00200DA3"/>
    <w:rsid w:val="002065EA"/>
    <w:rsid w:val="00211A2F"/>
    <w:rsid w:val="00224121"/>
    <w:rsid w:val="002338E6"/>
    <w:rsid w:val="00235731"/>
    <w:rsid w:val="00236871"/>
    <w:rsid w:val="00252A86"/>
    <w:rsid w:val="002534BC"/>
    <w:rsid w:val="002634F4"/>
    <w:rsid w:val="0026742F"/>
    <w:rsid w:val="002716C9"/>
    <w:rsid w:val="00272321"/>
    <w:rsid w:val="002806CF"/>
    <w:rsid w:val="0028119B"/>
    <w:rsid w:val="00294787"/>
    <w:rsid w:val="00297364"/>
    <w:rsid w:val="002A7A1F"/>
    <w:rsid w:val="002D327B"/>
    <w:rsid w:val="002F12CA"/>
    <w:rsid w:val="0030712F"/>
    <w:rsid w:val="00311C80"/>
    <w:rsid w:val="00315E58"/>
    <w:rsid w:val="00343DF0"/>
    <w:rsid w:val="00346C8B"/>
    <w:rsid w:val="00347816"/>
    <w:rsid w:val="00353760"/>
    <w:rsid w:val="00353A16"/>
    <w:rsid w:val="00363F5A"/>
    <w:rsid w:val="00364C4F"/>
    <w:rsid w:val="00365F1A"/>
    <w:rsid w:val="00366E27"/>
    <w:rsid w:val="00367AFC"/>
    <w:rsid w:val="00371800"/>
    <w:rsid w:val="0038093D"/>
    <w:rsid w:val="00381385"/>
    <w:rsid w:val="00393A90"/>
    <w:rsid w:val="00395188"/>
    <w:rsid w:val="003A6F1A"/>
    <w:rsid w:val="003C0796"/>
    <w:rsid w:val="003C21DA"/>
    <w:rsid w:val="003C5F6C"/>
    <w:rsid w:val="003D1531"/>
    <w:rsid w:val="003D3303"/>
    <w:rsid w:val="003D3F99"/>
    <w:rsid w:val="003D5C9D"/>
    <w:rsid w:val="003F17C0"/>
    <w:rsid w:val="003F5164"/>
    <w:rsid w:val="00402662"/>
    <w:rsid w:val="00403B4B"/>
    <w:rsid w:val="00410473"/>
    <w:rsid w:val="004112A1"/>
    <w:rsid w:val="00413FAE"/>
    <w:rsid w:val="00422DC6"/>
    <w:rsid w:val="004260D7"/>
    <w:rsid w:val="00432809"/>
    <w:rsid w:val="00433EE2"/>
    <w:rsid w:val="0045531E"/>
    <w:rsid w:val="0048437A"/>
    <w:rsid w:val="0048646C"/>
    <w:rsid w:val="004A2F0F"/>
    <w:rsid w:val="004B15CC"/>
    <w:rsid w:val="004D2055"/>
    <w:rsid w:val="004D2AA4"/>
    <w:rsid w:val="004E16F7"/>
    <w:rsid w:val="004E2033"/>
    <w:rsid w:val="004E209B"/>
    <w:rsid w:val="004F04FD"/>
    <w:rsid w:val="004F082A"/>
    <w:rsid w:val="004F0B82"/>
    <w:rsid w:val="004F47E4"/>
    <w:rsid w:val="004F6AD3"/>
    <w:rsid w:val="005012A0"/>
    <w:rsid w:val="00502CD8"/>
    <w:rsid w:val="005030DA"/>
    <w:rsid w:val="0050560A"/>
    <w:rsid w:val="00510912"/>
    <w:rsid w:val="005161B1"/>
    <w:rsid w:val="00517E21"/>
    <w:rsid w:val="00524533"/>
    <w:rsid w:val="00524FF2"/>
    <w:rsid w:val="00535244"/>
    <w:rsid w:val="0053779C"/>
    <w:rsid w:val="00542E03"/>
    <w:rsid w:val="0054561B"/>
    <w:rsid w:val="0054564F"/>
    <w:rsid w:val="00545E86"/>
    <w:rsid w:val="005552DA"/>
    <w:rsid w:val="005566E7"/>
    <w:rsid w:val="005674AD"/>
    <w:rsid w:val="00574650"/>
    <w:rsid w:val="0057609B"/>
    <w:rsid w:val="00577E71"/>
    <w:rsid w:val="00580C11"/>
    <w:rsid w:val="0058556F"/>
    <w:rsid w:val="00590C26"/>
    <w:rsid w:val="005920F0"/>
    <w:rsid w:val="00594A66"/>
    <w:rsid w:val="005A6D87"/>
    <w:rsid w:val="005D091C"/>
    <w:rsid w:val="005E112D"/>
    <w:rsid w:val="005E7178"/>
    <w:rsid w:val="00607AB1"/>
    <w:rsid w:val="00613A78"/>
    <w:rsid w:val="00627F0D"/>
    <w:rsid w:val="00630CF6"/>
    <w:rsid w:val="00637211"/>
    <w:rsid w:val="00640917"/>
    <w:rsid w:val="00640E3D"/>
    <w:rsid w:val="00642D0E"/>
    <w:rsid w:val="006436C4"/>
    <w:rsid w:val="00656028"/>
    <w:rsid w:val="00667D77"/>
    <w:rsid w:val="00686851"/>
    <w:rsid w:val="006905AD"/>
    <w:rsid w:val="0069722D"/>
    <w:rsid w:val="006A4AA0"/>
    <w:rsid w:val="006B6983"/>
    <w:rsid w:val="006C1DB2"/>
    <w:rsid w:val="006C66F4"/>
    <w:rsid w:val="006D4E8A"/>
    <w:rsid w:val="006E1F31"/>
    <w:rsid w:val="006E27EF"/>
    <w:rsid w:val="006F01D1"/>
    <w:rsid w:val="006F3690"/>
    <w:rsid w:val="007156E6"/>
    <w:rsid w:val="00726E7F"/>
    <w:rsid w:val="007418DA"/>
    <w:rsid w:val="00750F50"/>
    <w:rsid w:val="00751385"/>
    <w:rsid w:val="0075735F"/>
    <w:rsid w:val="00782574"/>
    <w:rsid w:val="007958EB"/>
    <w:rsid w:val="007A1EA5"/>
    <w:rsid w:val="007B3560"/>
    <w:rsid w:val="007E6F79"/>
    <w:rsid w:val="007F4A2E"/>
    <w:rsid w:val="00800BCF"/>
    <w:rsid w:val="00806776"/>
    <w:rsid w:val="00807AC4"/>
    <w:rsid w:val="00811D3F"/>
    <w:rsid w:val="0082115E"/>
    <w:rsid w:val="00823B94"/>
    <w:rsid w:val="00831010"/>
    <w:rsid w:val="008312A8"/>
    <w:rsid w:val="00840EF5"/>
    <w:rsid w:val="00845A65"/>
    <w:rsid w:val="00853B6A"/>
    <w:rsid w:val="0085600A"/>
    <w:rsid w:val="00862715"/>
    <w:rsid w:val="008716D1"/>
    <w:rsid w:val="00876D33"/>
    <w:rsid w:val="0089419B"/>
    <w:rsid w:val="008A0B97"/>
    <w:rsid w:val="008A1BA5"/>
    <w:rsid w:val="008A537E"/>
    <w:rsid w:val="008B5962"/>
    <w:rsid w:val="008C0074"/>
    <w:rsid w:val="008C378F"/>
    <w:rsid w:val="008C7F15"/>
    <w:rsid w:val="008F0C77"/>
    <w:rsid w:val="00906F57"/>
    <w:rsid w:val="00911DCE"/>
    <w:rsid w:val="0091661C"/>
    <w:rsid w:val="00925038"/>
    <w:rsid w:val="009339EB"/>
    <w:rsid w:val="00936B21"/>
    <w:rsid w:val="0094053F"/>
    <w:rsid w:val="009431F7"/>
    <w:rsid w:val="00947041"/>
    <w:rsid w:val="00947F74"/>
    <w:rsid w:val="00952374"/>
    <w:rsid w:val="00957C81"/>
    <w:rsid w:val="00970740"/>
    <w:rsid w:val="00991326"/>
    <w:rsid w:val="00994EA9"/>
    <w:rsid w:val="009D3E91"/>
    <w:rsid w:val="009E0895"/>
    <w:rsid w:val="009E3202"/>
    <w:rsid w:val="009F3019"/>
    <w:rsid w:val="00A00F37"/>
    <w:rsid w:val="00A01CE8"/>
    <w:rsid w:val="00A057DB"/>
    <w:rsid w:val="00A05BF6"/>
    <w:rsid w:val="00A1074D"/>
    <w:rsid w:val="00A10FA5"/>
    <w:rsid w:val="00A13365"/>
    <w:rsid w:val="00A167AB"/>
    <w:rsid w:val="00A25CF8"/>
    <w:rsid w:val="00A30E4F"/>
    <w:rsid w:val="00A3611E"/>
    <w:rsid w:val="00A45EFF"/>
    <w:rsid w:val="00A46A68"/>
    <w:rsid w:val="00A50C9E"/>
    <w:rsid w:val="00A64393"/>
    <w:rsid w:val="00A848AD"/>
    <w:rsid w:val="00A90B16"/>
    <w:rsid w:val="00AB4703"/>
    <w:rsid w:val="00AB55AA"/>
    <w:rsid w:val="00AB5870"/>
    <w:rsid w:val="00AC1F01"/>
    <w:rsid w:val="00AC274A"/>
    <w:rsid w:val="00AD0430"/>
    <w:rsid w:val="00AE36D9"/>
    <w:rsid w:val="00AE7CBF"/>
    <w:rsid w:val="00AF6863"/>
    <w:rsid w:val="00B1140C"/>
    <w:rsid w:val="00B11F53"/>
    <w:rsid w:val="00B268C3"/>
    <w:rsid w:val="00B324CE"/>
    <w:rsid w:val="00B326B3"/>
    <w:rsid w:val="00B4090B"/>
    <w:rsid w:val="00B56567"/>
    <w:rsid w:val="00B57151"/>
    <w:rsid w:val="00B6085F"/>
    <w:rsid w:val="00B6202F"/>
    <w:rsid w:val="00B634E7"/>
    <w:rsid w:val="00B80786"/>
    <w:rsid w:val="00B92C18"/>
    <w:rsid w:val="00B93006"/>
    <w:rsid w:val="00BA2363"/>
    <w:rsid w:val="00BA69FC"/>
    <w:rsid w:val="00BB568F"/>
    <w:rsid w:val="00BD46E8"/>
    <w:rsid w:val="00BE2FC6"/>
    <w:rsid w:val="00BE4624"/>
    <w:rsid w:val="00C15EA9"/>
    <w:rsid w:val="00C2297E"/>
    <w:rsid w:val="00C32AA5"/>
    <w:rsid w:val="00C4308A"/>
    <w:rsid w:val="00C5147E"/>
    <w:rsid w:val="00C6488E"/>
    <w:rsid w:val="00C75467"/>
    <w:rsid w:val="00C769E8"/>
    <w:rsid w:val="00C80E6B"/>
    <w:rsid w:val="00C90C67"/>
    <w:rsid w:val="00C948F2"/>
    <w:rsid w:val="00CA4B13"/>
    <w:rsid w:val="00CB2881"/>
    <w:rsid w:val="00CC4191"/>
    <w:rsid w:val="00CE173B"/>
    <w:rsid w:val="00CF0FEE"/>
    <w:rsid w:val="00CF5BB7"/>
    <w:rsid w:val="00D00FEC"/>
    <w:rsid w:val="00D05F3A"/>
    <w:rsid w:val="00D14209"/>
    <w:rsid w:val="00D14C74"/>
    <w:rsid w:val="00D3387F"/>
    <w:rsid w:val="00D4073A"/>
    <w:rsid w:val="00D42A78"/>
    <w:rsid w:val="00D50040"/>
    <w:rsid w:val="00D5403C"/>
    <w:rsid w:val="00D62924"/>
    <w:rsid w:val="00D62D1D"/>
    <w:rsid w:val="00D63C47"/>
    <w:rsid w:val="00D72DF1"/>
    <w:rsid w:val="00D850F9"/>
    <w:rsid w:val="00D85559"/>
    <w:rsid w:val="00D85D0E"/>
    <w:rsid w:val="00D938A1"/>
    <w:rsid w:val="00DB1FC0"/>
    <w:rsid w:val="00DB77F7"/>
    <w:rsid w:val="00DC18DB"/>
    <w:rsid w:val="00DC71B3"/>
    <w:rsid w:val="00DE3D81"/>
    <w:rsid w:val="00DE53E3"/>
    <w:rsid w:val="00DF3BDF"/>
    <w:rsid w:val="00E06930"/>
    <w:rsid w:val="00E11825"/>
    <w:rsid w:val="00E13A8C"/>
    <w:rsid w:val="00E15DDA"/>
    <w:rsid w:val="00E17A9D"/>
    <w:rsid w:val="00E24829"/>
    <w:rsid w:val="00E310BE"/>
    <w:rsid w:val="00E3611C"/>
    <w:rsid w:val="00E3634E"/>
    <w:rsid w:val="00E41C27"/>
    <w:rsid w:val="00E47263"/>
    <w:rsid w:val="00E56242"/>
    <w:rsid w:val="00E6093C"/>
    <w:rsid w:val="00E61D04"/>
    <w:rsid w:val="00E6302C"/>
    <w:rsid w:val="00E63A9D"/>
    <w:rsid w:val="00E74CB8"/>
    <w:rsid w:val="00E77425"/>
    <w:rsid w:val="00E802EC"/>
    <w:rsid w:val="00E90B59"/>
    <w:rsid w:val="00E96425"/>
    <w:rsid w:val="00E96FF1"/>
    <w:rsid w:val="00EA7259"/>
    <w:rsid w:val="00EB0448"/>
    <w:rsid w:val="00EB4DD1"/>
    <w:rsid w:val="00EB6D84"/>
    <w:rsid w:val="00EC5F5D"/>
    <w:rsid w:val="00EC73FF"/>
    <w:rsid w:val="00EC789D"/>
    <w:rsid w:val="00EE030C"/>
    <w:rsid w:val="00EF1B93"/>
    <w:rsid w:val="00EF260A"/>
    <w:rsid w:val="00EF6167"/>
    <w:rsid w:val="00F05D51"/>
    <w:rsid w:val="00F062D9"/>
    <w:rsid w:val="00F07B49"/>
    <w:rsid w:val="00F2089E"/>
    <w:rsid w:val="00F52DD6"/>
    <w:rsid w:val="00F56061"/>
    <w:rsid w:val="00F60F3C"/>
    <w:rsid w:val="00F705E2"/>
    <w:rsid w:val="00F730B4"/>
    <w:rsid w:val="00F8540F"/>
    <w:rsid w:val="00F95FE2"/>
    <w:rsid w:val="00FA3D1C"/>
    <w:rsid w:val="00FA5E4D"/>
    <w:rsid w:val="00FB19CF"/>
    <w:rsid w:val="00FB5A51"/>
    <w:rsid w:val="00FD692A"/>
    <w:rsid w:val="00FF65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8401F6"/>
  <w15:docId w15:val="{E1E391DB-3081-447E-9A4C-9A81699BE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9E2"/>
  </w:style>
  <w:style w:type="paragraph" w:styleId="Ttulo1">
    <w:name w:val="heading 1"/>
    <w:basedOn w:val="Normal"/>
    <w:next w:val="Normal"/>
    <w:link w:val="Ttulo1Car"/>
    <w:uiPriority w:val="9"/>
    <w:qFormat/>
    <w:rsid w:val="000009E2"/>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semiHidden/>
    <w:unhideWhenUsed/>
    <w:qFormat/>
    <w:rsid w:val="000009E2"/>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semiHidden/>
    <w:unhideWhenUsed/>
    <w:qFormat/>
    <w:rsid w:val="000009E2"/>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semiHidden/>
    <w:unhideWhenUsed/>
    <w:qFormat/>
    <w:rsid w:val="000009E2"/>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0009E2"/>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0009E2"/>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0009E2"/>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0009E2"/>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0009E2"/>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009E2"/>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21CDF"/>
    <w:pPr>
      <w:tabs>
        <w:tab w:val="center" w:pos="4419"/>
        <w:tab w:val="right" w:pos="8838"/>
      </w:tabs>
    </w:pPr>
    <w:rPr>
      <w:rFonts w:eastAsiaTheme="minorHAnsi"/>
      <w:lang w:eastAsia="en-US"/>
    </w:rPr>
  </w:style>
  <w:style w:type="character" w:customStyle="1" w:styleId="EncabezadoCar">
    <w:name w:val="Encabezado Car"/>
    <w:basedOn w:val="Fuentedeprrafopredeter"/>
    <w:link w:val="Encabezado"/>
    <w:uiPriority w:val="99"/>
    <w:rsid w:val="00521CDF"/>
  </w:style>
  <w:style w:type="paragraph" w:styleId="Piedepgina">
    <w:name w:val="footer"/>
    <w:basedOn w:val="Normal"/>
    <w:link w:val="PiedepginaCar"/>
    <w:uiPriority w:val="99"/>
    <w:unhideWhenUsed/>
    <w:rsid w:val="00521CDF"/>
    <w:pPr>
      <w:tabs>
        <w:tab w:val="center" w:pos="4419"/>
        <w:tab w:val="right" w:pos="8838"/>
      </w:tabs>
    </w:pPr>
    <w:rPr>
      <w:rFonts w:eastAsiaTheme="minorHAnsi"/>
      <w:lang w:eastAsia="en-US"/>
    </w:rPr>
  </w:style>
  <w:style w:type="character" w:customStyle="1" w:styleId="PiedepginaCar">
    <w:name w:val="Pie de página Car"/>
    <w:basedOn w:val="Fuentedeprrafopredeter"/>
    <w:link w:val="Piedepgina"/>
    <w:uiPriority w:val="99"/>
    <w:rsid w:val="00521CDF"/>
  </w:style>
  <w:style w:type="character" w:styleId="Hipervnculo">
    <w:name w:val="Hyperlink"/>
    <w:aliases w:val="Hipervínculo1,Hipervínculo11,Hipervínculo12,Hipervínculo13,Hipervínculo14,Hipervínculo15"/>
    <w:basedOn w:val="Fuentedeprrafopredeter"/>
    <w:uiPriority w:val="99"/>
    <w:unhideWhenUsed/>
    <w:rsid w:val="003C6D6D"/>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E1566"/>
    <w:pPr>
      <w:ind w:left="720"/>
      <w:contextualSpacing/>
    </w:pPr>
  </w:style>
  <w:style w:type="paragraph" w:styleId="Listaconvietas">
    <w:name w:val="List Bullet"/>
    <w:basedOn w:val="Normal"/>
    <w:uiPriority w:val="99"/>
    <w:unhideWhenUsed/>
    <w:rsid w:val="00400151"/>
    <w:pPr>
      <w:numPr>
        <w:numId w:val="2"/>
      </w:numPr>
      <w:contextualSpacing/>
    </w:pPr>
    <w:rPr>
      <w:lang w:eastAsia="es-ES"/>
    </w:rPr>
  </w:style>
  <w:style w:type="paragraph" w:styleId="Textodeglobo">
    <w:name w:val="Balloon Text"/>
    <w:basedOn w:val="Normal"/>
    <w:link w:val="TextodegloboCar"/>
    <w:uiPriority w:val="99"/>
    <w:semiHidden/>
    <w:unhideWhenUsed/>
    <w:rsid w:val="00617A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7A03"/>
    <w:rPr>
      <w:rFonts w:ascii="Segoe UI" w:eastAsia="Calibri" w:hAnsi="Segoe UI" w:cs="Segoe UI"/>
      <w:sz w:val="18"/>
      <w:szCs w:val="18"/>
      <w:lang w:eastAsia="es-MX"/>
    </w:rPr>
  </w:style>
  <w:style w:type="table" w:styleId="Tablaconcuadrcula">
    <w:name w:val="Table Grid"/>
    <w:basedOn w:val="Tablanormal"/>
    <w:uiPriority w:val="39"/>
    <w:rsid w:val="00A47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Pr>
      <w:smallCaps/>
      <w:color w:val="595959"/>
      <w:sz w:val="28"/>
      <w:szCs w:val="2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08" w:type="dxa"/>
        <w:right w:w="108"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15" w:type="dxa"/>
        <w:right w:w="115" w:type="dxa"/>
      </w:tblCellMar>
    </w:tblPr>
  </w:style>
  <w:style w:type="table" w:customStyle="1" w:styleId="ad">
    <w:basedOn w:val="TableNormal6"/>
    <w:tblPr>
      <w:tblStyleRowBandSize w:val="1"/>
      <w:tblStyleColBandSize w:val="1"/>
      <w:tblCellMar>
        <w:left w:w="115" w:type="dxa"/>
        <w:right w:w="115" w:type="dxa"/>
      </w:tblCellMar>
    </w:tblPr>
  </w:style>
  <w:style w:type="table" w:customStyle="1" w:styleId="ae">
    <w:basedOn w:val="TableNormal6"/>
    <w:tblPr>
      <w:tblStyleRowBandSize w:val="1"/>
      <w:tblStyleColBandSize w:val="1"/>
      <w:tblCellMar>
        <w:left w:w="115" w:type="dxa"/>
        <w:right w:w="115" w:type="dxa"/>
      </w:tblCellMar>
    </w:tblPr>
  </w:style>
  <w:style w:type="table" w:customStyle="1" w:styleId="af">
    <w:basedOn w:val="TableNormal6"/>
    <w:tblPr>
      <w:tblStyleRowBandSize w:val="1"/>
      <w:tblStyleColBandSize w:val="1"/>
      <w:tblCellMar>
        <w:left w:w="115" w:type="dxa"/>
        <w:right w:w="115" w:type="dxa"/>
      </w:tblCellMar>
    </w:tblPr>
  </w:style>
  <w:style w:type="table" w:customStyle="1" w:styleId="af0">
    <w:basedOn w:val="TableNormal6"/>
    <w:tblPr>
      <w:tblStyleRowBandSize w:val="1"/>
      <w:tblStyleColBandSize w:val="1"/>
      <w:tblCellMar>
        <w:left w:w="1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E42517"/>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42517"/>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E42517"/>
    <w:rPr>
      <w:vertAlign w:val="superscript"/>
    </w:rPr>
  </w:style>
  <w:style w:type="paragraph" w:styleId="Sinespaciado">
    <w:name w:val="No Spacing"/>
    <w:aliases w:val="Francesa"/>
    <w:link w:val="SinespaciadoCar"/>
    <w:uiPriority w:val="1"/>
    <w:qFormat/>
    <w:rsid w:val="000009E2"/>
    <w:pPr>
      <w:spacing w:after="0" w:line="240" w:lineRule="auto"/>
    </w:pPr>
  </w:style>
  <w:style w:type="character" w:customStyle="1" w:styleId="SinespaciadoCar">
    <w:name w:val="Sin espaciado Car"/>
    <w:aliases w:val="Francesa Car"/>
    <w:link w:val="Sinespaciado"/>
    <w:uiPriority w:val="1"/>
    <w:locked/>
    <w:rsid w:val="00B33C26"/>
  </w:style>
  <w:style w:type="paragraph" w:styleId="Lista">
    <w:name w:val="List"/>
    <w:basedOn w:val="Normal"/>
    <w:uiPriority w:val="99"/>
    <w:unhideWhenUsed/>
    <w:rsid w:val="004127D1"/>
    <w:pPr>
      <w:ind w:left="283" w:hanging="283"/>
      <w:contextualSpacing/>
    </w:pPr>
  </w:style>
  <w:style w:type="paragraph" w:styleId="Lista2">
    <w:name w:val="List 2"/>
    <w:basedOn w:val="Normal"/>
    <w:uiPriority w:val="99"/>
    <w:unhideWhenUsed/>
    <w:rsid w:val="004127D1"/>
    <w:pPr>
      <w:ind w:left="566" w:hanging="283"/>
      <w:contextualSpacing/>
    </w:pPr>
  </w:style>
  <w:style w:type="paragraph" w:styleId="Lista3">
    <w:name w:val="List 3"/>
    <w:basedOn w:val="Normal"/>
    <w:uiPriority w:val="99"/>
    <w:unhideWhenUsed/>
    <w:rsid w:val="004127D1"/>
    <w:pPr>
      <w:ind w:left="849" w:hanging="283"/>
      <w:contextualSpacing/>
    </w:pPr>
  </w:style>
  <w:style w:type="paragraph" w:styleId="Listaconvietas2">
    <w:name w:val="List Bullet 2"/>
    <w:basedOn w:val="Normal"/>
    <w:uiPriority w:val="99"/>
    <w:unhideWhenUsed/>
    <w:rsid w:val="004127D1"/>
    <w:pPr>
      <w:tabs>
        <w:tab w:val="num" w:pos="720"/>
      </w:tabs>
      <w:ind w:left="720" w:hanging="720"/>
      <w:contextualSpacing/>
    </w:pPr>
  </w:style>
  <w:style w:type="paragraph" w:styleId="Continuarlista">
    <w:name w:val="List Continue"/>
    <w:basedOn w:val="Normal"/>
    <w:uiPriority w:val="99"/>
    <w:unhideWhenUsed/>
    <w:rsid w:val="004127D1"/>
    <w:pPr>
      <w:spacing w:after="120"/>
      <w:ind w:left="283"/>
      <w:contextualSpacing/>
    </w:pPr>
  </w:style>
  <w:style w:type="paragraph" w:styleId="Continuarlista2">
    <w:name w:val="List Continue 2"/>
    <w:basedOn w:val="Normal"/>
    <w:uiPriority w:val="99"/>
    <w:unhideWhenUsed/>
    <w:rsid w:val="004127D1"/>
    <w:pPr>
      <w:spacing w:after="120"/>
      <w:ind w:left="566"/>
      <w:contextualSpacing/>
    </w:pPr>
  </w:style>
  <w:style w:type="paragraph" w:styleId="Textoindependiente">
    <w:name w:val="Body Text"/>
    <w:basedOn w:val="Normal"/>
    <w:link w:val="TextoindependienteCar"/>
    <w:uiPriority w:val="99"/>
    <w:unhideWhenUsed/>
    <w:rsid w:val="004127D1"/>
    <w:pPr>
      <w:spacing w:after="120"/>
    </w:pPr>
  </w:style>
  <w:style w:type="character" w:customStyle="1" w:styleId="TextoindependienteCar">
    <w:name w:val="Texto independiente Car"/>
    <w:basedOn w:val="Fuentedeprrafopredeter"/>
    <w:link w:val="Textoindependiente"/>
    <w:uiPriority w:val="99"/>
    <w:rsid w:val="004127D1"/>
  </w:style>
  <w:style w:type="paragraph" w:styleId="Sangradetextonormal">
    <w:name w:val="Body Text Indent"/>
    <w:basedOn w:val="Normal"/>
    <w:link w:val="SangradetextonormalCar"/>
    <w:uiPriority w:val="99"/>
    <w:unhideWhenUsed/>
    <w:rsid w:val="004127D1"/>
    <w:pPr>
      <w:spacing w:after="120"/>
      <w:ind w:left="283"/>
    </w:pPr>
  </w:style>
  <w:style w:type="character" w:customStyle="1" w:styleId="SangradetextonormalCar">
    <w:name w:val="Sangría de texto normal Car"/>
    <w:basedOn w:val="Fuentedeprrafopredeter"/>
    <w:link w:val="Sangradetextonormal"/>
    <w:uiPriority w:val="99"/>
    <w:rsid w:val="004127D1"/>
  </w:style>
  <w:style w:type="paragraph" w:styleId="Textoindependienteprimerasangra2">
    <w:name w:val="Body Text First Indent 2"/>
    <w:basedOn w:val="Sangradetextonormal"/>
    <w:link w:val="Textoindependienteprimerasangra2Car"/>
    <w:uiPriority w:val="99"/>
    <w:unhideWhenUsed/>
    <w:rsid w:val="004127D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127D1"/>
  </w:style>
  <w:style w:type="table" w:customStyle="1" w:styleId="af1">
    <w:basedOn w:val="TableNormal6"/>
    <w:tblPr>
      <w:tblStyleRowBandSize w:val="1"/>
      <w:tblStyleColBandSize w:val="1"/>
      <w:tblCellMar>
        <w:left w:w="115" w:type="dxa"/>
        <w:right w:w="115" w:type="dxa"/>
      </w:tblCellMar>
    </w:tblPr>
  </w:style>
  <w:style w:type="table" w:customStyle="1" w:styleId="af2">
    <w:basedOn w:val="TableNormal6"/>
    <w:tblPr>
      <w:tblStyleRowBandSize w:val="1"/>
      <w:tblStyleColBandSize w:val="1"/>
      <w:tblCellMar>
        <w:left w:w="115" w:type="dxa"/>
        <w:right w:w="115" w:type="dxa"/>
      </w:tblCellMar>
    </w:tblPr>
  </w:style>
  <w:style w:type="table" w:customStyle="1" w:styleId="af3">
    <w:basedOn w:val="TableNormal6"/>
    <w:tblPr>
      <w:tblStyleRowBandSize w:val="1"/>
      <w:tblStyleColBandSize w:val="1"/>
      <w:tblCellMar>
        <w:left w:w="115" w:type="dxa"/>
        <w:right w:w="115" w:type="dxa"/>
      </w:tblCellMar>
    </w:tblPr>
  </w:style>
  <w:style w:type="table" w:customStyle="1" w:styleId="af4">
    <w:basedOn w:val="TableNormal6"/>
    <w:tblPr>
      <w:tblStyleRowBandSize w:val="1"/>
      <w:tblStyleColBandSize w:val="1"/>
      <w:tblCellMar>
        <w:left w:w="115" w:type="dxa"/>
        <w:right w:w="115" w:type="dxa"/>
      </w:tblCellMar>
    </w:tblPr>
  </w:style>
  <w:style w:type="table" w:customStyle="1" w:styleId="af5">
    <w:basedOn w:val="TableNormal6"/>
    <w:tblPr>
      <w:tblStyleRowBandSize w:val="1"/>
      <w:tblStyleColBandSize w:val="1"/>
      <w:tblCellMar>
        <w:left w:w="115" w:type="dxa"/>
        <w:right w:w="115" w:type="dxa"/>
      </w:tblCellMar>
    </w:tblPr>
  </w:style>
  <w:style w:type="paragraph" w:styleId="NormalWeb">
    <w:name w:val="Normal (Web)"/>
    <w:basedOn w:val="Normal"/>
    <w:uiPriority w:val="99"/>
    <w:unhideWhenUsed/>
    <w:rsid w:val="00B477FB"/>
    <w:pPr>
      <w:spacing w:before="100" w:beforeAutospacing="1" w:after="100" w:afterAutospacing="1"/>
    </w:pPr>
  </w:style>
  <w:style w:type="table" w:customStyle="1" w:styleId="af6">
    <w:basedOn w:val="TableNormal5"/>
    <w:tblPr>
      <w:tblStyleRowBandSize w:val="1"/>
      <w:tblStyleColBandSize w:val="1"/>
      <w:tblCellMar>
        <w:left w:w="115" w:type="dxa"/>
        <w:right w:w="115" w:type="dxa"/>
      </w:tblCellMar>
    </w:tblPr>
  </w:style>
  <w:style w:type="table" w:customStyle="1" w:styleId="af7">
    <w:basedOn w:val="TableNormal5"/>
    <w:tblPr>
      <w:tblStyleRowBandSize w:val="1"/>
      <w:tblStyleColBandSize w:val="1"/>
      <w:tblCellMar>
        <w:left w:w="115" w:type="dxa"/>
        <w:right w:w="115" w:type="dxa"/>
      </w:tblCellMar>
    </w:tblPr>
  </w:style>
  <w:style w:type="table" w:customStyle="1" w:styleId="af8">
    <w:basedOn w:val="TableNormal5"/>
    <w:tblPr>
      <w:tblStyleRowBandSize w:val="1"/>
      <w:tblStyleColBandSize w:val="1"/>
      <w:tblCellMar>
        <w:left w:w="108" w:type="dxa"/>
        <w:right w:w="108" w:type="dxa"/>
      </w:tblCellMar>
    </w:tblPr>
  </w:style>
  <w:style w:type="table" w:customStyle="1" w:styleId="af9">
    <w:basedOn w:val="TableNormal5"/>
    <w:tblPr>
      <w:tblStyleRowBandSize w:val="1"/>
      <w:tblStyleColBandSize w:val="1"/>
      <w:tblCellMar>
        <w:left w:w="115" w:type="dxa"/>
        <w:right w:w="115" w:type="dxa"/>
      </w:tblCellMar>
    </w:tblPr>
  </w:style>
  <w:style w:type="table" w:customStyle="1" w:styleId="afa">
    <w:basedOn w:val="TableNormal5"/>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7226C"/>
  </w:style>
  <w:style w:type="table" w:customStyle="1" w:styleId="afb">
    <w:basedOn w:val="TableNormal4"/>
    <w:tblPr>
      <w:tblStyleRowBandSize w:val="1"/>
      <w:tblStyleColBandSize w:val="1"/>
      <w:tblCellMar>
        <w:left w:w="115" w:type="dxa"/>
        <w:right w:w="115" w:type="dxa"/>
      </w:tblCellMar>
    </w:tblPr>
  </w:style>
  <w:style w:type="table" w:customStyle="1" w:styleId="afc">
    <w:basedOn w:val="TableNormal4"/>
    <w:tblPr>
      <w:tblStyleRowBandSize w:val="1"/>
      <w:tblStyleColBandSize w:val="1"/>
      <w:tblCellMar>
        <w:left w:w="115" w:type="dxa"/>
        <w:right w:w="115" w:type="dxa"/>
      </w:tblCellMar>
    </w:tblPr>
  </w:style>
  <w:style w:type="table" w:customStyle="1" w:styleId="afd">
    <w:basedOn w:val="TableNormal4"/>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table" w:customStyle="1" w:styleId="aff">
    <w:basedOn w:val="TableNormal3"/>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tblPr>
      <w:tblStyleRowBandSize w:val="1"/>
      <w:tblStyleColBandSize w:val="1"/>
      <w:tblCellMar>
        <w:left w:w="115" w:type="dxa"/>
        <w:right w:w="115" w:type="dxa"/>
      </w:tblCellMar>
    </w:tblPr>
  </w:style>
  <w:style w:type="table" w:customStyle="1" w:styleId="aff2">
    <w:basedOn w:val="TableNormal3"/>
    <w:tblPr>
      <w:tblStyleRowBandSize w:val="1"/>
      <w:tblStyleColBandSize w:val="1"/>
      <w:tblCellMar>
        <w:left w:w="115" w:type="dxa"/>
        <w:right w:w="115" w:type="dxa"/>
      </w:tblCellMar>
    </w:tblPr>
  </w:style>
  <w:style w:type="character" w:customStyle="1" w:styleId="Ttulo1Car">
    <w:name w:val="Título 1 Car"/>
    <w:basedOn w:val="Fuentedeprrafopredeter"/>
    <w:link w:val="Ttulo1"/>
    <w:uiPriority w:val="9"/>
    <w:rsid w:val="000009E2"/>
    <w:rPr>
      <w:rFonts w:asciiTheme="majorHAnsi" w:eastAsiaTheme="majorEastAsia" w:hAnsiTheme="majorHAnsi" w:cstheme="majorBidi"/>
      <w:caps/>
      <w:sz w:val="36"/>
      <w:szCs w:val="36"/>
    </w:rPr>
  </w:style>
  <w:style w:type="character" w:customStyle="1" w:styleId="Ttulo2Car">
    <w:name w:val="Título 2 Car"/>
    <w:basedOn w:val="Fuentedeprrafopredeter"/>
    <w:link w:val="Ttulo2"/>
    <w:uiPriority w:val="9"/>
    <w:semiHidden/>
    <w:rsid w:val="000009E2"/>
    <w:rPr>
      <w:rFonts w:asciiTheme="majorHAnsi" w:eastAsiaTheme="majorEastAsia" w:hAnsiTheme="majorHAnsi" w:cstheme="majorBidi"/>
      <w:caps/>
      <w:sz w:val="28"/>
      <w:szCs w:val="28"/>
    </w:rPr>
  </w:style>
  <w:style w:type="character" w:customStyle="1" w:styleId="Ttulo3Car">
    <w:name w:val="Título 3 Car"/>
    <w:basedOn w:val="Fuentedeprrafopredeter"/>
    <w:link w:val="Ttulo3"/>
    <w:uiPriority w:val="9"/>
    <w:semiHidden/>
    <w:rsid w:val="000009E2"/>
    <w:rPr>
      <w:rFonts w:asciiTheme="majorHAnsi" w:eastAsiaTheme="majorEastAsia" w:hAnsiTheme="majorHAnsi" w:cstheme="majorBidi"/>
      <w:smallCaps/>
      <w:sz w:val="28"/>
      <w:szCs w:val="28"/>
    </w:rPr>
  </w:style>
  <w:style w:type="character" w:customStyle="1" w:styleId="Ttulo4Car">
    <w:name w:val="Título 4 Car"/>
    <w:basedOn w:val="Fuentedeprrafopredeter"/>
    <w:link w:val="Ttulo4"/>
    <w:uiPriority w:val="9"/>
    <w:semiHidden/>
    <w:rsid w:val="000009E2"/>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0009E2"/>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0009E2"/>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0009E2"/>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0009E2"/>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0009E2"/>
    <w:rPr>
      <w:rFonts w:asciiTheme="majorHAnsi" w:eastAsiaTheme="majorEastAsia" w:hAnsiTheme="majorHAnsi" w:cstheme="majorBidi"/>
      <w:b/>
      <w:bCs/>
      <w:i/>
      <w:iCs/>
      <w:caps/>
      <w:color w:val="7F7F7F" w:themeColor="text1" w:themeTint="80"/>
      <w:sz w:val="20"/>
      <w:szCs w:val="20"/>
    </w:rPr>
  </w:style>
  <w:style w:type="paragraph" w:styleId="Descripcin">
    <w:name w:val="caption"/>
    <w:basedOn w:val="Normal"/>
    <w:next w:val="Normal"/>
    <w:uiPriority w:val="35"/>
    <w:semiHidden/>
    <w:unhideWhenUsed/>
    <w:qFormat/>
    <w:rsid w:val="000009E2"/>
    <w:pPr>
      <w:spacing w:line="240" w:lineRule="auto"/>
    </w:pPr>
    <w:rPr>
      <w:b/>
      <w:bCs/>
      <w:smallCaps/>
      <w:color w:val="595959" w:themeColor="text1" w:themeTint="A6"/>
    </w:rPr>
  </w:style>
  <w:style w:type="character" w:customStyle="1" w:styleId="TtuloCar">
    <w:name w:val="Título Car"/>
    <w:basedOn w:val="Fuentedeprrafopredeter"/>
    <w:link w:val="Ttulo"/>
    <w:uiPriority w:val="10"/>
    <w:rsid w:val="000009E2"/>
    <w:rPr>
      <w:rFonts w:asciiTheme="majorHAnsi" w:eastAsiaTheme="majorEastAsia" w:hAnsiTheme="majorHAnsi" w:cstheme="majorBidi"/>
      <w:caps/>
      <w:color w:val="404040" w:themeColor="text1" w:themeTint="BF"/>
      <w:spacing w:val="-10"/>
      <w:sz w:val="72"/>
      <w:szCs w:val="72"/>
    </w:rPr>
  </w:style>
  <w:style w:type="character" w:customStyle="1" w:styleId="SubttuloCar">
    <w:name w:val="Subtítulo Car"/>
    <w:basedOn w:val="Fuentedeprrafopredeter"/>
    <w:link w:val="Subttulo"/>
    <w:uiPriority w:val="11"/>
    <w:rsid w:val="000009E2"/>
    <w:rPr>
      <w:rFonts w:asciiTheme="majorHAnsi" w:eastAsiaTheme="majorEastAsia" w:hAnsiTheme="majorHAnsi" w:cstheme="majorBidi"/>
      <w:smallCaps/>
      <w:color w:val="595959" w:themeColor="text1" w:themeTint="A6"/>
      <w:sz w:val="28"/>
      <w:szCs w:val="28"/>
    </w:rPr>
  </w:style>
  <w:style w:type="character" w:styleId="Textoennegrita">
    <w:name w:val="Strong"/>
    <w:basedOn w:val="Fuentedeprrafopredeter"/>
    <w:uiPriority w:val="22"/>
    <w:qFormat/>
    <w:rsid w:val="000009E2"/>
    <w:rPr>
      <w:b/>
      <w:bCs/>
    </w:rPr>
  </w:style>
  <w:style w:type="character" w:styleId="nfasis">
    <w:name w:val="Emphasis"/>
    <w:basedOn w:val="Fuentedeprrafopredeter"/>
    <w:uiPriority w:val="20"/>
    <w:qFormat/>
    <w:rsid w:val="000009E2"/>
    <w:rPr>
      <w:i/>
      <w:iCs/>
    </w:rPr>
  </w:style>
  <w:style w:type="paragraph" w:styleId="Cita">
    <w:name w:val="Quote"/>
    <w:basedOn w:val="Normal"/>
    <w:next w:val="Normal"/>
    <w:link w:val="CitaCar"/>
    <w:uiPriority w:val="29"/>
    <w:qFormat/>
    <w:rsid w:val="000009E2"/>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0009E2"/>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0009E2"/>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0009E2"/>
    <w:rPr>
      <w:color w:val="404040" w:themeColor="text1" w:themeTint="BF"/>
      <w:sz w:val="32"/>
      <w:szCs w:val="32"/>
    </w:rPr>
  </w:style>
  <w:style w:type="character" w:styleId="nfasissutil">
    <w:name w:val="Subtle Emphasis"/>
    <w:basedOn w:val="Fuentedeprrafopredeter"/>
    <w:uiPriority w:val="19"/>
    <w:qFormat/>
    <w:rsid w:val="000009E2"/>
    <w:rPr>
      <w:i/>
      <w:iCs/>
      <w:color w:val="595959" w:themeColor="text1" w:themeTint="A6"/>
    </w:rPr>
  </w:style>
  <w:style w:type="character" w:styleId="nfasisintenso">
    <w:name w:val="Intense Emphasis"/>
    <w:basedOn w:val="Fuentedeprrafopredeter"/>
    <w:uiPriority w:val="21"/>
    <w:qFormat/>
    <w:rsid w:val="000009E2"/>
    <w:rPr>
      <w:b/>
      <w:bCs/>
      <w:i/>
      <w:iCs/>
    </w:rPr>
  </w:style>
  <w:style w:type="character" w:styleId="Referenciasutil">
    <w:name w:val="Subtle Reference"/>
    <w:basedOn w:val="Fuentedeprrafopredeter"/>
    <w:uiPriority w:val="31"/>
    <w:qFormat/>
    <w:rsid w:val="000009E2"/>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0009E2"/>
    <w:rPr>
      <w:b/>
      <w:bCs/>
      <w:caps w:val="0"/>
      <w:smallCaps/>
      <w:color w:val="auto"/>
      <w:spacing w:val="3"/>
      <w:u w:val="single"/>
    </w:rPr>
  </w:style>
  <w:style w:type="character" w:styleId="Ttulodellibro">
    <w:name w:val="Book Title"/>
    <w:basedOn w:val="Fuentedeprrafopredeter"/>
    <w:uiPriority w:val="33"/>
    <w:qFormat/>
    <w:rsid w:val="000009E2"/>
    <w:rPr>
      <w:b/>
      <w:bCs/>
      <w:smallCaps/>
      <w:spacing w:val="7"/>
    </w:rPr>
  </w:style>
  <w:style w:type="paragraph" w:styleId="TtuloTDC">
    <w:name w:val="TOC Heading"/>
    <w:basedOn w:val="Ttulo1"/>
    <w:next w:val="Normal"/>
    <w:uiPriority w:val="39"/>
    <w:semiHidden/>
    <w:unhideWhenUsed/>
    <w:qFormat/>
    <w:rsid w:val="000009E2"/>
    <w:pPr>
      <w:outlineLvl w:val="9"/>
    </w:pPr>
  </w:style>
  <w:style w:type="table" w:customStyle="1" w:styleId="aff3">
    <w:basedOn w:val="TableNormal2"/>
    <w:tblPr>
      <w:tblStyleRowBandSize w:val="1"/>
      <w:tblStyleColBandSize w:val="1"/>
      <w:tblCellMar>
        <w:left w:w="115" w:type="dxa"/>
        <w:right w:w="115" w:type="dxa"/>
      </w:tblCellMar>
    </w:tblPr>
  </w:style>
  <w:style w:type="table" w:customStyle="1" w:styleId="aff4">
    <w:basedOn w:val="TableNormal2"/>
    <w:tblPr>
      <w:tblStyleRowBandSize w:val="1"/>
      <w:tblStyleColBandSize w:val="1"/>
      <w:tblCellMar>
        <w:left w:w="115" w:type="dxa"/>
        <w:right w:w="115" w:type="dxa"/>
      </w:tblCellMar>
    </w:tblPr>
  </w:style>
  <w:style w:type="table" w:customStyle="1" w:styleId="aff5">
    <w:basedOn w:val="TableNormal2"/>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08" w:type="dxa"/>
        <w:right w:w="108"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paragraph" w:customStyle="1" w:styleId="Default">
    <w:name w:val="Default"/>
    <w:rsid w:val="00557977"/>
    <w:pPr>
      <w:autoSpaceDE w:val="0"/>
      <w:autoSpaceDN w:val="0"/>
      <w:adjustRightInd w:val="0"/>
      <w:spacing w:after="0" w:line="240" w:lineRule="auto"/>
    </w:pPr>
    <w:rPr>
      <w:rFonts w:ascii="Tahoma" w:hAnsi="Tahoma" w:cs="Tahoma"/>
      <w:color w:val="000000"/>
      <w:sz w:val="24"/>
      <w:szCs w:val="24"/>
    </w:r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E41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1872">
      <w:bodyDiv w:val="1"/>
      <w:marLeft w:val="0"/>
      <w:marRight w:val="0"/>
      <w:marTop w:val="0"/>
      <w:marBottom w:val="0"/>
      <w:divBdr>
        <w:top w:val="none" w:sz="0" w:space="0" w:color="auto"/>
        <w:left w:val="none" w:sz="0" w:space="0" w:color="auto"/>
        <w:bottom w:val="none" w:sz="0" w:space="0" w:color="auto"/>
        <w:right w:val="none" w:sz="0" w:space="0" w:color="auto"/>
      </w:divBdr>
    </w:div>
    <w:div w:id="2690956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mex/"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s://ipomex.org.mx/ipomex/"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ipomex.org.mx/ipomex/"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LKgomt99W47Gxd+kZcLiTo37Dw==">CgMxLjAyCWguMWZvYjl0ZTIJaC4zem55c2g3MghoLnR5amN3dDIJaC4zMGowemxsMgloLjNkeTZ2a20yCWguMXQzaDVzZjIJaC40ZDM0b2c4MgloLjNyZGNyam4yCWguMTdkcDh2dTIJaC4yZXQ5MnAwMghoLmdqZGd4czgAciExTjJHYnpGampDUTYtcFFoeWhTQmxxaEZ1TnFyY3NPd0Y=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8979</Words>
  <Characters>49386</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2026-03-20T18:23:00Z</cp:lastPrinted>
  <dcterms:created xsi:type="dcterms:W3CDTF">2026-04-09T17:04:00Z</dcterms:created>
  <dcterms:modified xsi:type="dcterms:W3CDTF">2026-04-09T17:04:00Z</dcterms:modified>
</cp:coreProperties>
</file>