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82E954E" w:rsidR="004E7632" w:rsidRPr="00842A1E"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842A1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250CB" w:rsidRPr="00842A1E">
        <w:rPr>
          <w:rFonts w:ascii="Palatino Linotype" w:eastAsia="Times New Roman" w:hAnsi="Palatino Linotype" w:cs="Arial"/>
          <w:color w:val="000000"/>
          <w:sz w:val="24"/>
          <w:szCs w:val="24"/>
          <w:lang w:eastAsia="es-MX"/>
        </w:rPr>
        <w:t>once de febrero de</w:t>
      </w:r>
      <w:r w:rsidR="006F4C57" w:rsidRPr="00842A1E">
        <w:rPr>
          <w:rFonts w:ascii="Palatino Linotype" w:eastAsia="Times New Roman" w:hAnsi="Palatino Linotype" w:cs="Arial"/>
          <w:color w:val="000000"/>
          <w:sz w:val="24"/>
          <w:szCs w:val="24"/>
          <w:lang w:eastAsia="es-MX"/>
        </w:rPr>
        <w:t xml:space="preserve"> dos mil veinti</w:t>
      </w:r>
      <w:r w:rsidR="009250CB" w:rsidRPr="00842A1E">
        <w:rPr>
          <w:rFonts w:ascii="Palatino Linotype" w:eastAsia="Times New Roman" w:hAnsi="Palatino Linotype" w:cs="Arial"/>
          <w:color w:val="000000"/>
          <w:sz w:val="24"/>
          <w:szCs w:val="24"/>
          <w:lang w:eastAsia="es-MX"/>
        </w:rPr>
        <w:t>séis</w:t>
      </w:r>
      <w:r w:rsidRPr="00842A1E">
        <w:rPr>
          <w:rFonts w:ascii="Palatino Linotype" w:eastAsia="Times New Roman" w:hAnsi="Palatino Linotype" w:cs="Arial"/>
          <w:color w:val="000000"/>
          <w:sz w:val="24"/>
          <w:szCs w:val="24"/>
          <w:lang w:eastAsia="es-MX"/>
        </w:rPr>
        <w:t>.</w:t>
      </w:r>
    </w:p>
    <w:p w14:paraId="3FA032C4" w14:textId="77777777" w:rsidR="004E7632" w:rsidRPr="00842A1E"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6972F1B" w14:textId="1C39B0D9" w:rsidR="009D1905" w:rsidRPr="00842A1E" w:rsidRDefault="004E7632" w:rsidP="00B617A3">
      <w:pPr>
        <w:tabs>
          <w:tab w:val="left" w:pos="1701"/>
        </w:tabs>
        <w:spacing w:after="0" w:line="360" w:lineRule="auto"/>
        <w:jc w:val="both"/>
        <w:rPr>
          <w:rFonts w:ascii="Palatino Linotype" w:hAnsi="Palatino Linotype" w:cs="Arial"/>
          <w:sz w:val="24"/>
          <w:szCs w:val="24"/>
        </w:rPr>
      </w:pPr>
      <w:r w:rsidRPr="00842A1E">
        <w:rPr>
          <w:rFonts w:ascii="Palatino Linotype" w:hAnsi="Palatino Linotype" w:cs="Arial"/>
          <w:b/>
          <w:sz w:val="24"/>
          <w:szCs w:val="24"/>
        </w:rPr>
        <w:t>VISTOS</w:t>
      </w:r>
      <w:r w:rsidRPr="00842A1E">
        <w:rPr>
          <w:rFonts w:ascii="Palatino Linotype" w:hAnsi="Palatino Linotype" w:cs="Arial"/>
          <w:sz w:val="24"/>
          <w:szCs w:val="24"/>
        </w:rPr>
        <w:t xml:space="preserve"> los expedientes electrónicos formados con motivo de los recursos de revisión números </w:t>
      </w:r>
      <w:r w:rsidR="00460C11" w:rsidRPr="00842A1E">
        <w:rPr>
          <w:rFonts w:ascii="Palatino Linotype" w:hAnsi="Palatino Linotype" w:cs="Arial"/>
          <w:b/>
          <w:bCs/>
          <w:sz w:val="23"/>
          <w:szCs w:val="23"/>
          <w:lang w:eastAsia="es-MX"/>
        </w:rPr>
        <w:t>14070/INFOEM/IP/RR/2025, 14460/INFOEM/IP/RR/2025, 14535/INFOEM/IP/RR/2025, 14540/INFOEM/IP/RR/2025, 14615/INFOEM/IP/RR/2025, 00065/INFOEM/IP/RR/2026, 00140/INFOEM/IP/RR/2026, 00145/INFOEM/IP/RR/2026, 00220/INFOEM/IP/RR/2026, 00375/INFOEM/IP/RR/2026, 00450/INFOEM/IP/RR/2026, 00455/INFOEM/IP/RR/2026, 00530/INFOEM/IP/RR/2026, 00605/INFOEM/IP/RR/2026, 00610/INFOEM/IP/RR/2026, 00685/INFOEM/IP/RR/2026, 00760/INFOEM/IP/RR/2026, 00765/INFOEM/IP/RR/2026   y 00840/INFOEM/IP/RR/2026</w:t>
      </w:r>
      <w:r w:rsidRPr="00842A1E">
        <w:rPr>
          <w:rFonts w:ascii="Palatino Linotype" w:hAnsi="Palatino Linotype" w:cs="Arial"/>
          <w:sz w:val="24"/>
          <w:szCs w:val="24"/>
        </w:rPr>
        <w:t xml:space="preserve">, interpuestos </w:t>
      </w:r>
      <w:r w:rsidR="008E3BE7" w:rsidRPr="00842A1E">
        <w:rPr>
          <w:rFonts w:ascii="Palatino Linotype" w:hAnsi="Palatino Linotype" w:cs="Arial"/>
          <w:sz w:val="24"/>
          <w:szCs w:val="24"/>
        </w:rPr>
        <w:t>por un particular que al momento de ingresar las solicitudes de información e interponer los recursos de revisión, no señaló nombre o seudónimo con el cual desee ser identificado,</w:t>
      </w:r>
      <w:r w:rsidR="008E3BE7" w:rsidRPr="00842A1E">
        <w:rPr>
          <w:rFonts w:ascii="Palatino Linotype" w:hAnsi="Palatino Linotype" w:cs="Arial"/>
          <w:b/>
          <w:sz w:val="24"/>
          <w:szCs w:val="24"/>
        </w:rPr>
        <w:t xml:space="preserve"> </w:t>
      </w:r>
      <w:r w:rsidR="008E3BE7" w:rsidRPr="00842A1E">
        <w:rPr>
          <w:rFonts w:ascii="Palatino Linotype" w:hAnsi="Palatino Linotype" w:cs="Arial"/>
          <w:sz w:val="24"/>
          <w:szCs w:val="24"/>
        </w:rPr>
        <w:t xml:space="preserve">en lo sucesivo la parte </w:t>
      </w:r>
      <w:r w:rsidR="008E3BE7" w:rsidRPr="00842A1E">
        <w:rPr>
          <w:rFonts w:ascii="Palatino Linotype" w:hAnsi="Palatino Linotype" w:cs="Arial"/>
          <w:b/>
          <w:sz w:val="24"/>
          <w:szCs w:val="24"/>
        </w:rPr>
        <w:t>Recurrente</w:t>
      </w:r>
      <w:r w:rsidRPr="00842A1E">
        <w:rPr>
          <w:rFonts w:ascii="Palatino Linotype" w:hAnsi="Palatino Linotype" w:cs="Arial"/>
          <w:sz w:val="24"/>
          <w:szCs w:val="24"/>
        </w:rPr>
        <w:t xml:space="preserve">, en contra de las respuestas del </w:t>
      </w:r>
      <w:r w:rsidR="001E36F2" w:rsidRPr="00842A1E">
        <w:rPr>
          <w:rFonts w:ascii="Palatino Linotype" w:hAnsi="Palatino Linotype" w:cs="Arial"/>
          <w:b/>
          <w:sz w:val="24"/>
          <w:szCs w:val="24"/>
        </w:rPr>
        <w:t xml:space="preserve">Ayuntamiento de </w:t>
      </w:r>
      <w:r w:rsidR="008E3BE7" w:rsidRPr="00842A1E">
        <w:rPr>
          <w:rFonts w:ascii="Palatino Linotype" w:hAnsi="Palatino Linotype" w:cs="Arial"/>
          <w:b/>
          <w:sz w:val="24"/>
          <w:szCs w:val="24"/>
        </w:rPr>
        <w:t>Toluca</w:t>
      </w:r>
      <w:r w:rsidRPr="00842A1E">
        <w:rPr>
          <w:rFonts w:ascii="Palatino Linotype" w:hAnsi="Palatino Linotype" w:cs="Arial"/>
          <w:sz w:val="24"/>
          <w:szCs w:val="24"/>
        </w:rPr>
        <w:t>, en lo subsecuente</w:t>
      </w:r>
      <w:r w:rsidRPr="00842A1E">
        <w:rPr>
          <w:rFonts w:ascii="Palatino Linotype" w:hAnsi="Palatino Linotype" w:cs="Arial"/>
          <w:b/>
          <w:sz w:val="24"/>
          <w:szCs w:val="24"/>
        </w:rPr>
        <w:t xml:space="preserve"> </w:t>
      </w:r>
      <w:r w:rsidR="009C342E" w:rsidRPr="00842A1E">
        <w:rPr>
          <w:rFonts w:ascii="Palatino Linotype" w:hAnsi="Palatino Linotype" w:cs="Arial"/>
          <w:sz w:val="24"/>
          <w:szCs w:val="24"/>
        </w:rPr>
        <w:t>el</w:t>
      </w:r>
      <w:r w:rsidRPr="00842A1E">
        <w:rPr>
          <w:rFonts w:ascii="Palatino Linotype" w:hAnsi="Palatino Linotype" w:cs="Arial"/>
          <w:b/>
          <w:sz w:val="24"/>
          <w:szCs w:val="24"/>
        </w:rPr>
        <w:t xml:space="preserve"> Sujeto Obligado</w:t>
      </w:r>
      <w:r w:rsidRPr="00842A1E">
        <w:rPr>
          <w:rFonts w:ascii="Palatino Linotype" w:hAnsi="Palatino Linotype" w:cs="Arial"/>
          <w:sz w:val="24"/>
          <w:szCs w:val="24"/>
        </w:rPr>
        <w:t>,</w:t>
      </w:r>
      <w:r w:rsidRPr="00842A1E">
        <w:rPr>
          <w:rFonts w:ascii="Palatino Linotype" w:hAnsi="Palatino Linotype" w:cs="Arial"/>
          <w:b/>
          <w:sz w:val="24"/>
          <w:szCs w:val="24"/>
        </w:rPr>
        <w:t xml:space="preserve"> </w:t>
      </w:r>
      <w:r w:rsidRPr="00842A1E">
        <w:rPr>
          <w:rFonts w:ascii="Palatino Linotype" w:hAnsi="Palatino Linotype" w:cs="Arial"/>
          <w:sz w:val="24"/>
          <w:szCs w:val="24"/>
        </w:rPr>
        <w:t>se procede a dictar la presente resolución.</w:t>
      </w:r>
    </w:p>
    <w:p w14:paraId="0576463E" w14:textId="77777777" w:rsidR="00B617A3" w:rsidRPr="00842A1E" w:rsidRDefault="00B617A3" w:rsidP="00B617A3">
      <w:pPr>
        <w:tabs>
          <w:tab w:val="left" w:pos="1701"/>
        </w:tabs>
        <w:spacing w:after="0" w:line="360" w:lineRule="auto"/>
        <w:jc w:val="both"/>
        <w:rPr>
          <w:rFonts w:ascii="Palatino Linotype" w:hAnsi="Palatino Linotype" w:cs="Arial"/>
          <w:sz w:val="24"/>
          <w:szCs w:val="24"/>
        </w:rPr>
      </w:pPr>
    </w:p>
    <w:p w14:paraId="5FB314AB" w14:textId="77777777" w:rsidR="004E7632" w:rsidRPr="00842A1E" w:rsidRDefault="004E7632" w:rsidP="004E7632">
      <w:pPr>
        <w:spacing w:after="0" w:line="360" w:lineRule="auto"/>
        <w:jc w:val="center"/>
        <w:rPr>
          <w:rFonts w:ascii="Palatino Linotype" w:hAnsi="Palatino Linotype"/>
          <w:b/>
          <w:sz w:val="28"/>
        </w:rPr>
      </w:pPr>
      <w:r w:rsidRPr="00842A1E">
        <w:rPr>
          <w:rFonts w:ascii="Palatino Linotype" w:hAnsi="Palatino Linotype"/>
          <w:b/>
          <w:sz w:val="28"/>
        </w:rPr>
        <w:t>A N T E C E D E N T E S   D E L   A S U N T O</w:t>
      </w:r>
    </w:p>
    <w:p w14:paraId="742CD363" w14:textId="77777777" w:rsidR="004E7632" w:rsidRPr="00842A1E" w:rsidRDefault="004E7632" w:rsidP="004E7632">
      <w:pPr>
        <w:spacing w:after="0" w:line="360" w:lineRule="auto"/>
        <w:jc w:val="both"/>
        <w:rPr>
          <w:rFonts w:ascii="Palatino Linotype" w:hAnsi="Palatino Linotype" w:cs="Arial"/>
          <w:b/>
          <w:sz w:val="14"/>
        </w:rPr>
      </w:pPr>
    </w:p>
    <w:p w14:paraId="76B6730C" w14:textId="77777777" w:rsidR="004E7632" w:rsidRPr="00842A1E" w:rsidRDefault="004E7632" w:rsidP="004E7632">
      <w:pPr>
        <w:spacing w:after="0" w:line="360" w:lineRule="auto"/>
        <w:jc w:val="both"/>
        <w:rPr>
          <w:rFonts w:ascii="Palatino Linotype" w:hAnsi="Palatino Linotype"/>
        </w:rPr>
      </w:pPr>
      <w:r w:rsidRPr="00842A1E">
        <w:rPr>
          <w:rFonts w:ascii="Palatino Linotype" w:hAnsi="Palatino Linotype" w:cs="Arial"/>
          <w:b/>
          <w:sz w:val="28"/>
        </w:rPr>
        <w:t>PRIMERO.</w:t>
      </w:r>
      <w:r w:rsidRPr="00842A1E">
        <w:rPr>
          <w:rFonts w:ascii="Palatino Linotype" w:hAnsi="Palatino Linotype" w:cs="Arial"/>
        </w:rPr>
        <w:t xml:space="preserve"> </w:t>
      </w:r>
      <w:r w:rsidRPr="00842A1E">
        <w:rPr>
          <w:rFonts w:ascii="Palatino Linotype" w:hAnsi="Palatino Linotype"/>
          <w:b/>
          <w:sz w:val="28"/>
          <w:szCs w:val="28"/>
        </w:rPr>
        <w:t>De las Solicitudes de Información.</w:t>
      </w:r>
    </w:p>
    <w:p w14:paraId="623DDCB2" w14:textId="44B9FBC0" w:rsidR="004757F1" w:rsidRPr="00842A1E" w:rsidRDefault="004E7632" w:rsidP="00796A7D">
      <w:pPr>
        <w:spacing w:after="0" w:line="360" w:lineRule="auto"/>
        <w:jc w:val="both"/>
        <w:rPr>
          <w:rFonts w:ascii="Palatino Linotype" w:hAnsi="Palatino Linotype" w:cs="Arial"/>
          <w:b/>
          <w:sz w:val="24"/>
        </w:rPr>
      </w:pPr>
      <w:r w:rsidRPr="00842A1E">
        <w:rPr>
          <w:rFonts w:ascii="Palatino Linotype" w:hAnsi="Palatino Linotype" w:cs="Arial"/>
          <w:sz w:val="24"/>
        </w:rPr>
        <w:t>Con fecha</w:t>
      </w:r>
      <w:r w:rsidR="00460C11" w:rsidRPr="00842A1E">
        <w:rPr>
          <w:rFonts w:ascii="Palatino Linotype" w:hAnsi="Palatino Linotype" w:cs="Arial"/>
          <w:sz w:val="24"/>
        </w:rPr>
        <w:t>s</w:t>
      </w:r>
      <w:r w:rsidRPr="00842A1E">
        <w:rPr>
          <w:rFonts w:ascii="Palatino Linotype" w:hAnsi="Palatino Linotype" w:cs="Arial"/>
          <w:sz w:val="24"/>
        </w:rPr>
        <w:t xml:space="preserve"> </w:t>
      </w:r>
      <w:r w:rsidR="00B617A3" w:rsidRPr="00842A1E">
        <w:rPr>
          <w:rFonts w:ascii="Palatino Linotype" w:hAnsi="Palatino Linotype" w:cs="Arial"/>
          <w:sz w:val="24"/>
        </w:rPr>
        <w:t xml:space="preserve">siete, </w:t>
      </w:r>
      <w:r w:rsidR="00460C11" w:rsidRPr="00842A1E">
        <w:rPr>
          <w:rFonts w:ascii="Palatino Linotype" w:hAnsi="Palatino Linotype" w:cs="Arial"/>
          <w:sz w:val="24"/>
        </w:rPr>
        <w:t xml:space="preserve">diez, once, doce, </w:t>
      </w:r>
      <w:r w:rsidR="00B617A3" w:rsidRPr="00842A1E">
        <w:rPr>
          <w:rFonts w:ascii="Palatino Linotype" w:hAnsi="Palatino Linotype" w:cs="Arial"/>
          <w:sz w:val="24"/>
        </w:rPr>
        <w:t>trece</w:t>
      </w:r>
      <w:r w:rsidR="00460C11" w:rsidRPr="00842A1E">
        <w:rPr>
          <w:rFonts w:ascii="Palatino Linotype" w:hAnsi="Palatino Linotype" w:cs="Arial"/>
          <w:sz w:val="24"/>
        </w:rPr>
        <w:t>,</w:t>
      </w:r>
      <w:r w:rsidR="00B617A3" w:rsidRPr="00842A1E">
        <w:rPr>
          <w:rFonts w:ascii="Palatino Linotype" w:hAnsi="Palatino Linotype" w:cs="Arial"/>
          <w:sz w:val="24"/>
        </w:rPr>
        <w:t xml:space="preserve"> catorce</w:t>
      </w:r>
      <w:r w:rsidR="00460C11" w:rsidRPr="00842A1E">
        <w:rPr>
          <w:rFonts w:ascii="Palatino Linotype" w:hAnsi="Palatino Linotype" w:cs="Arial"/>
          <w:sz w:val="24"/>
        </w:rPr>
        <w:t xml:space="preserve">, dieciocho, </w:t>
      </w:r>
      <w:r w:rsidR="00086E25" w:rsidRPr="00842A1E">
        <w:rPr>
          <w:rFonts w:ascii="Palatino Linotype" w:hAnsi="Palatino Linotype" w:cs="Arial"/>
          <w:sz w:val="24"/>
        </w:rPr>
        <w:t>diecinueve</w:t>
      </w:r>
      <w:r w:rsidR="00460C11" w:rsidRPr="00842A1E">
        <w:rPr>
          <w:rFonts w:ascii="Palatino Linotype" w:hAnsi="Palatino Linotype" w:cs="Arial"/>
          <w:sz w:val="24"/>
        </w:rPr>
        <w:t>, veinte, veintiuno</w:t>
      </w:r>
      <w:r w:rsidR="00B617A3" w:rsidRPr="00842A1E">
        <w:rPr>
          <w:rFonts w:ascii="Palatino Linotype" w:hAnsi="Palatino Linotype" w:cs="Arial"/>
          <w:sz w:val="24"/>
        </w:rPr>
        <w:t xml:space="preserve"> de noviembre</w:t>
      </w:r>
      <w:r w:rsidR="00460C11" w:rsidRPr="00842A1E">
        <w:rPr>
          <w:rFonts w:ascii="Palatino Linotype" w:hAnsi="Palatino Linotype" w:cs="Arial"/>
          <w:sz w:val="24"/>
        </w:rPr>
        <w:t xml:space="preserve"> y cinco de diciembre, todos</w:t>
      </w:r>
      <w:r w:rsidR="00B617A3" w:rsidRPr="00842A1E">
        <w:rPr>
          <w:rFonts w:ascii="Palatino Linotype" w:hAnsi="Palatino Linotype" w:cs="Arial"/>
          <w:sz w:val="24"/>
        </w:rPr>
        <w:t xml:space="preserve"> </w:t>
      </w:r>
      <w:r w:rsidR="00AF12FB" w:rsidRPr="00842A1E">
        <w:rPr>
          <w:rFonts w:ascii="Palatino Linotype" w:hAnsi="Palatino Linotype" w:cs="Arial"/>
          <w:sz w:val="24"/>
        </w:rPr>
        <w:t>de</w:t>
      </w:r>
      <w:r w:rsidRPr="00842A1E">
        <w:rPr>
          <w:rFonts w:ascii="Palatino Linotype" w:hAnsi="Palatino Linotype" w:cs="Arial"/>
          <w:sz w:val="24"/>
        </w:rPr>
        <w:t xml:space="preserve"> dos mil </w:t>
      </w:r>
      <w:r w:rsidR="00782E05" w:rsidRPr="00842A1E">
        <w:rPr>
          <w:rFonts w:ascii="Palatino Linotype" w:hAnsi="Palatino Linotype" w:cs="Arial"/>
          <w:sz w:val="24"/>
        </w:rPr>
        <w:t>veinti</w:t>
      </w:r>
      <w:r w:rsidR="004757F1" w:rsidRPr="00842A1E">
        <w:rPr>
          <w:rFonts w:ascii="Palatino Linotype" w:hAnsi="Palatino Linotype" w:cs="Arial"/>
          <w:sz w:val="24"/>
        </w:rPr>
        <w:t>c</w:t>
      </w:r>
      <w:r w:rsidR="00B367E3" w:rsidRPr="00842A1E">
        <w:rPr>
          <w:rFonts w:ascii="Palatino Linotype" w:hAnsi="Palatino Linotype" w:cs="Arial"/>
          <w:sz w:val="24"/>
        </w:rPr>
        <w:t>inco</w:t>
      </w:r>
      <w:r w:rsidRPr="00842A1E">
        <w:rPr>
          <w:rFonts w:ascii="Palatino Linotype" w:hAnsi="Palatino Linotype" w:cs="Arial"/>
          <w:sz w:val="24"/>
        </w:rPr>
        <w:t xml:space="preserve">, </w:t>
      </w:r>
      <w:r w:rsidR="006F1DBC" w:rsidRPr="00842A1E">
        <w:rPr>
          <w:rFonts w:ascii="Palatino Linotype" w:hAnsi="Palatino Linotype" w:cs="Arial"/>
          <w:sz w:val="24"/>
        </w:rPr>
        <w:t xml:space="preserve">la </w:t>
      </w:r>
      <w:r w:rsidR="004757F1" w:rsidRPr="00842A1E">
        <w:rPr>
          <w:rFonts w:ascii="Palatino Linotype" w:hAnsi="Palatino Linotype" w:cs="Arial"/>
          <w:sz w:val="24"/>
        </w:rPr>
        <w:t xml:space="preserve">parte </w:t>
      </w:r>
      <w:r w:rsidRPr="00842A1E">
        <w:rPr>
          <w:rFonts w:ascii="Palatino Linotype" w:hAnsi="Palatino Linotype" w:cs="Arial"/>
          <w:b/>
          <w:sz w:val="24"/>
        </w:rPr>
        <w:t>Recurrente</w:t>
      </w:r>
      <w:r w:rsidRPr="00842A1E">
        <w:rPr>
          <w:rFonts w:ascii="Palatino Linotype" w:hAnsi="Palatino Linotype" w:cs="Arial"/>
          <w:sz w:val="24"/>
        </w:rPr>
        <w:t>, presentó a través de</w:t>
      </w:r>
      <w:r w:rsidR="004757F1" w:rsidRPr="00842A1E">
        <w:rPr>
          <w:rFonts w:ascii="Palatino Linotype" w:hAnsi="Palatino Linotype" w:cs="Arial"/>
          <w:sz w:val="24"/>
        </w:rPr>
        <w:t>l</w:t>
      </w:r>
      <w:r w:rsidRPr="00842A1E">
        <w:rPr>
          <w:rFonts w:ascii="Palatino Linotype" w:hAnsi="Palatino Linotype" w:cs="Arial"/>
          <w:sz w:val="24"/>
        </w:rPr>
        <w:t xml:space="preserve"> Sistema de Acceso a la Información Mexiquense </w:t>
      </w:r>
      <w:r w:rsidRPr="00842A1E">
        <w:rPr>
          <w:rFonts w:ascii="Palatino Linotype" w:hAnsi="Palatino Linotype" w:cs="Arial"/>
          <w:b/>
          <w:sz w:val="24"/>
        </w:rPr>
        <w:t>(SAIMEX)</w:t>
      </w:r>
      <w:r w:rsidRPr="00842A1E">
        <w:rPr>
          <w:rFonts w:ascii="Palatino Linotype" w:hAnsi="Palatino Linotype" w:cs="Arial"/>
          <w:sz w:val="24"/>
        </w:rPr>
        <w:t xml:space="preserve"> ante </w:t>
      </w:r>
      <w:r w:rsidRPr="00842A1E">
        <w:rPr>
          <w:rFonts w:ascii="Palatino Linotype" w:hAnsi="Palatino Linotype" w:cs="Arial"/>
          <w:b/>
          <w:sz w:val="24"/>
        </w:rPr>
        <w:t>El Sujeto Obligado</w:t>
      </w:r>
      <w:r w:rsidRPr="00842A1E">
        <w:rPr>
          <w:rFonts w:ascii="Palatino Linotype" w:hAnsi="Palatino Linotype" w:cs="Arial"/>
          <w:sz w:val="24"/>
        </w:rPr>
        <w:t xml:space="preserve">, las solicitudes de acceso a la información pública, </w:t>
      </w:r>
      <w:r w:rsidRPr="00842A1E">
        <w:rPr>
          <w:rFonts w:ascii="Palatino Linotype" w:hAnsi="Palatino Linotype" w:cs="Arial"/>
          <w:sz w:val="24"/>
        </w:rPr>
        <w:lastRenderedPageBreak/>
        <w:t>registradas bajo los números de expediente</w:t>
      </w:r>
      <w:bookmarkStart w:id="0" w:name="_Hlk99020054"/>
      <w:r w:rsidR="006F1DBC" w:rsidRPr="00842A1E">
        <w:rPr>
          <w:rFonts w:ascii="Palatino Linotype" w:hAnsi="Palatino Linotype" w:cs="Arial"/>
          <w:b/>
          <w:sz w:val="24"/>
        </w:rPr>
        <w:t xml:space="preserve"> </w:t>
      </w:r>
      <w:bookmarkEnd w:id="0"/>
      <w:r w:rsidR="00460C11" w:rsidRPr="00842A1E">
        <w:rPr>
          <w:rFonts w:ascii="Palatino Linotype" w:hAnsi="Palatino Linotype" w:cs="Arial"/>
          <w:b/>
          <w:sz w:val="23"/>
          <w:szCs w:val="23"/>
        </w:rPr>
        <w:t xml:space="preserve">05961/TOLUCA/IP/2025, </w:t>
      </w:r>
      <w:r w:rsidR="00563B5F" w:rsidRPr="00842A1E">
        <w:rPr>
          <w:rFonts w:ascii="Palatino Linotype" w:hAnsi="Palatino Linotype" w:cs="Arial"/>
          <w:b/>
          <w:sz w:val="23"/>
          <w:szCs w:val="23"/>
        </w:rPr>
        <w:t>06557/TOLUCA/IP/2025</w:t>
      </w:r>
      <w:r w:rsidR="00460C11" w:rsidRPr="00842A1E">
        <w:rPr>
          <w:rFonts w:ascii="Palatino Linotype" w:hAnsi="Palatino Linotype" w:cs="Arial"/>
          <w:b/>
          <w:sz w:val="23"/>
          <w:szCs w:val="23"/>
        </w:rPr>
        <w:t xml:space="preserve">, </w:t>
      </w:r>
      <w:r w:rsidR="00563B5F" w:rsidRPr="00842A1E">
        <w:rPr>
          <w:rFonts w:ascii="Palatino Linotype" w:hAnsi="Palatino Linotype" w:cs="Arial"/>
          <w:b/>
          <w:sz w:val="23"/>
          <w:szCs w:val="23"/>
        </w:rPr>
        <w:t>06477/TOLUCA/IP/2025</w:t>
      </w:r>
      <w:r w:rsidR="00460C11" w:rsidRPr="00842A1E">
        <w:rPr>
          <w:rFonts w:ascii="Palatino Linotype" w:hAnsi="Palatino Linotype" w:cs="Arial"/>
          <w:b/>
          <w:sz w:val="23"/>
          <w:szCs w:val="23"/>
        </w:rPr>
        <w:t xml:space="preserve">, </w:t>
      </w:r>
      <w:r w:rsidR="00563B5F" w:rsidRPr="00842A1E">
        <w:rPr>
          <w:rFonts w:ascii="Palatino Linotype" w:hAnsi="Palatino Linotype" w:cs="Arial"/>
          <w:b/>
          <w:sz w:val="23"/>
          <w:szCs w:val="23"/>
        </w:rPr>
        <w:t>06472/TOLUCA/IP/2025</w:t>
      </w:r>
      <w:r w:rsidR="00460C11" w:rsidRPr="00842A1E">
        <w:rPr>
          <w:rFonts w:ascii="Palatino Linotype" w:hAnsi="Palatino Linotype" w:cs="Arial"/>
          <w:b/>
          <w:sz w:val="23"/>
          <w:szCs w:val="23"/>
        </w:rPr>
        <w:t xml:space="preserve">, </w:t>
      </w:r>
      <w:r w:rsidR="00563B5F" w:rsidRPr="00842A1E">
        <w:rPr>
          <w:rFonts w:ascii="Palatino Linotype" w:hAnsi="Palatino Linotype" w:cs="Arial"/>
          <w:b/>
          <w:bCs/>
          <w:sz w:val="23"/>
          <w:szCs w:val="23"/>
        </w:rPr>
        <w:t>06400/TOLUCA/IP/2025</w:t>
      </w:r>
      <w:r w:rsidR="00460C11" w:rsidRPr="00842A1E">
        <w:rPr>
          <w:rFonts w:ascii="Palatino Linotype" w:hAnsi="Palatino Linotype" w:cs="Arial"/>
          <w:b/>
          <w:sz w:val="23"/>
          <w:szCs w:val="23"/>
        </w:rPr>
        <w:t xml:space="preserve">, </w:t>
      </w:r>
      <w:r w:rsidR="00563B5F" w:rsidRPr="00842A1E">
        <w:rPr>
          <w:rFonts w:ascii="Palatino Linotype" w:hAnsi="Palatino Linotype" w:cs="Arial"/>
          <w:b/>
          <w:bCs/>
          <w:sz w:val="23"/>
          <w:szCs w:val="23"/>
        </w:rPr>
        <w:t>06681/TOLUCA/IP/2025</w:t>
      </w:r>
      <w:r w:rsidR="00460C11" w:rsidRPr="00842A1E">
        <w:rPr>
          <w:rFonts w:ascii="Palatino Linotype" w:hAnsi="Palatino Linotype" w:cs="Arial"/>
          <w:b/>
          <w:sz w:val="23"/>
          <w:szCs w:val="23"/>
        </w:rPr>
        <w:t xml:space="preserve">, </w:t>
      </w:r>
      <w:r w:rsidR="00563B5F" w:rsidRPr="00842A1E">
        <w:rPr>
          <w:rFonts w:ascii="Palatino Linotype" w:hAnsi="Palatino Linotype" w:cs="Arial"/>
          <w:b/>
          <w:bCs/>
          <w:sz w:val="23"/>
          <w:szCs w:val="23"/>
        </w:rPr>
        <w:t>06603/TOLUCA/IP/2025</w:t>
      </w:r>
      <w:r w:rsidR="00460C11" w:rsidRPr="00842A1E">
        <w:rPr>
          <w:rFonts w:ascii="Palatino Linotype" w:hAnsi="Palatino Linotype" w:cs="Arial"/>
          <w:b/>
          <w:sz w:val="23"/>
          <w:szCs w:val="23"/>
        </w:rPr>
        <w:t xml:space="preserve">, </w:t>
      </w:r>
      <w:r w:rsidR="00563B5F" w:rsidRPr="00842A1E">
        <w:rPr>
          <w:rFonts w:ascii="Palatino Linotype" w:hAnsi="Palatino Linotype" w:cs="Arial"/>
          <w:b/>
          <w:bCs/>
          <w:sz w:val="23"/>
          <w:szCs w:val="23"/>
        </w:rPr>
        <w:t>06598/TOLUCA/IP/2025</w:t>
      </w:r>
      <w:r w:rsidR="00460C11" w:rsidRPr="00842A1E">
        <w:rPr>
          <w:rFonts w:ascii="Palatino Linotype" w:hAnsi="Palatino Linotype" w:cs="Arial"/>
          <w:b/>
          <w:sz w:val="23"/>
          <w:szCs w:val="23"/>
        </w:rPr>
        <w:t xml:space="preserve">, </w:t>
      </w:r>
      <w:r w:rsidR="00563B5F" w:rsidRPr="00842A1E">
        <w:rPr>
          <w:rFonts w:ascii="Palatino Linotype" w:hAnsi="Palatino Linotype" w:cs="Arial"/>
          <w:b/>
          <w:sz w:val="23"/>
          <w:szCs w:val="23"/>
        </w:rPr>
        <w:t>06349/TOLUCA/IP/2025</w:t>
      </w:r>
      <w:r w:rsidR="00460C11" w:rsidRPr="00842A1E">
        <w:rPr>
          <w:rFonts w:ascii="Palatino Linotype" w:hAnsi="Palatino Linotype" w:cs="Arial"/>
          <w:b/>
          <w:sz w:val="23"/>
          <w:szCs w:val="23"/>
        </w:rPr>
        <w:t xml:space="preserve">, </w:t>
      </w:r>
      <w:r w:rsidR="00563B5F" w:rsidRPr="00842A1E">
        <w:rPr>
          <w:rFonts w:ascii="Palatino Linotype" w:hAnsi="Palatino Linotype" w:cs="Arial"/>
          <w:b/>
          <w:bCs/>
          <w:sz w:val="23"/>
          <w:szCs w:val="23"/>
        </w:rPr>
        <w:t>06798/TOLUCA/IP/2025</w:t>
      </w:r>
      <w:r w:rsidR="00460C11" w:rsidRPr="00842A1E">
        <w:rPr>
          <w:rFonts w:ascii="Palatino Linotype" w:hAnsi="Palatino Linotype" w:cs="Arial"/>
          <w:b/>
          <w:sz w:val="23"/>
          <w:szCs w:val="23"/>
        </w:rPr>
        <w:t xml:space="preserve">, </w:t>
      </w:r>
      <w:r w:rsidR="00181C85" w:rsidRPr="00842A1E">
        <w:rPr>
          <w:rFonts w:ascii="Palatino Linotype" w:hAnsi="Palatino Linotype" w:cs="Arial"/>
          <w:b/>
          <w:bCs/>
          <w:sz w:val="23"/>
          <w:szCs w:val="23"/>
        </w:rPr>
        <w:t>06722/TOLUCA/IP/2025</w:t>
      </w:r>
      <w:r w:rsidR="00460C11" w:rsidRPr="00842A1E">
        <w:rPr>
          <w:rFonts w:ascii="Palatino Linotype" w:hAnsi="Palatino Linotype" w:cs="Arial"/>
          <w:b/>
          <w:sz w:val="23"/>
          <w:szCs w:val="23"/>
        </w:rPr>
        <w:t xml:space="preserve">, </w:t>
      </w:r>
      <w:r w:rsidR="0029354D" w:rsidRPr="00842A1E">
        <w:rPr>
          <w:rFonts w:ascii="Palatino Linotype" w:hAnsi="Palatino Linotype" w:cs="Arial"/>
          <w:b/>
          <w:sz w:val="23"/>
          <w:szCs w:val="23"/>
        </w:rPr>
        <w:t>06716/TOLUCA/IP/2025</w:t>
      </w:r>
      <w:r w:rsidR="00460C11" w:rsidRPr="00842A1E">
        <w:rPr>
          <w:rFonts w:ascii="Palatino Linotype" w:hAnsi="Palatino Linotype" w:cs="Arial"/>
          <w:b/>
          <w:sz w:val="23"/>
          <w:szCs w:val="23"/>
        </w:rPr>
        <w:t xml:space="preserve">, </w:t>
      </w:r>
      <w:r w:rsidR="0029354D" w:rsidRPr="00842A1E">
        <w:rPr>
          <w:rFonts w:ascii="Palatino Linotype" w:hAnsi="Palatino Linotype" w:cs="Arial"/>
          <w:b/>
          <w:bCs/>
          <w:sz w:val="23"/>
          <w:szCs w:val="23"/>
        </w:rPr>
        <w:t>06274/TOLUCA/IP/2025</w:t>
      </w:r>
      <w:r w:rsidR="00460C11" w:rsidRPr="00842A1E">
        <w:rPr>
          <w:rFonts w:ascii="Palatino Linotype" w:hAnsi="Palatino Linotype" w:cs="Arial"/>
          <w:b/>
          <w:sz w:val="23"/>
          <w:szCs w:val="23"/>
        </w:rPr>
        <w:t xml:space="preserve">, </w:t>
      </w:r>
      <w:r w:rsidR="00F54221" w:rsidRPr="00842A1E">
        <w:rPr>
          <w:rFonts w:ascii="Palatino Linotype" w:hAnsi="Palatino Linotype" w:cs="Arial"/>
          <w:b/>
          <w:bCs/>
          <w:sz w:val="23"/>
          <w:szCs w:val="23"/>
        </w:rPr>
        <w:t>07000/TOLUCA/IP/2025</w:t>
      </w:r>
      <w:r w:rsidR="00460C11" w:rsidRPr="00842A1E">
        <w:rPr>
          <w:rFonts w:ascii="Palatino Linotype" w:hAnsi="Palatino Linotype" w:cs="Arial"/>
          <w:b/>
          <w:sz w:val="23"/>
          <w:szCs w:val="23"/>
        </w:rPr>
        <w:t xml:space="preserve">, </w:t>
      </w:r>
      <w:r w:rsidR="00F54221" w:rsidRPr="00842A1E">
        <w:rPr>
          <w:rFonts w:ascii="Palatino Linotype" w:hAnsi="Palatino Linotype" w:cs="Arial"/>
          <w:b/>
          <w:bCs/>
          <w:sz w:val="23"/>
          <w:szCs w:val="23"/>
        </w:rPr>
        <w:t>06995/TOLUCA/IP/2025</w:t>
      </w:r>
      <w:r w:rsidR="00460C11" w:rsidRPr="00842A1E">
        <w:rPr>
          <w:rFonts w:ascii="Palatino Linotype" w:hAnsi="Palatino Linotype" w:cs="Arial"/>
          <w:b/>
          <w:sz w:val="23"/>
          <w:szCs w:val="23"/>
        </w:rPr>
        <w:t xml:space="preserve">, </w:t>
      </w:r>
      <w:r w:rsidR="00F54221" w:rsidRPr="00842A1E">
        <w:rPr>
          <w:rFonts w:ascii="Palatino Linotype" w:hAnsi="Palatino Linotype" w:cs="Arial"/>
          <w:b/>
          <w:bCs/>
          <w:sz w:val="23"/>
          <w:szCs w:val="23"/>
        </w:rPr>
        <w:t>06240/TOLUCA/IP/2025</w:t>
      </w:r>
      <w:r w:rsidR="00460C11" w:rsidRPr="00842A1E">
        <w:rPr>
          <w:rFonts w:ascii="Palatino Linotype" w:hAnsi="Palatino Linotype" w:cs="Arial"/>
          <w:b/>
          <w:sz w:val="23"/>
          <w:szCs w:val="23"/>
        </w:rPr>
        <w:t xml:space="preserve">, </w:t>
      </w:r>
      <w:r w:rsidR="00F54221" w:rsidRPr="00842A1E">
        <w:rPr>
          <w:rFonts w:ascii="Palatino Linotype" w:hAnsi="Palatino Linotype" w:cs="Arial"/>
          <w:b/>
          <w:bCs/>
          <w:sz w:val="23"/>
          <w:szCs w:val="23"/>
        </w:rPr>
        <w:t>06137/TOLUCA/IP/2025</w:t>
      </w:r>
      <w:r w:rsidR="00460C11" w:rsidRPr="00842A1E">
        <w:rPr>
          <w:rFonts w:ascii="Palatino Linotype" w:hAnsi="Palatino Linotype" w:cs="Arial"/>
          <w:b/>
          <w:sz w:val="23"/>
          <w:szCs w:val="23"/>
        </w:rPr>
        <w:t xml:space="preserve">, </w:t>
      </w:r>
      <w:r w:rsidR="00F54221" w:rsidRPr="00842A1E">
        <w:rPr>
          <w:rFonts w:ascii="Palatino Linotype" w:hAnsi="Palatino Linotype" w:cs="Arial"/>
          <w:b/>
          <w:bCs/>
          <w:sz w:val="23"/>
          <w:szCs w:val="23"/>
        </w:rPr>
        <w:t>06132/TOLUCA/IP/2025</w:t>
      </w:r>
      <w:r w:rsidR="00460C11" w:rsidRPr="00842A1E">
        <w:rPr>
          <w:rFonts w:ascii="Palatino Linotype" w:hAnsi="Palatino Linotype" w:cs="Arial"/>
          <w:b/>
          <w:sz w:val="23"/>
          <w:szCs w:val="23"/>
        </w:rPr>
        <w:t xml:space="preserve"> y </w:t>
      </w:r>
      <w:r w:rsidR="00F54221" w:rsidRPr="00842A1E">
        <w:rPr>
          <w:rFonts w:ascii="Palatino Linotype" w:hAnsi="Palatino Linotype" w:cs="Arial"/>
          <w:b/>
          <w:bCs/>
          <w:sz w:val="23"/>
          <w:szCs w:val="23"/>
        </w:rPr>
        <w:t>06060/TOLUCA/IP/2025</w:t>
      </w:r>
      <w:r w:rsidRPr="00842A1E">
        <w:rPr>
          <w:rFonts w:ascii="Palatino Linotype" w:hAnsi="Palatino Linotype" w:cs="Arial"/>
          <w:sz w:val="24"/>
          <w:lang w:eastAsia="es-MX"/>
        </w:rPr>
        <w:t>,</w:t>
      </w:r>
      <w:r w:rsidRPr="00842A1E">
        <w:rPr>
          <w:rFonts w:ascii="Palatino Linotype" w:hAnsi="Palatino Linotype" w:cs="Arial"/>
          <w:b/>
          <w:sz w:val="24"/>
          <w:lang w:eastAsia="es-MX"/>
        </w:rPr>
        <w:t xml:space="preserve"> </w:t>
      </w:r>
      <w:r w:rsidRPr="00842A1E">
        <w:rPr>
          <w:rFonts w:ascii="Palatino Linotype" w:hAnsi="Palatino Linotype" w:cs="Arial"/>
          <w:sz w:val="24"/>
        </w:rPr>
        <w:t>mediante las cuales solicitó información en el tenor siguiente:</w:t>
      </w:r>
    </w:p>
    <w:p w14:paraId="429551EF" w14:textId="77777777" w:rsidR="00796A7D" w:rsidRPr="00842A1E" w:rsidRDefault="00796A7D" w:rsidP="00796A7D">
      <w:pPr>
        <w:spacing w:after="0" w:line="360" w:lineRule="auto"/>
        <w:jc w:val="both"/>
        <w:rPr>
          <w:rFonts w:ascii="Palatino Linotype" w:hAnsi="Palatino Linotype" w:cs="Arial"/>
          <w:sz w:val="24"/>
        </w:rPr>
      </w:pPr>
    </w:p>
    <w:p w14:paraId="54757F5A" w14:textId="77777777" w:rsidR="00F44AAE" w:rsidRPr="00842A1E" w:rsidRDefault="00F44AAE" w:rsidP="009C342E">
      <w:pPr>
        <w:pStyle w:val="Sinespaciado"/>
        <w:rPr>
          <w:sz w:val="4"/>
          <w:lang w:val="es-ES_tradnl"/>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F44AAE" w:rsidRPr="00842A1E" w14:paraId="7300FC90" w14:textId="77777777" w:rsidTr="00622E9C">
        <w:trPr>
          <w:trHeight w:val="696"/>
          <w:tblHeader/>
        </w:trPr>
        <w:tc>
          <w:tcPr>
            <w:tcW w:w="3249" w:type="dxa"/>
            <w:shd w:val="clear" w:color="auto" w:fill="D9D9D9" w:themeFill="background1" w:themeFillShade="D9"/>
            <w:vAlign w:val="center"/>
          </w:tcPr>
          <w:p w14:paraId="4680DE6E" w14:textId="15D89847" w:rsidR="00F44AAE" w:rsidRPr="00842A1E" w:rsidRDefault="00F44AAE" w:rsidP="000B462C">
            <w:pPr>
              <w:jc w:val="center"/>
              <w:rPr>
                <w:rFonts w:ascii="Palatino Linotype" w:hAnsi="Palatino Linotype" w:cs="Arial"/>
                <w:b/>
                <w:i/>
              </w:rPr>
            </w:pPr>
            <w:r w:rsidRPr="00842A1E">
              <w:rPr>
                <w:rFonts w:ascii="Palatino Linotype" w:hAnsi="Palatino Linotype" w:cs="Arial"/>
                <w:b/>
                <w:i/>
              </w:rPr>
              <w:t xml:space="preserve">Número de </w:t>
            </w:r>
            <w:r w:rsidR="0089782A" w:rsidRPr="00842A1E">
              <w:rPr>
                <w:rFonts w:ascii="Palatino Linotype" w:hAnsi="Palatino Linotype" w:cs="Arial"/>
                <w:b/>
                <w:i/>
              </w:rPr>
              <w:t>folio de la solicitud</w:t>
            </w:r>
          </w:p>
        </w:tc>
        <w:tc>
          <w:tcPr>
            <w:tcW w:w="5763" w:type="dxa"/>
            <w:shd w:val="clear" w:color="auto" w:fill="D9D9D9" w:themeFill="background1" w:themeFillShade="D9"/>
            <w:vAlign w:val="center"/>
          </w:tcPr>
          <w:p w14:paraId="58E20C5C" w14:textId="2B95FBC0" w:rsidR="00F44AAE" w:rsidRPr="00842A1E" w:rsidRDefault="00F44AAE" w:rsidP="000B462C">
            <w:pPr>
              <w:jc w:val="center"/>
              <w:rPr>
                <w:rFonts w:ascii="Palatino Linotype" w:hAnsi="Palatino Linotype" w:cs="Arial"/>
                <w:b/>
                <w:i/>
              </w:rPr>
            </w:pPr>
            <w:r w:rsidRPr="00842A1E">
              <w:rPr>
                <w:rFonts w:ascii="Palatino Linotype" w:hAnsi="Palatino Linotype" w:cs="Arial"/>
                <w:b/>
                <w:i/>
              </w:rPr>
              <w:t>Descripción clara y precisa de la información solicitada</w:t>
            </w:r>
          </w:p>
        </w:tc>
      </w:tr>
      <w:tr w:rsidR="00862755" w:rsidRPr="00842A1E" w14:paraId="5EAA63D5" w14:textId="77777777" w:rsidTr="003A1A18">
        <w:trPr>
          <w:trHeight w:val="460"/>
        </w:trPr>
        <w:tc>
          <w:tcPr>
            <w:tcW w:w="3249" w:type="dxa"/>
            <w:vAlign w:val="center"/>
          </w:tcPr>
          <w:p w14:paraId="1BC76160" w14:textId="4E4C75AD" w:rsidR="00862755" w:rsidRPr="00842A1E" w:rsidRDefault="00460C11" w:rsidP="00862755">
            <w:pPr>
              <w:jc w:val="center"/>
              <w:rPr>
                <w:rFonts w:ascii="Palatino Linotype" w:hAnsi="Palatino Linotype" w:cs="Arial"/>
                <w:b/>
              </w:rPr>
            </w:pPr>
            <w:r w:rsidRPr="00842A1E">
              <w:rPr>
                <w:rFonts w:ascii="Palatino Linotype" w:hAnsi="Palatino Linotype" w:cs="Arial"/>
                <w:b/>
              </w:rPr>
              <w:t>05961/TOLUCA/IP/2025</w:t>
            </w:r>
          </w:p>
        </w:tc>
        <w:tc>
          <w:tcPr>
            <w:tcW w:w="5763" w:type="dxa"/>
          </w:tcPr>
          <w:p w14:paraId="4AEF700C" w14:textId="2973F07E" w:rsidR="00862755" w:rsidRPr="00842A1E" w:rsidRDefault="00862755" w:rsidP="00862755">
            <w:pPr>
              <w:jc w:val="both"/>
              <w:rPr>
                <w:rFonts w:ascii="Palatino Linotype" w:hAnsi="Palatino Linotype" w:cs="Arial"/>
                <w:i/>
                <w:sz w:val="16"/>
                <w:szCs w:val="16"/>
              </w:rPr>
            </w:pPr>
            <w:r w:rsidRPr="00842A1E">
              <w:rPr>
                <w:rFonts w:ascii="Palatino Linotype" w:hAnsi="Palatino Linotype" w:cs="Arial"/>
                <w:i/>
                <w:sz w:val="16"/>
                <w:szCs w:val="16"/>
              </w:rPr>
              <w:t>“</w:t>
            </w:r>
            <w:r w:rsidR="00460C11" w:rsidRPr="00842A1E">
              <w:rPr>
                <w:rFonts w:ascii="Palatino Linotype" w:hAnsi="Palatino Linotype" w:cs="Arial"/>
                <w:i/>
                <w:sz w:val="16"/>
                <w:szCs w:val="16"/>
              </w:rPr>
              <w:t>el recurso de revisión 00286/INFOEM/IP/RR/2025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862755" w:rsidRPr="00842A1E" w14:paraId="06836BBC" w14:textId="77777777" w:rsidTr="00622E9C">
        <w:trPr>
          <w:trHeight w:val="460"/>
        </w:trPr>
        <w:tc>
          <w:tcPr>
            <w:tcW w:w="3249" w:type="dxa"/>
            <w:vAlign w:val="center"/>
          </w:tcPr>
          <w:p w14:paraId="5D47EB17" w14:textId="64F39C33" w:rsidR="00862755" w:rsidRPr="00842A1E" w:rsidRDefault="00563B5F" w:rsidP="00862755">
            <w:pPr>
              <w:jc w:val="center"/>
              <w:rPr>
                <w:rFonts w:ascii="Palatino Linotype" w:hAnsi="Palatino Linotype" w:cs="Arial"/>
                <w:b/>
              </w:rPr>
            </w:pPr>
            <w:r w:rsidRPr="00842A1E">
              <w:rPr>
                <w:rFonts w:ascii="Palatino Linotype" w:hAnsi="Palatino Linotype" w:cs="Arial"/>
                <w:b/>
              </w:rPr>
              <w:t>06557/TOLUCA/IP/2025</w:t>
            </w:r>
          </w:p>
        </w:tc>
        <w:tc>
          <w:tcPr>
            <w:tcW w:w="5763" w:type="dxa"/>
            <w:vAlign w:val="center"/>
          </w:tcPr>
          <w:p w14:paraId="2B12ACFF" w14:textId="3C5FFDBC" w:rsidR="00862755" w:rsidRPr="00842A1E" w:rsidRDefault="00862755" w:rsidP="00862755">
            <w:pPr>
              <w:jc w:val="both"/>
              <w:rPr>
                <w:rFonts w:ascii="Palatino Linotype" w:hAnsi="Palatino Linotype" w:cs="Arial"/>
                <w:i/>
                <w:sz w:val="16"/>
                <w:szCs w:val="16"/>
              </w:rPr>
            </w:pPr>
            <w:r w:rsidRPr="00842A1E">
              <w:rPr>
                <w:rFonts w:ascii="Palatino Linotype" w:hAnsi="Palatino Linotype" w:cs="Arial"/>
                <w:i/>
                <w:sz w:val="16"/>
                <w:szCs w:val="16"/>
              </w:rPr>
              <w:t>“</w:t>
            </w:r>
            <w:r w:rsidR="00563B5F" w:rsidRPr="00842A1E">
              <w:rPr>
                <w:rFonts w:ascii="Palatino Linotype" w:hAnsi="Palatino Linotype" w:cs="Arial"/>
                <w:i/>
                <w:sz w:val="16"/>
                <w:szCs w:val="16"/>
              </w:rPr>
              <w:t xml:space="preserve">Del recurso de revisión 02659/INFOEM/IP/RR/2025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00563B5F" w:rsidRPr="00842A1E">
              <w:rPr>
                <w:rFonts w:ascii="Palatino Linotype" w:hAnsi="Palatino Linotype" w:cs="Arial"/>
                <w:i/>
                <w:sz w:val="16"/>
                <w:szCs w:val="16"/>
              </w:rPr>
              <w:lastRenderedPageBreak/>
              <w:t>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xml:space="preserve">” (Sic). </w:t>
            </w:r>
          </w:p>
        </w:tc>
      </w:tr>
      <w:tr w:rsidR="00862755" w:rsidRPr="00842A1E" w14:paraId="6E220859" w14:textId="77777777" w:rsidTr="00F66B72">
        <w:trPr>
          <w:trHeight w:val="460"/>
        </w:trPr>
        <w:tc>
          <w:tcPr>
            <w:tcW w:w="3249" w:type="dxa"/>
            <w:vAlign w:val="center"/>
          </w:tcPr>
          <w:p w14:paraId="07E603AC" w14:textId="1446FD8D" w:rsidR="00862755" w:rsidRPr="00842A1E" w:rsidRDefault="00563B5F" w:rsidP="00862755">
            <w:pPr>
              <w:jc w:val="center"/>
              <w:rPr>
                <w:rFonts w:ascii="Palatino Linotype" w:hAnsi="Palatino Linotype" w:cs="Arial"/>
                <w:b/>
              </w:rPr>
            </w:pPr>
            <w:bookmarkStart w:id="1" w:name="_Hlk99021051"/>
            <w:r w:rsidRPr="00842A1E">
              <w:rPr>
                <w:rFonts w:ascii="Palatino Linotype" w:hAnsi="Palatino Linotype" w:cs="Arial"/>
                <w:b/>
                <w:bCs/>
              </w:rPr>
              <w:lastRenderedPageBreak/>
              <w:t>06477/TOLUCA/IP/2025</w:t>
            </w:r>
          </w:p>
        </w:tc>
        <w:tc>
          <w:tcPr>
            <w:tcW w:w="5763" w:type="dxa"/>
          </w:tcPr>
          <w:p w14:paraId="1E278B91" w14:textId="13B22ACB" w:rsidR="00862755" w:rsidRPr="00842A1E" w:rsidRDefault="00862755" w:rsidP="00862755">
            <w:pPr>
              <w:jc w:val="both"/>
              <w:rPr>
                <w:rFonts w:ascii="Palatino Linotype" w:hAnsi="Palatino Linotype" w:cs="Arial"/>
                <w:i/>
                <w:sz w:val="16"/>
                <w:szCs w:val="16"/>
              </w:rPr>
            </w:pPr>
            <w:r w:rsidRPr="00842A1E">
              <w:rPr>
                <w:rFonts w:ascii="Palatino Linotype" w:hAnsi="Palatino Linotype" w:cs="Arial"/>
                <w:i/>
                <w:sz w:val="16"/>
                <w:szCs w:val="16"/>
              </w:rPr>
              <w:t>“</w:t>
            </w:r>
            <w:r w:rsidR="00563B5F" w:rsidRPr="00842A1E">
              <w:rPr>
                <w:rFonts w:ascii="Palatino Linotype" w:hAnsi="Palatino Linotype" w:cs="Arial"/>
                <w:i/>
                <w:sz w:val="16"/>
                <w:szCs w:val="16"/>
              </w:rPr>
              <w:t>Del recurso de revisión 02542/INFOEM/IP/RR/2025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862755" w:rsidRPr="00842A1E" w14:paraId="767AEED5" w14:textId="77777777" w:rsidTr="00622E9C">
        <w:trPr>
          <w:trHeight w:val="410"/>
        </w:trPr>
        <w:tc>
          <w:tcPr>
            <w:tcW w:w="3249" w:type="dxa"/>
            <w:vAlign w:val="center"/>
          </w:tcPr>
          <w:p w14:paraId="2AA733E5" w14:textId="1FF22541" w:rsidR="00862755" w:rsidRPr="00842A1E" w:rsidRDefault="00563B5F" w:rsidP="00862755">
            <w:pPr>
              <w:jc w:val="center"/>
              <w:rPr>
                <w:rFonts w:ascii="Palatino Linotype" w:hAnsi="Palatino Linotype" w:cs="Arial"/>
                <w:b/>
                <w:i/>
              </w:rPr>
            </w:pPr>
            <w:r w:rsidRPr="00842A1E">
              <w:rPr>
                <w:rFonts w:ascii="Palatino Linotype" w:hAnsi="Palatino Linotype" w:cs="Arial"/>
                <w:b/>
                <w:bCs/>
              </w:rPr>
              <w:t>06472/TOLUCA/IP/2025</w:t>
            </w:r>
          </w:p>
        </w:tc>
        <w:tc>
          <w:tcPr>
            <w:tcW w:w="5763" w:type="dxa"/>
          </w:tcPr>
          <w:p w14:paraId="6B7EB1E1" w14:textId="0BEAEE48" w:rsidR="00862755" w:rsidRPr="00842A1E" w:rsidRDefault="00862755" w:rsidP="00862755">
            <w:pPr>
              <w:jc w:val="both"/>
              <w:rPr>
                <w:rFonts w:ascii="Palatino Linotype" w:hAnsi="Palatino Linotype" w:cs="Arial"/>
                <w:i/>
                <w:sz w:val="16"/>
                <w:szCs w:val="16"/>
              </w:rPr>
            </w:pPr>
            <w:r w:rsidRPr="00842A1E">
              <w:rPr>
                <w:rFonts w:ascii="Palatino Linotype" w:hAnsi="Palatino Linotype" w:cs="Arial"/>
                <w:i/>
                <w:sz w:val="16"/>
                <w:szCs w:val="16"/>
              </w:rPr>
              <w:t>“</w:t>
            </w:r>
            <w:r w:rsidR="00563B5F" w:rsidRPr="00842A1E">
              <w:rPr>
                <w:rFonts w:ascii="Palatino Linotype" w:hAnsi="Palatino Linotype" w:cs="Arial"/>
                <w:i/>
                <w:sz w:val="16"/>
                <w:szCs w:val="16"/>
              </w:rPr>
              <w:t xml:space="preserve">Del recurso de revisión 02507/INFOEM/IP/RR/2025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00563B5F" w:rsidRPr="00842A1E">
              <w:rPr>
                <w:rFonts w:ascii="Palatino Linotype" w:hAnsi="Palatino Linotype" w:cs="Arial"/>
                <w:i/>
                <w:sz w:val="16"/>
                <w:szCs w:val="16"/>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xml:space="preserve"> ” (Sic).</w:t>
            </w:r>
          </w:p>
        </w:tc>
      </w:tr>
      <w:tr w:rsidR="00862755" w:rsidRPr="00842A1E" w14:paraId="0B3630AE" w14:textId="77777777" w:rsidTr="00622E9C">
        <w:trPr>
          <w:trHeight w:val="410"/>
        </w:trPr>
        <w:tc>
          <w:tcPr>
            <w:tcW w:w="3249" w:type="dxa"/>
            <w:vAlign w:val="center"/>
          </w:tcPr>
          <w:p w14:paraId="4406E4F9" w14:textId="19741528" w:rsidR="00862755" w:rsidRPr="00842A1E" w:rsidRDefault="00563B5F" w:rsidP="00862755">
            <w:pPr>
              <w:jc w:val="center"/>
              <w:rPr>
                <w:rFonts w:ascii="Palatino Linotype" w:hAnsi="Palatino Linotype" w:cs="Arial"/>
                <w:b/>
              </w:rPr>
            </w:pPr>
            <w:r w:rsidRPr="00842A1E">
              <w:rPr>
                <w:rFonts w:ascii="Palatino Linotype" w:hAnsi="Palatino Linotype" w:cs="Arial"/>
                <w:b/>
                <w:bCs/>
              </w:rPr>
              <w:lastRenderedPageBreak/>
              <w:t>06400/TOLUCA/IP/2025</w:t>
            </w:r>
          </w:p>
        </w:tc>
        <w:tc>
          <w:tcPr>
            <w:tcW w:w="5763" w:type="dxa"/>
          </w:tcPr>
          <w:p w14:paraId="578B0470" w14:textId="5A8E07F5" w:rsidR="00862755" w:rsidRPr="00842A1E" w:rsidRDefault="00862755" w:rsidP="00862755">
            <w:pPr>
              <w:jc w:val="both"/>
              <w:rPr>
                <w:rFonts w:ascii="Palatino Linotype" w:hAnsi="Palatino Linotype" w:cs="Arial"/>
                <w:i/>
                <w:sz w:val="16"/>
                <w:szCs w:val="16"/>
              </w:rPr>
            </w:pPr>
            <w:r w:rsidRPr="00842A1E">
              <w:rPr>
                <w:rFonts w:ascii="Palatino Linotype" w:hAnsi="Palatino Linotype" w:cs="Arial"/>
                <w:i/>
                <w:sz w:val="16"/>
                <w:szCs w:val="16"/>
              </w:rPr>
              <w:t>“</w:t>
            </w:r>
            <w:r w:rsidR="00563B5F" w:rsidRPr="00842A1E">
              <w:rPr>
                <w:rFonts w:ascii="Palatino Linotype" w:hAnsi="Palatino Linotype" w:cs="Arial"/>
                <w:i/>
                <w:sz w:val="16"/>
                <w:szCs w:val="16"/>
              </w:rPr>
              <w:t>Del recurso de revisión 02132/INFOEM/IP/RR/2025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862755" w:rsidRPr="00842A1E" w14:paraId="6FAC647C" w14:textId="77777777" w:rsidTr="00622E9C">
        <w:trPr>
          <w:trHeight w:val="410"/>
        </w:trPr>
        <w:tc>
          <w:tcPr>
            <w:tcW w:w="3249" w:type="dxa"/>
            <w:vAlign w:val="center"/>
          </w:tcPr>
          <w:p w14:paraId="09034228" w14:textId="7CA44B4B" w:rsidR="00862755" w:rsidRPr="00842A1E" w:rsidRDefault="00563B5F" w:rsidP="00862755">
            <w:pPr>
              <w:jc w:val="center"/>
              <w:rPr>
                <w:rFonts w:ascii="Palatino Linotype" w:hAnsi="Palatino Linotype" w:cs="Arial"/>
                <w:b/>
              </w:rPr>
            </w:pPr>
            <w:r w:rsidRPr="00842A1E">
              <w:rPr>
                <w:rFonts w:ascii="Palatino Linotype" w:hAnsi="Palatino Linotype" w:cs="Arial"/>
                <w:b/>
                <w:bCs/>
              </w:rPr>
              <w:t>06681/TOLUCA/IP/2025</w:t>
            </w:r>
          </w:p>
        </w:tc>
        <w:tc>
          <w:tcPr>
            <w:tcW w:w="5763" w:type="dxa"/>
          </w:tcPr>
          <w:p w14:paraId="5D0DA629" w14:textId="5D304031" w:rsidR="00862755" w:rsidRPr="00842A1E" w:rsidRDefault="00862755" w:rsidP="00862755">
            <w:pPr>
              <w:jc w:val="both"/>
              <w:rPr>
                <w:rFonts w:ascii="Palatino Linotype" w:hAnsi="Palatino Linotype" w:cs="Arial"/>
                <w:i/>
                <w:sz w:val="16"/>
                <w:szCs w:val="16"/>
              </w:rPr>
            </w:pPr>
            <w:r w:rsidRPr="00842A1E">
              <w:rPr>
                <w:rFonts w:ascii="Palatino Linotype" w:hAnsi="Palatino Linotype" w:cs="Arial"/>
                <w:i/>
                <w:sz w:val="16"/>
                <w:szCs w:val="16"/>
              </w:rPr>
              <w:t>“</w:t>
            </w:r>
            <w:r w:rsidR="00563B5F" w:rsidRPr="00842A1E">
              <w:rPr>
                <w:rFonts w:ascii="Palatino Linotype" w:hAnsi="Palatino Linotype" w:cs="Arial"/>
                <w:i/>
                <w:sz w:val="16"/>
                <w:szCs w:val="16"/>
              </w:rPr>
              <w:t xml:space="preserve">Del recurso de revisión 03038/INFOEM/IP/RR/2025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w:t>
            </w:r>
            <w:r w:rsidR="00563B5F" w:rsidRPr="00842A1E">
              <w:rPr>
                <w:rFonts w:ascii="Palatino Linotype" w:hAnsi="Palatino Linotype" w:cs="Arial"/>
                <w:i/>
                <w:sz w:val="16"/>
                <w:szCs w:val="16"/>
              </w:rPr>
              <w:lastRenderedPageBreak/>
              <w:t>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563B5F" w:rsidRPr="00842A1E" w14:paraId="17D181FE" w14:textId="77777777" w:rsidTr="00622E9C">
        <w:trPr>
          <w:trHeight w:val="410"/>
        </w:trPr>
        <w:tc>
          <w:tcPr>
            <w:tcW w:w="3249" w:type="dxa"/>
            <w:vAlign w:val="center"/>
          </w:tcPr>
          <w:p w14:paraId="76145CD8" w14:textId="523F1112" w:rsidR="00563B5F" w:rsidRPr="00842A1E" w:rsidRDefault="00563B5F" w:rsidP="00563B5F">
            <w:pPr>
              <w:jc w:val="center"/>
              <w:rPr>
                <w:rFonts w:ascii="Palatino Linotype" w:hAnsi="Palatino Linotype" w:cs="Arial"/>
                <w:b/>
              </w:rPr>
            </w:pPr>
            <w:r w:rsidRPr="00842A1E">
              <w:rPr>
                <w:rFonts w:ascii="Palatino Linotype" w:hAnsi="Palatino Linotype" w:cs="Arial"/>
                <w:b/>
                <w:bCs/>
              </w:rPr>
              <w:lastRenderedPageBreak/>
              <w:t>06603/TOLUCA/IP/2025</w:t>
            </w:r>
          </w:p>
        </w:tc>
        <w:tc>
          <w:tcPr>
            <w:tcW w:w="5763" w:type="dxa"/>
          </w:tcPr>
          <w:p w14:paraId="063AC62E" w14:textId="7790D492" w:rsidR="00563B5F" w:rsidRPr="00842A1E" w:rsidRDefault="00563B5F" w:rsidP="00563B5F">
            <w:pPr>
              <w:jc w:val="both"/>
              <w:rPr>
                <w:rFonts w:ascii="Palatino Linotype" w:hAnsi="Palatino Linotype" w:cs="Arial"/>
                <w:i/>
                <w:sz w:val="16"/>
                <w:szCs w:val="16"/>
              </w:rPr>
            </w:pPr>
            <w:r w:rsidRPr="00842A1E">
              <w:rPr>
                <w:rFonts w:ascii="Palatino Linotype" w:hAnsi="Palatino Linotype" w:cs="Arial"/>
                <w:i/>
                <w:sz w:val="16"/>
                <w:szCs w:val="16"/>
              </w:rPr>
              <w:t>“Del recurso de revisión 02735/INFOEM/IP/RR/2025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563B5F" w:rsidRPr="00842A1E" w14:paraId="5721CCAE" w14:textId="77777777" w:rsidTr="00622E9C">
        <w:trPr>
          <w:trHeight w:val="410"/>
        </w:trPr>
        <w:tc>
          <w:tcPr>
            <w:tcW w:w="3249" w:type="dxa"/>
            <w:vAlign w:val="center"/>
          </w:tcPr>
          <w:p w14:paraId="1EF8CF2F" w14:textId="30D93CF0" w:rsidR="00563B5F" w:rsidRPr="00842A1E" w:rsidRDefault="00563B5F" w:rsidP="00563B5F">
            <w:pPr>
              <w:jc w:val="center"/>
              <w:rPr>
                <w:rFonts w:ascii="Palatino Linotype" w:hAnsi="Palatino Linotype" w:cs="Arial"/>
                <w:b/>
              </w:rPr>
            </w:pPr>
            <w:r w:rsidRPr="00842A1E">
              <w:rPr>
                <w:rFonts w:ascii="Palatino Linotype" w:hAnsi="Palatino Linotype" w:cs="Arial"/>
                <w:b/>
                <w:bCs/>
              </w:rPr>
              <w:t>06598/TOLUCA/IP/2025</w:t>
            </w:r>
          </w:p>
        </w:tc>
        <w:tc>
          <w:tcPr>
            <w:tcW w:w="5763" w:type="dxa"/>
          </w:tcPr>
          <w:p w14:paraId="4A310F39" w14:textId="37FC71FA" w:rsidR="00563B5F" w:rsidRPr="00842A1E" w:rsidRDefault="00563B5F" w:rsidP="00563B5F">
            <w:pPr>
              <w:jc w:val="both"/>
              <w:rPr>
                <w:rFonts w:ascii="Palatino Linotype" w:hAnsi="Palatino Linotype" w:cs="Arial"/>
                <w:i/>
                <w:sz w:val="16"/>
                <w:szCs w:val="16"/>
              </w:rPr>
            </w:pPr>
            <w:r w:rsidRPr="00842A1E">
              <w:rPr>
                <w:rFonts w:ascii="Palatino Linotype" w:hAnsi="Palatino Linotype" w:cs="Arial"/>
                <w:i/>
                <w:sz w:val="16"/>
                <w:szCs w:val="16"/>
              </w:rPr>
              <w:t xml:space="preserve">“Del recurso de revisión 02696/INFOEM/IP/RR/2025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w:t>
            </w:r>
            <w:r w:rsidRPr="00842A1E">
              <w:rPr>
                <w:rFonts w:ascii="Palatino Linotype" w:hAnsi="Palatino Linotype" w:cs="Arial"/>
                <w:i/>
                <w:sz w:val="16"/>
                <w:szCs w:val="16"/>
              </w:rPr>
              <w:lastRenderedPageBreak/>
              <w:t>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563B5F" w:rsidRPr="00842A1E" w14:paraId="6D376C2D" w14:textId="77777777" w:rsidTr="00622E9C">
        <w:trPr>
          <w:trHeight w:val="410"/>
        </w:trPr>
        <w:tc>
          <w:tcPr>
            <w:tcW w:w="3249" w:type="dxa"/>
            <w:vAlign w:val="center"/>
          </w:tcPr>
          <w:p w14:paraId="546663EF" w14:textId="79AA0E8E" w:rsidR="00563B5F" w:rsidRPr="00842A1E" w:rsidRDefault="00563B5F" w:rsidP="00563B5F">
            <w:pPr>
              <w:jc w:val="center"/>
              <w:rPr>
                <w:rFonts w:ascii="Palatino Linotype" w:hAnsi="Palatino Linotype" w:cs="Arial"/>
                <w:b/>
              </w:rPr>
            </w:pPr>
            <w:r w:rsidRPr="00842A1E">
              <w:rPr>
                <w:rFonts w:ascii="Palatino Linotype" w:hAnsi="Palatino Linotype" w:cs="Arial"/>
                <w:b/>
                <w:bCs/>
              </w:rPr>
              <w:lastRenderedPageBreak/>
              <w:t>06349/TOLUCA/IP/2025</w:t>
            </w:r>
          </w:p>
        </w:tc>
        <w:tc>
          <w:tcPr>
            <w:tcW w:w="5763" w:type="dxa"/>
          </w:tcPr>
          <w:p w14:paraId="77149F7D" w14:textId="6D7582D8" w:rsidR="00563B5F" w:rsidRPr="00842A1E" w:rsidRDefault="00563B5F" w:rsidP="00563B5F">
            <w:pPr>
              <w:jc w:val="both"/>
              <w:rPr>
                <w:rFonts w:ascii="Palatino Linotype" w:hAnsi="Palatino Linotype" w:cs="Arial"/>
                <w:i/>
                <w:sz w:val="16"/>
                <w:szCs w:val="16"/>
              </w:rPr>
            </w:pPr>
            <w:r w:rsidRPr="00842A1E">
              <w:rPr>
                <w:rFonts w:ascii="Palatino Linotype" w:hAnsi="Palatino Linotype" w:cs="Arial"/>
                <w:i/>
                <w:sz w:val="16"/>
                <w:szCs w:val="16"/>
              </w:rPr>
              <w:t>“Del recurso de revisión 01875/INFOEM/IP/RR/2025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563B5F" w:rsidRPr="00842A1E" w14:paraId="2188CD3D" w14:textId="77777777" w:rsidTr="00622E9C">
        <w:trPr>
          <w:trHeight w:val="410"/>
        </w:trPr>
        <w:tc>
          <w:tcPr>
            <w:tcW w:w="3249" w:type="dxa"/>
            <w:vAlign w:val="center"/>
          </w:tcPr>
          <w:p w14:paraId="4D88948D" w14:textId="7262F8A6" w:rsidR="00563B5F" w:rsidRPr="00842A1E" w:rsidRDefault="00563B5F" w:rsidP="00563B5F">
            <w:pPr>
              <w:jc w:val="center"/>
              <w:rPr>
                <w:rFonts w:ascii="Palatino Linotype" w:hAnsi="Palatino Linotype" w:cs="Arial"/>
                <w:b/>
              </w:rPr>
            </w:pPr>
            <w:r w:rsidRPr="00842A1E">
              <w:rPr>
                <w:rFonts w:ascii="Palatino Linotype" w:hAnsi="Palatino Linotype" w:cs="Arial"/>
                <w:b/>
                <w:bCs/>
              </w:rPr>
              <w:t>06798/TOLUCA/IP/2025</w:t>
            </w:r>
          </w:p>
        </w:tc>
        <w:tc>
          <w:tcPr>
            <w:tcW w:w="5763" w:type="dxa"/>
          </w:tcPr>
          <w:p w14:paraId="0BB7B433" w14:textId="6D58877F" w:rsidR="00563B5F" w:rsidRPr="00842A1E" w:rsidRDefault="00563B5F" w:rsidP="00563B5F">
            <w:pPr>
              <w:jc w:val="both"/>
              <w:rPr>
                <w:rFonts w:ascii="Palatino Linotype" w:hAnsi="Palatino Linotype" w:cs="Arial"/>
                <w:i/>
                <w:sz w:val="16"/>
                <w:szCs w:val="16"/>
              </w:rPr>
            </w:pPr>
            <w:r w:rsidRPr="00842A1E">
              <w:rPr>
                <w:rFonts w:ascii="Palatino Linotype" w:hAnsi="Palatino Linotype" w:cs="Arial"/>
                <w:i/>
                <w:sz w:val="16"/>
                <w:szCs w:val="16"/>
              </w:rPr>
              <w:t>“</w:t>
            </w:r>
            <w:r w:rsidR="00181C85" w:rsidRPr="00842A1E">
              <w:rPr>
                <w:rFonts w:ascii="Palatino Linotype" w:hAnsi="Palatino Linotype" w:cs="Arial"/>
                <w:i/>
                <w:sz w:val="16"/>
                <w:szCs w:val="16"/>
              </w:rPr>
              <w:t>Del recurso de revisión 03501/INFOEM/IP/RR/2025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563B5F" w:rsidRPr="00842A1E" w14:paraId="6890DA69" w14:textId="77777777" w:rsidTr="00622E9C">
        <w:trPr>
          <w:trHeight w:val="410"/>
        </w:trPr>
        <w:tc>
          <w:tcPr>
            <w:tcW w:w="3249" w:type="dxa"/>
            <w:vAlign w:val="center"/>
          </w:tcPr>
          <w:p w14:paraId="481CBE41" w14:textId="661C08DA" w:rsidR="00563B5F" w:rsidRPr="00842A1E" w:rsidRDefault="00181C85" w:rsidP="00563B5F">
            <w:pPr>
              <w:jc w:val="center"/>
              <w:rPr>
                <w:rFonts w:ascii="Palatino Linotype" w:hAnsi="Palatino Linotype" w:cs="Arial"/>
                <w:b/>
              </w:rPr>
            </w:pPr>
            <w:r w:rsidRPr="00842A1E">
              <w:rPr>
                <w:rFonts w:ascii="Palatino Linotype" w:hAnsi="Palatino Linotype" w:cs="Arial"/>
                <w:b/>
                <w:bCs/>
              </w:rPr>
              <w:lastRenderedPageBreak/>
              <w:t>06722/TOLUCA/IP/2025</w:t>
            </w:r>
          </w:p>
        </w:tc>
        <w:tc>
          <w:tcPr>
            <w:tcW w:w="5763" w:type="dxa"/>
          </w:tcPr>
          <w:p w14:paraId="11BBB163" w14:textId="30CE3DBD" w:rsidR="00563B5F" w:rsidRPr="00842A1E" w:rsidRDefault="00563B5F" w:rsidP="00563B5F">
            <w:pPr>
              <w:jc w:val="both"/>
              <w:rPr>
                <w:rFonts w:ascii="Palatino Linotype" w:hAnsi="Palatino Linotype" w:cs="Arial"/>
                <w:i/>
                <w:sz w:val="16"/>
                <w:szCs w:val="16"/>
              </w:rPr>
            </w:pPr>
            <w:r w:rsidRPr="00842A1E">
              <w:rPr>
                <w:rFonts w:ascii="Palatino Linotype" w:hAnsi="Palatino Linotype" w:cs="Arial"/>
                <w:i/>
                <w:sz w:val="16"/>
                <w:szCs w:val="16"/>
              </w:rPr>
              <w:t>“</w:t>
            </w:r>
            <w:r w:rsidR="00181C85" w:rsidRPr="00842A1E">
              <w:rPr>
                <w:rFonts w:ascii="Palatino Linotype" w:hAnsi="Palatino Linotype" w:cs="Arial"/>
                <w:i/>
                <w:sz w:val="16"/>
                <w:szCs w:val="16"/>
              </w:rPr>
              <w:t>Del recurso de revisión 03125/INFOEM/IP/RR/2025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563B5F" w:rsidRPr="00842A1E" w14:paraId="77E751A8" w14:textId="77777777" w:rsidTr="00622E9C">
        <w:trPr>
          <w:trHeight w:val="410"/>
        </w:trPr>
        <w:tc>
          <w:tcPr>
            <w:tcW w:w="3249" w:type="dxa"/>
            <w:vAlign w:val="center"/>
          </w:tcPr>
          <w:p w14:paraId="42794E8E" w14:textId="09666B3C" w:rsidR="00563B5F" w:rsidRPr="00842A1E" w:rsidRDefault="0029354D" w:rsidP="00563B5F">
            <w:pPr>
              <w:jc w:val="center"/>
              <w:rPr>
                <w:rFonts w:ascii="Palatino Linotype" w:hAnsi="Palatino Linotype" w:cs="Arial"/>
                <w:b/>
              </w:rPr>
            </w:pPr>
            <w:r w:rsidRPr="00842A1E">
              <w:rPr>
                <w:rFonts w:ascii="Palatino Linotype" w:hAnsi="Palatino Linotype" w:cs="Arial"/>
                <w:b/>
                <w:bCs/>
              </w:rPr>
              <w:t>06716/TOLUCA/IP/2025</w:t>
            </w:r>
          </w:p>
        </w:tc>
        <w:tc>
          <w:tcPr>
            <w:tcW w:w="5763" w:type="dxa"/>
          </w:tcPr>
          <w:p w14:paraId="42C76E82" w14:textId="5678D1CF" w:rsidR="00563B5F" w:rsidRPr="00842A1E" w:rsidRDefault="00563B5F" w:rsidP="00563B5F">
            <w:pPr>
              <w:jc w:val="both"/>
              <w:rPr>
                <w:rFonts w:ascii="Palatino Linotype" w:hAnsi="Palatino Linotype" w:cs="Arial"/>
                <w:i/>
                <w:sz w:val="16"/>
                <w:szCs w:val="16"/>
              </w:rPr>
            </w:pPr>
            <w:r w:rsidRPr="00842A1E">
              <w:rPr>
                <w:rFonts w:ascii="Palatino Linotype" w:hAnsi="Palatino Linotype" w:cs="Arial"/>
                <w:i/>
                <w:sz w:val="16"/>
                <w:szCs w:val="16"/>
              </w:rPr>
              <w:t>“</w:t>
            </w:r>
            <w:r w:rsidR="0029354D" w:rsidRPr="00842A1E">
              <w:rPr>
                <w:rFonts w:ascii="Palatino Linotype" w:hAnsi="Palatino Linotype" w:cs="Arial"/>
                <w:i/>
                <w:sz w:val="16"/>
                <w:szCs w:val="16"/>
              </w:rPr>
              <w:t>Del recurso de revisión 03119/INFOEM/IP/RR/2025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563B5F" w:rsidRPr="00842A1E" w14:paraId="7579D6AD" w14:textId="77777777" w:rsidTr="00622E9C">
        <w:trPr>
          <w:trHeight w:val="410"/>
        </w:trPr>
        <w:tc>
          <w:tcPr>
            <w:tcW w:w="3249" w:type="dxa"/>
            <w:vAlign w:val="center"/>
          </w:tcPr>
          <w:p w14:paraId="2D958CC7" w14:textId="214B04F1" w:rsidR="00563B5F" w:rsidRPr="00842A1E" w:rsidRDefault="0029354D" w:rsidP="00563B5F">
            <w:pPr>
              <w:jc w:val="center"/>
              <w:rPr>
                <w:rFonts w:ascii="Palatino Linotype" w:hAnsi="Palatino Linotype" w:cs="Arial"/>
                <w:b/>
              </w:rPr>
            </w:pPr>
            <w:r w:rsidRPr="00842A1E">
              <w:rPr>
                <w:rFonts w:ascii="Palatino Linotype" w:hAnsi="Palatino Linotype" w:cs="Arial"/>
                <w:b/>
                <w:bCs/>
              </w:rPr>
              <w:t>06274/TOLUCA/IP/2025</w:t>
            </w:r>
          </w:p>
        </w:tc>
        <w:tc>
          <w:tcPr>
            <w:tcW w:w="5763" w:type="dxa"/>
          </w:tcPr>
          <w:p w14:paraId="5D46856F" w14:textId="65DB15C3" w:rsidR="00563B5F" w:rsidRPr="00842A1E" w:rsidRDefault="00563B5F" w:rsidP="00563B5F">
            <w:pPr>
              <w:jc w:val="both"/>
              <w:rPr>
                <w:rFonts w:ascii="Palatino Linotype" w:hAnsi="Palatino Linotype" w:cs="Arial"/>
                <w:i/>
                <w:sz w:val="16"/>
                <w:szCs w:val="16"/>
              </w:rPr>
            </w:pPr>
            <w:r w:rsidRPr="00842A1E">
              <w:rPr>
                <w:rFonts w:ascii="Palatino Linotype" w:hAnsi="Palatino Linotype" w:cs="Arial"/>
                <w:i/>
                <w:sz w:val="16"/>
                <w:szCs w:val="16"/>
              </w:rPr>
              <w:t>“</w:t>
            </w:r>
            <w:r w:rsidR="0029354D" w:rsidRPr="00842A1E">
              <w:rPr>
                <w:rFonts w:ascii="Palatino Linotype" w:hAnsi="Palatino Linotype" w:cs="Arial"/>
                <w:i/>
                <w:sz w:val="16"/>
                <w:szCs w:val="16"/>
              </w:rPr>
              <w:t xml:space="preserve">Del recurso de revisión 01590/INFOEM/IP/RR/2025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w:t>
            </w:r>
            <w:r w:rsidR="0029354D" w:rsidRPr="00842A1E">
              <w:rPr>
                <w:rFonts w:ascii="Palatino Linotype" w:hAnsi="Palatino Linotype" w:cs="Arial"/>
                <w:i/>
                <w:sz w:val="16"/>
                <w:szCs w:val="16"/>
              </w:rPr>
              <w:lastRenderedPageBreak/>
              <w:t>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29354D" w:rsidRPr="00842A1E" w14:paraId="47DFECEF" w14:textId="77777777" w:rsidTr="00622E9C">
        <w:trPr>
          <w:trHeight w:val="410"/>
        </w:trPr>
        <w:tc>
          <w:tcPr>
            <w:tcW w:w="3249" w:type="dxa"/>
            <w:vAlign w:val="center"/>
          </w:tcPr>
          <w:p w14:paraId="129046FB" w14:textId="03E606F8" w:rsidR="0029354D" w:rsidRPr="00842A1E" w:rsidRDefault="00F54221" w:rsidP="0029354D">
            <w:pPr>
              <w:jc w:val="center"/>
              <w:rPr>
                <w:rFonts w:ascii="Palatino Linotype" w:hAnsi="Palatino Linotype" w:cs="Arial"/>
                <w:b/>
                <w:bCs/>
              </w:rPr>
            </w:pPr>
            <w:r w:rsidRPr="00842A1E">
              <w:rPr>
                <w:rFonts w:ascii="Palatino Linotype" w:hAnsi="Palatino Linotype" w:cs="Arial"/>
                <w:b/>
                <w:bCs/>
              </w:rPr>
              <w:lastRenderedPageBreak/>
              <w:t>07000/TOLUCA/IP/2025</w:t>
            </w:r>
          </w:p>
        </w:tc>
        <w:tc>
          <w:tcPr>
            <w:tcW w:w="5763" w:type="dxa"/>
          </w:tcPr>
          <w:p w14:paraId="43FFD01E" w14:textId="06961928" w:rsidR="0029354D" w:rsidRPr="00842A1E" w:rsidRDefault="0029354D" w:rsidP="0029354D">
            <w:pPr>
              <w:jc w:val="both"/>
              <w:rPr>
                <w:rFonts w:ascii="Palatino Linotype" w:hAnsi="Palatino Linotype" w:cs="Arial"/>
                <w:i/>
                <w:sz w:val="16"/>
                <w:szCs w:val="16"/>
              </w:rPr>
            </w:pPr>
            <w:r w:rsidRPr="00842A1E">
              <w:rPr>
                <w:rFonts w:ascii="Palatino Linotype" w:hAnsi="Palatino Linotype" w:cs="Arial"/>
                <w:i/>
                <w:sz w:val="16"/>
                <w:szCs w:val="16"/>
              </w:rPr>
              <w:t>“</w:t>
            </w:r>
            <w:r w:rsidR="00F54221" w:rsidRPr="00842A1E">
              <w:rPr>
                <w:rFonts w:ascii="Palatino Linotype" w:hAnsi="Palatino Linotype" w:cs="Arial"/>
                <w:i/>
                <w:sz w:val="16"/>
                <w:szCs w:val="16"/>
              </w:rPr>
              <w:t>Del recurso de revisión 04525/INFOEM/IP/RR/2025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29354D" w:rsidRPr="00842A1E" w14:paraId="13DE1216" w14:textId="77777777" w:rsidTr="00622E9C">
        <w:trPr>
          <w:trHeight w:val="410"/>
        </w:trPr>
        <w:tc>
          <w:tcPr>
            <w:tcW w:w="3249" w:type="dxa"/>
            <w:vAlign w:val="center"/>
          </w:tcPr>
          <w:p w14:paraId="113CD128" w14:textId="2301B144" w:rsidR="0029354D" w:rsidRPr="00842A1E" w:rsidRDefault="00F54221" w:rsidP="0029354D">
            <w:pPr>
              <w:jc w:val="center"/>
              <w:rPr>
                <w:rFonts w:ascii="Palatino Linotype" w:hAnsi="Palatino Linotype" w:cs="Arial"/>
                <w:b/>
                <w:bCs/>
              </w:rPr>
            </w:pPr>
            <w:r w:rsidRPr="00842A1E">
              <w:rPr>
                <w:rFonts w:ascii="Palatino Linotype" w:hAnsi="Palatino Linotype" w:cs="Arial"/>
                <w:b/>
                <w:bCs/>
              </w:rPr>
              <w:t>06995/TOLUCA/IP/2025</w:t>
            </w:r>
          </w:p>
        </w:tc>
        <w:tc>
          <w:tcPr>
            <w:tcW w:w="5763" w:type="dxa"/>
          </w:tcPr>
          <w:p w14:paraId="65309557" w14:textId="3C920913" w:rsidR="0029354D" w:rsidRPr="00842A1E" w:rsidRDefault="0029354D" w:rsidP="0029354D">
            <w:pPr>
              <w:jc w:val="both"/>
              <w:rPr>
                <w:rFonts w:ascii="Palatino Linotype" w:hAnsi="Palatino Linotype" w:cs="Arial"/>
                <w:i/>
                <w:sz w:val="16"/>
                <w:szCs w:val="16"/>
              </w:rPr>
            </w:pPr>
            <w:r w:rsidRPr="00842A1E">
              <w:rPr>
                <w:rFonts w:ascii="Palatino Linotype" w:hAnsi="Palatino Linotype" w:cs="Arial"/>
                <w:i/>
                <w:sz w:val="16"/>
                <w:szCs w:val="16"/>
              </w:rPr>
              <w:t>“</w:t>
            </w:r>
            <w:r w:rsidR="00F54221" w:rsidRPr="00842A1E">
              <w:rPr>
                <w:rFonts w:ascii="Palatino Linotype" w:hAnsi="Palatino Linotype" w:cs="Arial"/>
                <w:i/>
                <w:sz w:val="16"/>
                <w:szCs w:val="16"/>
              </w:rPr>
              <w:t xml:space="preserve">Del recurso de revisión 04520/INFOEM/IP/RR/2025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w:t>
            </w:r>
            <w:r w:rsidR="00F54221" w:rsidRPr="00842A1E">
              <w:rPr>
                <w:rFonts w:ascii="Palatino Linotype" w:hAnsi="Palatino Linotype" w:cs="Arial"/>
                <w:i/>
                <w:sz w:val="16"/>
                <w:szCs w:val="16"/>
              </w:rPr>
              <w:lastRenderedPageBreak/>
              <w:t>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29354D" w:rsidRPr="00842A1E" w14:paraId="3D595B84" w14:textId="77777777" w:rsidTr="00622E9C">
        <w:trPr>
          <w:trHeight w:val="410"/>
        </w:trPr>
        <w:tc>
          <w:tcPr>
            <w:tcW w:w="3249" w:type="dxa"/>
            <w:vAlign w:val="center"/>
          </w:tcPr>
          <w:p w14:paraId="073366BC" w14:textId="4BC202E1" w:rsidR="0029354D" w:rsidRPr="00842A1E" w:rsidRDefault="00F54221" w:rsidP="0029354D">
            <w:pPr>
              <w:jc w:val="center"/>
              <w:rPr>
                <w:rFonts w:ascii="Palatino Linotype" w:hAnsi="Palatino Linotype" w:cs="Arial"/>
                <w:b/>
                <w:bCs/>
              </w:rPr>
            </w:pPr>
            <w:r w:rsidRPr="00842A1E">
              <w:rPr>
                <w:rFonts w:ascii="Palatino Linotype" w:hAnsi="Palatino Linotype" w:cs="Arial"/>
                <w:b/>
                <w:bCs/>
              </w:rPr>
              <w:lastRenderedPageBreak/>
              <w:t>06240/TOLUCA/IP/2025</w:t>
            </w:r>
          </w:p>
        </w:tc>
        <w:tc>
          <w:tcPr>
            <w:tcW w:w="5763" w:type="dxa"/>
          </w:tcPr>
          <w:p w14:paraId="59F8EAED" w14:textId="62233E04" w:rsidR="0029354D" w:rsidRPr="00842A1E" w:rsidRDefault="0029354D" w:rsidP="0029354D">
            <w:pPr>
              <w:jc w:val="both"/>
              <w:rPr>
                <w:rFonts w:ascii="Palatino Linotype" w:hAnsi="Palatino Linotype" w:cs="Arial"/>
                <w:i/>
                <w:sz w:val="16"/>
                <w:szCs w:val="16"/>
              </w:rPr>
            </w:pPr>
            <w:r w:rsidRPr="00842A1E">
              <w:rPr>
                <w:rFonts w:ascii="Palatino Linotype" w:hAnsi="Palatino Linotype" w:cs="Arial"/>
                <w:i/>
                <w:sz w:val="16"/>
                <w:szCs w:val="16"/>
              </w:rPr>
              <w:t>“</w:t>
            </w:r>
            <w:r w:rsidR="00F54221" w:rsidRPr="00842A1E">
              <w:rPr>
                <w:rFonts w:ascii="Palatino Linotype" w:hAnsi="Palatino Linotype" w:cs="Arial"/>
                <w:i/>
                <w:sz w:val="16"/>
                <w:szCs w:val="16"/>
              </w:rPr>
              <w:t>Del recurso de revisión 01488/INFOEM/IP/RR/2025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29354D" w:rsidRPr="00842A1E" w14:paraId="411C9AB6" w14:textId="77777777" w:rsidTr="00622E9C">
        <w:trPr>
          <w:trHeight w:val="410"/>
        </w:trPr>
        <w:tc>
          <w:tcPr>
            <w:tcW w:w="3249" w:type="dxa"/>
            <w:vAlign w:val="center"/>
          </w:tcPr>
          <w:p w14:paraId="6C191F52" w14:textId="026784E3" w:rsidR="0029354D" w:rsidRPr="00842A1E" w:rsidRDefault="00F54221" w:rsidP="0029354D">
            <w:pPr>
              <w:jc w:val="center"/>
              <w:rPr>
                <w:rFonts w:ascii="Palatino Linotype" w:hAnsi="Palatino Linotype" w:cs="Arial"/>
                <w:b/>
                <w:bCs/>
              </w:rPr>
            </w:pPr>
            <w:r w:rsidRPr="00842A1E">
              <w:rPr>
                <w:rFonts w:ascii="Palatino Linotype" w:hAnsi="Palatino Linotype" w:cs="Arial"/>
                <w:b/>
                <w:bCs/>
              </w:rPr>
              <w:t>06137/TOLUCA/IP/2025</w:t>
            </w:r>
          </w:p>
        </w:tc>
        <w:tc>
          <w:tcPr>
            <w:tcW w:w="5763" w:type="dxa"/>
          </w:tcPr>
          <w:p w14:paraId="1AD38EDE" w14:textId="2E44E1B6" w:rsidR="0029354D" w:rsidRPr="00842A1E" w:rsidRDefault="0029354D" w:rsidP="0029354D">
            <w:pPr>
              <w:jc w:val="both"/>
              <w:rPr>
                <w:rFonts w:ascii="Palatino Linotype" w:hAnsi="Palatino Linotype" w:cs="Arial"/>
                <w:i/>
                <w:sz w:val="16"/>
                <w:szCs w:val="16"/>
              </w:rPr>
            </w:pPr>
            <w:r w:rsidRPr="00842A1E">
              <w:rPr>
                <w:rFonts w:ascii="Palatino Linotype" w:hAnsi="Palatino Linotype" w:cs="Arial"/>
                <w:i/>
                <w:sz w:val="16"/>
                <w:szCs w:val="16"/>
              </w:rPr>
              <w:t>“</w:t>
            </w:r>
            <w:r w:rsidR="00F54221" w:rsidRPr="00842A1E">
              <w:rPr>
                <w:rFonts w:ascii="Palatino Linotype" w:hAnsi="Palatino Linotype" w:cs="Arial"/>
                <w:i/>
                <w:sz w:val="16"/>
                <w:szCs w:val="16"/>
              </w:rPr>
              <w:t xml:space="preserve">Del recurso de revisión 01108/INFOEM/IP/RR/2025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w:t>
            </w:r>
            <w:r w:rsidR="00F54221" w:rsidRPr="00842A1E">
              <w:rPr>
                <w:rFonts w:ascii="Palatino Linotype" w:hAnsi="Palatino Linotype" w:cs="Arial"/>
                <w:i/>
                <w:sz w:val="16"/>
                <w:szCs w:val="16"/>
              </w:rPr>
              <w:lastRenderedPageBreak/>
              <w:t>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29354D" w:rsidRPr="00842A1E" w14:paraId="5BC02D19" w14:textId="77777777" w:rsidTr="00622E9C">
        <w:trPr>
          <w:trHeight w:val="410"/>
        </w:trPr>
        <w:tc>
          <w:tcPr>
            <w:tcW w:w="3249" w:type="dxa"/>
            <w:vAlign w:val="center"/>
          </w:tcPr>
          <w:p w14:paraId="3939A44B" w14:textId="5BE082F0" w:rsidR="0029354D" w:rsidRPr="00842A1E" w:rsidRDefault="00F54221" w:rsidP="0029354D">
            <w:pPr>
              <w:jc w:val="center"/>
              <w:rPr>
                <w:rFonts w:ascii="Palatino Linotype" w:hAnsi="Palatino Linotype" w:cs="Arial"/>
                <w:b/>
                <w:bCs/>
              </w:rPr>
            </w:pPr>
            <w:r w:rsidRPr="00842A1E">
              <w:rPr>
                <w:rFonts w:ascii="Palatino Linotype" w:hAnsi="Palatino Linotype" w:cs="Arial"/>
                <w:b/>
                <w:bCs/>
              </w:rPr>
              <w:lastRenderedPageBreak/>
              <w:t>06132/TOLUCA/IP/2025</w:t>
            </w:r>
          </w:p>
        </w:tc>
        <w:tc>
          <w:tcPr>
            <w:tcW w:w="5763" w:type="dxa"/>
          </w:tcPr>
          <w:p w14:paraId="73609850" w14:textId="41A02B3F" w:rsidR="0029354D" w:rsidRPr="00842A1E" w:rsidRDefault="0029354D" w:rsidP="0029354D">
            <w:pPr>
              <w:jc w:val="both"/>
              <w:rPr>
                <w:rFonts w:ascii="Palatino Linotype" w:hAnsi="Palatino Linotype" w:cs="Arial"/>
                <w:i/>
                <w:sz w:val="16"/>
                <w:szCs w:val="16"/>
              </w:rPr>
            </w:pPr>
            <w:r w:rsidRPr="00842A1E">
              <w:rPr>
                <w:rFonts w:ascii="Palatino Linotype" w:hAnsi="Palatino Linotype" w:cs="Arial"/>
                <w:i/>
                <w:sz w:val="16"/>
                <w:szCs w:val="16"/>
              </w:rPr>
              <w:t>“</w:t>
            </w:r>
            <w:r w:rsidR="00F54221" w:rsidRPr="00842A1E">
              <w:rPr>
                <w:rFonts w:ascii="Palatino Linotype" w:hAnsi="Palatino Linotype" w:cs="Arial"/>
                <w:i/>
                <w:sz w:val="16"/>
                <w:szCs w:val="16"/>
              </w:rPr>
              <w:t>Del recurso de revisión 01103/INFOEM/IP/RR/2025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42A1E">
              <w:rPr>
                <w:rFonts w:ascii="Palatino Linotype" w:hAnsi="Palatino Linotype" w:cs="Arial"/>
                <w:i/>
                <w:sz w:val="16"/>
                <w:szCs w:val="16"/>
              </w:rPr>
              <w:t>” (Sic).</w:t>
            </w:r>
          </w:p>
        </w:tc>
      </w:tr>
      <w:tr w:rsidR="00F54221" w:rsidRPr="00842A1E" w14:paraId="1A18B829" w14:textId="77777777" w:rsidTr="00622E9C">
        <w:trPr>
          <w:trHeight w:val="410"/>
        </w:trPr>
        <w:tc>
          <w:tcPr>
            <w:tcW w:w="3249" w:type="dxa"/>
            <w:vAlign w:val="center"/>
          </w:tcPr>
          <w:p w14:paraId="7A193FD3" w14:textId="70F998BF" w:rsidR="00F54221" w:rsidRPr="00842A1E" w:rsidRDefault="00F54221" w:rsidP="00F54221">
            <w:pPr>
              <w:jc w:val="center"/>
              <w:rPr>
                <w:rFonts w:ascii="Palatino Linotype" w:hAnsi="Palatino Linotype" w:cs="Arial"/>
                <w:b/>
                <w:bCs/>
              </w:rPr>
            </w:pPr>
            <w:r w:rsidRPr="00842A1E">
              <w:rPr>
                <w:rFonts w:ascii="Palatino Linotype" w:hAnsi="Palatino Linotype" w:cs="Arial"/>
                <w:b/>
                <w:bCs/>
              </w:rPr>
              <w:t>06060/TOLUCA/IP/2025</w:t>
            </w:r>
          </w:p>
        </w:tc>
        <w:tc>
          <w:tcPr>
            <w:tcW w:w="5763" w:type="dxa"/>
          </w:tcPr>
          <w:p w14:paraId="35B273FE" w14:textId="5611DA65" w:rsidR="00F54221" w:rsidRPr="00842A1E" w:rsidRDefault="00F54221" w:rsidP="00F54221">
            <w:pPr>
              <w:jc w:val="both"/>
              <w:rPr>
                <w:rFonts w:ascii="Palatino Linotype" w:hAnsi="Palatino Linotype" w:cs="Arial"/>
                <w:i/>
                <w:sz w:val="16"/>
                <w:szCs w:val="16"/>
              </w:rPr>
            </w:pPr>
            <w:r w:rsidRPr="00842A1E">
              <w:rPr>
                <w:rFonts w:ascii="Palatino Linotype" w:hAnsi="Palatino Linotype" w:cs="Arial"/>
                <w:i/>
                <w:sz w:val="16"/>
                <w:szCs w:val="16"/>
              </w:rPr>
              <w:t xml:space="preserve">“Del recurso de revisión 01293/INFOEM/IP/RR/2025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w:t>
            </w:r>
            <w:r w:rsidRPr="00842A1E">
              <w:rPr>
                <w:rFonts w:ascii="Palatino Linotype" w:hAnsi="Palatino Linotype" w:cs="Arial"/>
                <w:i/>
                <w:sz w:val="16"/>
                <w:szCs w:val="16"/>
              </w:rPr>
              <w:lastRenderedPageBreak/>
              <w:t>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bookmarkEnd w:id="1"/>
    </w:tbl>
    <w:p w14:paraId="42BF6615" w14:textId="77777777" w:rsidR="009C342E" w:rsidRPr="00842A1E" w:rsidRDefault="009C342E" w:rsidP="000B462C">
      <w:pPr>
        <w:rPr>
          <w:rFonts w:ascii="Palatino Linotype" w:hAnsi="Palatino Linotype"/>
          <w:sz w:val="18"/>
        </w:rPr>
      </w:pPr>
    </w:p>
    <w:p w14:paraId="6D568474" w14:textId="0F7A8202" w:rsidR="00F50781" w:rsidRPr="00842A1E" w:rsidRDefault="00BA610B" w:rsidP="00F54221">
      <w:pPr>
        <w:pStyle w:val="Prrafodelista"/>
        <w:numPr>
          <w:ilvl w:val="0"/>
          <w:numId w:val="1"/>
        </w:numPr>
        <w:rPr>
          <w:rFonts w:ascii="Palatino Linotype" w:hAnsi="Palatino Linotype"/>
          <w:lang w:val="es-ES_tradnl"/>
        </w:rPr>
      </w:pPr>
      <w:r w:rsidRPr="00842A1E">
        <w:rPr>
          <w:rFonts w:ascii="Palatino Linotype" w:hAnsi="Palatino Linotype"/>
          <w:b/>
          <w:lang w:val="es-ES_tradnl"/>
        </w:rPr>
        <w:t>MODALIDAD DE ENTREGA:</w:t>
      </w:r>
      <w:r w:rsidRPr="00842A1E">
        <w:rPr>
          <w:rFonts w:ascii="Palatino Linotype" w:hAnsi="Palatino Linotype"/>
          <w:lang w:val="es-ES_tradnl"/>
        </w:rPr>
        <w:t xml:space="preserve"> A través del </w:t>
      </w:r>
      <w:r w:rsidRPr="00842A1E">
        <w:rPr>
          <w:rFonts w:ascii="Palatino Linotype" w:hAnsi="Palatino Linotype"/>
          <w:b/>
          <w:lang w:val="es-ES_tradnl"/>
        </w:rPr>
        <w:t>SAIMEX</w:t>
      </w:r>
      <w:r w:rsidRPr="00842A1E">
        <w:rPr>
          <w:rFonts w:ascii="Palatino Linotype" w:hAnsi="Palatino Linotype"/>
          <w:lang w:val="es-ES_tradnl"/>
        </w:rPr>
        <w:t xml:space="preserve">, en </w:t>
      </w:r>
      <w:r w:rsidR="00B367E3" w:rsidRPr="00842A1E">
        <w:rPr>
          <w:rFonts w:ascii="Palatino Linotype" w:hAnsi="Palatino Linotype"/>
          <w:lang w:val="es-ES_tradnl"/>
        </w:rPr>
        <w:t>todos los</w:t>
      </w:r>
      <w:r w:rsidR="000B462C" w:rsidRPr="00842A1E">
        <w:rPr>
          <w:rFonts w:ascii="Palatino Linotype" w:hAnsi="Palatino Linotype"/>
          <w:lang w:val="es-ES_tradnl"/>
        </w:rPr>
        <w:t xml:space="preserve"> </w:t>
      </w:r>
      <w:r w:rsidRPr="00842A1E">
        <w:rPr>
          <w:rFonts w:ascii="Palatino Linotype" w:hAnsi="Palatino Linotype"/>
          <w:lang w:val="es-ES_tradnl"/>
        </w:rPr>
        <w:t>casos.</w:t>
      </w:r>
    </w:p>
    <w:p w14:paraId="5AE5619F" w14:textId="77777777" w:rsidR="007C103E" w:rsidRPr="00842A1E" w:rsidRDefault="007C103E" w:rsidP="004E7632">
      <w:pPr>
        <w:spacing w:after="0" w:line="360" w:lineRule="auto"/>
        <w:jc w:val="both"/>
        <w:rPr>
          <w:rFonts w:ascii="Palatino Linotype" w:hAnsi="Palatino Linotype" w:cs="Arial"/>
          <w:b/>
          <w:sz w:val="24"/>
          <w:szCs w:val="20"/>
        </w:rPr>
      </w:pPr>
    </w:p>
    <w:p w14:paraId="297CA8F0" w14:textId="77777777" w:rsidR="00862755" w:rsidRPr="00842A1E" w:rsidRDefault="00862755" w:rsidP="00862755">
      <w:pPr>
        <w:spacing w:after="0" w:line="360" w:lineRule="auto"/>
        <w:jc w:val="both"/>
        <w:rPr>
          <w:rFonts w:ascii="Palatino Linotype" w:eastAsia="Times New Roman" w:hAnsi="Palatino Linotype" w:cs="Arial"/>
          <w:b/>
          <w:sz w:val="28"/>
          <w:szCs w:val="24"/>
          <w:lang w:eastAsia="es-ES"/>
        </w:rPr>
      </w:pPr>
      <w:r w:rsidRPr="00842A1E">
        <w:rPr>
          <w:rFonts w:ascii="Palatino Linotype" w:eastAsia="Times New Roman" w:hAnsi="Palatino Linotype" w:cs="Arial"/>
          <w:b/>
          <w:sz w:val="28"/>
          <w:szCs w:val="24"/>
          <w:lang w:eastAsia="es-ES"/>
        </w:rPr>
        <w:t>SEGUNDO. De la solicitud de prórroga del Sujeto Obligado.</w:t>
      </w:r>
    </w:p>
    <w:p w14:paraId="2E69D894" w14:textId="0EC3AFD7" w:rsidR="00862755" w:rsidRPr="00842A1E" w:rsidRDefault="00862755" w:rsidP="00862755">
      <w:pPr>
        <w:spacing w:after="0" w:line="360" w:lineRule="auto"/>
        <w:jc w:val="both"/>
        <w:rPr>
          <w:rFonts w:ascii="Palatino Linotype" w:eastAsia="Times New Roman" w:hAnsi="Palatino Linotype" w:cs="Arial"/>
          <w:sz w:val="24"/>
          <w:szCs w:val="24"/>
          <w:lang w:eastAsia="es-ES"/>
        </w:rPr>
      </w:pPr>
      <w:r w:rsidRPr="00842A1E">
        <w:rPr>
          <w:rFonts w:ascii="Palatino Linotype" w:eastAsia="Times New Roman" w:hAnsi="Palatino Linotype" w:cs="Arial"/>
          <w:sz w:val="24"/>
          <w:szCs w:val="24"/>
          <w:lang w:eastAsia="es-ES"/>
        </w:rPr>
        <w:t xml:space="preserve">En fecha dos, </w:t>
      </w:r>
      <w:r w:rsidR="005E4E31" w:rsidRPr="00842A1E">
        <w:rPr>
          <w:rFonts w:ascii="Palatino Linotype" w:eastAsia="Times New Roman" w:hAnsi="Palatino Linotype" w:cs="Arial"/>
          <w:sz w:val="24"/>
          <w:szCs w:val="24"/>
          <w:lang w:eastAsia="es-ES"/>
        </w:rPr>
        <w:t xml:space="preserve">cuatro, </w:t>
      </w:r>
      <w:r w:rsidR="00395A96" w:rsidRPr="00842A1E">
        <w:rPr>
          <w:rFonts w:ascii="Palatino Linotype" w:eastAsia="Times New Roman" w:hAnsi="Palatino Linotype" w:cs="Arial"/>
          <w:sz w:val="24"/>
          <w:szCs w:val="24"/>
          <w:lang w:eastAsia="es-ES"/>
        </w:rPr>
        <w:t>cinco</w:t>
      </w:r>
      <w:r w:rsidR="00716E71" w:rsidRPr="00842A1E">
        <w:rPr>
          <w:rFonts w:ascii="Palatino Linotype" w:eastAsia="Times New Roman" w:hAnsi="Palatino Linotype" w:cs="Arial"/>
          <w:sz w:val="24"/>
          <w:szCs w:val="24"/>
          <w:lang w:eastAsia="es-ES"/>
        </w:rPr>
        <w:t xml:space="preserve">, </w:t>
      </w:r>
      <w:r w:rsidRPr="00842A1E">
        <w:rPr>
          <w:rFonts w:ascii="Palatino Linotype" w:eastAsia="Times New Roman" w:hAnsi="Palatino Linotype" w:cs="Arial"/>
          <w:sz w:val="24"/>
          <w:szCs w:val="24"/>
          <w:lang w:eastAsia="es-ES"/>
        </w:rPr>
        <w:t>ocho</w:t>
      </w:r>
      <w:r w:rsidR="00716E71" w:rsidRPr="00842A1E">
        <w:rPr>
          <w:rFonts w:ascii="Palatino Linotype" w:eastAsia="Times New Roman" w:hAnsi="Palatino Linotype" w:cs="Arial"/>
          <w:sz w:val="24"/>
          <w:szCs w:val="24"/>
          <w:lang w:eastAsia="es-ES"/>
        </w:rPr>
        <w:t>, nueve, once y trece</w:t>
      </w:r>
      <w:r w:rsidRPr="00842A1E">
        <w:rPr>
          <w:rFonts w:ascii="Palatino Linotype" w:eastAsia="Times New Roman" w:hAnsi="Palatino Linotype" w:cs="Arial"/>
          <w:sz w:val="24"/>
          <w:szCs w:val="24"/>
          <w:lang w:eastAsia="es-ES"/>
        </w:rPr>
        <w:t xml:space="preserve"> de diciembre de dos mil veinticinco, el </w:t>
      </w:r>
      <w:r w:rsidRPr="00842A1E">
        <w:rPr>
          <w:rFonts w:ascii="Palatino Linotype" w:eastAsia="Times New Roman" w:hAnsi="Palatino Linotype" w:cs="Arial"/>
          <w:b/>
          <w:sz w:val="24"/>
          <w:szCs w:val="24"/>
          <w:lang w:eastAsia="es-ES"/>
        </w:rPr>
        <w:t>Sujeto Obligado</w:t>
      </w:r>
      <w:r w:rsidRPr="00842A1E">
        <w:rPr>
          <w:rFonts w:ascii="Palatino Linotype" w:eastAsia="Times New Roman" w:hAnsi="Palatino Linotype" w:cs="Arial"/>
          <w:sz w:val="24"/>
          <w:szCs w:val="24"/>
          <w:lang w:eastAsia="es-ES"/>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2DA673FE" w14:textId="77777777" w:rsidR="00862755" w:rsidRPr="00842A1E" w:rsidRDefault="00862755" w:rsidP="00862755">
      <w:pPr>
        <w:spacing w:after="0" w:line="240" w:lineRule="auto"/>
        <w:rPr>
          <w:rFonts w:ascii="Times New Roman" w:eastAsia="Times New Roman" w:hAnsi="Times New Roman" w:cs="Times New Roman"/>
          <w:sz w:val="24"/>
          <w:szCs w:val="24"/>
          <w:lang w:eastAsia="es-ES"/>
        </w:rPr>
      </w:pPr>
    </w:p>
    <w:p w14:paraId="52B71FA3" w14:textId="77777777" w:rsidR="00862755" w:rsidRPr="00842A1E" w:rsidRDefault="00862755" w:rsidP="00395A96">
      <w:pPr>
        <w:spacing w:after="0" w:line="276" w:lineRule="auto"/>
        <w:ind w:left="567" w:right="567"/>
        <w:jc w:val="both"/>
        <w:rPr>
          <w:rFonts w:ascii="Palatino Linotype" w:eastAsia="Times New Roman" w:hAnsi="Palatino Linotype" w:cs="Times New Roman"/>
          <w:i/>
          <w:lang w:eastAsia="es-MX"/>
        </w:rPr>
      </w:pPr>
      <w:r w:rsidRPr="00842A1E">
        <w:rPr>
          <w:rFonts w:ascii="Palatino Linotype" w:eastAsia="Times New Roman" w:hAnsi="Palatino Linotype" w:cs="Times New Roman"/>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8D3341E" w14:textId="77777777" w:rsidR="00862755" w:rsidRPr="00842A1E" w:rsidRDefault="00862755" w:rsidP="00395A96">
      <w:pPr>
        <w:spacing w:after="0" w:line="276" w:lineRule="auto"/>
        <w:ind w:left="567" w:right="567"/>
        <w:jc w:val="both"/>
        <w:rPr>
          <w:rFonts w:ascii="Palatino Linotype" w:eastAsia="Times New Roman" w:hAnsi="Palatino Linotype" w:cs="Times New Roman"/>
          <w:i/>
          <w:lang w:eastAsia="es-MX"/>
        </w:rPr>
      </w:pPr>
    </w:p>
    <w:p w14:paraId="564582B6" w14:textId="61E46D4D" w:rsidR="00862755" w:rsidRPr="00842A1E" w:rsidRDefault="00862755" w:rsidP="00395A96">
      <w:pPr>
        <w:spacing w:after="0" w:line="276" w:lineRule="auto"/>
        <w:ind w:left="567" w:right="567"/>
        <w:jc w:val="both"/>
        <w:rPr>
          <w:rFonts w:ascii="Palatino Linotype" w:eastAsia="Times New Roman" w:hAnsi="Palatino Linotype" w:cs="Times New Roman"/>
          <w:i/>
          <w:lang w:eastAsia="es-MX"/>
        </w:rPr>
      </w:pPr>
      <w:r w:rsidRPr="00842A1E">
        <w:rPr>
          <w:rFonts w:ascii="Palatino Linotype" w:eastAsia="Times New Roman" w:hAnsi="Palatino Linotype" w:cs="Times New Roman"/>
          <w:i/>
          <w:lang w:eastAsia="es-MX"/>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w:t>
      </w:r>
      <w:r w:rsidR="00716E71" w:rsidRPr="00842A1E">
        <w:rPr>
          <w:rFonts w:ascii="Palatino Linotype" w:eastAsia="Times New Roman" w:hAnsi="Palatino Linotype" w:cs="Times New Roman"/>
          <w:b/>
          <w:bCs/>
          <w:i/>
          <w:lang w:eastAsia="es-MX"/>
        </w:rPr>
        <w:t>05961/TOLUCA/IP/2025, 06557/TOLUCA/IP/2025, 06477/TOLUCA/IP/2025, 06472/TOLUCA/IP/2025, 06400/TOLUCA/IP/2025, 06681/TOLUCA/IP/2025, 06603/TOLUCA/IP/2025, 06598/TOLUCA/IP/2025, 06349/TOLUCA/IP/2025, 06798/TOLUCA/IP/2025, 06722/TOLUCA/IP/2025, 06716/TOLUCA/IP/2025, 06274/TOLUCA/IP/2025, 06240/TOLUCA/IP/2025, 06137/TOLUCA/IP/2025, 06132/TOLUCA/IP/2025 y 06060/TOLUCA/IP/2025</w:t>
      </w:r>
      <w:r w:rsidR="00395A96" w:rsidRPr="00842A1E">
        <w:rPr>
          <w:rFonts w:ascii="Palatino Linotype" w:eastAsia="Times New Roman" w:hAnsi="Palatino Linotype" w:cs="Times New Roman"/>
          <w:i/>
          <w:lang w:eastAsia="es-MX"/>
        </w:rPr>
        <w:t xml:space="preserve">, </w:t>
      </w:r>
      <w:r w:rsidRPr="00842A1E">
        <w:rPr>
          <w:rFonts w:ascii="Palatino Linotype" w:eastAsia="Times New Roman" w:hAnsi="Palatino Linotype" w:cs="Times New Roman"/>
          <w:i/>
          <w:lang w:eastAsia="es-MX"/>
        </w:rPr>
        <w:t xml:space="preserve">recibidas a través del Sistema de </w:t>
      </w:r>
      <w:r w:rsidRPr="00842A1E">
        <w:rPr>
          <w:rFonts w:ascii="Palatino Linotype" w:eastAsia="Times New Roman" w:hAnsi="Palatino Linotype" w:cs="Times New Roman"/>
          <w:i/>
          <w:lang w:eastAsia="es-MX"/>
        </w:rPr>
        <w:lastRenderedPageBreak/>
        <w:t xml:space="preserve">Acceso a la Información Mexiquense (SAIMEX), misma que fue procedente, quedando bajo el acuerdo </w:t>
      </w:r>
      <w:r w:rsidRPr="00842A1E">
        <w:rPr>
          <w:rFonts w:ascii="Palatino Linotype" w:eastAsia="Times New Roman" w:hAnsi="Palatino Linotype" w:cs="Times New Roman"/>
          <w:b/>
          <w:bCs/>
          <w:i/>
          <w:lang w:eastAsia="es-MX"/>
        </w:rPr>
        <w:t>CT/SE/1429/03/2025,</w:t>
      </w:r>
      <w:r w:rsidR="00716E71" w:rsidRPr="00842A1E">
        <w:rPr>
          <w:rFonts w:ascii="Palatino Linotype" w:eastAsia="Times New Roman" w:hAnsi="Palatino Linotype" w:cs="Times New Roman"/>
          <w:b/>
          <w:bCs/>
          <w:i/>
          <w:lang w:eastAsia="es-MX"/>
        </w:rPr>
        <w:t xml:space="preserve"> CT/SE/1437/04/2025,</w:t>
      </w:r>
      <w:r w:rsidRPr="00842A1E">
        <w:rPr>
          <w:rFonts w:ascii="Palatino Linotype" w:eastAsia="Times New Roman" w:hAnsi="Palatino Linotype" w:cs="Times New Roman"/>
          <w:b/>
          <w:bCs/>
          <w:i/>
          <w:lang w:eastAsia="es-MX"/>
        </w:rPr>
        <w:t xml:space="preserve"> </w:t>
      </w:r>
      <w:r w:rsidR="00395A96" w:rsidRPr="00842A1E">
        <w:rPr>
          <w:rFonts w:ascii="Palatino Linotype" w:eastAsia="Times New Roman" w:hAnsi="Palatino Linotype" w:cs="Times New Roman"/>
          <w:b/>
          <w:bCs/>
          <w:i/>
          <w:lang w:eastAsia="es-MX"/>
        </w:rPr>
        <w:t>CT/SE/1453/04/2025</w:t>
      </w:r>
      <w:r w:rsidR="00716E71" w:rsidRPr="00842A1E">
        <w:rPr>
          <w:rFonts w:ascii="Palatino Linotype" w:eastAsia="Times New Roman" w:hAnsi="Palatino Linotype" w:cs="Times New Roman"/>
          <w:b/>
          <w:bCs/>
          <w:i/>
          <w:lang w:eastAsia="es-MX"/>
        </w:rPr>
        <w:t xml:space="preserve">, </w:t>
      </w:r>
      <w:r w:rsidR="00395A96" w:rsidRPr="00842A1E">
        <w:rPr>
          <w:rFonts w:ascii="Palatino Linotype" w:eastAsia="Times New Roman" w:hAnsi="Palatino Linotype" w:cs="Times New Roman"/>
          <w:b/>
          <w:bCs/>
          <w:i/>
          <w:lang w:eastAsia="es-MX"/>
        </w:rPr>
        <w:t xml:space="preserve"> </w:t>
      </w:r>
      <w:r w:rsidRPr="00842A1E">
        <w:rPr>
          <w:rFonts w:ascii="Palatino Linotype" w:eastAsia="Times New Roman" w:hAnsi="Palatino Linotype" w:cs="Times New Roman"/>
          <w:b/>
          <w:bCs/>
          <w:i/>
          <w:lang w:eastAsia="es-MX"/>
        </w:rPr>
        <w:t>CT/SE/1455/03/2025</w:t>
      </w:r>
      <w:r w:rsidR="00716E71" w:rsidRPr="00842A1E">
        <w:rPr>
          <w:rFonts w:ascii="Palatino Linotype" w:eastAsia="Times New Roman" w:hAnsi="Palatino Linotype" w:cs="Times New Roman"/>
          <w:b/>
          <w:bCs/>
          <w:i/>
          <w:lang w:eastAsia="es-MX"/>
        </w:rPr>
        <w:t>, CT/SE/1458/02/2025 y CT/SE/1464/04/2025</w:t>
      </w:r>
      <w:r w:rsidRPr="00842A1E">
        <w:rPr>
          <w:rFonts w:ascii="Palatino Linotype" w:eastAsia="Times New Roman" w:hAnsi="Palatino Linotype" w:cs="Times New Roman"/>
          <w:i/>
          <w:lang w:eastAsia="es-MX"/>
        </w:rPr>
        <w:t>, en la</w:t>
      </w:r>
      <w:r w:rsidR="00716E71" w:rsidRPr="00842A1E">
        <w:rPr>
          <w:rFonts w:ascii="Palatino Linotype" w:eastAsia="Times New Roman" w:hAnsi="Palatino Linotype" w:cs="Times New Roman"/>
          <w:i/>
          <w:lang w:eastAsia="es-MX"/>
        </w:rPr>
        <w:t>s</w:t>
      </w:r>
      <w:r w:rsidRPr="00842A1E">
        <w:rPr>
          <w:rFonts w:ascii="Palatino Linotype" w:eastAsia="Times New Roman" w:hAnsi="Palatino Linotype" w:cs="Times New Roman"/>
          <w:i/>
          <w:lang w:eastAsia="es-MX"/>
        </w:rPr>
        <w:t xml:space="preserve"> </w:t>
      </w:r>
      <w:r w:rsidRPr="00842A1E">
        <w:rPr>
          <w:rFonts w:ascii="Palatino Linotype" w:eastAsia="Times New Roman" w:hAnsi="Palatino Linotype" w:cs="Times New Roman"/>
          <w:b/>
          <w:bCs/>
          <w:i/>
          <w:lang w:eastAsia="es-MX"/>
        </w:rPr>
        <w:t>MILÉSIMA CUADRAGÉSIMA VIGÉSIMA NOVENA</w:t>
      </w:r>
      <w:r w:rsidR="00716E71" w:rsidRPr="00842A1E">
        <w:rPr>
          <w:rFonts w:ascii="Palatino Linotype" w:eastAsia="Times New Roman" w:hAnsi="Palatino Linotype" w:cs="Times New Roman"/>
          <w:b/>
          <w:bCs/>
          <w:i/>
          <w:lang w:eastAsia="es-MX"/>
        </w:rPr>
        <w:t>; MILÉSIMA CUADRAGÉSIMA TRIGÉSIMA SEPTUAGÉSIMA; MILÉSIMA CUADRAGÉSIMA QUINCUAGÉSIMA TERCERA; MILÉSIMA CUADRAGÉSIMA QUINCUAGÉSIMA QUINTA; MILÉSIMA CUADRIGENTÉSIMA QUINCUAGÉSIMA OCTAVA; MILÉSIMA CUADRIGENTÉSIMA SEXAGÉSIMA CUARTA</w:t>
      </w:r>
      <w:r w:rsidRPr="00842A1E">
        <w:rPr>
          <w:rFonts w:ascii="Palatino Linotype" w:eastAsia="Times New Roman" w:hAnsi="Palatino Linotype" w:cs="Times New Roman"/>
          <w:i/>
          <w:lang w:eastAsia="es-MX"/>
        </w:rPr>
        <w:t xml:space="preserve"> Sesión Extraordinaria 2025 del Comité de Transparencia del Municipio de Toluca, Administración 2025- 2027, de fecha</w:t>
      </w:r>
      <w:r w:rsidR="00716E71" w:rsidRPr="00842A1E">
        <w:rPr>
          <w:rFonts w:ascii="Palatino Linotype" w:eastAsia="Times New Roman" w:hAnsi="Palatino Linotype" w:cs="Times New Roman"/>
          <w:i/>
          <w:lang w:eastAsia="es-MX"/>
        </w:rPr>
        <w:t>s</w:t>
      </w:r>
      <w:r w:rsidRPr="00842A1E">
        <w:rPr>
          <w:rFonts w:ascii="Palatino Linotype" w:eastAsia="Times New Roman" w:hAnsi="Palatino Linotype" w:cs="Times New Roman"/>
          <w:i/>
          <w:lang w:eastAsia="es-MX"/>
        </w:rPr>
        <w:t xml:space="preserve"> </w:t>
      </w:r>
      <w:r w:rsidRPr="00842A1E">
        <w:rPr>
          <w:rFonts w:ascii="Palatino Linotype" w:eastAsia="Times New Roman" w:hAnsi="Palatino Linotype" w:cs="Times New Roman"/>
          <w:b/>
          <w:bCs/>
          <w:i/>
          <w:lang w:eastAsia="es-MX"/>
        </w:rPr>
        <w:t>01/12/2025</w:t>
      </w:r>
      <w:r w:rsidR="00395A96" w:rsidRPr="00842A1E">
        <w:rPr>
          <w:rFonts w:ascii="Palatino Linotype" w:eastAsia="Times New Roman" w:hAnsi="Palatino Linotype" w:cs="Times New Roman"/>
          <w:b/>
          <w:bCs/>
          <w:i/>
          <w:lang w:eastAsia="es-MX"/>
        </w:rPr>
        <w:t>,</w:t>
      </w:r>
      <w:r w:rsidR="00716E71" w:rsidRPr="00842A1E">
        <w:rPr>
          <w:rFonts w:ascii="Palatino Linotype" w:eastAsia="Times New Roman" w:hAnsi="Palatino Linotype" w:cs="Times New Roman"/>
          <w:b/>
          <w:bCs/>
          <w:i/>
          <w:lang w:eastAsia="es-MX"/>
        </w:rPr>
        <w:t xml:space="preserve"> 02/12/2025,</w:t>
      </w:r>
      <w:r w:rsidR="00395A96" w:rsidRPr="00842A1E">
        <w:rPr>
          <w:rFonts w:ascii="Palatino Linotype" w:eastAsia="Times New Roman" w:hAnsi="Palatino Linotype" w:cs="Times New Roman"/>
          <w:b/>
          <w:bCs/>
          <w:i/>
          <w:lang w:eastAsia="es-MX"/>
        </w:rPr>
        <w:t xml:space="preserve"> 05/12/2025</w:t>
      </w:r>
      <w:r w:rsidR="00716E71" w:rsidRPr="00842A1E">
        <w:rPr>
          <w:rFonts w:ascii="Palatino Linotype" w:eastAsia="Times New Roman" w:hAnsi="Palatino Linotype" w:cs="Times New Roman"/>
          <w:b/>
          <w:bCs/>
          <w:i/>
          <w:lang w:eastAsia="es-MX"/>
        </w:rPr>
        <w:t xml:space="preserve">, </w:t>
      </w:r>
      <w:r w:rsidRPr="00842A1E">
        <w:rPr>
          <w:rFonts w:ascii="Palatino Linotype" w:eastAsia="Times New Roman" w:hAnsi="Palatino Linotype" w:cs="Times New Roman"/>
          <w:b/>
          <w:bCs/>
          <w:i/>
          <w:lang w:eastAsia="es-MX"/>
        </w:rPr>
        <w:t xml:space="preserve"> 08/12/2025</w:t>
      </w:r>
      <w:r w:rsidR="00716E71" w:rsidRPr="00842A1E">
        <w:rPr>
          <w:rFonts w:ascii="Palatino Linotype" w:eastAsia="Times New Roman" w:hAnsi="Palatino Linotype" w:cs="Times New Roman"/>
          <w:b/>
          <w:bCs/>
          <w:i/>
          <w:lang w:eastAsia="es-MX"/>
        </w:rPr>
        <w:t>, 09/12/2025 y 11/12/2025</w:t>
      </w:r>
      <w:r w:rsidRPr="00842A1E">
        <w:rPr>
          <w:rFonts w:ascii="Palatino Linotype" w:eastAsia="Times New Roman" w:hAnsi="Palatino Linotype" w:cs="Times New Roman"/>
          <w:i/>
          <w:lang w:eastAsia="es-MX"/>
        </w:rPr>
        <w:t>,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38AA2842" w14:textId="77777777" w:rsidR="00862755" w:rsidRPr="00842A1E" w:rsidRDefault="00862755" w:rsidP="00395A96">
      <w:pPr>
        <w:spacing w:after="0" w:line="276" w:lineRule="auto"/>
        <w:ind w:left="567" w:right="567"/>
        <w:jc w:val="both"/>
        <w:rPr>
          <w:rFonts w:ascii="Palatino Linotype" w:eastAsia="Times New Roman" w:hAnsi="Palatino Linotype" w:cs="Times New Roman"/>
          <w:i/>
          <w:lang w:eastAsia="es-MX"/>
        </w:rPr>
      </w:pPr>
    </w:p>
    <w:p w14:paraId="43B4596F" w14:textId="79832EDF" w:rsidR="00862755" w:rsidRPr="00842A1E" w:rsidRDefault="00862755" w:rsidP="00395A96">
      <w:pPr>
        <w:spacing w:after="0" w:line="276" w:lineRule="auto"/>
        <w:ind w:left="567" w:right="567"/>
        <w:jc w:val="both"/>
        <w:rPr>
          <w:rFonts w:ascii="Palatino Linotype" w:eastAsia="Times New Roman" w:hAnsi="Palatino Linotype" w:cs="Times New Roman"/>
          <w:i/>
          <w:lang w:eastAsia="es-MX"/>
        </w:rPr>
      </w:pPr>
      <w:r w:rsidRPr="00842A1E">
        <w:rPr>
          <w:rFonts w:ascii="Palatino Linotype" w:eastAsia="Times New Roman" w:hAnsi="Palatino Linotype" w:cs="Times New Roman"/>
          <w:i/>
          <w:lang w:eastAsia="es-MX"/>
        </w:rPr>
        <w:t>Dr. Nahum Miguel Mendoza Morales</w:t>
      </w:r>
    </w:p>
    <w:p w14:paraId="32BA1671" w14:textId="78D7BE94" w:rsidR="00862755" w:rsidRPr="00842A1E" w:rsidRDefault="00862755" w:rsidP="00395A96">
      <w:pPr>
        <w:spacing w:after="0" w:line="276" w:lineRule="auto"/>
        <w:ind w:left="567" w:right="567"/>
        <w:jc w:val="both"/>
        <w:rPr>
          <w:rFonts w:ascii="Palatino Linotype" w:eastAsia="Times New Roman" w:hAnsi="Palatino Linotype" w:cs="Times New Roman"/>
          <w:i/>
          <w:sz w:val="24"/>
          <w:lang w:eastAsia="es-MX"/>
        </w:rPr>
      </w:pPr>
      <w:r w:rsidRPr="00842A1E">
        <w:rPr>
          <w:rFonts w:ascii="Palatino Linotype" w:eastAsia="Times New Roman" w:hAnsi="Palatino Linotype" w:cs="Times New Roman"/>
          <w:i/>
          <w:lang w:eastAsia="es-MX"/>
        </w:rPr>
        <w:t>Responsable de la Unidad de Transparencia” (Sic).</w:t>
      </w:r>
      <w:r w:rsidRPr="00842A1E">
        <w:rPr>
          <w:rFonts w:ascii="Palatino Linotype" w:eastAsia="Times New Roman" w:hAnsi="Palatino Linotype" w:cs="Times New Roman"/>
          <w:i/>
          <w:sz w:val="24"/>
          <w:lang w:eastAsia="es-MX"/>
        </w:rPr>
        <w:t xml:space="preserve"> </w:t>
      </w:r>
    </w:p>
    <w:p w14:paraId="27FBC70B" w14:textId="77777777" w:rsidR="00862755" w:rsidRPr="00842A1E" w:rsidRDefault="00862755" w:rsidP="00862755">
      <w:pPr>
        <w:spacing w:after="0" w:line="360" w:lineRule="auto"/>
        <w:jc w:val="both"/>
        <w:rPr>
          <w:rFonts w:ascii="Palatino Linotype" w:eastAsia="Times New Roman" w:hAnsi="Palatino Linotype" w:cs="Arial"/>
          <w:b/>
          <w:sz w:val="24"/>
          <w:szCs w:val="24"/>
          <w:lang w:eastAsia="es-ES"/>
        </w:rPr>
      </w:pPr>
    </w:p>
    <w:p w14:paraId="7978C724" w14:textId="6C625BF9" w:rsidR="00862755" w:rsidRPr="00842A1E" w:rsidRDefault="00862755" w:rsidP="004E7632">
      <w:pPr>
        <w:spacing w:after="0" w:line="360" w:lineRule="auto"/>
        <w:jc w:val="both"/>
        <w:rPr>
          <w:rFonts w:ascii="Palatino Linotype" w:hAnsi="Palatino Linotype" w:cs="Arial"/>
          <w:sz w:val="24"/>
          <w:szCs w:val="24"/>
        </w:rPr>
      </w:pPr>
      <w:r w:rsidRPr="00842A1E">
        <w:rPr>
          <w:rFonts w:ascii="Palatino Linotype" w:hAnsi="Palatino Linotype" w:cs="Arial"/>
          <w:sz w:val="24"/>
          <w:szCs w:val="24"/>
        </w:rPr>
        <w:t xml:space="preserve">Por lo anterior, se advierte que el </w:t>
      </w:r>
      <w:r w:rsidRPr="00842A1E">
        <w:rPr>
          <w:rFonts w:ascii="Palatino Linotype" w:hAnsi="Palatino Linotype" w:cs="Arial"/>
          <w:b/>
          <w:sz w:val="24"/>
          <w:szCs w:val="24"/>
        </w:rPr>
        <w:t>Sujeto Obligado</w:t>
      </w:r>
      <w:r w:rsidRPr="00842A1E">
        <w:rPr>
          <w:rFonts w:ascii="Palatino Linotype" w:hAnsi="Palatino Linotype" w:cs="Arial"/>
          <w:sz w:val="24"/>
          <w:szCs w:val="24"/>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0C8DEC8F" w14:textId="77777777" w:rsidR="00395A96" w:rsidRPr="00842A1E" w:rsidRDefault="00395A96" w:rsidP="004E7632">
      <w:pPr>
        <w:spacing w:after="0" w:line="360" w:lineRule="auto"/>
        <w:jc w:val="both"/>
        <w:rPr>
          <w:rFonts w:ascii="Palatino Linotype" w:hAnsi="Palatino Linotype" w:cs="Arial"/>
          <w:sz w:val="24"/>
          <w:szCs w:val="24"/>
        </w:rPr>
      </w:pPr>
    </w:p>
    <w:p w14:paraId="38B807D1" w14:textId="17E0D297" w:rsidR="004E7632" w:rsidRPr="00842A1E" w:rsidRDefault="00862755" w:rsidP="004E7632">
      <w:pPr>
        <w:spacing w:after="0" w:line="360" w:lineRule="auto"/>
        <w:jc w:val="both"/>
        <w:rPr>
          <w:rFonts w:ascii="Palatino Linotype" w:hAnsi="Palatino Linotype" w:cs="Arial"/>
          <w:b/>
          <w:sz w:val="28"/>
        </w:rPr>
      </w:pPr>
      <w:r w:rsidRPr="00842A1E">
        <w:rPr>
          <w:rFonts w:ascii="Palatino Linotype" w:hAnsi="Palatino Linotype" w:cs="Arial"/>
          <w:b/>
          <w:sz w:val="28"/>
        </w:rPr>
        <w:t>TERCERO</w:t>
      </w:r>
      <w:r w:rsidR="004E7632" w:rsidRPr="00842A1E">
        <w:rPr>
          <w:rFonts w:ascii="Palatino Linotype" w:hAnsi="Palatino Linotype" w:cs="Arial"/>
          <w:b/>
          <w:sz w:val="28"/>
        </w:rPr>
        <w:t xml:space="preserve">. </w:t>
      </w:r>
      <w:r w:rsidR="004E7632" w:rsidRPr="00842A1E">
        <w:rPr>
          <w:rFonts w:ascii="Palatino Linotype" w:hAnsi="Palatino Linotype" w:cs="Arial"/>
          <w:b/>
          <w:sz w:val="28"/>
          <w:szCs w:val="20"/>
        </w:rPr>
        <w:t>De las respuestas del Sujeto Obligado.</w:t>
      </w:r>
    </w:p>
    <w:p w14:paraId="28CCFD08" w14:textId="022A8647" w:rsidR="004E7632" w:rsidRPr="00842A1E" w:rsidRDefault="004E7632" w:rsidP="007C7C86">
      <w:pPr>
        <w:spacing w:after="0" w:line="360" w:lineRule="auto"/>
        <w:jc w:val="both"/>
        <w:rPr>
          <w:rFonts w:ascii="Palatino Linotype" w:hAnsi="Palatino Linotype" w:cs="Arial"/>
          <w:sz w:val="24"/>
        </w:rPr>
      </w:pPr>
      <w:r w:rsidRPr="00842A1E">
        <w:rPr>
          <w:rFonts w:ascii="Palatino Linotype" w:hAnsi="Palatino Linotype" w:cs="Arial"/>
          <w:sz w:val="24"/>
        </w:rPr>
        <w:t xml:space="preserve">En el expediente electrónico </w:t>
      </w:r>
      <w:r w:rsidRPr="00842A1E">
        <w:rPr>
          <w:rFonts w:ascii="Palatino Linotype" w:hAnsi="Palatino Linotype" w:cs="Arial"/>
          <w:b/>
          <w:sz w:val="24"/>
        </w:rPr>
        <w:t>SAIMEX</w:t>
      </w:r>
      <w:r w:rsidRPr="00842A1E">
        <w:rPr>
          <w:rFonts w:ascii="Palatino Linotype" w:hAnsi="Palatino Linotype" w:cs="Arial"/>
          <w:sz w:val="24"/>
        </w:rPr>
        <w:t xml:space="preserve">, se aprecia que </w:t>
      </w:r>
      <w:r w:rsidR="00D95359" w:rsidRPr="00842A1E">
        <w:rPr>
          <w:rFonts w:ascii="Palatino Linotype" w:hAnsi="Palatino Linotype" w:cs="Arial"/>
          <w:sz w:val="24"/>
        </w:rPr>
        <w:t>los d</w:t>
      </w:r>
      <w:r w:rsidR="00BA63DA" w:rsidRPr="00842A1E">
        <w:rPr>
          <w:rFonts w:ascii="Palatino Linotype" w:hAnsi="Palatino Linotype" w:cs="Arial"/>
          <w:sz w:val="24"/>
        </w:rPr>
        <w:t>ía</w:t>
      </w:r>
      <w:r w:rsidR="00D95359" w:rsidRPr="00842A1E">
        <w:rPr>
          <w:rFonts w:ascii="Palatino Linotype" w:hAnsi="Palatino Linotype" w:cs="Arial"/>
          <w:sz w:val="24"/>
        </w:rPr>
        <w:t xml:space="preserve">s </w:t>
      </w:r>
      <w:r w:rsidR="00395A96" w:rsidRPr="00842A1E">
        <w:rPr>
          <w:rFonts w:ascii="Palatino Linotype" w:hAnsi="Palatino Linotype" w:cs="Arial"/>
          <w:sz w:val="24"/>
        </w:rPr>
        <w:t xml:space="preserve">nueve, </w:t>
      </w:r>
      <w:r w:rsidR="00D95359" w:rsidRPr="00842A1E">
        <w:rPr>
          <w:rFonts w:ascii="Palatino Linotype" w:hAnsi="Palatino Linotype" w:cs="Arial"/>
          <w:sz w:val="24"/>
        </w:rPr>
        <w:t xml:space="preserve">once, doce, trece, quince, </w:t>
      </w:r>
      <w:r w:rsidR="00395A96" w:rsidRPr="00842A1E">
        <w:rPr>
          <w:rFonts w:ascii="Palatino Linotype" w:hAnsi="Palatino Linotype" w:cs="Arial"/>
          <w:sz w:val="24"/>
        </w:rPr>
        <w:t>dieciséis</w:t>
      </w:r>
      <w:r w:rsidR="00D95359" w:rsidRPr="00842A1E">
        <w:rPr>
          <w:rFonts w:ascii="Palatino Linotype" w:hAnsi="Palatino Linotype" w:cs="Arial"/>
          <w:sz w:val="24"/>
        </w:rPr>
        <w:t>,</w:t>
      </w:r>
      <w:r w:rsidR="00395A96" w:rsidRPr="00842A1E">
        <w:rPr>
          <w:rFonts w:ascii="Palatino Linotype" w:hAnsi="Palatino Linotype" w:cs="Arial"/>
          <w:sz w:val="24"/>
        </w:rPr>
        <w:t xml:space="preserve"> diecisiete</w:t>
      </w:r>
      <w:r w:rsidR="00D95359" w:rsidRPr="00842A1E">
        <w:rPr>
          <w:rFonts w:ascii="Palatino Linotype" w:hAnsi="Palatino Linotype" w:cs="Arial"/>
          <w:sz w:val="24"/>
        </w:rPr>
        <w:t>, dieciocho y diecinueve</w:t>
      </w:r>
      <w:r w:rsidR="00395A96" w:rsidRPr="00842A1E">
        <w:rPr>
          <w:rFonts w:ascii="Palatino Linotype" w:hAnsi="Palatino Linotype" w:cs="Arial"/>
          <w:sz w:val="24"/>
        </w:rPr>
        <w:t xml:space="preserve"> de diciembre</w:t>
      </w:r>
      <w:r w:rsidR="009C342E" w:rsidRPr="00842A1E">
        <w:rPr>
          <w:rFonts w:ascii="Palatino Linotype" w:hAnsi="Palatino Linotype" w:cs="Arial"/>
          <w:sz w:val="24"/>
        </w:rPr>
        <w:t xml:space="preserve"> </w:t>
      </w:r>
      <w:r w:rsidRPr="00842A1E">
        <w:rPr>
          <w:rFonts w:ascii="Palatino Linotype" w:hAnsi="Palatino Linotype" w:cs="Arial"/>
          <w:sz w:val="24"/>
        </w:rPr>
        <w:t xml:space="preserve">de dos mil </w:t>
      </w:r>
      <w:r w:rsidR="007C7C86" w:rsidRPr="00842A1E">
        <w:rPr>
          <w:rFonts w:ascii="Palatino Linotype" w:hAnsi="Palatino Linotype" w:cs="Arial"/>
          <w:sz w:val="24"/>
        </w:rPr>
        <w:t>veinti</w:t>
      </w:r>
      <w:r w:rsidR="004757F1" w:rsidRPr="00842A1E">
        <w:rPr>
          <w:rFonts w:ascii="Palatino Linotype" w:hAnsi="Palatino Linotype" w:cs="Arial"/>
          <w:sz w:val="24"/>
        </w:rPr>
        <w:t>c</w:t>
      </w:r>
      <w:r w:rsidR="00B367E3" w:rsidRPr="00842A1E">
        <w:rPr>
          <w:rFonts w:ascii="Palatino Linotype" w:hAnsi="Palatino Linotype" w:cs="Arial"/>
          <w:sz w:val="24"/>
        </w:rPr>
        <w:t>inco</w:t>
      </w:r>
      <w:r w:rsidRPr="00842A1E">
        <w:rPr>
          <w:rFonts w:ascii="Palatino Linotype" w:hAnsi="Palatino Linotype" w:cs="Arial"/>
          <w:sz w:val="24"/>
        </w:rPr>
        <w:t>,</w:t>
      </w:r>
      <w:r w:rsidR="00B367E3" w:rsidRPr="00842A1E">
        <w:rPr>
          <w:rFonts w:ascii="Palatino Linotype" w:hAnsi="Palatino Linotype" w:cs="Arial"/>
          <w:sz w:val="24"/>
        </w:rPr>
        <w:t xml:space="preserve"> el </w:t>
      </w:r>
      <w:r w:rsidRPr="00842A1E">
        <w:rPr>
          <w:rFonts w:ascii="Palatino Linotype" w:hAnsi="Palatino Linotype" w:cs="Arial"/>
          <w:b/>
          <w:sz w:val="24"/>
        </w:rPr>
        <w:t>Sujeto Obligado</w:t>
      </w:r>
      <w:r w:rsidRPr="00842A1E">
        <w:rPr>
          <w:rFonts w:ascii="Palatino Linotype" w:hAnsi="Palatino Linotype" w:cs="Arial"/>
          <w:sz w:val="24"/>
        </w:rPr>
        <w:t xml:space="preserve"> dio respuesta a las solicitudes de información señalando lo siguiente: </w:t>
      </w:r>
    </w:p>
    <w:p w14:paraId="57B4493E" w14:textId="77777777" w:rsidR="00052C48" w:rsidRPr="00842A1E" w:rsidRDefault="00052C48" w:rsidP="00395A96">
      <w:pPr>
        <w:pStyle w:val="Sinespaciado"/>
        <w:rPr>
          <w:lang w:val="es-ES_tradnl"/>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730"/>
        <w:gridCol w:w="6296"/>
      </w:tblGrid>
      <w:tr w:rsidR="007C7C86" w:rsidRPr="00842A1E" w14:paraId="0EE905DC" w14:textId="77777777" w:rsidTr="007D018A">
        <w:trPr>
          <w:trHeight w:val="696"/>
          <w:tblHeader/>
        </w:trPr>
        <w:tc>
          <w:tcPr>
            <w:tcW w:w="2730" w:type="dxa"/>
            <w:shd w:val="clear" w:color="auto" w:fill="D9D9D9" w:themeFill="background1" w:themeFillShade="D9"/>
            <w:vAlign w:val="center"/>
          </w:tcPr>
          <w:p w14:paraId="73975EBB" w14:textId="77777777" w:rsidR="002852DC" w:rsidRPr="00842A1E" w:rsidRDefault="007C7C86" w:rsidP="00172A0C">
            <w:pPr>
              <w:jc w:val="center"/>
              <w:rPr>
                <w:rFonts w:ascii="Palatino Linotype" w:hAnsi="Palatino Linotype" w:cs="Arial"/>
                <w:b/>
                <w:i/>
              </w:rPr>
            </w:pPr>
            <w:r w:rsidRPr="00842A1E">
              <w:rPr>
                <w:rFonts w:ascii="Palatino Linotype" w:hAnsi="Palatino Linotype" w:cs="Arial"/>
                <w:b/>
                <w:i/>
              </w:rPr>
              <w:lastRenderedPageBreak/>
              <w:t xml:space="preserve">Número de folio </w:t>
            </w:r>
          </w:p>
          <w:p w14:paraId="55DC294A" w14:textId="111A11FD" w:rsidR="007C7C86" w:rsidRPr="00842A1E" w:rsidRDefault="007C7C86" w:rsidP="00172A0C">
            <w:pPr>
              <w:jc w:val="center"/>
              <w:rPr>
                <w:rFonts w:ascii="Palatino Linotype" w:hAnsi="Palatino Linotype" w:cs="Arial"/>
                <w:b/>
                <w:i/>
              </w:rPr>
            </w:pPr>
            <w:r w:rsidRPr="00842A1E">
              <w:rPr>
                <w:rFonts w:ascii="Palatino Linotype" w:hAnsi="Palatino Linotype" w:cs="Arial"/>
                <w:b/>
                <w:i/>
              </w:rPr>
              <w:t>de la solicitud</w:t>
            </w:r>
          </w:p>
        </w:tc>
        <w:tc>
          <w:tcPr>
            <w:tcW w:w="6296" w:type="dxa"/>
            <w:shd w:val="clear" w:color="auto" w:fill="D9D9D9" w:themeFill="background1" w:themeFillShade="D9"/>
            <w:vAlign w:val="center"/>
          </w:tcPr>
          <w:p w14:paraId="7A28EBBF" w14:textId="4438BDEF" w:rsidR="007C7C86" w:rsidRPr="00842A1E" w:rsidRDefault="007C7C86" w:rsidP="00172A0C">
            <w:pPr>
              <w:jc w:val="center"/>
              <w:rPr>
                <w:rFonts w:ascii="Palatino Linotype" w:hAnsi="Palatino Linotype" w:cs="Arial"/>
                <w:b/>
                <w:i/>
              </w:rPr>
            </w:pPr>
            <w:r w:rsidRPr="00842A1E">
              <w:rPr>
                <w:rFonts w:ascii="Palatino Linotype" w:hAnsi="Palatino Linotype" w:cs="Arial"/>
                <w:b/>
                <w:i/>
              </w:rPr>
              <w:t>Respuesta del Sujeto Obligado</w:t>
            </w:r>
          </w:p>
        </w:tc>
      </w:tr>
      <w:tr w:rsidR="009D4197" w:rsidRPr="00842A1E" w14:paraId="51FF9038" w14:textId="77777777" w:rsidTr="007D018A">
        <w:trPr>
          <w:trHeight w:val="460"/>
        </w:trPr>
        <w:tc>
          <w:tcPr>
            <w:tcW w:w="2730" w:type="dxa"/>
            <w:vAlign w:val="center"/>
          </w:tcPr>
          <w:p w14:paraId="1C928BFC" w14:textId="5A94D9FA" w:rsidR="009D4197" w:rsidRPr="00842A1E" w:rsidRDefault="009D4197" w:rsidP="009D4197">
            <w:pPr>
              <w:jc w:val="center"/>
              <w:rPr>
                <w:rFonts w:ascii="Palatino Linotype" w:hAnsi="Palatino Linotype" w:cs="Arial"/>
                <w:b/>
              </w:rPr>
            </w:pPr>
            <w:r w:rsidRPr="00842A1E">
              <w:rPr>
                <w:rFonts w:ascii="Palatino Linotype" w:hAnsi="Palatino Linotype" w:cs="Arial"/>
                <w:b/>
              </w:rPr>
              <w:t>05961/TOLUCA/IP/2025</w:t>
            </w:r>
          </w:p>
        </w:tc>
        <w:tc>
          <w:tcPr>
            <w:tcW w:w="6296" w:type="dxa"/>
            <w:vAlign w:val="center"/>
          </w:tcPr>
          <w:p w14:paraId="7E3B71C9" w14:textId="0D329B05"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 xml:space="preserve">“En atención a la solicitud con folio 05961/TOLUCA/IP/2025, me permito adjuntar al presente la respuesta correspondiente, Sin más por el momento, reciba un saludo.” (Sic). </w:t>
            </w:r>
          </w:p>
          <w:p w14:paraId="6B55174F" w14:textId="77777777" w:rsidR="009D4197" w:rsidRPr="00842A1E" w:rsidRDefault="009D4197" w:rsidP="009D4197">
            <w:pPr>
              <w:jc w:val="both"/>
              <w:rPr>
                <w:rFonts w:ascii="Palatino Linotype" w:hAnsi="Palatino Linotype" w:cs="Arial"/>
                <w:i/>
                <w:sz w:val="20"/>
                <w:szCs w:val="20"/>
              </w:rPr>
            </w:pPr>
          </w:p>
          <w:p w14:paraId="3D110BD4" w14:textId="54933F36" w:rsidR="009D4197" w:rsidRPr="00842A1E" w:rsidRDefault="009D4197" w:rsidP="009D4197">
            <w:pPr>
              <w:jc w:val="both"/>
              <w:rPr>
                <w:rFonts w:ascii="Palatino Linotype" w:hAnsi="Palatino Linotype" w:cs="Arial"/>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51328" w:rsidRPr="00842A1E">
              <w:rPr>
                <w:rFonts w:ascii="Palatino Linotype" w:hAnsi="Palatino Linotype" w:cs="Arial"/>
                <w:i/>
                <w:sz w:val="20"/>
                <w:szCs w:val="20"/>
              </w:rPr>
              <w:t>286-INFOEM-IP-RR-2025.zip</w:t>
            </w:r>
            <w:r w:rsidRPr="00842A1E">
              <w:rPr>
                <w:rFonts w:ascii="Palatino Linotype" w:hAnsi="Palatino Linotype" w:cs="Arial"/>
                <w:i/>
                <w:sz w:val="20"/>
                <w:szCs w:val="20"/>
              </w:rPr>
              <w:t>”</w:t>
            </w:r>
            <w:r w:rsidR="00651328" w:rsidRPr="00842A1E">
              <w:rPr>
                <w:rFonts w:ascii="Palatino Linotype" w:hAnsi="Palatino Linotype" w:cs="Arial"/>
                <w:i/>
                <w:sz w:val="20"/>
                <w:szCs w:val="20"/>
              </w:rPr>
              <w:t>, “5961.pdf”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w:t>
            </w:r>
            <w:r w:rsidR="00651328" w:rsidRPr="00842A1E">
              <w:rPr>
                <w:rFonts w:ascii="Palatino Linotype" w:hAnsi="Palatino Linotype" w:cs="Arial"/>
                <w:i/>
                <w:sz w:val="20"/>
                <w:szCs w:val="20"/>
              </w:rPr>
              <w:t>ANEXO 1 .pdf</w:t>
            </w:r>
            <w:r w:rsidRPr="00842A1E">
              <w:rPr>
                <w:rFonts w:ascii="Palatino Linotype" w:hAnsi="Palatino Linotype" w:cs="Arial"/>
                <w:i/>
                <w:sz w:val="20"/>
                <w:szCs w:val="20"/>
              </w:rPr>
              <w:t>”;</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2ABE63FA" w14:textId="77777777" w:rsidTr="00E96AB5">
        <w:trPr>
          <w:trHeight w:val="410"/>
        </w:trPr>
        <w:tc>
          <w:tcPr>
            <w:tcW w:w="2730" w:type="dxa"/>
            <w:vAlign w:val="center"/>
          </w:tcPr>
          <w:p w14:paraId="544C83C4" w14:textId="60F89831" w:rsidR="009D4197" w:rsidRPr="00842A1E" w:rsidRDefault="009D4197" w:rsidP="009D4197">
            <w:pPr>
              <w:jc w:val="center"/>
              <w:rPr>
                <w:rFonts w:ascii="Palatino Linotype" w:hAnsi="Palatino Linotype" w:cs="Arial"/>
                <w:b/>
              </w:rPr>
            </w:pPr>
            <w:r w:rsidRPr="00842A1E">
              <w:rPr>
                <w:rFonts w:ascii="Palatino Linotype" w:hAnsi="Palatino Linotype" w:cs="Arial"/>
                <w:b/>
              </w:rPr>
              <w:t>06557/TOLUCA/IP/2025</w:t>
            </w:r>
          </w:p>
        </w:tc>
        <w:tc>
          <w:tcPr>
            <w:tcW w:w="6296" w:type="dxa"/>
            <w:vAlign w:val="center"/>
          </w:tcPr>
          <w:p w14:paraId="1300DE94" w14:textId="3DA937FC"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51328" w:rsidRPr="00842A1E">
              <w:rPr>
                <w:rFonts w:ascii="Palatino Linotype" w:hAnsi="Palatino Linotype" w:cs="Arial"/>
                <w:i/>
                <w:sz w:val="20"/>
                <w:szCs w:val="20"/>
              </w:rPr>
              <w:t>En atención a la solicitud con folio 06557/TOLUCA/IP/2025,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236783DF" w14:textId="77777777" w:rsidR="009D4197" w:rsidRPr="00842A1E" w:rsidRDefault="009D4197" w:rsidP="009D4197">
            <w:pPr>
              <w:jc w:val="both"/>
              <w:rPr>
                <w:rFonts w:ascii="Palatino Linotype" w:hAnsi="Palatino Linotype" w:cs="Arial"/>
                <w:i/>
                <w:sz w:val="20"/>
                <w:szCs w:val="20"/>
              </w:rPr>
            </w:pPr>
          </w:p>
          <w:p w14:paraId="1667E4BA" w14:textId="646C533A" w:rsidR="009D4197" w:rsidRPr="00842A1E" w:rsidRDefault="009D4197" w:rsidP="009D4197">
            <w:pPr>
              <w:jc w:val="both"/>
              <w:rPr>
                <w:rFonts w:ascii="Palatino Linotype" w:hAnsi="Palatino Linotype" w:cs="Arial"/>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51328" w:rsidRPr="00842A1E">
              <w:rPr>
                <w:rFonts w:ascii="Palatino Linotype" w:hAnsi="Palatino Linotype" w:cs="Arial"/>
                <w:i/>
                <w:sz w:val="20"/>
                <w:szCs w:val="20"/>
              </w:rPr>
              <w:t>06557.2025.pdf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w:t>
            </w:r>
            <w:r w:rsidR="00651328" w:rsidRPr="00842A1E">
              <w:rPr>
                <w:rFonts w:ascii="Palatino Linotype" w:hAnsi="Palatino Linotype" w:cs="Arial"/>
                <w:i/>
                <w:sz w:val="20"/>
                <w:szCs w:val="20"/>
              </w:rPr>
              <w:t>ANEXO 1 (1).pdf</w:t>
            </w:r>
            <w:r w:rsidRPr="00842A1E">
              <w:rPr>
                <w:rFonts w:ascii="Palatino Linotype" w:hAnsi="Palatino Linotype" w:cs="Arial"/>
                <w:i/>
                <w:sz w:val="20"/>
                <w:szCs w:val="20"/>
              </w:rPr>
              <w:t>”;</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149FD6EA" w14:textId="77777777" w:rsidTr="00E96AB5">
        <w:trPr>
          <w:trHeight w:val="410"/>
        </w:trPr>
        <w:tc>
          <w:tcPr>
            <w:tcW w:w="2730" w:type="dxa"/>
            <w:vAlign w:val="center"/>
          </w:tcPr>
          <w:p w14:paraId="0586082D" w14:textId="05285EBE"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06477/TOLUCA/IP/2025</w:t>
            </w:r>
          </w:p>
        </w:tc>
        <w:tc>
          <w:tcPr>
            <w:tcW w:w="6296" w:type="dxa"/>
            <w:vAlign w:val="center"/>
          </w:tcPr>
          <w:p w14:paraId="4BD7E579" w14:textId="2D2C8D94"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51328" w:rsidRPr="00842A1E">
              <w:rPr>
                <w:rFonts w:ascii="Palatino Linotype" w:hAnsi="Palatino Linotype" w:cs="Arial"/>
                <w:i/>
                <w:sz w:val="20"/>
                <w:szCs w:val="20"/>
              </w:rPr>
              <w:t>En atención a la solicitud con folio 06477/TOLUCA/IP/2025,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348B36B0" w14:textId="77777777" w:rsidR="009D4197" w:rsidRPr="00842A1E" w:rsidRDefault="009D4197" w:rsidP="009D4197">
            <w:pPr>
              <w:jc w:val="both"/>
              <w:rPr>
                <w:rFonts w:ascii="Palatino Linotype" w:hAnsi="Palatino Linotype" w:cs="Arial"/>
                <w:i/>
                <w:sz w:val="20"/>
                <w:szCs w:val="20"/>
              </w:rPr>
            </w:pPr>
          </w:p>
          <w:p w14:paraId="01F44FA3" w14:textId="1AEEF6F5"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 xml:space="preserve">“06537.2025.pdf”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72AB7CA9" w14:textId="77777777" w:rsidTr="00E96AB5">
        <w:trPr>
          <w:trHeight w:val="410"/>
        </w:trPr>
        <w:tc>
          <w:tcPr>
            <w:tcW w:w="2730" w:type="dxa"/>
            <w:vAlign w:val="center"/>
          </w:tcPr>
          <w:p w14:paraId="75B808C1" w14:textId="142A4DDA"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06472/TOLUCA/IP/2025</w:t>
            </w:r>
          </w:p>
        </w:tc>
        <w:tc>
          <w:tcPr>
            <w:tcW w:w="6296" w:type="dxa"/>
            <w:vAlign w:val="center"/>
          </w:tcPr>
          <w:p w14:paraId="1BAFEE9E" w14:textId="6ACA66C8"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EE54F6" w:rsidRPr="00842A1E">
              <w:rPr>
                <w:rFonts w:ascii="Palatino Linotype" w:hAnsi="Palatino Linotype" w:cs="Arial"/>
                <w:i/>
                <w:sz w:val="20"/>
                <w:szCs w:val="20"/>
              </w:rPr>
              <w:t>En atención a la solicitud con folio 06472/TOLUCA/IP/2025,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4761D659" w14:textId="77777777" w:rsidR="009D4197" w:rsidRPr="00842A1E" w:rsidRDefault="009D4197" w:rsidP="009D4197">
            <w:pPr>
              <w:jc w:val="both"/>
              <w:rPr>
                <w:rFonts w:ascii="Palatino Linotype" w:hAnsi="Palatino Linotype" w:cs="Arial"/>
                <w:i/>
                <w:sz w:val="20"/>
                <w:szCs w:val="20"/>
              </w:rPr>
            </w:pPr>
          </w:p>
          <w:p w14:paraId="3034BFB6" w14:textId="0882401C"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EE54F6" w:rsidRPr="00842A1E">
              <w:rPr>
                <w:rFonts w:ascii="Palatino Linotype" w:hAnsi="Palatino Linotype" w:cs="Arial"/>
                <w:i/>
                <w:sz w:val="20"/>
                <w:szCs w:val="20"/>
              </w:rPr>
              <w:t>06472.2025.pdf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76E0CA15" w14:textId="77777777" w:rsidTr="00E96AB5">
        <w:trPr>
          <w:trHeight w:val="410"/>
        </w:trPr>
        <w:tc>
          <w:tcPr>
            <w:tcW w:w="2730" w:type="dxa"/>
            <w:vAlign w:val="center"/>
          </w:tcPr>
          <w:p w14:paraId="68C0A118" w14:textId="3C515461"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06400/TOLUCA/IP/2025</w:t>
            </w:r>
          </w:p>
        </w:tc>
        <w:tc>
          <w:tcPr>
            <w:tcW w:w="6296" w:type="dxa"/>
            <w:vAlign w:val="center"/>
          </w:tcPr>
          <w:p w14:paraId="2E7F3C8F" w14:textId="2A39B0DE"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EE54F6" w:rsidRPr="00842A1E">
              <w:rPr>
                <w:rFonts w:ascii="Palatino Linotype" w:hAnsi="Palatino Linotype" w:cs="Arial"/>
                <w:i/>
                <w:sz w:val="20"/>
                <w:szCs w:val="20"/>
              </w:rPr>
              <w:t>En atención a la solicitud con folio 06400/TOLUCA/IP/2025,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5C683E71" w14:textId="77777777" w:rsidR="00EE54F6" w:rsidRPr="00842A1E" w:rsidRDefault="00EE54F6" w:rsidP="009D4197">
            <w:pPr>
              <w:jc w:val="both"/>
              <w:rPr>
                <w:rFonts w:ascii="Palatino Linotype" w:hAnsi="Palatino Linotype" w:cs="Arial"/>
                <w:i/>
                <w:sz w:val="20"/>
                <w:szCs w:val="20"/>
              </w:rPr>
            </w:pPr>
          </w:p>
          <w:p w14:paraId="40F0F481" w14:textId="2AD21C33"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EE54F6" w:rsidRPr="00842A1E">
              <w:rPr>
                <w:rFonts w:ascii="Palatino Linotype" w:hAnsi="Palatino Linotype" w:cs="Arial"/>
                <w:i/>
                <w:sz w:val="20"/>
                <w:szCs w:val="20"/>
              </w:rPr>
              <w:t>06400.2025.pdf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w:t>
            </w:r>
            <w:r w:rsidRPr="00842A1E">
              <w:rPr>
                <w:rFonts w:ascii="Palatino Linotype" w:hAnsi="Palatino Linotype" w:cs="Arial"/>
                <w:sz w:val="20"/>
                <w:szCs w:val="20"/>
              </w:rPr>
              <w:lastRenderedPageBreak/>
              <w:t>insertan por ser del conocimiento de las partes, sin embargo, serán motivo de estudio en el Considerando correspondiente.</w:t>
            </w:r>
          </w:p>
        </w:tc>
      </w:tr>
      <w:tr w:rsidR="009D4197" w:rsidRPr="00842A1E" w14:paraId="6067895E" w14:textId="77777777" w:rsidTr="00E96AB5">
        <w:trPr>
          <w:trHeight w:val="410"/>
        </w:trPr>
        <w:tc>
          <w:tcPr>
            <w:tcW w:w="2730" w:type="dxa"/>
            <w:vAlign w:val="center"/>
          </w:tcPr>
          <w:p w14:paraId="783344CB" w14:textId="1440E239" w:rsidR="009D4197" w:rsidRPr="00842A1E" w:rsidRDefault="009D4197" w:rsidP="009D4197">
            <w:pPr>
              <w:jc w:val="center"/>
              <w:rPr>
                <w:rFonts w:ascii="Palatino Linotype" w:hAnsi="Palatino Linotype" w:cs="Arial"/>
                <w:b/>
              </w:rPr>
            </w:pPr>
            <w:r w:rsidRPr="00842A1E">
              <w:rPr>
                <w:rFonts w:ascii="Palatino Linotype" w:hAnsi="Palatino Linotype" w:cs="Arial"/>
                <w:b/>
                <w:bCs/>
              </w:rPr>
              <w:lastRenderedPageBreak/>
              <w:t>06681/TOLUCA/IP/2025</w:t>
            </w:r>
          </w:p>
        </w:tc>
        <w:tc>
          <w:tcPr>
            <w:tcW w:w="6296" w:type="dxa"/>
            <w:vAlign w:val="center"/>
          </w:tcPr>
          <w:p w14:paraId="3E308E09" w14:textId="779B37F3"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EE54F6" w:rsidRPr="00842A1E">
              <w:rPr>
                <w:rFonts w:ascii="Palatino Linotype" w:hAnsi="Palatino Linotype" w:cs="Arial"/>
                <w:i/>
                <w:sz w:val="20"/>
                <w:szCs w:val="20"/>
              </w:rPr>
              <w:t>En atención a la solicitud con folio 06681/TOLUCA/IP/2025,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67C5C30A" w14:textId="77777777" w:rsidR="009D4197" w:rsidRPr="00842A1E" w:rsidRDefault="009D4197" w:rsidP="009D4197">
            <w:pPr>
              <w:jc w:val="both"/>
              <w:rPr>
                <w:rFonts w:ascii="Palatino Linotype" w:hAnsi="Palatino Linotype" w:cs="Arial"/>
                <w:i/>
                <w:sz w:val="20"/>
                <w:szCs w:val="20"/>
              </w:rPr>
            </w:pPr>
          </w:p>
          <w:p w14:paraId="61E319F4" w14:textId="50944030"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w:t>
            </w:r>
            <w:r w:rsidR="00EE54F6" w:rsidRPr="00842A1E">
              <w:rPr>
                <w:rFonts w:ascii="Palatino Linotype" w:hAnsi="Palatino Linotype" w:cs="Arial"/>
                <w:sz w:val="20"/>
                <w:szCs w:val="20"/>
              </w:rPr>
              <w:t>el</w:t>
            </w:r>
            <w:r w:rsidRPr="00842A1E">
              <w:rPr>
                <w:rFonts w:ascii="Palatino Linotype" w:hAnsi="Palatino Linotype" w:cs="Arial"/>
                <w:sz w:val="20"/>
                <w:szCs w:val="20"/>
              </w:rPr>
              <w:t xml:space="preserve"> archivo electrónico denominado </w:t>
            </w:r>
            <w:r w:rsidRPr="00842A1E">
              <w:rPr>
                <w:rFonts w:ascii="Palatino Linotype" w:hAnsi="Palatino Linotype" w:cs="Arial"/>
                <w:i/>
                <w:sz w:val="20"/>
                <w:szCs w:val="20"/>
              </w:rPr>
              <w:t>“</w:t>
            </w:r>
            <w:r w:rsidR="00EE54F6" w:rsidRPr="00842A1E">
              <w:rPr>
                <w:rFonts w:ascii="Palatino Linotype" w:hAnsi="Palatino Linotype" w:cs="Arial"/>
                <w:i/>
                <w:sz w:val="20"/>
                <w:szCs w:val="20"/>
              </w:rPr>
              <w:t>06681.2025.pdf</w:t>
            </w:r>
            <w:r w:rsidRPr="00842A1E">
              <w:rPr>
                <w:rFonts w:ascii="Palatino Linotype" w:hAnsi="Palatino Linotype" w:cs="Arial"/>
                <w:i/>
                <w:sz w:val="20"/>
                <w:szCs w:val="20"/>
              </w:rPr>
              <w:t>”;</w:t>
            </w:r>
            <w:r w:rsidRPr="00842A1E">
              <w:rPr>
                <w:rFonts w:ascii="Palatino Linotype" w:hAnsi="Palatino Linotype" w:cs="Arial"/>
                <w:sz w:val="20"/>
                <w:szCs w:val="20"/>
              </w:rPr>
              <w:t xml:space="preserve"> </w:t>
            </w:r>
            <w:r w:rsidR="00EE54F6" w:rsidRPr="00842A1E">
              <w:rPr>
                <w:rFonts w:ascii="Palatino Linotype" w:hAnsi="Palatino Linotype" w:cs="Arial"/>
                <w:sz w:val="20"/>
                <w:szCs w:val="20"/>
              </w:rPr>
              <w:t>el</w:t>
            </w:r>
            <w:r w:rsidRPr="00842A1E">
              <w:rPr>
                <w:rFonts w:ascii="Palatino Linotype" w:hAnsi="Palatino Linotype" w:cs="Arial"/>
                <w:sz w:val="20"/>
                <w:szCs w:val="20"/>
              </w:rPr>
              <w:t xml:space="preserve"> cual, no se insertan por ser del conocimiento de las partes, sin embargo, serán motivo de estudio en el Considerando correspondiente.</w:t>
            </w:r>
          </w:p>
        </w:tc>
      </w:tr>
      <w:tr w:rsidR="009D4197" w:rsidRPr="00842A1E" w14:paraId="0E94FE84" w14:textId="77777777" w:rsidTr="00E96AB5">
        <w:trPr>
          <w:trHeight w:val="410"/>
        </w:trPr>
        <w:tc>
          <w:tcPr>
            <w:tcW w:w="2730" w:type="dxa"/>
            <w:vAlign w:val="center"/>
          </w:tcPr>
          <w:p w14:paraId="38A95E72" w14:textId="18334FF2"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06603/TOLUCA/IP/2025</w:t>
            </w:r>
          </w:p>
        </w:tc>
        <w:tc>
          <w:tcPr>
            <w:tcW w:w="6296" w:type="dxa"/>
            <w:vAlign w:val="center"/>
          </w:tcPr>
          <w:p w14:paraId="395BB22D" w14:textId="393505FD" w:rsidR="009D4197" w:rsidRPr="00842A1E" w:rsidRDefault="009D4197" w:rsidP="00EE54F6">
            <w:pPr>
              <w:jc w:val="both"/>
              <w:rPr>
                <w:rFonts w:ascii="Palatino Linotype" w:hAnsi="Palatino Linotype" w:cs="Arial"/>
                <w:i/>
                <w:sz w:val="20"/>
                <w:szCs w:val="20"/>
              </w:rPr>
            </w:pPr>
            <w:r w:rsidRPr="00842A1E">
              <w:rPr>
                <w:rFonts w:ascii="Palatino Linotype" w:hAnsi="Palatino Linotype" w:cs="Arial"/>
                <w:i/>
                <w:sz w:val="20"/>
                <w:szCs w:val="20"/>
              </w:rPr>
              <w:t>“</w:t>
            </w:r>
            <w:r w:rsidR="00EE54F6" w:rsidRPr="00842A1E">
              <w:rPr>
                <w:rFonts w:ascii="Palatino Linotype" w:hAnsi="Palatino Linotype" w:cs="Arial"/>
                <w:i/>
                <w:sz w:val="20"/>
                <w:szCs w:val="20"/>
              </w:rPr>
              <w:t>En atención a la solicitud con folio 06603/TOLUCA/IP/2025,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0DCF432A" w14:textId="77777777" w:rsidR="009D4197" w:rsidRPr="00842A1E" w:rsidRDefault="009D4197" w:rsidP="009D4197">
            <w:pPr>
              <w:jc w:val="both"/>
              <w:rPr>
                <w:rFonts w:ascii="Palatino Linotype" w:hAnsi="Palatino Linotype" w:cs="Arial"/>
                <w:i/>
                <w:sz w:val="20"/>
                <w:szCs w:val="20"/>
              </w:rPr>
            </w:pPr>
          </w:p>
          <w:p w14:paraId="54990D03" w14:textId="67E19CFB"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EE54F6" w:rsidRPr="00842A1E">
              <w:rPr>
                <w:rFonts w:ascii="Palatino Linotype" w:hAnsi="Palatino Linotype" w:cs="Arial"/>
                <w:i/>
                <w:sz w:val="20"/>
                <w:szCs w:val="20"/>
              </w:rPr>
              <w:t>06603.2025.pdf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43E55A9A" w14:textId="77777777" w:rsidTr="00E96AB5">
        <w:trPr>
          <w:trHeight w:val="410"/>
        </w:trPr>
        <w:tc>
          <w:tcPr>
            <w:tcW w:w="2730" w:type="dxa"/>
            <w:vAlign w:val="center"/>
          </w:tcPr>
          <w:p w14:paraId="505F452D" w14:textId="038EA2FA"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06598/TOLUCA/IP/2025</w:t>
            </w:r>
          </w:p>
        </w:tc>
        <w:tc>
          <w:tcPr>
            <w:tcW w:w="6296" w:type="dxa"/>
            <w:vAlign w:val="center"/>
          </w:tcPr>
          <w:p w14:paraId="1CD05524" w14:textId="219B4492"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DC2613" w:rsidRPr="00842A1E">
              <w:rPr>
                <w:rFonts w:ascii="Palatino Linotype" w:hAnsi="Palatino Linotype" w:cs="Arial"/>
                <w:i/>
                <w:sz w:val="20"/>
                <w:szCs w:val="20"/>
              </w:rPr>
              <w:t>En atención a la solicitud con folio 06598/TOLUCA/IP/2025,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7F5F192C" w14:textId="77777777" w:rsidR="009D4197" w:rsidRPr="00842A1E" w:rsidRDefault="009D4197" w:rsidP="009D4197">
            <w:pPr>
              <w:jc w:val="both"/>
              <w:rPr>
                <w:rFonts w:ascii="Palatino Linotype" w:hAnsi="Palatino Linotype" w:cs="Arial"/>
                <w:i/>
                <w:sz w:val="20"/>
                <w:szCs w:val="20"/>
              </w:rPr>
            </w:pPr>
          </w:p>
          <w:p w14:paraId="71ED9E78" w14:textId="41B313F8"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DC2613" w:rsidRPr="00842A1E">
              <w:rPr>
                <w:rFonts w:ascii="Palatino Linotype" w:hAnsi="Palatino Linotype" w:cs="Arial"/>
                <w:i/>
                <w:sz w:val="20"/>
                <w:szCs w:val="20"/>
              </w:rPr>
              <w:t>06598.2025.pdf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51790F37" w14:textId="77777777" w:rsidTr="00E96AB5">
        <w:trPr>
          <w:trHeight w:val="410"/>
        </w:trPr>
        <w:tc>
          <w:tcPr>
            <w:tcW w:w="2730" w:type="dxa"/>
            <w:vAlign w:val="center"/>
          </w:tcPr>
          <w:p w14:paraId="3ADBDB03" w14:textId="120EFCCE"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06349/TOLUCA/IP/2025</w:t>
            </w:r>
          </w:p>
        </w:tc>
        <w:tc>
          <w:tcPr>
            <w:tcW w:w="6296" w:type="dxa"/>
            <w:vAlign w:val="center"/>
          </w:tcPr>
          <w:p w14:paraId="34A8E13A" w14:textId="2778CE3C" w:rsidR="009D4197" w:rsidRPr="00842A1E" w:rsidRDefault="009D4197" w:rsidP="00DC2613">
            <w:pPr>
              <w:jc w:val="both"/>
              <w:rPr>
                <w:rFonts w:ascii="Palatino Linotype" w:hAnsi="Palatino Linotype" w:cs="Arial"/>
                <w:i/>
                <w:sz w:val="20"/>
                <w:szCs w:val="20"/>
              </w:rPr>
            </w:pPr>
            <w:r w:rsidRPr="00842A1E">
              <w:rPr>
                <w:rFonts w:ascii="Palatino Linotype" w:hAnsi="Palatino Linotype" w:cs="Arial"/>
                <w:i/>
                <w:sz w:val="20"/>
                <w:szCs w:val="20"/>
              </w:rPr>
              <w:t>“</w:t>
            </w:r>
            <w:r w:rsidR="00DC2613" w:rsidRPr="00842A1E">
              <w:rPr>
                <w:rFonts w:ascii="Palatino Linotype" w:hAnsi="Palatino Linotype" w:cs="Arial"/>
                <w:i/>
                <w:sz w:val="20"/>
                <w:szCs w:val="20"/>
              </w:rPr>
              <w:t>En atención a la solicitud con folio 06349/TOLUCA/IP/2025,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4DD54104" w14:textId="77777777" w:rsidR="009D4197" w:rsidRPr="00842A1E" w:rsidRDefault="009D4197" w:rsidP="009D4197">
            <w:pPr>
              <w:jc w:val="both"/>
              <w:rPr>
                <w:rFonts w:ascii="Palatino Linotype" w:hAnsi="Palatino Linotype" w:cs="Arial"/>
                <w:i/>
                <w:sz w:val="20"/>
                <w:szCs w:val="20"/>
              </w:rPr>
            </w:pPr>
          </w:p>
          <w:p w14:paraId="1F6DC707" w14:textId="2508569F"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DC2613" w:rsidRPr="00842A1E">
              <w:rPr>
                <w:rFonts w:ascii="Palatino Linotype" w:hAnsi="Palatino Linotype" w:cs="Arial"/>
                <w:i/>
                <w:sz w:val="20"/>
                <w:szCs w:val="20"/>
              </w:rPr>
              <w:t>06349.2025.pdf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47477765" w14:textId="77777777" w:rsidTr="00E96AB5">
        <w:trPr>
          <w:trHeight w:val="410"/>
        </w:trPr>
        <w:tc>
          <w:tcPr>
            <w:tcW w:w="2730" w:type="dxa"/>
            <w:vAlign w:val="center"/>
          </w:tcPr>
          <w:p w14:paraId="07F6E60E" w14:textId="64053636"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06798/TOLUCA/IP/2025</w:t>
            </w:r>
          </w:p>
        </w:tc>
        <w:tc>
          <w:tcPr>
            <w:tcW w:w="6296" w:type="dxa"/>
            <w:vAlign w:val="center"/>
          </w:tcPr>
          <w:p w14:paraId="7AE9F9DF" w14:textId="32D9767D" w:rsidR="009D4197" w:rsidRPr="00842A1E" w:rsidRDefault="009D4197" w:rsidP="00DC2613">
            <w:pPr>
              <w:jc w:val="both"/>
              <w:rPr>
                <w:rFonts w:ascii="Palatino Linotype" w:hAnsi="Palatino Linotype" w:cs="Arial"/>
                <w:i/>
                <w:sz w:val="20"/>
                <w:szCs w:val="20"/>
              </w:rPr>
            </w:pPr>
            <w:r w:rsidRPr="00842A1E">
              <w:rPr>
                <w:rFonts w:ascii="Palatino Linotype" w:hAnsi="Palatino Linotype" w:cs="Arial"/>
                <w:i/>
                <w:sz w:val="20"/>
                <w:szCs w:val="20"/>
              </w:rPr>
              <w:t>“</w:t>
            </w:r>
            <w:r w:rsidR="00DC2613" w:rsidRPr="00842A1E">
              <w:rPr>
                <w:rFonts w:ascii="Palatino Linotype" w:hAnsi="Palatino Linotype" w:cs="Arial"/>
                <w:i/>
                <w:sz w:val="20"/>
                <w:szCs w:val="20"/>
              </w:rPr>
              <w:t>En atención a la solicitud con folio 06798/TOLUCA/IP/2025,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7D23D87E" w14:textId="77777777" w:rsidR="009D4197" w:rsidRPr="00842A1E" w:rsidRDefault="009D4197" w:rsidP="009D4197">
            <w:pPr>
              <w:jc w:val="both"/>
              <w:rPr>
                <w:rFonts w:ascii="Palatino Linotype" w:hAnsi="Palatino Linotype" w:cs="Arial"/>
                <w:i/>
                <w:sz w:val="20"/>
                <w:szCs w:val="20"/>
              </w:rPr>
            </w:pPr>
          </w:p>
          <w:p w14:paraId="25E46D72" w14:textId="124F4CC9"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w:t>
            </w:r>
            <w:r w:rsidR="00DC2613" w:rsidRPr="00842A1E">
              <w:rPr>
                <w:rFonts w:ascii="Palatino Linotype" w:hAnsi="Palatino Linotype" w:cs="Arial"/>
                <w:sz w:val="20"/>
                <w:szCs w:val="20"/>
              </w:rPr>
              <w:t>el</w:t>
            </w:r>
            <w:r w:rsidRPr="00842A1E">
              <w:rPr>
                <w:rFonts w:ascii="Palatino Linotype" w:hAnsi="Palatino Linotype" w:cs="Arial"/>
                <w:sz w:val="20"/>
                <w:szCs w:val="20"/>
              </w:rPr>
              <w:t xml:space="preserve"> archivo electrónico denominado </w:t>
            </w:r>
            <w:r w:rsidRPr="00842A1E">
              <w:rPr>
                <w:rFonts w:ascii="Palatino Linotype" w:hAnsi="Palatino Linotype" w:cs="Arial"/>
                <w:i/>
                <w:sz w:val="20"/>
                <w:szCs w:val="20"/>
              </w:rPr>
              <w:t>“</w:t>
            </w:r>
            <w:r w:rsidR="00DC2613" w:rsidRPr="00842A1E">
              <w:rPr>
                <w:rFonts w:ascii="Palatino Linotype" w:hAnsi="Palatino Linotype" w:cs="Arial"/>
                <w:i/>
                <w:sz w:val="20"/>
                <w:szCs w:val="20"/>
              </w:rPr>
              <w:t>06798.2025.pdf</w:t>
            </w:r>
            <w:r w:rsidRPr="00842A1E">
              <w:rPr>
                <w:rFonts w:ascii="Palatino Linotype" w:hAnsi="Palatino Linotype" w:cs="Arial"/>
                <w:i/>
                <w:sz w:val="20"/>
                <w:szCs w:val="20"/>
              </w:rPr>
              <w:t>”;</w:t>
            </w:r>
            <w:r w:rsidRPr="00842A1E">
              <w:rPr>
                <w:rFonts w:ascii="Palatino Linotype" w:hAnsi="Palatino Linotype" w:cs="Arial"/>
                <w:sz w:val="20"/>
                <w:szCs w:val="20"/>
              </w:rPr>
              <w:t xml:space="preserve"> los cuales, no se insertan por ser del </w:t>
            </w:r>
            <w:r w:rsidRPr="00842A1E">
              <w:rPr>
                <w:rFonts w:ascii="Palatino Linotype" w:hAnsi="Palatino Linotype" w:cs="Arial"/>
                <w:sz w:val="20"/>
                <w:szCs w:val="20"/>
              </w:rPr>
              <w:lastRenderedPageBreak/>
              <w:t>conocimiento de las partes, sin embargo, serán motivo de estudio en el Considerando correspondiente.</w:t>
            </w:r>
          </w:p>
        </w:tc>
      </w:tr>
      <w:tr w:rsidR="009D4197" w:rsidRPr="00842A1E" w14:paraId="5DF2073B" w14:textId="77777777" w:rsidTr="00E96AB5">
        <w:trPr>
          <w:trHeight w:val="410"/>
        </w:trPr>
        <w:tc>
          <w:tcPr>
            <w:tcW w:w="2730" w:type="dxa"/>
            <w:vAlign w:val="center"/>
          </w:tcPr>
          <w:p w14:paraId="10862F40" w14:textId="36FDAB7B" w:rsidR="009D4197" w:rsidRPr="00842A1E" w:rsidRDefault="009D4197" w:rsidP="009D4197">
            <w:pPr>
              <w:jc w:val="center"/>
              <w:rPr>
                <w:rFonts w:ascii="Palatino Linotype" w:hAnsi="Palatino Linotype" w:cs="Arial"/>
                <w:b/>
              </w:rPr>
            </w:pPr>
            <w:r w:rsidRPr="00842A1E">
              <w:rPr>
                <w:rFonts w:ascii="Palatino Linotype" w:hAnsi="Palatino Linotype" w:cs="Arial"/>
                <w:b/>
                <w:bCs/>
              </w:rPr>
              <w:lastRenderedPageBreak/>
              <w:t>06722/TOLUCA/IP/2025</w:t>
            </w:r>
          </w:p>
        </w:tc>
        <w:tc>
          <w:tcPr>
            <w:tcW w:w="6296" w:type="dxa"/>
            <w:vAlign w:val="center"/>
          </w:tcPr>
          <w:p w14:paraId="113C9866" w14:textId="7F8834E6"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95152" w:rsidRPr="00842A1E">
              <w:rPr>
                <w:rFonts w:ascii="Palatino Linotype" w:hAnsi="Palatino Linotype" w:cs="Arial"/>
                <w:i/>
                <w:sz w:val="20"/>
                <w:szCs w:val="20"/>
              </w:rPr>
              <w:t>En atención a la solicitud con folio 06722/TOLUCA/IP/2025,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5CAF2FA9" w14:textId="77777777" w:rsidR="009D4197" w:rsidRPr="00842A1E" w:rsidRDefault="009D4197" w:rsidP="009D4197">
            <w:pPr>
              <w:jc w:val="both"/>
              <w:rPr>
                <w:rFonts w:ascii="Palatino Linotype" w:hAnsi="Palatino Linotype" w:cs="Arial"/>
                <w:i/>
                <w:sz w:val="20"/>
                <w:szCs w:val="20"/>
              </w:rPr>
            </w:pPr>
          </w:p>
          <w:p w14:paraId="06CF68BE" w14:textId="625F2B05"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95152" w:rsidRPr="00842A1E">
              <w:rPr>
                <w:rFonts w:ascii="Palatino Linotype" w:hAnsi="Palatino Linotype" w:cs="Arial"/>
                <w:i/>
                <w:sz w:val="20"/>
                <w:szCs w:val="20"/>
              </w:rPr>
              <w:t>R.06722.2025.pdf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68C6A630" w14:textId="77777777" w:rsidTr="00E96AB5">
        <w:trPr>
          <w:trHeight w:val="410"/>
        </w:trPr>
        <w:tc>
          <w:tcPr>
            <w:tcW w:w="2730" w:type="dxa"/>
            <w:vAlign w:val="center"/>
          </w:tcPr>
          <w:p w14:paraId="70F154CA" w14:textId="3CA85CCF"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06716/TOLUCA/IP/2025</w:t>
            </w:r>
          </w:p>
        </w:tc>
        <w:tc>
          <w:tcPr>
            <w:tcW w:w="6296" w:type="dxa"/>
            <w:vAlign w:val="center"/>
          </w:tcPr>
          <w:p w14:paraId="4EC450C3" w14:textId="78016BE5"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95152" w:rsidRPr="00842A1E">
              <w:rPr>
                <w:rFonts w:ascii="Palatino Linotype" w:hAnsi="Palatino Linotype" w:cs="Arial"/>
                <w:i/>
                <w:sz w:val="20"/>
                <w:szCs w:val="20"/>
              </w:rPr>
              <w:t>En atención a la solicitud con folio 06716/TOLUCA/IP/2025,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5C5B2513" w14:textId="77777777" w:rsidR="009D4197" w:rsidRPr="00842A1E" w:rsidRDefault="009D4197" w:rsidP="009D4197">
            <w:pPr>
              <w:jc w:val="both"/>
              <w:rPr>
                <w:rFonts w:ascii="Palatino Linotype" w:hAnsi="Palatino Linotype" w:cs="Arial"/>
                <w:i/>
                <w:sz w:val="20"/>
                <w:szCs w:val="20"/>
              </w:rPr>
            </w:pPr>
          </w:p>
          <w:p w14:paraId="754EBD72" w14:textId="5A74F0C5"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95152" w:rsidRPr="00842A1E">
              <w:rPr>
                <w:rFonts w:ascii="Palatino Linotype" w:hAnsi="Palatino Linotype" w:cs="Arial"/>
                <w:i/>
                <w:sz w:val="20"/>
                <w:szCs w:val="20"/>
              </w:rPr>
              <w:t>R.06716.2025.pdf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53221926" w14:textId="77777777" w:rsidTr="00E96AB5">
        <w:trPr>
          <w:trHeight w:val="410"/>
        </w:trPr>
        <w:tc>
          <w:tcPr>
            <w:tcW w:w="2730" w:type="dxa"/>
            <w:vAlign w:val="center"/>
          </w:tcPr>
          <w:p w14:paraId="664CAC79" w14:textId="21FD43D9"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06274/TOLUCA/IP/2025</w:t>
            </w:r>
          </w:p>
        </w:tc>
        <w:tc>
          <w:tcPr>
            <w:tcW w:w="6296" w:type="dxa"/>
            <w:vAlign w:val="center"/>
          </w:tcPr>
          <w:p w14:paraId="309C79FE" w14:textId="408B13EC"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95152" w:rsidRPr="00842A1E">
              <w:rPr>
                <w:rFonts w:ascii="Palatino Linotype" w:hAnsi="Palatino Linotype" w:cs="Arial"/>
                <w:i/>
                <w:sz w:val="20"/>
                <w:szCs w:val="20"/>
              </w:rPr>
              <w:t>En atención a la solicitud con folio 06274/TOLUCA/IP/2025,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7E00DF7C" w14:textId="77777777" w:rsidR="009D4197" w:rsidRPr="00842A1E" w:rsidRDefault="009D4197" w:rsidP="009D4197">
            <w:pPr>
              <w:jc w:val="both"/>
              <w:rPr>
                <w:rFonts w:ascii="Palatino Linotype" w:hAnsi="Palatino Linotype" w:cs="Arial"/>
                <w:i/>
                <w:sz w:val="20"/>
                <w:szCs w:val="20"/>
              </w:rPr>
            </w:pPr>
          </w:p>
          <w:p w14:paraId="26818D9A" w14:textId="3462F612"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95152" w:rsidRPr="00842A1E">
              <w:rPr>
                <w:rFonts w:ascii="Palatino Linotype" w:hAnsi="Palatino Linotype" w:cs="Arial"/>
                <w:i/>
                <w:sz w:val="20"/>
                <w:szCs w:val="20"/>
              </w:rPr>
              <w:t>06274.2025.pdf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555FE81D" w14:textId="77777777" w:rsidTr="00E96AB5">
        <w:trPr>
          <w:trHeight w:val="410"/>
        </w:trPr>
        <w:tc>
          <w:tcPr>
            <w:tcW w:w="2730" w:type="dxa"/>
            <w:vAlign w:val="center"/>
          </w:tcPr>
          <w:p w14:paraId="2F8F00A0" w14:textId="0C209CB9" w:rsidR="009D4197" w:rsidRPr="00842A1E" w:rsidRDefault="009D4197" w:rsidP="009D4197">
            <w:pPr>
              <w:jc w:val="center"/>
              <w:rPr>
                <w:rFonts w:ascii="Palatino Linotype" w:hAnsi="Palatino Linotype" w:cs="Arial"/>
                <w:b/>
              </w:rPr>
            </w:pPr>
            <w:r w:rsidRPr="00842A1E">
              <w:rPr>
                <w:rFonts w:ascii="Palatino Linotype" w:hAnsi="Palatino Linotype" w:cs="Arial"/>
                <w:b/>
                <w:bCs/>
              </w:rPr>
              <w:t>07000/TOLUCA/IP/2025</w:t>
            </w:r>
          </w:p>
        </w:tc>
        <w:tc>
          <w:tcPr>
            <w:tcW w:w="6296" w:type="dxa"/>
            <w:vAlign w:val="center"/>
          </w:tcPr>
          <w:p w14:paraId="183F352D" w14:textId="5E8F0271"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95152" w:rsidRPr="00842A1E">
              <w:rPr>
                <w:rFonts w:ascii="Palatino Linotype" w:hAnsi="Palatino Linotype" w:cs="Arial"/>
                <w:i/>
                <w:sz w:val="20"/>
                <w:szCs w:val="20"/>
              </w:rPr>
              <w:t>En atención a la solicitud con folio 07000/TOLUCA/IP/2025,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4BE7B00E" w14:textId="77777777" w:rsidR="009D4197" w:rsidRPr="00842A1E" w:rsidRDefault="009D4197" w:rsidP="009D4197">
            <w:pPr>
              <w:jc w:val="both"/>
              <w:rPr>
                <w:rFonts w:ascii="Palatino Linotype" w:hAnsi="Palatino Linotype" w:cs="Arial"/>
                <w:i/>
                <w:sz w:val="20"/>
                <w:szCs w:val="20"/>
              </w:rPr>
            </w:pPr>
          </w:p>
          <w:p w14:paraId="1C17BAA4" w14:textId="170CC4C2"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w:t>
            </w:r>
            <w:r w:rsidR="00695152" w:rsidRPr="00842A1E">
              <w:rPr>
                <w:rFonts w:ascii="Palatino Linotype" w:hAnsi="Palatino Linotype" w:cs="Arial"/>
                <w:sz w:val="20"/>
                <w:szCs w:val="20"/>
              </w:rPr>
              <w:t>el</w:t>
            </w:r>
            <w:r w:rsidRPr="00842A1E">
              <w:rPr>
                <w:rFonts w:ascii="Palatino Linotype" w:hAnsi="Palatino Linotype" w:cs="Arial"/>
                <w:sz w:val="20"/>
                <w:szCs w:val="20"/>
              </w:rPr>
              <w:t xml:space="preserve"> archivo electrónico denominado </w:t>
            </w:r>
            <w:r w:rsidRPr="00842A1E">
              <w:rPr>
                <w:rFonts w:ascii="Palatino Linotype" w:hAnsi="Palatino Linotype" w:cs="Arial"/>
                <w:i/>
                <w:sz w:val="20"/>
                <w:szCs w:val="20"/>
              </w:rPr>
              <w:t>“</w:t>
            </w:r>
            <w:r w:rsidR="00695152" w:rsidRPr="00842A1E">
              <w:rPr>
                <w:rFonts w:ascii="Palatino Linotype" w:hAnsi="Palatino Linotype" w:cs="Arial"/>
                <w:i/>
                <w:sz w:val="20"/>
                <w:szCs w:val="20"/>
              </w:rPr>
              <w:t>07000.2025.pdf</w:t>
            </w:r>
            <w:r w:rsidRPr="00842A1E">
              <w:rPr>
                <w:rFonts w:ascii="Palatino Linotype" w:hAnsi="Palatino Linotype" w:cs="Arial"/>
                <w:i/>
                <w:sz w:val="20"/>
                <w:szCs w:val="20"/>
              </w:rPr>
              <w:t>”;</w:t>
            </w:r>
            <w:r w:rsidRPr="00842A1E">
              <w:rPr>
                <w:rFonts w:ascii="Palatino Linotype" w:hAnsi="Palatino Linotype" w:cs="Arial"/>
                <w:sz w:val="20"/>
                <w:szCs w:val="20"/>
              </w:rPr>
              <w:t xml:space="preserve"> </w:t>
            </w:r>
            <w:r w:rsidR="00695152" w:rsidRPr="00842A1E">
              <w:rPr>
                <w:rFonts w:ascii="Palatino Linotype" w:hAnsi="Palatino Linotype" w:cs="Arial"/>
                <w:sz w:val="20"/>
                <w:szCs w:val="20"/>
              </w:rPr>
              <w:t>el</w:t>
            </w:r>
            <w:r w:rsidRPr="00842A1E">
              <w:rPr>
                <w:rFonts w:ascii="Palatino Linotype" w:hAnsi="Palatino Linotype" w:cs="Arial"/>
                <w:sz w:val="20"/>
                <w:szCs w:val="20"/>
              </w:rPr>
              <w:t xml:space="preserve"> cual, no se insertan por ser del conocimiento de las partes, sin embargo, serán motivo de estudio en el Considerando correspondiente.</w:t>
            </w:r>
          </w:p>
        </w:tc>
      </w:tr>
      <w:tr w:rsidR="00695152" w:rsidRPr="00842A1E" w14:paraId="384F9708" w14:textId="77777777" w:rsidTr="00E96AB5">
        <w:trPr>
          <w:trHeight w:val="410"/>
        </w:trPr>
        <w:tc>
          <w:tcPr>
            <w:tcW w:w="2730" w:type="dxa"/>
            <w:vAlign w:val="center"/>
          </w:tcPr>
          <w:p w14:paraId="081461A2" w14:textId="5A292438" w:rsidR="00695152" w:rsidRPr="00842A1E" w:rsidRDefault="00695152" w:rsidP="00695152">
            <w:pPr>
              <w:jc w:val="center"/>
              <w:rPr>
                <w:rFonts w:ascii="Palatino Linotype" w:hAnsi="Palatino Linotype" w:cs="Arial"/>
                <w:b/>
              </w:rPr>
            </w:pPr>
            <w:r w:rsidRPr="00842A1E">
              <w:rPr>
                <w:rFonts w:ascii="Palatino Linotype" w:hAnsi="Palatino Linotype" w:cs="Arial"/>
                <w:b/>
                <w:bCs/>
              </w:rPr>
              <w:t>06995/TOLUCA/IP/2025</w:t>
            </w:r>
          </w:p>
        </w:tc>
        <w:tc>
          <w:tcPr>
            <w:tcW w:w="6296" w:type="dxa"/>
            <w:vAlign w:val="center"/>
          </w:tcPr>
          <w:p w14:paraId="122D284D" w14:textId="216176E0" w:rsidR="00695152" w:rsidRPr="00842A1E" w:rsidRDefault="00695152" w:rsidP="00695152">
            <w:pPr>
              <w:jc w:val="both"/>
              <w:rPr>
                <w:rFonts w:ascii="Palatino Linotype" w:hAnsi="Palatino Linotype" w:cs="Arial"/>
                <w:i/>
                <w:sz w:val="20"/>
                <w:szCs w:val="20"/>
              </w:rPr>
            </w:pPr>
            <w:r w:rsidRPr="00842A1E">
              <w:rPr>
                <w:rFonts w:ascii="Palatino Linotype" w:hAnsi="Palatino Linotype" w:cs="Arial"/>
                <w:i/>
                <w:sz w:val="20"/>
                <w:szCs w:val="20"/>
              </w:rPr>
              <w:t xml:space="preserve">“En atención a la solicitud con folio 06995/TOLUCA/IP/2025, me permito adjuntar al presente la respuesta correspondiente, Sin más por el momento, reciba un saludo.” (Sic). </w:t>
            </w:r>
          </w:p>
          <w:p w14:paraId="696FD52E" w14:textId="77777777" w:rsidR="00695152" w:rsidRPr="00842A1E" w:rsidRDefault="00695152" w:rsidP="00695152">
            <w:pPr>
              <w:jc w:val="both"/>
              <w:rPr>
                <w:rFonts w:ascii="Palatino Linotype" w:hAnsi="Palatino Linotype" w:cs="Arial"/>
                <w:i/>
                <w:sz w:val="20"/>
                <w:szCs w:val="20"/>
              </w:rPr>
            </w:pPr>
          </w:p>
          <w:p w14:paraId="10F23E60" w14:textId="3DEF0E84" w:rsidR="00695152" w:rsidRPr="00842A1E" w:rsidRDefault="00695152" w:rsidP="00695152">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el archivo electrónico denominado </w:t>
            </w:r>
            <w:r w:rsidRPr="00842A1E">
              <w:rPr>
                <w:rFonts w:ascii="Palatino Linotype" w:hAnsi="Palatino Linotype" w:cs="Arial"/>
                <w:i/>
                <w:sz w:val="20"/>
                <w:szCs w:val="20"/>
              </w:rPr>
              <w:t>“06995.2025.pdf”;</w:t>
            </w:r>
            <w:r w:rsidRPr="00842A1E">
              <w:rPr>
                <w:rFonts w:ascii="Palatino Linotype" w:hAnsi="Palatino Linotype" w:cs="Arial"/>
                <w:sz w:val="20"/>
                <w:szCs w:val="20"/>
              </w:rPr>
              <w:t xml:space="preserve"> el cual, no se insertan por ser del </w:t>
            </w:r>
            <w:r w:rsidRPr="00842A1E">
              <w:rPr>
                <w:rFonts w:ascii="Palatino Linotype" w:hAnsi="Palatino Linotype" w:cs="Arial"/>
                <w:sz w:val="20"/>
                <w:szCs w:val="20"/>
              </w:rPr>
              <w:lastRenderedPageBreak/>
              <w:t>conocimiento de las partes, sin embargo, serán motivo de estudio en el Considerando correspondiente.</w:t>
            </w:r>
          </w:p>
        </w:tc>
      </w:tr>
      <w:tr w:rsidR="009D4197" w:rsidRPr="00842A1E" w14:paraId="00B13DF9" w14:textId="77777777" w:rsidTr="00E96AB5">
        <w:trPr>
          <w:trHeight w:val="410"/>
        </w:trPr>
        <w:tc>
          <w:tcPr>
            <w:tcW w:w="2730" w:type="dxa"/>
            <w:vAlign w:val="center"/>
          </w:tcPr>
          <w:p w14:paraId="4DE55AF6" w14:textId="775F6F54" w:rsidR="009D4197" w:rsidRPr="00842A1E" w:rsidRDefault="009D4197" w:rsidP="009D4197">
            <w:pPr>
              <w:jc w:val="center"/>
              <w:rPr>
                <w:rFonts w:ascii="Palatino Linotype" w:hAnsi="Palatino Linotype" w:cs="Arial"/>
                <w:b/>
              </w:rPr>
            </w:pPr>
            <w:r w:rsidRPr="00842A1E">
              <w:rPr>
                <w:rFonts w:ascii="Palatino Linotype" w:hAnsi="Palatino Linotype" w:cs="Arial"/>
                <w:b/>
                <w:bCs/>
              </w:rPr>
              <w:lastRenderedPageBreak/>
              <w:t>06240/TOLUCA/IP/2025</w:t>
            </w:r>
          </w:p>
        </w:tc>
        <w:tc>
          <w:tcPr>
            <w:tcW w:w="6296" w:type="dxa"/>
            <w:vAlign w:val="center"/>
          </w:tcPr>
          <w:p w14:paraId="64B41116" w14:textId="5FCB13A7"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95152" w:rsidRPr="00842A1E">
              <w:rPr>
                <w:rFonts w:ascii="Palatino Linotype" w:hAnsi="Palatino Linotype" w:cs="Arial"/>
                <w:i/>
                <w:sz w:val="20"/>
                <w:szCs w:val="20"/>
              </w:rPr>
              <w:t>En atención a la solicitud con folio 06240/TOLUCA/IP/2025,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6B006569" w14:textId="77777777" w:rsidR="009D4197" w:rsidRPr="00842A1E" w:rsidRDefault="009D4197" w:rsidP="009D4197">
            <w:pPr>
              <w:jc w:val="both"/>
              <w:rPr>
                <w:rFonts w:ascii="Palatino Linotype" w:hAnsi="Palatino Linotype" w:cs="Arial"/>
                <w:i/>
                <w:sz w:val="20"/>
                <w:szCs w:val="20"/>
              </w:rPr>
            </w:pPr>
          </w:p>
          <w:p w14:paraId="72DF6EF9" w14:textId="16412E3F"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95152" w:rsidRPr="00842A1E">
              <w:rPr>
                <w:rFonts w:ascii="Palatino Linotype" w:hAnsi="Palatino Linotype" w:cs="Arial"/>
                <w:i/>
                <w:sz w:val="20"/>
                <w:szCs w:val="20"/>
              </w:rPr>
              <w:t>06240.2025.pdf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78C0EFD5" w14:textId="77777777" w:rsidTr="00E96AB5">
        <w:trPr>
          <w:trHeight w:val="410"/>
        </w:trPr>
        <w:tc>
          <w:tcPr>
            <w:tcW w:w="2730" w:type="dxa"/>
            <w:vAlign w:val="center"/>
          </w:tcPr>
          <w:p w14:paraId="71D4C2C5" w14:textId="233ED471"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06137/TOLUCA/IP/2025</w:t>
            </w:r>
          </w:p>
        </w:tc>
        <w:tc>
          <w:tcPr>
            <w:tcW w:w="6296" w:type="dxa"/>
            <w:vAlign w:val="center"/>
          </w:tcPr>
          <w:p w14:paraId="605E6BFF" w14:textId="1BCDBDFA"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95152" w:rsidRPr="00842A1E">
              <w:rPr>
                <w:rFonts w:ascii="Palatino Linotype" w:hAnsi="Palatino Linotype" w:cs="Arial"/>
                <w:i/>
                <w:sz w:val="20"/>
                <w:szCs w:val="20"/>
              </w:rPr>
              <w:t>En atención a la solicitud, me permito adjuntar al presente la respuesta correspondiente, Sin más por el momento, reciba un saludo.</w:t>
            </w:r>
            <w:r w:rsidRPr="00842A1E">
              <w:rPr>
                <w:rFonts w:ascii="Palatino Linotype" w:hAnsi="Palatino Linotype" w:cs="Arial"/>
                <w:i/>
                <w:sz w:val="20"/>
                <w:szCs w:val="20"/>
              </w:rPr>
              <w:t xml:space="preserve">” (Sic). </w:t>
            </w:r>
          </w:p>
          <w:p w14:paraId="2161F40C" w14:textId="77777777" w:rsidR="009D4197" w:rsidRPr="00842A1E" w:rsidRDefault="009D4197" w:rsidP="009D4197">
            <w:pPr>
              <w:jc w:val="both"/>
              <w:rPr>
                <w:rFonts w:ascii="Palatino Linotype" w:hAnsi="Palatino Linotype" w:cs="Arial"/>
                <w:i/>
                <w:sz w:val="20"/>
                <w:szCs w:val="20"/>
              </w:rPr>
            </w:pPr>
          </w:p>
          <w:p w14:paraId="0A40F342" w14:textId="39B29820"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95152" w:rsidRPr="00842A1E">
              <w:rPr>
                <w:rFonts w:ascii="Palatino Linotype" w:hAnsi="Palatino Linotype" w:cs="Arial"/>
                <w:i/>
                <w:sz w:val="20"/>
                <w:szCs w:val="20"/>
              </w:rPr>
              <w:t>06137.2025.pdf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0ECBB8B1" w14:textId="77777777" w:rsidTr="00E96AB5">
        <w:trPr>
          <w:trHeight w:val="410"/>
        </w:trPr>
        <w:tc>
          <w:tcPr>
            <w:tcW w:w="2730" w:type="dxa"/>
            <w:vAlign w:val="center"/>
          </w:tcPr>
          <w:p w14:paraId="2680E2E9" w14:textId="3C68AE52"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06132/TOLUCA/IP/2025</w:t>
            </w:r>
          </w:p>
        </w:tc>
        <w:tc>
          <w:tcPr>
            <w:tcW w:w="6296" w:type="dxa"/>
            <w:vAlign w:val="center"/>
          </w:tcPr>
          <w:p w14:paraId="2E53E0FF" w14:textId="4980A3A7"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95152" w:rsidRPr="00842A1E">
              <w:rPr>
                <w:rFonts w:ascii="Palatino Linotype" w:hAnsi="Palatino Linotype" w:cs="Arial"/>
                <w:i/>
                <w:sz w:val="20"/>
                <w:szCs w:val="20"/>
              </w:rPr>
              <w:t>En atención a la solicitud, me permito adjuntar al presente la respuesta correspondiente, Sin más por el momento, reciba un saludo.</w:t>
            </w:r>
            <w:r w:rsidRPr="00842A1E">
              <w:rPr>
                <w:rFonts w:ascii="Palatino Linotype" w:hAnsi="Palatino Linotype" w:cs="Arial"/>
                <w:i/>
                <w:sz w:val="20"/>
                <w:szCs w:val="20"/>
              </w:rPr>
              <w:t xml:space="preserve">” (Sic). </w:t>
            </w:r>
          </w:p>
          <w:p w14:paraId="62EB555A" w14:textId="77777777" w:rsidR="009D4197" w:rsidRPr="00842A1E" w:rsidRDefault="009D4197" w:rsidP="009D4197">
            <w:pPr>
              <w:jc w:val="both"/>
              <w:rPr>
                <w:rFonts w:ascii="Palatino Linotype" w:hAnsi="Palatino Linotype" w:cs="Arial"/>
                <w:i/>
                <w:sz w:val="20"/>
                <w:szCs w:val="20"/>
              </w:rPr>
            </w:pPr>
          </w:p>
          <w:p w14:paraId="398DC502" w14:textId="754A2EEE"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95152" w:rsidRPr="00842A1E">
              <w:rPr>
                <w:rFonts w:ascii="Palatino Linotype" w:hAnsi="Palatino Linotype" w:cs="Arial"/>
                <w:i/>
                <w:sz w:val="20"/>
                <w:szCs w:val="20"/>
              </w:rPr>
              <w:t>06132.2025.pdf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r w:rsidR="009D4197" w:rsidRPr="00842A1E" w14:paraId="7E4F4DD6" w14:textId="77777777" w:rsidTr="00E96AB5">
        <w:trPr>
          <w:trHeight w:val="410"/>
        </w:trPr>
        <w:tc>
          <w:tcPr>
            <w:tcW w:w="2730" w:type="dxa"/>
            <w:vAlign w:val="center"/>
          </w:tcPr>
          <w:p w14:paraId="118CCC7A" w14:textId="16F44D45" w:rsidR="009D4197" w:rsidRPr="00842A1E" w:rsidRDefault="009D4197" w:rsidP="009D4197">
            <w:pPr>
              <w:jc w:val="center"/>
              <w:rPr>
                <w:rFonts w:ascii="Palatino Linotype" w:hAnsi="Palatino Linotype" w:cs="Arial"/>
                <w:b/>
              </w:rPr>
            </w:pPr>
            <w:r w:rsidRPr="00842A1E">
              <w:rPr>
                <w:rFonts w:ascii="Palatino Linotype" w:hAnsi="Palatino Linotype" w:cs="Arial"/>
                <w:b/>
                <w:bCs/>
              </w:rPr>
              <w:t>06060/TOLUCA/IP/2025</w:t>
            </w:r>
          </w:p>
        </w:tc>
        <w:tc>
          <w:tcPr>
            <w:tcW w:w="6296" w:type="dxa"/>
            <w:vAlign w:val="center"/>
          </w:tcPr>
          <w:p w14:paraId="302E323E" w14:textId="314C6018"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i/>
                <w:sz w:val="20"/>
                <w:szCs w:val="20"/>
              </w:rPr>
              <w:t>“</w:t>
            </w:r>
            <w:r w:rsidR="00695152" w:rsidRPr="00842A1E">
              <w:rPr>
                <w:rFonts w:ascii="Palatino Linotype" w:hAnsi="Palatino Linotype" w:cs="Arial"/>
                <w:i/>
                <w:sz w:val="20"/>
                <w:szCs w:val="20"/>
              </w:rPr>
              <w:t>En atención a la solicitud con folio 06060/TOLUCA/IP/2025, me permito adjuntar al presente la respuesta correspondiente, Sin más por el momento, reciba un saludo.</w:t>
            </w:r>
            <w:r w:rsidRPr="00842A1E">
              <w:rPr>
                <w:rFonts w:ascii="Palatino Linotype" w:hAnsi="Palatino Linotype" w:cs="Arial"/>
                <w:i/>
                <w:sz w:val="20"/>
                <w:szCs w:val="20"/>
              </w:rPr>
              <w:t xml:space="preserve">” (Sic). </w:t>
            </w:r>
          </w:p>
          <w:p w14:paraId="774A54A7" w14:textId="77777777" w:rsidR="009D4197" w:rsidRPr="00842A1E" w:rsidRDefault="009D4197" w:rsidP="009D4197">
            <w:pPr>
              <w:jc w:val="both"/>
              <w:rPr>
                <w:rFonts w:ascii="Palatino Linotype" w:hAnsi="Palatino Linotype" w:cs="Arial"/>
                <w:i/>
                <w:sz w:val="20"/>
                <w:szCs w:val="20"/>
              </w:rPr>
            </w:pPr>
          </w:p>
          <w:p w14:paraId="618D219C" w14:textId="623D80F5" w:rsidR="009D4197" w:rsidRPr="00842A1E" w:rsidRDefault="009D4197" w:rsidP="009D4197">
            <w:pPr>
              <w:jc w:val="both"/>
              <w:rPr>
                <w:rFonts w:ascii="Palatino Linotype" w:hAnsi="Palatino Linotype" w:cs="Arial"/>
                <w:i/>
                <w:sz w:val="20"/>
                <w:szCs w:val="20"/>
              </w:rPr>
            </w:pPr>
            <w:r w:rsidRPr="00842A1E">
              <w:rPr>
                <w:rFonts w:ascii="Palatino Linotype" w:hAnsi="Palatino Linotype" w:cs="Arial"/>
                <w:sz w:val="20"/>
                <w:szCs w:val="20"/>
              </w:rPr>
              <w:t xml:space="preserve">El </w:t>
            </w:r>
            <w:r w:rsidRPr="00842A1E">
              <w:rPr>
                <w:rFonts w:ascii="Palatino Linotype" w:hAnsi="Palatino Linotype" w:cs="Arial"/>
                <w:b/>
                <w:sz w:val="20"/>
                <w:szCs w:val="20"/>
              </w:rPr>
              <w:t>Sujeto Obligado</w:t>
            </w:r>
            <w:r w:rsidRPr="00842A1E">
              <w:rPr>
                <w:rFonts w:ascii="Palatino Linotype" w:hAnsi="Palatino Linotype" w:cs="Arial"/>
                <w:sz w:val="20"/>
                <w:szCs w:val="20"/>
              </w:rPr>
              <w:t xml:space="preserve">, adjuntó a su respuesta, los archivos electrónicos denominados </w:t>
            </w:r>
            <w:r w:rsidRPr="00842A1E">
              <w:rPr>
                <w:rFonts w:ascii="Palatino Linotype" w:hAnsi="Palatino Linotype" w:cs="Arial"/>
                <w:i/>
                <w:sz w:val="20"/>
                <w:szCs w:val="20"/>
              </w:rPr>
              <w:t>“</w:t>
            </w:r>
            <w:r w:rsidR="00695152" w:rsidRPr="00842A1E">
              <w:rPr>
                <w:rFonts w:ascii="Palatino Linotype" w:hAnsi="Palatino Linotype" w:cs="Arial"/>
                <w:i/>
                <w:sz w:val="20"/>
                <w:szCs w:val="20"/>
              </w:rPr>
              <w:t>06060.2025.pdf</w:t>
            </w:r>
            <w:r w:rsidRPr="00842A1E">
              <w:rPr>
                <w:rFonts w:ascii="Palatino Linotype" w:hAnsi="Palatino Linotype" w:cs="Arial"/>
                <w:i/>
                <w:sz w:val="20"/>
                <w:szCs w:val="20"/>
              </w:rPr>
              <w:t xml:space="preserve">” </w:t>
            </w:r>
            <w:r w:rsidRPr="00842A1E">
              <w:rPr>
                <w:rFonts w:ascii="Palatino Linotype" w:hAnsi="Palatino Linotype" w:cs="Arial"/>
                <w:iCs/>
                <w:sz w:val="20"/>
                <w:szCs w:val="20"/>
              </w:rPr>
              <w:t xml:space="preserve">y </w:t>
            </w:r>
            <w:r w:rsidRPr="00842A1E">
              <w:rPr>
                <w:rFonts w:ascii="Palatino Linotype" w:hAnsi="Palatino Linotype" w:cs="Arial"/>
                <w:i/>
                <w:sz w:val="20"/>
                <w:szCs w:val="20"/>
              </w:rPr>
              <w:t>“ANEXO 1 (1).pdf”;</w:t>
            </w:r>
            <w:r w:rsidRPr="00842A1E">
              <w:rPr>
                <w:rFonts w:ascii="Palatino Linotype" w:hAnsi="Palatino Linotype" w:cs="Arial"/>
                <w:sz w:val="20"/>
                <w:szCs w:val="20"/>
              </w:rPr>
              <w:t xml:space="preserve"> los cuales, no se insertan por ser del conocimiento de las partes, sin embargo, serán motivo de estudio en el Considerando correspondiente.</w:t>
            </w:r>
          </w:p>
        </w:tc>
      </w:tr>
    </w:tbl>
    <w:p w14:paraId="134E05C1" w14:textId="77777777" w:rsidR="00A45D68" w:rsidRPr="00842A1E" w:rsidRDefault="00A45D68" w:rsidP="00A45D68">
      <w:pPr>
        <w:pStyle w:val="Sinespaciado"/>
        <w:spacing w:line="360" w:lineRule="auto"/>
        <w:jc w:val="both"/>
        <w:rPr>
          <w:rFonts w:ascii="Palatino Linotype" w:hAnsi="Palatino Linotype"/>
          <w:sz w:val="24"/>
          <w:lang w:val="es-ES_tradnl"/>
        </w:rPr>
      </w:pPr>
    </w:p>
    <w:p w14:paraId="56F200D0" w14:textId="69180A87" w:rsidR="004E7632" w:rsidRPr="00842A1E" w:rsidRDefault="00862755" w:rsidP="004E7632">
      <w:pPr>
        <w:spacing w:after="0" w:line="360" w:lineRule="auto"/>
        <w:jc w:val="both"/>
        <w:rPr>
          <w:rFonts w:ascii="Palatino Linotype" w:hAnsi="Palatino Linotype" w:cs="Arial"/>
          <w:b/>
          <w:sz w:val="28"/>
        </w:rPr>
      </w:pPr>
      <w:r w:rsidRPr="00842A1E">
        <w:rPr>
          <w:rFonts w:ascii="Palatino Linotype" w:hAnsi="Palatino Linotype" w:cs="Arial"/>
          <w:b/>
          <w:sz w:val="28"/>
        </w:rPr>
        <w:t>CUARTO</w:t>
      </w:r>
      <w:r w:rsidR="004E7632" w:rsidRPr="00842A1E">
        <w:rPr>
          <w:rFonts w:ascii="Palatino Linotype" w:hAnsi="Palatino Linotype" w:cs="Arial"/>
          <w:b/>
          <w:sz w:val="28"/>
        </w:rPr>
        <w:t xml:space="preserve">. </w:t>
      </w:r>
      <w:r w:rsidR="002852DC" w:rsidRPr="00842A1E">
        <w:rPr>
          <w:rFonts w:ascii="Palatino Linotype" w:hAnsi="Palatino Linotype"/>
          <w:b/>
          <w:sz w:val="28"/>
        </w:rPr>
        <w:t>De los</w:t>
      </w:r>
      <w:r w:rsidR="004E7632" w:rsidRPr="00842A1E">
        <w:rPr>
          <w:rFonts w:ascii="Palatino Linotype" w:hAnsi="Palatino Linotype"/>
          <w:b/>
          <w:sz w:val="28"/>
        </w:rPr>
        <w:t xml:space="preserve"> recurso</w:t>
      </w:r>
      <w:r w:rsidR="002852DC" w:rsidRPr="00842A1E">
        <w:rPr>
          <w:rFonts w:ascii="Palatino Linotype" w:hAnsi="Palatino Linotype"/>
          <w:b/>
          <w:sz w:val="28"/>
        </w:rPr>
        <w:t>s</w:t>
      </w:r>
      <w:r w:rsidR="004E7632" w:rsidRPr="00842A1E">
        <w:rPr>
          <w:rFonts w:ascii="Palatino Linotype" w:hAnsi="Palatino Linotype"/>
          <w:b/>
          <w:sz w:val="28"/>
        </w:rPr>
        <w:t xml:space="preserve"> de revisión.</w:t>
      </w:r>
    </w:p>
    <w:p w14:paraId="6871B72B" w14:textId="4D946EF8" w:rsidR="00C76E1B" w:rsidRPr="00842A1E" w:rsidRDefault="004E7632" w:rsidP="0025170A">
      <w:pPr>
        <w:spacing w:after="0" w:line="360" w:lineRule="auto"/>
        <w:jc w:val="both"/>
        <w:rPr>
          <w:rFonts w:ascii="Palatino Linotype" w:hAnsi="Palatino Linotype" w:cs="Arial"/>
          <w:sz w:val="24"/>
        </w:rPr>
      </w:pPr>
      <w:r w:rsidRPr="00842A1E">
        <w:rPr>
          <w:rFonts w:ascii="Palatino Linotype" w:hAnsi="Palatino Linotype" w:cs="Arial"/>
          <w:sz w:val="24"/>
          <w:szCs w:val="24"/>
        </w:rPr>
        <w:t>Inconforme con las respuestas notificadas por</w:t>
      </w:r>
      <w:r w:rsidR="006F1DBC" w:rsidRPr="00842A1E">
        <w:rPr>
          <w:rFonts w:ascii="Palatino Linotype" w:hAnsi="Palatino Linotype" w:cs="Arial"/>
          <w:sz w:val="24"/>
          <w:szCs w:val="24"/>
        </w:rPr>
        <w:t xml:space="preserve"> el </w:t>
      </w:r>
      <w:r w:rsidRPr="00842A1E">
        <w:rPr>
          <w:rFonts w:ascii="Palatino Linotype" w:hAnsi="Palatino Linotype" w:cs="Arial"/>
          <w:b/>
          <w:sz w:val="24"/>
          <w:szCs w:val="24"/>
        </w:rPr>
        <w:t>Sujeto Obligado</w:t>
      </w:r>
      <w:r w:rsidRPr="00842A1E">
        <w:rPr>
          <w:rFonts w:ascii="Palatino Linotype" w:hAnsi="Palatino Linotype" w:cs="Arial"/>
          <w:sz w:val="24"/>
          <w:szCs w:val="24"/>
        </w:rPr>
        <w:t xml:space="preserve">, </w:t>
      </w:r>
      <w:r w:rsidR="006F1DBC" w:rsidRPr="00842A1E">
        <w:rPr>
          <w:rFonts w:ascii="Palatino Linotype" w:hAnsi="Palatino Linotype" w:cs="Arial"/>
          <w:bCs/>
          <w:sz w:val="24"/>
          <w:szCs w:val="24"/>
        </w:rPr>
        <w:t>la</w:t>
      </w:r>
      <w:r w:rsidR="004757F1" w:rsidRPr="00842A1E">
        <w:rPr>
          <w:rFonts w:ascii="Palatino Linotype" w:hAnsi="Palatino Linotype" w:cs="Arial"/>
          <w:bCs/>
          <w:sz w:val="24"/>
          <w:szCs w:val="24"/>
        </w:rPr>
        <w:t xml:space="preserve"> parte</w:t>
      </w:r>
      <w:r w:rsidR="006F1DBC" w:rsidRPr="00842A1E">
        <w:rPr>
          <w:rFonts w:ascii="Palatino Linotype" w:hAnsi="Palatino Linotype" w:cs="Arial"/>
          <w:b/>
          <w:sz w:val="24"/>
          <w:szCs w:val="24"/>
        </w:rPr>
        <w:t xml:space="preserve"> </w:t>
      </w:r>
      <w:r w:rsidRPr="00842A1E">
        <w:rPr>
          <w:rFonts w:ascii="Palatino Linotype" w:hAnsi="Palatino Linotype" w:cs="Arial"/>
          <w:b/>
          <w:sz w:val="24"/>
          <w:szCs w:val="24"/>
        </w:rPr>
        <w:t xml:space="preserve">Recurrente </w:t>
      </w:r>
      <w:r w:rsidRPr="00842A1E">
        <w:rPr>
          <w:rFonts w:ascii="Palatino Linotype" w:hAnsi="Palatino Linotype" w:cs="Arial"/>
          <w:sz w:val="24"/>
          <w:szCs w:val="24"/>
        </w:rPr>
        <w:t xml:space="preserve">interpuso los recursos de revisión, en fecha </w:t>
      </w:r>
      <w:r w:rsidR="007E1DC2" w:rsidRPr="00842A1E">
        <w:rPr>
          <w:rFonts w:ascii="Palatino Linotype" w:hAnsi="Palatino Linotype" w:cs="Arial"/>
          <w:sz w:val="24"/>
          <w:szCs w:val="24"/>
        </w:rPr>
        <w:t>diez</w:t>
      </w:r>
      <w:r w:rsidR="00695152" w:rsidRPr="00842A1E">
        <w:rPr>
          <w:rFonts w:ascii="Palatino Linotype" w:hAnsi="Palatino Linotype" w:cs="Arial"/>
          <w:sz w:val="24"/>
          <w:szCs w:val="24"/>
        </w:rPr>
        <w:t xml:space="preserve">, </w:t>
      </w:r>
      <w:r w:rsidR="007E1DC2" w:rsidRPr="00842A1E">
        <w:rPr>
          <w:rFonts w:ascii="Palatino Linotype" w:hAnsi="Palatino Linotype" w:cs="Arial"/>
          <w:sz w:val="24"/>
          <w:szCs w:val="24"/>
        </w:rPr>
        <w:t>diecisiete</w:t>
      </w:r>
      <w:r w:rsidR="00695152" w:rsidRPr="00842A1E">
        <w:rPr>
          <w:rFonts w:ascii="Palatino Linotype" w:hAnsi="Palatino Linotype" w:cs="Arial"/>
          <w:sz w:val="24"/>
          <w:szCs w:val="24"/>
        </w:rPr>
        <w:t>, dieciocho, treinta</w:t>
      </w:r>
      <w:r w:rsidR="007E1DC2" w:rsidRPr="00842A1E">
        <w:rPr>
          <w:rFonts w:ascii="Palatino Linotype" w:hAnsi="Palatino Linotype" w:cs="Arial"/>
          <w:sz w:val="24"/>
          <w:szCs w:val="24"/>
        </w:rPr>
        <w:t xml:space="preserve"> de </w:t>
      </w:r>
      <w:r w:rsidR="007E1DC2" w:rsidRPr="00842A1E">
        <w:rPr>
          <w:rFonts w:ascii="Palatino Linotype" w:hAnsi="Palatino Linotype" w:cs="Arial"/>
          <w:sz w:val="24"/>
          <w:szCs w:val="24"/>
        </w:rPr>
        <w:lastRenderedPageBreak/>
        <w:t>diciembre</w:t>
      </w:r>
      <w:r w:rsidR="00D14788" w:rsidRPr="00842A1E">
        <w:rPr>
          <w:rFonts w:ascii="Palatino Linotype" w:hAnsi="Palatino Linotype" w:cs="Arial"/>
          <w:sz w:val="24"/>
          <w:szCs w:val="24"/>
        </w:rPr>
        <w:t xml:space="preserve"> </w:t>
      </w:r>
      <w:r w:rsidRPr="00842A1E">
        <w:rPr>
          <w:rFonts w:ascii="Palatino Linotype" w:hAnsi="Palatino Linotype" w:cs="Arial"/>
          <w:sz w:val="24"/>
          <w:szCs w:val="24"/>
        </w:rPr>
        <w:t xml:space="preserve">de dos mil </w:t>
      </w:r>
      <w:r w:rsidR="002852DC" w:rsidRPr="00842A1E">
        <w:rPr>
          <w:rFonts w:ascii="Palatino Linotype" w:hAnsi="Palatino Linotype" w:cs="Arial"/>
          <w:sz w:val="24"/>
          <w:szCs w:val="24"/>
        </w:rPr>
        <w:t>veint</w:t>
      </w:r>
      <w:r w:rsidR="004757F1" w:rsidRPr="00842A1E">
        <w:rPr>
          <w:rFonts w:ascii="Palatino Linotype" w:hAnsi="Palatino Linotype" w:cs="Arial"/>
          <w:sz w:val="24"/>
          <w:szCs w:val="24"/>
        </w:rPr>
        <w:t>ic</w:t>
      </w:r>
      <w:r w:rsidR="00312BB4" w:rsidRPr="00842A1E">
        <w:rPr>
          <w:rFonts w:ascii="Palatino Linotype" w:hAnsi="Palatino Linotype" w:cs="Arial"/>
          <w:sz w:val="24"/>
          <w:szCs w:val="24"/>
        </w:rPr>
        <w:t>inco</w:t>
      </w:r>
      <w:r w:rsidR="00695152" w:rsidRPr="00842A1E">
        <w:rPr>
          <w:rFonts w:ascii="Palatino Linotype" w:hAnsi="Palatino Linotype" w:cs="Arial"/>
          <w:sz w:val="24"/>
          <w:szCs w:val="24"/>
        </w:rPr>
        <w:t xml:space="preserve"> y catorce, quince, </w:t>
      </w:r>
      <w:r w:rsidR="006B1BFE" w:rsidRPr="00842A1E">
        <w:rPr>
          <w:rFonts w:ascii="Palatino Linotype" w:hAnsi="Palatino Linotype" w:cs="Arial"/>
          <w:sz w:val="24"/>
          <w:szCs w:val="24"/>
        </w:rPr>
        <w:t>dieciséis</w:t>
      </w:r>
      <w:r w:rsidR="00695152" w:rsidRPr="00842A1E">
        <w:rPr>
          <w:rFonts w:ascii="Palatino Linotype" w:hAnsi="Palatino Linotype" w:cs="Arial"/>
          <w:sz w:val="24"/>
          <w:szCs w:val="24"/>
        </w:rPr>
        <w:t xml:space="preserve">, diecinueve y veinte de enero de dos mil </w:t>
      </w:r>
      <w:r w:rsidR="006B1BFE" w:rsidRPr="00842A1E">
        <w:rPr>
          <w:rFonts w:ascii="Palatino Linotype" w:hAnsi="Palatino Linotype" w:cs="Arial"/>
          <w:sz w:val="24"/>
          <w:szCs w:val="24"/>
        </w:rPr>
        <w:t>veintiséis</w:t>
      </w:r>
      <w:r w:rsidRPr="00842A1E">
        <w:rPr>
          <w:rFonts w:ascii="Palatino Linotype" w:hAnsi="Palatino Linotype" w:cs="Arial"/>
          <w:sz w:val="24"/>
          <w:szCs w:val="24"/>
        </w:rPr>
        <w:t>, los cuales fueron registrados</w:t>
      </w:r>
      <w:r w:rsidRPr="00842A1E">
        <w:rPr>
          <w:rFonts w:ascii="Palatino Linotype" w:hAnsi="Palatino Linotype" w:cs="Arial"/>
          <w:b/>
          <w:sz w:val="24"/>
          <w:szCs w:val="24"/>
        </w:rPr>
        <w:t xml:space="preserve"> </w:t>
      </w:r>
      <w:r w:rsidRPr="00842A1E">
        <w:rPr>
          <w:rFonts w:ascii="Palatino Linotype" w:hAnsi="Palatino Linotype" w:cs="Arial"/>
          <w:sz w:val="24"/>
          <w:szCs w:val="24"/>
        </w:rPr>
        <w:t xml:space="preserve">en el sistema electrónico con los expedientes números </w:t>
      </w:r>
      <w:bookmarkStart w:id="2" w:name="_Hlk103276446"/>
      <w:bookmarkStart w:id="3" w:name="_Hlk190773058"/>
      <w:r w:rsidR="007767F2" w:rsidRPr="00842A1E">
        <w:rPr>
          <w:rFonts w:ascii="Palatino Linotype" w:hAnsi="Palatino Linotype" w:cs="Arial"/>
          <w:b/>
          <w:bCs/>
          <w:sz w:val="24"/>
          <w:szCs w:val="24"/>
          <w:lang w:eastAsia="es-MX"/>
        </w:rPr>
        <w:t>14070/INFOEM/IP/RR/2025</w:t>
      </w:r>
      <w:r w:rsidRPr="00842A1E">
        <w:rPr>
          <w:rFonts w:ascii="Palatino Linotype" w:hAnsi="Palatino Linotype" w:cs="Arial"/>
          <w:b/>
          <w:bCs/>
          <w:sz w:val="24"/>
          <w:szCs w:val="24"/>
          <w:lang w:eastAsia="es-MX"/>
        </w:rPr>
        <w:t xml:space="preserve"> </w:t>
      </w:r>
      <w:bookmarkEnd w:id="2"/>
      <w:r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05961/TOLUCA/IP/2025</w:t>
      </w:r>
      <w:r w:rsidRPr="00842A1E">
        <w:rPr>
          <w:rFonts w:ascii="Palatino Linotype" w:hAnsi="Palatino Linotype" w:cs="Arial"/>
          <w:i/>
          <w:sz w:val="24"/>
        </w:rPr>
        <w:t>)</w:t>
      </w:r>
      <w:bookmarkEnd w:id="3"/>
      <w:r w:rsidR="00300F14" w:rsidRPr="00842A1E">
        <w:rPr>
          <w:rFonts w:ascii="Palatino Linotype" w:hAnsi="Palatino Linotype" w:cs="Arial"/>
          <w:i/>
          <w:sz w:val="24"/>
        </w:rPr>
        <w:t xml:space="preserve">, </w:t>
      </w:r>
      <w:r w:rsidR="007767F2" w:rsidRPr="00842A1E">
        <w:rPr>
          <w:rFonts w:ascii="Palatino Linotype" w:hAnsi="Palatino Linotype" w:cs="Arial"/>
          <w:b/>
          <w:bCs/>
          <w:sz w:val="24"/>
          <w:szCs w:val="24"/>
          <w:lang w:eastAsia="es-MX"/>
        </w:rPr>
        <w:t>14460/INFOEM/IP/RR/2025</w:t>
      </w:r>
      <w:r w:rsidR="00395A96" w:rsidRPr="00842A1E">
        <w:rPr>
          <w:rFonts w:ascii="Palatino Linotype" w:hAnsi="Palatino Linotype" w:cs="Arial"/>
          <w:b/>
          <w:bCs/>
          <w:sz w:val="24"/>
          <w:szCs w:val="24"/>
          <w:lang w:eastAsia="es-MX"/>
        </w:rPr>
        <w:t xml:space="preserve"> </w:t>
      </w:r>
      <w:r w:rsidR="00395A96"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06557/TOLUCA/IP/2025</w:t>
      </w:r>
      <w:r w:rsidR="00395A96"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14535/INFOEM/IP/RR/2025</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06477/TOLUCA/IP/2025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14540/INFOEM/IP/RR/2025</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06472/TOLUCA/IP/2025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14615/INFOEM/IP/RR/2025</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06400/TOLUCA/IP/2025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00065/INFOEM/IP/RR/2026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06681/TOLUCA/IP/2025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00140/INFOEM/IP/RR/2026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06603/TOLUCA/IP/2025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00145/INFOEM/IP/RR/2026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06598/TOLUCA/IP/2025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00220/INFOEM/IP/RR/2026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06349/TOLUCA/IP/2025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00375/INFOEM/IP/RR/2026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06798/TOLUCA/IP/2025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00450/INFOEM/IP/RR/2026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06722/TOLUCA/IP/2025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00455/INFOEM/IP/RR/2026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06716/TOLUCA/IP/2025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00530/INFOEM/IP/RR/2026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06274/TOLUCA/IP/2025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00605/INFOEM/IP/RR/2026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07000/TOLUCA/IP/2025</w:t>
      </w:r>
      <w:r w:rsidR="00695152" w:rsidRPr="00842A1E">
        <w:rPr>
          <w:rFonts w:ascii="Palatino Linotype" w:hAnsi="Palatino Linotype" w:cs="Arial"/>
          <w:i/>
          <w:sz w:val="24"/>
        </w:rPr>
        <w:t>),</w:t>
      </w:r>
      <w:r w:rsidR="00695152"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00610/INFOEM/IP/RR/2026</w:t>
      </w:r>
      <w:r w:rsidR="00695152" w:rsidRPr="00842A1E">
        <w:rPr>
          <w:rFonts w:ascii="Palatino Linotype" w:hAnsi="Palatino Linotype" w:cs="Arial"/>
          <w:b/>
          <w:bCs/>
          <w:sz w:val="24"/>
          <w:szCs w:val="24"/>
          <w:lang w:eastAsia="es-MX"/>
        </w:rPr>
        <w:t xml:space="preserve"> </w:t>
      </w:r>
      <w:r w:rsidR="0069515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06995/TOLUCA/IP/2025</w:t>
      </w:r>
      <w:r w:rsidR="00695152" w:rsidRPr="00842A1E">
        <w:rPr>
          <w:rFonts w:ascii="Palatino Linotype" w:hAnsi="Palatino Linotype" w:cs="Arial"/>
          <w:i/>
          <w:sz w:val="24"/>
        </w:rPr>
        <w:t>),</w:t>
      </w:r>
      <w:r w:rsidR="00395A96" w:rsidRPr="00842A1E">
        <w:rPr>
          <w:rFonts w:ascii="Palatino Linotype" w:hAnsi="Palatino Linotype" w:cs="Arial"/>
          <w:i/>
          <w:sz w:val="24"/>
        </w:rPr>
        <w:t xml:space="preserve"> </w:t>
      </w:r>
      <w:r w:rsidR="007767F2" w:rsidRPr="00842A1E">
        <w:rPr>
          <w:rFonts w:ascii="Palatino Linotype" w:hAnsi="Palatino Linotype" w:cs="Arial"/>
          <w:b/>
          <w:bCs/>
          <w:sz w:val="24"/>
          <w:szCs w:val="24"/>
          <w:lang w:eastAsia="es-MX"/>
        </w:rPr>
        <w:t>00685/INFOEM/IP/RR/2026</w:t>
      </w:r>
      <w:r w:rsidR="00395A96" w:rsidRPr="00842A1E">
        <w:rPr>
          <w:rFonts w:ascii="Palatino Linotype" w:hAnsi="Palatino Linotype" w:cs="Arial"/>
          <w:b/>
          <w:bCs/>
          <w:sz w:val="24"/>
          <w:szCs w:val="24"/>
          <w:lang w:eastAsia="es-MX"/>
        </w:rPr>
        <w:t xml:space="preserve"> </w:t>
      </w:r>
      <w:r w:rsidR="00395A96"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06240/TOLUCA/IP/2025</w:t>
      </w:r>
      <w:r w:rsidR="00395A96" w:rsidRPr="00842A1E">
        <w:rPr>
          <w:rFonts w:ascii="Palatino Linotype" w:hAnsi="Palatino Linotype" w:cs="Arial"/>
          <w:i/>
          <w:sz w:val="24"/>
        </w:rPr>
        <w:t xml:space="preserve">), </w:t>
      </w:r>
      <w:r w:rsidR="007767F2" w:rsidRPr="00842A1E">
        <w:rPr>
          <w:rFonts w:ascii="Palatino Linotype" w:hAnsi="Palatino Linotype" w:cs="Arial"/>
          <w:b/>
          <w:bCs/>
          <w:sz w:val="24"/>
          <w:szCs w:val="24"/>
          <w:lang w:eastAsia="es-MX"/>
        </w:rPr>
        <w:t>00760/INFOEM/IP/RR/2026</w:t>
      </w:r>
      <w:r w:rsidR="007E1DC2" w:rsidRPr="00842A1E">
        <w:rPr>
          <w:rFonts w:ascii="Palatino Linotype" w:hAnsi="Palatino Linotype" w:cs="Arial"/>
          <w:b/>
          <w:bCs/>
          <w:sz w:val="24"/>
          <w:szCs w:val="24"/>
          <w:lang w:eastAsia="es-MX"/>
        </w:rPr>
        <w:t xml:space="preserve"> </w:t>
      </w:r>
      <w:r w:rsidR="007E1DC2"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06137/TOLUCA/IP/2025</w:t>
      </w:r>
      <w:r w:rsidR="007E1DC2" w:rsidRPr="00842A1E">
        <w:rPr>
          <w:rFonts w:ascii="Palatino Linotype" w:hAnsi="Palatino Linotype" w:cs="Arial"/>
          <w:i/>
          <w:sz w:val="24"/>
        </w:rPr>
        <w:t xml:space="preserve">), </w:t>
      </w:r>
      <w:r w:rsidR="007767F2" w:rsidRPr="00842A1E">
        <w:rPr>
          <w:rFonts w:ascii="Palatino Linotype" w:hAnsi="Palatino Linotype" w:cs="Arial"/>
          <w:b/>
          <w:bCs/>
          <w:sz w:val="24"/>
          <w:szCs w:val="24"/>
          <w:lang w:eastAsia="es-MX"/>
        </w:rPr>
        <w:t>00765/INFOEM/IP/RR/2026</w:t>
      </w:r>
      <w:r w:rsidR="00300F14" w:rsidRPr="00842A1E">
        <w:rPr>
          <w:rFonts w:ascii="Palatino Linotype" w:hAnsi="Palatino Linotype" w:cs="Arial"/>
          <w:b/>
          <w:bCs/>
          <w:sz w:val="24"/>
          <w:szCs w:val="24"/>
          <w:lang w:eastAsia="es-MX"/>
        </w:rPr>
        <w:t xml:space="preserve"> </w:t>
      </w:r>
      <w:r w:rsidR="00300F14"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06132/TOLUCA/IP/2025</w:t>
      </w:r>
      <w:r w:rsidR="00300F14" w:rsidRPr="00842A1E">
        <w:rPr>
          <w:rFonts w:ascii="Palatino Linotype" w:hAnsi="Palatino Linotype" w:cs="Arial"/>
          <w:i/>
          <w:sz w:val="24"/>
        </w:rPr>
        <w:t xml:space="preserve">) </w:t>
      </w:r>
      <w:r w:rsidRPr="00842A1E">
        <w:rPr>
          <w:rFonts w:ascii="Palatino Linotype" w:hAnsi="Palatino Linotype" w:cs="Arial"/>
          <w:sz w:val="24"/>
        </w:rPr>
        <w:t>y</w:t>
      </w:r>
      <w:r w:rsidRPr="00842A1E">
        <w:rPr>
          <w:rFonts w:ascii="Palatino Linotype" w:hAnsi="Palatino Linotype" w:cs="Arial"/>
          <w:b/>
          <w:bCs/>
          <w:sz w:val="24"/>
          <w:szCs w:val="24"/>
          <w:lang w:eastAsia="es-MX"/>
        </w:rPr>
        <w:t xml:space="preserve"> </w:t>
      </w:r>
      <w:r w:rsidR="007767F2" w:rsidRPr="00842A1E">
        <w:rPr>
          <w:rFonts w:ascii="Palatino Linotype" w:hAnsi="Palatino Linotype" w:cs="Arial"/>
          <w:b/>
          <w:bCs/>
          <w:sz w:val="24"/>
          <w:szCs w:val="24"/>
          <w:lang w:eastAsia="es-MX"/>
        </w:rPr>
        <w:t>00840/INFOEM/IP/RR/2026</w:t>
      </w:r>
      <w:r w:rsidRPr="00842A1E">
        <w:rPr>
          <w:rFonts w:ascii="Palatino Linotype" w:hAnsi="Palatino Linotype" w:cs="Arial"/>
          <w:b/>
          <w:bCs/>
          <w:sz w:val="24"/>
          <w:szCs w:val="24"/>
          <w:lang w:eastAsia="es-MX"/>
        </w:rPr>
        <w:t xml:space="preserve"> </w:t>
      </w:r>
      <w:r w:rsidRPr="00842A1E">
        <w:rPr>
          <w:rFonts w:ascii="Palatino Linotype" w:hAnsi="Palatino Linotype" w:cs="Arial"/>
          <w:bCs/>
          <w:i/>
          <w:sz w:val="24"/>
          <w:szCs w:val="24"/>
          <w:lang w:eastAsia="es-MX"/>
        </w:rPr>
        <w:t xml:space="preserve">(para la solicitud </w:t>
      </w:r>
      <w:r w:rsidR="007767F2" w:rsidRPr="00842A1E">
        <w:rPr>
          <w:rFonts w:ascii="Palatino Linotype" w:hAnsi="Palatino Linotype" w:cs="Arial"/>
          <w:i/>
          <w:sz w:val="24"/>
        </w:rPr>
        <w:t>06060/TOLUCA/IP/2025</w:t>
      </w:r>
      <w:r w:rsidRPr="00842A1E">
        <w:rPr>
          <w:rFonts w:ascii="Palatino Linotype" w:hAnsi="Palatino Linotype" w:cs="Arial"/>
          <w:i/>
          <w:sz w:val="24"/>
        </w:rPr>
        <w:t>)</w:t>
      </w:r>
      <w:r w:rsidR="00BA610B" w:rsidRPr="00842A1E">
        <w:rPr>
          <w:rFonts w:ascii="Palatino Linotype" w:hAnsi="Palatino Linotype" w:cs="Arial"/>
          <w:sz w:val="24"/>
          <w:szCs w:val="24"/>
        </w:rPr>
        <w:t>;</w:t>
      </w:r>
      <w:r w:rsidRPr="00842A1E">
        <w:rPr>
          <w:rFonts w:ascii="Palatino Linotype" w:hAnsi="Palatino Linotype" w:cs="Arial"/>
          <w:sz w:val="24"/>
          <w:szCs w:val="24"/>
        </w:rPr>
        <w:t xml:space="preserve"> en los cuales </w:t>
      </w:r>
      <w:r w:rsidRPr="00842A1E">
        <w:rPr>
          <w:rFonts w:ascii="Palatino Linotype" w:hAnsi="Palatino Linotype" w:cs="Arial"/>
          <w:sz w:val="24"/>
        </w:rPr>
        <w:t>arguye, las siguientes manifestaciones:</w:t>
      </w:r>
    </w:p>
    <w:p w14:paraId="27D1D1FD" w14:textId="77777777" w:rsidR="00312BB4" w:rsidRPr="00842A1E" w:rsidRDefault="00312BB4" w:rsidP="0025170A">
      <w:pPr>
        <w:spacing w:after="0" w:line="360" w:lineRule="auto"/>
        <w:jc w:val="both"/>
        <w:rPr>
          <w:rFonts w:ascii="Palatino Linotype" w:hAnsi="Palatino Linotype" w:cs="Arial"/>
          <w:sz w:val="24"/>
        </w:rPr>
      </w:pPr>
    </w:p>
    <w:p w14:paraId="2F3F4280" w14:textId="4AF1568B" w:rsidR="004E3611" w:rsidRPr="00842A1E" w:rsidRDefault="004E3611" w:rsidP="0025170A">
      <w:pPr>
        <w:spacing w:after="0" w:line="360" w:lineRule="auto"/>
        <w:jc w:val="both"/>
        <w:rPr>
          <w:rFonts w:ascii="Palatino Linotype" w:hAnsi="Palatino Linotype" w:cs="Arial"/>
          <w:b/>
          <w:bCs/>
          <w:u w:val="single"/>
        </w:rPr>
      </w:pPr>
      <w:r w:rsidRPr="00842A1E">
        <w:rPr>
          <w:rFonts w:ascii="Palatino Linotype" w:hAnsi="Palatino Linotype" w:cs="Arial"/>
          <w:b/>
          <w:bCs/>
          <w:u w:val="single"/>
        </w:rPr>
        <w:t>Respecto del recurso de revisión 14070/INFOEM/IP/RR/2025:</w:t>
      </w:r>
    </w:p>
    <w:p w14:paraId="7473608E" w14:textId="12374D61" w:rsidR="00312BB4" w:rsidRPr="00842A1E" w:rsidRDefault="00312BB4" w:rsidP="00F54221">
      <w:pPr>
        <w:pStyle w:val="Prrafodelista"/>
        <w:numPr>
          <w:ilvl w:val="0"/>
          <w:numId w:val="3"/>
        </w:numPr>
        <w:spacing w:line="276" w:lineRule="auto"/>
        <w:jc w:val="both"/>
        <w:rPr>
          <w:rFonts w:ascii="Palatino Linotype" w:hAnsi="Palatino Linotype" w:cs="Arial"/>
          <w:lang w:val="es-ES_tradnl"/>
        </w:rPr>
      </w:pPr>
      <w:r w:rsidRPr="00842A1E">
        <w:rPr>
          <w:rFonts w:ascii="Palatino Linotype" w:hAnsi="Palatino Linotype" w:cs="Arial"/>
          <w:b/>
          <w:bCs/>
          <w:lang w:val="es-ES_tradnl"/>
        </w:rPr>
        <w:lastRenderedPageBreak/>
        <w:t>Acto impugnado:</w:t>
      </w:r>
      <w:r w:rsidRPr="00842A1E">
        <w:rPr>
          <w:rFonts w:ascii="Palatino Linotype" w:hAnsi="Palatino Linotype" w:cs="Arial"/>
          <w:lang w:val="es-ES_tradnl"/>
        </w:rPr>
        <w:t xml:space="preserve"> </w:t>
      </w:r>
      <w:r w:rsidRPr="00842A1E">
        <w:rPr>
          <w:rFonts w:ascii="Palatino Linotype" w:hAnsi="Palatino Linotype" w:cs="Arial"/>
          <w:i/>
          <w:iCs/>
          <w:lang w:val="es-ES_tradnl"/>
        </w:rPr>
        <w:t>“</w:t>
      </w:r>
      <w:r w:rsidR="00695152" w:rsidRPr="00842A1E">
        <w:rPr>
          <w:rFonts w:ascii="Palatino Linotype" w:hAnsi="Palatino Linotype" w:cs="Arial"/>
          <w:i/>
          <w:lang w:val="es-ES_tradnl"/>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842A1E">
        <w:rPr>
          <w:rFonts w:ascii="Palatino Linotype" w:hAnsi="Palatino Linotype" w:cs="Arial"/>
          <w:i/>
          <w:iCs/>
          <w:lang w:val="es-ES_tradnl"/>
        </w:rPr>
        <w:t>” (Sic)</w:t>
      </w:r>
      <w:r w:rsidRPr="00842A1E">
        <w:rPr>
          <w:rFonts w:ascii="Palatino Linotype" w:hAnsi="Palatino Linotype" w:cs="Arial"/>
          <w:lang w:val="es-ES_tradnl"/>
        </w:rPr>
        <w:t xml:space="preserve">. </w:t>
      </w:r>
    </w:p>
    <w:p w14:paraId="3FCBC13C" w14:textId="77777777" w:rsidR="00312BB4" w:rsidRPr="00842A1E" w:rsidRDefault="00312BB4" w:rsidP="00312BB4">
      <w:pPr>
        <w:pStyle w:val="Prrafodelista"/>
        <w:spacing w:line="276" w:lineRule="auto"/>
        <w:ind w:left="720"/>
        <w:jc w:val="both"/>
        <w:rPr>
          <w:rFonts w:ascii="Palatino Linotype" w:hAnsi="Palatino Linotype" w:cs="Arial"/>
          <w:lang w:val="es-ES_tradnl"/>
        </w:rPr>
      </w:pPr>
    </w:p>
    <w:p w14:paraId="67D30A6D" w14:textId="291CCD58" w:rsidR="00312BB4" w:rsidRPr="00842A1E" w:rsidRDefault="00312BB4" w:rsidP="00F54221">
      <w:pPr>
        <w:pStyle w:val="Prrafodelista"/>
        <w:numPr>
          <w:ilvl w:val="0"/>
          <w:numId w:val="3"/>
        </w:numPr>
        <w:spacing w:line="276" w:lineRule="auto"/>
        <w:jc w:val="both"/>
        <w:rPr>
          <w:rFonts w:ascii="Palatino Linotype" w:hAnsi="Palatino Linotype" w:cs="Arial"/>
          <w:lang w:val="es-ES_tradnl"/>
        </w:rPr>
      </w:pPr>
      <w:r w:rsidRPr="00842A1E">
        <w:rPr>
          <w:rFonts w:ascii="Palatino Linotype" w:hAnsi="Palatino Linotype" w:cs="Arial"/>
          <w:b/>
          <w:bCs/>
          <w:lang w:val="es-ES_tradnl"/>
        </w:rPr>
        <w:t>Razones o motivos de la inconformidad:</w:t>
      </w:r>
      <w:r w:rsidRPr="00842A1E">
        <w:rPr>
          <w:rFonts w:ascii="Palatino Linotype" w:hAnsi="Palatino Linotype" w:cs="Arial"/>
          <w:lang w:val="es-ES_tradnl"/>
        </w:rPr>
        <w:t xml:space="preserve"> </w:t>
      </w:r>
      <w:r w:rsidRPr="00842A1E">
        <w:rPr>
          <w:rFonts w:ascii="Palatino Linotype" w:hAnsi="Palatino Linotype" w:cs="Arial"/>
          <w:i/>
          <w:iCs/>
          <w:lang w:val="es-ES_tradnl"/>
        </w:rPr>
        <w:t>“</w:t>
      </w:r>
      <w:r w:rsidR="00695152" w:rsidRPr="00842A1E">
        <w:rPr>
          <w:rFonts w:ascii="Palatino Linotype" w:hAnsi="Palatino Linotype" w:cs="Arial"/>
          <w:i/>
          <w:lang w:val="es-ES_tradnl"/>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842A1E">
        <w:rPr>
          <w:rFonts w:ascii="Palatino Linotype" w:hAnsi="Palatino Linotype" w:cs="Arial"/>
          <w:i/>
          <w:iCs/>
          <w:lang w:val="es-ES_tradnl"/>
        </w:rPr>
        <w:t>” (Sic)</w:t>
      </w:r>
      <w:r w:rsidRPr="00842A1E">
        <w:rPr>
          <w:rFonts w:ascii="Palatino Linotype" w:hAnsi="Palatino Linotype" w:cs="Arial"/>
          <w:lang w:val="es-ES_tradnl"/>
        </w:rPr>
        <w:t xml:space="preserve">. </w:t>
      </w:r>
    </w:p>
    <w:p w14:paraId="6ED47F78" w14:textId="77777777" w:rsidR="004757F1" w:rsidRPr="00842A1E" w:rsidRDefault="004757F1" w:rsidP="004E7632">
      <w:pPr>
        <w:spacing w:after="0" w:line="360" w:lineRule="auto"/>
        <w:jc w:val="both"/>
        <w:rPr>
          <w:rFonts w:ascii="Palatino Linotype" w:hAnsi="Palatino Linotype" w:cs="Arial"/>
          <w:b/>
        </w:rPr>
      </w:pPr>
    </w:p>
    <w:p w14:paraId="15763486" w14:textId="21F1AD76" w:rsidR="004E3611" w:rsidRPr="00842A1E" w:rsidRDefault="004E3611" w:rsidP="004E3611">
      <w:pPr>
        <w:spacing w:after="0" w:line="360" w:lineRule="auto"/>
        <w:jc w:val="both"/>
        <w:rPr>
          <w:rFonts w:ascii="Palatino Linotype" w:hAnsi="Palatino Linotype" w:cs="Arial"/>
          <w:b/>
          <w:bCs/>
          <w:sz w:val="24"/>
          <w:u w:val="single"/>
        </w:rPr>
      </w:pPr>
      <w:r w:rsidRPr="00842A1E">
        <w:rPr>
          <w:rFonts w:ascii="Palatino Linotype" w:hAnsi="Palatino Linotype" w:cs="Arial"/>
          <w:b/>
          <w:bCs/>
          <w:u w:val="single"/>
        </w:rPr>
        <w:t>Respecto de los recursos de revisión 14460/INFOEM/IP/RR/2025, 14535/INFOEM/IP/RR/2025, 14540/INFOEM/IP/RR/2025 14615/INFOEM/IP/RR/2025, 00065/INFOEM/IP/RR/2026, 00140/INFOEM/IP/RR/2026, 00145/INFOEM/IP/RR/2026, 00220/INFOEM/IP/RR/2026, 00375/INFOEM/IP/RR/2026, 00450/INFOEM/IP/RR/2026, 00455/INFOEM/IP/RR/2026, 00530/INFOEM/IP/RR/2026, 00605/INFOEM/IP/RR/2026, 00610/INFOEM/IP/RR/2026, 00685/INFOEM/IP/RR/2026, 00760/INFOEM/IP/RR/2026, 00765/INFOEM/IP/RR/2026   y 00840/INFOEM/IP/RR/2026</w:t>
      </w:r>
      <w:r w:rsidRPr="00842A1E">
        <w:rPr>
          <w:rFonts w:ascii="Palatino Linotype" w:hAnsi="Palatino Linotype" w:cs="Arial"/>
          <w:b/>
          <w:bCs/>
          <w:sz w:val="24"/>
          <w:u w:val="single"/>
        </w:rPr>
        <w:t>:</w:t>
      </w:r>
    </w:p>
    <w:p w14:paraId="1DF0680D" w14:textId="77777777" w:rsidR="004E3611" w:rsidRPr="00842A1E" w:rsidRDefault="004E3611" w:rsidP="004E3611">
      <w:pPr>
        <w:spacing w:after="0" w:line="360" w:lineRule="auto"/>
        <w:jc w:val="both"/>
        <w:rPr>
          <w:rFonts w:ascii="Palatino Linotype" w:hAnsi="Palatino Linotype" w:cs="Arial"/>
          <w:b/>
          <w:bCs/>
          <w:sz w:val="24"/>
          <w:u w:val="single"/>
        </w:rPr>
      </w:pPr>
    </w:p>
    <w:p w14:paraId="72C9BE49" w14:textId="59B8BE8F" w:rsidR="004E3611" w:rsidRPr="00842A1E" w:rsidRDefault="004E3611" w:rsidP="004E3611">
      <w:pPr>
        <w:pStyle w:val="Prrafodelista"/>
        <w:numPr>
          <w:ilvl w:val="0"/>
          <w:numId w:val="9"/>
        </w:numPr>
        <w:spacing w:line="276" w:lineRule="auto"/>
        <w:jc w:val="both"/>
        <w:rPr>
          <w:rFonts w:ascii="Palatino Linotype" w:hAnsi="Palatino Linotype" w:cs="Arial"/>
          <w:lang w:val="es-ES_tradnl"/>
        </w:rPr>
      </w:pPr>
      <w:r w:rsidRPr="00842A1E">
        <w:rPr>
          <w:rFonts w:ascii="Palatino Linotype" w:hAnsi="Palatino Linotype" w:cs="Arial"/>
          <w:b/>
          <w:bCs/>
          <w:lang w:val="es-ES_tradnl"/>
        </w:rPr>
        <w:t>Acto impugnado:</w:t>
      </w:r>
      <w:r w:rsidRPr="00842A1E">
        <w:rPr>
          <w:rFonts w:ascii="Palatino Linotype" w:hAnsi="Palatino Linotype" w:cs="Arial"/>
          <w:lang w:val="es-ES_tradnl"/>
        </w:rPr>
        <w:t xml:space="preserve"> </w:t>
      </w:r>
      <w:r w:rsidRPr="00842A1E">
        <w:rPr>
          <w:rFonts w:ascii="Palatino Linotype" w:hAnsi="Palatino Linotype" w:cs="Arial"/>
          <w:i/>
          <w:iCs/>
          <w:lang w:val="es-ES_tradnl"/>
        </w:rPr>
        <w:t>“</w:t>
      </w:r>
      <w:r w:rsidRPr="00842A1E">
        <w:rPr>
          <w:rFonts w:ascii="Palatino Linotype" w:hAnsi="Palatino Linotype" w:cs="Arial"/>
          <w:i/>
          <w:lang w:val="es-ES_tradnl"/>
        </w:rPr>
        <w:t xml:space="preserve">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w:t>
      </w:r>
      <w:r w:rsidRPr="00842A1E">
        <w:rPr>
          <w:rFonts w:ascii="Palatino Linotype" w:hAnsi="Palatino Linotype" w:cs="Arial"/>
          <w:i/>
          <w:lang w:val="es-ES_tradnl"/>
        </w:rPr>
        <w:lastRenderedPageBreak/>
        <w:t>Cielito que dice que ella siempre los atedio así y no pasaba nada que no dieran nada que el ifoem es un corrupto también que no les puede hacer nada</w:t>
      </w:r>
      <w:r w:rsidRPr="00842A1E">
        <w:rPr>
          <w:rFonts w:ascii="Palatino Linotype" w:hAnsi="Palatino Linotype" w:cs="Arial"/>
          <w:i/>
          <w:iCs/>
          <w:lang w:val="es-ES_tradnl"/>
        </w:rPr>
        <w:t>” (Sic)</w:t>
      </w:r>
      <w:r w:rsidRPr="00842A1E">
        <w:rPr>
          <w:rFonts w:ascii="Palatino Linotype" w:hAnsi="Palatino Linotype" w:cs="Arial"/>
          <w:lang w:val="es-ES_tradnl"/>
        </w:rPr>
        <w:t xml:space="preserve">. </w:t>
      </w:r>
    </w:p>
    <w:p w14:paraId="4095ECE8" w14:textId="77777777" w:rsidR="004E3611" w:rsidRPr="00842A1E" w:rsidRDefault="004E3611" w:rsidP="004E3611">
      <w:pPr>
        <w:pStyle w:val="Prrafodelista"/>
        <w:spacing w:line="276" w:lineRule="auto"/>
        <w:ind w:left="720"/>
        <w:jc w:val="both"/>
        <w:rPr>
          <w:rFonts w:ascii="Palatino Linotype" w:hAnsi="Palatino Linotype" w:cs="Arial"/>
          <w:lang w:val="es-ES_tradnl"/>
        </w:rPr>
      </w:pPr>
    </w:p>
    <w:p w14:paraId="52AE59D2" w14:textId="4B7749F2" w:rsidR="004E3611" w:rsidRPr="00842A1E" w:rsidRDefault="004E3611" w:rsidP="004E3611">
      <w:pPr>
        <w:pStyle w:val="Prrafodelista"/>
        <w:numPr>
          <w:ilvl w:val="0"/>
          <w:numId w:val="9"/>
        </w:numPr>
        <w:spacing w:line="276" w:lineRule="auto"/>
        <w:jc w:val="both"/>
        <w:rPr>
          <w:rFonts w:ascii="Palatino Linotype" w:hAnsi="Palatino Linotype" w:cs="Arial"/>
          <w:lang w:val="es-ES_tradnl"/>
        </w:rPr>
      </w:pPr>
      <w:r w:rsidRPr="00842A1E">
        <w:rPr>
          <w:rFonts w:ascii="Palatino Linotype" w:hAnsi="Palatino Linotype" w:cs="Arial"/>
          <w:b/>
          <w:bCs/>
          <w:lang w:val="es-ES_tradnl"/>
        </w:rPr>
        <w:t>Razones o motivos de la inconformidad:</w:t>
      </w:r>
      <w:r w:rsidRPr="00842A1E">
        <w:rPr>
          <w:rFonts w:ascii="Palatino Linotype" w:hAnsi="Palatino Linotype" w:cs="Arial"/>
          <w:lang w:val="es-ES_tradnl"/>
        </w:rPr>
        <w:t xml:space="preserve"> </w:t>
      </w:r>
      <w:r w:rsidRPr="00842A1E">
        <w:rPr>
          <w:rFonts w:ascii="Palatino Linotype" w:hAnsi="Palatino Linotype" w:cs="Arial"/>
          <w:i/>
          <w:iCs/>
          <w:lang w:val="es-ES_tradnl"/>
        </w:rPr>
        <w:t>“</w:t>
      </w:r>
      <w:r w:rsidRPr="00842A1E">
        <w:rPr>
          <w:rFonts w:ascii="Palatino Linotype" w:hAnsi="Palatino Linotype" w:cs="Arial"/>
          <w:i/>
          <w:lang w:val="es-ES_tradnl"/>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842A1E">
        <w:rPr>
          <w:rFonts w:ascii="Palatino Linotype" w:hAnsi="Palatino Linotype" w:cs="Arial"/>
          <w:i/>
          <w:iCs/>
          <w:lang w:val="es-ES_tradnl"/>
        </w:rPr>
        <w:t>” (Sic)</w:t>
      </w:r>
      <w:r w:rsidRPr="00842A1E">
        <w:rPr>
          <w:rFonts w:ascii="Palatino Linotype" w:hAnsi="Palatino Linotype" w:cs="Arial"/>
          <w:lang w:val="es-ES_tradnl"/>
        </w:rPr>
        <w:t xml:space="preserve">. </w:t>
      </w:r>
    </w:p>
    <w:p w14:paraId="39A97C77" w14:textId="77777777" w:rsidR="004E3611" w:rsidRPr="00842A1E" w:rsidRDefault="004E3611" w:rsidP="004E7632">
      <w:pPr>
        <w:spacing w:after="0" w:line="360" w:lineRule="auto"/>
        <w:jc w:val="both"/>
        <w:rPr>
          <w:rFonts w:ascii="Palatino Linotype" w:hAnsi="Palatino Linotype" w:cs="Arial"/>
          <w:b/>
          <w:sz w:val="24"/>
          <w:szCs w:val="20"/>
        </w:rPr>
      </w:pPr>
    </w:p>
    <w:p w14:paraId="6D8B562F" w14:textId="77777777" w:rsidR="004E3611" w:rsidRPr="00842A1E" w:rsidRDefault="004E3611" w:rsidP="004E7632">
      <w:pPr>
        <w:spacing w:after="0" w:line="360" w:lineRule="auto"/>
        <w:jc w:val="both"/>
        <w:rPr>
          <w:rFonts w:ascii="Palatino Linotype" w:hAnsi="Palatino Linotype" w:cs="Arial"/>
          <w:b/>
          <w:sz w:val="24"/>
          <w:szCs w:val="20"/>
        </w:rPr>
      </w:pPr>
    </w:p>
    <w:p w14:paraId="51D11921" w14:textId="4AC54CF1" w:rsidR="004E7632" w:rsidRPr="00842A1E" w:rsidRDefault="00862755" w:rsidP="004E7632">
      <w:pPr>
        <w:spacing w:after="0" w:line="360" w:lineRule="auto"/>
        <w:jc w:val="both"/>
        <w:rPr>
          <w:rFonts w:ascii="Palatino Linotype" w:hAnsi="Palatino Linotype" w:cs="Arial"/>
          <w:b/>
          <w:sz w:val="24"/>
          <w:szCs w:val="24"/>
        </w:rPr>
      </w:pPr>
      <w:r w:rsidRPr="00842A1E">
        <w:rPr>
          <w:rFonts w:ascii="Palatino Linotype" w:hAnsi="Palatino Linotype" w:cs="Arial"/>
          <w:b/>
          <w:sz w:val="28"/>
        </w:rPr>
        <w:t>QUINTO</w:t>
      </w:r>
      <w:r w:rsidR="009C4E53" w:rsidRPr="00842A1E">
        <w:rPr>
          <w:rFonts w:ascii="Palatino Linotype" w:hAnsi="Palatino Linotype" w:cs="Arial"/>
          <w:b/>
          <w:sz w:val="28"/>
        </w:rPr>
        <w:t>.</w:t>
      </w:r>
      <w:r w:rsidR="004E7632" w:rsidRPr="00842A1E">
        <w:rPr>
          <w:rFonts w:ascii="Palatino Linotype" w:hAnsi="Palatino Linotype" w:cs="Arial"/>
          <w:b/>
          <w:sz w:val="24"/>
          <w:szCs w:val="24"/>
        </w:rPr>
        <w:t xml:space="preserve"> </w:t>
      </w:r>
      <w:r w:rsidR="0089782A" w:rsidRPr="00842A1E">
        <w:rPr>
          <w:rFonts w:ascii="Palatino Linotype" w:hAnsi="Palatino Linotype" w:cs="Arial"/>
          <w:b/>
          <w:sz w:val="28"/>
          <w:szCs w:val="28"/>
        </w:rPr>
        <w:t>Del turno de los</w:t>
      </w:r>
      <w:r w:rsidR="004E7632" w:rsidRPr="00842A1E">
        <w:rPr>
          <w:rFonts w:ascii="Palatino Linotype" w:hAnsi="Palatino Linotype" w:cs="Arial"/>
          <w:b/>
          <w:sz w:val="28"/>
          <w:szCs w:val="28"/>
        </w:rPr>
        <w:t xml:space="preserve"> recurso</w:t>
      </w:r>
      <w:r w:rsidR="0089782A" w:rsidRPr="00842A1E">
        <w:rPr>
          <w:rFonts w:ascii="Palatino Linotype" w:hAnsi="Palatino Linotype" w:cs="Arial"/>
          <w:b/>
          <w:sz w:val="28"/>
          <w:szCs w:val="28"/>
        </w:rPr>
        <w:t>s</w:t>
      </w:r>
      <w:r w:rsidR="004E7632" w:rsidRPr="00842A1E">
        <w:rPr>
          <w:rFonts w:ascii="Palatino Linotype" w:hAnsi="Palatino Linotype" w:cs="Arial"/>
          <w:b/>
          <w:sz w:val="28"/>
          <w:szCs w:val="28"/>
        </w:rPr>
        <w:t xml:space="preserve"> de revisión.</w:t>
      </w:r>
    </w:p>
    <w:p w14:paraId="4B887DAE" w14:textId="3A18EAF2" w:rsidR="004E7632" w:rsidRPr="00842A1E" w:rsidRDefault="004E7632" w:rsidP="009012A4">
      <w:pPr>
        <w:spacing w:after="0" w:line="360" w:lineRule="auto"/>
        <w:jc w:val="both"/>
        <w:rPr>
          <w:rFonts w:ascii="Palatino Linotype" w:hAnsi="Palatino Linotype" w:cs="Arial"/>
          <w:sz w:val="24"/>
          <w:szCs w:val="24"/>
        </w:rPr>
      </w:pPr>
      <w:r w:rsidRPr="00842A1E">
        <w:rPr>
          <w:rFonts w:ascii="Palatino Linotype" w:hAnsi="Palatino Linotype" w:cs="Arial"/>
          <w:sz w:val="24"/>
          <w:szCs w:val="24"/>
        </w:rPr>
        <w:t xml:space="preserve">Los medios de impugnación le fueron turnados al Comisionado </w:t>
      </w:r>
      <w:r w:rsidR="0089782A" w:rsidRPr="00842A1E">
        <w:rPr>
          <w:rFonts w:ascii="Palatino Linotype" w:hAnsi="Palatino Linotype" w:cs="Arial"/>
          <w:b/>
          <w:sz w:val="24"/>
          <w:szCs w:val="24"/>
        </w:rPr>
        <w:t>José Martínez Vilchis</w:t>
      </w:r>
      <w:r w:rsidR="00B76DBE" w:rsidRPr="00842A1E">
        <w:rPr>
          <w:rFonts w:ascii="Palatino Linotype" w:hAnsi="Palatino Linotype" w:cs="Arial"/>
          <w:sz w:val="24"/>
          <w:szCs w:val="24"/>
        </w:rPr>
        <w:t>;</w:t>
      </w:r>
      <w:r w:rsidRPr="00842A1E">
        <w:rPr>
          <w:rFonts w:ascii="Palatino Linotype" w:hAnsi="Palatino Linotype" w:cs="Arial"/>
          <w:sz w:val="24"/>
          <w:szCs w:val="24"/>
        </w:rPr>
        <w:t xml:space="preserve"> por medio del sistema electrónico </w:t>
      </w:r>
      <w:r w:rsidRPr="00842A1E">
        <w:rPr>
          <w:rFonts w:ascii="Palatino Linotype" w:hAnsi="Palatino Linotype" w:cs="Arial"/>
          <w:b/>
          <w:bCs/>
          <w:sz w:val="24"/>
          <w:szCs w:val="24"/>
        </w:rPr>
        <w:t>SAIMEX</w:t>
      </w:r>
      <w:r w:rsidRPr="00842A1E">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7E1DC2" w:rsidRPr="00842A1E">
        <w:rPr>
          <w:rFonts w:ascii="Palatino Linotype" w:hAnsi="Palatino Linotype" w:cs="Arial"/>
          <w:sz w:val="24"/>
          <w:szCs w:val="24"/>
        </w:rPr>
        <w:t xml:space="preserve"> </w:t>
      </w:r>
      <w:r w:rsidR="004E3611" w:rsidRPr="00842A1E">
        <w:rPr>
          <w:rFonts w:ascii="Palatino Linotype" w:hAnsi="Palatino Linotype" w:cs="Arial"/>
          <w:b/>
          <w:bCs/>
          <w:sz w:val="24"/>
          <w:szCs w:val="24"/>
        </w:rPr>
        <w:t>doce, catorce, quince, veinte, veintiuno y veintitrés de enero de dos mil veintiséis</w:t>
      </w:r>
      <w:r w:rsidRPr="00842A1E">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842A1E" w:rsidRDefault="009012A4" w:rsidP="009012A4">
      <w:pPr>
        <w:spacing w:after="0" w:line="360" w:lineRule="auto"/>
        <w:jc w:val="both"/>
        <w:rPr>
          <w:rFonts w:ascii="Palatino Linotype" w:hAnsi="Palatino Linotype" w:cs="Arial"/>
          <w:sz w:val="24"/>
          <w:szCs w:val="24"/>
        </w:rPr>
      </w:pPr>
    </w:p>
    <w:p w14:paraId="4E4A47E3" w14:textId="785D9E73" w:rsidR="004E7632" w:rsidRPr="00842A1E" w:rsidRDefault="00862755" w:rsidP="004E7632">
      <w:pPr>
        <w:pStyle w:val="Prrafodelista"/>
        <w:spacing w:line="360" w:lineRule="auto"/>
        <w:ind w:left="0"/>
        <w:jc w:val="both"/>
        <w:rPr>
          <w:rFonts w:ascii="Palatino Linotype" w:hAnsi="Palatino Linotype" w:cs="Arial"/>
          <w:b/>
          <w:sz w:val="28"/>
          <w:szCs w:val="28"/>
          <w:lang w:val="es-ES_tradnl"/>
        </w:rPr>
      </w:pPr>
      <w:r w:rsidRPr="00842A1E">
        <w:rPr>
          <w:rFonts w:ascii="Palatino Linotype" w:hAnsi="Palatino Linotype" w:cs="Arial"/>
          <w:b/>
          <w:color w:val="000000" w:themeColor="text1"/>
          <w:sz w:val="28"/>
          <w:lang w:val="es-ES_tradnl"/>
        </w:rPr>
        <w:t>SEXTO</w:t>
      </w:r>
      <w:r w:rsidR="004E7632" w:rsidRPr="00842A1E">
        <w:rPr>
          <w:rFonts w:ascii="Palatino Linotype" w:hAnsi="Palatino Linotype" w:cs="Arial"/>
          <w:b/>
          <w:color w:val="000000" w:themeColor="text1"/>
          <w:sz w:val="28"/>
          <w:szCs w:val="28"/>
          <w:lang w:val="es-ES_tradnl"/>
        </w:rPr>
        <w:t xml:space="preserve">. </w:t>
      </w:r>
      <w:r w:rsidR="004E7632" w:rsidRPr="00842A1E">
        <w:rPr>
          <w:rFonts w:ascii="Palatino Linotype" w:hAnsi="Palatino Linotype" w:cs="Arial"/>
          <w:b/>
          <w:sz w:val="28"/>
          <w:szCs w:val="28"/>
          <w:lang w:val="es-ES_tradnl"/>
        </w:rPr>
        <w:t>De la acumulación.</w:t>
      </w:r>
    </w:p>
    <w:p w14:paraId="3A7088BF" w14:textId="618AA0CF" w:rsidR="004E7632" w:rsidRPr="00842A1E" w:rsidRDefault="004E7632" w:rsidP="00291AA2">
      <w:pPr>
        <w:pStyle w:val="Prrafodelista"/>
        <w:spacing w:line="360" w:lineRule="auto"/>
        <w:ind w:left="0"/>
        <w:jc w:val="both"/>
        <w:rPr>
          <w:rFonts w:ascii="Palatino Linotype" w:hAnsi="Palatino Linotype" w:cs="Arial"/>
          <w:lang w:val="es-ES_tradnl"/>
        </w:rPr>
      </w:pPr>
      <w:r w:rsidRPr="00842A1E">
        <w:rPr>
          <w:rFonts w:ascii="Palatino Linotype" w:hAnsi="Palatino Linotype" w:cs="Arial"/>
          <w:lang w:val="es-ES_tradnl"/>
        </w:rPr>
        <w:t xml:space="preserve">Posteriormente </w:t>
      </w:r>
      <w:r w:rsidR="007E1DC2" w:rsidRPr="00842A1E">
        <w:rPr>
          <w:rFonts w:ascii="Palatino Linotype" w:hAnsi="Palatino Linotype" w:cs="Arial"/>
          <w:lang w:val="es-ES_tradnl"/>
        </w:rPr>
        <w:t>esta Ponencia</w:t>
      </w:r>
      <w:r w:rsidRPr="00842A1E">
        <w:rPr>
          <w:rFonts w:ascii="Palatino Linotype" w:hAnsi="Palatino Linotype" w:cs="Arial"/>
          <w:lang w:val="es-ES_tradnl"/>
        </w:rPr>
        <w:t xml:space="preserve">, </w:t>
      </w:r>
      <w:r w:rsidR="000F6FCB" w:rsidRPr="00842A1E">
        <w:rPr>
          <w:rFonts w:ascii="Palatino Linotype" w:hAnsi="Palatino Linotype" w:cs="Arial"/>
          <w:lang w:val="es-ES_tradnl"/>
        </w:rPr>
        <w:t xml:space="preserve">mediante Acuerdo </w:t>
      </w:r>
      <w:r w:rsidRPr="00842A1E">
        <w:rPr>
          <w:rFonts w:ascii="Palatino Linotype" w:hAnsi="Palatino Linotype" w:cs="Arial"/>
          <w:lang w:val="es-ES_tradnl"/>
        </w:rPr>
        <w:t xml:space="preserve">de fecha </w:t>
      </w:r>
      <w:r w:rsidR="007E1DC2" w:rsidRPr="00842A1E">
        <w:rPr>
          <w:rFonts w:ascii="Palatino Linotype" w:hAnsi="Palatino Linotype" w:cs="Arial"/>
          <w:b/>
          <w:lang w:val="es-ES_tradnl"/>
        </w:rPr>
        <w:t>cuatro de febrero</w:t>
      </w:r>
      <w:r w:rsidRPr="00842A1E">
        <w:rPr>
          <w:rFonts w:ascii="Palatino Linotype" w:hAnsi="Palatino Linotype" w:cs="Arial"/>
          <w:b/>
          <w:lang w:val="es-ES_tradnl"/>
        </w:rPr>
        <w:t xml:space="preserve"> de</w:t>
      </w:r>
      <w:r w:rsidR="005B6B90" w:rsidRPr="00842A1E">
        <w:rPr>
          <w:rFonts w:ascii="Palatino Linotype" w:hAnsi="Palatino Linotype" w:cs="Arial"/>
          <w:b/>
          <w:lang w:val="es-ES_tradnl"/>
        </w:rPr>
        <w:t xml:space="preserve"> </w:t>
      </w:r>
      <w:r w:rsidR="00291AA2" w:rsidRPr="00842A1E">
        <w:rPr>
          <w:rFonts w:ascii="Palatino Linotype" w:hAnsi="Palatino Linotype" w:cs="Arial"/>
          <w:b/>
          <w:lang w:val="es-ES_tradnl"/>
        </w:rPr>
        <w:t>do</w:t>
      </w:r>
      <w:r w:rsidR="00134C90" w:rsidRPr="00842A1E">
        <w:rPr>
          <w:rFonts w:ascii="Palatino Linotype" w:hAnsi="Palatino Linotype" w:cs="Arial"/>
          <w:b/>
          <w:lang w:val="es-ES_tradnl"/>
        </w:rPr>
        <w:t>s mil veinti</w:t>
      </w:r>
      <w:r w:rsidR="007E1DC2" w:rsidRPr="00842A1E">
        <w:rPr>
          <w:rFonts w:ascii="Palatino Linotype" w:hAnsi="Palatino Linotype" w:cs="Arial"/>
          <w:b/>
          <w:lang w:val="es-ES_tradnl"/>
        </w:rPr>
        <w:t>séis</w:t>
      </w:r>
      <w:r w:rsidRPr="00842A1E">
        <w:rPr>
          <w:rFonts w:ascii="Palatino Linotype" w:hAnsi="Palatino Linotype" w:cs="Arial"/>
          <w:lang w:val="es-ES_tradnl"/>
        </w:rPr>
        <w:t xml:space="preserve">, se determinó acumular los recursos de revisión en estudio, ya que existe </w:t>
      </w:r>
      <w:r w:rsidRPr="00842A1E">
        <w:rPr>
          <w:rFonts w:ascii="Palatino Linotype" w:hAnsi="Palatino Linotype" w:cs="Arial"/>
          <w:lang w:val="es-ES_tradnl"/>
        </w:rPr>
        <w:lastRenderedPageBreak/>
        <w:t xml:space="preserve">identidad del solicitante, del </w:t>
      </w:r>
      <w:r w:rsidR="00C76E1B" w:rsidRPr="00842A1E">
        <w:rPr>
          <w:rFonts w:ascii="Palatino Linotype" w:hAnsi="Palatino Linotype" w:cs="Arial"/>
          <w:b/>
          <w:lang w:val="es-ES_tradnl"/>
        </w:rPr>
        <w:t>Sujeto Obligado</w:t>
      </w:r>
      <w:r w:rsidR="00C76E1B" w:rsidRPr="00842A1E">
        <w:rPr>
          <w:rFonts w:ascii="Palatino Linotype" w:hAnsi="Palatino Linotype" w:cs="Arial"/>
          <w:lang w:val="es-ES_tradnl"/>
        </w:rPr>
        <w:t xml:space="preserve"> </w:t>
      </w:r>
      <w:r w:rsidRPr="00842A1E">
        <w:rPr>
          <w:rFonts w:ascii="Palatino Linotype" w:hAnsi="Palatino Linotype" w:cs="Arial"/>
          <w:lang w:val="es-ES_tradnl"/>
        </w:rPr>
        <w:t>y similitud de causas y objeto de solicitud.</w:t>
      </w:r>
    </w:p>
    <w:p w14:paraId="69F326AE" w14:textId="77777777" w:rsidR="00291AA2" w:rsidRPr="00842A1E" w:rsidRDefault="00291AA2" w:rsidP="00291AA2">
      <w:pPr>
        <w:pStyle w:val="Prrafodelista"/>
        <w:spacing w:line="360" w:lineRule="auto"/>
        <w:ind w:left="0"/>
        <w:jc w:val="both"/>
        <w:rPr>
          <w:rFonts w:ascii="Palatino Linotype" w:hAnsi="Palatino Linotype" w:cs="Arial"/>
          <w:lang w:val="es-ES_tradnl"/>
        </w:rPr>
      </w:pPr>
    </w:p>
    <w:p w14:paraId="0A3ADB89" w14:textId="4A752F2A" w:rsidR="004E7632" w:rsidRPr="00842A1E" w:rsidRDefault="004E7632" w:rsidP="004E7632">
      <w:pPr>
        <w:spacing w:after="0" w:line="360" w:lineRule="auto"/>
        <w:jc w:val="both"/>
        <w:rPr>
          <w:rFonts w:ascii="Palatino Linotype" w:hAnsi="Palatino Linotype"/>
          <w:sz w:val="24"/>
          <w:szCs w:val="24"/>
        </w:rPr>
      </w:pPr>
      <w:r w:rsidRPr="00842A1E">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842A1E">
        <w:rPr>
          <w:rFonts w:ascii="Palatino Linotype" w:hAnsi="Palatino Linotype"/>
          <w:sz w:val="24"/>
          <w:szCs w:val="24"/>
        </w:rPr>
        <w:t>,</w:t>
      </w:r>
      <w:r w:rsidRPr="00842A1E">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842A1E" w:rsidRDefault="004E7632" w:rsidP="004E7632">
      <w:pPr>
        <w:pStyle w:val="Sinespaciado"/>
        <w:rPr>
          <w:rFonts w:ascii="Palatino Linotype" w:hAnsi="Palatino Linotype"/>
          <w:sz w:val="18"/>
          <w:lang w:val="es-ES_tradnl"/>
        </w:rPr>
      </w:pPr>
    </w:p>
    <w:p w14:paraId="45B5C5B9" w14:textId="77777777" w:rsidR="004E7632" w:rsidRPr="00842A1E" w:rsidRDefault="004E7632" w:rsidP="004E7632">
      <w:pPr>
        <w:spacing w:after="0" w:line="240" w:lineRule="auto"/>
        <w:ind w:left="851" w:right="851"/>
        <w:jc w:val="both"/>
        <w:rPr>
          <w:rFonts w:ascii="Palatino Linotype" w:hAnsi="Palatino Linotype"/>
          <w:i/>
          <w:szCs w:val="24"/>
        </w:rPr>
      </w:pPr>
      <w:r w:rsidRPr="00842A1E">
        <w:rPr>
          <w:rFonts w:ascii="Palatino Linotype" w:hAnsi="Palatino Linotype"/>
          <w:i/>
          <w:szCs w:val="24"/>
        </w:rPr>
        <w:t>“</w:t>
      </w:r>
      <w:r w:rsidRPr="00842A1E">
        <w:rPr>
          <w:rFonts w:ascii="Palatino Linotype" w:hAnsi="Palatino Linotype"/>
          <w:b/>
          <w:i/>
          <w:szCs w:val="24"/>
        </w:rPr>
        <w:t>Artículo 195.</w:t>
      </w:r>
      <w:r w:rsidRPr="00842A1E">
        <w:rPr>
          <w:rFonts w:ascii="Palatino Linotype" w:hAnsi="Palatino Linotype"/>
          <w:i/>
          <w:szCs w:val="24"/>
        </w:rPr>
        <w:t xml:space="preserve"> En la tramitación del recurso de revisión se aplicarán supletoriamente las disposiciones contenidas en el </w:t>
      </w:r>
      <w:r w:rsidRPr="00842A1E">
        <w:rPr>
          <w:rFonts w:ascii="Palatino Linotype" w:hAnsi="Palatino Linotype"/>
          <w:b/>
          <w:i/>
          <w:szCs w:val="24"/>
          <w:u w:val="single"/>
        </w:rPr>
        <w:t>Código de Procedimientos Administrativos del Estado de México</w:t>
      </w:r>
      <w:r w:rsidRPr="00842A1E">
        <w:rPr>
          <w:rFonts w:ascii="Palatino Linotype" w:hAnsi="Palatino Linotype"/>
          <w:i/>
          <w:szCs w:val="24"/>
        </w:rPr>
        <w:t>.”</w:t>
      </w:r>
    </w:p>
    <w:p w14:paraId="696F2252" w14:textId="77777777" w:rsidR="004E7632" w:rsidRPr="00842A1E" w:rsidRDefault="004E7632" w:rsidP="004E7632">
      <w:pPr>
        <w:spacing w:after="0" w:line="240" w:lineRule="auto"/>
        <w:ind w:left="851" w:right="851"/>
        <w:jc w:val="both"/>
        <w:rPr>
          <w:rFonts w:ascii="Palatino Linotype" w:hAnsi="Palatino Linotype"/>
          <w:i/>
          <w:szCs w:val="24"/>
        </w:rPr>
      </w:pPr>
    </w:p>
    <w:p w14:paraId="67849501" w14:textId="77777777" w:rsidR="004E7632" w:rsidRPr="00842A1E" w:rsidRDefault="004E7632" w:rsidP="004E7632">
      <w:pPr>
        <w:spacing w:after="0" w:line="240" w:lineRule="auto"/>
        <w:ind w:left="851" w:right="851"/>
        <w:jc w:val="both"/>
        <w:rPr>
          <w:rFonts w:ascii="Palatino Linotype" w:hAnsi="Palatino Linotype"/>
          <w:i/>
          <w:szCs w:val="24"/>
        </w:rPr>
      </w:pPr>
      <w:r w:rsidRPr="00842A1E">
        <w:rPr>
          <w:rFonts w:ascii="Palatino Linotype" w:hAnsi="Palatino Linotype"/>
          <w:i/>
          <w:szCs w:val="24"/>
        </w:rPr>
        <w:t>“</w:t>
      </w:r>
      <w:r w:rsidRPr="00842A1E">
        <w:rPr>
          <w:rFonts w:ascii="Palatino Linotype" w:hAnsi="Palatino Linotype"/>
          <w:b/>
          <w:i/>
          <w:szCs w:val="24"/>
        </w:rPr>
        <w:t>Artículo 18.</w:t>
      </w:r>
      <w:r w:rsidRPr="00842A1E">
        <w:rPr>
          <w:rFonts w:ascii="Palatino Linotype" w:hAnsi="Palatino Linotype"/>
          <w:i/>
          <w:szCs w:val="24"/>
        </w:rPr>
        <w:t xml:space="preserve"> </w:t>
      </w:r>
      <w:r w:rsidRPr="00842A1E">
        <w:rPr>
          <w:rFonts w:ascii="Palatino Linotype" w:hAnsi="Palatino Linotype"/>
          <w:b/>
          <w:i/>
          <w:szCs w:val="24"/>
          <w:u w:val="single"/>
        </w:rPr>
        <w:t>La autoridad administrativa</w:t>
      </w:r>
      <w:r w:rsidRPr="00842A1E">
        <w:rPr>
          <w:rFonts w:ascii="Palatino Linotype" w:hAnsi="Palatino Linotype"/>
          <w:i/>
          <w:szCs w:val="24"/>
        </w:rPr>
        <w:t xml:space="preserve"> o el Tribunal </w:t>
      </w:r>
      <w:r w:rsidRPr="00842A1E">
        <w:rPr>
          <w:rFonts w:ascii="Palatino Linotype" w:hAnsi="Palatino Linotype"/>
          <w:b/>
          <w:i/>
          <w:szCs w:val="24"/>
          <w:u w:val="single"/>
        </w:rPr>
        <w:t>acordarán la acumulación</w:t>
      </w:r>
      <w:r w:rsidRPr="00842A1E">
        <w:rPr>
          <w:rFonts w:ascii="Palatino Linotype" w:hAnsi="Palatino Linotype"/>
          <w:i/>
          <w:szCs w:val="24"/>
        </w:rPr>
        <w:t xml:space="preserve"> de los expedientes del procedimiento y proceso administrativo que ante ellos se sigan</w:t>
      </w:r>
      <w:r w:rsidRPr="00842A1E">
        <w:rPr>
          <w:rFonts w:ascii="Palatino Linotype" w:hAnsi="Palatino Linotype"/>
          <w:b/>
          <w:i/>
          <w:szCs w:val="24"/>
          <w:u w:val="single"/>
        </w:rPr>
        <w:t>, de oficio</w:t>
      </w:r>
      <w:r w:rsidRPr="00842A1E">
        <w:rPr>
          <w:rFonts w:ascii="Palatino Linotype" w:hAnsi="Palatino Linotype"/>
          <w:i/>
          <w:szCs w:val="24"/>
        </w:rPr>
        <w:t xml:space="preserve"> o a petición de parte, </w:t>
      </w:r>
      <w:r w:rsidRPr="00842A1E">
        <w:rPr>
          <w:rFonts w:ascii="Palatino Linotype" w:hAnsi="Palatino Linotype"/>
          <w:b/>
          <w:i/>
          <w:szCs w:val="24"/>
          <w:u w:val="single"/>
        </w:rPr>
        <w:t>cuando las partes o los actos administrativos sean iguales, se trate de actos conexos o resulte conveniente el trámite unificado de los asuntos</w:t>
      </w:r>
      <w:r w:rsidRPr="00842A1E">
        <w:rPr>
          <w:rFonts w:ascii="Palatino Linotype" w:hAnsi="Palatino Linotype"/>
          <w:i/>
          <w:szCs w:val="24"/>
        </w:rPr>
        <w:t>, para evitar la emisión de resoluciones contradictorias. La misma regla se aplicará, en lo conducente, para la separación de los expedientes.”</w:t>
      </w:r>
    </w:p>
    <w:p w14:paraId="173E12BF" w14:textId="77777777" w:rsidR="004C3294" w:rsidRPr="00842A1E" w:rsidRDefault="004C3294" w:rsidP="004B6127">
      <w:pPr>
        <w:spacing w:after="0" w:line="240" w:lineRule="auto"/>
        <w:ind w:right="851"/>
        <w:jc w:val="both"/>
        <w:rPr>
          <w:rFonts w:ascii="Palatino Linotype" w:hAnsi="Palatino Linotype"/>
          <w:i/>
          <w:sz w:val="18"/>
          <w:szCs w:val="24"/>
        </w:rPr>
      </w:pPr>
    </w:p>
    <w:p w14:paraId="4DFE4DD6" w14:textId="77777777" w:rsidR="004C3294" w:rsidRPr="00842A1E" w:rsidRDefault="004C3294" w:rsidP="004B6127">
      <w:pPr>
        <w:spacing w:after="0" w:line="240" w:lineRule="auto"/>
        <w:ind w:right="851"/>
        <w:jc w:val="both"/>
        <w:rPr>
          <w:rFonts w:ascii="Palatino Linotype" w:hAnsi="Palatino Linotype"/>
          <w:i/>
          <w:sz w:val="18"/>
          <w:szCs w:val="24"/>
        </w:rPr>
      </w:pPr>
    </w:p>
    <w:p w14:paraId="7A9E3701" w14:textId="497C9634" w:rsidR="004E7632" w:rsidRPr="00842A1E" w:rsidRDefault="00862755" w:rsidP="004E7632">
      <w:pPr>
        <w:spacing w:after="0" w:line="360" w:lineRule="auto"/>
        <w:jc w:val="both"/>
        <w:rPr>
          <w:rFonts w:ascii="Palatino Linotype" w:hAnsi="Palatino Linotype" w:cs="Arial"/>
          <w:b/>
          <w:sz w:val="24"/>
          <w:szCs w:val="24"/>
        </w:rPr>
      </w:pPr>
      <w:r w:rsidRPr="00842A1E">
        <w:rPr>
          <w:rFonts w:ascii="Palatino Linotype" w:hAnsi="Palatino Linotype" w:cs="Arial"/>
          <w:b/>
          <w:sz w:val="28"/>
        </w:rPr>
        <w:t>SÉPTIMO</w:t>
      </w:r>
      <w:r w:rsidR="004E7632" w:rsidRPr="00842A1E">
        <w:rPr>
          <w:rFonts w:ascii="Palatino Linotype" w:hAnsi="Palatino Linotype" w:cs="Arial"/>
          <w:b/>
          <w:sz w:val="24"/>
          <w:szCs w:val="24"/>
        </w:rPr>
        <w:t xml:space="preserve">. </w:t>
      </w:r>
      <w:r w:rsidR="004E7632" w:rsidRPr="00842A1E">
        <w:rPr>
          <w:rFonts w:ascii="Palatino Linotype" w:hAnsi="Palatino Linotype" w:cs="Arial"/>
          <w:b/>
          <w:sz w:val="28"/>
          <w:szCs w:val="28"/>
        </w:rPr>
        <w:t>De la etapa de instrucción.</w:t>
      </w:r>
    </w:p>
    <w:p w14:paraId="0E395F6D" w14:textId="5F823E20" w:rsidR="00715248" w:rsidRPr="00842A1E" w:rsidRDefault="004E7632" w:rsidP="004E7632">
      <w:pPr>
        <w:spacing w:after="0" w:line="360" w:lineRule="auto"/>
        <w:jc w:val="both"/>
        <w:rPr>
          <w:rFonts w:ascii="Palatino Linotype" w:hAnsi="Palatino Linotype" w:cs="Arial"/>
          <w:sz w:val="24"/>
          <w:szCs w:val="24"/>
        </w:rPr>
      </w:pPr>
      <w:r w:rsidRPr="00842A1E">
        <w:rPr>
          <w:rFonts w:ascii="Palatino Linotype" w:hAnsi="Palatino Linotype" w:cs="Arial"/>
          <w:sz w:val="24"/>
          <w:szCs w:val="24"/>
        </w:rPr>
        <w:t xml:space="preserve">De las constancias que obran en el expediente electrónico del </w:t>
      </w:r>
      <w:r w:rsidRPr="00842A1E">
        <w:rPr>
          <w:rFonts w:ascii="Palatino Linotype" w:hAnsi="Palatino Linotype" w:cs="Arial"/>
          <w:b/>
          <w:bCs/>
          <w:sz w:val="24"/>
          <w:szCs w:val="24"/>
        </w:rPr>
        <w:t>SAIMEX</w:t>
      </w:r>
      <w:r w:rsidRPr="00842A1E">
        <w:rPr>
          <w:rFonts w:ascii="Palatino Linotype" w:hAnsi="Palatino Linotype" w:cs="Arial"/>
          <w:sz w:val="24"/>
          <w:szCs w:val="24"/>
        </w:rPr>
        <w:t xml:space="preserve"> se desprende que</w:t>
      </w:r>
      <w:r w:rsidR="0011456F" w:rsidRPr="00842A1E">
        <w:rPr>
          <w:rFonts w:ascii="Palatino Linotype" w:hAnsi="Palatino Linotype" w:cs="Arial"/>
          <w:sz w:val="24"/>
          <w:szCs w:val="24"/>
        </w:rPr>
        <w:t xml:space="preserve">, en </w:t>
      </w:r>
      <w:r w:rsidR="008273F5" w:rsidRPr="00842A1E">
        <w:rPr>
          <w:rFonts w:ascii="Palatino Linotype" w:hAnsi="Palatino Linotype" w:cs="Arial"/>
          <w:sz w:val="24"/>
          <w:szCs w:val="24"/>
        </w:rPr>
        <w:t>fechas nueve, veintiuno, veintitrés, veintiséis, veintinueve y treinta de enero, así como en fecha dos de febrero, todos de dos mil veintiséis</w:t>
      </w:r>
      <w:r w:rsidR="0011456F" w:rsidRPr="00842A1E">
        <w:rPr>
          <w:rFonts w:ascii="Palatino Linotype" w:hAnsi="Palatino Linotype" w:cs="Arial"/>
          <w:sz w:val="24"/>
          <w:szCs w:val="24"/>
        </w:rPr>
        <w:t>,</w:t>
      </w:r>
      <w:r w:rsidR="00312BB4" w:rsidRPr="00842A1E">
        <w:rPr>
          <w:rFonts w:ascii="Palatino Linotype" w:hAnsi="Palatino Linotype" w:cs="Arial"/>
          <w:sz w:val="24"/>
          <w:szCs w:val="24"/>
        </w:rPr>
        <w:t xml:space="preserve"> el </w:t>
      </w:r>
      <w:r w:rsidRPr="00842A1E">
        <w:rPr>
          <w:rFonts w:ascii="Palatino Linotype" w:hAnsi="Palatino Linotype" w:cs="Arial"/>
          <w:b/>
          <w:sz w:val="24"/>
          <w:szCs w:val="24"/>
        </w:rPr>
        <w:t>Sujeto Obligado</w:t>
      </w:r>
      <w:r w:rsidRPr="00842A1E">
        <w:rPr>
          <w:rFonts w:ascii="Palatino Linotype" w:hAnsi="Palatino Linotype" w:cs="Arial"/>
          <w:sz w:val="24"/>
          <w:szCs w:val="24"/>
        </w:rPr>
        <w:t xml:space="preserve"> </w:t>
      </w:r>
      <w:r w:rsidR="0011456F" w:rsidRPr="00842A1E">
        <w:rPr>
          <w:rFonts w:ascii="Palatino Linotype" w:hAnsi="Palatino Linotype" w:cs="Arial"/>
          <w:sz w:val="24"/>
          <w:szCs w:val="24"/>
        </w:rPr>
        <w:t>remitió</w:t>
      </w:r>
      <w:r w:rsidR="00C76E1B" w:rsidRPr="00842A1E">
        <w:rPr>
          <w:rFonts w:ascii="Palatino Linotype" w:hAnsi="Palatino Linotype" w:cs="Arial"/>
          <w:sz w:val="24"/>
          <w:szCs w:val="24"/>
        </w:rPr>
        <w:t xml:space="preserve"> su informe justificado</w:t>
      </w:r>
      <w:r w:rsidR="006B7434" w:rsidRPr="00842A1E">
        <w:rPr>
          <w:rFonts w:ascii="Palatino Linotype" w:hAnsi="Palatino Linotype" w:cs="Arial"/>
          <w:sz w:val="24"/>
          <w:szCs w:val="24"/>
        </w:rPr>
        <w:t xml:space="preserve">, </w:t>
      </w:r>
      <w:r w:rsidR="0011456F" w:rsidRPr="00842A1E">
        <w:rPr>
          <w:rFonts w:ascii="Palatino Linotype" w:hAnsi="Palatino Linotype" w:cs="Arial"/>
          <w:sz w:val="24"/>
          <w:szCs w:val="24"/>
        </w:rPr>
        <w:t xml:space="preserve">mediante los archivos electrónicos denominados </w:t>
      </w:r>
      <w:r w:rsidR="0011456F" w:rsidRPr="00842A1E">
        <w:rPr>
          <w:rFonts w:ascii="Palatino Linotype" w:hAnsi="Palatino Linotype" w:cs="Arial"/>
          <w:i/>
          <w:iCs/>
          <w:sz w:val="24"/>
          <w:szCs w:val="24"/>
        </w:rPr>
        <w:t>“</w:t>
      </w:r>
      <w:r w:rsidR="008273F5" w:rsidRPr="00842A1E">
        <w:rPr>
          <w:rFonts w:ascii="Palatino Linotype" w:hAnsi="Palatino Linotype" w:cs="Arial"/>
          <w:i/>
          <w:iCs/>
          <w:sz w:val="24"/>
          <w:szCs w:val="24"/>
        </w:rPr>
        <w:t>Ratificación 14070.pdf</w:t>
      </w:r>
      <w:r w:rsidR="0011456F" w:rsidRPr="00842A1E">
        <w:rPr>
          <w:rFonts w:ascii="Palatino Linotype" w:hAnsi="Palatino Linotype" w:cs="Arial"/>
          <w:i/>
          <w:iCs/>
          <w:sz w:val="24"/>
          <w:szCs w:val="24"/>
        </w:rPr>
        <w:t>”</w:t>
      </w:r>
      <w:r w:rsidR="008273F5" w:rsidRPr="00842A1E">
        <w:rPr>
          <w:rFonts w:ascii="Palatino Linotype" w:hAnsi="Palatino Linotype" w:cs="Arial"/>
          <w:i/>
          <w:iCs/>
          <w:sz w:val="24"/>
          <w:szCs w:val="24"/>
        </w:rPr>
        <w:t>, “</w:t>
      </w:r>
      <w:r w:rsidR="00700993" w:rsidRPr="00842A1E">
        <w:rPr>
          <w:rFonts w:ascii="Palatino Linotype" w:hAnsi="Palatino Linotype" w:cs="Arial"/>
          <w:i/>
          <w:iCs/>
          <w:sz w:val="24"/>
          <w:szCs w:val="24"/>
        </w:rPr>
        <w:t>Ratificación 14460.pdf</w:t>
      </w:r>
      <w:r w:rsidR="008273F5" w:rsidRPr="00842A1E">
        <w:rPr>
          <w:rFonts w:ascii="Palatino Linotype" w:hAnsi="Palatino Linotype" w:cs="Arial"/>
          <w:i/>
          <w:iCs/>
          <w:sz w:val="24"/>
          <w:szCs w:val="24"/>
        </w:rPr>
        <w:t>”, “</w:t>
      </w:r>
      <w:r w:rsidR="00700993" w:rsidRPr="00842A1E">
        <w:rPr>
          <w:rFonts w:ascii="Palatino Linotype" w:hAnsi="Palatino Linotype" w:cs="Arial"/>
          <w:i/>
          <w:iCs/>
          <w:sz w:val="24"/>
          <w:szCs w:val="24"/>
        </w:rPr>
        <w:t>Ratificación 14535.pdf</w:t>
      </w:r>
      <w:r w:rsidR="008273F5" w:rsidRPr="00842A1E">
        <w:rPr>
          <w:rFonts w:ascii="Palatino Linotype" w:hAnsi="Palatino Linotype" w:cs="Arial"/>
          <w:i/>
          <w:iCs/>
          <w:sz w:val="24"/>
          <w:szCs w:val="24"/>
        </w:rPr>
        <w:t>”, “</w:t>
      </w:r>
      <w:r w:rsidR="00700993" w:rsidRPr="00842A1E">
        <w:rPr>
          <w:rFonts w:ascii="Palatino Linotype" w:hAnsi="Palatino Linotype" w:cs="Arial"/>
          <w:i/>
          <w:iCs/>
          <w:sz w:val="24"/>
          <w:szCs w:val="24"/>
        </w:rPr>
        <w:t>Ratificación 14540.pdf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 14615.pdf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 65.pdf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Ratificación140.pdf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Ratificación145.pdf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 00220.pdf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Ratificación375.pdf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Ratificación450.pdf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Ratificación455.pdf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Ratificación530.pdf</w:t>
      </w:r>
      <w:r w:rsidR="008273F5" w:rsidRPr="00842A1E">
        <w:rPr>
          <w:rFonts w:ascii="Palatino Linotype" w:hAnsi="Palatino Linotype" w:cs="Arial"/>
          <w:i/>
          <w:iCs/>
          <w:sz w:val="24"/>
          <w:szCs w:val="24"/>
        </w:rPr>
        <w:t>”, “</w:t>
      </w:r>
      <w:r w:rsidR="00170B1E" w:rsidRPr="00842A1E">
        <w:rPr>
          <w:rFonts w:ascii="Palatino Linotype" w:hAnsi="Palatino Linotype" w:cs="Arial"/>
          <w:i/>
          <w:iCs/>
          <w:sz w:val="24"/>
          <w:szCs w:val="24"/>
        </w:rPr>
        <w:t>Ratificación605.pdf</w:t>
      </w:r>
      <w:r w:rsidR="008273F5" w:rsidRPr="00842A1E">
        <w:rPr>
          <w:rFonts w:ascii="Palatino Linotype" w:hAnsi="Palatino Linotype" w:cs="Arial"/>
          <w:i/>
          <w:iCs/>
          <w:sz w:val="24"/>
          <w:szCs w:val="24"/>
        </w:rPr>
        <w:t>”</w:t>
      </w:r>
      <w:r w:rsidR="00D12E15" w:rsidRPr="00842A1E">
        <w:rPr>
          <w:rFonts w:ascii="Palatino Linotype" w:hAnsi="Palatino Linotype" w:cs="Arial"/>
          <w:sz w:val="24"/>
          <w:szCs w:val="24"/>
        </w:rPr>
        <w:t>,</w:t>
      </w:r>
      <w:r w:rsidR="00134C90" w:rsidRPr="00842A1E">
        <w:rPr>
          <w:rFonts w:ascii="Palatino Linotype" w:hAnsi="Palatino Linotype" w:cs="Arial"/>
          <w:i/>
          <w:iCs/>
          <w:sz w:val="24"/>
          <w:szCs w:val="24"/>
        </w:rPr>
        <w:t>“</w:t>
      </w:r>
      <w:r w:rsidR="00170B1E" w:rsidRPr="00842A1E">
        <w:t xml:space="preserve"> </w:t>
      </w:r>
      <w:r w:rsidR="00170B1E" w:rsidRPr="00842A1E">
        <w:rPr>
          <w:rFonts w:ascii="Palatino Linotype" w:hAnsi="Palatino Linotype" w:cs="Arial"/>
          <w:i/>
          <w:iCs/>
          <w:sz w:val="24"/>
          <w:szCs w:val="24"/>
        </w:rPr>
        <w:lastRenderedPageBreak/>
        <w:t>Ratificación610.pdf</w:t>
      </w:r>
      <w:r w:rsidR="00134C90" w:rsidRPr="00842A1E">
        <w:rPr>
          <w:rFonts w:ascii="Palatino Linotype" w:hAnsi="Palatino Linotype" w:cs="Arial"/>
          <w:i/>
          <w:iCs/>
          <w:sz w:val="24"/>
          <w:szCs w:val="24"/>
        </w:rPr>
        <w:t>”</w:t>
      </w:r>
      <w:r w:rsidR="00D12E15" w:rsidRPr="00842A1E">
        <w:rPr>
          <w:rFonts w:ascii="Palatino Linotype" w:hAnsi="Palatino Linotype" w:cs="Arial"/>
          <w:sz w:val="24"/>
          <w:szCs w:val="24"/>
        </w:rPr>
        <w:t xml:space="preserve">, </w:t>
      </w:r>
      <w:r w:rsidR="00D12E15" w:rsidRPr="00842A1E">
        <w:rPr>
          <w:rFonts w:ascii="Palatino Linotype" w:hAnsi="Palatino Linotype" w:cs="Arial"/>
          <w:i/>
          <w:sz w:val="24"/>
          <w:szCs w:val="24"/>
        </w:rPr>
        <w:t>“</w:t>
      </w:r>
      <w:r w:rsidR="00170B1E" w:rsidRPr="00842A1E">
        <w:rPr>
          <w:rFonts w:ascii="Palatino Linotype" w:hAnsi="Palatino Linotype" w:cs="Arial"/>
          <w:i/>
          <w:sz w:val="24"/>
          <w:szCs w:val="24"/>
        </w:rPr>
        <w:t>Ratificación 00685.pdf</w:t>
      </w:r>
      <w:r w:rsidR="00D12E15" w:rsidRPr="00842A1E">
        <w:rPr>
          <w:rFonts w:ascii="Palatino Linotype" w:hAnsi="Palatino Linotype" w:cs="Arial"/>
          <w:i/>
          <w:sz w:val="24"/>
          <w:szCs w:val="24"/>
        </w:rPr>
        <w:t>”</w:t>
      </w:r>
      <w:r w:rsidR="00D12E15" w:rsidRPr="00842A1E">
        <w:rPr>
          <w:rFonts w:ascii="Palatino Linotype" w:hAnsi="Palatino Linotype" w:cs="Arial"/>
          <w:sz w:val="24"/>
          <w:szCs w:val="24"/>
        </w:rPr>
        <w:t xml:space="preserve">, </w:t>
      </w:r>
      <w:r w:rsidR="00D12E15" w:rsidRPr="00842A1E">
        <w:rPr>
          <w:rFonts w:ascii="Palatino Linotype" w:hAnsi="Palatino Linotype" w:cs="Arial"/>
          <w:i/>
          <w:sz w:val="24"/>
          <w:szCs w:val="24"/>
        </w:rPr>
        <w:t>“</w:t>
      </w:r>
      <w:r w:rsidR="00170B1E" w:rsidRPr="00842A1E">
        <w:rPr>
          <w:rFonts w:ascii="Palatino Linotype" w:hAnsi="Palatino Linotype" w:cs="Arial"/>
          <w:i/>
          <w:sz w:val="24"/>
          <w:szCs w:val="24"/>
        </w:rPr>
        <w:t>Ratificación760.pdf</w:t>
      </w:r>
      <w:r w:rsidR="00D12E15" w:rsidRPr="00842A1E">
        <w:rPr>
          <w:rFonts w:ascii="Palatino Linotype" w:hAnsi="Palatino Linotype" w:cs="Arial"/>
          <w:i/>
          <w:sz w:val="24"/>
          <w:szCs w:val="24"/>
        </w:rPr>
        <w:t>”</w:t>
      </w:r>
      <w:r w:rsidR="000F6FCB" w:rsidRPr="00842A1E">
        <w:rPr>
          <w:rFonts w:ascii="Palatino Linotype" w:hAnsi="Palatino Linotype" w:cs="Arial"/>
          <w:i/>
          <w:sz w:val="24"/>
          <w:szCs w:val="24"/>
        </w:rPr>
        <w:t>,</w:t>
      </w:r>
      <w:r w:rsidR="00C31C67" w:rsidRPr="00842A1E">
        <w:rPr>
          <w:rFonts w:ascii="Palatino Linotype" w:hAnsi="Palatino Linotype" w:cs="Arial"/>
          <w:i/>
          <w:sz w:val="24"/>
          <w:szCs w:val="24"/>
        </w:rPr>
        <w:t xml:space="preserve"> </w:t>
      </w:r>
      <w:r w:rsidR="00C31C67" w:rsidRPr="00842A1E">
        <w:rPr>
          <w:rFonts w:ascii="Palatino Linotype" w:hAnsi="Palatino Linotype" w:cs="Arial"/>
          <w:i/>
          <w:iCs/>
          <w:sz w:val="24"/>
          <w:szCs w:val="24"/>
        </w:rPr>
        <w:t>“</w:t>
      </w:r>
      <w:r w:rsidR="00170B1E" w:rsidRPr="00842A1E">
        <w:rPr>
          <w:rFonts w:ascii="Palatino Linotype" w:hAnsi="Palatino Linotype" w:cs="Arial"/>
          <w:i/>
          <w:iCs/>
          <w:sz w:val="24"/>
          <w:szCs w:val="24"/>
        </w:rPr>
        <w:t>Ratificación765.pdf</w:t>
      </w:r>
      <w:r w:rsidR="00C31C67" w:rsidRPr="00842A1E">
        <w:rPr>
          <w:rFonts w:ascii="Palatino Linotype" w:hAnsi="Palatino Linotype" w:cs="Arial"/>
          <w:i/>
          <w:iCs/>
          <w:sz w:val="24"/>
          <w:szCs w:val="24"/>
        </w:rPr>
        <w:t>”</w:t>
      </w:r>
      <w:r w:rsidR="00715248" w:rsidRPr="00842A1E">
        <w:rPr>
          <w:rFonts w:ascii="Palatino Linotype" w:hAnsi="Palatino Linotype" w:cs="Arial"/>
          <w:sz w:val="24"/>
          <w:szCs w:val="24"/>
        </w:rPr>
        <w:t xml:space="preserve"> </w:t>
      </w:r>
      <w:r w:rsidR="00D12E15" w:rsidRPr="00842A1E">
        <w:rPr>
          <w:rFonts w:ascii="Palatino Linotype" w:hAnsi="Palatino Linotype" w:cs="Arial"/>
          <w:sz w:val="24"/>
          <w:szCs w:val="24"/>
        </w:rPr>
        <w:t xml:space="preserve">y </w:t>
      </w:r>
      <w:r w:rsidR="00D12E15" w:rsidRPr="00842A1E">
        <w:rPr>
          <w:rFonts w:ascii="Palatino Linotype" w:hAnsi="Palatino Linotype" w:cs="Arial"/>
          <w:i/>
          <w:sz w:val="24"/>
          <w:szCs w:val="24"/>
        </w:rPr>
        <w:t>“</w:t>
      </w:r>
      <w:r w:rsidR="00170B1E" w:rsidRPr="00842A1E">
        <w:rPr>
          <w:rFonts w:ascii="Palatino Linotype" w:hAnsi="Palatino Linotype" w:cs="Arial"/>
          <w:i/>
          <w:sz w:val="24"/>
          <w:szCs w:val="24"/>
        </w:rPr>
        <w:t>Ratificación 00840.pdf</w:t>
      </w:r>
      <w:r w:rsidR="00D12E15" w:rsidRPr="00842A1E">
        <w:rPr>
          <w:rFonts w:ascii="Palatino Linotype" w:hAnsi="Palatino Linotype" w:cs="Arial"/>
          <w:i/>
          <w:sz w:val="24"/>
          <w:szCs w:val="24"/>
        </w:rPr>
        <w:t>”</w:t>
      </w:r>
      <w:r w:rsidR="00D12E15" w:rsidRPr="00842A1E">
        <w:rPr>
          <w:rFonts w:ascii="Palatino Linotype" w:hAnsi="Palatino Linotype" w:cs="Arial"/>
          <w:sz w:val="24"/>
          <w:szCs w:val="24"/>
        </w:rPr>
        <w:t>; r</w:t>
      </w:r>
      <w:r w:rsidR="006B7434" w:rsidRPr="00842A1E">
        <w:rPr>
          <w:rFonts w:ascii="Palatino Linotype" w:hAnsi="Palatino Linotype" w:cs="Arial"/>
          <w:sz w:val="24"/>
          <w:szCs w:val="24"/>
        </w:rPr>
        <w:t xml:space="preserve">espectivamente, </w:t>
      </w:r>
      <w:r w:rsidR="0011456F" w:rsidRPr="00842A1E">
        <w:rPr>
          <w:rFonts w:ascii="Palatino Linotype" w:hAnsi="Palatino Linotype" w:cs="Arial"/>
          <w:sz w:val="24"/>
          <w:szCs w:val="24"/>
        </w:rPr>
        <w:t xml:space="preserve">los cuales, se pusieron a la vista de la parte </w:t>
      </w:r>
      <w:r w:rsidR="0011456F" w:rsidRPr="00842A1E">
        <w:rPr>
          <w:rFonts w:ascii="Palatino Linotype" w:hAnsi="Palatino Linotype" w:cs="Arial"/>
          <w:b/>
          <w:bCs/>
          <w:sz w:val="24"/>
          <w:szCs w:val="24"/>
        </w:rPr>
        <w:t>Recurrente</w:t>
      </w:r>
      <w:r w:rsidR="0011456F" w:rsidRPr="00842A1E">
        <w:rPr>
          <w:rFonts w:ascii="Palatino Linotype" w:hAnsi="Palatino Linotype" w:cs="Arial"/>
          <w:sz w:val="24"/>
          <w:szCs w:val="24"/>
        </w:rPr>
        <w:t>, mediante acuerdo</w:t>
      </w:r>
      <w:r w:rsidR="00D12E15" w:rsidRPr="00842A1E">
        <w:rPr>
          <w:rFonts w:ascii="Palatino Linotype" w:hAnsi="Palatino Linotype" w:cs="Arial"/>
          <w:sz w:val="24"/>
          <w:szCs w:val="24"/>
        </w:rPr>
        <w:t>s</w:t>
      </w:r>
      <w:r w:rsidR="0011456F" w:rsidRPr="00842A1E">
        <w:rPr>
          <w:rFonts w:ascii="Palatino Linotype" w:hAnsi="Palatino Linotype" w:cs="Arial"/>
          <w:sz w:val="24"/>
          <w:szCs w:val="24"/>
        </w:rPr>
        <w:t xml:space="preserve"> de fecha </w:t>
      </w:r>
      <w:r w:rsidR="00715248" w:rsidRPr="00842A1E">
        <w:rPr>
          <w:rFonts w:ascii="Palatino Linotype" w:hAnsi="Palatino Linotype" w:cs="Arial"/>
          <w:sz w:val="24"/>
          <w:szCs w:val="24"/>
        </w:rPr>
        <w:t>cuatro de febrero del</w:t>
      </w:r>
      <w:r w:rsidR="000F6FCB" w:rsidRPr="00842A1E">
        <w:rPr>
          <w:rFonts w:ascii="Palatino Linotype" w:hAnsi="Palatino Linotype" w:cs="Arial"/>
          <w:sz w:val="24"/>
          <w:szCs w:val="24"/>
        </w:rPr>
        <w:t xml:space="preserve"> año</w:t>
      </w:r>
      <w:r w:rsidR="00715248" w:rsidRPr="00842A1E">
        <w:rPr>
          <w:rFonts w:ascii="Palatino Linotype" w:hAnsi="Palatino Linotype" w:cs="Arial"/>
          <w:sz w:val="24"/>
          <w:szCs w:val="24"/>
        </w:rPr>
        <w:t xml:space="preserve"> en curso</w:t>
      </w:r>
      <w:r w:rsidR="00D12E15" w:rsidRPr="00842A1E">
        <w:rPr>
          <w:rFonts w:ascii="Palatino Linotype" w:hAnsi="Palatino Linotype" w:cs="Arial"/>
          <w:sz w:val="24"/>
          <w:szCs w:val="24"/>
        </w:rPr>
        <w:t xml:space="preserve">; </w:t>
      </w:r>
      <w:r w:rsidRPr="00842A1E">
        <w:rPr>
          <w:rFonts w:ascii="Palatino Linotype" w:hAnsi="Palatino Linotype" w:cs="Arial"/>
          <w:sz w:val="24"/>
          <w:szCs w:val="24"/>
        </w:rPr>
        <w:t>por su parte,</w:t>
      </w:r>
      <w:r w:rsidR="00174D25" w:rsidRPr="00842A1E">
        <w:rPr>
          <w:rFonts w:ascii="Palatino Linotype" w:hAnsi="Palatino Linotype" w:cs="Arial"/>
          <w:sz w:val="24"/>
          <w:szCs w:val="24"/>
        </w:rPr>
        <w:t xml:space="preserve"> la </w:t>
      </w:r>
      <w:r w:rsidRPr="00842A1E">
        <w:rPr>
          <w:rFonts w:ascii="Palatino Linotype" w:hAnsi="Palatino Linotype" w:cs="Arial"/>
          <w:b/>
          <w:sz w:val="24"/>
          <w:szCs w:val="24"/>
        </w:rPr>
        <w:t>Recurrente</w:t>
      </w:r>
      <w:r w:rsidRPr="00842A1E">
        <w:rPr>
          <w:rFonts w:ascii="Palatino Linotype" w:hAnsi="Palatino Linotype" w:cs="Arial"/>
          <w:sz w:val="24"/>
          <w:szCs w:val="24"/>
        </w:rPr>
        <w:t xml:space="preserve">, </w:t>
      </w:r>
      <w:r w:rsidR="00AE3CEC" w:rsidRPr="00842A1E">
        <w:rPr>
          <w:rFonts w:ascii="Palatino Linotype" w:hAnsi="Palatino Linotype" w:cs="Arial"/>
          <w:sz w:val="24"/>
          <w:szCs w:val="24"/>
        </w:rPr>
        <w:t>no</w:t>
      </w:r>
      <w:r w:rsidR="00C76E1B" w:rsidRPr="00842A1E">
        <w:rPr>
          <w:rFonts w:ascii="Palatino Linotype" w:hAnsi="Palatino Linotype" w:cs="Arial"/>
          <w:sz w:val="24"/>
          <w:szCs w:val="24"/>
        </w:rPr>
        <w:t xml:space="preserve"> realizó alegatos, ni remitió </w:t>
      </w:r>
      <w:r w:rsidRPr="00842A1E">
        <w:rPr>
          <w:rFonts w:ascii="Palatino Linotype" w:hAnsi="Palatino Linotype" w:cs="Arial"/>
          <w:sz w:val="24"/>
          <w:szCs w:val="24"/>
        </w:rPr>
        <w:t>pruebas o manifestaciones</w:t>
      </w:r>
      <w:r w:rsidR="00134C90" w:rsidRPr="00842A1E">
        <w:rPr>
          <w:rFonts w:ascii="Palatino Linotype" w:hAnsi="Palatino Linotype" w:cs="Arial"/>
          <w:sz w:val="24"/>
          <w:szCs w:val="24"/>
        </w:rPr>
        <w:t>.</w:t>
      </w:r>
    </w:p>
    <w:p w14:paraId="2E81BFA6" w14:textId="77777777" w:rsidR="00715248" w:rsidRPr="00842A1E" w:rsidRDefault="00715248" w:rsidP="004E7632">
      <w:pPr>
        <w:spacing w:after="0" w:line="360" w:lineRule="auto"/>
        <w:jc w:val="both"/>
        <w:rPr>
          <w:rFonts w:ascii="Palatino Linotype" w:hAnsi="Palatino Linotype" w:cs="Arial"/>
          <w:sz w:val="24"/>
          <w:szCs w:val="24"/>
        </w:rPr>
      </w:pPr>
    </w:p>
    <w:p w14:paraId="3BD24A51" w14:textId="171EA923" w:rsidR="00291AA2" w:rsidRPr="00842A1E" w:rsidRDefault="00862755" w:rsidP="004E7632">
      <w:pPr>
        <w:spacing w:after="0" w:line="360" w:lineRule="auto"/>
        <w:jc w:val="both"/>
        <w:rPr>
          <w:rFonts w:ascii="Palatino Linotype" w:hAnsi="Palatino Linotype" w:cs="Arial"/>
          <w:sz w:val="24"/>
          <w:szCs w:val="24"/>
        </w:rPr>
      </w:pPr>
      <w:r w:rsidRPr="00842A1E">
        <w:rPr>
          <w:rFonts w:ascii="Palatino Linotype" w:hAnsi="Palatino Linotype" w:cs="Arial"/>
          <w:b/>
          <w:sz w:val="28"/>
          <w:szCs w:val="24"/>
        </w:rPr>
        <w:t>OCTAVO</w:t>
      </w:r>
      <w:r w:rsidR="00C76E1B" w:rsidRPr="00842A1E">
        <w:rPr>
          <w:rFonts w:ascii="Palatino Linotype" w:hAnsi="Palatino Linotype" w:cs="Arial"/>
          <w:b/>
          <w:sz w:val="28"/>
          <w:szCs w:val="24"/>
        </w:rPr>
        <w:t>. Del cierre de instrucción.</w:t>
      </w:r>
    </w:p>
    <w:p w14:paraId="607E18B0" w14:textId="39955EB8" w:rsidR="004E7632" w:rsidRPr="00842A1E" w:rsidRDefault="00C76E1B" w:rsidP="004E7632">
      <w:pPr>
        <w:spacing w:after="0" w:line="360" w:lineRule="auto"/>
        <w:jc w:val="both"/>
        <w:rPr>
          <w:rFonts w:ascii="Palatino Linotype" w:hAnsi="Palatino Linotype" w:cs="Arial"/>
          <w:sz w:val="24"/>
          <w:szCs w:val="24"/>
        </w:rPr>
      </w:pPr>
      <w:r w:rsidRPr="00842A1E">
        <w:rPr>
          <w:rFonts w:ascii="Palatino Linotype" w:hAnsi="Palatino Linotype" w:cs="Arial"/>
          <w:sz w:val="24"/>
          <w:szCs w:val="24"/>
        </w:rPr>
        <w:t>E</w:t>
      </w:r>
      <w:r w:rsidR="004E7632" w:rsidRPr="00842A1E">
        <w:rPr>
          <w:rFonts w:ascii="Palatino Linotype" w:hAnsi="Palatino Linotype" w:cs="Arial"/>
          <w:sz w:val="24"/>
          <w:szCs w:val="24"/>
        </w:rPr>
        <w:t>n fecha</w:t>
      </w:r>
      <w:r w:rsidR="00715248" w:rsidRPr="00842A1E">
        <w:rPr>
          <w:rFonts w:ascii="Palatino Linotype" w:hAnsi="Palatino Linotype" w:cs="Arial"/>
          <w:sz w:val="24"/>
          <w:szCs w:val="24"/>
        </w:rPr>
        <w:t xml:space="preserve"> diez de febrero</w:t>
      </w:r>
      <w:r w:rsidR="004E7632" w:rsidRPr="00842A1E">
        <w:rPr>
          <w:rFonts w:ascii="Palatino Linotype" w:hAnsi="Palatino Linotype" w:cs="Arial"/>
          <w:sz w:val="24"/>
          <w:szCs w:val="24"/>
        </w:rPr>
        <w:t xml:space="preserve"> del año </w:t>
      </w:r>
      <w:r w:rsidRPr="00842A1E">
        <w:rPr>
          <w:rFonts w:ascii="Palatino Linotype" w:hAnsi="Palatino Linotype" w:cs="Arial"/>
          <w:sz w:val="24"/>
          <w:szCs w:val="24"/>
        </w:rPr>
        <w:t>en curso</w:t>
      </w:r>
      <w:r w:rsidR="004E7632" w:rsidRPr="00842A1E">
        <w:rPr>
          <w:rFonts w:ascii="Palatino Linotype" w:hAnsi="Palatino Linotype" w:cs="Arial"/>
          <w:sz w:val="24"/>
          <w:szCs w:val="24"/>
        </w:rPr>
        <w:t>, en términos del artículo 185, fracción VI, de la Ley de Transparencia y Acceso a la Información Pública del Estado de México y Municipios,</w:t>
      </w:r>
      <w:r w:rsidRPr="00842A1E">
        <w:rPr>
          <w:rFonts w:ascii="Palatino Linotype" w:hAnsi="Palatino Linotype" w:cs="Arial"/>
          <w:sz w:val="24"/>
          <w:szCs w:val="24"/>
        </w:rPr>
        <w:t xml:space="preserve"> se decretó el cierre de las mismas,</w:t>
      </w:r>
      <w:r w:rsidR="004E7632" w:rsidRPr="00842A1E">
        <w:rPr>
          <w:rFonts w:ascii="Palatino Linotype" w:hAnsi="Palatino Linotype" w:cs="Arial"/>
          <w:sz w:val="24"/>
          <w:szCs w:val="24"/>
        </w:rPr>
        <w:t xml:space="preserve"> iniciando el término legal para dictar resolución definitiva del asunto.</w:t>
      </w:r>
    </w:p>
    <w:p w14:paraId="3459A5A3" w14:textId="77777777" w:rsidR="00174D25" w:rsidRPr="00842A1E" w:rsidRDefault="00174D25" w:rsidP="00134C90">
      <w:pPr>
        <w:spacing w:after="0" w:line="360" w:lineRule="auto"/>
        <w:jc w:val="both"/>
        <w:rPr>
          <w:rFonts w:ascii="Palatino Linotype" w:hAnsi="Palatino Linotype"/>
          <w:bCs/>
          <w:sz w:val="24"/>
        </w:rPr>
      </w:pPr>
    </w:p>
    <w:p w14:paraId="460DD313" w14:textId="77777777" w:rsidR="004E74D8" w:rsidRPr="00842A1E" w:rsidRDefault="004E74D8" w:rsidP="004E74D8">
      <w:pPr>
        <w:spacing w:after="0" w:line="360" w:lineRule="auto"/>
        <w:jc w:val="center"/>
        <w:rPr>
          <w:rFonts w:ascii="Palatino Linotype" w:hAnsi="Palatino Linotype" w:cs="Arial"/>
          <w:b/>
          <w:sz w:val="28"/>
        </w:rPr>
      </w:pPr>
      <w:r w:rsidRPr="00842A1E">
        <w:rPr>
          <w:rFonts w:ascii="Palatino Linotype" w:hAnsi="Palatino Linotype" w:cs="Arial"/>
          <w:b/>
          <w:sz w:val="28"/>
        </w:rPr>
        <w:t xml:space="preserve">C O N S I D E R A N D O </w:t>
      </w:r>
    </w:p>
    <w:p w14:paraId="1B676489" w14:textId="77777777" w:rsidR="004E74D8" w:rsidRPr="00842A1E"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842A1E" w:rsidRDefault="004E74D8" w:rsidP="004E74D8">
      <w:pPr>
        <w:spacing w:after="0" w:line="360" w:lineRule="auto"/>
        <w:jc w:val="both"/>
        <w:rPr>
          <w:rFonts w:ascii="Palatino Linotype" w:hAnsi="Palatino Linotype" w:cs="Arial"/>
          <w:sz w:val="24"/>
        </w:rPr>
      </w:pPr>
      <w:r w:rsidRPr="00842A1E">
        <w:rPr>
          <w:rFonts w:ascii="Palatino Linotype" w:hAnsi="Palatino Linotype" w:cs="Arial"/>
          <w:b/>
          <w:sz w:val="28"/>
        </w:rPr>
        <w:t>PRIMERO.</w:t>
      </w:r>
      <w:r w:rsidRPr="00842A1E">
        <w:rPr>
          <w:rFonts w:ascii="Palatino Linotype" w:hAnsi="Palatino Linotype" w:cs="Arial"/>
          <w:b/>
        </w:rPr>
        <w:t xml:space="preserve"> </w:t>
      </w:r>
      <w:r w:rsidRPr="00842A1E">
        <w:rPr>
          <w:rFonts w:ascii="Palatino Linotype" w:hAnsi="Palatino Linotype" w:cs="Arial"/>
          <w:b/>
          <w:sz w:val="28"/>
          <w:szCs w:val="28"/>
        </w:rPr>
        <w:t>De la competencia</w:t>
      </w:r>
      <w:r w:rsidRPr="00842A1E">
        <w:rPr>
          <w:rFonts w:ascii="Palatino Linotype" w:hAnsi="Palatino Linotype" w:cs="Arial"/>
          <w:sz w:val="28"/>
          <w:szCs w:val="28"/>
        </w:rPr>
        <w:t>.</w:t>
      </w:r>
    </w:p>
    <w:p w14:paraId="25F71B52" w14:textId="173FF496" w:rsidR="000F6FCB" w:rsidRPr="00842A1E" w:rsidRDefault="00170B1E" w:rsidP="000F6FCB">
      <w:pPr>
        <w:spacing w:after="0" w:line="360" w:lineRule="auto"/>
        <w:jc w:val="both"/>
        <w:rPr>
          <w:rFonts w:ascii="Palatino Linotype" w:hAnsi="Palatino Linotype" w:cs="Arial"/>
          <w:sz w:val="24"/>
          <w:szCs w:val="24"/>
        </w:rPr>
      </w:pPr>
      <w:r w:rsidRPr="00842A1E">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cuadragésimo cuarto, cuadragésimo quinto y cuadragésimo sexto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ED27942" w14:textId="77777777" w:rsidR="004C3294" w:rsidRPr="00842A1E" w:rsidRDefault="004C3294"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842A1E"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eastAsia="es-ES"/>
        </w:rPr>
      </w:pPr>
      <w:r w:rsidRPr="00842A1E">
        <w:rPr>
          <w:rFonts w:ascii="Palatino Linotype" w:eastAsia="Times New Roman" w:hAnsi="Palatino Linotype" w:cs="Arial"/>
          <w:b/>
          <w:sz w:val="28"/>
          <w:szCs w:val="24"/>
          <w:lang w:eastAsia="es-ES"/>
        </w:rPr>
        <w:lastRenderedPageBreak/>
        <w:t>SEGUNDO</w:t>
      </w:r>
      <w:r w:rsidRPr="00842A1E">
        <w:rPr>
          <w:rFonts w:ascii="Palatino Linotype" w:eastAsia="Times New Roman" w:hAnsi="Palatino Linotype" w:cs="Arial"/>
          <w:b/>
          <w:sz w:val="24"/>
          <w:szCs w:val="24"/>
          <w:lang w:eastAsia="es-ES"/>
        </w:rPr>
        <w:t xml:space="preserve">. </w:t>
      </w:r>
      <w:r w:rsidRPr="00842A1E">
        <w:rPr>
          <w:rFonts w:ascii="Palatino Linotype" w:eastAsia="Times New Roman" w:hAnsi="Palatino Linotype" w:cs="Arial"/>
          <w:b/>
          <w:sz w:val="28"/>
          <w:szCs w:val="28"/>
          <w:lang w:eastAsia="es-ES"/>
        </w:rPr>
        <w:t>Sobre los alcances del recurso de revisión.</w:t>
      </w:r>
      <w:r w:rsidRPr="00842A1E">
        <w:rPr>
          <w:rFonts w:ascii="Palatino Linotype" w:eastAsia="Times New Roman" w:hAnsi="Palatino Linotype" w:cs="Arial"/>
          <w:b/>
          <w:sz w:val="24"/>
          <w:szCs w:val="24"/>
          <w:lang w:eastAsia="es-ES"/>
        </w:rPr>
        <w:t xml:space="preserve"> </w:t>
      </w:r>
    </w:p>
    <w:p w14:paraId="079ECD52" w14:textId="2DA7BA07" w:rsidR="00052C48" w:rsidRPr="00842A1E"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42A1E">
        <w:rPr>
          <w:rFonts w:ascii="Palatino Linotype" w:eastAsia="Times New Roman" w:hAnsi="Palatino Linotype" w:cs="Arial"/>
          <w:sz w:val="24"/>
          <w:szCs w:val="24"/>
          <w:lang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842A1E"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A2DEF57" w14:textId="45BD8DF0" w:rsidR="00311131" w:rsidRPr="00842A1E" w:rsidRDefault="00311131" w:rsidP="00311131">
      <w:pPr>
        <w:autoSpaceDE w:val="0"/>
        <w:autoSpaceDN w:val="0"/>
        <w:adjustRightInd w:val="0"/>
        <w:spacing w:after="0" w:line="360" w:lineRule="auto"/>
        <w:jc w:val="both"/>
        <w:rPr>
          <w:rFonts w:ascii="Palatino Linotype" w:hAnsi="Palatino Linotype" w:cs="Arial"/>
          <w:sz w:val="24"/>
        </w:rPr>
      </w:pPr>
      <w:r w:rsidRPr="00842A1E">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EB66920" w14:textId="77777777" w:rsidR="00311131" w:rsidRPr="00842A1E" w:rsidRDefault="00311131" w:rsidP="00311131">
      <w:pPr>
        <w:autoSpaceDE w:val="0"/>
        <w:autoSpaceDN w:val="0"/>
        <w:adjustRightInd w:val="0"/>
        <w:spacing w:after="0" w:line="360" w:lineRule="auto"/>
        <w:jc w:val="both"/>
        <w:rPr>
          <w:rFonts w:ascii="Palatino Linotype" w:hAnsi="Palatino Linotype" w:cs="Arial"/>
          <w:sz w:val="24"/>
        </w:rPr>
      </w:pPr>
    </w:p>
    <w:p w14:paraId="5F43C3DB" w14:textId="46EBE211" w:rsidR="00311131" w:rsidRPr="00842A1E" w:rsidRDefault="00311131" w:rsidP="00311131">
      <w:pPr>
        <w:autoSpaceDE w:val="0"/>
        <w:autoSpaceDN w:val="0"/>
        <w:adjustRightInd w:val="0"/>
        <w:spacing w:after="0" w:line="360" w:lineRule="auto"/>
        <w:jc w:val="both"/>
        <w:rPr>
          <w:rFonts w:ascii="Palatino Linotype" w:hAnsi="Palatino Linotype" w:cs="Arial"/>
          <w:sz w:val="24"/>
        </w:rPr>
      </w:pPr>
      <w:r w:rsidRPr="00842A1E">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72F2F1E6" w14:textId="77777777" w:rsidR="007F2ABD" w:rsidRPr="00842A1E" w:rsidRDefault="007F2ABD" w:rsidP="00052C4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1D59910" w14:textId="77777777" w:rsidR="000F6FCB" w:rsidRPr="00842A1E" w:rsidRDefault="000F6FCB" w:rsidP="000F6FCB">
      <w:pPr>
        <w:autoSpaceDE w:val="0"/>
        <w:autoSpaceDN w:val="0"/>
        <w:adjustRightInd w:val="0"/>
        <w:spacing w:after="0" w:line="360" w:lineRule="auto"/>
        <w:jc w:val="both"/>
        <w:rPr>
          <w:rFonts w:ascii="Palatino Linotype" w:eastAsia="Times New Roman" w:hAnsi="Palatino Linotype" w:cs="Arial"/>
          <w:b/>
          <w:sz w:val="24"/>
          <w:szCs w:val="24"/>
          <w:lang w:eastAsia="es-ES"/>
        </w:rPr>
      </w:pPr>
      <w:r w:rsidRPr="00842A1E">
        <w:rPr>
          <w:rFonts w:ascii="Palatino Linotype" w:eastAsia="Times New Roman" w:hAnsi="Palatino Linotype" w:cs="Arial"/>
          <w:b/>
          <w:sz w:val="28"/>
          <w:szCs w:val="24"/>
          <w:lang w:eastAsia="es-ES"/>
        </w:rPr>
        <w:t>TERCERO. Cuestiones de previo y especial pronunciamiento</w:t>
      </w:r>
      <w:r w:rsidRPr="00842A1E">
        <w:rPr>
          <w:rFonts w:ascii="Palatino Linotype" w:eastAsia="Times New Roman" w:hAnsi="Palatino Linotype" w:cs="Arial"/>
          <w:b/>
          <w:sz w:val="24"/>
          <w:szCs w:val="24"/>
          <w:lang w:eastAsia="es-ES"/>
        </w:rPr>
        <w:t>.</w:t>
      </w:r>
    </w:p>
    <w:p w14:paraId="0A5DDF5F" w14:textId="77777777" w:rsidR="000F6FCB" w:rsidRPr="00842A1E" w:rsidRDefault="000F6FCB" w:rsidP="000F6FCB">
      <w:pPr>
        <w:spacing w:after="0" w:line="360" w:lineRule="auto"/>
        <w:jc w:val="both"/>
        <w:rPr>
          <w:rFonts w:ascii="Palatino Linotype" w:eastAsia="Times New Roman" w:hAnsi="Palatino Linotype" w:cs="Times New Roman"/>
          <w:sz w:val="24"/>
          <w:szCs w:val="24"/>
          <w:lang w:eastAsia="es-ES"/>
        </w:rPr>
      </w:pPr>
      <w:r w:rsidRPr="00842A1E">
        <w:rPr>
          <w:rFonts w:ascii="Palatino Linotype" w:eastAsia="Times New Roman" w:hAnsi="Palatino Linotype" w:cs="Times New Roman"/>
          <w:sz w:val="24"/>
          <w:szCs w:val="24"/>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sidRPr="00842A1E">
        <w:rPr>
          <w:rFonts w:ascii="Palatino Linotype" w:eastAsia="Times New Roman" w:hAnsi="Palatino Linotype" w:cs="Times New Roman"/>
          <w:sz w:val="24"/>
          <w:szCs w:val="24"/>
          <w:lang w:eastAsia="es-ES"/>
        </w:rPr>
        <w:lastRenderedPageBreak/>
        <w:t xml:space="preserve">descrito en el apartado de antecedentes, no menos cierto es que en el acuerdo de admisión no se hace mención al nombre del </w:t>
      </w:r>
      <w:r w:rsidRPr="00842A1E">
        <w:rPr>
          <w:rFonts w:ascii="Palatino Linotype" w:eastAsia="Times New Roman" w:hAnsi="Palatino Linotype" w:cs="Times New Roman"/>
          <w:b/>
          <w:sz w:val="24"/>
          <w:szCs w:val="24"/>
          <w:lang w:eastAsia="es-ES"/>
        </w:rPr>
        <w:t>Recurrente,</w:t>
      </w:r>
      <w:r w:rsidRPr="00842A1E">
        <w:rPr>
          <w:rFonts w:ascii="Palatino Linotype" w:eastAsia="Times New Roman" w:hAnsi="Palatino Linotype" w:cs="Times New Roman"/>
          <w:sz w:val="24"/>
          <w:szCs w:val="24"/>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842A1E">
        <w:rPr>
          <w:rFonts w:ascii="Palatino Linotype" w:eastAsia="Times New Roman" w:hAnsi="Palatino Linotype" w:cs="Arial"/>
          <w:sz w:val="24"/>
          <w:szCs w:val="24"/>
          <w:lang w:eastAsia="es-ES"/>
        </w:rPr>
        <w:t>, del cual no se colige que corresponda al nombre de una persona.</w:t>
      </w:r>
    </w:p>
    <w:p w14:paraId="4E4EE9D8" w14:textId="77777777" w:rsidR="000F6FCB" w:rsidRPr="00842A1E"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p>
    <w:p w14:paraId="446DF55C" w14:textId="77777777" w:rsidR="000F6FCB" w:rsidRPr="00842A1E"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r w:rsidRPr="00842A1E">
        <w:rPr>
          <w:rFonts w:ascii="Palatino Linotype" w:eastAsia="Times New Roman" w:hAnsi="Palatino Linotype" w:cs="Arial"/>
          <w:sz w:val="24"/>
          <w:szCs w:val="24"/>
          <w:lang w:eastAsia="es-ES"/>
        </w:rPr>
        <w:t xml:space="preserve">Esta Ponencia considera importante abordar el análisis de los requisitos de procedibilidad de los recursos de revisión, así el artículo 180 de la </w:t>
      </w:r>
      <w:r w:rsidRPr="00842A1E">
        <w:rPr>
          <w:rFonts w:ascii="Palatino Linotype" w:eastAsia="Times New Roman" w:hAnsi="Palatino Linotype" w:cs="Arial"/>
          <w:sz w:val="24"/>
          <w:szCs w:val="24"/>
          <w:lang w:eastAsia="es-MX"/>
        </w:rPr>
        <w:t xml:space="preserve">Ley de Transparencia y Acceso a la Información Pública del Estado de México y Municipios, que </w:t>
      </w:r>
      <w:r w:rsidRPr="00842A1E">
        <w:rPr>
          <w:rFonts w:ascii="Palatino Linotype" w:eastAsia="Times New Roman" w:hAnsi="Palatino Linotype" w:cs="Arial"/>
          <w:sz w:val="24"/>
          <w:szCs w:val="24"/>
          <w:lang w:eastAsia="es-ES"/>
        </w:rPr>
        <w:t>establece lo siguiente:</w:t>
      </w:r>
    </w:p>
    <w:p w14:paraId="496AA7DB" w14:textId="77777777" w:rsidR="000F6FCB" w:rsidRPr="00842A1E" w:rsidRDefault="000F6FCB" w:rsidP="000F6FCB">
      <w:pPr>
        <w:spacing w:after="0" w:line="240" w:lineRule="auto"/>
        <w:rPr>
          <w:rFonts w:ascii="Times New Roman" w:eastAsia="Times New Roman" w:hAnsi="Times New Roman" w:cs="Times New Roman"/>
          <w:sz w:val="24"/>
          <w:szCs w:val="24"/>
          <w:lang w:eastAsia="es-ES"/>
        </w:rPr>
      </w:pPr>
    </w:p>
    <w:p w14:paraId="1BB669CE" w14:textId="77777777" w:rsidR="000F6FCB" w:rsidRPr="00842A1E" w:rsidRDefault="000F6FCB" w:rsidP="000F6FCB">
      <w:pPr>
        <w:spacing w:after="0" w:line="240" w:lineRule="auto"/>
        <w:ind w:left="851" w:right="851"/>
        <w:jc w:val="both"/>
        <w:rPr>
          <w:rFonts w:ascii="Palatino Linotype" w:eastAsia="Times New Roman" w:hAnsi="Palatino Linotype" w:cs="Times New Roman"/>
          <w:b/>
          <w:i/>
          <w:szCs w:val="24"/>
          <w:lang w:eastAsia="es-ES"/>
        </w:rPr>
      </w:pPr>
      <w:r w:rsidRPr="00842A1E">
        <w:rPr>
          <w:rFonts w:ascii="Palatino Linotype" w:eastAsia="Times New Roman" w:hAnsi="Palatino Linotype" w:cs="Times New Roman"/>
          <w:i/>
          <w:szCs w:val="24"/>
          <w:lang w:eastAsia="es-ES"/>
        </w:rPr>
        <w:t>“</w:t>
      </w:r>
      <w:r w:rsidRPr="00842A1E">
        <w:rPr>
          <w:rFonts w:ascii="Palatino Linotype" w:eastAsia="Times New Roman" w:hAnsi="Palatino Linotype" w:cs="Times New Roman"/>
          <w:b/>
          <w:i/>
          <w:szCs w:val="24"/>
          <w:lang w:eastAsia="es-ES"/>
        </w:rPr>
        <w:t xml:space="preserve">Artículo 180. </w:t>
      </w:r>
      <w:r w:rsidRPr="00842A1E">
        <w:rPr>
          <w:rFonts w:ascii="Palatino Linotype" w:eastAsia="Times New Roman" w:hAnsi="Palatino Linotype" w:cs="Times New Roman"/>
          <w:i/>
          <w:szCs w:val="24"/>
          <w:lang w:eastAsia="es-ES"/>
        </w:rPr>
        <w:t xml:space="preserve">El </w:t>
      </w:r>
      <w:r w:rsidRPr="00842A1E">
        <w:rPr>
          <w:rFonts w:ascii="Palatino Linotype" w:eastAsia="Times New Roman" w:hAnsi="Palatino Linotype" w:cs="Arial"/>
          <w:i/>
          <w:szCs w:val="24"/>
          <w:lang w:eastAsia="es-ES"/>
        </w:rPr>
        <w:t>recurso</w:t>
      </w:r>
      <w:r w:rsidRPr="00842A1E">
        <w:rPr>
          <w:rFonts w:ascii="Palatino Linotype" w:eastAsia="Times New Roman" w:hAnsi="Palatino Linotype" w:cs="Times New Roman"/>
          <w:i/>
          <w:szCs w:val="24"/>
          <w:lang w:eastAsia="es-ES"/>
        </w:rPr>
        <w:t xml:space="preserve"> </w:t>
      </w:r>
      <w:r w:rsidRPr="00842A1E">
        <w:rPr>
          <w:rFonts w:ascii="Palatino Linotype" w:eastAsia="Times New Roman" w:hAnsi="Palatino Linotype" w:cs="Arial"/>
          <w:i/>
          <w:szCs w:val="24"/>
          <w:lang w:eastAsia="es-MX"/>
        </w:rPr>
        <w:t>de</w:t>
      </w:r>
      <w:r w:rsidRPr="00842A1E">
        <w:rPr>
          <w:rFonts w:ascii="Palatino Linotype" w:eastAsia="Times New Roman" w:hAnsi="Palatino Linotype" w:cs="Times New Roman"/>
          <w:i/>
          <w:szCs w:val="24"/>
          <w:lang w:eastAsia="es-ES"/>
        </w:rPr>
        <w:t xml:space="preserve"> revisión contendrá:</w:t>
      </w:r>
      <w:r w:rsidRPr="00842A1E">
        <w:rPr>
          <w:rFonts w:ascii="Palatino Linotype" w:eastAsia="Times New Roman" w:hAnsi="Palatino Linotype" w:cs="Times New Roman"/>
          <w:b/>
          <w:i/>
          <w:szCs w:val="24"/>
          <w:lang w:eastAsia="es-ES"/>
        </w:rPr>
        <w:t xml:space="preserve"> </w:t>
      </w:r>
    </w:p>
    <w:p w14:paraId="4005D73B" w14:textId="77777777" w:rsidR="000F6FCB" w:rsidRPr="00842A1E" w:rsidRDefault="000F6FCB" w:rsidP="000F6FCB">
      <w:pPr>
        <w:spacing w:after="0" w:line="240" w:lineRule="auto"/>
        <w:ind w:left="851" w:right="851"/>
        <w:jc w:val="both"/>
        <w:rPr>
          <w:rFonts w:ascii="Palatino Linotype" w:eastAsia="Times New Roman" w:hAnsi="Palatino Linotype" w:cs="Times New Roman"/>
          <w:b/>
          <w:i/>
          <w:szCs w:val="24"/>
          <w:lang w:eastAsia="es-ES"/>
        </w:rPr>
      </w:pPr>
      <w:r w:rsidRPr="00842A1E">
        <w:rPr>
          <w:rFonts w:ascii="Palatino Linotype" w:eastAsia="Times New Roman" w:hAnsi="Palatino Linotype" w:cs="Times New Roman"/>
          <w:b/>
          <w:i/>
          <w:szCs w:val="24"/>
          <w:lang w:eastAsia="es-ES"/>
        </w:rPr>
        <w:t xml:space="preserve">I. </w:t>
      </w:r>
      <w:r w:rsidRPr="00842A1E">
        <w:rPr>
          <w:rFonts w:ascii="Palatino Linotype" w:eastAsia="Times New Roman" w:hAnsi="Palatino Linotype" w:cs="Times New Roman"/>
          <w:i/>
          <w:szCs w:val="24"/>
          <w:lang w:eastAsia="es-ES"/>
        </w:rPr>
        <w:t xml:space="preserve">El sujeto obligado ante </w:t>
      </w:r>
      <w:r w:rsidRPr="00842A1E">
        <w:rPr>
          <w:rFonts w:ascii="Palatino Linotype" w:eastAsia="Times New Roman" w:hAnsi="Palatino Linotype" w:cs="Arial"/>
          <w:i/>
          <w:szCs w:val="24"/>
          <w:lang w:eastAsia="es-ES"/>
        </w:rPr>
        <w:t>la</w:t>
      </w:r>
      <w:r w:rsidRPr="00842A1E">
        <w:rPr>
          <w:rFonts w:ascii="Palatino Linotype" w:eastAsia="Times New Roman" w:hAnsi="Palatino Linotype" w:cs="Times New Roman"/>
          <w:i/>
          <w:szCs w:val="24"/>
          <w:lang w:eastAsia="es-ES"/>
        </w:rPr>
        <w:t xml:space="preserve"> cual </w:t>
      </w:r>
      <w:r w:rsidRPr="00842A1E">
        <w:rPr>
          <w:rFonts w:ascii="Palatino Linotype" w:eastAsia="Times New Roman" w:hAnsi="Palatino Linotype" w:cs="Arial"/>
          <w:i/>
          <w:szCs w:val="24"/>
          <w:lang w:eastAsia="es-MX"/>
        </w:rPr>
        <w:t>se</w:t>
      </w:r>
      <w:r w:rsidRPr="00842A1E">
        <w:rPr>
          <w:rFonts w:ascii="Palatino Linotype" w:eastAsia="Times New Roman" w:hAnsi="Palatino Linotype" w:cs="Times New Roman"/>
          <w:i/>
          <w:szCs w:val="24"/>
          <w:lang w:eastAsia="es-ES"/>
        </w:rPr>
        <w:t xml:space="preserve"> presentó la solicitud;</w:t>
      </w:r>
      <w:r w:rsidRPr="00842A1E">
        <w:rPr>
          <w:rFonts w:ascii="Palatino Linotype" w:eastAsia="Times New Roman" w:hAnsi="Palatino Linotype" w:cs="Times New Roman"/>
          <w:b/>
          <w:i/>
          <w:szCs w:val="24"/>
          <w:lang w:eastAsia="es-ES"/>
        </w:rPr>
        <w:t xml:space="preserve"> </w:t>
      </w:r>
    </w:p>
    <w:p w14:paraId="3B1ED2A4" w14:textId="77777777" w:rsidR="000F6FCB" w:rsidRPr="00842A1E" w:rsidRDefault="000F6FCB" w:rsidP="000F6FCB">
      <w:pPr>
        <w:spacing w:after="0" w:line="240" w:lineRule="auto"/>
        <w:ind w:left="851" w:right="851"/>
        <w:jc w:val="both"/>
        <w:rPr>
          <w:rFonts w:ascii="Palatino Linotype" w:eastAsia="Times New Roman" w:hAnsi="Palatino Linotype" w:cs="Times New Roman"/>
          <w:b/>
          <w:i/>
          <w:szCs w:val="24"/>
          <w:lang w:eastAsia="es-ES"/>
        </w:rPr>
      </w:pPr>
      <w:r w:rsidRPr="00842A1E">
        <w:rPr>
          <w:rFonts w:ascii="Palatino Linotype" w:eastAsia="Times New Roman" w:hAnsi="Palatino Linotype" w:cs="Times New Roman"/>
          <w:b/>
          <w:i/>
          <w:szCs w:val="24"/>
          <w:lang w:eastAsia="es-ES"/>
        </w:rPr>
        <w:t xml:space="preserve">II. </w:t>
      </w:r>
      <w:r w:rsidRPr="00842A1E">
        <w:rPr>
          <w:rFonts w:ascii="Palatino Linotype" w:eastAsia="Times New Roman" w:hAnsi="Palatino Linotype" w:cs="Times New Roman"/>
          <w:b/>
          <w:i/>
          <w:szCs w:val="24"/>
          <w:u w:val="single"/>
          <w:lang w:eastAsia="es-ES"/>
        </w:rPr>
        <w:t xml:space="preserve">El nombre del solicitante </w:t>
      </w:r>
      <w:r w:rsidRPr="00842A1E">
        <w:rPr>
          <w:rFonts w:ascii="Palatino Linotype" w:eastAsia="Times New Roman" w:hAnsi="Palatino Linotype" w:cs="Arial"/>
          <w:b/>
          <w:i/>
          <w:szCs w:val="24"/>
          <w:u w:val="single"/>
          <w:lang w:eastAsia="es-MX"/>
        </w:rPr>
        <w:t>que</w:t>
      </w:r>
      <w:r w:rsidRPr="00842A1E">
        <w:rPr>
          <w:rFonts w:ascii="Palatino Linotype" w:eastAsia="Times New Roman" w:hAnsi="Palatino Linotype" w:cs="Times New Roman"/>
          <w:b/>
          <w:i/>
          <w:szCs w:val="24"/>
          <w:u w:val="single"/>
          <w:lang w:eastAsia="es-ES"/>
        </w:rPr>
        <w:t xml:space="preserve"> recurre</w:t>
      </w:r>
      <w:r w:rsidRPr="00842A1E">
        <w:rPr>
          <w:rFonts w:ascii="Palatino Linotype" w:eastAsia="Times New Roman" w:hAnsi="Palatino Linotype" w:cs="Times New Roman"/>
          <w:b/>
          <w:i/>
          <w:szCs w:val="24"/>
          <w:lang w:eastAsia="es-ES"/>
        </w:rPr>
        <w:t xml:space="preserve"> </w:t>
      </w:r>
      <w:r w:rsidRPr="00842A1E">
        <w:rPr>
          <w:rFonts w:ascii="Palatino Linotype" w:eastAsia="Times New Roman" w:hAnsi="Palatino Linotype" w:cs="Times New Roman"/>
          <w:i/>
          <w:szCs w:val="24"/>
          <w:lang w:eastAsia="es-ES"/>
        </w:rPr>
        <w:t>o de su representante y, en su caso, del tercero interesado, así como la dirección o medio que señale para recibir notificaciones;</w:t>
      </w:r>
      <w:r w:rsidRPr="00842A1E">
        <w:rPr>
          <w:rFonts w:ascii="Palatino Linotype" w:eastAsia="Times New Roman" w:hAnsi="Palatino Linotype" w:cs="Times New Roman"/>
          <w:b/>
          <w:i/>
          <w:szCs w:val="24"/>
          <w:lang w:eastAsia="es-ES"/>
        </w:rPr>
        <w:t xml:space="preserve"> </w:t>
      </w:r>
    </w:p>
    <w:p w14:paraId="2883C01C" w14:textId="77777777" w:rsidR="000F6FCB" w:rsidRPr="00842A1E"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16DC68A" w14:textId="77777777" w:rsidR="000F6FCB" w:rsidRPr="00842A1E"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842A1E">
        <w:rPr>
          <w:rFonts w:ascii="Palatino Linotype" w:eastAsia="Times New Roman" w:hAnsi="Palatino Linotype" w:cs="Times New Roman"/>
          <w:sz w:val="24"/>
          <w:szCs w:val="24"/>
          <w:lang w:eastAsia="es-ES"/>
        </w:rPr>
        <w:t xml:space="preserve">En principio, de una interpretación del artículo transcrito se observan los requisitos que </w:t>
      </w:r>
      <w:r w:rsidRPr="00842A1E">
        <w:rPr>
          <w:rFonts w:ascii="Palatino Linotype" w:eastAsia="Times New Roman" w:hAnsi="Palatino Linotype" w:cs="Arial"/>
          <w:sz w:val="24"/>
          <w:szCs w:val="24"/>
          <w:lang w:eastAsia="es-ES"/>
        </w:rPr>
        <w:t>deberán</w:t>
      </w:r>
      <w:r w:rsidRPr="00842A1E">
        <w:rPr>
          <w:rFonts w:ascii="Palatino Linotype" w:eastAsia="Times New Roman" w:hAnsi="Palatino Linotype" w:cs="Times New Roman"/>
          <w:sz w:val="24"/>
          <w:szCs w:val="24"/>
          <w:lang w:eastAsia="es-ES"/>
        </w:rPr>
        <w:t xml:space="preserve"> contener los recursos de revisión; sobre el particular, de la revisión del expediente electrónico del </w:t>
      </w:r>
      <w:r w:rsidRPr="00842A1E">
        <w:rPr>
          <w:rFonts w:ascii="Palatino Linotype" w:eastAsia="Times New Roman" w:hAnsi="Palatino Linotype" w:cs="Times New Roman"/>
          <w:b/>
          <w:sz w:val="24"/>
          <w:szCs w:val="24"/>
          <w:lang w:eastAsia="es-ES"/>
        </w:rPr>
        <w:t>SAIMEX</w:t>
      </w:r>
      <w:r w:rsidRPr="00842A1E">
        <w:rPr>
          <w:rFonts w:ascii="Palatino Linotype" w:eastAsia="Times New Roman" w:hAnsi="Palatino Linotype" w:cs="Times New Roman"/>
          <w:sz w:val="24"/>
          <w:szCs w:val="24"/>
          <w:lang w:eastAsia="es-ES"/>
        </w:rPr>
        <w:t xml:space="preserve"> se desprende que el solicitante y ahora </w:t>
      </w:r>
      <w:r w:rsidRPr="00842A1E">
        <w:rPr>
          <w:rFonts w:ascii="Palatino Linotype" w:eastAsia="Times New Roman" w:hAnsi="Palatino Linotype" w:cs="Times New Roman"/>
          <w:b/>
          <w:sz w:val="24"/>
          <w:szCs w:val="24"/>
          <w:lang w:eastAsia="es-ES"/>
        </w:rPr>
        <w:t>Recurrente</w:t>
      </w:r>
      <w:r w:rsidRPr="00842A1E">
        <w:rPr>
          <w:rFonts w:ascii="Palatino Linotype" w:eastAsia="Times New Roman" w:hAnsi="Palatino Linotype" w:cs="Times New Roman"/>
          <w:sz w:val="24"/>
          <w:szCs w:val="24"/>
          <w:lang w:eastAsia="es-ES"/>
        </w:rPr>
        <w:t xml:space="preserve">, en ejercicio de su derecho de acceso a la información pública, no proporcionó un nombre para que </w:t>
      </w:r>
      <w:r w:rsidRPr="00842A1E">
        <w:rPr>
          <w:rFonts w:ascii="Palatino Linotype" w:eastAsia="Times New Roman" w:hAnsi="Palatino Linotype" w:cs="Arial"/>
          <w:sz w:val="24"/>
          <w:szCs w:val="24"/>
          <w:lang w:eastAsia="es-ES"/>
        </w:rPr>
        <w:t>sea</w:t>
      </w:r>
      <w:r w:rsidRPr="00842A1E">
        <w:rPr>
          <w:rFonts w:ascii="Palatino Linotype" w:eastAsia="Times New Roman" w:hAnsi="Palatino Linotype" w:cs="Times New Roman"/>
          <w:sz w:val="24"/>
          <w:szCs w:val="24"/>
          <w:lang w:eastAsia="es-ES"/>
        </w:rPr>
        <w:t xml:space="preserve"> identificado; por lo que no tiene certeza sobre su identidad, lo que en estricto sentido, no se colmarían los requisitos establecidos en el citado artículo 180, de la Ley de Transparencia.</w:t>
      </w:r>
    </w:p>
    <w:p w14:paraId="4B668A34" w14:textId="77777777" w:rsidR="000F6FCB" w:rsidRPr="00842A1E"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37D0C036" w14:textId="77777777" w:rsidR="000F6FCB" w:rsidRPr="00842A1E"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r w:rsidRPr="00842A1E">
        <w:rPr>
          <w:rFonts w:ascii="Palatino Linotype" w:eastAsia="Times New Roman" w:hAnsi="Palatino Linotype" w:cs="Times New Roman"/>
          <w:sz w:val="24"/>
          <w:szCs w:val="24"/>
          <w:lang w:eastAsia="es-ES"/>
        </w:rPr>
        <w:lastRenderedPageBreak/>
        <w:t xml:space="preserve">No obstante lo anterior, debe destacarse que el artículo 15, de </w:t>
      </w:r>
      <w:r w:rsidRPr="00842A1E">
        <w:rPr>
          <w:rFonts w:ascii="Palatino Linotype" w:eastAsia="Times New Roman" w:hAnsi="Palatino Linotype" w:cs="Arial"/>
          <w:sz w:val="24"/>
          <w:szCs w:val="24"/>
          <w:lang w:eastAsia="es-MX"/>
        </w:rPr>
        <w:t xml:space="preserve">Ley de Transparencia y Acceso a la </w:t>
      </w:r>
      <w:r w:rsidRPr="00842A1E">
        <w:rPr>
          <w:rFonts w:ascii="Palatino Linotype" w:eastAsia="Times New Roman" w:hAnsi="Palatino Linotype" w:cs="Arial"/>
          <w:sz w:val="24"/>
          <w:szCs w:val="24"/>
          <w:lang w:eastAsia="es-ES"/>
        </w:rPr>
        <w:t>Información</w:t>
      </w:r>
      <w:r w:rsidRPr="00842A1E">
        <w:rPr>
          <w:rFonts w:ascii="Palatino Linotype" w:eastAsia="Times New Roman" w:hAnsi="Palatino Linotype" w:cs="Arial"/>
          <w:sz w:val="24"/>
          <w:szCs w:val="24"/>
          <w:lang w:eastAsia="es-MX"/>
        </w:rPr>
        <w:t xml:space="preserve"> Pública del Estado de México y Municipios </w:t>
      </w:r>
      <w:r w:rsidRPr="00842A1E">
        <w:rPr>
          <w:rFonts w:ascii="Palatino Linotype" w:eastAsia="Times New Roman" w:hAnsi="Palatino Linotype" w:cs="Arial"/>
          <w:iCs/>
          <w:sz w:val="24"/>
          <w:szCs w:val="24"/>
          <w:lang w:eastAsia="es-ES"/>
        </w:rPr>
        <w:t xml:space="preserve">prevé que, </w:t>
      </w:r>
      <w:r w:rsidRPr="00842A1E">
        <w:rPr>
          <w:rFonts w:ascii="Palatino Linotype" w:eastAsia="Times New Roman" w:hAnsi="Palatino Linotype" w:cs="Times New Roman"/>
          <w:sz w:val="24"/>
          <w:szCs w:val="24"/>
          <w:lang w:eastAsia="es-ES"/>
        </w:rPr>
        <w:t xml:space="preserve">toda persona tendrá acceso a la información </w:t>
      </w:r>
      <w:r w:rsidRPr="00842A1E">
        <w:rPr>
          <w:rFonts w:ascii="Palatino Linotype" w:eastAsia="Times New Roman" w:hAnsi="Palatino Linotype" w:cs="Arial"/>
          <w:sz w:val="24"/>
          <w:szCs w:val="24"/>
          <w:lang w:eastAsia="es-ES"/>
        </w:rPr>
        <w:t xml:space="preserve">sin necesidad de acreditar interés alguno o justificar su utilización, de lo que se infiere que para el </w:t>
      </w:r>
      <w:r w:rsidRPr="00842A1E">
        <w:rPr>
          <w:rFonts w:ascii="Palatino Linotype" w:eastAsia="Times New Roman" w:hAnsi="Palatino Linotype" w:cs="Times New Roman"/>
          <w:sz w:val="24"/>
          <w:szCs w:val="24"/>
          <w:lang w:eastAsia="es-ES"/>
        </w:rPr>
        <w:t>ejercicio</w:t>
      </w:r>
      <w:r w:rsidRPr="00842A1E">
        <w:rPr>
          <w:rFonts w:ascii="Palatino Linotype" w:eastAsia="Times New Roman" w:hAnsi="Palatino Linotype" w:cs="Arial"/>
          <w:sz w:val="24"/>
          <w:szCs w:val="24"/>
          <w:lang w:eastAsia="es-ES"/>
        </w:rPr>
        <w:t xml:space="preserve"> del derecho de acceso a la información pública, el nombre no es un requisito </w:t>
      </w:r>
      <w:r w:rsidRPr="00842A1E">
        <w:rPr>
          <w:rFonts w:ascii="Palatino Linotype" w:eastAsia="Times New Roman" w:hAnsi="Palatino Linotype" w:cs="Arial"/>
          <w:i/>
          <w:sz w:val="24"/>
          <w:szCs w:val="24"/>
          <w:lang w:eastAsia="es-ES"/>
        </w:rPr>
        <w:t>sine qua non</w:t>
      </w:r>
      <w:r w:rsidRPr="00842A1E">
        <w:rPr>
          <w:rFonts w:ascii="Palatino Linotype" w:eastAsia="Times New Roman" w:hAnsi="Palatino Linotype" w:cs="Arial"/>
          <w:sz w:val="24"/>
          <w:szCs w:val="24"/>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E6AB0DB" w14:textId="77777777" w:rsidR="000F6FCB" w:rsidRPr="00842A1E"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p>
    <w:p w14:paraId="047DAE53" w14:textId="79B4F39C" w:rsidR="000F6FCB" w:rsidRPr="00842A1E" w:rsidRDefault="000F6FCB" w:rsidP="000F6FCB">
      <w:pPr>
        <w:autoSpaceDE w:val="0"/>
        <w:autoSpaceDN w:val="0"/>
        <w:adjustRightInd w:val="0"/>
        <w:spacing w:after="0" w:line="360" w:lineRule="auto"/>
        <w:jc w:val="both"/>
        <w:rPr>
          <w:rFonts w:ascii="Palatino Linotype" w:hAnsi="Palatino Linotype" w:cs="Arial"/>
          <w:sz w:val="24"/>
          <w:szCs w:val="24"/>
        </w:rPr>
      </w:pPr>
      <w:r w:rsidRPr="00842A1E">
        <w:rPr>
          <w:rFonts w:ascii="Palatino Linotype" w:eastAsia="Times New Roman" w:hAnsi="Palatino Linotype" w:cs="Times New Roman"/>
          <w:sz w:val="24"/>
          <w:szCs w:val="24"/>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842A1E">
        <w:rPr>
          <w:rFonts w:ascii="Palatino Linotype" w:eastAsia="Times New Roman" w:hAnsi="Palatino Linotype" w:cs="Arial"/>
          <w:sz w:val="24"/>
          <w:szCs w:val="24"/>
          <w:lang w:eastAsia="es-ES"/>
        </w:rPr>
        <w:t>derecho</w:t>
      </w:r>
      <w:r w:rsidRPr="00842A1E">
        <w:rPr>
          <w:rFonts w:ascii="Palatino Linotype" w:eastAsia="Times New Roman" w:hAnsi="Palatino Linotype" w:cs="Times New Roman"/>
          <w:sz w:val="24"/>
          <w:szCs w:val="24"/>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F29944" w14:textId="77777777" w:rsidR="000F6FCB" w:rsidRPr="00842A1E" w:rsidRDefault="000F6FCB" w:rsidP="000F6FCB">
      <w:pPr>
        <w:autoSpaceDE w:val="0"/>
        <w:autoSpaceDN w:val="0"/>
        <w:adjustRightInd w:val="0"/>
        <w:spacing w:after="0" w:line="360" w:lineRule="auto"/>
        <w:jc w:val="both"/>
        <w:rPr>
          <w:rFonts w:ascii="Palatino Linotype" w:hAnsi="Palatino Linotype" w:cs="Arial"/>
          <w:sz w:val="24"/>
          <w:szCs w:val="24"/>
        </w:rPr>
      </w:pPr>
    </w:p>
    <w:p w14:paraId="6EDB7583" w14:textId="633BB438" w:rsidR="00291AA2" w:rsidRPr="00842A1E" w:rsidRDefault="000F6FCB" w:rsidP="00052C48">
      <w:pPr>
        <w:spacing w:after="0" w:line="360" w:lineRule="auto"/>
        <w:jc w:val="both"/>
        <w:rPr>
          <w:rFonts w:ascii="Palatino Linotype" w:hAnsi="Palatino Linotype" w:cs="Arial"/>
          <w:b/>
          <w:sz w:val="28"/>
          <w:szCs w:val="28"/>
        </w:rPr>
      </w:pPr>
      <w:r w:rsidRPr="00842A1E">
        <w:rPr>
          <w:rFonts w:ascii="Palatino Linotype" w:hAnsi="Palatino Linotype" w:cs="Arial"/>
          <w:b/>
          <w:sz w:val="28"/>
          <w:szCs w:val="28"/>
        </w:rPr>
        <w:t>CUART</w:t>
      </w:r>
      <w:r w:rsidR="00291AA2" w:rsidRPr="00842A1E">
        <w:rPr>
          <w:rFonts w:ascii="Palatino Linotype" w:hAnsi="Palatino Linotype" w:cs="Arial"/>
          <w:b/>
          <w:sz w:val="28"/>
          <w:szCs w:val="28"/>
        </w:rPr>
        <w:t>O. De las causas de improcedencia.</w:t>
      </w:r>
    </w:p>
    <w:p w14:paraId="034C223D" w14:textId="3AF39F3E" w:rsidR="00052C48" w:rsidRPr="00842A1E" w:rsidRDefault="00291AA2" w:rsidP="00291AA2">
      <w:pPr>
        <w:pStyle w:val="Prrafodelista"/>
        <w:autoSpaceDE w:val="0"/>
        <w:autoSpaceDN w:val="0"/>
        <w:adjustRightInd w:val="0"/>
        <w:spacing w:line="360" w:lineRule="auto"/>
        <w:ind w:left="0"/>
        <w:jc w:val="both"/>
        <w:rPr>
          <w:rFonts w:ascii="Palatino Linotype" w:hAnsi="Palatino Linotype" w:cs="Arial"/>
          <w:lang w:val="es-ES_tradnl"/>
        </w:rPr>
      </w:pPr>
      <w:r w:rsidRPr="00842A1E">
        <w:rPr>
          <w:rFonts w:ascii="Palatino Linotype" w:hAnsi="Palatino Linotype" w:cs="Arial"/>
          <w:lang w:val="es-ES_tradn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842A1E">
        <w:rPr>
          <w:rFonts w:ascii="Palatino Linotype" w:hAnsi="Palatino Linotype" w:cs="Arial"/>
          <w:lang w:val="es-ES_tradnl"/>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42A1E">
        <w:rPr>
          <w:rStyle w:val="Refdenotaalpie"/>
          <w:rFonts w:ascii="Palatino Linotype" w:hAnsi="Palatino Linotype" w:cs="Arial"/>
          <w:lang w:val="es-ES_tradnl"/>
        </w:rPr>
        <w:footnoteReference w:id="1"/>
      </w:r>
      <w:r w:rsidRPr="00842A1E">
        <w:rPr>
          <w:rFonts w:ascii="Palatino Linotype" w:hAnsi="Palatino Linotype" w:cs="Arial"/>
          <w:lang w:val="es-ES_tradnl"/>
        </w:rPr>
        <w:t>.</w:t>
      </w:r>
    </w:p>
    <w:p w14:paraId="624C802A" w14:textId="77777777" w:rsidR="00311131" w:rsidRPr="00842A1E" w:rsidRDefault="00311131" w:rsidP="00291AA2">
      <w:pPr>
        <w:pStyle w:val="Prrafodelista"/>
        <w:autoSpaceDE w:val="0"/>
        <w:autoSpaceDN w:val="0"/>
        <w:adjustRightInd w:val="0"/>
        <w:spacing w:line="360" w:lineRule="auto"/>
        <w:ind w:left="0"/>
        <w:jc w:val="both"/>
        <w:rPr>
          <w:rFonts w:ascii="Palatino Linotype" w:hAnsi="Palatino Linotype" w:cs="Arial"/>
          <w:lang w:val="es-ES_tradnl"/>
        </w:rPr>
      </w:pPr>
    </w:p>
    <w:p w14:paraId="2FC81312" w14:textId="373DC385" w:rsidR="000F6FCB" w:rsidRPr="00842A1E" w:rsidRDefault="00291AA2" w:rsidP="00291AA2">
      <w:pPr>
        <w:pStyle w:val="Prrafodelista"/>
        <w:autoSpaceDE w:val="0"/>
        <w:autoSpaceDN w:val="0"/>
        <w:adjustRightInd w:val="0"/>
        <w:spacing w:line="360" w:lineRule="auto"/>
        <w:ind w:left="0"/>
        <w:jc w:val="both"/>
        <w:rPr>
          <w:rFonts w:ascii="Palatino Linotype" w:hAnsi="Palatino Linotype" w:cs="Arial"/>
          <w:lang w:val="es-ES_tradnl"/>
        </w:rPr>
      </w:pPr>
      <w:r w:rsidRPr="00842A1E">
        <w:rPr>
          <w:rFonts w:ascii="Palatino Linotype" w:hAnsi="Palatino Linotype" w:cs="Arial"/>
          <w:lang w:val="es-ES_tradn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42F4336" w14:textId="23B55AED" w:rsidR="00291AA2" w:rsidRPr="00842A1E" w:rsidRDefault="000F6FCB" w:rsidP="00291AA2">
      <w:pPr>
        <w:pStyle w:val="Prrafodelista"/>
        <w:autoSpaceDE w:val="0"/>
        <w:autoSpaceDN w:val="0"/>
        <w:adjustRightInd w:val="0"/>
        <w:spacing w:line="360" w:lineRule="auto"/>
        <w:ind w:left="0"/>
        <w:jc w:val="both"/>
        <w:rPr>
          <w:rFonts w:ascii="Palatino Linotype" w:hAnsi="Palatino Linotype" w:cs="Arial"/>
          <w:sz w:val="28"/>
          <w:szCs w:val="28"/>
          <w:lang w:val="es-ES_tradnl"/>
        </w:rPr>
      </w:pPr>
      <w:r w:rsidRPr="00842A1E">
        <w:rPr>
          <w:rFonts w:ascii="Palatino Linotype" w:hAnsi="Palatino Linotype" w:cs="Arial"/>
          <w:b/>
          <w:sz w:val="28"/>
          <w:lang w:val="es-ES_tradnl"/>
        </w:rPr>
        <w:lastRenderedPageBreak/>
        <w:t>QUIN</w:t>
      </w:r>
      <w:r w:rsidR="00174D25" w:rsidRPr="00842A1E">
        <w:rPr>
          <w:rFonts w:ascii="Palatino Linotype" w:hAnsi="Palatino Linotype" w:cs="Arial"/>
          <w:b/>
          <w:sz w:val="28"/>
          <w:lang w:val="es-ES_tradnl"/>
        </w:rPr>
        <w:t>T</w:t>
      </w:r>
      <w:r w:rsidR="00291AA2" w:rsidRPr="00842A1E">
        <w:rPr>
          <w:rFonts w:ascii="Palatino Linotype" w:hAnsi="Palatino Linotype" w:cs="Arial"/>
          <w:b/>
          <w:sz w:val="28"/>
          <w:lang w:val="es-ES_tradnl"/>
        </w:rPr>
        <w:t>O</w:t>
      </w:r>
      <w:r w:rsidR="00291AA2" w:rsidRPr="00842A1E">
        <w:rPr>
          <w:rFonts w:ascii="Palatino Linotype" w:hAnsi="Palatino Linotype" w:cs="Arial"/>
          <w:b/>
          <w:sz w:val="28"/>
          <w:szCs w:val="28"/>
          <w:lang w:val="es-ES_tradnl"/>
        </w:rPr>
        <w:t>.</w:t>
      </w:r>
      <w:r w:rsidR="00291AA2" w:rsidRPr="00842A1E">
        <w:rPr>
          <w:rFonts w:ascii="Palatino Linotype" w:hAnsi="Palatino Linotype" w:cs="Arial"/>
          <w:sz w:val="28"/>
          <w:szCs w:val="28"/>
          <w:lang w:val="es-ES_tradnl"/>
        </w:rPr>
        <w:t xml:space="preserve"> </w:t>
      </w:r>
      <w:r w:rsidR="00291AA2" w:rsidRPr="00842A1E">
        <w:rPr>
          <w:rFonts w:ascii="Palatino Linotype" w:hAnsi="Palatino Linotype" w:cs="Arial"/>
          <w:b/>
          <w:sz w:val="28"/>
          <w:szCs w:val="28"/>
          <w:lang w:val="es-ES_tradnl"/>
        </w:rPr>
        <w:t>Estudio y resolución del asunto.</w:t>
      </w:r>
    </w:p>
    <w:p w14:paraId="1B919748" w14:textId="0973DC28" w:rsidR="00AA160F" w:rsidRPr="00842A1E" w:rsidRDefault="00291AA2" w:rsidP="00AA160F">
      <w:pPr>
        <w:pStyle w:val="Prrafodelista"/>
        <w:autoSpaceDE w:val="0"/>
        <w:autoSpaceDN w:val="0"/>
        <w:adjustRightInd w:val="0"/>
        <w:spacing w:line="360" w:lineRule="auto"/>
        <w:ind w:left="0"/>
        <w:jc w:val="both"/>
        <w:rPr>
          <w:rFonts w:ascii="Palatino Linotype" w:hAnsi="Palatino Linotype" w:cs="Arial"/>
          <w:lang w:val="es-ES_tradnl"/>
        </w:rPr>
      </w:pPr>
      <w:r w:rsidRPr="00842A1E">
        <w:rPr>
          <w:rFonts w:ascii="Palatino Linotype" w:hAnsi="Palatino Linotype" w:cs="Arial"/>
          <w:lang w:val="es-ES_tradn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842A1E">
        <w:rPr>
          <w:rFonts w:ascii="Palatino Linotype" w:hAnsi="Palatino Linotype" w:cs="Arial"/>
          <w:lang w:val="es-ES_tradnl"/>
        </w:rPr>
        <w:t>,</w:t>
      </w:r>
      <w:r w:rsidRPr="00842A1E">
        <w:rPr>
          <w:rFonts w:ascii="Palatino Linotype" w:hAnsi="Palatino Linotype" w:cs="Arial"/>
          <w:lang w:val="es-ES_tradnl"/>
        </w:rPr>
        <w:t xml:space="preserve"> de la Constitución Federal y el diverso 8, de la Ley de Transparencia local.</w:t>
      </w:r>
    </w:p>
    <w:p w14:paraId="71F0D7CB" w14:textId="77777777" w:rsidR="00311131" w:rsidRPr="00842A1E" w:rsidRDefault="00311131" w:rsidP="00AA160F">
      <w:pPr>
        <w:pStyle w:val="Prrafodelista"/>
        <w:autoSpaceDE w:val="0"/>
        <w:autoSpaceDN w:val="0"/>
        <w:adjustRightInd w:val="0"/>
        <w:spacing w:line="360" w:lineRule="auto"/>
        <w:ind w:left="0"/>
        <w:jc w:val="both"/>
        <w:rPr>
          <w:rFonts w:ascii="Palatino Linotype" w:hAnsi="Palatino Linotype" w:cs="Arial"/>
          <w:lang w:val="es-ES_tradnl"/>
        </w:rPr>
      </w:pPr>
    </w:p>
    <w:p w14:paraId="02ABB45D" w14:textId="1A72A0FC" w:rsidR="00A14C11" w:rsidRPr="00842A1E" w:rsidRDefault="00291AA2" w:rsidP="00A14C11">
      <w:pPr>
        <w:pStyle w:val="Prrafodelista"/>
        <w:autoSpaceDE w:val="0"/>
        <w:autoSpaceDN w:val="0"/>
        <w:adjustRightInd w:val="0"/>
        <w:spacing w:line="360" w:lineRule="auto"/>
        <w:ind w:left="0"/>
        <w:jc w:val="both"/>
        <w:rPr>
          <w:rFonts w:ascii="Palatino Linotype" w:hAnsi="Palatino Linotype" w:cs="Arial"/>
          <w:b/>
          <w:lang w:val="es-ES_tradnl"/>
        </w:rPr>
      </w:pPr>
      <w:r w:rsidRPr="00842A1E">
        <w:rPr>
          <w:rFonts w:ascii="Palatino Linotype" w:hAnsi="Palatino Linotype" w:cs="Arial"/>
          <w:lang w:val="es-ES_tradnl"/>
        </w:rPr>
        <w:t xml:space="preserve">El estudio del presente recurso de revisión tiene como antecedentes, que </w:t>
      </w:r>
      <w:r w:rsidR="000F6FCB" w:rsidRPr="00842A1E">
        <w:rPr>
          <w:rFonts w:ascii="Palatino Linotype" w:hAnsi="Palatino Linotype" w:cs="Arial"/>
          <w:lang w:val="es-ES_tradnl"/>
        </w:rPr>
        <w:t>parte</w:t>
      </w:r>
      <w:r w:rsidRPr="00842A1E">
        <w:rPr>
          <w:rFonts w:ascii="Palatino Linotype" w:hAnsi="Palatino Linotype" w:cs="Arial"/>
          <w:lang w:val="es-ES_tradnl"/>
        </w:rPr>
        <w:t xml:space="preserve"> </w:t>
      </w:r>
      <w:r w:rsidRPr="00842A1E">
        <w:rPr>
          <w:rFonts w:ascii="Palatino Linotype" w:hAnsi="Palatino Linotype" w:cs="Arial"/>
          <w:b/>
          <w:lang w:val="es-ES_tradnl"/>
        </w:rPr>
        <w:t>Recurrente</w:t>
      </w:r>
      <w:r w:rsidR="00174D25" w:rsidRPr="00842A1E">
        <w:rPr>
          <w:rFonts w:ascii="Palatino Linotype" w:hAnsi="Palatino Linotype" w:cs="Arial"/>
          <w:b/>
          <w:lang w:val="es-ES_tradnl"/>
        </w:rPr>
        <w:t xml:space="preserve">, </w:t>
      </w:r>
      <w:r w:rsidRPr="00842A1E">
        <w:rPr>
          <w:rFonts w:ascii="Palatino Linotype" w:hAnsi="Palatino Linotype" w:cs="Arial"/>
          <w:lang w:val="es-ES_tradnl"/>
        </w:rPr>
        <w:t xml:space="preserve">solicitó al </w:t>
      </w:r>
      <w:r w:rsidR="007F2ABD" w:rsidRPr="00842A1E">
        <w:rPr>
          <w:rFonts w:ascii="Palatino Linotype" w:hAnsi="Palatino Linotype" w:cs="Arial"/>
          <w:b/>
          <w:lang w:val="es-ES_tradnl"/>
        </w:rPr>
        <w:t xml:space="preserve">Ayuntamiento de </w:t>
      </w:r>
      <w:r w:rsidR="000F6FCB" w:rsidRPr="00842A1E">
        <w:rPr>
          <w:rFonts w:ascii="Palatino Linotype" w:hAnsi="Palatino Linotype" w:cs="Arial"/>
          <w:b/>
          <w:lang w:val="es-ES_tradnl"/>
        </w:rPr>
        <w:t>Toluca</w:t>
      </w:r>
      <w:r w:rsidR="00A14C11" w:rsidRPr="00842A1E">
        <w:rPr>
          <w:rFonts w:ascii="Palatino Linotype" w:eastAsia="Palatino Linotype" w:hAnsi="Palatino Linotype" w:cs="Palatino Linotype"/>
          <w:lang w:val="es-ES_tradnl" w:eastAsia="es-MX"/>
        </w:rPr>
        <w:t xml:space="preserve">, </w:t>
      </w:r>
      <w:r w:rsidR="00A14C11" w:rsidRPr="00842A1E">
        <w:rPr>
          <w:rFonts w:ascii="Palatino Linotype" w:eastAsia="Palatino Linotype" w:hAnsi="Palatino Linotype" w:cs="Palatino Linotype"/>
          <w:bCs/>
          <w:lang w:val="es-ES_tradnl" w:eastAsia="es-MX"/>
        </w:rPr>
        <w:t>respecto de los recursos de revisión</w:t>
      </w:r>
      <w:r w:rsidR="00A14C11" w:rsidRPr="00842A1E">
        <w:rPr>
          <w:rFonts w:ascii="Palatino Linotype" w:eastAsia="Palatino Linotype" w:hAnsi="Palatino Linotype" w:cs="Palatino Linotype"/>
          <w:b/>
          <w:lang w:val="es-ES_tradnl" w:eastAsia="es-MX"/>
        </w:rPr>
        <w:t xml:space="preserve"> </w:t>
      </w:r>
      <w:r w:rsidR="00170B1E" w:rsidRPr="00842A1E">
        <w:rPr>
          <w:rFonts w:ascii="Palatino Linotype" w:eastAsia="Palatino Linotype" w:hAnsi="Palatino Linotype" w:cs="Palatino Linotype"/>
          <w:b/>
          <w:sz w:val="23"/>
          <w:szCs w:val="23"/>
          <w:lang w:val="es-ES_tradnl" w:eastAsia="es-MX"/>
        </w:rPr>
        <w:t>00286/INFOEM/IP/RR/2025</w:t>
      </w:r>
      <w:r w:rsidR="00A14C11" w:rsidRPr="00842A1E">
        <w:rPr>
          <w:rFonts w:ascii="Palatino Linotype" w:eastAsia="Palatino Linotype" w:hAnsi="Palatino Linotype" w:cs="Palatino Linotype"/>
          <w:b/>
          <w:sz w:val="23"/>
          <w:szCs w:val="23"/>
          <w:lang w:val="es-ES_tradnl" w:eastAsia="es-MX"/>
        </w:rPr>
        <w:t xml:space="preserve">, </w:t>
      </w:r>
      <w:r w:rsidR="00170B1E" w:rsidRPr="00842A1E">
        <w:rPr>
          <w:rFonts w:ascii="Palatino Linotype" w:eastAsia="Palatino Linotype" w:hAnsi="Palatino Linotype" w:cs="Palatino Linotype"/>
          <w:b/>
          <w:sz w:val="23"/>
          <w:szCs w:val="23"/>
          <w:lang w:val="es-ES_tradnl" w:eastAsia="es-MX"/>
        </w:rPr>
        <w:t>02659/INFOEM/IP/RR/2025</w:t>
      </w:r>
      <w:r w:rsidR="00A14C11" w:rsidRPr="00842A1E">
        <w:rPr>
          <w:rFonts w:ascii="Palatino Linotype" w:eastAsia="Palatino Linotype" w:hAnsi="Palatino Linotype" w:cs="Palatino Linotype"/>
          <w:b/>
          <w:sz w:val="23"/>
          <w:szCs w:val="23"/>
          <w:lang w:val="es-ES_tradnl" w:eastAsia="es-MX"/>
        </w:rPr>
        <w:t xml:space="preserve">, </w:t>
      </w:r>
      <w:r w:rsidR="00170B1E" w:rsidRPr="00842A1E">
        <w:rPr>
          <w:rFonts w:ascii="Palatino Linotype" w:eastAsia="Palatino Linotype" w:hAnsi="Palatino Linotype" w:cs="Palatino Linotype"/>
          <w:b/>
          <w:sz w:val="23"/>
          <w:szCs w:val="23"/>
          <w:lang w:val="es-ES_tradnl" w:eastAsia="es-MX"/>
        </w:rPr>
        <w:t>02542/INFOEM/IP/RR/2025</w:t>
      </w:r>
      <w:r w:rsidR="00A14C11" w:rsidRPr="00842A1E">
        <w:rPr>
          <w:rFonts w:ascii="Palatino Linotype" w:eastAsia="Palatino Linotype" w:hAnsi="Palatino Linotype" w:cs="Palatino Linotype"/>
          <w:b/>
          <w:sz w:val="23"/>
          <w:szCs w:val="23"/>
          <w:lang w:val="es-ES_tradnl" w:eastAsia="es-MX"/>
        </w:rPr>
        <w:t>,</w:t>
      </w:r>
      <w:r w:rsidR="00170B1E" w:rsidRPr="00842A1E">
        <w:rPr>
          <w:rFonts w:ascii="Palatino Linotype" w:eastAsia="Palatino Linotype" w:hAnsi="Palatino Linotype" w:cs="Palatino Linotype"/>
          <w:b/>
          <w:sz w:val="23"/>
          <w:szCs w:val="23"/>
          <w:lang w:val="es-ES_tradnl" w:eastAsia="es-MX"/>
        </w:rPr>
        <w:t xml:space="preserve"> 02507/INFOEM/IP/RR/2025, 02132/INFOEM/IP/RR/2025, 03038/INFOEM/IP/RR/2025, 02735/INFOEM/IP/RR/2025, 02696/INFOEM/IP/RR/2025, 01875/INFOEM/IP/RR/2025, 03501/INFOEM/IP/RR/2025, </w:t>
      </w:r>
      <w:r w:rsidR="00B64EEB" w:rsidRPr="00842A1E">
        <w:rPr>
          <w:rFonts w:ascii="Palatino Linotype" w:eastAsia="Palatino Linotype" w:hAnsi="Palatino Linotype" w:cs="Palatino Linotype"/>
          <w:b/>
          <w:sz w:val="23"/>
          <w:szCs w:val="23"/>
          <w:lang w:val="es-ES_tradnl" w:eastAsia="es-MX"/>
        </w:rPr>
        <w:t>03125/INFOEM/IP/RR/2025</w:t>
      </w:r>
      <w:r w:rsidR="00170B1E" w:rsidRPr="00842A1E">
        <w:rPr>
          <w:rFonts w:ascii="Palatino Linotype" w:eastAsia="Palatino Linotype" w:hAnsi="Palatino Linotype" w:cs="Palatino Linotype"/>
          <w:b/>
          <w:sz w:val="23"/>
          <w:szCs w:val="23"/>
          <w:lang w:val="es-ES_tradnl" w:eastAsia="es-MX"/>
        </w:rPr>
        <w:t xml:space="preserve">, </w:t>
      </w:r>
      <w:r w:rsidR="00B64EEB" w:rsidRPr="00842A1E">
        <w:rPr>
          <w:rFonts w:ascii="Palatino Linotype" w:eastAsia="Palatino Linotype" w:hAnsi="Palatino Linotype" w:cs="Palatino Linotype"/>
          <w:b/>
          <w:sz w:val="23"/>
          <w:szCs w:val="23"/>
          <w:lang w:val="es-ES_tradnl" w:eastAsia="es-MX"/>
        </w:rPr>
        <w:t>03119/INFOEM/IP/RR/2025</w:t>
      </w:r>
      <w:r w:rsidR="00170B1E" w:rsidRPr="00842A1E">
        <w:rPr>
          <w:rFonts w:ascii="Palatino Linotype" w:eastAsia="Palatino Linotype" w:hAnsi="Palatino Linotype" w:cs="Palatino Linotype"/>
          <w:b/>
          <w:sz w:val="23"/>
          <w:szCs w:val="23"/>
          <w:lang w:val="es-ES_tradnl" w:eastAsia="es-MX"/>
        </w:rPr>
        <w:t xml:space="preserve">, </w:t>
      </w:r>
      <w:r w:rsidR="00B64EEB" w:rsidRPr="00842A1E">
        <w:rPr>
          <w:rFonts w:ascii="Palatino Linotype" w:eastAsia="Palatino Linotype" w:hAnsi="Palatino Linotype" w:cs="Palatino Linotype"/>
          <w:b/>
          <w:sz w:val="23"/>
          <w:szCs w:val="23"/>
          <w:lang w:val="es-ES_tradnl" w:eastAsia="es-MX"/>
        </w:rPr>
        <w:t>01590/INFOEM/IP/RR/2025</w:t>
      </w:r>
      <w:r w:rsidR="00170B1E" w:rsidRPr="00842A1E">
        <w:rPr>
          <w:rFonts w:ascii="Palatino Linotype" w:eastAsia="Palatino Linotype" w:hAnsi="Palatino Linotype" w:cs="Palatino Linotype"/>
          <w:b/>
          <w:sz w:val="23"/>
          <w:szCs w:val="23"/>
          <w:lang w:val="es-ES_tradnl" w:eastAsia="es-MX"/>
        </w:rPr>
        <w:t xml:space="preserve">, </w:t>
      </w:r>
      <w:r w:rsidR="00B64EEB" w:rsidRPr="00842A1E">
        <w:rPr>
          <w:rFonts w:ascii="Palatino Linotype" w:eastAsia="Palatino Linotype" w:hAnsi="Palatino Linotype" w:cs="Palatino Linotype"/>
          <w:b/>
          <w:sz w:val="23"/>
          <w:szCs w:val="23"/>
          <w:lang w:val="es-ES_tradnl" w:eastAsia="es-MX"/>
        </w:rPr>
        <w:t>04525/INFOEM/IP/RR/2025</w:t>
      </w:r>
      <w:r w:rsidR="00170B1E" w:rsidRPr="00842A1E">
        <w:rPr>
          <w:rFonts w:ascii="Palatino Linotype" w:eastAsia="Palatino Linotype" w:hAnsi="Palatino Linotype" w:cs="Palatino Linotype"/>
          <w:b/>
          <w:sz w:val="23"/>
          <w:szCs w:val="23"/>
          <w:lang w:val="es-ES_tradnl" w:eastAsia="es-MX"/>
        </w:rPr>
        <w:t xml:space="preserve">, </w:t>
      </w:r>
      <w:r w:rsidR="00B64EEB" w:rsidRPr="00842A1E">
        <w:rPr>
          <w:rFonts w:ascii="Palatino Linotype" w:eastAsia="Palatino Linotype" w:hAnsi="Palatino Linotype" w:cs="Palatino Linotype"/>
          <w:b/>
          <w:sz w:val="23"/>
          <w:szCs w:val="23"/>
          <w:lang w:val="es-ES_tradnl" w:eastAsia="es-MX"/>
        </w:rPr>
        <w:t>04520/INFOEM/IP/RR/2025</w:t>
      </w:r>
      <w:r w:rsidR="00170B1E" w:rsidRPr="00842A1E">
        <w:rPr>
          <w:rFonts w:ascii="Palatino Linotype" w:eastAsia="Palatino Linotype" w:hAnsi="Palatino Linotype" w:cs="Palatino Linotype"/>
          <w:b/>
          <w:sz w:val="23"/>
          <w:szCs w:val="23"/>
          <w:lang w:val="es-ES_tradnl" w:eastAsia="es-MX"/>
        </w:rPr>
        <w:t xml:space="preserve">, </w:t>
      </w:r>
      <w:r w:rsidR="00B64EEB" w:rsidRPr="00842A1E">
        <w:rPr>
          <w:rFonts w:ascii="Palatino Linotype" w:eastAsia="Palatino Linotype" w:hAnsi="Palatino Linotype" w:cs="Palatino Linotype"/>
          <w:b/>
          <w:sz w:val="23"/>
          <w:szCs w:val="23"/>
          <w:lang w:val="es-ES_tradnl" w:eastAsia="es-MX"/>
        </w:rPr>
        <w:t>01488/INFOEM/IP/RR/2025</w:t>
      </w:r>
      <w:r w:rsidR="00170B1E" w:rsidRPr="00842A1E">
        <w:rPr>
          <w:rFonts w:ascii="Palatino Linotype" w:eastAsia="Palatino Linotype" w:hAnsi="Palatino Linotype" w:cs="Palatino Linotype"/>
          <w:b/>
          <w:sz w:val="23"/>
          <w:szCs w:val="23"/>
          <w:lang w:val="es-ES_tradnl" w:eastAsia="es-MX"/>
        </w:rPr>
        <w:t>,</w:t>
      </w:r>
      <w:r w:rsidR="00A14C11" w:rsidRPr="00842A1E">
        <w:rPr>
          <w:rFonts w:ascii="Palatino Linotype" w:eastAsia="Palatino Linotype" w:hAnsi="Palatino Linotype" w:cs="Palatino Linotype"/>
          <w:b/>
          <w:sz w:val="23"/>
          <w:szCs w:val="23"/>
          <w:lang w:val="es-ES_tradnl" w:eastAsia="es-MX"/>
        </w:rPr>
        <w:t xml:space="preserve"> </w:t>
      </w:r>
      <w:r w:rsidR="00B64EEB" w:rsidRPr="00842A1E">
        <w:rPr>
          <w:rFonts w:ascii="Palatino Linotype" w:eastAsia="Palatino Linotype" w:hAnsi="Palatino Linotype" w:cs="Palatino Linotype"/>
          <w:b/>
          <w:sz w:val="23"/>
          <w:szCs w:val="23"/>
          <w:lang w:val="es-ES_tradnl" w:eastAsia="es-MX"/>
        </w:rPr>
        <w:t>01108/INFOEM/IP/RR/2025</w:t>
      </w:r>
      <w:r w:rsidR="00A14C11" w:rsidRPr="00842A1E">
        <w:rPr>
          <w:rFonts w:ascii="Palatino Linotype" w:eastAsia="Palatino Linotype" w:hAnsi="Palatino Linotype" w:cs="Palatino Linotype"/>
          <w:b/>
          <w:sz w:val="23"/>
          <w:szCs w:val="23"/>
          <w:lang w:val="es-ES_tradnl" w:eastAsia="es-MX"/>
        </w:rPr>
        <w:t xml:space="preserve">, </w:t>
      </w:r>
      <w:r w:rsidR="00B64EEB" w:rsidRPr="00842A1E">
        <w:rPr>
          <w:rFonts w:ascii="Palatino Linotype" w:eastAsia="Palatino Linotype" w:hAnsi="Palatino Linotype" w:cs="Palatino Linotype"/>
          <w:b/>
          <w:sz w:val="23"/>
          <w:szCs w:val="23"/>
          <w:lang w:val="es-ES_tradnl" w:eastAsia="es-MX"/>
        </w:rPr>
        <w:t>01103/INFOEM/IP/RR/2025</w:t>
      </w:r>
      <w:r w:rsidR="00A14C11" w:rsidRPr="00842A1E">
        <w:rPr>
          <w:rFonts w:ascii="Palatino Linotype" w:eastAsia="Palatino Linotype" w:hAnsi="Palatino Linotype" w:cs="Palatino Linotype"/>
          <w:b/>
          <w:lang w:val="es-ES_tradnl" w:eastAsia="es-MX"/>
        </w:rPr>
        <w:t xml:space="preserve"> </w:t>
      </w:r>
      <w:r w:rsidR="00A14C11" w:rsidRPr="00842A1E">
        <w:rPr>
          <w:rFonts w:ascii="Palatino Linotype" w:eastAsia="Palatino Linotype" w:hAnsi="Palatino Linotype" w:cs="Palatino Linotype"/>
          <w:bCs/>
          <w:lang w:val="es-ES_tradnl" w:eastAsia="es-MX"/>
        </w:rPr>
        <w:t>y</w:t>
      </w:r>
      <w:r w:rsidR="00A14C11" w:rsidRPr="00842A1E">
        <w:rPr>
          <w:rFonts w:ascii="Palatino Linotype" w:eastAsia="Palatino Linotype" w:hAnsi="Palatino Linotype" w:cs="Palatino Linotype"/>
          <w:b/>
          <w:lang w:val="es-ES_tradnl" w:eastAsia="es-MX"/>
        </w:rPr>
        <w:t xml:space="preserve"> </w:t>
      </w:r>
      <w:r w:rsidR="00B64EEB" w:rsidRPr="00842A1E">
        <w:rPr>
          <w:rFonts w:ascii="Palatino Linotype" w:eastAsia="Palatino Linotype" w:hAnsi="Palatino Linotype" w:cs="Palatino Linotype"/>
          <w:b/>
          <w:sz w:val="23"/>
          <w:szCs w:val="23"/>
          <w:lang w:val="es-ES_tradnl" w:eastAsia="es-MX"/>
        </w:rPr>
        <w:t>01293/INFOEM/IP/RR/2025</w:t>
      </w:r>
      <w:r w:rsidR="00A14C11" w:rsidRPr="00842A1E">
        <w:rPr>
          <w:rFonts w:ascii="Palatino Linotype" w:eastAsia="Palatino Linotype" w:hAnsi="Palatino Linotype" w:cs="Palatino Linotype"/>
          <w:b/>
          <w:lang w:val="es-ES_tradnl" w:eastAsia="es-MX"/>
        </w:rPr>
        <w:t xml:space="preserve">, </w:t>
      </w:r>
      <w:r w:rsidR="00A14C11" w:rsidRPr="00842A1E">
        <w:rPr>
          <w:rFonts w:ascii="Palatino Linotype" w:eastAsia="Palatino Linotype" w:hAnsi="Palatino Linotype" w:cs="Palatino Linotype"/>
          <w:lang w:val="es-ES_tradnl" w:eastAsia="es-MX"/>
        </w:rPr>
        <w:t>medularmente lo siguiente:</w:t>
      </w:r>
    </w:p>
    <w:p w14:paraId="103307B7" w14:textId="77777777" w:rsidR="00A14C11" w:rsidRPr="00842A1E" w:rsidRDefault="00A14C11" w:rsidP="00A14C11">
      <w:pPr>
        <w:spacing w:after="0" w:line="240" w:lineRule="auto"/>
        <w:jc w:val="both"/>
        <w:rPr>
          <w:rFonts w:ascii="Palatino Linotype" w:eastAsia="Times New Roman" w:hAnsi="Palatino Linotype" w:cs="Times New Roman"/>
          <w:szCs w:val="24"/>
          <w:lang w:eastAsia="es-MX"/>
        </w:rPr>
      </w:pPr>
    </w:p>
    <w:p w14:paraId="10BBA63E"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Solicitud de información que dio origen al recurso.</w:t>
      </w:r>
    </w:p>
    <w:p w14:paraId="09E549D4"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 xml:space="preserve">Capturas de pantalla de los turnos de la solicitud de información a las áreas competentes. </w:t>
      </w:r>
    </w:p>
    <w:p w14:paraId="3C4E116C"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 xml:space="preserve">Oficios con la propuesta de clasificación de información emitidos por las áreas competentes y dirigidos al Comité de Transparencia, con sus anexos; oficios de </w:t>
      </w:r>
      <w:r w:rsidRPr="00842A1E">
        <w:rPr>
          <w:rFonts w:ascii="Palatino Linotype" w:eastAsia="Times New Roman" w:hAnsi="Palatino Linotype" w:cs="Times New Roman"/>
          <w:sz w:val="24"/>
          <w:szCs w:val="28"/>
          <w:lang w:eastAsia="es-MX"/>
        </w:rPr>
        <w:lastRenderedPageBreak/>
        <w:t xml:space="preserve">convocatoria para la sesión del Comité de Transparencia para llevar a cabo la clasificación; y, el Acta del Comité de Transparencia levantada; </w:t>
      </w:r>
    </w:p>
    <w:p w14:paraId="19FF3A0C"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 xml:space="preserve">Índice de Información Reservada; </w:t>
      </w:r>
    </w:p>
    <w:p w14:paraId="6F62A1B8"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 xml:space="preserve">Respuestas por parte de las áreas competentes, con anexos; </w:t>
      </w:r>
    </w:p>
    <w:p w14:paraId="35E2F4FF"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Formato del Recurso de revisión;</w:t>
      </w:r>
    </w:p>
    <w:p w14:paraId="5EDDBCDE"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Oficios de turno de la Unidad de Transparencia del recurso de revisión a las áreas competentes;</w:t>
      </w:r>
    </w:p>
    <w:p w14:paraId="7BA36F81"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Informes de justificación rendidos por las áreas competentes;</w:t>
      </w:r>
    </w:p>
    <w:p w14:paraId="47F9A66B"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 xml:space="preserve">Resolución recaída al recurso de revisión. </w:t>
      </w:r>
    </w:p>
    <w:p w14:paraId="4F7228C4"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 xml:space="preserve">Oficios de notificación de la resolución a las áreas competentes. </w:t>
      </w:r>
    </w:p>
    <w:p w14:paraId="6992D57F"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Documentos entregados como respuesta por las áreas competentes en cumplimiento a la resolución del recurso;</w:t>
      </w:r>
    </w:p>
    <w:p w14:paraId="4115515D"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69DF29A9"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Estado de cumplimiento o incumplimiento;</w:t>
      </w:r>
    </w:p>
    <w:p w14:paraId="314E202C" w14:textId="3D8A1FDC"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Indicar si el asunto lo tiene la Contraloría del INFOEM;</w:t>
      </w:r>
    </w:p>
    <w:p w14:paraId="1D35016B"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Indicar si el recurso genera alguna responsabilidad directa a algún funcionario público.</w:t>
      </w:r>
    </w:p>
    <w:p w14:paraId="158419A6" w14:textId="3446E1B6"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Indicar si existe apercibimiento por parte del INFOEM;</w:t>
      </w:r>
    </w:p>
    <w:p w14:paraId="07D8BC7E" w14:textId="77777777" w:rsidR="00A14C11" w:rsidRPr="00842A1E" w:rsidRDefault="00A14C11" w:rsidP="00F54221">
      <w:pPr>
        <w:numPr>
          <w:ilvl w:val="0"/>
          <w:numId w:val="4"/>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Indicar si el asunto se encuentra concluido o en proceso.</w:t>
      </w:r>
    </w:p>
    <w:p w14:paraId="20C3D051" w14:textId="77777777" w:rsidR="00A14C11" w:rsidRPr="00842A1E" w:rsidRDefault="00A14C11" w:rsidP="00A14C11">
      <w:pPr>
        <w:spacing w:after="0" w:line="240" w:lineRule="auto"/>
        <w:ind w:left="720"/>
        <w:contextualSpacing/>
        <w:jc w:val="both"/>
        <w:rPr>
          <w:rFonts w:ascii="Palatino Linotype" w:eastAsia="Times New Roman" w:hAnsi="Palatino Linotype" w:cs="Times New Roman"/>
          <w:szCs w:val="24"/>
          <w:lang w:eastAsia="es-MX"/>
        </w:rPr>
      </w:pPr>
    </w:p>
    <w:p w14:paraId="21832CD6" w14:textId="1F163B31" w:rsidR="00A14C11" w:rsidRPr="00842A1E"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bookmarkStart w:id="4" w:name="_heading=h.1y810tw" w:colFirst="0" w:colLast="0"/>
      <w:bookmarkEnd w:id="4"/>
      <w:r w:rsidRPr="00842A1E">
        <w:rPr>
          <w:rFonts w:ascii="Palatino Linotype" w:eastAsia="Palatino Linotype" w:hAnsi="Palatino Linotype" w:cs="Palatino Linotype"/>
          <w:sz w:val="24"/>
          <w:szCs w:val="24"/>
          <w:lang w:eastAsia="es-MX"/>
        </w:rPr>
        <w:t>De lo anterior, es necesario precisar que por cuanto hace a los requerimientos de los numerales 13, 14, 15, 16 y 17, los mismos van encaminados a obtener un pronunciamiento específico por parte del ente obligado, en razón de que el particular solicita lo siguiente:</w:t>
      </w:r>
    </w:p>
    <w:p w14:paraId="405BD406" w14:textId="77777777" w:rsidR="00A14C11" w:rsidRPr="00842A1E" w:rsidRDefault="00A14C11" w:rsidP="00F54221">
      <w:pPr>
        <w:numPr>
          <w:ilvl w:val="0"/>
          <w:numId w:val="7"/>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Se informe el estado de cumplimiento o incumplimiento;</w:t>
      </w:r>
    </w:p>
    <w:p w14:paraId="1DE1D28F" w14:textId="7746721A" w:rsidR="00A14C11" w:rsidRPr="00842A1E" w:rsidRDefault="00A14C11" w:rsidP="00F54221">
      <w:pPr>
        <w:numPr>
          <w:ilvl w:val="0"/>
          <w:numId w:val="7"/>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Indicar si el asunto lo tiene la Contraloría del INFOEM;</w:t>
      </w:r>
    </w:p>
    <w:p w14:paraId="7B576C65" w14:textId="77777777" w:rsidR="00A14C11" w:rsidRPr="00842A1E" w:rsidRDefault="00A14C11" w:rsidP="00F54221">
      <w:pPr>
        <w:numPr>
          <w:ilvl w:val="0"/>
          <w:numId w:val="7"/>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Indicar si el recurso genera alguna responsabilidad directa a algún funcionario público.</w:t>
      </w:r>
    </w:p>
    <w:p w14:paraId="63E66496" w14:textId="2A4473AB" w:rsidR="00A14C11" w:rsidRPr="00842A1E" w:rsidRDefault="00A14C11" w:rsidP="00F54221">
      <w:pPr>
        <w:numPr>
          <w:ilvl w:val="0"/>
          <w:numId w:val="7"/>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Indicar si existe apercibimiento por parte del INFOEM; y</w:t>
      </w:r>
    </w:p>
    <w:p w14:paraId="18ADBF1D" w14:textId="77777777" w:rsidR="00A14C11" w:rsidRPr="00842A1E" w:rsidRDefault="00A14C11" w:rsidP="00F54221">
      <w:pPr>
        <w:numPr>
          <w:ilvl w:val="0"/>
          <w:numId w:val="7"/>
        </w:numPr>
        <w:spacing w:after="0" w:line="240" w:lineRule="auto"/>
        <w:contextualSpacing/>
        <w:jc w:val="both"/>
        <w:rPr>
          <w:rFonts w:ascii="Palatino Linotype" w:eastAsia="Times New Roman" w:hAnsi="Palatino Linotype" w:cs="Times New Roman"/>
          <w:sz w:val="24"/>
          <w:szCs w:val="28"/>
          <w:lang w:eastAsia="es-MX"/>
        </w:rPr>
      </w:pPr>
      <w:r w:rsidRPr="00842A1E">
        <w:rPr>
          <w:rFonts w:ascii="Palatino Linotype" w:eastAsia="Times New Roman" w:hAnsi="Palatino Linotype" w:cs="Times New Roman"/>
          <w:sz w:val="24"/>
          <w:szCs w:val="28"/>
          <w:lang w:eastAsia="es-MX"/>
        </w:rPr>
        <w:t>Indicar si el asunto se encuentra concluido o en proceso.</w:t>
      </w:r>
    </w:p>
    <w:p w14:paraId="5C896F3C" w14:textId="77777777" w:rsidR="00A14C11" w:rsidRPr="00842A1E" w:rsidRDefault="00A14C11" w:rsidP="00A14C11">
      <w:pPr>
        <w:spacing w:after="0" w:line="240" w:lineRule="auto"/>
        <w:jc w:val="both"/>
        <w:rPr>
          <w:rFonts w:ascii="Palatino Linotype" w:eastAsia="Times New Roman" w:hAnsi="Palatino Linotype" w:cs="Times New Roman"/>
          <w:szCs w:val="24"/>
          <w:lang w:eastAsia="es-MX"/>
        </w:rPr>
      </w:pPr>
    </w:p>
    <w:p w14:paraId="1F7D3760"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 xml:space="preserve">De lo anterior, se considera que atendiendo los términos en que se formularon dichos requerimientos, se desprende que la pretensión de la persona solicitante es obtener un pronunciamiento del </w:t>
      </w:r>
      <w:r w:rsidRPr="00842A1E">
        <w:rPr>
          <w:rFonts w:ascii="Palatino Linotype" w:eastAsia="Palatino Linotype" w:hAnsi="Palatino Linotype" w:cs="Palatino Linotype"/>
          <w:b/>
          <w:color w:val="000000"/>
          <w:sz w:val="24"/>
          <w:szCs w:val="24"/>
          <w:lang w:eastAsia="es-MX"/>
        </w:rPr>
        <w:t>Sujeto Obligado</w:t>
      </w:r>
      <w:r w:rsidRPr="00842A1E">
        <w:rPr>
          <w:rFonts w:ascii="Palatino Linotype" w:eastAsia="Palatino Linotype" w:hAnsi="Palatino Linotype" w:cs="Palatino Linotype"/>
          <w:color w:val="000000"/>
          <w:sz w:val="24"/>
          <w:szCs w:val="24"/>
          <w:lang w:eastAsia="es-MX"/>
        </w:rPr>
        <w:t xml:space="preserve"> en el sentido de que responda una situación en particular con relación a cada recurso de revisión.</w:t>
      </w:r>
    </w:p>
    <w:p w14:paraId="21C22AE7"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sz w:val="24"/>
          <w:szCs w:val="24"/>
          <w:lang w:eastAsia="es-MX"/>
        </w:rPr>
      </w:pPr>
      <w:r w:rsidRPr="00842A1E">
        <w:rPr>
          <w:rFonts w:ascii="Palatino Linotype" w:eastAsia="Palatino Linotype" w:hAnsi="Palatino Linotype" w:cs="Palatino Linotype"/>
          <w:i/>
          <w:color w:val="000000"/>
          <w:sz w:val="24"/>
          <w:szCs w:val="24"/>
          <w:lang w:eastAsia="es-MX"/>
        </w:rPr>
        <w:t xml:space="preserve"> </w:t>
      </w:r>
    </w:p>
    <w:p w14:paraId="30F4AF45" w14:textId="09631089"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 colmar con documentos que obren en los archivos del Sujeto Obligado.</w:t>
      </w:r>
    </w:p>
    <w:p w14:paraId="35F4AB41"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p>
    <w:p w14:paraId="065AB781"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color w:val="000000"/>
          <w:sz w:val="24"/>
          <w:szCs w:val="24"/>
          <w:lang w:eastAsia="es-MX"/>
        </w:rPr>
        <w:t xml:space="preserve">Por tanto, </w:t>
      </w:r>
      <w:r w:rsidRPr="00842A1E">
        <w:rPr>
          <w:rFonts w:ascii="Palatino Linotype" w:eastAsia="Palatino Linotype" w:hAnsi="Palatino Linotype" w:cs="Palatino Linotype"/>
          <w:sz w:val="24"/>
          <w:szCs w:val="24"/>
          <w:lang w:eastAsia="es-MX"/>
        </w:rPr>
        <w:t xml:space="preserve">dichos requerimientos </w:t>
      </w:r>
      <w:r w:rsidRPr="00842A1E">
        <w:rPr>
          <w:rFonts w:ascii="Palatino Linotype" w:eastAsia="Palatino Linotype" w:hAnsi="Palatino Linotype" w:cs="Palatino Linotype"/>
          <w:b/>
          <w:bCs/>
          <w:sz w:val="24"/>
          <w:szCs w:val="24"/>
          <w:lang w:eastAsia="es-MX"/>
        </w:rPr>
        <w:t>NO</w:t>
      </w:r>
      <w:r w:rsidRPr="00842A1E">
        <w:rPr>
          <w:rFonts w:ascii="Palatino Linotype" w:eastAsia="Palatino Linotype" w:hAnsi="Palatino Linotype" w:cs="Palatino Linotype"/>
          <w:sz w:val="24"/>
          <w:szCs w:val="24"/>
          <w:lang w:eastAsia="es-MX"/>
        </w:rPr>
        <w:t xml:space="preserve">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613E9000"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38273C6C"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sz w:val="24"/>
          <w:szCs w:val="24"/>
          <w:lang w:eastAsia="es-MX"/>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5445CEB4"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1517B692"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Por otro lado, con relación al requerimiento marcado en el </w:t>
      </w:r>
      <w:r w:rsidRPr="00842A1E">
        <w:rPr>
          <w:rFonts w:ascii="Palatino Linotype" w:eastAsia="Palatino Linotype" w:hAnsi="Palatino Linotype" w:cs="Palatino Linotype"/>
          <w:b/>
          <w:sz w:val="24"/>
          <w:szCs w:val="24"/>
          <w:lang w:eastAsia="es-MX"/>
        </w:rPr>
        <w:t>numeral 2</w:t>
      </w:r>
      <w:r w:rsidRPr="00842A1E">
        <w:rPr>
          <w:rFonts w:ascii="Times New Roman" w:eastAsia="Times New Roman" w:hAnsi="Times New Roman" w:cs="Times New Roman"/>
          <w:b/>
          <w:sz w:val="28"/>
          <w:szCs w:val="28"/>
          <w:lang w:eastAsia="es-MX"/>
        </w:rPr>
        <w:t xml:space="preserve"> </w:t>
      </w:r>
      <w:r w:rsidRPr="00842A1E">
        <w:rPr>
          <w:rFonts w:ascii="Palatino Linotype" w:eastAsia="Palatino Linotype" w:hAnsi="Palatino Linotype" w:cs="Palatino Linotype"/>
          <w:b/>
          <w:sz w:val="24"/>
          <w:szCs w:val="24"/>
          <w:lang w:eastAsia="es-MX"/>
        </w:rPr>
        <w:t xml:space="preserve">relativo a las capturas de pantalla de los turnos de la solicitud de información a las áreas competentes, </w:t>
      </w:r>
      <w:r w:rsidRPr="00842A1E">
        <w:rPr>
          <w:rFonts w:ascii="Palatino Linotype" w:eastAsia="Palatino Linotype" w:hAnsi="Palatino Linotype" w:cs="Palatino Linotype"/>
          <w:sz w:val="24"/>
          <w:szCs w:val="24"/>
          <w:lang w:eastAsia="es-MX"/>
        </w:rPr>
        <w:t xml:space="preserve">es de indicar que dicho punto conlleva el procesamiento de información a lo cual no está constreñido el </w:t>
      </w:r>
      <w:r w:rsidRPr="00842A1E">
        <w:rPr>
          <w:rFonts w:ascii="Palatino Linotype" w:eastAsia="Palatino Linotype" w:hAnsi="Palatino Linotype" w:cs="Palatino Linotype"/>
          <w:b/>
          <w:sz w:val="24"/>
          <w:szCs w:val="24"/>
          <w:lang w:eastAsia="es-MX"/>
        </w:rPr>
        <w:t xml:space="preserve">Sujeto Obligado </w:t>
      </w:r>
      <w:r w:rsidRPr="00842A1E">
        <w:rPr>
          <w:rFonts w:ascii="Palatino Linotype" w:eastAsia="Palatino Linotype" w:hAnsi="Palatino Linotype" w:cs="Palatino Linotype"/>
          <w:sz w:val="24"/>
          <w:szCs w:val="24"/>
          <w:lang w:eastAsia="es-MX"/>
        </w:rPr>
        <w:t xml:space="preserve">de conformidad con el segundo párrafo del artículo 12 de la Ley de Transparencia Local que indica que, los </w:t>
      </w:r>
      <w:r w:rsidRPr="00842A1E">
        <w:rPr>
          <w:rFonts w:ascii="Palatino Linotype" w:eastAsia="Palatino Linotype" w:hAnsi="Palatino Linotype" w:cs="Palatino Linotype"/>
          <w:b/>
          <w:sz w:val="24"/>
          <w:szCs w:val="24"/>
          <w:lang w:eastAsia="es-MX"/>
        </w:rPr>
        <w:t xml:space="preserve">sujetos obligados sólo proporcionarán la información pública que se les requiera y que obre en sus archivos y en el estado en que ésta se encuentre; </w:t>
      </w:r>
      <w:r w:rsidRPr="00842A1E">
        <w:rPr>
          <w:rFonts w:ascii="Palatino Linotype" w:eastAsia="Palatino Linotype" w:hAnsi="Palatino Linotype" w:cs="Palatino Linotype"/>
          <w:b/>
          <w:sz w:val="24"/>
          <w:szCs w:val="24"/>
          <w:u w:val="single"/>
          <w:lang w:eastAsia="es-MX"/>
        </w:rPr>
        <w:t>obligación de proporcionar información que no comprende el procesamiento de la misma</w:t>
      </w:r>
      <w:r w:rsidRPr="00842A1E">
        <w:rPr>
          <w:rFonts w:ascii="Palatino Linotype" w:eastAsia="Palatino Linotype" w:hAnsi="Palatino Linotype" w:cs="Palatino Linotype"/>
          <w:sz w:val="24"/>
          <w:szCs w:val="24"/>
          <w:lang w:eastAsia="es-MX"/>
        </w:rPr>
        <w:t>, ni el presentarla conforme al interés del solicitante.</w:t>
      </w:r>
    </w:p>
    <w:p w14:paraId="49C3B716"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74539BBC"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468A65D8"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4671F4B2"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En consecuencia, para colmar dicho punto bastará con que el ente obligado, entregue los </w:t>
      </w:r>
      <w:r w:rsidRPr="00842A1E">
        <w:rPr>
          <w:rFonts w:ascii="Palatino Linotype" w:eastAsia="Palatino Linotype" w:hAnsi="Palatino Linotype" w:cs="Palatino Linotype"/>
          <w:b/>
          <w:sz w:val="24"/>
          <w:szCs w:val="24"/>
          <w:lang w:eastAsia="es-MX"/>
        </w:rPr>
        <w:t>documentos o constancias que integran los expedientes aperturados con motivo de los recursos de revisión indicados, tal y como obren en sus archivos.</w:t>
      </w:r>
    </w:p>
    <w:p w14:paraId="1CC539B7"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5543EE48" w14:textId="77777777" w:rsidR="00A14C11" w:rsidRPr="00842A1E"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Precisado lo anterior, se continúa con el análisis del resto de los requerimientos, arribando a la premisa de que </w:t>
      </w:r>
      <w:r w:rsidRPr="00842A1E">
        <w:rPr>
          <w:rFonts w:ascii="Palatino Linotype" w:eastAsia="Palatino Linotype" w:hAnsi="Palatino Linotype" w:cs="Palatino Linotype"/>
          <w:b/>
          <w:sz w:val="24"/>
          <w:szCs w:val="24"/>
          <w:lang w:eastAsia="es-MX"/>
        </w:rPr>
        <w:t xml:space="preserve">la pretensión del particular es obtener la totalidad de las documentales que integran los expedientes relacionados con los recursos de </w:t>
      </w:r>
      <w:r w:rsidRPr="00842A1E">
        <w:rPr>
          <w:rFonts w:ascii="Palatino Linotype" w:eastAsia="Palatino Linotype" w:hAnsi="Palatino Linotype" w:cs="Palatino Linotype"/>
          <w:b/>
          <w:sz w:val="24"/>
          <w:szCs w:val="24"/>
          <w:lang w:eastAsia="es-MX"/>
        </w:rPr>
        <w:lastRenderedPageBreak/>
        <w:t xml:space="preserve">revisión referidos, generadas a la fecha de presentación de las solicitudes de información. </w:t>
      </w:r>
    </w:p>
    <w:p w14:paraId="2A1920F7" w14:textId="77777777" w:rsidR="00A14C11" w:rsidRPr="00842A1E"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lang w:eastAsia="es-MX"/>
        </w:rPr>
      </w:pPr>
    </w:p>
    <w:p w14:paraId="21127149" w14:textId="02432D29" w:rsidR="00A14C11" w:rsidRPr="00842A1E"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Así, en respuesta a las solicitudes de acceso a la información </w:t>
      </w:r>
      <w:r w:rsidRPr="00842A1E">
        <w:rPr>
          <w:rFonts w:ascii="Palatino Linotype" w:eastAsia="Palatino Linotype" w:hAnsi="Palatino Linotype" w:cs="Palatino Linotype"/>
          <w:b/>
          <w:sz w:val="24"/>
          <w:szCs w:val="24"/>
          <w:lang w:eastAsia="es-MX"/>
        </w:rPr>
        <w:t xml:space="preserve">el Sujeto Obligado </w:t>
      </w:r>
      <w:r w:rsidRPr="00842A1E">
        <w:rPr>
          <w:rFonts w:ascii="Palatino Linotype" w:eastAsia="Palatino Linotype" w:hAnsi="Palatino Linotype" w:cs="Palatino Linotype"/>
          <w:sz w:val="24"/>
          <w:szCs w:val="24"/>
          <w:lang w:eastAsia="es-MX"/>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r w:rsidR="00596B7A" w:rsidRPr="00842A1E">
        <w:rPr>
          <w:rFonts w:ascii="Palatino Linotype" w:eastAsia="Palatino Linotype" w:hAnsi="Palatino Linotype" w:cs="Palatino Linotype"/>
          <w:sz w:val="24"/>
          <w:szCs w:val="24"/>
          <w:lang w:eastAsia="es-MX"/>
        </w:rPr>
        <w:t xml:space="preserve"> Aunado a ello, respecto de la solicitud de información número 05961/TOLUCA/IP/2025, el Sujeto Obligado adjuntó de forma complementaria, respecto del expediente formado con motivo del recurso de revisión con número de folio 00286/INFOEM/IP/RR/2025, un escrito emitido por el Titular de la Unidad de Transparencia con el que informa el cumplimiento de la resolución, así como los documentos entregados para tal efecto, y un documento con el que se </w:t>
      </w:r>
      <w:r w:rsidR="000738D5" w:rsidRPr="00842A1E">
        <w:rPr>
          <w:rFonts w:ascii="Palatino Linotype" w:eastAsia="Palatino Linotype" w:hAnsi="Palatino Linotype" w:cs="Palatino Linotype"/>
          <w:sz w:val="24"/>
          <w:szCs w:val="24"/>
          <w:lang w:eastAsia="es-MX"/>
        </w:rPr>
        <w:t>rindió</w:t>
      </w:r>
      <w:r w:rsidR="00596B7A" w:rsidRPr="00842A1E">
        <w:rPr>
          <w:rFonts w:ascii="Palatino Linotype" w:eastAsia="Palatino Linotype" w:hAnsi="Palatino Linotype" w:cs="Palatino Linotype"/>
          <w:sz w:val="24"/>
          <w:szCs w:val="24"/>
          <w:lang w:eastAsia="es-MX"/>
        </w:rPr>
        <w:t xml:space="preserve"> el informe justificado respectivo. </w:t>
      </w:r>
    </w:p>
    <w:p w14:paraId="5B90B0EB" w14:textId="77777777" w:rsidR="00A14C11" w:rsidRPr="00842A1E" w:rsidRDefault="00A14C11" w:rsidP="00A14C11">
      <w:pPr>
        <w:spacing w:after="0" w:line="360" w:lineRule="auto"/>
        <w:ind w:right="49"/>
        <w:jc w:val="both"/>
        <w:rPr>
          <w:rFonts w:ascii="Palatino Linotype" w:eastAsia="Palatino Linotype" w:hAnsi="Palatino Linotype" w:cs="Palatino Linotype"/>
          <w:b/>
          <w:sz w:val="24"/>
          <w:szCs w:val="24"/>
          <w:lang w:eastAsia="es-MX"/>
        </w:rPr>
      </w:pPr>
    </w:p>
    <w:p w14:paraId="58E01870" w14:textId="77777777" w:rsidR="00A14C11" w:rsidRPr="00842A1E" w:rsidRDefault="00A14C11" w:rsidP="00A14C11">
      <w:pPr>
        <w:spacing w:after="0" w:line="360" w:lineRule="auto"/>
        <w:ind w:right="49"/>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sz w:val="24"/>
          <w:szCs w:val="24"/>
          <w:lang w:eastAsia="es-MX"/>
        </w:rPr>
        <w:t xml:space="preserve">Inconforme con la respuesta, la parte </w:t>
      </w:r>
      <w:r w:rsidRPr="00842A1E">
        <w:rPr>
          <w:rFonts w:ascii="Palatino Linotype" w:eastAsia="Palatino Linotype" w:hAnsi="Palatino Linotype" w:cs="Palatino Linotype"/>
          <w:b/>
          <w:sz w:val="24"/>
          <w:szCs w:val="24"/>
          <w:lang w:eastAsia="es-MX"/>
        </w:rPr>
        <w:t xml:space="preserve">Recurrente </w:t>
      </w:r>
      <w:r w:rsidRPr="00842A1E">
        <w:rPr>
          <w:rFonts w:ascii="Palatino Linotype" w:eastAsia="Palatino Linotype" w:hAnsi="Palatino Linotype" w:cs="Palatino Linotype"/>
          <w:sz w:val="24"/>
          <w:szCs w:val="24"/>
          <w:lang w:eastAsia="es-MX"/>
        </w:rPr>
        <w:t xml:space="preserve">promovió el presente recurso de revisión en el que a manera de motivos de inconformidad </w:t>
      </w:r>
      <w:r w:rsidRPr="00842A1E">
        <w:rPr>
          <w:rFonts w:ascii="Palatino Linotype" w:eastAsia="Palatino Linotype" w:hAnsi="Palatino Linotype" w:cs="Palatino Linotype"/>
          <w:b/>
          <w:sz w:val="24"/>
          <w:szCs w:val="24"/>
          <w:lang w:eastAsia="es-MX"/>
        </w:rPr>
        <w:t>se adolece medularmente de la negativa a la entrega de la información requerida.</w:t>
      </w:r>
    </w:p>
    <w:p w14:paraId="28165E33" w14:textId="77777777" w:rsidR="00A14C11" w:rsidRPr="00842A1E" w:rsidRDefault="00A14C11" w:rsidP="00A14C11">
      <w:pPr>
        <w:spacing w:after="0" w:line="360" w:lineRule="auto"/>
        <w:ind w:right="49"/>
        <w:jc w:val="both"/>
        <w:rPr>
          <w:rFonts w:ascii="Palatino Linotype" w:eastAsia="Palatino Linotype" w:hAnsi="Palatino Linotype" w:cs="Palatino Linotype"/>
          <w:sz w:val="24"/>
          <w:szCs w:val="24"/>
          <w:lang w:eastAsia="es-MX"/>
        </w:rPr>
      </w:pPr>
    </w:p>
    <w:p w14:paraId="7D289860"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lastRenderedPageBreak/>
        <w:t>Admitidos los presentes recursos de revisión, en términos del artículo 185 fracción II</w:t>
      </w:r>
      <w:r w:rsidRPr="00842A1E">
        <w:rPr>
          <w:rFonts w:ascii="Palatino Linotype" w:eastAsia="Palatino Linotype" w:hAnsi="Palatino Linotype" w:cs="Palatino Linotype"/>
          <w:color w:val="000000"/>
          <w:sz w:val="24"/>
          <w:szCs w:val="24"/>
          <w:vertAlign w:val="superscript"/>
          <w:lang w:eastAsia="es-MX"/>
        </w:rPr>
        <w:footnoteReference w:id="2"/>
      </w:r>
      <w:r w:rsidRPr="00842A1E">
        <w:rPr>
          <w:rFonts w:ascii="Palatino Linotype" w:eastAsia="Palatino Linotype" w:hAnsi="Palatino Linotype" w:cs="Palatino Linotype"/>
          <w:color w:val="000000"/>
          <w:sz w:val="24"/>
          <w:szCs w:val="24"/>
          <w:lang w:eastAsia="es-MX"/>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14:paraId="196A9084"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2836D253"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 xml:space="preserve">Consecuentemente, de las constancias que integran los expedientes en que se actúa se advierte que el </w:t>
      </w:r>
      <w:r w:rsidRPr="00842A1E">
        <w:rPr>
          <w:rFonts w:ascii="Palatino Linotype" w:eastAsia="Palatino Linotype" w:hAnsi="Palatino Linotype" w:cs="Palatino Linotype"/>
          <w:b/>
          <w:color w:val="000000"/>
          <w:sz w:val="24"/>
          <w:szCs w:val="24"/>
          <w:lang w:eastAsia="es-MX"/>
        </w:rPr>
        <w:t xml:space="preserve">Sujeto Obligado </w:t>
      </w:r>
      <w:r w:rsidRPr="00842A1E">
        <w:rPr>
          <w:rFonts w:ascii="Palatino Linotype" w:eastAsia="Palatino Linotype" w:hAnsi="Palatino Linotype" w:cs="Palatino Linotype"/>
          <w:color w:val="000000"/>
          <w:sz w:val="24"/>
          <w:szCs w:val="24"/>
          <w:lang w:eastAsia="es-MX"/>
        </w:rPr>
        <w:t>rindió sus informes justificados a través de los cuales en lo medular se ratificaron las respuestas iniciales.</w:t>
      </w:r>
    </w:p>
    <w:p w14:paraId="5A2F80BC"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6B6A8A2E" w14:textId="56D1D394"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Por su lado, la parte </w:t>
      </w:r>
      <w:r w:rsidRPr="00842A1E">
        <w:rPr>
          <w:rFonts w:ascii="Palatino Linotype" w:eastAsia="Palatino Linotype" w:hAnsi="Palatino Linotype" w:cs="Palatino Linotype"/>
          <w:b/>
          <w:sz w:val="24"/>
          <w:szCs w:val="24"/>
          <w:lang w:eastAsia="es-MX"/>
        </w:rPr>
        <w:t xml:space="preserve">Recurrente </w:t>
      </w:r>
      <w:r w:rsidRPr="00842A1E">
        <w:rPr>
          <w:rFonts w:ascii="Palatino Linotype" w:eastAsia="Palatino Linotype" w:hAnsi="Palatino Linotype" w:cs="Palatino Linotype"/>
          <w:sz w:val="24"/>
          <w:szCs w:val="24"/>
          <w:lang w:eastAsia="es-MX"/>
        </w:rPr>
        <w:t>fue omis</w:t>
      </w:r>
      <w:r w:rsidR="00596B7A" w:rsidRPr="00842A1E">
        <w:rPr>
          <w:rFonts w:ascii="Palatino Linotype" w:eastAsia="Palatino Linotype" w:hAnsi="Palatino Linotype" w:cs="Palatino Linotype"/>
          <w:sz w:val="24"/>
          <w:szCs w:val="24"/>
          <w:lang w:eastAsia="es-MX"/>
        </w:rPr>
        <w:t>a</w:t>
      </w:r>
      <w:r w:rsidRPr="00842A1E">
        <w:rPr>
          <w:rFonts w:ascii="Palatino Linotype" w:eastAsia="Palatino Linotype" w:hAnsi="Palatino Linotype" w:cs="Palatino Linotype"/>
          <w:sz w:val="24"/>
          <w:szCs w:val="24"/>
          <w:lang w:eastAsia="es-MX"/>
        </w:rPr>
        <w:t xml:space="preserve"> en hacer valer manifestaciones o rendir alegatos que conforme a derecho resultaran procedentes.</w:t>
      </w:r>
    </w:p>
    <w:p w14:paraId="7143F767"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57770B73"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r w:rsidRPr="00842A1E">
        <w:rPr>
          <w:rFonts w:ascii="Palatino Linotype" w:eastAsia="Palatino Linotype" w:hAnsi="Palatino Linotype" w:cs="Palatino Linotype"/>
          <w:color w:val="000000"/>
          <w:sz w:val="24"/>
          <w:szCs w:val="24"/>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0CFF1D50" w14:textId="77777777" w:rsidR="00A14C11" w:rsidRPr="00842A1E" w:rsidRDefault="00A14C11" w:rsidP="00A14C11">
      <w:pPr>
        <w:spacing w:after="0" w:line="360" w:lineRule="auto"/>
        <w:jc w:val="both"/>
        <w:rPr>
          <w:rFonts w:ascii="Palatino Linotype" w:eastAsia="Palatino Linotype" w:hAnsi="Palatino Linotype" w:cs="Palatino Linotype"/>
          <w:color w:val="000000"/>
        </w:rPr>
      </w:pPr>
    </w:p>
    <w:p w14:paraId="32143412"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r w:rsidRPr="00842A1E">
        <w:rPr>
          <w:rFonts w:ascii="Palatino Linotype" w:eastAsia="Palatino Linotype" w:hAnsi="Palatino Linotype" w:cs="Palatino Linotype"/>
          <w:i/>
          <w:color w:val="000000"/>
        </w:rPr>
        <w:t>“</w:t>
      </w:r>
      <w:r w:rsidRPr="00842A1E">
        <w:rPr>
          <w:rFonts w:ascii="Palatino Linotype" w:eastAsia="Palatino Linotype" w:hAnsi="Palatino Linotype" w:cs="Palatino Linotype"/>
          <w:b/>
          <w:bCs/>
          <w:i/>
          <w:color w:val="000000"/>
        </w:rPr>
        <w:t>Artículo 53.</w:t>
      </w:r>
      <w:r w:rsidRPr="00842A1E">
        <w:rPr>
          <w:rFonts w:ascii="Palatino Linotype" w:eastAsia="Palatino Linotype" w:hAnsi="Palatino Linotype" w:cs="Palatino Linotype"/>
          <w:i/>
          <w:color w:val="000000"/>
        </w:rPr>
        <w:t xml:space="preserve"> </w:t>
      </w:r>
      <w:r w:rsidRPr="00842A1E">
        <w:rPr>
          <w:rFonts w:ascii="Palatino Linotype" w:eastAsia="Palatino Linotype" w:hAnsi="Palatino Linotype" w:cs="Palatino Linotype"/>
          <w:bCs/>
          <w:i/>
          <w:color w:val="000000"/>
        </w:rPr>
        <w:t>Las Unidades de Transparencia tendrán las siguientes funciones:</w:t>
      </w:r>
    </w:p>
    <w:p w14:paraId="4C1E5E3F"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r w:rsidRPr="00842A1E">
        <w:rPr>
          <w:rFonts w:ascii="Palatino Linotype" w:eastAsia="Palatino Linotype" w:hAnsi="Palatino Linotype" w:cs="Palatino Linotype"/>
          <w:i/>
          <w:color w:val="000000"/>
        </w:rPr>
        <w:t>[…]</w:t>
      </w:r>
    </w:p>
    <w:p w14:paraId="44126A35"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b/>
          <w:i/>
          <w:color w:val="000000"/>
        </w:rPr>
      </w:pPr>
      <w:r w:rsidRPr="00842A1E">
        <w:rPr>
          <w:rFonts w:ascii="Palatino Linotype" w:eastAsia="Palatino Linotype" w:hAnsi="Palatino Linotype" w:cs="Palatino Linotype"/>
          <w:b/>
          <w:i/>
          <w:color w:val="000000"/>
        </w:rPr>
        <w:t>II. Recibir, tramitar y dar respuesta a las solicitudes de acceso a la información;</w:t>
      </w:r>
    </w:p>
    <w:p w14:paraId="11814C7F"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b/>
          <w:i/>
          <w:color w:val="000000"/>
        </w:rPr>
      </w:pPr>
      <w:r w:rsidRPr="00842A1E">
        <w:rPr>
          <w:rFonts w:ascii="Palatino Linotype" w:eastAsia="Palatino Linotype" w:hAnsi="Palatino Linotype" w:cs="Palatino Linotype"/>
          <w:b/>
          <w:i/>
          <w:color w:val="000000"/>
        </w:rPr>
        <w:t>[…]</w:t>
      </w:r>
    </w:p>
    <w:p w14:paraId="2860646D"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b/>
          <w:i/>
          <w:color w:val="000000"/>
        </w:rPr>
      </w:pPr>
      <w:r w:rsidRPr="00842A1E">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14:paraId="14F97D98"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b/>
          <w:i/>
          <w:color w:val="000000"/>
        </w:rPr>
      </w:pPr>
      <w:r w:rsidRPr="00842A1E">
        <w:rPr>
          <w:rFonts w:ascii="Palatino Linotype" w:eastAsia="Palatino Linotype" w:hAnsi="Palatino Linotype" w:cs="Palatino Linotype"/>
          <w:b/>
          <w:i/>
          <w:color w:val="000000"/>
        </w:rPr>
        <w:lastRenderedPageBreak/>
        <w:t>[…]</w:t>
      </w:r>
    </w:p>
    <w:p w14:paraId="4253FB72"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r w:rsidRPr="00842A1E">
        <w:rPr>
          <w:rFonts w:ascii="Palatino Linotype" w:eastAsia="Palatino Linotype" w:hAnsi="Palatino Linotype" w:cs="Palatino Linotype"/>
          <w:b/>
          <w:i/>
          <w:color w:val="000000"/>
        </w:rPr>
        <w:t>IX. Llevar un registro</w:t>
      </w:r>
      <w:r w:rsidRPr="00842A1E">
        <w:rPr>
          <w:rFonts w:ascii="Palatino Linotype" w:eastAsia="Palatino Linotype" w:hAnsi="Palatino Linotype" w:cs="Palatino Linotype"/>
          <w:i/>
          <w:color w:val="000000"/>
        </w:rPr>
        <w:t xml:space="preserve"> </w:t>
      </w:r>
      <w:r w:rsidRPr="00842A1E">
        <w:rPr>
          <w:rFonts w:ascii="Palatino Linotype" w:eastAsia="Palatino Linotype" w:hAnsi="Palatino Linotype" w:cs="Palatino Linotype"/>
          <w:b/>
          <w:i/>
          <w:color w:val="000000"/>
        </w:rPr>
        <w:t>de las solicitudes de acceso a la información, sus respuestas, resultados,</w:t>
      </w:r>
      <w:r w:rsidRPr="00842A1E">
        <w:rPr>
          <w:rFonts w:ascii="Palatino Linotype" w:eastAsia="Palatino Linotype" w:hAnsi="Palatino Linotype" w:cs="Palatino Linotype"/>
          <w:i/>
          <w:color w:val="000000"/>
        </w:rPr>
        <w:t xml:space="preserve"> costos de reproducción y envío</w:t>
      </w:r>
      <w:r w:rsidRPr="00842A1E">
        <w:rPr>
          <w:rFonts w:ascii="Palatino Linotype" w:eastAsia="Palatino Linotype" w:hAnsi="Palatino Linotype" w:cs="Palatino Linotype"/>
          <w:b/>
          <w:i/>
          <w:color w:val="000000"/>
        </w:rPr>
        <w:t>, resolución a los recursos de revisión</w:t>
      </w:r>
      <w:r w:rsidRPr="00842A1E">
        <w:rPr>
          <w:rFonts w:ascii="Palatino Linotype" w:eastAsia="Palatino Linotype" w:hAnsi="Palatino Linotype" w:cs="Palatino Linotype"/>
          <w:i/>
          <w:color w:val="000000"/>
        </w:rPr>
        <w:t xml:space="preserve"> </w:t>
      </w:r>
      <w:r w:rsidRPr="00842A1E">
        <w:rPr>
          <w:rFonts w:ascii="Palatino Linotype" w:eastAsia="Palatino Linotype" w:hAnsi="Palatino Linotype" w:cs="Palatino Linotype"/>
          <w:b/>
          <w:i/>
          <w:color w:val="000000"/>
        </w:rPr>
        <w:t>que se hayan emitido en contra de sus respuestas</w:t>
      </w:r>
      <w:r w:rsidRPr="00842A1E">
        <w:rPr>
          <w:rFonts w:ascii="Palatino Linotype" w:eastAsia="Palatino Linotype" w:hAnsi="Palatino Linotype" w:cs="Palatino Linotype"/>
          <w:i/>
          <w:color w:val="000000"/>
        </w:rPr>
        <w:t xml:space="preserve"> </w:t>
      </w:r>
      <w:r w:rsidRPr="00842A1E">
        <w:rPr>
          <w:rFonts w:ascii="Palatino Linotype" w:eastAsia="Palatino Linotype" w:hAnsi="Palatino Linotype" w:cs="Palatino Linotype"/>
          <w:b/>
          <w:i/>
          <w:color w:val="000000"/>
        </w:rPr>
        <w:t>y del cumplimiento de las mismas</w:t>
      </w:r>
      <w:r w:rsidRPr="00842A1E">
        <w:rPr>
          <w:rFonts w:ascii="Palatino Linotype" w:eastAsia="Palatino Linotype" w:hAnsi="Palatino Linotype" w:cs="Palatino Linotype"/>
          <w:i/>
          <w:color w:val="000000"/>
        </w:rPr>
        <w:t>;</w:t>
      </w:r>
    </w:p>
    <w:p w14:paraId="2AE22C57"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b/>
          <w:i/>
          <w:color w:val="000000"/>
        </w:rPr>
      </w:pPr>
      <w:r w:rsidRPr="00842A1E">
        <w:rPr>
          <w:rFonts w:ascii="Palatino Linotype" w:eastAsia="Palatino Linotype" w:hAnsi="Palatino Linotype" w:cs="Palatino Linotype"/>
          <w:b/>
          <w:i/>
          <w:color w:val="000000"/>
        </w:rPr>
        <w:t>X. Presentar ante el Comité, el proyecto de clasificación de información;</w:t>
      </w:r>
    </w:p>
    <w:p w14:paraId="41CBDCF9"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r w:rsidRPr="00842A1E">
        <w:rPr>
          <w:rFonts w:ascii="Palatino Linotype" w:eastAsia="Palatino Linotype" w:hAnsi="Palatino Linotype" w:cs="Palatino Linotype"/>
          <w:i/>
          <w:color w:val="000000"/>
        </w:rPr>
        <w:t>[…]”</w:t>
      </w:r>
    </w:p>
    <w:p w14:paraId="44E90E5B"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p>
    <w:p w14:paraId="3BD880FE"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r w:rsidRPr="00842A1E">
        <w:rPr>
          <w:rFonts w:ascii="Palatino Linotype" w:eastAsia="Palatino Linotype" w:hAnsi="Palatino Linotype" w:cs="Palatino Linotype"/>
          <w:i/>
          <w:color w:val="000000"/>
        </w:rPr>
        <w:t>“</w:t>
      </w:r>
      <w:r w:rsidRPr="00842A1E">
        <w:rPr>
          <w:rFonts w:ascii="Palatino Linotype" w:eastAsia="Palatino Linotype" w:hAnsi="Palatino Linotype" w:cs="Palatino Linotype"/>
          <w:b/>
          <w:bCs/>
          <w:i/>
          <w:color w:val="000000"/>
        </w:rPr>
        <w:t xml:space="preserve">Artículo 59. </w:t>
      </w:r>
      <w:r w:rsidRPr="00842A1E">
        <w:rPr>
          <w:rFonts w:ascii="Palatino Linotype" w:eastAsia="Palatino Linotype" w:hAnsi="Palatino Linotype" w:cs="Palatino Linotype"/>
          <w:bCs/>
          <w:i/>
          <w:color w:val="000000"/>
        </w:rPr>
        <w:t>Los servidores públicos habilitados tendrán las funciones siguientes:</w:t>
      </w:r>
    </w:p>
    <w:p w14:paraId="7BD95222"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r w:rsidRPr="00842A1E">
        <w:rPr>
          <w:rFonts w:ascii="Palatino Linotype" w:eastAsia="Palatino Linotype" w:hAnsi="Palatino Linotype" w:cs="Palatino Linotype"/>
          <w:i/>
          <w:color w:val="000000"/>
        </w:rPr>
        <w:t>[…]</w:t>
      </w:r>
    </w:p>
    <w:p w14:paraId="5B30D597"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r w:rsidRPr="00842A1E">
        <w:rPr>
          <w:rFonts w:ascii="Palatino Linotype" w:eastAsia="Palatino Linotype" w:hAnsi="Palatino Linotype" w:cs="Palatino Linotype"/>
          <w:b/>
          <w:i/>
          <w:color w:val="000000"/>
        </w:rPr>
        <w:t>V. Integrar y presentar al responsable de la Unidad de Transparencia la propuesta de clasificación de información</w:t>
      </w:r>
      <w:r w:rsidRPr="00842A1E">
        <w:rPr>
          <w:rFonts w:ascii="Palatino Linotype" w:eastAsia="Palatino Linotype" w:hAnsi="Palatino Linotype" w:cs="Palatino Linotype"/>
          <w:i/>
          <w:color w:val="000000"/>
        </w:rPr>
        <w:t>, la cual tendrá los fundamentos y argumentos en que se basa dicha propuesta;</w:t>
      </w:r>
    </w:p>
    <w:p w14:paraId="7B7EE9C7" w14:textId="77777777" w:rsidR="00A14C11" w:rsidRPr="00842A1E" w:rsidRDefault="00A14C11" w:rsidP="00A14C11">
      <w:pPr>
        <w:spacing w:after="0" w:line="240" w:lineRule="auto"/>
        <w:ind w:left="567" w:right="560"/>
        <w:jc w:val="both"/>
        <w:rPr>
          <w:rFonts w:ascii="Palatino Linotype" w:eastAsia="Palatino Linotype" w:hAnsi="Palatino Linotype" w:cs="Palatino Linotype"/>
          <w:i/>
          <w:color w:val="000000"/>
        </w:rPr>
      </w:pPr>
      <w:r w:rsidRPr="00842A1E">
        <w:rPr>
          <w:rFonts w:ascii="Palatino Linotype" w:eastAsia="Palatino Linotype" w:hAnsi="Palatino Linotype" w:cs="Palatino Linotype"/>
          <w:b/>
          <w:i/>
          <w:color w:val="000000"/>
        </w:rPr>
        <w:t>[…]”</w:t>
      </w:r>
    </w:p>
    <w:p w14:paraId="33113BF0" w14:textId="77777777" w:rsidR="00A14C11" w:rsidRPr="00842A1E" w:rsidRDefault="00A14C11" w:rsidP="00A14C11">
      <w:pPr>
        <w:spacing w:after="0" w:line="276" w:lineRule="auto"/>
        <w:ind w:right="560"/>
        <w:rPr>
          <w:rFonts w:ascii="Palatino Linotype" w:eastAsia="Palatino Linotype" w:hAnsi="Palatino Linotype" w:cs="Palatino Linotype"/>
          <w:i/>
          <w:color w:val="000000"/>
        </w:rPr>
      </w:pPr>
    </w:p>
    <w:p w14:paraId="3735462C" w14:textId="77777777" w:rsidR="00A14C11" w:rsidRPr="00842A1E" w:rsidRDefault="00A14C11" w:rsidP="00A14C11">
      <w:pPr>
        <w:spacing w:after="0" w:line="360" w:lineRule="auto"/>
        <w:jc w:val="both"/>
        <w:rPr>
          <w:rFonts w:ascii="Palatino Linotype" w:eastAsia="Palatino Linotype" w:hAnsi="Palatino Linotype" w:cs="Palatino Linotype"/>
          <w:b/>
          <w:color w:val="000000"/>
          <w:sz w:val="24"/>
          <w:szCs w:val="24"/>
        </w:rPr>
      </w:pPr>
      <w:r w:rsidRPr="00842A1E">
        <w:rPr>
          <w:rFonts w:ascii="Palatino Linotype" w:eastAsia="Palatino Linotype" w:hAnsi="Palatino Linotype" w:cs="Palatino Linotype"/>
          <w:color w:val="000000"/>
          <w:sz w:val="24"/>
          <w:szCs w:val="24"/>
        </w:rPr>
        <w:t xml:space="preserve">Como se desprende de lo anterior, constituye una obligación de las Unidades de Transparencia de los Sujetos Obligados </w:t>
      </w:r>
      <w:r w:rsidRPr="00842A1E">
        <w:rPr>
          <w:rFonts w:ascii="Palatino Linotype" w:eastAsia="Palatino Linotype" w:hAnsi="Palatino Linotype" w:cs="Palatino Linotype"/>
          <w:b/>
          <w:color w:val="000000"/>
          <w:sz w:val="24"/>
          <w:szCs w:val="24"/>
        </w:rPr>
        <w:t>dar trámite a las solicitudes de acceso a la información</w:t>
      </w:r>
      <w:r w:rsidRPr="00842A1E">
        <w:rPr>
          <w:rFonts w:ascii="Palatino Linotype" w:eastAsia="Palatino Linotype" w:hAnsi="Palatino Linotype" w:cs="Palatino Linotype"/>
          <w:color w:val="000000"/>
          <w:sz w:val="24"/>
          <w:szCs w:val="24"/>
        </w:rPr>
        <w:t xml:space="preserve">, </w:t>
      </w:r>
      <w:r w:rsidRPr="00842A1E">
        <w:rPr>
          <w:rFonts w:ascii="Palatino Linotype" w:eastAsia="Palatino Linotype" w:hAnsi="Palatino Linotype" w:cs="Palatino Linotype"/>
          <w:b/>
          <w:color w:val="000000"/>
          <w:sz w:val="24"/>
          <w:szCs w:val="24"/>
        </w:rPr>
        <w:t>llevar trámites internos necesarios para la atención de las mismas (turnar la solicitud de información a las áreas competentes)</w:t>
      </w:r>
      <w:r w:rsidRPr="00842A1E">
        <w:rPr>
          <w:rFonts w:ascii="Palatino Linotype" w:eastAsia="Palatino Linotype" w:hAnsi="Palatino Linotype" w:cs="Palatino Linotype"/>
          <w:color w:val="000000"/>
          <w:sz w:val="24"/>
          <w:szCs w:val="24"/>
        </w:rPr>
        <w:t xml:space="preserve">, presentar ante el Comité de Transparencia la propuesta de clasificación de información elaborada por los servidores públicos habilitados competentes, así como </w:t>
      </w:r>
      <w:r w:rsidRPr="00842A1E">
        <w:rPr>
          <w:rFonts w:ascii="Palatino Linotype" w:eastAsia="Palatino Linotype" w:hAnsi="Palatino Linotype" w:cs="Palatino Linotype"/>
          <w:b/>
          <w:color w:val="000000"/>
          <w:sz w:val="24"/>
          <w:szCs w:val="24"/>
        </w:rPr>
        <w:t>llevar un registro de las solicitudes de acceso a la información,</w:t>
      </w:r>
      <w:r w:rsidRPr="00842A1E">
        <w:rPr>
          <w:rFonts w:ascii="Palatino Linotype" w:eastAsia="Palatino Linotype" w:hAnsi="Palatino Linotype" w:cs="Palatino Linotype"/>
          <w:color w:val="000000"/>
          <w:sz w:val="24"/>
          <w:szCs w:val="24"/>
        </w:rPr>
        <w:t xml:space="preserve"> </w:t>
      </w:r>
      <w:r w:rsidRPr="00842A1E">
        <w:rPr>
          <w:rFonts w:ascii="Palatino Linotype" w:eastAsia="Palatino Linotype" w:hAnsi="Palatino Linotype" w:cs="Palatino Linotype"/>
          <w:b/>
          <w:color w:val="000000"/>
          <w:sz w:val="24"/>
          <w:szCs w:val="24"/>
        </w:rPr>
        <w:t>sus respuestas, resultados, la resolución a los recursos de revisión que se hayan emitido en contra de sus respuestas y el cumplimiento dado a las mismas.</w:t>
      </w:r>
    </w:p>
    <w:p w14:paraId="11D1D39D" w14:textId="77777777" w:rsidR="00A14C11" w:rsidRPr="00842A1E" w:rsidRDefault="00A14C11" w:rsidP="00A14C11">
      <w:pPr>
        <w:spacing w:after="0" w:line="360" w:lineRule="auto"/>
        <w:jc w:val="both"/>
        <w:rPr>
          <w:rFonts w:ascii="Palatino Linotype" w:eastAsia="Palatino Linotype" w:hAnsi="Palatino Linotype" w:cs="Palatino Linotype"/>
          <w:b/>
          <w:color w:val="000000"/>
          <w:sz w:val="24"/>
          <w:szCs w:val="24"/>
        </w:rPr>
      </w:pPr>
    </w:p>
    <w:p w14:paraId="39AFE868"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r w:rsidRPr="00842A1E">
        <w:rPr>
          <w:rFonts w:ascii="Palatino Linotype" w:eastAsia="Palatino Linotype" w:hAnsi="Palatino Linotype" w:cs="Palatino Linotype"/>
          <w:b/>
          <w:color w:val="000000"/>
          <w:sz w:val="24"/>
          <w:szCs w:val="24"/>
        </w:rPr>
        <w:t xml:space="preserve">Por tanto, se advierte que en los archivos del ente obligado obra tanto </w:t>
      </w:r>
      <w:r w:rsidRPr="00842A1E">
        <w:rPr>
          <w:rFonts w:ascii="Palatino Linotype" w:eastAsia="Palatino Linotype" w:hAnsi="Palatino Linotype" w:cs="Palatino Linotype"/>
          <w:color w:val="000000"/>
          <w:sz w:val="24"/>
          <w:szCs w:val="24"/>
        </w:rPr>
        <w:t>el registro de las solicitudes de acceso a la información, sus respuestas, resultados, la resolución a los recursos de revisión y el cumplimiento dado a las mismas,</w:t>
      </w:r>
      <w:r w:rsidRPr="00842A1E">
        <w:rPr>
          <w:rFonts w:ascii="Palatino Linotype" w:eastAsia="Palatino Linotype" w:hAnsi="Palatino Linotype" w:cs="Palatino Linotype"/>
          <w:b/>
          <w:color w:val="000000"/>
          <w:sz w:val="24"/>
          <w:szCs w:val="24"/>
        </w:rPr>
        <w:t xml:space="preserve"> como </w:t>
      </w:r>
      <w:r w:rsidRPr="00842A1E">
        <w:rPr>
          <w:rFonts w:ascii="Palatino Linotype" w:eastAsia="Palatino Linotype" w:hAnsi="Palatino Linotype" w:cs="Palatino Linotype"/>
          <w:color w:val="000000"/>
          <w:sz w:val="24"/>
          <w:szCs w:val="24"/>
        </w:rPr>
        <w:t xml:space="preserve">los soportes documentales con los que se alimenta dicho registro. </w:t>
      </w:r>
    </w:p>
    <w:p w14:paraId="2C73A45D"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p>
    <w:p w14:paraId="6B7561AB" w14:textId="77777777" w:rsidR="00A14C11" w:rsidRPr="00842A1E"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color w:val="000000"/>
          <w:sz w:val="24"/>
          <w:szCs w:val="24"/>
        </w:rPr>
        <w:lastRenderedPageBreak/>
        <w:t xml:space="preserve">De ahí que se desprende que existe fuente obligacional para que el ente obligado cuente con los documentos que integran </w:t>
      </w:r>
      <w:r w:rsidRPr="00842A1E">
        <w:rPr>
          <w:rFonts w:ascii="Palatino Linotype" w:eastAsia="Palatino Linotype" w:hAnsi="Palatino Linotype" w:cs="Palatino Linotype"/>
          <w:b/>
          <w:sz w:val="24"/>
          <w:szCs w:val="24"/>
          <w:lang w:eastAsia="es-MX"/>
        </w:rPr>
        <w:t xml:space="preserve">los expedientes relacionados con los recursos de revisión referidos, generadas a la </w:t>
      </w:r>
      <w:r w:rsidRPr="00842A1E">
        <w:rPr>
          <w:rFonts w:ascii="Palatino Linotype" w:eastAsia="Palatino Linotype" w:hAnsi="Palatino Linotype" w:cs="Palatino Linotype"/>
          <w:sz w:val="24"/>
          <w:szCs w:val="24"/>
          <w:lang w:eastAsia="es-MX"/>
        </w:rPr>
        <w:t xml:space="preserve">fecha de presentación de las solicitudes de información, </w:t>
      </w:r>
      <w:r w:rsidRPr="00842A1E">
        <w:rPr>
          <w:rFonts w:ascii="Palatino Linotype" w:eastAsia="Palatino Linotype" w:hAnsi="Palatino Linotype" w:cs="Palatino Linotype"/>
          <w:color w:val="000000"/>
          <w:sz w:val="24"/>
          <w:szCs w:val="24"/>
        </w:rPr>
        <w:t>desde la solicitud de información hasta el cumplimiento que, en su caso, procedió sobre la resolución recaída a los medios de impugnación.</w:t>
      </w:r>
    </w:p>
    <w:p w14:paraId="1130CDD1"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p>
    <w:p w14:paraId="18548599"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r w:rsidRPr="00842A1E">
        <w:rPr>
          <w:rFonts w:ascii="Palatino Linotype" w:eastAsia="Palatino Linotype" w:hAnsi="Palatino Linotype" w:cs="Palatino Linotype"/>
          <w:color w:val="000000"/>
          <w:sz w:val="24"/>
          <w:szCs w:val="24"/>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7D95FAAC"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p>
    <w:p w14:paraId="7DBE8C3F" w14:textId="77777777" w:rsidR="00A14C11" w:rsidRPr="00842A1E" w:rsidRDefault="00A14C11" w:rsidP="00A14C11">
      <w:pPr>
        <w:spacing w:after="0" w:line="360" w:lineRule="auto"/>
        <w:ind w:right="-28"/>
        <w:jc w:val="both"/>
        <w:rPr>
          <w:rFonts w:ascii="Palatino Linotype" w:eastAsia="Palatino Linotype" w:hAnsi="Palatino Linotype" w:cs="Palatino Linotype"/>
          <w:color w:val="000000"/>
          <w:sz w:val="24"/>
          <w:szCs w:val="24"/>
        </w:rPr>
      </w:pPr>
      <w:r w:rsidRPr="00842A1E">
        <w:rPr>
          <w:rFonts w:ascii="Palatino Linotype" w:eastAsia="Palatino Linotype" w:hAnsi="Palatino Linotype" w:cs="Palatino Linotype"/>
          <w:color w:val="000000"/>
          <w:sz w:val="24"/>
          <w:szCs w:val="24"/>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12173F28"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p>
    <w:p w14:paraId="20DE9529" w14:textId="77777777" w:rsidR="00A14C11" w:rsidRPr="00842A1E" w:rsidRDefault="00A14C11" w:rsidP="00A14C11">
      <w:pPr>
        <w:spacing w:after="0" w:line="360" w:lineRule="auto"/>
        <w:ind w:right="49"/>
        <w:jc w:val="both"/>
        <w:rPr>
          <w:rFonts w:ascii="Palatino Linotype" w:eastAsia="Palatino Linotype" w:hAnsi="Palatino Linotype" w:cs="Palatino Linotype"/>
          <w:color w:val="000000"/>
          <w:sz w:val="24"/>
          <w:szCs w:val="24"/>
        </w:rPr>
      </w:pPr>
      <w:r w:rsidRPr="00842A1E">
        <w:rPr>
          <w:rFonts w:ascii="Palatino Linotype" w:eastAsia="Palatino Linotype" w:hAnsi="Palatino Linotype" w:cs="Palatino Linotype"/>
          <w:color w:val="000000"/>
          <w:sz w:val="24"/>
          <w:szCs w:val="24"/>
        </w:rPr>
        <w:t xml:space="preserve">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w:t>
      </w:r>
      <w:r w:rsidRPr="00842A1E">
        <w:rPr>
          <w:rFonts w:ascii="Palatino Linotype" w:eastAsia="Palatino Linotype" w:hAnsi="Palatino Linotype" w:cs="Palatino Linotype"/>
          <w:color w:val="000000"/>
          <w:sz w:val="24"/>
          <w:szCs w:val="24"/>
        </w:rPr>
        <w:lastRenderedPageBreak/>
        <w:t>conformidad con la fracción XXXIX del artículo tercero de la legislación local vigente en materia de transparencia: </w:t>
      </w:r>
    </w:p>
    <w:p w14:paraId="160CFF25" w14:textId="77777777" w:rsidR="00A14C11" w:rsidRPr="00842A1E" w:rsidRDefault="00A14C11" w:rsidP="00A14C11">
      <w:pPr>
        <w:spacing w:after="0" w:line="240" w:lineRule="auto"/>
        <w:rPr>
          <w:rFonts w:ascii="Times New Roman" w:eastAsia="Times New Roman" w:hAnsi="Times New Roman" w:cs="Times New Roman"/>
          <w:color w:val="000000"/>
        </w:rPr>
      </w:pPr>
    </w:p>
    <w:p w14:paraId="0BA4D93B" w14:textId="77777777" w:rsidR="00A14C11" w:rsidRPr="00842A1E" w:rsidRDefault="00A14C11" w:rsidP="00A14C11">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842A1E">
        <w:rPr>
          <w:rFonts w:ascii="Palatino Linotype" w:eastAsia="Palatino Linotype" w:hAnsi="Palatino Linotype" w:cs="Palatino Linotype"/>
          <w:b/>
          <w:bCs/>
          <w:i/>
          <w:color w:val="000000"/>
        </w:rPr>
        <w:t>XXXIX. Servidor público habilitado:</w:t>
      </w:r>
      <w:r w:rsidRPr="00842A1E">
        <w:rPr>
          <w:rFonts w:ascii="Palatino Linotype" w:eastAsia="Palatino Linotype" w:hAnsi="Palatino Linotype" w:cs="Palatino Linotype"/>
          <w:i/>
          <w:color w:val="000000"/>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E2E550B" w14:textId="77777777" w:rsidR="00A14C11" w:rsidRPr="00842A1E" w:rsidRDefault="00A14C11" w:rsidP="00A14C11">
      <w:pPr>
        <w:spacing w:after="0" w:line="240" w:lineRule="auto"/>
        <w:rPr>
          <w:rFonts w:ascii="Times New Roman" w:eastAsia="Times New Roman" w:hAnsi="Times New Roman" w:cs="Times New Roman"/>
          <w:color w:val="000000"/>
        </w:rPr>
      </w:pPr>
    </w:p>
    <w:p w14:paraId="62817211" w14:textId="77777777" w:rsidR="00A14C11" w:rsidRPr="00842A1E" w:rsidRDefault="00A14C11" w:rsidP="00A14C1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42A1E">
        <w:rPr>
          <w:rFonts w:ascii="Palatino Linotype" w:eastAsia="Palatino Linotype" w:hAnsi="Palatino Linotype" w:cs="Palatino Linotype"/>
          <w:color w:val="000000"/>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01E5AC" w14:textId="77777777" w:rsidR="00A14C11" w:rsidRPr="00842A1E" w:rsidRDefault="00A14C11" w:rsidP="00A14C11">
      <w:pPr>
        <w:spacing w:after="0" w:line="240" w:lineRule="auto"/>
        <w:rPr>
          <w:rFonts w:ascii="Times New Roman" w:eastAsia="Times New Roman" w:hAnsi="Times New Roman" w:cs="Times New Roman"/>
          <w:color w:val="000000"/>
        </w:rPr>
      </w:pPr>
    </w:p>
    <w:p w14:paraId="32D4B5C0" w14:textId="77777777" w:rsidR="00A14C11" w:rsidRPr="00842A1E" w:rsidRDefault="00A14C11" w:rsidP="00A14C11">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842A1E">
        <w:rPr>
          <w:rFonts w:ascii="Palatino Linotype" w:eastAsia="Palatino Linotype" w:hAnsi="Palatino Linotype" w:cs="Palatino Linotype"/>
          <w:i/>
          <w:color w:val="000000"/>
        </w:rPr>
        <w:t>“</w:t>
      </w:r>
      <w:r w:rsidRPr="00842A1E">
        <w:rPr>
          <w:rFonts w:ascii="Palatino Linotype" w:eastAsia="Palatino Linotype" w:hAnsi="Palatino Linotype" w:cs="Palatino Linotype"/>
          <w:b/>
          <w:bCs/>
          <w:i/>
          <w:color w:val="000000"/>
        </w:rPr>
        <w:t>Artículo 162.</w:t>
      </w:r>
      <w:r w:rsidRPr="00842A1E">
        <w:rPr>
          <w:rFonts w:ascii="Palatino Linotype" w:eastAsia="Palatino Linotype" w:hAnsi="Palatino Linotype" w:cs="Palatino Linotype"/>
          <w:i/>
          <w:color w:val="000000"/>
        </w:rPr>
        <w:t xml:space="preserve"> Las unidades de transparencia deberán garantizar que las solicitudes </w:t>
      </w:r>
      <w:r w:rsidRPr="00842A1E">
        <w:rPr>
          <w:rFonts w:ascii="Palatino Linotype" w:eastAsia="Palatino Linotype" w:hAnsi="Palatino Linotype" w:cs="Palatino Linotype"/>
          <w:b/>
          <w:i/>
          <w:color w:val="000000"/>
        </w:rPr>
        <w:t xml:space="preserve">se turnen a todas las Áreas competentes </w:t>
      </w:r>
      <w:r w:rsidRPr="00842A1E">
        <w:rPr>
          <w:rFonts w:ascii="Palatino Linotype" w:eastAsia="Palatino Linotype" w:hAnsi="Palatino Linotype" w:cs="Palatino Linotype"/>
          <w:i/>
          <w:color w:val="000000"/>
        </w:rPr>
        <w:t>que cuenten con la información o deban tenerla de acuerdo a sus facultades, competencias y funciones, con el objeto de que realicen una búsqueda exhaustiva y razonable de la información solicitada.”</w:t>
      </w:r>
    </w:p>
    <w:p w14:paraId="254D5E6B" w14:textId="77777777" w:rsidR="00A14C11" w:rsidRPr="00842A1E" w:rsidRDefault="00A14C11" w:rsidP="00A14C11">
      <w:pPr>
        <w:spacing w:after="0" w:line="360" w:lineRule="auto"/>
        <w:jc w:val="both"/>
        <w:rPr>
          <w:rFonts w:ascii="Palatino Linotype" w:eastAsia="Palatino Linotype" w:hAnsi="Palatino Linotype" w:cs="Palatino Linotype"/>
          <w:color w:val="000000"/>
        </w:rPr>
      </w:pPr>
    </w:p>
    <w:p w14:paraId="242BF648"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r w:rsidRPr="00842A1E">
        <w:rPr>
          <w:rFonts w:ascii="Palatino Linotype" w:eastAsia="Palatino Linotype" w:hAnsi="Palatino Linotype" w:cs="Palatino Linotype"/>
          <w:color w:val="000000"/>
          <w:sz w:val="24"/>
          <w:szCs w:val="24"/>
        </w:rPr>
        <w:t>No obstante, si bien en el caso se pronunció la unidad administrativa competente, en el caso no se colmó en su totalidad el derecho de acceso a la información pública del particular.</w:t>
      </w:r>
    </w:p>
    <w:p w14:paraId="4593DF9A"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p>
    <w:p w14:paraId="7C848545" w14:textId="69FAF34A"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rPr>
      </w:pPr>
      <w:r w:rsidRPr="00842A1E">
        <w:rPr>
          <w:rFonts w:ascii="Palatino Linotype" w:eastAsia="Palatino Linotype" w:hAnsi="Palatino Linotype" w:cs="Palatino Linotype"/>
          <w:color w:val="000000"/>
          <w:sz w:val="24"/>
          <w:szCs w:val="24"/>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14:paraId="02F9B084" w14:textId="77777777" w:rsidR="00A14C11" w:rsidRPr="00842A1E" w:rsidRDefault="00A14C11" w:rsidP="00086E25">
      <w:pPr>
        <w:pBdr>
          <w:top w:val="nil"/>
          <w:left w:val="nil"/>
          <w:bottom w:val="nil"/>
          <w:right w:val="nil"/>
          <w:between w:val="nil"/>
        </w:pBdr>
        <w:spacing w:after="0" w:line="276" w:lineRule="auto"/>
        <w:ind w:left="360" w:right="49"/>
        <w:contextualSpacing/>
        <w:rPr>
          <w:rFonts w:ascii="Palatino Linotype" w:eastAsia="Palatino Linotype" w:hAnsi="Palatino Linotype" w:cs="Palatino Linotype"/>
          <w:lang w:eastAsia="es-MX"/>
        </w:rPr>
      </w:pPr>
      <w:r w:rsidRPr="00842A1E">
        <w:rPr>
          <w:rFonts w:ascii="Palatino Linotype" w:eastAsia="Palatino Linotype" w:hAnsi="Palatino Linotype" w:cs="Palatino Linotype"/>
          <w:noProof/>
          <w:lang w:val="es-MX" w:eastAsia="es-MX"/>
        </w:rPr>
        <w:lastRenderedPageBreak/>
        <w:drawing>
          <wp:inline distT="0" distB="0" distL="0" distR="0" wp14:anchorId="68F3AC39" wp14:editId="29240F2D">
            <wp:extent cx="5127623" cy="2815409"/>
            <wp:effectExtent l="12700" t="12700" r="16510" b="17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000"/>
                    <a:stretch/>
                  </pic:blipFill>
                  <pic:spPr bwMode="auto">
                    <a:xfrm>
                      <a:off x="0" y="0"/>
                      <a:ext cx="5259324" cy="2887722"/>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F6BFF2B" w14:textId="77777777" w:rsidR="00086E25" w:rsidRPr="00842A1E" w:rsidRDefault="00086E25" w:rsidP="00086E25">
      <w:pPr>
        <w:pBdr>
          <w:top w:val="nil"/>
          <w:left w:val="nil"/>
          <w:bottom w:val="nil"/>
          <w:right w:val="nil"/>
          <w:between w:val="nil"/>
        </w:pBdr>
        <w:spacing w:after="0" w:line="276" w:lineRule="auto"/>
        <w:ind w:left="360" w:right="49"/>
        <w:contextualSpacing/>
        <w:rPr>
          <w:rFonts w:ascii="Palatino Linotype" w:eastAsia="Palatino Linotype" w:hAnsi="Palatino Linotype" w:cs="Palatino Linotype"/>
          <w:lang w:eastAsia="es-MX"/>
        </w:rPr>
      </w:pPr>
    </w:p>
    <w:p w14:paraId="03220B35" w14:textId="77777777" w:rsidR="00086E25" w:rsidRPr="00842A1E" w:rsidRDefault="00086E25" w:rsidP="00086E25">
      <w:pPr>
        <w:pBdr>
          <w:top w:val="nil"/>
          <w:left w:val="nil"/>
          <w:bottom w:val="nil"/>
          <w:right w:val="nil"/>
          <w:between w:val="nil"/>
        </w:pBdr>
        <w:spacing w:after="0" w:line="276" w:lineRule="auto"/>
        <w:ind w:left="360" w:right="49"/>
        <w:contextualSpacing/>
        <w:rPr>
          <w:rFonts w:ascii="Palatino Linotype" w:eastAsia="Palatino Linotype" w:hAnsi="Palatino Linotype" w:cs="Palatino Linotype"/>
          <w:lang w:eastAsia="es-MX"/>
        </w:rPr>
      </w:pPr>
    </w:p>
    <w:p w14:paraId="3FF56296" w14:textId="77777777" w:rsidR="00A14C11" w:rsidRPr="00842A1E" w:rsidRDefault="00A14C11" w:rsidP="00086E25">
      <w:pPr>
        <w:pBdr>
          <w:top w:val="nil"/>
          <w:left w:val="nil"/>
          <w:bottom w:val="nil"/>
          <w:right w:val="nil"/>
          <w:between w:val="nil"/>
        </w:pBdr>
        <w:spacing w:after="0" w:line="276" w:lineRule="auto"/>
        <w:ind w:left="360" w:right="49"/>
        <w:contextualSpacing/>
        <w:rPr>
          <w:rFonts w:ascii="Palatino Linotype" w:eastAsia="Palatino Linotype" w:hAnsi="Palatino Linotype" w:cs="Palatino Linotype"/>
          <w:lang w:eastAsia="es-MX"/>
        </w:rPr>
      </w:pPr>
      <w:r w:rsidRPr="00842A1E">
        <w:rPr>
          <w:rFonts w:ascii="Palatino Linotype" w:eastAsia="Palatino Linotype" w:hAnsi="Palatino Linotype" w:cs="Palatino Linotype"/>
          <w:noProof/>
          <w:lang w:val="es-MX" w:eastAsia="es-MX"/>
        </w:rPr>
        <w:drawing>
          <wp:inline distT="0" distB="0" distL="0" distR="0" wp14:anchorId="44E134EC" wp14:editId="00E65535">
            <wp:extent cx="5110933" cy="3069490"/>
            <wp:effectExtent l="12700" t="12700" r="7620" b="171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5695"/>
                    <a:stretch/>
                  </pic:blipFill>
                  <pic:spPr bwMode="auto">
                    <a:xfrm>
                      <a:off x="0" y="0"/>
                      <a:ext cx="5277793" cy="3169701"/>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3D3FBE5" w14:textId="77777777" w:rsidR="00A14C11" w:rsidRPr="00842A1E" w:rsidRDefault="00A14C11" w:rsidP="00A14C11">
      <w:pPr>
        <w:pBdr>
          <w:top w:val="nil"/>
          <w:left w:val="nil"/>
          <w:bottom w:val="nil"/>
          <w:right w:val="nil"/>
          <w:between w:val="nil"/>
        </w:pBdr>
        <w:spacing w:after="0" w:line="276" w:lineRule="auto"/>
        <w:ind w:left="360" w:right="49"/>
        <w:contextualSpacing/>
        <w:jc w:val="both"/>
        <w:rPr>
          <w:rFonts w:ascii="Palatino Linotype" w:eastAsia="Palatino Linotype" w:hAnsi="Palatino Linotype" w:cs="Palatino Linotype"/>
          <w:lang w:eastAsia="es-MX"/>
        </w:rPr>
      </w:pPr>
    </w:p>
    <w:p w14:paraId="03D5C520" w14:textId="7C0D41C9" w:rsidR="00A14C11" w:rsidRPr="00842A1E" w:rsidRDefault="00A14C11"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eastAsia="es-MX"/>
        </w:rPr>
      </w:pPr>
      <w:r w:rsidRPr="00842A1E">
        <w:rPr>
          <w:rFonts w:ascii="Palatino Linotype" w:eastAsia="Palatino Linotype" w:hAnsi="Palatino Linotype" w:cs="Palatino Linotype"/>
          <w:noProof/>
          <w:lang w:val="es-MX" w:eastAsia="es-MX"/>
        </w:rPr>
        <w:lastRenderedPageBreak/>
        <w:drawing>
          <wp:inline distT="0" distB="0" distL="0" distR="0" wp14:anchorId="46DBB586" wp14:editId="528D1524">
            <wp:extent cx="4337413" cy="4447323"/>
            <wp:effectExtent l="12700" t="12700" r="6350" b="10795"/>
            <wp:docPr id="1510555153" name="Imagen 151055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52918" cy="4463220"/>
                    </a:xfrm>
                    <a:prstGeom prst="rect">
                      <a:avLst/>
                    </a:prstGeom>
                    <a:ln>
                      <a:solidFill>
                        <a:srgbClr val="4F81BD"/>
                      </a:solidFill>
                    </a:ln>
                  </pic:spPr>
                </pic:pic>
              </a:graphicData>
            </a:graphic>
          </wp:inline>
        </w:drawing>
      </w:r>
    </w:p>
    <w:p w14:paraId="0B604F41"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3AF7FC65" w14:textId="23A1A5BF"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49DDD0F5" w14:textId="77777777" w:rsidR="00086E25" w:rsidRPr="00842A1E" w:rsidRDefault="00086E25" w:rsidP="00A14C11">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018B9A0C" w14:textId="0970DD13"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sz w:val="24"/>
          <w:szCs w:val="24"/>
          <w:lang w:eastAsia="es-MX"/>
        </w:rPr>
        <w:lastRenderedPageBreak/>
        <w:t xml:space="preserve">Máxime que </w:t>
      </w:r>
      <w:r w:rsidRPr="00842A1E">
        <w:rPr>
          <w:rFonts w:ascii="Palatino Linotype" w:eastAsia="Palatino Linotype" w:hAnsi="Palatino Linotype" w:cs="Palatino Linotype"/>
          <w:b/>
          <w:sz w:val="24"/>
          <w:szCs w:val="24"/>
          <w:lang w:eastAsia="es-MX"/>
        </w:rPr>
        <w:t>del análisis que realizó este Órgano Garante a las constancias que obran en los mismos, se desprende que estos se conforman, de manera enunciativa más no limitativa, de los siguientes documentos:</w:t>
      </w:r>
    </w:p>
    <w:p w14:paraId="63A176C7"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p>
    <w:p w14:paraId="4456A7E1" w14:textId="77777777"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sz w:val="24"/>
          <w:szCs w:val="24"/>
          <w:lang w:eastAsia="es-MX"/>
        </w:rPr>
        <w:t>Las solicitudes de acceso a información pública,</w:t>
      </w:r>
    </w:p>
    <w:p w14:paraId="4B734425" w14:textId="77777777"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color w:val="000000"/>
          <w:sz w:val="24"/>
          <w:szCs w:val="24"/>
          <w:lang w:eastAsia="es-MX"/>
        </w:rPr>
        <w:t xml:space="preserve">Los documentos que dan cuenta de los turnos de las solicitudes a las áreas competentes, </w:t>
      </w:r>
    </w:p>
    <w:p w14:paraId="200A1E61" w14:textId="77777777"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color w:val="000000"/>
          <w:sz w:val="24"/>
          <w:szCs w:val="24"/>
          <w:lang w:eastAsia="es-MX"/>
        </w:rPr>
        <w:t xml:space="preserve">Las respuestas por parte de las áreas competentes, </w:t>
      </w:r>
    </w:p>
    <w:p w14:paraId="3F3C2809" w14:textId="77777777"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color w:val="000000"/>
          <w:sz w:val="24"/>
          <w:szCs w:val="24"/>
          <w:lang w:eastAsia="es-MX"/>
        </w:rPr>
        <w:t>En su caso, actas de sesión del Comité de Transparencia del Sujeto Obligado en las que se lleva a cabo la clasificación de información,</w:t>
      </w:r>
    </w:p>
    <w:p w14:paraId="01D8AEF9" w14:textId="77777777"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color w:val="000000"/>
          <w:sz w:val="24"/>
          <w:szCs w:val="24"/>
          <w:lang w:eastAsia="es-MX"/>
        </w:rPr>
        <w:t xml:space="preserve">Los formatos de interposición de los recursos de revisión, </w:t>
      </w:r>
    </w:p>
    <w:p w14:paraId="70BD47CB" w14:textId="77777777"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color w:val="000000"/>
          <w:sz w:val="24"/>
          <w:szCs w:val="24"/>
          <w:lang w:eastAsia="es-MX"/>
        </w:rPr>
        <w:t>En su caso, los oficios o documentos a través de los cuales la Unidad de Transparencia notifica a las áreas competentes el recurso de revisión interpuesto.</w:t>
      </w:r>
    </w:p>
    <w:p w14:paraId="28781F93" w14:textId="77777777"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color w:val="000000"/>
          <w:sz w:val="24"/>
          <w:szCs w:val="24"/>
          <w:lang w:eastAsia="es-MX"/>
        </w:rPr>
        <w:t xml:space="preserve">Los documentos que dan cuenta de los informes justificados, </w:t>
      </w:r>
    </w:p>
    <w:p w14:paraId="2360194E" w14:textId="77777777"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sz w:val="24"/>
          <w:szCs w:val="24"/>
          <w:lang w:eastAsia="es-MX"/>
        </w:rPr>
        <w:t>La resolución recaída a los recursos de revisión,</w:t>
      </w:r>
    </w:p>
    <w:p w14:paraId="732C6384" w14:textId="3ADF1EFF" w:rsidR="00A14C11" w:rsidRPr="00842A1E" w:rsidRDefault="00A14C11" w:rsidP="00F54221">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eastAsia="es-MX"/>
        </w:rPr>
      </w:pPr>
      <w:r w:rsidRPr="00842A1E">
        <w:rPr>
          <w:rFonts w:ascii="Palatino Linotype" w:eastAsia="Palatino Linotype" w:hAnsi="Palatino Linotype" w:cs="Palatino Linotype"/>
          <w:b/>
          <w:sz w:val="24"/>
          <w:szCs w:val="24"/>
          <w:lang w:eastAsia="es-MX"/>
        </w:rPr>
        <w:t>En su caso, documentos entregados en cumplimiento a la resolución recaída a los recursos de revisión.</w:t>
      </w:r>
    </w:p>
    <w:p w14:paraId="49AE4B7C" w14:textId="77777777" w:rsidR="00086E25" w:rsidRPr="00842A1E" w:rsidRDefault="00086E25"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8F2A336" w14:textId="5DA6238A"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 xml:space="preserve">De esta manera, es que al no entregarse todas las documentales que integran los expedientes de los recursos de revisión antes precisados, se tiene que los motivos de inconformidad del particular devienen </w:t>
      </w:r>
      <w:r w:rsidRPr="00842A1E">
        <w:rPr>
          <w:rFonts w:ascii="Palatino Linotype" w:eastAsia="Palatino Linotype" w:hAnsi="Palatino Linotype" w:cs="Palatino Linotype"/>
          <w:b/>
          <w:color w:val="000000"/>
          <w:sz w:val="24"/>
          <w:szCs w:val="24"/>
          <w:lang w:eastAsia="es-MX"/>
        </w:rPr>
        <w:t>parcialmente fundados</w:t>
      </w:r>
      <w:r w:rsidRPr="00842A1E">
        <w:rPr>
          <w:rFonts w:ascii="Palatino Linotype" w:eastAsia="Palatino Linotype" w:hAnsi="Palatino Linotype" w:cs="Palatino Linotype"/>
          <w:color w:val="000000"/>
          <w:sz w:val="24"/>
          <w:szCs w:val="24"/>
          <w:lang w:eastAsia="es-MX"/>
        </w:rPr>
        <w:t xml:space="preserve">, siendo procedente </w:t>
      </w:r>
      <w:r w:rsidRPr="00842A1E">
        <w:rPr>
          <w:rFonts w:ascii="Palatino Linotype" w:eastAsia="Palatino Linotype" w:hAnsi="Palatino Linotype" w:cs="Palatino Linotype"/>
          <w:b/>
          <w:color w:val="000000"/>
          <w:sz w:val="24"/>
          <w:szCs w:val="24"/>
          <w:lang w:eastAsia="es-MX"/>
        </w:rPr>
        <w:t xml:space="preserve">Modificar </w:t>
      </w:r>
      <w:r w:rsidRPr="00842A1E">
        <w:rPr>
          <w:rFonts w:ascii="Palatino Linotype" w:eastAsia="Palatino Linotype" w:hAnsi="Palatino Linotype" w:cs="Palatino Linotype"/>
          <w:color w:val="000000"/>
          <w:sz w:val="24"/>
          <w:szCs w:val="24"/>
          <w:lang w:eastAsia="es-MX"/>
        </w:rPr>
        <w:t xml:space="preserve">las respuestas del </w:t>
      </w:r>
      <w:r w:rsidRPr="00842A1E">
        <w:rPr>
          <w:rFonts w:ascii="Palatino Linotype" w:eastAsia="Palatino Linotype" w:hAnsi="Palatino Linotype" w:cs="Palatino Linotype"/>
          <w:b/>
          <w:color w:val="000000"/>
          <w:sz w:val="24"/>
          <w:szCs w:val="24"/>
          <w:lang w:eastAsia="es-MX"/>
        </w:rPr>
        <w:t xml:space="preserve">Sujeto Obligado </w:t>
      </w:r>
      <w:r w:rsidRPr="00842A1E">
        <w:rPr>
          <w:rFonts w:ascii="Palatino Linotype" w:eastAsia="Palatino Linotype" w:hAnsi="Palatino Linotype" w:cs="Palatino Linotype"/>
          <w:color w:val="000000"/>
          <w:sz w:val="24"/>
          <w:szCs w:val="24"/>
          <w:lang w:eastAsia="es-MX"/>
        </w:rPr>
        <w:t>y ordenar que en cumplimiento a la presente resolución se entregue, de ser procedente en versión pública, lo siguiente:</w:t>
      </w:r>
    </w:p>
    <w:p w14:paraId="5F6C0397"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DD2A1CE" w14:textId="275B8044" w:rsidR="00A14C11" w:rsidRPr="00842A1E" w:rsidRDefault="00A14C11" w:rsidP="00F54221">
      <w:pPr>
        <w:numPr>
          <w:ilvl w:val="0"/>
          <w:numId w:val="5"/>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b/>
          <w:color w:val="000000"/>
          <w:sz w:val="24"/>
          <w:szCs w:val="24"/>
          <w:lang w:eastAsia="es-MX"/>
        </w:rPr>
        <w:lastRenderedPageBreak/>
        <w:t xml:space="preserve">La totalidad de las documentales que integran los expedientes relacionados con recursos de revisión </w:t>
      </w:r>
      <w:r w:rsidR="00086E25" w:rsidRPr="00842A1E">
        <w:rPr>
          <w:rFonts w:ascii="Palatino Linotype" w:eastAsia="Palatino Linotype" w:hAnsi="Palatino Linotype" w:cs="Palatino Linotype"/>
          <w:b/>
          <w:lang w:eastAsia="es-MX"/>
        </w:rPr>
        <w:t>00286/INFOEM/IP/RR/2025, 02659/INFOEM/IP/RR/2025, 02542/INFOEM/IP/RR/2025, 02132/INFOEM/IP/RR/2025, 03038/INFOEM/IP/RR/2025, 02735/INFOEM/IP/RR/2025, 02696/INFOEM/IP/RR/2025, 01875/INFOEM/IP/RR/2025, 03501/INFOEM/IP/RR/2025, 03119/INFOEM/IP/RR/2025, 01590/INFOEM/IP/RR/2025, 04525/INFOEM/IP/RR/2025, 04520/INFOEM/IP/RR/2025, 01488/INFOEM/IP/RR/2025, 01108/INFOEM/IP/RR/2025, 01103/INFOEM/IP/RR/2025 y 01293/INFOEM/IP/RR/2025</w:t>
      </w:r>
      <w:r w:rsidRPr="00842A1E">
        <w:rPr>
          <w:rFonts w:ascii="Palatino Linotype" w:eastAsia="Palatino Linotype" w:hAnsi="Palatino Linotype" w:cs="Palatino Linotype"/>
          <w:b/>
          <w:color w:val="000000"/>
          <w:sz w:val="24"/>
          <w:szCs w:val="24"/>
          <w:lang w:eastAsia="es-MX"/>
        </w:rPr>
        <w:t xml:space="preserve">, generadas al </w:t>
      </w:r>
      <w:r w:rsidR="00086E25" w:rsidRPr="00842A1E">
        <w:rPr>
          <w:rFonts w:ascii="Palatino Linotype" w:eastAsia="Palatino Linotype" w:hAnsi="Palatino Linotype" w:cs="Palatino Linotype"/>
          <w:b/>
          <w:color w:val="000000"/>
          <w:sz w:val="24"/>
          <w:szCs w:val="24"/>
          <w:lang w:eastAsia="es-MX"/>
        </w:rPr>
        <w:t>siete, diez, once, doce, trece, catorce, dieciocho, diecinueve, veinte, veintiuno de noviembre y cinco de diciembre, todos de dos mil veinticinco</w:t>
      </w:r>
      <w:r w:rsidRPr="00842A1E">
        <w:rPr>
          <w:rFonts w:ascii="Palatino Linotype" w:eastAsia="Palatino Linotype" w:hAnsi="Palatino Linotype" w:cs="Palatino Linotype"/>
          <w:b/>
          <w:color w:val="000000"/>
          <w:sz w:val="24"/>
          <w:szCs w:val="24"/>
          <w:lang w:eastAsia="es-MX"/>
        </w:rPr>
        <w:t xml:space="preserve"> </w:t>
      </w:r>
      <w:r w:rsidRPr="00842A1E">
        <w:rPr>
          <w:rFonts w:ascii="Palatino Linotype" w:eastAsia="Palatino Linotype" w:hAnsi="Palatino Linotype" w:cs="Palatino Linotype"/>
          <w:color w:val="000000"/>
          <w:sz w:val="24"/>
          <w:szCs w:val="24"/>
          <w:lang w:eastAsia="es-MX"/>
        </w:rPr>
        <w:t>(</w:t>
      </w:r>
      <w:r w:rsidRPr="00842A1E">
        <w:rPr>
          <w:rFonts w:ascii="Palatino Linotype" w:eastAsia="Palatino Linotype" w:hAnsi="Palatino Linotype" w:cs="Palatino Linotype"/>
          <w:i/>
          <w:iCs/>
          <w:color w:val="000000"/>
          <w:sz w:val="24"/>
          <w:szCs w:val="24"/>
          <w:lang w:eastAsia="es-MX"/>
        </w:rPr>
        <w:t>fechas de presentación de las solicitudes relacionadas con los medios de impugnación que se resuelven)</w:t>
      </w:r>
      <w:r w:rsidRPr="00842A1E">
        <w:rPr>
          <w:rFonts w:ascii="Palatino Linotype" w:eastAsia="Palatino Linotype" w:hAnsi="Palatino Linotype" w:cs="Palatino Linotype"/>
          <w:color w:val="000000"/>
          <w:sz w:val="24"/>
          <w:szCs w:val="24"/>
          <w:lang w:eastAsia="es-MX"/>
        </w:rPr>
        <w:t>.</w:t>
      </w:r>
    </w:p>
    <w:p w14:paraId="24962F88"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eastAsia="es-MX"/>
        </w:rPr>
      </w:pPr>
    </w:p>
    <w:p w14:paraId="653F10BB" w14:textId="34C6863F" w:rsidR="00595A72" w:rsidRPr="00842A1E" w:rsidRDefault="00595A72" w:rsidP="00595A72">
      <w:pPr>
        <w:spacing w:after="0" w:line="360" w:lineRule="auto"/>
        <w:contextualSpacing/>
        <w:jc w:val="both"/>
        <w:rPr>
          <w:rFonts w:ascii="Palatino Linotype" w:eastAsia="Times New Roman" w:hAnsi="Palatino Linotype" w:cs="Palatino Linotype"/>
          <w:b/>
          <w:iCs/>
          <w:color w:val="000000"/>
          <w:lang w:val="es-ES" w:eastAsia="es-MX"/>
        </w:rPr>
      </w:pPr>
      <w:r w:rsidRPr="00842A1E">
        <w:rPr>
          <w:rFonts w:ascii="Palatino Linotype" w:eastAsia="Times New Roman" w:hAnsi="Palatino Linotype" w:cs="Palatino Linotype"/>
          <w:b/>
          <w:iCs/>
          <w:color w:val="000000"/>
          <w:lang w:val="es-ES" w:eastAsia="es-MX"/>
        </w:rPr>
        <w:t xml:space="preserve">-De las causas de sobreseimiento de los recursos de revisión </w:t>
      </w:r>
      <w:r w:rsidR="00EE1BCB" w:rsidRPr="00842A1E">
        <w:rPr>
          <w:rFonts w:ascii="Palatino Linotype" w:eastAsia="Times New Roman" w:hAnsi="Palatino Linotype" w:cs="Palatino Linotype"/>
          <w:b/>
          <w:iCs/>
          <w:color w:val="000000"/>
          <w:lang w:val="es-ES" w:eastAsia="es-MX"/>
        </w:rPr>
        <w:t>14615/INFOEM/IP/RR/2025</w:t>
      </w:r>
      <w:r w:rsidRPr="00842A1E">
        <w:rPr>
          <w:rFonts w:ascii="Palatino Linotype" w:eastAsia="Times New Roman" w:hAnsi="Palatino Linotype" w:cs="Palatino Linotype"/>
          <w:b/>
          <w:iCs/>
          <w:color w:val="000000"/>
          <w:lang w:val="es-ES" w:eastAsia="es-MX"/>
        </w:rPr>
        <w:t xml:space="preserve"> y </w:t>
      </w:r>
      <w:r w:rsidR="00EE1BCB" w:rsidRPr="00842A1E">
        <w:rPr>
          <w:rFonts w:ascii="Palatino Linotype" w:eastAsia="Times New Roman" w:hAnsi="Palatino Linotype" w:cs="Palatino Linotype"/>
          <w:b/>
          <w:iCs/>
          <w:color w:val="000000"/>
          <w:lang w:val="es-ES" w:eastAsia="es-MX"/>
        </w:rPr>
        <w:t>00455/INFOEM/IP/RR/2026</w:t>
      </w:r>
      <w:r w:rsidRPr="00842A1E">
        <w:rPr>
          <w:rFonts w:ascii="Palatino Linotype" w:eastAsia="Times New Roman" w:hAnsi="Palatino Linotype" w:cs="Palatino Linotype"/>
          <w:b/>
          <w:iCs/>
          <w:color w:val="000000"/>
          <w:lang w:val="es-ES" w:eastAsia="es-MX"/>
        </w:rPr>
        <w:t>.</w:t>
      </w:r>
    </w:p>
    <w:p w14:paraId="3F71C9C6" w14:textId="77777777" w:rsidR="00595A72" w:rsidRPr="00842A1E" w:rsidRDefault="00595A72" w:rsidP="00595A72">
      <w:pPr>
        <w:spacing w:after="0" w:line="360" w:lineRule="auto"/>
        <w:contextualSpacing/>
        <w:jc w:val="both"/>
        <w:rPr>
          <w:rFonts w:ascii="Palatino Linotype" w:eastAsia="Times New Roman" w:hAnsi="Palatino Linotype" w:cs="Palatino Linotype"/>
          <w:b/>
          <w:i/>
          <w:color w:val="000000"/>
          <w:lang w:val="es-ES" w:eastAsia="es-MX"/>
        </w:rPr>
      </w:pPr>
      <w:r w:rsidRPr="00842A1E">
        <w:rPr>
          <w:rFonts w:ascii="Palatino Linotype" w:eastAsia="Times New Roman" w:hAnsi="Palatino Linotype" w:cs="Palatino Linotype"/>
          <w:b/>
          <w:i/>
          <w:color w:val="000000"/>
          <w:lang w:val="es-ES" w:eastAsia="es-MX"/>
        </w:rPr>
        <w:t xml:space="preserve"> </w:t>
      </w:r>
    </w:p>
    <w:p w14:paraId="5E0A0F3E" w14:textId="5601F8E8" w:rsidR="00595A72" w:rsidRPr="00842A1E" w:rsidRDefault="00595A72" w:rsidP="00595A72">
      <w:pPr>
        <w:spacing w:after="0" w:line="360" w:lineRule="auto"/>
        <w:contextualSpacing/>
        <w:jc w:val="both"/>
        <w:rPr>
          <w:rFonts w:ascii="Palatino Linotype" w:eastAsia="Times New Roman" w:hAnsi="Palatino Linotype" w:cs="Palatino Linotype"/>
          <w:color w:val="000000"/>
          <w:sz w:val="24"/>
          <w:lang w:val="es-ES" w:eastAsia="es-MX"/>
        </w:rPr>
      </w:pPr>
      <w:r w:rsidRPr="00842A1E">
        <w:rPr>
          <w:rFonts w:ascii="Palatino Linotype" w:eastAsia="Times New Roman" w:hAnsi="Palatino Linotype" w:cs="Palatino Linotype"/>
          <w:color w:val="000000"/>
          <w:sz w:val="24"/>
          <w:lang w:val="es-ES" w:eastAsia="es-MX"/>
        </w:rPr>
        <w:t xml:space="preserve">Quedan exceptuada de la lista anterior los recursos de revisión </w:t>
      </w:r>
      <w:r w:rsidR="00EE1BCB" w:rsidRPr="00842A1E">
        <w:rPr>
          <w:rFonts w:ascii="Palatino Linotype" w:eastAsia="Times New Roman" w:hAnsi="Palatino Linotype" w:cs="Palatino Linotype"/>
          <w:b/>
          <w:color w:val="000000"/>
          <w:sz w:val="24"/>
          <w:lang w:val="es-ES" w:eastAsia="es-MX"/>
        </w:rPr>
        <w:t>02507/INFOEM/IP/RR/2025</w:t>
      </w:r>
      <w:r w:rsidRPr="00842A1E">
        <w:rPr>
          <w:rFonts w:ascii="Palatino Linotype" w:eastAsia="Times New Roman" w:hAnsi="Palatino Linotype" w:cs="Palatino Linotype"/>
          <w:b/>
          <w:color w:val="000000"/>
          <w:sz w:val="24"/>
          <w:lang w:val="es-ES" w:eastAsia="es-MX"/>
        </w:rPr>
        <w:t xml:space="preserve"> y </w:t>
      </w:r>
      <w:r w:rsidR="00EE1BCB" w:rsidRPr="00842A1E">
        <w:rPr>
          <w:rFonts w:ascii="Palatino Linotype" w:eastAsia="Times New Roman" w:hAnsi="Palatino Linotype" w:cs="Palatino Linotype"/>
          <w:b/>
          <w:color w:val="000000"/>
          <w:sz w:val="24"/>
          <w:lang w:val="es-ES" w:eastAsia="es-MX"/>
        </w:rPr>
        <w:t>03125/INFOEM/IP/RR/2025</w:t>
      </w:r>
      <w:r w:rsidRPr="00842A1E">
        <w:rPr>
          <w:rFonts w:ascii="Palatino Linotype" w:eastAsia="Times New Roman" w:hAnsi="Palatino Linotype" w:cs="Palatino Linotype"/>
          <w:color w:val="000000"/>
          <w:sz w:val="24"/>
          <w:lang w:val="es-ES" w:eastAsia="es-MX"/>
        </w:rPr>
        <w:t>, referidos en las solicitudes 0</w:t>
      </w:r>
      <w:r w:rsidR="00EE1BCB" w:rsidRPr="00842A1E">
        <w:rPr>
          <w:rFonts w:ascii="Palatino Linotype" w:eastAsia="Times New Roman" w:hAnsi="Palatino Linotype" w:cs="Palatino Linotype"/>
          <w:color w:val="000000"/>
          <w:sz w:val="24"/>
          <w:lang w:val="es-ES" w:eastAsia="es-MX"/>
        </w:rPr>
        <w:t>6472</w:t>
      </w:r>
      <w:r w:rsidRPr="00842A1E">
        <w:rPr>
          <w:rFonts w:ascii="Palatino Linotype" w:eastAsia="Times New Roman" w:hAnsi="Palatino Linotype" w:cs="Palatino Linotype"/>
          <w:color w:val="000000"/>
          <w:sz w:val="24"/>
          <w:lang w:val="es-ES" w:eastAsia="es-MX"/>
        </w:rPr>
        <w:t xml:space="preserve">/TOLUCA/IP/2025 (que dio origen al recurso de revisión </w:t>
      </w:r>
      <w:r w:rsidR="00EE1BCB" w:rsidRPr="00842A1E">
        <w:rPr>
          <w:rFonts w:ascii="Palatino Linotype" w:eastAsia="Times New Roman" w:hAnsi="Palatino Linotype" w:cs="Palatino Linotype"/>
          <w:color w:val="000000"/>
          <w:sz w:val="24"/>
          <w:lang w:val="es-ES" w:eastAsia="es-MX"/>
        </w:rPr>
        <w:t>14615/INFOEM/IP/RR/2025</w:t>
      </w:r>
      <w:r w:rsidRPr="00842A1E">
        <w:rPr>
          <w:rFonts w:ascii="Palatino Linotype" w:eastAsia="Times New Roman" w:hAnsi="Palatino Linotype" w:cs="Palatino Linotype"/>
          <w:color w:val="000000"/>
          <w:sz w:val="24"/>
          <w:lang w:val="es-ES" w:eastAsia="es-MX"/>
        </w:rPr>
        <w:t>)</w:t>
      </w:r>
      <w:r w:rsidR="00EE1BCB" w:rsidRPr="00842A1E">
        <w:rPr>
          <w:rFonts w:ascii="Palatino Linotype" w:eastAsia="Times New Roman" w:hAnsi="Palatino Linotype" w:cs="Palatino Linotype"/>
          <w:color w:val="000000"/>
          <w:sz w:val="24"/>
          <w:lang w:val="es-ES" w:eastAsia="es-MX"/>
        </w:rPr>
        <w:t xml:space="preserve"> </w:t>
      </w:r>
      <w:r w:rsidRPr="00842A1E">
        <w:rPr>
          <w:rFonts w:ascii="Palatino Linotype" w:eastAsia="Times New Roman" w:hAnsi="Palatino Linotype" w:cs="Palatino Linotype"/>
          <w:color w:val="000000"/>
          <w:sz w:val="24"/>
          <w:lang w:val="es-ES" w:eastAsia="es-MX"/>
        </w:rPr>
        <w:t>y 0</w:t>
      </w:r>
      <w:r w:rsidR="00EE1BCB" w:rsidRPr="00842A1E">
        <w:rPr>
          <w:rFonts w:ascii="Palatino Linotype" w:eastAsia="Times New Roman" w:hAnsi="Palatino Linotype" w:cs="Palatino Linotype"/>
          <w:color w:val="000000"/>
          <w:sz w:val="24"/>
          <w:lang w:val="es-ES" w:eastAsia="es-MX"/>
        </w:rPr>
        <w:t>6722</w:t>
      </w:r>
      <w:r w:rsidRPr="00842A1E">
        <w:rPr>
          <w:rFonts w:ascii="Palatino Linotype" w:eastAsia="Times New Roman" w:hAnsi="Palatino Linotype" w:cs="Palatino Linotype"/>
          <w:color w:val="000000"/>
          <w:sz w:val="24"/>
          <w:lang w:val="es-ES" w:eastAsia="es-MX"/>
        </w:rPr>
        <w:t>/TOLUCA/IP/2025 (que dio origen al recurso de revisión 00</w:t>
      </w:r>
      <w:r w:rsidR="00EE1BCB" w:rsidRPr="00842A1E">
        <w:rPr>
          <w:rFonts w:ascii="Palatino Linotype" w:eastAsia="Times New Roman" w:hAnsi="Palatino Linotype" w:cs="Palatino Linotype"/>
          <w:color w:val="000000"/>
          <w:sz w:val="24"/>
          <w:lang w:val="es-ES" w:eastAsia="es-MX"/>
        </w:rPr>
        <w:t>455</w:t>
      </w:r>
      <w:r w:rsidRPr="00842A1E">
        <w:rPr>
          <w:rFonts w:ascii="Palatino Linotype" w:eastAsia="Times New Roman" w:hAnsi="Palatino Linotype" w:cs="Palatino Linotype"/>
          <w:color w:val="000000"/>
          <w:sz w:val="24"/>
          <w:lang w:val="es-ES" w:eastAsia="es-MX"/>
        </w:rPr>
        <w:t xml:space="preserve">/INFOEM/IP/RR/2026), toda vez que corresponden a recursos de </w:t>
      </w:r>
      <w:r w:rsidRPr="00842A1E">
        <w:rPr>
          <w:rFonts w:ascii="Palatino Linotype" w:eastAsia="Times New Roman" w:hAnsi="Palatino Linotype" w:cs="Palatino Linotype"/>
          <w:b/>
          <w:color w:val="000000"/>
          <w:sz w:val="24"/>
          <w:lang w:val="es-ES" w:eastAsia="es-MX"/>
        </w:rPr>
        <w:t>diverso Sujeto Obligado</w:t>
      </w:r>
      <w:r w:rsidR="00061271" w:rsidRPr="00842A1E">
        <w:rPr>
          <w:rFonts w:ascii="Palatino Linotype" w:eastAsia="Times New Roman" w:hAnsi="Palatino Linotype" w:cs="Palatino Linotype"/>
          <w:color w:val="000000"/>
          <w:sz w:val="24"/>
          <w:lang w:val="es-ES" w:eastAsia="es-MX"/>
        </w:rPr>
        <w:t xml:space="preserve">, el primero de ellos corresponde al </w:t>
      </w:r>
      <w:r w:rsidR="00061271" w:rsidRPr="00842A1E">
        <w:rPr>
          <w:rFonts w:ascii="Palatino Linotype" w:eastAsia="Times New Roman" w:hAnsi="Palatino Linotype" w:cs="Palatino Linotype"/>
          <w:color w:val="000000"/>
          <w:lang w:val="es-ES" w:eastAsia="es-MX"/>
        </w:rPr>
        <w:t>Instituto Municipal de Cultura Física y Deporte Tecámac, mientras que el segundo señalado al Instituto de Transparencia, Acceso a la Información Pública y Protección de Datos Personales del Estado de México y Municipios</w:t>
      </w:r>
      <w:r w:rsidRPr="00842A1E">
        <w:rPr>
          <w:rFonts w:ascii="Palatino Linotype" w:eastAsia="Times New Roman" w:hAnsi="Palatino Linotype" w:cs="Palatino Linotype"/>
          <w:color w:val="000000"/>
          <w:lang w:val="es-ES" w:eastAsia="es-MX"/>
        </w:rPr>
        <w:t>.</w:t>
      </w:r>
    </w:p>
    <w:p w14:paraId="42F7ADD7" w14:textId="77777777" w:rsidR="00595A72" w:rsidRPr="00842A1E" w:rsidRDefault="00595A72" w:rsidP="00595A72">
      <w:pPr>
        <w:spacing w:after="0" w:line="360" w:lineRule="auto"/>
        <w:contextualSpacing/>
        <w:jc w:val="both"/>
        <w:rPr>
          <w:rFonts w:ascii="Palatino Linotype" w:eastAsia="Times New Roman" w:hAnsi="Palatino Linotype" w:cs="Palatino Linotype"/>
          <w:color w:val="000000"/>
          <w:lang w:val="es-ES" w:eastAsia="es-MX"/>
        </w:rPr>
      </w:pPr>
    </w:p>
    <w:p w14:paraId="32D4F5A9" w14:textId="77777777" w:rsidR="00595A72" w:rsidRPr="00842A1E" w:rsidRDefault="00595A72" w:rsidP="00595A72">
      <w:pPr>
        <w:spacing w:after="0" w:line="360" w:lineRule="auto"/>
        <w:contextualSpacing/>
        <w:jc w:val="both"/>
        <w:rPr>
          <w:rFonts w:ascii="Palatino Linotype" w:eastAsia="Times New Roman" w:hAnsi="Palatino Linotype" w:cs="Palatino Linotype"/>
          <w:color w:val="000000"/>
          <w:lang w:val="es-ES" w:eastAsia="es-MX"/>
        </w:rPr>
      </w:pPr>
      <w:r w:rsidRPr="00842A1E">
        <w:rPr>
          <w:rFonts w:ascii="Palatino Linotype" w:eastAsia="Times New Roman" w:hAnsi="Palatino Linotype" w:cs="Palatino Linotype"/>
          <w:color w:val="000000"/>
          <w:lang w:val="es-ES" w:eastAsia="es-MX"/>
        </w:rPr>
        <w:lastRenderedPageBreak/>
        <w:t>En esta razón, respecto a los recursos de revisión se considera que han quedado sin materia, por resultar este Sujeto Obligado notoriamente incompetente para colmar con la entrega de la información.</w:t>
      </w:r>
    </w:p>
    <w:p w14:paraId="2EE12518" w14:textId="77777777" w:rsidR="00595A72" w:rsidRPr="00842A1E" w:rsidRDefault="00595A72" w:rsidP="00595A72">
      <w:pPr>
        <w:spacing w:after="0" w:line="360" w:lineRule="auto"/>
        <w:contextualSpacing/>
        <w:jc w:val="both"/>
        <w:rPr>
          <w:rFonts w:ascii="Palatino Linotype" w:eastAsia="Times New Roman" w:hAnsi="Palatino Linotype" w:cs="Palatino Linotype"/>
          <w:color w:val="000000"/>
          <w:lang w:val="es-ES" w:eastAsia="es-MX"/>
        </w:rPr>
      </w:pPr>
    </w:p>
    <w:p w14:paraId="0E58D540" w14:textId="77777777" w:rsidR="00595A72" w:rsidRPr="00842A1E" w:rsidRDefault="00595A72" w:rsidP="00595A72">
      <w:pPr>
        <w:spacing w:after="0" w:line="360" w:lineRule="auto"/>
        <w:ind w:left="709" w:right="567"/>
        <w:contextualSpacing/>
        <w:jc w:val="both"/>
        <w:rPr>
          <w:rFonts w:ascii="Palatino Linotype" w:eastAsia="Times New Roman" w:hAnsi="Palatino Linotype" w:cs="Palatino Linotype"/>
          <w:i/>
          <w:color w:val="000000"/>
          <w:lang w:val="es-ES" w:eastAsia="es-MX"/>
        </w:rPr>
      </w:pPr>
      <w:r w:rsidRPr="00842A1E">
        <w:rPr>
          <w:rFonts w:ascii="Palatino Linotype" w:eastAsia="Times New Roman" w:hAnsi="Palatino Linotype" w:cs="Palatino Linotype"/>
          <w:b/>
          <w:i/>
          <w:color w:val="000000"/>
          <w:lang w:val="es-ES" w:eastAsia="es-MX"/>
        </w:rPr>
        <w:t>Artículo 12.</w:t>
      </w:r>
      <w:r w:rsidRPr="00842A1E">
        <w:rPr>
          <w:rFonts w:ascii="Palatino Linotype" w:eastAsia="Times New Roman" w:hAnsi="Palatino Linotype" w:cs="Palatino Linotype"/>
          <w:i/>
          <w:color w:val="000000"/>
          <w:lang w:val="es-ES" w:eastAsia="es-MX"/>
        </w:rPr>
        <w:t xml:space="preserve"> </w:t>
      </w:r>
      <w:r w:rsidRPr="00842A1E">
        <w:rPr>
          <w:rFonts w:ascii="Palatino Linotype" w:eastAsia="Times New Roman" w:hAnsi="Palatino Linotype" w:cs="Palatino Linotype"/>
          <w:b/>
          <w:i/>
          <w:color w:val="000000"/>
          <w:u w:val="single"/>
          <w:lang w:val="es-ES" w:eastAsia="es-MX"/>
        </w:rPr>
        <w:t>Quienes generen, recopilen, administren, manejen, procesen, archiven o conserven información pública serán responsables de la misma</w:t>
      </w:r>
      <w:r w:rsidRPr="00842A1E">
        <w:rPr>
          <w:rFonts w:ascii="Palatino Linotype" w:eastAsia="Times New Roman" w:hAnsi="Palatino Linotype" w:cs="Palatino Linotype"/>
          <w:i/>
          <w:color w:val="000000"/>
          <w:lang w:val="es-ES" w:eastAsia="es-MX"/>
        </w:rPr>
        <w:t xml:space="preserve"> en los términos de las disposiciones jurídicas aplicables.</w:t>
      </w:r>
    </w:p>
    <w:p w14:paraId="00F9AF54" w14:textId="77777777" w:rsidR="00595A72" w:rsidRPr="00842A1E" w:rsidRDefault="00595A72" w:rsidP="00595A72">
      <w:pPr>
        <w:spacing w:after="0" w:line="360" w:lineRule="auto"/>
        <w:ind w:left="709" w:right="567"/>
        <w:contextualSpacing/>
        <w:jc w:val="both"/>
        <w:rPr>
          <w:rFonts w:ascii="Palatino Linotype" w:eastAsia="Times New Roman" w:hAnsi="Palatino Linotype" w:cs="Palatino Linotype"/>
          <w:i/>
          <w:color w:val="000000"/>
          <w:lang w:val="es-ES" w:eastAsia="es-MX"/>
        </w:rPr>
      </w:pPr>
      <w:r w:rsidRPr="00842A1E">
        <w:rPr>
          <w:rFonts w:ascii="Palatino Linotype" w:eastAsia="Times New Roman" w:hAnsi="Palatino Linotype" w:cs="Palatino Linotype"/>
          <w:b/>
          <w:i/>
          <w:color w:val="000000"/>
          <w:u w:val="single"/>
          <w:lang w:val="es-ES" w:eastAsia="es-MX"/>
        </w:rPr>
        <w:t xml:space="preserve">Los sujetos obligados sólo proporcionarán la información pública que se les requiera y que obre en sus archivos </w:t>
      </w:r>
      <w:r w:rsidRPr="00842A1E">
        <w:rPr>
          <w:rFonts w:ascii="Palatino Linotype" w:eastAsia="Times New Roman" w:hAnsi="Palatino Linotype" w:cs="Palatino Linotype"/>
          <w:i/>
          <w:color w:val="000000"/>
          <w:lang w:val="es-ES" w:eastAsia="es-MX"/>
        </w:rPr>
        <w:t>y en el estado en que ésta se encuentre.</w:t>
      </w:r>
      <w:r w:rsidRPr="00842A1E">
        <w:rPr>
          <w:rFonts w:eastAsia="Times New Roman" w:cs="Times New Roman"/>
          <w:lang w:val="es-MX"/>
        </w:rPr>
        <w:t xml:space="preserve"> </w:t>
      </w:r>
      <w:r w:rsidRPr="00842A1E">
        <w:rPr>
          <w:rFonts w:ascii="Palatino Linotype" w:eastAsia="Times New Roman" w:hAnsi="Palatino Linotype" w:cs="Palatino Linotype"/>
          <w:i/>
          <w:color w:val="000000"/>
          <w:lang w:val="es-ES" w:eastAsia="es-MX"/>
        </w:rPr>
        <w:t>La obligación de proporcionar información no comprende el procesamiento de la misma, ni el presentarla conforme al interés del solicitante; no estarán obligados a generarla, resumirla, efectuar cálculos o practicar investigaciones.</w:t>
      </w:r>
    </w:p>
    <w:p w14:paraId="05C7CA0A" w14:textId="77777777" w:rsidR="00595A72" w:rsidRPr="00842A1E" w:rsidRDefault="00595A72" w:rsidP="00595A72">
      <w:pPr>
        <w:spacing w:after="0" w:line="360" w:lineRule="auto"/>
        <w:contextualSpacing/>
        <w:jc w:val="both"/>
        <w:rPr>
          <w:rFonts w:ascii="Palatino Linotype" w:eastAsia="Times New Roman" w:hAnsi="Palatino Linotype" w:cs="Palatino Linotype"/>
          <w:color w:val="000000"/>
          <w:lang w:val="es-ES" w:eastAsia="es-MX"/>
        </w:rPr>
      </w:pPr>
    </w:p>
    <w:p w14:paraId="5C9E8EAA" w14:textId="77777777" w:rsidR="00595A72" w:rsidRPr="00842A1E" w:rsidRDefault="00595A72" w:rsidP="00595A72">
      <w:pPr>
        <w:spacing w:after="0" w:line="360" w:lineRule="auto"/>
        <w:contextualSpacing/>
        <w:jc w:val="both"/>
        <w:rPr>
          <w:rFonts w:ascii="Palatino Linotype" w:eastAsia="Times New Roman" w:hAnsi="Palatino Linotype" w:cs="Palatino Linotype"/>
          <w:color w:val="000000"/>
          <w:lang w:val="es-ES" w:eastAsia="es-MX"/>
        </w:rPr>
      </w:pPr>
      <w:r w:rsidRPr="00842A1E">
        <w:rPr>
          <w:rFonts w:ascii="Palatino Linotype" w:eastAsia="Times New Roman" w:hAnsi="Palatino Linotype" w:cs="Palatino Linotype"/>
          <w:color w:val="000000"/>
          <w:lang w:val="es-ES" w:eastAsia="es-MX"/>
        </w:rPr>
        <w:t>Asimismo, se destaca el deber de las Unidades de Transparencia de detectar y manifestar la notoria incompetencia, contenida en las solicitudes de información, tal y como lo establece el artículo 167 de la Ley de Transparencia Estatal.</w:t>
      </w:r>
    </w:p>
    <w:p w14:paraId="49D3FB76" w14:textId="77777777" w:rsidR="00595A72" w:rsidRPr="00842A1E" w:rsidRDefault="00595A72" w:rsidP="00595A72">
      <w:pPr>
        <w:spacing w:after="0" w:line="360" w:lineRule="auto"/>
        <w:contextualSpacing/>
        <w:jc w:val="both"/>
        <w:rPr>
          <w:rFonts w:ascii="Palatino Linotype" w:eastAsia="Times New Roman" w:hAnsi="Palatino Linotype" w:cs="Palatino Linotype"/>
          <w:color w:val="000000"/>
          <w:lang w:val="es-ES" w:eastAsia="es-MX"/>
        </w:rPr>
      </w:pPr>
    </w:p>
    <w:p w14:paraId="6462C770" w14:textId="77777777" w:rsidR="00595A72" w:rsidRPr="00842A1E" w:rsidRDefault="00595A72" w:rsidP="00595A72">
      <w:pPr>
        <w:spacing w:after="0" w:line="360" w:lineRule="auto"/>
        <w:ind w:left="709" w:right="567"/>
        <w:contextualSpacing/>
        <w:jc w:val="both"/>
        <w:rPr>
          <w:rFonts w:ascii="Palatino Linotype" w:eastAsia="Times New Roman" w:hAnsi="Palatino Linotype" w:cs="Palatino Linotype"/>
          <w:i/>
          <w:color w:val="000000"/>
          <w:lang w:val="es-ES" w:eastAsia="es-MX"/>
        </w:rPr>
      </w:pPr>
      <w:r w:rsidRPr="00842A1E">
        <w:rPr>
          <w:rFonts w:ascii="Palatino Linotype" w:eastAsia="Times New Roman" w:hAnsi="Palatino Linotype" w:cs="Palatino Linotype"/>
          <w:b/>
          <w:i/>
          <w:color w:val="000000"/>
          <w:lang w:val="es-ES" w:eastAsia="es-MX"/>
        </w:rPr>
        <w:t>Artículo 167.</w:t>
      </w:r>
      <w:r w:rsidRPr="00842A1E">
        <w:rPr>
          <w:rFonts w:ascii="Palatino Linotype" w:eastAsia="Times New Roman" w:hAnsi="Palatino Linotype" w:cs="Palatino Linotype"/>
          <w:i/>
          <w:color w:val="000000"/>
          <w:lang w:val="es-ES" w:eastAsia="es-MX"/>
        </w:rPr>
        <w:t xml:space="preserve"> </w:t>
      </w:r>
      <w:r w:rsidRPr="00842A1E">
        <w:rPr>
          <w:rFonts w:ascii="Palatino Linotype" w:eastAsia="Times New Roman" w:hAnsi="Palatino Linotype" w:cs="Palatino Linotype"/>
          <w:i/>
          <w:color w:val="000000"/>
          <w:u w:val="single"/>
          <w:lang w:val="es-ES" w:eastAsia="es-MX"/>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842A1E">
        <w:rPr>
          <w:rFonts w:ascii="Palatino Linotype" w:eastAsia="Times New Roman" w:hAnsi="Palatino Linotype" w:cs="Palatino Linotype"/>
          <w:i/>
          <w:color w:val="000000"/>
          <w:lang w:val="es-ES" w:eastAsia="es-MX"/>
        </w:rPr>
        <w:t>.</w:t>
      </w:r>
    </w:p>
    <w:p w14:paraId="3C8A1145" w14:textId="77777777" w:rsidR="00595A72" w:rsidRPr="00842A1E" w:rsidRDefault="00595A72" w:rsidP="00595A72">
      <w:pPr>
        <w:spacing w:after="0" w:line="360" w:lineRule="auto"/>
        <w:ind w:left="709" w:right="567"/>
        <w:contextualSpacing/>
        <w:jc w:val="both"/>
        <w:rPr>
          <w:rFonts w:ascii="Palatino Linotype" w:eastAsia="Times New Roman" w:hAnsi="Palatino Linotype" w:cs="Palatino Linotype"/>
          <w:i/>
          <w:color w:val="000000"/>
          <w:lang w:val="es-ES" w:eastAsia="es-MX"/>
        </w:rPr>
      </w:pPr>
      <w:r w:rsidRPr="00842A1E">
        <w:rPr>
          <w:rFonts w:ascii="Palatino Linotype" w:eastAsia="Times New Roman" w:hAnsi="Palatino Linotype" w:cs="Palatino Linotype"/>
          <w:i/>
          <w:color w:val="000000"/>
          <w:lang w:val="es-ES"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7C54807" w14:textId="77777777" w:rsidR="00595A72" w:rsidRPr="00842A1E" w:rsidRDefault="00595A72" w:rsidP="00595A72">
      <w:pPr>
        <w:spacing w:after="0" w:line="360" w:lineRule="auto"/>
        <w:ind w:left="709" w:right="567"/>
        <w:contextualSpacing/>
        <w:jc w:val="both"/>
        <w:rPr>
          <w:rFonts w:ascii="Palatino Linotype" w:eastAsia="Times New Roman" w:hAnsi="Palatino Linotype" w:cs="Palatino Linotype"/>
          <w:i/>
          <w:color w:val="000000"/>
          <w:lang w:val="es-ES" w:eastAsia="es-MX"/>
        </w:rPr>
      </w:pPr>
      <w:r w:rsidRPr="00842A1E">
        <w:rPr>
          <w:rFonts w:ascii="Palatino Linotype" w:eastAsia="Times New Roman" w:hAnsi="Palatino Linotype" w:cs="Palatino Linotype"/>
          <w:i/>
          <w:color w:val="000000"/>
          <w:lang w:val="es-ES" w:eastAsia="es-MX"/>
        </w:rPr>
        <w:lastRenderedPageBreak/>
        <w:t>Si transcurrido el plazo señalado en el primer párrafo de este artículo, el sujeto obligado no declina la competencia en los términos establecidos, podrá canalizar la solicitud ante el sujeto obligado competente.</w:t>
      </w:r>
    </w:p>
    <w:p w14:paraId="066904B8" w14:textId="77777777" w:rsidR="00595A72" w:rsidRPr="00842A1E" w:rsidRDefault="00595A72" w:rsidP="00595A72">
      <w:pPr>
        <w:spacing w:after="0" w:line="360" w:lineRule="auto"/>
        <w:contextualSpacing/>
        <w:jc w:val="both"/>
        <w:rPr>
          <w:rFonts w:ascii="Palatino Linotype" w:eastAsia="Times New Roman" w:hAnsi="Palatino Linotype" w:cs="Palatino Linotype"/>
          <w:color w:val="000000"/>
          <w:lang w:val="es-ES" w:eastAsia="es-MX"/>
        </w:rPr>
      </w:pPr>
    </w:p>
    <w:p w14:paraId="05E6C7F6" w14:textId="77777777" w:rsidR="00595A72" w:rsidRPr="00842A1E" w:rsidRDefault="00595A72" w:rsidP="00595A72">
      <w:pPr>
        <w:spacing w:line="360" w:lineRule="auto"/>
        <w:jc w:val="both"/>
        <w:rPr>
          <w:rFonts w:ascii="Palatino Linotype" w:eastAsia="Times New Roman" w:hAnsi="Palatino Linotype" w:cs="Palatino Linotype"/>
          <w:sz w:val="24"/>
          <w:szCs w:val="24"/>
          <w:lang w:eastAsia="es-MX"/>
        </w:rPr>
      </w:pPr>
      <w:r w:rsidRPr="00842A1E">
        <w:rPr>
          <w:rFonts w:ascii="Palatino Linotype" w:eastAsia="Times New Roman" w:hAnsi="Palatino Linotype" w:cs="Palatino Linotype"/>
          <w:sz w:val="24"/>
          <w:szCs w:val="24"/>
          <w:lang w:eastAsia="es-MX"/>
        </w:rPr>
        <w:t xml:space="preserve">En ese sentido, resulta evidente que </w:t>
      </w:r>
      <w:r w:rsidRPr="00842A1E">
        <w:rPr>
          <w:rFonts w:ascii="Palatino Linotype" w:eastAsia="Times New Roman" w:hAnsi="Palatino Linotype" w:cs="Palatino Linotype"/>
          <w:b/>
          <w:bCs/>
          <w:sz w:val="24"/>
          <w:szCs w:val="24"/>
          <w:lang w:eastAsia="es-MX"/>
        </w:rPr>
        <w:t xml:space="preserve">El Sujeto Obligado </w:t>
      </w:r>
      <w:r w:rsidRPr="00842A1E">
        <w:rPr>
          <w:rFonts w:ascii="Palatino Linotype" w:eastAsia="Times New Roman" w:hAnsi="Palatino Linotype" w:cs="Palatino Linotype"/>
          <w:b/>
          <w:sz w:val="24"/>
          <w:szCs w:val="24"/>
          <w:u w:val="single"/>
          <w:lang w:eastAsia="es-MX"/>
        </w:rPr>
        <w:t>no cuenta con las atribuciones para generar, poseer o administrar la información relativa los expedientes generados con motivo de las solicitudes de información de otros sujetos obligados</w:t>
      </w:r>
      <w:r w:rsidRPr="00842A1E">
        <w:rPr>
          <w:rFonts w:ascii="Palatino Linotype" w:eastAsia="Times New Roman" w:hAnsi="Palatino Linotype" w:cs="Palatino Linotype"/>
          <w:b/>
          <w:sz w:val="24"/>
          <w:szCs w:val="24"/>
          <w:lang w:eastAsia="es-MX"/>
        </w:rPr>
        <w:t>.</w:t>
      </w:r>
    </w:p>
    <w:p w14:paraId="0191D5ED" w14:textId="77777777" w:rsidR="00595A72" w:rsidRPr="00842A1E" w:rsidRDefault="00595A72" w:rsidP="00595A72">
      <w:pPr>
        <w:spacing w:before="240" w:line="360" w:lineRule="auto"/>
        <w:jc w:val="both"/>
        <w:rPr>
          <w:rFonts w:ascii="Palatino Linotype" w:eastAsia="Times New Roman" w:hAnsi="Palatino Linotype" w:cs="Palatino Linotype"/>
          <w:sz w:val="24"/>
          <w:szCs w:val="24"/>
        </w:rPr>
      </w:pPr>
      <w:r w:rsidRPr="00842A1E">
        <w:rPr>
          <w:rFonts w:ascii="Palatino Linotype" w:eastAsia="Times New Roman" w:hAnsi="Palatino Linotype" w:cs="Times New Roman"/>
          <w:sz w:val="24"/>
          <w:szCs w:val="24"/>
          <w:lang w:val="es-MX"/>
        </w:rPr>
        <w:t xml:space="preserve">Con relación a la problemática expuesta, se comprende que </w:t>
      </w:r>
      <w:r w:rsidRPr="00842A1E">
        <w:rPr>
          <w:rFonts w:ascii="Palatino Linotype" w:eastAsia="Times New Roman" w:hAnsi="Palatino Linotype" w:cs="Palatino Linotype"/>
          <w:sz w:val="24"/>
          <w:szCs w:val="24"/>
        </w:rPr>
        <w:t>ante las diversas solicitudes tanto de información pública como del ejercicio de los derechos ARCO, se tiene que, en ocasiones, los solicitantes interponen sus solicitudes ante un sujeto obligado que no es el que cuenta con las facultades, competencias o atribuciones para generar, poseer o administrar la información o datos solicitados.</w:t>
      </w:r>
    </w:p>
    <w:p w14:paraId="52C8A95B" w14:textId="77777777" w:rsidR="00595A72" w:rsidRPr="00842A1E" w:rsidRDefault="00595A72" w:rsidP="00595A72">
      <w:pPr>
        <w:spacing w:line="360" w:lineRule="auto"/>
        <w:ind w:right="39"/>
        <w:jc w:val="both"/>
        <w:rPr>
          <w:rFonts w:ascii="Palatino Linotype" w:eastAsia="Times New Roman" w:hAnsi="Palatino Linotype" w:cs="Palatino Linotype"/>
          <w:sz w:val="24"/>
          <w:szCs w:val="24"/>
        </w:rPr>
      </w:pPr>
      <w:r w:rsidRPr="00842A1E">
        <w:rPr>
          <w:rFonts w:ascii="Palatino Linotype" w:eastAsia="Times New Roman" w:hAnsi="Palatino Linotype" w:cs="Palatino Linotype"/>
          <w:sz w:val="24"/>
          <w:szCs w:val="24"/>
        </w:rPr>
        <w:t>Ante dicha situación, la Ley de Transparencia estatal prevé en su artículo 167, lo siguiente:</w:t>
      </w:r>
    </w:p>
    <w:p w14:paraId="7715F41A" w14:textId="77777777" w:rsidR="00595A72" w:rsidRPr="00842A1E" w:rsidRDefault="00595A72" w:rsidP="00595A72">
      <w:pPr>
        <w:spacing w:line="360" w:lineRule="auto"/>
        <w:ind w:left="567" w:right="606"/>
        <w:jc w:val="both"/>
        <w:rPr>
          <w:rFonts w:ascii="Palatino Linotype" w:eastAsia="Times New Roman" w:hAnsi="Palatino Linotype" w:cs="Palatino Linotype"/>
          <w:b/>
          <w:bCs/>
          <w:i/>
          <w:iCs/>
          <w:sz w:val="24"/>
          <w:szCs w:val="24"/>
          <w:u w:val="single"/>
          <w:lang w:val="es-MX"/>
        </w:rPr>
      </w:pPr>
      <w:r w:rsidRPr="00842A1E">
        <w:rPr>
          <w:rFonts w:ascii="Palatino Linotype" w:eastAsia="Times New Roman" w:hAnsi="Palatino Linotype" w:cs="Palatino Linotype"/>
          <w:b/>
          <w:i/>
          <w:iCs/>
          <w:sz w:val="24"/>
          <w:szCs w:val="24"/>
          <w:u w:val="single"/>
          <w:lang w:val="es-MX"/>
        </w:rPr>
        <w:t xml:space="preserve">“Artículo 167. </w:t>
      </w:r>
      <w:r w:rsidRPr="00842A1E">
        <w:rPr>
          <w:rFonts w:ascii="Palatino Linotype" w:eastAsia="Times New Roman" w:hAnsi="Palatino Linotype" w:cs="Palatino Linotype"/>
          <w:b/>
          <w:bCs/>
          <w:i/>
          <w:iCs/>
          <w:sz w:val="24"/>
          <w:szCs w:val="24"/>
          <w:u w:val="single"/>
          <w:lang w:val="es-MX"/>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20429244" w14:textId="77777777" w:rsidR="00595A72" w:rsidRPr="00842A1E" w:rsidRDefault="00595A72" w:rsidP="00595A72">
      <w:pPr>
        <w:spacing w:line="360" w:lineRule="auto"/>
        <w:ind w:left="567" w:right="606"/>
        <w:jc w:val="both"/>
        <w:rPr>
          <w:rFonts w:ascii="Palatino Linotype" w:eastAsia="Times New Roman" w:hAnsi="Palatino Linotype" w:cs="Palatino Linotype"/>
          <w:i/>
          <w:iCs/>
          <w:sz w:val="24"/>
          <w:szCs w:val="24"/>
          <w:lang w:val="es-MX"/>
        </w:rPr>
      </w:pPr>
      <w:r w:rsidRPr="00842A1E">
        <w:rPr>
          <w:rFonts w:ascii="Palatino Linotype" w:eastAsia="Times New Roman" w:hAnsi="Palatino Linotype" w:cs="Palatino Linotype"/>
          <w:i/>
          <w:iCs/>
          <w:sz w:val="24"/>
          <w:szCs w:val="24"/>
          <w:lang w:val="es-MX"/>
        </w:rPr>
        <w:t xml:space="preserve">Si los sujetos obligados son competentes para atender parcialmente la solicitud de acceso a la información, deberá dar respuesta respecto de dicha parte. Respecto de </w:t>
      </w:r>
      <w:r w:rsidRPr="00842A1E">
        <w:rPr>
          <w:rFonts w:ascii="Palatino Linotype" w:eastAsia="Times New Roman" w:hAnsi="Palatino Linotype" w:cs="Palatino Linotype"/>
          <w:i/>
          <w:iCs/>
          <w:sz w:val="24"/>
          <w:szCs w:val="24"/>
          <w:lang w:val="es-MX"/>
        </w:rPr>
        <w:lastRenderedPageBreak/>
        <w:t>la información sobre la cual es incompetente se procederá conforme lo señala el párrafo anterior.</w:t>
      </w:r>
    </w:p>
    <w:p w14:paraId="34F20841" w14:textId="77777777" w:rsidR="00595A72" w:rsidRPr="00842A1E" w:rsidRDefault="00595A72" w:rsidP="00595A72">
      <w:pPr>
        <w:spacing w:line="360" w:lineRule="auto"/>
        <w:ind w:left="567" w:right="606"/>
        <w:jc w:val="both"/>
        <w:rPr>
          <w:rFonts w:ascii="Palatino Linotype" w:eastAsia="Times New Roman" w:hAnsi="Palatino Linotype" w:cs="Palatino Linotype"/>
          <w:b/>
          <w:bCs/>
          <w:i/>
          <w:iCs/>
          <w:sz w:val="24"/>
          <w:szCs w:val="24"/>
          <w:lang w:val="es-MX"/>
        </w:rPr>
      </w:pPr>
      <w:r w:rsidRPr="00842A1E">
        <w:rPr>
          <w:rFonts w:ascii="Palatino Linotype" w:eastAsia="Times New Roman" w:hAnsi="Palatino Linotype" w:cs="Palatino Linotype"/>
          <w:i/>
          <w:iCs/>
          <w:sz w:val="24"/>
          <w:szCs w:val="24"/>
          <w:lang w:val="es-MX"/>
        </w:rPr>
        <w:t xml:space="preserve">Si transcurrido el plazo señalado en el primer párrafo de este artículo, el sujeto obligado no declina la competencia en los términos establecidos, podrá canalizar la solicitud ante el sujeto obligado competente.” </w:t>
      </w:r>
      <w:r w:rsidRPr="00842A1E">
        <w:rPr>
          <w:rFonts w:ascii="Palatino Linotype" w:eastAsia="Times New Roman" w:hAnsi="Palatino Linotype" w:cs="Palatino Linotype"/>
          <w:b/>
          <w:bCs/>
          <w:i/>
          <w:iCs/>
          <w:sz w:val="24"/>
          <w:szCs w:val="24"/>
          <w:lang w:val="es-MX"/>
        </w:rPr>
        <w:t>(Sic)</w:t>
      </w:r>
    </w:p>
    <w:p w14:paraId="44337F61" w14:textId="77777777" w:rsidR="00595A72" w:rsidRPr="00842A1E" w:rsidRDefault="00595A72" w:rsidP="00595A72">
      <w:pPr>
        <w:spacing w:line="360" w:lineRule="auto"/>
        <w:ind w:right="39"/>
        <w:jc w:val="both"/>
        <w:rPr>
          <w:rFonts w:ascii="Palatino Linotype" w:eastAsia="Times New Roman" w:hAnsi="Palatino Linotype" w:cs="Palatino Linotype"/>
          <w:sz w:val="24"/>
          <w:szCs w:val="24"/>
        </w:rPr>
      </w:pPr>
    </w:p>
    <w:p w14:paraId="06AA76F2" w14:textId="77777777" w:rsidR="00595A72" w:rsidRPr="00842A1E" w:rsidRDefault="00595A72" w:rsidP="00595A72">
      <w:pPr>
        <w:spacing w:line="360" w:lineRule="auto"/>
        <w:ind w:right="39"/>
        <w:jc w:val="both"/>
        <w:rPr>
          <w:rFonts w:ascii="Palatino Linotype" w:eastAsia="Times New Roman" w:hAnsi="Palatino Linotype" w:cs="Palatino Linotype"/>
          <w:sz w:val="24"/>
          <w:szCs w:val="24"/>
        </w:rPr>
      </w:pPr>
      <w:r w:rsidRPr="00842A1E">
        <w:rPr>
          <w:rFonts w:ascii="Palatino Linotype" w:eastAsia="Times New Roman" w:hAnsi="Palatino Linotype" w:cs="Palatino Linotype"/>
          <w:sz w:val="24"/>
          <w:szCs w:val="24"/>
        </w:rPr>
        <w:t>Del artículo en cita se desprenden las siguientes premisas:</w:t>
      </w:r>
    </w:p>
    <w:p w14:paraId="54A1D90F" w14:textId="77777777" w:rsidR="00595A72" w:rsidRPr="00842A1E" w:rsidRDefault="00595A72" w:rsidP="00595A72">
      <w:pPr>
        <w:numPr>
          <w:ilvl w:val="0"/>
          <w:numId w:val="10"/>
        </w:numPr>
        <w:spacing w:after="0" w:line="360" w:lineRule="auto"/>
        <w:ind w:right="39"/>
        <w:contextualSpacing/>
        <w:jc w:val="both"/>
        <w:rPr>
          <w:rFonts w:ascii="Palatino Linotype" w:eastAsia="Times New Roman" w:hAnsi="Palatino Linotype" w:cs="Palatino Linotype"/>
          <w:sz w:val="24"/>
          <w:szCs w:val="24"/>
          <w:lang w:eastAsia="es-ES"/>
        </w:rPr>
      </w:pPr>
      <w:r w:rsidRPr="00842A1E">
        <w:rPr>
          <w:rFonts w:ascii="Palatino Linotype" w:eastAsia="Times New Roman" w:hAnsi="Palatino Linotype" w:cs="Palatino Linotype"/>
          <w:sz w:val="24"/>
          <w:szCs w:val="24"/>
          <w:lang w:eastAsia="es-ES"/>
        </w:rPr>
        <w:t xml:space="preserve">Que en los supuestos en los que las unidades de transparencia determinen una </w:t>
      </w:r>
      <w:r w:rsidRPr="00842A1E">
        <w:rPr>
          <w:rFonts w:ascii="Palatino Linotype" w:eastAsia="Times New Roman" w:hAnsi="Palatino Linotype" w:cs="Palatino Linotype"/>
          <w:b/>
          <w:bCs/>
          <w:sz w:val="24"/>
          <w:szCs w:val="24"/>
          <w:u w:val="single"/>
          <w:lang w:eastAsia="es-ES"/>
        </w:rPr>
        <w:t>notoria incompetencia</w:t>
      </w:r>
      <w:r w:rsidRPr="00842A1E">
        <w:rPr>
          <w:rFonts w:ascii="Palatino Linotype" w:eastAsia="Times New Roman" w:hAnsi="Palatino Linotype" w:cs="Palatino Linotype"/>
          <w:sz w:val="24"/>
          <w:szCs w:val="24"/>
          <w:lang w:eastAsia="es-ES"/>
        </w:rPr>
        <w:t>, esta situación se deberá hacer del conocimiento del Recurrente en un término de tres días hábiles posteriores al ingreso de la solicitud y, de ser posible, orientarlo para que dirija su solicitud ante el sujeto obligado competente.</w:t>
      </w:r>
    </w:p>
    <w:p w14:paraId="601108A9" w14:textId="77777777" w:rsidR="00595A72" w:rsidRPr="00842A1E" w:rsidRDefault="00595A72" w:rsidP="00595A72">
      <w:pPr>
        <w:numPr>
          <w:ilvl w:val="0"/>
          <w:numId w:val="10"/>
        </w:numPr>
        <w:spacing w:after="0" w:line="360" w:lineRule="auto"/>
        <w:ind w:right="39"/>
        <w:contextualSpacing/>
        <w:jc w:val="both"/>
        <w:rPr>
          <w:rFonts w:ascii="Palatino Linotype" w:eastAsia="Times New Roman" w:hAnsi="Palatino Linotype" w:cs="Palatino Linotype"/>
          <w:sz w:val="24"/>
          <w:szCs w:val="24"/>
          <w:lang w:eastAsia="es-ES"/>
        </w:rPr>
      </w:pPr>
      <w:r w:rsidRPr="00842A1E">
        <w:rPr>
          <w:rFonts w:ascii="Palatino Linotype" w:eastAsia="Times New Roman" w:hAnsi="Palatino Linotype" w:cs="Palatino Linotype"/>
          <w:sz w:val="24"/>
          <w:szCs w:val="24"/>
          <w:lang w:eastAsia="es-ES"/>
        </w:rPr>
        <w:t>Que si los sujetos obligados están facultados parcialmente para atender la solicitud están constreñidos a atender dicha parte y notificar la incompetencia en los términos señalados.</w:t>
      </w:r>
    </w:p>
    <w:p w14:paraId="08863109" w14:textId="77777777" w:rsidR="00595A72" w:rsidRPr="00842A1E" w:rsidRDefault="00595A72" w:rsidP="00595A72">
      <w:pPr>
        <w:spacing w:after="0" w:line="360" w:lineRule="auto"/>
        <w:ind w:left="720" w:right="39"/>
        <w:contextualSpacing/>
        <w:jc w:val="both"/>
        <w:rPr>
          <w:rFonts w:ascii="Palatino Linotype" w:eastAsia="Times New Roman" w:hAnsi="Palatino Linotype" w:cs="Palatino Linotype"/>
          <w:sz w:val="24"/>
          <w:szCs w:val="24"/>
          <w:lang w:eastAsia="es-ES"/>
        </w:rPr>
      </w:pPr>
    </w:p>
    <w:p w14:paraId="1F13E07E" w14:textId="77777777" w:rsidR="00595A72" w:rsidRPr="00842A1E" w:rsidRDefault="00595A72" w:rsidP="00595A72">
      <w:pPr>
        <w:numPr>
          <w:ilvl w:val="0"/>
          <w:numId w:val="10"/>
        </w:numPr>
        <w:spacing w:after="0" w:line="360" w:lineRule="auto"/>
        <w:ind w:right="39"/>
        <w:contextualSpacing/>
        <w:jc w:val="both"/>
        <w:rPr>
          <w:rFonts w:ascii="Palatino Linotype" w:eastAsia="Times New Roman" w:hAnsi="Palatino Linotype" w:cs="Palatino Linotype"/>
          <w:sz w:val="24"/>
          <w:szCs w:val="24"/>
          <w:lang w:eastAsia="es-ES"/>
        </w:rPr>
      </w:pPr>
      <w:r w:rsidRPr="00842A1E">
        <w:rPr>
          <w:rFonts w:ascii="Palatino Linotype" w:eastAsia="Times New Roman" w:hAnsi="Palatino Linotype" w:cs="Palatino Linotype"/>
          <w:sz w:val="24"/>
          <w:szCs w:val="24"/>
          <w:lang w:eastAsia="es-ES"/>
        </w:rPr>
        <w:t>Que una vez transcurridos los tres días establecidos y el sujeto obligado no ha declinado la competencia, puede canalizar la solicitud ante el sujeto obligado competente; empero, esto es potestativo.</w:t>
      </w:r>
    </w:p>
    <w:p w14:paraId="5897FA6B" w14:textId="77777777" w:rsidR="00595A72" w:rsidRPr="00842A1E" w:rsidRDefault="00595A72" w:rsidP="00595A72">
      <w:pPr>
        <w:spacing w:line="360" w:lineRule="auto"/>
        <w:ind w:right="39"/>
        <w:jc w:val="both"/>
        <w:rPr>
          <w:rFonts w:ascii="Palatino Linotype" w:eastAsia="Times New Roman" w:hAnsi="Palatino Linotype" w:cs="Palatino Linotype"/>
          <w:sz w:val="24"/>
          <w:szCs w:val="24"/>
        </w:rPr>
      </w:pPr>
    </w:p>
    <w:p w14:paraId="596EC0FF"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r w:rsidRPr="00842A1E">
        <w:rPr>
          <w:rFonts w:ascii="Palatino Linotype" w:eastAsia="Times New Roman" w:hAnsi="Palatino Linotype" w:cs="Palatino Linotype"/>
          <w:sz w:val="24"/>
          <w:szCs w:val="24"/>
        </w:rPr>
        <w:t xml:space="preserve">En ese sentido, dicho artículo indica a los sujetos obligados el procedimiento que deben seguir en los supuestos en los que la incompetencia sea notoria o se trate de una </w:t>
      </w:r>
      <w:r w:rsidRPr="00842A1E">
        <w:rPr>
          <w:rFonts w:ascii="Palatino Linotype" w:eastAsia="Times New Roman" w:hAnsi="Palatino Linotype" w:cs="Palatino Linotype"/>
          <w:sz w:val="24"/>
          <w:szCs w:val="24"/>
        </w:rPr>
        <w:lastRenderedPageBreak/>
        <w:t xml:space="preserve">incompetencia parcial; sin embargo, conviene resaltar el significado de «notorio», el cual el </w:t>
      </w:r>
      <w:r w:rsidRPr="00842A1E">
        <w:rPr>
          <w:rFonts w:ascii="Palatino Linotype" w:eastAsia="Times New Roman" w:hAnsi="Palatino Linotype" w:cs="Palatino Linotype"/>
          <w:bCs/>
          <w:sz w:val="24"/>
          <w:szCs w:val="24"/>
          <w:lang w:val="es-MX"/>
        </w:rPr>
        <w:t>Diccionario de la Real Academia Española</w:t>
      </w:r>
      <w:r w:rsidRPr="00842A1E">
        <w:rPr>
          <w:rFonts w:ascii="Palatino Linotype" w:eastAsia="Times New Roman" w:hAnsi="Palatino Linotype" w:cs="Palatino Linotype"/>
          <w:bCs/>
          <w:sz w:val="24"/>
          <w:szCs w:val="24"/>
          <w:vertAlign w:val="superscript"/>
          <w:lang w:val="es-MX"/>
        </w:rPr>
        <w:footnoteReference w:id="3"/>
      </w:r>
      <w:r w:rsidRPr="00842A1E">
        <w:rPr>
          <w:rFonts w:ascii="Palatino Linotype" w:eastAsia="Times New Roman" w:hAnsi="Palatino Linotype" w:cs="Palatino Linotype"/>
          <w:bCs/>
          <w:sz w:val="24"/>
          <w:szCs w:val="24"/>
          <w:lang w:val="es-MX"/>
        </w:rPr>
        <w:t xml:space="preserve"> determinó lo siguiente:</w:t>
      </w:r>
    </w:p>
    <w:p w14:paraId="08EEE695" w14:textId="77777777" w:rsidR="00595A72" w:rsidRPr="00842A1E" w:rsidRDefault="00595A72" w:rsidP="00595A72">
      <w:pPr>
        <w:spacing w:line="360" w:lineRule="auto"/>
        <w:ind w:left="567" w:right="39"/>
        <w:jc w:val="both"/>
        <w:rPr>
          <w:rFonts w:ascii="Palatino Linotype" w:eastAsia="Times New Roman" w:hAnsi="Palatino Linotype" w:cs="Palatino Linotype"/>
          <w:b/>
          <w:bCs/>
          <w:i/>
          <w:sz w:val="24"/>
          <w:szCs w:val="24"/>
          <w:lang w:val="es-MX"/>
        </w:rPr>
      </w:pPr>
      <w:r w:rsidRPr="00842A1E">
        <w:rPr>
          <w:rFonts w:ascii="Palatino Linotype" w:eastAsia="Times New Roman" w:hAnsi="Palatino Linotype" w:cs="Palatino Linotype"/>
          <w:b/>
          <w:bCs/>
          <w:i/>
          <w:sz w:val="24"/>
          <w:szCs w:val="24"/>
          <w:lang w:val="es-MX"/>
        </w:rPr>
        <w:t>“notorio, ria</w:t>
      </w:r>
    </w:p>
    <w:p w14:paraId="5010A3D7" w14:textId="77777777" w:rsidR="00595A72" w:rsidRPr="00842A1E" w:rsidRDefault="00595A72" w:rsidP="00595A72">
      <w:pPr>
        <w:spacing w:line="360" w:lineRule="auto"/>
        <w:ind w:left="567" w:right="39"/>
        <w:jc w:val="both"/>
        <w:rPr>
          <w:rFonts w:ascii="Palatino Linotype" w:eastAsia="Times New Roman" w:hAnsi="Palatino Linotype" w:cs="Palatino Linotype"/>
          <w:bCs/>
          <w:i/>
          <w:sz w:val="24"/>
          <w:szCs w:val="24"/>
          <w:lang w:val="es-MX"/>
        </w:rPr>
      </w:pPr>
      <w:r w:rsidRPr="00842A1E">
        <w:rPr>
          <w:rFonts w:ascii="Palatino Linotype" w:eastAsia="Times New Roman" w:hAnsi="Palatino Linotype" w:cs="Palatino Linotype"/>
          <w:bCs/>
          <w:i/>
          <w:sz w:val="24"/>
          <w:szCs w:val="24"/>
          <w:lang w:val="es-MX"/>
        </w:rPr>
        <w:t xml:space="preserve">Del bajo latín </w:t>
      </w:r>
      <w:r w:rsidRPr="00842A1E">
        <w:rPr>
          <w:rFonts w:ascii="Palatino Linotype" w:eastAsia="Times New Roman" w:hAnsi="Palatino Linotype" w:cs="Palatino Linotype"/>
          <w:bCs/>
          <w:sz w:val="24"/>
          <w:szCs w:val="24"/>
          <w:lang w:val="es-MX"/>
        </w:rPr>
        <w:t>notorius</w:t>
      </w:r>
      <w:r w:rsidRPr="00842A1E">
        <w:rPr>
          <w:rFonts w:ascii="Palatino Linotype" w:eastAsia="Times New Roman" w:hAnsi="Palatino Linotype" w:cs="Palatino Linotype"/>
          <w:bCs/>
          <w:i/>
          <w:iCs/>
          <w:sz w:val="24"/>
          <w:szCs w:val="24"/>
          <w:lang w:val="es-MX"/>
        </w:rPr>
        <w:t>.</w:t>
      </w:r>
    </w:p>
    <w:p w14:paraId="296A5469" w14:textId="77777777" w:rsidR="00595A72" w:rsidRPr="00842A1E" w:rsidRDefault="00595A72" w:rsidP="00595A72">
      <w:pPr>
        <w:numPr>
          <w:ilvl w:val="0"/>
          <w:numId w:val="11"/>
        </w:numPr>
        <w:spacing w:after="0" w:line="360" w:lineRule="auto"/>
        <w:ind w:left="993" w:right="39"/>
        <w:jc w:val="both"/>
        <w:rPr>
          <w:rFonts w:ascii="Palatino Linotype" w:eastAsia="Times New Roman" w:hAnsi="Palatino Linotype" w:cs="Palatino Linotype"/>
          <w:bCs/>
          <w:i/>
          <w:sz w:val="24"/>
          <w:szCs w:val="24"/>
          <w:lang w:val="es-MX"/>
        </w:rPr>
      </w:pPr>
      <w:r w:rsidRPr="00842A1E">
        <w:rPr>
          <w:rFonts w:ascii="Palatino Linotype" w:eastAsia="Times New Roman" w:hAnsi="Palatino Linotype" w:cs="Palatino Linotype"/>
          <w:bCs/>
          <w:i/>
          <w:sz w:val="24"/>
          <w:szCs w:val="24"/>
          <w:lang w:val="es-MX"/>
        </w:rPr>
        <w:t>adj. Público y sabido por todos.</w:t>
      </w:r>
    </w:p>
    <w:p w14:paraId="6F3509CC" w14:textId="77777777" w:rsidR="00595A72" w:rsidRPr="00842A1E" w:rsidRDefault="00595A72" w:rsidP="00595A72">
      <w:pPr>
        <w:numPr>
          <w:ilvl w:val="0"/>
          <w:numId w:val="11"/>
        </w:numPr>
        <w:spacing w:after="0" w:line="360" w:lineRule="auto"/>
        <w:ind w:left="993" w:right="39"/>
        <w:jc w:val="both"/>
        <w:rPr>
          <w:rFonts w:ascii="Palatino Linotype" w:eastAsia="Times New Roman" w:hAnsi="Palatino Linotype" w:cs="Palatino Linotype"/>
          <w:bCs/>
          <w:i/>
          <w:sz w:val="24"/>
          <w:szCs w:val="24"/>
          <w:lang w:val="es-MX"/>
        </w:rPr>
      </w:pPr>
      <w:r w:rsidRPr="00842A1E">
        <w:rPr>
          <w:rFonts w:ascii="Palatino Linotype" w:eastAsia="Times New Roman" w:hAnsi="Palatino Linotype" w:cs="Palatino Linotype"/>
          <w:bCs/>
          <w:i/>
          <w:sz w:val="24"/>
          <w:szCs w:val="24"/>
          <w:lang w:val="es-MX"/>
        </w:rPr>
        <w:t xml:space="preserve">adj. </w:t>
      </w:r>
      <w:r w:rsidRPr="00842A1E">
        <w:rPr>
          <w:rFonts w:ascii="Palatino Linotype" w:eastAsia="Times New Roman" w:hAnsi="Palatino Linotype" w:cs="Palatino Linotype"/>
          <w:b/>
          <w:i/>
          <w:sz w:val="24"/>
          <w:szCs w:val="24"/>
          <w:u w:val="single"/>
          <w:lang w:val="es-MX"/>
        </w:rPr>
        <w:t>Claro, evidente</w:t>
      </w:r>
      <w:r w:rsidRPr="00842A1E">
        <w:rPr>
          <w:rFonts w:ascii="Palatino Linotype" w:eastAsia="Times New Roman" w:hAnsi="Palatino Linotype" w:cs="Palatino Linotype"/>
          <w:bCs/>
          <w:i/>
          <w:sz w:val="24"/>
          <w:szCs w:val="24"/>
          <w:lang w:val="es-MX"/>
        </w:rPr>
        <w:t>.</w:t>
      </w:r>
    </w:p>
    <w:p w14:paraId="60C5C627" w14:textId="77777777" w:rsidR="00595A72" w:rsidRPr="00842A1E" w:rsidRDefault="00595A72" w:rsidP="00595A72">
      <w:pPr>
        <w:numPr>
          <w:ilvl w:val="0"/>
          <w:numId w:val="11"/>
        </w:numPr>
        <w:spacing w:after="0" w:line="360" w:lineRule="auto"/>
        <w:ind w:left="993" w:right="39"/>
        <w:jc w:val="both"/>
        <w:rPr>
          <w:rFonts w:ascii="Palatino Linotype" w:eastAsia="Times New Roman" w:hAnsi="Palatino Linotype" w:cs="Palatino Linotype"/>
          <w:bCs/>
          <w:i/>
          <w:sz w:val="24"/>
          <w:szCs w:val="24"/>
          <w:lang w:val="es-MX"/>
        </w:rPr>
      </w:pPr>
      <w:r w:rsidRPr="00842A1E">
        <w:rPr>
          <w:rFonts w:ascii="Palatino Linotype" w:eastAsia="Times New Roman" w:hAnsi="Palatino Linotype" w:cs="Palatino Linotype"/>
          <w:bCs/>
          <w:i/>
          <w:sz w:val="24"/>
          <w:szCs w:val="24"/>
          <w:lang w:val="es-MX"/>
        </w:rPr>
        <w:t xml:space="preserve">adj. Importante, relevante o famoso.” </w:t>
      </w:r>
      <w:r w:rsidRPr="00842A1E">
        <w:rPr>
          <w:rFonts w:ascii="Palatino Linotype" w:eastAsia="Times New Roman" w:hAnsi="Palatino Linotype" w:cs="Palatino Linotype"/>
          <w:b/>
          <w:i/>
          <w:sz w:val="24"/>
          <w:szCs w:val="24"/>
          <w:lang w:val="es-MX"/>
        </w:rPr>
        <w:t>(Sic)</w:t>
      </w:r>
    </w:p>
    <w:p w14:paraId="1E4FA781"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p>
    <w:p w14:paraId="70D9B177"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r w:rsidRPr="00842A1E">
        <w:rPr>
          <w:rFonts w:ascii="Palatino Linotype" w:eastAsia="Times New Roman" w:hAnsi="Palatino Linotype" w:cs="Palatino Linotype"/>
          <w:bCs/>
          <w:sz w:val="24"/>
          <w:szCs w:val="24"/>
          <w:lang w:val="es-MX"/>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6A7A0582"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r w:rsidRPr="00842A1E">
        <w:rPr>
          <w:rFonts w:ascii="Palatino Linotype" w:eastAsia="Times New Roman" w:hAnsi="Palatino Linotype" w:cs="Palatino Linotype"/>
          <w:bCs/>
          <w:sz w:val="24"/>
          <w:szCs w:val="24"/>
          <w:lang w:val="es-MX"/>
        </w:rPr>
        <w:t>Ante dicha laguna, el Pleno del Instituto realizó una interpretación a lo dispuesto en los artículos 49 fracción II y 167 de la Ley de la materia y se emitió el criterio reiterado 01/19, en el que se estableció lo siguiente:</w:t>
      </w:r>
    </w:p>
    <w:p w14:paraId="66323FFD" w14:textId="77777777" w:rsidR="00595A72" w:rsidRPr="00842A1E" w:rsidRDefault="00595A72" w:rsidP="00595A72">
      <w:pPr>
        <w:spacing w:line="360" w:lineRule="auto"/>
        <w:ind w:left="567" w:right="606"/>
        <w:jc w:val="both"/>
        <w:rPr>
          <w:rFonts w:ascii="Palatino Linotype" w:eastAsia="Times New Roman" w:hAnsi="Palatino Linotype" w:cs="Palatino Linotype"/>
          <w:b/>
          <w:i/>
          <w:iCs/>
          <w:sz w:val="24"/>
          <w:szCs w:val="24"/>
          <w:lang w:val="es-MX"/>
        </w:rPr>
      </w:pPr>
      <w:r w:rsidRPr="00842A1E">
        <w:rPr>
          <w:rFonts w:ascii="Palatino Linotype" w:eastAsia="Times New Roman" w:hAnsi="Palatino Linotype" w:cs="Palatino Linotype"/>
          <w:b/>
          <w:i/>
          <w:iCs/>
          <w:sz w:val="24"/>
          <w:szCs w:val="24"/>
          <w:lang w:val="es-MX"/>
        </w:rPr>
        <w:t>“DECLARATORIA DE INCOMPETENCIA DEL SUJETO OBLIGADO. SUPUESTO PARA CONFIRMARLA POR ACUERDO DEL COMITÉ DE TRANSPARENCIA.</w:t>
      </w:r>
    </w:p>
    <w:p w14:paraId="30CDBF1A" w14:textId="77777777" w:rsidR="00595A72" w:rsidRPr="00842A1E" w:rsidRDefault="00595A72" w:rsidP="00595A72">
      <w:pPr>
        <w:spacing w:line="360" w:lineRule="auto"/>
        <w:ind w:left="567" w:right="606"/>
        <w:jc w:val="both"/>
        <w:rPr>
          <w:rFonts w:ascii="Palatino Linotype" w:eastAsia="Times New Roman" w:hAnsi="Palatino Linotype" w:cs="Palatino Linotype"/>
          <w:b/>
          <w:i/>
          <w:iCs/>
          <w:sz w:val="24"/>
          <w:szCs w:val="24"/>
          <w:lang w:val="es-MX"/>
        </w:rPr>
      </w:pPr>
      <w:r w:rsidRPr="00842A1E">
        <w:rPr>
          <w:rFonts w:ascii="Palatino Linotype" w:eastAsia="Times New Roman" w:hAnsi="Palatino Linotype" w:cs="Palatino Linotype"/>
          <w:b/>
          <w:i/>
          <w:iCs/>
          <w:sz w:val="24"/>
          <w:szCs w:val="24"/>
          <w:u w:val="single"/>
          <w:lang w:val="es-MX"/>
        </w:rPr>
        <w:t xml:space="preserve">El Sujeto Obligado deberá dar el trámite correspondiente a la solicitud de información a efecto de realizar un análisis minucioso de las facultades, </w:t>
      </w:r>
      <w:r w:rsidRPr="00842A1E">
        <w:rPr>
          <w:rFonts w:ascii="Palatino Linotype" w:eastAsia="Times New Roman" w:hAnsi="Palatino Linotype" w:cs="Palatino Linotype"/>
          <w:b/>
          <w:i/>
          <w:iCs/>
          <w:sz w:val="24"/>
          <w:szCs w:val="24"/>
          <w:u w:val="single"/>
          <w:lang w:val="es-MX"/>
        </w:rPr>
        <w:lastRenderedPageBreak/>
        <w:t>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842A1E">
        <w:rPr>
          <w:rFonts w:ascii="Palatino Linotype" w:eastAsia="Times New Roman" w:hAnsi="Palatino Linotype" w:cs="Palatino Linotype"/>
          <w:bCs/>
          <w:i/>
          <w:iCs/>
          <w:sz w:val="24"/>
          <w:szCs w:val="24"/>
          <w:lang w:val="es-MX"/>
        </w:rPr>
        <w:t xml:space="preserve">,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842A1E">
        <w:rPr>
          <w:rFonts w:ascii="Palatino Linotype" w:eastAsia="Times New Roman" w:hAnsi="Palatino Linotype" w:cs="Palatino Linotype"/>
          <w:b/>
          <w:i/>
          <w:iCs/>
          <w:sz w:val="24"/>
          <w:szCs w:val="24"/>
          <w:lang w:val="es-MX"/>
        </w:rPr>
        <w:t>(Sic)</w:t>
      </w:r>
    </w:p>
    <w:p w14:paraId="60291B64"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p>
    <w:p w14:paraId="240CA817"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r w:rsidRPr="00842A1E">
        <w:rPr>
          <w:rFonts w:ascii="Palatino Linotype" w:eastAsia="Times New Roman" w:hAnsi="Palatino Linotype" w:cs="Palatino Linotype"/>
          <w:bCs/>
          <w:sz w:val="24"/>
          <w:szCs w:val="24"/>
          <w:lang w:val="es-MX"/>
        </w:rPr>
        <w:t>Asimismo, se determinó viable adoptar el criterio con clave de control SO/002/2020 emitido por el Instituto Nacional de Transparencia, Acceso a la Información y Protección de Datos Personales (INAI), que a la letra estipula lo siguiente:</w:t>
      </w:r>
    </w:p>
    <w:p w14:paraId="14994F41" w14:textId="77777777" w:rsidR="00595A72" w:rsidRPr="00842A1E" w:rsidRDefault="00595A72" w:rsidP="00595A72">
      <w:pPr>
        <w:spacing w:line="360" w:lineRule="auto"/>
        <w:ind w:left="567" w:right="606"/>
        <w:jc w:val="both"/>
        <w:rPr>
          <w:rFonts w:ascii="Palatino Linotype" w:eastAsia="Times New Roman" w:hAnsi="Palatino Linotype" w:cs="Palatino Linotype"/>
          <w:bCs/>
          <w:i/>
          <w:sz w:val="24"/>
          <w:szCs w:val="24"/>
          <w:lang w:val="es-MX"/>
        </w:rPr>
      </w:pPr>
      <w:r w:rsidRPr="00842A1E">
        <w:rPr>
          <w:rFonts w:ascii="Palatino Linotype" w:eastAsia="Times New Roman" w:hAnsi="Palatino Linotype" w:cs="Palatino Linotype"/>
          <w:b/>
          <w:bCs/>
          <w:i/>
          <w:sz w:val="24"/>
          <w:szCs w:val="24"/>
          <w:lang w:val="es-MX"/>
        </w:rPr>
        <w:t xml:space="preserve">“DECLARACIÓN DE INCOMPETENCIA POR PARTE DEL COMITÉ, CUANDO NO SEA NOTORIA O MANIFIESTA. </w:t>
      </w:r>
      <w:r w:rsidRPr="00842A1E">
        <w:rPr>
          <w:rFonts w:ascii="Palatino Linotype" w:eastAsia="Times New Roman" w:hAnsi="Palatino Linotype" w:cs="Palatino Linotype"/>
          <w:bCs/>
          <w:i/>
          <w:sz w:val="24"/>
          <w:szCs w:val="24"/>
          <w:lang w:val="es-MX"/>
        </w:rPr>
        <w:t xml:space="preserve"> </w:t>
      </w:r>
    </w:p>
    <w:p w14:paraId="58821C5F" w14:textId="77777777" w:rsidR="00595A72" w:rsidRPr="00842A1E" w:rsidRDefault="00595A72" w:rsidP="00595A72">
      <w:pPr>
        <w:spacing w:line="360" w:lineRule="auto"/>
        <w:ind w:left="567" w:right="606"/>
        <w:jc w:val="both"/>
        <w:rPr>
          <w:rFonts w:ascii="Palatino Linotype" w:eastAsia="Times New Roman" w:hAnsi="Palatino Linotype" w:cs="Palatino Linotype"/>
          <w:b/>
          <w:i/>
          <w:sz w:val="24"/>
          <w:szCs w:val="24"/>
          <w:u w:val="single"/>
          <w:lang w:val="es-MX"/>
        </w:rPr>
      </w:pPr>
      <w:r w:rsidRPr="00842A1E">
        <w:rPr>
          <w:rFonts w:ascii="Palatino Linotype" w:eastAsia="Times New Roman" w:hAnsi="Palatino Linotype" w:cs="Palatino Linotype"/>
          <w:bCs/>
          <w:i/>
          <w:sz w:val="24"/>
          <w:szCs w:val="24"/>
          <w:lang w:val="es-MX"/>
        </w:rPr>
        <w:t xml:space="preserve">Cuando la normatividad que prevé las atribuciones del sujeto </w:t>
      </w:r>
      <w:r w:rsidRPr="00842A1E">
        <w:rPr>
          <w:rFonts w:ascii="Palatino Linotype" w:eastAsia="Times New Roman" w:hAnsi="Palatino Linotype" w:cs="Palatino Linotype"/>
          <w:b/>
          <w:i/>
          <w:sz w:val="24"/>
          <w:szCs w:val="24"/>
          <w:u w:val="single"/>
          <w:lang w:val="es-MX"/>
        </w:rPr>
        <w:t>obligado no sea clara en delimitar su competencia respecto a lo requerido por la persona solicitante y resulte necesario efectuar un análisis mayor para determinar la incompetencia, ésta debe ser declarada por el Comité de Transparencia.” (Sic)</w:t>
      </w:r>
    </w:p>
    <w:p w14:paraId="1287455A"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p>
    <w:p w14:paraId="6A7C4331"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r w:rsidRPr="00842A1E">
        <w:rPr>
          <w:rFonts w:ascii="Palatino Linotype" w:eastAsia="Times New Roman" w:hAnsi="Palatino Linotype" w:cs="Palatino Linotype"/>
          <w:bCs/>
          <w:sz w:val="24"/>
          <w:szCs w:val="24"/>
          <w:lang w:val="es-MX"/>
        </w:rPr>
        <w:lastRenderedPageBreak/>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3C2AA32A"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MX"/>
        </w:rPr>
      </w:pPr>
      <w:r w:rsidRPr="00842A1E">
        <w:rPr>
          <w:rFonts w:ascii="Palatino Linotype" w:eastAsia="Times New Roman" w:hAnsi="Palatino Linotype" w:cs="Palatino Linotype"/>
          <w:bCs/>
          <w:sz w:val="24"/>
          <w:szCs w:val="24"/>
          <w:lang w:val="es-MX"/>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842A1E">
        <w:rPr>
          <w:rFonts w:ascii="Palatino Linotype" w:eastAsia="Times New Roman" w:hAnsi="Palatino Linotype" w:cs="Palatino Linotype"/>
          <w:b/>
          <w:sz w:val="24"/>
          <w:szCs w:val="24"/>
          <w:lang w:val="es-MX"/>
        </w:rPr>
        <w:t xml:space="preserve">se estima </w:t>
      </w:r>
      <w:r w:rsidRPr="00842A1E">
        <w:rPr>
          <w:rFonts w:ascii="Palatino Linotype" w:eastAsia="Times New Roman" w:hAnsi="Palatino Linotype" w:cs="Palatino Linotype"/>
          <w:bCs/>
          <w:sz w:val="24"/>
          <w:szCs w:val="24"/>
          <w:lang w:val="es-MX"/>
        </w:rPr>
        <w:t>innecesario continuar con el criterio de ordenar la entrega del acuerdo del Comité de Transparencia cuando los sujetos obligados rebasen los tres días y la incompetencia sea notoria, puesto que ordenar a los sujetos obligados emitir dicho acuerdo implica una carga a las autoridades en virtud de que la incompetencia ya fue declarada y ésta es clara y evidente.</w:t>
      </w:r>
    </w:p>
    <w:p w14:paraId="4AC25F78" w14:textId="77777777" w:rsidR="00595A72" w:rsidRPr="00842A1E" w:rsidRDefault="00595A72" w:rsidP="00595A72">
      <w:pPr>
        <w:spacing w:line="360" w:lineRule="auto"/>
        <w:ind w:right="39"/>
        <w:jc w:val="both"/>
        <w:rPr>
          <w:rFonts w:ascii="Palatino Linotype" w:eastAsia="Times New Roman" w:hAnsi="Palatino Linotype" w:cs="Palatino Linotype"/>
          <w:bCs/>
          <w:sz w:val="24"/>
          <w:szCs w:val="24"/>
          <w:lang w:val="es-ES"/>
        </w:rPr>
      </w:pPr>
      <w:r w:rsidRPr="00842A1E">
        <w:rPr>
          <w:rFonts w:ascii="Palatino Linotype" w:eastAsia="Times New Roman" w:hAnsi="Palatino Linotype" w:cs="Palatino Linotype"/>
          <w:bCs/>
          <w:sz w:val="24"/>
          <w:szCs w:val="24"/>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1DD556F0" w14:textId="77777777" w:rsidR="00595A72" w:rsidRPr="00842A1E" w:rsidRDefault="00595A72" w:rsidP="00595A72">
      <w:pPr>
        <w:spacing w:after="240" w:line="360" w:lineRule="auto"/>
        <w:jc w:val="both"/>
        <w:rPr>
          <w:rFonts w:ascii="Palatino Linotype" w:eastAsia="Times New Roman" w:hAnsi="Palatino Linotype" w:cs="Arial"/>
          <w:color w:val="000000"/>
          <w:sz w:val="24"/>
          <w:szCs w:val="24"/>
        </w:rPr>
      </w:pPr>
      <w:r w:rsidRPr="00842A1E">
        <w:rPr>
          <w:rFonts w:ascii="Palatino Linotype" w:eastAsia="Times New Roman" w:hAnsi="Palatino Linotype" w:cs="Arial"/>
          <w:color w:val="000000"/>
          <w:sz w:val="24"/>
          <w:szCs w:val="24"/>
          <w:lang w:val="es-ES"/>
        </w:rPr>
        <w:lastRenderedPageBreak/>
        <w:t xml:space="preserve">De esta manera, en el caso en particular la incompetencia es evidente, clara y notoria, resultando innecesario </w:t>
      </w:r>
      <w:r w:rsidRPr="00842A1E">
        <w:rPr>
          <w:rFonts w:ascii="Palatino Linotype" w:eastAsia="Times New Roman" w:hAnsi="Palatino Linotype" w:cs="Times New Roman"/>
          <w:sz w:val="24"/>
          <w:szCs w:val="24"/>
          <w:lang w:val="es-MX"/>
        </w:rPr>
        <w:t>hacer entrega del documento con el que se determine que no cuenta con las atribuciones para generar, poseer o administrar lo requerido, aún y cuando no se observó de forma diligente el plazo previsto en el artículo 167 de la ley de transparencia local. Por ello, ordenar al sujeto obligado emitir dicho acuerdo implicaría una carga a la autoridad en virtud de que la incompetencia ya fue declarada y ésta es clara y evidente</w:t>
      </w:r>
    </w:p>
    <w:p w14:paraId="434F9380" w14:textId="2A1A918C" w:rsidR="00061271" w:rsidRPr="00842A1E" w:rsidRDefault="00595A72" w:rsidP="00061271">
      <w:pPr>
        <w:spacing w:line="360" w:lineRule="auto"/>
        <w:jc w:val="both"/>
        <w:rPr>
          <w:rFonts w:ascii="Palatino Linotype" w:eastAsia="Times New Roman" w:hAnsi="Palatino Linotype" w:cs="Arial"/>
          <w:b/>
          <w:bCs/>
          <w:noProof/>
          <w:color w:val="000000"/>
          <w:sz w:val="24"/>
          <w:u w:val="single"/>
          <w:lang w:val="es-MX" w:eastAsia="es-MX"/>
        </w:rPr>
      </w:pPr>
      <w:r w:rsidRPr="00842A1E">
        <w:rPr>
          <w:rFonts w:ascii="Palatino Linotype" w:eastAsia="Times New Roman" w:hAnsi="Palatino Linotype" w:cs="Arial"/>
          <w:b/>
          <w:bCs/>
          <w:noProof/>
          <w:color w:val="000000"/>
          <w:sz w:val="24"/>
          <w:u w:val="single"/>
          <w:lang w:val="es-MX" w:eastAsia="es-MX"/>
        </w:rPr>
        <w:t xml:space="preserve">En virtud de lo anterior, este Órgano Garante arriba a la conclusión de que la respuesta e inofrme justificada del El Sujeto Obligado no se encuentra dotado de los principios de congruencia y exhaustividad, lo cierto también es que ordenar acuerdo de incompetencia no conduce a nada practico, ya que la incompetencia resulta notoria, clara y evidente. </w:t>
      </w:r>
    </w:p>
    <w:p w14:paraId="54853C36" w14:textId="77777777" w:rsidR="00061271" w:rsidRPr="00842A1E" w:rsidRDefault="00061271" w:rsidP="00061271">
      <w:pPr>
        <w:spacing w:line="360" w:lineRule="auto"/>
        <w:jc w:val="both"/>
        <w:rPr>
          <w:rFonts w:ascii="Palatino Linotype" w:eastAsia="Times New Roman" w:hAnsi="Palatino Linotype" w:cs="Arial"/>
          <w:b/>
          <w:bCs/>
          <w:noProof/>
          <w:color w:val="000000"/>
          <w:sz w:val="24"/>
          <w:u w:val="single"/>
          <w:lang w:val="es-MX" w:eastAsia="es-MX"/>
        </w:rPr>
      </w:pPr>
    </w:p>
    <w:p w14:paraId="4B451DB6" w14:textId="3512B79B" w:rsidR="00595A72" w:rsidRPr="00842A1E" w:rsidRDefault="00595A72" w:rsidP="00595A72">
      <w:pPr>
        <w:spacing w:before="240" w:line="360" w:lineRule="auto"/>
        <w:jc w:val="both"/>
        <w:rPr>
          <w:rFonts w:ascii="Palatino Linotype" w:eastAsia="Times New Roman" w:hAnsi="Palatino Linotype" w:cs="Times New Roman"/>
          <w:sz w:val="24"/>
          <w:szCs w:val="24"/>
          <w:lang w:val="es-MX"/>
        </w:rPr>
      </w:pPr>
      <w:r w:rsidRPr="00842A1E">
        <w:rPr>
          <w:rFonts w:ascii="Palatino Linotype" w:eastAsia="Times New Roman" w:hAnsi="Palatino Linotype" w:cs="Times New Roman"/>
          <w:bCs/>
          <w:sz w:val="24"/>
          <w:szCs w:val="24"/>
          <w:lang w:val="es-MX"/>
        </w:rPr>
        <w:t>Bajo este contexto, con relación a los recursos de revisión</w:t>
      </w:r>
      <w:r w:rsidRPr="00842A1E">
        <w:rPr>
          <w:rFonts w:ascii="Palatino Linotype" w:eastAsia="Times New Roman" w:hAnsi="Palatino Linotype" w:cs="Times New Roman"/>
          <w:b/>
          <w:bCs/>
          <w:sz w:val="24"/>
          <w:szCs w:val="24"/>
          <w:lang w:val="es-MX"/>
        </w:rPr>
        <w:t xml:space="preserve"> </w:t>
      </w:r>
      <w:r w:rsidR="00061271" w:rsidRPr="00842A1E">
        <w:rPr>
          <w:rFonts w:ascii="Palatino Linotype" w:eastAsia="Times New Roman" w:hAnsi="Palatino Linotype" w:cs="Times New Roman"/>
          <w:b/>
          <w:bCs/>
          <w:sz w:val="24"/>
          <w:szCs w:val="24"/>
          <w:lang w:val="es-MX"/>
        </w:rPr>
        <w:t>14615/INFOEM/IP/RR/2025</w:t>
      </w:r>
      <w:r w:rsidRPr="00842A1E">
        <w:rPr>
          <w:rFonts w:ascii="Palatino Linotype" w:eastAsia="Times New Roman" w:hAnsi="Palatino Linotype" w:cs="Times New Roman"/>
          <w:b/>
          <w:sz w:val="24"/>
          <w:szCs w:val="24"/>
          <w:lang w:val="es-MX"/>
        </w:rPr>
        <w:t xml:space="preserve"> y </w:t>
      </w:r>
      <w:r w:rsidR="00061271" w:rsidRPr="00842A1E">
        <w:rPr>
          <w:rFonts w:ascii="Palatino Linotype" w:eastAsia="Times New Roman" w:hAnsi="Palatino Linotype" w:cs="Times New Roman"/>
          <w:b/>
          <w:sz w:val="24"/>
          <w:szCs w:val="24"/>
          <w:lang w:val="es-MX"/>
        </w:rPr>
        <w:t>00455/INFOEM/IP/RR/2026</w:t>
      </w:r>
      <w:r w:rsidRPr="00842A1E">
        <w:rPr>
          <w:rFonts w:ascii="Palatino Linotype" w:eastAsia="Times New Roman" w:hAnsi="Palatino Linotype" w:cs="Times New Roman"/>
          <w:b/>
          <w:sz w:val="24"/>
          <w:szCs w:val="24"/>
          <w:lang w:val="es-MX"/>
        </w:rPr>
        <w:t xml:space="preserve">, </w:t>
      </w:r>
      <w:r w:rsidRPr="00842A1E">
        <w:rPr>
          <w:rFonts w:ascii="Palatino Linotype" w:eastAsia="Times New Roman" w:hAnsi="Palatino Linotype" w:cs="Times New Roman"/>
          <w:sz w:val="24"/>
          <w:szCs w:val="24"/>
          <w:lang w:val="es-MX"/>
        </w:rPr>
        <w:t xml:space="preserve">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 </w:t>
      </w:r>
      <w:r w:rsidRPr="00842A1E">
        <w:rPr>
          <w:rFonts w:ascii="Palatino Linotype" w:eastAsia="Times New Roman" w:hAnsi="Palatino Linotype" w:cs="Times New Roman"/>
          <w:b/>
          <w:sz w:val="24"/>
          <w:szCs w:val="24"/>
          <w:lang w:val="es-MX"/>
        </w:rPr>
        <w:t xml:space="preserve">Recurrente </w:t>
      </w:r>
      <w:r w:rsidRPr="00842A1E">
        <w:rPr>
          <w:rFonts w:ascii="Palatino Linotype" w:eastAsia="Times New Roman" w:hAnsi="Palatino Linotype" w:cs="Times New Roman"/>
          <w:sz w:val="24"/>
          <w:szCs w:val="24"/>
          <w:lang w:val="es-MX"/>
        </w:rPr>
        <w:t xml:space="preserve">o que </w:t>
      </w:r>
      <w:r w:rsidRPr="00842A1E">
        <w:rPr>
          <w:rFonts w:ascii="Palatino Linotype" w:eastAsia="Times New Roman" w:hAnsi="Palatino Linotype" w:cs="Times New Roman"/>
          <w:b/>
          <w:sz w:val="24"/>
          <w:szCs w:val="24"/>
          <w:u w:val="single"/>
          <w:lang w:val="es-MX"/>
        </w:rPr>
        <w:t xml:space="preserve">por cualquier motivo quede sin materia el recurso; </w:t>
      </w:r>
      <w:r w:rsidRPr="00842A1E">
        <w:rPr>
          <w:rFonts w:ascii="Palatino Linotype" w:eastAsia="Times New Roman" w:hAnsi="Palatino Linotype" w:cs="Times New Roman"/>
          <w:sz w:val="24"/>
          <w:szCs w:val="24"/>
          <w:lang w:val="es-MX"/>
        </w:rPr>
        <w:t xml:space="preserve">de ahí que la actualización de alguno de éstos trae como consecuencia que el medio de impugnación se concluya sin que se analice el objeto de estudio planteado, es decir se sobresea. </w:t>
      </w:r>
    </w:p>
    <w:p w14:paraId="3591B7F1" w14:textId="77777777" w:rsidR="00595A72" w:rsidRPr="00842A1E" w:rsidRDefault="00595A72" w:rsidP="00595A72">
      <w:pPr>
        <w:spacing w:before="240" w:line="360" w:lineRule="auto"/>
        <w:jc w:val="both"/>
        <w:rPr>
          <w:rFonts w:ascii="Palatino Linotype" w:eastAsia="Times New Roman" w:hAnsi="Palatino Linotype" w:cs="Times New Roman"/>
          <w:sz w:val="24"/>
          <w:szCs w:val="24"/>
          <w:lang w:val="es-MX"/>
        </w:rPr>
      </w:pPr>
      <w:r w:rsidRPr="00842A1E">
        <w:rPr>
          <w:rFonts w:ascii="Palatino Linotype" w:eastAsia="Times New Roman" w:hAnsi="Palatino Linotype" w:cs="Times New Roman"/>
          <w:sz w:val="24"/>
          <w:szCs w:val="24"/>
          <w:lang w:val="es-MX"/>
        </w:rPr>
        <w:lastRenderedPageBreak/>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24A76D0" w14:textId="77777777" w:rsidR="00595A72" w:rsidRPr="00842A1E" w:rsidRDefault="00595A72" w:rsidP="00595A72">
      <w:pPr>
        <w:spacing w:before="240" w:line="360" w:lineRule="auto"/>
        <w:ind w:left="851" w:right="708"/>
        <w:jc w:val="both"/>
        <w:rPr>
          <w:rFonts w:ascii="Palatino Linotype" w:eastAsia="Times New Roman" w:hAnsi="Palatino Linotype" w:cs="Times New Roman"/>
          <w:b/>
          <w:i/>
          <w:szCs w:val="24"/>
          <w:lang w:val="es-MX"/>
        </w:rPr>
      </w:pPr>
      <w:r w:rsidRPr="00842A1E">
        <w:rPr>
          <w:rFonts w:ascii="Palatino Linotype" w:eastAsia="Times New Roman" w:hAnsi="Palatino Linotype" w:cs="Times New Roman"/>
          <w:b/>
          <w:i/>
          <w:szCs w:val="24"/>
          <w:lang w:val="es-MX"/>
        </w:rPr>
        <w:t>“SOBRESEIMIENTO EN EL JUICIO DE AMPARO DIRECTO. IMPIDE EL ESTUDIO DE LAS VIOLACIONES PROCESALES PLANTEADAS EN LOS CONCEPTOS DE VIOLACIÓN.</w:t>
      </w:r>
    </w:p>
    <w:p w14:paraId="6DBCD05E" w14:textId="77777777" w:rsidR="00595A72" w:rsidRPr="00842A1E" w:rsidRDefault="00595A72" w:rsidP="00595A72">
      <w:pPr>
        <w:spacing w:before="240" w:line="360" w:lineRule="auto"/>
        <w:ind w:left="851" w:right="708"/>
        <w:jc w:val="both"/>
        <w:rPr>
          <w:rFonts w:ascii="Palatino Linotype" w:eastAsia="Times New Roman" w:hAnsi="Palatino Linotype" w:cs="Times New Roman"/>
          <w:i/>
          <w:szCs w:val="24"/>
          <w:lang w:val="es-MX"/>
        </w:rPr>
      </w:pPr>
      <w:r w:rsidRPr="00842A1E">
        <w:rPr>
          <w:rFonts w:ascii="Palatino Linotype" w:eastAsia="Times New Roman" w:hAnsi="Palatino Linotype" w:cs="Times New Roman"/>
          <w:b/>
          <w:i/>
          <w:szCs w:val="24"/>
          <w:u w:val="single"/>
          <w:lang w:val="es-MX"/>
        </w:rPr>
        <w:t>El sobreseimiento</w:t>
      </w:r>
      <w:r w:rsidRPr="00842A1E">
        <w:rPr>
          <w:rFonts w:ascii="Palatino Linotype" w:eastAsia="Times New Roman" w:hAnsi="Palatino Linotype" w:cs="Times New Roman"/>
          <w:b/>
          <w:i/>
          <w:szCs w:val="24"/>
          <w:lang w:val="es-MX"/>
        </w:rPr>
        <w:t xml:space="preserve"> </w:t>
      </w:r>
      <w:r w:rsidRPr="00842A1E">
        <w:rPr>
          <w:rFonts w:ascii="Palatino Linotype" w:eastAsia="Times New Roman" w:hAnsi="Palatino Linotype" w:cs="Times New Roman"/>
          <w:i/>
          <w:szCs w:val="24"/>
          <w:lang w:val="es-MX"/>
        </w:rPr>
        <w:t xml:space="preserve">en el juicio de amparo directo </w:t>
      </w:r>
      <w:r w:rsidRPr="00842A1E">
        <w:rPr>
          <w:rFonts w:ascii="Palatino Linotype" w:eastAsia="Times New Roman" w:hAnsi="Palatino Linotype" w:cs="Times New Roman"/>
          <w:b/>
          <w:i/>
          <w:szCs w:val="24"/>
          <w:u w:val="single"/>
          <w:lang w:val="es-MX"/>
        </w:rPr>
        <w:t>provoca la terminación de la controversia planteada</w:t>
      </w:r>
      <w:r w:rsidRPr="00842A1E">
        <w:rPr>
          <w:rFonts w:ascii="Palatino Linotype" w:eastAsia="Times New Roman" w:hAnsi="Palatino Linotype" w:cs="Times New Roman"/>
          <w:b/>
          <w:i/>
          <w:szCs w:val="24"/>
          <w:lang w:val="es-MX"/>
        </w:rPr>
        <w:t xml:space="preserve"> </w:t>
      </w:r>
      <w:r w:rsidRPr="00842A1E">
        <w:rPr>
          <w:rFonts w:ascii="Palatino Linotype" w:eastAsia="Times New Roman" w:hAnsi="Palatino Linotype" w:cs="Times New Roman"/>
          <w:i/>
          <w:szCs w:val="24"/>
          <w:lang w:val="es-MX"/>
        </w:rPr>
        <w:t>por el quejoso en la demanda de amparo</w:t>
      </w:r>
      <w:r w:rsidRPr="00842A1E">
        <w:rPr>
          <w:rFonts w:ascii="Palatino Linotype" w:eastAsia="Times New Roman" w:hAnsi="Palatino Linotype" w:cs="Times New Roman"/>
          <w:szCs w:val="24"/>
          <w:lang w:val="es-MX"/>
        </w:rPr>
        <w:t xml:space="preserve"> </w:t>
      </w:r>
      <w:r w:rsidRPr="00842A1E">
        <w:rPr>
          <w:rFonts w:ascii="Palatino Linotype" w:eastAsia="Times New Roman" w:hAnsi="Palatino Linotype" w:cs="Times New Roman"/>
          <w:i/>
          <w:szCs w:val="24"/>
          <w:lang w:val="es-MX"/>
        </w:rPr>
        <w:t xml:space="preserve">provoca la terminación de la controversia planteada por el quejoso en la demanda de </w:t>
      </w:r>
      <w:r w:rsidRPr="00842A1E">
        <w:rPr>
          <w:rFonts w:ascii="Palatino Linotype" w:eastAsia="Times New Roman" w:hAnsi="Palatino Linotype" w:cs="Times New Roman"/>
          <w:b/>
          <w:i/>
          <w:szCs w:val="24"/>
          <w:lang w:val="es-MX"/>
        </w:rPr>
        <w:t>amparo</w:t>
      </w:r>
      <w:r w:rsidRPr="00842A1E">
        <w:rPr>
          <w:rFonts w:ascii="Palatino Linotype" w:eastAsia="Times New Roman" w:hAnsi="Palatino Linotype" w:cs="Times New Roman"/>
          <w:i/>
          <w:szCs w:val="24"/>
          <w:lang w:val="es-MX"/>
        </w:rPr>
        <w:t>, sin hacer un pronunciamiento de fondo sobre la legalidad o ilegalidad de la sentencia reclamada. Por consiguiente, si al sobreseerse en el</w:t>
      </w:r>
      <w:r w:rsidRPr="00842A1E">
        <w:rPr>
          <w:rFonts w:ascii="Palatino Linotype" w:eastAsia="Times New Roman" w:hAnsi="Palatino Linotype" w:cs="Times New Roman"/>
          <w:b/>
          <w:i/>
          <w:szCs w:val="24"/>
          <w:lang w:val="es-MX"/>
        </w:rPr>
        <w:t xml:space="preserve"> juicio </w:t>
      </w:r>
      <w:r w:rsidRPr="00842A1E">
        <w:rPr>
          <w:rFonts w:ascii="Palatino Linotype" w:eastAsia="Times New Roman" w:hAnsi="Palatino Linotype" w:cs="Times New Roman"/>
          <w:i/>
          <w:szCs w:val="24"/>
          <w:lang w:val="es-MX"/>
        </w:rPr>
        <w:t xml:space="preserve">de </w:t>
      </w:r>
      <w:r w:rsidRPr="00842A1E">
        <w:rPr>
          <w:rFonts w:ascii="Palatino Linotype" w:eastAsia="Times New Roman" w:hAnsi="Palatino Linotype" w:cs="Times New Roman"/>
          <w:b/>
          <w:i/>
          <w:szCs w:val="24"/>
          <w:lang w:val="es-MX"/>
        </w:rPr>
        <w:t>amparo</w:t>
      </w:r>
      <w:r w:rsidRPr="00842A1E">
        <w:rPr>
          <w:rFonts w:ascii="Palatino Linotype" w:eastAsia="Times New Roman" w:hAnsi="Palatino Linotype" w:cs="Times New Roman"/>
          <w:i/>
          <w:szCs w:val="24"/>
          <w:lang w:val="es-MX"/>
        </w:rPr>
        <w:t xml:space="preserve"> no se pueden estudiar los planteamientos que se hacen valer en contra del fallo reclamado, tampoco se deben analizar las</w:t>
      </w:r>
      <w:r w:rsidRPr="00842A1E">
        <w:rPr>
          <w:rFonts w:ascii="Palatino Linotype" w:eastAsia="Times New Roman" w:hAnsi="Palatino Linotype" w:cs="Times New Roman"/>
          <w:b/>
          <w:i/>
          <w:szCs w:val="24"/>
          <w:lang w:val="es-MX"/>
        </w:rPr>
        <w:t xml:space="preserve"> violaciones procesales</w:t>
      </w:r>
      <w:r w:rsidRPr="00842A1E">
        <w:rPr>
          <w:rFonts w:ascii="Palatino Linotype" w:eastAsia="Times New Roman" w:hAnsi="Palatino Linotype" w:cs="Times New Roman"/>
          <w:i/>
          <w:szCs w:val="24"/>
          <w:lang w:val="es-MX"/>
        </w:rPr>
        <w:t xml:space="preserve"> propuestas en los </w:t>
      </w:r>
      <w:r w:rsidRPr="00842A1E">
        <w:rPr>
          <w:rFonts w:ascii="Palatino Linotype" w:eastAsia="Times New Roman" w:hAnsi="Palatino Linotype" w:cs="Times New Roman"/>
          <w:b/>
          <w:i/>
          <w:szCs w:val="24"/>
          <w:lang w:val="es-MX"/>
        </w:rPr>
        <w:t xml:space="preserve">conceptos </w:t>
      </w:r>
      <w:r w:rsidRPr="00842A1E">
        <w:rPr>
          <w:rFonts w:ascii="Palatino Linotype" w:eastAsia="Times New Roman" w:hAnsi="Palatino Linotype" w:cs="Times New Roman"/>
          <w:i/>
          <w:szCs w:val="24"/>
          <w:lang w:val="es-MX"/>
        </w:rPr>
        <w:t xml:space="preserve">de </w:t>
      </w:r>
      <w:r w:rsidRPr="00842A1E">
        <w:rPr>
          <w:rFonts w:ascii="Palatino Linotype" w:eastAsia="Times New Roman" w:hAnsi="Palatino Linotype" w:cs="Times New Roman"/>
          <w:b/>
          <w:i/>
          <w:szCs w:val="24"/>
          <w:lang w:val="es-MX"/>
        </w:rPr>
        <w:t>violación</w:t>
      </w:r>
      <w:r w:rsidRPr="00842A1E">
        <w:rPr>
          <w:rFonts w:ascii="Palatino Linotype" w:eastAsia="Times New Roman" w:hAnsi="Palatino Linotype" w:cs="Times New Roman"/>
          <w:i/>
          <w:szCs w:val="24"/>
          <w:lang w:val="es-MX"/>
        </w:rPr>
        <w:t xml:space="preserve">, dado que, la principal consecuencia del </w:t>
      </w:r>
      <w:r w:rsidRPr="00842A1E">
        <w:rPr>
          <w:rFonts w:ascii="Palatino Linotype" w:eastAsia="Times New Roman" w:hAnsi="Palatino Linotype" w:cs="Times New Roman"/>
          <w:b/>
          <w:i/>
          <w:szCs w:val="24"/>
          <w:lang w:val="es-MX"/>
        </w:rPr>
        <w:t>sobreseimiento</w:t>
      </w:r>
      <w:r w:rsidRPr="00842A1E">
        <w:rPr>
          <w:rFonts w:ascii="Palatino Linotype" w:eastAsia="Times New Roman" w:hAnsi="Palatino Linotype" w:cs="Times New Roman"/>
          <w:i/>
          <w:szCs w:val="24"/>
          <w:lang w:val="es-MX"/>
        </w:rPr>
        <w:t xml:space="preserve"> es poner fin al </w:t>
      </w:r>
      <w:r w:rsidRPr="00842A1E">
        <w:rPr>
          <w:rFonts w:ascii="Palatino Linotype" w:eastAsia="Times New Roman" w:hAnsi="Palatino Linotype" w:cs="Times New Roman"/>
          <w:b/>
          <w:i/>
          <w:szCs w:val="24"/>
          <w:lang w:val="es-MX"/>
        </w:rPr>
        <w:t xml:space="preserve">juicio </w:t>
      </w:r>
      <w:r w:rsidRPr="00842A1E">
        <w:rPr>
          <w:rFonts w:ascii="Palatino Linotype" w:eastAsia="Times New Roman" w:hAnsi="Palatino Linotype" w:cs="Times New Roman"/>
          <w:i/>
          <w:szCs w:val="24"/>
          <w:lang w:val="es-MX"/>
        </w:rPr>
        <w:t xml:space="preserve">de </w:t>
      </w:r>
      <w:r w:rsidRPr="00842A1E">
        <w:rPr>
          <w:rFonts w:ascii="Palatino Linotype" w:eastAsia="Times New Roman" w:hAnsi="Palatino Linotype" w:cs="Times New Roman"/>
          <w:b/>
          <w:i/>
          <w:szCs w:val="24"/>
          <w:lang w:val="es-MX"/>
        </w:rPr>
        <w:t xml:space="preserve">amparo </w:t>
      </w:r>
      <w:r w:rsidRPr="00842A1E">
        <w:rPr>
          <w:rFonts w:ascii="Palatino Linotype" w:eastAsia="Times New Roman" w:hAnsi="Palatino Linotype" w:cs="Times New Roman"/>
          <w:i/>
          <w:szCs w:val="24"/>
          <w:lang w:val="es-MX"/>
        </w:rPr>
        <w:t>sin resolver la controversia en sus méritos.  </w:t>
      </w:r>
    </w:p>
    <w:p w14:paraId="7F9298EF" w14:textId="77777777" w:rsidR="00595A72" w:rsidRPr="00842A1E" w:rsidRDefault="00595A72" w:rsidP="00595A72">
      <w:pPr>
        <w:spacing w:before="240" w:line="360" w:lineRule="auto"/>
        <w:ind w:left="851" w:right="708"/>
        <w:jc w:val="both"/>
        <w:rPr>
          <w:rFonts w:ascii="Palatino Linotype" w:eastAsia="Times New Roman" w:hAnsi="Palatino Linotype" w:cs="Times New Roman"/>
          <w:b/>
          <w:i/>
          <w:szCs w:val="24"/>
          <w:lang w:val="es-MX"/>
        </w:rPr>
      </w:pPr>
      <w:r w:rsidRPr="00842A1E">
        <w:rPr>
          <w:rFonts w:ascii="Palatino Linotype" w:eastAsia="Times New Roman" w:hAnsi="Palatino Linotype" w:cs="Times New Roman"/>
          <w:b/>
          <w:i/>
          <w:szCs w:val="24"/>
          <w:lang w:val="es-MX"/>
        </w:rPr>
        <w:t>SÉPTIMO TRIBUNAL COLEGIADO EN MATERIA CIVIL DEL PRIMER CIRCUITO.</w:t>
      </w:r>
    </w:p>
    <w:p w14:paraId="36021384" w14:textId="77777777" w:rsidR="00595A72" w:rsidRPr="00842A1E" w:rsidRDefault="00595A72" w:rsidP="00595A72">
      <w:pPr>
        <w:spacing w:before="240" w:line="360" w:lineRule="auto"/>
        <w:ind w:left="851" w:right="708"/>
        <w:jc w:val="both"/>
        <w:rPr>
          <w:rFonts w:ascii="Palatino Linotype" w:eastAsia="Times New Roman" w:hAnsi="Palatino Linotype" w:cs="Times New Roman"/>
          <w:i/>
          <w:szCs w:val="24"/>
          <w:lang w:val="es-MX"/>
        </w:rPr>
      </w:pPr>
      <w:r w:rsidRPr="00842A1E">
        <w:rPr>
          <w:rFonts w:ascii="Palatino Linotype" w:eastAsia="Times New Roman" w:hAnsi="Palatino Linotype" w:cs="Times New Roman"/>
          <w:i/>
          <w:szCs w:val="24"/>
          <w:lang w:val="es-MX"/>
        </w:rPr>
        <w:t>Amparo directo 699/2008. Mariana Leticia González Steele. 13 de noviembre de 2008. Unanimidad de votos. Ponente: Sara Judith Montalvo Trejo. Secretario: Arnulfo Mateos García.”</w:t>
      </w:r>
      <w:r w:rsidRPr="00842A1E">
        <w:rPr>
          <w:rFonts w:ascii="Palatino Linotype" w:eastAsia="Times New Roman" w:hAnsi="Palatino Linotype" w:cs="Times New Roman"/>
          <w:b/>
          <w:i/>
          <w:szCs w:val="24"/>
        </w:rPr>
        <w:t xml:space="preserve"> [Sic]</w:t>
      </w:r>
    </w:p>
    <w:p w14:paraId="08B39130" w14:textId="77777777" w:rsidR="00595A72" w:rsidRPr="00842A1E" w:rsidRDefault="00595A72" w:rsidP="00595A72">
      <w:pPr>
        <w:spacing w:before="240" w:line="360" w:lineRule="auto"/>
        <w:jc w:val="both"/>
        <w:rPr>
          <w:rFonts w:ascii="Palatino Linotype" w:eastAsia="Times New Roman" w:hAnsi="Palatino Linotype" w:cs="Times New Roman"/>
          <w:sz w:val="24"/>
          <w:szCs w:val="24"/>
          <w:lang w:val="es-MX"/>
        </w:rPr>
      </w:pPr>
      <w:r w:rsidRPr="00842A1E">
        <w:rPr>
          <w:rFonts w:ascii="Palatino Linotype" w:eastAsia="Times New Roman" w:hAnsi="Palatino Linotype" w:cs="Times New Roman"/>
          <w:sz w:val="24"/>
          <w:szCs w:val="24"/>
          <w:lang w:val="es-MX"/>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sidRPr="00842A1E">
        <w:rPr>
          <w:rFonts w:ascii="Palatino Linotype" w:eastAsia="Times New Roman" w:hAnsi="Palatino Linotype" w:cs="Times New Roman"/>
          <w:b/>
          <w:sz w:val="24"/>
          <w:szCs w:val="24"/>
          <w:lang w:val="es-MX"/>
        </w:rPr>
        <w:t xml:space="preserve">artículo 192 </w:t>
      </w:r>
      <w:r w:rsidRPr="00842A1E">
        <w:rPr>
          <w:rFonts w:ascii="Palatino Linotype" w:eastAsia="Times New Roman" w:hAnsi="Palatino Linotype" w:cs="Times New Roman"/>
          <w:sz w:val="24"/>
          <w:szCs w:val="24"/>
          <w:lang w:val="es-MX"/>
        </w:rPr>
        <w:t xml:space="preserve">de la </w:t>
      </w:r>
      <w:r w:rsidRPr="00842A1E">
        <w:rPr>
          <w:rFonts w:ascii="Palatino Linotype" w:eastAsia="Times New Roman" w:hAnsi="Palatino Linotype" w:cs="Times New Roman"/>
          <w:b/>
          <w:sz w:val="24"/>
          <w:szCs w:val="24"/>
          <w:lang w:val="es-MX"/>
        </w:rPr>
        <w:t xml:space="preserve">Ley de Transparencia y Acceso a la Información Pública del Estado de México y Municipios, </w:t>
      </w:r>
      <w:r w:rsidRPr="00842A1E">
        <w:rPr>
          <w:rFonts w:ascii="Palatino Linotype" w:eastAsia="Times New Roman" w:hAnsi="Palatino Linotype" w:cs="Times New Roman"/>
          <w:sz w:val="24"/>
          <w:szCs w:val="24"/>
          <w:lang w:val="es-MX"/>
        </w:rPr>
        <w:t xml:space="preserve">nos encontramos ante un sobreseimiento definitivo toda vez que pone fin al procedimiento sin entrar al estudio de fondo del mismo. </w:t>
      </w:r>
    </w:p>
    <w:p w14:paraId="6BD596EE" w14:textId="77777777" w:rsidR="00595A72" w:rsidRPr="00842A1E" w:rsidRDefault="00595A72" w:rsidP="00595A72">
      <w:pPr>
        <w:spacing w:before="240" w:line="360" w:lineRule="auto"/>
        <w:jc w:val="both"/>
        <w:rPr>
          <w:rFonts w:ascii="Palatino Linotype" w:eastAsia="Times New Roman" w:hAnsi="Palatino Linotype" w:cs="Times New Roman"/>
          <w:b/>
          <w:sz w:val="24"/>
          <w:szCs w:val="24"/>
          <w:u w:val="single"/>
          <w:lang w:val="es-MX"/>
        </w:rPr>
      </w:pPr>
      <w:r w:rsidRPr="00842A1E">
        <w:rPr>
          <w:rFonts w:ascii="Palatino Linotype" w:eastAsia="Times New Roman" w:hAnsi="Palatino Linotype" w:cs="Times New Roman"/>
          <w:sz w:val="24"/>
          <w:szCs w:val="24"/>
          <w:lang w:val="es-MX"/>
        </w:rPr>
        <w:t xml:space="preserve">Para los efectos de esta resolución, resulta oportuno precisar los alcances jurídicos de la </w:t>
      </w:r>
      <w:r w:rsidRPr="00842A1E">
        <w:rPr>
          <w:rFonts w:ascii="Palatino Linotype" w:eastAsia="Times New Roman" w:hAnsi="Palatino Linotype" w:cs="Times New Roman"/>
          <w:b/>
          <w:sz w:val="24"/>
          <w:szCs w:val="24"/>
          <w:lang w:val="es-MX"/>
        </w:rPr>
        <w:t xml:space="preserve">fracción V </w:t>
      </w:r>
      <w:r w:rsidRPr="00842A1E">
        <w:rPr>
          <w:rFonts w:ascii="Palatino Linotype" w:eastAsia="Times New Roman" w:hAnsi="Palatino Linotype" w:cs="Times New Roman"/>
          <w:sz w:val="24"/>
          <w:szCs w:val="24"/>
          <w:lang w:val="es-MX"/>
        </w:rPr>
        <w:t xml:space="preserve">de la disposición legal transcrita. Así, procede el sobreseimiento del recurso de revisión cuando por </w:t>
      </w:r>
      <w:r w:rsidRPr="00842A1E">
        <w:rPr>
          <w:rFonts w:ascii="Palatino Linotype" w:eastAsia="Times New Roman" w:hAnsi="Palatino Linotype" w:cs="Times New Roman"/>
          <w:b/>
          <w:sz w:val="24"/>
          <w:szCs w:val="24"/>
          <w:u w:val="single"/>
          <w:lang w:val="es-MX"/>
        </w:rPr>
        <w:t xml:space="preserve">cualquier motivo quede sin materia el recurso. </w:t>
      </w:r>
    </w:p>
    <w:p w14:paraId="7C0C2703" w14:textId="77777777" w:rsidR="00595A72" w:rsidRPr="00842A1E" w:rsidRDefault="00595A72" w:rsidP="00595A72">
      <w:pPr>
        <w:spacing w:before="240" w:line="360" w:lineRule="auto"/>
        <w:jc w:val="both"/>
        <w:rPr>
          <w:rFonts w:ascii="Palatino Linotype" w:eastAsia="Times New Roman" w:hAnsi="Palatino Linotype" w:cs="Times New Roman"/>
          <w:b/>
          <w:sz w:val="24"/>
          <w:szCs w:val="24"/>
          <w:u w:val="single"/>
          <w:lang w:val="es-MX"/>
        </w:rPr>
      </w:pPr>
      <w:r w:rsidRPr="00842A1E">
        <w:rPr>
          <w:rFonts w:ascii="Palatino Linotype" w:eastAsia="Times New Roman" w:hAnsi="Palatino Linotype" w:cs="Times New Roman"/>
          <w:sz w:val="24"/>
          <w:szCs w:val="24"/>
          <w:lang w:val="es-MX"/>
        </w:rPr>
        <w:t xml:space="preserve">Las consecuencias jurídicas de este motivo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842A1E">
        <w:rPr>
          <w:rFonts w:ascii="Palatino Linotype" w:eastAsia="Times New Roman" w:hAnsi="Palatino Linotype" w:cs="Times New Roman"/>
          <w:b/>
          <w:sz w:val="24"/>
          <w:szCs w:val="24"/>
          <w:u w:val="single"/>
          <w:lang w:val="es-MX"/>
        </w:rPr>
        <w:t>cuando ha sido satisfecha la pretensión del particular.</w:t>
      </w:r>
    </w:p>
    <w:p w14:paraId="79419659" w14:textId="2F9BE873" w:rsidR="00595A72" w:rsidRPr="00842A1E" w:rsidRDefault="00595A72" w:rsidP="00595A72">
      <w:pPr>
        <w:spacing w:before="240" w:line="360" w:lineRule="auto"/>
        <w:jc w:val="both"/>
        <w:rPr>
          <w:rFonts w:ascii="Palatino Linotype" w:eastAsia="Times New Roman" w:hAnsi="Palatino Linotype" w:cs="Times New Roman"/>
          <w:bCs/>
          <w:sz w:val="24"/>
          <w:szCs w:val="24"/>
          <w:lang w:val="es-MX"/>
        </w:rPr>
      </w:pPr>
      <w:r w:rsidRPr="00842A1E">
        <w:rPr>
          <w:rFonts w:ascii="Palatino Linotype" w:eastAsia="Times New Roman" w:hAnsi="Palatino Linotype" w:cs="Times New Roman"/>
          <w:bCs/>
          <w:sz w:val="24"/>
          <w:szCs w:val="24"/>
          <w:lang w:val="es-MX"/>
        </w:rPr>
        <w:t>En este tenor</w:t>
      </w:r>
      <w:r w:rsidR="00061271" w:rsidRPr="00842A1E">
        <w:rPr>
          <w:rFonts w:ascii="Palatino Linotype" w:eastAsia="Times New Roman" w:hAnsi="Palatino Linotype" w:cs="Times New Roman"/>
          <w:bCs/>
          <w:sz w:val="24"/>
          <w:szCs w:val="24"/>
          <w:lang w:val="es-MX"/>
        </w:rPr>
        <w:t>,</w:t>
      </w:r>
      <w:r w:rsidRPr="00842A1E">
        <w:rPr>
          <w:rFonts w:ascii="Palatino Linotype" w:eastAsia="Times New Roman" w:hAnsi="Palatino Linotype" w:cs="Times New Roman"/>
          <w:bCs/>
          <w:sz w:val="24"/>
          <w:szCs w:val="24"/>
          <w:lang w:val="es-MX"/>
        </w:rPr>
        <w:t xml:space="preserve"> se </w:t>
      </w:r>
      <w:r w:rsidR="00061271" w:rsidRPr="00842A1E">
        <w:rPr>
          <w:rFonts w:ascii="Palatino Linotype" w:eastAsia="Times New Roman" w:hAnsi="Palatino Linotype" w:cs="Times New Roman"/>
          <w:bCs/>
          <w:sz w:val="24"/>
          <w:szCs w:val="24"/>
          <w:lang w:val="es-MX"/>
        </w:rPr>
        <w:t>colige</w:t>
      </w:r>
      <w:r w:rsidRPr="00842A1E">
        <w:rPr>
          <w:rFonts w:ascii="Palatino Linotype" w:eastAsia="Times New Roman" w:hAnsi="Palatino Linotype" w:cs="Times New Roman"/>
          <w:bCs/>
          <w:sz w:val="24"/>
          <w:szCs w:val="24"/>
          <w:lang w:val="es-MX"/>
        </w:rPr>
        <w:t xml:space="preserve"> que</w:t>
      </w:r>
      <w:r w:rsidR="00061271" w:rsidRPr="00842A1E">
        <w:rPr>
          <w:rFonts w:ascii="Palatino Linotype" w:eastAsia="Times New Roman" w:hAnsi="Palatino Linotype" w:cs="Times New Roman"/>
          <w:bCs/>
          <w:sz w:val="24"/>
          <w:szCs w:val="24"/>
          <w:lang w:val="es-MX"/>
        </w:rPr>
        <w:t xml:space="preserve"> el Sujeto Obligado</w:t>
      </w:r>
      <w:r w:rsidRPr="00842A1E">
        <w:rPr>
          <w:rFonts w:ascii="Palatino Linotype" w:eastAsia="Times New Roman" w:hAnsi="Palatino Linotype" w:cs="Times New Roman"/>
          <w:bCs/>
          <w:sz w:val="24"/>
          <w:szCs w:val="24"/>
          <w:lang w:val="es-MX"/>
        </w:rPr>
        <w:t xml:space="preserve"> no resulta competente para dar atención al requerimiento formulado por el particular, propiciando que el mismo quede sin materia, actualizándose de este modo, la hipótesis V del artículo 192 de la Ley de Transparencia local</w:t>
      </w:r>
      <w:r w:rsidR="00061271" w:rsidRPr="00842A1E">
        <w:rPr>
          <w:rFonts w:ascii="Palatino Linotype" w:eastAsia="Times New Roman" w:hAnsi="Palatino Linotype" w:cs="Times New Roman"/>
          <w:bCs/>
          <w:sz w:val="24"/>
          <w:szCs w:val="24"/>
          <w:lang w:val="es-MX"/>
        </w:rPr>
        <w:t>; sin embargo, se dejan a salvo los derechos del particular para que formule una nueva solicitud ante los sujetos obligados competentes, es decir, ante el Instituto Municipal de Cultura Física y Deporte Tecámac, así como al Instituto de Transparencia, Acceso a la Información Pública y Protección de Datos Personales del Estado de México y Municipios.</w:t>
      </w:r>
    </w:p>
    <w:p w14:paraId="17DB7CA0" w14:textId="77777777" w:rsidR="00595A72" w:rsidRPr="00842A1E" w:rsidRDefault="00595A72" w:rsidP="00A14C11">
      <w:pPr>
        <w:spacing w:after="0" w:line="360" w:lineRule="auto"/>
        <w:jc w:val="both"/>
        <w:rPr>
          <w:rFonts w:ascii="Palatino Linotype" w:eastAsia="Palatino Linotype" w:hAnsi="Palatino Linotype" w:cs="Palatino Linotype"/>
          <w:sz w:val="24"/>
          <w:szCs w:val="24"/>
          <w:lang w:eastAsia="es-MX"/>
        </w:rPr>
      </w:pPr>
    </w:p>
    <w:p w14:paraId="30AA4A20" w14:textId="6DE22612"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sz w:val="24"/>
          <w:szCs w:val="24"/>
          <w:lang w:eastAsia="es-MX"/>
        </w:rPr>
        <w:lastRenderedPageBreak/>
        <w:t xml:space="preserve">Por otro lado, no pasa inadvertido que en sus motivos de inconformidad la parte </w:t>
      </w:r>
      <w:r w:rsidRPr="00842A1E">
        <w:rPr>
          <w:rFonts w:ascii="Palatino Linotype" w:eastAsia="Palatino Linotype" w:hAnsi="Palatino Linotype" w:cs="Palatino Linotype"/>
          <w:b/>
          <w:sz w:val="24"/>
          <w:szCs w:val="24"/>
          <w:lang w:eastAsia="es-MX"/>
        </w:rPr>
        <w:t xml:space="preserve">recurrente </w:t>
      </w:r>
      <w:r w:rsidRPr="00842A1E">
        <w:rPr>
          <w:rFonts w:ascii="Palatino Linotype" w:eastAsia="Palatino Linotype" w:hAnsi="Palatino Linotype" w:cs="Palatino Linotype"/>
          <w:sz w:val="24"/>
          <w:szCs w:val="24"/>
          <w:lang w:eastAsia="es-MX"/>
        </w:rPr>
        <w:t>señala “...</w:t>
      </w:r>
      <w:r w:rsidRPr="00842A1E">
        <w:rPr>
          <w:rFonts w:ascii="Palatino Linotype" w:eastAsia="Palatino Linotype" w:hAnsi="Palatino Linotype" w:cs="Palatino Linotype"/>
          <w:i/>
          <w:sz w:val="24"/>
          <w:szCs w:val="24"/>
          <w:lang w:eastAsia="es-MX"/>
        </w:rPr>
        <w:t>No entrega la información solicita la unidad de transparencia además de ineptos, burros y opacos”</w:t>
      </w:r>
      <w:r w:rsidRPr="00842A1E">
        <w:rPr>
          <w:rFonts w:ascii="Palatino Linotype" w:eastAsia="Palatino Linotype" w:hAnsi="Palatino Linotype" w:cs="Palatino Linotype"/>
          <w:sz w:val="24"/>
          <w:szCs w:val="24"/>
          <w:lang w:eastAsia="es-MX"/>
        </w:rPr>
        <w:t>.</w:t>
      </w:r>
    </w:p>
    <w:p w14:paraId="0FEA7FAD"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3230BF5A" w14:textId="77777777" w:rsidR="00A14C11" w:rsidRPr="00842A1E" w:rsidRDefault="00A14C11" w:rsidP="00A14C11">
      <w:pP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Como se advierte la persona solicitante realizó diversos planteamientos que atentan directamente contra el prestigio de servidores públicos, y ante ello es conveniente precisar lo siguiente:</w:t>
      </w:r>
    </w:p>
    <w:p w14:paraId="1329BFAE" w14:textId="77777777" w:rsidR="00A14C11" w:rsidRPr="00842A1E" w:rsidRDefault="00A14C11" w:rsidP="00A14C11">
      <w:pPr>
        <w:spacing w:after="0" w:line="360" w:lineRule="auto"/>
        <w:jc w:val="both"/>
        <w:rPr>
          <w:rFonts w:ascii="Palatino Linotype" w:eastAsia="Palatino Linotype" w:hAnsi="Palatino Linotype" w:cs="Palatino Linotype"/>
          <w:sz w:val="24"/>
          <w:szCs w:val="24"/>
          <w:lang w:eastAsia="es-MX"/>
        </w:rPr>
      </w:pPr>
    </w:p>
    <w:p w14:paraId="1C56497A" w14:textId="5FED4AE8" w:rsidR="00A14C11" w:rsidRPr="00842A1E" w:rsidRDefault="00A14C11" w:rsidP="00A14C11">
      <w:pP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El derecho de acceso a la información pública </w:t>
      </w:r>
      <w:r w:rsidRPr="00842A1E">
        <w:rPr>
          <w:rFonts w:ascii="Palatino Linotype" w:eastAsia="Palatino Linotype" w:hAnsi="Palatino Linotype" w:cs="Palatino Linotype"/>
          <w:b/>
          <w:sz w:val="24"/>
          <w:szCs w:val="24"/>
          <w:lang w:eastAsia="es-MX"/>
        </w:rPr>
        <w:t>debe ser ejercido de forma respetuosa,</w:t>
      </w:r>
      <w:r w:rsidRPr="00842A1E">
        <w:rPr>
          <w:rFonts w:ascii="Palatino Linotype" w:eastAsia="Palatino Linotype" w:hAnsi="Palatino Linotype" w:cs="Palatino Linotype"/>
          <w:sz w:val="24"/>
          <w:szCs w:val="24"/>
          <w:lang w:eastAsia="es-MX"/>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354D93E7"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7C2FE2CD"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541CC32A"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sz w:val="24"/>
          <w:szCs w:val="24"/>
          <w:lang w:eastAsia="es-MX"/>
        </w:rPr>
      </w:pPr>
      <w:r w:rsidRPr="00842A1E">
        <w:rPr>
          <w:rFonts w:ascii="Palatino Linotype" w:eastAsia="Palatino Linotype" w:hAnsi="Palatino Linotype" w:cs="Palatino Linotype"/>
          <w:sz w:val="24"/>
          <w:szCs w:val="24"/>
          <w:lang w:eastAsia="es-MX"/>
        </w:rPr>
        <w:t>Corolario a lo anterior es de hacer notar, como referencia concatenada, lo que establece el artículo 8 de la Constitución Política de los Estados Unidos Mexicanos, que para el caso que nos ocupa, reza:</w:t>
      </w:r>
      <w:r w:rsidRPr="00842A1E">
        <w:rPr>
          <w:rFonts w:ascii="Palatino Linotype" w:eastAsia="Palatino Linotype" w:hAnsi="Palatino Linotype" w:cs="Palatino Linotype"/>
          <w:i/>
          <w:sz w:val="24"/>
          <w:szCs w:val="24"/>
          <w:lang w:eastAsia="es-MX"/>
        </w:rPr>
        <w:tab/>
      </w:r>
    </w:p>
    <w:p w14:paraId="6E78034A"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12"/>
          <w:lang w:eastAsia="es-MX"/>
        </w:rPr>
      </w:pPr>
    </w:p>
    <w:p w14:paraId="0D231058" w14:textId="77777777" w:rsidR="00A14C11" w:rsidRPr="00842A1E"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eastAsia="es-MX"/>
        </w:rPr>
      </w:pPr>
      <w:r w:rsidRPr="00842A1E">
        <w:rPr>
          <w:rFonts w:ascii="Palatino Linotype" w:eastAsia="Palatino Linotype" w:hAnsi="Palatino Linotype" w:cs="Palatino Linotype"/>
          <w:i/>
          <w:lang w:eastAsia="es-MX"/>
        </w:rPr>
        <w:lastRenderedPageBreak/>
        <w:t>“</w:t>
      </w:r>
      <w:r w:rsidRPr="00842A1E">
        <w:rPr>
          <w:rFonts w:ascii="Palatino Linotype" w:eastAsia="Palatino Linotype" w:hAnsi="Palatino Linotype" w:cs="Palatino Linotype"/>
          <w:b/>
          <w:i/>
          <w:lang w:eastAsia="es-MX"/>
        </w:rPr>
        <w:t>Artículo 8o</w:t>
      </w:r>
      <w:r w:rsidRPr="00842A1E">
        <w:rPr>
          <w:rFonts w:ascii="Palatino Linotype" w:eastAsia="Palatino Linotype" w:hAnsi="Palatino Linotype" w:cs="Palatino Linotype"/>
          <w:i/>
          <w:lang w:eastAsia="es-MX"/>
        </w:rPr>
        <w:t xml:space="preserve">. Los funcionarios y empleados públicos respetarán el ejercicio del derecho de petición, siempre que ésta se formule por escrito, </w:t>
      </w:r>
      <w:r w:rsidRPr="00842A1E">
        <w:rPr>
          <w:rFonts w:ascii="Palatino Linotype" w:eastAsia="Palatino Linotype" w:hAnsi="Palatino Linotype" w:cs="Palatino Linotype"/>
          <w:b/>
          <w:i/>
          <w:u w:val="single"/>
          <w:lang w:eastAsia="es-MX"/>
        </w:rPr>
        <w:t>de manera pacífica y respetuosa</w:t>
      </w:r>
      <w:r w:rsidRPr="00842A1E">
        <w:rPr>
          <w:rFonts w:ascii="Palatino Linotype" w:eastAsia="Palatino Linotype" w:hAnsi="Palatino Linotype" w:cs="Palatino Linotype"/>
          <w:i/>
          <w:lang w:eastAsia="es-MX"/>
        </w:rPr>
        <w:t>;”</w:t>
      </w:r>
    </w:p>
    <w:p w14:paraId="1536A729" w14:textId="77777777" w:rsidR="00A14C11" w:rsidRPr="00842A1E"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p>
    <w:p w14:paraId="6CB7834B"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734C550"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0C689421" w14:textId="75BBDB74"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En ese mismo orden de ideas el artículo 9 Constitucional, refiere:</w:t>
      </w:r>
    </w:p>
    <w:p w14:paraId="23075AC8" w14:textId="77777777" w:rsidR="00A14C11" w:rsidRPr="00842A1E"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eastAsia="es-MX"/>
        </w:rPr>
      </w:pPr>
      <w:r w:rsidRPr="00842A1E">
        <w:rPr>
          <w:rFonts w:ascii="Palatino Linotype" w:eastAsia="Palatino Linotype" w:hAnsi="Palatino Linotype" w:cs="Palatino Linotype"/>
          <w:i/>
          <w:lang w:eastAsia="es-MX"/>
        </w:rPr>
        <w:t xml:space="preserve">“No se considerará ilegal, y no podrá ser disuelta una asamblea o reunión que tenga por objeto hacer una petición o presentar una protesta por algún acto, a una autoridad, </w:t>
      </w:r>
      <w:r w:rsidRPr="00842A1E">
        <w:rPr>
          <w:rFonts w:ascii="Palatino Linotype" w:eastAsia="Palatino Linotype" w:hAnsi="Palatino Linotype" w:cs="Palatino Linotype"/>
          <w:b/>
          <w:i/>
          <w:u w:val="single"/>
          <w:lang w:eastAsia="es-MX"/>
        </w:rPr>
        <w:t>si no se profieren injurias</w:t>
      </w:r>
      <w:r w:rsidRPr="00842A1E">
        <w:rPr>
          <w:rFonts w:ascii="Palatino Linotype" w:eastAsia="Palatino Linotype" w:hAnsi="Palatino Linotype" w:cs="Palatino Linotype"/>
          <w:i/>
          <w:lang w:eastAsia="es-MX"/>
        </w:rPr>
        <w:t xml:space="preserve"> contra ésta,…”</w:t>
      </w:r>
    </w:p>
    <w:p w14:paraId="6C32653F" w14:textId="77777777" w:rsidR="00A14C11" w:rsidRPr="00842A1E"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p>
    <w:p w14:paraId="646323BC"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A </w:t>
      </w:r>
      <w:r w:rsidRPr="00842A1E">
        <w:rPr>
          <w:rFonts w:ascii="Palatino Linotype" w:eastAsia="Palatino Linotype" w:hAnsi="Palatino Linotype" w:cs="Palatino Linotype"/>
          <w:i/>
          <w:sz w:val="24"/>
          <w:szCs w:val="24"/>
          <w:lang w:eastAsia="es-MX"/>
        </w:rPr>
        <w:t>contrario sensu</w:t>
      </w:r>
      <w:r w:rsidRPr="00842A1E">
        <w:rPr>
          <w:rFonts w:ascii="Palatino Linotype" w:eastAsia="Palatino Linotype" w:hAnsi="Palatino Linotype" w:cs="Palatino Linotype"/>
          <w:sz w:val="24"/>
          <w:szCs w:val="24"/>
          <w:lang w:eastAsia="es-MX"/>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4A5EDB42"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340E4566"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Hasta aquí cabe hacer mención que los bienes jurídicos tutelados por los artículos 6, 8, y 9, son distintos, claro, se repite, eso no está en tema de análisis, pero su concatenación </w:t>
      </w:r>
      <w:r w:rsidRPr="00842A1E">
        <w:rPr>
          <w:rFonts w:ascii="Palatino Linotype" w:eastAsia="Palatino Linotype" w:hAnsi="Palatino Linotype" w:cs="Palatino Linotype"/>
          <w:sz w:val="24"/>
          <w:szCs w:val="24"/>
          <w:lang w:eastAsia="es-MX"/>
        </w:rPr>
        <w:lastRenderedPageBreak/>
        <w:t>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22892C67"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037936CD"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Ahora bien, es necesario precisar que el bien jurídico tutelado que establece la Constitución Política de los Estados Unidos Mexicanos en su artículo 6, inciso A fracción III:</w:t>
      </w:r>
    </w:p>
    <w:p w14:paraId="5C37FF9B"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6B55D2CB" w14:textId="77777777" w:rsidR="00A14C11" w:rsidRPr="00842A1E"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r w:rsidRPr="00842A1E">
        <w:rPr>
          <w:rFonts w:ascii="Palatino Linotype" w:eastAsia="Palatino Linotype" w:hAnsi="Palatino Linotype" w:cs="Palatino Linotype"/>
          <w:lang w:eastAsia="es-MX"/>
        </w:rPr>
        <w:t>“</w:t>
      </w:r>
      <w:r w:rsidRPr="00842A1E">
        <w:rPr>
          <w:rFonts w:ascii="Palatino Linotype" w:eastAsia="Palatino Linotype" w:hAnsi="Palatino Linotype" w:cs="Palatino Linotype"/>
          <w:b/>
          <w:i/>
          <w:lang w:eastAsia="es-MX"/>
        </w:rPr>
        <w:t>Artículo 6o</w:t>
      </w:r>
      <w:r w:rsidRPr="00842A1E">
        <w:rPr>
          <w:rFonts w:ascii="Palatino Linotype" w:eastAsia="Palatino Linotype" w:hAnsi="Palatino Linotype" w:cs="Palatino Linotype"/>
          <w:i/>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84AEC1" w14:textId="77777777" w:rsidR="00A14C11" w:rsidRPr="00842A1E" w:rsidRDefault="00A14C11" w:rsidP="00A14C11">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eastAsia="es-MX"/>
        </w:rPr>
      </w:pPr>
      <w:r w:rsidRPr="00842A1E">
        <w:rPr>
          <w:rFonts w:ascii="Palatino Linotype" w:eastAsia="Palatino Linotype" w:hAnsi="Palatino Linotype" w:cs="Palatino Linotype"/>
          <w:i/>
          <w:lang w:eastAsia="es-MX"/>
        </w:rPr>
        <w:t>…</w:t>
      </w:r>
    </w:p>
    <w:p w14:paraId="3B310971" w14:textId="77777777" w:rsidR="00A14C11" w:rsidRPr="00842A1E" w:rsidRDefault="00A14C11" w:rsidP="00A14C11">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eastAsia="es-MX"/>
        </w:rPr>
      </w:pPr>
      <w:r w:rsidRPr="00842A1E">
        <w:rPr>
          <w:rFonts w:ascii="Palatino Linotype" w:eastAsia="Palatino Linotype" w:hAnsi="Palatino Linotype" w:cs="Palatino Linotype"/>
          <w:b/>
          <w:i/>
          <w:lang w:eastAsia="es-MX"/>
        </w:rPr>
        <w:t>A.</w:t>
      </w:r>
      <w:r w:rsidRPr="00842A1E">
        <w:rPr>
          <w:rFonts w:ascii="Palatino Linotype" w:eastAsia="Palatino Linotype" w:hAnsi="Palatino Linotype" w:cs="Palatino Linotype"/>
          <w:i/>
          <w:lang w:eastAsia="es-MX"/>
        </w:rPr>
        <w:t xml:space="preserve"> Para el ejercicio del derecho de acceso a la información, la Federación y las entidades federativas, en el ámbito de sus respectivas competencias, se regirán por los siguientes principios y bases:</w:t>
      </w:r>
    </w:p>
    <w:p w14:paraId="6343FA08" w14:textId="77777777" w:rsidR="00A14C11" w:rsidRPr="00842A1E"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eastAsia="es-MX"/>
        </w:rPr>
      </w:pPr>
      <w:r w:rsidRPr="00842A1E">
        <w:rPr>
          <w:rFonts w:ascii="Palatino Linotype" w:eastAsia="Palatino Linotype" w:hAnsi="Palatino Linotype" w:cs="Palatino Linotype"/>
          <w:i/>
          <w:lang w:eastAsia="es-MX"/>
        </w:rPr>
        <w:t>...</w:t>
      </w:r>
    </w:p>
    <w:p w14:paraId="41DBF7C6" w14:textId="77777777" w:rsidR="00A14C11" w:rsidRPr="00842A1E"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i/>
          <w:lang w:eastAsia="es-MX"/>
        </w:rPr>
      </w:pPr>
      <w:r w:rsidRPr="00842A1E">
        <w:rPr>
          <w:rFonts w:ascii="Palatino Linotype" w:eastAsia="Palatino Linotype" w:hAnsi="Palatino Linotype" w:cs="Palatino Linotype"/>
          <w:b/>
          <w:i/>
          <w:lang w:eastAsia="es-MX"/>
        </w:rPr>
        <w:t>III.</w:t>
      </w:r>
      <w:r w:rsidRPr="00842A1E">
        <w:rPr>
          <w:rFonts w:ascii="Palatino Linotype" w:eastAsia="Palatino Linotype" w:hAnsi="Palatino Linotype" w:cs="Palatino Linotype"/>
          <w:i/>
          <w:lang w:eastAsia="es-MX"/>
        </w:rPr>
        <w:t xml:space="preserve"> Toda persona, sin </w:t>
      </w:r>
      <w:r w:rsidRPr="00842A1E">
        <w:rPr>
          <w:rFonts w:ascii="Palatino Linotype" w:eastAsia="Palatino Linotype" w:hAnsi="Palatino Linotype" w:cs="Palatino Linotype"/>
          <w:b/>
          <w:i/>
          <w:u w:val="single"/>
          <w:lang w:eastAsia="es-MX"/>
        </w:rPr>
        <w:t>necesidad de acreditar interés alguno</w:t>
      </w:r>
      <w:r w:rsidRPr="00842A1E">
        <w:rPr>
          <w:rFonts w:ascii="Palatino Linotype" w:eastAsia="Palatino Linotype" w:hAnsi="Palatino Linotype" w:cs="Palatino Linotype"/>
          <w:i/>
          <w:lang w:eastAsia="es-MX"/>
        </w:rPr>
        <w:t xml:space="preserve"> o justificar su utilización, tendrá acceso gratuito a la información pública, a sus datos personales o a la rectificación de éstos.”</w:t>
      </w:r>
    </w:p>
    <w:p w14:paraId="2EBD2BDD" w14:textId="77777777" w:rsidR="00A14C11" w:rsidRPr="00842A1E"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eastAsia="es-MX"/>
        </w:rPr>
      </w:pPr>
    </w:p>
    <w:p w14:paraId="2A489B52"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Es el derecho de acceso a la información pública, “…</w:t>
      </w:r>
      <w:r w:rsidRPr="00842A1E">
        <w:rPr>
          <w:rFonts w:ascii="Palatino Linotype" w:eastAsia="Palatino Linotype" w:hAnsi="Palatino Linotype" w:cs="Palatino Linotype"/>
          <w:b/>
          <w:sz w:val="24"/>
          <w:szCs w:val="24"/>
          <w:u w:val="single"/>
          <w:lang w:eastAsia="es-MX"/>
        </w:rPr>
        <w:t>sin necesidad de acreditar interés alguno</w:t>
      </w:r>
      <w:r w:rsidRPr="00842A1E">
        <w:rPr>
          <w:rFonts w:ascii="Palatino Linotype" w:eastAsia="Palatino Linotype" w:hAnsi="Palatino Linotype" w:cs="Palatino Linotype"/>
          <w:sz w:val="24"/>
          <w:szCs w:val="24"/>
          <w:lang w:eastAsia="es-MX"/>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3E7B710E"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20ACFEE1"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lastRenderedPageBreak/>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27BABA95"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4194AC7D"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842A1E">
        <w:rPr>
          <w:rFonts w:ascii="Palatino Linotype" w:eastAsia="Palatino Linotype" w:hAnsi="Palatino Linotype" w:cs="Palatino Linotype"/>
          <w:sz w:val="24"/>
          <w:szCs w:val="24"/>
          <w:lang w:eastAsia="es-MX"/>
        </w:rPr>
        <w:t xml:space="preserve">Por lo tanto, </w:t>
      </w:r>
      <w:r w:rsidRPr="00842A1E">
        <w:rPr>
          <w:rFonts w:ascii="Palatino Linotype" w:eastAsia="Palatino Linotype" w:hAnsi="Palatino Linotype" w:cs="Palatino Linotype"/>
          <w:b/>
          <w:sz w:val="24"/>
          <w:szCs w:val="24"/>
          <w:lang w:eastAsia="es-MX"/>
        </w:rPr>
        <w:t>se exhorta a la persona solicitante a que en futuras solicitudes de acceso a la información las formule utilizando un lenguaje que respete a las personas servidoras públicas o relacionadas con la función pública</w:t>
      </w:r>
      <w:r w:rsidRPr="00842A1E">
        <w:rPr>
          <w:rFonts w:ascii="Palatino Linotype" w:eastAsia="Palatino Linotype" w:hAnsi="Palatino Linotype" w:cs="Palatino Linotype"/>
          <w:sz w:val="24"/>
          <w:szCs w:val="24"/>
          <w:lang w:eastAsia="es-MX"/>
        </w:rPr>
        <w:t>.</w:t>
      </w:r>
    </w:p>
    <w:p w14:paraId="7FAA0063"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eastAsia="es-MX"/>
        </w:rPr>
      </w:pPr>
    </w:p>
    <w:p w14:paraId="466398AC"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eastAsia="es-MX"/>
        </w:rPr>
      </w:pPr>
    </w:p>
    <w:p w14:paraId="667143A7" w14:textId="7777777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eastAsia="es-MX"/>
        </w:rPr>
      </w:pPr>
    </w:p>
    <w:p w14:paraId="5140D8CD" w14:textId="1C0982B2" w:rsidR="00A14C11" w:rsidRPr="00842A1E" w:rsidRDefault="00A14C11" w:rsidP="00F54221">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i/>
          <w:iCs/>
          <w:color w:val="000000"/>
          <w:sz w:val="28"/>
          <w:szCs w:val="28"/>
          <w:lang w:val="es-ES_tradnl" w:eastAsia="es-MX"/>
        </w:rPr>
      </w:pPr>
      <w:r w:rsidRPr="00842A1E">
        <w:rPr>
          <w:rFonts w:ascii="Palatino Linotype" w:eastAsia="Palatino Linotype" w:hAnsi="Palatino Linotype" w:cs="Palatino Linotype"/>
          <w:b/>
          <w:i/>
          <w:iCs/>
          <w:color w:val="000000"/>
          <w:sz w:val="28"/>
          <w:szCs w:val="28"/>
          <w:lang w:val="es-ES_tradnl" w:eastAsia="es-MX"/>
        </w:rPr>
        <w:t>De la Versión Pública</w:t>
      </w:r>
    </w:p>
    <w:p w14:paraId="37DDD305" w14:textId="0DCA61F7" w:rsidR="00A14C11" w:rsidRPr="00842A1E"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Como fue debidamente apuntado, el </w:t>
      </w:r>
      <w:r w:rsidRPr="00842A1E">
        <w:rPr>
          <w:rFonts w:ascii="Palatino Linotype" w:eastAsia="Palatino Linotype" w:hAnsi="Palatino Linotype" w:cs="Palatino Linotype"/>
          <w:b/>
          <w:color w:val="000000"/>
          <w:sz w:val="24"/>
          <w:szCs w:val="24"/>
          <w:lang w:eastAsia="es-MX"/>
        </w:rPr>
        <w:t>Sujeto Obligado</w:t>
      </w:r>
      <w:r w:rsidRPr="00842A1E">
        <w:rPr>
          <w:rFonts w:ascii="Palatino Linotype" w:eastAsia="Palatino Linotype" w:hAnsi="Palatino Linotype" w:cs="Palatino Linotype"/>
          <w:color w:val="000000"/>
          <w:sz w:val="24"/>
          <w:szCs w:val="24"/>
          <w:lang w:eastAsia="es-MX"/>
        </w:rPr>
        <w:t> debe satisfacer la</w:t>
      </w:r>
      <w:r w:rsidR="00B168D1" w:rsidRPr="00842A1E">
        <w:rPr>
          <w:rFonts w:ascii="Palatino Linotype" w:eastAsia="Palatino Linotype" w:hAnsi="Palatino Linotype" w:cs="Palatino Linotype"/>
          <w:color w:val="000000"/>
          <w:sz w:val="24"/>
          <w:szCs w:val="24"/>
          <w:lang w:eastAsia="es-MX"/>
        </w:rPr>
        <w:t>s</w:t>
      </w:r>
      <w:r w:rsidRPr="00842A1E">
        <w:rPr>
          <w:rFonts w:ascii="Palatino Linotype" w:eastAsia="Palatino Linotype" w:hAnsi="Palatino Linotype" w:cs="Palatino Linotype"/>
          <w:color w:val="000000"/>
          <w:sz w:val="24"/>
          <w:szCs w:val="24"/>
          <w:lang w:eastAsia="es-MX"/>
        </w:rPr>
        <w:t xml:space="preserve"> solicitud</w:t>
      </w:r>
      <w:r w:rsidR="00B168D1" w:rsidRPr="00842A1E">
        <w:rPr>
          <w:rFonts w:ascii="Palatino Linotype" w:eastAsia="Palatino Linotype" w:hAnsi="Palatino Linotype" w:cs="Palatino Linotype"/>
          <w:color w:val="000000"/>
          <w:sz w:val="24"/>
          <w:szCs w:val="24"/>
          <w:lang w:eastAsia="es-MX"/>
        </w:rPr>
        <w:t>es</w:t>
      </w:r>
      <w:r w:rsidRPr="00842A1E">
        <w:rPr>
          <w:rFonts w:ascii="Palatino Linotype" w:eastAsia="Palatino Linotype" w:hAnsi="Palatino Linotype" w:cs="Palatino Linotype"/>
          <w:color w:val="000000"/>
          <w:sz w:val="24"/>
          <w:szCs w:val="24"/>
          <w:lang w:eastAsia="es-MX"/>
        </w:rPr>
        <w:t xml:space="preserve">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3F546CC" w14:textId="77777777" w:rsidR="00A14C11" w:rsidRPr="00842A1E"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p>
    <w:p w14:paraId="03A9F41A" w14:textId="77777777" w:rsidR="00A14C11" w:rsidRPr="00842A1E"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w:t>
      </w:r>
      <w:r w:rsidRPr="00842A1E">
        <w:rPr>
          <w:rFonts w:ascii="Palatino Linotype" w:eastAsia="Palatino Linotype" w:hAnsi="Palatino Linotype" w:cs="Palatino Linotype"/>
          <w:color w:val="000000"/>
          <w:sz w:val="24"/>
          <w:szCs w:val="24"/>
          <w:lang w:eastAsia="es-MX"/>
        </w:rPr>
        <w:lastRenderedPageBreak/>
        <w:t>y únicamente se den a conocer aquéllos que garanticen la rendición de cuentas y la transparencia en el ejercicio de las atribuciones que tienen conferidas.</w:t>
      </w:r>
    </w:p>
    <w:p w14:paraId="2A0643D1" w14:textId="77777777" w:rsidR="00A14C11" w:rsidRPr="00842A1E"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p>
    <w:p w14:paraId="4D646F82" w14:textId="77777777" w:rsidR="00A14C11" w:rsidRPr="00842A1E"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116AC1D" w14:textId="77777777" w:rsidR="00A14C11" w:rsidRPr="00842A1E"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p>
    <w:p w14:paraId="7DD59EDC" w14:textId="77777777" w:rsidR="00A14C11" w:rsidRPr="00842A1E"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Al respecto, los artículos 3, fracciones IX, XX, XXI, XXXII, XLV; 6, 91, 132, 137, 143, fracción I, de la Ley de Transparencia y Acceso a la Información Pública del Estado de México y Municipios establecen:</w:t>
      </w:r>
    </w:p>
    <w:p w14:paraId="226D3D8E" w14:textId="77777777" w:rsidR="00A14C11" w:rsidRPr="00842A1E" w:rsidRDefault="00A14C11" w:rsidP="00A14C11">
      <w:pPr>
        <w:pStyle w:val="Sinespaciado"/>
        <w:rPr>
          <w:lang w:val="es-ES_tradnl" w:eastAsia="es-MX"/>
        </w:rPr>
      </w:pPr>
    </w:p>
    <w:p w14:paraId="073C6552"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color w:val="000000"/>
          <w:lang w:eastAsia="es-MX"/>
        </w:rPr>
        <w:t> </w:t>
      </w:r>
      <w:r w:rsidRPr="00842A1E">
        <w:rPr>
          <w:rFonts w:ascii="Palatino Linotype" w:eastAsia="Palatino Linotype" w:hAnsi="Palatino Linotype" w:cs="Palatino Linotype"/>
          <w:i/>
          <w:color w:val="000000"/>
          <w:lang w:eastAsia="es-MX"/>
        </w:rPr>
        <w:t>“</w:t>
      </w:r>
      <w:r w:rsidRPr="00842A1E">
        <w:rPr>
          <w:rFonts w:ascii="Palatino Linotype" w:eastAsia="Palatino Linotype" w:hAnsi="Palatino Linotype" w:cs="Palatino Linotype"/>
          <w:b/>
          <w:i/>
          <w:color w:val="000000"/>
          <w:lang w:eastAsia="es-MX"/>
        </w:rPr>
        <w:t>Artículo 3.</w:t>
      </w:r>
      <w:r w:rsidRPr="00842A1E">
        <w:rPr>
          <w:rFonts w:ascii="Palatino Linotype" w:eastAsia="Palatino Linotype" w:hAnsi="Palatino Linotype" w:cs="Palatino Linotype"/>
          <w:i/>
          <w:color w:val="000000"/>
          <w:lang w:eastAsia="es-MX"/>
        </w:rPr>
        <w:t xml:space="preserve"> Para los efectos de la presente Ley se entenderá por:</w:t>
      </w:r>
    </w:p>
    <w:p w14:paraId="3307B6F5"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p>
    <w:p w14:paraId="4A02A95F"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IX. Datos personales</w:t>
      </w:r>
      <w:r w:rsidRPr="00842A1E">
        <w:rPr>
          <w:rFonts w:ascii="Palatino Linotype" w:eastAsia="Palatino Linotype" w:hAnsi="Palatino Linotype" w:cs="Palatino Linotype"/>
          <w:i/>
          <w:color w:val="000000"/>
          <w:lang w:eastAsia="es-MX"/>
        </w:rPr>
        <w:t>: La información concerniente a una persona, identificada o identificable según lo dispuesto por la Ley de Protección de Datos Personales del Estado de México;</w:t>
      </w:r>
    </w:p>
    <w:p w14:paraId="63288F94"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p>
    <w:p w14:paraId="26191A73"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XX. Información clasificada</w:t>
      </w:r>
      <w:r w:rsidRPr="00842A1E">
        <w:rPr>
          <w:rFonts w:ascii="Palatino Linotype" w:eastAsia="Palatino Linotype" w:hAnsi="Palatino Linotype" w:cs="Palatino Linotype"/>
          <w:i/>
          <w:color w:val="000000"/>
          <w:lang w:eastAsia="es-MX"/>
        </w:rPr>
        <w:t>: Aquella considerada por la presente Ley como reservada o confidencial;</w:t>
      </w:r>
    </w:p>
    <w:p w14:paraId="2C188705"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XXI. Información confidencial</w:t>
      </w:r>
      <w:r w:rsidRPr="00842A1E">
        <w:rPr>
          <w:rFonts w:ascii="Palatino Linotype" w:eastAsia="Palatino Linotype" w:hAnsi="Palatino Linotype" w:cs="Palatino Linotype"/>
          <w:i/>
          <w:color w:val="000000"/>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008B1B"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p>
    <w:p w14:paraId="63E55ECD"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XXXII. Protección de Datos Personales</w:t>
      </w:r>
      <w:r w:rsidRPr="00842A1E">
        <w:rPr>
          <w:rFonts w:ascii="Palatino Linotype" w:eastAsia="Palatino Linotype" w:hAnsi="Palatino Linotype" w:cs="Palatino Linotype"/>
          <w:i/>
          <w:color w:val="000000"/>
          <w:lang w:eastAsia="es-MX"/>
        </w:rPr>
        <w:t>: Derecho humano que tutela la privacidad de datos personales en poder de los sujetos obligados y sujetos particulares;</w:t>
      </w:r>
    </w:p>
    <w:p w14:paraId="7172D010"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p>
    <w:p w14:paraId="5CA4DDBD" w14:textId="77777777" w:rsidR="00A14C11" w:rsidRPr="00842A1E"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lastRenderedPageBreak/>
        <w:t>XLV. Versión pública</w:t>
      </w:r>
      <w:r w:rsidRPr="00842A1E">
        <w:rPr>
          <w:rFonts w:ascii="Palatino Linotype" w:eastAsia="Palatino Linotype" w:hAnsi="Palatino Linotype" w:cs="Palatino Linotype"/>
          <w:i/>
          <w:color w:val="000000"/>
          <w:lang w:eastAsia="es-MX"/>
        </w:rPr>
        <w:t>: Documento en el que se elimine, suprime o borra la información clasificada como reservada o confidencial para permitir su acceso.</w:t>
      </w:r>
    </w:p>
    <w:p w14:paraId="4C0C5B34" w14:textId="77777777" w:rsidR="00B168D1" w:rsidRPr="00842A1E" w:rsidRDefault="00B168D1" w:rsidP="00A14C11">
      <w:pPr>
        <w:spacing w:before="120" w:after="120" w:line="240" w:lineRule="auto"/>
        <w:ind w:left="851" w:right="902"/>
        <w:jc w:val="both"/>
        <w:rPr>
          <w:rFonts w:ascii="Palatino Linotype" w:eastAsia="Palatino Linotype" w:hAnsi="Palatino Linotype" w:cs="Palatino Linotype"/>
          <w:b/>
          <w:i/>
          <w:color w:val="000000"/>
          <w:lang w:eastAsia="es-MX"/>
        </w:rPr>
      </w:pPr>
    </w:p>
    <w:p w14:paraId="3BDB731A" w14:textId="796FAB52"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Artículo 6</w:t>
      </w:r>
      <w:r w:rsidRPr="00842A1E">
        <w:rPr>
          <w:rFonts w:ascii="Palatino Linotype" w:eastAsia="Palatino Linotype" w:hAnsi="Palatino Linotype" w:cs="Palatino Linotype"/>
          <w:i/>
          <w:color w:val="000000"/>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CDB854F"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p>
    <w:p w14:paraId="3C9611E0"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Artículo 91.</w:t>
      </w:r>
      <w:r w:rsidRPr="00842A1E">
        <w:rPr>
          <w:rFonts w:ascii="Palatino Linotype" w:eastAsia="Palatino Linotype" w:hAnsi="Palatino Linotype" w:cs="Palatino Linotype"/>
          <w:i/>
          <w:color w:val="000000"/>
          <w:lang w:eastAsia="es-MX"/>
        </w:rPr>
        <w:t xml:space="preserve"> El acceso a la información pública será restringido excepcionalmente, cuando ésta sea clasificada como reservada o confidencial.</w:t>
      </w:r>
      <w:r w:rsidRPr="00842A1E">
        <w:rPr>
          <w:rFonts w:ascii="Palatino Linotype" w:eastAsia="Palatino Linotype" w:hAnsi="Palatino Linotype" w:cs="Palatino Linotype"/>
          <w:i/>
          <w:color w:val="000000"/>
          <w:lang w:eastAsia="es-MX"/>
        </w:rPr>
        <w:br/>
        <w:t>…</w:t>
      </w:r>
    </w:p>
    <w:p w14:paraId="643880AF"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Artículo 132.</w:t>
      </w:r>
      <w:r w:rsidRPr="00842A1E">
        <w:rPr>
          <w:rFonts w:ascii="Palatino Linotype" w:eastAsia="Palatino Linotype" w:hAnsi="Palatino Linotype" w:cs="Palatino Linotype"/>
          <w:i/>
          <w:color w:val="000000"/>
          <w:lang w:eastAsia="es-MX"/>
        </w:rPr>
        <w:t xml:space="preserve"> La clasificación de la información se llevará a cabo en el momento en que:</w:t>
      </w:r>
    </w:p>
    <w:p w14:paraId="66ADB042"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w:t>
      </w:r>
      <w:r w:rsidRPr="00842A1E">
        <w:rPr>
          <w:rFonts w:ascii="Palatino Linotype" w:eastAsia="Palatino Linotype" w:hAnsi="Palatino Linotype" w:cs="Palatino Linotype"/>
          <w:i/>
          <w:color w:val="000000"/>
          <w:lang w:eastAsia="es-MX"/>
        </w:rPr>
        <w:t>. Se reciba una solicitud de acceso a la información;</w:t>
      </w:r>
    </w:p>
    <w:p w14:paraId="304FC964"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w:t>
      </w:r>
      <w:r w:rsidRPr="00842A1E">
        <w:rPr>
          <w:rFonts w:ascii="Palatino Linotype" w:eastAsia="Palatino Linotype" w:hAnsi="Palatino Linotype" w:cs="Palatino Linotype"/>
          <w:i/>
          <w:color w:val="000000"/>
          <w:lang w:eastAsia="es-MX"/>
        </w:rPr>
        <w:t xml:space="preserve"> Se determine mediante resolución de autoridad competente; o</w:t>
      </w:r>
    </w:p>
    <w:p w14:paraId="7FEDCD01"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III.</w:t>
      </w:r>
      <w:r w:rsidRPr="00842A1E">
        <w:rPr>
          <w:rFonts w:ascii="Palatino Linotype" w:eastAsia="Palatino Linotype" w:hAnsi="Palatino Linotype" w:cs="Palatino Linotype"/>
          <w:i/>
          <w:color w:val="000000"/>
          <w:lang w:eastAsia="es-MX"/>
        </w:rPr>
        <w:t xml:space="preserve"> Se generen versiones públicas para dar cumplimiento a las obligaciones de transparencia previstas en esta Ley.</w:t>
      </w:r>
    </w:p>
    <w:p w14:paraId="60DE8ABC"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w:t>
      </w:r>
    </w:p>
    <w:p w14:paraId="547D3360"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Artículo 137.</w:t>
      </w:r>
      <w:r w:rsidRPr="00842A1E">
        <w:rPr>
          <w:rFonts w:ascii="Palatino Linotype" w:eastAsia="Palatino Linotype" w:hAnsi="Palatino Linotype" w:cs="Palatino Linotype"/>
          <w:i/>
          <w:color w:val="000000"/>
          <w:lang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387D26" w14:textId="77777777" w:rsidR="00B168D1" w:rsidRPr="00842A1E" w:rsidRDefault="00B168D1" w:rsidP="00A14C11">
      <w:pPr>
        <w:spacing w:before="120" w:after="120" w:line="240" w:lineRule="auto"/>
        <w:ind w:left="851" w:right="902"/>
        <w:jc w:val="both"/>
        <w:rPr>
          <w:rFonts w:ascii="Palatino Linotype" w:eastAsia="Palatino Linotype" w:hAnsi="Palatino Linotype" w:cs="Palatino Linotype"/>
          <w:b/>
          <w:i/>
          <w:color w:val="000000"/>
          <w:lang w:eastAsia="es-MX"/>
        </w:rPr>
      </w:pPr>
    </w:p>
    <w:p w14:paraId="6228C4FC" w14:textId="3DFF464B"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Artículo 143.</w:t>
      </w:r>
      <w:r w:rsidRPr="00842A1E">
        <w:rPr>
          <w:rFonts w:ascii="Palatino Linotype" w:eastAsia="Palatino Linotype" w:hAnsi="Palatino Linotype" w:cs="Palatino Linotype"/>
          <w:i/>
          <w:color w:val="000000"/>
          <w:lang w:eastAsia="es-MX"/>
        </w:rPr>
        <w:t xml:space="preserve"> Para los efectos de esta Ley se considera información confidencial, la clasificada como tal, de manera permanente, por su naturaleza, cuando:</w:t>
      </w:r>
    </w:p>
    <w:p w14:paraId="5119F2F4"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w:t>
      </w:r>
      <w:r w:rsidRPr="00842A1E">
        <w:rPr>
          <w:rFonts w:ascii="Palatino Linotype" w:eastAsia="Palatino Linotype" w:hAnsi="Palatino Linotype" w:cs="Palatino Linotype"/>
          <w:i/>
          <w:color w:val="000000"/>
          <w:lang w:eastAsia="es-MX"/>
        </w:rPr>
        <w:t xml:space="preserve"> Se refiera a la información privada y los datos personales concernientes a una persona física o jurídico colectiva identificada o identificable...”</w:t>
      </w:r>
    </w:p>
    <w:p w14:paraId="2091431F" w14:textId="77777777" w:rsidR="00A14C11" w:rsidRPr="00842A1E"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6B8A5AB2" w14:textId="1E64EAD2" w:rsidR="00A14C11" w:rsidRPr="00842A1E"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42A1E">
        <w:rPr>
          <w:rFonts w:ascii="Palatino Linotype" w:eastAsia="Palatino Linotype" w:hAnsi="Palatino Linotype" w:cs="Palatino Linotype"/>
          <w:b/>
          <w:color w:val="000000"/>
          <w:sz w:val="24"/>
          <w:szCs w:val="24"/>
          <w:lang w:eastAsia="es-MX"/>
        </w:rPr>
        <w:t>Sujeto Obligado</w:t>
      </w:r>
      <w:r w:rsidRPr="00842A1E">
        <w:rPr>
          <w:rFonts w:ascii="Palatino Linotype" w:eastAsia="Palatino Linotype" w:hAnsi="Palatino Linotype" w:cs="Palatino Linotype"/>
          <w:color w:val="000000"/>
          <w:sz w:val="24"/>
          <w:szCs w:val="24"/>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43B129A" w14:textId="77777777" w:rsidR="00A14C11" w:rsidRPr="00842A1E"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35C6599F" w14:textId="7FC8C503" w:rsidR="00A14C11" w:rsidRPr="00842A1E"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DA0B9E" w14:textId="77777777" w:rsidR="00A14C11" w:rsidRPr="00842A1E"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15690573" w14:textId="79458A5D" w:rsidR="00A14C11" w:rsidRPr="00842A1E"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85E17D9" w14:textId="77777777" w:rsidR="00A14C11" w:rsidRPr="00842A1E"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7902DAB3" w14:textId="77777777" w:rsidR="00A14C11" w:rsidRPr="00842A1E" w:rsidRDefault="00A14C11" w:rsidP="00A14C11">
      <w:pPr>
        <w:spacing w:after="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“Artículo 49.</w:t>
      </w:r>
      <w:r w:rsidRPr="00842A1E">
        <w:rPr>
          <w:rFonts w:ascii="Palatino Linotype" w:eastAsia="Palatino Linotype" w:hAnsi="Palatino Linotype" w:cs="Palatino Linotype"/>
          <w:i/>
          <w:color w:val="000000"/>
          <w:lang w:eastAsia="es-MX"/>
        </w:rPr>
        <w:t xml:space="preserve"> </w:t>
      </w:r>
      <w:r w:rsidRPr="00842A1E">
        <w:rPr>
          <w:rFonts w:ascii="Palatino Linotype" w:eastAsia="Palatino Linotype" w:hAnsi="Palatino Linotype" w:cs="Palatino Linotype"/>
          <w:b/>
          <w:i/>
          <w:color w:val="000000"/>
          <w:lang w:eastAsia="es-MX"/>
        </w:rPr>
        <w:t>Los Comités de Transparencia</w:t>
      </w:r>
      <w:r w:rsidRPr="00842A1E">
        <w:rPr>
          <w:rFonts w:ascii="Palatino Linotype" w:eastAsia="Palatino Linotype" w:hAnsi="Palatino Linotype" w:cs="Palatino Linotype"/>
          <w:i/>
          <w:color w:val="000000"/>
          <w:lang w:eastAsia="es-MX"/>
        </w:rPr>
        <w:t xml:space="preserve"> tendrán las siguientes atribuciones:</w:t>
      </w:r>
    </w:p>
    <w:p w14:paraId="7D8D01A1"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VIII. Aprobar, modificar o revocar la clasificación de la información</w:t>
      </w:r>
      <w:r w:rsidRPr="00842A1E">
        <w:rPr>
          <w:rFonts w:ascii="Palatino Linotype" w:eastAsia="Palatino Linotype" w:hAnsi="Palatino Linotype" w:cs="Palatino Linotype"/>
          <w:i/>
          <w:color w:val="000000"/>
          <w:lang w:eastAsia="es-MX"/>
        </w:rPr>
        <w:t>…”</w:t>
      </w:r>
    </w:p>
    <w:p w14:paraId="25848064"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r w:rsidRPr="00842A1E">
        <w:rPr>
          <w:rFonts w:ascii="Palatino Linotype" w:eastAsia="Palatino Linotype" w:hAnsi="Palatino Linotype" w:cs="Palatino Linotype"/>
          <w:b/>
          <w:i/>
          <w:color w:val="000000"/>
          <w:lang w:eastAsia="es-MX"/>
        </w:rPr>
        <w:t>Artículo 53.</w:t>
      </w:r>
      <w:r w:rsidRPr="00842A1E">
        <w:rPr>
          <w:rFonts w:ascii="Palatino Linotype" w:eastAsia="Palatino Linotype" w:hAnsi="Palatino Linotype" w:cs="Palatino Linotype"/>
          <w:i/>
          <w:color w:val="000000"/>
          <w:lang w:eastAsia="es-MX"/>
        </w:rPr>
        <w:t xml:space="preserve"> Las </w:t>
      </w:r>
      <w:r w:rsidRPr="00842A1E">
        <w:rPr>
          <w:rFonts w:ascii="Palatino Linotype" w:eastAsia="Palatino Linotype" w:hAnsi="Palatino Linotype" w:cs="Palatino Linotype"/>
          <w:b/>
          <w:i/>
          <w:color w:val="000000"/>
          <w:lang w:eastAsia="es-MX"/>
        </w:rPr>
        <w:t>Unidades de Transparencia</w:t>
      </w:r>
      <w:r w:rsidRPr="00842A1E">
        <w:rPr>
          <w:rFonts w:ascii="Palatino Linotype" w:eastAsia="Palatino Linotype" w:hAnsi="Palatino Linotype" w:cs="Palatino Linotype"/>
          <w:i/>
          <w:color w:val="000000"/>
          <w:lang w:eastAsia="es-MX"/>
        </w:rPr>
        <w:t xml:space="preserve"> tendrán las siguientes </w:t>
      </w:r>
      <w:r w:rsidRPr="00842A1E">
        <w:rPr>
          <w:rFonts w:ascii="Palatino Linotype" w:eastAsia="Palatino Linotype" w:hAnsi="Palatino Linotype" w:cs="Palatino Linotype"/>
          <w:b/>
          <w:i/>
          <w:color w:val="000000"/>
          <w:lang w:eastAsia="es-MX"/>
        </w:rPr>
        <w:t>funciones</w:t>
      </w:r>
      <w:r w:rsidRPr="00842A1E">
        <w:rPr>
          <w:rFonts w:ascii="Palatino Linotype" w:eastAsia="Palatino Linotype" w:hAnsi="Palatino Linotype" w:cs="Palatino Linotype"/>
          <w:i/>
          <w:color w:val="000000"/>
          <w:lang w:eastAsia="es-MX"/>
        </w:rPr>
        <w:t>:</w:t>
      </w:r>
    </w:p>
    <w:p w14:paraId="673E3C64"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X. Presentar ante el Comité, el proyecto de clasificación de información</w:t>
      </w:r>
      <w:r w:rsidRPr="00842A1E">
        <w:rPr>
          <w:rFonts w:ascii="Palatino Linotype" w:eastAsia="Palatino Linotype" w:hAnsi="Palatino Linotype" w:cs="Palatino Linotype"/>
          <w:i/>
          <w:color w:val="000000"/>
          <w:lang w:eastAsia="es-MX"/>
        </w:rPr>
        <w:t xml:space="preserve">…” </w:t>
      </w:r>
    </w:p>
    <w:p w14:paraId="599FADC8"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“Artículo 59.</w:t>
      </w:r>
      <w:r w:rsidRPr="00842A1E">
        <w:rPr>
          <w:rFonts w:ascii="Palatino Linotype" w:eastAsia="Palatino Linotype" w:hAnsi="Palatino Linotype" w:cs="Palatino Linotype"/>
          <w:i/>
          <w:color w:val="000000"/>
          <w:lang w:eastAsia="es-MX"/>
        </w:rPr>
        <w:t xml:space="preserve"> Los </w:t>
      </w:r>
      <w:r w:rsidRPr="00842A1E">
        <w:rPr>
          <w:rFonts w:ascii="Palatino Linotype" w:eastAsia="Palatino Linotype" w:hAnsi="Palatino Linotype" w:cs="Palatino Linotype"/>
          <w:b/>
          <w:i/>
          <w:color w:val="000000"/>
          <w:lang w:eastAsia="es-MX"/>
        </w:rPr>
        <w:t>servidores públicos habilitados</w:t>
      </w:r>
      <w:r w:rsidRPr="00842A1E">
        <w:rPr>
          <w:rFonts w:ascii="Palatino Linotype" w:eastAsia="Palatino Linotype" w:hAnsi="Palatino Linotype" w:cs="Palatino Linotype"/>
          <w:i/>
          <w:color w:val="000000"/>
          <w:lang w:eastAsia="es-MX"/>
        </w:rPr>
        <w:t xml:space="preserve"> tendrán las </w:t>
      </w:r>
      <w:r w:rsidRPr="00842A1E">
        <w:rPr>
          <w:rFonts w:ascii="Palatino Linotype" w:eastAsia="Palatino Linotype" w:hAnsi="Palatino Linotype" w:cs="Palatino Linotype"/>
          <w:b/>
          <w:i/>
          <w:color w:val="000000"/>
          <w:lang w:eastAsia="es-MX"/>
        </w:rPr>
        <w:t>funciones</w:t>
      </w:r>
      <w:r w:rsidRPr="00842A1E">
        <w:rPr>
          <w:rFonts w:ascii="Palatino Linotype" w:eastAsia="Palatino Linotype" w:hAnsi="Palatino Linotype" w:cs="Palatino Linotype"/>
          <w:i/>
          <w:color w:val="000000"/>
          <w:lang w:eastAsia="es-MX"/>
        </w:rPr>
        <w:t xml:space="preserve"> siguientes:</w:t>
      </w:r>
    </w:p>
    <w:p w14:paraId="5EBBFE1E" w14:textId="6D10B13E" w:rsidR="00A14C11" w:rsidRPr="00842A1E" w:rsidRDefault="00A14C11" w:rsidP="00A14C11">
      <w:pPr>
        <w:spacing w:after="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V. Integrar y presentar al responsable de la Unidad de Transparencia la propuesta de clasificación de información</w:t>
      </w:r>
      <w:r w:rsidRPr="00842A1E">
        <w:rPr>
          <w:rFonts w:ascii="Palatino Linotype" w:eastAsia="Palatino Linotype" w:hAnsi="Palatino Linotype" w:cs="Palatino Linotype"/>
          <w:i/>
          <w:color w:val="000000"/>
          <w:lang w:eastAsia="es-MX"/>
        </w:rPr>
        <w:t>, la cual tendrá los fundamentos y argumentos en que se basa dicha propuesta…”</w:t>
      </w:r>
    </w:p>
    <w:p w14:paraId="4305E356" w14:textId="77777777" w:rsidR="00A14C11" w:rsidRPr="00842A1E" w:rsidRDefault="00A14C11" w:rsidP="00A14C11">
      <w:pPr>
        <w:pStyle w:val="Sinespaciado"/>
        <w:rPr>
          <w:lang w:val="es-ES_tradnl" w:eastAsia="es-MX"/>
        </w:rPr>
      </w:pPr>
    </w:p>
    <w:p w14:paraId="289BBCB1" w14:textId="46A90F4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2495DA" w14:textId="7777777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6C72399A" w14:textId="7518BDC1"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Para lo cual, a su vez en el caso de información de carácter confidencial, se debe atender a lo que señala el artículo 149 de la Ley de Transparencia Local vigente, que se lee como sigue:</w:t>
      </w:r>
    </w:p>
    <w:p w14:paraId="1184A040" w14:textId="77777777" w:rsidR="00A14C11" w:rsidRPr="00842A1E" w:rsidRDefault="00A14C11" w:rsidP="00A14C11">
      <w:pPr>
        <w:pStyle w:val="Sinespaciado"/>
        <w:rPr>
          <w:lang w:val="es-ES_tradnl" w:eastAsia="es-MX"/>
        </w:rPr>
      </w:pPr>
    </w:p>
    <w:p w14:paraId="6C2966FF" w14:textId="77777777" w:rsidR="00A14C11" w:rsidRPr="00842A1E" w:rsidRDefault="00A14C11" w:rsidP="00A14C11">
      <w:pPr>
        <w:spacing w:after="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r w:rsidRPr="00842A1E">
        <w:rPr>
          <w:rFonts w:ascii="Palatino Linotype" w:eastAsia="Palatino Linotype" w:hAnsi="Palatino Linotype" w:cs="Palatino Linotype"/>
          <w:b/>
          <w:i/>
          <w:color w:val="000000"/>
          <w:lang w:eastAsia="es-MX"/>
        </w:rPr>
        <w:t>Artículo 149.</w:t>
      </w:r>
      <w:r w:rsidRPr="00842A1E">
        <w:rPr>
          <w:rFonts w:ascii="Palatino Linotype" w:eastAsia="Palatino Linotype" w:hAnsi="Palatino Linotype" w:cs="Palatino Linotype"/>
          <w:i/>
          <w:color w:val="000000"/>
          <w:lang w:eastAsia="es-MX"/>
        </w:rPr>
        <w:t xml:space="preserve"> El </w:t>
      </w:r>
      <w:r w:rsidRPr="00842A1E">
        <w:rPr>
          <w:rFonts w:ascii="Palatino Linotype" w:eastAsia="Palatino Linotype" w:hAnsi="Palatino Linotype" w:cs="Palatino Linotype"/>
          <w:b/>
          <w:i/>
          <w:color w:val="000000"/>
          <w:lang w:eastAsia="es-MX"/>
        </w:rPr>
        <w:t>acuerdo que clasifique la información como confidencial</w:t>
      </w:r>
      <w:r w:rsidRPr="00842A1E">
        <w:rPr>
          <w:rFonts w:ascii="Palatino Linotype" w:eastAsia="Palatino Linotype" w:hAnsi="Palatino Linotype" w:cs="Palatino Linotype"/>
          <w:i/>
          <w:color w:val="000000"/>
          <w:lang w:eastAsia="es-MX"/>
        </w:rPr>
        <w:t xml:space="preserve"> deberá contener un razonamiento lógico en el que demuestre que la información se encuentra en alguna o algunas de las hipótesis previstas en la presente Ley.” </w:t>
      </w:r>
    </w:p>
    <w:p w14:paraId="26BD1D3B" w14:textId="77777777" w:rsidR="00A14C11" w:rsidRPr="00842A1E" w:rsidRDefault="00A14C11" w:rsidP="00A14C11">
      <w:pPr>
        <w:pStyle w:val="Sinespaciado"/>
        <w:rPr>
          <w:lang w:val="es-ES_tradnl" w:eastAsia="es-MX"/>
        </w:rPr>
      </w:pPr>
    </w:p>
    <w:p w14:paraId="76F97DC0" w14:textId="77777777" w:rsidR="00A14C11" w:rsidRPr="00842A1E" w:rsidRDefault="00A14C11" w:rsidP="00A14C11">
      <w:pPr>
        <w:pStyle w:val="Sinespaciado"/>
        <w:rPr>
          <w:lang w:val="es-ES_tradnl" w:eastAsia="es-MX"/>
        </w:rPr>
      </w:pPr>
    </w:p>
    <w:p w14:paraId="0B612D77" w14:textId="2DAA3D2C" w:rsidR="00A14C11" w:rsidRPr="00842A1E"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 xml:space="preserve">Es decir, el </w:t>
      </w:r>
      <w:r w:rsidRPr="00842A1E">
        <w:rPr>
          <w:rFonts w:ascii="Palatino Linotype" w:eastAsia="Palatino Linotype" w:hAnsi="Palatino Linotype" w:cs="Palatino Linotype"/>
          <w:b/>
          <w:color w:val="000000"/>
          <w:sz w:val="24"/>
          <w:szCs w:val="24"/>
          <w:lang w:eastAsia="es-MX"/>
        </w:rPr>
        <w:t>Sujeto Obligado</w:t>
      </w:r>
      <w:r w:rsidRPr="00842A1E">
        <w:rPr>
          <w:rFonts w:ascii="Palatino Linotype" w:eastAsia="Palatino Linotype" w:hAnsi="Palatino Linotype" w:cs="Palatino Linotype"/>
          <w:color w:val="000000"/>
          <w:sz w:val="24"/>
          <w:szCs w:val="24"/>
          <w:lang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C593174" w14:textId="77777777" w:rsidR="00A14C11" w:rsidRPr="00842A1E"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p>
    <w:p w14:paraId="2A19E634" w14:textId="77777777" w:rsidR="00A14C11" w:rsidRPr="00842A1E"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 xml:space="preserve">Atento a lo anterior, cabe señalar que el Comité de Transparencia del </w:t>
      </w:r>
      <w:r w:rsidRPr="00842A1E">
        <w:rPr>
          <w:rFonts w:ascii="Palatino Linotype" w:eastAsia="Palatino Linotype" w:hAnsi="Palatino Linotype" w:cs="Palatino Linotype"/>
          <w:b/>
          <w:color w:val="000000"/>
          <w:sz w:val="24"/>
          <w:szCs w:val="24"/>
          <w:lang w:eastAsia="es-MX"/>
        </w:rPr>
        <w:t>Sujeto Obligado</w:t>
      </w:r>
      <w:r w:rsidRPr="00842A1E">
        <w:rPr>
          <w:rFonts w:ascii="Palatino Linotype" w:eastAsia="Palatino Linotype" w:hAnsi="Palatino Linotype" w:cs="Palatino Linotype"/>
          <w:color w:val="000000"/>
          <w:sz w:val="24"/>
          <w:szCs w:val="24"/>
          <w:lang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4D4AA88C" w14:textId="77777777" w:rsidR="00A14C11" w:rsidRPr="00842A1E" w:rsidRDefault="00A14C11" w:rsidP="00A14C11">
      <w:pPr>
        <w:pStyle w:val="Sinespaciado"/>
        <w:rPr>
          <w:lang w:val="es-ES_tradnl" w:eastAsia="es-MX"/>
        </w:rPr>
      </w:pPr>
    </w:p>
    <w:p w14:paraId="3EA126AB" w14:textId="77777777" w:rsidR="00A14C11" w:rsidRPr="00842A1E" w:rsidRDefault="00A14C11" w:rsidP="00A14C11">
      <w:pPr>
        <w:tabs>
          <w:tab w:val="left" w:pos="8222"/>
        </w:tabs>
        <w:spacing w:after="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 xml:space="preserve"> “</w:t>
      </w:r>
      <w:r w:rsidRPr="00842A1E">
        <w:rPr>
          <w:rFonts w:ascii="Palatino Linotype" w:eastAsia="Palatino Linotype" w:hAnsi="Palatino Linotype" w:cs="Palatino Linotype"/>
          <w:b/>
          <w:i/>
          <w:color w:val="000000"/>
          <w:lang w:eastAsia="es-MX"/>
        </w:rPr>
        <w:t>Segundo.-</w:t>
      </w:r>
      <w:r w:rsidRPr="00842A1E">
        <w:rPr>
          <w:rFonts w:ascii="Palatino Linotype" w:eastAsia="Palatino Linotype" w:hAnsi="Palatino Linotype" w:cs="Palatino Linotype"/>
          <w:i/>
          <w:color w:val="000000"/>
          <w:lang w:eastAsia="es-MX"/>
        </w:rPr>
        <w:t xml:space="preserve"> Para efectos de los presentes Lineamientos Generales, se entenderá por:</w:t>
      </w:r>
    </w:p>
    <w:p w14:paraId="4755366D" w14:textId="77777777" w:rsidR="00A14C11" w:rsidRPr="00842A1E"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XVIII.</w:t>
      </w:r>
      <w:r w:rsidRPr="00842A1E">
        <w:rPr>
          <w:rFonts w:ascii="Palatino Linotype" w:eastAsia="Palatino Linotype" w:hAnsi="Palatino Linotype" w:cs="Palatino Linotype"/>
          <w:i/>
          <w:color w:val="000000"/>
          <w:lang w:eastAsia="es-MX"/>
        </w:rPr>
        <w:t xml:space="preserve"> </w:t>
      </w:r>
      <w:r w:rsidRPr="00842A1E">
        <w:rPr>
          <w:rFonts w:ascii="Palatino Linotype" w:eastAsia="Palatino Linotype" w:hAnsi="Palatino Linotype" w:cs="Palatino Linotype"/>
          <w:b/>
          <w:i/>
          <w:color w:val="000000"/>
          <w:lang w:eastAsia="es-MX"/>
        </w:rPr>
        <w:t>Versión pública:</w:t>
      </w:r>
      <w:r w:rsidRPr="00842A1E">
        <w:rPr>
          <w:rFonts w:ascii="Palatino Linotype" w:eastAsia="Palatino Linotype" w:hAnsi="Palatino Linotype" w:cs="Palatino Linotype"/>
          <w:i/>
          <w:color w:val="000000"/>
          <w:lang w:eastAsia="es-MX"/>
        </w:rPr>
        <w:t xml:space="preserve"> El documento a partir del que se otorga acceso a la información, en el que se testan partes o secciones clasificadas, indicando el contenido de éstas de manera genérica, </w:t>
      </w:r>
      <w:r w:rsidRPr="00842A1E">
        <w:rPr>
          <w:rFonts w:ascii="Palatino Linotype" w:eastAsia="Palatino Linotype" w:hAnsi="Palatino Linotype" w:cs="Palatino Linotype"/>
          <w:b/>
          <w:i/>
          <w:color w:val="000000"/>
          <w:lang w:eastAsia="es-MX"/>
        </w:rPr>
        <w:t>fundando y motivando la</w:t>
      </w:r>
      <w:r w:rsidRPr="00842A1E">
        <w:rPr>
          <w:rFonts w:ascii="Palatino Linotype" w:eastAsia="Palatino Linotype" w:hAnsi="Palatino Linotype" w:cs="Palatino Linotype"/>
          <w:i/>
          <w:color w:val="000000"/>
          <w:lang w:eastAsia="es-MX"/>
        </w:rPr>
        <w:t xml:space="preserve"> </w:t>
      </w:r>
      <w:r w:rsidRPr="00842A1E">
        <w:rPr>
          <w:rFonts w:ascii="Palatino Linotype" w:eastAsia="Palatino Linotype" w:hAnsi="Palatino Linotype" w:cs="Palatino Linotype"/>
          <w:b/>
          <w:i/>
          <w:color w:val="000000"/>
          <w:lang w:eastAsia="es-MX"/>
        </w:rPr>
        <w:t>reserva o confidencialidad</w:t>
      </w:r>
      <w:r w:rsidRPr="00842A1E">
        <w:rPr>
          <w:rFonts w:ascii="Palatino Linotype" w:eastAsia="Palatino Linotype" w:hAnsi="Palatino Linotype" w:cs="Palatino Linotype"/>
          <w:i/>
          <w:color w:val="000000"/>
          <w:lang w:eastAsia="es-MX"/>
        </w:rPr>
        <w:t>, a través de la resolución que para tal efecto emita el Comité de Transparencia.</w:t>
      </w:r>
    </w:p>
    <w:p w14:paraId="2B15D84E"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b/>
          <w:i/>
          <w:color w:val="000000"/>
          <w:lang w:eastAsia="es-MX"/>
        </w:rPr>
      </w:pPr>
      <w:r w:rsidRPr="00842A1E">
        <w:rPr>
          <w:rFonts w:ascii="Palatino Linotype" w:eastAsia="Palatino Linotype" w:hAnsi="Palatino Linotype" w:cs="Palatino Linotype"/>
          <w:b/>
          <w:i/>
          <w:color w:val="000000"/>
          <w:lang w:eastAsia="es-MX"/>
        </w:rPr>
        <w:t>...</w:t>
      </w:r>
    </w:p>
    <w:p w14:paraId="0017E09C"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Cuarto.</w:t>
      </w:r>
      <w:r w:rsidRPr="00842A1E">
        <w:rPr>
          <w:rFonts w:ascii="Palatino Linotype" w:eastAsia="Palatino Linotype" w:hAnsi="Palatino Linotype" w:cs="Palatino Linotype"/>
          <w:i/>
          <w:color w:val="000000"/>
          <w:lang w:eastAsia="es-MX"/>
        </w:rPr>
        <w:t xml:space="preserve"> </w:t>
      </w:r>
      <w:r w:rsidRPr="00842A1E">
        <w:rPr>
          <w:rFonts w:ascii="Palatino Linotype" w:eastAsia="Palatino Linotype" w:hAnsi="Palatino Linotype" w:cs="Palatino Linotype"/>
          <w:b/>
          <w:i/>
          <w:color w:val="000000"/>
          <w:lang w:eastAsia="es-MX"/>
        </w:rPr>
        <w:t>Para clasificar la información como</w:t>
      </w:r>
      <w:r w:rsidRPr="00842A1E">
        <w:rPr>
          <w:rFonts w:ascii="Palatino Linotype" w:eastAsia="Palatino Linotype" w:hAnsi="Palatino Linotype" w:cs="Palatino Linotype"/>
          <w:i/>
          <w:color w:val="000000"/>
          <w:lang w:eastAsia="es-MX"/>
        </w:rPr>
        <w:t xml:space="preserve"> </w:t>
      </w:r>
      <w:r w:rsidRPr="00842A1E">
        <w:rPr>
          <w:rFonts w:ascii="Palatino Linotype" w:eastAsia="Palatino Linotype" w:hAnsi="Palatino Linotype" w:cs="Palatino Linotype"/>
          <w:b/>
          <w:i/>
          <w:color w:val="000000"/>
          <w:lang w:eastAsia="es-MX"/>
        </w:rPr>
        <w:t>reservada o</w:t>
      </w:r>
      <w:r w:rsidRPr="00842A1E">
        <w:rPr>
          <w:rFonts w:ascii="Palatino Linotype" w:eastAsia="Palatino Linotype" w:hAnsi="Palatino Linotype" w:cs="Palatino Linotype"/>
          <w:i/>
          <w:color w:val="000000"/>
          <w:lang w:eastAsia="es-MX"/>
        </w:rPr>
        <w:t xml:space="preserve"> </w:t>
      </w:r>
      <w:r w:rsidRPr="00842A1E">
        <w:rPr>
          <w:rFonts w:ascii="Palatino Linotype" w:eastAsia="Palatino Linotype" w:hAnsi="Palatino Linotype" w:cs="Palatino Linotype"/>
          <w:b/>
          <w:i/>
          <w:color w:val="000000"/>
          <w:lang w:eastAsia="es-MX"/>
        </w:rPr>
        <w:t xml:space="preserve">confidencial, de manera total o parcial, el titular del área del sujeto obligado deberá </w:t>
      </w:r>
      <w:r w:rsidRPr="00842A1E">
        <w:rPr>
          <w:rFonts w:ascii="Palatino Linotype" w:eastAsia="Palatino Linotype" w:hAnsi="Palatino Linotype" w:cs="Palatino Linotype"/>
          <w:b/>
          <w:i/>
          <w:color w:val="000000"/>
          <w:lang w:eastAsia="es-MX"/>
        </w:rPr>
        <w:lastRenderedPageBreak/>
        <w:t>atender lo dispuesto por el Título Sexto de la Ley General</w:t>
      </w:r>
      <w:r w:rsidRPr="00842A1E">
        <w:rPr>
          <w:rFonts w:ascii="Palatino Linotype" w:eastAsia="Palatino Linotype" w:hAnsi="Palatino Linotype" w:cs="Palatino Linotype"/>
          <w:i/>
          <w:color w:val="000000"/>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1083F5"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Los sujetos obligados deberán aplicar, de manera estricta, las excepciones al derecho de acceso a la información y sólo podrán invocarlas cuando acrediten su procedencia.</w:t>
      </w:r>
    </w:p>
    <w:p w14:paraId="27A32C31"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Quinto.</w:t>
      </w:r>
      <w:r w:rsidRPr="00842A1E">
        <w:rPr>
          <w:rFonts w:ascii="Palatino Linotype" w:eastAsia="Palatino Linotype" w:hAnsi="Palatino Linotype" w:cs="Palatino Linotype"/>
          <w:i/>
          <w:color w:val="000000"/>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E32147"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Sexto.</w:t>
      </w:r>
      <w:r w:rsidRPr="00842A1E">
        <w:rPr>
          <w:rFonts w:ascii="Palatino Linotype" w:eastAsia="Palatino Linotype" w:hAnsi="Palatino Linotype" w:cs="Palatino Linotype"/>
          <w:i/>
          <w:color w:val="000000"/>
          <w:lang w:eastAsia="es-MX"/>
        </w:rPr>
        <w:t xml:space="preserve"> Se deroga.</w:t>
      </w:r>
    </w:p>
    <w:p w14:paraId="59807396"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Séptimo.</w:t>
      </w:r>
      <w:r w:rsidRPr="00842A1E">
        <w:rPr>
          <w:rFonts w:ascii="Palatino Linotype" w:eastAsia="Palatino Linotype" w:hAnsi="Palatino Linotype" w:cs="Palatino Linotype"/>
          <w:i/>
          <w:color w:val="000000"/>
          <w:lang w:eastAsia="es-MX"/>
        </w:rPr>
        <w:t xml:space="preserve"> La clasificación de la información se llevará a cabo en el momento en que:</w:t>
      </w:r>
    </w:p>
    <w:p w14:paraId="2FDF36AE" w14:textId="77777777" w:rsidR="00A14C11" w:rsidRPr="00842A1E"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w:t>
      </w:r>
      <w:r w:rsidRPr="00842A1E">
        <w:rPr>
          <w:rFonts w:ascii="Palatino Linotype" w:eastAsia="Palatino Linotype" w:hAnsi="Palatino Linotype" w:cs="Palatino Linotype"/>
          <w:i/>
          <w:color w:val="000000"/>
          <w:lang w:eastAsia="es-MX"/>
        </w:rPr>
        <w:t xml:space="preserve"> Se reciba una solicitud de acceso a la información;</w:t>
      </w:r>
    </w:p>
    <w:p w14:paraId="21418E59" w14:textId="77777777" w:rsidR="00A14C11" w:rsidRPr="00842A1E"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w:t>
      </w:r>
      <w:r w:rsidRPr="00842A1E">
        <w:rPr>
          <w:rFonts w:ascii="Palatino Linotype" w:eastAsia="Palatino Linotype" w:hAnsi="Palatino Linotype" w:cs="Palatino Linotype"/>
          <w:i/>
          <w:color w:val="000000"/>
          <w:lang w:eastAsia="es-MX"/>
        </w:rPr>
        <w:t xml:space="preserve"> Se determine mediante resolución del Comité de Transparencia, el órgano garante competente, o en cumplimiento a una sentencia del Poder Judicial; o</w:t>
      </w:r>
    </w:p>
    <w:p w14:paraId="6AFEBDB4" w14:textId="77777777" w:rsidR="00A14C11" w:rsidRPr="00842A1E"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III.</w:t>
      </w:r>
      <w:r w:rsidRPr="00842A1E">
        <w:rPr>
          <w:rFonts w:ascii="Palatino Linotype" w:eastAsia="Palatino Linotype" w:hAnsi="Palatino Linotype" w:cs="Palatino Linotype"/>
          <w:i/>
          <w:color w:val="000000"/>
          <w:lang w:eastAsia="es-MX"/>
        </w:rPr>
        <w:t xml:space="preserve"> Se generen versiones públicas para dar cumplimiento a las obligaciones de transparencia previstas en la Ley General, la Ley Federal y las correspondientes de las entidades federativas.</w:t>
      </w:r>
    </w:p>
    <w:p w14:paraId="49C08645"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Los titulares de las áreas deberán revisar la clasificación al momento de la recepción de una solicitud de acceso, para verificar</w:t>
      </w:r>
      <w:r w:rsidRPr="00842A1E">
        <w:rPr>
          <w:rFonts w:ascii="Palatino Linotype" w:eastAsia="Palatino Linotype" w:hAnsi="Palatino Linotype" w:cs="Palatino Linotype"/>
          <w:color w:val="000000"/>
          <w:lang w:eastAsia="es-MX"/>
        </w:rPr>
        <w:t xml:space="preserve">, </w:t>
      </w:r>
      <w:r w:rsidRPr="00842A1E">
        <w:rPr>
          <w:rFonts w:ascii="Palatino Linotype" w:eastAsia="Palatino Linotype" w:hAnsi="Palatino Linotype" w:cs="Palatino Linotype"/>
          <w:i/>
          <w:color w:val="000000"/>
          <w:lang w:eastAsia="es-MX"/>
        </w:rPr>
        <w:t>conforme a su naturaleza, si encuadra en una causal de reserva o de confidencialidad.</w:t>
      </w:r>
    </w:p>
    <w:p w14:paraId="79EBE3D9"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Octavo.</w:t>
      </w:r>
      <w:r w:rsidRPr="00842A1E">
        <w:rPr>
          <w:rFonts w:ascii="Palatino Linotype" w:eastAsia="Palatino Linotype" w:hAnsi="Palatino Linotype" w:cs="Palatino Linotype"/>
          <w:i/>
          <w:color w:val="000000"/>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90F36A"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Para motivar la clasificación se deberán señalar las razones o circunstancias especiales que lo llevaron a concluir que el caso particular se ajusta al supuesto previsto por la norma legal invocada como fundamento.</w:t>
      </w:r>
    </w:p>
    <w:p w14:paraId="78D725D0"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0D28383"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Noveno.</w:t>
      </w:r>
      <w:r w:rsidRPr="00842A1E">
        <w:rPr>
          <w:rFonts w:ascii="Palatino Linotype" w:eastAsia="Palatino Linotype" w:hAnsi="Palatino Linotype" w:cs="Palatino Linotype"/>
          <w:i/>
          <w:color w:val="000000"/>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0C289B"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Décimo.</w:t>
      </w:r>
      <w:r w:rsidRPr="00842A1E">
        <w:rPr>
          <w:rFonts w:ascii="Palatino Linotype" w:eastAsia="Palatino Linotype" w:hAnsi="Palatino Linotype" w:cs="Palatino Linotype"/>
          <w:i/>
          <w:color w:val="000000"/>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87EB16E"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En ausencia de los titulares de las áreas, la información será clasificada o desclasificada por la persona que lo supla, en términos de la normativa que rija la actuación del sujeto obligado.</w:t>
      </w:r>
    </w:p>
    <w:p w14:paraId="7F698ABF" w14:textId="77777777" w:rsidR="00A14C11" w:rsidRPr="00842A1E"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Décimo primero.</w:t>
      </w:r>
      <w:r w:rsidRPr="00842A1E">
        <w:rPr>
          <w:rFonts w:ascii="Palatino Linotype" w:eastAsia="Palatino Linotype" w:hAnsi="Palatino Linotype" w:cs="Palatino Linotype"/>
          <w:i/>
          <w:color w:val="000000"/>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6BE4E22" w14:textId="77777777" w:rsidR="00A14C11" w:rsidRPr="00842A1E" w:rsidRDefault="00A14C11" w:rsidP="00A14C11">
      <w:pPr>
        <w:pStyle w:val="Sinespaciado"/>
        <w:rPr>
          <w:lang w:val="es-ES_tradnl" w:eastAsia="es-MX"/>
        </w:rPr>
      </w:pPr>
    </w:p>
    <w:p w14:paraId="0EFCADA9" w14:textId="7F33F155" w:rsidR="00A14C11" w:rsidRPr="00842A1E" w:rsidRDefault="00A14C11" w:rsidP="00A14C1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 xml:space="preserve">Asimismo, respecto a las formalidades que deberá llevar el acuerdo de clasificación que deberá emitir el </w:t>
      </w:r>
      <w:r w:rsidRPr="00842A1E">
        <w:rPr>
          <w:rFonts w:ascii="Palatino Linotype" w:eastAsia="Palatino Linotype" w:hAnsi="Palatino Linotype" w:cs="Palatino Linotype"/>
          <w:b/>
          <w:color w:val="000000"/>
          <w:sz w:val="24"/>
          <w:szCs w:val="24"/>
          <w:lang w:eastAsia="es-MX"/>
        </w:rPr>
        <w:t>Sujeto Obligado</w:t>
      </w:r>
      <w:r w:rsidRPr="00842A1E">
        <w:rPr>
          <w:rFonts w:ascii="Palatino Linotype" w:eastAsia="Palatino Linotype" w:hAnsi="Palatino Linotype" w:cs="Palatino Linotype"/>
          <w:color w:val="000000"/>
          <w:sz w:val="24"/>
          <w:szCs w:val="24"/>
          <w:lang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F766E55" w14:textId="77777777" w:rsidR="00A14C11" w:rsidRPr="00842A1E" w:rsidRDefault="00A14C11" w:rsidP="00A14C11">
      <w:pPr>
        <w:pStyle w:val="Sinespaciado"/>
        <w:rPr>
          <w:lang w:val="es-ES_tradnl" w:eastAsia="es-MX"/>
        </w:rPr>
      </w:pPr>
    </w:p>
    <w:p w14:paraId="0E9EF202"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 xml:space="preserve"> “Quincuagésimo. </w:t>
      </w:r>
      <w:r w:rsidRPr="00842A1E">
        <w:rPr>
          <w:rFonts w:ascii="Palatino Linotype" w:eastAsia="Palatino Linotype" w:hAnsi="Palatino Linotype" w:cs="Palatino Linotype"/>
          <w:i/>
          <w:color w:val="000000"/>
          <w:lang w:eastAsia="es-MX"/>
        </w:rPr>
        <w:t xml:space="preserve">Los titulares de las áreas de los sujetos obligados podrán establecer sus propios modelos o formatos para la elaboración de versiones públicas </w:t>
      </w:r>
      <w:r w:rsidRPr="00842A1E">
        <w:rPr>
          <w:rFonts w:ascii="Palatino Linotype" w:eastAsia="Palatino Linotype" w:hAnsi="Palatino Linotype" w:cs="Palatino Linotype"/>
          <w:i/>
          <w:color w:val="000000"/>
          <w:lang w:eastAsia="es-MX"/>
        </w:rPr>
        <w:lastRenderedPageBreak/>
        <w:t xml:space="preserve">de documentos o expedientes, siempre y cuando cumplan lo establecido en los presentes Lineamientos, así como en las correspondientes Leyes Generales. </w:t>
      </w:r>
    </w:p>
    <w:p w14:paraId="02B6E064" w14:textId="77777777" w:rsidR="00A14C11" w:rsidRPr="00842A1E"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 xml:space="preserve">Quincuagésimo primero. </w:t>
      </w:r>
      <w:r w:rsidRPr="00842A1E">
        <w:rPr>
          <w:rFonts w:ascii="Palatino Linotype" w:eastAsia="Palatino Linotype" w:hAnsi="Palatino Linotype" w:cs="Palatino Linotype"/>
          <w:i/>
          <w:color w:val="000000"/>
          <w:lang w:eastAsia="es-MX"/>
        </w:rPr>
        <w:t xml:space="preserve">Toda acta del Comité de Transparencia deberá contener: </w:t>
      </w:r>
    </w:p>
    <w:p w14:paraId="3CCB0F81"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w:t>
      </w:r>
      <w:r w:rsidRPr="00842A1E">
        <w:rPr>
          <w:rFonts w:ascii="Palatino Linotype" w:eastAsia="Palatino Linotype" w:hAnsi="Palatino Linotype" w:cs="Palatino Linotype"/>
          <w:i/>
          <w:color w:val="000000"/>
          <w:lang w:eastAsia="es-MX"/>
        </w:rPr>
        <w:t xml:space="preserve"> El número de sesión y fecha; </w:t>
      </w:r>
    </w:p>
    <w:p w14:paraId="551EA407"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w:t>
      </w:r>
      <w:r w:rsidRPr="00842A1E">
        <w:rPr>
          <w:rFonts w:ascii="Palatino Linotype" w:eastAsia="Palatino Linotype" w:hAnsi="Palatino Linotype" w:cs="Palatino Linotype"/>
          <w:i/>
          <w:color w:val="000000"/>
          <w:lang w:eastAsia="es-MX"/>
        </w:rPr>
        <w:t xml:space="preserve">. El nombre del área que solicitó la clasificación de información; </w:t>
      </w:r>
    </w:p>
    <w:p w14:paraId="13877B0F"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III</w:t>
      </w:r>
      <w:r w:rsidRPr="00842A1E">
        <w:rPr>
          <w:rFonts w:ascii="Palatino Linotype" w:eastAsia="Palatino Linotype" w:hAnsi="Palatino Linotype" w:cs="Palatino Linotype"/>
          <w:i/>
          <w:color w:val="000000"/>
          <w:lang w:eastAsia="es-MX"/>
        </w:rPr>
        <w:t xml:space="preserve">. La fundamentación legal y motivación correspondiente; </w:t>
      </w:r>
    </w:p>
    <w:p w14:paraId="4F88B21C"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IV</w:t>
      </w:r>
      <w:r w:rsidRPr="00842A1E">
        <w:rPr>
          <w:rFonts w:ascii="Palatino Linotype" w:eastAsia="Palatino Linotype" w:hAnsi="Palatino Linotype" w:cs="Palatino Linotype"/>
          <w:i/>
          <w:color w:val="000000"/>
          <w:lang w:eastAsia="es-MX"/>
        </w:rPr>
        <w:t xml:space="preserve">. La resolución o resoluciones aprobadas; y </w:t>
      </w:r>
    </w:p>
    <w:p w14:paraId="4A25B6D6"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V</w:t>
      </w:r>
      <w:r w:rsidRPr="00842A1E">
        <w:rPr>
          <w:rFonts w:ascii="Palatino Linotype" w:eastAsia="Palatino Linotype" w:hAnsi="Palatino Linotype" w:cs="Palatino Linotype"/>
          <w:i/>
          <w:color w:val="000000"/>
          <w:lang w:eastAsia="es-MX"/>
        </w:rPr>
        <w:t xml:space="preserve">. La rúbrica o firma digital de cada integrante del Comité de Transparencia. </w:t>
      </w:r>
    </w:p>
    <w:p w14:paraId="23E40157" w14:textId="77777777" w:rsidR="00A14C11" w:rsidRPr="00842A1E"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 xml:space="preserve">Las resoluciones del Comité en las que se haya determinado confirmar o modificar la clasificación de información pública como reservada, deberán incluir, cuando menos: </w:t>
      </w:r>
    </w:p>
    <w:p w14:paraId="7D143906"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w:t>
      </w:r>
      <w:r w:rsidRPr="00842A1E">
        <w:rPr>
          <w:rFonts w:ascii="Palatino Linotype" w:eastAsia="Palatino Linotype" w:hAnsi="Palatino Linotype" w:cs="Palatino Linotype"/>
          <w:i/>
          <w:color w:val="000000"/>
          <w:lang w:eastAsia="es-MX"/>
        </w:rPr>
        <w:t xml:space="preserve"> Los motivos y razonamientos que sustenten la confirmación o modificación de la prueba de daño;</w:t>
      </w:r>
    </w:p>
    <w:p w14:paraId="0BDC93E5"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color w:val="000000"/>
          <w:lang w:eastAsia="es-MX"/>
        </w:rPr>
      </w:pPr>
      <w:r w:rsidRPr="00842A1E">
        <w:rPr>
          <w:rFonts w:ascii="Palatino Linotype" w:eastAsia="Palatino Linotype" w:hAnsi="Palatino Linotype" w:cs="Palatino Linotype"/>
          <w:b/>
          <w:i/>
          <w:color w:val="000000"/>
          <w:lang w:eastAsia="es-MX"/>
        </w:rPr>
        <w:t>II</w:t>
      </w:r>
      <w:r w:rsidRPr="00842A1E">
        <w:rPr>
          <w:rFonts w:ascii="Palatino Linotype" w:eastAsia="Palatino Linotype" w:hAnsi="Palatino Linotype" w:cs="Palatino Linotype"/>
          <w:i/>
          <w:color w:val="000000"/>
          <w:lang w:eastAsia="es-MX"/>
        </w:rPr>
        <w:t>. Descripción de las partes o secciones reservadas, en caso de clasificación parcial</w:t>
      </w:r>
      <w:r w:rsidRPr="00842A1E">
        <w:rPr>
          <w:rFonts w:ascii="Palatino Linotype" w:eastAsia="Palatino Linotype" w:hAnsi="Palatino Linotype" w:cs="Palatino Linotype"/>
          <w:b/>
          <w:i/>
          <w:color w:val="000000"/>
          <w:lang w:eastAsia="es-MX"/>
        </w:rPr>
        <w:t xml:space="preserve">; </w:t>
      </w:r>
    </w:p>
    <w:p w14:paraId="28225D48"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III.</w:t>
      </w:r>
      <w:r w:rsidRPr="00842A1E">
        <w:rPr>
          <w:rFonts w:ascii="Palatino Linotype" w:eastAsia="Palatino Linotype" w:hAnsi="Palatino Linotype" w:cs="Palatino Linotype"/>
          <w:i/>
          <w:color w:val="000000"/>
          <w:lang w:eastAsia="es-MX"/>
        </w:rPr>
        <w:t xml:space="preserve"> El periodo por el que mantendrá su clasificación y fecha de expiración; y </w:t>
      </w:r>
    </w:p>
    <w:p w14:paraId="496169A0" w14:textId="77777777" w:rsidR="00A14C11" w:rsidRPr="00842A1E"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IV.</w:t>
      </w:r>
      <w:r w:rsidRPr="00842A1E">
        <w:rPr>
          <w:rFonts w:ascii="Palatino Linotype" w:eastAsia="Palatino Linotype" w:hAnsi="Palatino Linotype" w:cs="Palatino Linotype"/>
          <w:i/>
          <w:color w:val="000000"/>
          <w:lang w:eastAsia="es-MX"/>
        </w:rPr>
        <w:t xml:space="preserve"> El nombre del titular y área encargada de realizar la versión pública del documento, en su caso. </w:t>
      </w:r>
    </w:p>
    <w:p w14:paraId="391DEA21" w14:textId="77777777" w:rsidR="00A14C11" w:rsidRPr="00842A1E"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 xml:space="preserve">En los casos en que se clasifique la información como reservada siempre se entregará o anexará la prueba de daño con la respuesta al solicitante. </w:t>
      </w:r>
    </w:p>
    <w:p w14:paraId="4BABC702" w14:textId="77777777" w:rsidR="00A14C11" w:rsidRPr="00842A1E"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0C1269A2" w14:textId="77777777" w:rsidR="00A14C11" w:rsidRPr="00842A1E" w:rsidRDefault="00A14C11" w:rsidP="00A14C11">
      <w:pPr>
        <w:pStyle w:val="Sinespaciado"/>
        <w:rPr>
          <w:lang w:val="es-ES_tradnl" w:eastAsia="es-MX"/>
        </w:rPr>
      </w:pPr>
    </w:p>
    <w:p w14:paraId="17FE7B75" w14:textId="0B6A6787" w:rsidR="00A14C11" w:rsidRPr="00842A1E"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842A1E">
        <w:rPr>
          <w:rFonts w:ascii="Palatino Linotype" w:eastAsia="Palatino Linotype" w:hAnsi="Palatino Linotype" w:cs="Palatino Linotype"/>
          <w:color w:val="000000"/>
          <w:sz w:val="24"/>
          <w:szCs w:val="24"/>
          <w:lang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DE016F1" w14:textId="77777777" w:rsidR="00A14C11" w:rsidRPr="00842A1E" w:rsidRDefault="00A14C11" w:rsidP="00A14C11">
      <w:pPr>
        <w:pStyle w:val="Sinespaciado"/>
        <w:rPr>
          <w:lang w:val="es-ES_tradnl" w:eastAsia="es-MX"/>
        </w:rPr>
      </w:pPr>
    </w:p>
    <w:p w14:paraId="18D30848" w14:textId="77777777" w:rsidR="00A14C11" w:rsidRPr="00842A1E" w:rsidRDefault="00A14C11" w:rsidP="00A14C11">
      <w:pPr>
        <w:spacing w:after="0" w:line="240" w:lineRule="auto"/>
        <w:ind w:left="851" w:right="900"/>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r w:rsidRPr="00842A1E">
        <w:rPr>
          <w:rFonts w:ascii="Palatino Linotype" w:eastAsia="Palatino Linotype" w:hAnsi="Palatino Linotype" w:cs="Palatino Linotype"/>
          <w:b/>
          <w:i/>
          <w:color w:val="000000"/>
          <w:lang w:eastAsia="es-MX"/>
        </w:rPr>
        <w:t>Quincuagésimo segundo</w:t>
      </w:r>
      <w:r w:rsidRPr="00842A1E">
        <w:rPr>
          <w:rFonts w:ascii="Palatino Linotype" w:eastAsia="Palatino Linotype" w:hAnsi="Palatino Linotype" w:cs="Palatino Linotype"/>
          <w:i/>
          <w:color w:val="000000"/>
          <w:lang w:eastAsia="es-MX"/>
        </w:rPr>
        <w:t xml:space="preserve">. Para la clasificación y elaboración de versiones públicas de documentos que contengan información clasificada como reservada o confidencial, las áreas de los sujetos obligados deberán tomar las medidas pertinentes </w:t>
      </w:r>
      <w:r w:rsidRPr="00842A1E">
        <w:rPr>
          <w:rFonts w:ascii="Palatino Linotype" w:eastAsia="Palatino Linotype" w:hAnsi="Palatino Linotype" w:cs="Palatino Linotype"/>
          <w:i/>
          <w:color w:val="000000"/>
          <w:lang w:eastAsia="es-MX"/>
        </w:rPr>
        <w:lastRenderedPageBreak/>
        <w:t>tendientes a asegurar que el espacio utilizado para testar la información no podrá ser empleado para la sobreposición de contenido distinto al autorizado por el Comité.</w:t>
      </w:r>
    </w:p>
    <w:p w14:paraId="72F15E49" w14:textId="77777777" w:rsidR="00A14C11" w:rsidRPr="00842A1E" w:rsidRDefault="00A14C11" w:rsidP="00A14C11">
      <w:pPr>
        <w:spacing w:before="120" w:after="120" w:line="240" w:lineRule="auto"/>
        <w:ind w:left="851" w:right="900"/>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 xml:space="preserve">En el caso específico de la clasificación y elaboración de versiones públicas de documentos que contengan información confidencial, las áreas de los sujetos obligados deberán: </w:t>
      </w:r>
    </w:p>
    <w:p w14:paraId="30BB1633" w14:textId="77777777" w:rsidR="00A14C11" w:rsidRPr="00842A1E"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w:t>
      </w:r>
      <w:r w:rsidRPr="00842A1E">
        <w:rPr>
          <w:rFonts w:ascii="Palatino Linotype" w:eastAsia="Palatino Linotype" w:hAnsi="Palatino Linotype" w:cs="Palatino Linotype"/>
          <w:i/>
          <w:color w:val="000000"/>
          <w:lang w:eastAsia="es-MX"/>
        </w:rPr>
        <w:t xml:space="preserve"> Fijar la fecha en que se elaboró la versión pública y la fecha en la cual el Comité de Transparencia confirmó dicha versión;</w:t>
      </w:r>
    </w:p>
    <w:p w14:paraId="144F69CA" w14:textId="77777777" w:rsidR="00A14C11" w:rsidRPr="00842A1E"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w:t>
      </w:r>
      <w:r w:rsidRPr="00842A1E">
        <w:rPr>
          <w:rFonts w:ascii="Palatino Linotype" w:eastAsia="Palatino Linotype" w:hAnsi="Palatino Linotype" w:cs="Palatino Linotype"/>
          <w:i/>
          <w:color w:val="000000"/>
          <w:lang w:eastAsia="es-MX"/>
        </w:rPr>
        <w:t xml:space="preserve"> Señalar dentro del documento el tipo de información confidencial que fue testada en cada caso específico, de conformidad con el lineamiento trigésimo octavo; y</w:t>
      </w:r>
    </w:p>
    <w:p w14:paraId="459A13E5" w14:textId="77777777" w:rsidR="00A14C11" w:rsidRPr="00842A1E"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III.</w:t>
      </w:r>
      <w:r w:rsidRPr="00842A1E">
        <w:rPr>
          <w:rFonts w:ascii="Palatino Linotype" w:eastAsia="Palatino Linotype" w:hAnsi="Palatino Linotype" w:cs="Palatino Linotype"/>
          <w:i/>
          <w:color w:val="000000"/>
          <w:lang w:eastAsia="es-MX"/>
        </w:rPr>
        <w:t xml:space="preserve"> Señalar las personas o instancias autorizadas a acceder a la información clasificada.</w:t>
      </w:r>
    </w:p>
    <w:p w14:paraId="42FA03CB" w14:textId="77777777" w:rsidR="00A14C11" w:rsidRPr="00842A1E" w:rsidRDefault="00A14C11" w:rsidP="00A14C11">
      <w:pPr>
        <w:spacing w:before="120" w:after="120" w:line="240" w:lineRule="auto"/>
        <w:ind w:left="851" w:right="900"/>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En los documentos de difusión electrónica, señalar en la primera hoja y en el nombre del archivo, que la versión pública corresponde a un documento que contiene información confidencial.”</w:t>
      </w:r>
    </w:p>
    <w:p w14:paraId="0C706727" w14:textId="77777777" w:rsidR="00A14C11" w:rsidRPr="00842A1E" w:rsidRDefault="00A14C11" w:rsidP="00A14C1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w:t>
      </w:r>
    </w:p>
    <w:p w14:paraId="4F3205EE" w14:textId="77777777" w:rsidR="00A14C11" w:rsidRPr="00842A1E" w:rsidRDefault="00A14C11" w:rsidP="00A14C1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color w:val="000000"/>
          <w:lang w:eastAsia="es-MX"/>
        </w:rPr>
      </w:pPr>
      <w:r w:rsidRPr="00842A1E">
        <w:rPr>
          <w:rFonts w:ascii="Palatino Linotype" w:eastAsia="Palatino Linotype" w:hAnsi="Palatino Linotype" w:cs="Palatino Linotype"/>
          <w:b/>
          <w:i/>
          <w:color w:val="000000"/>
          <w:lang w:eastAsia="es-MX"/>
        </w:rPr>
        <w:t xml:space="preserve">Quincuagésimo cuarto. </w:t>
      </w:r>
      <w:r w:rsidRPr="00842A1E">
        <w:rPr>
          <w:rFonts w:ascii="Palatino Linotype" w:eastAsia="Palatino Linotype" w:hAnsi="Palatino Linotype" w:cs="Palatino Linotype"/>
          <w:i/>
          <w:color w:val="000000"/>
          <w:lang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42A1E">
        <w:rPr>
          <w:rFonts w:ascii="Palatino Linotype" w:eastAsia="Palatino Linotype" w:hAnsi="Palatino Linotype" w:cs="Palatino Linotype"/>
          <w:b/>
          <w:i/>
          <w:color w:val="000000"/>
          <w:lang w:eastAsia="es-MX"/>
        </w:rPr>
        <w:t xml:space="preserve"> </w:t>
      </w:r>
    </w:p>
    <w:p w14:paraId="4D1A4F3B"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 xml:space="preserve">Quincuagésimo quinto. </w:t>
      </w:r>
      <w:r w:rsidRPr="00842A1E">
        <w:rPr>
          <w:rFonts w:ascii="Palatino Linotype" w:eastAsia="Palatino Linotype" w:hAnsi="Palatino Linotype" w:cs="Palatino Linotype"/>
          <w:i/>
          <w:color w:val="000000"/>
          <w:lang w:eastAsia="es-MX"/>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55E6720"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b/>
          <w:i/>
          <w:color w:val="000000"/>
          <w:lang w:eastAsia="es-MX"/>
        </w:rPr>
      </w:pPr>
      <w:r w:rsidRPr="00842A1E">
        <w:rPr>
          <w:rFonts w:ascii="Palatino Linotype" w:eastAsia="Palatino Linotype" w:hAnsi="Palatino Linotype" w:cs="Palatino Linotype"/>
          <w:b/>
          <w:i/>
          <w:color w:val="000000"/>
          <w:lang w:eastAsia="es-MX"/>
        </w:rPr>
        <w:t>...</w:t>
      </w:r>
    </w:p>
    <w:p w14:paraId="11A6DE31"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Quincuagésimo séptimo</w:t>
      </w:r>
      <w:r w:rsidRPr="00842A1E">
        <w:rPr>
          <w:rFonts w:ascii="Palatino Linotype" w:eastAsia="Palatino Linotype" w:hAnsi="Palatino Linotype" w:cs="Palatino Linotype"/>
          <w:i/>
          <w:color w:val="000000"/>
          <w:lang w:eastAsia="es-MX"/>
        </w:rPr>
        <w:t xml:space="preserve">. Se considera, en principio, como información pública y no podrá omitirse de las versiones públicas la siguiente: </w:t>
      </w:r>
    </w:p>
    <w:p w14:paraId="49A6ADAE"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w:t>
      </w:r>
      <w:r w:rsidRPr="00842A1E">
        <w:rPr>
          <w:rFonts w:ascii="Palatino Linotype" w:eastAsia="Palatino Linotype" w:hAnsi="Palatino Linotype" w:cs="Palatino Linotype"/>
          <w:i/>
          <w:color w:val="000000"/>
          <w:lang w:eastAsia="es-MX"/>
        </w:rPr>
        <w:t xml:space="preserve">. La relativa a las Obligaciones de Transparencia que contempla el Título V de la Ley General y las demás disposiciones legales aplicables; </w:t>
      </w:r>
    </w:p>
    <w:p w14:paraId="1A61C8AD"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II.</w:t>
      </w:r>
      <w:r w:rsidRPr="00842A1E">
        <w:rPr>
          <w:rFonts w:ascii="Palatino Linotype" w:eastAsia="Palatino Linotype" w:hAnsi="Palatino Linotype" w:cs="Palatino Linotype"/>
          <w:i/>
          <w:color w:val="000000"/>
          <w:lang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345C4DDE" w14:textId="77777777" w:rsidR="00A14C11" w:rsidRPr="00842A1E"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lastRenderedPageBreak/>
        <w:t>III</w:t>
      </w:r>
      <w:r w:rsidRPr="00842A1E">
        <w:rPr>
          <w:rFonts w:ascii="Palatino Linotype" w:eastAsia="Palatino Linotype" w:hAnsi="Palatino Linotype" w:cs="Palatino Linotype"/>
          <w:i/>
          <w:color w:val="000000"/>
          <w:lang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4242041"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i/>
          <w:color w:val="000000"/>
          <w:lang w:eastAsia="es-MX"/>
        </w:rPr>
        <w:t xml:space="preserve">Lo anterior, siempre y cuando no se acredite alguna causal de clasificación, prevista en las leyes o en los tratados internacionales suscritas por el Estado mexicano.  </w:t>
      </w:r>
    </w:p>
    <w:p w14:paraId="08F638F4" w14:textId="77777777" w:rsidR="00A14C11" w:rsidRPr="00842A1E"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842A1E">
        <w:rPr>
          <w:rFonts w:ascii="Palatino Linotype" w:eastAsia="Palatino Linotype" w:hAnsi="Palatino Linotype" w:cs="Palatino Linotype"/>
          <w:b/>
          <w:i/>
          <w:color w:val="000000"/>
          <w:lang w:eastAsia="es-MX"/>
        </w:rPr>
        <w:t>Quincuagésimo octavo</w:t>
      </w:r>
      <w:r w:rsidRPr="00842A1E">
        <w:rPr>
          <w:rFonts w:ascii="Palatino Linotype" w:eastAsia="Palatino Linotype" w:hAnsi="Palatino Linotype" w:cs="Palatino Linotype"/>
          <w:i/>
          <w:color w:val="000000"/>
          <w:lang w:eastAsia="es-MX"/>
        </w:rPr>
        <w:t>. Los sujetos obligados garantizarán que los sistemas o medios empleados para eliminar la información en las versiones públicas sean irreversibles, de tal forma que no permitan su recuperación o la visualización de la misma.”</w:t>
      </w:r>
    </w:p>
    <w:p w14:paraId="07577965" w14:textId="77777777" w:rsidR="00EE5F03" w:rsidRPr="00842A1E" w:rsidRDefault="00EE5F03" w:rsidP="00A14C11">
      <w:pPr>
        <w:pStyle w:val="Sinespaciado"/>
        <w:rPr>
          <w:lang w:val="es-ES_tradnl" w:eastAsia="es-ES"/>
        </w:rPr>
      </w:pPr>
    </w:p>
    <w:p w14:paraId="36092FDD" w14:textId="3DD53FF3" w:rsidR="00EE5F03" w:rsidRPr="00842A1E" w:rsidRDefault="00EE5F03" w:rsidP="00EE1BCB">
      <w:pPr>
        <w:tabs>
          <w:tab w:val="left" w:pos="709"/>
        </w:tabs>
        <w:spacing w:before="240" w:line="360" w:lineRule="auto"/>
        <w:ind w:right="51"/>
        <w:jc w:val="both"/>
        <w:rPr>
          <w:rFonts w:ascii="Palatino Linotype" w:eastAsia="Times New Roman" w:hAnsi="Palatino Linotype" w:cs="Arial"/>
          <w:sz w:val="24"/>
          <w:szCs w:val="24"/>
          <w:lang w:val="es-MX"/>
        </w:rPr>
      </w:pPr>
      <w:r w:rsidRPr="00842A1E">
        <w:rPr>
          <w:rFonts w:ascii="Palatino Linotype" w:eastAsia="Times New Roman" w:hAnsi="Palatino Linotype" w:cs="Times New Roman"/>
          <w:sz w:val="24"/>
          <w:szCs w:val="24"/>
          <w:lang w:eastAsia="es-ES"/>
        </w:rPr>
        <w:t xml:space="preserve">Así, en mérito de lo expuesto en líneas anteriores, </w:t>
      </w:r>
      <w:r w:rsidRPr="00842A1E">
        <w:rPr>
          <w:rFonts w:ascii="Palatino Linotype" w:eastAsia="Times New Roman" w:hAnsi="Palatino Linotype" w:cs="Times New Roman"/>
          <w:noProof/>
          <w:sz w:val="24"/>
          <w:szCs w:val="24"/>
          <w:lang w:eastAsia="es-MX"/>
        </w:rPr>
        <w:t xml:space="preserve">resultan parcialmente </w:t>
      </w:r>
      <w:r w:rsidRPr="00842A1E">
        <w:rPr>
          <w:rFonts w:ascii="Palatino Linotype" w:eastAsia="Times New Roman" w:hAnsi="Palatino Linotype" w:cs="Arial"/>
          <w:sz w:val="24"/>
          <w:szCs w:val="24"/>
          <w:lang w:eastAsia="es-ES"/>
        </w:rPr>
        <w:t xml:space="preserve">fundadas las razones o motivos de inconformidad, así que, </w:t>
      </w:r>
      <w:r w:rsidRPr="00842A1E">
        <w:rPr>
          <w:rFonts w:ascii="Palatino Linotype" w:eastAsia="MS Mincho" w:hAnsi="Palatino Linotype" w:cs="Arial"/>
          <w:sz w:val="24"/>
          <w:szCs w:val="24"/>
        </w:rPr>
        <w:t xml:space="preserve">con fundamento en la </w:t>
      </w:r>
      <w:r w:rsidRPr="00842A1E">
        <w:rPr>
          <w:rFonts w:ascii="Palatino Linotype" w:eastAsia="MS Mincho" w:hAnsi="Palatino Linotype" w:cs="Arial"/>
          <w:i/>
          <w:iCs/>
          <w:sz w:val="24"/>
          <w:szCs w:val="24"/>
        </w:rPr>
        <w:t>segunda</w:t>
      </w:r>
      <w:r w:rsidRPr="00842A1E">
        <w:rPr>
          <w:rFonts w:ascii="Palatino Linotype" w:eastAsia="MS Mincho" w:hAnsi="Palatino Linotype" w:cs="Arial"/>
          <w:sz w:val="24"/>
          <w:szCs w:val="24"/>
        </w:rPr>
        <w:t xml:space="preserve"> </w:t>
      </w:r>
      <w:r w:rsidRPr="00842A1E">
        <w:rPr>
          <w:rFonts w:ascii="Palatino Linotype" w:eastAsia="MS Mincho" w:hAnsi="Palatino Linotype" w:cs="Arial"/>
          <w:i/>
          <w:sz w:val="24"/>
          <w:szCs w:val="24"/>
        </w:rPr>
        <w:t>hipótesis</w:t>
      </w:r>
      <w:r w:rsidRPr="00842A1E">
        <w:rPr>
          <w:rFonts w:ascii="Palatino Linotype" w:eastAsia="MS Mincho" w:hAnsi="Palatino Linotype" w:cs="Arial"/>
          <w:sz w:val="24"/>
          <w:szCs w:val="24"/>
        </w:rPr>
        <w:t xml:space="preserve"> de la fracción III, del artículo 186, de la Ley de Transparencia y Acceso a la Información Pública del Estado de México y Municipios, se </w:t>
      </w:r>
      <w:r w:rsidRPr="00842A1E">
        <w:rPr>
          <w:rFonts w:ascii="Palatino Linotype" w:eastAsia="MS Mincho" w:hAnsi="Palatino Linotype" w:cs="Arial"/>
          <w:b/>
          <w:sz w:val="24"/>
          <w:szCs w:val="24"/>
        </w:rPr>
        <w:t>MODIFICAN</w:t>
      </w:r>
      <w:r w:rsidRPr="00842A1E">
        <w:rPr>
          <w:rFonts w:ascii="Palatino Linotype" w:eastAsia="MS Mincho" w:hAnsi="Palatino Linotype" w:cs="Arial"/>
          <w:sz w:val="24"/>
          <w:szCs w:val="24"/>
        </w:rPr>
        <w:t xml:space="preserve"> las respuestas a las solicitudes de información número</w:t>
      </w:r>
      <w:r w:rsidR="00B168D1" w:rsidRPr="00842A1E">
        <w:rPr>
          <w:rFonts w:ascii="Palatino Linotype" w:eastAsia="MS Mincho" w:hAnsi="Palatino Linotype" w:cs="Arial"/>
          <w:sz w:val="24"/>
          <w:szCs w:val="24"/>
        </w:rPr>
        <w:t>s</w:t>
      </w:r>
      <w:r w:rsidRPr="00842A1E">
        <w:rPr>
          <w:rFonts w:ascii="Palatino Linotype" w:eastAsia="MS Mincho" w:hAnsi="Palatino Linotype" w:cs="Arial"/>
          <w:sz w:val="24"/>
          <w:szCs w:val="24"/>
        </w:rPr>
        <w:t xml:space="preserve"> </w:t>
      </w:r>
      <w:r w:rsidR="00B168D1" w:rsidRPr="00842A1E">
        <w:rPr>
          <w:rFonts w:ascii="Palatino Linotype" w:hAnsi="Palatino Linotype" w:cs="Arial"/>
          <w:b/>
          <w:sz w:val="23"/>
          <w:szCs w:val="23"/>
        </w:rPr>
        <w:t>05961/TOLUCA/IP/2025, 06557/TOLUCA/IP/2025, 06477/TOLUCA/IP/2025, 06400/TOLUCA/IP/2025, 06681/TOLUCA/IP/2025, 06603/TOLUCA/IP/2025, 06598/TOLUCA/IP/2025, 06349/TOLUCA/IP/2025, 06798/TOLUCA/IP/2025, 06716/TOLUCA/IP/2025, 06274/TOLUCA/IP/2025, 07000/TOLUCA/IP/2025, 06995/TOLUCA/IP/2025, 06240/TOLUCA/IP/2025, 06137/TOLUCA/IP/2025, 06132/TOLUCA/IP/2025 y 06060/TOLUCA/IP/2025</w:t>
      </w:r>
      <w:r w:rsidR="00595A72" w:rsidRPr="00842A1E">
        <w:rPr>
          <w:rFonts w:ascii="Palatino Linotype" w:hAnsi="Palatino Linotype" w:cs="Arial"/>
          <w:b/>
          <w:sz w:val="23"/>
          <w:szCs w:val="23"/>
        </w:rPr>
        <w:t xml:space="preserve">; </w:t>
      </w:r>
      <w:r w:rsidR="00595A72" w:rsidRPr="00842A1E">
        <w:rPr>
          <w:rFonts w:ascii="Palatino Linotype" w:eastAsia="Times New Roman" w:hAnsi="Palatino Linotype" w:cs="Arial"/>
          <w:sz w:val="24"/>
          <w:szCs w:val="24"/>
          <w:lang w:val="es-MX"/>
        </w:rPr>
        <w:t xml:space="preserve">con fundamento en el artículo 186 fracción I, en concordancia con el 192 fracción V de la Ley de Transparencia y Acceso a la Información Pública del Estado de México y Municipios, se </w:t>
      </w:r>
      <w:r w:rsidR="00595A72" w:rsidRPr="00842A1E">
        <w:rPr>
          <w:rFonts w:ascii="Palatino Linotype" w:eastAsia="Times New Roman" w:hAnsi="Palatino Linotype" w:cs="Arial"/>
          <w:b/>
          <w:sz w:val="24"/>
          <w:szCs w:val="24"/>
          <w:lang w:val="es-MX"/>
        </w:rPr>
        <w:t>SOBRESEEN</w:t>
      </w:r>
      <w:r w:rsidR="00595A72" w:rsidRPr="00842A1E">
        <w:rPr>
          <w:rFonts w:ascii="Palatino Linotype" w:eastAsia="Times New Roman" w:hAnsi="Palatino Linotype" w:cs="Arial"/>
          <w:sz w:val="24"/>
          <w:szCs w:val="24"/>
          <w:lang w:val="es-MX"/>
        </w:rPr>
        <w:t xml:space="preserve"> los recursos de revisión </w:t>
      </w:r>
      <w:r w:rsidR="00BD31D8" w:rsidRPr="00842A1E">
        <w:rPr>
          <w:rFonts w:ascii="Palatino Linotype" w:eastAsia="Times New Roman" w:hAnsi="Palatino Linotype" w:cs="Arial"/>
          <w:b/>
          <w:sz w:val="24"/>
          <w:szCs w:val="24"/>
          <w:lang w:val="es-MX"/>
        </w:rPr>
        <w:t>14615/INFOEM/IP/RR/2025</w:t>
      </w:r>
      <w:r w:rsidR="00595A72" w:rsidRPr="00842A1E">
        <w:rPr>
          <w:rFonts w:ascii="Palatino Linotype" w:eastAsia="Times New Roman" w:hAnsi="Palatino Linotype" w:cs="Arial"/>
          <w:b/>
          <w:bCs/>
          <w:sz w:val="24"/>
          <w:szCs w:val="24"/>
          <w:lang w:val="es-MX"/>
        </w:rPr>
        <w:t xml:space="preserve"> y </w:t>
      </w:r>
      <w:r w:rsidR="00BD31D8" w:rsidRPr="00842A1E">
        <w:rPr>
          <w:rFonts w:ascii="Palatino Linotype" w:eastAsia="Times New Roman" w:hAnsi="Palatino Linotype" w:cs="Arial"/>
          <w:b/>
          <w:bCs/>
          <w:sz w:val="24"/>
          <w:szCs w:val="24"/>
          <w:lang w:val="es-MX"/>
        </w:rPr>
        <w:t>00455/INFOEM/IP/RR/2026</w:t>
      </w:r>
      <w:r w:rsidR="00595A72" w:rsidRPr="00842A1E">
        <w:rPr>
          <w:rFonts w:ascii="Palatino Linotype" w:eastAsia="Times New Roman" w:hAnsi="Palatino Linotype" w:cs="Arial"/>
          <w:b/>
          <w:bCs/>
          <w:sz w:val="24"/>
          <w:szCs w:val="24"/>
          <w:lang w:val="es-MX"/>
        </w:rPr>
        <w:t xml:space="preserve">, </w:t>
      </w:r>
      <w:r w:rsidR="00595A72" w:rsidRPr="00842A1E">
        <w:rPr>
          <w:rFonts w:ascii="Palatino Linotype" w:eastAsia="Times New Roman" w:hAnsi="Palatino Linotype" w:cs="Arial"/>
          <w:sz w:val="24"/>
          <w:szCs w:val="24"/>
          <w:lang w:val="es-MX"/>
        </w:rPr>
        <w:t>que han sido materia del presente fallo.</w:t>
      </w:r>
    </w:p>
    <w:p w14:paraId="4934393E" w14:textId="77777777" w:rsidR="00BD31D8" w:rsidRPr="00842A1E" w:rsidRDefault="00BD31D8" w:rsidP="00EE1BCB">
      <w:pPr>
        <w:tabs>
          <w:tab w:val="left" w:pos="709"/>
        </w:tabs>
        <w:spacing w:before="240" w:line="360" w:lineRule="auto"/>
        <w:ind w:right="51"/>
        <w:jc w:val="both"/>
        <w:rPr>
          <w:rFonts w:ascii="Palatino Linotype" w:eastAsia="Times New Roman" w:hAnsi="Palatino Linotype" w:cs="Times New Roman"/>
          <w:bCs/>
          <w:sz w:val="24"/>
          <w:szCs w:val="24"/>
          <w:lang w:val="es-MX"/>
        </w:rPr>
      </w:pPr>
    </w:p>
    <w:p w14:paraId="142A148A" w14:textId="7384DB75" w:rsidR="00EE5F03" w:rsidRPr="00842A1E" w:rsidRDefault="00EE5F03" w:rsidP="00EE5F03">
      <w:pPr>
        <w:spacing w:after="0" w:line="360" w:lineRule="auto"/>
        <w:jc w:val="both"/>
        <w:rPr>
          <w:rFonts w:ascii="Palatino Linotype" w:eastAsia="MS Mincho" w:hAnsi="Palatino Linotype" w:cs="Arial"/>
          <w:sz w:val="24"/>
          <w:szCs w:val="24"/>
        </w:rPr>
      </w:pPr>
      <w:r w:rsidRPr="00842A1E">
        <w:rPr>
          <w:rFonts w:ascii="Palatino Linotype" w:eastAsia="MS Mincho" w:hAnsi="Palatino Linotype" w:cs="Arial"/>
          <w:sz w:val="24"/>
          <w:szCs w:val="24"/>
        </w:rPr>
        <w:t>Por lo antes expuesto y fundado es de resolverse y,</w:t>
      </w:r>
    </w:p>
    <w:p w14:paraId="2D62BA71" w14:textId="77777777" w:rsidR="00EE5F03" w:rsidRPr="00842A1E" w:rsidRDefault="00EE5F03" w:rsidP="00EE5F03">
      <w:pPr>
        <w:spacing w:after="0" w:line="360" w:lineRule="auto"/>
        <w:ind w:left="426"/>
        <w:jc w:val="center"/>
        <w:rPr>
          <w:rFonts w:ascii="Palatino Linotype" w:eastAsia="Times New Roman" w:hAnsi="Palatino Linotype" w:cs="Times New Roman"/>
          <w:b/>
          <w:sz w:val="28"/>
          <w:szCs w:val="24"/>
          <w:lang w:eastAsia="es-ES"/>
        </w:rPr>
      </w:pPr>
      <w:r w:rsidRPr="00842A1E">
        <w:rPr>
          <w:rFonts w:ascii="Palatino Linotype" w:eastAsia="Times New Roman" w:hAnsi="Palatino Linotype" w:cs="Times New Roman"/>
          <w:b/>
          <w:sz w:val="28"/>
          <w:szCs w:val="24"/>
          <w:lang w:eastAsia="es-ES"/>
        </w:rPr>
        <w:lastRenderedPageBreak/>
        <w:t>SE    RESUELVE</w:t>
      </w:r>
    </w:p>
    <w:p w14:paraId="3F973F64" w14:textId="77777777" w:rsidR="00EE5F03" w:rsidRPr="00842A1E" w:rsidRDefault="00EE5F03" w:rsidP="00EE5F03">
      <w:pPr>
        <w:pStyle w:val="Sinespaciado"/>
        <w:rPr>
          <w:lang w:val="es-ES_tradnl"/>
        </w:rPr>
      </w:pPr>
    </w:p>
    <w:p w14:paraId="2867BDF7" w14:textId="713F8563" w:rsidR="00EE5F03" w:rsidRPr="00842A1E" w:rsidRDefault="00EE5F03" w:rsidP="00EE5F03">
      <w:pPr>
        <w:spacing w:after="0" w:line="360" w:lineRule="auto"/>
        <w:jc w:val="both"/>
        <w:rPr>
          <w:rFonts w:ascii="Palatino Linotype" w:eastAsia="Times New Roman" w:hAnsi="Palatino Linotype" w:cs="Arial"/>
          <w:sz w:val="24"/>
          <w:szCs w:val="24"/>
          <w:lang w:eastAsia="es-ES"/>
        </w:rPr>
      </w:pPr>
      <w:r w:rsidRPr="00842A1E">
        <w:rPr>
          <w:rFonts w:ascii="Palatino Linotype" w:eastAsia="Times New Roman" w:hAnsi="Palatino Linotype" w:cs="Arial"/>
          <w:b/>
          <w:sz w:val="28"/>
          <w:szCs w:val="24"/>
          <w:lang w:eastAsia="es-ES"/>
        </w:rPr>
        <w:t>PRIMERO</w:t>
      </w:r>
      <w:r w:rsidRPr="00842A1E">
        <w:rPr>
          <w:rFonts w:ascii="Palatino Linotype" w:eastAsia="Times New Roman" w:hAnsi="Palatino Linotype" w:cs="Arial"/>
          <w:b/>
          <w:sz w:val="24"/>
          <w:szCs w:val="24"/>
          <w:lang w:eastAsia="es-ES"/>
        </w:rPr>
        <w:t xml:space="preserve">. </w:t>
      </w:r>
      <w:r w:rsidRPr="00842A1E">
        <w:rPr>
          <w:rFonts w:ascii="Palatino Linotype" w:eastAsia="Times New Roman" w:hAnsi="Palatino Linotype" w:cs="Arial"/>
          <w:sz w:val="24"/>
          <w:szCs w:val="24"/>
          <w:lang w:eastAsia="es-ES"/>
        </w:rPr>
        <w:t>Se</w:t>
      </w:r>
      <w:r w:rsidRPr="00842A1E">
        <w:rPr>
          <w:rFonts w:ascii="Palatino Linotype" w:eastAsia="MS Mincho" w:hAnsi="Palatino Linotype" w:cs="Arial"/>
          <w:sz w:val="24"/>
          <w:szCs w:val="24"/>
        </w:rPr>
        <w:t xml:space="preserve"> </w:t>
      </w:r>
      <w:r w:rsidRPr="00842A1E">
        <w:rPr>
          <w:rFonts w:ascii="Palatino Linotype" w:eastAsia="MS Mincho" w:hAnsi="Palatino Linotype" w:cs="Arial"/>
          <w:b/>
          <w:sz w:val="24"/>
          <w:szCs w:val="24"/>
        </w:rPr>
        <w:t xml:space="preserve">MODIFICAN </w:t>
      </w:r>
      <w:r w:rsidRPr="00842A1E">
        <w:rPr>
          <w:rFonts w:ascii="Palatino Linotype" w:eastAsia="MS Mincho" w:hAnsi="Palatino Linotype" w:cs="Arial"/>
          <w:sz w:val="24"/>
          <w:szCs w:val="24"/>
        </w:rPr>
        <w:t>las respuestas otorgadas a las solicitudes número</w:t>
      </w:r>
      <w:r w:rsidR="00B168D1" w:rsidRPr="00842A1E">
        <w:rPr>
          <w:rFonts w:ascii="Palatino Linotype" w:eastAsia="MS Mincho" w:hAnsi="Palatino Linotype" w:cs="Arial"/>
          <w:sz w:val="24"/>
          <w:szCs w:val="24"/>
        </w:rPr>
        <w:t>s</w:t>
      </w:r>
      <w:r w:rsidRPr="00842A1E">
        <w:rPr>
          <w:rFonts w:ascii="Palatino Linotype" w:eastAsia="MS Mincho" w:hAnsi="Palatino Linotype" w:cs="Arial"/>
          <w:sz w:val="24"/>
          <w:szCs w:val="24"/>
        </w:rPr>
        <w:t xml:space="preserve"> </w:t>
      </w:r>
      <w:r w:rsidR="00B168D1" w:rsidRPr="00842A1E">
        <w:rPr>
          <w:rFonts w:ascii="Palatino Linotype" w:hAnsi="Palatino Linotype" w:cs="Arial"/>
          <w:b/>
          <w:sz w:val="23"/>
          <w:szCs w:val="23"/>
        </w:rPr>
        <w:t>05961/TOLUCA/IP/2025, 06557/TOLUCA/IP/2025, 06477/TOLUCA/IP/2025, 06400/TOLUCA/IP/2025, 06681/TOLUCA/IP/2025, 06603/TOLUCA/IP/2025, 06598/TOLUCA/IP/2025, 06349/TOLUCA/IP/2025, 06798/TOLUCA/IP/2025, 06716/TOLUCA/IP/2025, 06274/TOLUCA/IP/2025, 07000/TOLUCA/IP/2025, 06995/TOLUCA/IP/2025, 06240/TOLUCA/IP/2025, 06137/TOLUCA/IP/2025, 06132/TOLUCA/IP/2025 y 06060/TOLUCA/IP/2025</w:t>
      </w:r>
      <w:r w:rsidR="00A14C11" w:rsidRPr="00842A1E">
        <w:rPr>
          <w:rFonts w:ascii="Palatino Linotype" w:hAnsi="Palatino Linotype" w:cs="Arial"/>
          <w:b/>
          <w:sz w:val="23"/>
          <w:szCs w:val="23"/>
        </w:rPr>
        <w:t xml:space="preserve">, </w:t>
      </w:r>
      <w:r w:rsidRPr="00842A1E">
        <w:rPr>
          <w:rFonts w:ascii="Palatino Linotype" w:eastAsia="Times New Roman" w:hAnsi="Palatino Linotype" w:cs="Arial"/>
          <w:sz w:val="24"/>
          <w:szCs w:val="24"/>
          <w:lang w:eastAsia="es-ES"/>
        </w:rPr>
        <w:t>por resultar parcialmente fundados</w:t>
      </w:r>
      <w:r w:rsidRPr="00842A1E">
        <w:rPr>
          <w:rFonts w:ascii="Palatino Linotype" w:eastAsia="Times New Roman" w:hAnsi="Palatino Linotype" w:cs="Arial"/>
          <w:b/>
          <w:sz w:val="24"/>
          <w:szCs w:val="24"/>
          <w:lang w:eastAsia="es-ES"/>
        </w:rPr>
        <w:t xml:space="preserve"> </w:t>
      </w:r>
      <w:r w:rsidRPr="00842A1E">
        <w:rPr>
          <w:rFonts w:ascii="Palatino Linotype" w:eastAsia="Times New Roman" w:hAnsi="Palatino Linotype" w:cs="Arial"/>
          <w:sz w:val="24"/>
          <w:szCs w:val="24"/>
          <w:lang w:eastAsia="es-ES"/>
        </w:rPr>
        <w:t xml:space="preserve">los motivos de inconformidad vertidos por la parte </w:t>
      </w:r>
      <w:r w:rsidRPr="00842A1E">
        <w:rPr>
          <w:rFonts w:ascii="Palatino Linotype" w:eastAsia="Times New Roman" w:hAnsi="Palatino Linotype" w:cs="Arial"/>
          <w:b/>
          <w:sz w:val="24"/>
          <w:szCs w:val="24"/>
          <w:lang w:eastAsia="es-ES"/>
        </w:rPr>
        <w:t>Recurrente</w:t>
      </w:r>
      <w:r w:rsidRPr="00842A1E">
        <w:rPr>
          <w:rFonts w:ascii="Palatino Linotype" w:eastAsia="Times New Roman" w:hAnsi="Palatino Linotype" w:cs="Arial"/>
          <w:sz w:val="24"/>
          <w:szCs w:val="24"/>
          <w:lang w:eastAsia="es-ES"/>
        </w:rPr>
        <w:t>, en términos del considerando</w:t>
      </w:r>
      <w:r w:rsidRPr="00842A1E">
        <w:rPr>
          <w:rFonts w:ascii="Palatino Linotype" w:eastAsia="Times New Roman" w:hAnsi="Palatino Linotype" w:cs="Arial"/>
          <w:b/>
          <w:sz w:val="24"/>
          <w:szCs w:val="24"/>
          <w:lang w:eastAsia="es-ES"/>
        </w:rPr>
        <w:t xml:space="preserve"> QUINTO </w:t>
      </w:r>
      <w:r w:rsidRPr="00842A1E">
        <w:rPr>
          <w:rFonts w:ascii="Palatino Linotype" w:eastAsia="Times New Roman" w:hAnsi="Palatino Linotype" w:cs="Arial"/>
          <w:sz w:val="24"/>
          <w:szCs w:val="24"/>
          <w:lang w:eastAsia="es-ES"/>
        </w:rPr>
        <w:t>de la presente Resolución.</w:t>
      </w:r>
    </w:p>
    <w:p w14:paraId="2EEF7004" w14:textId="77777777" w:rsidR="00EE5F03" w:rsidRPr="00842A1E" w:rsidRDefault="00EE5F03" w:rsidP="00EE5F03">
      <w:pPr>
        <w:spacing w:after="0" w:line="360" w:lineRule="auto"/>
        <w:jc w:val="both"/>
        <w:rPr>
          <w:rFonts w:ascii="Palatino Linotype" w:eastAsia="Times New Roman" w:hAnsi="Palatino Linotype" w:cs="Arial"/>
          <w:b/>
          <w:sz w:val="24"/>
          <w:szCs w:val="24"/>
          <w:lang w:eastAsia="es-ES"/>
        </w:rPr>
      </w:pPr>
    </w:p>
    <w:p w14:paraId="2DDFE62A" w14:textId="6A99ADAF" w:rsidR="00EE5F03" w:rsidRPr="00842A1E" w:rsidRDefault="00EE5F03" w:rsidP="00EE5F03">
      <w:pPr>
        <w:spacing w:after="0" w:line="360" w:lineRule="auto"/>
        <w:jc w:val="both"/>
        <w:rPr>
          <w:rFonts w:ascii="Palatino Linotype" w:hAnsi="Palatino Linotype" w:cs="Arial"/>
          <w:sz w:val="24"/>
          <w:szCs w:val="24"/>
        </w:rPr>
      </w:pPr>
      <w:r w:rsidRPr="00842A1E">
        <w:rPr>
          <w:rFonts w:ascii="Palatino Linotype" w:hAnsi="Palatino Linotype" w:cs="Arial"/>
          <w:b/>
          <w:sz w:val="28"/>
          <w:szCs w:val="28"/>
        </w:rPr>
        <w:t>SEGUNDO.</w:t>
      </w:r>
      <w:r w:rsidRPr="00842A1E">
        <w:rPr>
          <w:rFonts w:ascii="Palatino Linotype" w:hAnsi="Palatino Linotype" w:cs="Arial"/>
          <w:sz w:val="24"/>
          <w:szCs w:val="24"/>
        </w:rPr>
        <w:t xml:space="preserve"> Se </w:t>
      </w:r>
      <w:r w:rsidRPr="00842A1E">
        <w:rPr>
          <w:rFonts w:ascii="Palatino Linotype" w:hAnsi="Palatino Linotype" w:cs="Arial"/>
          <w:b/>
          <w:sz w:val="24"/>
          <w:szCs w:val="24"/>
        </w:rPr>
        <w:t>ORDENA</w:t>
      </w:r>
      <w:r w:rsidRPr="00842A1E">
        <w:rPr>
          <w:rFonts w:ascii="Palatino Linotype" w:hAnsi="Palatino Linotype" w:cs="Arial"/>
          <w:sz w:val="24"/>
          <w:szCs w:val="24"/>
        </w:rPr>
        <w:t xml:space="preserve"> al </w:t>
      </w:r>
      <w:r w:rsidRPr="00842A1E">
        <w:rPr>
          <w:rFonts w:ascii="Palatino Linotype" w:hAnsi="Palatino Linotype" w:cs="Arial"/>
          <w:b/>
          <w:sz w:val="24"/>
          <w:szCs w:val="24"/>
        </w:rPr>
        <w:t>Sujeto Obligado</w:t>
      </w:r>
      <w:r w:rsidRPr="00842A1E">
        <w:rPr>
          <w:rFonts w:ascii="Palatino Linotype" w:hAnsi="Palatino Linotype" w:cs="Arial"/>
          <w:sz w:val="24"/>
          <w:szCs w:val="24"/>
        </w:rPr>
        <w:t xml:space="preserve"> haga entrega a la parte </w:t>
      </w:r>
      <w:r w:rsidRPr="00842A1E">
        <w:rPr>
          <w:rFonts w:ascii="Palatino Linotype" w:hAnsi="Palatino Linotype" w:cs="Arial"/>
          <w:b/>
          <w:sz w:val="24"/>
          <w:szCs w:val="24"/>
        </w:rPr>
        <w:t xml:space="preserve">Recurrente </w:t>
      </w:r>
      <w:r w:rsidRPr="00842A1E">
        <w:rPr>
          <w:rFonts w:ascii="Palatino Linotype" w:hAnsi="Palatino Linotype" w:cs="Arial"/>
          <w:sz w:val="24"/>
          <w:szCs w:val="24"/>
        </w:rPr>
        <w:t xml:space="preserve">en términos del Considerando </w:t>
      </w:r>
      <w:r w:rsidRPr="00842A1E">
        <w:rPr>
          <w:rFonts w:ascii="Palatino Linotype" w:hAnsi="Palatino Linotype" w:cs="Arial"/>
          <w:b/>
          <w:sz w:val="24"/>
          <w:szCs w:val="24"/>
        </w:rPr>
        <w:t xml:space="preserve">QUINTO </w:t>
      </w:r>
      <w:r w:rsidRPr="00842A1E">
        <w:rPr>
          <w:rFonts w:ascii="Palatino Linotype" w:hAnsi="Palatino Linotype" w:cs="Arial"/>
          <w:sz w:val="24"/>
          <w:szCs w:val="24"/>
        </w:rPr>
        <w:t>de esta resolución, a través del</w:t>
      </w:r>
      <w:r w:rsidRPr="00842A1E">
        <w:rPr>
          <w:rFonts w:ascii="Palatino Linotype" w:hAnsi="Palatino Linotype" w:cs="Arial"/>
          <w:b/>
          <w:sz w:val="24"/>
          <w:szCs w:val="24"/>
        </w:rPr>
        <w:t xml:space="preserve"> </w:t>
      </w:r>
      <w:r w:rsidRPr="00842A1E">
        <w:rPr>
          <w:rFonts w:ascii="Palatino Linotype" w:hAnsi="Palatino Linotype" w:cs="Arial"/>
          <w:sz w:val="24"/>
        </w:rPr>
        <w:t xml:space="preserve">Sistema de Acceso a la Información Mexiquense </w:t>
      </w:r>
      <w:r w:rsidRPr="00842A1E">
        <w:rPr>
          <w:rFonts w:ascii="Palatino Linotype" w:hAnsi="Palatino Linotype" w:cs="Arial"/>
          <w:b/>
          <w:sz w:val="24"/>
        </w:rPr>
        <w:t>(SAIMEX)</w:t>
      </w:r>
      <w:r w:rsidRPr="00842A1E">
        <w:rPr>
          <w:rFonts w:ascii="Palatino Linotype" w:hAnsi="Palatino Linotype" w:cs="Arial"/>
          <w:sz w:val="24"/>
          <w:szCs w:val="24"/>
        </w:rPr>
        <w:t xml:space="preserve">, </w:t>
      </w:r>
      <w:r w:rsidR="00A14C11" w:rsidRPr="00842A1E">
        <w:rPr>
          <w:rFonts w:ascii="Palatino Linotype" w:hAnsi="Palatino Linotype" w:cs="Arial"/>
          <w:sz w:val="24"/>
          <w:szCs w:val="24"/>
        </w:rPr>
        <w:t xml:space="preserve">de ser procedente en versión pública, </w:t>
      </w:r>
      <w:r w:rsidRPr="00842A1E">
        <w:rPr>
          <w:rFonts w:ascii="Palatino Linotype" w:hAnsi="Palatino Linotype" w:cs="Arial"/>
          <w:sz w:val="24"/>
          <w:szCs w:val="24"/>
        </w:rPr>
        <w:t>de lo siguiente:</w:t>
      </w:r>
    </w:p>
    <w:p w14:paraId="34367697" w14:textId="77777777" w:rsidR="00EE5F03" w:rsidRPr="00842A1E" w:rsidRDefault="00EE5F03" w:rsidP="00EE5F03">
      <w:pPr>
        <w:pStyle w:val="Sinespaciado"/>
        <w:spacing w:line="276" w:lineRule="auto"/>
        <w:rPr>
          <w:lang w:val="es-ES_tradnl"/>
        </w:rPr>
      </w:pPr>
    </w:p>
    <w:p w14:paraId="60C12F97" w14:textId="5FF9DAA3" w:rsidR="00A14C11" w:rsidRPr="00842A1E" w:rsidRDefault="00A14C11" w:rsidP="00F54221">
      <w:pPr>
        <w:pStyle w:val="Prrafodelista"/>
        <w:numPr>
          <w:ilvl w:val="0"/>
          <w:numId w:val="8"/>
        </w:numPr>
        <w:spacing w:line="360" w:lineRule="auto"/>
        <w:jc w:val="both"/>
        <w:rPr>
          <w:rFonts w:ascii="Palatino Linotype" w:hAnsi="Palatino Linotype" w:cs="Arial"/>
          <w:lang w:val="es-ES_tradnl"/>
        </w:rPr>
      </w:pPr>
      <w:r w:rsidRPr="00842A1E">
        <w:rPr>
          <w:rFonts w:ascii="Palatino Linotype" w:hAnsi="Palatino Linotype" w:cs="Arial"/>
          <w:lang w:val="es-ES_tradnl"/>
        </w:rPr>
        <w:t xml:space="preserve">Todas las documentales que integran los expedientes relacionados con los recursos de revisión </w:t>
      </w:r>
      <w:r w:rsidR="00B168D1" w:rsidRPr="00842A1E">
        <w:rPr>
          <w:rFonts w:ascii="Palatino Linotype" w:hAnsi="Palatino Linotype" w:cs="Arial"/>
          <w:b/>
          <w:sz w:val="22"/>
          <w:szCs w:val="22"/>
          <w:lang w:val="es-ES_tradnl"/>
        </w:rPr>
        <w:t xml:space="preserve">00286/INFOEM/IP/RR/2025, 02659/INFOEM/IP/RR/2025, 02542/INFOEM/IP/RR/2025, 02132/INFOEM/IP/RR/2025, 03038/INFOEM/IP/RR/2025, 02735/INFOEM/IP/RR/2025, 02696/INFOEM/IP/RR/2025, 01875/INFOEM/IP/RR/2025, 03501/INFOEM/IP/RR/2025, 03119/INFOEM/IP/RR/2025, 01590/INFOEM/IP/RR/2025, 04525/INFOEM/IP/RR/2025, 04520/INFOEM/IP/RR/2025, 01488/INFOEM/IP/RR/2025, </w:t>
      </w:r>
      <w:r w:rsidR="00B168D1" w:rsidRPr="00842A1E">
        <w:rPr>
          <w:rFonts w:ascii="Palatino Linotype" w:hAnsi="Palatino Linotype" w:cs="Arial"/>
          <w:b/>
          <w:sz w:val="22"/>
          <w:szCs w:val="22"/>
          <w:lang w:val="es-ES_tradnl"/>
        </w:rPr>
        <w:lastRenderedPageBreak/>
        <w:t>01108/INFOEM/IP/RR/2025, 01103/INFOEM/IP/RR/2025 y 01293/INFOEM/IP/RR/2025</w:t>
      </w:r>
      <w:r w:rsidRPr="00842A1E">
        <w:rPr>
          <w:rFonts w:ascii="Palatino Linotype" w:hAnsi="Palatino Linotype" w:cs="Arial"/>
          <w:lang w:val="es-ES_tradnl"/>
        </w:rPr>
        <w:t xml:space="preserve">, generadas al </w:t>
      </w:r>
      <w:r w:rsidR="00B168D1" w:rsidRPr="00842A1E">
        <w:rPr>
          <w:rFonts w:ascii="Palatino Linotype" w:hAnsi="Palatino Linotype" w:cs="Arial"/>
          <w:lang w:val="es-ES_tradnl"/>
        </w:rPr>
        <w:t>siete, diez, once, doce, trece, catorce, dieciocho, diecinueve, veinte y veintiuno de noviembre, así como del cinco de diciembre, todos de dos mil veinticinco</w:t>
      </w:r>
      <w:r w:rsidRPr="00842A1E">
        <w:rPr>
          <w:rFonts w:ascii="Palatino Linotype" w:hAnsi="Palatino Linotype" w:cs="Arial"/>
          <w:lang w:val="es-ES_tradnl"/>
        </w:rPr>
        <w:t>, según corresponda.</w:t>
      </w:r>
    </w:p>
    <w:p w14:paraId="79272069" w14:textId="77777777" w:rsidR="00EE5F03" w:rsidRPr="00842A1E" w:rsidRDefault="00EE5F03" w:rsidP="00EE5F03">
      <w:pPr>
        <w:pStyle w:val="Sinespaciado"/>
        <w:rPr>
          <w:lang w:val="es-ES_tradnl"/>
        </w:rPr>
      </w:pPr>
    </w:p>
    <w:p w14:paraId="1BDFF790" w14:textId="195CF3CB" w:rsidR="00EE5F03" w:rsidRPr="00842A1E" w:rsidRDefault="00EE5F03" w:rsidP="00BD31D8">
      <w:pPr>
        <w:pStyle w:val="Prrafodelista"/>
        <w:autoSpaceDE w:val="0"/>
        <w:autoSpaceDN w:val="0"/>
        <w:adjustRightInd w:val="0"/>
        <w:spacing w:line="276" w:lineRule="auto"/>
        <w:ind w:left="284" w:right="190"/>
        <w:jc w:val="both"/>
        <w:rPr>
          <w:rFonts w:ascii="Palatino Linotype" w:hAnsi="Palatino Linotype" w:cs="Tahoma"/>
          <w:i/>
          <w:sz w:val="22"/>
          <w:szCs w:val="22"/>
          <w:lang w:val="es-ES_tradnl"/>
        </w:rPr>
      </w:pPr>
      <w:r w:rsidRPr="00842A1E">
        <w:rPr>
          <w:rFonts w:ascii="Palatino Linotype" w:hAnsi="Palatino Linotype" w:cs="Tahoma"/>
          <w:i/>
          <w:sz w:val="22"/>
          <w:szCs w:val="22"/>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842A1E">
        <w:rPr>
          <w:rFonts w:ascii="Palatino Linotype" w:hAnsi="Palatino Linotype" w:cs="Tahoma"/>
          <w:b/>
          <w:i/>
          <w:sz w:val="22"/>
          <w:szCs w:val="22"/>
          <w:lang w:val="es-ES_tradnl"/>
        </w:rPr>
        <w:t>Recurrente</w:t>
      </w:r>
      <w:r w:rsidRPr="00842A1E">
        <w:rPr>
          <w:rFonts w:ascii="Palatino Linotype" w:hAnsi="Palatino Linotype" w:cs="Tahoma"/>
          <w:i/>
          <w:sz w:val="22"/>
          <w:szCs w:val="22"/>
          <w:lang w:val="es-ES_tradnl"/>
        </w:rPr>
        <w:t>.</w:t>
      </w:r>
    </w:p>
    <w:p w14:paraId="36784376" w14:textId="77777777" w:rsidR="00EE5F03" w:rsidRPr="00842A1E" w:rsidRDefault="00EE5F03" w:rsidP="00EE5F03">
      <w:pPr>
        <w:pStyle w:val="Sinespaciado"/>
        <w:rPr>
          <w:lang w:val="es-ES_tradnl" w:eastAsia="es-ES"/>
        </w:rPr>
      </w:pPr>
    </w:p>
    <w:p w14:paraId="12080ACA" w14:textId="6815F9CA" w:rsidR="00EE1BCB" w:rsidRPr="00842A1E" w:rsidRDefault="00EE1BCB" w:rsidP="00BD31D8">
      <w:pPr>
        <w:pStyle w:val="Citas"/>
        <w:spacing w:before="0" w:after="0"/>
        <w:ind w:left="0" w:right="0"/>
        <w:rPr>
          <w:i w:val="0"/>
          <w:sz w:val="24"/>
          <w:szCs w:val="24"/>
          <w:lang w:val="es-ES_tradnl"/>
        </w:rPr>
      </w:pPr>
      <w:r w:rsidRPr="00842A1E">
        <w:rPr>
          <w:b/>
          <w:i w:val="0"/>
          <w:sz w:val="28"/>
          <w:szCs w:val="28"/>
        </w:rPr>
        <w:t>TERCERO.</w:t>
      </w:r>
      <w:r w:rsidRPr="00842A1E">
        <w:rPr>
          <w:i w:val="0"/>
          <w:sz w:val="24"/>
          <w:szCs w:val="24"/>
          <w:lang w:val="es-ES"/>
        </w:rPr>
        <w:t xml:space="preserve"> </w:t>
      </w:r>
      <w:r w:rsidRPr="00842A1E">
        <w:rPr>
          <w:i w:val="0"/>
          <w:sz w:val="24"/>
          <w:szCs w:val="24"/>
          <w:lang w:val="es-ES_tradnl"/>
        </w:rPr>
        <w:t xml:space="preserve">Se </w:t>
      </w:r>
      <w:r w:rsidRPr="00842A1E">
        <w:rPr>
          <w:b/>
          <w:i w:val="0"/>
          <w:sz w:val="24"/>
          <w:szCs w:val="24"/>
          <w:lang w:val="es-ES_tradnl"/>
        </w:rPr>
        <w:t xml:space="preserve">SOBRESEEN </w:t>
      </w:r>
      <w:r w:rsidRPr="00842A1E">
        <w:rPr>
          <w:bCs/>
          <w:i w:val="0"/>
          <w:sz w:val="24"/>
          <w:szCs w:val="24"/>
          <w:lang w:val="es-ES_tradnl"/>
        </w:rPr>
        <w:t xml:space="preserve">los recursos de revisión </w:t>
      </w:r>
      <w:r w:rsidR="00BD31D8" w:rsidRPr="00842A1E">
        <w:rPr>
          <w:b/>
          <w:i w:val="0"/>
          <w:sz w:val="24"/>
          <w:szCs w:val="24"/>
          <w:lang w:val="es-ES_tradnl"/>
        </w:rPr>
        <w:t>14615/INFOEM/IP/RR/2025 y 00455/INFOEM/IP/RR/2026</w:t>
      </w:r>
      <w:r w:rsidRPr="00842A1E">
        <w:rPr>
          <w:b/>
          <w:i w:val="0"/>
          <w:sz w:val="24"/>
          <w:szCs w:val="24"/>
          <w:lang w:val="es-ES_tradnl"/>
        </w:rPr>
        <w:t xml:space="preserve">, </w:t>
      </w:r>
      <w:r w:rsidRPr="00842A1E">
        <w:rPr>
          <w:bCs/>
          <w:i w:val="0"/>
          <w:sz w:val="24"/>
          <w:szCs w:val="24"/>
          <w:lang w:val="es-ES_tradnl"/>
        </w:rPr>
        <w:t xml:space="preserve">por quedar sin materia, conforme al </w:t>
      </w:r>
      <w:r w:rsidRPr="00842A1E">
        <w:rPr>
          <w:i w:val="0"/>
          <w:sz w:val="24"/>
          <w:szCs w:val="24"/>
        </w:rPr>
        <w:t xml:space="preserve">artículo 192, fracción V de la Ley de </w:t>
      </w:r>
      <w:r w:rsidRPr="00842A1E">
        <w:rPr>
          <w:i w:val="0"/>
          <w:sz w:val="24"/>
          <w:szCs w:val="24"/>
          <w:lang w:val="es-ES_tradnl"/>
        </w:rPr>
        <w:t xml:space="preserve">Transparencia y Acceso a la Información Pública del Estado de México y Municipios, en términos del </w:t>
      </w:r>
      <w:r w:rsidRPr="00842A1E">
        <w:rPr>
          <w:b/>
          <w:bCs/>
          <w:i w:val="0"/>
          <w:sz w:val="24"/>
          <w:szCs w:val="24"/>
          <w:lang w:val="es-ES_tradnl"/>
        </w:rPr>
        <w:t xml:space="preserve">Considerando </w:t>
      </w:r>
      <w:r w:rsidR="00BD31D8" w:rsidRPr="00842A1E">
        <w:rPr>
          <w:b/>
          <w:bCs/>
          <w:i w:val="0"/>
          <w:sz w:val="24"/>
          <w:szCs w:val="24"/>
          <w:lang w:val="es-ES_tradnl"/>
        </w:rPr>
        <w:t>QUINTO</w:t>
      </w:r>
      <w:r w:rsidRPr="00842A1E">
        <w:rPr>
          <w:b/>
          <w:bCs/>
          <w:i w:val="0"/>
          <w:sz w:val="24"/>
          <w:szCs w:val="24"/>
          <w:lang w:val="es-ES_tradnl"/>
        </w:rPr>
        <w:t xml:space="preserve"> </w:t>
      </w:r>
      <w:r w:rsidRPr="00842A1E">
        <w:rPr>
          <w:i w:val="0"/>
          <w:sz w:val="24"/>
          <w:szCs w:val="24"/>
          <w:lang w:val="es-ES_tradnl"/>
        </w:rPr>
        <w:t>de la presente resolución.</w:t>
      </w:r>
    </w:p>
    <w:p w14:paraId="637BFC43" w14:textId="77777777" w:rsidR="00EE1BCB" w:rsidRPr="00842A1E" w:rsidRDefault="00EE1BCB" w:rsidP="00BD31D8">
      <w:pPr>
        <w:spacing w:after="0" w:line="360" w:lineRule="auto"/>
        <w:jc w:val="both"/>
        <w:rPr>
          <w:rFonts w:ascii="Palatino Linotype" w:hAnsi="Palatino Linotype" w:cs="Arial"/>
          <w:b/>
          <w:sz w:val="28"/>
          <w:szCs w:val="28"/>
        </w:rPr>
      </w:pPr>
    </w:p>
    <w:p w14:paraId="0422C4AB" w14:textId="38A07979" w:rsidR="00EE5F03" w:rsidRPr="00842A1E" w:rsidRDefault="00EE5F03" w:rsidP="00EE5F03">
      <w:pPr>
        <w:spacing w:after="0" w:line="360" w:lineRule="auto"/>
        <w:jc w:val="both"/>
        <w:rPr>
          <w:rFonts w:ascii="Palatino Linotype" w:hAnsi="Palatino Linotype"/>
          <w:sz w:val="24"/>
        </w:rPr>
      </w:pPr>
      <w:r w:rsidRPr="00842A1E">
        <w:rPr>
          <w:rFonts w:ascii="Palatino Linotype" w:hAnsi="Palatino Linotype" w:cs="Arial"/>
          <w:b/>
          <w:sz w:val="28"/>
          <w:szCs w:val="28"/>
        </w:rPr>
        <w:t xml:space="preserve">CUARTO. </w:t>
      </w:r>
      <w:r w:rsidRPr="00842A1E">
        <w:rPr>
          <w:rFonts w:ascii="Palatino Linotype" w:hAnsi="Palatino Linotype"/>
          <w:b/>
          <w:sz w:val="24"/>
        </w:rPr>
        <w:t>NOTIFÍQUESE</w:t>
      </w:r>
      <w:r w:rsidRPr="00842A1E">
        <w:rPr>
          <w:rFonts w:ascii="Palatino Linotype" w:hAnsi="Palatino Linotype"/>
          <w:sz w:val="24"/>
        </w:rPr>
        <w:t xml:space="preserve"> la presente resolución a través del</w:t>
      </w:r>
      <w:r w:rsidRPr="00842A1E">
        <w:rPr>
          <w:rFonts w:ascii="Palatino Linotype" w:hAnsi="Palatino Linotype"/>
          <w:b/>
          <w:sz w:val="24"/>
        </w:rPr>
        <w:t xml:space="preserve"> </w:t>
      </w:r>
      <w:r w:rsidRPr="00842A1E">
        <w:rPr>
          <w:rFonts w:ascii="Palatino Linotype" w:hAnsi="Palatino Linotype"/>
          <w:sz w:val="24"/>
        </w:rPr>
        <w:t xml:space="preserve">Sistema de Acceso a la Información Mexiquense </w:t>
      </w:r>
      <w:r w:rsidRPr="00842A1E">
        <w:rPr>
          <w:rFonts w:ascii="Palatino Linotype" w:hAnsi="Palatino Linotype"/>
          <w:b/>
          <w:sz w:val="24"/>
        </w:rPr>
        <w:t xml:space="preserve">(SAIMEX) </w:t>
      </w:r>
      <w:r w:rsidRPr="00842A1E">
        <w:rPr>
          <w:rFonts w:ascii="Palatino Linotype" w:hAnsi="Palatino Linotype"/>
          <w:sz w:val="24"/>
        </w:rPr>
        <w:t xml:space="preserve">al Titular de la Unidad de Transparencia del </w:t>
      </w:r>
      <w:r w:rsidRPr="00842A1E">
        <w:rPr>
          <w:rFonts w:ascii="Palatino Linotype" w:hAnsi="Palatino Linotype"/>
          <w:b/>
          <w:sz w:val="24"/>
        </w:rPr>
        <w:t>Sujeto Obligado</w:t>
      </w:r>
      <w:r w:rsidRPr="00842A1E">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DF89C5" w14:textId="77777777" w:rsidR="00EE5F03" w:rsidRPr="00842A1E" w:rsidRDefault="00EE5F03" w:rsidP="00EE5F03">
      <w:pPr>
        <w:spacing w:after="0" w:line="360" w:lineRule="auto"/>
        <w:jc w:val="both"/>
        <w:rPr>
          <w:rFonts w:ascii="Palatino Linotype" w:hAnsi="Palatino Linotype" w:cs="Arial"/>
          <w:bCs/>
          <w:sz w:val="24"/>
          <w:szCs w:val="28"/>
        </w:rPr>
      </w:pPr>
      <w:r w:rsidRPr="00842A1E">
        <w:rPr>
          <w:rFonts w:ascii="Palatino Linotype" w:hAnsi="Palatino Linotype" w:cs="Arial"/>
          <w:b/>
          <w:bCs/>
          <w:sz w:val="28"/>
          <w:szCs w:val="28"/>
        </w:rPr>
        <w:lastRenderedPageBreak/>
        <w:t>QUINTO.</w:t>
      </w:r>
      <w:r w:rsidRPr="00842A1E">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842A1E">
        <w:rPr>
          <w:rFonts w:ascii="Palatino Linotype" w:hAnsi="Palatino Linotype" w:cs="Arial"/>
          <w:b/>
          <w:bCs/>
          <w:sz w:val="24"/>
          <w:szCs w:val="28"/>
        </w:rPr>
        <w:t>Sujeto Obligado</w:t>
      </w:r>
      <w:r w:rsidRPr="00842A1E">
        <w:rPr>
          <w:rFonts w:ascii="Palatino Linotype" w:hAnsi="Palatino Linotype" w:cs="Arial"/>
          <w:bCs/>
          <w:sz w:val="24"/>
          <w:szCs w:val="28"/>
        </w:rPr>
        <w:t xml:space="preserve"> de manera fundada y motivada, podrá solicitar una ampliación de plazo para el cumplimiento de la presente resolución.</w:t>
      </w:r>
    </w:p>
    <w:p w14:paraId="4EB52681" w14:textId="77777777" w:rsidR="00EE5F03" w:rsidRPr="00842A1E" w:rsidRDefault="00EE5F03" w:rsidP="00EE5F03">
      <w:pPr>
        <w:spacing w:after="0" w:line="360" w:lineRule="auto"/>
        <w:jc w:val="both"/>
        <w:rPr>
          <w:rFonts w:ascii="Palatino Linotype" w:hAnsi="Palatino Linotype" w:cs="Arial"/>
          <w:bCs/>
          <w:sz w:val="24"/>
          <w:szCs w:val="28"/>
        </w:rPr>
      </w:pPr>
    </w:p>
    <w:p w14:paraId="6315EE45" w14:textId="2EAC0644" w:rsidR="004F5057" w:rsidRPr="00842A1E" w:rsidRDefault="00EE5F03" w:rsidP="004F5057">
      <w:pPr>
        <w:autoSpaceDE w:val="0"/>
        <w:autoSpaceDN w:val="0"/>
        <w:adjustRightInd w:val="0"/>
        <w:spacing w:after="0" w:line="360" w:lineRule="auto"/>
        <w:ind w:right="49"/>
        <w:jc w:val="both"/>
        <w:rPr>
          <w:rFonts w:ascii="Palatino Linotype" w:hAnsi="Palatino Linotype" w:cs="Arial"/>
          <w:sz w:val="24"/>
          <w:szCs w:val="24"/>
        </w:rPr>
      </w:pPr>
      <w:r w:rsidRPr="00842A1E">
        <w:rPr>
          <w:rFonts w:ascii="Palatino Linotype" w:hAnsi="Palatino Linotype" w:cs="Arial"/>
          <w:b/>
          <w:sz w:val="28"/>
          <w:szCs w:val="28"/>
        </w:rPr>
        <w:t>SEXTO.</w:t>
      </w:r>
      <w:r w:rsidRPr="00842A1E">
        <w:rPr>
          <w:rFonts w:ascii="Palatino Linotype" w:hAnsi="Palatino Linotype" w:cs="Arial"/>
          <w:b/>
          <w:sz w:val="24"/>
          <w:szCs w:val="24"/>
        </w:rPr>
        <w:t xml:space="preserve"> NOTIFÍQUESE</w:t>
      </w:r>
      <w:r w:rsidRPr="00842A1E">
        <w:rPr>
          <w:rFonts w:ascii="Palatino Linotype" w:hAnsi="Palatino Linotype" w:cs="Arial"/>
          <w:sz w:val="24"/>
          <w:szCs w:val="24"/>
        </w:rPr>
        <w:t xml:space="preserve"> a la parte </w:t>
      </w:r>
      <w:r w:rsidRPr="00842A1E">
        <w:rPr>
          <w:rFonts w:ascii="Palatino Linotype" w:hAnsi="Palatino Linotype" w:cs="Arial"/>
          <w:b/>
          <w:sz w:val="24"/>
          <w:szCs w:val="24"/>
        </w:rPr>
        <w:t>Recurrente</w:t>
      </w:r>
      <w:r w:rsidRPr="00842A1E">
        <w:rPr>
          <w:rFonts w:ascii="Palatino Linotype" w:hAnsi="Palatino Linotype" w:cs="Arial"/>
          <w:sz w:val="24"/>
          <w:szCs w:val="24"/>
        </w:rPr>
        <w:t xml:space="preserve"> la presente resolución a través del </w:t>
      </w:r>
      <w:r w:rsidRPr="00842A1E">
        <w:rPr>
          <w:rFonts w:ascii="Palatino Linotype" w:hAnsi="Palatino Linotype" w:cs="Arial"/>
          <w:sz w:val="24"/>
        </w:rPr>
        <w:t xml:space="preserve">Sistema de Acceso a la Información Mexiquense </w:t>
      </w:r>
      <w:r w:rsidRPr="00842A1E">
        <w:rPr>
          <w:rFonts w:ascii="Palatino Linotype" w:hAnsi="Palatino Linotype" w:cs="Arial"/>
          <w:b/>
          <w:sz w:val="24"/>
        </w:rPr>
        <w:t>(SAIMEX)</w:t>
      </w:r>
      <w:r w:rsidRPr="00842A1E">
        <w:rPr>
          <w:rFonts w:ascii="Palatino Linotype" w:hAnsi="Palatino Linotype" w:cs="Arial"/>
          <w:b/>
          <w:sz w:val="24"/>
          <w:szCs w:val="24"/>
        </w:rPr>
        <w:t>,</w:t>
      </w:r>
      <w:r w:rsidRPr="00842A1E">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BE89045" w14:textId="77777777" w:rsidR="00EE5F03" w:rsidRPr="00842A1E" w:rsidRDefault="00EE5F03" w:rsidP="004F5057">
      <w:pPr>
        <w:autoSpaceDE w:val="0"/>
        <w:autoSpaceDN w:val="0"/>
        <w:adjustRightInd w:val="0"/>
        <w:spacing w:after="0" w:line="360" w:lineRule="auto"/>
        <w:ind w:right="49"/>
        <w:jc w:val="both"/>
        <w:rPr>
          <w:rFonts w:ascii="Palatino Linotype" w:hAnsi="Palatino Linotype" w:cs="Arial"/>
          <w:sz w:val="24"/>
          <w:szCs w:val="24"/>
        </w:rPr>
      </w:pPr>
    </w:p>
    <w:p w14:paraId="5EFB98C4" w14:textId="2077B150" w:rsidR="000B61B4" w:rsidRPr="00842A1E" w:rsidRDefault="00842A1E" w:rsidP="000E5B1A">
      <w:pPr>
        <w:autoSpaceDE w:val="0"/>
        <w:autoSpaceDN w:val="0"/>
        <w:adjustRightInd w:val="0"/>
        <w:spacing w:after="0" w:line="360" w:lineRule="auto"/>
        <w:ind w:right="49"/>
        <w:jc w:val="both"/>
        <w:rPr>
          <w:rFonts w:ascii="Palatino Linotype" w:hAnsi="Palatino Linotype" w:cs="Arial"/>
        </w:rPr>
      </w:pPr>
      <w:r w:rsidRPr="00842A1E">
        <w:rPr>
          <w:rFonts w:ascii="Palatino Linotype" w:hAnsi="Palatino Linotype" w:cs="Arial"/>
          <w:sz w:val="24"/>
          <w:szCs w:val="24"/>
        </w:rPr>
        <w:t>ASÍ LO RESUELVE, POR MAYORÍA DE VOTOS EL PLENO DEL</w:t>
      </w:r>
      <w:r w:rsidRPr="00842A1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42A1E">
        <w:rPr>
          <w:rFonts w:ascii="Palatino Linotype" w:hAnsi="Palatino Linotype" w:cs="Arial"/>
          <w:sz w:val="24"/>
          <w:szCs w:val="24"/>
        </w:rPr>
        <w:t xml:space="preserve">, CONFORMADO POR LOS COMISIONADOS JOSÉ MARTÍNEZ VILCHIS; MARÍA DEL ROSARIO MEJÍA AYALA (EMITIENDO VOTO DISIDENTE); SHARON CRISTINA MORALES MARTÍNEZ; LUIS GUSTAVO PARRA NORIEGA Y GUADALUPE RAMÍREZ PEÑA; EN LA QUINTA SESIÓN ORDINARIA CELEBRADA EL </w:t>
      </w:r>
      <w:r w:rsidRPr="00842A1E">
        <w:rPr>
          <w:rFonts w:ascii="Palatino Linotype" w:eastAsia="Times New Roman" w:hAnsi="Palatino Linotype" w:cs="Arial"/>
          <w:color w:val="000000"/>
          <w:sz w:val="24"/>
          <w:szCs w:val="24"/>
          <w:lang w:eastAsia="es-MX"/>
        </w:rPr>
        <w:t>ONCE DE FEBRERO DE DOS MIL VEINTISÉIS</w:t>
      </w:r>
      <w:r w:rsidRPr="00842A1E">
        <w:rPr>
          <w:rFonts w:ascii="Palatino Linotype" w:hAnsi="Palatino Linotype" w:cs="Arial"/>
          <w:sz w:val="24"/>
          <w:szCs w:val="24"/>
        </w:rPr>
        <w:t>, ANTE EL SECRETARIO TÉCNICO DEL PLENO, ALEXIS TAPIA RAMÍREZ</w:t>
      </w:r>
      <w:r w:rsidR="004E74D8" w:rsidRPr="00842A1E">
        <w:rPr>
          <w:rFonts w:ascii="Palatino Linotype" w:hAnsi="Palatino Linotype" w:cs="Arial"/>
          <w:sz w:val="24"/>
          <w:szCs w:val="24"/>
        </w:rPr>
        <w:t>.------------------------</w:t>
      </w:r>
      <w:r w:rsidR="00830DB3" w:rsidRPr="00842A1E">
        <w:rPr>
          <w:rFonts w:ascii="Palatino Linotype" w:hAnsi="Palatino Linotype" w:cs="Arial"/>
          <w:sz w:val="24"/>
          <w:szCs w:val="24"/>
        </w:rPr>
        <w:t>------------------------------------------</w:t>
      </w:r>
      <w:r w:rsidR="00590A3C" w:rsidRPr="00842A1E">
        <w:rPr>
          <w:rFonts w:ascii="Palatino Linotype" w:hAnsi="Palatino Linotype" w:cs="Arial"/>
          <w:sz w:val="24"/>
          <w:szCs w:val="24"/>
        </w:rPr>
        <w:t>-----------</w:t>
      </w:r>
      <w:r w:rsidR="006F4C57" w:rsidRPr="00842A1E">
        <w:rPr>
          <w:rFonts w:ascii="Palatino Linotype" w:hAnsi="Palatino Linotype" w:cs="Arial"/>
          <w:sz w:val="24"/>
          <w:szCs w:val="24"/>
        </w:rPr>
        <w:t>---------------------------------------------------------------------------------------------------------------------------------------------------------------------------</w:t>
      </w:r>
      <w:r w:rsidR="00A14C11" w:rsidRPr="00842A1E">
        <w:rPr>
          <w:rFonts w:ascii="Palatino Linotype" w:hAnsi="Palatino Linotype" w:cs="Arial"/>
          <w:sz w:val="24"/>
          <w:szCs w:val="24"/>
        </w:rPr>
        <w:t xml:space="preserve"> </w:t>
      </w:r>
    </w:p>
    <w:p w14:paraId="14E63B2D" w14:textId="78C79ACD" w:rsidR="004D11F8" w:rsidRPr="00596B7A" w:rsidRDefault="004E74D8" w:rsidP="004E74D8">
      <w:pPr>
        <w:spacing w:after="0" w:line="360" w:lineRule="auto"/>
        <w:jc w:val="both"/>
        <w:rPr>
          <w:rFonts w:ascii="Palatino Linotype" w:hAnsi="Palatino Linotype" w:cs="Arial"/>
          <w:sz w:val="18"/>
          <w:szCs w:val="24"/>
        </w:rPr>
      </w:pPr>
      <w:r w:rsidRPr="00842A1E">
        <w:rPr>
          <w:rFonts w:ascii="Palatino Linotype" w:hAnsi="Palatino Linotype" w:cs="Arial"/>
          <w:sz w:val="18"/>
          <w:szCs w:val="24"/>
        </w:rPr>
        <w:t>JMV/CCR/</w:t>
      </w:r>
      <w:r w:rsidR="00B168D1" w:rsidRPr="00842A1E">
        <w:rPr>
          <w:rFonts w:ascii="Palatino Linotype" w:hAnsi="Palatino Linotype" w:cs="Arial"/>
          <w:sz w:val="18"/>
          <w:szCs w:val="24"/>
        </w:rPr>
        <w:t>EJDG</w:t>
      </w:r>
      <w:bookmarkStart w:id="5" w:name="_GoBack"/>
      <w:bookmarkEnd w:id="5"/>
    </w:p>
    <w:p w14:paraId="3BA61198" w14:textId="77777777" w:rsidR="004E74D8" w:rsidRPr="00596B7A" w:rsidRDefault="004E74D8" w:rsidP="004E74D8">
      <w:pPr>
        <w:spacing w:after="0" w:line="360" w:lineRule="auto"/>
        <w:jc w:val="both"/>
        <w:rPr>
          <w:rFonts w:ascii="Palatino Linotype" w:hAnsi="Palatino Linotype" w:cs="Arial"/>
          <w:sz w:val="32"/>
          <w:szCs w:val="24"/>
        </w:rPr>
      </w:pPr>
    </w:p>
    <w:p w14:paraId="6CFDC570" w14:textId="77777777" w:rsidR="004E74D8" w:rsidRPr="00596B7A" w:rsidRDefault="004E74D8" w:rsidP="004E74D8">
      <w:pPr>
        <w:spacing w:after="0" w:line="360" w:lineRule="auto"/>
        <w:jc w:val="both"/>
        <w:rPr>
          <w:rFonts w:ascii="Palatino Linotype" w:hAnsi="Palatino Linotype" w:cs="Arial"/>
          <w:sz w:val="24"/>
          <w:szCs w:val="24"/>
        </w:rPr>
      </w:pPr>
    </w:p>
    <w:p w14:paraId="5E8C55FE" w14:textId="77777777" w:rsidR="004E74D8" w:rsidRPr="00596B7A" w:rsidRDefault="004E74D8" w:rsidP="004E74D8">
      <w:pPr>
        <w:spacing w:after="0" w:line="360" w:lineRule="auto"/>
        <w:jc w:val="both"/>
        <w:rPr>
          <w:rFonts w:ascii="Palatino Linotype" w:hAnsi="Palatino Linotype" w:cs="Arial"/>
          <w:sz w:val="24"/>
          <w:szCs w:val="24"/>
        </w:rPr>
      </w:pPr>
    </w:p>
    <w:p w14:paraId="48CBD84D" w14:textId="77777777" w:rsidR="004E74D8" w:rsidRPr="00596B7A" w:rsidRDefault="004E74D8" w:rsidP="004E74D8">
      <w:pPr>
        <w:spacing w:after="0" w:line="360" w:lineRule="auto"/>
        <w:jc w:val="both"/>
        <w:rPr>
          <w:rFonts w:ascii="Palatino Linotype" w:hAnsi="Palatino Linotype" w:cs="Arial"/>
          <w:sz w:val="24"/>
          <w:szCs w:val="24"/>
        </w:rPr>
      </w:pPr>
    </w:p>
    <w:p w14:paraId="4F35D272" w14:textId="77777777" w:rsidR="004E74D8" w:rsidRPr="00596B7A"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596B7A"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596B7A"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596B7A"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596B7A" w:rsidRDefault="004E74D8" w:rsidP="004E74D8">
      <w:pPr>
        <w:autoSpaceDE w:val="0"/>
        <w:autoSpaceDN w:val="0"/>
        <w:adjustRightInd w:val="0"/>
        <w:spacing w:after="0" w:line="480" w:lineRule="auto"/>
        <w:jc w:val="both"/>
        <w:rPr>
          <w:rFonts w:ascii="Palatino Linotype" w:hAnsi="Palatino Linotype"/>
        </w:rPr>
      </w:pPr>
      <w:r w:rsidRPr="00596B7A">
        <w:rPr>
          <w:rFonts w:ascii="Palatino Linotype" w:hAnsi="Palatino Linotype" w:cs="Arial"/>
          <w:sz w:val="24"/>
          <w:szCs w:val="24"/>
        </w:rPr>
        <w:t xml:space="preserve"> </w:t>
      </w:r>
    </w:p>
    <w:p w14:paraId="1D16A044" w14:textId="77777777" w:rsidR="004E74D8" w:rsidRPr="00596B7A" w:rsidRDefault="004E74D8" w:rsidP="004E74D8">
      <w:pPr>
        <w:spacing w:after="0" w:line="480" w:lineRule="auto"/>
        <w:jc w:val="both"/>
        <w:rPr>
          <w:rFonts w:ascii="Palatino Linotype" w:hAnsi="Palatino Linotype"/>
        </w:rPr>
      </w:pPr>
    </w:p>
    <w:p w14:paraId="080F248D" w14:textId="77777777" w:rsidR="004E74D8" w:rsidRPr="00596B7A" w:rsidRDefault="004E74D8" w:rsidP="004E74D8">
      <w:pPr>
        <w:spacing w:after="0" w:line="480" w:lineRule="auto"/>
        <w:jc w:val="center"/>
        <w:rPr>
          <w:rFonts w:ascii="Palatino Linotype" w:hAnsi="Palatino Linotype"/>
        </w:rPr>
      </w:pPr>
    </w:p>
    <w:p w14:paraId="47F9F284" w14:textId="77777777" w:rsidR="004E74D8" w:rsidRPr="00596B7A" w:rsidRDefault="004E74D8" w:rsidP="004E74D8">
      <w:pPr>
        <w:spacing w:after="0" w:line="480" w:lineRule="auto"/>
        <w:rPr>
          <w:rFonts w:ascii="Palatino Linotype" w:hAnsi="Palatino Linotype"/>
          <w:b/>
        </w:rPr>
      </w:pPr>
    </w:p>
    <w:p w14:paraId="5AD97BC2" w14:textId="77777777" w:rsidR="004E74D8" w:rsidRPr="00596B7A" w:rsidRDefault="004E74D8" w:rsidP="004E74D8">
      <w:pPr>
        <w:spacing w:after="0" w:line="480" w:lineRule="auto"/>
        <w:rPr>
          <w:rFonts w:ascii="Palatino Linotype" w:hAnsi="Palatino Linotype"/>
          <w:b/>
        </w:rPr>
      </w:pPr>
    </w:p>
    <w:p w14:paraId="646D9817" w14:textId="77777777" w:rsidR="004E74D8" w:rsidRPr="00596B7A" w:rsidRDefault="004E74D8" w:rsidP="004E74D8">
      <w:pPr>
        <w:spacing w:after="0" w:line="480" w:lineRule="auto"/>
        <w:rPr>
          <w:rFonts w:ascii="Palatino Linotype" w:hAnsi="Palatino Linotype"/>
          <w:b/>
        </w:rPr>
      </w:pPr>
    </w:p>
    <w:p w14:paraId="5B70A9A8" w14:textId="77777777" w:rsidR="004E74D8" w:rsidRPr="00596B7A" w:rsidRDefault="004E74D8" w:rsidP="004E74D8">
      <w:pPr>
        <w:spacing w:after="0" w:line="480" w:lineRule="auto"/>
        <w:rPr>
          <w:rFonts w:ascii="Palatino Linotype" w:hAnsi="Palatino Linotype"/>
          <w:b/>
        </w:rPr>
      </w:pPr>
    </w:p>
    <w:p w14:paraId="0C29832D" w14:textId="77777777" w:rsidR="004E74D8" w:rsidRPr="00596B7A" w:rsidRDefault="004E74D8" w:rsidP="004E74D8">
      <w:pPr>
        <w:spacing w:after="0" w:line="480" w:lineRule="auto"/>
        <w:rPr>
          <w:rFonts w:ascii="Palatino Linotype" w:hAnsi="Palatino Linotype"/>
          <w:b/>
        </w:rPr>
      </w:pPr>
    </w:p>
    <w:p w14:paraId="2F9A1377" w14:textId="77777777" w:rsidR="004E74D8" w:rsidRPr="00596B7A" w:rsidRDefault="004E74D8" w:rsidP="004E74D8">
      <w:pPr>
        <w:spacing w:after="0" w:line="480" w:lineRule="auto"/>
        <w:rPr>
          <w:rFonts w:ascii="Palatino Linotype" w:hAnsi="Palatino Linotype"/>
          <w:b/>
        </w:rPr>
      </w:pPr>
    </w:p>
    <w:p w14:paraId="44E985F6" w14:textId="77777777" w:rsidR="004E74D8" w:rsidRPr="00596B7A" w:rsidRDefault="004E74D8" w:rsidP="004E74D8">
      <w:pPr>
        <w:spacing w:after="0" w:line="480" w:lineRule="auto"/>
        <w:rPr>
          <w:rFonts w:ascii="Palatino Linotype" w:hAnsi="Palatino Linotype"/>
          <w:b/>
        </w:rPr>
      </w:pPr>
    </w:p>
    <w:p w14:paraId="4DC4FE04" w14:textId="77777777" w:rsidR="004E74D8" w:rsidRPr="00596B7A" w:rsidRDefault="004E74D8" w:rsidP="004E74D8">
      <w:pPr>
        <w:tabs>
          <w:tab w:val="left" w:pos="709"/>
        </w:tabs>
        <w:spacing w:after="0" w:line="360" w:lineRule="auto"/>
        <w:ind w:right="51"/>
        <w:jc w:val="both"/>
        <w:rPr>
          <w:rFonts w:ascii="Palatino Linotype" w:hAnsi="Palatino Linotype"/>
          <w:sz w:val="24"/>
          <w:szCs w:val="24"/>
        </w:rPr>
      </w:pPr>
    </w:p>
    <w:p w14:paraId="1B9E63F0" w14:textId="497CD3A7" w:rsidR="00BF3F7B" w:rsidRPr="00596B7A" w:rsidRDefault="00BF3F7B" w:rsidP="000B2724">
      <w:pPr>
        <w:spacing w:after="0"/>
      </w:pPr>
    </w:p>
    <w:sectPr w:rsidR="00BF3F7B" w:rsidRPr="00596B7A" w:rsidSect="008B697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808A2" w14:textId="77777777" w:rsidR="0081084E" w:rsidRDefault="0081084E" w:rsidP="00BF3F7B">
      <w:pPr>
        <w:spacing w:after="0" w:line="240" w:lineRule="auto"/>
      </w:pPr>
      <w:r>
        <w:separator/>
      </w:r>
    </w:p>
  </w:endnote>
  <w:endnote w:type="continuationSeparator" w:id="0">
    <w:p w14:paraId="444BF12C" w14:textId="77777777" w:rsidR="0081084E" w:rsidRDefault="0081084E"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94602C" w:rsidRPr="002D6DD8" w:rsidRDefault="0094602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2A1E">
              <w:rPr>
                <w:rFonts w:ascii="Palatino Linotype" w:hAnsi="Palatino Linotype"/>
                <w:bCs/>
                <w:noProof/>
                <w:sz w:val="20"/>
              </w:rPr>
              <w:t>63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2A1E">
              <w:rPr>
                <w:rFonts w:ascii="Palatino Linotype" w:hAnsi="Palatino Linotype"/>
                <w:bCs/>
                <w:noProof/>
                <w:sz w:val="20"/>
              </w:rPr>
              <w:t>65</w:t>
            </w:r>
            <w:r>
              <w:rPr>
                <w:rFonts w:ascii="Palatino Linotype" w:hAnsi="Palatino Linotype"/>
                <w:bCs/>
                <w:noProof/>
                <w:sz w:val="20"/>
              </w:rPr>
              <w:fldChar w:fldCharType="end"/>
            </w:r>
          </w:p>
        </w:sdtContent>
      </w:sdt>
    </w:sdtContent>
  </w:sdt>
  <w:p w14:paraId="5DF78F98" w14:textId="77777777" w:rsidR="0094602C" w:rsidRDefault="009460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94602C" w:rsidRPr="000B69FA" w:rsidRDefault="0094602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2A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2A1E">
      <w:rPr>
        <w:rFonts w:ascii="Palatino Linotype" w:hAnsi="Palatino Linotype"/>
        <w:bCs/>
        <w:noProof/>
        <w:sz w:val="20"/>
      </w:rPr>
      <w:t>65</w:t>
    </w:r>
    <w:r>
      <w:rPr>
        <w:rFonts w:ascii="Palatino Linotype" w:hAnsi="Palatino Linotype"/>
        <w:bCs/>
        <w:noProof/>
        <w:sz w:val="20"/>
      </w:rPr>
      <w:fldChar w:fldCharType="end"/>
    </w:r>
  </w:p>
  <w:p w14:paraId="259F31C4" w14:textId="77777777" w:rsidR="0094602C" w:rsidRDefault="009460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8BFE" w14:textId="77777777" w:rsidR="0081084E" w:rsidRDefault="0081084E" w:rsidP="00BF3F7B">
      <w:pPr>
        <w:spacing w:after="0" w:line="240" w:lineRule="auto"/>
      </w:pPr>
      <w:r>
        <w:separator/>
      </w:r>
    </w:p>
  </w:footnote>
  <w:footnote w:type="continuationSeparator" w:id="0">
    <w:p w14:paraId="48DE7EDB" w14:textId="77777777" w:rsidR="0081084E" w:rsidRDefault="0081084E" w:rsidP="00BF3F7B">
      <w:pPr>
        <w:spacing w:after="0" w:line="240" w:lineRule="auto"/>
      </w:pPr>
      <w:r>
        <w:continuationSeparator/>
      </w:r>
    </w:p>
  </w:footnote>
  <w:footnote w:id="1">
    <w:p w14:paraId="22C37593" w14:textId="77777777" w:rsidR="0094602C" w:rsidRPr="00F07740" w:rsidRDefault="0094602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94602C" w:rsidRPr="00946E1F" w:rsidRDefault="0094602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790862" w14:textId="77777777" w:rsidR="00A14C11" w:rsidRDefault="00A14C11" w:rsidP="00A14C1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A437856" w14:textId="77777777" w:rsidR="00A14C11" w:rsidRDefault="00A14C11" w:rsidP="00A14C1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14:paraId="6431C2B3" w14:textId="77777777" w:rsidR="00595A72" w:rsidRDefault="00595A72" w:rsidP="00595A72">
      <w:pPr>
        <w:pStyle w:val="Textonotapie"/>
      </w:pPr>
      <w:r>
        <w:rPr>
          <w:rStyle w:val="Refdenotaalpie"/>
        </w:rPr>
        <w:footnoteRef/>
      </w:r>
      <w:r>
        <w:t xml:space="preserve"> Consultado en </w:t>
      </w:r>
      <w:hyperlink r:id="rId3" w:history="1">
        <w:r w:rsidRPr="00BA0135">
          <w:rPr>
            <w:rStyle w:val="Hipervnculo"/>
            <w:rFonts w:eastAsia="Calibri"/>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782"/>
      <w:gridCol w:w="4283"/>
    </w:tblGrid>
    <w:tr w:rsidR="0094602C" w14:paraId="7B7D63E7" w14:textId="77777777" w:rsidTr="00E77A29">
      <w:trPr>
        <w:trHeight w:val="227"/>
      </w:trPr>
      <w:tc>
        <w:tcPr>
          <w:tcW w:w="5916" w:type="dxa"/>
          <w:hideMark/>
        </w:tcPr>
        <w:p w14:paraId="34F4937E" w14:textId="2161835F" w:rsidR="0094602C" w:rsidRPr="00641471" w:rsidRDefault="0094602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8C0F0E8" w:rsidR="0094602C" w:rsidRPr="007052BF" w:rsidRDefault="00460C11" w:rsidP="00782E05">
          <w:pPr>
            <w:spacing w:after="0" w:line="240" w:lineRule="auto"/>
            <w:ind w:left="-486" w:firstLine="1585"/>
            <w:jc w:val="right"/>
            <w:rPr>
              <w:rFonts w:ascii="Palatino Linotype" w:hAnsi="Palatino Linotype" w:cs="Arial"/>
              <w:szCs w:val="20"/>
            </w:rPr>
          </w:pPr>
          <w:r w:rsidRPr="00460C11">
            <w:rPr>
              <w:rFonts w:ascii="Palatino Linotype" w:hAnsi="Palatino Linotype" w:cs="Arial"/>
              <w:bCs/>
              <w:sz w:val="24"/>
              <w:lang w:eastAsia="es-MX"/>
            </w:rPr>
            <w:t>14070/INFOEM/IP/RR/2025</w:t>
          </w:r>
          <w:r w:rsidR="0094602C">
            <w:rPr>
              <w:rFonts w:ascii="Palatino Linotype" w:hAnsi="Palatino Linotype" w:cs="Arial"/>
              <w:bCs/>
              <w:sz w:val="24"/>
              <w:lang w:eastAsia="es-MX"/>
            </w:rPr>
            <w:t>y acumulados</w:t>
          </w:r>
        </w:p>
      </w:tc>
    </w:tr>
    <w:tr w:rsidR="0094602C" w14:paraId="1EA8D7CD" w14:textId="77777777" w:rsidTr="00E77A29">
      <w:trPr>
        <w:trHeight w:val="242"/>
      </w:trPr>
      <w:tc>
        <w:tcPr>
          <w:tcW w:w="5916" w:type="dxa"/>
          <w:hideMark/>
        </w:tcPr>
        <w:p w14:paraId="146E9FB0" w14:textId="77777777" w:rsidR="0094602C" w:rsidRPr="00641471" w:rsidRDefault="0094602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79D4D5C" w:rsidR="0094602C" w:rsidRPr="007052BF" w:rsidRDefault="0094602C" w:rsidP="005C2688">
          <w:pPr>
            <w:spacing w:after="0" w:line="240" w:lineRule="auto"/>
            <w:jc w:val="right"/>
            <w:rPr>
              <w:rFonts w:ascii="Palatino Linotype" w:hAnsi="Palatino Linotype" w:cs="Arial"/>
              <w:szCs w:val="20"/>
            </w:rPr>
          </w:pPr>
          <w:r w:rsidRPr="001E36F2">
            <w:rPr>
              <w:rFonts w:ascii="Palatino Linotype" w:hAnsi="Palatino Linotype" w:cs="Arial"/>
              <w:szCs w:val="20"/>
            </w:rPr>
            <w:t xml:space="preserve">Ayuntamiento de </w:t>
          </w:r>
          <w:r>
            <w:rPr>
              <w:rFonts w:ascii="Palatino Linotype" w:hAnsi="Palatino Linotype" w:cs="Arial"/>
              <w:szCs w:val="20"/>
            </w:rPr>
            <w:t>Toluca</w:t>
          </w:r>
        </w:p>
      </w:tc>
    </w:tr>
    <w:tr w:rsidR="0094602C" w14:paraId="7430744A" w14:textId="77777777" w:rsidTr="00E77A29">
      <w:trPr>
        <w:trHeight w:val="342"/>
      </w:trPr>
      <w:tc>
        <w:tcPr>
          <w:tcW w:w="5916" w:type="dxa"/>
          <w:hideMark/>
        </w:tcPr>
        <w:p w14:paraId="4E6B89F2" w14:textId="77777777" w:rsidR="0094602C" w:rsidRPr="00641471" w:rsidRDefault="0094602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94602C" w:rsidRPr="007052BF" w:rsidRDefault="0094602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94602C" w14:paraId="793CC298" w14:textId="77777777" w:rsidTr="00E77A29">
      <w:trPr>
        <w:trHeight w:val="342"/>
      </w:trPr>
      <w:tc>
        <w:tcPr>
          <w:tcW w:w="5916" w:type="dxa"/>
        </w:tcPr>
        <w:p w14:paraId="72F6CBE7" w14:textId="77777777" w:rsidR="0094602C" w:rsidRPr="00641471" w:rsidRDefault="0094602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94602C" w:rsidRPr="007052BF" w:rsidRDefault="0094602C" w:rsidP="00E77FB5">
          <w:pPr>
            <w:spacing w:after="0" w:line="240" w:lineRule="auto"/>
            <w:ind w:left="-486" w:firstLine="567"/>
            <w:jc w:val="right"/>
            <w:rPr>
              <w:rFonts w:ascii="Palatino Linotype" w:hAnsi="Palatino Linotype" w:cs="Arial"/>
              <w:szCs w:val="20"/>
            </w:rPr>
          </w:pPr>
        </w:p>
      </w:tc>
    </w:tr>
  </w:tbl>
  <w:p w14:paraId="01EA3E76" w14:textId="66C4A7AD" w:rsidR="0094602C" w:rsidRPr="00AE046A" w:rsidRDefault="0094602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94602C" w14:paraId="58899F3B" w14:textId="77777777" w:rsidTr="001E36F2">
      <w:trPr>
        <w:trHeight w:val="227"/>
      </w:trPr>
      <w:tc>
        <w:tcPr>
          <w:tcW w:w="2552" w:type="dxa"/>
          <w:hideMark/>
        </w:tcPr>
        <w:p w14:paraId="00067C09" w14:textId="77777777" w:rsidR="0094602C" w:rsidRPr="00E77A29" w:rsidRDefault="0094602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5F30B589" w:rsidR="0094602C" w:rsidRPr="00E77A29" w:rsidRDefault="00460C11" w:rsidP="00782E05">
          <w:pPr>
            <w:spacing w:after="0" w:line="240" w:lineRule="auto"/>
            <w:ind w:left="-486" w:firstLine="1585"/>
            <w:jc w:val="right"/>
            <w:rPr>
              <w:rFonts w:ascii="Palatino Linotype" w:hAnsi="Palatino Linotype" w:cs="Arial"/>
            </w:rPr>
          </w:pPr>
          <w:r w:rsidRPr="00460C11">
            <w:rPr>
              <w:rFonts w:ascii="Palatino Linotype" w:hAnsi="Palatino Linotype" w:cs="Arial"/>
              <w:bCs/>
              <w:lang w:eastAsia="es-MX"/>
            </w:rPr>
            <w:t>14070/INFOEM/IP/RR/2025</w:t>
          </w:r>
          <w:r w:rsidR="0094602C" w:rsidRPr="00E77A29">
            <w:rPr>
              <w:rFonts w:ascii="Palatino Linotype" w:hAnsi="Palatino Linotype" w:cs="Arial"/>
              <w:bCs/>
              <w:lang w:eastAsia="es-MX"/>
            </w:rPr>
            <w:t xml:space="preserve"> y acumulado</w:t>
          </w:r>
          <w:r w:rsidR="0094602C">
            <w:rPr>
              <w:rFonts w:ascii="Palatino Linotype" w:hAnsi="Palatino Linotype" w:cs="Arial"/>
              <w:bCs/>
              <w:lang w:eastAsia="es-MX"/>
            </w:rPr>
            <w:t>s</w:t>
          </w:r>
        </w:p>
      </w:tc>
    </w:tr>
    <w:tr w:rsidR="0094602C" w14:paraId="47BE7648" w14:textId="77777777" w:rsidTr="001E36F2">
      <w:trPr>
        <w:trHeight w:val="242"/>
      </w:trPr>
      <w:tc>
        <w:tcPr>
          <w:tcW w:w="2552" w:type="dxa"/>
          <w:hideMark/>
        </w:tcPr>
        <w:p w14:paraId="32AE7B30" w14:textId="77777777" w:rsidR="0094602C" w:rsidRPr="00E77A29" w:rsidRDefault="0094602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6792019F" w:rsidR="0094602C" w:rsidRPr="00E77A29" w:rsidRDefault="0094602C" w:rsidP="005C2688">
          <w:pPr>
            <w:spacing w:after="0" w:line="240" w:lineRule="auto"/>
            <w:ind w:left="-486" w:firstLine="977"/>
            <w:jc w:val="right"/>
            <w:rPr>
              <w:rFonts w:ascii="Palatino Linotype" w:hAnsi="Palatino Linotype" w:cs="Arial"/>
            </w:rPr>
          </w:pPr>
          <w:r w:rsidRPr="001E36F2">
            <w:rPr>
              <w:rFonts w:ascii="Palatino Linotype" w:hAnsi="Palatino Linotype" w:cs="Arial"/>
            </w:rPr>
            <w:t xml:space="preserve">Ayuntamiento de </w:t>
          </w:r>
          <w:r>
            <w:rPr>
              <w:rFonts w:ascii="Palatino Linotype" w:hAnsi="Palatino Linotype" w:cs="Arial"/>
            </w:rPr>
            <w:t>Toluca</w:t>
          </w:r>
        </w:p>
      </w:tc>
    </w:tr>
    <w:tr w:rsidR="0094602C" w14:paraId="4906683C" w14:textId="77777777" w:rsidTr="001E36F2">
      <w:trPr>
        <w:trHeight w:val="342"/>
      </w:trPr>
      <w:tc>
        <w:tcPr>
          <w:tcW w:w="2552" w:type="dxa"/>
        </w:tcPr>
        <w:p w14:paraId="70CC7D32" w14:textId="07F6302D" w:rsidR="0094602C" w:rsidRPr="00E77A29" w:rsidRDefault="0094602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49896DCF" w:rsidR="0094602C" w:rsidRPr="00E77A29" w:rsidRDefault="0094602C" w:rsidP="00E77FB5">
          <w:pPr>
            <w:spacing w:after="0" w:line="240" w:lineRule="auto"/>
            <w:ind w:left="-486" w:firstLine="567"/>
            <w:jc w:val="right"/>
            <w:rPr>
              <w:rFonts w:ascii="Palatino Linotype" w:hAnsi="Palatino Linotype" w:cs="Arial"/>
            </w:rPr>
          </w:pPr>
        </w:p>
      </w:tc>
    </w:tr>
    <w:tr w:rsidR="0094602C" w14:paraId="6FC7E25C" w14:textId="77777777" w:rsidTr="001E36F2">
      <w:trPr>
        <w:trHeight w:val="60"/>
      </w:trPr>
      <w:tc>
        <w:tcPr>
          <w:tcW w:w="2552" w:type="dxa"/>
        </w:tcPr>
        <w:p w14:paraId="15D9B06C" w14:textId="77777777" w:rsidR="0094602C" w:rsidRPr="00E77A29" w:rsidRDefault="0094602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94602C" w:rsidRPr="00E77A29" w:rsidRDefault="0094602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94602C" w:rsidRPr="00C222C0" w:rsidRDefault="0094602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A3A"/>
    <w:multiLevelType w:val="hybridMultilevel"/>
    <w:tmpl w:val="EF80A984"/>
    <w:lvl w:ilvl="0" w:tplc="CDA6ED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194C1C"/>
    <w:multiLevelType w:val="hybridMultilevel"/>
    <w:tmpl w:val="42A4FF4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1D1C00F3"/>
    <w:multiLevelType w:val="hybridMultilevel"/>
    <w:tmpl w:val="42A4FF4A"/>
    <w:lvl w:ilvl="0" w:tplc="551462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390B1027"/>
    <w:multiLevelType w:val="hybridMultilevel"/>
    <w:tmpl w:val="FFFFFFFF"/>
    <w:lvl w:ilvl="0" w:tplc="BF9AF47A">
      <w:start w:val="1"/>
      <w:numFmt w:val="decimal"/>
      <w:lvlText w:val="%1."/>
      <w:lvlJc w:val="left"/>
      <w:pPr>
        <w:ind w:left="992" w:hanging="425"/>
      </w:pPr>
      <w:rPr>
        <w:rFonts w:cs="Times New Roman" w:hint="default"/>
      </w:rPr>
    </w:lvl>
    <w:lvl w:ilvl="1" w:tplc="080A0019" w:tentative="1">
      <w:start w:val="1"/>
      <w:numFmt w:val="lowerLetter"/>
      <w:lvlText w:val="%2."/>
      <w:lvlJc w:val="left"/>
      <w:pPr>
        <w:ind w:left="2007" w:hanging="360"/>
      </w:pPr>
      <w:rPr>
        <w:rFonts w:cs="Times New Roman"/>
      </w:rPr>
    </w:lvl>
    <w:lvl w:ilvl="2" w:tplc="080A001B" w:tentative="1">
      <w:start w:val="1"/>
      <w:numFmt w:val="lowerRoman"/>
      <w:lvlText w:val="%3."/>
      <w:lvlJc w:val="right"/>
      <w:pPr>
        <w:ind w:left="2727" w:hanging="180"/>
      </w:pPr>
      <w:rPr>
        <w:rFonts w:cs="Times New Roman"/>
      </w:rPr>
    </w:lvl>
    <w:lvl w:ilvl="3" w:tplc="080A000F" w:tentative="1">
      <w:start w:val="1"/>
      <w:numFmt w:val="decimal"/>
      <w:lvlText w:val="%4."/>
      <w:lvlJc w:val="left"/>
      <w:pPr>
        <w:ind w:left="3447" w:hanging="360"/>
      </w:pPr>
      <w:rPr>
        <w:rFonts w:cs="Times New Roman"/>
      </w:rPr>
    </w:lvl>
    <w:lvl w:ilvl="4" w:tplc="080A0019" w:tentative="1">
      <w:start w:val="1"/>
      <w:numFmt w:val="lowerLetter"/>
      <w:lvlText w:val="%5."/>
      <w:lvlJc w:val="left"/>
      <w:pPr>
        <w:ind w:left="4167" w:hanging="360"/>
      </w:pPr>
      <w:rPr>
        <w:rFonts w:cs="Times New Roman"/>
      </w:rPr>
    </w:lvl>
    <w:lvl w:ilvl="5" w:tplc="080A001B" w:tentative="1">
      <w:start w:val="1"/>
      <w:numFmt w:val="lowerRoman"/>
      <w:lvlText w:val="%6."/>
      <w:lvlJc w:val="right"/>
      <w:pPr>
        <w:ind w:left="4887" w:hanging="180"/>
      </w:pPr>
      <w:rPr>
        <w:rFonts w:cs="Times New Roman"/>
      </w:rPr>
    </w:lvl>
    <w:lvl w:ilvl="6" w:tplc="080A000F" w:tentative="1">
      <w:start w:val="1"/>
      <w:numFmt w:val="decimal"/>
      <w:lvlText w:val="%7."/>
      <w:lvlJc w:val="left"/>
      <w:pPr>
        <w:ind w:left="5607" w:hanging="360"/>
      </w:pPr>
      <w:rPr>
        <w:rFonts w:cs="Times New Roman"/>
      </w:rPr>
    </w:lvl>
    <w:lvl w:ilvl="7" w:tplc="080A0019" w:tentative="1">
      <w:start w:val="1"/>
      <w:numFmt w:val="lowerLetter"/>
      <w:lvlText w:val="%8."/>
      <w:lvlJc w:val="left"/>
      <w:pPr>
        <w:ind w:left="6327" w:hanging="360"/>
      </w:pPr>
      <w:rPr>
        <w:rFonts w:cs="Times New Roman"/>
      </w:rPr>
    </w:lvl>
    <w:lvl w:ilvl="8" w:tplc="080A001B" w:tentative="1">
      <w:start w:val="1"/>
      <w:numFmt w:val="lowerRoman"/>
      <w:lvlText w:val="%9."/>
      <w:lvlJc w:val="right"/>
      <w:pPr>
        <w:ind w:left="7047" w:hanging="180"/>
      </w:pPr>
      <w:rPr>
        <w:rFonts w:cs="Times New Roman"/>
      </w:rPr>
    </w:lvl>
  </w:abstractNum>
  <w:abstractNum w:abstractNumId="6">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5160AC"/>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D5F5CE6"/>
    <w:multiLevelType w:val="hybridMultilevel"/>
    <w:tmpl w:val="0368FE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F8100E0"/>
    <w:multiLevelType w:val="hybridMultilevel"/>
    <w:tmpl w:val="7CD8C686"/>
    <w:lvl w:ilvl="0" w:tplc="81E6CA8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0"/>
  </w:num>
  <w:num w:numId="5">
    <w:abstractNumId w:val="9"/>
  </w:num>
  <w:num w:numId="6">
    <w:abstractNumId w:val="4"/>
  </w:num>
  <w:num w:numId="7">
    <w:abstractNumId w:val="6"/>
  </w:num>
  <w:num w:numId="8">
    <w:abstractNumId w:val="0"/>
  </w:num>
  <w:num w:numId="9">
    <w:abstractNumId w:val="1"/>
  </w:num>
  <w:num w:numId="10">
    <w:abstractNumId w:val="8"/>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165EB"/>
    <w:rsid w:val="00030FE0"/>
    <w:rsid w:val="0003350B"/>
    <w:rsid w:val="00033EA7"/>
    <w:rsid w:val="000359A9"/>
    <w:rsid w:val="00036F8B"/>
    <w:rsid w:val="0003724D"/>
    <w:rsid w:val="00052C48"/>
    <w:rsid w:val="000563BA"/>
    <w:rsid w:val="00056B3F"/>
    <w:rsid w:val="00061271"/>
    <w:rsid w:val="0007032B"/>
    <w:rsid w:val="0007164E"/>
    <w:rsid w:val="00071F96"/>
    <w:rsid w:val="000738D5"/>
    <w:rsid w:val="0007535A"/>
    <w:rsid w:val="000800BA"/>
    <w:rsid w:val="000847DF"/>
    <w:rsid w:val="00086E25"/>
    <w:rsid w:val="000A1173"/>
    <w:rsid w:val="000A3F53"/>
    <w:rsid w:val="000A575C"/>
    <w:rsid w:val="000A6199"/>
    <w:rsid w:val="000B2724"/>
    <w:rsid w:val="000B462C"/>
    <w:rsid w:val="000B61B4"/>
    <w:rsid w:val="000D0F10"/>
    <w:rsid w:val="000D1018"/>
    <w:rsid w:val="000D14DC"/>
    <w:rsid w:val="000E5B1A"/>
    <w:rsid w:val="000E7735"/>
    <w:rsid w:val="000F65A4"/>
    <w:rsid w:val="000F6FCB"/>
    <w:rsid w:val="00106EBC"/>
    <w:rsid w:val="00106F80"/>
    <w:rsid w:val="00112ECE"/>
    <w:rsid w:val="0011456F"/>
    <w:rsid w:val="00123996"/>
    <w:rsid w:val="00134C90"/>
    <w:rsid w:val="00135BDB"/>
    <w:rsid w:val="00137E9C"/>
    <w:rsid w:val="00165BF5"/>
    <w:rsid w:val="00165C57"/>
    <w:rsid w:val="00170630"/>
    <w:rsid w:val="00170B1E"/>
    <w:rsid w:val="00172A0C"/>
    <w:rsid w:val="00174D25"/>
    <w:rsid w:val="00181C85"/>
    <w:rsid w:val="001823F8"/>
    <w:rsid w:val="00182F8E"/>
    <w:rsid w:val="001A1576"/>
    <w:rsid w:val="001A6900"/>
    <w:rsid w:val="001C0C91"/>
    <w:rsid w:val="001C64FA"/>
    <w:rsid w:val="001E309D"/>
    <w:rsid w:val="001E36F2"/>
    <w:rsid w:val="001F5154"/>
    <w:rsid w:val="001F6F0E"/>
    <w:rsid w:val="00216FD8"/>
    <w:rsid w:val="00220BF5"/>
    <w:rsid w:val="00226A9E"/>
    <w:rsid w:val="0022733E"/>
    <w:rsid w:val="00240897"/>
    <w:rsid w:val="0024368B"/>
    <w:rsid w:val="0025170A"/>
    <w:rsid w:val="00252C35"/>
    <w:rsid w:val="002812AA"/>
    <w:rsid w:val="002852DC"/>
    <w:rsid w:val="00291AA2"/>
    <w:rsid w:val="0029354D"/>
    <w:rsid w:val="002A01FE"/>
    <w:rsid w:val="002A05C9"/>
    <w:rsid w:val="002B3F07"/>
    <w:rsid w:val="002B6145"/>
    <w:rsid w:val="002C7998"/>
    <w:rsid w:val="002D373A"/>
    <w:rsid w:val="002D7F66"/>
    <w:rsid w:val="002F2038"/>
    <w:rsid w:val="002F3231"/>
    <w:rsid w:val="002F4ED3"/>
    <w:rsid w:val="00300F14"/>
    <w:rsid w:val="003042E1"/>
    <w:rsid w:val="00304EC5"/>
    <w:rsid w:val="003066E3"/>
    <w:rsid w:val="00307328"/>
    <w:rsid w:val="00307CD9"/>
    <w:rsid w:val="00311131"/>
    <w:rsid w:val="00312BB4"/>
    <w:rsid w:val="0031300D"/>
    <w:rsid w:val="00313B98"/>
    <w:rsid w:val="00313FF4"/>
    <w:rsid w:val="003163C5"/>
    <w:rsid w:val="00327B7A"/>
    <w:rsid w:val="00333EE1"/>
    <w:rsid w:val="003407F8"/>
    <w:rsid w:val="003445AB"/>
    <w:rsid w:val="0035192B"/>
    <w:rsid w:val="00353F57"/>
    <w:rsid w:val="00364F71"/>
    <w:rsid w:val="0037522B"/>
    <w:rsid w:val="00394482"/>
    <w:rsid w:val="00395A88"/>
    <w:rsid w:val="00395A96"/>
    <w:rsid w:val="003B0CE4"/>
    <w:rsid w:val="003B24A5"/>
    <w:rsid w:val="003B55E0"/>
    <w:rsid w:val="003B6EA5"/>
    <w:rsid w:val="003D2E48"/>
    <w:rsid w:val="003F5CFE"/>
    <w:rsid w:val="00400878"/>
    <w:rsid w:val="00404350"/>
    <w:rsid w:val="00420998"/>
    <w:rsid w:val="0044589E"/>
    <w:rsid w:val="004516AA"/>
    <w:rsid w:val="004568C0"/>
    <w:rsid w:val="00460C11"/>
    <w:rsid w:val="00465A2D"/>
    <w:rsid w:val="004757F1"/>
    <w:rsid w:val="00476F5B"/>
    <w:rsid w:val="00477701"/>
    <w:rsid w:val="00481077"/>
    <w:rsid w:val="004824F0"/>
    <w:rsid w:val="00482A19"/>
    <w:rsid w:val="004879CA"/>
    <w:rsid w:val="004916AF"/>
    <w:rsid w:val="00492CAB"/>
    <w:rsid w:val="004B1228"/>
    <w:rsid w:val="004B3554"/>
    <w:rsid w:val="004B6127"/>
    <w:rsid w:val="004B77DB"/>
    <w:rsid w:val="004C3294"/>
    <w:rsid w:val="004D019A"/>
    <w:rsid w:val="004D03A1"/>
    <w:rsid w:val="004D11F8"/>
    <w:rsid w:val="004D2092"/>
    <w:rsid w:val="004D2C6B"/>
    <w:rsid w:val="004D3848"/>
    <w:rsid w:val="004E3611"/>
    <w:rsid w:val="004E74D8"/>
    <w:rsid w:val="004E7632"/>
    <w:rsid w:val="004E7F1B"/>
    <w:rsid w:val="004F5057"/>
    <w:rsid w:val="004F526C"/>
    <w:rsid w:val="00501937"/>
    <w:rsid w:val="00502F83"/>
    <w:rsid w:val="0051123C"/>
    <w:rsid w:val="00514532"/>
    <w:rsid w:val="00515229"/>
    <w:rsid w:val="0051761F"/>
    <w:rsid w:val="00517B76"/>
    <w:rsid w:val="005227A0"/>
    <w:rsid w:val="0052698B"/>
    <w:rsid w:val="00530053"/>
    <w:rsid w:val="00536563"/>
    <w:rsid w:val="00536E53"/>
    <w:rsid w:val="005379D7"/>
    <w:rsid w:val="00540082"/>
    <w:rsid w:val="00541575"/>
    <w:rsid w:val="005469C0"/>
    <w:rsid w:val="00552AB4"/>
    <w:rsid w:val="00563B5F"/>
    <w:rsid w:val="005721F0"/>
    <w:rsid w:val="0057548B"/>
    <w:rsid w:val="00580C6E"/>
    <w:rsid w:val="00590A3C"/>
    <w:rsid w:val="00594B93"/>
    <w:rsid w:val="00595A72"/>
    <w:rsid w:val="00596339"/>
    <w:rsid w:val="00596B7A"/>
    <w:rsid w:val="005A04A5"/>
    <w:rsid w:val="005B5519"/>
    <w:rsid w:val="005B558C"/>
    <w:rsid w:val="005B6B90"/>
    <w:rsid w:val="005C1668"/>
    <w:rsid w:val="005C226B"/>
    <w:rsid w:val="005C2688"/>
    <w:rsid w:val="005C4A60"/>
    <w:rsid w:val="005C52D2"/>
    <w:rsid w:val="005C54BF"/>
    <w:rsid w:val="005E4E31"/>
    <w:rsid w:val="005E634B"/>
    <w:rsid w:val="005F261A"/>
    <w:rsid w:val="005F4ED8"/>
    <w:rsid w:val="005F68C1"/>
    <w:rsid w:val="006020BA"/>
    <w:rsid w:val="00603A17"/>
    <w:rsid w:val="00617494"/>
    <w:rsid w:val="006224FF"/>
    <w:rsid w:val="00622E9C"/>
    <w:rsid w:val="00641BB5"/>
    <w:rsid w:val="00651328"/>
    <w:rsid w:val="006815FC"/>
    <w:rsid w:val="00693F10"/>
    <w:rsid w:val="00694E89"/>
    <w:rsid w:val="00695152"/>
    <w:rsid w:val="006B1BFE"/>
    <w:rsid w:val="006B7434"/>
    <w:rsid w:val="006C1D49"/>
    <w:rsid w:val="006C2525"/>
    <w:rsid w:val="006D41BD"/>
    <w:rsid w:val="006D670E"/>
    <w:rsid w:val="006E081B"/>
    <w:rsid w:val="006E46A6"/>
    <w:rsid w:val="006F0A4D"/>
    <w:rsid w:val="006F1DBC"/>
    <w:rsid w:val="006F28D0"/>
    <w:rsid w:val="006F4760"/>
    <w:rsid w:val="006F4C57"/>
    <w:rsid w:val="007001D0"/>
    <w:rsid w:val="00700993"/>
    <w:rsid w:val="007052BF"/>
    <w:rsid w:val="007052C5"/>
    <w:rsid w:val="007063B2"/>
    <w:rsid w:val="00710340"/>
    <w:rsid w:val="00715248"/>
    <w:rsid w:val="00716E71"/>
    <w:rsid w:val="007307D1"/>
    <w:rsid w:val="007340D3"/>
    <w:rsid w:val="0073655B"/>
    <w:rsid w:val="00743958"/>
    <w:rsid w:val="00743E4A"/>
    <w:rsid w:val="007466FB"/>
    <w:rsid w:val="00756DA5"/>
    <w:rsid w:val="00763BAF"/>
    <w:rsid w:val="007665C7"/>
    <w:rsid w:val="0077165B"/>
    <w:rsid w:val="007767F2"/>
    <w:rsid w:val="00777288"/>
    <w:rsid w:val="007806DA"/>
    <w:rsid w:val="00782E05"/>
    <w:rsid w:val="007929EB"/>
    <w:rsid w:val="00796A7D"/>
    <w:rsid w:val="007A7245"/>
    <w:rsid w:val="007C0DE3"/>
    <w:rsid w:val="007C103E"/>
    <w:rsid w:val="007C7C86"/>
    <w:rsid w:val="007D018A"/>
    <w:rsid w:val="007D39F7"/>
    <w:rsid w:val="007D550C"/>
    <w:rsid w:val="007D58F0"/>
    <w:rsid w:val="007E1DC2"/>
    <w:rsid w:val="007E2C27"/>
    <w:rsid w:val="007E3050"/>
    <w:rsid w:val="007E4194"/>
    <w:rsid w:val="007F2ABD"/>
    <w:rsid w:val="007F4108"/>
    <w:rsid w:val="00803C59"/>
    <w:rsid w:val="008102C9"/>
    <w:rsid w:val="0081084E"/>
    <w:rsid w:val="00814F0E"/>
    <w:rsid w:val="00815125"/>
    <w:rsid w:val="00821A80"/>
    <w:rsid w:val="00822B11"/>
    <w:rsid w:val="00824C34"/>
    <w:rsid w:val="008273F5"/>
    <w:rsid w:val="00827451"/>
    <w:rsid w:val="008300ED"/>
    <w:rsid w:val="00830DB3"/>
    <w:rsid w:val="00842A1E"/>
    <w:rsid w:val="0085256F"/>
    <w:rsid w:val="00852772"/>
    <w:rsid w:val="00862755"/>
    <w:rsid w:val="0086538B"/>
    <w:rsid w:val="00874F4E"/>
    <w:rsid w:val="00876981"/>
    <w:rsid w:val="00885E00"/>
    <w:rsid w:val="0089782A"/>
    <w:rsid w:val="008A3695"/>
    <w:rsid w:val="008A43C0"/>
    <w:rsid w:val="008B5CA7"/>
    <w:rsid w:val="008B697F"/>
    <w:rsid w:val="008B6D9C"/>
    <w:rsid w:val="008C6598"/>
    <w:rsid w:val="008C705B"/>
    <w:rsid w:val="008D282F"/>
    <w:rsid w:val="008D51A5"/>
    <w:rsid w:val="008D59FD"/>
    <w:rsid w:val="008E24E6"/>
    <w:rsid w:val="008E3BE7"/>
    <w:rsid w:val="008F3DEB"/>
    <w:rsid w:val="008F6317"/>
    <w:rsid w:val="008F7598"/>
    <w:rsid w:val="009012A4"/>
    <w:rsid w:val="0091513C"/>
    <w:rsid w:val="0092499F"/>
    <w:rsid w:val="009250CB"/>
    <w:rsid w:val="009367E3"/>
    <w:rsid w:val="00936F9E"/>
    <w:rsid w:val="009420B6"/>
    <w:rsid w:val="0094602C"/>
    <w:rsid w:val="0095328B"/>
    <w:rsid w:val="00962756"/>
    <w:rsid w:val="009722C5"/>
    <w:rsid w:val="00976EDE"/>
    <w:rsid w:val="00977258"/>
    <w:rsid w:val="00981D66"/>
    <w:rsid w:val="009927C8"/>
    <w:rsid w:val="00996107"/>
    <w:rsid w:val="009972BB"/>
    <w:rsid w:val="009A55CD"/>
    <w:rsid w:val="009A658B"/>
    <w:rsid w:val="009B56D0"/>
    <w:rsid w:val="009C342E"/>
    <w:rsid w:val="009C41CD"/>
    <w:rsid w:val="009C4E53"/>
    <w:rsid w:val="009C6CE1"/>
    <w:rsid w:val="009D1905"/>
    <w:rsid w:val="009D4197"/>
    <w:rsid w:val="009F5ACA"/>
    <w:rsid w:val="00A041E1"/>
    <w:rsid w:val="00A125E9"/>
    <w:rsid w:val="00A14C11"/>
    <w:rsid w:val="00A22BF7"/>
    <w:rsid w:val="00A27D00"/>
    <w:rsid w:val="00A44693"/>
    <w:rsid w:val="00A45D68"/>
    <w:rsid w:val="00A560C2"/>
    <w:rsid w:val="00A57BC4"/>
    <w:rsid w:val="00A62D47"/>
    <w:rsid w:val="00A637AE"/>
    <w:rsid w:val="00A75B19"/>
    <w:rsid w:val="00A77280"/>
    <w:rsid w:val="00A8792B"/>
    <w:rsid w:val="00A945C2"/>
    <w:rsid w:val="00A969F2"/>
    <w:rsid w:val="00AA160F"/>
    <w:rsid w:val="00AA2C60"/>
    <w:rsid w:val="00AB0546"/>
    <w:rsid w:val="00AC05DF"/>
    <w:rsid w:val="00AC0AFC"/>
    <w:rsid w:val="00AC60CF"/>
    <w:rsid w:val="00AC6E2A"/>
    <w:rsid w:val="00AC77FB"/>
    <w:rsid w:val="00AC7DE2"/>
    <w:rsid w:val="00AD0E19"/>
    <w:rsid w:val="00AE26C8"/>
    <w:rsid w:val="00AE3CEC"/>
    <w:rsid w:val="00AF12FB"/>
    <w:rsid w:val="00AF2816"/>
    <w:rsid w:val="00AF797C"/>
    <w:rsid w:val="00B01708"/>
    <w:rsid w:val="00B136CE"/>
    <w:rsid w:val="00B168D1"/>
    <w:rsid w:val="00B227D6"/>
    <w:rsid w:val="00B24E51"/>
    <w:rsid w:val="00B301B5"/>
    <w:rsid w:val="00B31B9D"/>
    <w:rsid w:val="00B367E3"/>
    <w:rsid w:val="00B40359"/>
    <w:rsid w:val="00B4043C"/>
    <w:rsid w:val="00B45F7E"/>
    <w:rsid w:val="00B46665"/>
    <w:rsid w:val="00B56907"/>
    <w:rsid w:val="00B5703B"/>
    <w:rsid w:val="00B57CB4"/>
    <w:rsid w:val="00B61157"/>
    <w:rsid w:val="00B617A3"/>
    <w:rsid w:val="00B64EEB"/>
    <w:rsid w:val="00B76DBE"/>
    <w:rsid w:val="00B829A1"/>
    <w:rsid w:val="00B82FD1"/>
    <w:rsid w:val="00BA16D1"/>
    <w:rsid w:val="00BA53E8"/>
    <w:rsid w:val="00BA610B"/>
    <w:rsid w:val="00BA63DA"/>
    <w:rsid w:val="00BA63F3"/>
    <w:rsid w:val="00BB7F53"/>
    <w:rsid w:val="00BC198D"/>
    <w:rsid w:val="00BC630F"/>
    <w:rsid w:val="00BC6D1D"/>
    <w:rsid w:val="00BD048D"/>
    <w:rsid w:val="00BD1847"/>
    <w:rsid w:val="00BD1922"/>
    <w:rsid w:val="00BD31D8"/>
    <w:rsid w:val="00BF3F7B"/>
    <w:rsid w:val="00C10405"/>
    <w:rsid w:val="00C171B8"/>
    <w:rsid w:val="00C22C9F"/>
    <w:rsid w:val="00C3001E"/>
    <w:rsid w:val="00C31C67"/>
    <w:rsid w:val="00C44118"/>
    <w:rsid w:val="00C57C84"/>
    <w:rsid w:val="00C63EE7"/>
    <w:rsid w:val="00C76941"/>
    <w:rsid w:val="00C76E1B"/>
    <w:rsid w:val="00C93E70"/>
    <w:rsid w:val="00CA04E5"/>
    <w:rsid w:val="00CA4264"/>
    <w:rsid w:val="00CB23C8"/>
    <w:rsid w:val="00CB3963"/>
    <w:rsid w:val="00CB5773"/>
    <w:rsid w:val="00CC6751"/>
    <w:rsid w:val="00CC7C72"/>
    <w:rsid w:val="00CC7F82"/>
    <w:rsid w:val="00CD4EF1"/>
    <w:rsid w:val="00D12795"/>
    <w:rsid w:val="00D12E15"/>
    <w:rsid w:val="00D14788"/>
    <w:rsid w:val="00D1681B"/>
    <w:rsid w:val="00D216E7"/>
    <w:rsid w:val="00D247A1"/>
    <w:rsid w:val="00D27510"/>
    <w:rsid w:val="00D305AB"/>
    <w:rsid w:val="00D40EBF"/>
    <w:rsid w:val="00D428F0"/>
    <w:rsid w:val="00D503B3"/>
    <w:rsid w:val="00D5119F"/>
    <w:rsid w:val="00D53F58"/>
    <w:rsid w:val="00D57786"/>
    <w:rsid w:val="00D6065A"/>
    <w:rsid w:val="00D70AD7"/>
    <w:rsid w:val="00D95359"/>
    <w:rsid w:val="00DA058F"/>
    <w:rsid w:val="00DB3D82"/>
    <w:rsid w:val="00DB40E7"/>
    <w:rsid w:val="00DB7046"/>
    <w:rsid w:val="00DC2613"/>
    <w:rsid w:val="00DC57C8"/>
    <w:rsid w:val="00DD00A7"/>
    <w:rsid w:val="00DD1B62"/>
    <w:rsid w:val="00DD2FB7"/>
    <w:rsid w:val="00DD3E35"/>
    <w:rsid w:val="00DD51FB"/>
    <w:rsid w:val="00DF02A3"/>
    <w:rsid w:val="00DF11F8"/>
    <w:rsid w:val="00DF7FD7"/>
    <w:rsid w:val="00E10DD1"/>
    <w:rsid w:val="00E14FF9"/>
    <w:rsid w:val="00E177E3"/>
    <w:rsid w:val="00E21B85"/>
    <w:rsid w:val="00E23A64"/>
    <w:rsid w:val="00E242EB"/>
    <w:rsid w:val="00E24A00"/>
    <w:rsid w:val="00E257CB"/>
    <w:rsid w:val="00E32AF9"/>
    <w:rsid w:val="00E330BD"/>
    <w:rsid w:val="00E37E3F"/>
    <w:rsid w:val="00E452EB"/>
    <w:rsid w:val="00E458CD"/>
    <w:rsid w:val="00E51816"/>
    <w:rsid w:val="00E51AF3"/>
    <w:rsid w:val="00E5281D"/>
    <w:rsid w:val="00E65CAC"/>
    <w:rsid w:val="00E743B8"/>
    <w:rsid w:val="00E77A29"/>
    <w:rsid w:val="00E77FB5"/>
    <w:rsid w:val="00E8035A"/>
    <w:rsid w:val="00E86F9D"/>
    <w:rsid w:val="00E87C82"/>
    <w:rsid w:val="00E919B9"/>
    <w:rsid w:val="00E94D8B"/>
    <w:rsid w:val="00E96AB5"/>
    <w:rsid w:val="00EA20A3"/>
    <w:rsid w:val="00EB3529"/>
    <w:rsid w:val="00EC0F11"/>
    <w:rsid w:val="00EC2D05"/>
    <w:rsid w:val="00ED1A42"/>
    <w:rsid w:val="00ED649A"/>
    <w:rsid w:val="00ED6EDE"/>
    <w:rsid w:val="00EE1BCB"/>
    <w:rsid w:val="00EE54F6"/>
    <w:rsid w:val="00EE5F03"/>
    <w:rsid w:val="00EE7571"/>
    <w:rsid w:val="00F000C4"/>
    <w:rsid w:val="00F00A32"/>
    <w:rsid w:val="00F25840"/>
    <w:rsid w:val="00F25C93"/>
    <w:rsid w:val="00F265CD"/>
    <w:rsid w:val="00F302A6"/>
    <w:rsid w:val="00F44414"/>
    <w:rsid w:val="00F44AAE"/>
    <w:rsid w:val="00F50781"/>
    <w:rsid w:val="00F54221"/>
    <w:rsid w:val="00F54C7E"/>
    <w:rsid w:val="00F65B7D"/>
    <w:rsid w:val="00F66FB6"/>
    <w:rsid w:val="00F731A5"/>
    <w:rsid w:val="00F8402A"/>
    <w:rsid w:val="00F87D4F"/>
    <w:rsid w:val="00F900E9"/>
    <w:rsid w:val="00F91C0E"/>
    <w:rsid w:val="00F9259D"/>
    <w:rsid w:val="00FB0B55"/>
    <w:rsid w:val="00FC37A5"/>
    <w:rsid w:val="00FC5405"/>
    <w:rsid w:val="00FD1FA8"/>
    <w:rsid w:val="00FE29BA"/>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271"/>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651328"/>
    <w:rPr>
      <w:color w:val="605E5C"/>
      <w:shd w:val="clear" w:color="auto" w:fill="E1DFDD"/>
    </w:rPr>
  </w:style>
  <w:style w:type="paragraph" w:customStyle="1" w:styleId="Citas">
    <w:name w:val="Citas"/>
    <w:basedOn w:val="Normal"/>
    <w:qFormat/>
    <w:rsid w:val="00EE1BCB"/>
    <w:pPr>
      <w:spacing w:before="240" w:line="360" w:lineRule="auto"/>
      <w:ind w:left="851" w:right="851"/>
      <w:jc w:val="both"/>
    </w:pPr>
    <w:rPr>
      <w:rFonts w:ascii="Palatino Linotype" w:eastAsia="Times New Roman" w:hAnsi="Palatino Linotype" w:cs="Arial"/>
      <w: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notori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7653-5F7B-4958-AC96-35DAD0D7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65</Pages>
  <Words>19662</Words>
  <Characters>108142</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INFOEM416</cp:lastModifiedBy>
  <cp:revision>21</cp:revision>
  <cp:lastPrinted>2026-02-13T17:02:00Z</cp:lastPrinted>
  <dcterms:created xsi:type="dcterms:W3CDTF">2026-02-04T19:42:00Z</dcterms:created>
  <dcterms:modified xsi:type="dcterms:W3CDTF">2026-02-13T17:02:00Z</dcterms:modified>
</cp:coreProperties>
</file>