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C2F694C" w14:textId="7F68E55F" w:rsidR="00C95D06" w:rsidRPr="003756BF" w:rsidRDefault="00831153" w:rsidP="00EB58F7">
      <w:pPr>
        <w:spacing w:line="360" w:lineRule="auto"/>
        <w:ind w:right="49"/>
        <w:jc w:val="both"/>
        <w:rPr>
          <w:rFonts w:ascii="Palatino Linotype" w:eastAsia="Palatino Linotype" w:hAnsi="Palatino Linotype" w:cs="Palatino Linotype"/>
          <w:sz w:val="22"/>
          <w:szCs w:val="22"/>
        </w:rPr>
      </w:pPr>
      <w:bookmarkStart w:id="0" w:name="_GoBack"/>
      <w:bookmarkEnd w:id="0"/>
      <w:r w:rsidRPr="003756BF">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de fecha </w:t>
      </w:r>
      <w:r w:rsidR="00593F9A" w:rsidRPr="003756BF">
        <w:rPr>
          <w:rFonts w:ascii="Palatino Linotype" w:eastAsia="Palatino Linotype" w:hAnsi="Palatino Linotype" w:cs="Palatino Linotype"/>
          <w:b/>
          <w:sz w:val="22"/>
          <w:szCs w:val="22"/>
        </w:rPr>
        <w:t>once</w:t>
      </w:r>
      <w:r w:rsidR="00984603" w:rsidRPr="003756BF">
        <w:rPr>
          <w:rFonts w:ascii="Palatino Linotype" w:eastAsia="Palatino Linotype" w:hAnsi="Palatino Linotype" w:cs="Palatino Linotype"/>
          <w:b/>
          <w:sz w:val="22"/>
          <w:szCs w:val="22"/>
        </w:rPr>
        <w:t xml:space="preserve"> </w:t>
      </w:r>
      <w:r w:rsidRPr="003756BF">
        <w:rPr>
          <w:rFonts w:ascii="Palatino Linotype" w:eastAsia="Palatino Linotype" w:hAnsi="Palatino Linotype" w:cs="Palatino Linotype"/>
          <w:b/>
          <w:sz w:val="22"/>
          <w:szCs w:val="22"/>
        </w:rPr>
        <w:t xml:space="preserve">de </w:t>
      </w:r>
      <w:r w:rsidR="00593F9A" w:rsidRPr="003756BF">
        <w:rPr>
          <w:rFonts w:ascii="Palatino Linotype" w:eastAsia="Palatino Linotype" w:hAnsi="Palatino Linotype" w:cs="Palatino Linotype"/>
          <w:b/>
          <w:sz w:val="22"/>
          <w:szCs w:val="22"/>
        </w:rPr>
        <w:t>febrero</w:t>
      </w:r>
      <w:r w:rsidR="00BE5C5B" w:rsidRPr="003756BF">
        <w:rPr>
          <w:rFonts w:ascii="Palatino Linotype" w:eastAsia="Palatino Linotype" w:hAnsi="Palatino Linotype" w:cs="Palatino Linotype"/>
          <w:b/>
          <w:sz w:val="22"/>
          <w:szCs w:val="22"/>
        </w:rPr>
        <w:t xml:space="preserve"> de dos mil veintiséis.</w:t>
      </w:r>
      <w:r w:rsidR="0018775F" w:rsidRPr="003756BF">
        <w:rPr>
          <w:rFonts w:ascii="Palatino Linotype" w:eastAsia="Palatino Linotype" w:hAnsi="Palatino Linotype" w:cs="Palatino Linotype"/>
          <w:b/>
          <w:sz w:val="22"/>
          <w:szCs w:val="22"/>
        </w:rPr>
        <w:t xml:space="preserve"> </w:t>
      </w:r>
    </w:p>
    <w:p w14:paraId="41E77867" w14:textId="77777777" w:rsidR="00C95D06" w:rsidRPr="003756BF" w:rsidRDefault="00C95D06" w:rsidP="00EB58F7">
      <w:pPr>
        <w:spacing w:line="360" w:lineRule="auto"/>
        <w:ind w:right="49"/>
        <w:jc w:val="both"/>
        <w:rPr>
          <w:rFonts w:ascii="Palatino Linotype" w:eastAsia="Palatino Linotype" w:hAnsi="Palatino Linotype" w:cs="Palatino Linotype"/>
          <w:sz w:val="22"/>
          <w:szCs w:val="22"/>
        </w:rPr>
      </w:pPr>
    </w:p>
    <w:p w14:paraId="6802E18E" w14:textId="431719A9" w:rsidR="00C95D06" w:rsidRPr="003756BF" w:rsidRDefault="00831153" w:rsidP="00EB58F7">
      <w:pPr>
        <w:spacing w:line="360" w:lineRule="auto"/>
        <w:ind w:right="49"/>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 xml:space="preserve">VISTO </w:t>
      </w:r>
      <w:r w:rsidR="00A81414" w:rsidRPr="003756BF">
        <w:rPr>
          <w:rFonts w:ascii="Palatino Linotype" w:eastAsia="Palatino Linotype" w:hAnsi="Palatino Linotype" w:cs="Palatino Linotype"/>
          <w:sz w:val="22"/>
          <w:szCs w:val="22"/>
        </w:rPr>
        <w:t>el expediente</w:t>
      </w:r>
      <w:r w:rsidRPr="003756BF">
        <w:rPr>
          <w:rFonts w:ascii="Palatino Linotype" w:eastAsia="Palatino Linotype" w:hAnsi="Palatino Linotype" w:cs="Palatino Linotype"/>
          <w:sz w:val="22"/>
          <w:szCs w:val="22"/>
        </w:rPr>
        <w:t xml:space="preserve"> relativo</w:t>
      </w:r>
      <w:r w:rsidR="00A81414" w:rsidRPr="003756BF">
        <w:rPr>
          <w:rFonts w:ascii="Palatino Linotype" w:eastAsia="Palatino Linotype" w:hAnsi="Palatino Linotype" w:cs="Palatino Linotype"/>
          <w:sz w:val="22"/>
          <w:szCs w:val="22"/>
        </w:rPr>
        <w:t xml:space="preserve"> a</w:t>
      </w:r>
      <w:r w:rsidRPr="003756BF">
        <w:rPr>
          <w:rFonts w:ascii="Palatino Linotype" w:eastAsia="Palatino Linotype" w:hAnsi="Palatino Linotype" w:cs="Palatino Linotype"/>
          <w:sz w:val="22"/>
          <w:szCs w:val="22"/>
        </w:rPr>
        <w:t xml:space="preserve">l recurso de revisión </w:t>
      </w:r>
      <w:r w:rsidR="00EC4ACC" w:rsidRPr="003756BF">
        <w:rPr>
          <w:rFonts w:ascii="Palatino Linotype" w:eastAsia="Palatino Linotype" w:hAnsi="Palatino Linotype" w:cs="Palatino Linotype"/>
          <w:b/>
          <w:sz w:val="22"/>
          <w:szCs w:val="20"/>
        </w:rPr>
        <w:t>14139/INFOEM/IP/RR/2025</w:t>
      </w:r>
      <w:r w:rsidRPr="003756BF">
        <w:rPr>
          <w:rFonts w:ascii="Palatino Linotype" w:eastAsia="Palatino Linotype" w:hAnsi="Palatino Linotype" w:cs="Palatino Linotype"/>
          <w:b/>
          <w:szCs w:val="22"/>
        </w:rPr>
        <w:t xml:space="preserve"> </w:t>
      </w:r>
      <w:r w:rsidR="00A81414" w:rsidRPr="003756BF">
        <w:rPr>
          <w:rFonts w:ascii="Palatino Linotype" w:eastAsia="Palatino Linotype" w:hAnsi="Palatino Linotype" w:cs="Palatino Linotype"/>
          <w:sz w:val="22"/>
          <w:szCs w:val="22"/>
        </w:rPr>
        <w:t>interpuesto</w:t>
      </w:r>
      <w:r w:rsidRPr="003756BF">
        <w:rPr>
          <w:rFonts w:ascii="Palatino Linotype" w:eastAsia="Palatino Linotype" w:hAnsi="Palatino Linotype" w:cs="Palatino Linotype"/>
          <w:sz w:val="22"/>
          <w:szCs w:val="22"/>
        </w:rPr>
        <w:t xml:space="preserve"> por </w:t>
      </w:r>
      <w:r w:rsidR="00984603" w:rsidRPr="003756BF">
        <w:rPr>
          <w:rFonts w:ascii="Palatino Linotype" w:eastAsia="Palatino Linotype" w:hAnsi="Palatino Linotype" w:cs="Palatino Linotype"/>
          <w:b/>
          <w:sz w:val="22"/>
          <w:szCs w:val="22"/>
        </w:rPr>
        <w:t>Un Usuario que no proporcionó su nombre</w:t>
      </w:r>
      <w:r w:rsidRPr="003756BF">
        <w:rPr>
          <w:rFonts w:ascii="Palatino Linotype" w:eastAsia="Palatino Linotype" w:hAnsi="Palatino Linotype" w:cs="Palatino Linotype"/>
          <w:sz w:val="22"/>
          <w:szCs w:val="22"/>
        </w:rPr>
        <w:t xml:space="preserve">, en lo sucesivo la parte </w:t>
      </w:r>
      <w:r w:rsidRPr="003756BF">
        <w:rPr>
          <w:rFonts w:ascii="Palatino Linotype" w:eastAsia="Palatino Linotype" w:hAnsi="Palatino Linotype" w:cs="Palatino Linotype"/>
          <w:b/>
          <w:sz w:val="22"/>
          <w:szCs w:val="22"/>
        </w:rPr>
        <w:t>Recurrente</w:t>
      </w:r>
      <w:r w:rsidRPr="003756BF">
        <w:rPr>
          <w:rFonts w:ascii="Palatino Linotype" w:eastAsia="Palatino Linotype" w:hAnsi="Palatino Linotype" w:cs="Palatino Linotype"/>
          <w:sz w:val="22"/>
          <w:szCs w:val="22"/>
        </w:rPr>
        <w:t xml:space="preserve">, en contra de la respuesta a </w:t>
      </w:r>
      <w:r w:rsidR="00A81414" w:rsidRPr="003756BF">
        <w:rPr>
          <w:rFonts w:ascii="Palatino Linotype" w:eastAsia="Palatino Linotype" w:hAnsi="Palatino Linotype" w:cs="Palatino Linotype"/>
          <w:sz w:val="22"/>
          <w:szCs w:val="22"/>
        </w:rPr>
        <w:t>la solicitud</w:t>
      </w:r>
      <w:r w:rsidRPr="003756BF">
        <w:rPr>
          <w:rFonts w:ascii="Palatino Linotype" w:eastAsia="Palatino Linotype" w:hAnsi="Palatino Linotype" w:cs="Palatino Linotype"/>
          <w:sz w:val="22"/>
          <w:szCs w:val="22"/>
        </w:rPr>
        <w:t xml:space="preserve"> de información por parte del </w:t>
      </w:r>
      <w:r w:rsidR="00A81414" w:rsidRPr="003756BF">
        <w:rPr>
          <w:rFonts w:ascii="Palatino Linotype" w:eastAsia="Palatino Linotype" w:hAnsi="Palatino Linotype" w:cs="Palatino Linotype"/>
          <w:b/>
          <w:sz w:val="22"/>
          <w:szCs w:val="22"/>
        </w:rPr>
        <w:t>Ayuntamiento de Toluca</w:t>
      </w:r>
      <w:r w:rsidRPr="003756BF">
        <w:rPr>
          <w:rFonts w:ascii="Palatino Linotype" w:eastAsia="Palatino Linotype" w:hAnsi="Palatino Linotype" w:cs="Palatino Linotype"/>
          <w:sz w:val="22"/>
          <w:szCs w:val="22"/>
        </w:rPr>
        <w:t xml:space="preserve">, en lo sucesivo el </w:t>
      </w:r>
      <w:r w:rsidRPr="003756BF">
        <w:rPr>
          <w:rFonts w:ascii="Palatino Linotype" w:eastAsia="Palatino Linotype" w:hAnsi="Palatino Linotype" w:cs="Palatino Linotype"/>
          <w:b/>
          <w:sz w:val="22"/>
          <w:szCs w:val="22"/>
        </w:rPr>
        <w:t xml:space="preserve">Sujeto Obligado; </w:t>
      </w:r>
      <w:r w:rsidRPr="003756BF">
        <w:rPr>
          <w:rFonts w:ascii="Palatino Linotype" w:eastAsia="Palatino Linotype" w:hAnsi="Palatino Linotype" w:cs="Palatino Linotype"/>
          <w:sz w:val="22"/>
          <w:szCs w:val="22"/>
        </w:rPr>
        <w:t>se procede a dictar la presente resolución, con base en lo siguiente.</w:t>
      </w:r>
    </w:p>
    <w:p w14:paraId="5193F221" w14:textId="77777777" w:rsidR="00C95D06" w:rsidRPr="003756BF" w:rsidRDefault="00C95D06" w:rsidP="00EB58F7">
      <w:pPr>
        <w:spacing w:line="360" w:lineRule="auto"/>
        <w:ind w:right="49"/>
        <w:jc w:val="both"/>
        <w:rPr>
          <w:rFonts w:ascii="Palatino Linotype" w:eastAsia="Palatino Linotype" w:hAnsi="Palatino Linotype" w:cs="Palatino Linotype"/>
          <w:sz w:val="22"/>
          <w:szCs w:val="22"/>
        </w:rPr>
      </w:pPr>
    </w:p>
    <w:p w14:paraId="33BCCB42" w14:textId="77777777" w:rsidR="00C95D06" w:rsidRPr="003756BF" w:rsidRDefault="00831153" w:rsidP="00EB58F7">
      <w:pPr>
        <w:spacing w:line="360" w:lineRule="auto"/>
        <w:ind w:right="49"/>
        <w:jc w:val="center"/>
        <w:rPr>
          <w:rFonts w:ascii="Palatino Linotype" w:eastAsia="Palatino Linotype" w:hAnsi="Palatino Linotype" w:cs="Palatino Linotype"/>
          <w:b/>
          <w:sz w:val="22"/>
          <w:szCs w:val="22"/>
        </w:rPr>
      </w:pPr>
      <w:r w:rsidRPr="003756BF">
        <w:rPr>
          <w:rFonts w:ascii="Palatino Linotype" w:eastAsia="Palatino Linotype" w:hAnsi="Palatino Linotype" w:cs="Palatino Linotype"/>
          <w:b/>
          <w:sz w:val="22"/>
          <w:szCs w:val="22"/>
        </w:rPr>
        <w:t>I.</w:t>
      </w:r>
      <w:r w:rsidRPr="003756BF">
        <w:rPr>
          <w:rFonts w:ascii="Palatino Linotype" w:eastAsia="Palatino Linotype" w:hAnsi="Palatino Linotype" w:cs="Palatino Linotype"/>
          <w:b/>
          <w:sz w:val="22"/>
          <w:szCs w:val="22"/>
        </w:rPr>
        <w:tab/>
        <w:t>A N T E C E D E N T E S</w:t>
      </w:r>
    </w:p>
    <w:p w14:paraId="6CCE72B3" w14:textId="77777777" w:rsidR="00C95D06" w:rsidRPr="003756BF" w:rsidRDefault="00C95D06" w:rsidP="00EB58F7">
      <w:pPr>
        <w:spacing w:line="360" w:lineRule="auto"/>
        <w:ind w:right="49"/>
        <w:jc w:val="both"/>
        <w:rPr>
          <w:rFonts w:ascii="Palatino Linotype" w:eastAsia="Palatino Linotype" w:hAnsi="Palatino Linotype" w:cs="Palatino Linotype"/>
          <w:sz w:val="22"/>
          <w:szCs w:val="22"/>
        </w:rPr>
      </w:pPr>
    </w:p>
    <w:p w14:paraId="4713210E" w14:textId="11750470" w:rsidR="00C95D06" w:rsidRPr="003756BF" w:rsidRDefault="00831153" w:rsidP="00EB58F7">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1.</w:t>
      </w:r>
      <w:r w:rsidRPr="003756BF">
        <w:rPr>
          <w:rFonts w:ascii="Palatino Linotype" w:eastAsia="Palatino Linotype" w:hAnsi="Palatino Linotype" w:cs="Palatino Linotype"/>
          <w:sz w:val="22"/>
          <w:szCs w:val="22"/>
        </w:rPr>
        <w:t xml:space="preserve"> </w:t>
      </w:r>
      <w:r w:rsidRPr="003756BF">
        <w:rPr>
          <w:rFonts w:ascii="Palatino Linotype" w:eastAsia="Palatino Linotype" w:hAnsi="Palatino Linotype" w:cs="Palatino Linotype"/>
          <w:b/>
          <w:sz w:val="22"/>
          <w:szCs w:val="22"/>
        </w:rPr>
        <w:t xml:space="preserve">Solicitud de Acceso a la Información. El </w:t>
      </w:r>
      <w:r w:rsidR="00EC4ACC" w:rsidRPr="003756BF">
        <w:rPr>
          <w:rFonts w:ascii="Palatino Linotype" w:eastAsia="Palatino Linotype" w:hAnsi="Palatino Linotype" w:cs="Palatino Linotype"/>
          <w:b/>
          <w:sz w:val="22"/>
          <w:szCs w:val="22"/>
        </w:rPr>
        <w:t>seis</w:t>
      </w:r>
      <w:r w:rsidR="001C1B06" w:rsidRPr="003756BF">
        <w:rPr>
          <w:rFonts w:ascii="Palatino Linotype" w:eastAsia="Palatino Linotype" w:hAnsi="Palatino Linotype" w:cs="Palatino Linotype"/>
          <w:b/>
          <w:sz w:val="22"/>
          <w:szCs w:val="22"/>
        </w:rPr>
        <w:t xml:space="preserve"> de </w:t>
      </w:r>
      <w:r w:rsidR="00991D54" w:rsidRPr="003756BF">
        <w:rPr>
          <w:rFonts w:ascii="Palatino Linotype" w:eastAsia="Palatino Linotype" w:hAnsi="Palatino Linotype" w:cs="Palatino Linotype"/>
          <w:b/>
          <w:sz w:val="22"/>
          <w:szCs w:val="22"/>
        </w:rPr>
        <w:t>noviembre</w:t>
      </w:r>
      <w:r w:rsidRPr="003756BF">
        <w:rPr>
          <w:rFonts w:ascii="Palatino Linotype" w:eastAsia="Palatino Linotype" w:hAnsi="Palatino Linotype" w:cs="Palatino Linotype"/>
          <w:b/>
          <w:sz w:val="22"/>
          <w:szCs w:val="22"/>
        </w:rPr>
        <w:t xml:space="preserve"> dos mil veinticinco</w:t>
      </w:r>
      <w:r w:rsidRPr="003756BF">
        <w:rPr>
          <w:rFonts w:ascii="Palatino Linotype" w:eastAsia="Palatino Linotype" w:hAnsi="Palatino Linotype" w:cs="Palatino Linotype"/>
          <w:sz w:val="22"/>
          <w:szCs w:val="22"/>
        </w:rPr>
        <w:t xml:space="preserve">, </w:t>
      </w:r>
      <w:r w:rsidRPr="003756BF">
        <w:rPr>
          <w:rFonts w:ascii="Palatino Linotype" w:eastAsia="Palatino Linotype" w:hAnsi="Palatino Linotype" w:cs="Palatino Linotype"/>
          <w:b/>
          <w:sz w:val="22"/>
          <w:szCs w:val="22"/>
        </w:rPr>
        <w:t>LA PARTE</w:t>
      </w:r>
      <w:r w:rsidRPr="003756BF">
        <w:rPr>
          <w:rFonts w:ascii="Palatino Linotype" w:eastAsia="Palatino Linotype" w:hAnsi="Palatino Linotype" w:cs="Palatino Linotype"/>
          <w:sz w:val="22"/>
          <w:szCs w:val="22"/>
        </w:rPr>
        <w:t xml:space="preserve"> </w:t>
      </w:r>
      <w:r w:rsidRPr="003756BF">
        <w:rPr>
          <w:rFonts w:ascii="Palatino Linotype" w:eastAsia="Palatino Linotype" w:hAnsi="Palatino Linotype" w:cs="Palatino Linotype"/>
          <w:b/>
          <w:sz w:val="22"/>
          <w:szCs w:val="22"/>
        </w:rPr>
        <w:t>RECURRENTE</w:t>
      </w:r>
      <w:r w:rsidRPr="003756BF">
        <w:rPr>
          <w:rFonts w:ascii="Palatino Linotype" w:eastAsia="Palatino Linotype" w:hAnsi="Palatino Linotype" w:cs="Palatino Linotype"/>
          <w:sz w:val="22"/>
          <w:szCs w:val="22"/>
        </w:rPr>
        <w:t xml:space="preserve"> formuló solicitud de acceso a información pública a través del </w:t>
      </w:r>
      <w:r w:rsidRPr="003756BF">
        <w:rPr>
          <w:rFonts w:ascii="Palatino Linotype" w:eastAsia="Palatino Linotype" w:hAnsi="Palatino Linotype" w:cs="Palatino Linotype"/>
          <w:b/>
          <w:sz w:val="22"/>
          <w:szCs w:val="22"/>
        </w:rPr>
        <w:t>SAIMEX</w:t>
      </w:r>
      <w:r w:rsidRPr="003756BF">
        <w:rPr>
          <w:rFonts w:ascii="Palatino Linotype" w:eastAsia="Palatino Linotype" w:hAnsi="Palatino Linotype" w:cs="Palatino Linotype"/>
          <w:sz w:val="22"/>
          <w:szCs w:val="22"/>
        </w:rPr>
        <w:t>, en la que requirió lo siguiente:</w:t>
      </w:r>
      <w:r w:rsidR="00790F84" w:rsidRPr="003756BF">
        <w:rPr>
          <w:rFonts w:ascii="Palatino Linotype" w:eastAsia="Palatino Linotype" w:hAnsi="Palatino Linotype" w:cs="Palatino Linotype"/>
          <w:sz w:val="22"/>
          <w:szCs w:val="22"/>
        </w:rPr>
        <w:t xml:space="preserve"> </w:t>
      </w:r>
    </w:p>
    <w:p w14:paraId="3DC550F6" w14:textId="77777777" w:rsidR="000246E1" w:rsidRPr="003756BF" w:rsidRDefault="000246E1" w:rsidP="00EB58F7">
      <w:pPr>
        <w:spacing w:line="360" w:lineRule="auto"/>
        <w:jc w:val="both"/>
        <w:rPr>
          <w:rFonts w:ascii="Palatino Linotype" w:eastAsia="Palatino Linotype" w:hAnsi="Palatino Linotype" w:cs="Palatino Linotype"/>
          <w:sz w:val="22"/>
          <w:szCs w:val="22"/>
        </w:rPr>
      </w:pPr>
    </w:p>
    <w:p w14:paraId="43E802CF" w14:textId="29C62BFA" w:rsidR="00C95D06" w:rsidRPr="003756BF" w:rsidRDefault="001C1B06" w:rsidP="001C1B06">
      <w:pPr>
        <w:spacing w:line="360" w:lineRule="auto"/>
        <w:ind w:left="284"/>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0</w:t>
      </w:r>
      <w:r w:rsidR="00593F9A" w:rsidRPr="003756BF">
        <w:rPr>
          <w:rFonts w:ascii="Palatino Linotype" w:eastAsia="Palatino Linotype" w:hAnsi="Palatino Linotype" w:cs="Palatino Linotype"/>
          <w:b/>
          <w:sz w:val="22"/>
          <w:szCs w:val="22"/>
        </w:rPr>
        <w:t>6548</w:t>
      </w:r>
      <w:r w:rsidRPr="003756BF">
        <w:rPr>
          <w:rFonts w:ascii="Palatino Linotype" w:eastAsia="Palatino Linotype" w:hAnsi="Palatino Linotype" w:cs="Palatino Linotype"/>
          <w:b/>
          <w:sz w:val="22"/>
          <w:szCs w:val="22"/>
        </w:rPr>
        <w:t>/TOLUCA/IP/2025</w:t>
      </w:r>
    </w:p>
    <w:p w14:paraId="5264A4FD" w14:textId="0F4310E3" w:rsidR="001C1B06" w:rsidRPr="003756BF" w:rsidRDefault="001C1B06" w:rsidP="001C1B06">
      <w:pPr>
        <w:ind w:left="567" w:right="843"/>
        <w:jc w:val="both"/>
        <w:rPr>
          <w:rFonts w:ascii="Palatino Linotype" w:hAnsi="Palatino Linotype"/>
          <w:i/>
          <w:sz w:val="22"/>
          <w:szCs w:val="22"/>
        </w:rPr>
      </w:pPr>
      <w:bookmarkStart w:id="1" w:name="_heading=h.1fob9te" w:colFirst="0" w:colLast="0"/>
      <w:bookmarkStart w:id="2" w:name="_heading=h.3znysh7" w:colFirst="0" w:colLast="0"/>
      <w:bookmarkEnd w:id="1"/>
      <w:bookmarkEnd w:id="2"/>
      <w:r w:rsidRPr="003756BF">
        <w:rPr>
          <w:rFonts w:ascii="Palatino Linotype" w:hAnsi="Palatino Linotype"/>
          <w:i/>
          <w:sz w:val="22"/>
          <w:szCs w:val="22"/>
        </w:rPr>
        <w:t>“</w:t>
      </w:r>
      <w:r w:rsidR="00EC4ACC" w:rsidRPr="003756BF">
        <w:rPr>
          <w:rFonts w:ascii="Palatino Linotype" w:hAnsi="Palatino Linotype"/>
          <w:i/>
          <w:sz w:val="22"/>
          <w:szCs w:val="22"/>
        </w:rPr>
        <w:t>SOLICITO EN WORD O DATOS ABIERTOS EL PLAN DE TRABAJO PARA LA PROTECCION DE DATOS PERSONALES DE LOS AÑOS 2015, 2016, 2017, 2018, 2019, 2020, 2021 CON EL ACTA DE COMITE DONDE FUERON DEBIDAMENTE APROBADOS.</w:t>
      </w:r>
      <w:r w:rsidRPr="003756BF">
        <w:rPr>
          <w:rFonts w:ascii="Palatino Linotype" w:hAnsi="Palatino Linotype"/>
          <w:i/>
          <w:sz w:val="22"/>
          <w:szCs w:val="22"/>
        </w:rPr>
        <w:t>”</w:t>
      </w:r>
    </w:p>
    <w:p w14:paraId="06105E1D" w14:textId="77777777" w:rsidR="00C95D06" w:rsidRPr="003756BF" w:rsidRDefault="00C95D06" w:rsidP="00EB58F7">
      <w:pPr>
        <w:spacing w:line="360" w:lineRule="auto"/>
        <w:ind w:right="49"/>
        <w:jc w:val="both"/>
        <w:rPr>
          <w:rFonts w:ascii="Palatino Linotype" w:eastAsia="Palatino Linotype" w:hAnsi="Palatino Linotype" w:cs="Palatino Linotype"/>
          <w:b/>
          <w:sz w:val="22"/>
          <w:szCs w:val="22"/>
        </w:rPr>
      </w:pPr>
    </w:p>
    <w:p w14:paraId="4679039A" w14:textId="77777777" w:rsidR="00C95D06" w:rsidRPr="003756BF" w:rsidRDefault="00831153" w:rsidP="00EB58F7">
      <w:pPr>
        <w:spacing w:line="360" w:lineRule="auto"/>
        <w:ind w:right="49"/>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Modalidad elegida para la entrega de la información:</w:t>
      </w:r>
      <w:r w:rsidRPr="003756BF">
        <w:rPr>
          <w:rFonts w:ascii="Palatino Linotype" w:eastAsia="Palatino Linotype" w:hAnsi="Palatino Linotype" w:cs="Palatino Linotype"/>
          <w:sz w:val="22"/>
          <w:szCs w:val="22"/>
        </w:rPr>
        <w:t xml:space="preserve"> a través del Sistema de Acceso a la Información Mexiquense (SAIMEX).</w:t>
      </w:r>
    </w:p>
    <w:p w14:paraId="2B8BF8A6" w14:textId="77777777" w:rsidR="00C95D06" w:rsidRPr="003756BF" w:rsidRDefault="00C95D06" w:rsidP="00EB58F7">
      <w:pPr>
        <w:spacing w:line="360" w:lineRule="auto"/>
        <w:jc w:val="both"/>
        <w:rPr>
          <w:rFonts w:ascii="Palatino Linotype" w:eastAsia="Palatino Linotype" w:hAnsi="Palatino Linotype" w:cs="Palatino Linotype"/>
          <w:sz w:val="22"/>
          <w:szCs w:val="22"/>
        </w:rPr>
      </w:pPr>
    </w:p>
    <w:p w14:paraId="58735C7F" w14:textId="66E7292A" w:rsidR="006D597F" w:rsidRPr="003756BF" w:rsidRDefault="006D597F" w:rsidP="00EB58F7">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lastRenderedPageBreak/>
        <w:t>2. Prórroga.</w:t>
      </w:r>
      <w:r w:rsidRPr="003756BF">
        <w:rPr>
          <w:rFonts w:ascii="Palatino Linotype" w:eastAsia="Palatino Linotype" w:hAnsi="Palatino Linotype" w:cs="Palatino Linotype"/>
          <w:sz w:val="22"/>
          <w:szCs w:val="22"/>
        </w:rPr>
        <w:t xml:space="preserve"> El </w:t>
      </w:r>
      <w:r w:rsidR="00B50D85" w:rsidRPr="003756BF">
        <w:rPr>
          <w:rFonts w:ascii="Palatino Linotype" w:eastAsia="Palatino Linotype" w:hAnsi="Palatino Linotype" w:cs="Palatino Linotype"/>
          <w:b/>
          <w:sz w:val="22"/>
          <w:szCs w:val="22"/>
        </w:rPr>
        <w:t>veintiocho de noviembre</w:t>
      </w:r>
      <w:r w:rsidRPr="003756BF">
        <w:rPr>
          <w:rFonts w:ascii="Palatino Linotype" w:eastAsia="Palatino Linotype" w:hAnsi="Palatino Linotype" w:cs="Palatino Linotype"/>
          <w:b/>
          <w:sz w:val="22"/>
          <w:szCs w:val="22"/>
        </w:rPr>
        <w:t xml:space="preserve"> de dos mil veinticinco</w:t>
      </w:r>
      <w:r w:rsidRPr="003756BF">
        <w:rPr>
          <w:rFonts w:ascii="Palatino Linotype" w:eastAsia="Palatino Linotype" w:hAnsi="Palatino Linotype" w:cs="Palatino Linotype"/>
          <w:sz w:val="22"/>
          <w:szCs w:val="22"/>
        </w:rPr>
        <w:t>, el Sujeto Obligado solicitó una prórroga para dar respuesta a la solicitud de acceso a la información pública, en los siguientes términos:</w:t>
      </w:r>
    </w:p>
    <w:p w14:paraId="2591C0D8" w14:textId="77777777" w:rsidR="006D597F" w:rsidRPr="003756BF" w:rsidRDefault="006D597F" w:rsidP="00EB58F7">
      <w:pPr>
        <w:spacing w:line="360" w:lineRule="auto"/>
        <w:jc w:val="both"/>
        <w:rPr>
          <w:rFonts w:ascii="Palatino Linotype" w:eastAsia="Palatino Linotype" w:hAnsi="Palatino Linotype" w:cs="Palatino Linotype"/>
          <w:sz w:val="22"/>
          <w:szCs w:val="22"/>
        </w:rPr>
      </w:pPr>
    </w:p>
    <w:p w14:paraId="1BA974C3" w14:textId="77777777" w:rsidR="00EC4ACC" w:rsidRPr="003756BF" w:rsidRDefault="00EC4ACC" w:rsidP="00EC4ACC">
      <w:pPr>
        <w:ind w:left="567" w:right="843"/>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4918B319" w14:textId="4EF12F2F" w:rsidR="006D597F" w:rsidRPr="003756BF" w:rsidRDefault="00EC4ACC" w:rsidP="00EC4ACC">
      <w:pPr>
        <w:ind w:left="567" w:right="843"/>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Con fundamento en lo señalado en el artículo 163 de la Ley de Transparencia y Acceso a la Información Pública del Estado de México y Municipios, se solicitó prórroga por siete días hábiles más, para dar atención a la solicitud de información registrada con número 05908/TOLUCA/IP/2025, recibida a través del Sistema de Acceso a la Información Mexiquense (SAIMEX), misma que fue procedente, quedando bajo el ACTA correspondiente, lo anterior, en razón de que se continua con la minuciosa búsqueda de información dentro de los archivos que obran en esta unidad administrativa, y que comprenden diversa documentación que requiere de un análisis y procesamiento para estar en posibilidad de proporcionarle una respuesta concreta y correcta a la presente solicitud.</w:t>
      </w:r>
    </w:p>
    <w:p w14:paraId="2C95E310" w14:textId="77777777" w:rsidR="00EC4ACC" w:rsidRPr="003756BF" w:rsidRDefault="00EC4ACC" w:rsidP="00EC4ACC">
      <w:pPr>
        <w:ind w:left="567" w:right="843"/>
        <w:jc w:val="both"/>
        <w:rPr>
          <w:rFonts w:ascii="Palatino Linotype" w:eastAsia="Palatino Linotype" w:hAnsi="Palatino Linotype" w:cs="Palatino Linotype"/>
          <w:sz w:val="22"/>
          <w:szCs w:val="22"/>
        </w:rPr>
      </w:pPr>
    </w:p>
    <w:p w14:paraId="33CEB9A5" w14:textId="6622A363" w:rsidR="00C95D06" w:rsidRPr="003756BF" w:rsidRDefault="00831153" w:rsidP="00EB58F7">
      <w:pPr>
        <w:widowControl w:val="0"/>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3. Respuesta.</w:t>
      </w:r>
      <w:r w:rsidRPr="003756BF">
        <w:rPr>
          <w:rFonts w:ascii="Palatino Linotype" w:eastAsia="Palatino Linotype" w:hAnsi="Palatino Linotype" w:cs="Palatino Linotype"/>
          <w:sz w:val="22"/>
          <w:szCs w:val="22"/>
        </w:rPr>
        <w:t xml:space="preserve"> El </w:t>
      </w:r>
      <w:r w:rsidR="00EC4ACC" w:rsidRPr="003756BF">
        <w:rPr>
          <w:rFonts w:ascii="Palatino Linotype" w:eastAsia="Palatino Linotype" w:hAnsi="Palatino Linotype" w:cs="Palatino Linotype"/>
          <w:b/>
          <w:sz w:val="22"/>
          <w:szCs w:val="22"/>
        </w:rPr>
        <w:t>nueve</w:t>
      </w:r>
      <w:r w:rsidRPr="003756BF">
        <w:rPr>
          <w:rFonts w:ascii="Palatino Linotype" w:eastAsia="Palatino Linotype" w:hAnsi="Palatino Linotype" w:cs="Palatino Linotype"/>
          <w:sz w:val="22"/>
          <w:szCs w:val="22"/>
        </w:rPr>
        <w:t xml:space="preserve"> </w:t>
      </w:r>
      <w:r w:rsidRPr="003756BF">
        <w:rPr>
          <w:rFonts w:ascii="Palatino Linotype" w:eastAsia="Palatino Linotype" w:hAnsi="Palatino Linotype" w:cs="Palatino Linotype"/>
          <w:b/>
          <w:sz w:val="22"/>
          <w:szCs w:val="22"/>
        </w:rPr>
        <w:t xml:space="preserve">de </w:t>
      </w:r>
      <w:r w:rsidR="00C52494" w:rsidRPr="003756BF">
        <w:rPr>
          <w:rFonts w:ascii="Palatino Linotype" w:eastAsia="Palatino Linotype" w:hAnsi="Palatino Linotype" w:cs="Palatino Linotype"/>
          <w:b/>
          <w:sz w:val="22"/>
          <w:szCs w:val="22"/>
        </w:rPr>
        <w:t>diciembre</w:t>
      </w:r>
      <w:r w:rsidR="001C1B06" w:rsidRPr="003756BF">
        <w:rPr>
          <w:rFonts w:ascii="Palatino Linotype" w:eastAsia="Palatino Linotype" w:hAnsi="Palatino Linotype" w:cs="Palatino Linotype"/>
          <w:b/>
          <w:sz w:val="22"/>
          <w:szCs w:val="22"/>
        </w:rPr>
        <w:t xml:space="preserve"> de dos</w:t>
      </w:r>
      <w:r w:rsidRPr="003756BF">
        <w:rPr>
          <w:rFonts w:ascii="Palatino Linotype" w:eastAsia="Palatino Linotype" w:hAnsi="Palatino Linotype" w:cs="Palatino Linotype"/>
          <w:b/>
          <w:sz w:val="22"/>
          <w:szCs w:val="22"/>
        </w:rPr>
        <w:t xml:space="preserve"> mil veinticinco</w:t>
      </w:r>
      <w:r w:rsidRPr="003756BF">
        <w:rPr>
          <w:rFonts w:ascii="Palatino Linotype" w:eastAsia="Palatino Linotype" w:hAnsi="Palatino Linotype" w:cs="Palatino Linotype"/>
          <w:sz w:val="22"/>
          <w:szCs w:val="22"/>
        </w:rPr>
        <w:t>, el Suj</w:t>
      </w:r>
      <w:r w:rsidR="001C1B06" w:rsidRPr="003756BF">
        <w:rPr>
          <w:rFonts w:ascii="Palatino Linotype" w:eastAsia="Palatino Linotype" w:hAnsi="Palatino Linotype" w:cs="Palatino Linotype"/>
          <w:sz w:val="22"/>
          <w:szCs w:val="22"/>
        </w:rPr>
        <w:t>eto Obligado dio respuesta a la</w:t>
      </w:r>
      <w:r w:rsidRPr="003756BF">
        <w:rPr>
          <w:rFonts w:ascii="Palatino Linotype" w:eastAsia="Palatino Linotype" w:hAnsi="Palatino Linotype" w:cs="Palatino Linotype"/>
          <w:sz w:val="22"/>
          <w:szCs w:val="22"/>
        </w:rPr>
        <w:t xml:space="preserve"> solicitud en los siguientes términos:</w:t>
      </w:r>
    </w:p>
    <w:p w14:paraId="1CB4B168" w14:textId="77777777" w:rsidR="00C95D06" w:rsidRPr="003756BF" w:rsidRDefault="00C95D06" w:rsidP="00EB58F7">
      <w:pPr>
        <w:widowControl w:val="0"/>
        <w:spacing w:line="360" w:lineRule="auto"/>
        <w:jc w:val="both"/>
        <w:rPr>
          <w:rFonts w:ascii="Palatino Linotype" w:eastAsia="Palatino Linotype" w:hAnsi="Palatino Linotype" w:cs="Palatino Linotype"/>
          <w:sz w:val="22"/>
          <w:szCs w:val="22"/>
        </w:rPr>
      </w:pPr>
    </w:p>
    <w:p w14:paraId="3CE7452A" w14:textId="77777777" w:rsidR="00EC4ACC" w:rsidRPr="003756BF" w:rsidRDefault="00EC4ACC" w:rsidP="00EC4ACC">
      <w:pPr>
        <w:widowControl w:val="0"/>
        <w:spacing w:line="360" w:lineRule="auto"/>
        <w:ind w:left="567" w:right="843"/>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0F553B0C" w14:textId="77777777" w:rsidR="00EC4ACC" w:rsidRPr="003756BF" w:rsidRDefault="00EC4ACC" w:rsidP="00EC4ACC">
      <w:pPr>
        <w:widowControl w:val="0"/>
        <w:spacing w:line="360" w:lineRule="auto"/>
        <w:ind w:left="567" w:right="843"/>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En atención a la solicitud con folio 05908/TOLUCA/IP/2025, me permito adjuntar al presente la respuesta correspondiente, Sin más por el momento, reciba un saludo.</w:t>
      </w:r>
    </w:p>
    <w:p w14:paraId="53C6E638" w14:textId="77777777" w:rsidR="00EC4ACC" w:rsidRPr="003756BF" w:rsidRDefault="00EC4ACC" w:rsidP="00EC4ACC">
      <w:pPr>
        <w:widowControl w:val="0"/>
        <w:spacing w:line="360" w:lineRule="auto"/>
        <w:ind w:left="567" w:right="843"/>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ATENTAMENTE</w:t>
      </w:r>
    </w:p>
    <w:p w14:paraId="3BA87847" w14:textId="107AC84A" w:rsidR="001C1B06" w:rsidRPr="003756BF" w:rsidRDefault="00EC4ACC" w:rsidP="00EC4ACC">
      <w:pPr>
        <w:widowControl w:val="0"/>
        <w:spacing w:line="360" w:lineRule="auto"/>
        <w:ind w:left="567" w:right="843"/>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Dr. Nahum Miguel Mendoza Morales</w:t>
      </w:r>
    </w:p>
    <w:p w14:paraId="3E84501A" w14:textId="77777777" w:rsidR="00593F9A" w:rsidRPr="003756BF" w:rsidRDefault="00593F9A" w:rsidP="00593F9A">
      <w:pPr>
        <w:widowControl w:val="0"/>
        <w:spacing w:line="360" w:lineRule="auto"/>
        <w:jc w:val="both"/>
        <w:rPr>
          <w:rFonts w:ascii="Palatino Linotype" w:eastAsia="Palatino Linotype" w:hAnsi="Palatino Linotype" w:cs="Palatino Linotype"/>
          <w:sz w:val="22"/>
          <w:szCs w:val="22"/>
        </w:rPr>
      </w:pPr>
    </w:p>
    <w:p w14:paraId="4CC00CEA" w14:textId="0268B0DA" w:rsidR="00EC4ACC" w:rsidRPr="003756BF" w:rsidRDefault="00EC4ACC" w:rsidP="00EB58F7">
      <w:pPr>
        <w:widowControl w:val="0"/>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El Sujeto Obligado adjuntó el documento electrónico 05908.2025.pdf mediante el cual refiere </w:t>
      </w:r>
      <w:r w:rsidRPr="003756BF">
        <w:rPr>
          <w:rFonts w:ascii="Palatino Linotype" w:eastAsia="Palatino Linotype" w:hAnsi="Palatino Linotype" w:cs="Palatino Linotype"/>
          <w:sz w:val="22"/>
          <w:szCs w:val="22"/>
        </w:rPr>
        <w:lastRenderedPageBreak/>
        <w:t>que de una búsqueda exhaustiva y razonable de la información no se localizó documento alguno que de respuesta a lo solicitado por lo que se sometió a consideración del Comité de Transparencia la inexistencia de la información bajo el acuerdo CT/SE/1453/03/2025.</w:t>
      </w:r>
    </w:p>
    <w:p w14:paraId="1695346A" w14:textId="77777777" w:rsidR="00EC4ACC" w:rsidRPr="003756BF" w:rsidRDefault="00EC4ACC" w:rsidP="00EB58F7">
      <w:pPr>
        <w:widowControl w:val="0"/>
        <w:spacing w:line="360" w:lineRule="auto"/>
        <w:jc w:val="both"/>
        <w:rPr>
          <w:rFonts w:ascii="Palatino Linotype" w:eastAsia="Palatino Linotype" w:hAnsi="Palatino Linotype" w:cs="Palatino Linotype"/>
          <w:sz w:val="22"/>
          <w:szCs w:val="22"/>
        </w:rPr>
      </w:pPr>
    </w:p>
    <w:p w14:paraId="4CA28611" w14:textId="168A7D86" w:rsidR="00C95D06" w:rsidRPr="003756BF" w:rsidRDefault="0046686C" w:rsidP="00EB58F7">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4</w:t>
      </w:r>
      <w:r w:rsidR="00831153" w:rsidRPr="003756BF">
        <w:rPr>
          <w:rFonts w:ascii="Palatino Linotype" w:eastAsia="Palatino Linotype" w:hAnsi="Palatino Linotype" w:cs="Palatino Linotype"/>
          <w:b/>
          <w:sz w:val="22"/>
          <w:szCs w:val="22"/>
        </w:rPr>
        <w:t xml:space="preserve">. Del Recurso de Revisión. </w:t>
      </w:r>
      <w:r w:rsidR="0015037D" w:rsidRPr="003756BF">
        <w:rPr>
          <w:rFonts w:ascii="Palatino Linotype" w:eastAsia="Palatino Linotype" w:hAnsi="Palatino Linotype" w:cs="Palatino Linotype"/>
          <w:sz w:val="22"/>
          <w:szCs w:val="22"/>
        </w:rPr>
        <w:t>Inconforme con la</w:t>
      </w:r>
      <w:r w:rsidR="00831153" w:rsidRPr="003756BF">
        <w:rPr>
          <w:rFonts w:ascii="Palatino Linotype" w:eastAsia="Palatino Linotype" w:hAnsi="Palatino Linotype" w:cs="Palatino Linotype"/>
          <w:sz w:val="22"/>
          <w:szCs w:val="22"/>
        </w:rPr>
        <w:t xml:space="preserve"> respuesta del</w:t>
      </w:r>
      <w:r w:rsidR="00831153" w:rsidRPr="003756BF">
        <w:rPr>
          <w:rFonts w:ascii="Palatino Linotype" w:eastAsia="Palatino Linotype" w:hAnsi="Palatino Linotype" w:cs="Palatino Linotype"/>
          <w:b/>
          <w:sz w:val="22"/>
          <w:szCs w:val="22"/>
        </w:rPr>
        <w:t xml:space="preserve"> SUJETO OBLIGADO, </w:t>
      </w:r>
      <w:r w:rsidR="00831153" w:rsidRPr="003756BF">
        <w:rPr>
          <w:rFonts w:ascii="Palatino Linotype" w:eastAsia="Palatino Linotype" w:hAnsi="Palatino Linotype" w:cs="Palatino Linotype"/>
          <w:sz w:val="22"/>
          <w:szCs w:val="22"/>
        </w:rPr>
        <w:t xml:space="preserve">en fecha </w:t>
      </w:r>
      <w:r w:rsidR="00EC4ACC" w:rsidRPr="003756BF">
        <w:rPr>
          <w:rFonts w:ascii="Palatino Linotype" w:eastAsia="Palatino Linotype" w:hAnsi="Palatino Linotype" w:cs="Palatino Linotype"/>
          <w:b/>
          <w:sz w:val="22"/>
          <w:szCs w:val="22"/>
        </w:rPr>
        <w:t>once</w:t>
      </w:r>
      <w:r w:rsidR="00C44E6E" w:rsidRPr="003756BF">
        <w:rPr>
          <w:rFonts w:ascii="Palatino Linotype" w:eastAsia="Palatino Linotype" w:hAnsi="Palatino Linotype" w:cs="Palatino Linotype"/>
          <w:b/>
          <w:sz w:val="22"/>
          <w:szCs w:val="22"/>
        </w:rPr>
        <w:t xml:space="preserve"> </w:t>
      </w:r>
      <w:r w:rsidR="00831153" w:rsidRPr="003756BF">
        <w:rPr>
          <w:rFonts w:ascii="Palatino Linotype" w:eastAsia="Palatino Linotype" w:hAnsi="Palatino Linotype" w:cs="Palatino Linotype"/>
          <w:b/>
          <w:sz w:val="22"/>
          <w:szCs w:val="22"/>
        </w:rPr>
        <w:t xml:space="preserve">de </w:t>
      </w:r>
      <w:r w:rsidR="00FA1A21" w:rsidRPr="003756BF">
        <w:rPr>
          <w:rFonts w:ascii="Palatino Linotype" w:eastAsia="Palatino Linotype" w:hAnsi="Palatino Linotype" w:cs="Palatino Linotype"/>
          <w:b/>
          <w:sz w:val="22"/>
          <w:szCs w:val="22"/>
        </w:rPr>
        <w:t>diciembre</w:t>
      </w:r>
      <w:r w:rsidR="00831153" w:rsidRPr="003756BF">
        <w:rPr>
          <w:rFonts w:ascii="Palatino Linotype" w:eastAsia="Palatino Linotype" w:hAnsi="Palatino Linotype" w:cs="Palatino Linotype"/>
          <w:b/>
          <w:sz w:val="22"/>
          <w:szCs w:val="22"/>
        </w:rPr>
        <w:t xml:space="preserve"> de dos mil veinticinco, LA PARTE RECURRENTE </w:t>
      </w:r>
      <w:r w:rsidR="00831153" w:rsidRPr="003756BF">
        <w:rPr>
          <w:rFonts w:ascii="Palatino Linotype" w:eastAsia="Palatino Linotype" w:hAnsi="Palatino Linotype" w:cs="Palatino Linotype"/>
          <w:sz w:val="22"/>
          <w:szCs w:val="22"/>
        </w:rPr>
        <w:t xml:space="preserve">interpuso </w:t>
      </w:r>
      <w:r w:rsidR="0015037D" w:rsidRPr="003756BF">
        <w:rPr>
          <w:rFonts w:ascii="Palatino Linotype" w:eastAsia="Palatino Linotype" w:hAnsi="Palatino Linotype" w:cs="Palatino Linotype"/>
          <w:sz w:val="22"/>
          <w:szCs w:val="22"/>
        </w:rPr>
        <w:t>el recurso</w:t>
      </w:r>
      <w:r w:rsidR="00831153" w:rsidRPr="003756BF">
        <w:rPr>
          <w:rFonts w:ascii="Palatino Linotype" w:eastAsia="Palatino Linotype" w:hAnsi="Palatino Linotype" w:cs="Palatino Linotype"/>
          <w:sz w:val="22"/>
          <w:szCs w:val="22"/>
        </w:rPr>
        <w:t xml:space="preserve"> de revisión y manifestó lo siguiente: </w:t>
      </w:r>
    </w:p>
    <w:p w14:paraId="11FE26D3" w14:textId="77777777" w:rsidR="00C95D06" w:rsidRPr="003756BF" w:rsidRDefault="00C95D06" w:rsidP="00EB58F7">
      <w:pPr>
        <w:spacing w:line="360" w:lineRule="auto"/>
        <w:jc w:val="both"/>
        <w:rPr>
          <w:rFonts w:ascii="Palatino Linotype" w:eastAsia="Palatino Linotype" w:hAnsi="Palatino Linotype" w:cs="Palatino Linotype"/>
          <w:sz w:val="22"/>
          <w:szCs w:val="22"/>
        </w:rPr>
      </w:pPr>
    </w:p>
    <w:p w14:paraId="2D1F0A93" w14:textId="789E83CF" w:rsidR="00C95D06" w:rsidRPr="003756BF" w:rsidRDefault="00831153" w:rsidP="00EB58F7">
      <w:pPr>
        <w:spacing w:line="360" w:lineRule="auto"/>
        <w:ind w:left="567" w:right="560"/>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b/>
          <w:i/>
          <w:sz w:val="22"/>
          <w:szCs w:val="22"/>
        </w:rPr>
        <w:t>Acto Impugnado:</w:t>
      </w:r>
      <w:r w:rsidRPr="003756BF">
        <w:rPr>
          <w:rFonts w:ascii="Palatino Linotype" w:eastAsia="Palatino Linotype" w:hAnsi="Palatino Linotype" w:cs="Palatino Linotype"/>
          <w:i/>
          <w:sz w:val="22"/>
          <w:szCs w:val="22"/>
        </w:rPr>
        <w:t xml:space="preserve"> “</w:t>
      </w:r>
      <w:r w:rsidR="00EC4ACC" w:rsidRPr="003756BF">
        <w:rPr>
          <w:rFonts w:ascii="Palatino Linotype" w:eastAsia="Palatino Linotype" w:hAnsi="Palatino Linotype" w:cs="Palatino Linotype"/>
          <w:i/>
          <w:sz w:val="22"/>
          <w:szCs w:val="22"/>
        </w:rPr>
        <w:t>entrega información tapada si justificar lo que tapa y es información publica son opacos en esa unidad a demás de burros pero que tal para tomar, no ir a trabar o andar con las secretaria de la unidad los jefes pero no para entregar la información solicitada, vulnerando mi derecho de acceso a la información. Solicito se ordene su entrega conforme a la ley.</w:t>
      </w:r>
      <w:r w:rsidRPr="003756BF">
        <w:rPr>
          <w:rFonts w:ascii="Palatino Linotype" w:eastAsia="Palatino Linotype" w:hAnsi="Palatino Linotype" w:cs="Palatino Linotype"/>
          <w:i/>
          <w:sz w:val="22"/>
          <w:szCs w:val="22"/>
        </w:rPr>
        <w:t>”</w:t>
      </w:r>
    </w:p>
    <w:p w14:paraId="74339727" w14:textId="77777777" w:rsidR="00015166" w:rsidRPr="003756BF" w:rsidRDefault="00015166" w:rsidP="00EB58F7">
      <w:pPr>
        <w:spacing w:line="360" w:lineRule="auto"/>
        <w:ind w:left="567" w:right="560"/>
        <w:jc w:val="both"/>
        <w:rPr>
          <w:rFonts w:ascii="Palatino Linotype" w:eastAsia="Palatino Linotype" w:hAnsi="Palatino Linotype" w:cs="Palatino Linotype"/>
          <w:i/>
          <w:sz w:val="22"/>
          <w:szCs w:val="22"/>
        </w:rPr>
      </w:pPr>
    </w:p>
    <w:p w14:paraId="1AE56293" w14:textId="0C3E7162" w:rsidR="00C95D06" w:rsidRPr="003756BF" w:rsidRDefault="00831153" w:rsidP="00E032FF">
      <w:pPr>
        <w:spacing w:line="360" w:lineRule="auto"/>
        <w:ind w:left="567" w:right="560"/>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b/>
          <w:i/>
          <w:sz w:val="22"/>
          <w:szCs w:val="22"/>
        </w:rPr>
        <w:t>Motivo de inconformidad:</w:t>
      </w:r>
      <w:r w:rsidRPr="003756BF">
        <w:rPr>
          <w:rFonts w:ascii="Palatino Linotype" w:eastAsia="Palatino Linotype" w:hAnsi="Palatino Linotype" w:cs="Palatino Linotype"/>
          <w:i/>
          <w:sz w:val="22"/>
          <w:szCs w:val="22"/>
        </w:rPr>
        <w:t xml:space="preserve"> “</w:t>
      </w:r>
      <w:r w:rsidR="00EC4ACC" w:rsidRPr="003756BF">
        <w:rPr>
          <w:rFonts w:ascii="Palatino Linotype" w:eastAsia="Palatino Linotype" w:hAnsi="Palatino Linotype" w:cs="Palatino Linotype"/>
          <w:i/>
          <w:sz w:val="22"/>
          <w:szCs w:val="22"/>
        </w:rPr>
        <w:t>entrega información tapada si justificar lo que tapa y es información publica son opacos en esa unidad a demás de burros pero que tal para tomar, no ir a trabar o andar con las secretaria de la unidad los jefes pero no para entregar la información solicitada, vulnerando mi derecho de acceso a la información. Solicito se ordene su entrega conforme a la ley.</w:t>
      </w:r>
      <w:r w:rsidRPr="003756BF">
        <w:rPr>
          <w:rFonts w:ascii="Palatino Linotype" w:eastAsia="Palatino Linotype" w:hAnsi="Palatino Linotype" w:cs="Palatino Linotype"/>
          <w:i/>
          <w:sz w:val="22"/>
          <w:szCs w:val="22"/>
        </w:rPr>
        <w:t>”</w:t>
      </w:r>
    </w:p>
    <w:p w14:paraId="6D036B94" w14:textId="77777777" w:rsidR="00C95D06" w:rsidRPr="003756BF" w:rsidRDefault="00C95D06" w:rsidP="00EB58F7">
      <w:pPr>
        <w:spacing w:line="360" w:lineRule="auto"/>
        <w:ind w:left="567" w:right="560"/>
        <w:jc w:val="both"/>
        <w:rPr>
          <w:rFonts w:ascii="Palatino Linotype" w:eastAsia="Palatino Linotype" w:hAnsi="Palatino Linotype" w:cs="Palatino Linotype"/>
          <w:i/>
          <w:sz w:val="22"/>
          <w:szCs w:val="22"/>
        </w:rPr>
      </w:pPr>
    </w:p>
    <w:p w14:paraId="31F761FF" w14:textId="2807157A" w:rsidR="00CD218C" w:rsidRPr="003756BF" w:rsidRDefault="0046686C" w:rsidP="00EB58F7">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5</w:t>
      </w:r>
      <w:r w:rsidR="00831153" w:rsidRPr="003756BF">
        <w:rPr>
          <w:rFonts w:ascii="Palatino Linotype" w:eastAsia="Palatino Linotype" w:hAnsi="Palatino Linotype" w:cs="Palatino Linotype"/>
          <w:b/>
          <w:sz w:val="22"/>
          <w:szCs w:val="22"/>
        </w:rPr>
        <w:t>.</w:t>
      </w:r>
      <w:r w:rsidR="00CD218C" w:rsidRPr="003756BF">
        <w:rPr>
          <w:rFonts w:ascii="Palatino Linotype" w:eastAsia="Palatino Linotype" w:hAnsi="Palatino Linotype" w:cs="Palatino Linotype"/>
          <w:b/>
          <w:sz w:val="22"/>
          <w:szCs w:val="22"/>
        </w:rPr>
        <w:t xml:space="preserve"> Turno. </w:t>
      </w:r>
      <w:r w:rsidR="00CD218C" w:rsidRPr="003756BF">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00CD218C" w:rsidRPr="003756BF">
        <w:rPr>
          <w:rFonts w:ascii="Palatino Linotype" w:eastAsia="Palatino Linotype" w:hAnsi="Palatino Linotype" w:cs="Palatino Linotype"/>
          <w:b/>
          <w:sz w:val="22"/>
          <w:szCs w:val="22"/>
        </w:rPr>
        <w:t xml:space="preserve">Guadalupe Ramírez Peña, </w:t>
      </w:r>
      <w:r w:rsidR="00CD218C" w:rsidRPr="003756BF">
        <w:rPr>
          <w:rFonts w:ascii="Palatino Linotype" w:eastAsia="Palatino Linotype" w:hAnsi="Palatino Linotype" w:cs="Palatino Linotype"/>
          <w:sz w:val="22"/>
          <w:szCs w:val="22"/>
        </w:rPr>
        <w:t>a efecto de que analizara sobre su admisión o su desechamiento.</w:t>
      </w:r>
    </w:p>
    <w:p w14:paraId="21B5A772" w14:textId="77777777" w:rsidR="00F714F7" w:rsidRPr="003756BF" w:rsidRDefault="00F714F7" w:rsidP="00EB58F7">
      <w:pPr>
        <w:spacing w:line="360" w:lineRule="auto"/>
        <w:jc w:val="both"/>
        <w:rPr>
          <w:rFonts w:ascii="Palatino Linotype" w:eastAsia="Palatino Linotype" w:hAnsi="Palatino Linotype" w:cs="Palatino Linotype"/>
          <w:sz w:val="22"/>
          <w:szCs w:val="22"/>
        </w:rPr>
      </w:pPr>
    </w:p>
    <w:p w14:paraId="2AE51A08" w14:textId="47A331C1" w:rsidR="00C95D06" w:rsidRPr="003756BF" w:rsidRDefault="0046686C" w:rsidP="00EB58F7">
      <w:pPr>
        <w:spacing w:line="360" w:lineRule="auto"/>
        <w:jc w:val="both"/>
        <w:rPr>
          <w:rFonts w:ascii="Palatino Linotype" w:eastAsia="Palatino Linotype" w:hAnsi="Palatino Linotype" w:cs="Palatino Linotype"/>
          <w:b/>
          <w:sz w:val="22"/>
          <w:szCs w:val="22"/>
        </w:rPr>
      </w:pPr>
      <w:r w:rsidRPr="003756BF">
        <w:rPr>
          <w:rFonts w:ascii="Palatino Linotype" w:eastAsia="Palatino Linotype" w:hAnsi="Palatino Linotype" w:cs="Palatino Linotype"/>
          <w:b/>
          <w:sz w:val="22"/>
          <w:szCs w:val="22"/>
        </w:rPr>
        <w:t>6</w:t>
      </w:r>
      <w:r w:rsidR="00831153" w:rsidRPr="003756BF">
        <w:rPr>
          <w:rFonts w:ascii="Palatino Linotype" w:eastAsia="Palatino Linotype" w:hAnsi="Palatino Linotype" w:cs="Palatino Linotype"/>
          <w:b/>
          <w:sz w:val="22"/>
          <w:szCs w:val="22"/>
        </w:rPr>
        <w:t>. Admisi</w:t>
      </w:r>
      <w:r w:rsidR="0015037D" w:rsidRPr="003756BF">
        <w:rPr>
          <w:rFonts w:ascii="Palatino Linotype" w:eastAsia="Palatino Linotype" w:hAnsi="Palatino Linotype" w:cs="Palatino Linotype"/>
          <w:b/>
          <w:sz w:val="22"/>
          <w:szCs w:val="22"/>
        </w:rPr>
        <w:t>ón</w:t>
      </w:r>
      <w:r w:rsidR="00831153" w:rsidRPr="003756BF">
        <w:rPr>
          <w:rFonts w:ascii="Palatino Linotype" w:eastAsia="Palatino Linotype" w:hAnsi="Palatino Linotype" w:cs="Palatino Linotype"/>
          <w:b/>
          <w:sz w:val="22"/>
          <w:szCs w:val="22"/>
        </w:rPr>
        <w:t xml:space="preserve">. </w:t>
      </w:r>
      <w:r w:rsidR="00831153" w:rsidRPr="003756BF">
        <w:rPr>
          <w:rFonts w:ascii="Palatino Linotype" w:eastAsia="Palatino Linotype" w:hAnsi="Palatino Linotype" w:cs="Palatino Linotype"/>
          <w:sz w:val="22"/>
          <w:szCs w:val="22"/>
        </w:rPr>
        <w:t xml:space="preserve">El </w:t>
      </w:r>
      <w:r w:rsidR="00EC4ACC" w:rsidRPr="003756BF">
        <w:rPr>
          <w:rFonts w:ascii="Palatino Linotype" w:eastAsia="Palatino Linotype" w:hAnsi="Palatino Linotype" w:cs="Palatino Linotype"/>
          <w:b/>
          <w:sz w:val="22"/>
          <w:szCs w:val="22"/>
        </w:rPr>
        <w:t>diecisiete</w:t>
      </w:r>
      <w:r w:rsidR="00831153" w:rsidRPr="003756BF">
        <w:rPr>
          <w:rFonts w:ascii="Palatino Linotype" w:eastAsia="Palatino Linotype" w:hAnsi="Palatino Linotype" w:cs="Palatino Linotype"/>
          <w:b/>
          <w:sz w:val="22"/>
          <w:szCs w:val="22"/>
        </w:rPr>
        <w:t xml:space="preserve"> de </w:t>
      </w:r>
      <w:r w:rsidR="00C0604D" w:rsidRPr="003756BF">
        <w:rPr>
          <w:rFonts w:ascii="Palatino Linotype" w:eastAsia="Palatino Linotype" w:hAnsi="Palatino Linotype" w:cs="Palatino Linotype"/>
          <w:b/>
          <w:sz w:val="22"/>
          <w:szCs w:val="22"/>
        </w:rPr>
        <w:t>diciembre</w:t>
      </w:r>
      <w:r w:rsidR="00831153" w:rsidRPr="003756BF">
        <w:rPr>
          <w:rFonts w:ascii="Palatino Linotype" w:eastAsia="Palatino Linotype" w:hAnsi="Palatino Linotype" w:cs="Palatino Linotype"/>
          <w:b/>
          <w:sz w:val="22"/>
          <w:szCs w:val="22"/>
        </w:rPr>
        <w:t xml:space="preserve"> de dos mil veinticinco</w:t>
      </w:r>
      <w:r w:rsidR="00831153" w:rsidRPr="003756BF">
        <w:rPr>
          <w:rFonts w:ascii="Palatino Linotype" w:eastAsia="Palatino Linotype" w:hAnsi="Palatino Linotype" w:cs="Palatino Linotype"/>
          <w:sz w:val="22"/>
          <w:szCs w:val="22"/>
        </w:rPr>
        <w:t>, en términos de lo dispuesto en el artículo 185 fracciones I, II y IV de la Ley de Transparencia y Acceso a la Información Pública del Estado de México y Municipios, se admiti</w:t>
      </w:r>
      <w:r w:rsidR="0015037D" w:rsidRPr="003756BF">
        <w:rPr>
          <w:rFonts w:ascii="Palatino Linotype" w:eastAsia="Palatino Linotype" w:hAnsi="Palatino Linotype" w:cs="Palatino Linotype"/>
          <w:sz w:val="22"/>
          <w:szCs w:val="22"/>
        </w:rPr>
        <w:t>ó</w:t>
      </w:r>
      <w:r w:rsidR="00831153" w:rsidRPr="003756BF">
        <w:rPr>
          <w:rFonts w:ascii="Palatino Linotype" w:eastAsia="Palatino Linotype" w:hAnsi="Palatino Linotype" w:cs="Palatino Linotype"/>
          <w:sz w:val="22"/>
          <w:szCs w:val="22"/>
        </w:rPr>
        <w:t xml:space="preserve"> a trámite </w:t>
      </w:r>
      <w:r w:rsidR="0015037D" w:rsidRPr="003756BF">
        <w:rPr>
          <w:rFonts w:ascii="Palatino Linotype" w:eastAsia="Palatino Linotype" w:hAnsi="Palatino Linotype" w:cs="Palatino Linotype"/>
          <w:sz w:val="22"/>
          <w:szCs w:val="22"/>
        </w:rPr>
        <w:t>el</w:t>
      </w:r>
      <w:r w:rsidR="00831153" w:rsidRPr="003756BF">
        <w:rPr>
          <w:rFonts w:ascii="Palatino Linotype" w:eastAsia="Palatino Linotype" w:hAnsi="Palatino Linotype" w:cs="Palatino Linotype"/>
          <w:sz w:val="22"/>
          <w:szCs w:val="22"/>
        </w:rPr>
        <w:t xml:space="preserve"> recurso de revisión</w:t>
      </w:r>
      <w:r w:rsidR="00831153" w:rsidRPr="003756BF">
        <w:rPr>
          <w:rFonts w:ascii="Palatino Linotype" w:eastAsia="Palatino Linotype" w:hAnsi="Palatino Linotype" w:cs="Palatino Linotype"/>
          <w:b/>
          <w:sz w:val="22"/>
          <w:szCs w:val="22"/>
        </w:rPr>
        <w:t>.</w:t>
      </w:r>
    </w:p>
    <w:p w14:paraId="32247D3F" w14:textId="77777777" w:rsidR="00C95D06" w:rsidRPr="003756BF" w:rsidRDefault="00C95D06" w:rsidP="00EB58F7">
      <w:pPr>
        <w:spacing w:line="360" w:lineRule="auto"/>
        <w:jc w:val="both"/>
        <w:rPr>
          <w:rFonts w:ascii="Palatino Linotype" w:eastAsia="Palatino Linotype" w:hAnsi="Palatino Linotype" w:cs="Palatino Linotype"/>
          <w:b/>
          <w:sz w:val="22"/>
          <w:szCs w:val="22"/>
        </w:rPr>
      </w:pPr>
    </w:p>
    <w:p w14:paraId="4573FFB3" w14:textId="4B9C7909" w:rsidR="00EC4ACC" w:rsidRPr="003756BF" w:rsidRDefault="0046686C" w:rsidP="00C0604D">
      <w:pPr>
        <w:spacing w:line="360" w:lineRule="auto"/>
        <w:jc w:val="both"/>
        <w:rPr>
          <w:rFonts w:ascii="Palatino Linotype" w:eastAsia="Palatino Linotype" w:hAnsi="Palatino Linotype" w:cs="Palatino Linotype"/>
          <w:b/>
          <w:sz w:val="22"/>
          <w:szCs w:val="22"/>
        </w:rPr>
      </w:pPr>
      <w:r w:rsidRPr="003756BF">
        <w:rPr>
          <w:rFonts w:ascii="Palatino Linotype" w:eastAsia="Palatino Linotype" w:hAnsi="Palatino Linotype" w:cs="Palatino Linotype"/>
          <w:b/>
          <w:sz w:val="22"/>
          <w:szCs w:val="22"/>
        </w:rPr>
        <w:t>7</w:t>
      </w:r>
      <w:r w:rsidR="00831153" w:rsidRPr="003756BF">
        <w:rPr>
          <w:rFonts w:ascii="Palatino Linotype" w:eastAsia="Palatino Linotype" w:hAnsi="Palatino Linotype" w:cs="Palatino Linotype"/>
          <w:b/>
          <w:sz w:val="22"/>
          <w:szCs w:val="22"/>
        </w:rPr>
        <w:t xml:space="preserve">. Manifestaciones. </w:t>
      </w:r>
      <w:r w:rsidR="00831153" w:rsidRPr="003756BF">
        <w:rPr>
          <w:rFonts w:ascii="Palatino Linotype" w:eastAsia="Palatino Linotype" w:hAnsi="Palatino Linotype" w:cs="Palatino Linotype"/>
          <w:sz w:val="22"/>
          <w:szCs w:val="22"/>
        </w:rPr>
        <w:t xml:space="preserve">En el apartado de manifestaciones, el Sujeto Obligado rindió su informe justificado </w:t>
      </w:r>
      <w:r w:rsidR="005F55E8" w:rsidRPr="003756BF">
        <w:rPr>
          <w:rFonts w:ascii="Palatino Linotype" w:eastAsia="Palatino Linotype" w:hAnsi="Palatino Linotype" w:cs="Palatino Linotype"/>
          <w:sz w:val="22"/>
          <w:szCs w:val="22"/>
        </w:rPr>
        <w:t xml:space="preserve">el </w:t>
      </w:r>
      <w:r w:rsidR="00EC4ACC" w:rsidRPr="003756BF">
        <w:rPr>
          <w:rFonts w:ascii="Palatino Linotype" w:eastAsia="Palatino Linotype" w:hAnsi="Palatino Linotype" w:cs="Palatino Linotype"/>
          <w:b/>
          <w:sz w:val="22"/>
          <w:szCs w:val="22"/>
        </w:rPr>
        <w:t>doce</w:t>
      </w:r>
      <w:r w:rsidR="00C0604D" w:rsidRPr="003756BF">
        <w:rPr>
          <w:rFonts w:ascii="Palatino Linotype" w:eastAsia="Palatino Linotype" w:hAnsi="Palatino Linotype" w:cs="Palatino Linotype"/>
          <w:sz w:val="22"/>
          <w:szCs w:val="22"/>
        </w:rPr>
        <w:t xml:space="preserve"> </w:t>
      </w:r>
      <w:r w:rsidR="005F55E8" w:rsidRPr="003756BF">
        <w:rPr>
          <w:rFonts w:ascii="Palatino Linotype" w:eastAsia="Palatino Linotype" w:hAnsi="Palatino Linotype" w:cs="Palatino Linotype"/>
          <w:b/>
          <w:sz w:val="22"/>
          <w:szCs w:val="22"/>
        </w:rPr>
        <w:t xml:space="preserve">de </w:t>
      </w:r>
      <w:r w:rsidR="00C0604D" w:rsidRPr="003756BF">
        <w:rPr>
          <w:rFonts w:ascii="Palatino Linotype" w:eastAsia="Palatino Linotype" w:hAnsi="Palatino Linotype" w:cs="Palatino Linotype"/>
          <w:b/>
          <w:sz w:val="22"/>
          <w:szCs w:val="22"/>
        </w:rPr>
        <w:t>enero</w:t>
      </w:r>
      <w:r w:rsidR="005F55E8" w:rsidRPr="003756BF">
        <w:rPr>
          <w:rFonts w:ascii="Palatino Linotype" w:eastAsia="Palatino Linotype" w:hAnsi="Palatino Linotype" w:cs="Palatino Linotype"/>
          <w:b/>
          <w:sz w:val="22"/>
          <w:szCs w:val="22"/>
        </w:rPr>
        <w:t xml:space="preserve"> de dos mil veinti</w:t>
      </w:r>
      <w:r w:rsidR="00C0604D" w:rsidRPr="003756BF">
        <w:rPr>
          <w:rFonts w:ascii="Palatino Linotype" w:eastAsia="Palatino Linotype" w:hAnsi="Palatino Linotype" w:cs="Palatino Linotype"/>
          <w:b/>
          <w:sz w:val="22"/>
          <w:szCs w:val="22"/>
        </w:rPr>
        <w:t>séis</w:t>
      </w:r>
      <w:r w:rsidR="0015037D" w:rsidRPr="003756BF">
        <w:rPr>
          <w:rFonts w:ascii="Palatino Linotype" w:eastAsia="Palatino Linotype" w:hAnsi="Palatino Linotype" w:cs="Palatino Linotype"/>
          <w:b/>
          <w:sz w:val="22"/>
          <w:szCs w:val="22"/>
        </w:rPr>
        <w:t xml:space="preserve">, </w:t>
      </w:r>
      <w:r w:rsidR="00754D53" w:rsidRPr="003756BF">
        <w:rPr>
          <w:rFonts w:ascii="Palatino Linotype" w:eastAsia="Palatino Linotype" w:hAnsi="Palatino Linotype" w:cs="Palatino Linotype"/>
          <w:sz w:val="22"/>
          <w:szCs w:val="22"/>
        </w:rPr>
        <w:t>a través de</w:t>
      </w:r>
      <w:r w:rsidR="00EC4ACC" w:rsidRPr="003756BF">
        <w:rPr>
          <w:rFonts w:ascii="Palatino Linotype" w:eastAsia="Palatino Linotype" w:hAnsi="Palatino Linotype" w:cs="Palatino Linotype"/>
          <w:sz w:val="22"/>
          <w:szCs w:val="22"/>
        </w:rPr>
        <w:t xml:space="preserve"> </w:t>
      </w:r>
      <w:r w:rsidR="00754D53" w:rsidRPr="003756BF">
        <w:rPr>
          <w:rFonts w:ascii="Palatino Linotype" w:eastAsia="Palatino Linotype" w:hAnsi="Palatino Linotype" w:cs="Palatino Linotype"/>
          <w:sz w:val="22"/>
          <w:szCs w:val="22"/>
        </w:rPr>
        <w:t>l</w:t>
      </w:r>
      <w:r w:rsidR="00EC4ACC" w:rsidRPr="003756BF">
        <w:rPr>
          <w:rFonts w:ascii="Palatino Linotype" w:eastAsia="Palatino Linotype" w:hAnsi="Palatino Linotype" w:cs="Palatino Linotype"/>
          <w:sz w:val="22"/>
          <w:szCs w:val="22"/>
        </w:rPr>
        <w:t>os</w:t>
      </w:r>
      <w:r w:rsidR="00754D53" w:rsidRPr="003756BF">
        <w:rPr>
          <w:rFonts w:ascii="Palatino Linotype" w:eastAsia="Palatino Linotype" w:hAnsi="Palatino Linotype" w:cs="Palatino Linotype"/>
          <w:sz w:val="22"/>
          <w:szCs w:val="22"/>
        </w:rPr>
        <w:t xml:space="preserve"> documento</w:t>
      </w:r>
      <w:r w:rsidR="00EC4ACC" w:rsidRPr="003756BF">
        <w:rPr>
          <w:rFonts w:ascii="Palatino Linotype" w:eastAsia="Palatino Linotype" w:hAnsi="Palatino Linotype" w:cs="Palatino Linotype"/>
          <w:sz w:val="22"/>
          <w:szCs w:val="22"/>
        </w:rPr>
        <w:t>s</w:t>
      </w:r>
      <w:r w:rsidR="00754D53" w:rsidRPr="003756BF">
        <w:rPr>
          <w:rFonts w:ascii="Palatino Linotype" w:eastAsia="Palatino Linotype" w:hAnsi="Palatino Linotype" w:cs="Palatino Linotype"/>
          <w:sz w:val="22"/>
          <w:szCs w:val="22"/>
        </w:rPr>
        <w:t xml:space="preserve"> electrónico</w:t>
      </w:r>
      <w:r w:rsidR="00EC4ACC" w:rsidRPr="003756BF">
        <w:rPr>
          <w:rFonts w:ascii="Palatino Linotype" w:eastAsia="Palatino Linotype" w:hAnsi="Palatino Linotype" w:cs="Palatino Linotype"/>
          <w:sz w:val="22"/>
          <w:szCs w:val="22"/>
        </w:rPr>
        <w:t>s</w:t>
      </w:r>
      <w:r w:rsidR="00754D53" w:rsidRPr="003756BF">
        <w:rPr>
          <w:rFonts w:ascii="Palatino Linotype" w:eastAsia="Palatino Linotype" w:hAnsi="Palatino Linotype" w:cs="Palatino Linotype"/>
          <w:b/>
          <w:sz w:val="22"/>
          <w:szCs w:val="22"/>
        </w:rPr>
        <w:t xml:space="preserve"> </w:t>
      </w:r>
      <w:r w:rsidR="00EC4ACC" w:rsidRPr="003756BF">
        <w:rPr>
          <w:rFonts w:ascii="Palatino Linotype" w:eastAsia="Palatino Linotype" w:hAnsi="Palatino Linotype" w:cs="Palatino Linotype"/>
          <w:b/>
          <w:sz w:val="22"/>
          <w:szCs w:val="22"/>
        </w:rPr>
        <w:t>denominados Ratificación 14133.pdf; y 14139-2025-UT.pdf</w:t>
      </w:r>
      <w:r w:rsidR="00385D22" w:rsidRPr="003756BF">
        <w:rPr>
          <w:rFonts w:ascii="Palatino Linotype" w:eastAsia="Palatino Linotype" w:hAnsi="Palatino Linotype" w:cs="Palatino Linotype"/>
          <w:b/>
          <w:sz w:val="22"/>
          <w:szCs w:val="22"/>
        </w:rPr>
        <w:t xml:space="preserve">, </w:t>
      </w:r>
      <w:r w:rsidR="00385D22" w:rsidRPr="003756BF">
        <w:rPr>
          <w:rFonts w:ascii="Palatino Linotype" w:eastAsia="Palatino Linotype" w:hAnsi="Palatino Linotype" w:cs="Palatino Linotype"/>
          <w:sz w:val="22"/>
          <w:szCs w:val="22"/>
        </w:rPr>
        <w:t>mediante el cual ratifica la respuesta inicial. Dicha información se puso a disposición del Recurrente el cinco de febrero de dos mil veintiséis.</w:t>
      </w:r>
    </w:p>
    <w:p w14:paraId="478FD3AB" w14:textId="77777777" w:rsidR="00EC4ACC" w:rsidRPr="003756BF" w:rsidRDefault="00EC4ACC" w:rsidP="00C0604D">
      <w:pPr>
        <w:spacing w:line="360" w:lineRule="auto"/>
        <w:jc w:val="both"/>
        <w:rPr>
          <w:rFonts w:ascii="Palatino Linotype" w:eastAsia="Palatino Linotype" w:hAnsi="Palatino Linotype" w:cs="Palatino Linotype"/>
          <w:b/>
          <w:sz w:val="22"/>
          <w:szCs w:val="22"/>
        </w:rPr>
      </w:pPr>
    </w:p>
    <w:p w14:paraId="4E8975AF" w14:textId="320D4D6B" w:rsidR="00C95D06" w:rsidRPr="003756BF" w:rsidRDefault="0046686C" w:rsidP="00EB58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8</w:t>
      </w:r>
      <w:r w:rsidR="00641BFB" w:rsidRPr="003756BF">
        <w:rPr>
          <w:rFonts w:ascii="Palatino Linotype" w:eastAsia="Palatino Linotype" w:hAnsi="Palatino Linotype" w:cs="Palatino Linotype"/>
          <w:b/>
          <w:sz w:val="22"/>
          <w:szCs w:val="22"/>
        </w:rPr>
        <w:t xml:space="preserve">. </w:t>
      </w:r>
      <w:r w:rsidR="00831153" w:rsidRPr="003756BF">
        <w:rPr>
          <w:rFonts w:ascii="Palatino Linotype" w:eastAsia="Palatino Linotype" w:hAnsi="Palatino Linotype" w:cs="Palatino Linotype"/>
          <w:b/>
          <w:sz w:val="22"/>
          <w:szCs w:val="22"/>
        </w:rPr>
        <w:t>Cierre de instrucción</w:t>
      </w:r>
      <w:r w:rsidR="00831153" w:rsidRPr="003756BF">
        <w:rPr>
          <w:rFonts w:ascii="Palatino Linotype" w:eastAsia="Palatino Linotype" w:hAnsi="Palatino Linotype" w:cs="Palatino Linotype"/>
          <w:sz w:val="22"/>
          <w:szCs w:val="22"/>
        </w:rPr>
        <w:t xml:space="preserve">. En fecha </w:t>
      </w:r>
      <w:r w:rsidR="00B50D85" w:rsidRPr="003756BF">
        <w:rPr>
          <w:rFonts w:ascii="Palatino Linotype" w:eastAsia="Palatino Linotype" w:hAnsi="Palatino Linotype" w:cs="Palatino Linotype"/>
          <w:b/>
          <w:sz w:val="22"/>
          <w:szCs w:val="22"/>
        </w:rPr>
        <w:t>once de febrero</w:t>
      </w:r>
      <w:r w:rsidR="00831153" w:rsidRPr="003756BF">
        <w:rPr>
          <w:rFonts w:ascii="Palatino Linotype" w:eastAsia="Palatino Linotype" w:hAnsi="Palatino Linotype" w:cs="Palatino Linotype"/>
          <w:b/>
          <w:sz w:val="22"/>
          <w:szCs w:val="22"/>
        </w:rPr>
        <w:t xml:space="preserve"> dos mil veinti</w:t>
      </w:r>
      <w:r w:rsidR="00C0604D" w:rsidRPr="003756BF">
        <w:rPr>
          <w:rFonts w:ascii="Palatino Linotype" w:eastAsia="Palatino Linotype" w:hAnsi="Palatino Linotype" w:cs="Palatino Linotype"/>
          <w:b/>
          <w:sz w:val="22"/>
          <w:szCs w:val="22"/>
        </w:rPr>
        <w:t>séis</w:t>
      </w:r>
      <w:r w:rsidR="00831153" w:rsidRPr="003756BF">
        <w:rPr>
          <w:rFonts w:ascii="Palatino Linotype" w:eastAsia="Palatino Linotype" w:hAnsi="Palatino Linotype" w:cs="Palatino Linotype"/>
          <w:sz w:val="22"/>
          <w:szCs w:val="22"/>
        </w:rPr>
        <w:t>, la Comisionada Ponente determinó el cierre de</w:t>
      </w:r>
      <w:r w:rsidR="005154D8" w:rsidRPr="003756BF">
        <w:rPr>
          <w:rFonts w:ascii="Palatino Linotype" w:eastAsia="Palatino Linotype" w:hAnsi="Palatino Linotype" w:cs="Palatino Linotype"/>
          <w:sz w:val="22"/>
          <w:szCs w:val="22"/>
        </w:rPr>
        <w:t xml:space="preserve"> </w:t>
      </w:r>
      <w:r w:rsidR="00831153" w:rsidRPr="003756BF">
        <w:rPr>
          <w:rFonts w:ascii="Palatino Linotype" w:eastAsia="Palatino Linotype" w:hAnsi="Palatino Linotype" w:cs="Palatino Linotype"/>
          <w:sz w:val="22"/>
          <w:szCs w:val="22"/>
        </w:rPr>
        <w:t>instrucción en términos de la fracción VI del artículo 185 de la Ley de Transparencia y Acceso a la Información Pública del</w:t>
      </w:r>
      <w:r w:rsidR="0015037D" w:rsidRPr="003756BF">
        <w:rPr>
          <w:rFonts w:ascii="Palatino Linotype" w:eastAsia="Palatino Linotype" w:hAnsi="Palatino Linotype" w:cs="Palatino Linotype"/>
          <w:sz w:val="22"/>
          <w:szCs w:val="22"/>
        </w:rPr>
        <w:t xml:space="preserve"> Estado de México y Municipios.</w:t>
      </w:r>
    </w:p>
    <w:p w14:paraId="0A748C79" w14:textId="77777777" w:rsidR="00C95D06" w:rsidRPr="003756BF" w:rsidRDefault="00C95D06" w:rsidP="00EB58F7">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343DC5E4" w14:textId="77777777" w:rsidR="00C95D06" w:rsidRPr="003756BF" w:rsidRDefault="00831153" w:rsidP="00EB58F7">
      <w:pPr>
        <w:spacing w:line="360" w:lineRule="auto"/>
        <w:ind w:right="49"/>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Debido a que fueron debidamente sustanciados los expedientes electrónicos y no existe diligencia pendiente de desahogo, se emite la Resolución que conforme a Derecho proceda, de acuerdo con los siguientes: </w:t>
      </w:r>
    </w:p>
    <w:p w14:paraId="40DD7DB1" w14:textId="77777777" w:rsidR="00AD56E7" w:rsidRPr="003756BF" w:rsidRDefault="00AD56E7" w:rsidP="00EB58F7">
      <w:pPr>
        <w:spacing w:line="360" w:lineRule="auto"/>
        <w:ind w:right="49"/>
        <w:jc w:val="both"/>
        <w:rPr>
          <w:rFonts w:ascii="Palatino Linotype" w:eastAsia="Palatino Linotype" w:hAnsi="Palatino Linotype" w:cs="Palatino Linotype"/>
          <w:sz w:val="22"/>
          <w:szCs w:val="22"/>
        </w:rPr>
      </w:pPr>
    </w:p>
    <w:p w14:paraId="0C2BBC2E" w14:textId="77777777" w:rsidR="00C95D06" w:rsidRPr="003756BF" w:rsidRDefault="00831153" w:rsidP="00EB58F7">
      <w:pPr>
        <w:spacing w:line="360" w:lineRule="auto"/>
        <w:ind w:right="49"/>
        <w:jc w:val="center"/>
        <w:rPr>
          <w:rFonts w:ascii="Palatino Linotype" w:eastAsia="Palatino Linotype" w:hAnsi="Palatino Linotype" w:cs="Palatino Linotype"/>
          <w:b/>
          <w:sz w:val="22"/>
          <w:szCs w:val="22"/>
        </w:rPr>
      </w:pPr>
      <w:r w:rsidRPr="003756BF">
        <w:rPr>
          <w:rFonts w:ascii="Palatino Linotype" w:eastAsia="Palatino Linotype" w:hAnsi="Palatino Linotype" w:cs="Palatino Linotype"/>
          <w:b/>
          <w:sz w:val="22"/>
          <w:szCs w:val="22"/>
        </w:rPr>
        <w:t>II.</w:t>
      </w:r>
      <w:r w:rsidRPr="003756BF">
        <w:rPr>
          <w:rFonts w:ascii="Palatino Linotype" w:eastAsia="Palatino Linotype" w:hAnsi="Palatino Linotype" w:cs="Palatino Linotype"/>
          <w:b/>
          <w:sz w:val="22"/>
          <w:szCs w:val="22"/>
        </w:rPr>
        <w:tab/>
        <w:t>C O N S I D E R A N D O:</w:t>
      </w:r>
    </w:p>
    <w:p w14:paraId="04DEF221" w14:textId="77777777" w:rsidR="00C95D06" w:rsidRPr="003756BF" w:rsidRDefault="00C95D06" w:rsidP="00EB58F7">
      <w:pPr>
        <w:spacing w:line="360" w:lineRule="auto"/>
        <w:ind w:right="49"/>
        <w:jc w:val="both"/>
        <w:rPr>
          <w:rFonts w:ascii="Palatino Linotype" w:eastAsia="Palatino Linotype" w:hAnsi="Palatino Linotype" w:cs="Palatino Linotype"/>
          <w:sz w:val="22"/>
          <w:szCs w:val="22"/>
        </w:rPr>
      </w:pPr>
    </w:p>
    <w:p w14:paraId="049EA13B" w14:textId="77777777" w:rsidR="009C2F86" w:rsidRPr="003756BF" w:rsidRDefault="009C2F86" w:rsidP="009C2F86">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Primero. Competencia.</w:t>
      </w:r>
      <w:r w:rsidRPr="003756BF">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cuadragésimo cuarto, cuadragésimo quinto, cuadragésimo sexto, fracciones IV y V de la Constitución Política del Estado Libre y Soberano de México; Transitorio Cuarto, párrafo segundo del Decreto número 198 de la “LXII” Legislatura del Estado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0646163B" w14:textId="77777777" w:rsidR="00C95D06" w:rsidRPr="003756BF" w:rsidRDefault="00831153" w:rsidP="00EB58F7">
      <w:pPr>
        <w:spacing w:before="240" w:after="240"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 xml:space="preserve">Segundo. Oportunidad y Procedibilidad del Recurso de Revisión. </w:t>
      </w:r>
      <w:r w:rsidRPr="003756BF">
        <w:rPr>
          <w:rFonts w:ascii="Palatino Linotype" w:eastAsia="Palatino Linotype" w:hAnsi="Palatino Linotype" w:cs="Palatino Linotype"/>
          <w:sz w:val="22"/>
          <w:szCs w:val="22"/>
        </w:rPr>
        <w:t>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49CF7654" w14:textId="77777777" w:rsidR="00C95D06" w:rsidRPr="003756BF" w:rsidRDefault="00831153" w:rsidP="00EB58F7">
      <w:pPr>
        <w:spacing w:before="240" w:after="240"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Al respecto la Ley de Transparencia y Acceso a la Información Pública del Estado de México y Municipios, establece lo siguiente:</w:t>
      </w:r>
    </w:p>
    <w:p w14:paraId="36FB4464" w14:textId="77777777" w:rsidR="00C95D06" w:rsidRPr="003756BF" w:rsidRDefault="00831153" w:rsidP="00EB58F7">
      <w:pPr>
        <w:spacing w:line="360" w:lineRule="auto"/>
        <w:ind w:left="851" w:right="900"/>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b/>
          <w:i/>
          <w:sz w:val="22"/>
          <w:szCs w:val="22"/>
        </w:rPr>
        <w:t xml:space="preserve">“Artículo 178. </w:t>
      </w:r>
      <w:r w:rsidRPr="003756BF">
        <w:rPr>
          <w:rFonts w:ascii="Palatino Linotype" w:eastAsia="Palatino Linotype" w:hAnsi="Palatino Linotype" w:cs="Palatino Linotype"/>
          <w:i/>
          <w:sz w:val="22"/>
          <w:szCs w:val="22"/>
        </w:rPr>
        <w:t>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607B7BEE" w14:textId="036DAD3A" w:rsidR="00C95D06" w:rsidRPr="003756BF" w:rsidRDefault="00831153" w:rsidP="00EB58F7">
      <w:pPr>
        <w:spacing w:before="240" w:after="240" w:line="360" w:lineRule="auto"/>
        <w:ind w:right="49"/>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Del precepto legal transcrito, se desprende que cuando los solicitantes de información en el ejercicio del derecho de acceso a la información no se encuentren satisfechos con la información entregada por los sujetos obligados, podrán interponer recurso de revisión de manera directa o por medios electrónicos dentro de los quince días hábiles siguientes a la fecha de notificación de la respuesta, y, toda vez que el </w:t>
      </w:r>
      <w:r w:rsidRPr="003756BF">
        <w:rPr>
          <w:rFonts w:ascii="Palatino Linotype" w:eastAsia="Palatino Linotype" w:hAnsi="Palatino Linotype" w:cs="Palatino Linotype"/>
          <w:b/>
          <w:sz w:val="22"/>
          <w:szCs w:val="22"/>
        </w:rPr>
        <w:t>SUJETO OBLIGADO</w:t>
      </w:r>
      <w:r w:rsidRPr="003756BF">
        <w:rPr>
          <w:rFonts w:ascii="Palatino Linotype" w:eastAsia="Palatino Linotype" w:hAnsi="Palatino Linotype" w:cs="Palatino Linotype"/>
          <w:sz w:val="22"/>
          <w:szCs w:val="22"/>
        </w:rPr>
        <w:t xml:space="preserve"> remitió la respuesta a la solicitud de información </w:t>
      </w:r>
      <w:r w:rsidR="001B0536" w:rsidRPr="003756BF">
        <w:rPr>
          <w:rFonts w:ascii="Palatino Linotype" w:eastAsia="Palatino Linotype" w:hAnsi="Palatino Linotype" w:cs="Palatino Linotype"/>
          <w:sz w:val="22"/>
          <w:szCs w:val="22"/>
        </w:rPr>
        <w:t>el</w:t>
      </w:r>
      <w:r w:rsidRPr="003756BF">
        <w:rPr>
          <w:rFonts w:ascii="Palatino Linotype" w:eastAsia="Palatino Linotype" w:hAnsi="Palatino Linotype" w:cs="Palatino Linotype"/>
          <w:sz w:val="22"/>
          <w:szCs w:val="22"/>
        </w:rPr>
        <w:t xml:space="preserve"> día </w:t>
      </w:r>
      <w:r w:rsidR="006965A8" w:rsidRPr="003756BF">
        <w:rPr>
          <w:rFonts w:ascii="Palatino Linotype" w:eastAsia="Palatino Linotype" w:hAnsi="Palatino Linotype" w:cs="Palatino Linotype"/>
          <w:b/>
          <w:sz w:val="22"/>
          <w:szCs w:val="22"/>
        </w:rPr>
        <w:t>nueve</w:t>
      </w:r>
      <w:r w:rsidR="004F30E0" w:rsidRPr="003756BF">
        <w:rPr>
          <w:rFonts w:ascii="Palatino Linotype" w:eastAsia="Palatino Linotype" w:hAnsi="Palatino Linotype" w:cs="Palatino Linotype"/>
          <w:b/>
          <w:sz w:val="22"/>
          <w:szCs w:val="22"/>
        </w:rPr>
        <w:t xml:space="preserve"> de </w:t>
      </w:r>
      <w:r w:rsidR="009C2F86" w:rsidRPr="003756BF">
        <w:rPr>
          <w:rFonts w:ascii="Palatino Linotype" w:eastAsia="Palatino Linotype" w:hAnsi="Palatino Linotype" w:cs="Palatino Linotype"/>
          <w:b/>
          <w:sz w:val="22"/>
          <w:szCs w:val="22"/>
        </w:rPr>
        <w:t>diciembre</w:t>
      </w:r>
      <w:r w:rsidRPr="003756BF">
        <w:rPr>
          <w:rFonts w:ascii="Palatino Linotype" w:eastAsia="Palatino Linotype" w:hAnsi="Palatino Linotype" w:cs="Palatino Linotype"/>
          <w:b/>
          <w:sz w:val="22"/>
          <w:szCs w:val="22"/>
        </w:rPr>
        <w:t xml:space="preserve"> de dos mil veinticinco, </w:t>
      </w:r>
      <w:r w:rsidRPr="003756BF">
        <w:rPr>
          <w:rFonts w:ascii="Palatino Linotype" w:eastAsia="Palatino Linotype" w:hAnsi="Palatino Linotype" w:cs="Palatino Linotype"/>
          <w:sz w:val="22"/>
          <w:szCs w:val="22"/>
        </w:rPr>
        <w:t xml:space="preserve">mientras que el recurso de revisión interpuesto por la parte </w:t>
      </w:r>
      <w:r w:rsidRPr="003756BF">
        <w:rPr>
          <w:rFonts w:ascii="Palatino Linotype" w:eastAsia="Palatino Linotype" w:hAnsi="Palatino Linotype" w:cs="Palatino Linotype"/>
          <w:b/>
          <w:sz w:val="22"/>
          <w:szCs w:val="22"/>
        </w:rPr>
        <w:t>RECURRENTE</w:t>
      </w:r>
      <w:r w:rsidR="009C2F86" w:rsidRPr="003756BF">
        <w:rPr>
          <w:rFonts w:ascii="Palatino Linotype" w:eastAsia="Palatino Linotype" w:hAnsi="Palatino Linotype" w:cs="Palatino Linotype"/>
          <w:sz w:val="22"/>
          <w:szCs w:val="22"/>
        </w:rPr>
        <w:t>, se tuvo</w:t>
      </w:r>
      <w:r w:rsidRPr="003756BF">
        <w:rPr>
          <w:rFonts w:ascii="Palatino Linotype" w:eastAsia="Palatino Linotype" w:hAnsi="Palatino Linotype" w:cs="Palatino Linotype"/>
          <w:sz w:val="22"/>
          <w:szCs w:val="22"/>
        </w:rPr>
        <w:t xml:space="preserve"> por presentado </w:t>
      </w:r>
      <w:r w:rsidR="004F30E0" w:rsidRPr="003756BF">
        <w:rPr>
          <w:rFonts w:ascii="Palatino Linotype" w:eastAsia="Palatino Linotype" w:hAnsi="Palatino Linotype" w:cs="Palatino Linotype"/>
          <w:sz w:val="22"/>
          <w:szCs w:val="22"/>
        </w:rPr>
        <w:t xml:space="preserve">el </w:t>
      </w:r>
      <w:r w:rsidR="006965A8" w:rsidRPr="003756BF">
        <w:rPr>
          <w:rFonts w:ascii="Palatino Linotype" w:eastAsia="Palatino Linotype" w:hAnsi="Palatino Linotype" w:cs="Palatino Linotype"/>
          <w:b/>
          <w:sz w:val="22"/>
          <w:szCs w:val="22"/>
        </w:rPr>
        <w:t>once</w:t>
      </w:r>
      <w:r w:rsidRPr="003756BF">
        <w:rPr>
          <w:rFonts w:ascii="Palatino Linotype" w:eastAsia="Palatino Linotype" w:hAnsi="Palatino Linotype" w:cs="Palatino Linotype"/>
          <w:b/>
          <w:sz w:val="22"/>
          <w:szCs w:val="22"/>
        </w:rPr>
        <w:t xml:space="preserve"> de </w:t>
      </w:r>
      <w:r w:rsidR="009C2F86" w:rsidRPr="003756BF">
        <w:rPr>
          <w:rFonts w:ascii="Palatino Linotype" w:eastAsia="Palatino Linotype" w:hAnsi="Palatino Linotype" w:cs="Palatino Linotype"/>
          <w:b/>
          <w:sz w:val="22"/>
          <w:szCs w:val="22"/>
        </w:rPr>
        <w:t>diciembre</w:t>
      </w:r>
      <w:r w:rsidRPr="003756BF">
        <w:rPr>
          <w:rFonts w:ascii="Palatino Linotype" w:eastAsia="Palatino Linotype" w:hAnsi="Palatino Linotype" w:cs="Palatino Linotype"/>
          <w:b/>
          <w:sz w:val="22"/>
          <w:szCs w:val="22"/>
        </w:rPr>
        <w:t xml:space="preserve"> del año dos mil veinticinco</w:t>
      </w:r>
      <w:r w:rsidRPr="003756BF">
        <w:rPr>
          <w:rFonts w:ascii="Palatino Linotype" w:eastAsia="Palatino Linotype" w:hAnsi="Palatino Linotype" w:cs="Palatino Linotype"/>
          <w:sz w:val="22"/>
          <w:szCs w:val="22"/>
        </w:rPr>
        <w:t>; esto es, al</w:t>
      </w:r>
      <w:r w:rsidR="009C2F86" w:rsidRPr="003756BF">
        <w:rPr>
          <w:rFonts w:ascii="Palatino Linotype" w:eastAsia="Palatino Linotype" w:hAnsi="Palatino Linotype" w:cs="Palatino Linotype"/>
          <w:sz w:val="22"/>
          <w:szCs w:val="22"/>
        </w:rPr>
        <w:t xml:space="preserve"> </w:t>
      </w:r>
      <w:r w:rsidR="006965A8" w:rsidRPr="003756BF">
        <w:rPr>
          <w:rFonts w:ascii="Palatino Linotype" w:eastAsia="Palatino Linotype" w:hAnsi="Palatino Linotype" w:cs="Palatino Linotype"/>
          <w:b/>
          <w:sz w:val="22"/>
          <w:szCs w:val="22"/>
        </w:rPr>
        <w:t>segundo</w:t>
      </w:r>
      <w:r w:rsidR="001B0536" w:rsidRPr="003756BF">
        <w:rPr>
          <w:rFonts w:ascii="Palatino Linotype" w:eastAsia="Palatino Linotype" w:hAnsi="Palatino Linotype" w:cs="Palatino Linotype"/>
          <w:sz w:val="22"/>
          <w:szCs w:val="22"/>
        </w:rPr>
        <w:t xml:space="preserve"> día</w:t>
      </w:r>
      <w:r w:rsidRPr="003756BF">
        <w:rPr>
          <w:rFonts w:ascii="Palatino Linotype" w:eastAsia="Palatino Linotype" w:hAnsi="Palatino Linotype" w:cs="Palatino Linotype"/>
          <w:sz w:val="22"/>
          <w:szCs w:val="22"/>
        </w:rPr>
        <w:t xml:space="preserve"> hábil siguiente al que se tuvo conocimiento de la respuesta respectivamente.</w:t>
      </w:r>
      <w:r w:rsidR="00055795" w:rsidRPr="003756BF">
        <w:rPr>
          <w:rFonts w:ascii="Palatino Linotype" w:eastAsia="Palatino Linotype" w:hAnsi="Palatino Linotype" w:cs="Palatino Linotype"/>
          <w:sz w:val="22"/>
          <w:szCs w:val="22"/>
        </w:rPr>
        <w:t xml:space="preserve"> </w:t>
      </w:r>
    </w:p>
    <w:p w14:paraId="7249E459" w14:textId="77777777" w:rsidR="004D6B68" w:rsidRPr="003756BF" w:rsidRDefault="004D6B68" w:rsidP="004D6B68">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Por otro lado, es de suma importancia mencionar que, si bien la parte Recurrente no proporcionó nombre, 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17CA29F0" w14:textId="77777777" w:rsidR="004D6B68" w:rsidRPr="003756BF" w:rsidRDefault="004D6B68" w:rsidP="004D6B68">
      <w:pPr>
        <w:ind w:left="426" w:right="701"/>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br/>
      </w:r>
      <w:r w:rsidRPr="003756BF">
        <w:rPr>
          <w:rFonts w:ascii="Palatino Linotype" w:eastAsia="Palatino Linotype" w:hAnsi="Palatino Linotype" w:cs="Palatino Linotype"/>
          <w:b/>
          <w:i/>
          <w:sz w:val="22"/>
          <w:szCs w:val="22"/>
        </w:rPr>
        <w:t xml:space="preserve">"Las solicitudes anónimas, </w:t>
      </w:r>
      <w:r w:rsidRPr="003756BF">
        <w:rPr>
          <w:rFonts w:ascii="Palatino Linotype" w:eastAsia="Palatino Linotype" w:hAnsi="Palatino Linotype" w:cs="Palatino Linotype"/>
          <w:i/>
          <w:sz w:val="22"/>
          <w:szCs w:val="22"/>
        </w:rPr>
        <w:t>con nombre incompleto o seudónimo </w:t>
      </w:r>
      <w:r w:rsidRPr="003756BF">
        <w:rPr>
          <w:rFonts w:ascii="Palatino Linotype" w:eastAsia="Palatino Linotype" w:hAnsi="Palatino Linotype" w:cs="Palatino Linotype"/>
          <w:b/>
          <w:i/>
          <w:sz w:val="22"/>
          <w:szCs w:val="22"/>
        </w:rPr>
        <w:t>serán procedentes para su trámite por parte del sujeto obligado ante quien se presente.</w:t>
      </w:r>
      <w:r w:rsidRPr="003756BF">
        <w:rPr>
          <w:rFonts w:ascii="Palatino Linotype" w:eastAsia="Palatino Linotype" w:hAnsi="Palatino Linotype" w:cs="Palatino Linotype"/>
          <w:i/>
          <w:sz w:val="22"/>
          <w:szCs w:val="22"/>
        </w:rPr>
        <w:t xml:space="preserve"> No podrá requerirse información adicional con motivo del nombre proporcionado por el solicitante."</w:t>
      </w:r>
    </w:p>
    <w:p w14:paraId="41B79C8D" w14:textId="77777777" w:rsidR="004D6B68" w:rsidRPr="003756BF" w:rsidRDefault="004D6B68" w:rsidP="004D6B68">
      <w:pPr>
        <w:spacing w:before="240" w:after="240" w:line="360" w:lineRule="auto"/>
        <w:ind w:right="49"/>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Así también,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7C4E3DDD" w14:textId="219B3ADA" w:rsidR="00C95D06" w:rsidRPr="003756BF" w:rsidRDefault="00831153" w:rsidP="00EB58F7">
      <w:pPr>
        <w:spacing w:before="240" w:after="240"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Asimismo, resulta procedente la interposición del recurso de revisión al rubro anotado, toda vez que se actualiza las hipótesis previstas</w:t>
      </w:r>
      <w:r w:rsidR="003B28A3" w:rsidRPr="003756BF">
        <w:rPr>
          <w:rFonts w:ascii="Palatino Linotype" w:eastAsia="Palatino Linotype" w:hAnsi="Palatino Linotype" w:cs="Palatino Linotype"/>
          <w:sz w:val="22"/>
          <w:szCs w:val="22"/>
        </w:rPr>
        <w:t xml:space="preserve"> en el artículo 179, fracción </w:t>
      </w:r>
      <w:r w:rsidR="006965A8" w:rsidRPr="003756BF">
        <w:rPr>
          <w:rFonts w:ascii="Palatino Linotype" w:eastAsia="Palatino Linotype" w:hAnsi="Palatino Linotype" w:cs="Palatino Linotype"/>
          <w:sz w:val="22"/>
          <w:szCs w:val="22"/>
        </w:rPr>
        <w:t>I</w:t>
      </w:r>
      <w:r w:rsidR="003B28A3" w:rsidRPr="003756BF">
        <w:rPr>
          <w:rFonts w:ascii="Palatino Linotype" w:eastAsia="Palatino Linotype" w:hAnsi="Palatino Linotype" w:cs="Palatino Linotype"/>
          <w:sz w:val="22"/>
          <w:szCs w:val="22"/>
        </w:rPr>
        <w:t>I</w:t>
      </w:r>
      <w:r w:rsidRPr="003756BF">
        <w:rPr>
          <w:rFonts w:ascii="Palatino Linotype" w:eastAsia="Palatino Linotype" w:hAnsi="Palatino Linotype" w:cs="Palatino Linotype"/>
          <w:sz w:val="22"/>
          <w:szCs w:val="22"/>
        </w:rPr>
        <w:t xml:space="preserve"> de la ley de la materia, que a la letra dice:</w:t>
      </w:r>
    </w:p>
    <w:p w14:paraId="60A83068" w14:textId="77777777" w:rsidR="00C95D06" w:rsidRPr="003756BF" w:rsidRDefault="00831153" w:rsidP="00EB58F7">
      <w:pPr>
        <w:spacing w:line="360" w:lineRule="auto"/>
        <w:ind w:left="851" w:right="1041"/>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w:t>
      </w:r>
      <w:r w:rsidRPr="003756BF">
        <w:rPr>
          <w:rFonts w:ascii="Palatino Linotype" w:eastAsia="Palatino Linotype" w:hAnsi="Palatino Linotype" w:cs="Palatino Linotype"/>
          <w:b/>
          <w:i/>
          <w:sz w:val="22"/>
          <w:szCs w:val="22"/>
        </w:rPr>
        <w:t xml:space="preserve">Artículo 179. </w:t>
      </w:r>
      <w:r w:rsidRPr="003756BF">
        <w:rPr>
          <w:rFonts w:ascii="Palatino Linotype" w:eastAsia="Palatino Linotype" w:hAnsi="Palatino Linotype" w:cs="Palatino Linotype"/>
          <w:i/>
          <w:sz w:val="22"/>
          <w:szCs w:val="22"/>
        </w:rPr>
        <w:t>El recurso de revisión es un medio de protección que la Ley otorga a los particulares, para hacer valer su derecho de acceso a la información pública, y procederá en contra de las siguientes causas:</w:t>
      </w:r>
    </w:p>
    <w:p w14:paraId="6FCD347A" w14:textId="77777777" w:rsidR="004F30E0" w:rsidRPr="003756BF" w:rsidRDefault="004F30E0" w:rsidP="00EB58F7">
      <w:pPr>
        <w:spacing w:line="360" w:lineRule="auto"/>
        <w:ind w:left="851" w:right="1041"/>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w:t>
      </w:r>
    </w:p>
    <w:p w14:paraId="5B2D7A30" w14:textId="27761CA9" w:rsidR="006965A8" w:rsidRPr="003756BF" w:rsidRDefault="006965A8" w:rsidP="00EB58F7">
      <w:pPr>
        <w:spacing w:line="360" w:lineRule="auto"/>
        <w:ind w:left="851" w:right="1041"/>
        <w:jc w:val="both"/>
        <w:rPr>
          <w:rFonts w:ascii="Palatino Linotype" w:hAnsi="Palatino Linotype"/>
          <w:i/>
        </w:rPr>
      </w:pPr>
      <w:r w:rsidRPr="003756BF">
        <w:rPr>
          <w:rFonts w:ascii="Palatino Linotype" w:hAnsi="Palatino Linotype"/>
          <w:i/>
        </w:rPr>
        <w:t>II. La clasificación de la información;</w:t>
      </w:r>
    </w:p>
    <w:p w14:paraId="036E0B4A" w14:textId="0673283C" w:rsidR="006965A8" w:rsidRPr="003756BF" w:rsidRDefault="006965A8" w:rsidP="00EB58F7">
      <w:pPr>
        <w:spacing w:line="360" w:lineRule="auto"/>
        <w:ind w:left="851" w:right="1041"/>
        <w:jc w:val="both"/>
        <w:rPr>
          <w:rFonts w:ascii="Palatino Linotype" w:eastAsia="Palatino Linotype" w:hAnsi="Palatino Linotype" w:cs="Palatino Linotype"/>
          <w:i/>
          <w:sz w:val="22"/>
          <w:szCs w:val="22"/>
        </w:rPr>
      </w:pPr>
      <w:r w:rsidRPr="003756BF">
        <w:rPr>
          <w:rFonts w:ascii="Palatino Linotype" w:hAnsi="Palatino Linotype"/>
          <w:i/>
        </w:rPr>
        <w:t>…</w:t>
      </w:r>
    </w:p>
    <w:p w14:paraId="2D3447EA" w14:textId="77777777" w:rsidR="000B60B5" w:rsidRPr="003756BF" w:rsidRDefault="000B60B5" w:rsidP="000B60B5">
      <w:pPr>
        <w:spacing w:before="240" w:after="240" w:line="360" w:lineRule="auto"/>
        <w:jc w:val="both"/>
        <w:rPr>
          <w:rFonts w:ascii="Palatino Linotype" w:hAnsi="Palatino Linotype"/>
          <w:sz w:val="22"/>
          <w:szCs w:val="22"/>
        </w:rPr>
      </w:pPr>
      <w:r w:rsidRPr="003756BF">
        <w:rPr>
          <w:rFonts w:ascii="Palatino Linotype" w:eastAsia="Palatino Linotype" w:hAnsi="Palatino Linotype" w:cs="Palatino Linotype"/>
          <w:b/>
          <w:sz w:val="22"/>
          <w:szCs w:val="22"/>
        </w:rPr>
        <w:t>Tercero. Análisis de las causales de improcedencia y sobreseimiento del recurso de revisión.</w:t>
      </w:r>
      <w:r w:rsidRPr="003756BF">
        <w:rPr>
          <w:rFonts w:ascii="Palatino Linotype" w:hAnsi="Palatino Linotype"/>
          <w:sz w:val="22"/>
          <w:szCs w:val="22"/>
        </w:rPr>
        <w:t xml:space="preserve"> </w:t>
      </w:r>
      <w:r w:rsidRPr="003756BF">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25865180" w14:textId="27A661B5" w:rsidR="000B60B5" w:rsidRPr="003756BF" w:rsidRDefault="000B60B5" w:rsidP="00B61241">
      <w:pPr>
        <w:tabs>
          <w:tab w:val="left" w:pos="1350"/>
        </w:tabs>
        <w:spacing w:line="360" w:lineRule="auto"/>
        <w:jc w:val="both"/>
        <w:rPr>
          <w:rFonts w:ascii="Palatino Linotype" w:hAnsi="Palatino Linotype"/>
          <w:sz w:val="22"/>
          <w:szCs w:val="22"/>
        </w:rPr>
      </w:pPr>
      <w:r w:rsidRPr="003756BF">
        <w:rPr>
          <w:rFonts w:ascii="Palatino Linotype" w:eastAsia="Palatino Linotype" w:hAnsi="Palatino Linotype" w:cs="Palatino Linotype"/>
          <w:sz w:val="22"/>
          <w:szCs w:val="22"/>
        </w:rPr>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este no se coarta por regular causas de improcedencia y sobreseimiento con tales fines.</w:t>
      </w:r>
    </w:p>
    <w:p w14:paraId="2CF1653B" w14:textId="77777777" w:rsidR="000B60B5" w:rsidRPr="003756BF" w:rsidRDefault="000B60B5" w:rsidP="000B60B5">
      <w:pPr>
        <w:spacing w:line="360" w:lineRule="auto"/>
        <w:rPr>
          <w:rFonts w:ascii="Palatino Linotype" w:hAnsi="Palatino Linotype"/>
          <w:sz w:val="22"/>
          <w:szCs w:val="22"/>
        </w:rPr>
      </w:pPr>
    </w:p>
    <w:p w14:paraId="43C55815" w14:textId="77777777" w:rsidR="000B60B5" w:rsidRPr="003756BF" w:rsidRDefault="000B60B5" w:rsidP="000B60B5">
      <w:pPr>
        <w:spacing w:line="360" w:lineRule="auto"/>
        <w:ind w:right="51"/>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04D0FAB2" w14:textId="77777777" w:rsidR="000B60B5" w:rsidRPr="003756BF" w:rsidRDefault="000B60B5" w:rsidP="00EB58F7">
      <w:pPr>
        <w:tabs>
          <w:tab w:val="left" w:pos="8647"/>
        </w:tabs>
        <w:spacing w:line="360" w:lineRule="auto"/>
        <w:jc w:val="both"/>
        <w:rPr>
          <w:rFonts w:ascii="Palatino Linotype" w:eastAsia="Palatino Linotype" w:hAnsi="Palatino Linotype" w:cs="Palatino Linotype"/>
          <w:b/>
          <w:sz w:val="22"/>
          <w:szCs w:val="22"/>
        </w:rPr>
      </w:pPr>
    </w:p>
    <w:p w14:paraId="532F2FFA" w14:textId="77777777" w:rsidR="003B28A3" w:rsidRPr="003756BF" w:rsidRDefault="000B60B5" w:rsidP="00EB58F7">
      <w:pPr>
        <w:spacing w:after="240"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D</w:t>
      </w:r>
      <w:r w:rsidR="00831153" w:rsidRPr="003756BF">
        <w:rPr>
          <w:rFonts w:ascii="Palatino Linotype" w:eastAsia="Palatino Linotype" w:hAnsi="Palatino Linotype" w:cs="Palatino Linotype"/>
          <w:sz w:val="22"/>
          <w:szCs w:val="22"/>
        </w:rPr>
        <w:t xml:space="preserve">el análisis de la solicitud de información motivo del recurso de revisión que ahora se resuelve, se advierte que el particular requirió al </w:t>
      </w:r>
      <w:r w:rsidR="003B28A3" w:rsidRPr="003756BF">
        <w:rPr>
          <w:rFonts w:ascii="Palatino Linotype" w:eastAsia="Palatino Linotype" w:hAnsi="Palatino Linotype" w:cs="Palatino Linotype"/>
          <w:sz w:val="22"/>
          <w:szCs w:val="22"/>
        </w:rPr>
        <w:t>Ayuntamiento de Toluca lo siguiente:</w:t>
      </w:r>
    </w:p>
    <w:p w14:paraId="1468242D" w14:textId="4B06E2E2" w:rsidR="006965A8" w:rsidRPr="003756BF" w:rsidRDefault="006965A8" w:rsidP="006965A8">
      <w:pPr>
        <w:pStyle w:val="Prrafodelista"/>
        <w:numPr>
          <w:ilvl w:val="0"/>
          <w:numId w:val="22"/>
        </w:numPr>
        <w:spacing w:after="240" w:line="360" w:lineRule="auto"/>
        <w:ind w:left="567"/>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En datos abiertos Plan de Trabajo para la Protección de Datos Personales de los años 2015, 2016, 2017, 2018, 2019, 2020, 2021 con el Acta de Comité donde fueron debidamente aprobados.</w:t>
      </w:r>
    </w:p>
    <w:p w14:paraId="580A8762" w14:textId="218589E0" w:rsidR="0018775F" w:rsidRPr="003756BF" w:rsidRDefault="009C23EF" w:rsidP="009C23EF">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El Sujeto Obligado </w:t>
      </w:r>
      <w:r w:rsidR="006965A8" w:rsidRPr="003756BF">
        <w:rPr>
          <w:rFonts w:ascii="Palatino Linotype" w:eastAsia="Palatino Linotype" w:hAnsi="Palatino Linotype" w:cs="Palatino Linotype"/>
          <w:sz w:val="22"/>
          <w:szCs w:val="22"/>
        </w:rPr>
        <w:t>indicó que no localizó documento alguno que de atención a los requerimientos del particular.</w:t>
      </w:r>
      <w:r w:rsidR="0018775F" w:rsidRPr="003756BF">
        <w:rPr>
          <w:rFonts w:ascii="Palatino Linotype" w:eastAsia="Palatino Linotype" w:hAnsi="Palatino Linotype" w:cs="Palatino Linotype"/>
          <w:sz w:val="22"/>
          <w:szCs w:val="22"/>
        </w:rPr>
        <w:t xml:space="preserve"> </w:t>
      </w:r>
    </w:p>
    <w:p w14:paraId="2A8B9767" w14:textId="77777777" w:rsidR="0018775F" w:rsidRPr="003756BF" w:rsidRDefault="0018775F" w:rsidP="009C23EF">
      <w:pPr>
        <w:spacing w:line="360" w:lineRule="auto"/>
        <w:jc w:val="both"/>
        <w:rPr>
          <w:rFonts w:ascii="Palatino Linotype" w:eastAsia="Palatino Linotype" w:hAnsi="Palatino Linotype" w:cs="Palatino Linotype"/>
          <w:sz w:val="22"/>
          <w:szCs w:val="22"/>
        </w:rPr>
      </w:pPr>
    </w:p>
    <w:p w14:paraId="14C74B63" w14:textId="7AB7DB32" w:rsidR="00A81414" w:rsidRPr="003756BF"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Derivado de ello, la parte Recurrente se inconformó arguyendo que </w:t>
      </w:r>
      <w:r w:rsidRPr="003756BF">
        <w:rPr>
          <w:rFonts w:ascii="Palatino Linotype" w:eastAsia="Palatino Linotype" w:hAnsi="Palatino Linotype" w:cs="Palatino Linotype"/>
          <w:i/>
          <w:sz w:val="22"/>
          <w:szCs w:val="22"/>
        </w:rPr>
        <w:t>“</w:t>
      </w:r>
      <w:r w:rsidR="006965A8" w:rsidRPr="003756BF">
        <w:rPr>
          <w:rFonts w:ascii="Palatino Linotype" w:eastAsia="Palatino Linotype" w:hAnsi="Palatino Linotype" w:cs="Palatino Linotype"/>
          <w:i/>
          <w:sz w:val="22"/>
          <w:szCs w:val="22"/>
        </w:rPr>
        <w:t>entrega información tapada si justificar lo que tapa y es información publica son opacos en esa unidad a demás de burros pero que tal para tomar, no ir a trabar o andar con las secretaria de la unidad los jefes pero no para entregar la información solicitada, vulnerando mi derecho de acceso a la información. Solicito se ordene su entrega conforme a la ley.</w:t>
      </w:r>
      <w:r w:rsidRPr="003756BF">
        <w:rPr>
          <w:rFonts w:ascii="Palatino Linotype" w:eastAsia="Palatino Linotype" w:hAnsi="Palatino Linotype" w:cs="Palatino Linotype"/>
          <w:i/>
          <w:sz w:val="22"/>
          <w:szCs w:val="22"/>
        </w:rPr>
        <w:t xml:space="preserve">” </w:t>
      </w:r>
    </w:p>
    <w:p w14:paraId="3CA3C91E" w14:textId="77777777" w:rsidR="00A81414" w:rsidRPr="003756BF"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p>
    <w:p w14:paraId="7267478E" w14:textId="77777777" w:rsidR="00A81414" w:rsidRPr="003756BF"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Así, mediante informe justificado, el Sujeto Obligado medularmente ratificó su respuesta inicial y, la parte Recurrente fue omisa en rendir manifestaciones. </w:t>
      </w:r>
    </w:p>
    <w:p w14:paraId="7F31139C" w14:textId="77777777" w:rsidR="00A81414" w:rsidRPr="003756BF" w:rsidRDefault="00A81414" w:rsidP="00A81414">
      <w:pPr>
        <w:tabs>
          <w:tab w:val="left" w:pos="7371"/>
        </w:tabs>
        <w:spacing w:line="360" w:lineRule="auto"/>
        <w:ind w:right="49"/>
        <w:jc w:val="both"/>
        <w:rPr>
          <w:rFonts w:ascii="Palatino Linotype" w:eastAsia="Palatino Linotype" w:hAnsi="Palatino Linotype" w:cs="Palatino Linotype"/>
          <w:sz w:val="22"/>
          <w:szCs w:val="22"/>
        </w:rPr>
      </w:pPr>
    </w:p>
    <w:p w14:paraId="045F5A49" w14:textId="4DA2E095" w:rsidR="0060789F" w:rsidRPr="003756BF"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Es así que, es de destacar que si bien, las razones o motivos de inconformidad hechos valer en el Recurso de Revisión resultan procedentes al encuadrar en la hipótesis normativa de la fracción I</w:t>
      </w:r>
      <w:r w:rsidR="0060789F" w:rsidRPr="003756BF">
        <w:rPr>
          <w:rFonts w:ascii="Palatino Linotype" w:eastAsia="Palatino Linotype" w:hAnsi="Palatino Linotype" w:cs="Palatino Linotype"/>
          <w:sz w:val="22"/>
          <w:szCs w:val="22"/>
        </w:rPr>
        <w:t>I</w:t>
      </w:r>
      <w:r w:rsidRPr="003756BF">
        <w:rPr>
          <w:rFonts w:ascii="Palatino Linotype" w:eastAsia="Palatino Linotype" w:hAnsi="Palatino Linotype" w:cs="Palatino Linotype"/>
          <w:sz w:val="22"/>
          <w:szCs w:val="22"/>
        </w:rPr>
        <w:t xml:space="preserve"> del artículo 179 de la Ley en la materia, también lo es que para el caso particular, la hipótesis contenida en dicha fracción, </w:t>
      </w:r>
      <w:r w:rsidRPr="003756BF">
        <w:rPr>
          <w:rFonts w:ascii="Palatino Linotype" w:eastAsia="Palatino Linotype" w:hAnsi="Palatino Linotype" w:cs="Palatino Linotype"/>
          <w:b/>
          <w:sz w:val="22"/>
          <w:szCs w:val="22"/>
          <w:u w:val="single"/>
        </w:rPr>
        <w:t>no se actualiza</w:t>
      </w:r>
      <w:r w:rsidR="00CD218C" w:rsidRPr="003756BF">
        <w:rPr>
          <w:rFonts w:ascii="Palatino Linotype" w:eastAsia="Palatino Linotype" w:hAnsi="Palatino Linotype" w:cs="Palatino Linotype"/>
          <w:sz w:val="22"/>
          <w:szCs w:val="22"/>
        </w:rPr>
        <w:t xml:space="preserve">, pues </w:t>
      </w:r>
      <w:r w:rsidR="00506F91" w:rsidRPr="003756BF">
        <w:rPr>
          <w:rFonts w:ascii="Palatino Linotype" w:eastAsia="Palatino Linotype" w:hAnsi="Palatino Linotype" w:cs="Palatino Linotype"/>
          <w:sz w:val="22"/>
          <w:szCs w:val="22"/>
        </w:rPr>
        <w:t xml:space="preserve">no se advierte que </w:t>
      </w:r>
      <w:r w:rsidR="00CD218C" w:rsidRPr="003756BF">
        <w:rPr>
          <w:rFonts w:ascii="Palatino Linotype" w:eastAsia="Palatino Linotype" w:hAnsi="Palatino Linotype" w:cs="Palatino Linotype"/>
          <w:sz w:val="22"/>
          <w:szCs w:val="22"/>
        </w:rPr>
        <w:t>el Sujeto Obligado</w:t>
      </w:r>
      <w:r w:rsidR="0060789F" w:rsidRPr="003756BF">
        <w:rPr>
          <w:rFonts w:ascii="Palatino Linotype" w:eastAsia="Palatino Linotype" w:hAnsi="Palatino Linotype" w:cs="Palatino Linotype"/>
          <w:sz w:val="22"/>
          <w:szCs w:val="22"/>
        </w:rPr>
        <w:t xml:space="preserve"> haya entregado información en versión pública.</w:t>
      </w:r>
    </w:p>
    <w:p w14:paraId="21FDBC17" w14:textId="77777777" w:rsidR="00A81414" w:rsidRPr="003756BF"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3B9D5BF6" w14:textId="6C1934D7" w:rsidR="00E0130A" w:rsidRPr="003756BF" w:rsidRDefault="00A81414"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Lo anterior, debido a que la parte Recurrente se agravió </w:t>
      </w:r>
      <w:r w:rsidR="0060789F" w:rsidRPr="003756BF">
        <w:rPr>
          <w:rFonts w:ascii="Palatino Linotype" w:eastAsia="Palatino Linotype" w:hAnsi="Palatino Linotype" w:cs="Palatino Linotype"/>
          <w:sz w:val="22"/>
          <w:szCs w:val="22"/>
        </w:rPr>
        <w:t>de que “</w:t>
      </w:r>
      <w:r w:rsidR="0060789F" w:rsidRPr="003756BF">
        <w:rPr>
          <w:rFonts w:ascii="Palatino Linotype" w:eastAsia="Palatino Linotype" w:hAnsi="Palatino Linotype" w:cs="Palatino Linotype"/>
          <w:i/>
          <w:sz w:val="22"/>
          <w:szCs w:val="22"/>
        </w:rPr>
        <w:t>entrega información tapada sin justificar lo que tapa y es información pública…</w:t>
      </w:r>
      <w:r w:rsidR="0060789F" w:rsidRPr="003756BF">
        <w:rPr>
          <w:rFonts w:ascii="Palatino Linotype" w:eastAsia="Palatino Linotype" w:hAnsi="Palatino Linotype" w:cs="Palatino Linotype"/>
          <w:sz w:val="22"/>
          <w:szCs w:val="22"/>
        </w:rPr>
        <w:t>”</w:t>
      </w:r>
      <w:r w:rsidR="0018775F" w:rsidRPr="003756BF">
        <w:rPr>
          <w:rFonts w:ascii="Palatino Linotype" w:eastAsia="Palatino Linotype" w:hAnsi="Palatino Linotype" w:cs="Palatino Linotype"/>
          <w:sz w:val="22"/>
          <w:szCs w:val="22"/>
        </w:rPr>
        <w:t xml:space="preserve">, por lo que se </w:t>
      </w:r>
      <w:r w:rsidR="00506F91" w:rsidRPr="003756BF">
        <w:rPr>
          <w:rFonts w:ascii="Palatino Linotype" w:eastAsia="Palatino Linotype" w:hAnsi="Palatino Linotype" w:cs="Palatino Linotype"/>
          <w:sz w:val="22"/>
          <w:szCs w:val="22"/>
        </w:rPr>
        <w:t xml:space="preserve"> determina que dicho agravio no guarda relación</w:t>
      </w:r>
      <w:r w:rsidR="00E03345" w:rsidRPr="003756BF">
        <w:rPr>
          <w:rFonts w:ascii="Palatino Linotype" w:eastAsia="Palatino Linotype" w:hAnsi="Palatino Linotype" w:cs="Palatino Linotype"/>
          <w:sz w:val="22"/>
          <w:szCs w:val="22"/>
        </w:rPr>
        <w:t xml:space="preserve"> con la respuesta que otorgó el Sujeto Obligado</w:t>
      </w:r>
      <w:r w:rsidR="000246E1" w:rsidRPr="003756BF">
        <w:rPr>
          <w:rFonts w:ascii="Palatino Linotype" w:eastAsia="Palatino Linotype" w:hAnsi="Palatino Linotype" w:cs="Palatino Linotype"/>
          <w:sz w:val="22"/>
          <w:szCs w:val="22"/>
        </w:rPr>
        <w:t xml:space="preserve">, ni con la solicitud de información inicial. </w:t>
      </w:r>
    </w:p>
    <w:p w14:paraId="39EA94E1" w14:textId="77777777" w:rsidR="00E0130A" w:rsidRPr="003756BF" w:rsidRDefault="00E0130A" w:rsidP="00A81414">
      <w:pPr>
        <w:pBdr>
          <w:top w:val="nil"/>
          <w:left w:val="nil"/>
          <w:bottom w:val="nil"/>
          <w:right w:val="nil"/>
          <w:between w:val="nil"/>
        </w:pBdr>
        <w:tabs>
          <w:tab w:val="left" w:pos="284"/>
        </w:tabs>
        <w:spacing w:line="360" w:lineRule="auto"/>
        <w:jc w:val="both"/>
        <w:rPr>
          <w:rFonts w:ascii="Palatino Linotype" w:eastAsia="Palatino Linotype" w:hAnsi="Palatino Linotype" w:cs="Palatino Linotype"/>
          <w:sz w:val="22"/>
          <w:szCs w:val="22"/>
        </w:rPr>
      </w:pPr>
    </w:p>
    <w:p w14:paraId="63D590EC"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Por consiguiente, en estricto derecho, la alegación de la parte Recurrente es calificada como inoperante, quedando sin materia el presente recurso de revisión, resultando necesario traer a colación la Tesis Aislada con número de registro 2017549, de rubro y texto siguiente:</w:t>
      </w:r>
    </w:p>
    <w:p w14:paraId="13259CDB"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p>
    <w:p w14:paraId="24FF3F59" w14:textId="77777777" w:rsidR="00A81414" w:rsidRPr="003756BF" w:rsidRDefault="00A81414" w:rsidP="00A81414">
      <w:pPr>
        <w:pBdr>
          <w:top w:val="nil"/>
          <w:left w:val="nil"/>
          <w:bottom w:val="nil"/>
          <w:right w:val="nil"/>
          <w:between w:val="nil"/>
        </w:pBdr>
        <w:spacing w:line="276" w:lineRule="auto"/>
        <w:ind w:left="284" w:right="616"/>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w:t>
      </w:r>
      <w:r w:rsidRPr="003756BF">
        <w:rPr>
          <w:rFonts w:ascii="Palatino Linotype" w:eastAsia="Palatino Linotype" w:hAnsi="Palatino Linotype" w:cs="Palatino Linotype"/>
          <w:b/>
          <w:i/>
          <w:sz w:val="22"/>
          <w:szCs w:val="22"/>
        </w:rPr>
        <w:t>INEXISTENCIA DE LOS ACTOS RECLAMADOS EN EL AMPARO. NO ES UN MOTIVO MANIFIESTO E INDUDABLE DE IMPROCEDENCIA QUE DÉ LUGAR AL DESECHAMIENTO DE LA DEMANDA, SINO QUE CONSTITUYE UNA CAUSAL DE SOBRESEIMIENTO EN EL JUICIO</w:t>
      </w:r>
      <w:r w:rsidRPr="003756BF">
        <w:rPr>
          <w:rFonts w:ascii="Palatino Linotype" w:eastAsia="Palatino Linotype" w:hAnsi="Palatino Linotype" w:cs="Palatino Linotype"/>
          <w:i/>
          <w:sz w:val="22"/>
          <w:szCs w:val="22"/>
        </w:rPr>
        <w:t>. Conforme al artículo 63, fracción IV, de la Ley de Amparo, la inexistencia de los actos reclamados es una causal de sobreseimiento, pero no de improcedencia del juicio de amparo; por ende, no puede ser un motivo manifiesto e indudable que dé lugar al desechamiento de la demanda con sustento en el diverso precepto 113 de ese ordenamiento, pues el pronunciamiento relativo necesariamente debe efectuarse hasta la sentencia, al no haberse demostrado su existencia en la audiencia constitucional.”</w:t>
      </w:r>
    </w:p>
    <w:p w14:paraId="6F2DFF3D" w14:textId="77777777" w:rsidR="00A81414" w:rsidRPr="003756BF" w:rsidRDefault="00A81414" w:rsidP="00A81414">
      <w:pPr>
        <w:pBdr>
          <w:top w:val="nil"/>
          <w:left w:val="nil"/>
          <w:bottom w:val="nil"/>
          <w:right w:val="nil"/>
          <w:between w:val="nil"/>
        </w:pBdr>
        <w:spacing w:line="276" w:lineRule="auto"/>
        <w:ind w:left="567" w:right="902"/>
        <w:jc w:val="both"/>
        <w:rPr>
          <w:rFonts w:ascii="Palatino Linotype" w:eastAsia="Palatino Linotype" w:hAnsi="Palatino Linotype" w:cs="Palatino Linotype"/>
          <w:b/>
          <w:i/>
          <w:sz w:val="22"/>
          <w:szCs w:val="22"/>
        </w:rPr>
      </w:pPr>
    </w:p>
    <w:p w14:paraId="52A5B30E" w14:textId="77777777" w:rsidR="00A81414" w:rsidRPr="003756BF"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La cual constituye un criterio orientador para este Organismo Garante, que pone en aptitudes de poder sobreseer el presente recurso de revisión, lo que en el caso particular, se tiene por acreditada la inexistencia del acto reclamado, quedando sin materia el presente asunto.</w:t>
      </w:r>
    </w:p>
    <w:p w14:paraId="39D30F81" w14:textId="77777777" w:rsidR="00A81414" w:rsidRPr="003756BF" w:rsidRDefault="00A81414" w:rsidP="00A81414">
      <w:pPr>
        <w:pBdr>
          <w:top w:val="nil"/>
          <w:left w:val="nil"/>
          <w:bottom w:val="nil"/>
          <w:right w:val="nil"/>
          <w:between w:val="nil"/>
        </w:pBdr>
        <w:spacing w:line="360" w:lineRule="auto"/>
        <w:jc w:val="both"/>
        <w:rPr>
          <w:rFonts w:ascii="Palatino Linotype" w:eastAsia="Palatino Linotype" w:hAnsi="Palatino Linotype" w:cs="Palatino Linotype"/>
          <w:sz w:val="22"/>
          <w:szCs w:val="22"/>
        </w:rPr>
      </w:pPr>
    </w:p>
    <w:p w14:paraId="7106A585" w14:textId="37CE2865" w:rsidR="00A81414" w:rsidRPr="003756BF" w:rsidRDefault="00A81414" w:rsidP="00A81414">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Derivado de lo expuesto, es necesario hacer del conocimiento de la persona solicitante que, de la simple lectura a su Recurso de Revisión, se desprende que</w:t>
      </w:r>
      <w:r w:rsidRPr="003756BF">
        <w:rPr>
          <w:rFonts w:ascii="Palatino Linotype" w:eastAsia="Palatino Linotype" w:hAnsi="Palatino Linotype" w:cs="Palatino Linotype"/>
          <w:b/>
          <w:sz w:val="22"/>
          <w:szCs w:val="22"/>
          <w:u w:val="single"/>
        </w:rPr>
        <w:t xml:space="preserve"> </w:t>
      </w:r>
      <w:r w:rsidRPr="003756BF">
        <w:rPr>
          <w:rFonts w:ascii="Palatino Linotype" w:eastAsia="Palatino Linotype" w:hAnsi="Palatino Linotype" w:cs="Palatino Linotype"/>
          <w:sz w:val="22"/>
          <w:szCs w:val="22"/>
        </w:rPr>
        <w:t xml:space="preserve">las razones o motivos de inconformidad hechas valer, </w:t>
      </w:r>
      <w:r w:rsidRPr="003756BF">
        <w:rPr>
          <w:rFonts w:ascii="Palatino Linotype" w:eastAsia="Palatino Linotype" w:hAnsi="Palatino Linotype" w:cs="Palatino Linotype"/>
          <w:b/>
          <w:sz w:val="22"/>
          <w:szCs w:val="22"/>
        </w:rPr>
        <w:t>no corresponden con la respuesta del Sujeto Obligado</w:t>
      </w:r>
      <w:r w:rsidRPr="003756BF">
        <w:rPr>
          <w:rFonts w:ascii="Palatino Linotype" w:eastAsia="Palatino Linotype" w:hAnsi="Palatino Linotype" w:cs="Palatino Linotype"/>
          <w:sz w:val="22"/>
          <w:szCs w:val="22"/>
        </w:rPr>
        <w:t xml:space="preserve"> para atender su requerimiento de información, por lo tanto, es claro que el Recurso de Revisión que nos ocupa, no actualiza ninguno de los supuestos previstos en la Ley de la materia conforme a las actuaciones que obran en el expediente electrónico formado en el Sistema de Acceso a la Información Mexiquense.</w:t>
      </w:r>
    </w:p>
    <w:p w14:paraId="2708E178"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p>
    <w:p w14:paraId="1ABE7FB4"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Por tales circunstancias, este Instituto se encuentra impedido a entrar al estudio de fondo, en virtud que la particular no manifestó razones o motivos de inconformidad, relacionados con la respuesta del Sujeto Obligado, a fin de atender su solicitud de acceso.</w:t>
      </w:r>
    </w:p>
    <w:p w14:paraId="1935DE55"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p>
    <w:p w14:paraId="429F105C" w14:textId="7C9F1AAD" w:rsidR="00A81414" w:rsidRPr="003756BF" w:rsidRDefault="00A81414"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Por lo tanto, en virtud de  los argumentos expuestos con anterioridad así como del análisis realizado a las constancias que obran en el expediente electrónico, toda vez que no se actualizó algún supuesto de procedencia, se determina </w:t>
      </w:r>
      <w:r w:rsidRPr="003756BF">
        <w:rPr>
          <w:rFonts w:ascii="Palatino Linotype" w:eastAsia="Palatino Linotype" w:hAnsi="Palatino Linotype" w:cs="Palatino Linotype"/>
          <w:i/>
          <w:sz w:val="22"/>
          <w:szCs w:val="22"/>
        </w:rPr>
        <w:t xml:space="preserve">sobreseer </w:t>
      </w:r>
      <w:r w:rsidRPr="003756BF">
        <w:rPr>
          <w:rFonts w:ascii="Palatino Linotype" w:eastAsia="Palatino Linotype" w:hAnsi="Palatino Linotype" w:cs="Palatino Linotype"/>
          <w:sz w:val="22"/>
          <w:szCs w:val="22"/>
        </w:rPr>
        <w:t>el presente recurso de revisión por actualizarse la causal de sobreseimiento prevista en la fracción IV del artículo 192 de la Ley de Transparencia y Acceso a la Información Pública del Estado de México y Municipios en su correlación con la causal de improcedencia contemplada en la fracción III del artículo 191 del ordenamiento legal en cita, los que se transcriben a continuación, para un mejor entendimiento:</w:t>
      </w:r>
    </w:p>
    <w:p w14:paraId="7ECF49EB" w14:textId="77777777" w:rsidR="000246E1" w:rsidRPr="003756BF" w:rsidRDefault="000246E1" w:rsidP="00A81414">
      <w:pPr>
        <w:pBdr>
          <w:top w:val="nil"/>
          <w:left w:val="nil"/>
          <w:bottom w:val="nil"/>
          <w:right w:val="nil"/>
          <w:between w:val="nil"/>
        </w:pBdr>
        <w:spacing w:line="360" w:lineRule="auto"/>
        <w:ind w:right="96"/>
        <w:jc w:val="both"/>
        <w:rPr>
          <w:rFonts w:ascii="Palatino Linotype" w:eastAsia="Palatino Linotype" w:hAnsi="Palatino Linotype" w:cs="Palatino Linotype"/>
          <w:sz w:val="22"/>
          <w:szCs w:val="22"/>
        </w:rPr>
      </w:pPr>
    </w:p>
    <w:p w14:paraId="6B437D13" w14:textId="77777777" w:rsidR="00A81414" w:rsidRPr="003756BF"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w:t>
      </w:r>
      <w:r w:rsidRPr="003756BF">
        <w:rPr>
          <w:rFonts w:ascii="Palatino Linotype" w:eastAsia="Palatino Linotype" w:hAnsi="Palatino Linotype" w:cs="Palatino Linotype"/>
          <w:b/>
          <w:i/>
          <w:sz w:val="22"/>
          <w:szCs w:val="22"/>
        </w:rPr>
        <w:t>Artículo 191</w:t>
      </w:r>
      <w:r w:rsidRPr="003756BF">
        <w:rPr>
          <w:rFonts w:ascii="Palatino Linotype" w:eastAsia="Palatino Linotype" w:hAnsi="Palatino Linotype" w:cs="Palatino Linotype"/>
          <w:i/>
          <w:sz w:val="22"/>
          <w:szCs w:val="22"/>
        </w:rPr>
        <w:t xml:space="preserve">. </w:t>
      </w:r>
      <w:r w:rsidRPr="003756BF">
        <w:rPr>
          <w:rFonts w:ascii="Palatino Linotype" w:eastAsia="Palatino Linotype" w:hAnsi="Palatino Linotype" w:cs="Palatino Linotype"/>
          <w:b/>
          <w:i/>
          <w:sz w:val="22"/>
          <w:szCs w:val="22"/>
        </w:rPr>
        <w:t>El recurso</w:t>
      </w:r>
      <w:r w:rsidRPr="003756BF">
        <w:rPr>
          <w:rFonts w:ascii="Palatino Linotype" w:eastAsia="Palatino Linotype" w:hAnsi="Palatino Linotype" w:cs="Palatino Linotype"/>
          <w:i/>
          <w:sz w:val="22"/>
          <w:szCs w:val="22"/>
        </w:rPr>
        <w:t xml:space="preserve"> </w:t>
      </w:r>
      <w:r w:rsidRPr="003756BF">
        <w:rPr>
          <w:rFonts w:ascii="Palatino Linotype" w:eastAsia="Palatino Linotype" w:hAnsi="Palatino Linotype" w:cs="Palatino Linotype"/>
          <w:b/>
          <w:i/>
          <w:sz w:val="22"/>
          <w:szCs w:val="22"/>
        </w:rPr>
        <w:t xml:space="preserve">será </w:t>
      </w:r>
      <w:r w:rsidRPr="003756BF">
        <w:rPr>
          <w:rFonts w:ascii="Palatino Linotype" w:eastAsia="Palatino Linotype" w:hAnsi="Palatino Linotype" w:cs="Palatino Linotype"/>
          <w:i/>
          <w:sz w:val="22"/>
          <w:szCs w:val="22"/>
        </w:rPr>
        <w:t xml:space="preserve">desechado por </w:t>
      </w:r>
      <w:r w:rsidRPr="003756BF">
        <w:rPr>
          <w:rFonts w:ascii="Palatino Linotype" w:eastAsia="Palatino Linotype" w:hAnsi="Palatino Linotype" w:cs="Palatino Linotype"/>
          <w:b/>
          <w:i/>
          <w:sz w:val="22"/>
          <w:szCs w:val="22"/>
        </w:rPr>
        <w:t>improcedente cuando</w:t>
      </w:r>
      <w:r w:rsidRPr="003756BF">
        <w:rPr>
          <w:rFonts w:ascii="Palatino Linotype" w:eastAsia="Palatino Linotype" w:hAnsi="Palatino Linotype" w:cs="Palatino Linotype"/>
          <w:i/>
          <w:sz w:val="22"/>
          <w:szCs w:val="22"/>
        </w:rPr>
        <w:t>:</w:t>
      </w:r>
    </w:p>
    <w:p w14:paraId="17223213" w14:textId="77777777" w:rsidR="00A81414" w:rsidRPr="003756BF"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w:t>
      </w:r>
    </w:p>
    <w:p w14:paraId="15E7B33C" w14:textId="77777777" w:rsidR="00A81414" w:rsidRPr="003756BF"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3756BF">
        <w:rPr>
          <w:rFonts w:ascii="Palatino Linotype" w:eastAsia="Palatino Linotype" w:hAnsi="Palatino Linotype" w:cs="Palatino Linotype"/>
          <w:b/>
          <w:i/>
          <w:sz w:val="22"/>
          <w:szCs w:val="22"/>
        </w:rPr>
        <w:t xml:space="preserve">III. </w:t>
      </w:r>
      <w:r w:rsidRPr="003756BF">
        <w:rPr>
          <w:rFonts w:ascii="Palatino Linotype" w:eastAsia="Palatino Linotype" w:hAnsi="Palatino Linotype" w:cs="Palatino Linotype"/>
          <w:i/>
          <w:sz w:val="22"/>
          <w:szCs w:val="22"/>
        </w:rPr>
        <w:t>No actualice alguno de los supuestos previstos en la presente Ley</w:t>
      </w:r>
      <w:r w:rsidRPr="003756BF">
        <w:rPr>
          <w:rFonts w:ascii="Palatino Linotype" w:eastAsia="Palatino Linotype" w:hAnsi="Palatino Linotype" w:cs="Palatino Linotype"/>
          <w:b/>
          <w:i/>
          <w:sz w:val="22"/>
          <w:szCs w:val="22"/>
        </w:rPr>
        <w:t>;</w:t>
      </w:r>
    </w:p>
    <w:p w14:paraId="74D3BE57" w14:textId="77777777" w:rsidR="00A81414" w:rsidRPr="003756BF" w:rsidRDefault="00A81414" w:rsidP="00A81414">
      <w:pPr>
        <w:tabs>
          <w:tab w:val="left" w:pos="1276"/>
          <w:tab w:val="left" w:pos="1560"/>
          <w:tab w:val="left" w:pos="7088"/>
        </w:tabs>
        <w:spacing w:line="360" w:lineRule="auto"/>
        <w:ind w:left="284" w:right="616"/>
        <w:jc w:val="both"/>
        <w:rPr>
          <w:rFonts w:ascii="Palatino Linotype" w:eastAsia="Palatino Linotype" w:hAnsi="Palatino Linotype" w:cs="Palatino Linotype"/>
          <w:b/>
          <w:i/>
          <w:sz w:val="22"/>
          <w:szCs w:val="22"/>
        </w:rPr>
      </w:pPr>
      <w:r w:rsidRPr="003756BF">
        <w:rPr>
          <w:rFonts w:ascii="Palatino Linotype" w:eastAsia="Palatino Linotype" w:hAnsi="Palatino Linotype" w:cs="Palatino Linotype"/>
          <w:b/>
          <w:i/>
          <w:sz w:val="22"/>
          <w:szCs w:val="22"/>
        </w:rPr>
        <w:t>…</w:t>
      </w:r>
    </w:p>
    <w:p w14:paraId="7A39FC9F" w14:textId="77777777" w:rsidR="00A81414" w:rsidRPr="003756BF"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b/>
          <w:i/>
          <w:sz w:val="22"/>
          <w:szCs w:val="22"/>
        </w:rPr>
        <w:t>Artículo 192.</w:t>
      </w:r>
      <w:r w:rsidRPr="003756BF">
        <w:rPr>
          <w:rFonts w:ascii="Palatino Linotype" w:eastAsia="Palatino Linotype" w:hAnsi="Palatino Linotype" w:cs="Palatino Linotype"/>
          <w:i/>
          <w:sz w:val="22"/>
          <w:szCs w:val="22"/>
        </w:rPr>
        <w:t xml:space="preserve"> El recurso será sobreseído, en todo o en parte, cuando una vez admitido, se actualicen alguno de los siguientes supuestos:</w:t>
      </w:r>
    </w:p>
    <w:p w14:paraId="1D9D6B0E" w14:textId="77777777" w:rsidR="00A81414" w:rsidRPr="003756BF"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i/>
          <w:sz w:val="22"/>
          <w:szCs w:val="22"/>
        </w:rPr>
        <w:t>…</w:t>
      </w:r>
    </w:p>
    <w:p w14:paraId="3B20C556" w14:textId="77777777" w:rsidR="00A81414" w:rsidRPr="003756BF" w:rsidRDefault="00A81414" w:rsidP="00A81414">
      <w:pPr>
        <w:pBdr>
          <w:top w:val="nil"/>
          <w:left w:val="nil"/>
          <w:bottom w:val="nil"/>
          <w:right w:val="nil"/>
          <w:between w:val="nil"/>
        </w:pBdr>
        <w:tabs>
          <w:tab w:val="left" w:pos="1276"/>
          <w:tab w:val="left" w:pos="1560"/>
          <w:tab w:val="left" w:pos="7088"/>
        </w:tabs>
        <w:spacing w:line="360" w:lineRule="auto"/>
        <w:ind w:left="284" w:right="616"/>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b/>
          <w:i/>
          <w:sz w:val="22"/>
          <w:szCs w:val="22"/>
        </w:rPr>
        <w:t>IV</w:t>
      </w:r>
      <w:r w:rsidRPr="003756BF">
        <w:rPr>
          <w:rFonts w:ascii="Palatino Linotype" w:eastAsia="Palatino Linotype" w:hAnsi="Palatino Linotype" w:cs="Palatino Linotype"/>
          <w:i/>
          <w:sz w:val="22"/>
          <w:szCs w:val="22"/>
        </w:rPr>
        <w:t xml:space="preserve">. Admitido el recurso de revisión, </w:t>
      </w:r>
      <w:r w:rsidRPr="003756BF">
        <w:rPr>
          <w:rFonts w:ascii="Palatino Linotype" w:eastAsia="Palatino Linotype" w:hAnsi="Palatino Linotype" w:cs="Palatino Linotype"/>
          <w:b/>
          <w:i/>
          <w:sz w:val="22"/>
          <w:szCs w:val="22"/>
        </w:rPr>
        <w:t>aparezca alguna causal de improcedencia</w:t>
      </w:r>
      <w:r w:rsidRPr="003756BF">
        <w:rPr>
          <w:rFonts w:ascii="Palatino Linotype" w:eastAsia="Palatino Linotype" w:hAnsi="Palatino Linotype" w:cs="Palatino Linotype"/>
          <w:i/>
          <w:sz w:val="22"/>
          <w:szCs w:val="22"/>
        </w:rPr>
        <w:t xml:space="preserve"> en los términos de la presente Ley. “</w:t>
      </w:r>
    </w:p>
    <w:p w14:paraId="733F587E" w14:textId="77777777" w:rsidR="00A81414" w:rsidRPr="003756BF" w:rsidRDefault="00A81414" w:rsidP="00A81414">
      <w:pPr>
        <w:pBdr>
          <w:top w:val="nil"/>
          <w:left w:val="nil"/>
          <w:bottom w:val="nil"/>
          <w:right w:val="nil"/>
          <w:between w:val="nil"/>
        </w:pBdr>
        <w:tabs>
          <w:tab w:val="left" w:pos="1276"/>
          <w:tab w:val="left" w:pos="1560"/>
          <w:tab w:val="left" w:pos="7938"/>
        </w:tabs>
        <w:spacing w:line="360" w:lineRule="auto"/>
        <w:ind w:left="567" w:right="902"/>
        <w:jc w:val="both"/>
        <w:rPr>
          <w:rFonts w:ascii="Palatino Linotype" w:eastAsia="Palatino Linotype" w:hAnsi="Palatino Linotype" w:cs="Palatino Linotype"/>
          <w:i/>
          <w:sz w:val="22"/>
          <w:szCs w:val="22"/>
        </w:rPr>
      </w:pPr>
    </w:p>
    <w:p w14:paraId="6032DB53"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Siendo el </w:t>
      </w:r>
      <w:r w:rsidRPr="003756BF">
        <w:rPr>
          <w:rFonts w:ascii="Palatino Linotype" w:eastAsia="Palatino Linotype" w:hAnsi="Palatino Linotype" w:cs="Palatino Linotype"/>
          <w:i/>
          <w:sz w:val="22"/>
          <w:szCs w:val="22"/>
        </w:rPr>
        <w:t>sobreseimiento</w:t>
      </w:r>
      <w:r w:rsidRPr="003756BF">
        <w:rPr>
          <w:rFonts w:ascii="Palatino Linotype" w:eastAsia="Palatino Linotype" w:hAnsi="Palatino Linotype" w:cs="Palatino Linotype"/>
          <w:sz w:val="22"/>
          <w:szCs w:val="22"/>
        </w:rPr>
        <w:t xml:space="preserve"> 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1A14DB3E"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p>
    <w:p w14:paraId="2D2B9611" w14:textId="77777777" w:rsidR="00A81414" w:rsidRPr="003756BF" w:rsidRDefault="00A81414" w:rsidP="00A81414">
      <w:pPr>
        <w:spacing w:line="276" w:lineRule="auto"/>
        <w:ind w:left="284" w:right="616"/>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b/>
          <w:i/>
          <w:sz w:val="22"/>
          <w:szCs w:val="22"/>
        </w:rPr>
        <w:t>SOBRESEIMIENTO, NO PERMITE ENTRAR AL ESTUDIO DE LAS CUESTIONES DE FONDO</w:t>
      </w:r>
      <w:r w:rsidRPr="003756BF">
        <w:rPr>
          <w:rFonts w:ascii="Palatino Linotype" w:eastAsia="Palatino Linotype" w:hAnsi="Palatino Linotype" w:cs="Palatino Linotype"/>
          <w:i/>
          <w:sz w:val="22"/>
          <w:szCs w:val="22"/>
        </w:rPr>
        <w:t xml:space="preserve">. No causa agravio la sentencia que no se ocupa de los razonamientos tendientes a demostrar la inconstitucionalidad de los actos reclamados de las autoridades responsables, que constituyen el problema de fondo, si se decreta el sobreseimiento del juicio.” </w:t>
      </w:r>
    </w:p>
    <w:p w14:paraId="7C28DB05" w14:textId="77777777" w:rsidR="00A81414" w:rsidRPr="003756BF" w:rsidRDefault="00A81414" w:rsidP="00A81414">
      <w:pPr>
        <w:spacing w:line="276" w:lineRule="auto"/>
        <w:ind w:left="567" w:right="616"/>
        <w:jc w:val="both"/>
        <w:rPr>
          <w:rFonts w:ascii="Palatino Linotype" w:eastAsia="Palatino Linotype" w:hAnsi="Palatino Linotype" w:cs="Palatino Linotype"/>
          <w:b/>
          <w:i/>
          <w:sz w:val="22"/>
          <w:szCs w:val="22"/>
        </w:rPr>
      </w:pPr>
    </w:p>
    <w:p w14:paraId="46674EA5"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440E54A"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p>
    <w:p w14:paraId="48A8F716" w14:textId="77777777" w:rsidR="00A81414" w:rsidRPr="003756BF" w:rsidRDefault="00A81414" w:rsidP="00A81414">
      <w:pPr>
        <w:spacing w:line="276" w:lineRule="auto"/>
        <w:ind w:left="284" w:right="616"/>
        <w:jc w:val="both"/>
        <w:rPr>
          <w:rFonts w:ascii="Palatino Linotype" w:eastAsia="Palatino Linotype" w:hAnsi="Palatino Linotype" w:cs="Palatino Linotype"/>
          <w:i/>
          <w:sz w:val="22"/>
          <w:szCs w:val="22"/>
        </w:rPr>
      </w:pPr>
      <w:r w:rsidRPr="003756BF">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3756BF">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151BF178" w14:textId="77777777" w:rsidR="00A81414" w:rsidRPr="003756BF" w:rsidRDefault="00A81414" w:rsidP="00A81414">
      <w:pPr>
        <w:spacing w:line="360" w:lineRule="auto"/>
        <w:ind w:left="567" w:right="902"/>
        <w:jc w:val="both"/>
        <w:rPr>
          <w:rFonts w:ascii="Palatino Linotype" w:eastAsia="Palatino Linotype" w:hAnsi="Palatino Linotype" w:cs="Palatino Linotype"/>
          <w:b/>
          <w:i/>
          <w:sz w:val="22"/>
          <w:szCs w:val="22"/>
        </w:rPr>
      </w:pPr>
    </w:p>
    <w:p w14:paraId="6C0B4057" w14:textId="7153ABF0" w:rsidR="00A81414" w:rsidRPr="003756BF" w:rsidRDefault="00A81414" w:rsidP="00A81414">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Finalmente, se dejan a salvo los derechos de la particular a fin de que de considerarlo pertinente, interponga una nueva solicitud de acceso ante el Sujeto Obligado, a fin de solicitar la información de su interés. </w:t>
      </w:r>
    </w:p>
    <w:p w14:paraId="31F801DC" w14:textId="77777777" w:rsidR="000246E1" w:rsidRPr="003756BF" w:rsidRDefault="000246E1" w:rsidP="00A81414">
      <w:pPr>
        <w:spacing w:line="360" w:lineRule="auto"/>
        <w:jc w:val="both"/>
        <w:rPr>
          <w:rFonts w:ascii="Palatino Linotype" w:eastAsia="Palatino Linotype" w:hAnsi="Palatino Linotype" w:cs="Palatino Linotype"/>
          <w:sz w:val="22"/>
          <w:szCs w:val="22"/>
        </w:rPr>
      </w:pPr>
    </w:p>
    <w:p w14:paraId="2F1B94DA" w14:textId="71317568" w:rsidR="00A81414" w:rsidRPr="003756BF" w:rsidRDefault="00A81414" w:rsidP="00A81414">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Bajo ese tenor con fundamento en la segunda hipótesis de la fracción I del artículo 186, de la Ley de Transparencia y Acceso a la Información Pública del Estado de México y Municipios, se determina </w:t>
      </w:r>
      <w:r w:rsidRPr="003756BF">
        <w:rPr>
          <w:rFonts w:ascii="Palatino Linotype" w:eastAsia="Palatino Linotype" w:hAnsi="Palatino Linotype" w:cs="Palatino Linotype"/>
          <w:b/>
          <w:sz w:val="22"/>
          <w:szCs w:val="22"/>
        </w:rPr>
        <w:t xml:space="preserve">SOBRESEER </w:t>
      </w:r>
      <w:r w:rsidRPr="003756BF">
        <w:rPr>
          <w:rFonts w:ascii="Palatino Linotype" w:eastAsia="Palatino Linotype" w:hAnsi="Palatino Linotype" w:cs="Palatino Linotype"/>
          <w:sz w:val="22"/>
          <w:szCs w:val="22"/>
        </w:rPr>
        <w:t xml:space="preserve">el Recurso de Revisión </w:t>
      </w:r>
      <w:r w:rsidR="00EC4ACC" w:rsidRPr="003756BF">
        <w:rPr>
          <w:rFonts w:ascii="Palatino Linotype" w:eastAsia="Palatino Linotype" w:hAnsi="Palatino Linotype" w:cs="Palatino Linotype"/>
          <w:b/>
          <w:sz w:val="22"/>
          <w:szCs w:val="20"/>
        </w:rPr>
        <w:t>14139/INFOEM/IP/RR/2025</w:t>
      </w:r>
      <w:r w:rsidRPr="003756BF">
        <w:rPr>
          <w:rFonts w:ascii="Palatino Linotype" w:eastAsia="Palatino Linotype" w:hAnsi="Palatino Linotype" w:cs="Palatino Linotype"/>
          <w:sz w:val="22"/>
          <w:szCs w:val="22"/>
        </w:rPr>
        <w:t>, que ha sido materia del presente fallo.</w:t>
      </w:r>
    </w:p>
    <w:p w14:paraId="18A1A539" w14:textId="77777777" w:rsidR="00E03345" w:rsidRPr="003756BF" w:rsidRDefault="00E03345" w:rsidP="00A81414">
      <w:pPr>
        <w:spacing w:line="360" w:lineRule="auto"/>
        <w:jc w:val="both"/>
        <w:rPr>
          <w:rFonts w:ascii="Palatino Linotype" w:eastAsia="Palatino Linotype" w:hAnsi="Palatino Linotype" w:cs="Palatino Linotype"/>
          <w:sz w:val="22"/>
          <w:szCs w:val="22"/>
        </w:rPr>
      </w:pPr>
    </w:p>
    <w:p w14:paraId="3C8EE6B0" w14:textId="126C2F83" w:rsidR="0018775F" w:rsidRPr="003756BF" w:rsidRDefault="0018775F" w:rsidP="0018775F">
      <w:pPr>
        <w:spacing w:line="360" w:lineRule="auto"/>
        <w:ind w:right="49"/>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Así, con fundamento en lo prescrito en los artículos </w:t>
      </w:r>
      <w:r w:rsidRPr="003756BF">
        <w:rPr>
          <w:rFonts w:ascii="Palatino Linotype" w:hAnsi="Palatino Linotype"/>
          <w:sz w:val="22"/>
          <w:szCs w:val="22"/>
        </w:rPr>
        <w:t>5 párrafos cuadragésimo cuarto, cuadragésimo quinto, cuadragésimo sexto, fracciones IV y V de la Constitución Política del Estado Libre y Soberano de México; Transitorio Cuarto, párrafo segundo del Decreto número 198 de la “LXII” Legislatura del Estado de México</w:t>
      </w:r>
      <w:r w:rsidRPr="003756BF">
        <w:rPr>
          <w:rFonts w:ascii="Palatino Linotype" w:eastAsia="Palatino Linotype" w:hAnsi="Palatino Linotype" w:cs="Palatino Linotype"/>
          <w:sz w:val="22"/>
          <w:szCs w:val="22"/>
        </w:rPr>
        <w:t>; 2, fracción II; 29, 36 fracciones I y II; 176, 178, 181, 185, fracción I, 186 y 188 de la Ley de Transparencia y Acceso a la Información Pública del Estado de México y Municipios, este Pleno:</w:t>
      </w:r>
    </w:p>
    <w:p w14:paraId="5B677F38" w14:textId="77777777" w:rsidR="000246E1" w:rsidRPr="003756BF" w:rsidRDefault="000246E1" w:rsidP="0018775F">
      <w:pPr>
        <w:spacing w:line="360" w:lineRule="auto"/>
        <w:ind w:right="49"/>
        <w:jc w:val="both"/>
        <w:rPr>
          <w:rFonts w:ascii="Palatino Linotype" w:eastAsia="Palatino Linotype" w:hAnsi="Palatino Linotype" w:cs="Palatino Linotype"/>
          <w:sz w:val="22"/>
          <w:szCs w:val="22"/>
        </w:rPr>
      </w:pPr>
    </w:p>
    <w:p w14:paraId="2C2CFF8A" w14:textId="77777777" w:rsidR="00A81414" w:rsidRPr="003756BF" w:rsidRDefault="00A81414" w:rsidP="00A81414">
      <w:pPr>
        <w:pBdr>
          <w:top w:val="nil"/>
          <w:left w:val="nil"/>
          <w:bottom w:val="nil"/>
          <w:right w:val="nil"/>
          <w:between w:val="nil"/>
        </w:pBdr>
        <w:spacing w:line="360" w:lineRule="auto"/>
        <w:jc w:val="center"/>
        <w:rPr>
          <w:rFonts w:ascii="Palatino Linotype" w:eastAsia="Palatino Linotype" w:hAnsi="Palatino Linotype" w:cs="Palatino Linotype"/>
          <w:b/>
          <w:sz w:val="22"/>
          <w:szCs w:val="22"/>
        </w:rPr>
      </w:pPr>
      <w:r w:rsidRPr="003756BF">
        <w:rPr>
          <w:rFonts w:ascii="Palatino Linotype" w:eastAsia="Palatino Linotype" w:hAnsi="Palatino Linotype" w:cs="Palatino Linotype"/>
          <w:b/>
          <w:sz w:val="22"/>
          <w:szCs w:val="22"/>
        </w:rPr>
        <w:t>III. R E S U E L V E:</w:t>
      </w:r>
    </w:p>
    <w:p w14:paraId="18496C69" w14:textId="5E25731B" w:rsidR="00A81414" w:rsidRPr="003756BF"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 xml:space="preserve">Primero. </w:t>
      </w:r>
      <w:r w:rsidRPr="003756BF">
        <w:rPr>
          <w:rFonts w:ascii="Palatino Linotype" w:eastAsia="Palatino Linotype" w:hAnsi="Palatino Linotype" w:cs="Palatino Linotype"/>
          <w:sz w:val="22"/>
          <w:szCs w:val="22"/>
        </w:rPr>
        <w:t>Se</w:t>
      </w:r>
      <w:r w:rsidRPr="003756BF">
        <w:rPr>
          <w:rFonts w:ascii="Palatino Linotype" w:eastAsia="Palatino Linotype" w:hAnsi="Palatino Linotype" w:cs="Palatino Linotype"/>
          <w:b/>
          <w:sz w:val="22"/>
          <w:szCs w:val="22"/>
        </w:rPr>
        <w:t xml:space="preserve"> Sobresee </w:t>
      </w:r>
      <w:r w:rsidRPr="003756BF">
        <w:rPr>
          <w:rFonts w:ascii="Palatino Linotype" w:eastAsia="Palatino Linotype" w:hAnsi="Palatino Linotype" w:cs="Palatino Linotype"/>
          <w:sz w:val="22"/>
          <w:szCs w:val="22"/>
        </w:rPr>
        <w:t xml:space="preserve">el recurso de revisión número </w:t>
      </w:r>
      <w:r w:rsidR="00EC4ACC" w:rsidRPr="003756BF">
        <w:rPr>
          <w:rFonts w:ascii="Palatino Linotype" w:eastAsia="Palatino Linotype" w:hAnsi="Palatino Linotype" w:cs="Palatino Linotype"/>
          <w:b/>
          <w:sz w:val="22"/>
          <w:szCs w:val="20"/>
        </w:rPr>
        <w:t>14139/INFOEM/IP/RR/2025</w:t>
      </w:r>
      <w:r w:rsidRPr="003756BF">
        <w:rPr>
          <w:rFonts w:ascii="Palatino Linotype" w:eastAsia="Palatino Linotype" w:hAnsi="Palatino Linotype" w:cs="Palatino Linotype"/>
          <w:b/>
          <w:sz w:val="22"/>
          <w:szCs w:val="22"/>
        </w:rPr>
        <w:t xml:space="preserve">, </w:t>
      </w:r>
      <w:r w:rsidRPr="003756BF">
        <w:rPr>
          <w:rFonts w:ascii="Palatino Linotype" w:eastAsia="Palatino Linotype" w:hAnsi="Palatino Linotype" w:cs="Palatino Linotype"/>
          <w:sz w:val="22"/>
          <w:szCs w:val="22"/>
        </w:rPr>
        <w:t>porque una vez admitido se actualizó la causal de improcedencia prevista en artículo 192 fracción IV, en relación con la fracción III del artículo 191, de la Ley de Transparencia vigente en la entidad, que lo dejó sin materia en términos del Considerando</w:t>
      </w:r>
      <w:r w:rsidRPr="003756BF">
        <w:rPr>
          <w:rFonts w:ascii="Palatino Linotype" w:eastAsia="Palatino Linotype" w:hAnsi="Palatino Linotype" w:cs="Palatino Linotype"/>
          <w:b/>
          <w:sz w:val="22"/>
          <w:szCs w:val="22"/>
        </w:rPr>
        <w:t xml:space="preserve"> </w:t>
      </w:r>
      <w:r w:rsidRPr="003756BF">
        <w:rPr>
          <w:rFonts w:ascii="Palatino Linotype" w:eastAsia="Palatino Linotype" w:hAnsi="Palatino Linotype" w:cs="Palatino Linotype"/>
          <w:sz w:val="22"/>
          <w:szCs w:val="22"/>
        </w:rPr>
        <w:t>Tercero</w:t>
      </w:r>
      <w:r w:rsidRPr="003756BF">
        <w:rPr>
          <w:rFonts w:ascii="Palatino Linotype" w:eastAsia="Palatino Linotype" w:hAnsi="Palatino Linotype" w:cs="Palatino Linotype"/>
          <w:b/>
          <w:sz w:val="22"/>
          <w:szCs w:val="22"/>
        </w:rPr>
        <w:t xml:space="preserve"> d</w:t>
      </w:r>
      <w:r w:rsidRPr="003756BF">
        <w:rPr>
          <w:rFonts w:ascii="Palatino Linotype" w:eastAsia="Palatino Linotype" w:hAnsi="Palatino Linotype" w:cs="Palatino Linotype"/>
          <w:sz w:val="22"/>
          <w:szCs w:val="22"/>
        </w:rPr>
        <w:t>e la presente resolución.</w:t>
      </w:r>
    </w:p>
    <w:p w14:paraId="53D0A660" w14:textId="77777777" w:rsidR="00A81414" w:rsidRPr="003756BF"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68B8D7D" w14:textId="77777777" w:rsidR="00A81414" w:rsidRPr="003756BF"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 xml:space="preserve">Segundo. Notifíquese, </w:t>
      </w:r>
      <w:r w:rsidRPr="003756BF">
        <w:rPr>
          <w:rFonts w:ascii="Palatino Linotype" w:eastAsia="Palatino Linotype" w:hAnsi="Palatino Linotype" w:cs="Palatino Linotype"/>
          <w:sz w:val="22"/>
          <w:szCs w:val="22"/>
        </w:rPr>
        <w:t>vía</w:t>
      </w:r>
      <w:r w:rsidRPr="003756BF">
        <w:rPr>
          <w:rFonts w:ascii="Palatino Linotype" w:eastAsia="Palatino Linotype" w:hAnsi="Palatino Linotype" w:cs="Palatino Linotype"/>
          <w:b/>
          <w:sz w:val="22"/>
          <w:szCs w:val="22"/>
        </w:rPr>
        <w:t xml:space="preserve"> SAIMEX,</w:t>
      </w:r>
      <w:r w:rsidRPr="003756BF">
        <w:rPr>
          <w:rFonts w:ascii="Palatino Linotype" w:eastAsia="Palatino Linotype" w:hAnsi="Palatino Linotype" w:cs="Palatino Linotype"/>
          <w:sz w:val="22"/>
          <w:szCs w:val="22"/>
        </w:rPr>
        <w:t xml:space="preserve"> al Responsable de la Unidad de Transparencia del </w:t>
      </w:r>
      <w:r w:rsidRPr="003756BF">
        <w:rPr>
          <w:rFonts w:ascii="Palatino Linotype" w:eastAsia="Palatino Linotype" w:hAnsi="Palatino Linotype" w:cs="Palatino Linotype"/>
          <w:b/>
          <w:sz w:val="22"/>
          <w:szCs w:val="22"/>
        </w:rPr>
        <w:t>Sujeto Obligado</w:t>
      </w:r>
      <w:r w:rsidRPr="003756BF">
        <w:rPr>
          <w:rFonts w:ascii="Palatino Linotype" w:eastAsia="Palatino Linotype" w:hAnsi="Palatino Linotype" w:cs="Palatino Linotype"/>
          <w:sz w:val="22"/>
          <w:szCs w:val="22"/>
        </w:rPr>
        <w:t xml:space="preserve"> la presente resolución, para su conocimiento.</w:t>
      </w:r>
    </w:p>
    <w:p w14:paraId="32BFBB5E" w14:textId="77777777" w:rsidR="00A81414" w:rsidRPr="003756BF" w:rsidRDefault="00A81414" w:rsidP="00A81414">
      <w:pPr>
        <w:pBdr>
          <w:top w:val="nil"/>
          <w:left w:val="nil"/>
          <w:bottom w:val="nil"/>
          <w:right w:val="nil"/>
          <w:between w:val="nil"/>
        </w:pBdr>
        <w:tabs>
          <w:tab w:val="left" w:pos="7936"/>
        </w:tabs>
        <w:spacing w:line="360" w:lineRule="auto"/>
        <w:jc w:val="both"/>
        <w:rPr>
          <w:rFonts w:ascii="Palatino Linotype" w:eastAsia="Palatino Linotype" w:hAnsi="Palatino Linotype" w:cs="Palatino Linotype"/>
          <w:sz w:val="22"/>
          <w:szCs w:val="22"/>
        </w:rPr>
      </w:pPr>
    </w:p>
    <w:p w14:paraId="0083DF84" w14:textId="77777777" w:rsidR="00A81414" w:rsidRPr="003756BF" w:rsidRDefault="00A81414" w:rsidP="00A81414">
      <w:pPr>
        <w:spacing w:line="360" w:lineRule="auto"/>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b/>
          <w:sz w:val="22"/>
          <w:szCs w:val="22"/>
        </w:rPr>
        <w:t xml:space="preserve">Tercero. Notifíquese, </w:t>
      </w:r>
      <w:r w:rsidRPr="003756BF">
        <w:rPr>
          <w:rFonts w:ascii="Palatino Linotype" w:eastAsia="Palatino Linotype" w:hAnsi="Palatino Linotype" w:cs="Palatino Linotype"/>
          <w:sz w:val="22"/>
          <w:szCs w:val="22"/>
        </w:rPr>
        <w:t>vía</w:t>
      </w:r>
      <w:r w:rsidRPr="003756BF">
        <w:rPr>
          <w:rFonts w:ascii="Palatino Linotype" w:eastAsia="Palatino Linotype" w:hAnsi="Palatino Linotype" w:cs="Palatino Linotype"/>
          <w:b/>
          <w:sz w:val="22"/>
          <w:szCs w:val="22"/>
        </w:rPr>
        <w:t xml:space="preserve"> SAIMEX</w:t>
      </w:r>
      <w:r w:rsidRPr="003756BF">
        <w:rPr>
          <w:rFonts w:ascii="Palatino Linotype" w:eastAsia="Palatino Linotype" w:hAnsi="Palatino Linotype" w:cs="Palatino Linotype"/>
          <w:sz w:val="22"/>
          <w:szCs w:val="22"/>
        </w:rPr>
        <w:t>, a</w:t>
      </w:r>
      <w:r w:rsidRPr="003756BF">
        <w:rPr>
          <w:rFonts w:ascii="Palatino Linotype" w:eastAsia="Palatino Linotype" w:hAnsi="Palatino Linotype" w:cs="Palatino Linotype"/>
          <w:b/>
          <w:sz w:val="22"/>
          <w:szCs w:val="22"/>
        </w:rPr>
        <w:t xml:space="preserve"> </w:t>
      </w:r>
      <w:r w:rsidRPr="003756BF">
        <w:rPr>
          <w:rFonts w:ascii="Palatino Linotype" w:eastAsia="Palatino Linotype" w:hAnsi="Palatino Linotype" w:cs="Palatino Linotype"/>
          <w:sz w:val="22"/>
          <w:szCs w:val="22"/>
        </w:rPr>
        <w:t xml:space="preserve">la parte </w:t>
      </w:r>
      <w:r w:rsidRPr="003756BF">
        <w:rPr>
          <w:rFonts w:ascii="Palatino Linotype" w:eastAsia="Palatino Linotype" w:hAnsi="Palatino Linotype" w:cs="Palatino Linotype"/>
          <w:b/>
          <w:sz w:val="22"/>
          <w:szCs w:val="22"/>
        </w:rPr>
        <w:t>Recurrente</w:t>
      </w:r>
      <w:r w:rsidRPr="003756BF">
        <w:rPr>
          <w:rFonts w:ascii="Palatino Linotype" w:eastAsia="Palatino Linotype" w:hAnsi="Palatino Linotype" w:cs="Palatino Linotype"/>
          <w:sz w:val="22"/>
          <w:szCs w:val="22"/>
        </w:rPr>
        <w:t xml:space="preserve"> la presente resolución, así como, que de conformidad con lo establecido en el artículo 196 de la Ley de Transparencia y Acceso a la Información Pública del Estado de México y Municipios, podrá impugnarla vía el Juicio de Amparo en los términos de las leyes aplicables.</w:t>
      </w:r>
    </w:p>
    <w:p w14:paraId="22E30661" w14:textId="77777777" w:rsidR="00B42A89" w:rsidRPr="003756BF" w:rsidRDefault="00B42A89" w:rsidP="00A81414">
      <w:pPr>
        <w:spacing w:line="360" w:lineRule="auto"/>
        <w:jc w:val="both"/>
        <w:rPr>
          <w:rFonts w:ascii="Palatino Linotype" w:eastAsia="Palatino Linotype" w:hAnsi="Palatino Linotype" w:cs="Palatino Linotype"/>
          <w:sz w:val="22"/>
          <w:szCs w:val="22"/>
        </w:rPr>
      </w:pPr>
    </w:p>
    <w:p w14:paraId="77D205C8" w14:textId="0B591DE5" w:rsidR="00C95D06" w:rsidRPr="00B465A8" w:rsidRDefault="00831153" w:rsidP="00EB58F7">
      <w:pPr>
        <w:spacing w:line="360" w:lineRule="auto"/>
        <w:ind w:right="-93"/>
        <w:jc w:val="both"/>
        <w:rPr>
          <w:rFonts w:ascii="Palatino Linotype" w:eastAsia="Palatino Linotype" w:hAnsi="Palatino Linotype" w:cs="Palatino Linotype"/>
          <w:sz w:val="22"/>
          <w:szCs w:val="22"/>
        </w:rPr>
      </w:pPr>
      <w:r w:rsidRPr="003756BF">
        <w:rPr>
          <w:rFonts w:ascii="Palatino Linotype" w:eastAsia="Palatino Linotype" w:hAnsi="Palatino Linotype" w:cs="Palatino Linotype"/>
          <w:sz w:val="22"/>
          <w:szCs w:val="22"/>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593F9A" w:rsidRPr="003756BF">
        <w:rPr>
          <w:rFonts w:ascii="Palatino Linotype" w:eastAsia="Palatino Linotype" w:hAnsi="Palatino Linotype" w:cs="Palatino Linotype"/>
          <w:sz w:val="22"/>
          <w:szCs w:val="22"/>
        </w:rPr>
        <w:t>QUINTA</w:t>
      </w:r>
      <w:r w:rsidR="003D5AB5" w:rsidRPr="003756BF">
        <w:rPr>
          <w:rFonts w:ascii="Palatino Linotype" w:eastAsia="Palatino Linotype" w:hAnsi="Palatino Linotype" w:cs="Palatino Linotype"/>
          <w:sz w:val="22"/>
          <w:szCs w:val="22"/>
        </w:rPr>
        <w:t xml:space="preserve"> </w:t>
      </w:r>
      <w:r w:rsidRPr="003756BF">
        <w:rPr>
          <w:rFonts w:ascii="Palatino Linotype" w:eastAsia="Palatino Linotype" w:hAnsi="Palatino Linotype" w:cs="Palatino Linotype"/>
          <w:sz w:val="22"/>
          <w:szCs w:val="22"/>
        </w:rPr>
        <w:t xml:space="preserve">SESIÓN ORDINARIA CELEBRADA EL </w:t>
      </w:r>
      <w:r w:rsidR="00593F9A" w:rsidRPr="003756BF">
        <w:rPr>
          <w:rFonts w:ascii="Palatino Linotype" w:eastAsia="Palatino Linotype" w:hAnsi="Palatino Linotype" w:cs="Palatino Linotype"/>
          <w:sz w:val="22"/>
          <w:szCs w:val="22"/>
        </w:rPr>
        <w:t>ONCE</w:t>
      </w:r>
      <w:r w:rsidR="003D47B1" w:rsidRPr="003756BF">
        <w:rPr>
          <w:rFonts w:ascii="Palatino Linotype" w:eastAsia="Palatino Linotype" w:hAnsi="Palatino Linotype" w:cs="Palatino Linotype"/>
          <w:sz w:val="22"/>
          <w:szCs w:val="22"/>
        </w:rPr>
        <w:t xml:space="preserve"> DE </w:t>
      </w:r>
      <w:r w:rsidR="00593F9A" w:rsidRPr="003756BF">
        <w:rPr>
          <w:rFonts w:ascii="Palatino Linotype" w:eastAsia="Palatino Linotype" w:hAnsi="Palatino Linotype" w:cs="Palatino Linotype"/>
          <w:sz w:val="22"/>
          <w:szCs w:val="22"/>
        </w:rPr>
        <w:t>FEBRERO</w:t>
      </w:r>
      <w:r w:rsidR="00A81414" w:rsidRPr="003756BF">
        <w:rPr>
          <w:rFonts w:ascii="Palatino Linotype" w:eastAsia="Palatino Linotype" w:hAnsi="Palatino Linotype" w:cs="Palatino Linotype"/>
          <w:sz w:val="22"/>
          <w:szCs w:val="22"/>
        </w:rPr>
        <w:t xml:space="preserve"> </w:t>
      </w:r>
      <w:r w:rsidRPr="003756BF">
        <w:rPr>
          <w:rFonts w:ascii="Palatino Linotype" w:eastAsia="Palatino Linotype" w:hAnsi="Palatino Linotype" w:cs="Palatino Linotype"/>
          <w:sz w:val="22"/>
          <w:szCs w:val="22"/>
        </w:rPr>
        <w:t>DE DOS MIL VEINTI</w:t>
      </w:r>
      <w:r w:rsidR="00991D54" w:rsidRPr="003756BF">
        <w:rPr>
          <w:rFonts w:ascii="Palatino Linotype" w:eastAsia="Palatino Linotype" w:hAnsi="Palatino Linotype" w:cs="Palatino Linotype"/>
          <w:sz w:val="22"/>
          <w:szCs w:val="22"/>
        </w:rPr>
        <w:t>SÉIS</w:t>
      </w:r>
      <w:r w:rsidRPr="003756BF">
        <w:rPr>
          <w:rFonts w:ascii="Palatino Linotype" w:eastAsia="Palatino Linotype" w:hAnsi="Palatino Linotype" w:cs="Palatino Linotype"/>
          <w:sz w:val="22"/>
          <w:szCs w:val="22"/>
        </w:rPr>
        <w:t>, ANTE EL SECRETARIO TÉCNICO DEL PLENO ALEXIS TAPIA RAMÍREZ.</w:t>
      </w:r>
    </w:p>
    <w:p w14:paraId="4F34BCD2"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353CA52C"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72995D80"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00A4F383"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531E8D61"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5622A332"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09DB9C1F"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4900F467"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44ACF486"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3A2DA21B"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03B0AF18"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2C39D18F"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41292A60"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634B6D07"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5FA2A2AC"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7D47875C"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3C20BD52"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4F0BD804" w14:textId="77777777" w:rsidR="00C95D06" w:rsidRPr="00B465A8" w:rsidRDefault="00C95D06" w:rsidP="00EB58F7">
      <w:pPr>
        <w:spacing w:line="360" w:lineRule="auto"/>
        <w:ind w:right="-93"/>
        <w:jc w:val="both"/>
        <w:rPr>
          <w:rFonts w:ascii="Palatino Linotype" w:eastAsia="Palatino Linotype" w:hAnsi="Palatino Linotype" w:cs="Palatino Linotype"/>
          <w:sz w:val="22"/>
          <w:szCs w:val="22"/>
        </w:rPr>
      </w:pPr>
    </w:p>
    <w:p w14:paraId="146AFA81" w14:textId="77777777" w:rsidR="00C95D06" w:rsidRPr="00B465A8" w:rsidRDefault="00C95D06" w:rsidP="00EB58F7">
      <w:pPr>
        <w:spacing w:line="360" w:lineRule="auto"/>
        <w:ind w:right="49"/>
        <w:jc w:val="both"/>
        <w:rPr>
          <w:rFonts w:ascii="Palatino Linotype" w:eastAsia="Palatino Linotype" w:hAnsi="Palatino Linotype" w:cs="Palatino Linotype"/>
          <w:sz w:val="22"/>
          <w:szCs w:val="22"/>
        </w:rPr>
      </w:pPr>
    </w:p>
    <w:sectPr w:rsidR="00C95D06" w:rsidRPr="00B465A8">
      <w:headerReference w:type="default" r:id="rId8"/>
      <w:footerReference w:type="default" r:id="rId9"/>
      <w:headerReference w:type="first" r:id="rId10"/>
      <w:footerReference w:type="first" r:id="rId11"/>
      <w:pgSz w:w="12240" w:h="15840"/>
      <w:pgMar w:top="2041" w:right="1474"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D6AB63F" w14:textId="77777777" w:rsidR="00745A42" w:rsidRDefault="00745A42">
      <w:r>
        <w:separator/>
      </w:r>
    </w:p>
  </w:endnote>
  <w:endnote w:type="continuationSeparator" w:id="0">
    <w:p w14:paraId="675CB32E" w14:textId="77777777" w:rsidR="00745A42" w:rsidRDefault="00745A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3355A8" w14:textId="7A8D4441" w:rsidR="006965A8" w:rsidRDefault="006965A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071D2">
      <w:rPr>
        <w:b/>
        <w:noProof/>
        <w:color w:val="000000"/>
      </w:rPr>
      <w:t>13</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071D2">
      <w:rPr>
        <w:b/>
        <w:noProof/>
        <w:color w:val="000000"/>
      </w:rPr>
      <w:t>14</w:t>
    </w:r>
    <w:r>
      <w:rPr>
        <w:b/>
        <w:color w:val="000000"/>
      </w:rPr>
      <w:fldChar w:fldCharType="end"/>
    </w:r>
  </w:p>
  <w:p w14:paraId="3269CB19" w14:textId="77777777" w:rsidR="006965A8" w:rsidRDefault="006965A8">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ABAF7" w14:textId="1A86C99F" w:rsidR="006965A8" w:rsidRDefault="006965A8">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0071D2">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0071D2">
      <w:rPr>
        <w:b/>
        <w:noProof/>
        <w:color w:val="000000"/>
      </w:rPr>
      <w:t>14</w:t>
    </w:r>
    <w:r>
      <w:rPr>
        <w:b/>
        <w:color w:val="000000"/>
      </w:rPr>
      <w:fldChar w:fldCharType="end"/>
    </w:r>
  </w:p>
  <w:p w14:paraId="2B037351" w14:textId="77777777" w:rsidR="006965A8" w:rsidRDefault="006965A8">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BE997" w14:textId="77777777" w:rsidR="00745A42" w:rsidRDefault="00745A42">
      <w:r>
        <w:separator/>
      </w:r>
    </w:p>
  </w:footnote>
  <w:footnote w:type="continuationSeparator" w:id="0">
    <w:p w14:paraId="66D23993" w14:textId="77777777" w:rsidR="00745A42" w:rsidRDefault="00745A4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57CB70" w14:textId="77777777" w:rsidR="006965A8" w:rsidRDefault="006965A8">
    <w:pPr>
      <w:widowControl w:val="0"/>
      <w:pBdr>
        <w:top w:val="nil"/>
        <w:left w:val="nil"/>
        <w:bottom w:val="nil"/>
        <w:right w:val="nil"/>
        <w:between w:val="nil"/>
      </w:pBdr>
      <w:rPr>
        <w:color w:val="000000"/>
      </w:rPr>
    </w:pPr>
    <w:r>
      <w:rPr>
        <w:noProof/>
      </w:rPr>
      <w:drawing>
        <wp:anchor distT="0" distB="0" distL="0" distR="0" simplePos="0" relativeHeight="251658240" behindDoc="1" locked="0" layoutInCell="1" hidden="0" allowOverlap="1" wp14:anchorId="4EA62397" wp14:editId="625BA8F5">
          <wp:simplePos x="0" y="0"/>
          <wp:positionH relativeFrom="margin">
            <wp:align>center</wp:align>
          </wp:positionH>
          <wp:positionV relativeFrom="paragraph">
            <wp:posOffset>-401955</wp:posOffset>
          </wp:positionV>
          <wp:extent cx="7809876" cy="10165823"/>
          <wp:effectExtent l="0" t="0" r="635" b="6985"/>
          <wp:wrapNone/>
          <wp:docPr id="3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76" cy="10165823"/>
                  </a:xfrm>
                  <a:prstGeom prst="rect">
                    <a:avLst/>
                  </a:prstGeom>
                  <a:ln/>
                </pic:spPr>
              </pic:pic>
            </a:graphicData>
          </a:graphic>
        </wp:anchor>
      </w:drawing>
    </w:r>
  </w:p>
  <w:tbl>
    <w:tblPr>
      <w:tblStyle w:val="af1"/>
      <w:tblW w:w="5603" w:type="dxa"/>
      <w:tblInd w:w="3611" w:type="dxa"/>
      <w:tblLayout w:type="fixed"/>
      <w:tblLook w:val="0400" w:firstRow="0" w:lastRow="0" w:firstColumn="0" w:lastColumn="0" w:noHBand="0" w:noVBand="1"/>
    </w:tblPr>
    <w:tblGrid>
      <w:gridCol w:w="2551"/>
      <w:gridCol w:w="3052"/>
    </w:tblGrid>
    <w:tr w:rsidR="006965A8" w14:paraId="324BFB97" w14:textId="77777777">
      <w:tc>
        <w:tcPr>
          <w:tcW w:w="2551" w:type="dxa"/>
          <w:vAlign w:val="center"/>
        </w:tcPr>
        <w:p w14:paraId="40244FEB" w14:textId="77777777" w:rsidR="006965A8" w:rsidRPr="00514E8A"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Recurso de Revisión:</w:t>
          </w:r>
        </w:p>
        <w:p w14:paraId="4C1AC81B" w14:textId="77777777" w:rsidR="006965A8" w:rsidRPr="00514E8A"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p>
      </w:tc>
      <w:tc>
        <w:tcPr>
          <w:tcW w:w="3052" w:type="dxa"/>
          <w:vAlign w:val="center"/>
        </w:tcPr>
        <w:p w14:paraId="3A7B9691" w14:textId="3046BF0E" w:rsidR="006965A8" w:rsidRPr="00514E8A" w:rsidRDefault="00BD7BD4" w:rsidP="00BD7BD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Pr>
              <w:rFonts w:ascii="Palatino Linotype" w:eastAsia="Palatino Linotype" w:hAnsi="Palatino Linotype" w:cs="Palatino Linotype"/>
              <w:b/>
              <w:color w:val="000000"/>
              <w:sz w:val="22"/>
              <w:szCs w:val="22"/>
            </w:rPr>
            <w:t>14139</w:t>
          </w:r>
          <w:r w:rsidR="006965A8">
            <w:rPr>
              <w:rFonts w:ascii="Palatino Linotype" w:eastAsia="Palatino Linotype" w:hAnsi="Palatino Linotype" w:cs="Palatino Linotype"/>
              <w:b/>
              <w:color w:val="000000"/>
              <w:sz w:val="22"/>
              <w:szCs w:val="22"/>
            </w:rPr>
            <w:t>/INFOEM/IP/RR/2025</w:t>
          </w:r>
        </w:p>
      </w:tc>
    </w:tr>
    <w:tr w:rsidR="006965A8" w14:paraId="41B4DA22" w14:textId="77777777">
      <w:trPr>
        <w:trHeight w:val="217"/>
      </w:trPr>
      <w:tc>
        <w:tcPr>
          <w:tcW w:w="2551" w:type="dxa"/>
          <w:vAlign w:val="center"/>
        </w:tcPr>
        <w:p w14:paraId="27FF8B33" w14:textId="77777777" w:rsidR="006965A8" w:rsidRPr="00514E8A"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Sujeto obligado:</w:t>
          </w:r>
        </w:p>
      </w:tc>
      <w:tc>
        <w:tcPr>
          <w:tcW w:w="3052" w:type="dxa"/>
          <w:vAlign w:val="center"/>
        </w:tcPr>
        <w:p w14:paraId="118BF7FA" w14:textId="5D4CB638" w:rsidR="006965A8" w:rsidRPr="00514E8A" w:rsidRDefault="006965A8">
          <w:pPr>
            <w:pBdr>
              <w:top w:val="nil"/>
              <w:left w:val="nil"/>
              <w:bottom w:val="nil"/>
              <w:right w:val="nil"/>
              <w:between w:val="nil"/>
            </w:pBdr>
            <w:tabs>
              <w:tab w:val="center" w:pos="4419"/>
              <w:tab w:val="right" w:pos="8838"/>
            </w:tabs>
            <w:ind w:right="168"/>
            <w:jc w:val="both"/>
            <w:rPr>
              <w:rFonts w:ascii="Palatino Linotype" w:eastAsia="Palatino Linotype" w:hAnsi="Palatino Linotype" w:cs="Palatino Linotype"/>
              <w:b/>
              <w:color w:val="000000"/>
              <w:sz w:val="22"/>
              <w:szCs w:val="22"/>
            </w:rPr>
          </w:pPr>
          <w:r w:rsidRPr="00A81414">
            <w:rPr>
              <w:rFonts w:ascii="Palatino Linotype" w:eastAsia="Palatino Linotype" w:hAnsi="Palatino Linotype" w:cs="Palatino Linotype"/>
              <w:b/>
              <w:sz w:val="22"/>
              <w:szCs w:val="22"/>
            </w:rPr>
            <w:t>Ayuntamiento de Toluca</w:t>
          </w:r>
        </w:p>
      </w:tc>
    </w:tr>
    <w:tr w:rsidR="006965A8" w14:paraId="141267E0" w14:textId="77777777">
      <w:tc>
        <w:tcPr>
          <w:tcW w:w="2551" w:type="dxa"/>
          <w:vAlign w:val="center"/>
        </w:tcPr>
        <w:p w14:paraId="5221198D" w14:textId="77777777" w:rsidR="006965A8" w:rsidRPr="00514E8A"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Comisionada ponente:</w:t>
          </w:r>
        </w:p>
      </w:tc>
      <w:tc>
        <w:tcPr>
          <w:tcW w:w="3052" w:type="dxa"/>
          <w:vAlign w:val="center"/>
        </w:tcPr>
        <w:p w14:paraId="5ADE0FD6" w14:textId="77777777" w:rsidR="006965A8" w:rsidRPr="00514E8A"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2"/>
              <w:szCs w:val="22"/>
            </w:rPr>
          </w:pPr>
          <w:r w:rsidRPr="00514E8A">
            <w:rPr>
              <w:rFonts w:ascii="Palatino Linotype" w:eastAsia="Palatino Linotype" w:hAnsi="Palatino Linotype" w:cs="Palatino Linotype"/>
              <w:b/>
              <w:color w:val="000000"/>
              <w:sz w:val="22"/>
              <w:szCs w:val="22"/>
            </w:rPr>
            <w:t>Guadalupe Ramírez Peña</w:t>
          </w:r>
        </w:p>
      </w:tc>
    </w:tr>
  </w:tbl>
  <w:p w14:paraId="2127BBC4" w14:textId="77777777" w:rsidR="006965A8" w:rsidRDefault="006965A8">
    <w:pPr>
      <w:pBdr>
        <w:top w:val="nil"/>
        <w:left w:val="nil"/>
        <w:bottom w:val="nil"/>
        <w:right w:val="nil"/>
        <w:between w:val="nil"/>
      </w:pBdr>
      <w:tabs>
        <w:tab w:val="center" w:pos="4419"/>
        <w:tab w:val="right" w:pos="8838"/>
      </w:tabs>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ED67F4" w14:textId="77777777" w:rsidR="006965A8" w:rsidRDefault="006965A8">
    <w:pPr>
      <w:widowControl w:val="0"/>
      <w:pBdr>
        <w:top w:val="nil"/>
        <w:left w:val="nil"/>
        <w:bottom w:val="nil"/>
        <w:right w:val="nil"/>
        <w:between w:val="nil"/>
      </w:pBdr>
      <w:rPr>
        <w:rFonts w:ascii="Palatino Linotype" w:eastAsia="Palatino Linotype" w:hAnsi="Palatino Linotype" w:cs="Palatino Linotype"/>
        <w:sz w:val="22"/>
        <w:szCs w:val="22"/>
      </w:rPr>
    </w:pPr>
  </w:p>
  <w:tbl>
    <w:tblPr>
      <w:tblStyle w:val="af2"/>
      <w:tblW w:w="5603" w:type="dxa"/>
      <w:tblInd w:w="3611" w:type="dxa"/>
      <w:tblLayout w:type="fixed"/>
      <w:tblLook w:val="0400" w:firstRow="0" w:lastRow="0" w:firstColumn="0" w:lastColumn="0" w:noHBand="0" w:noVBand="1"/>
    </w:tblPr>
    <w:tblGrid>
      <w:gridCol w:w="2551"/>
      <w:gridCol w:w="3052"/>
    </w:tblGrid>
    <w:tr w:rsidR="006965A8" w14:paraId="304AA1B6" w14:textId="77777777">
      <w:tc>
        <w:tcPr>
          <w:tcW w:w="2551" w:type="dxa"/>
          <w:vAlign w:val="center"/>
        </w:tcPr>
        <w:p w14:paraId="2DB9AD18" w14:textId="77777777" w:rsidR="006965A8" w:rsidRPr="003F5E09"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Recurso de Revisión:</w:t>
          </w:r>
        </w:p>
        <w:p w14:paraId="47324710" w14:textId="77777777" w:rsidR="006965A8" w:rsidRPr="003F5E09"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6EDD0661" w14:textId="55965E84" w:rsidR="006965A8" w:rsidRPr="003F5E09" w:rsidRDefault="006965A8" w:rsidP="00EC4ACC">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Pr>
              <w:rFonts w:ascii="Palatino Linotype" w:eastAsia="Palatino Linotype" w:hAnsi="Palatino Linotype" w:cs="Palatino Linotype"/>
              <w:b/>
              <w:color w:val="000000"/>
              <w:sz w:val="20"/>
              <w:szCs w:val="20"/>
            </w:rPr>
            <w:t>14139/INFOEM/IP/RR/2025</w:t>
          </w:r>
        </w:p>
      </w:tc>
    </w:tr>
    <w:tr w:rsidR="006965A8" w14:paraId="56E9A7E5" w14:textId="77777777">
      <w:tc>
        <w:tcPr>
          <w:tcW w:w="2551" w:type="dxa"/>
          <w:vAlign w:val="center"/>
        </w:tcPr>
        <w:p w14:paraId="3A2AA14D" w14:textId="39A958EC" w:rsidR="006965A8" w:rsidRPr="003F5E09"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noProof/>
              <w:sz w:val="20"/>
              <w:szCs w:val="20"/>
            </w:rPr>
            <w:drawing>
              <wp:anchor distT="0" distB="0" distL="0" distR="0" simplePos="0" relativeHeight="251659264" behindDoc="1" locked="0" layoutInCell="1" hidden="0" allowOverlap="1" wp14:anchorId="40AE887E" wp14:editId="0C8213F8">
                <wp:simplePos x="0" y="0"/>
                <wp:positionH relativeFrom="column">
                  <wp:posOffset>-3248025</wp:posOffset>
                </wp:positionH>
                <wp:positionV relativeFrom="paragraph">
                  <wp:posOffset>-1014095</wp:posOffset>
                </wp:positionV>
                <wp:extent cx="7809865" cy="10165715"/>
                <wp:effectExtent l="0" t="0" r="0" b="0"/>
                <wp:wrapNone/>
                <wp:docPr id="3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14:sizeRelH relativeFrom="margin">
                  <wp14:pctWidth>0</wp14:pctWidth>
                </wp14:sizeRelH>
                <wp14:sizeRelV relativeFrom="margin">
                  <wp14:pctHeight>0</wp14:pctHeight>
                </wp14:sizeRelV>
              </wp:anchor>
            </w:drawing>
          </w:r>
          <w:r w:rsidRPr="003F5E09">
            <w:rPr>
              <w:rFonts w:ascii="Palatino Linotype" w:eastAsia="Palatino Linotype" w:hAnsi="Palatino Linotype" w:cs="Palatino Linotype"/>
              <w:b/>
              <w:color w:val="000000"/>
              <w:sz w:val="20"/>
              <w:szCs w:val="20"/>
            </w:rPr>
            <w:t>Recurrente:</w:t>
          </w:r>
        </w:p>
      </w:tc>
      <w:tc>
        <w:tcPr>
          <w:tcW w:w="3052" w:type="dxa"/>
          <w:vAlign w:val="center"/>
        </w:tcPr>
        <w:p w14:paraId="107AED2E" w14:textId="4D643A36" w:rsidR="006965A8" w:rsidRPr="003F5E09" w:rsidRDefault="006965A8" w:rsidP="00A81414">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p>
      </w:tc>
    </w:tr>
    <w:tr w:rsidR="006965A8" w14:paraId="237FF522" w14:textId="77777777">
      <w:trPr>
        <w:trHeight w:val="152"/>
      </w:trPr>
      <w:tc>
        <w:tcPr>
          <w:tcW w:w="2551" w:type="dxa"/>
          <w:vAlign w:val="center"/>
        </w:tcPr>
        <w:p w14:paraId="5CDAE025" w14:textId="7C5A923E" w:rsidR="006965A8" w:rsidRPr="003F5E09" w:rsidRDefault="006965A8">
          <w:pP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Sujeto obligado:</w:t>
          </w:r>
        </w:p>
        <w:p w14:paraId="53D5D11E" w14:textId="77777777" w:rsidR="006965A8" w:rsidRPr="003F5E09" w:rsidRDefault="006965A8">
          <w:pPr>
            <w:tabs>
              <w:tab w:val="center" w:pos="4419"/>
              <w:tab w:val="right" w:pos="8838"/>
            </w:tabs>
            <w:rPr>
              <w:rFonts w:ascii="Palatino Linotype" w:eastAsia="Palatino Linotype" w:hAnsi="Palatino Linotype" w:cs="Palatino Linotype"/>
              <w:b/>
              <w:color w:val="000000"/>
              <w:sz w:val="20"/>
              <w:szCs w:val="20"/>
            </w:rPr>
          </w:pPr>
        </w:p>
      </w:tc>
      <w:tc>
        <w:tcPr>
          <w:tcW w:w="3052" w:type="dxa"/>
          <w:vAlign w:val="center"/>
        </w:tcPr>
        <w:p w14:paraId="4CC45865" w14:textId="4AFC362E" w:rsidR="006965A8" w:rsidRPr="003F5E09" w:rsidRDefault="006965A8">
          <w:pPr>
            <w:pBdr>
              <w:top w:val="nil"/>
              <w:left w:val="nil"/>
              <w:bottom w:val="nil"/>
              <w:right w:val="nil"/>
              <w:between w:val="nil"/>
            </w:pBdr>
            <w:tabs>
              <w:tab w:val="center" w:pos="4419"/>
              <w:tab w:val="right" w:pos="8838"/>
            </w:tabs>
            <w:ind w:right="174"/>
            <w:jc w:val="both"/>
            <w:rPr>
              <w:rFonts w:ascii="Palatino Linotype" w:eastAsia="Palatino Linotype" w:hAnsi="Palatino Linotype" w:cs="Palatino Linotype"/>
              <w:b/>
              <w:color w:val="000000"/>
              <w:sz w:val="20"/>
              <w:szCs w:val="20"/>
            </w:rPr>
          </w:pPr>
          <w:r w:rsidRPr="00A81414">
            <w:rPr>
              <w:rFonts w:ascii="Palatino Linotype" w:eastAsia="Palatino Linotype" w:hAnsi="Palatino Linotype" w:cs="Palatino Linotype"/>
              <w:b/>
              <w:sz w:val="22"/>
              <w:szCs w:val="22"/>
            </w:rPr>
            <w:t>Ayuntamiento de Toluca</w:t>
          </w:r>
          <w:r w:rsidRPr="003F5E09">
            <w:rPr>
              <w:rFonts w:ascii="Palatino Linotype" w:hAnsi="Palatino Linotype"/>
              <w:b/>
              <w:bCs/>
              <w:color w:val="000000"/>
              <w:sz w:val="20"/>
              <w:szCs w:val="20"/>
            </w:rPr>
            <w:t>.</w:t>
          </w:r>
        </w:p>
      </w:tc>
    </w:tr>
    <w:tr w:rsidR="006965A8" w14:paraId="0531C3F5" w14:textId="77777777">
      <w:tc>
        <w:tcPr>
          <w:tcW w:w="2551" w:type="dxa"/>
          <w:vAlign w:val="center"/>
        </w:tcPr>
        <w:p w14:paraId="7EEBD60A" w14:textId="77777777" w:rsidR="006965A8" w:rsidRPr="003F5E09"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Comisionada ponente:</w:t>
          </w:r>
        </w:p>
      </w:tc>
      <w:tc>
        <w:tcPr>
          <w:tcW w:w="3052" w:type="dxa"/>
          <w:vAlign w:val="center"/>
        </w:tcPr>
        <w:p w14:paraId="387F42C8" w14:textId="77777777" w:rsidR="006965A8" w:rsidRPr="003F5E09" w:rsidRDefault="006965A8">
          <w:pPr>
            <w:pBdr>
              <w:top w:val="nil"/>
              <w:left w:val="nil"/>
              <w:bottom w:val="nil"/>
              <w:right w:val="nil"/>
              <w:between w:val="nil"/>
            </w:pBdr>
            <w:tabs>
              <w:tab w:val="center" w:pos="4419"/>
              <w:tab w:val="right" w:pos="8838"/>
            </w:tabs>
            <w:rPr>
              <w:rFonts w:ascii="Palatino Linotype" w:eastAsia="Palatino Linotype" w:hAnsi="Palatino Linotype" w:cs="Palatino Linotype"/>
              <w:b/>
              <w:color w:val="000000"/>
              <w:sz w:val="20"/>
              <w:szCs w:val="20"/>
            </w:rPr>
          </w:pPr>
          <w:r w:rsidRPr="003F5E09">
            <w:rPr>
              <w:rFonts w:ascii="Palatino Linotype" w:eastAsia="Palatino Linotype" w:hAnsi="Palatino Linotype" w:cs="Palatino Linotype"/>
              <w:b/>
              <w:color w:val="000000"/>
              <w:sz w:val="20"/>
              <w:szCs w:val="20"/>
            </w:rPr>
            <w:t>Guadalupe Ramírez Peña</w:t>
          </w:r>
        </w:p>
      </w:tc>
    </w:tr>
  </w:tbl>
  <w:p w14:paraId="6137448D" w14:textId="77777777" w:rsidR="006965A8" w:rsidRDefault="006965A8">
    <w:pPr>
      <w:rPr>
        <w:color w:val="000000"/>
        <w:sz w:val="22"/>
        <w:szCs w:val="22"/>
      </w:rPr>
    </w:pPr>
    <w:r>
      <w:rPr>
        <w:color w:val="000000"/>
        <w:sz w:val="22"/>
        <w:szCs w:val="22"/>
      </w:rPr>
      <w:tab/>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E4C3031"/>
    <w:multiLevelType w:val="hybridMultilevel"/>
    <w:tmpl w:val="243088C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E7D01F4"/>
    <w:multiLevelType w:val="hybridMultilevel"/>
    <w:tmpl w:val="524A584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2254988"/>
    <w:multiLevelType w:val="multilevel"/>
    <w:tmpl w:val="595484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8E36DD6"/>
    <w:multiLevelType w:val="multilevel"/>
    <w:tmpl w:val="14F07F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0465640"/>
    <w:multiLevelType w:val="multilevel"/>
    <w:tmpl w:val="18CC8CBE"/>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5" w15:restartNumberingAfterBreak="0">
    <w:nsid w:val="23D858D5"/>
    <w:multiLevelType w:val="hybridMultilevel"/>
    <w:tmpl w:val="64441BD8"/>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6" w15:restartNumberingAfterBreak="0">
    <w:nsid w:val="2D6C3BD2"/>
    <w:multiLevelType w:val="multilevel"/>
    <w:tmpl w:val="4000C6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15661F6"/>
    <w:multiLevelType w:val="hybridMultilevel"/>
    <w:tmpl w:val="4DE813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16C375F"/>
    <w:multiLevelType w:val="multilevel"/>
    <w:tmpl w:val="06CC104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6F31A8"/>
    <w:multiLevelType w:val="hybridMultilevel"/>
    <w:tmpl w:val="577ED8FC"/>
    <w:lvl w:ilvl="0" w:tplc="080A0015">
      <w:start w:val="1"/>
      <w:numFmt w:val="upp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41575E04"/>
    <w:multiLevelType w:val="hybridMultilevel"/>
    <w:tmpl w:val="B6D2177C"/>
    <w:lvl w:ilvl="0" w:tplc="03B0D53A">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487153F7"/>
    <w:multiLevelType w:val="hybridMultilevel"/>
    <w:tmpl w:val="FFF4C7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2BE0127"/>
    <w:multiLevelType w:val="hybridMultilevel"/>
    <w:tmpl w:val="A40E4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8527DF4"/>
    <w:multiLevelType w:val="hybridMultilevel"/>
    <w:tmpl w:val="8B6AC91C"/>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58C84487"/>
    <w:multiLevelType w:val="hybridMultilevel"/>
    <w:tmpl w:val="54AEFA1E"/>
    <w:lvl w:ilvl="0" w:tplc="080A0019">
      <w:start w:val="1"/>
      <w:numFmt w:val="lowerLetter"/>
      <w:lvlText w:val="%1."/>
      <w:lvlJc w:val="left"/>
      <w:pPr>
        <w:ind w:left="1429" w:hanging="360"/>
      </w:pPr>
      <w:rPr>
        <w:rFonts w:hint="default"/>
      </w:rPr>
    </w:lvl>
    <w:lvl w:ilvl="1" w:tplc="080A0003" w:tentative="1">
      <w:start w:val="1"/>
      <w:numFmt w:val="bullet"/>
      <w:lvlText w:val="o"/>
      <w:lvlJc w:val="left"/>
      <w:pPr>
        <w:ind w:left="2149" w:hanging="360"/>
      </w:pPr>
      <w:rPr>
        <w:rFonts w:ascii="Courier New" w:hAnsi="Courier New" w:cs="Courier New" w:hint="default"/>
      </w:rPr>
    </w:lvl>
    <w:lvl w:ilvl="2" w:tplc="080A0005" w:tentative="1">
      <w:start w:val="1"/>
      <w:numFmt w:val="bullet"/>
      <w:lvlText w:val=""/>
      <w:lvlJc w:val="left"/>
      <w:pPr>
        <w:ind w:left="2869" w:hanging="360"/>
      </w:pPr>
      <w:rPr>
        <w:rFonts w:ascii="Wingdings" w:hAnsi="Wingdings" w:hint="default"/>
      </w:rPr>
    </w:lvl>
    <w:lvl w:ilvl="3" w:tplc="080A0001" w:tentative="1">
      <w:start w:val="1"/>
      <w:numFmt w:val="bullet"/>
      <w:lvlText w:val=""/>
      <w:lvlJc w:val="left"/>
      <w:pPr>
        <w:ind w:left="3589" w:hanging="360"/>
      </w:pPr>
      <w:rPr>
        <w:rFonts w:ascii="Symbol" w:hAnsi="Symbol" w:hint="default"/>
      </w:rPr>
    </w:lvl>
    <w:lvl w:ilvl="4" w:tplc="080A0003" w:tentative="1">
      <w:start w:val="1"/>
      <w:numFmt w:val="bullet"/>
      <w:lvlText w:val="o"/>
      <w:lvlJc w:val="left"/>
      <w:pPr>
        <w:ind w:left="4309" w:hanging="360"/>
      </w:pPr>
      <w:rPr>
        <w:rFonts w:ascii="Courier New" w:hAnsi="Courier New" w:cs="Courier New" w:hint="default"/>
      </w:rPr>
    </w:lvl>
    <w:lvl w:ilvl="5" w:tplc="080A0005" w:tentative="1">
      <w:start w:val="1"/>
      <w:numFmt w:val="bullet"/>
      <w:lvlText w:val=""/>
      <w:lvlJc w:val="left"/>
      <w:pPr>
        <w:ind w:left="5029" w:hanging="360"/>
      </w:pPr>
      <w:rPr>
        <w:rFonts w:ascii="Wingdings" w:hAnsi="Wingdings" w:hint="default"/>
      </w:rPr>
    </w:lvl>
    <w:lvl w:ilvl="6" w:tplc="080A0001" w:tentative="1">
      <w:start w:val="1"/>
      <w:numFmt w:val="bullet"/>
      <w:lvlText w:val=""/>
      <w:lvlJc w:val="left"/>
      <w:pPr>
        <w:ind w:left="5749" w:hanging="360"/>
      </w:pPr>
      <w:rPr>
        <w:rFonts w:ascii="Symbol" w:hAnsi="Symbol" w:hint="default"/>
      </w:rPr>
    </w:lvl>
    <w:lvl w:ilvl="7" w:tplc="080A0003" w:tentative="1">
      <w:start w:val="1"/>
      <w:numFmt w:val="bullet"/>
      <w:lvlText w:val="o"/>
      <w:lvlJc w:val="left"/>
      <w:pPr>
        <w:ind w:left="6469" w:hanging="360"/>
      </w:pPr>
      <w:rPr>
        <w:rFonts w:ascii="Courier New" w:hAnsi="Courier New" w:cs="Courier New" w:hint="default"/>
      </w:rPr>
    </w:lvl>
    <w:lvl w:ilvl="8" w:tplc="080A0005" w:tentative="1">
      <w:start w:val="1"/>
      <w:numFmt w:val="bullet"/>
      <w:lvlText w:val=""/>
      <w:lvlJc w:val="left"/>
      <w:pPr>
        <w:ind w:left="7189" w:hanging="360"/>
      </w:pPr>
      <w:rPr>
        <w:rFonts w:ascii="Wingdings" w:hAnsi="Wingdings" w:hint="default"/>
      </w:rPr>
    </w:lvl>
  </w:abstractNum>
  <w:abstractNum w:abstractNumId="15" w15:restartNumberingAfterBreak="0">
    <w:nsid w:val="5FA61D8C"/>
    <w:multiLevelType w:val="multilevel"/>
    <w:tmpl w:val="6178D746"/>
    <w:lvl w:ilvl="0">
      <w:start w:val="1"/>
      <w:numFmt w:val="decimal"/>
      <w:lvlText w:val="%1."/>
      <w:lvlJc w:val="left"/>
      <w:pPr>
        <w:ind w:left="1080" w:hanging="720"/>
      </w:pPr>
      <w:rPr>
        <w:rFonts w:ascii="Palatino Linotype" w:eastAsia="Palatino Linotype" w:hAnsi="Palatino Linotype" w:cs="Palatino Linotype"/>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63046A1F"/>
    <w:multiLevelType w:val="multilevel"/>
    <w:tmpl w:val="F320C9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5D13FF9"/>
    <w:multiLevelType w:val="multilevel"/>
    <w:tmpl w:val="FD9CFAB6"/>
    <w:lvl w:ilvl="0">
      <w:start w:val="3"/>
      <w:numFmt w:val="upperRoman"/>
      <w:lvlText w:val="%1."/>
      <w:lvlJc w:val="left"/>
      <w:pPr>
        <w:ind w:left="1080" w:hanging="72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DF10EF6"/>
    <w:multiLevelType w:val="multilevel"/>
    <w:tmpl w:val="3FE0C86E"/>
    <w:lvl w:ilvl="0">
      <w:start w:val="1"/>
      <w:numFmt w:val="upperRoman"/>
      <w:lvlText w:val="%1."/>
      <w:lvlJc w:val="left"/>
      <w:pPr>
        <w:ind w:left="720" w:hanging="720"/>
      </w:pPr>
      <w:rPr>
        <w:b/>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9" w15:restartNumberingAfterBreak="0">
    <w:nsid w:val="6EAE4747"/>
    <w:multiLevelType w:val="multilevel"/>
    <w:tmpl w:val="4D8209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6C591C"/>
    <w:multiLevelType w:val="multilevel"/>
    <w:tmpl w:val="BBF4F5C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78854D88"/>
    <w:multiLevelType w:val="hybridMultilevel"/>
    <w:tmpl w:val="1D1AE822"/>
    <w:lvl w:ilvl="0" w:tplc="080A0019">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5"/>
  </w:num>
  <w:num w:numId="2">
    <w:abstractNumId w:val="3"/>
  </w:num>
  <w:num w:numId="3">
    <w:abstractNumId w:val="8"/>
  </w:num>
  <w:num w:numId="4">
    <w:abstractNumId w:val="19"/>
  </w:num>
  <w:num w:numId="5">
    <w:abstractNumId w:val="4"/>
  </w:num>
  <w:num w:numId="6">
    <w:abstractNumId w:val="7"/>
  </w:num>
  <w:num w:numId="7">
    <w:abstractNumId w:val="20"/>
  </w:num>
  <w:num w:numId="8">
    <w:abstractNumId w:val="16"/>
  </w:num>
  <w:num w:numId="9">
    <w:abstractNumId w:val="2"/>
  </w:num>
  <w:num w:numId="10">
    <w:abstractNumId w:val="6"/>
    <w:lvlOverride w:ilvl="0">
      <w:lvl w:ilvl="0">
        <w:numFmt w:val="lowerLetter"/>
        <w:lvlText w:val="%1."/>
        <w:lvlJc w:val="left"/>
      </w:lvl>
    </w:lvlOverride>
  </w:num>
  <w:num w:numId="11">
    <w:abstractNumId w:val="18"/>
  </w:num>
  <w:num w:numId="12">
    <w:abstractNumId w:val="14"/>
  </w:num>
  <w:num w:numId="13">
    <w:abstractNumId w:val="13"/>
  </w:num>
  <w:num w:numId="14">
    <w:abstractNumId w:val="21"/>
  </w:num>
  <w:num w:numId="15">
    <w:abstractNumId w:val="17"/>
  </w:num>
  <w:num w:numId="16">
    <w:abstractNumId w:val="9"/>
  </w:num>
  <w:num w:numId="17">
    <w:abstractNumId w:val="10"/>
  </w:num>
  <w:num w:numId="18">
    <w:abstractNumId w:val="12"/>
  </w:num>
  <w:num w:numId="19">
    <w:abstractNumId w:val="11"/>
  </w:num>
  <w:num w:numId="20">
    <w:abstractNumId w:val="1"/>
  </w:num>
  <w:num w:numId="21">
    <w:abstractNumId w:val="0"/>
  </w:num>
  <w:num w:numId="2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95D06"/>
    <w:rsid w:val="000071D2"/>
    <w:rsid w:val="00015166"/>
    <w:rsid w:val="000246E1"/>
    <w:rsid w:val="00030C01"/>
    <w:rsid w:val="00033823"/>
    <w:rsid w:val="00054E8B"/>
    <w:rsid w:val="00055795"/>
    <w:rsid w:val="000576A0"/>
    <w:rsid w:val="00066F33"/>
    <w:rsid w:val="000672D3"/>
    <w:rsid w:val="000774AF"/>
    <w:rsid w:val="0008169D"/>
    <w:rsid w:val="000970AD"/>
    <w:rsid w:val="000B60B5"/>
    <w:rsid w:val="000F5A9A"/>
    <w:rsid w:val="00112777"/>
    <w:rsid w:val="0015037D"/>
    <w:rsid w:val="0018775F"/>
    <w:rsid w:val="001A1723"/>
    <w:rsid w:val="001A3723"/>
    <w:rsid w:val="001B0536"/>
    <w:rsid w:val="001B6406"/>
    <w:rsid w:val="001C1B06"/>
    <w:rsid w:val="001F2869"/>
    <w:rsid w:val="002018D4"/>
    <w:rsid w:val="0021046C"/>
    <w:rsid w:val="002112AA"/>
    <w:rsid w:val="0021387A"/>
    <w:rsid w:val="00251CAA"/>
    <w:rsid w:val="00252497"/>
    <w:rsid w:val="00256F1D"/>
    <w:rsid w:val="00271BC9"/>
    <w:rsid w:val="00274AF6"/>
    <w:rsid w:val="002834C2"/>
    <w:rsid w:val="00283576"/>
    <w:rsid w:val="002C66FF"/>
    <w:rsid w:val="00304DF4"/>
    <w:rsid w:val="0034610C"/>
    <w:rsid w:val="00353CD3"/>
    <w:rsid w:val="00366F63"/>
    <w:rsid w:val="003756BF"/>
    <w:rsid w:val="00385D22"/>
    <w:rsid w:val="003B28A3"/>
    <w:rsid w:val="003D47B1"/>
    <w:rsid w:val="003D5AB5"/>
    <w:rsid w:val="003F5E09"/>
    <w:rsid w:val="00444897"/>
    <w:rsid w:val="0046686C"/>
    <w:rsid w:val="00476A3F"/>
    <w:rsid w:val="00482246"/>
    <w:rsid w:val="004C66F5"/>
    <w:rsid w:val="004D6B68"/>
    <w:rsid w:val="004F30E0"/>
    <w:rsid w:val="00506F91"/>
    <w:rsid w:val="00510CEE"/>
    <w:rsid w:val="00514E8A"/>
    <w:rsid w:val="00515498"/>
    <w:rsid w:val="005154D8"/>
    <w:rsid w:val="005247E6"/>
    <w:rsid w:val="005355DD"/>
    <w:rsid w:val="0054089C"/>
    <w:rsid w:val="0055479D"/>
    <w:rsid w:val="00557320"/>
    <w:rsid w:val="005574F2"/>
    <w:rsid w:val="00563E9C"/>
    <w:rsid w:val="00593F9A"/>
    <w:rsid w:val="005B0CC0"/>
    <w:rsid w:val="005E4DD7"/>
    <w:rsid w:val="005F55E8"/>
    <w:rsid w:val="005F5A4F"/>
    <w:rsid w:val="0060789F"/>
    <w:rsid w:val="00641BFB"/>
    <w:rsid w:val="006965A8"/>
    <w:rsid w:val="006B3B23"/>
    <w:rsid w:val="006B574B"/>
    <w:rsid w:val="006D597F"/>
    <w:rsid w:val="00713519"/>
    <w:rsid w:val="00745A42"/>
    <w:rsid w:val="00754D53"/>
    <w:rsid w:val="007816FC"/>
    <w:rsid w:val="00790F84"/>
    <w:rsid w:val="007B3F82"/>
    <w:rsid w:val="007E47DB"/>
    <w:rsid w:val="00815378"/>
    <w:rsid w:val="00831153"/>
    <w:rsid w:val="00831A97"/>
    <w:rsid w:val="00843EF6"/>
    <w:rsid w:val="00880496"/>
    <w:rsid w:val="0088642E"/>
    <w:rsid w:val="008F097B"/>
    <w:rsid w:val="009244DB"/>
    <w:rsid w:val="0098337F"/>
    <w:rsid w:val="00984603"/>
    <w:rsid w:val="00986050"/>
    <w:rsid w:val="00991602"/>
    <w:rsid w:val="00991D54"/>
    <w:rsid w:val="009C23EF"/>
    <w:rsid w:val="009C2F86"/>
    <w:rsid w:val="009C4F9E"/>
    <w:rsid w:val="009E27D2"/>
    <w:rsid w:val="00A0398A"/>
    <w:rsid w:val="00A16DD2"/>
    <w:rsid w:val="00A22C3B"/>
    <w:rsid w:val="00A36F92"/>
    <w:rsid w:val="00A81414"/>
    <w:rsid w:val="00A904ED"/>
    <w:rsid w:val="00A91629"/>
    <w:rsid w:val="00AA4041"/>
    <w:rsid w:val="00AB4517"/>
    <w:rsid w:val="00AB62D8"/>
    <w:rsid w:val="00AC6465"/>
    <w:rsid w:val="00AC6527"/>
    <w:rsid w:val="00AD56E7"/>
    <w:rsid w:val="00B26456"/>
    <w:rsid w:val="00B26E05"/>
    <w:rsid w:val="00B321E8"/>
    <w:rsid w:val="00B42A89"/>
    <w:rsid w:val="00B465A8"/>
    <w:rsid w:val="00B50D85"/>
    <w:rsid w:val="00B61241"/>
    <w:rsid w:val="00B84C7D"/>
    <w:rsid w:val="00B95BC6"/>
    <w:rsid w:val="00BD7BD4"/>
    <w:rsid w:val="00BE0195"/>
    <w:rsid w:val="00BE5C5B"/>
    <w:rsid w:val="00BF67BB"/>
    <w:rsid w:val="00C00E23"/>
    <w:rsid w:val="00C0604D"/>
    <w:rsid w:val="00C263BD"/>
    <w:rsid w:val="00C32FD8"/>
    <w:rsid w:val="00C44E6E"/>
    <w:rsid w:val="00C52494"/>
    <w:rsid w:val="00C669CD"/>
    <w:rsid w:val="00C95D06"/>
    <w:rsid w:val="00CB5E61"/>
    <w:rsid w:val="00CC591E"/>
    <w:rsid w:val="00CD218C"/>
    <w:rsid w:val="00D22AF7"/>
    <w:rsid w:val="00D270DF"/>
    <w:rsid w:val="00D911F1"/>
    <w:rsid w:val="00D91EA5"/>
    <w:rsid w:val="00DB15FB"/>
    <w:rsid w:val="00DC690E"/>
    <w:rsid w:val="00DD500C"/>
    <w:rsid w:val="00DF5B54"/>
    <w:rsid w:val="00E0130A"/>
    <w:rsid w:val="00E032FF"/>
    <w:rsid w:val="00E03345"/>
    <w:rsid w:val="00E42C1C"/>
    <w:rsid w:val="00E53473"/>
    <w:rsid w:val="00E90BCD"/>
    <w:rsid w:val="00EB44B7"/>
    <w:rsid w:val="00EB58F7"/>
    <w:rsid w:val="00EC4ACC"/>
    <w:rsid w:val="00F005A6"/>
    <w:rsid w:val="00F02BF4"/>
    <w:rsid w:val="00F42FF5"/>
    <w:rsid w:val="00F55AED"/>
    <w:rsid w:val="00F714F7"/>
    <w:rsid w:val="00F90DD7"/>
    <w:rsid w:val="00F91C3F"/>
    <w:rsid w:val="00FA1A21"/>
    <w:rsid w:val="00FA7DF2"/>
    <w:rsid w:val="00FD1832"/>
    <w:rsid w:val="00FD49C4"/>
    <w:rsid w:val="00FE36A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B3E0124"/>
  <w15:docId w15:val="{61CFB103-3224-4D92-92B1-D948211B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1881"/>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aliases w:val="Cita textual"/>
    <w:basedOn w:val="Normal"/>
    <w:next w:val="Normal"/>
    <w:link w:val="TtuloCar"/>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20">
    <w:name w:val="Table Normal2"/>
    <w:tblPr>
      <w:tblCellMar>
        <w:top w:w="0" w:type="dxa"/>
        <w:left w:w="0" w:type="dxa"/>
        <w:bottom w:w="0" w:type="dxa"/>
        <w:right w:w="0" w:type="dxa"/>
      </w:tblCellMar>
    </w:tblPr>
  </w:style>
  <w:style w:type="table" w:customStyle="1" w:styleId="TableNormal10">
    <w:name w:val="Table Normal1"/>
    <w:tblPr>
      <w:tblCellMar>
        <w:top w:w="0" w:type="dxa"/>
        <w:left w:w="0" w:type="dxa"/>
        <w:bottom w:w="0" w:type="dxa"/>
        <w:right w:w="0" w:type="dxa"/>
      </w:tblCellMar>
    </w:tblPr>
  </w:style>
  <w:style w:type="paragraph" w:styleId="Encabezado">
    <w:name w:val="header"/>
    <w:basedOn w:val="Normal"/>
    <w:link w:val="EncabezadoCar"/>
    <w:uiPriority w:val="99"/>
    <w:unhideWhenUsed/>
    <w:rsid w:val="00CD74AE"/>
    <w:pPr>
      <w:tabs>
        <w:tab w:val="center" w:pos="4419"/>
        <w:tab w:val="right" w:pos="8838"/>
      </w:tabs>
    </w:pPr>
  </w:style>
  <w:style w:type="character" w:customStyle="1" w:styleId="EncabezadoCar">
    <w:name w:val="Encabezado Car"/>
    <w:basedOn w:val="Fuentedeprrafopredeter"/>
    <w:link w:val="Encabezado"/>
    <w:uiPriority w:val="99"/>
    <w:rsid w:val="00CD74AE"/>
  </w:style>
  <w:style w:type="paragraph" w:styleId="Piedepgina">
    <w:name w:val="footer"/>
    <w:basedOn w:val="Normal"/>
    <w:link w:val="PiedepginaCar"/>
    <w:uiPriority w:val="99"/>
    <w:unhideWhenUsed/>
    <w:rsid w:val="00CD74AE"/>
    <w:pPr>
      <w:tabs>
        <w:tab w:val="center" w:pos="4419"/>
        <w:tab w:val="right" w:pos="8838"/>
      </w:tabs>
    </w:pPr>
  </w:style>
  <w:style w:type="character" w:customStyle="1" w:styleId="PiedepginaCar">
    <w:name w:val="Pie de página Car"/>
    <w:basedOn w:val="Fuentedeprrafopredeter"/>
    <w:link w:val="Piedepgina"/>
    <w:uiPriority w:val="99"/>
    <w:rsid w:val="00CD74AE"/>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CD74AE"/>
    <w:pPr>
      <w:ind w:left="720"/>
      <w:contextualSpacing/>
    </w:pPr>
  </w:style>
  <w:style w:type="character" w:styleId="Hipervnculo">
    <w:name w:val="Hyperlink"/>
    <w:aliases w:val="Hipervínculo1,Hipervínculo11,Hipervínculo12,Hipervínculo13,Hipervínculo14,Hipervínculo15"/>
    <w:basedOn w:val="Fuentedeprrafopredeter"/>
    <w:uiPriority w:val="99"/>
    <w:unhideWhenUsed/>
    <w:qFormat/>
    <w:rsid w:val="00CD74AE"/>
    <w:rPr>
      <w:color w:val="0563C1" w:themeColor="hyperlink"/>
      <w:u w:val="single"/>
    </w:rPr>
  </w:style>
  <w:style w:type="table" w:styleId="Tablaconcuadrcula">
    <w:name w:val="Table Grid"/>
    <w:basedOn w:val="Tablanormal"/>
    <w:uiPriority w:val="39"/>
    <w:rsid w:val="009C1D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D2AA5"/>
    <w:pPr>
      <w:spacing w:before="100" w:beforeAutospacing="1" w:after="100" w:afterAutospacing="1"/>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9F3FE6"/>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10"/>
    <w:tblPr>
      <w:tblStyleRowBandSize w:val="1"/>
      <w:tblStyleColBandSize w:val="1"/>
      <w:tblCellMar>
        <w:top w:w="15" w:type="dxa"/>
        <w:left w:w="15" w:type="dxa"/>
        <w:bottom w:w="15" w:type="dxa"/>
        <w:right w:w="15" w:type="dxa"/>
      </w:tblCellMar>
    </w:tblPr>
  </w:style>
  <w:style w:type="table" w:customStyle="1" w:styleId="5">
    <w:name w:val="5"/>
    <w:basedOn w:val="TableNormal10"/>
    <w:tblPr>
      <w:tblStyleRowBandSize w:val="1"/>
      <w:tblStyleColBandSize w:val="1"/>
      <w:tblCellMar>
        <w:left w:w="115" w:type="dxa"/>
        <w:right w:w="115" w:type="dxa"/>
      </w:tblCellMar>
    </w:tblPr>
  </w:style>
  <w:style w:type="table" w:customStyle="1" w:styleId="4">
    <w:name w:val="4"/>
    <w:basedOn w:val="TableNormal10"/>
    <w:tblPr>
      <w:tblStyleRowBandSize w:val="1"/>
      <w:tblStyleColBandSize w:val="1"/>
      <w:tblCellMar>
        <w:left w:w="115" w:type="dxa"/>
        <w:right w:w="115" w:type="dxa"/>
      </w:tblCellMar>
    </w:tblPr>
  </w:style>
  <w:style w:type="table" w:customStyle="1" w:styleId="3">
    <w:name w:val="3"/>
    <w:basedOn w:val="TableNormal10"/>
    <w:tblPr>
      <w:tblStyleRowBandSize w:val="1"/>
      <w:tblStyleColBandSize w:val="1"/>
      <w:tblCellMar>
        <w:top w:w="15" w:type="dxa"/>
        <w:left w:w="115" w:type="dxa"/>
        <w:bottom w:w="15" w:type="dxa"/>
        <w:right w:w="115" w:type="dxa"/>
      </w:tblCellMar>
    </w:tblPr>
  </w:style>
  <w:style w:type="table" w:customStyle="1" w:styleId="2">
    <w:name w:val="2"/>
    <w:basedOn w:val="TableNormal10"/>
    <w:tblPr>
      <w:tblStyleRowBandSize w:val="1"/>
      <w:tblStyleColBandSize w:val="1"/>
      <w:tblCellMar>
        <w:top w:w="15" w:type="dxa"/>
        <w:left w:w="115" w:type="dxa"/>
        <w:bottom w:w="15" w:type="dxa"/>
        <w:right w:w="115" w:type="dxa"/>
      </w:tblCellMar>
    </w:tblPr>
  </w:style>
  <w:style w:type="table" w:customStyle="1" w:styleId="1">
    <w:name w:val="1"/>
    <w:basedOn w:val="TableNormal10"/>
    <w:tblPr>
      <w:tblStyleRowBandSize w:val="1"/>
      <w:tblStyleColBandSize w:val="1"/>
      <w:tblCellMar>
        <w:top w:w="15" w:type="dxa"/>
        <w:left w:w="115" w:type="dxa"/>
        <w:bottom w:w="15" w:type="dxa"/>
        <w:right w:w="115" w:type="dxa"/>
      </w:tblCellMar>
    </w:tblPr>
  </w:style>
  <w:style w:type="character" w:customStyle="1" w:styleId="Mencinsinresolver1">
    <w:name w:val="Mención sin resolver1"/>
    <w:basedOn w:val="Fuentedeprrafopredeter"/>
    <w:uiPriority w:val="99"/>
    <w:semiHidden/>
    <w:unhideWhenUsed/>
    <w:rsid w:val="00B63FC6"/>
    <w:rPr>
      <w:color w:val="605E5C"/>
      <w:shd w:val="clear" w:color="auto" w:fill="E1DFDD"/>
    </w:rPr>
  </w:style>
  <w:style w:type="character" w:customStyle="1" w:styleId="Mencinsinresolver2">
    <w:name w:val="Mención sin resolver2"/>
    <w:basedOn w:val="Fuentedeprrafopredeter"/>
    <w:uiPriority w:val="99"/>
    <w:semiHidden/>
    <w:unhideWhenUsed/>
    <w:rsid w:val="00AC79ED"/>
    <w:rPr>
      <w:color w:val="605E5C"/>
      <w:shd w:val="clear" w:color="auto" w:fill="E1DFDD"/>
    </w:rPr>
  </w:style>
  <w:style w:type="paragraph" w:customStyle="1" w:styleId="Default">
    <w:name w:val="Default"/>
    <w:rsid w:val="00A27592"/>
    <w:pPr>
      <w:autoSpaceDE w:val="0"/>
      <w:autoSpaceDN w:val="0"/>
      <w:adjustRightInd w:val="0"/>
    </w:pPr>
    <w:rPr>
      <w:rFonts w:ascii="Arial" w:hAnsi="Arial" w:cs="Arial"/>
      <w:color w:val="000000"/>
    </w:rPr>
  </w:style>
  <w:style w:type="character" w:customStyle="1" w:styleId="normaltextrun">
    <w:name w:val="normaltextrun"/>
    <w:basedOn w:val="Fuentedeprrafopredeter"/>
    <w:rsid w:val="002F3C2D"/>
  </w:style>
  <w:style w:type="paragraph" w:styleId="Sinespaciado">
    <w:name w:val="No Spacing"/>
    <w:aliases w:val="Francesa,INAI"/>
    <w:link w:val="SinespaciadoCar"/>
    <w:uiPriority w:val="1"/>
    <w:qFormat/>
    <w:rsid w:val="00F01E4E"/>
    <w:rPr>
      <w:lang w:val="es-ES" w:eastAsia="es-ES"/>
    </w:rPr>
  </w:style>
  <w:style w:type="character" w:customStyle="1" w:styleId="SinespaciadoCar">
    <w:name w:val="Sin espaciado Car"/>
    <w:aliases w:val="Francesa Car,INAI Car"/>
    <w:link w:val="Sinespaciado"/>
    <w:uiPriority w:val="1"/>
    <w:locked/>
    <w:rsid w:val="00F01E4E"/>
    <w:rPr>
      <w:rFonts w:ascii="Times New Roman" w:eastAsia="Times New Roman" w:hAnsi="Times New Roman" w:cs="Times New Roman"/>
      <w:sz w:val="24"/>
      <w:szCs w:val="24"/>
      <w:lang w:val="es-ES" w:eastAsia="es-ES"/>
    </w:rPr>
  </w:style>
  <w:style w:type="table" w:customStyle="1" w:styleId="9">
    <w:name w:val="9"/>
    <w:basedOn w:val="TableNormal20"/>
    <w:tblPr>
      <w:tblStyleRowBandSize w:val="1"/>
      <w:tblStyleColBandSize w:val="1"/>
      <w:tblCellMar>
        <w:left w:w="108" w:type="dxa"/>
        <w:right w:w="108" w:type="dxa"/>
      </w:tblCellMar>
    </w:tblPr>
  </w:style>
  <w:style w:type="table" w:customStyle="1" w:styleId="8">
    <w:name w:val="8"/>
    <w:basedOn w:val="TableNormal20"/>
    <w:tblPr>
      <w:tblStyleRowBandSize w:val="1"/>
      <w:tblStyleColBandSize w:val="1"/>
      <w:tblCellMar>
        <w:top w:w="15" w:type="dxa"/>
        <w:left w:w="115" w:type="dxa"/>
        <w:bottom w:w="15" w:type="dxa"/>
        <w:right w:w="115" w:type="dxa"/>
      </w:tblCellMar>
    </w:tblPr>
  </w:style>
  <w:style w:type="table" w:customStyle="1" w:styleId="7">
    <w:name w:val="7"/>
    <w:basedOn w:val="TableNormal20"/>
    <w:tblPr>
      <w:tblStyleRowBandSize w:val="1"/>
      <w:tblStyleColBandSize w:val="1"/>
      <w:tblCellMar>
        <w:top w:w="15" w:type="dxa"/>
        <w:left w:w="115" w:type="dxa"/>
        <w:bottom w:w="15" w:type="dxa"/>
        <w:right w:w="115" w:type="dxa"/>
      </w:tblCellMar>
    </w:tblPr>
  </w:style>
  <w:style w:type="character" w:customStyle="1" w:styleId="Mencinsinresolver3">
    <w:name w:val="Mención sin resolver3"/>
    <w:basedOn w:val="Fuentedeprrafopredeter"/>
    <w:uiPriority w:val="99"/>
    <w:semiHidden/>
    <w:unhideWhenUsed/>
    <w:rsid w:val="00B91EC4"/>
    <w:rPr>
      <w:color w:val="605E5C"/>
      <w:shd w:val="clear" w:color="auto" w:fill="E1DFDD"/>
    </w:rPr>
  </w:style>
  <w:style w:type="character" w:styleId="Refdecomentario">
    <w:name w:val="annotation reference"/>
    <w:basedOn w:val="Fuentedeprrafopredeter"/>
    <w:uiPriority w:val="99"/>
    <w:semiHidden/>
    <w:unhideWhenUsed/>
    <w:rsid w:val="007266CA"/>
    <w:rPr>
      <w:sz w:val="16"/>
      <w:szCs w:val="16"/>
    </w:rPr>
  </w:style>
  <w:style w:type="paragraph" w:styleId="Textocomentario">
    <w:name w:val="annotation text"/>
    <w:basedOn w:val="Normal"/>
    <w:link w:val="TextocomentarioCar"/>
    <w:uiPriority w:val="99"/>
    <w:semiHidden/>
    <w:unhideWhenUsed/>
    <w:rsid w:val="007266CA"/>
    <w:rPr>
      <w:sz w:val="20"/>
      <w:szCs w:val="20"/>
    </w:rPr>
  </w:style>
  <w:style w:type="character" w:customStyle="1" w:styleId="TextocomentarioCar">
    <w:name w:val="Texto comentario Car"/>
    <w:basedOn w:val="Fuentedeprrafopredeter"/>
    <w:link w:val="Textocomentario"/>
    <w:uiPriority w:val="99"/>
    <w:semiHidden/>
    <w:rsid w:val="007266CA"/>
    <w:rPr>
      <w:rFonts w:eastAsia="Times New Roman" w:cs="Times New Roman"/>
      <w:sz w:val="20"/>
      <w:szCs w:val="20"/>
      <w:lang w:eastAsia="en-US"/>
    </w:rPr>
  </w:style>
  <w:style w:type="paragraph" w:styleId="Asuntodelcomentario">
    <w:name w:val="annotation subject"/>
    <w:basedOn w:val="Textocomentario"/>
    <w:next w:val="Textocomentario"/>
    <w:link w:val="AsuntodelcomentarioCar"/>
    <w:uiPriority w:val="99"/>
    <w:semiHidden/>
    <w:unhideWhenUsed/>
    <w:rsid w:val="007266CA"/>
    <w:rPr>
      <w:b/>
      <w:bCs/>
    </w:rPr>
  </w:style>
  <w:style w:type="character" w:customStyle="1" w:styleId="AsuntodelcomentarioCar">
    <w:name w:val="Asunto del comentario Car"/>
    <w:basedOn w:val="TextocomentarioCar"/>
    <w:link w:val="Asuntodelcomentario"/>
    <w:uiPriority w:val="99"/>
    <w:semiHidden/>
    <w:rsid w:val="007266CA"/>
    <w:rPr>
      <w:rFonts w:eastAsia="Times New Roman" w:cs="Times New Roman"/>
      <w:b/>
      <w:bCs/>
      <w:sz w:val="20"/>
      <w:szCs w:val="20"/>
      <w:lang w:eastAsia="en-US"/>
    </w:rPr>
  </w:style>
  <w:style w:type="character" w:styleId="Textodelmarcadordeposicin">
    <w:name w:val="Placeholder Text"/>
    <w:basedOn w:val="Fuentedeprrafopredeter"/>
    <w:uiPriority w:val="99"/>
    <w:semiHidden/>
    <w:rsid w:val="007266CA"/>
    <w:rPr>
      <w:color w:val="808080"/>
    </w:rPr>
  </w:style>
  <w:style w:type="character" w:styleId="Hipervnculovisitado">
    <w:name w:val="FollowedHyperlink"/>
    <w:basedOn w:val="Fuentedeprrafopredeter"/>
    <w:uiPriority w:val="99"/>
    <w:semiHidden/>
    <w:unhideWhenUsed/>
    <w:rsid w:val="00FC1F2B"/>
    <w:rPr>
      <w:color w:val="954F72" w:themeColor="followed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FC1F2B"/>
    <w:rPr>
      <w:rFonts w:asciiTheme="minorHAnsi" w:eastAsiaTheme="minorHAnsi" w:hAnsiTheme="minorHAnsi" w:cstheme="minorBidi"/>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FC1F2B"/>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FC1F2B"/>
    <w:rPr>
      <w:vertAlign w:val="superscript"/>
    </w:rPr>
  </w:style>
  <w:style w:type="character" w:customStyle="1" w:styleId="TtuloCar">
    <w:name w:val="Título Car"/>
    <w:aliases w:val="Cita textual Car"/>
    <w:basedOn w:val="Fuentedeprrafopredeter"/>
    <w:link w:val="Ttulo"/>
    <w:uiPriority w:val="10"/>
    <w:rsid w:val="00EC101D"/>
    <w:rPr>
      <w:rFonts w:eastAsia="Times New Roman" w:cs="Times New Roman"/>
      <w:b/>
      <w:sz w:val="72"/>
      <w:szCs w:val="72"/>
      <w:lang w:eastAsia="en-US"/>
    </w:rPr>
  </w:style>
  <w:style w:type="table" w:customStyle="1" w:styleId="Tablanormal11">
    <w:name w:val="Tabla normal 11"/>
    <w:basedOn w:val="Tablanormal"/>
    <w:uiPriority w:val="41"/>
    <w:rsid w:val="009A0A8D"/>
    <w:rPr>
      <w:rFonts w:asciiTheme="minorHAnsi" w:eastAsiaTheme="minorHAnsi" w:hAnsiTheme="minorHAnsi" w:cstheme="minorBidi"/>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a">
    <w:basedOn w:val="TableNormal2"/>
    <w:tblPr>
      <w:tblStyleRowBandSize w:val="1"/>
      <w:tblStyleColBandSize w:val="1"/>
      <w:tblCellMar>
        <w:left w:w="115" w:type="dxa"/>
        <w:right w:w="115" w:type="dxa"/>
      </w:tblCellMar>
    </w:tblPr>
  </w:style>
  <w:style w:type="table" w:customStyle="1" w:styleId="a0">
    <w:basedOn w:val="TableNormal2"/>
    <w:tblPr>
      <w:tblStyleRowBandSize w:val="1"/>
      <w:tblStyleColBandSize w:val="1"/>
      <w:tblCellMar>
        <w:left w:w="115" w:type="dxa"/>
        <w:right w:w="115" w:type="dxa"/>
      </w:tblCellMar>
    </w:tblPr>
  </w:style>
  <w:style w:type="table" w:customStyle="1" w:styleId="a1">
    <w:basedOn w:val="TableNormal2"/>
    <w:tblPr>
      <w:tblStyleRowBandSize w:val="1"/>
      <w:tblStyleColBandSize w:val="1"/>
      <w:tblCellMar>
        <w:left w:w="115" w:type="dxa"/>
        <w:right w:w="115" w:type="dxa"/>
      </w:tblCellMar>
    </w:tblPr>
  </w:style>
  <w:style w:type="table" w:customStyle="1" w:styleId="a2">
    <w:basedOn w:val="TableNormal2"/>
    <w:tblPr>
      <w:tblStyleRowBandSize w:val="1"/>
      <w:tblStyleColBandSize w:val="1"/>
      <w:tblCellMar>
        <w:left w:w="115" w:type="dxa"/>
        <w:right w:w="115" w:type="dxa"/>
      </w:tblCellMar>
    </w:tblPr>
  </w:style>
  <w:style w:type="table" w:customStyle="1" w:styleId="a3">
    <w:basedOn w:val="TableNormal2"/>
    <w:tblPr>
      <w:tblStyleRowBandSize w:val="1"/>
      <w:tblStyleColBandSize w:val="1"/>
      <w:tblCellMar>
        <w:top w:w="15" w:type="dxa"/>
        <w:left w:w="115" w:type="dxa"/>
        <w:bottom w:w="15" w:type="dxa"/>
        <w:right w:w="115" w:type="dxa"/>
      </w:tblCellMar>
    </w:tblPr>
  </w:style>
  <w:style w:type="table" w:customStyle="1" w:styleId="a4">
    <w:basedOn w:val="TableNormal2"/>
    <w:tblPr>
      <w:tblStyleRowBandSize w:val="1"/>
      <w:tblStyleColBandSize w:val="1"/>
      <w:tblCellMar>
        <w:top w:w="15" w:type="dxa"/>
        <w:left w:w="115" w:type="dxa"/>
        <w:bottom w:w="15" w:type="dxa"/>
        <w:right w:w="115" w:type="dxa"/>
      </w:tblCellMar>
    </w:tblPr>
  </w:style>
  <w:style w:type="table" w:customStyle="1" w:styleId="a5">
    <w:basedOn w:val="TableNormal1"/>
    <w:tblPr>
      <w:tblStyleRowBandSize w:val="1"/>
      <w:tblStyleColBandSize w:val="1"/>
      <w:tblCellMar>
        <w:left w:w="115" w:type="dxa"/>
        <w:right w:w="115" w:type="dxa"/>
      </w:tblCellMar>
    </w:tblPr>
  </w:style>
  <w:style w:type="table" w:customStyle="1" w:styleId="a6">
    <w:basedOn w:val="TableNormal1"/>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table" w:customStyle="1" w:styleId="a9">
    <w:basedOn w:val="TableNormal1"/>
    <w:tblPr>
      <w:tblStyleRowBandSize w:val="1"/>
      <w:tblStyleColBandSize w:val="1"/>
      <w:tblCellMar>
        <w:top w:w="15" w:type="dxa"/>
        <w:left w:w="115" w:type="dxa"/>
        <w:bottom w:w="15" w:type="dxa"/>
        <w:right w:w="115" w:type="dxa"/>
      </w:tblCellMar>
    </w:tblPr>
  </w:style>
  <w:style w:type="table" w:customStyle="1" w:styleId="aa">
    <w:basedOn w:val="TableNormal1"/>
    <w:tblPr>
      <w:tblStyleRowBandSize w:val="1"/>
      <w:tblStyleColBandSize w:val="1"/>
      <w:tblCellMar>
        <w:top w:w="15" w:type="dxa"/>
        <w:left w:w="115" w:type="dxa"/>
        <w:bottom w:w="15" w:type="dxa"/>
        <w:right w:w="115" w:type="dxa"/>
      </w:tblCellMar>
    </w:tblPr>
  </w:style>
  <w:style w:type="table" w:customStyle="1" w:styleId="ab">
    <w:basedOn w:val="TableNormal0"/>
    <w:tblPr>
      <w:tblStyleRowBandSize w:val="1"/>
      <w:tblStyleColBandSize w:val="1"/>
      <w:tblCellMar>
        <w:left w:w="115" w:type="dxa"/>
        <w:right w:w="115" w:type="dxa"/>
      </w:tblCellMar>
    </w:tblPr>
  </w:style>
  <w:style w:type="table" w:customStyle="1" w:styleId="ac">
    <w:basedOn w:val="TableNormal0"/>
    <w:tblPr>
      <w:tblStyleRowBandSize w:val="1"/>
      <w:tblStyleColBandSize w:val="1"/>
      <w:tblCellMar>
        <w:left w:w="115" w:type="dxa"/>
        <w:right w:w="115" w:type="dxa"/>
      </w:tblCellMar>
    </w:tblPr>
  </w:style>
  <w:style w:type="table" w:customStyle="1" w:styleId="ad">
    <w:basedOn w:val="TableNormal0"/>
    <w:tblPr>
      <w:tblStyleRowBandSize w:val="1"/>
      <w:tblStyleColBandSize w:val="1"/>
      <w:tblCellMar>
        <w:left w:w="115" w:type="dxa"/>
        <w:right w:w="115" w:type="dxa"/>
      </w:tblCellMar>
    </w:tblPr>
  </w:style>
  <w:style w:type="table" w:customStyle="1" w:styleId="ae">
    <w:basedOn w:val="TableNormal0"/>
    <w:tblPr>
      <w:tblStyleRowBandSize w:val="1"/>
      <w:tblStyleColBandSize w:val="1"/>
      <w:tblCellMar>
        <w:left w:w="115" w:type="dxa"/>
        <w:right w:w="115" w:type="dxa"/>
      </w:tblCellMar>
    </w:tblPr>
  </w:style>
  <w:style w:type="table" w:customStyle="1" w:styleId="af">
    <w:basedOn w:val="TableNormal0"/>
    <w:tblPr>
      <w:tblStyleRowBandSize w:val="1"/>
      <w:tblStyleColBandSize w:val="1"/>
      <w:tblCellMar>
        <w:left w:w="108" w:type="dxa"/>
        <w:right w:w="108" w:type="dxa"/>
      </w:tblCellMar>
    </w:tblPr>
  </w:style>
  <w:style w:type="table" w:customStyle="1" w:styleId="af0">
    <w:basedOn w:val="TableNormal0"/>
    <w:tblPr>
      <w:tblStyleRowBandSize w:val="1"/>
      <w:tblStyleColBandSize w:val="1"/>
      <w:tblCellMar>
        <w:left w:w="108" w:type="dxa"/>
        <w:right w:w="108" w:type="dxa"/>
      </w:tblCellMar>
    </w:tblPr>
  </w:style>
  <w:style w:type="table" w:customStyle="1" w:styleId="af1">
    <w:basedOn w:val="TableNormal0"/>
    <w:tblPr>
      <w:tblStyleRowBandSize w:val="1"/>
      <w:tblStyleColBandSize w:val="1"/>
      <w:tblCellMar>
        <w:top w:w="15" w:type="dxa"/>
        <w:left w:w="115" w:type="dxa"/>
        <w:bottom w:w="15" w:type="dxa"/>
        <w:right w:w="115" w:type="dxa"/>
      </w:tblCellMar>
    </w:tblPr>
  </w:style>
  <w:style w:type="table" w:customStyle="1" w:styleId="af2">
    <w:basedOn w:val="TableNormal0"/>
    <w:tblPr>
      <w:tblStyleRowBandSize w:val="1"/>
      <w:tblStyleColBandSize w:val="1"/>
      <w:tblCellMar>
        <w:top w:w="15" w:type="dxa"/>
        <w:left w:w="115" w:type="dxa"/>
        <w:bottom w:w="15" w:type="dxa"/>
        <w:right w:w="115" w:type="dxa"/>
      </w:tblCellMar>
    </w:tblPr>
  </w:style>
  <w:style w:type="character" w:styleId="Textoennegrita">
    <w:name w:val="Strong"/>
    <w:basedOn w:val="Fuentedeprrafopredeter"/>
    <w:uiPriority w:val="22"/>
    <w:qFormat/>
    <w:rsid w:val="00AC6527"/>
    <w:rPr>
      <w:b/>
      <w:bCs/>
    </w:rPr>
  </w:style>
  <w:style w:type="character" w:customStyle="1" w:styleId="apple-tab-span">
    <w:name w:val="apple-tab-span"/>
    <w:basedOn w:val="Fuentedeprrafopredeter"/>
    <w:rsid w:val="00EB58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990420">
      <w:bodyDiv w:val="1"/>
      <w:marLeft w:val="0"/>
      <w:marRight w:val="0"/>
      <w:marTop w:val="0"/>
      <w:marBottom w:val="0"/>
      <w:divBdr>
        <w:top w:val="none" w:sz="0" w:space="0" w:color="auto"/>
        <w:left w:val="none" w:sz="0" w:space="0" w:color="auto"/>
        <w:bottom w:val="none" w:sz="0" w:space="0" w:color="auto"/>
        <w:right w:val="none" w:sz="0" w:space="0" w:color="auto"/>
      </w:divBdr>
    </w:div>
    <w:div w:id="56756269">
      <w:bodyDiv w:val="1"/>
      <w:marLeft w:val="0"/>
      <w:marRight w:val="0"/>
      <w:marTop w:val="0"/>
      <w:marBottom w:val="0"/>
      <w:divBdr>
        <w:top w:val="none" w:sz="0" w:space="0" w:color="auto"/>
        <w:left w:val="none" w:sz="0" w:space="0" w:color="auto"/>
        <w:bottom w:val="none" w:sz="0" w:space="0" w:color="auto"/>
        <w:right w:val="none" w:sz="0" w:space="0" w:color="auto"/>
      </w:divBdr>
    </w:div>
    <w:div w:id="67653334">
      <w:bodyDiv w:val="1"/>
      <w:marLeft w:val="0"/>
      <w:marRight w:val="0"/>
      <w:marTop w:val="0"/>
      <w:marBottom w:val="0"/>
      <w:divBdr>
        <w:top w:val="none" w:sz="0" w:space="0" w:color="auto"/>
        <w:left w:val="none" w:sz="0" w:space="0" w:color="auto"/>
        <w:bottom w:val="none" w:sz="0" w:space="0" w:color="auto"/>
        <w:right w:val="none" w:sz="0" w:space="0" w:color="auto"/>
      </w:divBdr>
    </w:div>
    <w:div w:id="71778942">
      <w:bodyDiv w:val="1"/>
      <w:marLeft w:val="0"/>
      <w:marRight w:val="0"/>
      <w:marTop w:val="0"/>
      <w:marBottom w:val="0"/>
      <w:divBdr>
        <w:top w:val="none" w:sz="0" w:space="0" w:color="auto"/>
        <w:left w:val="none" w:sz="0" w:space="0" w:color="auto"/>
        <w:bottom w:val="none" w:sz="0" w:space="0" w:color="auto"/>
        <w:right w:val="none" w:sz="0" w:space="0" w:color="auto"/>
      </w:divBdr>
    </w:div>
    <w:div w:id="100076816">
      <w:bodyDiv w:val="1"/>
      <w:marLeft w:val="0"/>
      <w:marRight w:val="0"/>
      <w:marTop w:val="0"/>
      <w:marBottom w:val="0"/>
      <w:divBdr>
        <w:top w:val="none" w:sz="0" w:space="0" w:color="auto"/>
        <w:left w:val="none" w:sz="0" w:space="0" w:color="auto"/>
        <w:bottom w:val="none" w:sz="0" w:space="0" w:color="auto"/>
        <w:right w:val="none" w:sz="0" w:space="0" w:color="auto"/>
      </w:divBdr>
    </w:div>
    <w:div w:id="104082295">
      <w:bodyDiv w:val="1"/>
      <w:marLeft w:val="0"/>
      <w:marRight w:val="0"/>
      <w:marTop w:val="0"/>
      <w:marBottom w:val="0"/>
      <w:divBdr>
        <w:top w:val="none" w:sz="0" w:space="0" w:color="auto"/>
        <w:left w:val="none" w:sz="0" w:space="0" w:color="auto"/>
        <w:bottom w:val="none" w:sz="0" w:space="0" w:color="auto"/>
        <w:right w:val="none" w:sz="0" w:space="0" w:color="auto"/>
      </w:divBdr>
    </w:div>
    <w:div w:id="106047437">
      <w:bodyDiv w:val="1"/>
      <w:marLeft w:val="0"/>
      <w:marRight w:val="0"/>
      <w:marTop w:val="0"/>
      <w:marBottom w:val="0"/>
      <w:divBdr>
        <w:top w:val="none" w:sz="0" w:space="0" w:color="auto"/>
        <w:left w:val="none" w:sz="0" w:space="0" w:color="auto"/>
        <w:bottom w:val="none" w:sz="0" w:space="0" w:color="auto"/>
        <w:right w:val="none" w:sz="0" w:space="0" w:color="auto"/>
      </w:divBdr>
    </w:div>
    <w:div w:id="169226588">
      <w:bodyDiv w:val="1"/>
      <w:marLeft w:val="0"/>
      <w:marRight w:val="0"/>
      <w:marTop w:val="0"/>
      <w:marBottom w:val="0"/>
      <w:divBdr>
        <w:top w:val="none" w:sz="0" w:space="0" w:color="auto"/>
        <w:left w:val="none" w:sz="0" w:space="0" w:color="auto"/>
        <w:bottom w:val="none" w:sz="0" w:space="0" w:color="auto"/>
        <w:right w:val="none" w:sz="0" w:space="0" w:color="auto"/>
      </w:divBdr>
    </w:div>
    <w:div w:id="209342405">
      <w:bodyDiv w:val="1"/>
      <w:marLeft w:val="0"/>
      <w:marRight w:val="0"/>
      <w:marTop w:val="0"/>
      <w:marBottom w:val="0"/>
      <w:divBdr>
        <w:top w:val="none" w:sz="0" w:space="0" w:color="auto"/>
        <w:left w:val="none" w:sz="0" w:space="0" w:color="auto"/>
        <w:bottom w:val="none" w:sz="0" w:space="0" w:color="auto"/>
        <w:right w:val="none" w:sz="0" w:space="0" w:color="auto"/>
      </w:divBdr>
    </w:div>
    <w:div w:id="307905755">
      <w:bodyDiv w:val="1"/>
      <w:marLeft w:val="0"/>
      <w:marRight w:val="0"/>
      <w:marTop w:val="0"/>
      <w:marBottom w:val="0"/>
      <w:divBdr>
        <w:top w:val="none" w:sz="0" w:space="0" w:color="auto"/>
        <w:left w:val="none" w:sz="0" w:space="0" w:color="auto"/>
        <w:bottom w:val="none" w:sz="0" w:space="0" w:color="auto"/>
        <w:right w:val="none" w:sz="0" w:space="0" w:color="auto"/>
      </w:divBdr>
    </w:div>
    <w:div w:id="362096781">
      <w:bodyDiv w:val="1"/>
      <w:marLeft w:val="0"/>
      <w:marRight w:val="0"/>
      <w:marTop w:val="0"/>
      <w:marBottom w:val="0"/>
      <w:divBdr>
        <w:top w:val="none" w:sz="0" w:space="0" w:color="auto"/>
        <w:left w:val="none" w:sz="0" w:space="0" w:color="auto"/>
        <w:bottom w:val="none" w:sz="0" w:space="0" w:color="auto"/>
        <w:right w:val="none" w:sz="0" w:space="0" w:color="auto"/>
      </w:divBdr>
    </w:div>
    <w:div w:id="399207882">
      <w:bodyDiv w:val="1"/>
      <w:marLeft w:val="0"/>
      <w:marRight w:val="0"/>
      <w:marTop w:val="0"/>
      <w:marBottom w:val="0"/>
      <w:divBdr>
        <w:top w:val="none" w:sz="0" w:space="0" w:color="auto"/>
        <w:left w:val="none" w:sz="0" w:space="0" w:color="auto"/>
        <w:bottom w:val="none" w:sz="0" w:space="0" w:color="auto"/>
        <w:right w:val="none" w:sz="0" w:space="0" w:color="auto"/>
      </w:divBdr>
    </w:div>
    <w:div w:id="461191427">
      <w:bodyDiv w:val="1"/>
      <w:marLeft w:val="0"/>
      <w:marRight w:val="0"/>
      <w:marTop w:val="0"/>
      <w:marBottom w:val="0"/>
      <w:divBdr>
        <w:top w:val="none" w:sz="0" w:space="0" w:color="auto"/>
        <w:left w:val="none" w:sz="0" w:space="0" w:color="auto"/>
        <w:bottom w:val="none" w:sz="0" w:space="0" w:color="auto"/>
        <w:right w:val="none" w:sz="0" w:space="0" w:color="auto"/>
      </w:divBdr>
    </w:div>
    <w:div w:id="480393518">
      <w:bodyDiv w:val="1"/>
      <w:marLeft w:val="0"/>
      <w:marRight w:val="0"/>
      <w:marTop w:val="0"/>
      <w:marBottom w:val="0"/>
      <w:divBdr>
        <w:top w:val="none" w:sz="0" w:space="0" w:color="auto"/>
        <w:left w:val="none" w:sz="0" w:space="0" w:color="auto"/>
        <w:bottom w:val="none" w:sz="0" w:space="0" w:color="auto"/>
        <w:right w:val="none" w:sz="0" w:space="0" w:color="auto"/>
      </w:divBdr>
    </w:div>
    <w:div w:id="540553473">
      <w:bodyDiv w:val="1"/>
      <w:marLeft w:val="0"/>
      <w:marRight w:val="0"/>
      <w:marTop w:val="0"/>
      <w:marBottom w:val="0"/>
      <w:divBdr>
        <w:top w:val="none" w:sz="0" w:space="0" w:color="auto"/>
        <w:left w:val="none" w:sz="0" w:space="0" w:color="auto"/>
        <w:bottom w:val="none" w:sz="0" w:space="0" w:color="auto"/>
        <w:right w:val="none" w:sz="0" w:space="0" w:color="auto"/>
      </w:divBdr>
    </w:div>
    <w:div w:id="654837353">
      <w:bodyDiv w:val="1"/>
      <w:marLeft w:val="0"/>
      <w:marRight w:val="0"/>
      <w:marTop w:val="0"/>
      <w:marBottom w:val="0"/>
      <w:divBdr>
        <w:top w:val="none" w:sz="0" w:space="0" w:color="auto"/>
        <w:left w:val="none" w:sz="0" w:space="0" w:color="auto"/>
        <w:bottom w:val="none" w:sz="0" w:space="0" w:color="auto"/>
        <w:right w:val="none" w:sz="0" w:space="0" w:color="auto"/>
      </w:divBdr>
    </w:div>
    <w:div w:id="683635470">
      <w:bodyDiv w:val="1"/>
      <w:marLeft w:val="0"/>
      <w:marRight w:val="0"/>
      <w:marTop w:val="0"/>
      <w:marBottom w:val="0"/>
      <w:divBdr>
        <w:top w:val="none" w:sz="0" w:space="0" w:color="auto"/>
        <w:left w:val="none" w:sz="0" w:space="0" w:color="auto"/>
        <w:bottom w:val="none" w:sz="0" w:space="0" w:color="auto"/>
        <w:right w:val="none" w:sz="0" w:space="0" w:color="auto"/>
      </w:divBdr>
    </w:div>
    <w:div w:id="694966287">
      <w:bodyDiv w:val="1"/>
      <w:marLeft w:val="0"/>
      <w:marRight w:val="0"/>
      <w:marTop w:val="0"/>
      <w:marBottom w:val="0"/>
      <w:divBdr>
        <w:top w:val="none" w:sz="0" w:space="0" w:color="auto"/>
        <w:left w:val="none" w:sz="0" w:space="0" w:color="auto"/>
        <w:bottom w:val="none" w:sz="0" w:space="0" w:color="auto"/>
        <w:right w:val="none" w:sz="0" w:space="0" w:color="auto"/>
      </w:divBdr>
    </w:div>
    <w:div w:id="805700522">
      <w:bodyDiv w:val="1"/>
      <w:marLeft w:val="0"/>
      <w:marRight w:val="0"/>
      <w:marTop w:val="0"/>
      <w:marBottom w:val="0"/>
      <w:divBdr>
        <w:top w:val="none" w:sz="0" w:space="0" w:color="auto"/>
        <w:left w:val="none" w:sz="0" w:space="0" w:color="auto"/>
        <w:bottom w:val="none" w:sz="0" w:space="0" w:color="auto"/>
        <w:right w:val="none" w:sz="0" w:space="0" w:color="auto"/>
      </w:divBdr>
    </w:div>
    <w:div w:id="828902807">
      <w:bodyDiv w:val="1"/>
      <w:marLeft w:val="0"/>
      <w:marRight w:val="0"/>
      <w:marTop w:val="0"/>
      <w:marBottom w:val="0"/>
      <w:divBdr>
        <w:top w:val="none" w:sz="0" w:space="0" w:color="auto"/>
        <w:left w:val="none" w:sz="0" w:space="0" w:color="auto"/>
        <w:bottom w:val="none" w:sz="0" w:space="0" w:color="auto"/>
        <w:right w:val="none" w:sz="0" w:space="0" w:color="auto"/>
      </w:divBdr>
    </w:div>
    <w:div w:id="907613840">
      <w:bodyDiv w:val="1"/>
      <w:marLeft w:val="0"/>
      <w:marRight w:val="0"/>
      <w:marTop w:val="0"/>
      <w:marBottom w:val="0"/>
      <w:divBdr>
        <w:top w:val="none" w:sz="0" w:space="0" w:color="auto"/>
        <w:left w:val="none" w:sz="0" w:space="0" w:color="auto"/>
        <w:bottom w:val="none" w:sz="0" w:space="0" w:color="auto"/>
        <w:right w:val="none" w:sz="0" w:space="0" w:color="auto"/>
      </w:divBdr>
    </w:div>
    <w:div w:id="910770748">
      <w:bodyDiv w:val="1"/>
      <w:marLeft w:val="0"/>
      <w:marRight w:val="0"/>
      <w:marTop w:val="0"/>
      <w:marBottom w:val="0"/>
      <w:divBdr>
        <w:top w:val="none" w:sz="0" w:space="0" w:color="auto"/>
        <w:left w:val="none" w:sz="0" w:space="0" w:color="auto"/>
        <w:bottom w:val="none" w:sz="0" w:space="0" w:color="auto"/>
        <w:right w:val="none" w:sz="0" w:space="0" w:color="auto"/>
      </w:divBdr>
    </w:div>
    <w:div w:id="971061397">
      <w:bodyDiv w:val="1"/>
      <w:marLeft w:val="0"/>
      <w:marRight w:val="0"/>
      <w:marTop w:val="0"/>
      <w:marBottom w:val="0"/>
      <w:divBdr>
        <w:top w:val="none" w:sz="0" w:space="0" w:color="auto"/>
        <w:left w:val="none" w:sz="0" w:space="0" w:color="auto"/>
        <w:bottom w:val="none" w:sz="0" w:space="0" w:color="auto"/>
        <w:right w:val="none" w:sz="0" w:space="0" w:color="auto"/>
      </w:divBdr>
    </w:div>
    <w:div w:id="1073550185">
      <w:bodyDiv w:val="1"/>
      <w:marLeft w:val="0"/>
      <w:marRight w:val="0"/>
      <w:marTop w:val="0"/>
      <w:marBottom w:val="0"/>
      <w:divBdr>
        <w:top w:val="none" w:sz="0" w:space="0" w:color="auto"/>
        <w:left w:val="none" w:sz="0" w:space="0" w:color="auto"/>
        <w:bottom w:val="none" w:sz="0" w:space="0" w:color="auto"/>
        <w:right w:val="none" w:sz="0" w:space="0" w:color="auto"/>
      </w:divBdr>
    </w:div>
    <w:div w:id="1074739231">
      <w:bodyDiv w:val="1"/>
      <w:marLeft w:val="0"/>
      <w:marRight w:val="0"/>
      <w:marTop w:val="0"/>
      <w:marBottom w:val="0"/>
      <w:divBdr>
        <w:top w:val="none" w:sz="0" w:space="0" w:color="auto"/>
        <w:left w:val="none" w:sz="0" w:space="0" w:color="auto"/>
        <w:bottom w:val="none" w:sz="0" w:space="0" w:color="auto"/>
        <w:right w:val="none" w:sz="0" w:space="0" w:color="auto"/>
      </w:divBdr>
    </w:div>
    <w:div w:id="1099061700">
      <w:bodyDiv w:val="1"/>
      <w:marLeft w:val="0"/>
      <w:marRight w:val="0"/>
      <w:marTop w:val="0"/>
      <w:marBottom w:val="0"/>
      <w:divBdr>
        <w:top w:val="none" w:sz="0" w:space="0" w:color="auto"/>
        <w:left w:val="none" w:sz="0" w:space="0" w:color="auto"/>
        <w:bottom w:val="none" w:sz="0" w:space="0" w:color="auto"/>
        <w:right w:val="none" w:sz="0" w:space="0" w:color="auto"/>
      </w:divBdr>
    </w:div>
    <w:div w:id="1168522025">
      <w:bodyDiv w:val="1"/>
      <w:marLeft w:val="0"/>
      <w:marRight w:val="0"/>
      <w:marTop w:val="0"/>
      <w:marBottom w:val="0"/>
      <w:divBdr>
        <w:top w:val="none" w:sz="0" w:space="0" w:color="auto"/>
        <w:left w:val="none" w:sz="0" w:space="0" w:color="auto"/>
        <w:bottom w:val="none" w:sz="0" w:space="0" w:color="auto"/>
        <w:right w:val="none" w:sz="0" w:space="0" w:color="auto"/>
      </w:divBdr>
    </w:div>
    <w:div w:id="1179928742">
      <w:bodyDiv w:val="1"/>
      <w:marLeft w:val="0"/>
      <w:marRight w:val="0"/>
      <w:marTop w:val="0"/>
      <w:marBottom w:val="0"/>
      <w:divBdr>
        <w:top w:val="none" w:sz="0" w:space="0" w:color="auto"/>
        <w:left w:val="none" w:sz="0" w:space="0" w:color="auto"/>
        <w:bottom w:val="none" w:sz="0" w:space="0" w:color="auto"/>
        <w:right w:val="none" w:sz="0" w:space="0" w:color="auto"/>
      </w:divBdr>
    </w:div>
    <w:div w:id="1214850388">
      <w:bodyDiv w:val="1"/>
      <w:marLeft w:val="0"/>
      <w:marRight w:val="0"/>
      <w:marTop w:val="0"/>
      <w:marBottom w:val="0"/>
      <w:divBdr>
        <w:top w:val="none" w:sz="0" w:space="0" w:color="auto"/>
        <w:left w:val="none" w:sz="0" w:space="0" w:color="auto"/>
        <w:bottom w:val="none" w:sz="0" w:space="0" w:color="auto"/>
        <w:right w:val="none" w:sz="0" w:space="0" w:color="auto"/>
      </w:divBdr>
    </w:div>
    <w:div w:id="1223443310">
      <w:bodyDiv w:val="1"/>
      <w:marLeft w:val="0"/>
      <w:marRight w:val="0"/>
      <w:marTop w:val="0"/>
      <w:marBottom w:val="0"/>
      <w:divBdr>
        <w:top w:val="none" w:sz="0" w:space="0" w:color="auto"/>
        <w:left w:val="none" w:sz="0" w:space="0" w:color="auto"/>
        <w:bottom w:val="none" w:sz="0" w:space="0" w:color="auto"/>
        <w:right w:val="none" w:sz="0" w:space="0" w:color="auto"/>
      </w:divBdr>
    </w:div>
    <w:div w:id="1329091249">
      <w:bodyDiv w:val="1"/>
      <w:marLeft w:val="0"/>
      <w:marRight w:val="0"/>
      <w:marTop w:val="0"/>
      <w:marBottom w:val="0"/>
      <w:divBdr>
        <w:top w:val="none" w:sz="0" w:space="0" w:color="auto"/>
        <w:left w:val="none" w:sz="0" w:space="0" w:color="auto"/>
        <w:bottom w:val="none" w:sz="0" w:space="0" w:color="auto"/>
        <w:right w:val="none" w:sz="0" w:space="0" w:color="auto"/>
      </w:divBdr>
    </w:div>
    <w:div w:id="1435515943">
      <w:bodyDiv w:val="1"/>
      <w:marLeft w:val="0"/>
      <w:marRight w:val="0"/>
      <w:marTop w:val="0"/>
      <w:marBottom w:val="0"/>
      <w:divBdr>
        <w:top w:val="none" w:sz="0" w:space="0" w:color="auto"/>
        <w:left w:val="none" w:sz="0" w:space="0" w:color="auto"/>
        <w:bottom w:val="none" w:sz="0" w:space="0" w:color="auto"/>
        <w:right w:val="none" w:sz="0" w:space="0" w:color="auto"/>
      </w:divBdr>
    </w:div>
    <w:div w:id="1490248036">
      <w:bodyDiv w:val="1"/>
      <w:marLeft w:val="0"/>
      <w:marRight w:val="0"/>
      <w:marTop w:val="0"/>
      <w:marBottom w:val="0"/>
      <w:divBdr>
        <w:top w:val="none" w:sz="0" w:space="0" w:color="auto"/>
        <w:left w:val="none" w:sz="0" w:space="0" w:color="auto"/>
        <w:bottom w:val="none" w:sz="0" w:space="0" w:color="auto"/>
        <w:right w:val="none" w:sz="0" w:space="0" w:color="auto"/>
      </w:divBdr>
    </w:div>
    <w:div w:id="1539512065">
      <w:bodyDiv w:val="1"/>
      <w:marLeft w:val="0"/>
      <w:marRight w:val="0"/>
      <w:marTop w:val="0"/>
      <w:marBottom w:val="0"/>
      <w:divBdr>
        <w:top w:val="none" w:sz="0" w:space="0" w:color="auto"/>
        <w:left w:val="none" w:sz="0" w:space="0" w:color="auto"/>
        <w:bottom w:val="none" w:sz="0" w:space="0" w:color="auto"/>
        <w:right w:val="none" w:sz="0" w:space="0" w:color="auto"/>
      </w:divBdr>
    </w:div>
    <w:div w:id="1575116686">
      <w:bodyDiv w:val="1"/>
      <w:marLeft w:val="0"/>
      <w:marRight w:val="0"/>
      <w:marTop w:val="0"/>
      <w:marBottom w:val="0"/>
      <w:divBdr>
        <w:top w:val="none" w:sz="0" w:space="0" w:color="auto"/>
        <w:left w:val="none" w:sz="0" w:space="0" w:color="auto"/>
        <w:bottom w:val="none" w:sz="0" w:space="0" w:color="auto"/>
        <w:right w:val="none" w:sz="0" w:space="0" w:color="auto"/>
      </w:divBdr>
    </w:div>
    <w:div w:id="1692997261">
      <w:bodyDiv w:val="1"/>
      <w:marLeft w:val="0"/>
      <w:marRight w:val="0"/>
      <w:marTop w:val="0"/>
      <w:marBottom w:val="0"/>
      <w:divBdr>
        <w:top w:val="none" w:sz="0" w:space="0" w:color="auto"/>
        <w:left w:val="none" w:sz="0" w:space="0" w:color="auto"/>
        <w:bottom w:val="none" w:sz="0" w:space="0" w:color="auto"/>
        <w:right w:val="none" w:sz="0" w:space="0" w:color="auto"/>
      </w:divBdr>
    </w:div>
    <w:div w:id="1728216431">
      <w:bodyDiv w:val="1"/>
      <w:marLeft w:val="0"/>
      <w:marRight w:val="0"/>
      <w:marTop w:val="0"/>
      <w:marBottom w:val="0"/>
      <w:divBdr>
        <w:top w:val="none" w:sz="0" w:space="0" w:color="auto"/>
        <w:left w:val="none" w:sz="0" w:space="0" w:color="auto"/>
        <w:bottom w:val="none" w:sz="0" w:space="0" w:color="auto"/>
        <w:right w:val="none" w:sz="0" w:space="0" w:color="auto"/>
      </w:divBdr>
    </w:div>
    <w:div w:id="1738820661">
      <w:bodyDiv w:val="1"/>
      <w:marLeft w:val="0"/>
      <w:marRight w:val="0"/>
      <w:marTop w:val="0"/>
      <w:marBottom w:val="0"/>
      <w:divBdr>
        <w:top w:val="none" w:sz="0" w:space="0" w:color="auto"/>
        <w:left w:val="none" w:sz="0" w:space="0" w:color="auto"/>
        <w:bottom w:val="none" w:sz="0" w:space="0" w:color="auto"/>
        <w:right w:val="none" w:sz="0" w:space="0" w:color="auto"/>
      </w:divBdr>
    </w:div>
    <w:div w:id="1787579646">
      <w:bodyDiv w:val="1"/>
      <w:marLeft w:val="0"/>
      <w:marRight w:val="0"/>
      <w:marTop w:val="0"/>
      <w:marBottom w:val="0"/>
      <w:divBdr>
        <w:top w:val="none" w:sz="0" w:space="0" w:color="auto"/>
        <w:left w:val="none" w:sz="0" w:space="0" w:color="auto"/>
        <w:bottom w:val="none" w:sz="0" w:space="0" w:color="auto"/>
        <w:right w:val="none" w:sz="0" w:space="0" w:color="auto"/>
      </w:divBdr>
    </w:div>
    <w:div w:id="1815296753">
      <w:bodyDiv w:val="1"/>
      <w:marLeft w:val="0"/>
      <w:marRight w:val="0"/>
      <w:marTop w:val="0"/>
      <w:marBottom w:val="0"/>
      <w:divBdr>
        <w:top w:val="none" w:sz="0" w:space="0" w:color="auto"/>
        <w:left w:val="none" w:sz="0" w:space="0" w:color="auto"/>
        <w:bottom w:val="none" w:sz="0" w:space="0" w:color="auto"/>
        <w:right w:val="none" w:sz="0" w:space="0" w:color="auto"/>
      </w:divBdr>
    </w:div>
    <w:div w:id="1833832787">
      <w:bodyDiv w:val="1"/>
      <w:marLeft w:val="0"/>
      <w:marRight w:val="0"/>
      <w:marTop w:val="0"/>
      <w:marBottom w:val="0"/>
      <w:divBdr>
        <w:top w:val="none" w:sz="0" w:space="0" w:color="auto"/>
        <w:left w:val="none" w:sz="0" w:space="0" w:color="auto"/>
        <w:bottom w:val="none" w:sz="0" w:space="0" w:color="auto"/>
        <w:right w:val="none" w:sz="0" w:space="0" w:color="auto"/>
      </w:divBdr>
    </w:div>
    <w:div w:id="1887182923">
      <w:bodyDiv w:val="1"/>
      <w:marLeft w:val="0"/>
      <w:marRight w:val="0"/>
      <w:marTop w:val="0"/>
      <w:marBottom w:val="0"/>
      <w:divBdr>
        <w:top w:val="none" w:sz="0" w:space="0" w:color="auto"/>
        <w:left w:val="none" w:sz="0" w:space="0" w:color="auto"/>
        <w:bottom w:val="none" w:sz="0" w:space="0" w:color="auto"/>
        <w:right w:val="none" w:sz="0" w:space="0" w:color="auto"/>
      </w:divBdr>
    </w:div>
    <w:div w:id="1941911890">
      <w:bodyDiv w:val="1"/>
      <w:marLeft w:val="0"/>
      <w:marRight w:val="0"/>
      <w:marTop w:val="0"/>
      <w:marBottom w:val="0"/>
      <w:divBdr>
        <w:top w:val="none" w:sz="0" w:space="0" w:color="auto"/>
        <w:left w:val="none" w:sz="0" w:space="0" w:color="auto"/>
        <w:bottom w:val="none" w:sz="0" w:space="0" w:color="auto"/>
        <w:right w:val="none" w:sz="0" w:space="0" w:color="auto"/>
      </w:divBdr>
    </w:div>
    <w:div w:id="2049916965">
      <w:bodyDiv w:val="1"/>
      <w:marLeft w:val="0"/>
      <w:marRight w:val="0"/>
      <w:marTop w:val="0"/>
      <w:marBottom w:val="0"/>
      <w:divBdr>
        <w:top w:val="none" w:sz="0" w:space="0" w:color="auto"/>
        <w:left w:val="none" w:sz="0" w:space="0" w:color="auto"/>
        <w:bottom w:val="none" w:sz="0" w:space="0" w:color="auto"/>
        <w:right w:val="none" w:sz="0" w:space="0" w:color="auto"/>
      </w:divBdr>
    </w:div>
    <w:div w:id="207253654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3My3CdPjceIgFDKUuZsX2UFeBZA==">CgMxLjAyCWguMWZvYjl0ZTIJaC4zem55c2g3Mg5oLnh4ZnhzY2wwaHZzdDIOaC5jemJjYXZkeDN3cDE4AHIhMUh0VkxKMEtObC1sd3lyN1JTcDZSLVUwUm1ZWnRfa0wx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3311</Words>
  <Characters>18212</Characters>
  <Application>Microsoft Office Word</Application>
  <DocSecurity>0</DocSecurity>
  <Lines>151</Lines>
  <Paragraphs>42</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Cuenta Microsoft</dc:creator>
  <cp:lastModifiedBy>Maricela Villagómez Martínez</cp:lastModifiedBy>
  <cp:revision>2</cp:revision>
  <cp:lastPrinted>2026-02-13T16:58:00Z</cp:lastPrinted>
  <dcterms:created xsi:type="dcterms:W3CDTF">2026-04-06T17:49:00Z</dcterms:created>
  <dcterms:modified xsi:type="dcterms:W3CDTF">2026-04-06T17:49:00Z</dcterms:modified>
</cp:coreProperties>
</file>