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6B6FDF85" w:rsidR="00A41851" w:rsidRPr="002C6743" w:rsidRDefault="00A41851" w:rsidP="00A41851">
      <w:pPr>
        <w:spacing w:before="240" w:line="360" w:lineRule="auto"/>
        <w:jc w:val="both"/>
        <w:rPr>
          <w:rFonts w:ascii="Palatino Linotype" w:eastAsia="Times New Roman" w:hAnsi="Palatino Linotype" w:cs="Arial"/>
          <w:color w:val="000000"/>
          <w:sz w:val="24"/>
          <w:szCs w:val="24"/>
          <w:lang w:eastAsia="es-MX"/>
        </w:rPr>
      </w:pPr>
      <w:r w:rsidRPr="002C67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A3233" w:rsidRPr="002C6743">
        <w:rPr>
          <w:rFonts w:ascii="Palatino Linotype" w:eastAsia="Times New Roman" w:hAnsi="Palatino Linotype" w:cs="Arial"/>
          <w:color w:val="000000"/>
          <w:sz w:val="24"/>
          <w:szCs w:val="24"/>
          <w:lang w:eastAsia="es-MX"/>
        </w:rPr>
        <w:t>ocho de abril</w:t>
      </w:r>
      <w:r w:rsidR="00405885" w:rsidRPr="002C6743">
        <w:rPr>
          <w:rFonts w:ascii="Palatino Linotype" w:eastAsia="Times New Roman" w:hAnsi="Palatino Linotype" w:cs="Arial"/>
          <w:color w:val="000000"/>
          <w:sz w:val="24"/>
          <w:szCs w:val="24"/>
          <w:lang w:eastAsia="es-MX"/>
        </w:rPr>
        <w:t xml:space="preserve"> de dos mil veintiséis. </w:t>
      </w:r>
      <w:r w:rsidR="005647E3" w:rsidRPr="002C6743">
        <w:rPr>
          <w:rFonts w:ascii="Palatino Linotype" w:eastAsia="Times New Roman" w:hAnsi="Palatino Linotype" w:cs="Arial"/>
          <w:color w:val="000000"/>
          <w:sz w:val="24"/>
          <w:szCs w:val="24"/>
          <w:lang w:eastAsia="es-MX"/>
        </w:rPr>
        <w:t xml:space="preserve"> </w:t>
      </w:r>
      <w:r w:rsidR="0091019C" w:rsidRPr="002C6743">
        <w:rPr>
          <w:rFonts w:ascii="Palatino Linotype" w:eastAsia="Times New Roman" w:hAnsi="Palatino Linotype" w:cs="Arial"/>
          <w:color w:val="000000"/>
          <w:sz w:val="24"/>
          <w:szCs w:val="24"/>
          <w:lang w:eastAsia="es-MX"/>
        </w:rPr>
        <w:t xml:space="preserve"> </w:t>
      </w:r>
      <w:r w:rsidRPr="002C6743">
        <w:rPr>
          <w:rFonts w:ascii="Palatino Linotype" w:eastAsia="Times New Roman" w:hAnsi="Palatino Linotype" w:cs="Arial"/>
          <w:color w:val="000000"/>
          <w:sz w:val="24"/>
          <w:szCs w:val="24"/>
          <w:lang w:eastAsia="es-MX"/>
        </w:rPr>
        <w:t xml:space="preserve"> </w:t>
      </w:r>
    </w:p>
    <w:p w14:paraId="090CF3E0" w14:textId="3F57A7FF" w:rsidR="006B4851" w:rsidRPr="002C6743" w:rsidRDefault="00A41851" w:rsidP="00A41851">
      <w:pPr>
        <w:tabs>
          <w:tab w:val="left" w:pos="1701"/>
        </w:tabs>
        <w:spacing w:before="240" w:line="360" w:lineRule="auto"/>
        <w:jc w:val="both"/>
        <w:rPr>
          <w:rFonts w:ascii="Palatino Linotype" w:hAnsi="Palatino Linotype" w:cs="Arial"/>
          <w:sz w:val="24"/>
        </w:rPr>
      </w:pPr>
      <w:r w:rsidRPr="002C6743">
        <w:rPr>
          <w:rFonts w:ascii="Palatino Linotype" w:hAnsi="Palatino Linotype" w:cs="Arial"/>
          <w:b/>
          <w:sz w:val="24"/>
        </w:rPr>
        <w:t>VISTO</w:t>
      </w:r>
      <w:r w:rsidRPr="002C6743">
        <w:rPr>
          <w:rFonts w:ascii="Palatino Linotype" w:hAnsi="Palatino Linotype" w:cs="Arial"/>
          <w:sz w:val="24"/>
        </w:rPr>
        <w:t xml:space="preserve"> el expediente electrónico formado con motivo del recurso de revisión número </w:t>
      </w:r>
      <w:r w:rsidR="00405885" w:rsidRPr="002C6743">
        <w:rPr>
          <w:rFonts w:ascii="Palatino Linotype" w:hAnsi="Palatino Linotype" w:cs="Arial"/>
          <w:b/>
          <w:bCs/>
          <w:sz w:val="24"/>
        </w:rPr>
        <w:t>03035</w:t>
      </w:r>
      <w:r w:rsidR="0091019C" w:rsidRPr="002C6743">
        <w:rPr>
          <w:rFonts w:ascii="Palatino Linotype" w:hAnsi="Palatino Linotype" w:cs="Arial"/>
          <w:b/>
          <w:bCs/>
          <w:sz w:val="24"/>
        </w:rPr>
        <w:t>/INFOEM/IP/RR/202</w:t>
      </w:r>
      <w:r w:rsidR="00405885" w:rsidRPr="002C6743">
        <w:rPr>
          <w:rFonts w:ascii="Palatino Linotype" w:hAnsi="Palatino Linotype" w:cs="Arial"/>
          <w:b/>
          <w:bCs/>
          <w:sz w:val="24"/>
        </w:rPr>
        <w:t>6</w:t>
      </w:r>
      <w:r w:rsidR="0091019C" w:rsidRPr="002C6743">
        <w:rPr>
          <w:rFonts w:ascii="Palatino Linotype" w:hAnsi="Palatino Linotype" w:cs="Arial"/>
          <w:b/>
          <w:bCs/>
          <w:sz w:val="24"/>
        </w:rPr>
        <w:t xml:space="preserve">, </w:t>
      </w:r>
      <w:r w:rsidR="0091019C" w:rsidRPr="002C6743">
        <w:rPr>
          <w:rFonts w:ascii="Palatino Linotype" w:hAnsi="Palatino Linotype" w:cs="Arial"/>
          <w:sz w:val="24"/>
        </w:rPr>
        <w:t xml:space="preserve">interpuesto por </w:t>
      </w:r>
      <w:r w:rsidR="006B4851" w:rsidRPr="002C6743">
        <w:rPr>
          <w:rFonts w:ascii="Palatino Linotype" w:hAnsi="Palatino Linotype" w:cs="Arial"/>
          <w:sz w:val="24"/>
        </w:rPr>
        <w:t xml:space="preserve">la </w:t>
      </w:r>
      <w:r w:rsidR="006B4851" w:rsidRPr="002C6743">
        <w:rPr>
          <w:rFonts w:ascii="Palatino Linotype" w:hAnsi="Palatino Linotype" w:cs="Arial"/>
          <w:b/>
          <w:bCs/>
          <w:sz w:val="24"/>
        </w:rPr>
        <w:t xml:space="preserve">C. </w:t>
      </w:r>
      <w:r w:rsidR="00807DCB">
        <w:rPr>
          <w:rFonts w:ascii="Palatino Linotype" w:hAnsi="Palatino Linotype" w:cs="Arial"/>
          <w:b/>
          <w:bCs/>
          <w:sz w:val="24"/>
        </w:rPr>
        <w:t>XXXXXXXXXXXXXXXXXX</w:t>
      </w:r>
      <w:r w:rsidR="006B4851" w:rsidRPr="002C6743">
        <w:rPr>
          <w:rFonts w:ascii="Palatino Linotype" w:hAnsi="Palatino Linotype" w:cs="Arial"/>
          <w:b/>
          <w:bCs/>
          <w:sz w:val="24"/>
        </w:rPr>
        <w:t xml:space="preserve"> </w:t>
      </w:r>
      <w:r w:rsidR="00807DCB">
        <w:rPr>
          <w:rFonts w:ascii="Palatino Linotype" w:hAnsi="Palatino Linotype" w:cs="Arial"/>
          <w:b/>
          <w:bCs/>
          <w:sz w:val="24"/>
        </w:rPr>
        <w:t>XXXXXXX</w:t>
      </w:r>
      <w:bookmarkStart w:id="0" w:name="_GoBack"/>
      <w:bookmarkEnd w:id="0"/>
      <w:r w:rsidR="006B4851" w:rsidRPr="002C6743">
        <w:rPr>
          <w:rFonts w:ascii="Palatino Linotype" w:hAnsi="Palatino Linotype" w:cs="Arial"/>
          <w:b/>
          <w:bCs/>
          <w:sz w:val="24"/>
        </w:rPr>
        <w:t xml:space="preserve">, </w:t>
      </w:r>
      <w:r w:rsidR="006B4851" w:rsidRPr="002C6743">
        <w:rPr>
          <w:rFonts w:ascii="Palatino Linotype" w:hAnsi="Palatino Linotype" w:cs="Arial"/>
          <w:sz w:val="24"/>
        </w:rPr>
        <w:t xml:space="preserve">en lo sucesivo </w:t>
      </w:r>
      <w:r w:rsidR="006B4851" w:rsidRPr="002C6743">
        <w:rPr>
          <w:rFonts w:ascii="Palatino Linotype" w:hAnsi="Palatino Linotype" w:cs="Arial"/>
          <w:b/>
          <w:bCs/>
          <w:sz w:val="24"/>
        </w:rPr>
        <w:t xml:space="preserve">La Recurrente, </w:t>
      </w:r>
      <w:r w:rsidR="006B4851" w:rsidRPr="002C6743">
        <w:rPr>
          <w:rFonts w:ascii="Palatino Linotype" w:hAnsi="Palatino Linotype" w:cs="Arial"/>
          <w:sz w:val="24"/>
        </w:rPr>
        <w:t xml:space="preserve">en contra de la respuesta del </w:t>
      </w:r>
      <w:r w:rsidR="006B4851" w:rsidRPr="002C6743">
        <w:rPr>
          <w:rFonts w:ascii="Palatino Linotype" w:hAnsi="Palatino Linotype" w:cs="Arial"/>
          <w:b/>
          <w:bCs/>
          <w:sz w:val="24"/>
        </w:rPr>
        <w:t xml:space="preserve">Ayuntamiento de Ecatepec de Morelos, </w:t>
      </w:r>
      <w:r w:rsidR="006B4851" w:rsidRPr="002C6743">
        <w:rPr>
          <w:rFonts w:ascii="Palatino Linotype" w:hAnsi="Palatino Linotype" w:cs="Arial"/>
          <w:sz w:val="24"/>
        </w:rPr>
        <w:t xml:space="preserve">en lo subsecuente </w:t>
      </w:r>
      <w:r w:rsidR="006B4851" w:rsidRPr="002C6743">
        <w:rPr>
          <w:rFonts w:ascii="Palatino Linotype" w:hAnsi="Palatino Linotype" w:cs="Arial"/>
          <w:b/>
          <w:bCs/>
          <w:sz w:val="24"/>
        </w:rPr>
        <w:t xml:space="preserve">El Sujeto Obligado, </w:t>
      </w:r>
      <w:r w:rsidR="006B4851" w:rsidRPr="002C6743">
        <w:rPr>
          <w:rFonts w:ascii="Palatino Linotype" w:hAnsi="Palatino Linotype" w:cs="Arial"/>
          <w:sz w:val="24"/>
        </w:rPr>
        <w:t xml:space="preserve">se procede a dictar la presente resolución. </w:t>
      </w:r>
    </w:p>
    <w:p w14:paraId="3319F9B1" w14:textId="77777777" w:rsidR="0091019C" w:rsidRPr="002C6743"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2C6743" w:rsidRDefault="00A41851" w:rsidP="00A41851">
      <w:pPr>
        <w:spacing w:before="240" w:after="240" w:line="360" w:lineRule="auto"/>
        <w:jc w:val="center"/>
        <w:rPr>
          <w:rFonts w:ascii="Palatino Linotype" w:hAnsi="Palatino Linotype"/>
          <w:b/>
          <w:sz w:val="28"/>
        </w:rPr>
      </w:pPr>
      <w:r w:rsidRPr="002C6743">
        <w:rPr>
          <w:rFonts w:ascii="Palatino Linotype" w:hAnsi="Palatino Linotype"/>
          <w:b/>
          <w:sz w:val="28"/>
        </w:rPr>
        <w:t>A N T E C E D E N T E S   D E L   A S U N T O</w:t>
      </w:r>
    </w:p>
    <w:p w14:paraId="5A179C6B" w14:textId="77777777" w:rsidR="00A41851" w:rsidRPr="002C6743" w:rsidRDefault="00A41851" w:rsidP="00A41851">
      <w:pPr>
        <w:spacing w:before="240" w:after="240" w:line="360" w:lineRule="auto"/>
        <w:jc w:val="both"/>
        <w:rPr>
          <w:rFonts w:ascii="Palatino Linotype" w:hAnsi="Palatino Linotype"/>
        </w:rPr>
      </w:pPr>
      <w:r w:rsidRPr="002C6743">
        <w:rPr>
          <w:rFonts w:ascii="Palatino Linotype" w:hAnsi="Palatino Linotype" w:cs="Arial"/>
          <w:b/>
          <w:sz w:val="28"/>
        </w:rPr>
        <w:t>PRIMERO.</w:t>
      </w:r>
      <w:r w:rsidRPr="002C6743">
        <w:rPr>
          <w:rFonts w:ascii="Palatino Linotype" w:hAnsi="Palatino Linotype" w:cs="Arial"/>
        </w:rPr>
        <w:t xml:space="preserve"> </w:t>
      </w:r>
      <w:r w:rsidRPr="002C6743">
        <w:rPr>
          <w:rFonts w:ascii="Palatino Linotype" w:hAnsi="Palatino Linotype"/>
          <w:b/>
          <w:sz w:val="28"/>
          <w:szCs w:val="28"/>
        </w:rPr>
        <w:t>De la Solicitud de Información.</w:t>
      </w:r>
    </w:p>
    <w:p w14:paraId="34EE4270" w14:textId="2B536450" w:rsidR="00405885" w:rsidRPr="002C6743" w:rsidRDefault="00A41851" w:rsidP="00A41851">
      <w:pPr>
        <w:spacing w:before="240" w:line="360" w:lineRule="auto"/>
        <w:jc w:val="both"/>
        <w:rPr>
          <w:rFonts w:ascii="Palatino Linotype" w:hAnsi="Palatino Linotype" w:cs="Arial"/>
          <w:sz w:val="24"/>
        </w:rPr>
      </w:pPr>
      <w:r w:rsidRPr="002C6743">
        <w:rPr>
          <w:rFonts w:ascii="Palatino Linotype" w:hAnsi="Palatino Linotype" w:cs="Arial"/>
          <w:sz w:val="24"/>
          <w:szCs w:val="24"/>
        </w:rPr>
        <w:t xml:space="preserve">En fecha </w:t>
      </w:r>
      <w:r w:rsidR="00405885" w:rsidRPr="002C6743">
        <w:rPr>
          <w:rFonts w:ascii="Palatino Linotype" w:hAnsi="Palatino Linotype" w:cs="Arial"/>
          <w:b/>
          <w:bCs/>
          <w:sz w:val="24"/>
          <w:szCs w:val="24"/>
        </w:rPr>
        <w:t xml:space="preserve">treinta de enero de dos mil veintiséis, La Recurrente, </w:t>
      </w:r>
      <w:r w:rsidR="00405885" w:rsidRPr="002C6743">
        <w:rPr>
          <w:rFonts w:ascii="Palatino Linotype" w:hAnsi="Palatino Linotype" w:cs="Arial"/>
          <w:sz w:val="24"/>
          <w:szCs w:val="24"/>
        </w:rPr>
        <w:t>p</w:t>
      </w:r>
      <w:r w:rsidR="006B4851" w:rsidRPr="002C6743">
        <w:rPr>
          <w:rFonts w:ascii="Palatino Linotype" w:hAnsi="Palatino Linotype" w:cs="Arial"/>
          <w:sz w:val="24"/>
        </w:rPr>
        <w:t>resentó a través del Sistema de Acceso a la Información Mexiquense (</w:t>
      </w:r>
      <w:r w:rsidR="006B4851" w:rsidRPr="002C6743">
        <w:rPr>
          <w:rFonts w:ascii="Palatino Linotype" w:hAnsi="Palatino Linotype" w:cs="Arial"/>
          <w:b/>
          <w:sz w:val="24"/>
        </w:rPr>
        <w:t>SAIMEX)</w:t>
      </w:r>
      <w:r w:rsidR="006B4851" w:rsidRPr="002C6743">
        <w:rPr>
          <w:rFonts w:ascii="Palatino Linotype" w:hAnsi="Palatino Linotype" w:cs="Arial"/>
          <w:sz w:val="24"/>
        </w:rPr>
        <w:t xml:space="preserve"> ante </w:t>
      </w:r>
      <w:r w:rsidR="006B4851" w:rsidRPr="002C6743">
        <w:rPr>
          <w:rFonts w:ascii="Palatino Linotype" w:hAnsi="Palatino Linotype" w:cs="Arial"/>
          <w:b/>
          <w:sz w:val="24"/>
        </w:rPr>
        <w:t>El Sujeto Obligado</w:t>
      </w:r>
      <w:r w:rsidR="006B4851" w:rsidRPr="002C6743">
        <w:rPr>
          <w:rFonts w:ascii="Palatino Linotype" w:hAnsi="Palatino Linotype" w:cs="Arial"/>
          <w:sz w:val="24"/>
        </w:rPr>
        <w:t xml:space="preserve">, solicitud de acceso a la información pública, registrada bajo el número de expediente </w:t>
      </w:r>
      <w:r w:rsidR="00405885" w:rsidRPr="002C6743">
        <w:rPr>
          <w:rFonts w:ascii="Palatino Linotype" w:hAnsi="Palatino Linotype" w:cs="Arial"/>
          <w:b/>
          <w:bCs/>
          <w:sz w:val="24"/>
        </w:rPr>
        <w:t xml:space="preserve">00077/ECATEPEC/IP/2026, </w:t>
      </w:r>
      <w:r w:rsidR="00405885" w:rsidRPr="002C6743">
        <w:rPr>
          <w:rFonts w:ascii="Palatino Linotype" w:hAnsi="Palatino Linotype" w:cs="Arial"/>
          <w:sz w:val="24"/>
        </w:rPr>
        <w:t>mediante la cual solicitó información en el tenor siguiente:</w:t>
      </w:r>
    </w:p>
    <w:p w14:paraId="524148DE" w14:textId="5003C86A" w:rsidR="00405885" w:rsidRPr="002C6743" w:rsidRDefault="00405885" w:rsidP="00405885">
      <w:pPr>
        <w:pStyle w:val="Citas"/>
        <w:rPr>
          <w:b/>
          <w:bCs/>
        </w:rPr>
      </w:pPr>
      <w:r w:rsidRPr="002C6743">
        <w:t xml:space="preserve">“Con el objeto de que se me entregue una respuesta con TRANSPARENCIA, estimare que la respuesta sea suscrita por la H. Presidenta Municipal de Ecatepec de Morelos, con todo respeto agradeceré, se me indique el número de derribos de árboles </w:t>
      </w:r>
      <w:r w:rsidRPr="002C6743">
        <w:lastRenderedPageBreak/>
        <w:t xml:space="preserve">por Dependencia, al 31 de diciembre de 2025, por mes en el ejercicio fiscal 2025, en el Municipio de Ecatepec de Morelos” </w:t>
      </w:r>
      <w:r w:rsidRPr="002C6743">
        <w:rPr>
          <w:b/>
          <w:bCs/>
        </w:rPr>
        <w:t>(Sic)</w:t>
      </w:r>
    </w:p>
    <w:p w14:paraId="6AF6F56E" w14:textId="77777777" w:rsidR="00A41851" w:rsidRPr="002C6743" w:rsidRDefault="00A41851" w:rsidP="00A41851">
      <w:pPr>
        <w:spacing w:before="240" w:line="360" w:lineRule="auto"/>
        <w:jc w:val="both"/>
        <w:rPr>
          <w:rFonts w:ascii="Palatino Linotype" w:hAnsi="Palatino Linotype" w:cs="Arial"/>
          <w:sz w:val="24"/>
        </w:rPr>
      </w:pPr>
      <w:r w:rsidRPr="002C6743">
        <w:rPr>
          <w:rFonts w:ascii="Palatino Linotype" w:hAnsi="Palatino Linotype" w:cs="Arial"/>
          <w:b/>
          <w:sz w:val="24"/>
        </w:rPr>
        <w:t xml:space="preserve">Modalidad de entrega: </w:t>
      </w:r>
      <w:r w:rsidRPr="002C6743">
        <w:rPr>
          <w:rFonts w:ascii="Palatino Linotype" w:hAnsi="Palatino Linotype" w:cs="Arial"/>
          <w:sz w:val="24"/>
        </w:rPr>
        <w:t xml:space="preserve">A través del SAIMEX. </w:t>
      </w:r>
    </w:p>
    <w:p w14:paraId="1F3260EB" w14:textId="77777777" w:rsidR="00A41851" w:rsidRPr="002C6743" w:rsidRDefault="00A41851" w:rsidP="00A41851">
      <w:pPr>
        <w:spacing w:before="240" w:line="360" w:lineRule="auto"/>
        <w:jc w:val="both"/>
        <w:rPr>
          <w:rFonts w:ascii="Palatino Linotype" w:hAnsi="Palatino Linotype" w:cs="Arial"/>
          <w:sz w:val="24"/>
        </w:rPr>
      </w:pPr>
    </w:p>
    <w:p w14:paraId="6ABCD6D5" w14:textId="77777777" w:rsidR="00A41851" w:rsidRPr="002C6743" w:rsidRDefault="00A41851" w:rsidP="00A41851">
      <w:pPr>
        <w:spacing w:before="240" w:line="360" w:lineRule="auto"/>
        <w:jc w:val="both"/>
        <w:rPr>
          <w:rFonts w:ascii="Palatino Linotype" w:hAnsi="Palatino Linotype" w:cs="Arial"/>
          <w:b/>
          <w:sz w:val="28"/>
        </w:rPr>
      </w:pPr>
      <w:r w:rsidRPr="002C6743">
        <w:rPr>
          <w:rFonts w:ascii="Palatino Linotype" w:hAnsi="Palatino Linotype" w:cs="Arial"/>
          <w:b/>
          <w:sz w:val="28"/>
          <w:szCs w:val="20"/>
        </w:rPr>
        <w:t>SEGUNDO. De la respuesta del Sujeto Obligado.</w:t>
      </w:r>
    </w:p>
    <w:p w14:paraId="0D6323E5" w14:textId="037E3CA5" w:rsidR="00405885" w:rsidRPr="002C6743" w:rsidRDefault="00A41851" w:rsidP="00A41851">
      <w:pPr>
        <w:spacing w:before="240" w:line="360" w:lineRule="auto"/>
        <w:jc w:val="both"/>
        <w:rPr>
          <w:rFonts w:ascii="Palatino Linotype" w:hAnsi="Palatino Linotype" w:cs="Arial"/>
          <w:sz w:val="24"/>
          <w:szCs w:val="24"/>
        </w:rPr>
      </w:pPr>
      <w:r w:rsidRPr="002C6743">
        <w:rPr>
          <w:rFonts w:ascii="Palatino Linotype" w:hAnsi="Palatino Linotype" w:cs="Arial"/>
          <w:sz w:val="24"/>
          <w:szCs w:val="24"/>
        </w:rPr>
        <w:t xml:space="preserve">En el expediente electrónico </w:t>
      </w:r>
      <w:r w:rsidRPr="002C6743">
        <w:rPr>
          <w:rFonts w:ascii="Palatino Linotype" w:hAnsi="Palatino Linotype" w:cs="Arial"/>
          <w:b/>
          <w:sz w:val="24"/>
          <w:szCs w:val="24"/>
        </w:rPr>
        <w:t xml:space="preserve">SAIMEX, </w:t>
      </w:r>
      <w:r w:rsidRPr="002C6743">
        <w:rPr>
          <w:rFonts w:ascii="Palatino Linotype" w:hAnsi="Palatino Linotype" w:cs="Arial"/>
          <w:sz w:val="24"/>
          <w:szCs w:val="24"/>
        </w:rPr>
        <w:t>se aprecia que el</w:t>
      </w:r>
      <w:r w:rsidR="00405885" w:rsidRPr="002C6743">
        <w:rPr>
          <w:rFonts w:ascii="Palatino Linotype" w:hAnsi="Palatino Linotype" w:cs="Arial"/>
          <w:sz w:val="24"/>
          <w:szCs w:val="24"/>
        </w:rPr>
        <w:t xml:space="preserve"> </w:t>
      </w:r>
      <w:r w:rsidR="003F7F8B" w:rsidRPr="002C6743">
        <w:rPr>
          <w:rFonts w:ascii="Palatino Linotype" w:hAnsi="Palatino Linotype" w:cs="Arial"/>
          <w:b/>
          <w:bCs/>
          <w:sz w:val="24"/>
          <w:szCs w:val="24"/>
        </w:rPr>
        <w:t xml:space="preserve">dieciséis de febrero de dos mil veintiséis, El Sujeto Obligado </w:t>
      </w:r>
      <w:r w:rsidR="003F7F8B" w:rsidRPr="002C6743">
        <w:rPr>
          <w:rFonts w:ascii="Palatino Linotype" w:hAnsi="Palatino Linotype" w:cs="Arial"/>
          <w:sz w:val="24"/>
          <w:szCs w:val="24"/>
        </w:rPr>
        <w:t>dio respuesta a la solicitud de información en los siguientes términos:</w:t>
      </w:r>
    </w:p>
    <w:p w14:paraId="39AB96C9" w14:textId="75C5463F" w:rsidR="003F7F8B" w:rsidRPr="002C6743" w:rsidRDefault="003F7F8B" w:rsidP="003F7F8B">
      <w:pPr>
        <w:pStyle w:val="Citas"/>
      </w:pPr>
      <w:r w:rsidRPr="002C6743">
        <w:t>“En respuesta a la solicitud recibida, nos permitimos hacer de su conocimiento que con fundamento en el artículo 53, Fracciones: II, V y VI de la Ley de Transparencia y Acceso a la Información Pública del Estado de México y Municipios, le contestamos que:</w:t>
      </w:r>
    </w:p>
    <w:p w14:paraId="6D0B8050" w14:textId="3E4D0DB8" w:rsidR="003F7F8B" w:rsidRPr="002C6743" w:rsidRDefault="003F7F8B" w:rsidP="003F7F8B">
      <w:pPr>
        <w:pStyle w:val="Citas"/>
        <w:rPr>
          <w:b/>
          <w:bCs/>
        </w:rPr>
      </w:pPr>
      <w:r w:rsidRPr="002C6743">
        <w:t xml:space="preserve">Se anexa respuesta” </w:t>
      </w:r>
      <w:r w:rsidRPr="002C6743">
        <w:rPr>
          <w:b/>
          <w:bCs/>
        </w:rPr>
        <w:t>(Sic)</w:t>
      </w:r>
    </w:p>
    <w:p w14:paraId="499C9CF8" w14:textId="77777777" w:rsidR="00405885" w:rsidRPr="002C6743" w:rsidRDefault="00405885" w:rsidP="00A41851">
      <w:pPr>
        <w:spacing w:before="240" w:line="360" w:lineRule="auto"/>
        <w:jc w:val="both"/>
        <w:rPr>
          <w:rFonts w:ascii="Palatino Linotype" w:hAnsi="Palatino Linotype" w:cs="Arial"/>
          <w:sz w:val="24"/>
          <w:szCs w:val="24"/>
        </w:rPr>
      </w:pPr>
    </w:p>
    <w:p w14:paraId="1E61EA10" w14:textId="47276F7E" w:rsidR="006B4851" w:rsidRPr="002C6743" w:rsidRDefault="003F7F8B" w:rsidP="00A41851">
      <w:pPr>
        <w:spacing w:before="240" w:line="360" w:lineRule="auto"/>
        <w:jc w:val="both"/>
        <w:rPr>
          <w:rFonts w:ascii="Palatino Linotype" w:hAnsi="Palatino Linotype" w:cs="Arial"/>
          <w:sz w:val="24"/>
          <w:szCs w:val="24"/>
        </w:rPr>
      </w:pPr>
      <w:r w:rsidRPr="002C6743">
        <w:rPr>
          <w:rFonts w:ascii="Palatino Linotype" w:hAnsi="Palatino Linotype" w:cs="Arial"/>
          <w:sz w:val="24"/>
          <w:szCs w:val="24"/>
        </w:rPr>
        <w:t xml:space="preserve">Adjuntando los documentos electrónicos </w:t>
      </w:r>
      <w:r w:rsidRPr="002C6743">
        <w:rPr>
          <w:rFonts w:ascii="Palatino Linotype" w:hAnsi="Palatino Linotype" w:cs="Arial"/>
          <w:b/>
          <w:bCs/>
          <w:sz w:val="24"/>
          <w:szCs w:val="24"/>
        </w:rPr>
        <w:t xml:space="preserve">“077.2601315920260212095611.pdf”, “0077 – 390 – 2026.pdf” </w:t>
      </w:r>
      <w:r w:rsidRPr="002C6743">
        <w:rPr>
          <w:rFonts w:ascii="Palatino Linotype" w:hAnsi="Palatino Linotype" w:cs="Arial"/>
          <w:sz w:val="24"/>
          <w:szCs w:val="24"/>
        </w:rPr>
        <w:t xml:space="preserve">y </w:t>
      </w:r>
      <w:r w:rsidRPr="002C6743">
        <w:rPr>
          <w:rFonts w:ascii="Palatino Linotype" w:hAnsi="Palatino Linotype" w:cs="Arial"/>
          <w:b/>
          <w:bCs/>
          <w:sz w:val="24"/>
          <w:szCs w:val="24"/>
        </w:rPr>
        <w:t xml:space="preserve">“CT_UT_ECA_0224_2026 contestacion a sol. 00077.pdf”, </w:t>
      </w:r>
      <w:r w:rsidRPr="002C6743">
        <w:rPr>
          <w:rFonts w:ascii="Palatino Linotype" w:hAnsi="Palatino Linotype" w:cs="Arial"/>
          <w:sz w:val="24"/>
          <w:szCs w:val="24"/>
        </w:rPr>
        <w:t xml:space="preserve">mismos que serán materia de análisis en el considerando respectivo. </w:t>
      </w:r>
    </w:p>
    <w:p w14:paraId="2821A501" w14:textId="77777777" w:rsidR="002C4550" w:rsidRPr="002C6743" w:rsidRDefault="002C4550" w:rsidP="00C0489B">
      <w:pPr>
        <w:pStyle w:val="Citas"/>
        <w:ind w:left="0" w:right="0"/>
        <w:rPr>
          <w:i w:val="0"/>
          <w:iCs/>
          <w:sz w:val="24"/>
          <w:szCs w:val="24"/>
        </w:rPr>
      </w:pPr>
    </w:p>
    <w:p w14:paraId="0B82ECEF" w14:textId="77777777" w:rsidR="00A41851" w:rsidRPr="002C6743" w:rsidRDefault="00A41851" w:rsidP="00A41851">
      <w:pPr>
        <w:pStyle w:val="Citas"/>
        <w:ind w:left="0" w:right="-18"/>
        <w:rPr>
          <w:b/>
          <w:i w:val="0"/>
          <w:iCs/>
          <w:sz w:val="28"/>
        </w:rPr>
      </w:pPr>
      <w:r w:rsidRPr="002C6743">
        <w:rPr>
          <w:i w:val="0"/>
          <w:iCs/>
          <w:sz w:val="24"/>
          <w:szCs w:val="24"/>
        </w:rPr>
        <w:t xml:space="preserve"> </w:t>
      </w:r>
      <w:r w:rsidRPr="002C6743">
        <w:rPr>
          <w:b/>
          <w:i w:val="0"/>
          <w:iCs/>
          <w:sz w:val="28"/>
        </w:rPr>
        <w:t>TERCERO. Del recurso de revisión.</w:t>
      </w:r>
    </w:p>
    <w:p w14:paraId="785EE2CE" w14:textId="10CAB4D4" w:rsidR="003F7F8B" w:rsidRPr="002C6743" w:rsidRDefault="00A41851" w:rsidP="00A41851">
      <w:pPr>
        <w:spacing w:before="240" w:line="360" w:lineRule="auto"/>
        <w:jc w:val="both"/>
        <w:rPr>
          <w:rFonts w:ascii="Palatino Linotype" w:hAnsi="Palatino Linotype" w:cs="Arial"/>
          <w:sz w:val="24"/>
          <w:szCs w:val="24"/>
        </w:rPr>
      </w:pPr>
      <w:r w:rsidRPr="002C6743">
        <w:rPr>
          <w:rFonts w:ascii="Palatino Linotype" w:hAnsi="Palatino Linotype" w:cs="Arial"/>
          <w:sz w:val="24"/>
          <w:szCs w:val="24"/>
        </w:rPr>
        <w:lastRenderedPageBreak/>
        <w:t xml:space="preserve">Inconforme con la respuesta por </w:t>
      </w:r>
      <w:r w:rsidRPr="002C6743">
        <w:rPr>
          <w:rFonts w:ascii="Palatino Linotype" w:hAnsi="Palatino Linotype" w:cs="Arial"/>
          <w:b/>
          <w:sz w:val="24"/>
          <w:szCs w:val="24"/>
        </w:rPr>
        <w:t xml:space="preserve">El Sujeto Obligado, </w:t>
      </w:r>
      <w:r w:rsidR="001A73D5" w:rsidRPr="002C6743">
        <w:rPr>
          <w:rFonts w:ascii="Palatino Linotype" w:hAnsi="Palatino Linotype" w:cs="Arial"/>
          <w:b/>
          <w:sz w:val="24"/>
          <w:szCs w:val="24"/>
        </w:rPr>
        <w:t>La</w:t>
      </w:r>
      <w:r w:rsidRPr="002C6743">
        <w:rPr>
          <w:rFonts w:ascii="Palatino Linotype" w:hAnsi="Palatino Linotype" w:cs="Arial"/>
          <w:b/>
          <w:sz w:val="24"/>
          <w:szCs w:val="24"/>
        </w:rPr>
        <w:t xml:space="preserve"> Recurrente </w:t>
      </w:r>
      <w:r w:rsidRPr="002C6743">
        <w:rPr>
          <w:rFonts w:ascii="Palatino Linotype" w:hAnsi="Palatino Linotype" w:cs="Arial"/>
          <w:sz w:val="24"/>
          <w:szCs w:val="24"/>
        </w:rPr>
        <w:t>interpuso recurso de revisión, en fecha</w:t>
      </w:r>
      <w:r w:rsidR="00C0489B" w:rsidRPr="002C6743">
        <w:rPr>
          <w:rFonts w:ascii="Palatino Linotype" w:hAnsi="Palatino Linotype" w:cs="Arial"/>
          <w:sz w:val="24"/>
          <w:szCs w:val="24"/>
        </w:rPr>
        <w:t xml:space="preserve"> </w:t>
      </w:r>
      <w:r w:rsidR="001A5683" w:rsidRPr="002C6743">
        <w:rPr>
          <w:rFonts w:ascii="Palatino Linotype" w:hAnsi="Palatino Linotype" w:cs="Arial"/>
          <w:sz w:val="24"/>
          <w:szCs w:val="24"/>
        </w:rPr>
        <w:t xml:space="preserve"> </w:t>
      </w:r>
      <w:r w:rsidR="001A5683" w:rsidRPr="002C6743">
        <w:rPr>
          <w:rFonts w:ascii="Palatino Linotype" w:hAnsi="Palatino Linotype" w:cs="Arial"/>
          <w:b/>
          <w:bCs/>
          <w:sz w:val="24"/>
          <w:szCs w:val="24"/>
        </w:rPr>
        <w:t xml:space="preserve">nueve de marzo de dos mil veintiséis, </w:t>
      </w:r>
      <w:r w:rsidR="001A5683" w:rsidRPr="002C6743">
        <w:rPr>
          <w:rFonts w:ascii="Palatino Linotype" w:hAnsi="Palatino Linotype" w:cs="Arial"/>
          <w:sz w:val="24"/>
          <w:szCs w:val="24"/>
        </w:rPr>
        <w:t xml:space="preserve">el cual fue registrado en el sistema electrónico con el expediente </w:t>
      </w:r>
      <w:r w:rsidR="001A5683" w:rsidRPr="002C6743">
        <w:rPr>
          <w:rFonts w:ascii="Palatino Linotype" w:hAnsi="Palatino Linotype" w:cs="Arial"/>
          <w:b/>
          <w:bCs/>
          <w:sz w:val="24"/>
          <w:szCs w:val="24"/>
        </w:rPr>
        <w:t xml:space="preserve">03035/INFOEM/IP/RR/2026, </w:t>
      </w:r>
      <w:r w:rsidR="001A5683" w:rsidRPr="002C6743">
        <w:rPr>
          <w:rFonts w:ascii="Palatino Linotype" w:hAnsi="Palatino Linotype" w:cs="Arial"/>
          <w:sz w:val="24"/>
          <w:szCs w:val="24"/>
        </w:rPr>
        <w:t xml:space="preserve">en el cual arguye las siguientes manifestaciones: </w:t>
      </w:r>
    </w:p>
    <w:p w14:paraId="75579BA4" w14:textId="77777777" w:rsidR="00A41851" w:rsidRPr="002C6743" w:rsidRDefault="00A41851" w:rsidP="00A41851">
      <w:pPr>
        <w:spacing w:before="240" w:line="360" w:lineRule="auto"/>
        <w:jc w:val="both"/>
        <w:rPr>
          <w:rFonts w:ascii="Palatino Linotype" w:hAnsi="Palatino Linotype" w:cs="Arial"/>
          <w:b/>
          <w:sz w:val="24"/>
        </w:rPr>
      </w:pPr>
      <w:r w:rsidRPr="002C6743">
        <w:rPr>
          <w:rFonts w:ascii="Palatino Linotype" w:hAnsi="Palatino Linotype" w:cs="Arial"/>
          <w:b/>
          <w:sz w:val="24"/>
        </w:rPr>
        <w:t>Acto Impugnado:</w:t>
      </w:r>
    </w:p>
    <w:p w14:paraId="3CFAE255" w14:textId="48D8EC2E" w:rsidR="00A41851" w:rsidRPr="002C6743" w:rsidRDefault="00A41851" w:rsidP="00A41851">
      <w:pPr>
        <w:pStyle w:val="Citas"/>
        <w:rPr>
          <w:b/>
          <w:bCs/>
        </w:rPr>
      </w:pPr>
      <w:r w:rsidRPr="002C6743">
        <w:t>“</w:t>
      </w:r>
      <w:r w:rsidR="001A5683" w:rsidRPr="002C6743">
        <w:t>Con el objeto de que se me entregue una respuesta con TRANSPARENCIA, estimare que la respuesta sea suscrita por la H. Presidenta Municipal de Ecatepec de Morelos, con todo respeto agradeceré, se me indique el número de derribos de árboles por Dependencia, al 31 de diciembre de 2025, por mes en el ejercicio fiscal 2025, en el Municipio de Ecatepec de Morelos</w:t>
      </w:r>
      <w:r w:rsidRPr="002C6743">
        <w:t xml:space="preserve">” </w:t>
      </w:r>
      <w:r w:rsidRPr="002C6743">
        <w:rPr>
          <w:b/>
          <w:bCs/>
        </w:rPr>
        <w:t>(Sic)</w:t>
      </w:r>
    </w:p>
    <w:p w14:paraId="7FC9A52D" w14:textId="77777777" w:rsidR="00A41851" w:rsidRPr="002C6743" w:rsidRDefault="00A41851" w:rsidP="00A41851">
      <w:pPr>
        <w:spacing w:before="240" w:line="360" w:lineRule="auto"/>
        <w:jc w:val="both"/>
        <w:rPr>
          <w:rFonts w:ascii="Palatino Linotype" w:hAnsi="Palatino Linotype" w:cs="Arial"/>
          <w:sz w:val="24"/>
        </w:rPr>
      </w:pPr>
      <w:r w:rsidRPr="002C6743">
        <w:rPr>
          <w:rFonts w:ascii="Palatino Linotype" w:hAnsi="Palatino Linotype" w:cs="Arial"/>
          <w:b/>
          <w:sz w:val="24"/>
        </w:rPr>
        <w:t>Razones o Motivos de Inconformidad</w:t>
      </w:r>
      <w:r w:rsidRPr="002C6743">
        <w:rPr>
          <w:rFonts w:ascii="Palatino Linotype" w:hAnsi="Palatino Linotype" w:cs="Arial"/>
          <w:sz w:val="24"/>
        </w:rPr>
        <w:t xml:space="preserve">: </w:t>
      </w:r>
    </w:p>
    <w:p w14:paraId="75D2A86E" w14:textId="0A794503" w:rsidR="00A41851" w:rsidRPr="002C6743" w:rsidRDefault="00A41851" w:rsidP="00A41851">
      <w:pPr>
        <w:pStyle w:val="Citas"/>
      </w:pPr>
      <w:r w:rsidRPr="002C6743">
        <w:t>“</w:t>
      </w:r>
      <w:r w:rsidR="001A5683" w:rsidRPr="002C6743">
        <w:t>1.- La Dirección de Protección Civil y Bomberos, entrega información incompleta ya que NO se proporcionan derribos por MES, SOLO algunos se determinan por diferencia, con lo cual NO se sabe en qué MES NO HUBO DERRIBOS, por lo que la INFORMACION ESTA INCOMPLETA. 2.- La Dirección de Protección Civil y Bomberos, ha realizado podas, SOLO como ejemplo, en Rustica Xalostoc en calle 14, por lo que la información se encuentra INCOMPLETA. 3.- La Dirección de Servicios Públicos, ha realizado podas en Vía Morelos, SOLO COMO EJEMPLO, por lo que la INFORMACION ESTA INCOMPLETA</w:t>
      </w:r>
      <w:r w:rsidRPr="002C6743">
        <w:t>” (Sic)</w:t>
      </w:r>
    </w:p>
    <w:p w14:paraId="2D94722F" w14:textId="77777777" w:rsidR="00A41851" w:rsidRPr="002C6743" w:rsidRDefault="00A41851" w:rsidP="00A41851">
      <w:pPr>
        <w:spacing w:before="240" w:line="360" w:lineRule="auto"/>
        <w:jc w:val="both"/>
        <w:rPr>
          <w:rFonts w:ascii="Palatino Linotype" w:hAnsi="Palatino Linotype" w:cs="Arial"/>
          <w:bCs/>
          <w:sz w:val="24"/>
          <w:szCs w:val="24"/>
        </w:rPr>
      </w:pPr>
    </w:p>
    <w:p w14:paraId="32ED300B" w14:textId="77777777" w:rsidR="00A41851" w:rsidRPr="002C6743" w:rsidRDefault="00A41851" w:rsidP="00A41851">
      <w:pPr>
        <w:spacing w:before="240" w:line="360" w:lineRule="auto"/>
        <w:jc w:val="both"/>
        <w:rPr>
          <w:rFonts w:ascii="Palatino Linotype" w:hAnsi="Palatino Linotype" w:cs="Arial"/>
          <w:b/>
          <w:sz w:val="24"/>
          <w:szCs w:val="24"/>
        </w:rPr>
      </w:pPr>
      <w:r w:rsidRPr="002C6743">
        <w:rPr>
          <w:rFonts w:ascii="Palatino Linotype" w:hAnsi="Palatino Linotype" w:cs="Arial"/>
          <w:b/>
          <w:sz w:val="28"/>
        </w:rPr>
        <w:t>CUARTO</w:t>
      </w:r>
      <w:r w:rsidRPr="002C6743">
        <w:rPr>
          <w:rFonts w:ascii="Palatino Linotype" w:hAnsi="Palatino Linotype" w:cs="Arial"/>
          <w:b/>
          <w:sz w:val="24"/>
          <w:szCs w:val="24"/>
        </w:rPr>
        <w:t xml:space="preserve">. </w:t>
      </w:r>
      <w:r w:rsidRPr="002C6743">
        <w:rPr>
          <w:rFonts w:ascii="Palatino Linotype" w:hAnsi="Palatino Linotype" w:cs="Arial"/>
          <w:b/>
          <w:sz w:val="28"/>
          <w:szCs w:val="28"/>
        </w:rPr>
        <w:t>Del turno del recurso de revisión.</w:t>
      </w:r>
    </w:p>
    <w:p w14:paraId="5058EDF6" w14:textId="07615524" w:rsidR="00A41851" w:rsidRPr="002C6743" w:rsidRDefault="00A41851" w:rsidP="00A41851">
      <w:pPr>
        <w:spacing w:before="240" w:line="360" w:lineRule="auto"/>
        <w:jc w:val="both"/>
        <w:rPr>
          <w:rFonts w:ascii="Palatino Linotype" w:hAnsi="Palatino Linotype" w:cs="Arial"/>
          <w:sz w:val="24"/>
          <w:szCs w:val="24"/>
        </w:rPr>
      </w:pPr>
      <w:r w:rsidRPr="002C6743">
        <w:rPr>
          <w:rFonts w:ascii="Palatino Linotype" w:hAnsi="Palatino Linotype" w:cs="Arial"/>
          <w:sz w:val="24"/>
          <w:szCs w:val="24"/>
        </w:rPr>
        <w:lastRenderedPageBreak/>
        <w:t xml:space="preserve">Medio de impugnación que le fue turnado al Comisionado Presidente </w:t>
      </w:r>
      <w:r w:rsidRPr="002C6743">
        <w:rPr>
          <w:rFonts w:ascii="Palatino Linotype" w:hAnsi="Palatino Linotype" w:cs="Arial"/>
          <w:b/>
          <w:sz w:val="24"/>
          <w:szCs w:val="24"/>
        </w:rPr>
        <w:t xml:space="preserve">José Martínez Vilchis, </w:t>
      </w:r>
      <w:r w:rsidRPr="002C6743">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1A5683" w:rsidRPr="002C6743">
        <w:rPr>
          <w:rFonts w:ascii="Palatino Linotype" w:hAnsi="Palatino Linotype" w:cs="Arial"/>
          <w:b/>
          <w:bCs/>
          <w:sz w:val="24"/>
          <w:szCs w:val="24"/>
        </w:rPr>
        <w:t xml:space="preserve">once de marzo de dos mil veintiséis, </w:t>
      </w:r>
      <w:r w:rsidRPr="002C6743">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2C6743" w:rsidRDefault="00A41851" w:rsidP="00A41851">
      <w:pPr>
        <w:spacing w:before="240" w:line="360" w:lineRule="auto"/>
        <w:jc w:val="both"/>
        <w:rPr>
          <w:rFonts w:ascii="Palatino Linotype" w:hAnsi="Palatino Linotype" w:cs="Arial"/>
          <w:sz w:val="24"/>
          <w:szCs w:val="24"/>
        </w:rPr>
      </w:pPr>
    </w:p>
    <w:p w14:paraId="6E8382A1" w14:textId="77777777" w:rsidR="00A41851" w:rsidRPr="002C6743" w:rsidRDefault="00A41851" w:rsidP="00A41851">
      <w:pPr>
        <w:pStyle w:val="Prrafodelista"/>
        <w:spacing w:line="360" w:lineRule="auto"/>
        <w:ind w:left="0"/>
        <w:jc w:val="both"/>
        <w:rPr>
          <w:rFonts w:ascii="Palatino Linotype" w:hAnsi="Palatino Linotype" w:cs="Arial"/>
          <w:b/>
          <w:sz w:val="28"/>
          <w:szCs w:val="28"/>
        </w:rPr>
      </w:pPr>
      <w:r w:rsidRPr="002C6743">
        <w:rPr>
          <w:rFonts w:ascii="Palatino Linotype" w:hAnsi="Palatino Linotype" w:cs="Arial"/>
          <w:b/>
          <w:sz w:val="28"/>
        </w:rPr>
        <w:t>QUINTO</w:t>
      </w:r>
      <w:r w:rsidRPr="002C6743">
        <w:rPr>
          <w:rFonts w:ascii="Palatino Linotype" w:hAnsi="Palatino Linotype" w:cs="Arial"/>
          <w:b/>
          <w:sz w:val="28"/>
          <w:szCs w:val="28"/>
        </w:rPr>
        <w:t>. De la etapa de instrucción.</w:t>
      </w:r>
    </w:p>
    <w:p w14:paraId="3368C323" w14:textId="4AE8DF5F" w:rsidR="001A5683" w:rsidRPr="002C6743" w:rsidRDefault="00A41851" w:rsidP="00A41851">
      <w:pPr>
        <w:spacing w:after="0" w:line="360" w:lineRule="auto"/>
        <w:jc w:val="both"/>
        <w:rPr>
          <w:rFonts w:ascii="Palatino Linotype" w:hAnsi="Palatino Linotype" w:cs="Arial"/>
          <w:b/>
          <w:bCs/>
          <w:sz w:val="24"/>
          <w:szCs w:val="24"/>
        </w:rPr>
      </w:pPr>
      <w:r w:rsidRPr="002C6743">
        <w:rPr>
          <w:rFonts w:ascii="Palatino Linotype" w:hAnsi="Palatino Linotype" w:cs="Arial"/>
          <w:sz w:val="24"/>
          <w:szCs w:val="24"/>
        </w:rPr>
        <w:t xml:space="preserve">Así, en la etapa de instrucción, de las constancias que obran en el expediente electrónico del recurso de revisión se advierte que </w:t>
      </w:r>
      <w:r w:rsidRPr="002C6743">
        <w:rPr>
          <w:rFonts w:ascii="Palatino Linotype" w:hAnsi="Palatino Linotype" w:cs="Arial"/>
          <w:b/>
          <w:bCs/>
          <w:sz w:val="24"/>
          <w:szCs w:val="24"/>
        </w:rPr>
        <w:t xml:space="preserve">El Sujeto Obligado </w:t>
      </w:r>
      <w:r w:rsidR="00A7555C" w:rsidRPr="002C6743">
        <w:rPr>
          <w:rFonts w:ascii="Palatino Linotype" w:hAnsi="Palatino Linotype" w:cs="Arial"/>
          <w:sz w:val="24"/>
          <w:szCs w:val="24"/>
        </w:rPr>
        <w:t xml:space="preserve">rindió su informe justificado en fecha </w:t>
      </w:r>
      <w:r w:rsidR="001A5683" w:rsidRPr="002C6743">
        <w:rPr>
          <w:rFonts w:ascii="Palatino Linotype" w:hAnsi="Palatino Linotype" w:cs="Arial"/>
          <w:b/>
          <w:bCs/>
          <w:sz w:val="24"/>
          <w:szCs w:val="24"/>
        </w:rPr>
        <w:t xml:space="preserve">dieciocho de marzo, </w:t>
      </w:r>
      <w:r w:rsidR="001A5683" w:rsidRPr="002C6743">
        <w:rPr>
          <w:rFonts w:ascii="Palatino Linotype" w:hAnsi="Palatino Linotype" w:cs="Arial"/>
          <w:sz w:val="24"/>
          <w:szCs w:val="24"/>
        </w:rPr>
        <w:t xml:space="preserve">mismo que fue puesto a la vista el </w:t>
      </w:r>
      <w:r w:rsidR="001A5683" w:rsidRPr="002C6743">
        <w:rPr>
          <w:rFonts w:ascii="Palatino Linotype" w:hAnsi="Palatino Linotype" w:cs="Arial"/>
          <w:b/>
          <w:bCs/>
          <w:sz w:val="24"/>
          <w:szCs w:val="24"/>
        </w:rPr>
        <w:t xml:space="preserve">diecinueve de marzo de dos mil veintiséis. </w:t>
      </w:r>
      <w:r w:rsidR="00A6642B" w:rsidRPr="002C6743">
        <w:rPr>
          <w:rFonts w:ascii="Palatino Linotype" w:hAnsi="Palatino Linotype" w:cs="Arial"/>
          <w:sz w:val="24"/>
          <w:szCs w:val="24"/>
        </w:rPr>
        <w:t xml:space="preserve">En contraste, la ciudadana rindió las manifestaciones estimadas pertinentes el día </w:t>
      </w:r>
      <w:r w:rsidR="00A6642B" w:rsidRPr="002C6743">
        <w:rPr>
          <w:rFonts w:ascii="Palatino Linotype" w:hAnsi="Palatino Linotype" w:cs="Arial"/>
          <w:b/>
          <w:bCs/>
          <w:sz w:val="24"/>
          <w:szCs w:val="24"/>
        </w:rPr>
        <w:t xml:space="preserve">veintidós de marzo de dos mil veintiséis. </w:t>
      </w:r>
    </w:p>
    <w:p w14:paraId="510CFCD0" w14:textId="77777777" w:rsidR="001A5683" w:rsidRPr="002C6743" w:rsidRDefault="001A5683" w:rsidP="00A41851">
      <w:pPr>
        <w:spacing w:after="0" w:line="360" w:lineRule="auto"/>
        <w:jc w:val="both"/>
        <w:rPr>
          <w:rFonts w:ascii="Palatino Linotype" w:hAnsi="Palatino Linotype" w:cs="Arial"/>
          <w:sz w:val="24"/>
          <w:szCs w:val="24"/>
        </w:rPr>
      </w:pPr>
    </w:p>
    <w:p w14:paraId="574D7D55" w14:textId="0B58AF97" w:rsidR="00A41851" w:rsidRPr="002C6743" w:rsidRDefault="00FF0072" w:rsidP="00A41851">
      <w:pPr>
        <w:spacing w:after="0" w:line="360" w:lineRule="auto"/>
        <w:jc w:val="both"/>
        <w:rPr>
          <w:rFonts w:ascii="Palatino Linotype" w:hAnsi="Palatino Linotype" w:cs="Arial"/>
          <w:sz w:val="24"/>
          <w:szCs w:val="24"/>
        </w:rPr>
      </w:pPr>
      <w:r w:rsidRPr="002C6743">
        <w:rPr>
          <w:rFonts w:ascii="Palatino Linotype" w:hAnsi="Palatino Linotype" w:cs="Arial"/>
          <w:sz w:val="24"/>
          <w:szCs w:val="24"/>
        </w:rPr>
        <w:t>P</w:t>
      </w:r>
      <w:r w:rsidR="002E0BE9" w:rsidRPr="002C6743">
        <w:rPr>
          <w:rFonts w:ascii="Palatino Linotype" w:hAnsi="Palatino Linotype" w:cs="Arial"/>
          <w:sz w:val="24"/>
          <w:szCs w:val="24"/>
        </w:rPr>
        <w:t xml:space="preserve">or lo cual se decretó cierre de instrucción con fecha </w:t>
      </w:r>
      <w:r w:rsidR="001A5683" w:rsidRPr="002C6743">
        <w:rPr>
          <w:rFonts w:ascii="Palatino Linotype" w:hAnsi="Palatino Linotype" w:cs="Arial"/>
          <w:b/>
          <w:bCs/>
          <w:sz w:val="24"/>
          <w:szCs w:val="24"/>
        </w:rPr>
        <w:t>veinticinco de marzo de dos mil veintiséis</w:t>
      </w:r>
      <w:r w:rsidRPr="002C6743">
        <w:rPr>
          <w:rFonts w:ascii="Palatino Linotype" w:hAnsi="Palatino Linotype" w:cs="Arial"/>
          <w:b/>
          <w:bCs/>
          <w:sz w:val="24"/>
          <w:szCs w:val="24"/>
        </w:rPr>
        <w:t xml:space="preserve">, </w:t>
      </w:r>
      <w:r w:rsidR="00A41851" w:rsidRPr="002C6743">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6529072" w14:textId="77777777" w:rsidR="00A7555C" w:rsidRPr="002C6743" w:rsidRDefault="00A7555C" w:rsidP="00A41851">
      <w:pPr>
        <w:spacing w:before="240" w:line="360" w:lineRule="auto"/>
        <w:jc w:val="center"/>
        <w:rPr>
          <w:rFonts w:ascii="Palatino Linotype" w:hAnsi="Palatino Linotype" w:cs="Arial"/>
          <w:b/>
          <w:sz w:val="24"/>
        </w:rPr>
      </w:pPr>
    </w:p>
    <w:p w14:paraId="43035116" w14:textId="28F1262F" w:rsidR="00A41851" w:rsidRPr="002C6743" w:rsidRDefault="00A41851" w:rsidP="00A41851">
      <w:pPr>
        <w:spacing w:before="240" w:line="360" w:lineRule="auto"/>
        <w:jc w:val="center"/>
        <w:rPr>
          <w:rFonts w:ascii="Palatino Linotype" w:hAnsi="Palatino Linotype" w:cs="Arial"/>
          <w:b/>
          <w:sz w:val="24"/>
        </w:rPr>
      </w:pPr>
      <w:r w:rsidRPr="002C6743">
        <w:rPr>
          <w:rFonts w:ascii="Palatino Linotype" w:hAnsi="Palatino Linotype" w:cs="Arial"/>
          <w:b/>
          <w:sz w:val="24"/>
        </w:rPr>
        <w:t xml:space="preserve">C O N S I D E R A N D O </w:t>
      </w:r>
    </w:p>
    <w:p w14:paraId="714A906E" w14:textId="77777777" w:rsidR="00A41851" w:rsidRPr="002C6743" w:rsidRDefault="00A41851" w:rsidP="00A41851">
      <w:pPr>
        <w:spacing w:before="240" w:line="360" w:lineRule="auto"/>
        <w:jc w:val="both"/>
        <w:rPr>
          <w:rFonts w:ascii="Palatino Linotype" w:hAnsi="Palatino Linotype" w:cs="Arial"/>
          <w:sz w:val="28"/>
          <w:szCs w:val="28"/>
        </w:rPr>
      </w:pPr>
      <w:r w:rsidRPr="002C6743">
        <w:rPr>
          <w:rFonts w:ascii="Palatino Linotype" w:hAnsi="Palatino Linotype" w:cs="Arial"/>
          <w:b/>
          <w:sz w:val="28"/>
        </w:rPr>
        <w:lastRenderedPageBreak/>
        <w:t>PRIMERO.</w:t>
      </w:r>
      <w:r w:rsidRPr="002C6743">
        <w:rPr>
          <w:rFonts w:ascii="Palatino Linotype" w:hAnsi="Palatino Linotype" w:cs="Arial"/>
          <w:b/>
        </w:rPr>
        <w:t xml:space="preserve"> </w:t>
      </w:r>
      <w:r w:rsidRPr="002C6743">
        <w:rPr>
          <w:rFonts w:ascii="Palatino Linotype" w:hAnsi="Palatino Linotype" w:cs="Arial"/>
          <w:b/>
          <w:sz w:val="28"/>
          <w:szCs w:val="28"/>
        </w:rPr>
        <w:t>De la competencia</w:t>
      </w:r>
      <w:r w:rsidRPr="002C6743">
        <w:rPr>
          <w:rFonts w:ascii="Palatino Linotype" w:hAnsi="Palatino Linotype" w:cs="Arial"/>
          <w:sz w:val="28"/>
          <w:szCs w:val="28"/>
        </w:rPr>
        <w:t>.</w:t>
      </w:r>
    </w:p>
    <w:p w14:paraId="146492AE" w14:textId="77777777" w:rsidR="005D6BC4" w:rsidRPr="002C6743" w:rsidRDefault="005D6BC4" w:rsidP="005D6BC4">
      <w:pPr>
        <w:spacing w:line="360" w:lineRule="auto"/>
        <w:jc w:val="both"/>
        <w:rPr>
          <w:rFonts w:ascii="Palatino Linotype" w:hAnsi="Palatino Linotype"/>
          <w:sz w:val="24"/>
          <w:szCs w:val="24"/>
        </w:rPr>
      </w:pPr>
      <w:r w:rsidRPr="002C6743">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2C6743"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2C6743"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2C6743">
        <w:rPr>
          <w:rFonts w:ascii="Palatino Linotype" w:hAnsi="Palatino Linotype" w:cs="Arial"/>
          <w:b/>
          <w:sz w:val="28"/>
        </w:rPr>
        <w:t>SEGUNDO</w:t>
      </w:r>
      <w:r w:rsidRPr="002C6743">
        <w:rPr>
          <w:rFonts w:ascii="Palatino Linotype" w:hAnsi="Palatino Linotype" w:cs="Arial"/>
          <w:b/>
        </w:rPr>
        <w:t xml:space="preserve">. </w:t>
      </w:r>
      <w:r w:rsidRPr="002C6743">
        <w:rPr>
          <w:rFonts w:ascii="Palatino Linotype" w:hAnsi="Palatino Linotype" w:cs="Arial"/>
          <w:b/>
          <w:sz w:val="28"/>
          <w:szCs w:val="28"/>
        </w:rPr>
        <w:t>Sobre los alcances del recurso de revisión.</w:t>
      </w:r>
      <w:r w:rsidRPr="002C6743">
        <w:rPr>
          <w:rFonts w:ascii="Palatino Linotype" w:hAnsi="Palatino Linotype" w:cs="Arial"/>
          <w:b/>
        </w:rPr>
        <w:t xml:space="preserve"> </w:t>
      </w:r>
    </w:p>
    <w:p w14:paraId="64DBC990" w14:textId="77777777" w:rsidR="00A41851" w:rsidRPr="002C6743"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2C674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081B2A8" w14:textId="77777777" w:rsidR="00064BAC" w:rsidRPr="002C6743" w:rsidRDefault="00064BAC" w:rsidP="00064BA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2C6743">
        <w:rPr>
          <w:rFonts w:ascii="Palatino Linotype" w:hAnsi="Palatino Linotype" w:cs="Arial"/>
          <w:b/>
          <w:sz w:val="28"/>
          <w:lang w:val="es-MX"/>
        </w:rPr>
        <w:lastRenderedPageBreak/>
        <w:t>TERCERO</w:t>
      </w:r>
      <w:r w:rsidRPr="002C6743">
        <w:rPr>
          <w:rFonts w:ascii="Palatino Linotype" w:hAnsi="Palatino Linotype" w:cs="Arial"/>
          <w:b/>
          <w:lang w:val="es-MX"/>
        </w:rPr>
        <w:t xml:space="preserve">. </w:t>
      </w:r>
      <w:r w:rsidRPr="002C6743">
        <w:rPr>
          <w:rFonts w:ascii="Palatino Linotype" w:hAnsi="Palatino Linotype" w:cs="Arial"/>
          <w:b/>
          <w:sz w:val="28"/>
          <w:szCs w:val="28"/>
          <w:lang w:val="es-MX"/>
        </w:rPr>
        <w:t>De las causas de improcedencia.</w:t>
      </w:r>
    </w:p>
    <w:p w14:paraId="7AAFA81A" w14:textId="77777777" w:rsidR="00064BAC" w:rsidRPr="002C6743" w:rsidRDefault="00064BAC" w:rsidP="00064BAC">
      <w:pPr>
        <w:pStyle w:val="Prrafodelista"/>
        <w:autoSpaceDE w:val="0"/>
        <w:autoSpaceDN w:val="0"/>
        <w:adjustRightInd w:val="0"/>
        <w:spacing w:before="240" w:after="160" w:line="360" w:lineRule="auto"/>
        <w:ind w:left="0"/>
        <w:jc w:val="both"/>
        <w:rPr>
          <w:rFonts w:ascii="Palatino Linotype" w:hAnsi="Palatino Linotype" w:cs="Arial"/>
          <w:lang w:val="es-MX"/>
        </w:rPr>
      </w:pPr>
      <w:r w:rsidRPr="002C6743">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FD0DBD1" w14:textId="77777777" w:rsidR="00064BAC" w:rsidRPr="002C6743" w:rsidRDefault="00064BAC" w:rsidP="00064BAC">
      <w:pPr>
        <w:pStyle w:val="Prrafodelista"/>
        <w:autoSpaceDE w:val="0"/>
        <w:autoSpaceDN w:val="0"/>
        <w:adjustRightInd w:val="0"/>
        <w:spacing w:line="360" w:lineRule="auto"/>
        <w:ind w:left="0"/>
        <w:jc w:val="both"/>
        <w:rPr>
          <w:rFonts w:ascii="Palatino Linotype" w:hAnsi="Palatino Linotype" w:cs="Arial"/>
          <w:lang w:val="es-MX"/>
        </w:rPr>
      </w:pPr>
      <w:r w:rsidRPr="002C6743">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6743">
        <w:rPr>
          <w:rStyle w:val="Refdenotaalpie"/>
          <w:rFonts w:ascii="Palatino Linotype" w:hAnsi="Palatino Linotype" w:cs="Arial"/>
          <w:lang w:val="es-MX"/>
        </w:rPr>
        <w:footnoteReference w:id="1"/>
      </w:r>
      <w:r w:rsidRPr="002C6743">
        <w:rPr>
          <w:rFonts w:ascii="Palatino Linotype" w:hAnsi="Palatino Linotype" w:cs="Arial"/>
          <w:lang w:val="es-MX"/>
        </w:rPr>
        <w:t xml:space="preserve">. Así las cosas, del análisis de los </w:t>
      </w:r>
      <w:r w:rsidRPr="002C6743">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118FBAA0" w14:textId="77777777" w:rsidR="00064BAC" w:rsidRPr="002C6743" w:rsidRDefault="00064BA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2C6743" w:rsidRDefault="00A41851" w:rsidP="00A41851">
      <w:pPr>
        <w:tabs>
          <w:tab w:val="left" w:pos="709"/>
        </w:tabs>
        <w:spacing w:before="240" w:line="360" w:lineRule="auto"/>
        <w:ind w:right="51"/>
        <w:jc w:val="both"/>
        <w:rPr>
          <w:rFonts w:ascii="Palatino Linotype" w:hAnsi="Palatino Linotype"/>
          <w:b/>
          <w:sz w:val="28"/>
          <w:szCs w:val="28"/>
        </w:rPr>
      </w:pPr>
      <w:r w:rsidRPr="002C6743">
        <w:rPr>
          <w:rFonts w:ascii="Palatino Linotype" w:hAnsi="Palatino Linotype"/>
          <w:b/>
          <w:sz w:val="28"/>
          <w:szCs w:val="28"/>
        </w:rPr>
        <w:t xml:space="preserve">CUARTO. Estudio y resolución del asunto </w:t>
      </w:r>
      <w:r w:rsidRPr="002C6743">
        <w:rPr>
          <w:rFonts w:ascii="Palatino Linotype" w:hAnsi="Palatino Linotype"/>
          <w:b/>
          <w:sz w:val="28"/>
          <w:szCs w:val="28"/>
        </w:rPr>
        <w:tab/>
      </w:r>
    </w:p>
    <w:p w14:paraId="78E8A3FA" w14:textId="77777777" w:rsidR="00A41851" w:rsidRPr="002C6743"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2C6743">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2C6743" w:rsidRDefault="00A41851" w:rsidP="00A41851">
      <w:pPr>
        <w:spacing w:after="0" w:line="360" w:lineRule="auto"/>
        <w:jc w:val="both"/>
        <w:rPr>
          <w:rFonts w:ascii="Palatino Linotype" w:eastAsia="Times New Roman" w:hAnsi="Palatino Linotype" w:cs="Times New Roman"/>
          <w:sz w:val="24"/>
          <w:szCs w:val="24"/>
          <w:lang w:eastAsia="es-ES"/>
        </w:rPr>
      </w:pPr>
      <w:r w:rsidRPr="002C6743">
        <w:rPr>
          <w:rFonts w:ascii="Palatino Linotype" w:hAnsi="Palatino Linotype" w:cs="Arial"/>
          <w:sz w:val="24"/>
          <w:szCs w:val="24"/>
        </w:rPr>
        <w:t xml:space="preserve">En este tenor, es necesario subrayar que </w:t>
      </w:r>
      <w:r w:rsidRPr="002C6743">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b/>
          <w:i/>
          <w:lang w:eastAsia="es-ES"/>
        </w:rPr>
        <w:lastRenderedPageBreak/>
        <w:t>“Artículo 4.</w:t>
      </w:r>
      <w:r w:rsidRPr="002C6743">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b/>
          <w:i/>
          <w:lang w:eastAsia="es-ES"/>
        </w:rPr>
        <w:t>Artículo 12.</w:t>
      </w:r>
      <w:r w:rsidRPr="002C6743">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w:t>
      </w:r>
    </w:p>
    <w:p w14:paraId="7CB28B76" w14:textId="77777777" w:rsidR="00A41851" w:rsidRPr="002C6743" w:rsidRDefault="00A41851" w:rsidP="00A41851">
      <w:pPr>
        <w:spacing w:before="240" w:line="360" w:lineRule="auto"/>
        <w:ind w:left="851" w:right="851"/>
        <w:jc w:val="both"/>
        <w:rPr>
          <w:rFonts w:ascii="Palatino Linotype" w:eastAsia="Times New Roman" w:hAnsi="Palatino Linotype" w:cs="Times New Roman"/>
          <w:b/>
          <w:i/>
          <w:lang w:eastAsia="es-ES"/>
        </w:rPr>
      </w:pPr>
      <w:r w:rsidRPr="002C6743">
        <w:rPr>
          <w:rFonts w:ascii="Palatino Linotype" w:eastAsia="Times New Roman" w:hAnsi="Palatino Linotype" w:cs="Times New Roman"/>
          <w:b/>
          <w:i/>
          <w:lang w:eastAsia="es-ES"/>
        </w:rPr>
        <w:lastRenderedPageBreak/>
        <w:t xml:space="preserve">Artículo 24. </w:t>
      </w:r>
    </w:p>
    <w:p w14:paraId="689D168A"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w:t>
      </w:r>
    </w:p>
    <w:p w14:paraId="6D76A2E4"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i/>
          <w:lang w:eastAsia="es-ES"/>
        </w:rPr>
        <w:t>(…)</w:t>
      </w:r>
    </w:p>
    <w:p w14:paraId="60BF3C2C" w14:textId="77777777" w:rsidR="00A41851" w:rsidRPr="002C6743" w:rsidRDefault="00A41851" w:rsidP="00A41851">
      <w:pPr>
        <w:spacing w:before="240" w:line="360" w:lineRule="auto"/>
        <w:ind w:left="851" w:right="851"/>
        <w:jc w:val="both"/>
        <w:rPr>
          <w:rFonts w:ascii="Palatino Linotype" w:eastAsia="Times New Roman" w:hAnsi="Palatino Linotype" w:cs="Times New Roman"/>
          <w:i/>
          <w:lang w:eastAsia="es-ES"/>
        </w:rPr>
      </w:pPr>
      <w:r w:rsidRPr="002C6743">
        <w:rPr>
          <w:rFonts w:ascii="Palatino Linotype" w:eastAsia="Times New Roman" w:hAnsi="Palatino Linotype" w:cs="Times New Roman"/>
          <w:b/>
          <w:i/>
          <w:lang w:eastAsia="es-ES"/>
        </w:rPr>
        <w:t>Artículo 160.</w:t>
      </w:r>
      <w:r w:rsidRPr="002C6743">
        <w:rPr>
          <w:rFonts w:ascii="Palatino Linotype" w:eastAsia="Times New Roman" w:hAnsi="Palatino Linotype" w:cs="Times New Roman"/>
          <w:i/>
          <w:lang w:eastAsia="es-ES"/>
        </w:rPr>
        <w:t xml:space="preserve"> Los sujetos obligados deberán otorgar acceso a los documentos que se </w:t>
      </w:r>
      <w:r w:rsidRPr="002C6743">
        <w:rPr>
          <w:rFonts w:ascii="Palatino Linotype" w:eastAsia="Times New Roman" w:hAnsi="Palatino Linotype" w:cs="Times New Roman"/>
          <w:b/>
          <w:i/>
          <w:lang w:eastAsia="es-ES"/>
        </w:rPr>
        <w:t xml:space="preserve"> </w:t>
      </w:r>
      <w:r w:rsidRPr="002C6743">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2C6743" w:rsidRDefault="00A41851" w:rsidP="00A41851">
      <w:pPr>
        <w:spacing w:before="240" w:line="360" w:lineRule="auto"/>
        <w:ind w:left="851" w:right="851"/>
        <w:jc w:val="both"/>
        <w:rPr>
          <w:rFonts w:ascii="Palatino Linotype" w:eastAsia="Times New Roman" w:hAnsi="Palatino Linotype" w:cs="Times New Roman"/>
          <w:b/>
          <w:i/>
          <w:lang w:eastAsia="es-ES"/>
        </w:rPr>
      </w:pPr>
      <w:r w:rsidRPr="002C6743">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C6743">
        <w:rPr>
          <w:rFonts w:ascii="Palatino Linotype" w:eastAsia="Times New Roman" w:hAnsi="Palatino Linotype" w:cs="Times New Roman"/>
          <w:b/>
          <w:i/>
          <w:lang w:eastAsia="es-ES"/>
        </w:rPr>
        <w:t>[Sic]</w:t>
      </w:r>
    </w:p>
    <w:p w14:paraId="40267A49" w14:textId="77777777" w:rsidR="00A41851" w:rsidRPr="002C6743"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2C6743" w:rsidRDefault="00A41851" w:rsidP="00A41851">
      <w:pPr>
        <w:spacing w:after="0" w:line="360" w:lineRule="auto"/>
        <w:jc w:val="both"/>
        <w:rPr>
          <w:rFonts w:ascii="Palatino Linotype" w:eastAsia="Times New Roman" w:hAnsi="Palatino Linotype" w:cs="Times New Roman"/>
          <w:sz w:val="24"/>
          <w:szCs w:val="24"/>
          <w:lang w:eastAsia="es-ES"/>
        </w:rPr>
      </w:pPr>
      <w:r w:rsidRPr="002C6743">
        <w:rPr>
          <w:rFonts w:ascii="Palatino Linotype" w:eastAsia="Times New Roman" w:hAnsi="Palatino Linotype" w:cs="Times New Roman"/>
          <w:sz w:val="24"/>
          <w:szCs w:val="24"/>
          <w:lang w:eastAsia="es-ES"/>
        </w:rPr>
        <w:t xml:space="preserve">Así que la obligación de los </w:t>
      </w:r>
      <w:r w:rsidRPr="002C6743">
        <w:rPr>
          <w:rFonts w:ascii="Palatino Linotype" w:eastAsia="Times New Roman" w:hAnsi="Palatino Linotype" w:cs="Times New Roman"/>
          <w:b/>
          <w:sz w:val="24"/>
          <w:szCs w:val="24"/>
          <w:lang w:eastAsia="es-ES"/>
        </w:rPr>
        <w:t>Sujetos Obligados</w:t>
      </w:r>
      <w:r w:rsidRPr="002C6743">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C6743">
        <w:rPr>
          <w:rFonts w:ascii="Palatino Linotype" w:eastAsia="Times New Roman" w:hAnsi="Palatino Linotype" w:cs="Times New Roman"/>
          <w:bCs/>
          <w:sz w:val="24"/>
          <w:szCs w:val="24"/>
          <w:lang w:eastAsia="es-ES"/>
        </w:rPr>
        <w:t>de la Ley local en la materia, que se reproduce de la siguiente forma</w:t>
      </w:r>
      <w:r w:rsidRPr="002C6743">
        <w:rPr>
          <w:rFonts w:ascii="Palatino Linotype" w:eastAsia="Times New Roman" w:hAnsi="Palatino Linotype" w:cs="Times New Roman"/>
          <w:sz w:val="24"/>
          <w:szCs w:val="24"/>
          <w:lang w:eastAsia="es-ES"/>
        </w:rPr>
        <w:t>:</w:t>
      </w:r>
    </w:p>
    <w:p w14:paraId="48337963" w14:textId="77777777" w:rsidR="00A41851" w:rsidRPr="002C6743" w:rsidRDefault="00A41851" w:rsidP="00A41851">
      <w:pPr>
        <w:spacing w:before="240" w:line="360" w:lineRule="auto"/>
        <w:ind w:left="851" w:right="851"/>
        <w:jc w:val="both"/>
        <w:rPr>
          <w:rFonts w:ascii="Palatino Linotype" w:eastAsia="Times New Roman" w:hAnsi="Palatino Linotype" w:cs="Arial"/>
          <w:b/>
          <w:i/>
          <w:lang w:eastAsia="es-ES"/>
        </w:rPr>
      </w:pPr>
      <w:r w:rsidRPr="002C6743">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C6743">
        <w:rPr>
          <w:rFonts w:ascii="Palatino Linotype" w:eastAsia="Times New Roman" w:hAnsi="Palatino Linotype" w:cs="Arial"/>
          <w:b/>
          <w:i/>
          <w:lang w:eastAsia="es-ES"/>
        </w:rPr>
        <w:t>[Sic]</w:t>
      </w:r>
    </w:p>
    <w:p w14:paraId="06598D4F" w14:textId="064F38D1" w:rsidR="00FF0072" w:rsidRPr="002C6743" w:rsidRDefault="00FF0072" w:rsidP="00FF0072">
      <w:pPr>
        <w:autoSpaceDE w:val="0"/>
        <w:autoSpaceDN w:val="0"/>
        <w:adjustRightInd w:val="0"/>
        <w:spacing w:before="240" w:line="360" w:lineRule="auto"/>
        <w:jc w:val="both"/>
        <w:rPr>
          <w:rFonts w:ascii="Palatino Linotype" w:hAnsi="Palatino Linotype" w:cs="Arial"/>
          <w:sz w:val="24"/>
          <w:szCs w:val="24"/>
        </w:rPr>
      </w:pPr>
      <w:r w:rsidRPr="002C6743">
        <w:rPr>
          <w:rFonts w:ascii="Palatino Linotype" w:hAnsi="Palatino Linotype" w:cs="Arial"/>
          <w:sz w:val="24"/>
          <w:szCs w:val="24"/>
        </w:rPr>
        <w:lastRenderedPageBreak/>
        <w:t xml:space="preserve">En una aproximación inicial, con relación a la solicitud de información </w:t>
      </w:r>
      <w:r w:rsidR="00A20048" w:rsidRPr="002C6743">
        <w:rPr>
          <w:rFonts w:ascii="Palatino Linotype" w:hAnsi="Palatino Linotype" w:cs="Arial"/>
          <w:b/>
          <w:bCs/>
          <w:sz w:val="24"/>
          <w:szCs w:val="24"/>
        </w:rPr>
        <w:t>00077/ECATEPEC/IP/2026</w:t>
      </w:r>
      <w:r w:rsidRPr="002C6743">
        <w:rPr>
          <w:rFonts w:ascii="Palatino Linotype" w:hAnsi="Palatino Linotype" w:cs="Arial"/>
          <w:b/>
          <w:bCs/>
          <w:sz w:val="24"/>
          <w:szCs w:val="24"/>
        </w:rPr>
        <w:t xml:space="preserve"> </w:t>
      </w:r>
      <w:r w:rsidRPr="002C6743">
        <w:rPr>
          <w:rFonts w:ascii="Palatino Linotype" w:hAnsi="Palatino Linotype" w:cs="Arial"/>
          <w:sz w:val="24"/>
          <w:szCs w:val="24"/>
        </w:rPr>
        <w:t xml:space="preserve">se desprenden las siguientes consideraciones: </w:t>
      </w:r>
    </w:p>
    <w:p w14:paraId="348EB2D7" w14:textId="77777777" w:rsidR="00FF0072" w:rsidRPr="002C6743" w:rsidRDefault="00FF0072">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2C674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2C6743">
        <w:rPr>
          <w:rFonts w:ascii="Palatino Linotype" w:hAnsi="Palatino Linotype" w:cs="Arial"/>
          <w:b/>
          <w:bCs/>
          <w:lang w:val="es-MX"/>
        </w:rPr>
        <w:t xml:space="preserve">Sujetos Obligados. </w:t>
      </w:r>
    </w:p>
    <w:p w14:paraId="2E5E8D82" w14:textId="77777777" w:rsidR="00FF0072" w:rsidRPr="002C6743" w:rsidRDefault="00FF0072" w:rsidP="00FF0072">
      <w:pPr>
        <w:pStyle w:val="Prrafodelista"/>
        <w:autoSpaceDE w:val="0"/>
        <w:autoSpaceDN w:val="0"/>
        <w:adjustRightInd w:val="0"/>
        <w:spacing w:before="240" w:line="360" w:lineRule="auto"/>
        <w:ind w:left="720"/>
        <w:jc w:val="both"/>
        <w:rPr>
          <w:rFonts w:ascii="Palatino Linotype" w:hAnsi="Palatino Linotype" w:cs="Arial"/>
          <w:lang w:val="es-MX"/>
        </w:rPr>
      </w:pPr>
    </w:p>
    <w:p w14:paraId="4F0EABC8" w14:textId="200D1AFD" w:rsidR="00A20048" w:rsidRPr="002C6743" w:rsidRDefault="00FF0072">
      <w:pPr>
        <w:pStyle w:val="Prrafodelista"/>
        <w:numPr>
          <w:ilvl w:val="0"/>
          <w:numId w:val="4"/>
        </w:numPr>
        <w:autoSpaceDE w:val="0"/>
        <w:autoSpaceDN w:val="0"/>
        <w:adjustRightInd w:val="0"/>
        <w:spacing w:before="240" w:line="360" w:lineRule="auto"/>
        <w:jc w:val="both"/>
        <w:rPr>
          <w:color w:val="000000"/>
          <w:lang w:val="es-MX"/>
        </w:rPr>
      </w:pPr>
      <w:r w:rsidRPr="002C6743">
        <w:rPr>
          <w:rFonts w:ascii="Palatino Linotype" w:hAnsi="Palatino Linotype" w:cs="Arial"/>
          <w:lang w:val="es-MX"/>
        </w:rPr>
        <w:t>Que fue</w:t>
      </w:r>
      <w:r w:rsidR="00A20048" w:rsidRPr="002C6743">
        <w:rPr>
          <w:rFonts w:ascii="Palatino Linotype" w:hAnsi="Palatino Linotype" w:cs="Arial"/>
          <w:lang w:val="es-MX"/>
        </w:rPr>
        <w:t xml:space="preserve"> formulado </w:t>
      </w:r>
      <w:r w:rsidR="00A20048" w:rsidRPr="002C6743">
        <w:rPr>
          <w:rFonts w:ascii="Palatino Linotype" w:hAnsi="Palatino Linotype" w:cs="Arial"/>
          <w:b/>
          <w:bCs/>
          <w:lang w:val="es-MX"/>
        </w:rPr>
        <w:t xml:space="preserve">1 -un- </w:t>
      </w:r>
      <w:r w:rsidR="00A20048" w:rsidRPr="002C6743">
        <w:rPr>
          <w:rFonts w:ascii="Palatino Linotype" w:hAnsi="Palatino Linotype" w:cs="Arial"/>
          <w:lang w:val="es-MX"/>
        </w:rPr>
        <w:t xml:space="preserve">requerimiento, respecto del cual fue señalada como temporalidad </w:t>
      </w:r>
      <w:r w:rsidR="00A20048" w:rsidRPr="002C6743">
        <w:rPr>
          <w:rFonts w:ascii="Palatino Linotype" w:hAnsi="Palatino Linotype" w:cs="Arial"/>
          <w:i/>
          <w:iCs/>
          <w:lang w:val="es-MX"/>
        </w:rPr>
        <w:t xml:space="preserve">“al 31 de diciembre de 2025, por mes en el ejercicio fiscal 2025”, </w:t>
      </w:r>
      <w:r w:rsidR="00A20048" w:rsidRPr="002C6743">
        <w:rPr>
          <w:rFonts w:ascii="Palatino Linotype" w:hAnsi="Palatino Linotype" w:cs="Arial"/>
          <w:lang w:val="es-MX"/>
        </w:rPr>
        <w:t xml:space="preserve">dicho en otras palabras, el elemento temporal comprende del uno de enero al treinta y uno de diciembre de dos mil veinticinco. </w:t>
      </w:r>
    </w:p>
    <w:p w14:paraId="01F39A28" w14:textId="77777777" w:rsidR="00064BAC" w:rsidRPr="002C6743" w:rsidRDefault="00064BAC" w:rsidP="00064BAC">
      <w:pPr>
        <w:pStyle w:val="Prrafodelista"/>
        <w:autoSpaceDE w:val="0"/>
        <w:autoSpaceDN w:val="0"/>
        <w:adjustRightInd w:val="0"/>
        <w:spacing w:before="240" w:line="360" w:lineRule="auto"/>
        <w:ind w:left="720"/>
        <w:jc w:val="both"/>
        <w:rPr>
          <w:color w:val="000000"/>
          <w:lang w:val="es-MX"/>
        </w:rPr>
      </w:pPr>
    </w:p>
    <w:p w14:paraId="1543143E" w14:textId="2729F051" w:rsidR="00064BAC" w:rsidRPr="002C6743" w:rsidRDefault="00FF0072">
      <w:pPr>
        <w:pStyle w:val="Prrafodelista"/>
        <w:numPr>
          <w:ilvl w:val="0"/>
          <w:numId w:val="4"/>
        </w:numPr>
        <w:autoSpaceDE w:val="0"/>
        <w:autoSpaceDN w:val="0"/>
        <w:adjustRightInd w:val="0"/>
        <w:spacing w:before="240" w:line="360" w:lineRule="auto"/>
        <w:jc w:val="both"/>
        <w:rPr>
          <w:rFonts w:ascii="Palatino Linotype" w:hAnsi="Palatino Linotype"/>
        </w:rPr>
      </w:pPr>
      <w:r w:rsidRPr="002C6743">
        <w:rPr>
          <w:rFonts w:ascii="Palatino Linotype" w:hAnsi="Palatino Linotype" w:cs="Arial"/>
          <w:lang w:val="es-MX"/>
        </w:rPr>
        <w:t xml:space="preserve"> </w:t>
      </w:r>
      <w:r w:rsidR="00064BAC" w:rsidRPr="002C6743">
        <w:rPr>
          <w:rFonts w:ascii="Palatino Linotype" w:hAnsi="Palatino Linotype" w:cs="Arial"/>
          <w:lang w:val="es-MX"/>
        </w:rPr>
        <w:t xml:space="preserve">Que cuando los </w:t>
      </w:r>
      <w:r w:rsidR="00064BAC" w:rsidRPr="002C6743">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00064BAC" w:rsidRPr="002C6743">
        <w:rPr>
          <w:rFonts w:ascii="Palatino Linotype" w:hAnsi="Palatino Linotype"/>
          <w:b/>
          <w:bCs/>
        </w:rPr>
        <w:t xml:space="preserve">16/17 </w:t>
      </w:r>
      <w:r w:rsidR="00064BAC" w:rsidRPr="002C6743">
        <w:rPr>
          <w:rFonts w:ascii="Palatino Linotype" w:hAnsi="Palatino Linotype"/>
        </w:rPr>
        <w:t>cuyo rubro y texto disponen a la literalidad lo siguiente:</w:t>
      </w:r>
    </w:p>
    <w:p w14:paraId="496C4D2A" w14:textId="77777777" w:rsidR="00064BAC" w:rsidRPr="002C6743" w:rsidRDefault="00064BAC" w:rsidP="00064BAC">
      <w:pPr>
        <w:pStyle w:val="Citas"/>
        <w:jc w:val="center"/>
        <w:rPr>
          <w:b/>
          <w:bCs/>
          <w:sz w:val="24"/>
          <w:szCs w:val="24"/>
        </w:rPr>
      </w:pPr>
      <w:r w:rsidRPr="002C6743">
        <w:rPr>
          <w:b/>
          <w:bCs/>
          <w:sz w:val="24"/>
          <w:szCs w:val="24"/>
        </w:rPr>
        <w:t>“EXPRESIÓN DOCUMENTAL.</w:t>
      </w:r>
    </w:p>
    <w:p w14:paraId="5AD91867" w14:textId="77777777" w:rsidR="00064BAC" w:rsidRPr="002C6743" w:rsidRDefault="00064BAC" w:rsidP="00064BAC">
      <w:pPr>
        <w:pStyle w:val="Citas"/>
        <w:rPr>
          <w:szCs w:val="24"/>
        </w:rPr>
      </w:pPr>
      <w:r w:rsidRPr="002C6743">
        <w:rPr>
          <w:bCs/>
          <w:szCs w:val="24"/>
        </w:rPr>
        <w:t>Cuando</w:t>
      </w:r>
      <w:r w:rsidRPr="002C6743">
        <w:rPr>
          <w:lang w:val="es-ES"/>
        </w:rPr>
        <w:t xml:space="preserve"> los particulares presenten solicitudes de acceso a la información sin identificar de forma precisa la documentación que pudiera contener la información </w:t>
      </w:r>
      <w:r w:rsidRPr="002C6743">
        <w:rPr>
          <w:lang w:val="es-ES"/>
        </w:rPr>
        <w:lastRenderedPageBreak/>
        <w:t xml:space="preserve">de su interés, </w:t>
      </w:r>
      <w:r w:rsidRPr="002C6743">
        <w:rPr>
          <w:szCs w:val="24"/>
        </w:rPr>
        <w:t>o bien, la solicitud constituya una consulta,</w:t>
      </w:r>
      <w:r w:rsidRPr="002C6743">
        <w:rPr>
          <w:lang w:val="es-ES"/>
        </w:rPr>
        <w:t xml:space="preserve"> pero la respuesta pudiera obrar en algún documento en poder de los sujetos obligados, éstos deben dar a dichas solicitudes una interpretación que les otorgue una expresión documental. </w:t>
      </w:r>
    </w:p>
    <w:p w14:paraId="558A0095" w14:textId="77777777" w:rsidR="00064BAC" w:rsidRPr="002C6743" w:rsidRDefault="00064BAC" w:rsidP="00064BAC">
      <w:pPr>
        <w:pStyle w:val="Citas"/>
        <w:rPr>
          <w:b/>
        </w:rPr>
      </w:pPr>
      <w:r w:rsidRPr="002C6743">
        <w:rPr>
          <w:b/>
        </w:rPr>
        <w:t>Precedentes:</w:t>
      </w:r>
    </w:p>
    <w:p w14:paraId="2A4533D0" w14:textId="77777777" w:rsidR="00064BAC" w:rsidRPr="002C6743" w:rsidRDefault="00064BAC">
      <w:pPr>
        <w:pStyle w:val="Citas"/>
        <w:numPr>
          <w:ilvl w:val="0"/>
          <w:numId w:val="6"/>
        </w:numPr>
        <w:rPr>
          <w:color w:val="000000"/>
        </w:rPr>
      </w:pPr>
      <w:r w:rsidRPr="002C6743">
        <w:t xml:space="preserve">Acceso a la información pública. RRA 0774/16. Sesión del 31 de agosto de 2016. Votación por unanimidad. </w:t>
      </w:r>
      <w:r w:rsidRPr="002C6743">
        <w:rPr>
          <w:rFonts w:eastAsia="Arial"/>
        </w:rPr>
        <w:t>Sin votos disidentes o particulares.</w:t>
      </w:r>
      <w:r w:rsidRPr="002C6743">
        <w:t xml:space="preserve"> Secretaría de Salud. Comisionada Ponente María Patricia Kurczyn Villalobos.</w:t>
      </w:r>
    </w:p>
    <w:p w14:paraId="3BE18AAE" w14:textId="77777777" w:rsidR="00064BAC" w:rsidRPr="002C6743" w:rsidRDefault="00064BAC">
      <w:pPr>
        <w:pStyle w:val="Citas"/>
        <w:numPr>
          <w:ilvl w:val="0"/>
          <w:numId w:val="6"/>
        </w:numPr>
        <w:rPr>
          <w:color w:val="000000"/>
        </w:rPr>
      </w:pPr>
      <w:r w:rsidRPr="002C6743">
        <w:t xml:space="preserve">Acceso a la información pública. RRA 0143/17. Sesión del 22 de febrero de 2017. Votación por unanimidad. </w:t>
      </w:r>
      <w:r w:rsidRPr="002C6743">
        <w:rPr>
          <w:rFonts w:eastAsia="Arial"/>
        </w:rPr>
        <w:t>Sin votos disidentes o particulares.</w:t>
      </w:r>
      <w:r w:rsidRPr="002C6743">
        <w:t xml:space="preserve"> Universidad Autónoma Agraria Antonio Narro. Comisionado Ponente Oscar Mauricio Guerra Ford. </w:t>
      </w:r>
    </w:p>
    <w:p w14:paraId="56920010" w14:textId="77777777" w:rsidR="00064BAC" w:rsidRPr="002C6743" w:rsidRDefault="00064BAC">
      <w:pPr>
        <w:pStyle w:val="Citas"/>
        <w:numPr>
          <w:ilvl w:val="0"/>
          <w:numId w:val="6"/>
        </w:numPr>
        <w:rPr>
          <w:color w:val="000000"/>
        </w:rPr>
      </w:pPr>
      <w:r w:rsidRPr="002C6743">
        <w:t xml:space="preserve">Acceso a la información pública. RRA 0540/17. Sesión del 08 de marzo del 2017. Votación por unanimidad. </w:t>
      </w:r>
      <w:r w:rsidRPr="002C6743">
        <w:rPr>
          <w:rFonts w:eastAsia="Arial"/>
        </w:rPr>
        <w:t>Sin votos disidentes o particulares.</w:t>
      </w:r>
      <w:r w:rsidRPr="002C6743">
        <w:t xml:space="preserve"> Secretaría de Economía. Comisionado Ponente Francisco Javier Acuña Llamas. “ </w:t>
      </w:r>
      <w:r w:rsidRPr="002C6743">
        <w:rPr>
          <w:b/>
          <w:bCs/>
        </w:rPr>
        <w:t>(Sic)</w:t>
      </w:r>
    </w:p>
    <w:p w14:paraId="3A195143" w14:textId="77777777" w:rsidR="00064BAC" w:rsidRPr="002C6743" w:rsidRDefault="00064BAC" w:rsidP="00064BAC">
      <w:pPr>
        <w:autoSpaceDE w:val="0"/>
        <w:autoSpaceDN w:val="0"/>
        <w:adjustRightInd w:val="0"/>
        <w:spacing w:before="240" w:line="360" w:lineRule="auto"/>
        <w:jc w:val="both"/>
        <w:rPr>
          <w:rFonts w:ascii="Palatino Linotype" w:hAnsi="Palatino Linotype" w:cs="Arial"/>
          <w:b/>
          <w:bCs/>
          <w:i/>
          <w:iCs/>
          <w:sz w:val="20"/>
          <w:szCs w:val="20"/>
        </w:rPr>
      </w:pPr>
    </w:p>
    <w:p w14:paraId="784F3CF2" w14:textId="77777777" w:rsidR="00064BAC" w:rsidRPr="002C6743" w:rsidRDefault="00064BAC" w:rsidP="00064BAC">
      <w:pPr>
        <w:spacing w:before="240" w:line="360" w:lineRule="auto"/>
        <w:jc w:val="both"/>
        <w:rPr>
          <w:rFonts w:ascii="Palatino Linotype" w:hAnsi="Palatino Linotype"/>
          <w:sz w:val="24"/>
          <w:szCs w:val="24"/>
        </w:rPr>
      </w:pPr>
      <w:r w:rsidRPr="002C6743">
        <w:rPr>
          <w:rFonts w:ascii="Palatino Linotype" w:hAnsi="Palatino Linotype"/>
          <w:sz w:val="24"/>
          <w:szCs w:val="24"/>
        </w:rPr>
        <w:t xml:space="preserve">Dichas precisiones, con fundamento en los artículos 13 y 181 cuarto párrafo de la Ley en materia, los cuales a la letra rezan: </w:t>
      </w:r>
    </w:p>
    <w:p w14:paraId="12E2064E" w14:textId="77777777" w:rsidR="00064BAC" w:rsidRPr="002C6743" w:rsidRDefault="00064BAC" w:rsidP="00064BAC">
      <w:pPr>
        <w:pStyle w:val="Citas"/>
      </w:pPr>
      <w:r w:rsidRPr="002C6743">
        <w:rPr>
          <w:b/>
          <w:bCs/>
        </w:rPr>
        <w:t xml:space="preserve">“Artículo 13. </w:t>
      </w:r>
      <w:r w:rsidRPr="002C6743">
        <w:t>El Instituto, en el ámbito de sus atribuciones, deberá suplir cualquier deficiencia para garantizar el ejercicio del derecho de acceso a la información.</w:t>
      </w:r>
    </w:p>
    <w:p w14:paraId="04189184" w14:textId="77777777" w:rsidR="00064BAC" w:rsidRPr="002C6743" w:rsidRDefault="00064BAC" w:rsidP="00064BAC">
      <w:pPr>
        <w:pStyle w:val="Citas"/>
        <w:rPr>
          <w:b/>
        </w:rPr>
      </w:pPr>
      <w:r w:rsidRPr="002C6743">
        <w:rPr>
          <w:b/>
        </w:rPr>
        <w:lastRenderedPageBreak/>
        <w:t xml:space="preserve">Artículo 181. … </w:t>
      </w:r>
    </w:p>
    <w:p w14:paraId="3D932AC1" w14:textId="77777777" w:rsidR="00064BAC" w:rsidRPr="002C6743" w:rsidRDefault="00064BAC" w:rsidP="00064BAC">
      <w:pPr>
        <w:pStyle w:val="Citas"/>
        <w:rPr>
          <w:b/>
        </w:rPr>
      </w:pPr>
      <w:r w:rsidRPr="002C6743">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C6743">
        <w:rPr>
          <w:b/>
        </w:rPr>
        <w:t>[Sic]</w:t>
      </w:r>
    </w:p>
    <w:p w14:paraId="51DBF19F" w14:textId="77777777" w:rsidR="00064BAC" w:rsidRPr="002C6743" w:rsidRDefault="00064BAC" w:rsidP="00064BAC">
      <w:pPr>
        <w:spacing w:before="240" w:line="360" w:lineRule="auto"/>
        <w:jc w:val="both"/>
        <w:rPr>
          <w:rFonts w:ascii="Palatino Linotype" w:hAnsi="Palatino Linotype"/>
          <w:sz w:val="24"/>
          <w:szCs w:val="24"/>
        </w:rPr>
      </w:pPr>
    </w:p>
    <w:p w14:paraId="7DD153D9" w14:textId="0AC22D64" w:rsidR="00064BAC" w:rsidRPr="002C6743" w:rsidRDefault="00064BAC" w:rsidP="00064BAC">
      <w:pPr>
        <w:spacing w:before="240" w:line="360" w:lineRule="auto"/>
        <w:jc w:val="both"/>
        <w:rPr>
          <w:rFonts w:ascii="Palatino Linotype" w:hAnsi="Palatino Linotype"/>
          <w:sz w:val="24"/>
          <w:szCs w:val="24"/>
        </w:rPr>
      </w:pPr>
      <w:r w:rsidRPr="002C6743">
        <w:rPr>
          <w:rFonts w:ascii="Palatino Linotype" w:hAnsi="Palatino Linotype"/>
          <w:sz w:val="24"/>
          <w:szCs w:val="24"/>
        </w:rPr>
        <w:t xml:space="preserve">Bajo estas líneas argumentativas, al retomar y delimitar los requerimientos formulados por </w:t>
      </w:r>
      <w:r w:rsidR="001A73D5" w:rsidRPr="002C6743">
        <w:rPr>
          <w:rFonts w:ascii="Palatino Linotype" w:hAnsi="Palatino Linotype"/>
          <w:sz w:val="24"/>
          <w:szCs w:val="24"/>
        </w:rPr>
        <w:t>la</w:t>
      </w:r>
      <w:r w:rsidRPr="002C6743">
        <w:rPr>
          <w:rFonts w:ascii="Palatino Linotype" w:hAnsi="Palatino Linotype"/>
          <w:sz w:val="24"/>
          <w:szCs w:val="24"/>
        </w:rPr>
        <w:t xml:space="preserve"> ahora </w:t>
      </w:r>
      <w:r w:rsidRPr="002C6743">
        <w:rPr>
          <w:rFonts w:ascii="Palatino Linotype" w:hAnsi="Palatino Linotype"/>
          <w:b/>
          <w:bCs/>
          <w:sz w:val="24"/>
          <w:szCs w:val="24"/>
        </w:rPr>
        <w:t xml:space="preserve">Recurrente, </w:t>
      </w:r>
      <w:r w:rsidRPr="002C6743">
        <w:rPr>
          <w:rFonts w:ascii="Palatino Linotype" w:hAnsi="Palatino Linotype"/>
          <w:sz w:val="24"/>
          <w:szCs w:val="24"/>
        </w:rPr>
        <w:t xml:space="preserve">de manera objetiva se precisa que versa en conocer la siguiente información: </w:t>
      </w:r>
    </w:p>
    <w:p w14:paraId="6D15EF8C" w14:textId="283C7E25" w:rsidR="00A20048" w:rsidRPr="002C6743" w:rsidRDefault="00064BAC">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2C6743">
        <w:rPr>
          <w:rFonts w:ascii="Palatino Linotype" w:hAnsi="Palatino Linotype"/>
          <w:color w:val="000000"/>
          <w:lang w:val="es-MX"/>
        </w:rPr>
        <w:t xml:space="preserve">El o los documentos donde conste el </w:t>
      </w:r>
      <w:r w:rsidR="00A20048" w:rsidRPr="002C6743">
        <w:rPr>
          <w:rFonts w:ascii="Palatino Linotype" w:hAnsi="Palatino Linotype"/>
          <w:color w:val="000000"/>
          <w:lang w:val="es-MX"/>
        </w:rPr>
        <w:t xml:space="preserve">número de árboles derribados por dependencia, por mes, durante el periodo comprendido del uno de enero al treinta y uno de diciembre de dos mil veinticinco. </w:t>
      </w:r>
    </w:p>
    <w:p w14:paraId="4E44788D" w14:textId="77777777" w:rsidR="00064BAC" w:rsidRPr="002C6743" w:rsidRDefault="00064BAC" w:rsidP="00FF0072">
      <w:pPr>
        <w:spacing w:before="240" w:line="360" w:lineRule="auto"/>
        <w:jc w:val="both"/>
        <w:rPr>
          <w:rFonts w:ascii="Palatino Linotype" w:hAnsi="Palatino Linotype"/>
          <w:sz w:val="24"/>
          <w:szCs w:val="24"/>
        </w:rPr>
      </w:pPr>
    </w:p>
    <w:p w14:paraId="5B69E0D3" w14:textId="0D4F2FCC" w:rsidR="00EB4095" w:rsidRPr="002C6743" w:rsidRDefault="00D77D4F" w:rsidP="00E82CEC">
      <w:pPr>
        <w:spacing w:after="0" w:line="360" w:lineRule="auto"/>
        <w:jc w:val="both"/>
        <w:rPr>
          <w:rFonts w:ascii="Palatino Linotype" w:hAnsi="Palatino Linotype"/>
          <w:bCs/>
          <w:sz w:val="24"/>
          <w:szCs w:val="24"/>
        </w:rPr>
      </w:pPr>
      <w:r w:rsidRPr="002C6743">
        <w:rPr>
          <w:rFonts w:ascii="Palatino Linotype" w:hAnsi="Palatino Linotype"/>
          <w:iCs/>
          <w:noProof/>
          <w:sz w:val="24"/>
          <w:szCs w:val="24"/>
          <w:lang w:eastAsia="es-MX"/>
        </w:rPr>
        <mc:AlternateContent>
          <mc:Choice Requires="wps">
            <w:drawing>
              <wp:anchor distT="0" distB="0" distL="114300" distR="114300" simplePos="0" relativeHeight="251828213" behindDoc="0" locked="0" layoutInCell="1" allowOverlap="1" wp14:anchorId="31E96C98" wp14:editId="02958030">
                <wp:simplePos x="0" y="0"/>
                <wp:positionH relativeFrom="column">
                  <wp:posOffset>-269102</wp:posOffset>
                </wp:positionH>
                <wp:positionV relativeFrom="paragraph">
                  <wp:posOffset>1194987</wp:posOffset>
                </wp:positionV>
                <wp:extent cx="6011186" cy="1447138"/>
                <wp:effectExtent l="0" t="0" r="27940" b="20320"/>
                <wp:wrapNone/>
                <wp:docPr id="545675691" name="Straight Connector 6"/>
                <wp:cNvGraphicFramePr/>
                <a:graphic xmlns:a="http://schemas.openxmlformats.org/drawingml/2006/main">
                  <a:graphicData uri="http://schemas.microsoft.com/office/word/2010/wordprocessingShape">
                    <wps:wsp>
                      <wps:cNvCnPr/>
                      <wps:spPr>
                        <a:xfrm>
                          <a:off x="0" y="0"/>
                          <a:ext cx="6011186" cy="14471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7580B54" id="Straight Connector 6" o:spid="_x0000_s1026" style="position:absolute;z-index:25182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94.1pt" to="452.1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jYoQEAAJoDAAAOAAAAZHJzL2Uyb0RvYy54bWysU9uO0zAQfUfiHyy/08TLqlRR033Y1fKC&#10;YMXlA7zOuLFke6yxadK/x3bbFAESAu3LxJdzZuYcT7Z3s7PsABQN+p6LVcsZeIWD8fuef/v6+GbD&#10;WUzSD9Kih54fIfK73etX2yl0cIMj2gGI5SQ+dlPo+ZhS6JomqhGcjCsM4POlRnIy5S3tm4HklLM7&#10;29y07bqZkIZAqCDGfPpwuuS7ml9rUOmT1hESsz3PvaUaqcbnEpvdVnZ7kmE06tyG/I8unDQ+F11S&#10;Pcgk2Xcyv6VyRhFG1Gml0DWotVFQNWQ1ov1FzZdRBqhasjkxLDbFl0urPh7u/RNlG6YQuxieqKiY&#10;Nbnyzf2xuZp1XMyCOTGVD9etEGKz5kzlO3F7+0683RQ7mys9UEzvAR0ri55b44sa2cnDh5hO0Ask&#10;864N1FU6Wihg6z+DZmbIJUVl19mAe0vsIPOrSqXAJ3EuXdGFpo21C7H9O/GML1Soc/Mv5IVRK6NP&#10;C9kZj/Sn6mm+tKxP+IsDJ93FgmccjvVpqjV5AKq552EtE/bzvtKvv9TuBwAAAP//AwBQSwMEFAAG&#10;AAgAAAAhAOHBxBfiAAAACwEAAA8AAABkcnMvZG93bnJldi54bWxMj8FKw0AQhu+C77CM4K3dJIQS&#10;YzalFMRakNIq1OM2OybR7GzIbpv07R1Pepvh//jnm2I52U5ccPCtIwXxPAKBVDnTUq3g/e1ploHw&#10;QZPRnSNUcEUPy/L2ptC5cSPt8XIIteAS8rlW0ITQ51L6qkGr/dz1SJx9usHqwOtQSzPokcttJ5Mo&#10;WkirW+ILje5x3WD1fThbBa/DZrNeba9ftPuw4zHZHncv07NS93fT6hFEwCn8wfCrz+pQstPJncl4&#10;0SmYpUnKKAdZloBg4iFKeTgpSONFDLIs5P8fyh8AAAD//wMAUEsBAi0AFAAGAAgAAAAhALaDOJL+&#10;AAAA4QEAABMAAAAAAAAAAAAAAAAAAAAAAFtDb250ZW50X1R5cGVzXS54bWxQSwECLQAUAAYACAAA&#10;ACEAOP0h/9YAAACUAQAACwAAAAAAAAAAAAAAAAAvAQAAX3JlbHMvLnJlbHNQSwECLQAUAAYACAAA&#10;ACEAJU8I2KEBAACaAwAADgAAAAAAAAAAAAAAAAAuAgAAZHJzL2Uyb0RvYy54bWxQSwECLQAUAAYA&#10;CAAAACEA4cHEF+IAAAALAQAADwAAAAAAAAAAAAAAAAD7AwAAZHJzL2Rvd25yZXYueG1sUEsFBgAA&#10;AAAEAAQA8wAAAAoFAAAAAA==&#10;" strokecolor="#5b9bd5 [3204]" strokeweight=".5pt">
                <v:stroke joinstyle="miter"/>
              </v:line>
            </w:pict>
          </mc:Fallback>
        </mc:AlternateContent>
      </w:r>
      <w:r w:rsidR="005402C2" w:rsidRPr="002C6743">
        <w:rPr>
          <w:rFonts w:ascii="Palatino Linotype" w:hAnsi="Palatino Linotype"/>
          <w:iCs/>
          <w:sz w:val="24"/>
          <w:szCs w:val="24"/>
        </w:rPr>
        <w:t>En virtud de lo anterior</w:t>
      </w:r>
      <w:r w:rsidR="00BE0EBA" w:rsidRPr="002C6743">
        <w:rPr>
          <w:rFonts w:ascii="Palatino Linotype" w:hAnsi="Palatino Linotype"/>
          <w:iCs/>
          <w:sz w:val="24"/>
          <w:szCs w:val="24"/>
        </w:rPr>
        <w:t>,</w:t>
      </w:r>
      <w:r w:rsidR="00BE0EBA" w:rsidRPr="002C6743">
        <w:rPr>
          <w:rFonts w:ascii="Palatino Linotype" w:hAnsi="Palatino Linotype"/>
          <w:sz w:val="24"/>
          <w:szCs w:val="24"/>
        </w:rPr>
        <w:t xml:space="preserve"> con relación a</w:t>
      </w:r>
      <w:r w:rsidR="006D79B4" w:rsidRPr="002C6743">
        <w:rPr>
          <w:rFonts w:ascii="Palatino Linotype" w:hAnsi="Palatino Linotype"/>
          <w:sz w:val="24"/>
          <w:szCs w:val="24"/>
        </w:rPr>
        <w:t xml:space="preserve"> los</w:t>
      </w:r>
      <w:r w:rsidR="00BE0EBA" w:rsidRPr="002C6743">
        <w:rPr>
          <w:rFonts w:ascii="Palatino Linotype" w:hAnsi="Palatino Linotype"/>
          <w:sz w:val="24"/>
          <w:szCs w:val="24"/>
        </w:rPr>
        <w:t xml:space="preserve"> requerimiento</w:t>
      </w:r>
      <w:r w:rsidR="006D79B4" w:rsidRPr="002C6743">
        <w:rPr>
          <w:rFonts w:ascii="Palatino Linotype" w:hAnsi="Palatino Linotype"/>
          <w:sz w:val="24"/>
          <w:szCs w:val="24"/>
        </w:rPr>
        <w:t>s</w:t>
      </w:r>
      <w:r w:rsidR="00BE0EBA" w:rsidRPr="002C6743">
        <w:rPr>
          <w:rFonts w:ascii="Palatino Linotype" w:hAnsi="Palatino Linotype"/>
          <w:sz w:val="24"/>
          <w:szCs w:val="24"/>
        </w:rPr>
        <w:t xml:space="preserve"> formulado</w:t>
      </w:r>
      <w:r w:rsidR="006D79B4" w:rsidRPr="002C6743">
        <w:rPr>
          <w:rFonts w:ascii="Palatino Linotype" w:hAnsi="Palatino Linotype"/>
          <w:sz w:val="24"/>
          <w:szCs w:val="24"/>
        </w:rPr>
        <w:t>s</w:t>
      </w:r>
      <w:r w:rsidR="00BE0EBA" w:rsidRPr="002C6743">
        <w:rPr>
          <w:rFonts w:ascii="Palatino Linotype" w:hAnsi="Palatino Linotype"/>
          <w:sz w:val="24"/>
          <w:szCs w:val="24"/>
        </w:rPr>
        <w:t xml:space="preserve"> por el particular, </w:t>
      </w:r>
      <w:r w:rsidR="00EB4095" w:rsidRPr="002C6743">
        <w:rPr>
          <w:rFonts w:ascii="Palatino Linotype" w:hAnsi="Palatino Linotype"/>
          <w:bCs/>
          <w:sz w:val="24"/>
          <w:szCs w:val="24"/>
        </w:rPr>
        <w:t xml:space="preserve">resulta oportuno traer a colación las siguientes imágenes ilustrativas, correspondientes al organigrama del </w:t>
      </w:r>
      <w:r w:rsidR="00EB4095" w:rsidRPr="002C6743">
        <w:rPr>
          <w:rFonts w:ascii="Palatino Linotype" w:hAnsi="Palatino Linotype"/>
          <w:b/>
          <w:bCs/>
          <w:sz w:val="24"/>
          <w:szCs w:val="24"/>
        </w:rPr>
        <w:t>Sujeto Obligado</w:t>
      </w:r>
      <w:r w:rsidR="00A359D2" w:rsidRPr="002C6743">
        <w:rPr>
          <w:rFonts w:ascii="Palatino Linotype" w:hAnsi="Palatino Linotype"/>
          <w:b/>
          <w:bCs/>
          <w:sz w:val="24"/>
          <w:szCs w:val="24"/>
        </w:rPr>
        <w:t>:</w:t>
      </w:r>
    </w:p>
    <w:p w14:paraId="30F173A1" w14:textId="77777777" w:rsidR="00D52D26" w:rsidRPr="002C6743" w:rsidRDefault="00D52D26" w:rsidP="00BE0EBA">
      <w:pPr>
        <w:pStyle w:val="Citas"/>
        <w:ind w:left="0" w:right="0"/>
        <w:rPr>
          <w:i w:val="0"/>
          <w:sz w:val="24"/>
          <w:szCs w:val="24"/>
        </w:rPr>
      </w:pPr>
      <w:r w:rsidRPr="002C6743">
        <w:rPr>
          <w:i w:val="0"/>
          <w:noProof/>
          <w:sz w:val="24"/>
          <w:szCs w:val="24"/>
          <w:lang w:eastAsia="es-MX"/>
        </w:rPr>
        <w:lastRenderedPageBreak/>
        <w:drawing>
          <wp:anchor distT="0" distB="0" distL="114300" distR="114300" simplePos="0" relativeHeight="251832309" behindDoc="0" locked="0" layoutInCell="1" allowOverlap="1" wp14:anchorId="36FF5891" wp14:editId="67CE23C0">
            <wp:simplePos x="0" y="0"/>
            <wp:positionH relativeFrom="column">
              <wp:posOffset>3904392</wp:posOffset>
            </wp:positionH>
            <wp:positionV relativeFrom="paragraph">
              <wp:posOffset>4115435</wp:posOffset>
            </wp:positionV>
            <wp:extent cx="1684020" cy="788035"/>
            <wp:effectExtent l="19050" t="19050" r="11430" b="12065"/>
            <wp:wrapThrough wrapText="bothSides">
              <wp:wrapPolygon edited="0">
                <wp:start x="-244" y="-522"/>
                <wp:lineTo x="-244" y="21409"/>
                <wp:lineTo x="21502" y="21409"/>
                <wp:lineTo x="21502" y="-522"/>
                <wp:lineTo x="-244" y="-522"/>
              </wp:wrapPolygon>
            </wp:wrapThrough>
            <wp:docPr id="956227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27669" name=""/>
                    <pic:cNvPicPr/>
                  </pic:nvPicPr>
                  <pic:blipFill>
                    <a:blip r:embed="rId8">
                      <a:extLst>
                        <a:ext uri="{28A0092B-C50C-407E-A947-70E740481C1C}">
                          <a14:useLocalDpi xmlns:a14="http://schemas.microsoft.com/office/drawing/2010/main" val="0"/>
                        </a:ext>
                      </a:extLst>
                    </a:blip>
                    <a:stretch>
                      <a:fillRect/>
                    </a:stretch>
                  </pic:blipFill>
                  <pic:spPr>
                    <a:xfrm>
                      <a:off x="0" y="0"/>
                      <a:ext cx="1684020" cy="788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C6743">
        <w:rPr>
          <w:i w:val="0"/>
          <w:noProof/>
          <w:sz w:val="24"/>
          <w:szCs w:val="24"/>
          <w:lang w:eastAsia="es-MX"/>
        </w:rPr>
        <w:drawing>
          <wp:anchor distT="0" distB="0" distL="114300" distR="114300" simplePos="0" relativeHeight="251824117" behindDoc="0" locked="0" layoutInCell="1" allowOverlap="1" wp14:anchorId="065EB709" wp14:editId="79B4152A">
            <wp:simplePos x="0" y="0"/>
            <wp:positionH relativeFrom="page">
              <wp:align>center</wp:align>
            </wp:positionH>
            <wp:positionV relativeFrom="paragraph">
              <wp:posOffset>4122420</wp:posOffset>
            </wp:positionV>
            <wp:extent cx="1701165" cy="781050"/>
            <wp:effectExtent l="19050" t="19050" r="13335" b="19050"/>
            <wp:wrapThrough wrapText="bothSides">
              <wp:wrapPolygon edited="0">
                <wp:start x="-242" y="-527"/>
                <wp:lineTo x="-242" y="21600"/>
                <wp:lineTo x="21527" y="21600"/>
                <wp:lineTo x="21527" y="-527"/>
                <wp:lineTo x="-242" y="-527"/>
              </wp:wrapPolygon>
            </wp:wrapThrough>
            <wp:docPr id="6027760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6015" name="Picture 1" descr="A black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01165" cy="781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C6743">
        <w:rPr>
          <w:i w:val="0"/>
          <w:noProof/>
          <w:sz w:val="24"/>
          <w:szCs w:val="24"/>
          <w:lang w:eastAsia="es-MX"/>
        </w:rPr>
        <w:drawing>
          <wp:anchor distT="0" distB="0" distL="114300" distR="114300" simplePos="0" relativeHeight="251827189" behindDoc="0" locked="0" layoutInCell="1" allowOverlap="1" wp14:anchorId="17E7254F" wp14:editId="0E6F0077">
            <wp:simplePos x="0" y="0"/>
            <wp:positionH relativeFrom="margin">
              <wp:align>left</wp:align>
            </wp:positionH>
            <wp:positionV relativeFrom="paragraph">
              <wp:posOffset>4115435</wp:posOffset>
            </wp:positionV>
            <wp:extent cx="1701800" cy="774700"/>
            <wp:effectExtent l="19050" t="19050" r="12700" b="25400"/>
            <wp:wrapThrough wrapText="bothSides">
              <wp:wrapPolygon edited="0">
                <wp:start x="-242" y="-531"/>
                <wp:lineTo x="-242" y="21777"/>
                <wp:lineTo x="21519" y="21777"/>
                <wp:lineTo x="21519" y="-531"/>
                <wp:lineTo x="-242" y="-531"/>
              </wp:wrapPolygon>
            </wp:wrapThrough>
            <wp:docPr id="150460248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2488" name="Picture 1" descr="A close up of a sig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701800" cy="774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35AA" w:rsidRPr="002C6743">
        <w:rPr>
          <w:i w:val="0"/>
          <w:noProof/>
          <w:sz w:val="24"/>
          <w:szCs w:val="24"/>
          <w:lang w:eastAsia="es-MX"/>
        </w:rPr>
        <mc:AlternateContent>
          <mc:Choice Requires="wps">
            <w:drawing>
              <wp:anchor distT="0" distB="0" distL="114300" distR="114300" simplePos="0" relativeHeight="251831285" behindDoc="0" locked="0" layoutInCell="1" allowOverlap="1" wp14:anchorId="1BE729FB" wp14:editId="2FC13E88">
                <wp:simplePos x="0" y="0"/>
                <wp:positionH relativeFrom="column">
                  <wp:posOffset>4158401</wp:posOffset>
                </wp:positionH>
                <wp:positionV relativeFrom="paragraph">
                  <wp:posOffset>1354389</wp:posOffset>
                </wp:positionV>
                <wp:extent cx="557810" cy="492661"/>
                <wp:effectExtent l="0" t="0" r="13970" b="22225"/>
                <wp:wrapNone/>
                <wp:docPr id="1557832781" name="Oval 5"/>
                <wp:cNvGraphicFramePr/>
                <a:graphic xmlns:a="http://schemas.openxmlformats.org/drawingml/2006/main">
                  <a:graphicData uri="http://schemas.microsoft.com/office/word/2010/wordprocessingShape">
                    <wps:wsp>
                      <wps:cNvSpPr/>
                      <wps:spPr>
                        <a:xfrm>
                          <a:off x="0" y="0"/>
                          <a:ext cx="557810" cy="492661"/>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DB591D8" id="Oval 5" o:spid="_x0000_s1026" style="position:absolute;margin-left:327.45pt;margin-top:106.65pt;width:43.9pt;height:38.8pt;z-index:251831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DrgAIAAGEFAAAOAAAAZHJzL2Uyb0RvYy54bWysVEtv2zAMvg/YfxB0XxwHSR9BnSJom2FA&#10;0QZrh54VWYoFyKImKXGyXz9KfiRYix2G+SBLIvmR/ETy5vZQa7IXziswBc1HY0qE4VAqsy3oj9fV&#10;lytKfGCmZBqMKOhReHq7+PzpprFzMYEKdCkcQRDj540taBWCnWeZ55WomR+BFQaFElzNAh7dNisd&#10;axC91tlkPL7IGnCldcCF93h73wrpIuFLKXh4ltKLQHRBMbaQVpfWTVyzxQ2bbx2zleJdGOwfoqiZ&#10;Muh0gLpngZGdU++gasUdeJBhxKHOQErFRcoBs8nHf2TzUjErUi5IjrcDTf7/wfKn/YtdO6ShsX7u&#10;cRuzOEhXxz/GRw6JrONAljgEwvFyNru8ypFSjqLp9eTiIo9kZidj63z4KqAmcVNQobWyPqbD5mz/&#10;6EOr3WvFawMrpXV6Em3ihQetyniXDm67udOO7Bm+5cPDGL/O45ka+o+m2SmbtAtHLSKGNt+FJKrE&#10;+CcpklRoYoBlnAsT8lZUsVK03vLZmbNYmtEiJZsAI7LEKAfsDqDXbEF67DbvTj+ailSng/H4b4G1&#10;xoNF8gwmDMa1MuA+AtCYVee51e9JaqmJLG2gPK4dcdB2ibd8pfDpHpkPa+awLfC1sdXDMy5SQ1NQ&#10;6HaUVOB+fXQf9bFaUUpJg21WUP9zx5ygRH8zWMfX+XQa+zIdprPLCR7cuWRzLjG7+g7w9XMcKpan&#10;bdQPut9KB/UbToRl9IoiZjj6LigPrj/chbb9caZwsVwmNexFy8KjebE8gkdWY12+Ht6Ys139Biz8&#10;J+hb8l0Nt7rR0sByF0CqVOAnXju+sY9T4XQzJw6K83PSOk3GxW8AAAD//wMAUEsDBBQABgAIAAAA&#10;IQCvjdg44gAAAAsBAAAPAAAAZHJzL2Rvd25yZXYueG1sTI/BbsIwDIbvk/YOkZF2GwmFAe2aIjRp&#10;l02aBJuEuIXGNGWNUzUptG+/7LQdbX/6/f35ZrANu2Lna0cSZlMBDKl0uqZKwtfn6+MamA+KtGoc&#10;oYQRPWyK+7tcZdrdaIfXfahYDCGfKQkmhDbj3JcGrfJT1yLF29l1VoU4dhXXnbrFcNvwRIglt6qm&#10;+MGoFl8Mlt/73ko4HI9qPHz05nIe32jYvos0rIWUD5Nh+wws4BD+YPjVj+pQRKeT60l71khYPi3S&#10;iEpIZvM5sEisFskK2CluUpECL3L+v0PxAwAA//8DAFBLAQItABQABgAIAAAAIQC2gziS/gAAAOEB&#10;AAATAAAAAAAAAAAAAAAAAAAAAABbQ29udGVudF9UeXBlc10ueG1sUEsBAi0AFAAGAAgAAAAhADj9&#10;If/WAAAAlAEAAAsAAAAAAAAAAAAAAAAALwEAAF9yZWxzLy5yZWxzUEsBAi0AFAAGAAgAAAAhAFIN&#10;YOuAAgAAYQUAAA4AAAAAAAAAAAAAAAAALgIAAGRycy9lMm9Eb2MueG1sUEsBAi0AFAAGAAgAAAAh&#10;AK+N2DjiAAAACwEAAA8AAAAAAAAAAAAAAAAA2gQAAGRycy9kb3ducmV2LnhtbFBLBQYAAAAABAAE&#10;APMAAADpBQAAAAA=&#10;" filled="f" strokecolor="#e00" strokeweight="1pt">
                <v:stroke joinstyle="miter"/>
              </v:oval>
            </w:pict>
          </mc:Fallback>
        </mc:AlternateContent>
      </w:r>
      <w:r w:rsidR="001235AA" w:rsidRPr="002C6743">
        <w:rPr>
          <w:i w:val="0"/>
          <w:noProof/>
          <w:sz w:val="24"/>
          <w:szCs w:val="24"/>
          <w:lang w:eastAsia="es-MX"/>
        </w:rPr>
        <mc:AlternateContent>
          <mc:Choice Requires="wps">
            <w:drawing>
              <wp:anchor distT="0" distB="0" distL="114300" distR="114300" simplePos="0" relativeHeight="251826165" behindDoc="0" locked="0" layoutInCell="1" allowOverlap="1" wp14:anchorId="68A0E5CF" wp14:editId="2FF5F03F">
                <wp:simplePos x="0" y="0"/>
                <wp:positionH relativeFrom="column">
                  <wp:posOffset>4881278</wp:posOffset>
                </wp:positionH>
                <wp:positionV relativeFrom="paragraph">
                  <wp:posOffset>1727735</wp:posOffset>
                </wp:positionV>
                <wp:extent cx="557810" cy="492661"/>
                <wp:effectExtent l="0" t="0" r="13970" b="22225"/>
                <wp:wrapNone/>
                <wp:docPr id="1072638175" name="Oval 5"/>
                <wp:cNvGraphicFramePr/>
                <a:graphic xmlns:a="http://schemas.openxmlformats.org/drawingml/2006/main">
                  <a:graphicData uri="http://schemas.microsoft.com/office/word/2010/wordprocessingShape">
                    <wps:wsp>
                      <wps:cNvSpPr/>
                      <wps:spPr>
                        <a:xfrm>
                          <a:off x="0" y="0"/>
                          <a:ext cx="557810" cy="492661"/>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BA17A99" id="Oval 5" o:spid="_x0000_s1026" style="position:absolute;margin-left:384.35pt;margin-top:136.05pt;width:43.9pt;height:38.8pt;z-index:251826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DrgAIAAGEFAAAOAAAAZHJzL2Uyb0RvYy54bWysVEtv2zAMvg/YfxB0XxwHSR9BnSJom2FA&#10;0QZrh54VWYoFyKImKXGyXz9KfiRYix2G+SBLIvmR/ETy5vZQa7IXziswBc1HY0qE4VAqsy3oj9fV&#10;lytKfGCmZBqMKOhReHq7+PzpprFzMYEKdCkcQRDj540taBWCnWeZ55WomR+BFQaFElzNAh7dNisd&#10;axC91tlkPL7IGnCldcCF93h73wrpIuFLKXh4ltKLQHRBMbaQVpfWTVyzxQ2bbx2zleJdGOwfoqiZ&#10;Muh0gLpngZGdU++gasUdeJBhxKHOQErFRcoBs8nHf2TzUjErUi5IjrcDTf7/wfKn/YtdO6ShsX7u&#10;cRuzOEhXxz/GRw6JrONAljgEwvFyNru8ypFSjqLp9eTiIo9kZidj63z4KqAmcVNQobWyPqbD5mz/&#10;6EOr3WvFawMrpXV6Em3ihQetyniXDm67udOO7Bm+5cPDGL/O45ka+o+m2SmbtAtHLSKGNt+FJKrE&#10;+CcpklRoYoBlnAsT8lZUsVK03vLZmbNYmtEiJZsAI7LEKAfsDqDXbEF67DbvTj+ailSng/H4b4G1&#10;xoNF8gwmDMa1MuA+AtCYVee51e9JaqmJLG2gPK4dcdB2ibd8pfDpHpkPa+awLfC1sdXDMy5SQ1NQ&#10;6HaUVOB+fXQf9bFaUUpJg21WUP9zx5ygRH8zWMfX+XQa+zIdprPLCR7cuWRzLjG7+g7w9XMcKpan&#10;bdQPut9KB/UbToRl9IoiZjj6LigPrj/chbb9caZwsVwmNexFy8KjebE8gkdWY12+Ht6Ys139Biz8&#10;J+hb8l0Nt7rR0sByF0CqVOAnXju+sY9T4XQzJw6K83PSOk3GxW8AAAD//wMAUEsDBBQABgAIAAAA&#10;IQAROAwu4gAAAAsBAAAPAAAAZHJzL2Rvd25yZXYueG1sTI9RS8MwFIXfBf9DuIJvLll1bVd7O4bg&#10;i4LgFMbesiZrqs1NadKt/ffGJ328nI9zvltuJtuxsx586whhuRDANNVOtdQgfH483+XAfJCkZOdI&#10;I8zaw6a6viplodyF3vV5FxoWS8gXEsGE0Bec+9poK/3C9ZpidnKDlSGeQ8PVIC+x3HY8ESLlVrYU&#10;F4zs9ZPR9fdutAj7w0HO+7fRfJ3mF5q2r2IdcoF4ezNtH4EFPYU/GH71ozpU0enoRlKedQhZmmcR&#10;RUiyZAksEvkqXQE7Itw/rDPgVcn//1D9AAAA//8DAFBLAQItABQABgAIAAAAIQC2gziS/gAAAOEB&#10;AAATAAAAAAAAAAAAAAAAAAAAAABbQ29udGVudF9UeXBlc10ueG1sUEsBAi0AFAAGAAgAAAAhADj9&#10;If/WAAAAlAEAAAsAAAAAAAAAAAAAAAAALwEAAF9yZWxzLy5yZWxzUEsBAi0AFAAGAAgAAAAhAFIN&#10;YOuAAgAAYQUAAA4AAAAAAAAAAAAAAAAALgIAAGRycy9lMm9Eb2MueG1sUEsBAi0AFAAGAAgAAAAh&#10;ABE4DC7iAAAACwEAAA8AAAAAAAAAAAAAAAAA2gQAAGRycy9kb3ducmV2LnhtbFBLBQYAAAAABAAE&#10;APMAAADpBQAAAAA=&#10;" filled="f" strokecolor="#e00" strokeweight="1pt">
                <v:stroke joinstyle="miter"/>
              </v:oval>
            </w:pict>
          </mc:Fallback>
        </mc:AlternateContent>
      </w:r>
      <w:r w:rsidR="00D77D4F" w:rsidRPr="002C6743">
        <w:rPr>
          <w:i w:val="0"/>
          <w:noProof/>
          <w:sz w:val="24"/>
          <w:szCs w:val="24"/>
          <w:lang w:eastAsia="es-MX"/>
        </w:rPr>
        <mc:AlternateContent>
          <mc:Choice Requires="wps">
            <w:drawing>
              <wp:anchor distT="0" distB="0" distL="114300" distR="114300" simplePos="0" relativeHeight="251823093" behindDoc="0" locked="0" layoutInCell="1" allowOverlap="1" wp14:anchorId="1E8075A6" wp14:editId="33A66A33">
                <wp:simplePos x="0" y="0"/>
                <wp:positionH relativeFrom="column">
                  <wp:posOffset>2027555</wp:posOffset>
                </wp:positionH>
                <wp:positionV relativeFrom="paragraph">
                  <wp:posOffset>1698625</wp:posOffset>
                </wp:positionV>
                <wp:extent cx="635000" cy="546100"/>
                <wp:effectExtent l="0" t="0" r="12700" b="25400"/>
                <wp:wrapNone/>
                <wp:docPr id="1935423761" name="Oval 5"/>
                <wp:cNvGraphicFramePr/>
                <a:graphic xmlns:a="http://schemas.openxmlformats.org/drawingml/2006/main">
                  <a:graphicData uri="http://schemas.microsoft.com/office/word/2010/wordprocessingShape">
                    <wps:wsp>
                      <wps:cNvSpPr/>
                      <wps:spPr>
                        <a:xfrm>
                          <a:off x="0" y="0"/>
                          <a:ext cx="635000" cy="5461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1F32CEE" id="Oval 5" o:spid="_x0000_s1026" style="position:absolute;margin-left:159.65pt;margin-top:133.75pt;width:50pt;height:43pt;z-index:2518230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hAegIAAGEFAAAOAAAAZHJzL2Uyb0RvYy54bWysVN1v2jAQf5+0/8Hy+0jCgG2ooUJtmSZV&#10;LVo79dk4NrHk+DzbENhfv7MTAlqrPUx7Se7zdx++u6vrQ6PJXjivwJS0GOWUCMOhUmZb0h/Pqw+f&#10;KfGBmYppMKKkR+Hp9eL9u6vWzsUYatCVcARBjJ+3tqR1CHaeZZ7XomF+BFYYVEpwDQvIum1WOdYi&#10;eqOzcZ7PshZcZR1w4T1KbzslXSR8KQUPj1J6EYguKeYW0tel7yZ+s8UVm28ds7XifRrsH7JomDIY&#10;dIC6ZYGRnVOvoBrFHXiQYcShyUBKxUWqAasp8j+qeaqZFakWbI63Q5v8/4PlD/snu3bYhtb6uUcy&#10;VnGQrol/zI8cUrOOQ7PEIRCOwtnHaZ5jSzmqppNZgTSiZGdn63z4KqAhkSip0FpZH8thc7a/96Gz&#10;PllFsYGV0jo9iTZR4EGrKsoS47abG+3InuFb3t1h8FPECzOMH12zczWJCkctIoY234UkqsL8xymT&#10;NGhigGWcCxOKTlWzSnTRilRql/DgkYpNgBFZYpYDdg8Qh/g1dgfT20dXkeZ0cM7/lljnPHikyGDC&#10;4NwoA+4tAI1V9ZE7+1OTutbELm2gOq4dcdBtibd8pfDp7pkPa+ZwLfC1cdXDI36khrak0FOU1OB+&#10;vSWP9jitqKWkxTUrqf+5Y05Qor8ZnOMvxWQS9zIxk+mnMTLuUrO51JhdcwP4+gUeFcsTGe2DPpHS&#10;QfOCF2EZo6KKGY6xS8qDOzE3oVt/vClcLJfJDHfRsnBvniyP4LGrcS6fDy/M2X5+Aw7+A5xW8tUM&#10;d7bR08ByF0CqNODnvvb9xj1Og9PfnHgoLvlkdb6Mi98AAAD//wMAUEsDBBQABgAIAAAAIQCxuHgt&#10;4QAAAAsBAAAPAAAAZHJzL2Rvd25yZXYueG1sTI/LTsMwEEX3SPyDNUjsqN2G9JHGqSokNiAhtSBV&#10;3bmxGwficRQ7bfL3DGxgOXOP7pzJN4Nr2MV0ofYoYToRwAyWXtdYSfh4f35YAgtRoVaNRyNhNAE2&#10;xe1NrjLtr7gzl32sGJVgyJQEG2ObcR5Ka5wKE98apOzsO6cijV3FdaeuVO4aPhNizp2qkS5Y1Zon&#10;a8qvfe8kHI5HNR7eevt5Hl9w2L6KVVwKKe/vhu0aWDRD/IPhR5/UoSCnk+9RB9ZISKarhFAJs/ki&#10;BUbE4+/mRFGapMCLnP//ofgGAAD//wMAUEsBAi0AFAAGAAgAAAAhALaDOJL+AAAA4QEAABMAAAAA&#10;AAAAAAAAAAAAAAAAAFtDb250ZW50X1R5cGVzXS54bWxQSwECLQAUAAYACAAAACEAOP0h/9YAAACU&#10;AQAACwAAAAAAAAAAAAAAAAAvAQAAX3JlbHMvLnJlbHNQSwECLQAUAAYACAAAACEAj5rIQHoCAABh&#10;BQAADgAAAAAAAAAAAAAAAAAuAgAAZHJzL2Uyb0RvYy54bWxQSwECLQAUAAYACAAAACEAsbh4LeEA&#10;AAALAQAADwAAAAAAAAAAAAAAAADUBAAAZHJzL2Rvd25yZXYueG1sUEsFBgAAAAAEAAQA8wAAAOIF&#10;AAAAAA==&#10;" filled="f" strokecolor="#e00" strokeweight="1pt">
                <v:stroke joinstyle="miter"/>
              </v:oval>
            </w:pict>
          </mc:Fallback>
        </mc:AlternateContent>
      </w:r>
      <w:r w:rsidR="00D77D4F" w:rsidRPr="002C6743">
        <w:rPr>
          <w:i w:val="0"/>
          <w:noProof/>
          <w:sz w:val="24"/>
          <w:szCs w:val="24"/>
          <w:lang w:eastAsia="es-MX"/>
        </w:rPr>
        <w:drawing>
          <wp:anchor distT="0" distB="0" distL="114300" distR="114300" simplePos="0" relativeHeight="251804660" behindDoc="0" locked="0" layoutInCell="1" allowOverlap="1" wp14:anchorId="699529F7" wp14:editId="1244FF8C">
            <wp:simplePos x="0" y="0"/>
            <wp:positionH relativeFrom="page">
              <wp:posOffset>1009650</wp:posOffset>
            </wp:positionH>
            <wp:positionV relativeFrom="paragraph">
              <wp:posOffset>19050</wp:posOffset>
            </wp:positionV>
            <wp:extent cx="5760720" cy="3557905"/>
            <wp:effectExtent l="19050" t="19050" r="11430" b="23495"/>
            <wp:wrapThrough wrapText="bothSides">
              <wp:wrapPolygon edited="0">
                <wp:start x="-71" y="-116"/>
                <wp:lineTo x="-71" y="21627"/>
                <wp:lineTo x="21571" y="21627"/>
                <wp:lineTo x="21571" y="-116"/>
                <wp:lineTo x="-71" y="-116"/>
              </wp:wrapPolygon>
            </wp:wrapThrough>
            <wp:docPr id="118210929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9296" name="Picture 1" descr="A document with text on i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557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4B522FF8" w:rsidR="00BE0EBA" w:rsidRPr="002C6743" w:rsidRDefault="00BE0EBA" w:rsidP="00BE0EBA">
      <w:pPr>
        <w:pStyle w:val="Citas"/>
        <w:ind w:left="0" w:right="0"/>
        <w:rPr>
          <w:i w:val="0"/>
          <w:sz w:val="24"/>
          <w:szCs w:val="24"/>
        </w:rPr>
      </w:pPr>
      <w:r w:rsidRPr="002C6743">
        <w:rPr>
          <w:i w:val="0"/>
          <w:sz w:val="24"/>
          <w:szCs w:val="24"/>
        </w:rPr>
        <w:t xml:space="preserve">De lo expuesto con anterioridad, se desprende que </w:t>
      </w:r>
      <w:r w:rsidRPr="002C6743">
        <w:rPr>
          <w:b/>
          <w:i w:val="0"/>
          <w:sz w:val="24"/>
          <w:szCs w:val="24"/>
        </w:rPr>
        <w:t xml:space="preserve">El Sujeto Obligado </w:t>
      </w:r>
      <w:r w:rsidRPr="002C6743">
        <w:rPr>
          <w:i w:val="0"/>
          <w:sz w:val="24"/>
          <w:szCs w:val="24"/>
        </w:rPr>
        <w:t xml:space="preserve">se auxilia de diversas Direcciones, Subdirecciones, Departamentos y Unidades Administrativas para cumplir con sus fines y objetivos, resultando de nuestro más amplio interés </w:t>
      </w:r>
      <w:r w:rsidR="00046FE9" w:rsidRPr="002C6743">
        <w:rPr>
          <w:i w:val="0"/>
          <w:sz w:val="24"/>
          <w:szCs w:val="24"/>
        </w:rPr>
        <w:t xml:space="preserve">la </w:t>
      </w:r>
      <w:r w:rsidR="0060676B" w:rsidRPr="002C6743">
        <w:rPr>
          <w:i w:val="0"/>
          <w:sz w:val="24"/>
          <w:szCs w:val="24"/>
        </w:rPr>
        <w:t>Dirección de medio ambiente y ecología</w:t>
      </w:r>
      <w:r w:rsidR="00C44462" w:rsidRPr="002C6743">
        <w:rPr>
          <w:i w:val="0"/>
          <w:sz w:val="24"/>
          <w:szCs w:val="24"/>
        </w:rPr>
        <w:t xml:space="preserve">, </w:t>
      </w:r>
      <w:r w:rsidR="00D52D26" w:rsidRPr="002C6743">
        <w:rPr>
          <w:i w:val="0"/>
          <w:sz w:val="24"/>
          <w:szCs w:val="24"/>
        </w:rPr>
        <w:t xml:space="preserve">la </w:t>
      </w:r>
      <w:r w:rsidR="00C44462" w:rsidRPr="002C6743">
        <w:rPr>
          <w:i w:val="0"/>
          <w:sz w:val="24"/>
          <w:szCs w:val="24"/>
        </w:rPr>
        <w:t>Dirección de protección civil y bomberos</w:t>
      </w:r>
      <w:r w:rsidR="00D52D26" w:rsidRPr="002C6743">
        <w:rPr>
          <w:i w:val="0"/>
          <w:sz w:val="24"/>
          <w:szCs w:val="24"/>
        </w:rPr>
        <w:t xml:space="preserve">, así como la Dirección de Servicios Públicos. </w:t>
      </w:r>
    </w:p>
    <w:p w14:paraId="5DCA5F41" w14:textId="6ABF7F99" w:rsidR="0060676B" w:rsidRPr="002C6743" w:rsidRDefault="001E5CBD" w:rsidP="00BE0EBA">
      <w:pPr>
        <w:pStyle w:val="Citas"/>
        <w:ind w:left="0" w:right="0"/>
        <w:rPr>
          <w:i w:val="0"/>
          <w:sz w:val="24"/>
          <w:szCs w:val="24"/>
        </w:rPr>
      </w:pPr>
      <w:r w:rsidRPr="002C6743">
        <w:rPr>
          <w:i w:val="0"/>
          <w:iCs/>
          <w:sz w:val="24"/>
          <w:szCs w:val="24"/>
        </w:rPr>
        <w:lastRenderedPageBreak/>
        <w:t>En virtud</w:t>
      </w:r>
      <w:r w:rsidR="004B53C1" w:rsidRPr="002C6743">
        <w:rPr>
          <w:i w:val="0"/>
          <w:iCs/>
          <w:sz w:val="24"/>
          <w:szCs w:val="24"/>
        </w:rPr>
        <w:t xml:space="preserve"> de lo anterior, para delimitar las fronteras conceptuales de la</w:t>
      </w:r>
      <w:r w:rsidR="00C44462" w:rsidRPr="002C6743">
        <w:rPr>
          <w:i w:val="0"/>
          <w:iCs/>
          <w:sz w:val="24"/>
          <w:szCs w:val="24"/>
        </w:rPr>
        <w:t>s</w:t>
      </w:r>
      <w:r w:rsidR="004B53C1" w:rsidRPr="002C6743">
        <w:rPr>
          <w:i w:val="0"/>
          <w:iCs/>
          <w:sz w:val="24"/>
          <w:szCs w:val="24"/>
        </w:rPr>
        <w:t xml:space="preserve"> unidad</w:t>
      </w:r>
      <w:r w:rsidR="00C44462" w:rsidRPr="002C6743">
        <w:rPr>
          <w:i w:val="0"/>
          <w:iCs/>
          <w:sz w:val="24"/>
          <w:szCs w:val="24"/>
        </w:rPr>
        <w:t>es</w:t>
      </w:r>
      <w:r w:rsidR="004B53C1" w:rsidRPr="002C6743">
        <w:rPr>
          <w:i w:val="0"/>
          <w:iCs/>
          <w:sz w:val="24"/>
          <w:szCs w:val="24"/>
        </w:rPr>
        <w:t xml:space="preserve"> administrativa</w:t>
      </w:r>
      <w:r w:rsidR="00C44462" w:rsidRPr="002C6743">
        <w:rPr>
          <w:i w:val="0"/>
          <w:iCs/>
          <w:sz w:val="24"/>
          <w:szCs w:val="24"/>
        </w:rPr>
        <w:t>s</w:t>
      </w:r>
      <w:r w:rsidR="004B53C1" w:rsidRPr="002C6743">
        <w:rPr>
          <w:i w:val="0"/>
          <w:iCs/>
          <w:sz w:val="24"/>
          <w:szCs w:val="24"/>
        </w:rPr>
        <w:t xml:space="preserve"> en cita, </w:t>
      </w:r>
      <w:r w:rsidR="004642A1" w:rsidRPr="002C6743">
        <w:rPr>
          <w:i w:val="0"/>
          <w:sz w:val="24"/>
          <w:szCs w:val="24"/>
        </w:rPr>
        <w:t xml:space="preserve">se traen </w:t>
      </w:r>
      <w:r w:rsidR="009E625F" w:rsidRPr="002C6743">
        <w:rPr>
          <w:i w:val="0"/>
          <w:sz w:val="24"/>
          <w:szCs w:val="24"/>
        </w:rPr>
        <w:t>a colación el artículo</w:t>
      </w:r>
      <w:r w:rsidR="009F520D" w:rsidRPr="002C6743">
        <w:rPr>
          <w:i w:val="0"/>
          <w:sz w:val="24"/>
          <w:szCs w:val="24"/>
        </w:rPr>
        <w:t xml:space="preserve"> 8 de la Ley general de equilibrio ecológico y la protección al ambiente; numerales 59, 60, 70</w:t>
      </w:r>
      <w:r w:rsidR="00D52D26" w:rsidRPr="002C6743">
        <w:rPr>
          <w:i w:val="0"/>
          <w:sz w:val="24"/>
          <w:szCs w:val="24"/>
        </w:rPr>
        <w:t xml:space="preserve">, 82 </w:t>
      </w:r>
      <w:r w:rsidR="009F520D" w:rsidRPr="002C6743">
        <w:rPr>
          <w:i w:val="0"/>
          <w:sz w:val="24"/>
          <w:szCs w:val="24"/>
        </w:rPr>
        <w:t xml:space="preserve">y </w:t>
      </w:r>
      <w:r w:rsidR="00F36539" w:rsidRPr="002C6743">
        <w:rPr>
          <w:i w:val="0"/>
          <w:sz w:val="24"/>
          <w:szCs w:val="24"/>
        </w:rPr>
        <w:t>86</w:t>
      </w:r>
      <w:r w:rsidR="009F520D" w:rsidRPr="002C6743">
        <w:rPr>
          <w:i w:val="0"/>
          <w:sz w:val="24"/>
          <w:szCs w:val="24"/>
        </w:rPr>
        <w:t xml:space="preserve"> del Bando municipal de Ecatepec de Morelos, </w:t>
      </w:r>
      <w:r w:rsidR="00F4114D" w:rsidRPr="002C6743">
        <w:rPr>
          <w:i w:val="0"/>
          <w:sz w:val="24"/>
          <w:szCs w:val="24"/>
        </w:rPr>
        <w:t xml:space="preserve">porciones normativas que disponen a la literalidad lo siguiente: </w:t>
      </w:r>
    </w:p>
    <w:p w14:paraId="596C81EF" w14:textId="4383A850" w:rsidR="009F520D" w:rsidRPr="002C6743" w:rsidRDefault="009F520D" w:rsidP="009F520D">
      <w:pPr>
        <w:pStyle w:val="Citas"/>
        <w:rPr>
          <w:b/>
          <w:bCs/>
        </w:rPr>
      </w:pPr>
      <w:r w:rsidRPr="002C6743">
        <w:rPr>
          <w:b/>
          <w:bCs/>
          <w:i w:val="0"/>
          <w:sz w:val="24"/>
          <w:szCs w:val="24"/>
        </w:rPr>
        <w:t>LEY GENERAL DE EQUILIBRIO ECOLÓGICO Y LA PROTECCIÓN AL AMBIENTE</w:t>
      </w:r>
    </w:p>
    <w:p w14:paraId="2C44F796" w14:textId="2D19FF86" w:rsidR="009F520D" w:rsidRPr="002C6743" w:rsidRDefault="009F520D" w:rsidP="009F520D">
      <w:pPr>
        <w:pStyle w:val="Citas"/>
      </w:pPr>
      <w:r w:rsidRPr="002C6743">
        <w:t>“ARTÍCULO 8o.- Corresponden a los Municipios, de conformidad con lo dispuesto en esta Ley y las leyes locales en la materia, las siguientes facultades:</w:t>
      </w:r>
    </w:p>
    <w:p w14:paraId="6CDAFA46" w14:textId="77777777" w:rsidR="009F520D" w:rsidRPr="002C6743" w:rsidRDefault="009F520D" w:rsidP="009F520D">
      <w:pPr>
        <w:pStyle w:val="Citas"/>
      </w:pPr>
      <w:r w:rsidRPr="002C6743">
        <w:t>I.- La formulación, conducción y evaluación de la política ambiental municipal;</w:t>
      </w:r>
    </w:p>
    <w:p w14:paraId="3BEF6CDA" w14:textId="4114566A" w:rsidR="0060676B" w:rsidRPr="002C6743" w:rsidRDefault="009F520D" w:rsidP="009F520D">
      <w:pPr>
        <w:pStyle w:val="Citas"/>
      </w:pPr>
      <w:r w:rsidRPr="002C6743">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14:paraId="69AF8383" w14:textId="62A80C9E" w:rsidR="009F520D" w:rsidRPr="002C6743" w:rsidRDefault="009F520D" w:rsidP="009F520D">
      <w:pPr>
        <w:pStyle w:val="Citas"/>
      </w:pPr>
      <w:r w:rsidRPr="002C6743">
        <w:t>(…)</w:t>
      </w:r>
    </w:p>
    <w:p w14:paraId="61DB82AC" w14:textId="7D97A922" w:rsidR="009F520D" w:rsidRPr="002C6743" w:rsidRDefault="009F520D" w:rsidP="009F520D">
      <w:pPr>
        <w:pStyle w:val="Citas"/>
      </w:pPr>
      <w:r w:rsidRPr="002C6743">
        <w:t>V.- La creación y administración de zonas de preservación ecológica de los centros de población, parques urbanos, jardines públicos y demás áreas análogas previstas por la legislación local</w:t>
      </w:r>
    </w:p>
    <w:p w14:paraId="36CEC7E1" w14:textId="73B40CCE" w:rsidR="009F520D" w:rsidRPr="002C6743" w:rsidRDefault="009F520D" w:rsidP="009F520D">
      <w:pPr>
        <w:pStyle w:val="Citas"/>
      </w:pPr>
      <w:r w:rsidRPr="002C6743">
        <w:t>(…)</w:t>
      </w:r>
    </w:p>
    <w:p w14:paraId="347775CB" w14:textId="0B8F5863" w:rsidR="009F520D" w:rsidRPr="002C6743" w:rsidRDefault="009F520D" w:rsidP="009F520D">
      <w:pPr>
        <w:pStyle w:val="Citas"/>
      </w:pPr>
      <w:r w:rsidRPr="002C6743">
        <w:t>XV.- La formulación, ejecución y evaluación del programa municipal de protección al ambiente;</w:t>
      </w:r>
    </w:p>
    <w:p w14:paraId="1A6B988D" w14:textId="43289DFE" w:rsidR="009F520D" w:rsidRPr="002C6743" w:rsidRDefault="009F520D" w:rsidP="009F520D">
      <w:pPr>
        <w:pStyle w:val="Citas"/>
        <w:rPr>
          <w:b/>
          <w:bCs/>
        </w:rPr>
      </w:pPr>
      <w:r w:rsidRPr="002C6743">
        <w:lastRenderedPageBreak/>
        <w:t xml:space="preserve">(…)” </w:t>
      </w:r>
      <w:r w:rsidRPr="002C6743">
        <w:rPr>
          <w:b/>
          <w:bCs/>
        </w:rPr>
        <w:t>(Sic)</w:t>
      </w:r>
    </w:p>
    <w:p w14:paraId="1B6DCBD7" w14:textId="77777777" w:rsidR="009F520D" w:rsidRPr="002C6743" w:rsidRDefault="009F520D" w:rsidP="009F520D">
      <w:pPr>
        <w:pStyle w:val="Citas"/>
        <w:ind w:left="0" w:right="0"/>
        <w:rPr>
          <w:i w:val="0"/>
          <w:sz w:val="24"/>
          <w:szCs w:val="24"/>
        </w:rPr>
      </w:pPr>
    </w:p>
    <w:p w14:paraId="33587D11" w14:textId="58DF2E59" w:rsidR="009F520D" w:rsidRPr="002C6743" w:rsidRDefault="009F520D" w:rsidP="009F520D">
      <w:pPr>
        <w:pStyle w:val="Citas"/>
        <w:jc w:val="center"/>
        <w:rPr>
          <w:b/>
          <w:bCs/>
          <w:i w:val="0"/>
          <w:iCs/>
          <w:sz w:val="24"/>
          <w:szCs w:val="24"/>
        </w:rPr>
      </w:pPr>
      <w:r w:rsidRPr="002C6743">
        <w:rPr>
          <w:b/>
          <w:bCs/>
          <w:i w:val="0"/>
          <w:iCs/>
          <w:sz w:val="24"/>
          <w:szCs w:val="24"/>
        </w:rPr>
        <w:t>BANDO MUNICIPAL DE ECATEPEC DE MORELOS</w:t>
      </w:r>
    </w:p>
    <w:p w14:paraId="4CB18759" w14:textId="00704D7C" w:rsidR="00A20048" w:rsidRPr="002C6743" w:rsidRDefault="009F520D" w:rsidP="00A20048">
      <w:pPr>
        <w:pStyle w:val="Citas"/>
      </w:pPr>
      <w:r w:rsidRPr="002C6743">
        <w:t>“</w:t>
      </w:r>
      <w:r w:rsidR="00A20048" w:rsidRPr="002C6743">
        <w:t>Artículo 59. La Dirección de Medio Ambiente y Ecología fortalecerá las relaciones armónicas de la</w:t>
      </w:r>
      <w:r w:rsidR="00ED3093" w:rsidRPr="002C6743">
        <w:t xml:space="preserve"> </w:t>
      </w:r>
      <w:r w:rsidR="00A20048" w:rsidRPr="002C6743">
        <w:t>Zona Metropolitana del Valle de México, de acuerdo con las políticas que acuerden los gobiernos involucrados y vigilará el cumplimiento de las disposiciones cuyo objeto es el registro de personas físicas</w:t>
      </w:r>
      <w:r w:rsidR="00ED3093" w:rsidRPr="002C6743">
        <w:t xml:space="preserve"> </w:t>
      </w:r>
      <w:r w:rsidR="00A20048" w:rsidRPr="002C6743">
        <w:t>y/o jurídico colectivas que realicen actividades con relación al medio ambiente; así como la conservación, restauración, protección, preservación y mejoramiento de este, de conformidad con la legislación</w:t>
      </w:r>
      <w:r w:rsidR="00ED3093" w:rsidRPr="002C6743">
        <w:t xml:space="preserve"> </w:t>
      </w:r>
      <w:r w:rsidR="00A20048" w:rsidRPr="002C6743">
        <w:t>aplicable.</w:t>
      </w:r>
    </w:p>
    <w:p w14:paraId="3FDB2F62" w14:textId="73C5BD99" w:rsidR="00A20048" w:rsidRPr="002C6743" w:rsidRDefault="00A20048" w:rsidP="00A20048">
      <w:pPr>
        <w:pStyle w:val="Citas"/>
      </w:pPr>
      <w:r w:rsidRPr="002C6743">
        <w:t>Esta Dirección tendrá a su cargo la formulación, conducción y evaluación de la política ambiental</w:t>
      </w:r>
      <w:r w:rsidR="00ED3093" w:rsidRPr="002C6743">
        <w:t xml:space="preserve"> </w:t>
      </w:r>
      <w:r w:rsidRPr="002C6743">
        <w:t>municipal promoviendo estrategias de reforestación y disminución de gases contaminantes a efecto</w:t>
      </w:r>
      <w:r w:rsidR="002E4D60" w:rsidRPr="002C6743">
        <w:t xml:space="preserve"> </w:t>
      </w:r>
      <w:r w:rsidRPr="002C6743">
        <w:t>de combatir el cambio climático y deberá coordinarse con la Secretaría del Medio Ambiente del Gobierno del Estado de México, atendiendo a la Ley General del Equilibrio Ecológico y la Protección al</w:t>
      </w:r>
      <w:r w:rsidR="002E4D60" w:rsidRPr="002C6743">
        <w:t xml:space="preserve"> </w:t>
      </w:r>
      <w:r w:rsidRPr="002C6743">
        <w:t>Ambiente, así como la Ley de Cambio Climático del Estado de México, Código para la Biodiversidad</w:t>
      </w:r>
      <w:r w:rsidR="002E4D60" w:rsidRPr="002C6743">
        <w:t xml:space="preserve"> </w:t>
      </w:r>
      <w:r w:rsidRPr="002C6743">
        <w:t>del Estado de México y demás ordenamientos legales de la materia.</w:t>
      </w:r>
    </w:p>
    <w:p w14:paraId="4C73B30F" w14:textId="2F1CB6E2" w:rsidR="00A20048" w:rsidRPr="002C6743" w:rsidRDefault="00A20048" w:rsidP="00A20048">
      <w:pPr>
        <w:pStyle w:val="Citas"/>
      </w:pPr>
      <w:r w:rsidRPr="002C6743">
        <w:t>De igual manera, expedirá las autorizaciones a los prestadores de servicio que les permita efectuar carga y descarga, recolección y/o transporte, y/o reúso, y/o tratamiento, y/o disposición final de residuos</w:t>
      </w:r>
      <w:r w:rsidR="002E4D60" w:rsidRPr="002C6743">
        <w:t xml:space="preserve"> </w:t>
      </w:r>
      <w:r w:rsidRPr="002C6743">
        <w:t>sólidos urbanos y en su caso de manejo especial establecido, previo el visto bueno de la Dirección de</w:t>
      </w:r>
      <w:r w:rsidR="002E4D60" w:rsidRPr="002C6743">
        <w:t xml:space="preserve"> </w:t>
      </w:r>
      <w:r w:rsidRPr="002C6743">
        <w:t>Servicios Públicos, para lo cual se deberán observar la Normas Oficiales, así como las disposiciones</w:t>
      </w:r>
      <w:r w:rsidR="002E4D60" w:rsidRPr="002C6743">
        <w:t xml:space="preserve"> </w:t>
      </w:r>
      <w:r w:rsidRPr="002C6743">
        <w:t xml:space="preserve">previstas en la Ley General del Equilibrio Ecológico y la Protección al Ambiente, Ley General </w:t>
      </w:r>
      <w:r w:rsidRPr="002C6743">
        <w:lastRenderedPageBreak/>
        <w:t>para la</w:t>
      </w:r>
      <w:r w:rsidR="002E4D60" w:rsidRPr="002C6743">
        <w:t xml:space="preserve"> </w:t>
      </w:r>
      <w:r w:rsidRPr="002C6743">
        <w:t>Prevención y Gestión Integral de los Residuos y demás ordenamientos aplicables a la materia</w:t>
      </w:r>
    </w:p>
    <w:p w14:paraId="21CA11A0" w14:textId="77777777" w:rsidR="00A20048" w:rsidRPr="002C6743" w:rsidRDefault="00A20048" w:rsidP="00A20048">
      <w:pPr>
        <w:pStyle w:val="Citas"/>
      </w:pPr>
      <w:r w:rsidRPr="002C6743">
        <w:t>Artículo 60. La Dirección de Medio Ambiente y Ecología tendrá las siguientes atribuciones:</w:t>
      </w:r>
    </w:p>
    <w:p w14:paraId="4BB1D90F" w14:textId="65D8780D" w:rsidR="00A20048" w:rsidRPr="002C6743" w:rsidRDefault="00A20048" w:rsidP="00A20048">
      <w:pPr>
        <w:pStyle w:val="Citas"/>
      </w:pPr>
      <w:r w:rsidRPr="002C6743">
        <w:t>I. Recibir, integrar, evaluar y, en su caso, expedir las autorizaciones, licencias, permisos y/o registros</w:t>
      </w:r>
      <w:r w:rsidR="002E4D60" w:rsidRPr="002C6743">
        <w:t xml:space="preserve"> </w:t>
      </w:r>
      <w:r w:rsidRPr="002C6743">
        <w:t>de carácter municipal, así como aquellos que son atribución de la Secretaría del Medio Ambiente</w:t>
      </w:r>
      <w:r w:rsidR="002E4D60" w:rsidRPr="002C6743">
        <w:t xml:space="preserve"> </w:t>
      </w:r>
      <w:r w:rsidRPr="002C6743">
        <w:t>del Gobierno del Estado de México y que, por los instrumentos legales, le hayan sido legalmente</w:t>
      </w:r>
      <w:r w:rsidR="002E4D60" w:rsidRPr="002C6743">
        <w:t xml:space="preserve"> </w:t>
      </w:r>
      <w:r w:rsidRPr="002C6743">
        <w:t>delegados al municipio;</w:t>
      </w:r>
    </w:p>
    <w:p w14:paraId="73263021" w14:textId="3493D52B" w:rsidR="00A20048" w:rsidRPr="002C6743" w:rsidRDefault="00A20048" w:rsidP="00A20048">
      <w:pPr>
        <w:pStyle w:val="Citas"/>
      </w:pPr>
      <w:r w:rsidRPr="002C6743">
        <w:t>(…)</w:t>
      </w:r>
    </w:p>
    <w:p w14:paraId="22F55ACE" w14:textId="28612D3E" w:rsidR="00A20048" w:rsidRPr="002C6743" w:rsidRDefault="00A20048" w:rsidP="00A20048">
      <w:pPr>
        <w:pStyle w:val="Citas"/>
      </w:pPr>
      <w:r w:rsidRPr="002C6743">
        <w:t>V. Analizar y justificar técnicamente los dictámenes de riesgo emitidos por la Dirección de Protección</w:t>
      </w:r>
      <w:r w:rsidR="002E4D60" w:rsidRPr="002C6743">
        <w:t xml:space="preserve"> </w:t>
      </w:r>
      <w:r w:rsidRPr="002C6743">
        <w:t>Civil y Bomberos para la ejecución de trabajos en árboles que, por la magnitud del riesgo, se ejecuten sin previa autorización; asimismo, determinará en las autorizaciones que emita si se requiere la</w:t>
      </w:r>
      <w:r w:rsidR="002E4D60" w:rsidRPr="002C6743">
        <w:t xml:space="preserve"> </w:t>
      </w:r>
      <w:r w:rsidRPr="002C6743">
        <w:t>intervención de la Dirección de Protección Civil y Bomberos derivado del riesgo;</w:t>
      </w:r>
    </w:p>
    <w:p w14:paraId="1EF56377" w14:textId="497576E8" w:rsidR="00A20048" w:rsidRPr="002C6743" w:rsidRDefault="00A20048" w:rsidP="00A20048">
      <w:pPr>
        <w:pStyle w:val="Citas"/>
      </w:pPr>
      <w:r w:rsidRPr="002C6743">
        <w:t>(…)</w:t>
      </w:r>
    </w:p>
    <w:p w14:paraId="7CC1DC13" w14:textId="16C400D4" w:rsidR="00A20048" w:rsidRPr="002C6743" w:rsidRDefault="00A20048" w:rsidP="00A20048">
      <w:pPr>
        <w:pStyle w:val="Citas"/>
      </w:pPr>
      <w:r w:rsidRPr="002C6743">
        <w:t>Esta Dirección tendrá bajo su mando un cuerpo de vigilancia, dotado de vehículos adecuados para verificar el exacto cumplimiento de las normas y leyes aplicables en la materia, personal capacitado debidamente identificado que contará con patrullas en colores blanco y verde con la leyenda legible de VIGILANCIA AMBIENTAL, con luces y sonidos de emergencia en colores blancos y ámbar.</w:t>
      </w:r>
    </w:p>
    <w:p w14:paraId="2F9E4225" w14:textId="347FD286" w:rsidR="00A20048" w:rsidRPr="002C6743" w:rsidRDefault="00A20048" w:rsidP="00A20048">
      <w:pPr>
        <w:pStyle w:val="Citas"/>
      </w:pPr>
      <w:r w:rsidRPr="002C6743">
        <w:t>Artículo 70. La Dirección de Protección Civil y Bomberos, en aras del orden público e interés social,</w:t>
      </w:r>
      <w:r w:rsidR="00ED3093" w:rsidRPr="002C6743">
        <w:t xml:space="preserve"> </w:t>
      </w:r>
      <w:r w:rsidRPr="002C6743">
        <w:t xml:space="preserve">establecerá las bases de coordinación entre los distintos órdenes de </w:t>
      </w:r>
      <w:r w:rsidRPr="002C6743">
        <w:lastRenderedPageBreak/>
        <w:t>gobierno en materia de gestión</w:t>
      </w:r>
      <w:r w:rsidR="00ED3093" w:rsidRPr="002C6743">
        <w:t xml:space="preserve"> </w:t>
      </w:r>
      <w:r w:rsidRPr="002C6743">
        <w:t>integral de riesgos y protección civil, así como con los sectores privado y social para participar en la</w:t>
      </w:r>
      <w:r w:rsidR="00ED3093" w:rsidRPr="002C6743">
        <w:t xml:space="preserve"> </w:t>
      </w:r>
      <w:r w:rsidRPr="002C6743">
        <w:t>consecución de los objetivos de este capítulo, en los términos y condiciones que el mismo establece,</w:t>
      </w:r>
      <w:r w:rsidR="00ED3093" w:rsidRPr="002C6743">
        <w:t xml:space="preserve"> </w:t>
      </w:r>
      <w:r w:rsidRPr="002C6743">
        <w:t>a saber:</w:t>
      </w:r>
    </w:p>
    <w:p w14:paraId="59FF53DD" w14:textId="15EF57C8" w:rsidR="00A20048" w:rsidRPr="002C6743" w:rsidRDefault="00A20048" w:rsidP="00A20048">
      <w:pPr>
        <w:pStyle w:val="Citas"/>
      </w:pPr>
      <w:r w:rsidRPr="002C6743">
        <w:t>(…)</w:t>
      </w:r>
    </w:p>
    <w:p w14:paraId="4D93BB21" w14:textId="4824721D" w:rsidR="00D52D26" w:rsidRPr="002C6743" w:rsidRDefault="00D52D26" w:rsidP="00D52D26">
      <w:pPr>
        <w:pStyle w:val="Citas"/>
      </w:pPr>
      <w:r w:rsidRPr="002C6743">
        <w:t>Artículo 82. La Dirección de Servicios Públicos es la dependencia responsable de planificar, ejecutar, supervisar, controlar y mantener en condiciones óptimas los servicios públicos municipales; entre ellos se incluyen: la limpieza y recolección de residuos, el traslado, tratamiento y disposición final de residuos sólidos no peligrosos, el alumbrado público, el rastro municipal, los parques y jardines, así como las áreas verdes municipales y recreativas; de igual manera, los panteones municipales y servicios funerarios, el balizamiento de calles y avenidas, así como otros servicios establecidos en la Constitución Política de los Estados Unidos Mexicanos, la Constitución Política del Estado Libre y Soberano de México, la Ley Orgánica Municipal del Estado de México, su Reglamento Interno y demás ordenamientos legales vigentes y aplicables.</w:t>
      </w:r>
    </w:p>
    <w:p w14:paraId="377EB283" w14:textId="77777777" w:rsidR="00D52D26" w:rsidRPr="002C6743" w:rsidRDefault="00D52D26" w:rsidP="00D52D26">
      <w:pPr>
        <w:pStyle w:val="Citas"/>
      </w:pPr>
      <w:r w:rsidRPr="002C6743">
        <w:t>Tendrá a su cargo el Centro de Operación Logística de Limpia y Recolección.</w:t>
      </w:r>
    </w:p>
    <w:p w14:paraId="6C41BB3B" w14:textId="1C524DC7" w:rsidR="00D52D26" w:rsidRPr="002C6743" w:rsidRDefault="00D52D26" w:rsidP="00D52D26">
      <w:pPr>
        <w:pStyle w:val="Citas"/>
      </w:pPr>
      <w:r w:rsidRPr="002C6743">
        <w:t>Se coordinará con las diversas dependencias de la Administración Pública Municipal, así como con las Unidades Territoriales Comunitarias, con la finalidad de ejecutar y vigilar el cumplimiento de los diferentes planes y programas que en materia de servicios públicos se formulen.</w:t>
      </w:r>
    </w:p>
    <w:p w14:paraId="3D13D13F" w14:textId="32C8D731" w:rsidR="00D52D26" w:rsidRPr="002C6743" w:rsidRDefault="00D52D26" w:rsidP="00D52D26">
      <w:pPr>
        <w:pStyle w:val="Citas"/>
      </w:pPr>
      <w:r w:rsidRPr="002C6743">
        <w:t xml:space="preserve">Recibirá, evaluará y atenderá, en el ámbito de su competencia, las peticiones de la ciudadanía, verificando la adecuada atención en el menor tiempo posible, promoviendo el manejo adecuado de los recursos disponibles, tomando en </w:t>
      </w:r>
      <w:r w:rsidRPr="002C6743">
        <w:lastRenderedPageBreak/>
        <w:t>consideración los preceptos legales de procuración y beneficio de la población en general.</w:t>
      </w:r>
    </w:p>
    <w:p w14:paraId="5D18D58D" w14:textId="35E3144B" w:rsidR="00ED3093" w:rsidRPr="002C6743" w:rsidRDefault="00ED3093" w:rsidP="00ED3093">
      <w:pPr>
        <w:pStyle w:val="Citas"/>
        <w:rPr>
          <w:b/>
          <w:bCs/>
          <w:u w:val="single"/>
        </w:rPr>
      </w:pPr>
      <w:r w:rsidRPr="002C6743">
        <w:rPr>
          <w:b/>
          <w:bCs/>
          <w:u w:val="single"/>
        </w:rPr>
        <w:t>Artículo 86. El derribo de árboles en áreas públicas como parques, jardines, plazas cívicas, camellones, glorietas, fuentes, monumentos y panteones municipales se realizará previa evaluación técnica de</w:t>
      </w:r>
      <w:r w:rsidR="002E4D60" w:rsidRPr="002C6743">
        <w:rPr>
          <w:b/>
          <w:bCs/>
          <w:u w:val="single"/>
        </w:rPr>
        <w:t xml:space="preserve"> </w:t>
      </w:r>
      <w:r w:rsidRPr="002C6743">
        <w:rPr>
          <w:b/>
          <w:bCs/>
          <w:u w:val="single"/>
        </w:rPr>
        <w:t>la Dirección de Medio Ambiente y Ecología; asimismo, cuando sea necesario el dictamen de riesgo, se</w:t>
      </w:r>
      <w:r w:rsidR="002E4D60" w:rsidRPr="002C6743">
        <w:rPr>
          <w:b/>
          <w:bCs/>
          <w:u w:val="single"/>
        </w:rPr>
        <w:t xml:space="preserve"> </w:t>
      </w:r>
      <w:r w:rsidRPr="002C6743">
        <w:rPr>
          <w:b/>
          <w:bCs/>
          <w:u w:val="single"/>
        </w:rPr>
        <w:t>requerirá evaluación técnica por parte de la Dirección de Protección Civil y Bomberos.</w:t>
      </w:r>
    </w:p>
    <w:p w14:paraId="7D83CA93" w14:textId="797049AA" w:rsidR="00ED3093" w:rsidRPr="002C6743" w:rsidRDefault="00ED3093" w:rsidP="00ED3093">
      <w:pPr>
        <w:pStyle w:val="Citas"/>
      </w:pPr>
      <w:r w:rsidRPr="002C6743">
        <w:t>La poda, derribo trasplante y/o sustitución de árboles en áreas públicas como parques, jardines, plazas</w:t>
      </w:r>
      <w:r w:rsidR="002E4D60" w:rsidRPr="002C6743">
        <w:t xml:space="preserve"> </w:t>
      </w:r>
      <w:r w:rsidRPr="002C6743">
        <w:t>cívicas, camellones, glorietas, fuentes, monumentos, y panteones municipales se realizará previa autorización por parte de esta Dirección.</w:t>
      </w:r>
    </w:p>
    <w:p w14:paraId="1E04D5AA" w14:textId="556BE15E" w:rsidR="00ED3093" w:rsidRPr="002C6743" w:rsidRDefault="00ED3093" w:rsidP="00ED3093">
      <w:pPr>
        <w:pStyle w:val="Citas"/>
        <w:rPr>
          <w:b/>
          <w:bCs/>
        </w:rPr>
      </w:pPr>
      <w:r w:rsidRPr="002C6743">
        <w:t>Asimismo, en predios particulares, banquetas, plazas comerciales o unidades económicas y terrenos</w:t>
      </w:r>
      <w:r w:rsidR="002E4D60" w:rsidRPr="002C6743">
        <w:t xml:space="preserve"> </w:t>
      </w:r>
      <w:r w:rsidRPr="002C6743">
        <w:t>baldíos en donde se presuma la existencia de un propietario, será responsabilidad de este último, o en</w:t>
      </w:r>
      <w:r w:rsidR="002E4D60" w:rsidRPr="002C6743">
        <w:t xml:space="preserve"> </w:t>
      </w:r>
      <w:r w:rsidRPr="002C6743">
        <w:t>su caso del poseedor, previa autorización de la Dirección de Medio Ambiente y Ecología, realizar los</w:t>
      </w:r>
      <w:r w:rsidR="002E4D60" w:rsidRPr="002C6743">
        <w:t xml:space="preserve"> </w:t>
      </w:r>
      <w:r w:rsidRPr="002C6743">
        <w:t>trabajos correspondientes de manera directa o a través de la contratación de los servicios de personas</w:t>
      </w:r>
      <w:r w:rsidR="002E4D60" w:rsidRPr="002C6743">
        <w:t xml:space="preserve"> </w:t>
      </w:r>
      <w:r w:rsidRPr="002C6743">
        <w:t>físicas o jurídico colectivas autorizadas por dicha Dirección.</w:t>
      </w:r>
      <w:r w:rsidR="00F36539" w:rsidRPr="002C6743">
        <w:t xml:space="preserve"> </w:t>
      </w:r>
      <w:r w:rsidRPr="002C6743">
        <w:t xml:space="preserve"> La recolección de los residuos generados</w:t>
      </w:r>
      <w:r w:rsidR="00F36539" w:rsidRPr="002C6743">
        <w:t xml:space="preserve"> </w:t>
      </w:r>
      <w:r w:rsidRPr="002C6743">
        <w:t>por derribo o poda la realizará la Dirección de Servicios Públicos, excepto en predios particulares</w:t>
      </w:r>
      <w:r w:rsidR="00F36539" w:rsidRPr="002C6743">
        <w:t xml:space="preserve">” </w:t>
      </w:r>
      <w:r w:rsidR="00F36539" w:rsidRPr="002C6743">
        <w:rPr>
          <w:b/>
          <w:bCs/>
        </w:rPr>
        <w:t>(Sic)</w:t>
      </w:r>
    </w:p>
    <w:p w14:paraId="2315C27A" w14:textId="77777777" w:rsidR="00A20048" w:rsidRPr="002C6743" w:rsidRDefault="00A20048" w:rsidP="00A20048">
      <w:pPr>
        <w:pStyle w:val="Citas"/>
      </w:pPr>
    </w:p>
    <w:p w14:paraId="27CAED21" w14:textId="119EC15A" w:rsidR="00F36539" w:rsidRPr="002C6743" w:rsidRDefault="00F4114D" w:rsidP="00F4114D">
      <w:pPr>
        <w:tabs>
          <w:tab w:val="left" w:pos="4962"/>
        </w:tabs>
        <w:spacing w:line="360" w:lineRule="auto"/>
        <w:jc w:val="both"/>
        <w:rPr>
          <w:rFonts w:ascii="Palatino Linotype" w:eastAsia="Palatino Linotype" w:hAnsi="Palatino Linotype" w:cs="Palatino Linotype"/>
          <w:sz w:val="24"/>
          <w:szCs w:val="24"/>
        </w:rPr>
      </w:pPr>
      <w:r w:rsidRPr="002C6743">
        <w:rPr>
          <w:rFonts w:ascii="Palatino Linotype" w:eastAsia="Palatino Linotype" w:hAnsi="Palatino Linotype" w:cs="Palatino Linotype"/>
          <w:sz w:val="24"/>
          <w:szCs w:val="24"/>
        </w:rPr>
        <w:t xml:space="preserve">Visto de esta forma, </w:t>
      </w:r>
      <w:r w:rsidR="00F36539" w:rsidRPr="002C6743">
        <w:rPr>
          <w:rFonts w:ascii="Palatino Linotype" w:eastAsia="Palatino Linotype" w:hAnsi="Palatino Linotype" w:cs="Palatino Linotype"/>
          <w:sz w:val="24"/>
          <w:szCs w:val="24"/>
        </w:rPr>
        <w:t xml:space="preserve">el derribo de árboles se realizará previa evaluación técnica de la </w:t>
      </w:r>
      <w:r w:rsidR="00D52D26" w:rsidRPr="002C6743">
        <w:rPr>
          <w:rFonts w:ascii="Palatino Linotype" w:eastAsia="Palatino Linotype" w:hAnsi="Palatino Linotype" w:cs="Palatino Linotype"/>
          <w:sz w:val="24"/>
          <w:szCs w:val="24"/>
        </w:rPr>
        <w:t>D</w:t>
      </w:r>
      <w:r w:rsidR="00F36539" w:rsidRPr="002C6743">
        <w:rPr>
          <w:rFonts w:ascii="Palatino Linotype" w:eastAsia="Palatino Linotype" w:hAnsi="Palatino Linotype" w:cs="Palatino Linotype"/>
          <w:sz w:val="24"/>
          <w:szCs w:val="24"/>
        </w:rPr>
        <w:t xml:space="preserve">irección de </w:t>
      </w:r>
      <w:r w:rsidR="00D52D26" w:rsidRPr="002C6743">
        <w:rPr>
          <w:rFonts w:ascii="Palatino Linotype" w:eastAsia="Palatino Linotype" w:hAnsi="Palatino Linotype" w:cs="Palatino Linotype"/>
          <w:sz w:val="24"/>
          <w:szCs w:val="24"/>
        </w:rPr>
        <w:t>M</w:t>
      </w:r>
      <w:r w:rsidR="00F36539" w:rsidRPr="002C6743">
        <w:rPr>
          <w:rFonts w:ascii="Palatino Linotype" w:eastAsia="Palatino Linotype" w:hAnsi="Palatino Linotype" w:cs="Palatino Linotype"/>
          <w:sz w:val="24"/>
          <w:szCs w:val="24"/>
        </w:rPr>
        <w:t xml:space="preserve">edio </w:t>
      </w:r>
      <w:r w:rsidR="00D52D26" w:rsidRPr="002C6743">
        <w:rPr>
          <w:rFonts w:ascii="Palatino Linotype" w:eastAsia="Palatino Linotype" w:hAnsi="Palatino Linotype" w:cs="Palatino Linotype"/>
          <w:sz w:val="24"/>
          <w:szCs w:val="24"/>
        </w:rPr>
        <w:t>A</w:t>
      </w:r>
      <w:r w:rsidR="00F36539" w:rsidRPr="002C6743">
        <w:rPr>
          <w:rFonts w:ascii="Palatino Linotype" w:eastAsia="Palatino Linotype" w:hAnsi="Palatino Linotype" w:cs="Palatino Linotype"/>
          <w:sz w:val="24"/>
          <w:szCs w:val="24"/>
        </w:rPr>
        <w:t xml:space="preserve">mbiente y </w:t>
      </w:r>
      <w:r w:rsidR="00D52D26" w:rsidRPr="002C6743">
        <w:rPr>
          <w:rFonts w:ascii="Palatino Linotype" w:eastAsia="Palatino Linotype" w:hAnsi="Palatino Linotype" w:cs="Palatino Linotype"/>
          <w:sz w:val="24"/>
          <w:szCs w:val="24"/>
        </w:rPr>
        <w:t>E</w:t>
      </w:r>
      <w:r w:rsidR="00F36539" w:rsidRPr="002C6743">
        <w:rPr>
          <w:rFonts w:ascii="Palatino Linotype" w:eastAsia="Palatino Linotype" w:hAnsi="Palatino Linotype" w:cs="Palatino Linotype"/>
          <w:sz w:val="24"/>
          <w:szCs w:val="24"/>
        </w:rPr>
        <w:t xml:space="preserve">cología. En contraste, </w:t>
      </w:r>
      <w:r w:rsidRPr="002C6743">
        <w:rPr>
          <w:rFonts w:ascii="Palatino Linotype" w:eastAsia="Palatino Linotype" w:hAnsi="Palatino Linotype" w:cs="Palatino Linotype"/>
          <w:sz w:val="24"/>
          <w:szCs w:val="24"/>
        </w:rPr>
        <w:t xml:space="preserve">la Dirección de Protección Civil y Bomberos </w:t>
      </w:r>
      <w:r w:rsidR="00F36539" w:rsidRPr="002C6743">
        <w:rPr>
          <w:rFonts w:ascii="Palatino Linotype" w:eastAsia="Palatino Linotype" w:hAnsi="Palatino Linotype" w:cs="Palatino Linotype"/>
          <w:sz w:val="24"/>
          <w:szCs w:val="24"/>
        </w:rPr>
        <w:t xml:space="preserve">valora el riesgo existente y ejecuta acciones de prevención para la </w:t>
      </w:r>
      <w:r w:rsidR="00F36539" w:rsidRPr="002C6743">
        <w:rPr>
          <w:rFonts w:ascii="Palatino Linotype" w:eastAsia="Palatino Linotype" w:hAnsi="Palatino Linotype" w:cs="Palatino Linotype"/>
          <w:sz w:val="24"/>
          <w:szCs w:val="24"/>
        </w:rPr>
        <w:lastRenderedPageBreak/>
        <w:t xml:space="preserve">ejecución de trabajos en arboles por la magnitud del riesgo. </w:t>
      </w:r>
      <w:r w:rsidR="00D52D26" w:rsidRPr="002C6743">
        <w:rPr>
          <w:rFonts w:ascii="Palatino Linotype" w:eastAsia="Palatino Linotype" w:hAnsi="Palatino Linotype" w:cs="Palatino Linotype"/>
          <w:sz w:val="24"/>
          <w:szCs w:val="24"/>
        </w:rPr>
        <w:t xml:space="preserve">Finalmente, la Dirección de Servicios Públicos tiene competencia en materia de supervisión, control y mantenimiento de diversos servicios públicos englobando parques y jardines. </w:t>
      </w:r>
    </w:p>
    <w:p w14:paraId="55CA8142" w14:textId="1BAB181B" w:rsidR="00340506" w:rsidRPr="002C6743" w:rsidRDefault="004831F0" w:rsidP="00C84786">
      <w:pPr>
        <w:pStyle w:val="Citas"/>
        <w:ind w:left="0" w:right="0"/>
        <w:rPr>
          <w:i w:val="0"/>
          <w:iCs/>
          <w:sz w:val="24"/>
          <w:szCs w:val="24"/>
        </w:rPr>
      </w:pPr>
      <w:r w:rsidRPr="002C6743">
        <w:rPr>
          <w:i w:val="0"/>
          <w:iCs/>
          <w:sz w:val="24"/>
          <w:szCs w:val="24"/>
        </w:rPr>
        <w:t>Debe señalarse</w:t>
      </w:r>
      <w:r w:rsidR="00340506" w:rsidRPr="002C6743">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Pr="002C6743" w:rsidRDefault="00340506" w:rsidP="00340506">
      <w:pPr>
        <w:pStyle w:val="Citas"/>
      </w:pPr>
      <w:r w:rsidRPr="002C6743">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Pr="002C6743" w:rsidRDefault="00340506" w:rsidP="00340506">
      <w:pPr>
        <w:pStyle w:val="Citas"/>
      </w:pPr>
      <w:r w:rsidRPr="002C6743">
        <w:t xml:space="preserve">Artículo 19. Se presume que la información debe existir si se refiere a las facultades, competencias y funciones que los ordenamientos jurídicos aplicables otorgan a los sujetos obligados. </w:t>
      </w:r>
    </w:p>
    <w:p w14:paraId="089E10B5" w14:textId="77777777" w:rsidR="00340506" w:rsidRPr="002C6743" w:rsidRDefault="00340506" w:rsidP="00340506">
      <w:pPr>
        <w:pStyle w:val="Citas"/>
      </w:pPr>
      <w:r w:rsidRPr="002C6743">
        <w:t xml:space="preserve">En los casos en que ciertas facultades, competencias o funciones no se hayan ejercido, se debe motivar la respuesta en función de las causas que motiven tal circunstancia. </w:t>
      </w:r>
    </w:p>
    <w:p w14:paraId="32F3B49D" w14:textId="77777777" w:rsidR="00340506" w:rsidRPr="002C6743" w:rsidRDefault="00340506" w:rsidP="00340506">
      <w:pPr>
        <w:pStyle w:val="Citas"/>
        <w:rPr>
          <w:b/>
          <w:bCs/>
          <w:sz w:val="24"/>
          <w:szCs w:val="24"/>
        </w:rPr>
      </w:pPr>
      <w:r w:rsidRPr="002C6743">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2C6743">
        <w:rPr>
          <w:b/>
          <w:bCs/>
        </w:rPr>
        <w:t>(Sic)</w:t>
      </w:r>
    </w:p>
    <w:p w14:paraId="4A64C21A" w14:textId="77777777" w:rsidR="00340506" w:rsidRPr="002C6743" w:rsidRDefault="00340506" w:rsidP="00340506">
      <w:pPr>
        <w:spacing w:before="240" w:line="360" w:lineRule="auto"/>
        <w:jc w:val="both"/>
        <w:rPr>
          <w:rFonts w:ascii="Palatino Linotype" w:hAnsi="Palatino Linotype"/>
          <w:sz w:val="24"/>
          <w:szCs w:val="24"/>
        </w:rPr>
      </w:pPr>
    </w:p>
    <w:p w14:paraId="6B856ED4" w14:textId="02CC9341" w:rsidR="00F36539" w:rsidRPr="002C6743" w:rsidRDefault="00C84786" w:rsidP="00C84786">
      <w:pPr>
        <w:spacing w:after="0" w:line="360" w:lineRule="auto"/>
        <w:jc w:val="both"/>
        <w:rPr>
          <w:rFonts w:ascii="Palatino Linotype" w:hAnsi="Palatino Linotype" w:cs="Arial"/>
          <w:color w:val="000000"/>
          <w:sz w:val="24"/>
          <w:szCs w:val="24"/>
          <w:lang w:val="es-ES_tradnl"/>
        </w:rPr>
      </w:pPr>
      <w:r w:rsidRPr="002C6743">
        <w:rPr>
          <w:rFonts w:ascii="Palatino Linotype" w:hAnsi="Palatino Linotype" w:cs="Arial"/>
          <w:color w:val="000000"/>
          <w:sz w:val="24"/>
          <w:szCs w:val="24"/>
          <w:lang w:val="es-ES_tradnl"/>
        </w:rPr>
        <w:lastRenderedPageBreak/>
        <w:t xml:space="preserve">Una vez sentado lo anterior, como se mencionó en el antecedente segundo, </w:t>
      </w:r>
      <w:r w:rsidRPr="002C6743">
        <w:rPr>
          <w:rFonts w:ascii="Palatino Linotype" w:hAnsi="Palatino Linotype" w:cs="Arial"/>
          <w:b/>
          <w:color w:val="000000"/>
          <w:sz w:val="24"/>
          <w:szCs w:val="24"/>
          <w:lang w:val="es-ES_tradnl"/>
        </w:rPr>
        <w:t xml:space="preserve">El Sujeto Obligado </w:t>
      </w:r>
      <w:r w:rsidRPr="002C6743">
        <w:rPr>
          <w:rFonts w:ascii="Palatino Linotype" w:hAnsi="Palatino Linotype" w:cs="Arial"/>
          <w:color w:val="000000"/>
          <w:sz w:val="24"/>
          <w:szCs w:val="24"/>
          <w:lang w:val="es-ES_tradnl"/>
        </w:rPr>
        <w:t xml:space="preserve">en fecha </w:t>
      </w:r>
      <w:r w:rsidR="00F36539" w:rsidRPr="002C6743">
        <w:rPr>
          <w:rFonts w:ascii="Palatino Linotype" w:hAnsi="Palatino Linotype" w:cs="Arial"/>
          <w:b/>
          <w:bCs/>
          <w:color w:val="000000"/>
          <w:sz w:val="24"/>
          <w:szCs w:val="24"/>
          <w:lang w:val="es-ES_tradnl"/>
        </w:rPr>
        <w:t xml:space="preserve">dieciséis de febrero de dos mil veintiséis, </w:t>
      </w:r>
      <w:r w:rsidR="00F36539" w:rsidRPr="002C6743">
        <w:rPr>
          <w:rFonts w:ascii="Palatino Linotype" w:hAnsi="Palatino Linotype" w:cs="Arial"/>
          <w:color w:val="000000"/>
          <w:sz w:val="24"/>
          <w:szCs w:val="24"/>
          <w:lang w:val="es-ES_tradnl"/>
        </w:rPr>
        <w:t>rindió su respuesta a la solicitud de información formulada por el particular, adjuntando para tal efecto lo siguiente:</w:t>
      </w:r>
    </w:p>
    <w:p w14:paraId="128250AE" w14:textId="77777777" w:rsidR="00F36539" w:rsidRPr="002C6743" w:rsidRDefault="00F36539">
      <w:pPr>
        <w:pStyle w:val="Prrafodelista"/>
        <w:numPr>
          <w:ilvl w:val="0"/>
          <w:numId w:val="10"/>
        </w:numPr>
        <w:spacing w:line="360" w:lineRule="auto"/>
        <w:jc w:val="both"/>
        <w:rPr>
          <w:rFonts w:ascii="Palatino Linotype" w:hAnsi="Palatino Linotype" w:cs="Arial"/>
          <w:b/>
          <w:bCs/>
          <w:color w:val="000000"/>
          <w:lang w:val="es-ES_tradnl"/>
        </w:rPr>
      </w:pPr>
      <w:r w:rsidRPr="002C6743">
        <w:rPr>
          <w:rFonts w:ascii="Palatino Linotype" w:hAnsi="Palatino Linotype" w:cs="Arial"/>
          <w:b/>
          <w:bCs/>
          <w:color w:val="000000"/>
          <w:lang w:val="es-ES_tradnl"/>
        </w:rPr>
        <w:t>“</w:t>
      </w:r>
      <w:r w:rsidRPr="002C6743">
        <w:rPr>
          <w:rFonts w:ascii="Palatino Linotype" w:hAnsi="Palatino Linotype" w:cs="Arial"/>
          <w:b/>
          <w:bCs/>
        </w:rPr>
        <w:t xml:space="preserve">077.2601315920260212095611.pdf”: </w:t>
      </w:r>
      <w:r w:rsidRPr="002C6743">
        <w:rPr>
          <w:rFonts w:ascii="Palatino Linotype" w:hAnsi="Palatino Linotype" w:cs="Arial"/>
        </w:rPr>
        <w:t xml:space="preserve">Oficio número </w:t>
      </w:r>
      <w:r w:rsidRPr="002C6743">
        <w:rPr>
          <w:rFonts w:ascii="Palatino Linotype" w:hAnsi="Palatino Linotype" w:cs="Arial"/>
          <w:b/>
          <w:bCs/>
        </w:rPr>
        <w:t xml:space="preserve">DMAYEC/ECA/0180/2026 </w:t>
      </w:r>
      <w:r w:rsidRPr="002C6743">
        <w:rPr>
          <w:rFonts w:ascii="Palatino Linotype" w:hAnsi="Palatino Linotype" w:cs="Arial"/>
        </w:rPr>
        <w:t>signado por el encargado de despacho de la dirección de medio ambiente y ecología, dirigido a la titular de la unidad de transparencia, resulta de nuestro interés el siguiente extracto:</w:t>
      </w:r>
    </w:p>
    <w:p w14:paraId="629730ED" w14:textId="7C9B4ACD" w:rsidR="00F36539" w:rsidRPr="002C6743" w:rsidRDefault="00F36539" w:rsidP="00F36539">
      <w:pPr>
        <w:pStyle w:val="Citas"/>
      </w:pPr>
      <w:r w:rsidRPr="002C6743">
        <w:t>“Se tiene registro de la cantidad de derribos de árboles por mes, al 31 de diciembre de 2025:</w:t>
      </w:r>
    </w:p>
    <w:tbl>
      <w:tblPr>
        <w:tblStyle w:val="Tablaconcuadrcula"/>
        <w:tblW w:w="0" w:type="auto"/>
        <w:tblInd w:w="851" w:type="dxa"/>
        <w:tblLook w:val="04A0" w:firstRow="1" w:lastRow="0" w:firstColumn="1" w:lastColumn="0" w:noHBand="0" w:noVBand="1"/>
      </w:tblPr>
      <w:tblGrid>
        <w:gridCol w:w="2703"/>
        <w:gridCol w:w="2677"/>
        <w:gridCol w:w="2831"/>
      </w:tblGrid>
      <w:tr w:rsidR="00F36539" w:rsidRPr="002C6743" w14:paraId="094A2EC3" w14:textId="77777777" w:rsidTr="00F36539">
        <w:tc>
          <w:tcPr>
            <w:tcW w:w="3020" w:type="dxa"/>
          </w:tcPr>
          <w:p w14:paraId="33DD2930" w14:textId="74354EE4" w:rsidR="00F36539" w:rsidRPr="002C6743" w:rsidRDefault="00F36539" w:rsidP="00F36539">
            <w:pPr>
              <w:pStyle w:val="Citas"/>
              <w:ind w:left="0"/>
            </w:pPr>
            <w:r w:rsidRPr="002C6743">
              <w:t>ENERO:03</w:t>
            </w:r>
          </w:p>
        </w:tc>
        <w:tc>
          <w:tcPr>
            <w:tcW w:w="3021" w:type="dxa"/>
          </w:tcPr>
          <w:p w14:paraId="4681ECC1" w14:textId="2C4DD1A7" w:rsidR="00F36539" w:rsidRPr="002C6743" w:rsidRDefault="00F36539" w:rsidP="00F36539">
            <w:pPr>
              <w:pStyle w:val="Citas"/>
              <w:ind w:left="0"/>
            </w:pPr>
            <w:r w:rsidRPr="002C6743">
              <w:t>MAYO: 12</w:t>
            </w:r>
          </w:p>
        </w:tc>
        <w:tc>
          <w:tcPr>
            <w:tcW w:w="3021" w:type="dxa"/>
          </w:tcPr>
          <w:p w14:paraId="01648B8C" w14:textId="62C4CE4E" w:rsidR="00F36539" w:rsidRPr="002C6743" w:rsidRDefault="00F36539" w:rsidP="00F36539">
            <w:pPr>
              <w:pStyle w:val="Citas"/>
              <w:ind w:left="0"/>
            </w:pPr>
            <w:r w:rsidRPr="002C6743">
              <w:t>SEPTIEMBRE: 07</w:t>
            </w:r>
          </w:p>
        </w:tc>
      </w:tr>
      <w:tr w:rsidR="00F36539" w:rsidRPr="002C6743" w14:paraId="110AD613" w14:textId="77777777" w:rsidTr="00F36539">
        <w:tc>
          <w:tcPr>
            <w:tcW w:w="3020" w:type="dxa"/>
          </w:tcPr>
          <w:p w14:paraId="7DF0AB74" w14:textId="261C123E" w:rsidR="00F36539" w:rsidRPr="002C6743" w:rsidRDefault="00F36539" w:rsidP="00F36539">
            <w:pPr>
              <w:pStyle w:val="Citas"/>
              <w:ind w:left="0"/>
            </w:pPr>
            <w:r w:rsidRPr="002C6743">
              <w:t>FEBRERO: 09</w:t>
            </w:r>
          </w:p>
        </w:tc>
        <w:tc>
          <w:tcPr>
            <w:tcW w:w="3021" w:type="dxa"/>
          </w:tcPr>
          <w:p w14:paraId="14EE8AD3" w14:textId="25443FCC" w:rsidR="00F36539" w:rsidRPr="002C6743" w:rsidRDefault="00F36539" w:rsidP="00F36539">
            <w:pPr>
              <w:pStyle w:val="Citas"/>
              <w:ind w:left="0"/>
            </w:pPr>
            <w:r w:rsidRPr="002C6743">
              <w:t>JUNIO: 23</w:t>
            </w:r>
          </w:p>
        </w:tc>
        <w:tc>
          <w:tcPr>
            <w:tcW w:w="3021" w:type="dxa"/>
          </w:tcPr>
          <w:p w14:paraId="1E507E52" w14:textId="7D09C247" w:rsidR="00F36539" w:rsidRPr="002C6743" w:rsidRDefault="00F36539" w:rsidP="00F36539">
            <w:pPr>
              <w:pStyle w:val="Citas"/>
              <w:ind w:left="0"/>
            </w:pPr>
            <w:r w:rsidRPr="002C6743">
              <w:t>OCTUBRE: 12</w:t>
            </w:r>
          </w:p>
        </w:tc>
      </w:tr>
      <w:tr w:rsidR="00F36539" w:rsidRPr="002C6743" w14:paraId="48E13ED5" w14:textId="77777777" w:rsidTr="00F36539">
        <w:tc>
          <w:tcPr>
            <w:tcW w:w="3020" w:type="dxa"/>
          </w:tcPr>
          <w:p w14:paraId="67C358E9" w14:textId="008CB0F1" w:rsidR="00F36539" w:rsidRPr="002C6743" w:rsidRDefault="00F36539" w:rsidP="00F36539">
            <w:pPr>
              <w:pStyle w:val="Citas"/>
              <w:ind w:left="0"/>
            </w:pPr>
            <w:r w:rsidRPr="002C6743">
              <w:t>MARZO: 15</w:t>
            </w:r>
          </w:p>
        </w:tc>
        <w:tc>
          <w:tcPr>
            <w:tcW w:w="3021" w:type="dxa"/>
          </w:tcPr>
          <w:p w14:paraId="4C36E3D2" w14:textId="05BD44DF" w:rsidR="00F36539" w:rsidRPr="002C6743" w:rsidRDefault="00F36539" w:rsidP="00F36539">
            <w:pPr>
              <w:pStyle w:val="Citas"/>
              <w:ind w:left="0"/>
            </w:pPr>
            <w:r w:rsidRPr="002C6743">
              <w:t>JULIO: 27</w:t>
            </w:r>
          </w:p>
        </w:tc>
        <w:tc>
          <w:tcPr>
            <w:tcW w:w="3021" w:type="dxa"/>
          </w:tcPr>
          <w:p w14:paraId="70CECED2" w14:textId="57D49CFA" w:rsidR="00F36539" w:rsidRPr="002C6743" w:rsidRDefault="00F36539" w:rsidP="00F36539">
            <w:pPr>
              <w:pStyle w:val="Citas"/>
              <w:ind w:left="0"/>
            </w:pPr>
            <w:r w:rsidRPr="002C6743">
              <w:t>NOVIEMBRE: 03</w:t>
            </w:r>
          </w:p>
        </w:tc>
      </w:tr>
      <w:tr w:rsidR="00F36539" w:rsidRPr="002C6743" w14:paraId="42E2E1DA" w14:textId="77777777" w:rsidTr="00F36539">
        <w:tc>
          <w:tcPr>
            <w:tcW w:w="3020" w:type="dxa"/>
          </w:tcPr>
          <w:p w14:paraId="043444A1" w14:textId="4F501239" w:rsidR="00F36539" w:rsidRPr="002C6743" w:rsidRDefault="00F36539" w:rsidP="00F36539">
            <w:pPr>
              <w:pStyle w:val="Citas"/>
              <w:ind w:left="0"/>
            </w:pPr>
            <w:r w:rsidRPr="002C6743">
              <w:t>ABRIL: 11</w:t>
            </w:r>
          </w:p>
        </w:tc>
        <w:tc>
          <w:tcPr>
            <w:tcW w:w="3021" w:type="dxa"/>
          </w:tcPr>
          <w:p w14:paraId="64398065" w14:textId="318A60BD" w:rsidR="00F36539" w:rsidRPr="002C6743" w:rsidRDefault="00F36539" w:rsidP="00F36539">
            <w:pPr>
              <w:pStyle w:val="Citas"/>
              <w:ind w:left="0"/>
            </w:pPr>
            <w:r w:rsidRPr="002C6743">
              <w:t>AGOSTO: 09</w:t>
            </w:r>
          </w:p>
        </w:tc>
        <w:tc>
          <w:tcPr>
            <w:tcW w:w="3021" w:type="dxa"/>
          </w:tcPr>
          <w:p w14:paraId="0CFF8D78" w14:textId="7E524A16" w:rsidR="00F36539" w:rsidRPr="002C6743" w:rsidRDefault="00F36539" w:rsidP="00F36539">
            <w:pPr>
              <w:pStyle w:val="Citas"/>
              <w:ind w:left="0"/>
            </w:pPr>
            <w:r w:rsidRPr="002C6743">
              <w:t>DICIEMBRE: 08</w:t>
            </w:r>
          </w:p>
        </w:tc>
      </w:tr>
    </w:tbl>
    <w:p w14:paraId="256F78A2" w14:textId="47F934EF" w:rsidR="00F36539" w:rsidRPr="002C6743" w:rsidRDefault="00F36539" w:rsidP="00F36539">
      <w:pPr>
        <w:pStyle w:val="Citas"/>
        <w:rPr>
          <w:b/>
          <w:bCs/>
        </w:rPr>
      </w:pPr>
      <w:r w:rsidRPr="002C6743">
        <w:t xml:space="preserve">(…)” </w:t>
      </w:r>
      <w:r w:rsidRPr="002C6743">
        <w:rPr>
          <w:b/>
          <w:bCs/>
        </w:rPr>
        <w:t xml:space="preserve">(Sic) </w:t>
      </w:r>
    </w:p>
    <w:p w14:paraId="480ED2B7" w14:textId="77777777" w:rsidR="00F36539" w:rsidRPr="002C6743" w:rsidRDefault="00F36539" w:rsidP="00F36539">
      <w:pPr>
        <w:spacing w:line="360" w:lineRule="auto"/>
        <w:jc w:val="both"/>
        <w:rPr>
          <w:rFonts w:ascii="Palatino Linotype" w:hAnsi="Palatino Linotype" w:cs="Arial"/>
        </w:rPr>
      </w:pPr>
    </w:p>
    <w:p w14:paraId="53098461" w14:textId="777B3F75" w:rsidR="00F36539" w:rsidRPr="002C6743" w:rsidRDefault="00F36539">
      <w:pPr>
        <w:pStyle w:val="Prrafodelista"/>
        <w:numPr>
          <w:ilvl w:val="0"/>
          <w:numId w:val="10"/>
        </w:numPr>
        <w:spacing w:line="360" w:lineRule="auto"/>
        <w:jc w:val="both"/>
        <w:rPr>
          <w:rFonts w:ascii="Palatino Linotype" w:hAnsi="Palatino Linotype" w:cs="Arial"/>
          <w:b/>
          <w:bCs/>
          <w:color w:val="000000"/>
          <w:lang w:val="es-ES_tradnl"/>
        </w:rPr>
      </w:pPr>
      <w:r w:rsidRPr="002C6743">
        <w:rPr>
          <w:rFonts w:ascii="Palatino Linotype" w:hAnsi="Palatino Linotype" w:cs="Arial"/>
          <w:b/>
          <w:bCs/>
        </w:rPr>
        <w:t xml:space="preserve"> “0077 – 390 – 2026.pdf”: </w:t>
      </w:r>
      <w:r w:rsidRPr="002C6743">
        <w:rPr>
          <w:rFonts w:ascii="Palatino Linotype" w:hAnsi="Palatino Linotype" w:cs="Arial"/>
        </w:rPr>
        <w:t xml:space="preserve">Oficio número </w:t>
      </w:r>
      <w:r w:rsidRPr="002C6743">
        <w:rPr>
          <w:rFonts w:ascii="Palatino Linotype" w:hAnsi="Palatino Linotype" w:cs="Arial"/>
          <w:b/>
          <w:bCs/>
        </w:rPr>
        <w:t xml:space="preserve">DPCB/ECA/0390/2026 </w:t>
      </w:r>
      <w:r w:rsidRPr="002C6743">
        <w:rPr>
          <w:rFonts w:ascii="Palatino Linotype" w:hAnsi="Palatino Linotype" w:cs="Arial"/>
        </w:rPr>
        <w:t xml:space="preserve">signado por el director de protección civil y bomberos, dirigido a la titular de la unidad de transparencia, de fecha diez de febrero de dos mil veintiséis, </w:t>
      </w:r>
      <w:r w:rsidR="00927DF4" w:rsidRPr="002C6743">
        <w:rPr>
          <w:rFonts w:ascii="Palatino Linotype" w:hAnsi="Palatino Linotype" w:cs="Arial"/>
        </w:rPr>
        <w:t>resulta de nuestro interés el siguiente extracto:</w:t>
      </w:r>
    </w:p>
    <w:p w14:paraId="4ACB1B1B" w14:textId="3F0A51F0" w:rsidR="00927DF4" w:rsidRPr="002C6743" w:rsidRDefault="00927DF4" w:rsidP="00927DF4">
      <w:pPr>
        <w:pStyle w:val="Prrafodelista"/>
        <w:spacing w:line="360" w:lineRule="auto"/>
        <w:ind w:left="720"/>
        <w:jc w:val="both"/>
        <w:rPr>
          <w:rFonts w:ascii="Palatino Linotype" w:hAnsi="Palatino Linotype" w:cs="Arial"/>
          <w:i/>
          <w:iCs/>
        </w:rPr>
      </w:pPr>
      <w:r w:rsidRPr="002C6743">
        <w:rPr>
          <w:rFonts w:ascii="Palatino Linotype" w:hAnsi="Palatino Linotype" w:cs="Arial"/>
          <w:i/>
          <w:iCs/>
        </w:rPr>
        <w:lastRenderedPageBreak/>
        <w:t>“Punto Primero.- Le comento que la Dirección que dignamente represento realizo búsqueda exhaustiva y minuciosa localizando en el Departamento del H. Cuerpo de Bomberos cuenta con la documentación de los derribos realizados en el año fiscal 2025 de la siguiente manera:</w:t>
      </w:r>
    </w:p>
    <w:p w14:paraId="43B856B8" w14:textId="5D50954A" w:rsidR="00927DF4" w:rsidRPr="002C6743" w:rsidRDefault="00927DF4" w:rsidP="00927DF4">
      <w:pPr>
        <w:pStyle w:val="Prrafodelista"/>
        <w:spacing w:line="360" w:lineRule="auto"/>
        <w:ind w:left="720"/>
        <w:jc w:val="both"/>
        <w:rPr>
          <w:rFonts w:ascii="Palatino Linotype" w:hAnsi="Palatino Linotype" w:cs="Arial"/>
          <w:i/>
          <w:iCs/>
        </w:rPr>
      </w:pPr>
      <w:r w:rsidRPr="002C6743">
        <w:rPr>
          <w:rFonts w:ascii="Palatino Linotype" w:hAnsi="Palatino Linotype" w:cs="Arial"/>
          <w:i/>
          <w:iCs/>
        </w:rPr>
        <w:t>Enero a julio 2025: 11 derribos</w:t>
      </w:r>
    </w:p>
    <w:p w14:paraId="6D143FA3" w14:textId="18ED055D" w:rsidR="00927DF4" w:rsidRPr="002C6743" w:rsidRDefault="00927DF4" w:rsidP="00927DF4">
      <w:pPr>
        <w:pStyle w:val="Prrafodelista"/>
        <w:spacing w:line="360" w:lineRule="auto"/>
        <w:ind w:left="720"/>
        <w:jc w:val="both"/>
        <w:rPr>
          <w:rFonts w:ascii="Palatino Linotype" w:hAnsi="Palatino Linotype" w:cs="Arial"/>
          <w:i/>
          <w:iCs/>
        </w:rPr>
      </w:pPr>
      <w:r w:rsidRPr="002C6743">
        <w:rPr>
          <w:rFonts w:ascii="Palatino Linotype" w:hAnsi="Palatino Linotype" w:cs="Arial"/>
          <w:i/>
          <w:iCs/>
        </w:rPr>
        <w:t>Enero a octubre 2025: 160 derribos</w:t>
      </w:r>
    </w:p>
    <w:p w14:paraId="33B149A4" w14:textId="26576308" w:rsidR="00927DF4" w:rsidRPr="002C6743" w:rsidRDefault="00927DF4" w:rsidP="00927DF4">
      <w:pPr>
        <w:pStyle w:val="Prrafodelista"/>
        <w:spacing w:line="360" w:lineRule="auto"/>
        <w:ind w:left="720"/>
        <w:jc w:val="both"/>
        <w:rPr>
          <w:rFonts w:ascii="Palatino Linotype" w:hAnsi="Palatino Linotype" w:cs="Arial"/>
          <w:i/>
          <w:iCs/>
        </w:rPr>
      </w:pPr>
      <w:r w:rsidRPr="002C6743">
        <w:rPr>
          <w:rFonts w:ascii="Palatino Linotype" w:hAnsi="Palatino Linotype" w:cs="Arial"/>
          <w:i/>
          <w:iCs/>
        </w:rPr>
        <w:t>Enero a noviembre: 181 derribos</w:t>
      </w:r>
    </w:p>
    <w:p w14:paraId="66BF262E" w14:textId="75E619C3" w:rsidR="00927DF4" w:rsidRPr="002C6743" w:rsidRDefault="00927DF4" w:rsidP="00927DF4">
      <w:pPr>
        <w:pStyle w:val="Prrafodelista"/>
        <w:spacing w:line="360" w:lineRule="auto"/>
        <w:ind w:left="720"/>
        <w:jc w:val="both"/>
        <w:rPr>
          <w:rFonts w:ascii="Palatino Linotype" w:hAnsi="Palatino Linotype" w:cs="Arial"/>
          <w:b/>
          <w:bCs/>
          <w:i/>
          <w:iCs/>
          <w:color w:val="000000"/>
          <w:lang w:val="es-ES_tradnl"/>
        </w:rPr>
      </w:pPr>
      <w:r w:rsidRPr="002C6743">
        <w:rPr>
          <w:rFonts w:ascii="Palatino Linotype" w:hAnsi="Palatino Linotype" w:cs="Arial"/>
          <w:i/>
          <w:iCs/>
        </w:rPr>
        <w:t xml:space="preserve">Enero a diciembre: 209 derribos” </w:t>
      </w:r>
      <w:r w:rsidRPr="002C6743">
        <w:rPr>
          <w:rFonts w:ascii="Palatino Linotype" w:hAnsi="Palatino Linotype" w:cs="Arial"/>
          <w:b/>
          <w:bCs/>
          <w:i/>
          <w:iCs/>
        </w:rPr>
        <w:t xml:space="preserve">(Sic) </w:t>
      </w:r>
    </w:p>
    <w:p w14:paraId="619B8246" w14:textId="77777777" w:rsidR="00F36539" w:rsidRPr="002C6743" w:rsidRDefault="00F36539" w:rsidP="00F36539">
      <w:pPr>
        <w:pStyle w:val="Prrafodelista"/>
        <w:spacing w:line="360" w:lineRule="auto"/>
        <w:ind w:left="720"/>
        <w:jc w:val="both"/>
        <w:rPr>
          <w:rFonts w:ascii="Palatino Linotype" w:hAnsi="Palatino Linotype" w:cs="Arial"/>
          <w:b/>
          <w:bCs/>
          <w:color w:val="000000"/>
          <w:lang w:val="es-ES_tradnl"/>
        </w:rPr>
      </w:pPr>
    </w:p>
    <w:p w14:paraId="3C69016C" w14:textId="77777777" w:rsidR="00F36539" w:rsidRPr="002C6743" w:rsidRDefault="00F36539" w:rsidP="00F36539">
      <w:pPr>
        <w:pStyle w:val="Prrafodelista"/>
        <w:rPr>
          <w:rFonts w:ascii="Palatino Linotype" w:hAnsi="Palatino Linotype" w:cs="Arial"/>
          <w:b/>
          <w:bCs/>
          <w:color w:val="000000"/>
          <w:lang w:val="es-ES_tradnl"/>
        </w:rPr>
      </w:pPr>
    </w:p>
    <w:p w14:paraId="2DBF4C11" w14:textId="48280B71" w:rsidR="00F36539" w:rsidRPr="002C6743" w:rsidRDefault="00F36539">
      <w:pPr>
        <w:pStyle w:val="Prrafodelista"/>
        <w:numPr>
          <w:ilvl w:val="0"/>
          <w:numId w:val="10"/>
        </w:numPr>
        <w:spacing w:line="360" w:lineRule="auto"/>
        <w:jc w:val="both"/>
        <w:rPr>
          <w:rFonts w:ascii="Palatino Linotype" w:hAnsi="Palatino Linotype" w:cs="Arial"/>
          <w:b/>
          <w:bCs/>
          <w:color w:val="000000"/>
          <w:lang w:val="es-ES_tradnl"/>
        </w:rPr>
      </w:pPr>
      <w:r w:rsidRPr="002C6743">
        <w:rPr>
          <w:rFonts w:ascii="Palatino Linotype" w:hAnsi="Palatino Linotype" w:cs="Arial"/>
        </w:rPr>
        <w:t xml:space="preserve"> </w:t>
      </w:r>
      <w:r w:rsidRPr="002C6743">
        <w:rPr>
          <w:rFonts w:ascii="Palatino Linotype" w:hAnsi="Palatino Linotype" w:cs="Arial"/>
          <w:b/>
          <w:bCs/>
        </w:rPr>
        <w:t>“CT_UT_ECA_0224_2026 contestacion a sol. 00077.pdf”</w:t>
      </w:r>
      <w:r w:rsidR="00927DF4" w:rsidRPr="002C6743">
        <w:rPr>
          <w:rFonts w:ascii="Palatino Linotype" w:hAnsi="Palatino Linotype" w:cs="Arial"/>
          <w:b/>
          <w:bCs/>
        </w:rPr>
        <w:t xml:space="preserve">: </w:t>
      </w:r>
      <w:r w:rsidR="00927DF4" w:rsidRPr="002C6743">
        <w:rPr>
          <w:rFonts w:ascii="Palatino Linotype" w:hAnsi="Palatino Linotype" w:cs="Arial"/>
        </w:rPr>
        <w:t xml:space="preserve">Oficio número </w:t>
      </w:r>
      <w:r w:rsidR="00927DF4" w:rsidRPr="002C6743">
        <w:rPr>
          <w:rFonts w:ascii="Palatino Linotype" w:hAnsi="Palatino Linotype" w:cs="Arial"/>
          <w:b/>
          <w:bCs/>
        </w:rPr>
        <w:t xml:space="preserve">CT/UT/ECA/0224/2026 </w:t>
      </w:r>
      <w:r w:rsidR="00927DF4" w:rsidRPr="002C6743">
        <w:rPr>
          <w:rFonts w:ascii="Palatino Linotype" w:hAnsi="Palatino Linotype" w:cs="Arial"/>
        </w:rPr>
        <w:t xml:space="preserve">signado por la titular de la unidad de transparencia, dirigido al solicitante, de fecha dieciséis de febrero de dos mil veintiséis, </w:t>
      </w:r>
      <w:r w:rsidR="00B8771C" w:rsidRPr="002C6743">
        <w:rPr>
          <w:rFonts w:ascii="Palatino Linotype" w:hAnsi="Palatino Linotype" w:cs="Arial"/>
        </w:rPr>
        <w:t>en lo medular cita la respuesta de los servidores públicos habilitados, resultando de nuestro interés el siguiente extracto:</w:t>
      </w:r>
    </w:p>
    <w:p w14:paraId="4AFE817E" w14:textId="274DA1AE" w:rsidR="00B8771C" w:rsidRPr="002C6743" w:rsidRDefault="00B8771C" w:rsidP="00B8771C">
      <w:pPr>
        <w:pStyle w:val="Prrafodelista"/>
        <w:spacing w:line="360" w:lineRule="auto"/>
        <w:ind w:left="720"/>
        <w:jc w:val="both"/>
        <w:rPr>
          <w:rFonts w:ascii="Palatino Linotype" w:hAnsi="Palatino Linotype" w:cs="Arial"/>
          <w:b/>
          <w:bCs/>
          <w:i/>
          <w:iCs/>
          <w:color w:val="000000"/>
          <w:lang w:val="es-ES_tradnl"/>
        </w:rPr>
      </w:pPr>
      <w:r w:rsidRPr="002C6743">
        <w:rPr>
          <w:rFonts w:ascii="Palatino Linotype" w:hAnsi="Palatino Linotype" w:cs="Arial"/>
          <w:i/>
          <w:iCs/>
        </w:rPr>
        <w:t>“Por medio de la presente, me permito enviarle un cordial saludo y en atención a su solicitud 00077/ECATEPEC/IP/2026… con la finalidad de dar cumplimiento a la información requerida</w:t>
      </w:r>
      <w:r w:rsidR="00F82076" w:rsidRPr="002C6743">
        <w:rPr>
          <w:rFonts w:ascii="Palatino Linotype" w:hAnsi="Palatino Linotype" w:cs="Arial"/>
          <w:i/>
          <w:iCs/>
        </w:rPr>
        <w:t xml:space="preserve">. Derribos desglosados por mes en el ejercicio fiscal 2025 </w:t>
      </w:r>
      <w:r w:rsidR="001235AA" w:rsidRPr="002C6743">
        <w:rPr>
          <w:rFonts w:ascii="Palatino Linotype" w:hAnsi="Palatino Linotype" w:cs="Arial"/>
          <w:b/>
          <w:bCs/>
          <w:i/>
          <w:iCs/>
          <w:sz w:val="22"/>
          <w:szCs w:val="22"/>
        </w:rPr>
        <w:t>POR LA DIRECCIÓN DE SERVICIOS PÚBLICOS.</w:t>
      </w:r>
      <w:r w:rsidR="00F82076" w:rsidRPr="002C6743">
        <w:rPr>
          <w:rFonts w:ascii="Palatino Linotype" w:hAnsi="Palatino Linotype" w:cs="Arial"/>
          <w:i/>
          <w:iCs/>
        </w:rPr>
        <w:t xml:space="preserve"> 1. En el mes de enero se realizaron 12 derribos. 2. En el mes de febrero se realizaron 14 derribos. 3. En el mes de marzo se realizaron 18 derribos. 4. En el mes de abril se realizaron 16 derribos. 5. En el mes de mayo se realizaron 20 derribos. 6. En el mes </w:t>
      </w:r>
      <w:r w:rsidR="001235AA" w:rsidRPr="002C6743">
        <w:rPr>
          <w:rFonts w:ascii="Palatino Linotype" w:hAnsi="Palatino Linotype" w:cs="Arial"/>
          <w:i/>
          <w:iCs/>
        </w:rPr>
        <w:t xml:space="preserve">de junio se realizaron 27 derribos. 7. En el mes de julio se realizaron 19 derribos. 8. En el mes de agosto se realizaron 17 derribos. 9. En el mes de septiembre se realizaron 26 derribos. 10. En el mes de octubre se </w:t>
      </w:r>
      <w:r w:rsidR="001235AA" w:rsidRPr="002C6743">
        <w:rPr>
          <w:rFonts w:ascii="Palatino Linotype" w:hAnsi="Palatino Linotype" w:cs="Arial"/>
          <w:i/>
          <w:iCs/>
        </w:rPr>
        <w:lastRenderedPageBreak/>
        <w:t xml:space="preserve">realizaron 18 derribos. 11. En el mes de noviembre se realizaron 14 derribos. 12. En el mes de diciembre se realizaron 14 derribos” </w:t>
      </w:r>
      <w:r w:rsidR="001235AA" w:rsidRPr="002C6743">
        <w:rPr>
          <w:rFonts w:ascii="Palatino Linotype" w:hAnsi="Palatino Linotype" w:cs="Arial"/>
          <w:b/>
          <w:bCs/>
          <w:i/>
          <w:iCs/>
        </w:rPr>
        <w:t xml:space="preserve">(Sic) </w:t>
      </w:r>
    </w:p>
    <w:p w14:paraId="1ADBBB35" w14:textId="77777777" w:rsidR="00F36539" w:rsidRPr="002C6743" w:rsidRDefault="00F36539" w:rsidP="00C84786">
      <w:pPr>
        <w:spacing w:after="0" w:line="360" w:lineRule="auto"/>
        <w:jc w:val="both"/>
        <w:rPr>
          <w:rFonts w:ascii="Palatino Linotype" w:hAnsi="Palatino Linotype" w:cs="Arial"/>
          <w:color w:val="000000"/>
          <w:sz w:val="24"/>
          <w:szCs w:val="24"/>
          <w:lang w:val="es-ES_tradnl"/>
        </w:rPr>
      </w:pPr>
    </w:p>
    <w:p w14:paraId="3D72F8EF" w14:textId="77777777" w:rsidR="0050227B" w:rsidRPr="002C6743" w:rsidRDefault="0050227B" w:rsidP="0050227B">
      <w:pPr>
        <w:tabs>
          <w:tab w:val="left" w:pos="709"/>
        </w:tabs>
        <w:spacing w:before="240" w:line="360" w:lineRule="auto"/>
        <w:ind w:right="51"/>
        <w:jc w:val="both"/>
        <w:rPr>
          <w:rFonts w:ascii="Palatino Linotype" w:hAnsi="Palatino Linotype" w:cs="Arial"/>
          <w:sz w:val="24"/>
          <w:szCs w:val="24"/>
        </w:rPr>
      </w:pPr>
      <w:r w:rsidRPr="002C6743">
        <w:rPr>
          <w:rFonts w:ascii="Palatino Linotype" w:hAnsi="Palatino Linotype" w:cs="Arial"/>
          <w:sz w:val="24"/>
          <w:szCs w:val="24"/>
        </w:rPr>
        <w:t xml:space="preserve">Con base en una interpretación literal y gramatical al apartado de respuesta se comprende que </w:t>
      </w:r>
      <w:r w:rsidRPr="002C6743">
        <w:rPr>
          <w:rFonts w:ascii="Palatino Linotype" w:hAnsi="Palatino Linotype" w:cs="Arial"/>
          <w:b/>
          <w:bCs/>
          <w:sz w:val="24"/>
          <w:szCs w:val="24"/>
        </w:rPr>
        <w:t xml:space="preserve">El Sujeto Obligado </w:t>
      </w:r>
      <w:r w:rsidRPr="002C6743">
        <w:rPr>
          <w:rFonts w:ascii="Palatino Linotype" w:hAnsi="Palatino Linotype" w:cs="Arial"/>
          <w:sz w:val="24"/>
          <w:szCs w:val="24"/>
        </w:rPr>
        <w:t>observó de forma diligente el numeral 162 de la Ley de Transparencia local, cuyo contenido literal es el siguiente:</w:t>
      </w:r>
    </w:p>
    <w:p w14:paraId="7EC4BD6A" w14:textId="77777777" w:rsidR="0050227B" w:rsidRPr="002C6743" w:rsidRDefault="0050227B" w:rsidP="0050227B">
      <w:pPr>
        <w:pStyle w:val="Citas"/>
        <w:rPr>
          <w:b/>
          <w:bCs/>
        </w:rPr>
      </w:pPr>
      <w:r w:rsidRPr="002C6743">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2C6743">
        <w:rPr>
          <w:b/>
          <w:bCs/>
        </w:rPr>
        <w:t>(Sic)</w:t>
      </w:r>
    </w:p>
    <w:p w14:paraId="099DF202" w14:textId="77777777" w:rsidR="0050227B" w:rsidRPr="002C6743" w:rsidRDefault="0050227B" w:rsidP="0050227B">
      <w:pPr>
        <w:pStyle w:val="Prrafodelista"/>
        <w:autoSpaceDE w:val="0"/>
        <w:autoSpaceDN w:val="0"/>
        <w:adjustRightInd w:val="0"/>
        <w:spacing w:before="240" w:after="160" w:line="360" w:lineRule="auto"/>
        <w:ind w:left="0"/>
        <w:jc w:val="both"/>
        <w:rPr>
          <w:rFonts w:ascii="Palatino Linotype" w:hAnsi="Palatino Linotype"/>
        </w:rPr>
      </w:pPr>
    </w:p>
    <w:p w14:paraId="557C0BA6" w14:textId="352DD7CF" w:rsidR="0050227B" w:rsidRPr="002C6743" w:rsidRDefault="0050227B" w:rsidP="0050227B">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2C6743">
        <w:rPr>
          <w:rFonts w:ascii="Palatino Linotype" w:hAnsi="Palatino Linotype"/>
        </w:rPr>
        <w:t xml:space="preserve">Por otra parte, se destaca que </w:t>
      </w:r>
      <w:r w:rsidRPr="002C6743">
        <w:rPr>
          <w:rFonts w:ascii="Palatino Linotype" w:hAnsi="Palatino Linotype" w:cs="Arial"/>
          <w:color w:val="000000"/>
          <w:lang w:val="es-ES_tradnl"/>
        </w:rPr>
        <w:t xml:space="preserve">dentro de las atribuciones reservadas al órgano garante local no se encuentra la relativa a dudar de la veracidad de la información remitida por los </w:t>
      </w:r>
      <w:r w:rsidRPr="002C6743">
        <w:rPr>
          <w:rFonts w:ascii="Palatino Linotype" w:hAnsi="Palatino Linotype" w:cs="Arial"/>
          <w:b/>
          <w:bCs/>
          <w:color w:val="000000"/>
          <w:lang w:val="es-ES_tradnl"/>
        </w:rPr>
        <w:t xml:space="preserve">Sujetos Obligados, </w:t>
      </w:r>
      <w:r w:rsidRPr="002C6743">
        <w:rPr>
          <w:rFonts w:ascii="Palatino Linotype" w:hAnsi="Palatino Linotype" w:cs="Arial"/>
          <w:color w:val="000000"/>
          <w:lang w:val="es-ES_tradnl"/>
        </w:rPr>
        <w:t>por cuanto hace a su:</w:t>
      </w:r>
    </w:p>
    <w:p w14:paraId="12D7C5A9" w14:textId="77777777" w:rsidR="0050227B" w:rsidRPr="002C6743" w:rsidRDefault="0050227B" w:rsidP="0050227B">
      <w:pPr>
        <w:pStyle w:val="Prrafodelista"/>
        <w:numPr>
          <w:ilvl w:val="0"/>
          <w:numId w:val="11"/>
        </w:numPr>
        <w:autoSpaceDE w:val="0"/>
        <w:autoSpaceDN w:val="0"/>
        <w:adjustRightInd w:val="0"/>
        <w:spacing w:before="240" w:after="160" w:line="360" w:lineRule="auto"/>
        <w:jc w:val="both"/>
        <w:rPr>
          <w:rFonts w:ascii="Palatino Linotype" w:hAnsi="Palatino Linotype"/>
        </w:rPr>
      </w:pPr>
      <w:r w:rsidRPr="002C6743">
        <w:rPr>
          <w:rFonts w:ascii="Palatino Linotype" w:hAnsi="Palatino Linotype"/>
        </w:rPr>
        <w:t>Volumen</w:t>
      </w:r>
    </w:p>
    <w:p w14:paraId="7AC69C83" w14:textId="77777777" w:rsidR="0050227B" w:rsidRPr="002C6743" w:rsidRDefault="0050227B" w:rsidP="0050227B">
      <w:pPr>
        <w:pStyle w:val="Prrafodelista"/>
        <w:numPr>
          <w:ilvl w:val="0"/>
          <w:numId w:val="11"/>
        </w:numPr>
        <w:autoSpaceDE w:val="0"/>
        <w:autoSpaceDN w:val="0"/>
        <w:adjustRightInd w:val="0"/>
        <w:spacing w:before="240" w:after="160" w:line="360" w:lineRule="auto"/>
        <w:jc w:val="both"/>
        <w:rPr>
          <w:rFonts w:ascii="Palatino Linotype" w:hAnsi="Palatino Linotype"/>
          <w:b/>
          <w:bCs/>
          <w:u w:val="single"/>
        </w:rPr>
      </w:pPr>
      <w:r w:rsidRPr="002C6743">
        <w:rPr>
          <w:rFonts w:ascii="Palatino Linotype" w:hAnsi="Palatino Linotype"/>
          <w:b/>
          <w:bCs/>
          <w:u w:val="single"/>
        </w:rPr>
        <w:t>Contenido</w:t>
      </w:r>
    </w:p>
    <w:p w14:paraId="56953E9B" w14:textId="306F4FAB" w:rsidR="00F36539" w:rsidRPr="002C6743" w:rsidRDefault="0050227B" w:rsidP="0050227B">
      <w:pPr>
        <w:pStyle w:val="Prrafodelista"/>
        <w:numPr>
          <w:ilvl w:val="0"/>
          <w:numId w:val="11"/>
        </w:numPr>
        <w:spacing w:line="360" w:lineRule="auto"/>
        <w:jc w:val="both"/>
        <w:rPr>
          <w:rFonts w:ascii="Palatino Linotype" w:hAnsi="Palatino Linotype" w:cs="Arial"/>
          <w:color w:val="000000"/>
          <w:lang w:val="es-ES_tradnl"/>
        </w:rPr>
      </w:pPr>
      <w:r w:rsidRPr="002C6743">
        <w:rPr>
          <w:rFonts w:ascii="Palatino Linotype" w:hAnsi="Palatino Linotype"/>
        </w:rPr>
        <w:t>Extensión</w:t>
      </w:r>
    </w:p>
    <w:p w14:paraId="34AB7229" w14:textId="77777777" w:rsidR="0050227B" w:rsidRPr="002C6743" w:rsidRDefault="0050227B" w:rsidP="00C84786">
      <w:pPr>
        <w:spacing w:after="0" w:line="360" w:lineRule="auto"/>
        <w:jc w:val="both"/>
        <w:rPr>
          <w:rFonts w:ascii="Palatino Linotype" w:hAnsi="Palatino Linotype" w:cs="Arial"/>
          <w:color w:val="000000"/>
          <w:sz w:val="24"/>
          <w:szCs w:val="24"/>
          <w:lang w:val="es-ES_tradnl"/>
        </w:rPr>
      </w:pPr>
    </w:p>
    <w:p w14:paraId="778F4A83" w14:textId="77777777" w:rsidR="0050227B" w:rsidRPr="002C6743" w:rsidRDefault="0050227B" w:rsidP="0050227B">
      <w:pPr>
        <w:spacing w:after="0" w:line="360" w:lineRule="auto"/>
        <w:jc w:val="both"/>
        <w:rPr>
          <w:rFonts w:ascii="Palatino Linotype" w:hAnsi="Palatino Linotype"/>
          <w:i/>
          <w:iCs/>
          <w:sz w:val="24"/>
          <w:szCs w:val="24"/>
        </w:rPr>
      </w:pPr>
      <w:r w:rsidRPr="002C6743">
        <w:rPr>
          <w:rFonts w:ascii="Palatino Linotype" w:hAnsi="Palatino Linotype" w:cs="Arial"/>
          <w:color w:val="000000"/>
          <w:sz w:val="24"/>
          <w:szCs w:val="24"/>
          <w:lang w:val="es-ES_tradnl"/>
        </w:rPr>
        <w:t xml:space="preserve">De manera complementaria, </w:t>
      </w:r>
      <w:r w:rsidRPr="002C6743">
        <w:rPr>
          <w:rFonts w:ascii="Palatino Linotype" w:hAnsi="Palatino Linotype"/>
          <w:sz w:val="24"/>
          <w:szCs w:val="24"/>
        </w:rPr>
        <w:t>se arriba a la premisa de que el derecho</w:t>
      </w:r>
      <w:r w:rsidRPr="002C6743">
        <w:rPr>
          <w:rFonts w:ascii="Palatino Linotype" w:hAnsi="Palatino Linotype"/>
          <w:iCs/>
          <w:sz w:val="24"/>
          <w:szCs w:val="24"/>
        </w:rPr>
        <w:t xml:space="preserve"> de acceso a la información excluye la obligación de generar, documentos, procesar información o </w:t>
      </w:r>
      <w:r w:rsidRPr="002C6743">
        <w:rPr>
          <w:rFonts w:ascii="Palatino Linotype" w:hAnsi="Palatino Linotype"/>
          <w:iCs/>
          <w:sz w:val="24"/>
          <w:szCs w:val="24"/>
        </w:rPr>
        <w:lastRenderedPageBreak/>
        <w:t xml:space="preserve">incluso generar soportes documentales encauzados a atender la pretensión de los particulares, es decir no tiene obligación de documentos para colmar la pretensión del particular. </w:t>
      </w:r>
    </w:p>
    <w:p w14:paraId="4F2A8703" w14:textId="77777777" w:rsidR="0050227B" w:rsidRPr="002C6743" w:rsidRDefault="0050227B" w:rsidP="0050227B">
      <w:pPr>
        <w:spacing w:line="360" w:lineRule="auto"/>
        <w:jc w:val="both"/>
        <w:rPr>
          <w:sz w:val="24"/>
          <w:szCs w:val="24"/>
          <w:lang w:val="es-ES_tradnl"/>
        </w:rPr>
      </w:pPr>
      <w:r w:rsidRPr="002C6743">
        <w:rPr>
          <w:rFonts w:ascii="Palatino Linotype" w:hAnsi="Palatino Linotype"/>
          <w:iCs/>
          <w:sz w:val="24"/>
          <w:szCs w:val="24"/>
        </w:rPr>
        <w:t xml:space="preserve">Robustece lo anterior, el criterio </w:t>
      </w:r>
      <w:r w:rsidRPr="002C6743">
        <w:rPr>
          <w:rFonts w:ascii="Palatino Linotype" w:hAnsi="Palatino Linotype" w:cs="Arial"/>
          <w:color w:val="000000"/>
          <w:sz w:val="24"/>
          <w:szCs w:val="24"/>
          <w:lang w:val="es-ES_tradnl"/>
        </w:rPr>
        <w:t xml:space="preserve">03-17, emitido por </w:t>
      </w:r>
      <w:r w:rsidRPr="002C6743">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2D8A6F02" w14:textId="77777777" w:rsidR="0050227B" w:rsidRPr="002C6743" w:rsidRDefault="0050227B" w:rsidP="0050227B">
      <w:pPr>
        <w:pStyle w:val="Citas"/>
        <w:rPr>
          <w:b/>
          <w:spacing w:val="18"/>
        </w:rPr>
      </w:pPr>
      <w:r w:rsidRPr="002C6743">
        <w:rPr>
          <w:b/>
        </w:rPr>
        <w:t xml:space="preserve">“NO EXISTE OBLIGACIÓN DE ELABORAR </w:t>
      </w:r>
      <w:r w:rsidRPr="002C6743">
        <w:rPr>
          <w:b/>
          <w:spacing w:val="-3"/>
        </w:rPr>
        <w:t>D</w:t>
      </w:r>
      <w:r w:rsidRPr="002C6743">
        <w:rPr>
          <w:b/>
        </w:rPr>
        <w:t>OCUM</w:t>
      </w:r>
      <w:r w:rsidRPr="002C6743">
        <w:rPr>
          <w:b/>
          <w:spacing w:val="1"/>
        </w:rPr>
        <w:t>E</w:t>
      </w:r>
      <w:r w:rsidRPr="002C6743">
        <w:rPr>
          <w:b/>
        </w:rPr>
        <w:t>N</w:t>
      </w:r>
      <w:r w:rsidRPr="002C6743">
        <w:rPr>
          <w:b/>
          <w:spacing w:val="-1"/>
        </w:rPr>
        <w:t>T</w:t>
      </w:r>
      <w:r w:rsidRPr="002C6743">
        <w:rPr>
          <w:b/>
        </w:rPr>
        <w:t>OS</w:t>
      </w:r>
      <w:r w:rsidRPr="002C6743">
        <w:rPr>
          <w:b/>
          <w:spacing w:val="14"/>
        </w:rPr>
        <w:t xml:space="preserve"> </w:t>
      </w:r>
      <w:r w:rsidRPr="002C6743">
        <w:rPr>
          <w:b/>
          <w:spacing w:val="-1"/>
        </w:rPr>
        <w:t xml:space="preserve">AD </w:t>
      </w:r>
      <w:r w:rsidRPr="002C6743">
        <w:rPr>
          <w:b/>
        </w:rPr>
        <w:t>HOC</w:t>
      </w:r>
      <w:r w:rsidRPr="002C6743">
        <w:rPr>
          <w:b/>
          <w:spacing w:val="11"/>
        </w:rPr>
        <w:t xml:space="preserve"> </w:t>
      </w:r>
      <w:r w:rsidRPr="002C6743">
        <w:rPr>
          <w:b/>
        </w:rPr>
        <w:t>PARA</w:t>
      </w:r>
      <w:r w:rsidRPr="002C6743">
        <w:rPr>
          <w:b/>
          <w:spacing w:val="10"/>
        </w:rPr>
        <w:t xml:space="preserve"> </w:t>
      </w:r>
      <w:r w:rsidRPr="002C6743">
        <w:rPr>
          <w:b/>
        </w:rPr>
        <w:t>ATENDER LAS SOL</w:t>
      </w:r>
      <w:r w:rsidRPr="002C6743">
        <w:rPr>
          <w:b/>
          <w:spacing w:val="-2"/>
        </w:rPr>
        <w:t>I</w:t>
      </w:r>
      <w:r w:rsidRPr="002C6743">
        <w:rPr>
          <w:b/>
          <w:spacing w:val="1"/>
        </w:rPr>
        <w:t>C</w:t>
      </w:r>
      <w:r w:rsidRPr="002C6743">
        <w:rPr>
          <w:b/>
        </w:rPr>
        <w:t>ITUDES</w:t>
      </w:r>
      <w:r w:rsidRPr="002C6743">
        <w:rPr>
          <w:b/>
          <w:spacing w:val="10"/>
        </w:rPr>
        <w:t xml:space="preserve"> </w:t>
      </w:r>
      <w:r w:rsidRPr="002C6743">
        <w:rPr>
          <w:b/>
        </w:rPr>
        <w:t>DE</w:t>
      </w:r>
      <w:r w:rsidRPr="002C6743">
        <w:rPr>
          <w:b/>
          <w:spacing w:val="9"/>
        </w:rPr>
        <w:t xml:space="preserve"> </w:t>
      </w:r>
      <w:r w:rsidRPr="002C6743">
        <w:rPr>
          <w:b/>
          <w:spacing w:val="1"/>
        </w:rPr>
        <w:t>AC</w:t>
      </w:r>
      <w:r w:rsidRPr="002C6743">
        <w:rPr>
          <w:b/>
          <w:spacing w:val="-1"/>
        </w:rPr>
        <w:t>C</w:t>
      </w:r>
      <w:r w:rsidRPr="002C6743">
        <w:rPr>
          <w:b/>
          <w:spacing w:val="1"/>
        </w:rPr>
        <w:t>ES</w:t>
      </w:r>
      <w:r w:rsidRPr="002C6743">
        <w:rPr>
          <w:b/>
        </w:rPr>
        <w:t>O</w:t>
      </w:r>
      <w:r w:rsidRPr="002C6743">
        <w:rPr>
          <w:b/>
          <w:spacing w:val="11"/>
        </w:rPr>
        <w:t xml:space="preserve"> </w:t>
      </w:r>
      <w:r w:rsidRPr="002C6743">
        <w:rPr>
          <w:b/>
        </w:rPr>
        <w:t>A</w:t>
      </w:r>
      <w:r w:rsidRPr="002C6743">
        <w:rPr>
          <w:b/>
          <w:spacing w:val="9"/>
        </w:rPr>
        <w:t xml:space="preserve"> </w:t>
      </w:r>
      <w:r w:rsidRPr="002C6743">
        <w:rPr>
          <w:b/>
        </w:rPr>
        <w:t>LA</w:t>
      </w:r>
      <w:r w:rsidRPr="002C6743">
        <w:rPr>
          <w:b/>
          <w:spacing w:val="10"/>
        </w:rPr>
        <w:t xml:space="preserve"> </w:t>
      </w:r>
      <w:r w:rsidRPr="002C6743">
        <w:rPr>
          <w:b/>
        </w:rPr>
        <w:t>INFORMA</w:t>
      </w:r>
      <w:r w:rsidRPr="002C6743">
        <w:rPr>
          <w:b/>
          <w:spacing w:val="1"/>
        </w:rPr>
        <w:t>C</w:t>
      </w:r>
      <w:r w:rsidRPr="002C6743">
        <w:rPr>
          <w:b/>
        </w:rPr>
        <w:t>IÓ</w:t>
      </w:r>
      <w:r w:rsidRPr="002C6743">
        <w:rPr>
          <w:b/>
          <w:spacing w:val="-2"/>
        </w:rPr>
        <w:t>N</w:t>
      </w:r>
      <w:r w:rsidRPr="002C6743">
        <w:rPr>
          <w:b/>
        </w:rPr>
        <w:t>.</w:t>
      </w:r>
      <w:r w:rsidRPr="002C6743">
        <w:rPr>
          <w:b/>
          <w:spacing w:val="18"/>
        </w:rPr>
        <w:t xml:space="preserve"> </w:t>
      </w:r>
    </w:p>
    <w:p w14:paraId="32D16F4D" w14:textId="77777777" w:rsidR="0050227B" w:rsidRPr="002C6743" w:rsidRDefault="0050227B" w:rsidP="0050227B">
      <w:pPr>
        <w:pStyle w:val="Citas"/>
      </w:pPr>
      <w:r w:rsidRPr="002C6743">
        <w:rPr>
          <w:spacing w:val="18"/>
        </w:rPr>
        <w:t>L</w:t>
      </w:r>
      <w:r w:rsidRPr="002C6743">
        <w:rPr>
          <w:spacing w:val="-1"/>
        </w:rPr>
        <w:t xml:space="preserve">os </w:t>
      </w:r>
      <w:r w:rsidRPr="002C6743">
        <w:rPr>
          <w:spacing w:val="1"/>
        </w:rPr>
        <w:t>a</w:t>
      </w:r>
      <w:r w:rsidRPr="002C6743">
        <w:t>rt</w:t>
      </w:r>
      <w:r w:rsidRPr="002C6743">
        <w:rPr>
          <w:spacing w:val="-2"/>
        </w:rPr>
        <w:t>í</w:t>
      </w:r>
      <w:r w:rsidRPr="002C6743">
        <w:t>c</w:t>
      </w:r>
      <w:r w:rsidRPr="002C6743">
        <w:rPr>
          <w:spacing w:val="1"/>
        </w:rPr>
        <w:t>u</w:t>
      </w:r>
      <w:r w:rsidRPr="002C6743">
        <w:t>los</w:t>
      </w:r>
      <w:r w:rsidRPr="002C6743">
        <w:rPr>
          <w:spacing w:val="8"/>
        </w:rPr>
        <w:t xml:space="preserve"> 129 </w:t>
      </w:r>
      <w:r w:rsidRPr="002C6743">
        <w:rPr>
          <w:spacing w:val="1"/>
        </w:rPr>
        <w:t>d</w:t>
      </w:r>
      <w:r w:rsidRPr="002C6743">
        <w:t>e</w:t>
      </w:r>
      <w:r w:rsidRPr="002C6743">
        <w:rPr>
          <w:spacing w:val="9"/>
        </w:rPr>
        <w:t xml:space="preserve"> </w:t>
      </w:r>
      <w:r w:rsidRPr="002C6743">
        <w:t>la</w:t>
      </w:r>
      <w:r w:rsidRPr="002C6743">
        <w:rPr>
          <w:spacing w:val="10"/>
        </w:rPr>
        <w:t xml:space="preserve"> </w:t>
      </w:r>
      <w:r w:rsidRPr="002C6743">
        <w:rPr>
          <w:spacing w:val="-1"/>
        </w:rPr>
        <w:t>L</w:t>
      </w:r>
      <w:r w:rsidRPr="002C6743">
        <w:rPr>
          <w:spacing w:val="1"/>
        </w:rPr>
        <w:t>e</w:t>
      </w:r>
      <w:r w:rsidRPr="002C6743">
        <w:t>y</w:t>
      </w:r>
      <w:r w:rsidRPr="002C6743">
        <w:rPr>
          <w:spacing w:val="8"/>
        </w:rPr>
        <w:t xml:space="preserve"> </w:t>
      </w:r>
      <w:r w:rsidRPr="002C6743">
        <w:t>General</w:t>
      </w:r>
      <w:r w:rsidRPr="002C6743">
        <w:rPr>
          <w:spacing w:val="10"/>
        </w:rPr>
        <w:t xml:space="preserve"> </w:t>
      </w:r>
      <w:r w:rsidRPr="002C6743">
        <w:rPr>
          <w:spacing w:val="-1"/>
        </w:rPr>
        <w:t>d</w:t>
      </w:r>
      <w:r w:rsidRPr="002C6743">
        <w:t>e</w:t>
      </w:r>
      <w:r w:rsidRPr="002C6743">
        <w:rPr>
          <w:spacing w:val="9"/>
        </w:rPr>
        <w:t xml:space="preserve"> </w:t>
      </w:r>
      <w:r w:rsidRPr="002C6743">
        <w:rPr>
          <w:spacing w:val="2"/>
        </w:rPr>
        <w:t>T</w:t>
      </w:r>
      <w:r w:rsidRPr="002C6743">
        <w:t>r</w:t>
      </w:r>
      <w:r w:rsidRPr="002C6743">
        <w:rPr>
          <w:spacing w:val="-2"/>
        </w:rPr>
        <w:t>a</w:t>
      </w:r>
      <w:r w:rsidRPr="002C6743">
        <w:rPr>
          <w:spacing w:val="1"/>
        </w:rPr>
        <w:t>n</w:t>
      </w:r>
      <w:r w:rsidRPr="002C6743">
        <w:t>s</w:t>
      </w:r>
      <w:r w:rsidRPr="002C6743">
        <w:rPr>
          <w:spacing w:val="1"/>
        </w:rPr>
        <w:t>pa</w:t>
      </w:r>
      <w:r w:rsidRPr="002C6743">
        <w:t>r</w:t>
      </w:r>
      <w:r w:rsidRPr="002C6743">
        <w:rPr>
          <w:spacing w:val="-2"/>
        </w:rPr>
        <w:t>e</w:t>
      </w:r>
      <w:r w:rsidRPr="002C6743">
        <w:rPr>
          <w:spacing w:val="1"/>
        </w:rPr>
        <w:t>n</w:t>
      </w:r>
      <w:r w:rsidRPr="002C6743">
        <w:t>cia y Acc</w:t>
      </w:r>
      <w:r w:rsidRPr="002C6743">
        <w:rPr>
          <w:spacing w:val="1"/>
        </w:rPr>
        <w:t>e</w:t>
      </w:r>
      <w:r w:rsidRPr="002C6743">
        <w:t>so</w:t>
      </w:r>
      <w:r w:rsidRPr="002C6743">
        <w:rPr>
          <w:spacing w:val="3"/>
        </w:rPr>
        <w:t xml:space="preserve"> </w:t>
      </w:r>
      <w:r w:rsidRPr="002C6743">
        <w:t>a</w:t>
      </w:r>
      <w:r w:rsidRPr="002C6743">
        <w:rPr>
          <w:spacing w:val="1"/>
        </w:rPr>
        <w:t xml:space="preserve"> </w:t>
      </w:r>
      <w:r w:rsidRPr="002C6743">
        <w:t>la I</w:t>
      </w:r>
      <w:r w:rsidRPr="002C6743">
        <w:rPr>
          <w:spacing w:val="-1"/>
        </w:rPr>
        <w:t>n</w:t>
      </w:r>
      <w:r w:rsidRPr="002C6743">
        <w:t>f</w:t>
      </w:r>
      <w:r w:rsidRPr="002C6743">
        <w:rPr>
          <w:spacing w:val="1"/>
        </w:rPr>
        <w:t>o</w:t>
      </w:r>
      <w:r w:rsidRPr="002C6743">
        <w:rPr>
          <w:spacing w:val="-3"/>
        </w:rPr>
        <w:t>r</w:t>
      </w:r>
      <w:r w:rsidRPr="002C6743">
        <w:rPr>
          <w:spacing w:val="1"/>
        </w:rPr>
        <w:t>ma</w:t>
      </w:r>
      <w:r w:rsidRPr="002C6743">
        <w:t>ci</w:t>
      </w:r>
      <w:r w:rsidRPr="002C6743">
        <w:rPr>
          <w:spacing w:val="-2"/>
        </w:rPr>
        <w:t>ó</w:t>
      </w:r>
      <w:r w:rsidRPr="002C6743">
        <w:t>n</w:t>
      </w:r>
      <w:r w:rsidRPr="002C6743">
        <w:rPr>
          <w:spacing w:val="6"/>
        </w:rPr>
        <w:t xml:space="preserve"> </w:t>
      </w:r>
      <w:r w:rsidRPr="002C6743">
        <w:rPr>
          <w:spacing w:val="-2"/>
        </w:rPr>
        <w:t>P</w:t>
      </w:r>
      <w:r w:rsidRPr="002C6743">
        <w:rPr>
          <w:spacing w:val="1"/>
        </w:rPr>
        <w:t>úb</w:t>
      </w:r>
      <w:r w:rsidRPr="002C6743">
        <w:t>l</w:t>
      </w:r>
      <w:r w:rsidRPr="002C6743">
        <w:rPr>
          <w:spacing w:val="-1"/>
        </w:rPr>
        <w:t>i</w:t>
      </w:r>
      <w:r w:rsidRPr="002C6743">
        <w:t xml:space="preserve">ca y </w:t>
      </w:r>
      <w:r w:rsidRPr="002C6743">
        <w:rPr>
          <w:spacing w:val="8"/>
        </w:rPr>
        <w:t xml:space="preserve">130, párrafo cuarto, </w:t>
      </w:r>
      <w:r w:rsidRPr="002C6743">
        <w:rPr>
          <w:spacing w:val="1"/>
        </w:rPr>
        <w:t>d</w:t>
      </w:r>
      <w:r w:rsidRPr="002C6743">
        <w:t>e</w:t>
      </w:r>
      <w:r w:rsidRPr="002C6743">
        <w:rPr>
          <w:spacing w:val="9"/>
        </w:rPr>
        <w:t xml:space="preserve"> </w:t>
      </w:r>
      <w:r w:rsidRPr="002C6743">
        <w:t>la</w:t>
      </w:r>
      <w:r w:rsidRPr="002C6743">
        <w:rPr>
          <w:spacing w:val="10"/>
        </w:rPr>
        <w:t xml:space="preserve"> </w:t>
      </w:r>
      <w:r w:rsidRPr="002C6743">
        <w:rPr>
          <w:spacing w:val="-1"/>
        </w:rPr>
        <w:t>L</w:t>
      </w:r>
      <w:r w:rsidRPr="002C6743">
        <w:rPr>
          <w:spacing w:val="1"/>
        </w:rPr>
        <w:t>e</w:t>
      </w:r>
      <w:r w:rsidRPr="002C6743">
        <w:t>y</w:t>
      </w:r>
      <w:r w:rsidRPr="002C6743">
        <w:rPr>
          <w:spacing w:val="8"/>
        </w:rPr>
        <w:t xml:space="preserve"> </w:t>
      </w:r>
      <w:r w:rsidRPr="002C6743">
        <w:t>Fe</w:t>
      </w:r>
      <w:r w:rsidRPr="002C6743">
        <w:rPr>
          <w:spacing w:val="1"/>
        </w:rPr>
        <w:t>de</w:t>
      </w:r>
      <w:r w:rsidRPr="002C6743">
        <w:t>ral</w:t>
      </w:r>
      <w:r w:rsidRPr="002C6743">
        <w:rPr>
          <w:spacing w:val="10"/>
        </w:rPr>
        <w:t xml:space="preserve"> </w:t>
      </w:r>
      <w:r w:rsidRPr="002C6743">
        <w:rPr>
          <w:spacing w:val="-1"/>
        </w:rPr>
        <w:t>d</w:t>
      </w:r>
      <w:r w:rsidRPr="002C6743">
        <w:t>e</w:t>
      </w:r>
      <w:r w:rsidRPr="002C6743">
        <w:rPr>
          <w:spacing w:val="9"/>
        </w:rPr>
        <w:t xml:space="preserve"> </w:t>
      </w:r>
      <w:r w:rsidRPr="002C6743">
        <w:rPr>
          <w:spacing w:val="2"/>
        </w:rPr>
        <w:t>T</w:t>
      </w:r>
      <w:r w:rsidRPr="002C6743">
        <w:t>r</w:t>
      </w:r>
      <w:r w:rsidRPr="002C6743">
        <w:rPr>
          <w:spacing w:val="-2"/>
        </w:rPr>
        <w:t>a</w:t>
      </w:r>
      <w:r w:rsidRPr="002C6743">
        <w:rPr>
          <w:spacing w:val="1"/>
        </w:rPr>
        <w:t>n</w:t>
      </w:r>
      <w:r w:rsidRPr="002C6743">
        <w:t>s</w:t>
      </w:r>
      <w:r w:rsidRPr="002C6743">
        <w:rPr>
          <w:spacing w:val="1"/>
        </w:rPr>
        <w:t>pa</w:t>
      </w:r>
      <w:r w:rsidRPr="002C6743">
        <w:t>r</w:t>
      </w:r>
      <w:r w:rsidRPr="002C6743">
        <w:rPr>
          <w:spacing w:val="-2"/>
        </w:rPr>
        <w:t>e</w:t>
      </w:r>
      <w:r w:rsidRPr="002C6743">
        <w:rPr>
          <w:spacing w:val="1"/>
        </w:rPr>
        <w:t>n</w:t>
      </w:r>
      <w:r w:rsidRPr="002C6743">
        <w:t>cia y Acc</w:t>
      </w:r>
      <w:r w:rsidRPr="002C6743">
        <w:rPr>
          <w:spacing w:val="1"/>
        </w:rPr>
        <w:t>e</w:t>
      </w:r>
      <w:r w:rsidRPr="002C6743">
        <w:t>so</w:t>
      </w:r>
      <w:r w:rsidRPr="002C6743">
        <w:rPr>
          <w:spacing w:val="3"/>
        </w:rPr>
        <w:t xml:space="preserve"> </w:t>
      </w:r>
      <w:r w:rsidRPr="002C6743">
        <w:t>a</w:t>
      </w:r>
      <w:r w:rsidRPr="002C6743">
        <w:rPr>
          <w:spacing w:val="1"/>
        </w:rPr>
        <w:t xml:space="preserve"> </w:t>
      </w:r>
      <w:r w:rsidRPr="002C6743">
        <w:t>la I</w:t>
      </w:r>
      <w:r w:rsidRPr="002C6743">
        <w:rPr>
          <w:spacing w:val="-1"/>
        </w:rPr>
        <w:t>n</w:t>
      </w:r>
      <w:r w:rsidRPr="002C6743">
        <w:t>f</w:t>
      </w:r>
      <w:r w:rsidRPr="002C6743">
        <w:rPr>
          <w:spacing w:val="1"/>
        </w:rPr>
        <w:t>o</w:t>
      </w:r>
      <w:r w:rsidRPr="002C6743">
        <w:rPr>
          <w:spacing w:val="-3"/>
        </w:rPr>
        <w:t>r</w:t>
      </w:r>
      <w:r w:rsidRPr="002C6743">
        <w:rPr>
          <w:spacing w:val="1"/>
        </w:rPr>
        <w:t>ma</w:t>
      </w:r>
      <w:r w:rsidRPr="002C6743">
        <w:t>ci</w:t>
      </w:r>
      <w:r w:rsidRPr="002C6743">
        <w:rPr>
          <w:spacing w:val="-2"/>
        </w:rPr>
        <w:t>ó</w:t>
      </w:r>
      <w:r w:rsidRPr="002C6743">
        <w:t>n</w:t>
      </w:r>
      <w:r w:rsidRPr="002C6743">
        <w:rPr>
          <w:spacing w:val="6"/>
        </w:rPr>
        <w:t xml:space="preserve"> </w:t>
      </w:r>
      <w:r w:rsidRPr="002C6743">
        <w:rPr>
          <w:spacing w:val="-2"/>
        </w:rPr>
        <w:t>P</w:t>
      </w:r>
      <w:r w:rsidRPr="002C6743">
        <w:rPr>
          <w:spacing w:val="1"/>
        </w:rPr>
        <w:t>úb</w:t>
      </w:r>
      <w:r w:rsidRPr="002C6743">
        <w:t>l</w:t>
      </w:r>
      <w:r w:rsidRPr="002C6743">
        <w:rPr>
          <w:spacing w:val="-1"/>
        </w:rPr>
        <w:t>i</w:t>
      </w:r>
      <w:r w:rsidRPr="002C6743">
        <w:t xml:space="preserve">ca, </w:t>
      </w:r>
      <w:r w:rsidRPr="002C6743">
        <w:rPr>
          <w:spacing w:val="-1"/>
        </w:rPr>
        <w:t>señalan</w:t>
      </w:r>
      <w:r w:rsidRPr="002C6743">
        <w:rPr>
          <w:spacing w:val="1"/>
        </w:rPr>
        <w:t xml:space="preserve"> </w:t>
      </w:r>
      <w:r w:rsidRPr="002C6743">
        <w:rPr>
          <w:spacing w:val="-1"/>
        </w:rPr>
        <w:t>q</w:t>
      </w:r>
      <w:r w:rsidRPr="002C6743">
        <w:rPr>
          <w:spacing w:val="1"/>
        </w:rPr>
        <w:t>u</w:t>
      </w:r>
      <w:r w:rsidRPr="002C6743">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C6743">
        <w:rPr>
          <w:spacing w:val="-1"/>
        </w:rPr>
        <w:t xml:space="preserve"> sin necesidad de</w:t>
      </w:r>
      <w:r w:rsidRPr="002C6743">
        <w:rPr>
          <w:spacing w:val="1"/>
        </w:rPr>
        <w:t xml:space="preserve"> e</w:t>
      </w:r>
      <w:r w:rsidRPr="002C6743">
        <w:t>la</w:t>
      </w:r>
      <w:r w:rsidRPr="002C6743">
        <w:rPr>
          <w:spacing w:val="1"/>
        </w:rPr>
        <w:t>bo</w:t>
      </w:r>
      <w:r w:rsidRPr="002C6743">
        <w:t xml:space="preserve">rar </w:t>
      </w:r>
      <w:r w:rsidRPr="002C6743">
        <w:rPr>
          <w:spacing w:val="1"/>
        </w:rPr>
        <w:t>do</w:t>
      </w:r>
      <w:r w:rsidRPr="002C6743">
        <w:rPr>
          <w:spacing w:val="-2"/>
        </w:rPr>
        <w:t>c</w:t>
      </w:r>
      <w:r w:rsidRPr="002C6743">
        <w:rPr>
          <w:spacing w:val="1"/>
        </w:rPr>
        <w:t>u</w:t>
      </w:r>
      <w:r w:rsidRPr="002C6743">
        <w:rPr>
          <w:spacing w:val="-1"/>
        </w:rPr>
        <w:t>m</w:t>
      </w:r>
      <w:r w:rsidRPr="002C6743">
        <w:rPr>
          <w:spacing w:val="1"/>
        </w:rPr>
        <w:t>en</w:t>
      </w:r>
      <w:r w:rsidRPr="002C6743">
        <w:rPr>
          <w:spacing w:val="-2"/>
        </w:rPr>
        <w:t>t</w:t>
      </w:r>
      <w:r w:rsidRPr="002C6743">
        <w:rPr>
          <w:spacing w:val="1"/>
        </w:rPr>
        <w:t>o</w:t>
      </w:r>
      <w:r w:rsidRPr="002C6743">
        <w:t>s</w:t>
      </w:r>
      <w:r w:rsidRPr="002C6743">
        <w:rPr>
          <w:spacing w:val="3"/>
        </w:rPr>
        <w:t xml:space="preserve"> </w:t>
      </w:r>
      <w:r w:rsidRPr="002C6743">
        <w:rPr>
          <w:spacing w:val="1"/>
        </w:rPr>
        <w:t>a</w:t>
      </w:r>
      <w:r w:rsidRPr="002C6743">
        <w:t>d</w:t>
      </w:r>
      <w:r w:rsidRPr="002C6743">
        <w:rPr>
          <w:spacing w:val="1"/>
        </w:rPr>
        <w:t xml:space="preserve"> ho</w:t>
      </w:r>
      <w:r w:rsidRPr="002C6743">
        <w:t>c</w:t>
      </w:r>
      <w:r w:rsidRPr="002C6743">
        <w:rPr>
          <w:spacing w:val="2"/>
        </w:rPr>
        <w:t xml:space="preserve"> </w:t>
      </w:r>
      <w:r w:rsidRPr="002C6743">
        <w:rPr>
          <w:spacing w:val="1"/>
        </w:rPr>
        <w:t>pa</w:t>
      </w:r>
      <w:r w:rsidRPr="002C6743">
        <w:t xml:space="preserve">ra </w:t>
      </w:r>
      <w:r w:rsidRPr="002C6743">
        <w:rPr>
          <w:spacing w:val="1"/>
        </w:rPr>
        <w:t>a</w:t>
      </w:r>
      <w:r w:rsidRPr="002C6743">
        <w:t>t</w:t>
      </w:r>
      <w:r w:rsidRPr="002C6743">
        <w:rPr>
          <w:spacing w:val="-1"/>
        </w:rPr>
        <w:t>e</w:t>
      </w:r>
      <w:r w:rsidRPr="002C6743">
        <w:rPr>
          <w:spacing w:val="1"/>
        </w:rPr>
        <w:t>n</w:t>
      </w:r>
      <w:r w:rsidRPr="002C6743">
        <w:rPr>
          <w:spacing w:val="-1"/>
        </w:rPr>
        <w:t>d</w:t>
      </w:r>
      <w:r w:rsidRPr="002C6743">
        <w:rPr>
          <w:spacing w:val="1"/>
        </w:rPr>
        <w:t>e</w:t>
      </w:r>
      <w:r w:rsidRPr="002C6743">
        <w:t>r</w:t>
      </w:r>
      <w:r w:rsidRPr="002C6743">
        <w:rPr>
          <w:spacing w:val="2"/>
        </w:rPr>
        <w:t xml:space="preserve"> </w:t>
      </w:r>
      <w:r w:rsidRPr="002C6743">
        <w:t>l</w:t>
      </w:r>
      <w:r w:rsidRPr="002C6743">
        <w:rPr>
          <w:spacing w:val="-2"/>
        </w:rPr>
        <w:t>a</w:t>
      </w:r>
      <w:r w:rsidRPr="002C6743">
        <w:t>s</w:t>
      </w:r>
      <w:r w:rsidRPr="002C6743">
        <w:rPr>
          <w:spacing w:val="2"/>
        </w:rPr>
        <w:t xml:space="preserve"> </w:t>
      </w:r>
      <w:r w:rsidRPr="002C6743">
        <w:t>s</w:t>
      </w:r>
      <w:r w:rsidRPr="002C6743">
        <w:rPr>
          <w:spacing w:val="1"/>
        </w:rPr>
        <w:t>o</w:t>
      </w:r>
      <w:r w:rsidRPr="002C6743">
        <w:t>l</w:t>
      </w:r>
      <w:r w:rsidRPr="002C6743">
        <w:rPr>
          <w:spacing w:val="-1"/>
        </w:rPr>
        <w:t>i</w:t>
      </w:r>
      <w:r w:rsidRPr="002C6743">
        <w:t>cit</w:t>
      </w:r>
      <w:r w:rsidRPr="002C6743">
        <w:rPr>
          <w:spacing w:val="1"/>
        </w:rPr>
        <w:t>ude</w:t>
      </w:r>
      <w:r w:rsidRPr="002C6743">
        <w:t>s</w:t>
      </w:r>
      <w:r w:rsidRPr="002C6743">
        <w:rPr>
          <w:spacing w:val="4"/>
        </w:rPr>
        <w:t xml:space="preserve"> </w:t>
      </w:r>
      <w:r w:rsidRPr="002C6743">
        <w:rPr>
          <w:spacing w:val="-1"/>
        </w:rPr>
        <w:t>d</w:t>
      </w:r>
      <w:r w:rsidRPr="002C6743">
        <w:t>e</w:t>
      </w:r>
      <w:r w:rsidRPr="002C6743">
        <w:rPr>
          <w:spacing w:val="3"/>
        </w:rPr>
        <w:t xml:space="preserve"> </w:t>
      </w:r>
      <w:r w:rsidRPr="002C6743">
        <w:t>i</w:t>
      </w:r>
      <w:r w:rsidRPr="002C6743">
        <w:rPr>
          <w:spacing w:val="-2"/>
        </w:rPr>
        <w:t>n</w:t>
      </w:r>
      <w:r w:rsidRPr="002C6743">
        <w:t>f</w:t>
      </w:r>
      <w:r w:rsidRPr="002C6743">
        <w:rPr>
          <w:spacing w:val="1"/>
        </w:rPr>
        <w:t>o</w:t>
      </w:r>
      <w:r w:rsidRPr="002C6743">
        <w:t>r</w:t>
      </w:r>
      <w:r w:rsidRPr="002C6743">
        <w:rPr>
          <w:spacing w:val="-1"/>
        </w:rPr>
        <w:t>m</w:t>
      </w:r>
      <w:r w:rsidRPr="002C6743">
        <w:rPr>
          <w:spacing w:val="1"/>
        </w:rPr>
        <w:t>a</w:t>
      </w:r>
      <w:r w:rsidRPr="002C6743">
        <w:t>ció</w:t>
      </w:r>
      <w:r w:rsidRPr="002C6743">
        <w:rPr>
          <w:spacing w:val="1"/>
        </w:rPr>
        <w:t>n</w:t>
      </w:r>
      <w:r w:rsidRPr="002C6743">
        <w:t>.</w:t>
      </w:r>
    </w:p>
    <w:p w14:paraId="27A7B311" w14:textId="77777777" w:rsidR="0050227B" w:rsidRPr="002C6743" w:rsidRDefault="0050227B" w:rsidP="0050227B">
      <w:pPr>
        <w:pStyle w:val="Citas"/>
        <w:rPr>
          <w:b/>
        </w:rPr>
      </w:pPr>
      <w:r w:rsidRPr="002C6743">
        <w:rPr>
          <w:b/>
        </w:rPr>
        <w:t>Resoluciones:</w:t>
      </w:r>
    </w:p>
    <w:p w14:paraId="678D61B3" w14:textId="77777777" w:rsidR="0050227B" w:rsidRPr="002C6743" w:rsidRDefault="0050227B" w:rsidP="0050227B">
      <w:pPr>
        <w:pStyle w:val="Citas"/>
      </w:pPr>
      <w:r w:rsidRPr="002C6743">
        <w:rPr>
          <w:b/>
        </w:rPr>
        <w:t>RRA 0050/16.</w:t>
      </w:r>
      <w:r w:rsidRPr="002C6743">
        <w:t xml:space="preserve"> Instituto Nacional para la Evaluación de la Educación. 13 julio de 2016. Por unanimidad. Comisionado Ponente: Francisco Javier Acuña Llamas.</w:t>
      </w:r>
    </w:p>
    <w:p w14:paraId="35E9F7A7" w14:textId="77777777" w:rsidR="0050227B" w:rsidRPr="002C6743" w:rsidRDefault="0050227B" w:rsidP="0050227B">
      <w:pPr>
        <w:pStyle w:val="Citas"/>
        <w:rPr>
          <w:rFonts w:ascii="Times New Roman" w:hAnsi="Times New Roman" w:cs="Times New Roman"/>
        </w:rPr>
      </w:pPr>
      <w:r w:rsidRPr="002C6743">
        <w:rPr>
          <w:b/>
        </w:rPr>
        <w:lastRenderedPageBreak/>
        <w:t xml:space="preserve">RRA 0310/16. </w:t>
      </w:r>
      <w:r w:rsidRPr="002C6743">
        <w:t>Instituto Nacional de Transparencia, Acceso a la Información y Protección de Datos Personales. 10 de agosto de 2016. Por unanimidad. Comisionada Ponente. Areli Cano Guadiana.</w:t>
      </w:r>
    </w:p>
    <w:p w14:paraId="6BCEA386" w14:textId="77777777" w:rsidR="0050227B" w:rsidRPr="002C6743" w:rsidRDefault="0050227B" w:rsidP="0050227B">
      <w:pPr>
        <w:pStyle w:val="Citas"/>
        <w:rPr>
          <w:b/>
        </w:rPr>
      </w:pPr>
      <w:r w:rsidRPr="002C6743">
        <w:rPr>
          <w:b/>
        </w:rPr>
        <w:t xml:space="preserve">RRA 1889/16. </w:t>
      </w:r>
      <w:r w:rsidRPr="002C6743">
        <w:t xml:space="preserve">Secretaría de Hacienda y Crédito Público. 05 de octubre de 2016. Por unanimidad. Comisionada Ponente. Ximena Puente de la Mora” </w:t>
      </w:r>
      <w:r w:rsidRPr="002C6743">
        <w:rPr>
          <w:b/>
        </w:rPr>
        <w:t>[Sic]</w:t>
      </w:r>
    </w:p>
    <w:p w14:paraId="48E79054" w14:textId="77777777" w:rsidR="0050227B" w:rsidRPr="002C6743" w:rsidRDefault="0050227B" w:rsidP="00DF0B14">
      <w:pPr>
        <w:spacing w:after="240" w:line="360" w:lineRule="auto"/>
        <w:jc w:val="both"/>
        <w:rPr>
          <w:rFonts w:ascii="Palatino Linotype" w:hAnsi="Palatino Linotype" w:cs="Arial"/>
          <w:color w:val="000000"/>
          <w:sz w:val="24"/>
          <w:lang w:val="es-ES_tradnl"/>
        </w:rPr>
      </w:pPr>
    </w:p>
    <w:p w14:paraId="4B0A336F" w14:textId="348D03A8" w:rsidR="0050227B" w:rsidRPr="002C6743" w:rsidRDefault="00DF0B14" w:rsidP="00DF0B14">
      <w:pPr>
        <w:spacing w:after="240" w:line="360" w:lineRule="auto"/>
        <w:jc w:val="both"/>
        <w:rPr>
          <w:rFonts w:ascii="Palatino Linotype" w:hAnsi="Palatino Linotype" w:cs="Arial"/>
          <w:color w:val="000000"/>
          <w:sz w:val="24"/>
          <w:lang w:val="es-ES_tradnl"/>
        </w:rPr>
      </w:pPr>
      <w:r w:rsidRPr="002C6743">
        <w:rPr>
          <w:rFonts w:ascii="Palatino Linotype" w:hAnsi="Palatino Linotype" w:cs="Arial"/>
          <w:color w:val="000000"/>
          <w:sz w:val="24"/>
          <w:lang w:val="es-ES_tradnl"/>
        </w:rPr>
        <w:t xml:space="preserve">Inconforme con la respuesta rendida por </w:t>
      </w:r>
      <w:r w:rsidRPr="002C6743">
        <w:rPr>
          <w:rFonts w:ascii="Palatino Linotype" w:hAnsi="Palatino Linotype" w:cs="Arial"/>
          <w:b/>
          <w:bCs/>
          <w:color w:val="000000"/>
          <w:sz w:val="24"/>
          <w:lang w:val="es-ES_tradnl"/>
        </w:rPr>
        <w:t xml:space="preserve">El Sujeto Obligado, </w:t>
      </w:r>
      <w:r w:rsidR="00F43788" w:rsidRPr="002C6743">
        <w:rPr>
          <w:rFonts w:ascii="Palatino Linotype" w:hAnsi="Palatino Linotype" w:cs="Arial"/>
          <w:b/>
          <w:bCs/>
          <w:color w:val="000000"/>
          <w:sz w:val="24"/>
          <w:lang w:val="es-ES_tradnl"/>
        </w:rPr>
        <w:t>La</w:t>
      </w:r>
      <w:r w:rsidRPr="002C6743">
        <w:rPr>
          <w:rFonts w:ascii="Palatino Linotype" w:hAnsi="Palatino Linotype" w:cs="Arial"/>
          <w:b/>
          <w:bCs/>
          <w:color w:val="000000"/>
          <w:sz w:val="24"/>
          <w:lang w:val="es-ES_tradnl"/>
        </w:rPr>
        <w:t xml:space="preserve"> Recurrente </w:t>
      </w:r>
      <w:r w:rsidRPr="002C6743">
        <w:rPr>
          <w:rFonts w:ascii="Palatino Linotype" w:hAnsi="Palatino Linotype" w:cs="Arial"/>
          <w:color w:val="000000"/>
          <w:sz w:val="24"/>
          <w:lang w:val="es-ES_tradnl"/>
        </w:rPr>
        <w:t xml:space="preserve">interpuso recurso de revisión en fecha </w:t>
      </w:r>
      <w:r w:rsidR="0050227B" w:rsidRPr="002C6743">
        <w:rPr>
          <w:rFonts w:ascii="Palatino Linotype" w:hAnsi="Palatino Linotype" w:cs="Arial"/>
          <w:b/>
          <w:bCs/>
          <w:color w:val="000000"/>
          <w:sz w:val="24"/>
          <w:lang w:val="es-ES_tradnl"/>
        </w:rPr>
        <w:t xml:space="preserve">nueve de marzo, </w:t>
      </w:r>
      <w:r w:rsidR="0050227B" w:rsidRPr="002C6743">
        <w:rPr>
          <w:rFonts w:ascii="Palatino Linotype" w:hAnsi="Palatino Linotype" w:cs="Arial"/>
          <w:color w:val="000000"/>
          <w:sz w:val="24"/>
          <w:lang w:val="es-ES_tradnl"/>
        </w:rPr>
        <w:t xml:space="preserve">admitiéndose el </w:t>
      </w:r>
      <w:r w:rsidR="0050227B" w:rsidRPr="002C6743">
        <w:rPr>
          <w:rFonts w:ascii="Palatino Linotype" w:hAnsi="Palatino Linotype" w:cs="Arial"/>
          <w:b/>
          <w:bCs/>
          <w:color w:val="000000"/>
          <w:sz w:val="24"/>
          <w:lang w:val="es-ES_tradnl"/>
        </w:rPr>
        <w:t xml:space="preserve">once de marzo de dos mil veintiséis. </w:t>
      </w:r>
      <w:r w:rsidR="0050227B" w:rsidRPr="002C6743">
        <w:rPr>
          <w:rFonts w:ascii="Palatino Linotype" w:hAnsi="Palatino Linotype" w:cs="Arial"/>
          <w:color w:val="000000"/>
          <w:sz w:val="24"/>
          <w:lang w:val="es-ES_tradnl"/>
        </w:rPr>
        <w:t>Señalando como acto impugnado y como razones o motivos de inconformidad:</w:t>
      </w:r>
    </w:p>
    <w:p w14:paraId="34D29520" w14:textId="77777777" w:rsidR="0050227B" w:rsidRPr="002C6743" w:rsidRDefault="0050227B" w:rsidP="0050227B">
      <w:pPr>
        <w:spacing w:before="240" w:line="360" w:lineRule="auto"/>
        <w:jc w:val="both"/>
        <w:rPr>
          <w:rFonts w:ascii="Palatino Linotype" w:hAnsi="Palatino Linotype" w:cs="Arial"/>
          <w:b/>
          <w:sz w:val="24"/>
        </w:rPr>
      </w:pPr>
      <w:r w:rsidRPr="002C6743">
        <w:rPr>
          <w:rFonts w:ascii="Palatino Linotype" w:hAnsi="Palatino Linotype" w:cs="Arial"/>
          <w:b/>
          <w:sz w:val="24"/>
        </w:rPr>
        <w:t>Acto Impugnado:</w:t>
      </w:r>
    </w:p>
    <w:p w14:paraId="0DAFAB6B" w14:textId="77777777" w:rsidR="0050227B" w:rsidRPr="002C6743" w:rsidRDefault="0050227B" w:rsidP="0050227B">
      <w:pPr>
        <w:pStyle w:val="Citas"/>
        <w:rPr>
          <w:b/>
          <w:bCs/>
        </w:rPr>
      </w:pPr>
      <w:r w:rsidRPr="002C6743">
        <w:t xml:space="preserve">“Con el objeto de que se me entregue una respuesta con TRANSPARENCIA, estimare que la respuesta sea suscrita por la H. Presidenta Municipal de Ecatepec de Morelos, con todo respeto agradeceré, se me indique el número de derribos de árboles por Dependencia, al 31 de diciembre de 2025, por mes en el ejercicio fiscal 2025, en el Municipio de Ecatepec de Morelos” </w:t>
      </w:r>
      <w:r w:rsidRPr="002C6743">
        <w:rPr>
          <w:b/>
          <w:bCs/>
        </w:rPr>
        <w:t>(Sic)</w:t>
      </w:r>
    </w:p>
    <w:p w14:paraId="274FE397" w14:textId="77777777" w:rsidR="0050227B" w:rsidRPr="002C6743" w:rsidRDefault="0050227B" w:rsidP="0050227B">
      <w:pPr>
        <w:spacing w:before="240" w:line="360" w:lineRule="auto"/>
        <w:jc w:val="both"/>
        <w:rPr>
          <w:rFonts w:ascii="Palatino Linotype" w:hAnsi="Palatino Linotype" w:cs="Arial"/>
          <w:sz w:val="24"/>
        </w:rPr>
      </w:pPr>
      <w:r w:rsidRPr="002C6743">
        <w:rPr>
          <w:rFonts w:ascii="Palatino Linotype" w:hAnsi="Palatino Linotype" w:cs="Arial"/>
          <w:b/>
          <w:sz w:val="24"/>
        </w:rPr>
        <w:t>Razones o Motivos de Inconformidad</w:t>
      </w:r>
      <w:r w:rsidRPr="002C6743">
        <w:rPr>
          <w:rFonts w:ascii="Palatino Linotype" w:hAnsi="Palatino Linotype" w:cs="Arial"/>
          <w:sz w:val="24"/>
        </w:rPr>
        <w:t xml:space="preserve">: </w:t>
      </w:r>
    </w:p>
    <w:p w14:paraId="3EDAE8C7" w14:textId="77777777" w:rsidR="0050227B" w:rsidRPr="002C6743" w:rsidRDefault="0050227B" w:rsidP="0050227B">
      <w:pPr>
        <w:pStyle w:val="Citas"/>
      </w:pPr>
      <w:r w:rsidRPr="002C6743">
        <w:t xml:space="preserve">“1.- La Dirección de Protección Civil y Bomberos, entrega información incompleta ya que NO se proporcionan derribos por MES, SOLO algunos se determinan por diferencia, con lo cual NO se sabe en qué MES NO HUBO DERRIBOS, por lo que la INFORMACION ESTA INCOMPLETA. 2.- La Dirección de Protección Civil y </w:t>
      </w:r>
      <w:r w:rsidRPr="002C6743">
        <w:lastRenderedPageBreak/>
        <w:t>Bomberos, ha realizado podas, SOLO como ejemplo, en Rustica Xalostoc en calle 14, por lo que la información se encuentra INCOMPLETA. 3.- La Dirección de Servicios Públicos, ha realizado podas en Vía Morelos, SOLO COMO EJEMPLO, por lo que la INFORMACION ESTA INCOMPLETA” (Sic)</w:t>
      </w:r>
    </w:p>
    <w:p w14:paraId="368354B0" w14:textId="77777777" w:rsidR="0050227B" w:rsidRPr="002C6743" w:rsidRDefault="0050227B" w:rsidP="00DF0B14">
      <w:pPr>
        <w:spacing w:after="240" w:line="360" w:lineRule="auto"/>
        <w:jc w:val="both"/>
        <w:rPr>
          <w:rFonts w:ascii="Palatino Linotype" w:hAnsi="Palatino Linotype" w:cs="Arial"/>
          <w:color w:val="000000"/>
          <w:sz w:val="24"/>
        </w:rPr>
      </w:pPr>
    </w:p>
    <w:p w14:paraId="717D6DD2" w14:textId="72F063E0" w:rsidR="0050227B" w:rsidRPr="002C6743" w:rsidRDefault="0050227B" w:rsidP="0050227B">
      <w:pPr>
        <w:tabs>
          <w:tab w:val="left" w:pos="709"/>
        </w:tabs>
        <w:spacing w:before="240" w:line="360" w:lineRule="auto"/>
        <w:ind w:right="51"/>
        <w:jc w:val="both"/>
        <w:rPr>
          <w:rFonts w:ascii="Palatino Linotype" w:hAnsi="Palatino Linotype" w:cs="Arial"/>
          <w:sz w:val="24"/>
          <w:szCs w:val="24"/>
        </w:rPr>
      </w:pPr>
      <w:r w:rsidRPr="002C6743">
        <w:rPr>
          <w:rFonts w:ascii="Palatino Linotype" w:hAnsi="Palatino Linotype"/>
          <w:sz w:val="24"/>
          <w:szCs w:val="24"/>
        </w:rPr>
        <w:t xml:space="preserve">Luego entonces, con relación a las cifras proporcionadas por la dirección de medio ambiente y ecología, así como la dirección de servicios públicos, no fueron materia de disenso por parte </w:t>
      </w:r>
      <w:r w:rsidR="00402719" w:rsidRPr="002C6743">
        <w:rPr>
          <w:rFonts w:ascii="Palatino Linotype" w:hAnsi="Palatino Linotype"/>
          <w:sz w:val="24"/>
          <w:szCs w:val="24"/>
        </w:rPr>
        <w:t>de la</w:t>
      </w:r>
      <w:r w:rsidRPr="002C6743">
        <w:rPr>
          <w:rFonts w:ascii="Palatino Linotype" w:hAnsi="Palatino Linotype"/>
          <w:sz w:val="24"/>
          <w:szCs w:val="24"/>
        </w:rPr>
        <w:t xml:space="preserve"> particular, es decir, </w:t>
      </w:r>
      <w:r w:rsidRPr="002C6743">
        <w:rPr>
          <w:rFonts w:ascii="Palatino Linotype" w:hAnsi="Palatino Linotype"/>
          <w:sz w:val="24"/>
          <w:szCs w:val="24"/>
          <w:lang w:eastAsia="es-MX"/>
        </w:rPr>
        <w:t xml:space="preserve">deben declararse consentidas por la hoy </w:t>
      </w:r>
      <w:r w:rsidRPr="002C6743">
        <w:rPr>
          <w:rFonts w:ascii="Palatino Linotype" w:hAnsi="Palatino Linotype"/>
          <w:b/>
          <w:sz w:val="24"/>
          <w:szCs w:val="24"/>
          <w:lang w:eastAsia="es-MX"/>
        </w:rPr>
        <w:t xml:space="preserve">Recurrente, </w:t>
      </w:r>
      <w:r w:rsidRPr="002C6743">
        <w:rPr>
          <w:rFonts w:ascii="Palatino Linotype" w:hAnsi="Palatino Linotype"/>
          <w:sz w:val="24"/>
          <w:szCs w:val="24"/>
          <w:lang w:eastAsia="es-MX"/>
        </w:rPr>
        <w:t xml:space="preserve">ya que </w:t>
      </w:r>
      <w:r w:rsidRPr="002C6743">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 </w:t>
      </w:r>
      <w:r w:rsidRPr="002C6743">
        <w:rPr>
          <w:rFonts w:ascii="Palatino Linotype" w:hAnsi="Palatino Linotype" w:cs="Arial"/>
          <w:b/>
          <w:bCs/>
          <w:sz w:val="24"/>
          <w:szCs w:val="24"/>
          <w:lang w:eastAsia="es-MX"/>
        </w:rPr>
        <w:t>La</w:t>
      </w:r>
      <w:r w:rsidRPr="002C6743">
        <w:rPr>
          <w:rFonts w:ascii="Palatino Linotype" w:hAnsi="Palatino Linotype" w:cs="Arial"/>
          <w:sz w:val="24"/>
          <w:szCs w:val="24"/>
          <w:lang w:eastAsia="es-MX"/>
        </w:rPr>
        <w:t xml:space="preserve"> </w:t>
      </w:r>
      <w:r w:rsidRPr="002C6743">
        <w:rPr>
          <w:rFonts w:ascii="Palatino Linotype" w:hAnsi="Palatino Linotype" w:cs="Arial"/>
          <w:b/>
          <w:sz w:val="24"/>
          <w:szCs w:val="24"/>
          <w:lang w:eastAsia="es-MX"/>
        </w:rPr>
        <w:t>Recurrente</w:t>
      </w:r>
      <w:r w:rsidRPr="002C6743">
        <w:rPr>
          <w:rFonts w:ascii="Palatino Linotype" w:hAnsi="Palatino Linotype" w:cs="Arial"/>
          <w:sz w:val="24"/>
          <w:szCs w:val="24"/>
          <w:lang w:eastAsia="es-MX"/>
        </w:rPr>
        <w:t xml:space="preserve"> ante la falta de impugnación eficaz. </w:t>
      </w:r>
      <w:r w:rsidRPr="002C6743">
        <w:rPr>
          <w:rFonts w:ascii="Palatino Linotype" w:hAnsi="Palatino Linotype" w:cs="Arial"/>
          <w:sz w:val="24"/>
          <w:szCs w:val="24"/>
        </w:rPr>
        <w:t xml:space="preserve">Sirve de sustento a lo anterior, por analogía, la tesis jurisprudencial, que a la letra dice: </w:t>
      </w:r>
    </w:p>
    <w:p w14:paraId="73EB1130"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“Época: Novena</w:t>
      </w:r>
    </w:p>
    <w:p w14:paraId="1BFF610A"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Registro: 176608</w:t>
      </w:r>
    </w:p>
    <w:p w14:paraId="2F3A8730"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Tipo de tesis: Jurisprudencia</w:t>
      </w:r>
    </w:p>
    <w:p w14:paraId="73610C02"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Fuente: Semanario Judicial de la Federación y su Gaceta</w:t>
      </w:r>
    </w:p>
    <w:p w14:paraId="6D16A52E"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Diciembre de 2005, Tomo XXII</w:t>
      </w:r>
    </w:p>
    <w:p w14:paraId="18CBCAAD"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Materia (s): Común</w:t>
      </w:r>
    </w:p>
    <w:p w14:paraId="5D2B1727"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t>Tesis: VI. 3o.C. J/60</w:t>
      </w:r>
    </w:p>
    <w:p w14:paraId="592417DF" w14:textId="77777777" w:rsidR="0050227B" w:rsidRPr="002C6743" w:rsidRDefault="0050227B" w:rsidP="0050227B">
      <w:pPr>
        <w:pStyle w:val="Prrafodelista"/>
        <w:spacing w:before="240" w:after="160" w:line="360" w:lineRule="auto"/>
        <w:ind w:left="851" w:right="851"/>
        <w:jc w:val="both"/>
        <w:rPr>
          <w:rFonts w:ascii="Palatino Linotype" w:hAnsi="Palatino Linotype"/>
          <w:i/>
          <w:sz w:val="22"/>
          <w:szCs w:val="22"/>
        </w:rPr>
      </w:pPr>
      <w:r w:rsidRPr="002C6743">
        <w:rPr>
          <w:rFonts w:ascii="Palatino Linotype" w:hAnsi="Palatino Linotype"/>
          <w:i/>
          <w:sz w:val="22"/>
          <w:szCs w:val="22"/>
        </w:rPr>
        <w:lastRenderedPageBreak/>
        <w:t>Página: 2365</w:t>
      </w:r>
    </w:p>
    <w:p w14:paraId="58B4A4A5" w14:textId="77777777" w:rsidR="0050227B" w:rsidRPr="002C6743" w:rsidRDefault="0050227B" w:rsidP="0050227B">
      <w:pPr>
        <w:spacing w:before="240" w:line="360" w:lineRule="auto"/>
        <w:ind w:left="851" w:right="851"/>
        <w:jc w:val="both"/>
        <w:rPr>
          <w:rFonts w:ascii="Palatino Linotype" w:hAnsi="Palatino Linotype" w:cs="Arial"/>
          <w:i/>
          <w:lang w:eastAsia="es-MX"/>
        </w:rPr>
      </w:pPr>
      <w:r w:rsidRPr="002C6743">
        <w:rPr>
          <w:rFonts w:ascii="Palatino Linotype" w:hAnsi="Palatino Linotype" w:cs="Arial"/>
          <w:i/>
          <w:lang w:eastAsia="es-MX"/>
        </w:rPr>
        <w:t xml:space="preserve"> </w:t>
      </w:r>
      <w:r w:rsidRPr="002C6743">
        <w:rPr>
          <w:rFonts w:ascii="Palatino Linotype" w:hAnsi="Palatino Linotype" w:cs="Arial"/>
          <w:b/>
          <w:i/>
          <w:lang w:eastAsia="es-MX"/>
        </w:rPr>
        <w:t>ACTOS CONSENTIDOS. SON LOS QUE NO SE IMPUGNAN MEDIANTE EL RECURSO IDÓNEO</w:t>
      </w:r>
      <w:r w:rsidRPr="002C6743">
        <w:rPr>
          <w:rFonts w:ascii="Palatino Linotype" w:hAnsi="Palatino Linotype" w:cs="Arial"/>
          <w:i/>
          <w:lang w:eastAsia="es-MX"/>
        </w:rPr>
        <w:t xml:space="preserve">. </w:t>
      </w:r>
    </w:p>
    <w:p w14:paraId="251D3798" w14:textId="77777777" w:rsidR="0050227B" w:rsidRPr="002C6743" w:rsidRDefault="0050227B" w:rsidP="0050227B">
      <w:pPr>
        <w:spacing w:before="240" w:line="360" w:lineRule="auto"/>
        <w:ind w:left="851" w:right="851"/>
        <w:jc w:val="both"/>
        <w:rPr>
          <w:rFonts w:ascii="Palatino Linotype" w:hAnsi="Palatino Linotype" w:cs="Arial"/>
          <w:i/>
          <w:lang w:eastAsia="es-MX"/>
        </w:rPr>
      </w:pPr>
      <w:r w:rsidRPr="002C6743">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CEA7A0A" w14:textId="77777777" w:rsidR="0050227B" w:rsidRPr="002C6743" w:rsidRDefault="0050227B" w:rsidP="0050227B">
      <w:pPr>
        <w:spacing w:before="240" w:line="360" w:lineRule="auto"/>
        <w:ind w:left="851" w:right="851"/>
        <w:jc w:val="both"/>
        <w:rPr>
          <w:rFonts w:ascii="Palatino Linotype" w:eastAsia="Times New Roman" w:hAnsi="Palatino Linotype" w:cs="Calibri"/>
          <w:i/>
          <w:color w:val="000000"/>
          <w:lang w:eastAsia="es-MX"/>
        </w:rPr>
      </w:pPr>
      <w:r w:rsidRPr="002C6743">
        <w:rPr>
          <w:rFonts w:ascii="Palatino Linotype" w:eastAsia="Times New Roman" w:hAnsi="Palatino Linotype" w:cs="Calibri"/>
          <w:i/>
          <w:color w:val="000000"/>
          <w:lang w:eastAsia="es-MX"/>
        </w:rPr>
        <w:t>TERCER TRIBUNAL COLEGIADO EN MATERIA CIVIL DEL SEXTO CIRCUITO.</w:t>
      </w:r>
    </w:p>
    <w:p w14:paraId="7A58B7D5" w14:textId="77777777" w:rsidR="0050227B" w:rsidRPr="002C6743" w:rsidRDefault="0050227B" w:rsidP="0050227B">
      <w:pPr>
        <w:spacing w:before="240" w:line="360" w:lineRule="auto"/>
        <w:ind w:left="851" w:right="851"/>
        <w:jc w:val="both"/>
        <w:rPr>
          <w:rFonts w:ascii="Palatino Linotype" w:eastAsia="Times New Roman" w:hAnsi="Palatino Linotype" w:cs="Calibri"/>
          <w:i/>
          <w:color w:val="444444"/>
          <w:lang w:eastAsia="es-MX"/>
        </w:rPr>
      </w:pPr>
      <w:r w:rsidRPr="002C6743">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8915D4A" w14:textId="77777777" w:rsidR="0050227B" w:rsidRPr="002C6743" w:rsidRDefault="0050227B" w:rsidP="0050227B">
      <w:pPr>
        <w:spacing w:before="240" w:line="360" w:lineRule="auto"/>
        <w:ind w:left="851" w:right="851"/>
        <w:jc w:val="both"/>
        <w:rPr>
          <w:rFonts w:ascii="Palatino Linotype" w:eastAsia="Times New Roman" w:hAnsi="Palatino Linotype" w:cs="Calibri"/>
          <w:i/>
          <w:color w:val="444444"/>
          <w:lang w:eastAsia="es-MX"/>
        </w:rPr>
      </w:pPr>
      <w:r w:rsidRPr="002C6743">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3BB4C3EA" w14:textId="77777777" w:rsidR="0050227B" w:rsidRPr="002C6743" w:rsidRDefault="0050227B" w:rsidP="0050227B">
      <w:pPr>
        <w:spacing w:before="240" w:line="360" w:lineRule="auto"/>
        <w:ind w:left="851" w:right="851"/>
        <w:jc w:val="both"/>
        <w:rPr>
          <w:rFonts w:ascii="Palatino Linotype" w:eastAsia="Times New Roman" w:hAnsi="Palatino Linotype" w:cs="Calibri"/>
          <w:i/>
          <w:color w:val="444444"/>
          <w:lang w:eastAsia="es-MX"/>
        </w:rPr>
      </w:pPr>
      <w:r w:rsidRPr="002C6743">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0CCAE4B" w14:textId="77777777" w:rsidR="0050227B" w:rsidRPr="002C6743" w:rsidRDefault="0050227B" w:rsidP="0050227B">
      <w:pPr>
        <w:spacing w:before="240" w:line="360" w:lineRule="auto"/>
        <w:ind w:left="851" w:right="851"/>
        <w:jc w:val="both"/>
        <w:rPr>
          <w:rFonts w:ascii="Palatino Linotype" w:eastAsia="Times New Roman" w:hAnsi="Palatino Linotype" w:cs="Calibri"/>
          <w:i/>
          <w:color w:val="444444"/>
          <w:lang w:eastAsia="es-MX"/>
        </w:rPr>
      </w:pPr>
      <w:r w:rsidRPr="002C6743">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7473541" w14:textId="77777777" w:rsidR="0050227B" w:rsidRPr="002C6743" w:rsidRDefault="0050227B" w:rsidP="0050227B">
      <w:pPr>
        <w:spacing w:before="240" w:line="360" w:lineRule="auto"/>
        <w:ind w:left="851" w:right="851"/>
        <w:jc w:val="both"/>
        <w:rPr>
          <w:rFonts w:ascii="Palatino Linotype" w:eastAsia="Times New Roman" w:hAnsi="Palatino Linotype" w:cs="Calibri"/>
          <w:b/>
          <w:i/>
          <w:color w:val="444444"/>
          <w:lang w:eastAsia="es-MX"/>
        </w:rPr>
      </w:pPr>
      <w:r w:rsidRPr="002C6743">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Isselín Talavera.” </w:t>
      </w:r>
      <w:r w:rsidRPr="002C6743">
        <w:rPr>
          <w:rFonts w:ascii="Palatino Linotype" w:eastAsia="Times New Roman" w:hAnsi="Palatino Linotype" w:cs="Calibri"/>
          <w:b/>
          <w:i/>
          <w:color w:val="444444"/>
          <w:lang w:eastAsia="es-MX"/>
        </w:rPr>
        <w:t>[Sic]</w:t>
      </w:r>
    </w:p>
    <w:p w14:paraId="31D2FFCA" w14:textId="77777777" w:rsidR="0050227B" w:rsidRPr="002C6743" w:rsidRDefault="0050227B" w:rsidP="0050227B">
      <w:pPr>
        <w:spacing w:after="0" w:line="360" w:lineRule="auto"/>
        <w:jc w:val="both"/>
        <w:rPr>
          <w:rFonts w:ascii="Palatino Linotype" w:hAnsi="Palatino Linotype" w:cs="Arial"/>
          <w:noProof/>
          <w:color w:val="000000"/>
          <w:sz w:val="24"/>
          <w:lang w:eastAsia="es-MX"/>
        </w:rPr>
      </w:pPr>
    </w:p>
    <w:p w14:paraId="06ABC7EC" w14:textId="77777777" w:rsidR="0050227B" w:rsidRPr="002C6743" w:rsidRDefault="0050227B" w:rsidP="0050227B">
      <w:pPr>
        <w:spacing w:after="0" w:line="360" w:lineRule="auto"/>
        <w:jc w:val="both"/>
        <w:rPr>
          <w:rFonts w:ascii="Palatino Linotype" w:hAnsi="Palatino Linotype" w:cs="Arial"/>
          <w:noProof/>
          <w:color w:val="000000"/>
          <w:sz w:val="24"/>
          <w:lang w:eastAsia="es-MX"/>
        </w:rPr>
      </w:pPr>
      <w:r w:rsidRPr="002C6743">
        <w:rPr>
          <w:rFonts w:ascii="Palatino Linotype" w:hAnsi="Palatino Linotype" w:cs="Arial"/>
          <w:noProof/>
          <w:color w:val="000000"/>
          <w:sz w:val="24"/>
          <w:lang w:eastAsia="es-MX"/>
        </w:rPr>
        <w:t xml:space="preserve">De forma complementaria, robustece lo anterior el criterio </w:t>
      </w:r>
      <w:r w:rsidRPr="002C6743">
        <w:rPr>
          <w:rFonts w:ascii="Palatino Linotype" w:hAnsi="Palatino Linotype" w:cs="Arial"/>
          <w:b/>
          <w:bCs/>
          <w:noProof/>
          <w:color w:val="000000"/>
          <w:sz w:val="24"/>
          <w:lang w:eastAsia="es-MX"/>
        </w:rPr>
        <w:t xml:space="preserve">01/20 </w:t>
      </w:r>
      <w:r w:rsidRPr="002C6743">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7214C8E" w14:textId="77777777" w:rsidR="0050227B" w:rsidRPr="002C6743" w:rsidRDefault="0050227B" w:rsidP="0050227B">
      <w:pPr>
        <w:pStyle w:val="Citas"/>
        <w:rPr>
          <w:b/>
        </w:rPr>
      </w:pPr>
      <w:r w:rsidRPr="002C6743">
        <w:rPr>
          <w:b/>
        </w:rPr>
        <w:t xml:space="preserve">“ACTOS CONSENTIDOS TÁCITAMENTE. IMPROCEDENCIA DE SU ANÁLISIS. </w:t>
      </w:r>
    </w:p>
    <w:p w14:paraId="23829052" w14:textId="77777777" w:rsidR="0050227B" w:rsidRPr="002C6743" w:rsidRDefault="0050227B" w:rsidP="0050227B">
      <w:pPr>
        <w:pStyle w:val="Citas"/>
        <w:rPr>
          <w:strike/>
        </w:rPr>
      </w:pPr>
      <w:r w:rsidRPr="002C6743">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2E75E1F" w14:textId="77777777" w:rsidR="0050227B" w:rsidRPr="002C6743" w:rsidRDefault="0050227B" w:rsidP="0050227B">
      <w:pPr>
        <w:pStyle w:val="Citas"/>
        <w:rPr>
          <w:b/>
          <w:bCs/>
        </w:rPr>
      </w:pPr>
      <w:r w:rsidRPr="002C6743">
        <w:rPr>
          <w:b/>
          <w:bCs/>
        </w:rPr>
        <w:t>Resoluciones:</w:t>
      </w:r>
    </w:p>
    <w:p w14:paraId="6112BE46" w14:textId="77777777" w:rsidR="0050227B" w:rsidRPr="002C6743" w:rsidRDefault="0050227B" w:rsidP="0050227B">
      <w:pPr>
        <w:pStyle w:val="Citas"/>
      </w:pPr>
      <w:r w:rsidRPr="002C6743">
        <w:rPr>
          <w:b/>
        </w:rPr>
        <w:t xml:space="preserve">RRA 4548/18. </w:t>
      </w:r>
      <w:r w:rsidRPr="002C6743">
        <w:t>Instituto de Seguridad y Servicios Sociales de los Trabajadores del Estado. 12 de septiembre de 2018. Por unanimidad. Comisionado Ponente Oscar Mauricio Guerra Ford.</w:t>
      </w:r>
    </w:p>
    <w:p w14:paraId="271A7CAA" w14:textId="77777777" w:rsidR="0050227B" w:rsidRPr="002C6743" w:rsidRDefault="00EE603E" w:rsidP="0050227B">
      <w:pPr>
        <w:pStyle w:val="Citas"/>
        <w:rPr>
          <w:sz w:val="20"/>
        </w:rPr>
      </w:pPr>
      <w:hyperlink r:id="rId12" w:history="1">
        <w:r w:rsidR="0050227B" w:rsidRPr="002C6743">
          <w:rPr>
            <w:rStyle w:val="Hipervnculo"/>
          </w:rPr>
          <w:t>http://consultas.ifai.org.mx/descargar.php?r=./pdf/resoluciones/2018/&amp;a=RRA%204548.pdf</w:t>
        </w:r>
      </w:hyperlink>
    </w:p>
    <w:p w14:paraId="3E2D5B8D" w14:textId="77777777" w:rsidR="0050227B" w:rsidRPr="002C6743" w:rsidRDefault="0050227B" w:rsidP="0050227B">
      <w:pPr>
        <w:pStyle w:val="Citas"/>
        <w:rPr>
          <w:b/>
        </w:rPr>
      </w:pPr>
      <w:r w:rsidRPr="002C6743">
        <w:rPr>
          <w:b/>
        </w:rPr>
        <w:t xml:space="preserve">RRA 5097/18. </w:t>
      </w:r>
      <w:r w:rsidRPr="002C6743">
        <w:t>Secretaría de Hacienda y Crédito Público. 05 de septiembre de 2018. Por unanimidad. Comisionado Ponente Joel Salas Suárez.</w:t>
      </w:r>
    </w:p>
    <w:p w14:paraId="6D1E093C" w14:textId="77777777" w:rsidR="0050227B" w:rsidRPr="002C6743" w:rsidRDefault="00EE603E" w:rsidP="0050227B">
      <w:pPr>
        <w:pStyle w:val="Citas"/>
        <w:rPr>
          <w:sz w:val="20"/>
        </w:rPr>
      </w:pPr>
      <w:hyperlink r:id="rId13" w:history="1">
        <w:r w:rsidR="0050227B" w:rsidRPr="002C6743">
          <w:rPr>
            <w:rStyle w:val="Hipervnculo"/>
          </w:rPr>
          <w:t>http://consultas.ifai.org.mx/descargar.php?r=./pdf/resoluciones/2018/&amp;a=RRA%205097.pdf</w:t>
        </w:r>
      </w:hyperlink>
    </w:p>
    <w:p w14:paraId="34553AE8" w14:textId="77777777" w:rsidR="0050227B" w:rsidRPr="002C6743" w:rsidRDefault="0050227B" w:rsidP="0050227B">
      <w:pPr>
        <w:pStyle w:val="Citas"/>
        <w:rPr>
          <w:b/>
        </w:rPr>
      </w:pPr>
      <w:r w:rsidRPr="002C6743">
        <w:rPr>
          <w:b/>
        </w:rPr>
        <w:t xml:space="preserve">RRA 14270/19. </w:t>
      </w:r>
      <w:r w:rsidRPr="002C6743">
        <w:t>Registro Agrario Nacional. 22 de enero de 2020. Por unanimidad. Comisionado Ponente Francisco Javier Acuña Llamas.</w:t>
      </w:r>
    </w:p>
    <w:p w14:paraId="44C1B6B7" w14:textId="77777777" w:rsidR="0050227B" w:rsidRPr="002C6743" w:rsidRDefault="00EE603E" w:rsidP="0050227B">
      <w:pPr>
        <w:pStyle w:val="Citas"/>
        <w:rPr>
          <w:rStyle w:val="Hipervnculo"/>
          <w:b/>
          <w:bCs/>
          <w:color w:val="auto"/>
          <w:sz w:val="24"/>
          <w:szCs w:val="24"/>
          <w:u w:val="none"/>
          <w:lang w:val="en-US"/>
        </w:rPr>
      </w:pPr>
      <w:hyperlink r:id="rId14" w:history="1">
        <w:r w:rsidR="0050227B" w:rsidRPr="002C6743">
          <w:rPr>
            <w:rStyle w:val="Hipervnculo"/>
            <w:lang w:val="en-US"/>
          </w:rPr>
          <w:t>http://consultas.ifai.org.mx/descargar.php?r=./pdf/resoluciones/2019/&amp;a=RRA%2014270.pdf</w:t>
        </w:r>
      </w:hyperlink>
      <w:r w:rsidR="0050227B" w:rsidRPr="002C6743">
        <w:rPr>
          <w:rStyle w:val="Hipervnculo"/>
          <w:sz w:val="20"/>
          <w:lang w:val="en-US"/>
        </w:rPr>
        <w:t xml:space="preserve">” </w:t>
      </w:r>
      <w:r w:rsidR="0050227B" w:rsidRPr="002C6743">
        <w:rPr>
          <w:rStyle w:val="Hipervnculo"/>
          <w:i w:val="0"/>
          <w:iCs/>
          <w:sz w:val="24"/>
          <w:szCs w:val="24"/>
          <w:u w:val="none"/>
          <w:lang w:val="en-US"/>
        </w:rPr>
        <w:t xml:space="preserve"> </w:t>
      </w:r>
      <w:r w:rsidR="0050227B" w:rsidRPr="002C6743">
        <w:rPr>
          <w:rStyle w:val="Hipervnculo"/>
          <w:b/>
          <w:bCs/>
          <w:color w:val="auto"/>
          <w:sz w:val="24"/>
          <w:szCs w:val="24"/>
          <w:u w:val="none"/>
          <w:lang w:val="en-US"/>
        </w:rPr>
        <w:t xml:space="preserve">[Sic] </w:t>
      </w:r>
    </w:p>
    <w:p w14:paraId="568B5B8D" w14:textId="77777777" w:rsidR="0050227B" w:rsidRPr="002C6743" w:rsidRDefault="0050227B" w:rsidP="0050227B">
      <w:pPr>
        <w:spacing w:after="0" w:line="360" w:lineRule="auto"/>
        <w:jc w:val="both"/>
        <w:rPr>
          <w:rFonts w:ascii="Palatino Linotype" w:hAnsi="Palatino Linotype" w:cs="Arial"/>
          <w:color w:val="000000"/>
          <w:sz w:val="24"/>
          <w:lang w:val="en-US"/>
        </w:rPr>
      </w:pPr>
    </w:p>
    <w:p w14:paraId="2F5B64C7" w14:textId="77777777" w:rsidR="006416FF" w:rsidRPr="002C6743" w:rsidRDefault="006416FF" w:rsidP="006416FF">
      <w:pPr>
        <w:pStyle w:val="Prrafodelista"/>
        <w:spacing w:line="360" w:lineRule="auto"/>
        <w:ind w:left="0"/>
        <w:contextualSpacing/>
        <w:jc w:val="both"/>
        <w:rPr>
          <w:rFonts w:ascii="Palatino Linotype" w:hAnsi="Palatino Linotype"/>
          <w:b/>
          <w:bCs/>
          <w:color w:val="000000"/>
          <w:lang w:val="es-ES_tradnl"/>
        </w:rPr>
      </w:pPr>
      <w:r w:rsidRPr="002C6743">
        <w:rPr>
          <w:rFonts w:ascii="Palatino Linotype" w:hAnsi="Palatino Linotype" w:cs="Arial"/>
          <w:color w:val="000000"/>
          <w:lang w:val="es-MX"/>
        </w:rPr>
        <w:t>Ahora bien, con relación a</w:t>
      </w:r>
      <w:r w:rsidRPr="002C6743">
        <w:rPr>
          <w:rFonts w:ascii="Palatino Linotype" w:hAnsi="Palatino Linotype" w:cs="Arial"/>
          <w:color w:val="000000"/>
        </w:rPr>
        <w:t xml:space="preserve"> los motivos de inconformidad relativos a </w:t>
      </w:r>
      <w:r w:rsidRPr="002C6743">
        <w:rPr>
          <w:rFonts w:ascii="Palatino Linotype" w:hAnsi="Palatino Linotype" w:cs="Arial"/>
          <w:i/>
          <w:iCs/>
          <w:color w:val="000000"/>
        </w:rPr>
        <w:t>“</w:t>
      </w:r>
      <w:r w:rsidRPr="002C6743">
        <w:rPr>
          <w:rFonts w:ascii="Palatino Linotype" w:hAnsi="Palatino Linotype"/>
          <w:i/>
          <w:iCs/>
        </w:rPr>
        <w:t xml:space="preserve">2.- La Dirección de Protección Civil y Bomberos, ha realizado </w:t>
      </w:r>
      <w:r w:rsidRPr="002C6743">
        <w:rPr>
          <w:rFonts w:ascii="Palatino Linotype" w:hAnsi="Palatino Linotype"/>
          <w:b/>
          <w:bCs/>
          <w:i/>
          <w:iCs/>
        </w:rPr>
        <w:t>PODAS</w:t>
      </w:r>
      <w:r w:rsidRPr="002C6743">
        <w:rPr>
          <w:rFonts w:ascii="Palatino Linotype" w:hAnsi="Palatino Linotype"/>
          <w:i/>
          <w:iCs/>
        </w:rPr>
        <w:t xml:space="preserve">, SOLO como ejemplo, en Rustica Xalostoc en calle 14, por lo que la información se encuentra INCOMPLETA. 3.- La Dirección de Servicios Públicos, ha realizado </w:t>
      </w:r>
      <w:r w:rsidRPr="002C6743">
        <w:rPr>
          <w:rFonts w:ascii="Palatino Linotype" w:hAnsi="Palatino Linotype"/>
          <w:b/>
          <w:bCs/>
          <w:i/>
          <w:iCs/>
        </w:rPr>
        <w:t>PODAS</w:t>
      </w:r>
      <w:r w:rsidRPr="002C6743">
        <w:rPr>
          <w:rFonts w:ascii="Palatino Linotype" w:hAnsi="Palatino Linotype"/>
          <w:i/>
          <w:iCs/>
        </w:rPr>
        <w:t xml:space="preserve"> en Vía Morelos, SOLO COMO EJEMPLO, por lo que la INFORMACION ESTA INCOMPLETA” </w:t>
      </w:r>
      <w:r w:rsidRPr="002C6743">
        <w:rPr>
          <w:rFonts w:ascii="Palatino Linotype" w:hAnsi="Palatino Linotype"/>
          <w:bCs/>
        </w:rPr>
        <w:t xml:space="preserve">resulta claro que </w:t>
      </w:r>
      <w:r w:rsidRPr="002C6743">
        <w:rPr>
          <w:rFonts w:ascii="Palatino Linotype" w:hAnsi="Palatino Linotype"/>
          <w:color w:val="000000"/>
          <w:lang w:val="es-ES_tradnl"/>
        </w:rPr>
        <w:t xml:space="preserve">se añade un nuevo punto a su solicitud de información y se aleja de la materia que dio origen a la respuesta del </w:t>
      </w:r>
      <w:r w:rsidRPr="002C6743">
        <w:rPr>
          <w:rFonts w:ascii="Palatino Linotype" w:hAnsi="Palatino Linotype"/>
          <w:b/>
          <w:bCs/>
          <w:color w:val="000000"/>
          <w:lang w:val="es-ES_tradnl"/>
        </w:rPr>
        <w:t xml:space="preserve">Sujeto Obligado. </w:t>
      </w:r>
    </w:p>
    <w:p w14:paraId="069CC89E" w14:textId="77777777" w:rsidR="006416FF" w:rsidRPr="002C6743" w:rsidRDefault="006416FF" w:rsidP="006416FF">
      <w:pPr>
        <w:pStyle w:val="Prrafodelista"/>
        <w:spacing w:line="360" w:lineRule="auto"/>
        <w:ind w:left="0"/>
        <w:contextualSpacing/>
        <w:jc w:val="both"/>
        <w:rPr>
          <w:rFonts w:ascii="Palatino Linotype" w:hAnsi="Palatino Linotype"/>
          <w:b/>
          <w:bCs/>
          <w:color w:val="000000"/>
          <w:lang w:val="es-ES_tradnl"/>
        </w:rPr>
      </w:pPr>
    </w:p>
    <w:p w14:paraId="006C86DC" w14:textId="77777777" w:rsidR="006416FF" w:rsidRPr="002C6743" w:rsidRDefault="006416FF" w:rsidP="006416FF">
      <w:pPr>
        <w:spacing w:before="240" w:line="360" w:lineRule="auto"/>
        <w:jc w:val="both"/>
        <w:rPr>
          <w:rFonts w:ascii="Palatino Linotype" w:hAnsi="Palatino Linotype"/>
          <w:color w:val="000000"/>
          <w:sz w:val="24"/>
          <w:szCs w:val="24"/>
          <w:lang w:val="es-ES_tradnl"/>
        </w:rPr>
      </w:pPr>
      <w:r w:rsidRPr="002C6743">
        <w:rPr>
          <w:rFonts w:ascii="Palatino Linotype" w:hAnsi="Palatino Linotype"/>
          <w:color w:val="000000"/>
          <w:sz w:val="24"/>
          <w:szCs w:val="24"/>
          <w:lang w:val="es-ES_tradnl"/>
        </w:rPr>
        <w:t xml:space="preserve">A mayor abundamiento, el nuevo punto de la solicitud </w:t>
      </w:r>
      <w:r w:rsidRPr="002C6743">
        <w:rPr>
          <w:rFonts w:ascii="Palatino Linotype" w:hAnsi="Palatino Linotype"/>
          <w:i/>
          <w:iCs/>
          <w:color w:val="000000"/>
          <w:sz w:val="24"/>
          <w:szCs w:val="24"/>
          <w:lang w:val="es-ES_tradnl"/>
        </w:rPr>
        <w:t xml:space="preserve">“PODAS” </w:t>
      </w:r>
      <w:r w:rsidRPr="002C6743">
        <w:rPr>
          <w:rFonts w:ascii="Palatino Linotype" w:hAnsi="Palatino Linotype"/>
          <w:color w:val="000000"/>
          <w:sz w:val="24"/>
          <w:szCs w:val="24"/>
          <w:lang w:val="es-ES_tradnl"/>
        </w:rPr>
        <w:t xml:space="preserve">es considerado como </w:t>
      </w:r>
      <w:r w:rsidRPr="002C6743">
        <w:rPr>
          <w:rFonts w:ascii="Palatino Linotype" w:hAnsi="Palatino Linotype"/>
          <w:b/>
          <w:bCs/>
          <w:i/>
          <w:iCs/>
          <w:color w:val="000000"/>
          <w:sz w:val="24"/>
          <w:szCs w:val="24"/>
          <w:lang w:val="es-ES_tradnl"/>
        </w:rPr>
        <w:t xml:space="preserve">plus petitio </w:t>
      </w:r>
      <w:r w:rsidRPr="002C6743">
        <w:rPr>
          <w:rFonts w:ascii="Palatino Linotype" w:hAnsi="Palatino Linotype"/>
          <w:color w:val="000000"/>
          <w:sz w:val="24"/>
          <w:szCs w:val="24"/>
          <w:lang w:val="es-ES_tradnl"/>
        </w:rPr>
        <w:t xml:space="preserve">y no es susceptible de ser valorado. </w:t>
      </w:r>
    </w:p>
    <w:p w14:paraId="5E7E5E31" w14:textId="77777777" w:rsidR="006416FF" w:rsidRPr="002C6743" w:rsidRDefault="006416FF" w:rsidP="006416FF">
      <w:pPr>
        <w:pStyle w:val="Prrafodelista"/>
        <w:tabs>
          <w:tab w:val="left" w:pos="7088"/>
        </w:tabs>
        <w:autoSpaceDE w:val="0"/>
        <w:autoSpaceDN w:val="0"/>
        <w:adjustRightInd w:val="0"/>
        <w:spacing w:line="360" w:lineRule="auto"/>
        <w:ind w:left="0"/>
        <w:jc w:val="both"/>
        <w:rPr>
          <w:rFonts w:ascii="Palatino Linotype" w:hAnsi="Palatino Linotype" w:cs="Arial"/>
        </w:rPr>
      </w:pPr>
      <w:r w:rsidRPr="002C6743">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w:t>
      </w:r>
      <w:r w:rsidRPr="002C6743">
        <w:rPr>
          <w:rFonts w:ascii="Palatino Linotype" w:hAnsi="Palatino Linotype" w:cs="Arial"/>
        </w:rPr>
        <w:lastRenderedPageBreak/>
        <w:t xml:space="preserve">ordenamiento, por lo que el recurso de revisión no constituye un medio válido para solicitar información adicional.  </w:t>
      </w:r>
    </w:p>
    <w:p w14:paraId="30F06774" w14:textId="77777777" w:rsidR="006416FF" w:rsidRPr="002C6743" w:rsidRDefault="006416FF" w:rsidP="006416FF">
      <w:pPr>
        <w:tabs>
          <w:tab w:val="left" w:pos="7088"/>
        </w:tabs>
        <w:spacing w:before="240" w:line="360" w:lineRule="auto"/>
        <w:jc w:val="both"/>
        <w:rPr>
          <w:rFonts w:ascii="Palatino Linotype" w:hAnsi="Palatino Linotype" w:cs="Arial"/>
          <w:bCs/>
          <w:sz w:val="24"/>
          <w:szCs w:val="24"/>
          <w:lang w:eastAsia="es-MX"/>
        </w:rPr>
      </w:pPr>
      <w:r w:rsidRPr="002C6743">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11BD906E" w14:textId="77777777" w:rsidR="006416FF" w:rsidRPr="002C6743" w:rsidRDefault="006416FF" w:rsidP="006416FF">
      <w:pPr>
        <w:spacing w:before="240" w:line="360" w:lineRule="auto"/>
        <w:ind w:left="851" w:right="851"/>
        <w:jc w:val="both"/>
        <w:rPr>
          <w:rFonts w:ascii="Palatino Linotype" w:hAnsi="Palatino Linotype" w:cs="Arial"/>
          <w:b/>
          <w:bCs/>
          <w:i/>
          <w:lang w:eastAsia="es-MX"/>
        </w:rPr>
      </w:pPr>
      <w:r w:rsidRPr="002C6743">
        <w:rPr>
          <w:rFonts w:ascii="Palatino Linotype" w:hAnsi="Palatino Linotype" w:cs="Arial"/>
          <w:b/>
          <w:bCs/>
          <w:i/>
          <w:lang w:eastAsia="es-MX"/>
        </w:rPr>
        <w:t>“AGRAVIOS EN LA REVISIÓN. DEBEN ESTAR EN RELACIÓN DIRECTA CON LOS FUNDAMENTOS Y CONSIDERACIONES DE LA SENTENCIA</w:t>
      </w:r>
    </w:p>
    <w:p w14:paraId="305A83C9" w14:textId="77777777" w:rsidR="006416FF" w:rsidRPr="002C6743" w:rsidRDefault="006416FF" w:rsidP="006416FF">
      <w:pPr>
        <w:tabs>
          <w:tab w:val="left" w:pos="7797"/>
        </w:tabs>
        <w:spacing w:before="240" w:line="360" w:lineRule="auto"/>
        <w:ind w:left="851" w:right="851"/>
        <w:jc w:val="both"/>
        <w:rPr>
          <w:rFonts w:ascii="Palatino Linotype" w:hAnsi="Palatino Linotype" w:cs="Arial"/>
          <w:bCs/>
          <w:i/>
          <w:lang w:eastAsia="es-MX"/>
        </w:rPr>
      </w:pPr>
      <w:r w:rsidRPr="002C6743">
        <w:rPr>
          <w:rFonts w:ascii="Palatino Linotype" w:hAnsi="Palatino Linotype" w:cs="Arial"/>
          <w:b/>
          <w:bCs/>
          <w:i/>
          <w:u w:val="single"/>
          <w:lang w:eastAsia="es-MX"/>
        </w:rPr>
        <w:t>Los agravios deben estar en relación directa e inmediata con los fundamentos contenidos en la sentencia que se recurre</w:t>
      </w:r>
      <w:r w:rsidRPr="002C6743">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2C6743">
        <w:rPr>
          <w:rFonts w:ascii="Palatino Linotype" w:eastAsia="Times New Roman" w:hAnsi="Palatino Linotype" w:cs="Times New Roman"/>
          <w:b/>
          <w:i/>
          <w:sz w:val="24"/>
          <w:szCs w:val="24"/>
          <w:lang w:val="es-ES_tradnl" w:eastAsia="es-ES"/>
        </w:rPr>
        <w:t>[Sic]</w:t>
      </w:r>
    </w:p>
    <w:p w14:paraId="1B7E75DC" w14:textId="77777777" w:rsidR="006416FF" w:rsidRPr="002C6743" w:rsidRDefault="006416FF" w:rsidP="006416FF">
      <w:pPr>
        <w:tabs>
          <w:tab w:val="left" w:pos="1301"/>
        </w:tabs>
        <w:spacing w:before="240" w:line="360" w:lineRule="auto"/>
        <w:ind w:right="51"/>
        <w:jc w:val="both"/>
        <w:rPr>
          <w:rFonts w:ascii="Palatino Linotype" w:hAnsi="Palatino Linotype" w:cs="Arial"/>
          <w:sz w:val="24"/>
          <w:szCs w:val="24"/>
        </w:rPr>
      </w:pPr>
      <w:r w:rsidRPr="002C6743">
        <w:rPr>
          <w:rFonts w:ascii="Palatino Linotype" w:hAnsi="Palatino Linotype" w:cs="Arial"/>
          <w:sz w:val="24"/>
          <w:szCs w:val="24"/>
        </w:rPr>
        <w:tab/>
      </w:r>
    </w:p>
    <w:p w14:paraId="5D7C4978" w14:textId="4A8CB057" w:rsidR="006416FF" w:rsidRPr="002C6743" w:rsidRDefault="006416FF" w:rsidP="006416FF">
      <w:pPr>
        <w:tabs>
          <w:tab w:val="left" w:pos="7088"/>
          <w:tab w:val="left" w:pos="7230"/>
        </w:tabs>
        <w:spacing w:before="240" w:line="360" w:lineRule="auto"/>
        <w:jc w:val="both"/>
        <w:rPr>
          <w:rFonts w:ascii="Palatino Linotype" w:hAnsi="Palatino Linotype" w:cs="Arial"/>
          <w:bCs/>
          <w:sz w:val="24"/>
          <w:szCs w:val="24"/>
          <w:lang w:eastAsia="es-MX"/>
        </w:rPr>
      </w:pPr>
      <w:r w:rsidRPr="002C6743">
        <w:rPr>
          <w:rFonts w:ascii="Palatino Linotype" w:hAnsi="Palatino Linotype" w:cs="Arial"/>
          <w:bCs/>
          <w:sz w:val="24"/>
          <w:szCs w:val="24"/>
          <w:lang w:eastAsia="es-MX"/>
        </w:rPr>
        <w:t xml:space="preserve">Por lo anterior, se establece que dentro del recurso de revisión presentado por </w:t>
      </w:r>
      <w:r w:rsidR="00A14259" w:rsidRPr="002C6743">
        <w:rPr>
          <w:rFonts w:ascii="Palatino Linotype" w:hAnsi="Palatino Linotype" w:cs="Arial"/>
          <w:b/>
          <w:bCs/>
          <w:sz w:val="24"/>
          <w:szCs w:val="24"/>
          <w:lang w:eastAsia="es-MX"/>
        </w:rPr>
        <w:t xml:space="preserve">La </w:t>
      </w:r>
      <w:r w:rsidRPr="002C6743">
        <w:rPr>
          <w:rFonts w:ascii="Palatino Linotype" w:hAnsi="Palatino Linotype" w:cs="Arial"/>
          <w:b/>
          <w:bCs/>
          <w:sz w:val="24"/>
          <w:szCs w:val="24"/>
          <w:lang w:eastAsia="es-MX"/>
        </w:rPr>
        <w:t xml:space="preserve">Recurrente </w:t>
      </w:r>
      <w:r w:rsidRPr="002C6743">
        <w:rPr>
          <w:rFonts w:ascii="Palatino Linotype" w:hAnsi="Palatino Linotype" w:cs="Arial"/>
          <w:bCs/>
          <w:sz w:val="24"/>
          <w:szCs w:val="24"/>
          <w:lang w:eastAsia="es-MX"/>
        </w:rPr>
        <w:t xml:space="preserve">no debe variar el fondo de </w:t>
      </w:r>
      <w:r w:rsidRPr="002C6743">
        <w:rPr>
          <w:rFonts w:ascii="Palatino Linotype" w:hAnsi="Palatino Linotype" w:cs="Arial"/>
          <w:bCs/>
          <w:i/>
          <w:sz w:val="24"/>
          <w:szCs w:val="24"/>
          <w:lang w:eastAsia="es-MX"/>
        </w:rPr>
        <w:t>la litis,</w:t>
      </w:r>
      <w:r w:rsidRPr="002C6743">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041B648D" w14:textId="77777777" w:rsidR="006416FF" w:rsidRPr="002C6743" w:rsidRDefault="006416FF" w:rsidP="006416FF">
      <w:pPr>
        <w:tabs>
          <w:tab w:val="left" w:pos="7088"/>
          <w:tab w:val="left" w:pos="7230"/>
        </w:tabs>
        <w:spacing w:before="240" w:line="360" w:lineRule="auto"/>
        <w:jc w:val="both"/>
        <w:rPr>
          <w:rFonts w:ascii="Palatino Linotype" w:hAnsi="Palatino Linotype" w:cs="Arial"/>
          <w:bCs/>
          <w:sz w:val="24"/>
          <w:szCs w:val="24"/>
          <w:lang w:eastAsia="es-MX"/>
        </w:rPr>
      </w:pPr>
      <w:r w:rsidRPr="002C6743">
        <w:rPr>
          <w:rFonts w:ascii="Palatino Linotype" w:hAnsi="Palatino Linotype" w:cs="Arial"/>
          <w:bCs/>
          <w:sz w:val="24"/>
          <w:szCs w:val="24"/>
          <w:lang w:eastAsia="es-MX"/>
        </w:rPr>
        <w:lastRenderedPageBreak/>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29ED348A" w14:textId="77777777" w:rsidR="006416FF" w:rsidRPr="002C6743" w:rsidRDefault="006416FF" w:rsidP="006416FF">
      <w:pPr>
        <w:tabs>
          <w:tab w:val="left" w:pos="6237"/>
        </w:tabs>
        <w:spacing w:before="240" w:line="360" w:lineRule="auto"/>
        <w:ind w:left="851" w:right="851"/>
        <w:jc w:val="both"/>
        <w:rPr>
          <w:rFonts w:ascii="Palatino Linotype" w:hAnsi="Palatino Linotype" w:cs="Arial"/>
          <w:b/>
          <w:bCs/>
          <w:i/>
          <w:u w:val="single"/>
          <w:lang w:eastAsia="es-MX"/>
        </w:rPr>
      </w:pPr>
      <w:r w:rsidRPr="002C6743">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2C6743">
        <w:rPr>
          <w:rFonts w:ascii="Palatino Linotype" w:hAnsi="Palatino Linotype" w:cs="Arial"/>
          <w:b/>
          <w:bCs/>
          <w:i/>
          <w:u w:val="single"/>
          <w:lang w:eastAsia="es-MX"/>
        </w:rPr>
        <w:t xml:space="preserve">O SEAN DISTINTOS A LOS DE SU PETICIÓN INICIAL. </w:t>
      </w:r>
    </w:p>
    <w:p w14:paraId="0C055845" w14:textId="77777777" w:rsidR="006416FF" w:rsidRPr="002C6743" w:rsidRDefault="006416FF" w:rsidP="006416FF">
      <w:pPr>
        <w:tabs>
          <w:tab w:val="left" w:pos="6237"/>
        </w:tabs>
        <w:spacing w:before="240" w:line="360" w:lineRule="auto"/>
        <w:ind w:left="851" w:right="851"/>
        <w:jc w:val="both"/>
        <w:rPr>
          <w:rFonts w:ascii="Palatino Linotype" w:hAnsi="Palatino Linotype" w:cs="Arial"/>
          <w:b/>
          <w:bCs/>
          <w:i/>
          <w:lang w:eastAsia="es-MX"/>
        </w:rPr>
      </w:pPr>
      <w:r w:rsidRPr="002C6743">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2C6743">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2C6743">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2C6743">
        <w:rPr>
          <w:rFonts w:ascii="Palatino Linotype" w:hAnsi="Palatino Linotype" w:cs="Arial"/>
          <w:b/>
          <w:bCs/>
          <w:i/>
          <w:lang w:eastAsia="es-MX"/>
        </w:rPr>
        <w:t xml:space="preserve">, </w:t>
      </w:r>
      <w:r w:rsidRPr="002C6743">
        <w:rPr>
          <w:rFonts w:ascii="Palatino Linotype" w:hAnsi="Palatino Linotype" w:cs="Arial"/>
          <w:b/>
          <w:bCs/>
          <w:i/>
          <w:u w:val="single"/>
          <w:lang w:eastAsia="es-MX"/>
        </w:rPr>
        <w:t xml:space="preserve">o sean distintos a los de su petición inicial, pues ello contravendría el artículo 42 </w:t>
      </w:r>
      <w:r w:rsidRPr="002C6743">
        <w:rPr>
          <w:rFonts w:ascii="Palatino Linotype" w:hAnsi="Palatino Linotype" w:cs="Arial"/>
          <w:b/>
          <w:bCs/>
          <w:i/>
          <w:u w:val="single"/>
          <w:lang w:eastAsia="es-MX"/>
        </w:rPr>
        <w:lastRenderedPageBreak/>
        <w:t>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44180324" w14:textId="77777777" w:rsidR="006416FF" w:rsidRPr="002C6743" w:rsidRDefault="006416FF" w:rsidP="006416FF">
      <w:pPr>
        <w:tabs>
          <w:tab w:val="left" w:pos="6237"/>
        </w:tabs>
        <w:spacing w:before="240" w:line="360" w:lineRule="auto"/>
        <w:ind w:left="851" w:right="851"/>
        <w:jc w:val="both"/>
        <w:rPr>
          <w:rFonts w:ascii="Palatino Linotype" w:hAnsi="Palatino Linotype" w:cs="Arial"/>
          <w:bCs/>
          <w:i/>
          <w:lang w:eastAsia="es-MX"/>
        </w:rPr>
      </w:pPr>
      <w:r w:rsidRPr="002C6743">
        <w:rPr>
          <w:rFonts w:ascii="Palatino Linotype" w:hAnsi="Palatino Linotype" w:cs="Arial"/>
          <w:bCs/>
          <w:i/>
          <w:lang w:eastAsia="es-MX"/>
        </w:rPr>
        <w:t xml:space="preserve">OCTAVO TRIBUNAL COLEGIADO EN MATERIA ADMINISTRATIVA DEL PRIMER CIRCUITO.” </w:t>
      </w:r>
      <w:r w:rsidRPr="002C6743">
        <w:rPr>
          <w:rFonts w:ascii="Palatino Linotype" w:eastAsia="Times New Roman" w:hAnsi="Palatino Linotype" w:cs="Times New Roman"/>
          <w:b/>
          <w:i/>
          <w:sz w:val="24"/>
          <w:szCs w:val="24"/>
          <w:lang w:val="es-ES_tradnl" w:eastAsia="es-ES"/>
        </w:rPr>
        <w:t>[Sic]</w:t>
      </w:r>
    </w:p>
    <w:p w14:paraId="683D5F22" w14:textId="77777777" w:rsidR="006416FF" w:rsidRPr="002C6743" w:rsidRDefault="006416FF" w:rsidP="006416FF">
      <w:pPr>
        <w:spacing w:before="240" w:line="360" w:lineRule="auto"/>
        <w:jc w:val="both"/>
        <w:rPr>
          <w:rFonts w:ascii="Palatino Linotype" w:hAnsi="Palatino Linotype" w:cs="Arial"/>
          <w:bCs/>
          <w:sz w:val="24"/>
          <w:szCs w:val="24"/>
          <w:lang w:eastAsia="es-MX"/>
        </w:rPr>
      </w:pPr>
    </w:p>
    <w:p w14:paraId="15777A24" w14:textId="77777777" w:rsidR="006416FF" w:rsidRPr="002C6743" w:rsidRDefault="006416FF" w:rsidP="006416FF">
      <w:pPr>
        <w:spacing w:before="240" w:line="360" w:lineRule="auto"/>
        <w:jc w:val="both"/>
        <w:rPr>
          <w:rFonts w:ascii="Palatino Linotype" w:hAnsi="Palatino Linotype" w:cs="Arial"/>
          <w:bCs/>
          <w:sz w:val="24"/>
          <w:szCs w:val="24"/>
          <w:lang w:eastAsia="es-MX"/>
        </w:rPr>
      </w:pPr>
      <w:r w:rsidRPr="002C6743">
        <w:rPr>
          <w:rFonts w:ascii="Palatino Linotype" w:hAnsi="Palatino Linotype" w:cs="Arial"/>
          <w:bCs/>
          <w:sz w:val="24"/>
          <w:szCs w:val="24"/>
          <w:lang w:eastAsia="es-MX"/>
        </w:rPr>
        <w:t xml:space="preserve">De manera complementaria, el entonces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orientador </w:t>
      </w:r>
      <w:r w:rsidRPr="002C6743">
        <w:rPr>
          <w:rFonts w:ascii="Palatino Linotype" w:hAnsi="Palatino Linotype" w:cs="Arial"/>
          <w:b/>
          <w:sz w:val="24"/>
          <w:szCs w:val="24"/>
          <w:lang w:eastAsia="es-MX"/>
        </w:rPr>
        <w:t>27/10</w:t>
      </w:r>
      <w:r w:rsidRPr="002C6743">
        <w:rPr>
          <w:rFonts w:ascii="Palatino Linotype" w:hAnsi="Palatino Linotype" w:cs="Arial"/>
          <w:bCs/>
          <w:sz w:val="24"/>
          <w:szCs w:val="24"/>
          <w:lang w:eastAsia="es-MX"/>
        </w:rPr>
        <w:t xml:space="preserve"> por lo que este Órgano Garante insiste en la imposibilidad de entrar al estudio de información novedosa. Criterio que es de la literalidad siguiente: </w:t>
      </w:r>
    </w:p>
    <w:p w14:paraId="239561F0" w14:textId="77777777" w:rsidR="006416FF" w:rsidRPr="002C6743" w:rsidRDefault="006416FF" w:rsidP="006416FF">
      <w:pPr>
        <w:tabs>
          <w:tab w:val="left" w:pos="7513"/>
        </w:tabs>
        <w:spacing w:before="240" w:line="360" w:lineRule="auto"/>
        <w:ind w:left="851" w:right="851"/>
        <w:jc w:val="both"/>
        <w:rPr>
          <w:rFonts w:ascii="Palatino Linotype" w:hAnsi="Palatino Linotype" w:cs="Arial"/>
          <w:b/>
          <w:bCs/>
          <w:i/>
          <w:lang w:eastAsia="es-MX"/>
        </w:rPr>
      </w:pPr>
      <w:r w:rsidRPr="002C6743">
        <w:rPr>
          <w:rFonts w:ascii="Palatino Linotype" w:hAnsi="Palatino Linotype" w:cs="Arial"/>
          <w:b/>
          <w:bCs/>
          <w:i/>
          <w:lang w:eastAsia="es-MX"/>
        </w:rPr>
        <w:t>“ES IMPROCEDENTE AMPLIAR LAS SOLICITUDES DE ACCESO A INFORMACIÓN PÚBLICA O DATOS PERSONALES, A TRAVÉS DE LA INTERPOSICIÓN DEL RECURSO DE REVISIÓN</w:t>
      </w:r>
    </w:p>
    <w:p w14:paraId="34DB0A22" w14:textId="77777777" w:rsidR="006416FF" w:rsidRPr="002C6743" w:rsidRDefault="006416FF" w:rsidP="006416FF">
      <w:pPr>
        <w:tabs>
          <w:tab w:val="left" w:pos="7513"/>
        </w:tabs>
        <w:spacing w:before="240" w:line="360" w:lineRule="auto"/>
        <w:ind w:left="851" w:right="851"/>
        <w:jc w:val="both"/>
        <w:rPr>
          <w:rFonts w:ascii="Palatino Linotype" w:hAnsi="Palatino Linotype" w:cs="Arial"/>
          <w:bCs/>
          <w:i/>
          <w:lang w:eastAsia="es-MX"/>
        </w:rPr>
      </w:pPr>
      <w:r w:rsidRPr="002C6743">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2C6743">
        <w:rPr>
          <w:rFonts w:ascii="Palatino Linotype" w:hAnsi="Palatino Linotype" w:cs="Arial"/>
          <w:bCs/>
          <w:i/>
          <w:u w:val="single"/>
          <w:lang w:eastAsia="es-MX"/>
        </w:rPr>
        <w:t xml:space="preserve"> </w:t>
      </w:r>
      <w:r w:rsidRPr="002C6743">
        <w:rPr>
          <w:rFonts w:ascii="Palatino Linotype" w:hAnsi="Palatino Linotype" w:cs="Arial"/>
          <w:b/>
          <w:bCs/>
          <w:i/>
          <w:u w:val="single"/>
          <w:lang w:eastAsia="es-MX"/>
        </w:rPr>
        <w:t>ampliación no podrá constituir materia del procedimiento a sustanciarse</w:t>
      </w:r>
      <w:r w:rsidRPr="002C6743">
        <w:rPr>
          <w:rFonts w:ascii="Palatino Linotype" w:hAnsi="Palatino Linotype" w:cs="Arial"/>
          <w:bCs/>
          <w:i/>
          <w:lang w:eastAsia="es-MX"/>
        </w:rPr>
        <w:t xml:space="preserve"> por el Instituto Federal de Acceso a la Información y Protección de </w:t>
      </w:r>
      <w:r w:rsidRPr="002C6743">
        <w:rPr>
          <w:rFonts w:ascii="Palatino Linotype" w:hAnsi="Palatino Linotype" w:cs="Arial"/>
          <w:bCs/>
          <w:i/>
          <w:lang w:eastAsia="es-MX"/>
        </w:rPr>
        <w:lastRenderedPageBreak/>
        <w:t xml:space="preserve">Datos. Lo anterior, sin perjuicio de que los recurrentes puedan ejercer su derecho a realizar una nueva solicitud en términos de la Ley de la materia. </w:t>
      </w:r>
    </w:p>
    <w:p w14:paraId="52207AF0" w14:textId="77777777" w:rsidR="006416FF" w:rsidRPr="002C6743" w:rsidRDefault="006416FF" w:rsidP="006416FF">
      <w:pPr>
        <w:tabs>
          <w:tab w:val="left" w:pos="7513"/>
        </w:tabs>
        <w:spacing w:before="240" w:line="360" w:lineRule="auto"/>
        <w:ind w:left="851" w:right="851"/>
        <w:jc w:val="both"/>
        <w:rPr>
          <w:rFonts w:ascii="Palatino Linotype" w:hAnsi="Palatino Linotype" w:cs="Arial"/>
          <w:bCs/>
          <w:i/>
          <w:lang w:eastAsia="es-MX"/>
        </w:rPr>
      </w:pPr>
      <w:r w:rsidRPr="002C6743">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2C6743">
        <w:rPr>
          <w:rFonts w:ascii="Palatino Linotype" w:eastAsia="Times New Roman" w:hAnsi="Palatino Linotype" w:cs="Times New Roman"/>
          <w:b/>
          <w:i/>
          <w:sz w:val="24"/>
          <w:szCs w:val="24"/>
          <w:lang w:val="es-ES_tradnl" w:eastAsia="es-ES"/>
        </w:rPr>
        <w:t>(Sic)</w:t>
      </w:r>
    </w:p>
    <w:p w14:paraId="4319390E" w14:textId="77777777" w:rsidR="006416FF" w:rsidRPr="002C6743" w:rsidRDefault="006416FF" w:rsidP="006416FF">
      <w:pPr>
        <w:pStyle w:val="Sinespaciado"/>
        <w:spacing w:line="360" w:lineRule="auto"/>
        <w:ind w:right="141"/>
        <w:jc w:val="both"/>
        <w:rPr>
          <w:rFonts w:ascii="Palatino Linotype" w:hAnsi="Palatino Linotype"/>
          <w:bCs/>
        </w:rPr>
      </w:pPr>
    </w:p>
    <w:p w14:paraId="39AEAF32" w14:textId="5F6095C6" w:rsidR="006416FF" w:rsidRPr="002C6743" w:rsidRDefault="006416FF" w:rsidP="006416FF">
      <w:pPr>
        <w:pStyle w:val="Sinespaciado"/>
        <w:spacing w:line="360" w:lineRule="auto"/>
        <w:ind w:right="141"/>
        <w:jc w:val="both"/>
        <w:rPr>
          <w:rFonts w:ascii="Palatino Linotype" w:hAnsi="Palatino Linotype"/>
          <w:bCs/>
        </w:rPr>
      </w:pPr>
      <w:r w:rsidRPr="002C6743">
        <w:rPr>
          <w:rFonts w:ascii="Palatino Linotype" w:hAnsi="Palatino Linotype"/>
          <w:bCs/>
        </w:rPr>
        <w:t xml:space="preserve">En consecuencia, </w:t>
      </w:r>
      <w:r w:rsidRPr="002C6743">
        <w:rPr>
          <w:rFonts w:ascii="Palatino Linotype" w:hAnsi="Palatino Linotype"/>
          <w:b/>
          <w:bCs/>
        </w:rPr>
        <w:t>El Sujeto Obligado</w:t>
      </w:r>
      <w:r w:rsidRPr="002C6743">
        <w:rPr>
          <w:rFonts w:ascii="Palatino Linotype" w:hAnsi="Palatino Linotype"/>
          <w:bCs/>
        </w:rPr>
        <w:t xml:space="preserve"> no se encontraba en condiciones de proporcionar la información antes señalada consistente en </w:t>
      </w:r>
      <w:r w:rsidR="00402719" w:rsidRPr="002C6743">
        <w:rPr>
          <w:rFonts w:ascii="Palatino Linotype" w:hAnsi="Palatino Linotype"/>
          <w:color w:val="000000"/>
          <w:lang w:val="es-ES_tradnl"/>
        </w:rPr>
        <w:t>poda de árboles</w:t>
      </w:r>
      <w:r w:rsidRPr="002C6743">
        <w:rPr>
          <w:rFonts w:ascii="Palatino Linotype" w:hAnsi="Palatino Linotype"/>
          <w:color w:val="000000"/>
          <w:lang w:val="es-ES_tradnl"/>
        </w:rPr>
        <w:t xml:space="preserve">; </w:t>
      </w:r>
      <w:r w:rsidR="00402719" w:rsidRPr="002C6743">
        <w:rPr>
          <w:rFonts w:ascii="Palatino Linotype" w:hAnsi="Palatino Linotype"/>
          <w:color w:val="000000"/>
          <w:lang w:val="es-ES_tradnl"/>
        </w:rPr>
        <w:t>debido a</w:t>
      </w:r>
      <w:r w:rsidRPr="002C6743">
        <w:rPr>
          <w:rFonts w:ascii="Palatino Linotype" w:hAnsi="Palatino Linotype"/>
          <w:color w:val="000000"/>
          <w:lang w:val="es-ES_tradnl"/>
        </w:rPr>
        <w:t xml:space="preserve"> que dicha información solicitada no fue requerida en la solicitud de información primigenia, resultando injustificado examinar tales argumentos pues </w:t>
      </w:r>
      <w:r w:rsidRPr="002C6743">
        <w:rPr>
          <w:rFonts w:ascii="Palatino Linotype" w:hAnsi="Palatino Linotype"/>
          <w:bCs/>
        </w:rPr>
        <w:t xml:space="preserve">éstos no fueron del conocimiento del </w:t>
      </w:r>
      <w:r w:rsidRPr="002C6743">
        <w:rPr>
          <w:rFonts w:ascii="Palatino Linotype" w:hAnsi="Palatino Linotype"/>
          <w:b/>
          <w:bCs/>
        </w:rPr>
        <w:t>Sujeto Obligado</w:t>
      </w:r>
      <w:r w:rsidRPr="002C6743">
        <w:rPr>
          <w:rFonts w:ascii="Palatino Linotype" w:hAnsi="Palatino Linotype"/>
          <w:bCs/>
        </w:rPr>
        <w:t xml:space="preserve"> inicialmente, por lo que este no tuvo la oportunidad legal de analizarla ni de pronunciarse sobre la misma. Lo anterior, al tomar en consideración que únicamente </w:t>
      </w:r>
      <w:r w:rsidR="00402719" w:rsidRPr="002C6743">
        <w:rPr>
          <w:rFonts w:ascii="Palatino Linotype" w:hAnsi="Palatino Linotype"/>
          <w:bCs/>
        </w:rPr>
        <w:t xml:space="preserve">fue requerida información de derribamiento de árboles. </w:t>
      </w:r>
      <w:r w:rsidRPr="002C6743">
        <w:rPr>
          <w:rFonts w:ascii="Palatino Linotype" w:hAnsi="Palatino Linotype"/>
          <w:bCs/>
        </w:rPr>
        <w:t xml:space="preserve">  </w:t>
      </w:r>
    </w:p>
    <w:p w14:paraId="3B441E98" w14:textId="712FFBD7" w:rsidR="0050227B" w:rsidRPr="002C6743" w:rsidRDefault="0050227B" w:rsidP="0050227B">
      <w:pPr>
        <w:pStyle w:val="infoemcitas"/>
        <w:tabs>
          <w:tab w:val="left" w:pos="7655"/>
        </w:tabs>
        <w:ind w:left="0" w:right="0"/>
        <w:rPr>
          <w:rFonts w:cs="Arial"/>
          <w:i w:val="0"/>
          <w:noProof/>
          <w:color w:val="000000"/>
          <w:sz w:val="24"/>
          <w:lang w:eastAsia="es-MX"/>
        </w:rPr>
      </w:pPr>
      <w:r w:rsidRPr="002C6743">
        <w:rPr>
          <w:i w:val="0"/>
          <w:sz w:val="24"/>
          <w:szCs w:val="24"/>
        </w:rPr>
        <w:t xml:space="preserve">Así las cosas, hasta aquí lo expuesto, resulta inconcuso que </w:t>
      </w:r>
      <w:r w:rsidR="006416FF" w:rsidRPr="002C6743">
        <w:rPr>
          <w:bCs/>
          <w:i w:val="0"/>
          <w:sz w:val="24"/>
          <w:szCs w:val="24"/>
        </w:rPr>
        <w:t>el acto impugnado y las razones o motivos de inconformidad aducidos por</w:t>
      </w:r>
      <w:r w:rsidRPr="002C6743">
        <w:rPr>
          <w:rFonts w:cs="Arial"/>
          <w:i w:val="0"/>
          <w:noProof/>
          <w:color w:val="000000"/>
          <w:sz w:val="24"/>
          <w:lang w:eastAsia="es-MX"/>
        </w:rPr>
        <w:t xml:space="preserve"> </w:t>
      </w:r>
      <w:r w:rsidRPr="002C6743">
        <w:rPr>
          <w:rFonts w:cs="Arial"/>
          <w:b/>
          <w:i w:val="0"/>
          <w:noProof/>
          <w:color w:val="000000"/>
          <w:sz w:val="24"/>
          <w:lang w:eastAsia="es-MX"/>
        </w:rPr>
        <w:t xml:space="preserve">La Recurrente, </w:t>
      </w:r>
      <w:r w:rsidR="006416FF" w:rsidRPr="002C6743">
        <w:rPr>
          <w:rFonts w:cs="Arial"/>
          <w:i w:val="0"/>
          <w:noProof/>
          <w:color w:val="000000"/>
          <w:sz w:val="24"/>
          <w:lang w:eastAsia="es-MX"/>
        </w:rPr>
        <w:t>son susceptibles de actualizar</w:t>
      </w:r>
      <w:r w:rsidRPr="002C6743">
        <w:rPr>
          <w:rFonts w:cs="Arial"/>
          <w:i w:val="0"/>
          <w:noProof/>
          <w:color w:val="000000"/>
          <w:sz w:val="24"/>
          <w:lang w:eastAsia="es-MX"/>
        </w:rPr>
        <w:t xml:space="preserve"> las hipotesis normativas previstas en el artículo 179, fracciones I y V de la Ley de Transparencia y Acceso a la Información Pública del Estado de Mexico y Municipios, cuyo contenido literal es el siguiente: </w:t>
      </w:r>
    </w:p>
    <w:p w14:paraId="3F56760D" w14:textId="77777777" w:rsidR="0050227B" w:rsidRPr="002C6743" w:rsidRDefault="0050227B" w:rsidP="0050227B">
      <w:pPr>
        <w:pStyle w:val="Citas"/>
      </w:pPr>
      <w:r w:rsidRPr="002C6743">
        <w:lastRenderedPageBreak/>
        <w:t xml:space="preserve"> “Artículo 179. El recurso de revisión es un medio de protección que la Ley otorga a los particulares, para hacer valer su derecho de acceso a la información pública, y procederá en contra de las siguientes causas:</w:t>
      </w:r>
    </w:p>
    <w:p w14:paraId="72FB997A" w14:textId="77777777" w:rsidR="0050227B" w:rsidRPr="002C6743" w:rsidRDefault="0050227B" w:rsidP="0050227B">
      <w:pPr>
        <w:pStyle w:val="Citas"/>
      </w:pPr>
      <w:r w:rsidRPr="002C6743">
        <w:t>I. La negativa a la información solicitada;</w:t>
      </w:r>
    </w:p>
    <w:p w14:paraId="4101F12C" w14:textId="53B201D6" w:rsidR="006416FF" w:rsidRPr="002C6743" w:rsidRDefault="006416FF" w:rsidP="0050227B">
      <w:pPr>
        <w:pStyle w:val="Citas"/>
      </w:pPr>
      <w:r w:rsidRPr="002C6743">
        <w:t>(…)</w:t>
      </w:r>
    </w:p>
    <w:p w14:paraId="393BC579" w14:textId="77777777" w:rsidR="0050227B" w:rsidRPr="002C6743" w:rsidRDefault="0050227B" w:rsidP="0050227B">
      <w:pPr>
        <w:pStyle w:val="Citas"/>
      </w:pPr>
      <w:r w:rsidRPr="002C6743">
        <w:t xml:space="preserve">V. La entrega de información incompleta; </w:t>
      </w:r>
    </w:p>
    <w:p w14:paraId="45137904" w14:textId="77777777" w:rsidR="0050227B" w:rsidRPr="002C6743" w:rsidRDefault="0050227B" w:rsidP="0050227B">
      <w:pPr>
        <w:pStyle w:val="Citas"/>
      </w:pPr>
      <w:r w:rsidRPr="002C6743">
        <w:t xml:space="preserve">(…)” </w:t>
      </w:r>
      <w:r w:rsidRPr="002C6743">
        <w:rPr>
          <w:b/>
          <w:bCs/>
        </w:rPr>
        <w:t>(Sic)</w:t>
      </w:r>
    </w:p>
    <w:p w14:paraId="57DF7124" w14:textId="77777777" w:rsidR="0050227B" w:rsidRPr="002C6743" w:rsidRDefault="0050227B" w:rsidP="00DF0B14">
      <w:pPr>
        <w:spacing w:after="240" w:line="360" w:lineRule="auto"/>
        <w:jc w:val="both"/>
        <w:rPr>
          <w:rFonts w:ascii="Palatino Linotype" w:hAnsi="Palatino Linotype" w:cs="Arial"/>
          <w:color w:val="000000"/>
          <w:sz w:val="24"/>
          <w:lang w:val="es-ES_tradnl"/>
        </w:rPr>
      </w:pPr>
    </w:p>
    <w:p w14:paraId="69102DD2" w14:textId="54380E17" w:rsidR="005433E9" w:rsidRPr="002C6743" w:rsidRDefault="005433E9" w:rsidP="009A38A9">
      <w:pPr>
        <w:autoSpaceDE w:val="0"/>
        <w:autoSpaceDN w:val="0"/>
        <w:adjustRightInd w:val="0"/>
        <w:spacing w:before="240" w:line="360" w:lineRule="auto"/>
        <w:jc w:val="both"/>
        <w:rPr>
          <w:rFonts w:ascii="Palatino Linotype" w:hAnsi="Palatino Linotype"/>
          <w:sz w:val="24"/>
          <w:szCs w:val="24"/>
        </w:rPr>
      </w:pPr>
      <w:r w:rsidRPr="002C6743">
        <w:rPr>
          <w:rFonts w:ascii="Palatino Linotype" w:hAnsi="Palatino Linotype"/>
          <w:sz w:val="24"/>
          <w:szCs w:val="24"/>
        </w:rPr>
        <w:t xml:space="preserve">Por otra parte, como fue referido en el antecedente quinto, </w:t>
      </w:r>
      <w:r w:rsidRPr="002C6743">
        <w:rPr>
          <w:rFonts w:ascii="Palatino Linotype" w:hAnsi="Palatino Linotype"/>
          <w:b/>
          <w:bCs/>
          <w:sz w:val="24"/>
          <w:szCs w:val="24"/>
        </w:rPr>
        <w:t xml:space="preserve">El Sujeto Obligado </w:t>
      </w:r>
      <w:r w:rsidRPr="002C6743">
        <w:rPr>
          <w:rFonts w:ascii="Palatino Linotype" w:hAnsi="Palatino Linotype"/>
          <w:sz w:val="24"/>
          <w:szCs w:val="24"/>
        </w:rPr>
        <w:t>rindió su informe justificado</w:t>
      </w:r>
      <w:r w:rsidR="001A0EDA" w:rsidRPr="002C6743">
        <w:rPr>
          <w:rFonts w:ascii="Palatino Linotype" w:hAnsi="Palatino Linotype"/>
          <w:sz w:val="24"/>
          <w:szCs w:val="24"/>
        </w:rPr>
        <w:t xml:space="preserve">, </w:t>
      </w:r>
      <w:r w:rsidR="0046361D" w:rsidRPr="002C6743">
        <w:rPr>
          <w:rFonts w:ascii="Palatino Linotype" w:hAnsi="Palatino Linotype"/>
          <w:sz w:val="24"/>
          <w:szCs w:val="24"/>
        </w:rPr>
        <w:t>cuyo contenido se describe integralmente a continuación:</w:t>
      </w:r>
    </w:p>
    <w:p w14:paraId="64CA6791" w14:textId="1BEB2D69" w:rsidR="006416FF" w:rsidRPr="002C6743" w:rsidRDefault="005433E9">
      <w:pPr>
        <w:pStyle w:val="Prrafodelista"/>
        <w:numPr>
          <w:ilvl w:val="0"/>
          <w:numId w:val="7"/>
        </w:numPr>
        <w:autoSpaceDE w:val="0"/>
        <w:autoSpaceDN w:val="0"/>
        <w:adjustRightInd w:val="0"/>
        <w:spacing w:before="240" w:line="360" w:lineRule="auto"/>
        <w:jc w:val="both"/>
        <w:rPr>
          <w:rFonts w:ascii="Palatino Linotype" w:hAnsi="Palatino Linotype"/>
        </w:rPr>
      </w:pPr>
      <w:r w:rsidRPr="002C6743">
        <w:rPr>
          <w:rFonts w:ascii="Palatino Linotype" w:hAnsi="Palatino Linotype"/>
          <w:b/>
          <w:bCs/>
        </w:rPr>
        <w:t>“</w:t>
      </w:r>
      <w:r w:rsidR="006416FF" w:rsidRPr="002C6743">
        <w:rPr>
          <w:rFonts w:ascii="Palatino Linotype" w:hAnsi="Palatino Linotype"/>
          <w:b/>
          <w:bCs/>
        </w:rPr>
        <w:t xml:space="preserve">CT_UT_ECA_0365_2026 Informe justificado RR03035.pdf”: </w:t>
      </w:r>
      <w:r w:rsidR="006416FF" w:rsidRPr="002C6743">
        <w:rPr>
          <w:rFonts w:ascii="Palatino Linotype" w:hAnsi="Palatino Linotype"/>
        </w:rPr>
        <w:t xml:space="preserve">Compila lo siguiente: </w:t>
      </w:r>
    </w:p>
    <w:p w14:paraId="5D57EBDA" w14:textId="03AEC008" w:rsidR="0046361D" w:rsidRPr="002C6743" w:rsidRDefault="006416FF" w:rsidP="006416FF">
      <w:pPr>
        <w:pStyle w:val="Prrafodelista"/>
        <w:numPr>
          <w:ilvl w:val="0"/>
          <w:numId w:val="12"/>
        </w:numPr>
        <w:autoSpaceDE w:val="0"/>
        <w:autoSpaceDN w:val="0"/>
        <w:adjustRightInd w:val="0"/>
        <w:spacing w:before="240" w:line="360" w:lineRule="auto"/>
        <w:jc w:val="both"/>
        <w:rPr>
          <w:rFonts w:ascii="Palatino Linotype" w:hAnsi="Palatino Linotype"/>
        </w:rPr>
      </w:pPr>
      <w:r w:rsidRPr="002C6743">
        <w:rPr>
          <w:rFonts w:ascii="Palatino Linotype" w:hAnsi="Palatino Linotype"/>
        </w:rPr>
        <w:t xml:space="preserve">Oficio número </w:t>
      </w:r>
      <w:r w:rsidRPr="002C6743">
        <w:rPr>
          <w:rFonts w:ascii="Palatino Linotype" w:hAnsi="Palatino Linotype"/>
          <w:b/>
          <w:bCs/>
        </w:rPr>
        <w:t xml:space="preserve">CT/UT/ECA/0365/2026 </w:t>
      </w:r>
      <w:r w:rsidRPr="002C6743">
        <w:rPr>
          <w:rFonts w:ascii="Palatino Linotype" w:hAnsi="Palatino Linotype"/>
        </w:rPr>
        <w:t>signado por el titular de la unidad de transparencia, dirigido al comisionado ponente, de fecha diecisiete de marzo de dos mil veintiséis, refiere adjuntar oficio emitido por la dirección de protección civil y bomberos</w:t>
      </w:r>
      <w:r w:rsidR="00066E83" w:rsidRPr="002C6743">
        <w:rPr>
          <w:rFonts w:ascii="Palatino Linotype" w:hAnsi="Palatino Linotype"/>
        </w:rPr>
        <w:t xml:space="preserve">, asimismo, resalta que mediante la solicitud de información no fue requerida información de poda de árboles, únicamente el concepto relativo a derribo de árboles. </w:t>
      </w:r>
    </w:p>
    <w:p w14:paraId="3D3B6C3F" w14:textId="09FCC6C5" w:rsidR="006416FF" w:rsidRPr="002C6743" w:rsidRDefault="00066E83" w:rsidP="006416FF">
      <w:pPr>
        <w:pStyle w:val="Prrafodelista"/>
        <w:numPr>
          <w:ilvl w:val="0"/>
          <w:numId w:val="12"/>
        </w:numPr>
        <w:autoSpaceDE w:val="0"/>
        <w:autoSpaceDN w:val="0"/>
        <w:adjustRightInd w:val="0"/>
        <w:spacing w:before="240" w:line="360" w:lineRule="auto"/>
        <w:jc w:val="both"/>
        <w:rPr>
          <w:rFonts w:ascii="Palatino Linotype" w:hAnsi="Palatino Linotype"/>
        </w:rPr>
      </w:pPr>
      <w:r w:rsidRPr="002C6743">
        <w:rPr>
          <w:rFonts w:ascii="Palatino Linotype" w:hAnsi="Palatino Linotype"/>
        </w:rPr>
        <w:lastRenderedPageBreak/>
        <w:t xml:space="preserve">Oficio número </w:t>
      </w:r>
      <w:r w:rsidRPr="002C6743">
        <w:rPr>
          <w:rFonts w:ascii="Palatino Linotype" w:hAnsi="Palatino Linotype"/>
          <w:b/>
          <w:bCs/>
        </w:rPr>
        <w:t xml:space="preserve">DPCB/ECA/0739/2026 </w:t>
      </w:r>
      <w:r w:rsidRPr="002C6743">
        <w:rPr>
          <w:rFonts w:ascii="Palatino Linotype" w:hAnsi="Palatino Linotype"/>
        </w:rPr>
        <w:t xml:space="preserve">signado por el director de protección civil y bomberos, dirigido a la titular de la unidad de transparencia, de fecha once de marzo de dos mil veintiséis, ratifica la respuesta primigenia. </w:t>
      </w:r>
    </w:p>
    <w:p w14:paraId="2B52402A" w14:textId="77777777" w:rsidR="005238E5" w:rsidRPr="002C6743" w:rsidRDefault="005238E5" w:rsidP="005238E5">
      <w:pPr>
        <w:autoSpaceDE w:val="0"/>
        <w:autoSpaceDN w:val="0"/>
        <w:adjustRightInd w:val="0"/>
        <w:spacing w:before="240" w:line="360" w:lineRule="auto"/>
        <w:jc w:val="both"/>
        <w:rPr>
          <w:rFonts w:ascii="Palatino Linotype" w:hAnsi="Palatino Linotype"/>
        </w:rPr>
      </w:pPr>
    </w:p>
    <w:p w14:paraId="32CE8EB9" w14:textId="16E76937" w:rsidR="00A6642B" w:rsidRPr="002C6743" w:rsidRDefault="00A6642B" w:rsidP="005238E5">
      <w:pPr>
        <w:autoSpaceDE w:val="0"/>
        <w:autoSpaceDN w:val="0"/>
        <w:adjustRightInd w:val="0"/>
        <w:spacing w:before="240" w:line="360" w:lineRule="auto"/>
        <w:jc w:val="both"/>
        <w:rPr>
          <w:rFonts w:ascii="Palatino Linotype" w:hAnsi="Palatino Linotype"/>
          <w:sz w:val="24"/>
          <w:szCs w:val="24"/>
        </w:rPr>
      </w:pPr>
      <w:r w:rsidRPr="002C6743">
        <w:rPr>
          <w:rFonts w:ascii="Palatino Linotype" w:hAnsi="Palatino Linotype"/>
          <w:sz w:val="24"/>
          <w:szCs w:val="24"/>
        </w:rPr>
        <w:t xml:space="preserve">En contraste, la ciudadana adjuntó el documento electrónico </w:t>
      </w:r>
      <w:r w:rsidRPr="002C6743">
        <w:rPr>
          <w:rFonts w:ascii="Palatino Linotype" w:hAnsi="Palatino Linotype"/>
          <w:b/>
          <w:bCs/>
          <w:sz w:val="24"/>
          <w:szCs w:val="24"/>
        </w:rPr>
        <w:t xml:space="preserve">“CT_UT_ECA_0365_2026 informe justificado RR03035.pdf” </w:t>
      </w:r>
      <w:r w:rsidRPr="002C6743">
        <w:rPr>
          <w:rFonts w:ascii="Palatino Linotype" w:hAnsi="Palatino Linotype"/>
          <w:sz w:val="24"/>
          <w:szCs w:val="24"/>
        </w:rPr>
        <w:t xml:space="preserve">mismo que corresponde al informe justificado del </w:t>
      </w:r>
      <w:r w:rsidRPr="002C6743">
        <w:rPr>
          <w:rFonts w:ascii="Palatino Linotype" w:hAnsi="Palatino Linotype"/>
          <w:b/>
          <w:bCs/>
          <w:sz w:val="24"/>
          <w:szCs w:val="24"/>
        </w:rPr>
        <w:t xml:space="preserve">Sujeto Obligado, </w:t>
      </w:r>
      <w:r w:rsidRPr="002C6743">
        <w:rPr>
          <w:rFonts w:ascii="Palatino Linotype" w:hAnsi="Palatino Linotype"/>
          <w:sz w:val="24"/>
          <w:szCs w:val="24"/>
        </w:rPr>
        <w:t>asimismo, rindió manifestaciones en el siguiente sentido:</w:t>
      </w:r>
    </w:p>
    <w:p w14:paraId="3C11D182" w14:textId="22FB2E0A" w:rsidR="00A6642B" w:rsidRPr="002C6743" w:rsidRDefault="00A6642B" w:rsidP="00A6642B">
      <w:pPr>
        <w:pStyle w:val="Citas"/>
        <w:rPr>
          <w:b/>
          <w:bCs/>
        </w:rPr>
      </w:pPr>
      <w:r w:rsidRPr="002C6743">
        <w:t xml:space="preserve">“Solicito el Oficio complementario de la Dirección de Protección Civil y Bomberos. Ya que el que el Oficio se anexo NO trae el desgloce” </w:t>
      </w:r>
      <w:r w:rsidRPr="002C6743">
        <w:rPr>
          <w:b/>
          <w:bCs/>
        </w:rPr>
        <w:t xml:space="preserve">(Sic) </w:t>
      </w:r>
    </w:p>
    <w:p w14:paraId="46FB31B2" w14:textId="77777777" w:rsidR="00A6642B" w:rsidRPr="002C6743" w:rsidRDefault="00A6642B" w:rsidP="00736F1B">
      <w:pPr>
        <w:spacing w:before="240" w:after="240" w:line="360" w:lineRule="auto"/>
        <w:jc w:val="both"/>
        <w:rPr>
          <w:rFonts w:ascii="Palatino Linotype" w:hAnsi="Palatino Linotype"/>
          <w:sz w:val="24"/>
          <w:szCs w:val="24"/>
        </w:rPr>
      </w:pPr>
    </w:p>
    <w:p w14:paraId="139F0CE8" w14:textId="1921F686" w:rsidR="00066E83" w:rsidRPr="002C6743" w:rsidRDefault="00066E83" w:rsidP="00736F1B">
      <w:pPr>
        <w:spacing w:before="240" w:after="240" w:line="360" w:lineRule="auto"/>
        <w:jc w:val="both"/>
        <w:rPr>
          <w:rFonts w:ascii="Palatino Linotype" w:hAnsi="Palatino Linotype"/>
          <w:sz w:val="24"/>
          <w:szCs w:val="24"/>
        </w:rPr>
      </w:pPr>
      <w:r w:rsidRPr="002C6743">
        <w:rPr>
          <w:rFonts w:ascii="Palatino Linotype" w:hAnsi="Palatino Linotype"/>
          <w:sz w:val="24"/>
          <w:szCs w:val="24"/>
        </w:rPr>
        <w:t>De ahí que deba arribarse a las siguientes premisas:</w:t>
      </w:r>
    </w:p>
    <w:p w14:paraId="1363A3AF" w14:textId="08D21991" w:rsidR="00066E83" w:rsidRPr="002C6743" w:rsidRDefault="00066E83" w:rsidP="00066E83">
      <w:pPr>
        <w:pStyle w:val="Prrafodelista"/>
        <w:numPr>
          <w:ilvl w:val="0"/>
          <w:numId w:val="13"/>
        </w:numPr>
        <w:spacing w:before="240" w:after="240" w:line="360" w:lineRule="auto"/>
        <w:jc w:val="both"/>
        <w:rPr>
          <w:rFonts w:ascii="Palatino Linotype" w:hAnsi="Palatino Linotype"/>
        </w:rPr>
      </w:pPr>
      <w:r w:rsidRPr="002C6743">
        <w:rPr>
          <w:rFonts w:ascii="Palatino Linotype" w:hAnsi="Palatino Linotype"/>
        </w:rPr>
        <w:t xml:space="preserve">Que la solicitud de información </w:t>
      </w:r>
      <w:r w:rsidRPr="002C6743">
        <w:rPr>
          <w:rFonts w:ascii="Palatino Linotype" w:hAnsi="Palatino Linotype"/>
          <w:b/>
          <w:bCs/>
        </w:rPr>
        <w:t xml:space="preserve">00077/ECATEPEC/IP/2026 </w:t>
      </w:r>
      <w:r w:rsidRPr="002C6743">
        <w:rPr>
          <w:rFonts w:ascii="Palatino Linotype" w:hAnsi="Palatino Linotype"/>
        </w:rPr>
        <w:t xml:space="preserve">fue turnada a las áreas estimadas competentes debido a sus atribuciones. </w:t>
      </w:r>
    </w:p>
    <w:p w14:paraId="59688DA9" w14:textId="15831704" w:rsidR="00A33166" w:rsidRPr="002C6743" w:rsidRDefault="00066E83" w:rsidP="00066E83">
      <w:pPr>
        <w:pStyle w:val="Prrafodelista"/>
        <w:numPr>
          <w:ilvl w:val="0"/>
          <w:numId w:val="13"/>
        </w:numPr>
        <w:spacing w:before="240" w:after="240" w:line="360" w:lineRule="auto"/>
        <w:jc w:val="both"/>
        <w:rPr>
          <w:rFonts w:ascii="Palatino Linotype" w:hAnsi="Palatino Linotype"/>
          <w:b/>
          <w:bCs/>
          <w:u w:val="single"/>
        </w:rPr>
      </w:pPr>
      <w:r w:rsidRPr="002C6743">
        <w:rPr>
          <w:rFonts w:ascii="Palatino Linotype" w:hAnsi="Palatino Linotype"/>
        </w:rPr>
        <w:t xml:space="preserve">Que </w:t>
      </w:r>
      <w:r w:rsidR="00A33166" w:rsidRPr="002C6743">
        <w:rPr>
          <w:rFonts w:ascii="Palatino Linotype" w:hAnsi="Palatino Linotype"/>
        </w:rPr>
        <w:t xml:space="preserve">las cifras proporcionadas por la dirección de medio ambiente y ecología, así como la dirección de servicios públicos, no fueron materia de disenso por parte de la particular, es decir, </w:t>
      </w:r>
      <w:r w:rsidR="00A33166" w:rsidRPr="002C6743">
        <w:rPr>
          <w:rFonts w:ascii="Palatino Linotype" w:hAnsi="Palatino Linotype"/>
          <w:lang w:eastAsia="es-MX"/>
        </w:rPr>
        <w:t>deben declararse consentidas.</w:t>
      </w:r>
    </w:p>
    <w:p w14:paraId="0FEF01F1" w14:textId="77777777" w:rsidR="00A33166" w:rsidRPr="002C6743" w:rsidRDefault="00A33166" w:rsidP="00A33166">
      <w:pPr>
        <w:pStyle w:val="Prrafodelista"/>
        <w:numPr>
          <w:ilvl w:val="0"/>
          <w:numId w:val="13"/>
        </w:numPr>
        <w:spacing w:before="240" w:after="240" w:line="360" w:lineRule="auto"/>
        <w:jc w:val="both"/>
        <w:rPr>
          <w:rFonts w:ascii="Palatino Linotype" w:hAnsi="Palatino Linotype"/>
        </w:rPr>
      </w:pPr>
      <w:r w:rsidRPr="002C6743">
        <w:rPr>
          <w:rFonts w:ascii="Palatino Linotype" w:hAnsi="Palatino Linotype"/>
        </w:rPr>
        <w:t xml:space="preserve">Que mediante la interposición del recurso de revisión </w:t>
      </w:r>
      <w:r w:rsidRPr="002C6743">
        <w:rPr>
          <w:rFonts w:ascii="Palatino Linotype" w:hAnsi="Palatino Linotype"/>
          <w:b/>
          <w:bCs/>
        </w:rPr>
        <w:t xml:space="preserve">03035/INFOEM/IP/RR/2025 </w:t>
      </w:r>
      <w:r w:rsidRPr="002C6743">
        <w:rPr>
          <w:rFonts w:ascii="Palatino Linotype" w:hAnsi="Palatino Linotype"/>
        </w:rPr>
        <w:t xml:space="preserve">se pretendió formular nuevos requerimientos, actualizándose la corriente legal y doctrinal relativa al plus petitio. </w:t>
      </w:r>
    </w:p>
    <w:p w14:paraId="1AB58103" w14:textId="19053F7D" w:rsidR="00A33166" w:rsidRPr="002C6743" w:rsidRDefault="00A33166" w:rsidP="00C77660">
      <w:pPr>
        <w:pStyle w:val="Prrafodelista"/>
        <w:numPr>
          <w:ilvl w:val="0"/>
          <w:numId w:val="13"/>
        </w:numPr>
        <w:spacing w:before="240" w:after="240" w:line="360" w:lineRule="auto"/>
        <w:jc w:val="both"/>
        <w:rPr>
          <w:rFonts w:ascii="Palatino Linotype" w:hAnsi="Palatino Linotype"/>
        </w:rPr>
      </w:pPr>
      <w:r w:rsidRPr="002C6743">
        <w:rPr>
          <w:rFonts w:ascii="Palatino Linotype" w:hAnsi="Palatino Linotype"/>
        </w:rPr>
        <w:lastRenderedPageBreak/>
        <w:t xml:space="preserve">Que en la generación, publicación y entrega de la información se deberá de garantizar que sea completa, integral, oportuna e incluso que observe de manera diligente el principio de certeza imperante en la materia, </w:t>
      </w:r>
      <w:r w:rsidR="008D4136" w:rsidRPr="002C6743">
        <w:rPr>
          <w:rFonts w:ascii="Palatino Linotype" w:hAnsi="Palatino Linotype"/>
        </w:rPr>
        <w:t xml:space="preserve">en este sentido, </w:t>
      </w:r>
      <w:r w:rsidRPr="002C6743">
        <w:rPr>
          <w:rFonts w:ascii="Palatino Linotype" w:hAnsi="Palatino Linotype"/>
        </w:rPr>
        <w:t xml:space="preserve">toda vez que el solicitante requirió la información desglosada por mes y al analizar la información remitida </w:t>
      </w:r>
      <w:r w:rsidR="00781B95" w:rsidRPr="002C6743">
        <w:rPr>
          <w:rFonts w:ascii="Palatino Linotype" w:hAnsi="Palatino Linotype"/>
        </w:rPr>
        <w:t xml:space="preserve">por la Dirección de Protección Civil y Bomberos se advierte que </w:t>
      </w:r>
      <w:r w:rsidRPr="002C6743">
        <w:rPr>
          <w:rFonts w:ascii="Palatino Linotype" w:hAnsi="Palatino Linotype"/>
        </w:rPr>
        <w:t>no se tiene certeza del número de podas por mes o si en alguno de los meses no se realizó poda</w:t>
      </w:r>
    </w:p>
    <w:p w14:paraId="1A50051C" w14:textId="77777777" w:rsidR="00A6642B" w:rsidRPr="002C6743" w:rsidRDefault="00A6642B" w:rsidP="00A6642B">
      <w:pPr>
        <w:pStyle w:val="Prrafodelista"/>
        <w:spacing w:before="240" w:after="240" w:line="360" w:lineRule="auto"/>
        <w:ind w:left="720"/>
        <w:jc w:val="both"/>
        <w:rPr>
          <w:rFonts w:ascii="Palatino Linotype" w:hAnsi="Palatino Linotype"/>
        </w:rPr>
      </w:pPr>
    </w:p>
    <w:p w14:paraId="768FDAEA" w14:textId="25679026" w:rsidR="00416233" w:rsidRPr="002C6743" w:rsidRDefault="00A14259" w:rsidP="00A14259">
      <w:pPr>
        <w:spacing w:after="0" w:line="360" w:lineRule="auto"/>
        <w:jc w:val="both"/>
        <w:rPr>
          <w:rFonts w:ascii="Palatino Linotype" w:hAnsi="Palatino Linotype"/>
          <w:sz w:val="24"/>
          <w:szCs w:val="24"/>
        </w:rPr>
      </w:pPr>
      <w:r w:rsidRPr="002C6743">
        <w:rPr>
          <w:rFonts w:ascii="Palatino Linotype" w:hAnsi="Palatino Linotype"/>
          <w:sz w:val="24"/>
          <w:szCs w:val="24"/>
        </w:rPr>
        <w:t xml:space="preserve">Luego entonces, al tomar en consideración </w:t>
      </w:r>
      <w:r w:rsidR="00416233" w:rsidRPr="002C6743">
        <w:rPr>
          <w:rFonts w:ascii="Palatino Linotype" w:hAnsi="Palatino Linotype"/>
          <w:sz w:val="24"/>
          <w:szCs w:val="24"/>
        </w:rPr>
        <w:t>los argumentos previamente expuestos, resulta procedente ordenar una búsqueda exhaustiva y razonable, a efecto de hacer entrega de la siguiente información:</w:t>
      </w:r>
    </w:p>
    <w:p w14:paraId="1670514F" w14:textId="1811B0DC" w:rsidR="00416233" w:rsidRPr="002C6743" w:rsidRDefault="00416233" w:rsidP="00781B95">
      <w:pPr>
        <w:pStyle w:val="Prrafodelista"/>
        <w:numPr>
          <w:ilvl w:val="0"/>
          <w:numId w:val="17"/>
        </w:numPr>
        <w:autoSpaceDE w:val="0"/>
        <w:autoSpaceDN w:val="0"/>
        <w:adjustRightInd w:val="0"/>
        <w:spacing w:before="240" w:line="360" w:lineRule="auto"/>
        <w:jc w:val="both"/>
        <w:rPr>
          <w:rFonts w:ascii="Palatino Linotype" w:hAnsi="Palatino Linotype"/>
          <w:color w:val="000000"/>
          <w:lang w:val="es-MX"/>
        </w:rPr>
      </w:pPr>
      <w:r w:rsidRPr="002C6743">
        <w:rPr>
          <w:rFonts w:ascii="Palatino Linotype" w:hAnsi="Palatino Linotype"/>
          <w:color w:val="000000"/>
          <w:lang w:val="es-MX"/>
        </w:rPr>
        <w:t xml:space="preserve">El o los documentos donde conste el número de árboles derribados por </w:t>
      </w:r>
      <w:r w:rsidRPr="002C6743">
        <w:rPr>
          <w:rFonts w:ascii="Palatino Linotype" w:hAnsi="Palatino Linotype"/>
          <w:color w:val="000000"/>
        </w:rPr>
        <w:t xml:space="preserve">la Dirección de Protección Civil y Bomberos, desglosado de manera mensual o al grado de desagregación que obre en sus archivos, del periodo comprendido del </w:t>
      </w:r>
      <w:r w:rsidRPr="002C6743">
        <w:rPr>
          <w:rFonts w:ascii="Palatino Linotype" w:hAnsi="Palatino Linotype"/>
          <w:color w:val="000000"/>
          <w:lang w:val="es-MX"/>
        </w:rPr>
        <w:t xml:space="preserve">uno de enero al treinta y uno de diciembre de dos mil veinticinco. </w:t>
      </w:r>
    </w:p>
    <w:p w14:paraId="1E306E7C" w14:textId="77777777" w:rsidR="00781B95" w:rsidRPr="002C6743" w:rsidRDefault="00781B95" w:rsidP="00416233">
      <w:pPr>
        <w:spacing w:after="0" w:line="360" w:lineRule="auto"/>
        <w:jc w:val="both"/>
        <w:rPr>
          <w:rFonts w:ascii="Palatino Linotype" w:hAnsi="Palatino Linotype"/>
          <w:sz w:val="24"/>
          <w:szCs w:val="24"/>
        </w:rPr>
      </w:pPr>
    </w:p>
    <w:p w14:paraId="6733648F" w14:textId="45F9E0C3" w:rsidR="00416233" w:rsidRPr="002C6743" w:rsidRDefault="00416233" w:rsidP="00416233">
      <w:pPr>
        <w:spacing w:after="0" w:line="360" w:lineRule="auto"/>
        <w:jc w:val="both"/>
        <w:rPr>
          <w:rFonts w:ascii="Palatino Linotype" w:hAnsi="Palatino Linotype"/>
          <w:sz w:val="24"/>
          <w:szCs w:val="24"/>
        </w:rPr>
      </w:pPr>
      <w:r w:rsidRPr="002C6743">
        <w:rPr>
          <w:rFonts w:ascii="Palatino Linotype" w:hAnsi="Palatino Linotype"/>
          <w:sz w:val="24"/>
          <w:szCs w:val="24"/>
        </w:rPr>
        <w:t xml:space="preserve">Finalmente, no se omite mencionar que </w:t>
      </w:r>
      <w:r w:rsidRPr="002C6743">
        <w:rPr>
          <w:rFonts w:ascii="Palatino Linotype" w:hAnsi="Palatino Linotype"/>
          <w:b/>
          <w:bCs/>
          <w:sz w:val="24"/>
          <w:szCs w:val="24"/>
        </w:rPr>
        <w:t xml:space="preserve">El Sujeto Obligado </w:t>
      </w:r>
      <w:r w:rsidRPr="002C6743">
        <w:rPr>
          <w:rFonts w:ascii="Palatino Linotype" w:hAnsi="Palatino Linotype"/>
          <w:sz w:val="24"/>
          <w:szCs w:val="24"/>
        </w:rPr>
        <w:t>deberá proporcionar los documentos que den cuenta de lo solicitado, excluyendo la generación de documentos ad hoc. Ahora bien, en atención a la información estadística proporcionada en respuesta, se advierte que no contiene datos clasificables, por lo que, deberá entregarla en versión íntegra</w:t>
      </w:r>
    </w:p>
    <w:p w14:paraId="23C6B1DF" w14:textId="77777777" w:rsidR="00416233" w:rsidRPr="002C6743" w:rsidRDefault="00416233" w:rsidP="00A14259">
      <w:pPr>
        <w:spacing w:after="0" w:line="360" w:lineRule="auto"/>
        <w:jc w:val="both"/>
        <w:rPr>
          <w:rFonts w:ascii="Palatino Linotype" w:hAnsi="Palatino Linotype"/>
          <w:sz w:val="24"/>
          <w:szCs w:val="24"/>
        </w:rPr>
      </w:pPr>
    </w:p>
    <w:p w14:paraId="7CF52F65" w14:textId="77777777" w:rsidR="00416233" w:rsidRPr="002C6743" w:rsidRDefault="00416233" w:rsidP="00416233">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C6743">
        <w:rPr>
          <w:rFonts w:ascii="Palatino Linotype" w:eastAsia="Palatino Linotype" w:hAnsi="Palatino Linotype" w:cs="Palatino Linotype"/>
          <w:sz w:val="24"/>
          <w:szCs w:val="24"/>
        </w:rPr>
        <w:lastRenderedPageBreak/>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51581325" w14:textId="77777777" w:rsidR="00416233" w:rsidRPr="002C6743" w:rsidRDefault="00416233" w:rsidP="00416233">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1" w:name="_heading=h.ijv98pntcd5s" w:colFirst="0" w:colLast="0"/>
      <w:bookmarkEnd w:id="1"/>
    </w:p>
    <w:p w14:paraId="3AE34936" w14:textId="77777777" w:rsidR="00416233" w:rsidRPr="002C6743" w:rsidRDefault="00416233" w:rsidP="00416233">
      <w:pPr>
        <w:pBdr>
          <w:top w:val="nil"/>
          <w:left w:val="nil"/>
          <w:bottom w:val="nil"/>
          <w:right w:val="nil"/>
          <w:between w:val="nil"/>
        </w:pBdr>
        <w:spacing w:line="360" w:lineRule="auto"/>
        <w:jc w:val="center"/>
        <w:rPr>
          <w:rFonts w:ascii="Palatino Linotype" w:eastAsia="Palatino Linotype" w:hAnsi="Palatino Linotype" w:cs="Palatino Linotype"/>
          <w:b/>
        </w:rPr>
      </w:pPr>
      <w:r w:rsidRPr="002C6743">
        <w:rPr>
          <w:rFonts w:ascii="Palatino Linotype" w:eastAsia="Palatino Linotype" w:hAnsi="Palatino Linotype" w:cs="Palatino Linotype"/>
          <w:b/>
        </w:rPr>
        <w:t xml:space="preserve"> R E S U E L V E</w:t>
      </w:r>
    </w:p>
    <w:p w14:paraId="3C7C5D22" w14:textId="2F076C6E" w:rsidR="00416233" w:rsidRPr="002C6743" w:rsidRDefault="00416233" w:rsidP="00416233">
      <w:pPr>
        <w:spacing w:before="240" w:line="360" w:lineRule="auto"/>
        <w:jc w:val="both"/>
        <w:rPr>
          <w:rFonts w:ascii="Palatino Linotype" w:hAnsi="Palatino Linotype" w:cs="Arial"/>
          <w:sz w:val="24"/>
        </w:rPr>
      </w:pPr>
      <w:bookmarkStart w:id="2" w:name="_heading=h.26in1rg" w:colFirst="0" w:colLast="0"/>
      <w:bookmarkStart w:id="3" w:name="_heading=h.h7nzb79wlra" w:colFirst="0" w:colLast="0"/>
      <w:bookmarkEnd w:id="2"/>
      <w:bookmarkEnd w:id="3"/>
      <w:r w:rsidRPr="002C6743">
        <w:rPr>
          <w:rFonts w:ascii="Palatino Linotype" w:hAnsi="Palatino Linotype" w:cs="Arial"/>
          <w:b/>
          <w:sz w:val="24"/>
          <w:szCs w:val="24"/>
          <w:lang w:val="es-ES_tradnl"/>
        </w:rPr>
        <w:t>PRIMERO.</w:t>
      </w:r>
      <w:r w:rsidRPr="002C6743">
        <w:rPr>
          <w:rFonts w:ascii="Palatino Linotype" w:hAnsi="Palatino Linotype" w:cs="Arial"/>
          <w:sz w:val="24"/>
          <w:szCs w:val="24"/>
          <w:lang w:val="es-ES_tradnl"/>
        </w:rPr>
        <w:t xml:space="preserve"> </w:t>
      </w:r>
      <w:r w:rsidRPr="002C6743">
        <w:rPr>
          <w:rFonts w:ascii="Palatino Linotype" w:hAnsi="Palatino Linotype" w:cs="Arial"/>
          <w:sz w:val="24"/>
          <w:szCs w:val="24"/>
        </w:rPr>
        <w:t xml:space="preserve">Se </w:t>
      </w:r>
      <w:r w:rsidRPr="002C6743">
        <w:rPr>
          <w:rFonts w:ascii="Palatino Linotype" w:hAnsi="Palatino Linotype" w:cs="Arial"/>
          <w:b/>
          <w:sz w:val="24"/>
          <w:szCs w:val="24"/>
        </w:rPr>
        <w:t xml:space="preserve">MODIFICA </w:t>
      </w:r>
      <w:r w:rsidRPr="002C6743">
        <w:rPr>
          <w:rFonts w:ascii="Palatino Linotype" w:hAnsi="Palatino Linotype" w:cs="Arial"/>
          <w:bCs/>
          <w:sz w:val="24"/>
          <w:szCs w:val="24"/>
        </w:rPr>
        <w:t xml:space="preserve">la respuesta </w:t>
      </w:r>
      <w:r w:rsidRPr="002C6743">
        <w:rPr>
          <w:rFonts w:ascii="Palatino Linotype" w:hAnsi="Palatino Linotype" w:cs="Arial"/>
          <w:sz w:val="24"/>
          <w:szCs w:val="24"/>
        </w:rPr>
        <w:t xml:space="preserve">entregada por </w:t>
      </w:r>
      <w:r w:rsidRPr="002C6743">
        <w:rPr>
          <w:rFonts w:ascii="Palatino Linotype" w:hAnsi="Palatino Linotype" w:cs="Arial"/>
          <w:b/>
          <w:sz w:val="24"/>
          <w:szCs w:val="24"/>
        </w:rPr>
        <w:t xml:space="preserve">EL SUJETO OBLIGADO, </w:t>
      </w:r>
      <w:r w:rsidRPr="002C6743">
        <w:rPr>
          <w:rFonts w:ascii="Palatino Linotype" w:hAnsi="Palatino Linotype" w:cs="Arial"/>
          <w:sz w:val="24"/>
          <w:szCs w:val="24"/>
        </w:rPr>
        <w:t xml:space="preserve">a la solicitud de información </w:t>
      </w:r>
      <w:r w:rsidRPr="002C6743">
        <w:rPr>
          <w:rFonts w:ascii="Palatino Linotype" w:hAnsi="Palatino Linotype" w:cs="Arial"/>
          <w:b/>
          <w:bCs/>
          <w:sz w:val="24"/>
          <w:szCs w:val="24"/>
        </w:rPr>
        <w:t xml:space="preserve">00077/ECATEPEC/IP/2026 </w:t>
      </w:r>
      <w:r w:rsidRPr="002C6743">
        <w:rPr>
          <w:rFonts w:ascii="Palatino Linotype" w:hAnsi="Palatino Linotype" w:cs="Arial"/>
          <w:sz w:val="24"/>
          <w:szCs w:val="24"/>
        </w:rPr>
        <w:t xml:space="preserve">por </w:t>
      </w:r>
      <w:r w:rsidRPr="002C6743">
        <w:rPr>
          <w:rFonts w:ascii="Palatino Linotype" w:hAnsi="Palatino Linotype" w:cs="Arial"/>
          <w:sz w:val="24"/>
        </w:rPr>
        <w:t xml:space="preserve">resultar parcialmente fundados los motivos de inconformidad que arguye </w:t>
      </w:r>
      <w:r w:rsidRPr="002C6743">
        <w:rPr>
          <w:rFonts w:ascii="Palatino Linotype" w:hAnsi="Palatino Linotype" w:cs="Arial"/>
          <w:b/>
          <w:sz w:val="24"/>
        </w:rPr>
        <w:t xml:space="preserve">EL RECURRENTE, </w:t>
      </w:r>
      <w:r w:rsidRPr="002C6743">
        <w:rPr>
          <w:rFonts w:ascii="Palatino Linotype" w:hAnsi="Palatino Linotype" w:cs="Arial"/>
          <w:sz w:val="24"/>
        </w:rPr>
        <w:t xml:space="preserve">en términos del </w:t>
      </w:r>
      <w:r w:rsidRPr="002C6743">
        <w:rPr>
          <w:rFonts w:ascii="Palatino Linotype" w:hAnsi="Palatino Linotype" w:cs="Arial"/>
          <w:b/>
          <w:sz w:val="24"/>
        </w:rPr>
        <w:t xml:space="preserve">Considerando CUARTO </w:t>
      </w:r>
      <w:r w:rsidRPr="002C6743">
        <w:rPr>
          <w:rFonts w:ascii="Palatino Linotype" w:hAnsi="Palatino Linotype" w:cs="Arial"/>
          <w:sz w:val="24"/>
        </w:rPr>
        <w:t xml:space="preserve">de la presente resolución. </w:t>
      </w:r>
    </w:p>
    <w:p w14:paraId="0A0DA3E4" w14:textId="77777777" w:rsidR="00416233" w:rsidRPr="002C6743" w:rsidRDefault="00416233" w:rsidP="00416233">
      <w:pPr>
        <w:spacing w:before="240" w:line="360" w:lineRule="auto"/>
        <w:jc w:val="both"/>
        <w:rPr>
          <w:rFonts w:ascii="Palatino Linotype" w:hAnsi="Palatino Linotype" w:cs="Arial"/>
          <w:sz w:val="24"/>
        </w:rPr>
      </w:pPr>
    </w:p>
    <w:p w14:paraId="565DBC7F" w14:textId="30975136" w:rsidR="00416233" w:rsidRPr="002C6743" w:rsidRDefault="00416233" w:rsidP="00416233">
      <w:pPr>
        <w:autoSpaceDE w:val="0"/>
        <w:autoSpaceDN w:val="0"/>
        <w:adjustRightInd w:val="0"/>
        <w:spacing w:before="240" w:line="360" w:lineRule="auto"/>
        <w:ind w:right="49"/>
        <w:jc w:val="both"/>
        <w:rPr>
          <w:rFonts w:ascii="Palatino Linotype" w:hAnsi="Palatino Linotype" w:cs="Arial"/>
          <w:sz w:val="24"/>
          <w:szCs w:val="24"/>
        </w:rPr>
      </w:pPr>
      <w:r w:rsidRPr="002C6743">
        <w:rPr>
          <w:rFonts w:ascii="Palatino Linotype" w:hAnsi="Palatino Linotype" w:cs="Arial"/>
          <w:b/>
          <w:sz w:val="24"/>
          <w:szCs w:val="24"/>
        </w:rPr>
        <w:t>SEGUNDO.</w:t>
      </w:r>
      <w:r w:rsidRPr="002C6743">
        <w:rPr>
          <w:rFonts w:ascii="Palatino Linotype" w:hAnsi="Palatino Linotype" w:cs="Arial"/>
          <w:sz w:val="24"/>
          <w:szCs w:val="24"/>
        </w:rPr>
        <w:t xml:space="preserve"> Se </w:t>
      </w:r>
      <w:r w:rsidRPr="002C6743">
        <w:rPr>
          <w:rFonts w:ascii="Palatino Linotype" w:hAnsi="Palatino Linotype" w:cs="Arial"/>
          <w:b/>
          <w:bCs/>
          <w:sz w:val="24"/>
          <w:szCs w:val="24"/>
        </w:rPr>
        <w:t>ORDENA</w:t>
      </w:r>
      <w:r w:rsidRPr="002C6743">
        <w:rPr>
          <w:rFonts w:ascii="Palatino Linotype" w:hAnsi="Palatino Linotype" w:cs="Arial"/>
          <w:sz w:val="24"/>
          <w:szCs w:val="24"/>
        </w:rPr>
        <w:t xml:space="preserve"> al </w:t>
      </w:r>
      <w:r w:rsidR="00781B95" w:rsidRPr="002C6743">
        <w:rPr>
          <w:rFonts w:ascii="Palatino Linotype" w:hAnsi="Palatino Linotype" w:cs="Arial"/>
          <w:b/>
          <w:bCs/>
          <w:sz w:val="24"/>
          <w:szCs w:val="24"/>
        </w:rPr>
        <w:t>Sujeto Obligado</w:t>
      </w:r>
      <w:r w:rsidRPr="002C6743">
        <w:rPr>
          <w:rFonts w:ascii="Palatino Linotype" w:hAnsi="Palatino Linotype" w:cs="Arial"/>
          <w:b/>
          <w:bCs/>
          <w:sz w:val="24"/>
          <w:szCs w:val="24"/>
        </w:rPr>
        <w:t>,</w:t>
      </w:r>
      <w:r w:rsidRPr="002C6743">
        <w:rPr>
          <w:rFonts w:ascii="Palatino Linotype" w:hAnsi="Palatino Linotype" w:cs="Arial"/>
          <w:sz w:val="24"/>
          <w:szCs w:val="24"/>
        </w:rPr>
        <w:t xml:space="preserve"> a efecto de que previa búsqueda exhaustiva entregue</w:t>
      </w:r>
      <w:r w:rsidR="00781B95" w:rsidRPr="002C6743">
        <w:rPr>
          <w:rFonts w:ascii="Palatino Linotype" w:hAnsi="Palatino Linotype" w:cs="Arial"/>
          <w:sz w:val="24"/>
          <w:szCs w:val="24"/>
        </w:rPr>
        <w:t xml:space="preserve"> al ciudadano</w:t>
      </w:r>
      <w:r w:rsidRPr="002C6743">
        <w:rPr>
          <w:rFonts w:ascii="Palatino Linotype" w:hAnsi="Palatino Linotype" w:cs="Arial"/>
          <w:sz w:val="24"/>
          <w:szCs w:val="24"/>
        </w:rPr>
        <w:t xml:space="preserve">, a través del Sistema de Acceso a la Información Mexiquense </w:t>
      </w:r>
      <w:r w:rsidRPr="002C6743">
        <w:rPr>
          <w:rFonts w:ascii="Palatino Linotype" w:hAnsi="Palatino Linotype" w:cs="Arial"/>
          <w:b/>
          <w:bCs/>
          <w:sz w:val="24"/>
          <w:szCs w:val="24"/>
        </w:rPr>
        <w:t>(SAIMEX),</w:t>
      </w:r>
      <w:r w:rsidRPr="002C6743">
        <w:rPr>
          <w:rFonts w:ascii="Palatino Linotype" w:hAnsi="Palatino Linotype" w:cs="Arial"/>
          <w:sz w:val="24"/>
          <w:szCs w:val="24"/>
        </w:rPr>
        <w:t xml:space="preserve"> los documentos donde conste lo siguiente:</w:t>
      </w:r>
    </w:p>
    <w:p w14:paraId="3E18558C" w14:textId="77777777" w:rsidR="00416233" w:rsidRPr="002C6743" w:rsidRDefault="00416233" w:rsidP="00416233">
      <w:pPr>
        <w:pStyle w:val="Prrafodelista"/>
        <w:numPr>
          <w:ilvl w:val="0"/>
          <w:numId w:val="16"/>
        </w:numPr>
        <w:autoSpaceDE w:val="0"/>
        <w:autoSpaceDN w:val="0"/>
        <w:adjustRightInd w:val="0"/>
        <w:spacing w:before="240" w:line="360" w:lineRule="auto"/>
        <w:jc w:val="both"/>
        <w:rPr>
          <w:rFonts w:ascii="Palatino Linotype" w:hAnsi="Palatino Linotype"/>
          <w:i/>
          <w:iCs/>
          <w:color w:val="000000"/>
          <w:lang w:val="es-MX"/>
        </w:rPr>
      </w:pPr>
      <w:r w:rsidRPr="002C6743">
        <w:rPr>
          <w:rFonts w:ascii="Palatino Linotype" w:hAnsi="Palatino Linotype"/>
          <w:i/>
          <w:iCs/>
          <w:color w:val="000000"/>
          <w:lang w:val="es-MX"/>
        </w:rPr>
        <w:t xml:space="preserve">El o los documentos donde conste el número de árboles derribados por </w:t>
      </w:r>
      <w:r w:rsidRPr="002C6743">
        <w:rPr>
          <w:rFonts w:ascii="Palatino Linotype" w:hAnsi="Palatino Linotype"/>
          <w:i/>
          <w:iCs/>
          <w:color w:val="000000"/>
        </w:rPr>
        <w:t xml:space="preserve">la Dirección de Protección Civil y Bomberos, desglosado de manera mensual o al grado de desagregación que obre en sus archivos, del periodo comprendido del </w:t>
      </w:r>
      <w:r w:rsidRPr="002C6743">
        <w:rPr>
          <w:rFonts w:ascii="Palatino Linotype" w:hAnsi="Palatino Linotype"/>
          <w:i/>
          <w:iCs/>
          <w:color w:val="000000"/>
          <w:lang w:val="es-MX"/>
        </w:rPr>
        <w:t xml:space="preserve">uno de enero al treinta y uno de diciembre de dos mil veinticinco. </w:t>
      </w:r>
    </w:p>
    <w:p w14:paraId="799CF576" w14:textId="77777777" w:rsidR="00416233" w:rsidRPr="002C6743" w:rsidRDefault="00416233" w:rsidP="00416233">
      <w:pPr>
        <w:autoSpaceDE w:val="0"/>
        <w:autoSpaceDN w:val="0"/>
        <w:adjustRightInd w:val="0"/>
        <w:spacing w:line="360" w:lineRule="auto"/>
        <w:ind w:right="49"/>
        <w:jc w:val="both"/>
        <w:rPr>
          <w:rFonts w:ascii="Palatino Linotype" w:hAnsi="Palatino Linotype" w:cstheme="minorHAnsi"/>
          <w:sz w:val="24"/>
          <w:szCs w:val="24"/>
        </w:rPr>
      </w:pPr>
      <w:r w:rsidRPr="002C6743">
        <w:rPr>
          <w:rFonts w:ascii="Palatino Linotype" w:hAnsi="Palatino Linotype" w:cs="Arial"/>
          <w:b/>
          <w:sz w:val="28"/>
          <w:szCs w:val="28"/>
        </w:rPr>
        <w:lastRenderedPageBreak/>
        <w:t>TERCERO.</w:t>
      </w:r>
      <w:r w:rsidRPr="002C6743">
        <w:rPr>
          <w:rFonts w:ascii="Palatino Linotype" w:hAnsi="Palatino Linotype" w:cs="Arial"/>
          <w:b/>
          <w:sz w:val="24"/>
          <w:szCs w:val="24"/>
        </w:rPr>
        <w:t xml:space="preserve"> </w:t>
      </w:r>
      <w:r w:rsidRPr="002C6743">
        <w:rPr>
          <w:rFonts w:ascii="Palatino Linotype" w:hAnsi="Palatino Linotype" w:cstheme="minorHAnsi"/>
          <w:b/>
          <w:sz w:val="24"/>
          <w:szCs w:val="24"/>
        </w:rPr>
        <w:t>NOTIFÍQUESE</w:t>
      </w:r>
      <w:r w:rsidRPr="002C6743">
        <w:rPr>
          <w:rFonts w:ascii="Palatino Linotype" w:hAnsi="Palatino Linotype" w:cstheme="minorHAnsi"/>
          <w:i/>
          <w:sz w:val="24"/>
          <w:szCs w:val="24"/>
        </w:rPr>
        <w:t xml:space="preserve"> </w:t>
      </w:r>
      <w:r w:rsidRPr="002C6743">
        <w:rPr>
          <w:rFonts w:ascii="Palatino Linotype" w:hAnsi="Palatino Linotype" w:cstheme="minorHAnsi"/>
          <w:sz w:val="24"/>
          <w:szCs w:val="24"/>
        </w:rPr>
        <w:t xml:space="preserve">la presente resolución al Titular de la Unidad de Transparencia del Sujeto Obligado, </w:t>
      </w:r>
      <w:r w:rsidRPr="002C6743">
        <w:rPr>
          <w:rFonts w:ascii="Palatino Linotype" w:eastAsia="Times New Roman" w:hAnsi="Palatino Linotype" w:cs="Arial"/>
          <w:b/>
          <w:sz w:val="24"/>
          <w:szCs w:val="24"/>
          <w:lang w:eastAsia="es-ES"/>
        </w:rPr>
        <w:t xml:space="preserve">vía </w:t>
      </w:r>
      <w:r w:rsidRPr="002C6743">
        <w:rPr>
          <w:rFonts w:ascii="Palatino Linotype" w:hAnsi="Palatino Linotype" w:cs="Arial"/>
          <w:sz w:val="24"/>
          <w:szCs w:val="24"/>
        </w:rPr>
        <w:t xml:space="preserve">Sistema de Acceso a la Información Mexiquense </w:t>
      </w:r>
      <w:r w:rsidRPr="002C6743">
        <w:rPr>
          <w:rFonts w:ascii="Palatino Linotype" w:hAnsi="Palatino Linotype" w:cs="Arial"/>
          <w:b/>
          <w:sz w:val="24"/>
          <w:szCs w:val="24"/>
        </w:rPr>
        <w:t xml:space="preserve">(SAIMEX), </w:t>
      </w:r>
      <w:r w:rsidRPr="002C6743">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81AFFF" w14:textId="77777777" w:rsidR="00416233" w:rsidRPr="002C6743" w:rsidRDefault="00416233" w:rsidP="00416233">
      <w:pPr>
        <w:autoSpaceDE w:val="0"/>
        <w:autoSpaceDN w:val="0"/>
        <w:adjustRightInd w:val="0"/>
        <w:spacing w:line="360" w:lineRule="auto"/>
        <w:ind w:right="49"/>
        <w:jc w:val="both"/>
        <w:rPr>
          <w:rFonts w:ascii="Palatino Linotype" w:hAnsi="Palatino Linotype" w:cstheme="minorHAnsi"/>
          <w:sz w:val="24"/>
          <w:szCs w:val="24"/>
        </w:rPr>
      </w:pPr>
    </w:p>
    <w:p w14:paraId="2B49947E" w14:textId="77777777" w:rsidR="00416233" w:rsidRPr="002C6743" w:rsidRDefault="00416233" w:rsidP="0041623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2C6743">
        <w:rPr>
          <w:rFonts w:ascii="Palatino Linotype" w:eastAsia="Times New Roman" w:hAnsi="Palatino Linotype" w:cs="Arial"/>
          <w:b/>
          <w:sz w:val="28"/>
          <w:szCs w:val="28"/>
          <w:lang w:eastAsia="es-ES"/>
        </w:rPr>
        <w:t>CUARTO.</w:t>
      </w:r>
      <w:r w:rsidRPr="002C6743">
        <w:rPr>
          <w:rFonts w:ascii="Palatino Linotype" w:eastAsia="Times New Roman" w:hAnsi="Palatino Linotype" w:cs="Arial"/>
          <w:b/>
          <w:sz w:val="24"/>
          <w:szCs w:val="24"/>
          <w:lang w:eastAsia="es-ES"/>
        </w:rPr>
        <w:t xml:space="preserve"> </w:t>
      </w:r>
      <w:r w:rsidRPr="002C6743">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2C6743">
        <w:rPr>
          <w:rFonts w:ascii="Palatino Linotype" w:eastAsia="Times New Roman" w:hAnsi="Palatino Linotype" w:cs="Arial"/>
          <w:b/>
          <w:sz w:val="24"/>
          <w:szCs w:val="24"/>
          <w:lang w:eastAsia="es-ES"/>
        </w:rPr>
        <w:t>Sujeto Obligado</w:t>
      </w:r>
      <w:r w:rsidRPr="002C6743">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40D26ADC" w14:textId="77777777" w:rsidR="00416233" w:rsidRPr="002C6743" w:rsidRDefault="00416233" w:rsidP="00416233">
      <w:pPr>
        <w:spacing w:after="0" w:line="360" w:lineRule="auto"/>
        <w:jc w:val="both"/>
        <w:rPr>
          <w:rFonts w:ascii="Palatino Linotype" w:eastAsia="Times New Roman" w:hAnsi="Palatino Linotype" w:cs="Arial"/>
          <w:b/>
          <w:sz w:val="28"/>
          <w:szCs w:val="28"/>
          <w:lang w:eastAsia="es-ES"/>
        </w:rPr>
      </w:pPr>
    </w:p>
    <w:p w14:paraId="635A3F87" w14:textId="77777777" w:rsidR="00416233" w:rsidRPr="002C6743" w:rsidRDefault="00416233" w:rsidP="00416233">
      <w:pPr>
        <w:spacing w:after="0" w:line="360" w:lineRule="auto"/>
        <w:jc w:val="both"/>
        <w:rPr>
          <w:rFonts w:ascii="Palatino Linotype" w:eastAsia="Times New Roman" w:hAnsi="Palatino Linotype" w:cs="Times New Roman"/>
          <w:color w:val="222222"/>
          <w:sz w:val="24"/>
          <w:szCs w:val="24"/>
          <w:lang w:eastAsia="es-ES"/>
        </w:rPr>
      </w:pPr>
      <w:r w:rsidRPr="002C6743">
        <w:rPr>
          <w:rFonts w:ascii="Palatino Linotype" w:eastAsia="Times New Roman" w:hAnsi="Palatino Linotype" w:cs="Arial"/>
          <w:b/>
          <w:sz w:val="28"/>
          <w:szCs w:val="28"/>
          <w:lang w:eastAsia="es-ES"/>
        </w:rPr>
        <w:t>QUINTO.</w:t>
      </w:r>
      <w:r w:rsidRPr="002C6743">
        <w:rPr>
          <w:rFonts w:ascii="Palatino Linotype" w:eastAsia="Times New Roman" w:hAnsi="Palatino Linotype" w:cs="Arial"/>
          <w:b/>
          <w:sz w:val="24"/>
          <w:szCs w:val="24"/>
          <w:lang w:eastAsia="es-ES"/>
        </w:rPr>
        <w:t xml:space="preserve"> NOTIFÍQUESE </w:t>
      </w:r>
      <w:r w:rsidRPr="002C6743">
        <w:rPr>
          <w:rFonts w:ascii="Palatino Linotype" w:eastAsia="Times New Roman" w:hAnsi="Palatino Linotype" w:cs="Arial"/>
          <w:sz w:val="24"/>
          <w:szCs w:val="24"/>
          <w:lang w:eastAsia="es-ES"/>
        </w:rPr>
        <w:t xml:space="preserve">la presente resolución al </w:t>
      </w:r>
      <w:r w:rsidRPr="002C6743">
        <w:rPr>
          <w:rFonts w:ascii="Palatino Linotype" w:eastAsia="Times New Roman" w:hAnsi="Palatino Linotype" w:cs="Arial"/>
          <w:b/>
          <w:sz w:val="24"/>
          <w:szCs w:val="24"/>
          <w:lang w:eastAsia="es-ES"/>
        </w:rPr>
        <w:t xml:space="preserve">RECURRENTE vía </w:t>
      </w:r>
      <w:r w:rsidRPr="002C6743">
        <w:rPr>
          <w:rFonts w:ascii="Palatino Linotype" w:hAnsi="Palatino Linotype" w:cs="Arial"/>
          <w:sz w:val="24"/>
          <w:szCs w:val="24"/>
        </w:rPr>
        <w:t xml:space="preserve">Sistema de Acceso a la Información Mexiquense </w:t>
      </w:r>
      <w:r w:rsidRPr="002C6743">
        <w:rPr>
          <w:rFonts w:ascii="Palatino Linotype" w:hAnsi="Palatino Linotype" w:cs="Arial"/>
          <w:b/>
          <w:sz w:val="24"/>
          <w:szCs w:val="24"/>
        </w:rPr>
        <w:t xml:space="preserve">(SAIMEX) </w:t>
      </w:r>
      <w:r w:rsidRPr="002C6743">
        <w:rPr>
          <w:rFonts w:ascii="Palatino Linotype" w:eastAsia="Times New Roman" w:hAnsi="Palatino Linotype" w:cs="Arial"/>
          <w:sz w:val="24"/>
          <w:szCs w:val="24"/>
          <w:lang w:eastAsia="es-ES"/>
        </w:rPr>
        <w:t xml:space="preserve">y hágase de su conocimiento que, </w:t>
      </w:r>
      <w:r w:rsidRPr="002C6743">
        <w:rPr>
          <w:rFonts w:ascii="Palatino Linotype" w:eastAsia="Times New Roman" w:hAnsi="Palatino Linotype" w:cs="Times New Roman"/>
          <w:color w:val="222222"/>
          <w:sz w:val="24"/>
          <w:szCs w:val="24"/>
          <w:shd w:val="clear" w:color="auto" w:fill="FFFFFF"/>
          <w:lang w:eastAsia="es-ES"/>
        </w:rPr>
        <w:t xml:space="preserve">de conformidad con lo </w:t>
      </w:r>
      <w:r w:rsidRPr="002C6743">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2C6743">
        <w:rPr>
          <w:rFonts w:ascii="Palatino Linotype" w:eastAsia="Times New Roman" w:hAnsi="Palatino Linotype" w:cs="Times New Roman"/>
          <w:color w:val="222222"/>
          <w:sz w:val="24"/>
          <w:szCs w:val="24"/>
          <w:shd w:val="clear" w:color="auto" w:fill="FFFFFF"/>
          <w:lang w:eastAsia="es-ES"/>
        </w:rPr>
        <w:t xml:space="preserve">leyes </w:t>
      </w:r>
      <w:r w:rsidRPr="002C6743">
        <w:rPr>
          <w:rFonts w:ascii="Palatino Linotype" w:eastAsia="Times New Roman" w:hAnsi="Palatino Linotype" w:cs="Times New Roman"/>
          <w:color w:val="222222"/>
          <w:sz w:val="24"/>
          <w:szCs w:val="24"/>
          <w:lang w:eastAsia="es-ES"/>
        </w:rPr>
        <w:t>aplicables.</w:t>
      </w:r>
    </w:p>
    <w:p w14:paraId="2940F6F7" w14:textId="5C8E20E4" w:rsidR="001A3233" w:rsidRPr="002C6743" w:rsidRDefault="002C6743" w:rsidP="001A323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C6743">
        <w:rPr>
          <w:rFonts w:ascii="Palatino Linotype" w:hAnsi="Palatino Linotype" w:cs="Arial"/>
          <w:lang w:val="es-ES_tradnl"/>
        </w:rPr>
        <w:lastRenderedPageBreak/>
        <w:t>ASÍ LO RESUELVE, POR UNANIMIDAD DE VOTOS EL PLENO DEL</w:t>
      </w:r>
      <w:r w:rsidRPr="002C6743">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2C6743">
        <w:rPr>
          <w:rFonts w:ascii="Palatino Linotype" w:hAnsi="Palatino Linotype" w:cs="Arial"/>
          <w:lang w:val="es-ES_tradnl"/>
        </w:rPr>
        <w:t>, CONFORMADO POR LOS COMISIONADOS JOSÉ MARTÍNEZ VILCHIS, MARÍA DEL ROSARIO MEJÍA AYALA, SHARON CRISTINA MORALES MARTÍNEZ, LUIS GUSTAVO PARRA NORIEGA Y GUADALUPE RAMÍREZ PEÑA, EN LA</w:t>
      </w:r>
      <w:r w:rsidRPr="002C6743">
        <w:rPr>
          <w:rFonts w:ascii="Palatino Linotype" w:hAnsi="Palatino Linotype" w:cs="Arial"/>
          <w:lang w:val="es-419"/>
        </w:rPr>
        <w:t xml:space="preserve"> DÉCIMA SEGUNDA SESIÓN ORDINARIA CELEBRADA EL OCHO DE ABRIL DE DOS MIL VEINTISÉIS</w:t>
      </w:r>
      <w:r w:rsidRPr="002C6743">
        <w:rPr>
          <w:rFonts w:ascii="Palatino Linotype" w:hAnsi="Palatino Linotype" w:cs="Arial"/>
          <w:lang w:val="es-ES_tradnl"/>
        </w:rPr>
        <w:t>, ANTE EL SECRETARIO TÉCNICO DEL PLENO, ALEXIS TAPIA RAMÍREZ</w:t>
      </w:r>
      <w:r w:rsidR="001A3233" w:rsidRPr="002C6743">
        <w:rPr>
          <w:rFonts w:ascii="Palatino Linotype" w:hAnsi="Palatino Linotype" w:cs="Arial"/>
          <w:sz w:val="23"/>
          <w:szCs w:val="23"/>
        </w:rPr>
        <w:t xml:space="preserve">. </w:t>
      </w:r>
    </w:p>
    <w:p w14:paraId="3C4F3A99" w14:textId="77777777" w:rsidR="001A3233" w:rsidRPr="0006186D" w:rsidRDefault="001A3233" w:rsidP="001A3233">
      <w:pPr>
        <w:pStyle w:val="INFOEM0"/>
        <w:ind w:left="0"/>
        <w:rPr>
          <w:i w:val="0"/>
          <w:iCs/>
          <w:sz w:val="20"/>
          <w:szCs w:val="20"/>
        </w:rPr>
      </w:pPr>
      <w:r w:rsidRPr="002C6743">
        <w:rPr>
          <w:i w:val="0"/>
          <w:iCs/>
          <w:sz w:val="20"/>
          <w:szCs w:val="20"/>
        </w:rPr>
        <w:t>CCR/JCMA</w:t>
      </w:r>
    </w:p>
    <w:p w14:paraId="369EDE47" w14:textId="3DDED93E" w:rsidR="00A14259" w:rsidRDefault="00A14259" w:rsidP="00A14259">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C20BF5" w14:textId="77777777" w:rsidR="00A14259" w:rsidRDefault="00A14259" w:rsidP="00A142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FCCDCE" w14:textId="77777777" w:rsidR="00EA2C4D" w:rsidRDefault="00EA2C4D" w:rsidP="00F82098">
      <w:pPr>
        <w:spacing w:line="360" w:lineRule="auto"/>
        <w:contextualSpacing/>
        <w:jc w:val="both"/>
        <w:rPr>
          <w:rFonts w:ascii="Palatino Linotype" w:eastAsia="MS Mincho" w:hAnsi="Palatino Linotype"/>
        </w:rPr>
      </w:pPr>
    </w:p>
    <w:p w14:paraId="4D914C2F" w14:textId="77777777" w:rsidR="00EA2C4D" w:rsidRDefault="00EA2C4D" w:rsidP="00F82098">
      <w:pPr>
        <w:spacing w:line="360" w:lineRule="auto"/>
        <w:contextualSpacing/>
        <w:jc w:val="both"/>
        <w:rPr>
          <w:rFonts w:ascii="Palatino Linotype" w:eastAsia="MS Mincho" w:hAnsi="Palatino Linotype"/>
        </w:rPr>
      </w:pPr>
    </w:p>
    <w:p w14:paraId="51E220C6" w14:textId="6709A197"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573BA148" w14:textId="77777777" w:rsidR="00781B95" w:rsidRDefault="00781B95" w:rsidP="00F82098">
      <w:pPr>
        <w:spacing w:line="360" w:lineRule="auto"/>
        <w:contextualSpacing/>
        <w:jc w:val="both"/>
        <w:rPr>
          <w:rFonts w:ascii="Palatino Linotype" w:eastAsia="MS Mincho" w:hAnsi="Palatino Linotype"/>
        </w:rPr>
      </w:pPr>
    </w:p>
    <w:p w14:paraId="1A7847FB" w14:textId="77777777" w:rsidR="00781B95" w:rsidRDefault="00781B95" w:rsidP="00F82098">
      <w:pPr>
        <w:spacing w:line="360" w:lineRule="auto"/>
        <w:contextualSpacing/>
        <w:jc w:val="both"/>
        <w:rPr>
          <w:rFonts w:ascii="Palatino Linotype" w:eastAsia="MS Mincho" w:hAnsi="Palatino Linotype"/>
        </w:rPr>
      </w:pPr>
    </w:p>
    <w:p w14:paraId="02EB6B47" w14:textId="77777777" w:rsidR="00781B95" w:rsidRDefault="00781B95" w:rsidP="00F82098">
      <w:pPr>
        <w:spacing w:line="360" w:lineRule="auto"/>
        <w:contextualSpacing/>
        <w:jc w:val="both"/>
        <w:rPr>
          <w:rFonts w:ascii="Palatino Linotype" w:eastAsia="MS Mincho" w:hAnsi="Palatino Linotype"/>
        </w:rPr>
      </w:pPr>
    </w:p>
    <w:p w14:paraId="55801BB1" w14:textId="77777777" w:rsidR="00781B95" w:rsidRDefault="00781B95" w:rsidP="00F82098">
      <w:pPr>
        <w:spacing w:line="360" w:lineRule="auto"/>
        <w:contextualSpacing/>
        <w:jc w:val="both"/>
        <w:rPr>
          <w:rFonts w:ascii="Palatino Linotype" w:eastAsia="MS Mincho" w:hAnsi="Palatino Linotype"/>
        </w:rPr>
      </w:pPr>
    </w:p>
    <w:p w14:paraId="2B15EA66" w14:textId="77777777" w:rsidR="00781B95" w:rsidRDefault="00781B95" w:rsidP="00F82098">
      <w:pPr>
        <w:spacing w:line="360" w:lineRule="auto"/>
        <w:contextualSpacing/>
        <w:jc w:val="both"/>
        <w:rPr>
          <w:rFonts w:ascii="Palatino Linotype" w:eastAsia="MS Mincho" w:hAnsi="Palatino Linotype"/>
        </w:rPr>
      </w:pPr>
    </w:p>
    <w:p w14:paraId="36AFB64A" w14:textId="77777777" w:rsidR="00781B95" w:rsidRDefault="00781B95" w:rsidP="00F82098">
      <w:pPr>
        <w:spacing w:line="360" w:lineRule="auto"/>
        <w:contextualSpacing/>
        <w:jc w:val="both"/>
        <w:rPr>
          <w:rFonts w:ascii="Palatino Linotype" w:eastAsia="MS Mincho" w:hAnsi="Palatino Linotype"/>
        </w:rPr>
      </w:pPr>
    </w:p>
    <w:p w14:paraId="7455D1CD" w14:textId="77777777" w:rsidR="00781B95" w:rsidRDefault="00781B95" w:rsidP="00F82098">
      <w:pPr>
        <w:spacing w:line="360" w:lineRule="auto"/>
        <w:contextualSpacing/>
        <w:jc w:val="both"/>
        <w:rPr>
          <w:rFonts w:ascii="Palatino Linotype" w:eastAsia="MS Mincho" w:hAnsi="Palatino Linotype"/>
        </w:rPr>
      </w:pPr>
    </w:p>
    <w:p w14:paraId="1751C341" w14:textId="77777777" w:rsidR="00781B95" w:rsidRDefault="00781B95" w:rsidP="00F82098">
      <w:pPr>
        <w:spacing w:line="360" w:lineRule="auto"/>
        <w:contextualSpacing/>
        <w:jc w:val="both"/>
        <w:rPr>
          <w:rFonts w:ascii="Palatino Linotype" w:eastAsia="MS Mincho" w:hAnsi="Palatino Linotype"/>
        </w:rPr>
      </w:pPr>
    </w:p>
    <w:sectPr w:rsidR="00781B95"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19320" w14:textId="77777777" w:rsidR="00EE603E" w:rsidRDefault="00EE603E" w:rsidP="006168E4">
      <w:pPr>
        <w:spacing w:after="0" w:line="240" w:lineRule="auto"/>
      </w:pPr>
      <w:r>
        <w:separator/>
      </w:r>
    </w:p>
  </w:endnote>
  <w:endnote w:type="continuationSeparator" w:id="0">
    <w:p w14:paraId="5CE56A96" w14:textId="77777777" w:rsidR="00EE603E" w:rsidRDefault="00EE603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DC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DCB">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D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DCB">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A0DEB" w14:textId="77777777" w:rsidR="00EE603E" w:rsidRDefault="00EE603E" w:rsidP="006168E4">
      <w:pPr>
        <w:spacing w:after="0" w:line="240" w:lineRule="auto"/>
      </w:pPr>
      <w:r>
        <w:separator/>
      </w:r>
    </w:p>
  </w:footnote>
  <w:footnote w:type="continuationSeparator" w:id="0">
    <w:p w14:paraId="1C89F035" w14:textId="77777777" w:rsidR="00EE603E" w:rsidRDefault="00EE603E" w:rsidP="006168E4">
      <w:pPr>
        <w:spacing w:after="0" w:line="240" w:lineRule="auto"/>
      </w:pPr>
      <w:r>
        <w:continuationSeparator/>
      </w:r>
    </w:p>
  </w:footnote>
  <w:footnote w:id="1">
    <w:p w14:paraId="4A8DA9D5" w14:textId="77777777" w:rsidR="00064BAC" w:rsidRPr="007822E6" w:rsidRDefault="00064BAC" w:rsidP="00064BAC">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7B9201A" w14:textId="77777777" w:rsidR="00064BAC" w:rsidRPr="005552A8" w:rsidRDefault="00064BAC" w:rsidP="00064BAC">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BD9C5C6" w:rsidR="003421F9" w:rsidRPr="00B4142F" w:rsidRDefault="0040588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03035</w:t>
          </w:r>
          <w:r w:rsidR="003421F9">
            <w:rPr>
              <w:rFonts w:ascii="Palatino Linotype" w:hAnsi="Palatino Linotype" w:cs="Arial"/>
              <w:bCs/>
              <w:sz w:val="24"/>
              <w:lang w:eastAsia="es-MX"/>
            </w:rPr>
            <w:t>/INFOEM/IP/RR/202</w:t>
          </w:r>
          <w:r>
            <w:rPr>
              <w:rFonts w:ascii="Palatino Linotype" w:hAnsi="Palatino Linotype" w:cs="Arial"/>
              <w:bCs/>
              <w:sz w:val="24"/>
              <w:lang w:eastAsia="es-MX"/>
            </w:rPr>
            <w:t>6</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0612A24"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6B4851">
            <w:rPr>
              <w:rFonts w:ascii="Palatino Linotype" w:hAnsi="Palatino Linotype" w:cs="Arial"/>
              <w:szCs w:val="20"/>
            </w:rPr>
            <w:t xml:space="preserve">Ecatepec de Morelos </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02EB204" w:rsidR="003421F9" w:rsidRPr="00B4142F" w:rsidRDefault="0040588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03035</w:t>
          </w:r>
          <w:r w:rsidR="003421F9">
            <w:rPr>
              <w:rFonts w:ascii="Palatino Linotype" w:hAnsi="Palatino Linotype" w:cs="Arial"/>
              <w:bCs/>
              <w:sz w:val="24"/>
              <w:lang w:eastAsia="es-MX"/>
            </w:rPr>
            <w:t>/INFOEM/IP/RR/202</w:t>
          </w:r>
          <w:r>
            <w:rPr>
              <w:rFonts w:ascii="Palatino Linotype" w:hAnsi="Palatino Linotype" w:cs="Arial"/>
              <w:bCs/>
              <w:sz w:val="24"/>
              <w:lang w:eastAsia="es-MX"/>
            </w:rPr>
            <w:t>6</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E534726" w:rsidR="003421F9" w:rsidRPr="00E93E68" w:rsidRDefault="00807DCB" w:rsidP="006B4851">
          <w:pPr>
            <w:spacing w:after="120" w:line="256" w:lineRule="auto"/>
            <w:ind w:left="634" w:right="214"/>
            <w:rPr>
              <w:rFonts w:ascii="Palatino Linotype" w:hAnsi="Palatino Linotype" w:cs="Arial"/>
            </w:rPr>
          </w:pPr>
          <w:r>
            <w:rPr>
              <w:rFonts w:ascii="Palatino Linotype" w:hAnsi="Palatino Linotype" w:cs="Arial"/>
            </w:rPr>
            <w:t>XXXXXXXXXXXXXXXXXXXXXXXXXXXXXXX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01F48CC"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6B4851">
            <w:rPr>
              <w:rFonts w:ascii="Palatino Linotype" w:hAnsi="Palatino Linotype" w:cs="Arial"/>
              <w:szCs w:val="20"/>
            </w:rPr>
            <w:t xml:space="preserve">Ecatepec de Morelos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2C2B"/>
    <w:multiLevelType w:val="hybridMultilevel"/>
    <w:tmpl w:val="38E8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9327C7"/>
    <w:multiLevelType w:val="hybridMultilevel"/>
    <w:tmpl w:val="CE86A8F2"/>
    <w:lvl w:ilvl="0" w:tplc="271A79EC">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9864F13"/>
    <w:multiLevelType w:val="hybridMultilevel"/>
    <w:tmpl w:val="BD225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C160C83"/>
    <w:multiLevelType w:val="hybridMultilevel"/>
    <w:tmpl w:val="3C9478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433B74"/>
    <w:multiLevelType w:val="hybridMultilevel"/>
    <w:tmpl w:val="8B5A9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17B73"/>
    <w:multiLevelType w:val="hybridMultilevel"/>
    <w:tmpl w:val="8E8CF3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C52E3"/>
    <w:multiLevelType w:val="hybridMultilevel"/>
    <w:tmpl w:val="3AA8C2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50B328BF"/>
    <w:multiLevelType w:val="hybridMultilevel"/>
    <w:tmpl w:val="94AACEBC"/>
    <w:lvl w:ilvl="0" w:tplc="080A0011">
      <w:start w:val="1"/>
      <w:numFmt w:val="decimal"/>
      <w:lvlText w:val="%1)"/>
      <w:lvlJc w:val="lef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A402526"/>
    <w:multiLevelType w:val="hybridMultilevel"/>
    <w:tmpl w:val="CBA29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744B81"/>
    <w:multiLevelType w:val="hybridMultilevel"/>
    <w:tmpl w:val="AC50E9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5"/>
  </w:num>
  <w:num w:numId="4">
    <w:abstractNumId w:val="16"/>
  </w:num>
  <w:num w:numId="5">
    <w:abstractNumId w:val="8"/>
  </w:num>
  <w:num w:numId="6">
    <w:abstractNumId w:val="3"/>
  </w:num>
  <w:num w:numId="7">
    <w:abstractNumId w:val="2"/>
  </w:num>
  <w:num w:numId="8">
    <w:abstractNumId w:val="10"/>
  </w:num>
  <w:num w:numId="9">
    <w:abstractNumId w:val="5"/>
  </w:num>
  <w:num w:numId="10">
    <w:abstractNumId w:val="14"/>
  </w:num>
  <w:num w:numId="11">
    <w:abstractNumId w:val="7"/>
  </w:num>
  <w:num w:numId="12">
    <w:abstractNumId w:val="1"/>
  </w:num>
  <w:num w:numId="13">
    <w:abstractNumId w:val="13"/>
  </w:num>
  <w:num w:numId="14">
    <w:abstractNumId w:val="12"/>
  </w:num>
  <w:num w:numId="15">
    <w:abstractNumId w:val="11"/>
  </w:num>
  <w:num w:numId="16">
    <w:abstractNumId w:val="9"/>
  </w:num>
  <w:num w:numId="1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6D26"/>
    <w:rsid w:val="000171B7"/>
    <w:rsid w:val="00017CE5"/>
    <w:rsid w:val="00020E74"/>
    <w:rsid w:val="000240C8"/>
    <w:rsid w:val="0002560B"/>
    <w:rsid w:val="000306A7"/>
    <w:rsid w:val="000308B6"/>
    <w:rsid w:val="000316DC"/>
    <w:rsid w:val="00031B3B"/>
    <w:rsid w:val="00032762"/>
    <w:rsid w:val="00032896"/>
    <w:rsid w:val="000329BE"/>
    <w:rsid w:val="00032D5D"/>
    <w:rsid w:val="0004186E"/>
    <w:rsid w:val="000420E2"/>
    <w:rsid w:val="00044D01"/>
    <w:rsid w:val="000451BE"/>
    <w:rsid w:val="00045379"/>
    <w:rsid w:val="00045CB8"/>
    <w:rsid w:val="00046FE9"/>
    <w:rsid w:val="0005080D"/>
    <w:rsid w:val="000508FA"/>
    <w:rsid w:val="0005171D"/>
    <w:rsid w:val="00053936"/>
    <w:rsid w:val="0005464C"/>
    <w:rsid w:val="000547B4"/>
    <w:rsid w:val="00055224"/>
    <w:rsid w:val="000554B6"/>
    <w:rsid w:val="00056D2A"/>
    <w:rsid w:val="00057E37"/>
    <w:rsid w:val="000612BD"/>
    <w:rsid w:val="00061821"/>
    <w:rsid w:val="0006238F"/>
    <w:rsid w:val="000623F9"/>
    <w:rsid w:val="00063035"/>
    <w:rsid w:val="00063A10"/>
    <w:rsid w:val="00064BAC"/>
    <w:rsid w:val="00064EA6"/>
    <w:rsid w:val="000662F8"/>
    <w:rsid w:val="00066E83"/>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4B95"/>
    <w:rsid w:val="000B5864"/>
    <w:rsid w:val="000B6250"/>
    <w:rsid w:val="000B6D61"/>
    <w:rsid w:val="000B7158"/>
    <w:rsid w:val="000C05C9"/>
    <w:rsid w:val="000C0B33"/>
    <w:rsid w:val="000C2602"/>
    <w:rsid w:val="000C5B8B"/>
    <w:rsid w:val="000C7ED3"/>
    <w:rsid w:val="000D0F48"/>
    <w:rsid w:val="000D1A4E"/>
    <w:rsid w:val="000D1B50"/>
    <w:rsid w:val="000D1B55"/>
    <w:rsid w:val="000D2E47"/>
    <w:rsid w:val="000D3C75"/>
    <w:rsid w:val="000D438E"/>
    <w:rsid w:val="000D4532"/>
    <w:rsid w:val="000D45DC"/>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6D5B"/>
    <w:rsid w:val="00100C19"/>
    <w:rsid w:val="00104A18"/>
    <w:rsid w:val="00105F91"/>
    <w:rsid w:val="00106372"/>
    <w:rsid w:val="001108D8"/>
    <w:rsid w:val="00110BE5"/>
    <w:rsid w:val="00111DCD"/>
    <w:rsid w:val="00112C29"/>
    <w:rsid w:val="00114CF9"/>
    <w:rsid w:val="00116FA7"/>
    <w:rsid w:val="00120642"/>
    <w:rsid w:val="001228AB"/>
    <w:rsid w:val="00122B93"/>
    <w:rsid w:val="001235AA"/>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9B1"/>
    <w:rsid w:val="00175897"/>
    <w:rsid w:val="00176244"/>
    <w:rsid w:val="00180B9F"/>
    <w:rsid w:val="00181CC5"/>
    <w:rsid w:val="001829BE"/>
    <w:rsid w:val="001831C5"/>
    <w:rsid w:val="00184E8E"/>
    <w:rsid w:val="00185243"/>
    <w:rsid w:val="001854E1"/>
    <w:rsid w:val="0018577F"/>
    <w:rsid w:val="0018644A"/>
    <w:rsid w:val="00186694"/>
    <w:rsid w:val="00193784"/>
    <w:rsid w:val="00195205"/>
    <w:rsid w:val="00196DCE"/>
    <w:rsid w:val="001A02EC"/>
    <w:rsid w:val="001A0EDA"/>
    <w:rsid w:val="001A169E"/>
    <w:rsid w:val="001A1756"/>
    <w:rsid w:val="001A30F5"/>
    <w:rsid w:val="001A3233"/>
    <w:rsid w:val="001A4643"/>
    <w:rsid w:val="001A5630"/>
    <w:rsid w:val="001A565B"/>
    <w:rsid w:val="001A5683"/>
    <w:rsid w:val="001A577E"/>
    <w:rsid w:val="001A659C"/>
    <w:rsid w:val="001A73D5"/>
    <w:rsid w:val="001A7C9B"/>
    <w:rsid w:val="001B05B9"/>
    <w:rsid w:val="001B1CE0"/>
    <w:rsid w:val="001B3222"/>
    <w:rsid w:val="001B37B1"/>
    <w:rsid w:val="001B7B88"/>
    <w:rsid w:val="001B7FA2"/>
    <w:rsid w:val="001C166A"/>
    <w:rsid w:val="001C1CAF"/>
    <w:rsid w:val="001C39CA"/>
    <w:rsid w:val="001C3EE0"/>
    <w:rsid w:val="001C50EE"/>
    <w:rsid w:val="001C588A"/>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213"/>
    <w:rsid w:val="001F3969"/>
    <w:rsid w:val="001F61DA"/>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27C6"/>
    <w:rsid w:val="00222FB9"/>
    <w:rsid w:val="002248AC"/>
    <w:rsid w:val="00226AF5"/>
    <w:rsid w:val="00230F7C"/>
    <w:rsid w:val="002315A1"/>
    <w:rsid w:val="002317D3"/>
    <w:rsid w:val="0023373D"/>
    <w:rsid w:val="0023423C"/>
    <w:rsid w:val="002368A4"/>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6790A"/>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1BB2"/>
    <w:rsid w:val="0029431D"/>
    <w:rsid w:val="00295749"/>
    <w:rsid w:val="0029598B"/>
    <w:rsid w:val="00296F0B"/>
    <w:rsid w:val="00297614"/>
    <w:rsid w:val="002A1502"/>
    <w:rsid w:val="002A2034"/>
    <w:rsid w:val="002A24F4"/>
    <w:rsid w:val="002A38BF"/>
    <w:rsid w:val="002A4319"/>
    <w:rsid w:val="002A5409"/>
    <w:rsid w:val="002A56AE"/>
    <w:rsid w:val="002A597E"/>
    <w:rsid w:val="002B04A3"/>
    <w:rsid w:val="002B0DF5"/>
    <w:rsid w:val="002B113A"/>
    <w:rsid w:val="002B19E0"/>
    <w:rsid w:val="002B1A1F"/>
    <w:rsid w:val="002B466A"/>
    <w:rsid w:val="002B5DBD"/>
    <w:rsid w:val="002B710C"/>
    <w:rsid w:val="002C077A"/>
    <w:rsid w:val="002C07C4"/>
    <w:rsid w:val="002C1B76"/>
    <w:rsid w:val="002C254D"/>
    <w:rsid w:val="002C2C20"/>
    <w:rsid w:val="002C4550"/>
    <w:rsid w:val="002C506C"/>
    <w:rsid w:val="002C64CF"/>
    <w:rsid w:val="002C64E9"/>
    <w:rsid w:val="002C6743"/>
    <w:rsid w:val="002C72D2"/>
    <w:rsid w:val="002D08E3"/>
    <w:rsid w:val="002D30CB"/>
    <w:rsid w:val="002D310D"/>
    <w:rsid w:val="002D338B"/>
    <w:rsid w:val="002D44B4"/>
    <w:rsid w:val="002D45D0"/>
    <w:rsid w:val="002D6995"/>
    <w:rsid w:val="002D7003"/>
    <w:rsid w:val="002E002A"/>
    <w:rsid w:val="002E0BE9"/>
    <w:rsid w:val="002E140D"/>
    <w:rsid w:val="002E2D7B"/>
    <w:rsid w:val="002E4D60"/>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2D68"/>
    <w:rsid w:val="00323CD2"/>
    <w:rsid w:val="003272FB"/>
    <w:rsid w:val="00327718"/>
    <w:rsid w:val="003317CD"/>
    <w:rsid w:val="00332498"/>
    <w:rsid w:val="00335D77"/>
    <w:rsid w:val="00340506"/>
    <w:rsid w:val="00340D31"/>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11DE"/>
    <w:rsid w:val="003827B4"/>
    <w:rsid w:val="00383C82"/>
    <w:rsid w:val="00386BBB"/>
    <w:rsid w:val="00386D84"/>
    <w:rsid w:val="00387279"/>
    <w:rsid w:val="00387363"/>
    <w:rsid w:val="00391324"/>
    <w:rsid w:val="0039245A"/>
    <w:rsid w:val="00393376"/>
    <w:rsid w:val="00394A1E"/>
    <w:rsid w:val="00395C38"/>
    <w:rsid w:val="00396B93"/>
    <w:rsid w:val="003A1311"/>
    <w:rsid w:val="003A1543"/>
    <w:rsid w:val="003A3818"/>
    <w:rsid w:val="003A42BF"/>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38C6"/>
    <w:rsid w:val="003E4B54"/>
    <w:rsid w:val="003E53AC"/>
    <w:rsid w:val="003E7555"/>
    <w:rsid w:val="003F0EB3"/>
    <w:rsid w:val="003F332C"/>
    <w:rsid w:val="003F3E41"/>
    <w:rsid w:val="003F659A"/>
    <w:rsid w:val="003F7F8B"/>
    <w:rsid w:val="00400A2B"/>
    <w:rsid w:val="00400E16"/>
    <w:rsid w:val="004012CF"/>
    <w:rsid w:val="004012E1"/>
    <w:rsid w:val="00402719"/>
    <w:rsid w:val="004028F5"/>
    <w:rsid w:val="00402FF3"/>
    <w:rsid w:val="00403116"/>
    <w:rsid w:val="00404627"/>
    <w:rsid w:val="00404750"/>
    <w:rsid w:val="0040546E"/>
    <w:rsid w:val="00405885"/>
    <w:rsid w:val="00405D9B"/>
    <w:rsid w:val="00405EAB"/>
    <w:rsid w:val="004069EB"/>
    <w:rsid w:val="004111DA"/>
    <w:rsid w:val="00413013"/>
    <w:rsid w:val="00413327"/>
    <w:rsid w:val="00413F1C"/>
    <w:rsid w:val="00416233"/>
    <w:rsid w:val="00416E25"/>
    <w:rsid w:val="00417FC0"/>
    <w:rsid w:val="004202A3"/>
    <w:rsid w:val="00421858"/>
    <w:rsid w:val="004221C9"/>
    <w:rsid w:val="00423213"/>
    <w:rsid w:val="0042416D"/>
    <w:rsid w:val="004277C4"/>
    <w:rsid w:val="00431178"/>
    <w:rsid w:val="004319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361D"/>
    <w:rsid w:val="004642A1"/>
    <w:rsid w:val="0046475C"/>
    <w:rsid w:val="004653BB"/>
    <w:rsid w:val="004702BF"/>
    <w:rsid w:val="00470F88"/>
    <w:rsid w:val="00472649"/>
    <w:rsid w:val="00474273"/>
    <w:rsid w:val="00475574"/>
    <w:rsid w:val="00475C40"/>
    <w:rsid w:val="00475F48"/>
    <w:rsid w:val="00477430"/>
    <w:rsid w:val="00477CC2"/>
    <w:rsid w:val="0048180A"/>
    <w:rsid w:val="00481C7A"/>
    <w:rsid w:val="004821D4"/>
    <w:rsid w:val="004831F0"/>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3EE5"/>
    <w:rsid w:val="004C4E77"/>
    <w:rsid w:val="004C537E"/>
    <w:rsid w:val="004C57A4"/>
    <w:rsid w:val="004C61C2"/>
    <w:rsid w:val="004D021D"/>
    <w:rsid w:val="004D08EB"/>
    <w:rsid w:val="004D6029"/>
    <w:rsid w:val="004D647B"/>
    <w:rsid w:val="004E0679"/>
    <w:rsid w:val="004E0B32"/>
    <w:rsid w:val="004E1E0C"/>
    <w:rsid w:val="004E2371"/>
    <w:rsid w:val="004E4F84"/>
    <w:rsid w:val="004E59D7"/>
    <w:rsid w:val="004E5E77"/>
    <w:rsid w:val="004E6BE9"/>
    <w:rsid w:val="004E78B8"/>
    <w:rsid w:val="004E79A4"/>
    <w:rsid w:val="004F26CF"/>
    <w:rsid w:val="004F41DA"/>
    <w:rsid w:val="004F429A"/>
    <w:rsid w:val="004F4792"/>
    <w:rsid w:val="004F4DF1"/>
    <w:rsid w:val="004F5D9D"/>
    <w:rsid w:val="004F698D"/>
    <w:rsid w:val="004F76FC"/>
    <w:rsid w:val="00500601"/>
    <w:rsid w:val="00500BA6"/>
    <w:rsid w:val="0050182F"/>
    <w:rsid w:val="0050227B"/>
    <w:rsid w:val="00502F50"/>
    <w:rsid w:val="00503655"/>
    <w:rsid w:val="0050375C"/>
    <w:rsid w:val="00503CA0"/>
    <w:rsid w:val="00504408"/>
    <w:rsid w:val="00505759"/>
    <w:rsid w:val="0050578D"/>
    <w:rsid w:val="005069F4"/>
    <w:rsid w:val="00506A2E"/>
    <w:rsid w:val="0051107C"/>
    <w:rsid w:val="005115C9"/>
    <w:rsid w:val="0051235E"/>
    <w:rsid w:val="00514187"/>
    <w:rsid w:val="00515090"/>
    <w:rsid w:val="005154AF"/>
    <w:rsid w:val="00517889"/>
    <w:rsid w:val="005178ED"/>
    <w:rsid w:val="005215AE"/>
    <w:rsid w:val="00521E57"/>
    <w:rsid w:val="005238E5"/>
    <w:rsid w:val="00523DDF"/>
    <w:rsid w:val="0052735A"/>
    <w:rsid w:val="00527EBC"/>
    <w:rsid w:val="005305EA"/>
    <w:rsid w:val="00530E3E"/>
    <w:rsid w:val="005311BB"/>
    <w:rsid w:val="005371E7"/>
    <w:rsid w:val="005402C2"/>
    <w:rsid w:val="00540538"/>
    <w:rsid w:val="00540C92"/>
    <w:rsid w:val="00542BC6"/>
    <w:rsid w:val="005433E9"/>
    <w:rsid w:val="00547212"/>
    <w:rsid w:val="005478DE"/>
    <w:rsid w:val="005520FE"/>
    <w:rsid w:val="0055211D"/>
    <w:rsid w:val="00552FA7"/>
    <w:rsid w:val="00553E92"/>
    <w:rsid w:val="00554927"/>
    <w:rsid w:val="005559F5"/>
    <w:rsid w:val="00556513"/>
    <w:rsid w:val="00560D4A"/>
    <w:rsid w:val="00560D8E"/>
    <w:rsid w:val="00562653"/>
    <w:rsid w:val="0056468F"/>
    <w:rsid w:val="005647E3"/>
    <w:rsid w:val="005652F3"/>
    <w:rsid w:val="00566DF0"/>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5D63"/>
    <w:rsid w:val="005C5F8D"/>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D74E7"/>
    <w:rsid w:val="005D76E1"/>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76B"/>
    <w:rsid w:val="00606FDA"/>
    <w:rsid w:val="00607414"/>
    <w:rsid w:val="0061042F"/>
    <w:rsid w:val="00612CE5"/>
    <w:rsid w:val="0061459B"/>
    <w:rsid w:val="00615562"/>
    <w:rsid w:val="006168E4"/>
    <w:rsid w:val="00616943"/>
    <w:rsid w:val="006214B9"/>
    <w:rsid w:val="00621940"/>
    <w:rsid w:val="006246D1"/>
    <w:rsid w:val="00624F60"/>
    <w:rsid w:val="006254D6"/>
    <w:rsid w:val="00625866"/>
    <w:rsid w:val="00625F2D"/>
    <w:rsid w:val="0063265C"/>
    <w:rsid w:val="00633079"/>
    <w:rsid w:val="0063429D"/>
    <w:rsid w:val="00634E08"/>
    <w:rsid w:val="00635020"/>
    <w:rsid w:val="00635846"/>
    <w:rsid w:val="00637512"/>
    <w:rsid w:val="0064055F"/>
    <w:rsid w:val="006408ED"/>
    <w:rsid w:val="00640EE4"/>
    <w:rsid w:val="0064168D"/>
    <w:rsid w:val="006416FF"/>
    <w:rsid w:val="00643161"/>
    <w:rsid w:val="0064576A"/>
    <w:rsid w:val="00645D17"/>
    <w:rsid w:val="006466F5"/>
    <w:rsid w:val="006468D6"/>
    <w:rsid w:val="00646A16"/>
    <w:rsid w:val="006529A5"/>
    <w:rsid w:val="00654680"/>
    <w:rsid w:val="00655372"/>
    <w:rsid w:val="00655735"/>
    <w:rsid w:val="006568FC"/>
    <w:rsid w:val="00656DFA"/>
    <w:rsid w:val="00660203"/>
    <w:rsid w:val="00661404"/>
    <w:rsid w:val="00661753"/>
    <w:rsid w:val="006620CA"/>
    <w:rsid w:val="006646AC"/>
    <w:rsid w:val="00664D5B"/>
    <w:rsid w:val="0066569D"/>
    <w:rsid w:val="0066744F"/>
    <w:rsid w:val="00671D7C"/>
    <w:rsid w:val="00676572"/>
    <w:rsid w:val="00676B14"/>
    <w:rsid w:val="00681802"/>
    <w:rsid w:val="00682225"/>
    <w:rsid w:val="006822F4"/>
    <w:rsid w:val="00682956"/>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11D"/>
    <w:rsid w:val="006B03E9"/>
    <w:rsid w:val="006B1953"/>
    <w:rsid w:val="006B1BF1"/>
    <w:rsid w:val="006B1C95"/>
    <w:rsid w:val="006B26E3"/>
    <w:rsid w:val="006B2A6C"/>
    <w:rsid w:val="006B32E4"/>
    <w:rsid w:val="006B3302"/>
    <w:rsid w:val="006B37EA"/>
    <w:rsid w:val="006B4851"/>
    <w:rsid w:val="006B7444"/>
    <w:rsid w:val="006C24D8"/>
    <w:rsid w:val="006C2888"/>
    <w:rsid w:val="006C3175"/>
    <w:rsid w:val="006C32EE"/>
    <w:rsid w:val="006C5083"/>
    <w:rsid w:val="006C6A05"/>
    <w:rsid w:val="006D23FC"/>
    <w:rsid w:val="006D3253"/>
    <w:rsid w:val="006D3CD7"/>
    <w:rsid w:val="006D3F82"/>
    <w:rsid w:val="006D5719"/>
    <w:rsid w:val="006D76E2"/>
    <w:rsid w:val="006D79B4"/>
    <w:rsid w:val="006E0068"/>
    <w:rsid w:val="006E01D1"/>
    <w:rsid w:val="006E3711"/>
    <w:rsid w:val="006E469B"/>
    <w:rsid w:val="006E785D"/>
    <w:rsid w:val="006F09E4"/>
    <w:rsid w:val="006F1B61"/>
    <w:rsid w:val="006F1BFE"/>
    <w:rsid w:val="006F25F4"/>
    <w:rsid w:val="006F53A9"/>
    <w:rsid w:val="006F5A35"/>
    <w:rsid w:val="006F610D"/>
    <w:rsid w:val="006F6E0E"/>
    <w:rsid w:val="00701033"/>
    <w:rsid w:val="007024E8"/>
    <w:rsid w:val="0070368E"/>
    <w:rsid w:val="0070371E"/>
    <w:rsid w:val="00703BAE"/>
    <w:rsid w:val="0070422B"/>
    <w:rsid w:val="00704AB7"/>
    <w:rsid w:val="00705F8F"/>
    <w:rsid w:val="007064F6"/>
    <w:rsid w:val="007078A3"/>
    <w:rsid w:val="00711536"/>
    <w:rsid w:val="007129C0"/>
    <w:rsid w:val="007142B5"/>
    <w:rsid w:val="00714663"/>
    <w:rsid w:val="00715308"/>
    <w:rsid w:val="00715904"/>
    <w:rsid w:val="00716BFE"/>
    <w:rsid w:val="00717F1F"/>
    <w:rsid w:val="007234D1"/>
    <w:rsid w:val="0072666C"/>
    <w:rsid w:val="00727810"/>
    <w:rsid w:val="00731428"/>
    <w:rsid w:val="0073157A"/>
    <w:rsid w:val="00731690"/>
    <w:rsid w:val="00735209"/>
    <w:rsid w:val="00735E0F"/>
    <w:rsid w:val="00736F1B"/>
    <w:rsid w:val="00740E74"/>
    <w:rsid w:val="007444E2"/>
    <w:rsid w:val="00744D68"/>
    <w:rsid w:val="00744E29"/>
    <w:rsid w:val="00744EEF"/>
    <w:rsid w:val="00747D3D"/>
    <w:rsid w:val="007517D1"/>
    <w:rsid w:val="0075229E"/>
    <w:rsid w:val="007524CA"/>
    <w:rsid w:val="007527F2"/>
    <w:rsid w:val="00753476"/>
    <w:rsid w:val="00754B44"/>
    <w:rsid w:val="00754CAE"/>
    <w:rsid w:val="00757992"/>
    <w:rsid w:val="00761B5E"/>
    <w:rsid w:val="007622D6"/>
    <w:rsid w:val="00763FEE"/>
    <w:rsid w:val="007658D5"/>
    <w:rsid w:val="0077296A"/>
    <w:rsid w:val="00772BA8"/>
    <w:rsid w:val="00774266"/>
    <w:rsid w:val="0078028A"/>
    <w:rsid w:val="007806CB"/>
    <w:rsid w:val="007816FD"/>
    <w:rsid w:val="00781B8C"/>
    <w:rsid w:val="00781B95"/>
    <w:rsid w:val="00781C64"/>
    <w:rsid w:val="007829AF"/>
    <w:rsid w:val="007848FB"/>
    <w:rsid w:val="007851D5"/>
    <w:rsid w:val="00785698"/>
    <w:rsid w:val="0078693A"/>
    <w:rsid w:val="00787C6D"/>
    <w:rsid w:val="00790164"/>
    <w:rsid w:val="00792D26"/>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6296"/>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07DCB"/>
    <w:rsid w:val="008111EB"/>
    <w:rsid w:val="00811205"/>
    <w:rsid w:val="00811D16"/>
    <w:rsid w:val="00812C48"/>
    <w:rsid w:val="008146F9"/>
    <w:rsid w:val="00814D55"/>
    <w:rsid w:val="00816506"/>
    <w:rsid w:val="00817BFB"/>
    <w:rsid w:val="008230AE"/>
    <w:rsid w:val="00824DCD"/>
    <w:rsid w:val="00824DDB"/>
    <w:rsid w:val="0082559D"/>
    <w:rsid w:val="008257A6"/>
    <w:rsid w:val="008265B6"/>
    <w:rsid w:val="00831346"/>
    <w:rsid w:val="00831D3F"/>
    <w:rsid w:val="00832986"/>
    <w:rsid w:val="00833DB5"/>
    <w:rsid w:val="00834BBB"/>
    <w:rsid w:val="00834E50"/>
    <w:rsid w:val="00835692"/>
    <w:rsid w:val="00835CF5"/>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86DCC"/>
    <w:rsid w:val="00890452"/>
    <w:rsid w:val="00891715"/>
    <w:rsid w:val="00893C5F"/>
    <w:rsid w:val="00895089"/>
    <w:rsid w:val="008951ED"/>
    <w:rsid w:val="0089661D"/>
    <w:rsid w:val="00896BBD"/>
    <w:rsid w:val="008A1129"/>
    <w:rsid w:val="008A14B9"/>
    <w:rsid w:val="008A1FF2"/>
    <w:rsid w:val="008A2709"/>
    <w:rsid w:val="008A322D"/>
    <w:rsid w:val="008A3486"/>
    <w:rsid w:val="008A3935"/>
    <w:rsid w:val="008A75BE"/>
    <w:rsid w:val="008B00D5"/>
    <w:rsid w:val="008B14D0"/>
    <w:rsid w:val="008B1720"/>
    <w:rsid w:val="008B2226"/>
    <w:rsid w:val="008B4658"/>
    <w:rsid w:val="008B4E07"/>
    <w:rsid w:val="008B74DC"/>
    <w:rsid w:val="008C0799"/>
    <w:rsid w:val="008C2BCF"/>
    <w:rsid w:val="008C2C84"/>
    <w:rsid w:val="008C32A8"/>
    <w:rsid w:val="008C55A3"/>
    <w:rsid w:val="008C783C"/>
    <w:rsid w:val="008D06E0"/>
    <w:rsid w:val="008D1DFF"/>
    <w:rsid w:val="008D1F66"/>
    <w:rsid w:val="008D24AA"/>
    <w:rsid w:val="008D4136"/>
    <w:rsid w:val="008E0AFD"/>
    <w:rsid w:val="008E15BF"/>
    <w:rsid w:val="008E5F23"/>
    <w:rsid w:val="008E6375"/>
    <w:rsid w:val="008F16D2"/>
    <w:rsid w:val="008F3674"/>
    <w:rsid w:val="008F4C65"/>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27DF4"/>
    <w:rsid w:val="00932888"/>
    <w:rsid w:val="009331C2"/>
    <w:rsid w:val="00935A7F"/>
    <w:rsid w:val="00936DCF"/>
    <w:rsid w:val="0093776C"/>
    <w:rsid w:val="009402DB"/>
    <w:rsid w:val="0094145F"/>
    <w:rsid w:val="0094160B"/>
    <w:rsid w:val="00943847"/>
    <w:rsid w:val="00943F2E"/>
    <w:rsid w:val="00944355"/>
    <w:rsid w:val="00944898"/>
    <w:rsid w:val="009449B8"/>
    <w:rsid w:val="00944DC9"/>
    <w:rsid w:val="009464B2"/>
    <w:rsid w:val="00946C4B"/>
    <w:rsid w:val="0094795E"/>
    <w:rsid w:val="00951D52"/>
    <w:rsid w:val="00952187"/>
    <w:rsid w:val="00954916"/>
    <w:rsid w:val="0095704B"/>
    <w:rsid w:val="00957C79"/>
    <w:rsid w:val="00960A6D"/>
    <w:rsid w:val="00960A7F"/>
    <w:rsid w:val="009611E0"/>
    <w:rsid w:val="00963E82"/>
    <w:rsid w:val="0096447C"/>
    <w:rsid w:val="00964749"/>
    <w:rsid w:val="00964B89"/>
    <w:rsid w:val="00965FEE"/>
    <w:rsid w:val="0096643B"/>
    <w:rsid w:val="009706B5"/>
    <w:rsid w:val="00970CE3"/>
    <w:rsid w:val="009718BF"/>
    <w:rsid w:val="009721A5"/>
    <w:rsid w:val="00972BDF"/>
    <w:rsid w:val="0097390F"/>
    <w:rsid w:val="00976EDD"/>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5659"/>
    <w:rsid w:val="009A64BD"/>
    <w:rsid w:val="009A686F"/>
    <w:rsid w:val="009A6ACC"/>
    <w:rsid w:val="009B1636"/>
    <w:rsid w:val="009B2E4B"/>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625F"/>
    <w:rsid w:val="009E6FC4"/>
    <w:rsid w:val="009F01C0"/>
    <w:rsid w:val="009F1278"/>
    <w:rsid w:val="009F1DF9"/>
    <w:rsid w:val="009F3C1F"/>
    <w:rsid w:val="009F4D30"/>
    <w:rsid w:val="009F520D"/>
    <w:rsid w:val="009F5DB2"/>
    <w:rsid w:val="009F614E"/>
    <w:rsid w:val="009F66EC"/>
    <w:rsid w:val="009F6713"/>
    <w:rsid w:val="009F762B"/>
    <w:rsid w:val="009F7B93"/>
    <w:rsid w:val="00A0172D"/>
    <w:rsid w:val="00A02047"/>
    <w:rsid w:val="00A036BE"/>
    <w:rsid w:val="00A03C4B"/>
    <w:rsid w:val="00A03DF1"/>
    <w:rsid w:val="00A04C52"/>
    <w:rsid w:val="00A066DD"/>
    <w:rsid w:val="00A06819"/>
    <w:rsid w:val="00A075FB"/>
    <w:rsid w:val="00A07627"/>
    <w:rsid w:val="00A11AE6"/>
    <w:rsid w:val="00A12205"/>
    <w:rsid w:val="00A14259"/>
    <w:rsid w:val="00A20048"/>
    <w:rsid w:val="00A21876"/>
    <w:rsid w:val="00A22E00"/>
    <w:rsid w:val="00A24194"/>
    <w:rsid w:val="00A30B55"/>
    <w:rsid w:val="00A30C44"/>
    <w:rsid w:val="00A328AE"/>
    <w:rsid w:val="00A33166"/>
    <w:rsid w:val="00A33460"/>
    <w:rsid w:val="00A355A6"/>
    <w:rsid w:val="00A359D2"/>
    <w:rsid w:val="00A40DDC"/>
    <w:rsid w:val="00A4131E"/>
    <w:rsid w:val="00A41694"/>
    <w:rsid w:val="00A41851"/>
    <w:rsid w:val="00A42784"/>
    <w:rsid w:val="00A428C5"/>
    <w:rsid w:val="00A43501"/>
    <w:rsid w:val="00A43B99"/>
    <w:rsid w:val="00A453DC"/>
    <w:rsid w:val="00A46BDA"/>
    <w:rsid w:val="00A477E9"/>
    <w:rsid w:val="00A515C3"/>
    <w:rsid w:val="00A535E3"/>
    <w:rsid w:val="00A540E1"/>
    <w:rsid w:val="00A560C7"/>
    <w:rsid w:val="00A570A7"/>
    <w:rsid w:val="00A57B77"/>
    <w:rsid w:val="00A60EBC"/>
    <w:rsid w:val="00A625E2"/>
    <w:rsid w:val="00A62AA3"/>
    <w:rsid w:val="00A62B55"/>
    <w:rsid w:val="00A64C80"/>
    <w:rsid w:val="00A65143"/>
    <w:rsid w:val="00A6642B"/>
    <w:rsid w:val="00A67EF9"/>
    <w:rsid w:val="00A70411"/>
    <w:rsid w:val="00A72465"/>
    <w:rsid w:val="00A7406D"/>
    <w:rsid w:val="00A7555C"/>
    <w:rsid w:val="00A802CB"/>
    <w:rsid w:val="00A80C92"/>
    <w:rsid w:val="00A81BCB"/>
    <w:rsid w:val="00A81C87"/>
    <w:rsid w:val="00A82461"/>
    <w:rsid w:val="00A826DC"/>
    <w:rsid w:val="00A82A4F"/>
    <w:rsid w:val="00A82F01"/>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809"/>
    <w:rsid w:val="00AB1D6A"/>
    <w:rsid w:val="00AB3710"/>
    <w:rsid w:val="00AB4B0F"/>
    <w:rsid w:val="00AB4FA1"/>
    <w:rsid w:val="00AB50BC"/>
    <w:rsid w:val="00AB6BF9"/>
    <w:rsid w:val="00AB6C3B"/>
    <w:rsid w:val="00AC0516"/>
    <w:rsid w:val="00AC0D96"/>
    <w:rsid w:val="00AC15F6"/>
    <w:rsid w:val="00AC1E25"/>
    <w:rsid w:val="00AC48E0"/>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724"/>
    <w:rsid w:val="00AE3AAC"/>
    <w:rsid w:val="00AE5091"/>
    <w:rsid w:val="00AF16C8"/>
    <w:rsid w:val="00AF447E"/>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1FE8"/>
    <w:rsid w:val="00B658D4"/>
    <w:rsid w:val="00B667E5"/>
    <w:rsid w:val="00B66C9E"/>
    <w:rsid w:val="00B67ECD"/>
    <w:rsid w:val="00B705ED"/>
    <w:rsid w:val="00B70E50"/>
    <w:rsid w:val="00B73C99"/>
    <w:rsid w:val="00B75A2C"/>
    <w:rsid w:val="00B77811"/>
    <w:rsid w:val="00B80129"/>
    <w:rsid w:val="00B80734"/>
    <w:rsid w:val="00B813AC"/>
    <w:rsid w:val="00B8376C"/>
    <w:rsid w:val="00B84260"/>
    <w:rsid w:val="00B8738D"/>
    <w:rsid w:val="00B8771C"/>
    <w:rsid w:val="00B90248"/>
    <w:rsid w:val="00B90F23"/>
    <w:rsid w:val="00B91B89"/>
    <w:rsid w:val="00B91F0B"/>
    <w:rsid w:val="00B9223B"/>
    <w:rsid w:val="00B9263F"/>
    <w:rsid w:val="00B92D47"/>
    <w:rsid w:val="00B961A5"/>
    <w:rsid w:val="00BA18D5"/>
    <w:rsid w:val="00BA49CC"/>
    <w:rsid w:val="00BA4D1F"/>
    <w:rsid w:val="00BA7AD1"/>
    <w:rsid w:val="00BB0B9D"/>
    <w:rsid w:val="00BB1CC2"/>
    <w:rsid w:val="00BB2250"/>
    <w:rsid w:val="00BB4107"/>
    <w:rsid w:val="00BB4A0D"/>
    <w:rsid w:val="00BB4F63"/>
    <w:rsid w:val="00BB5BB7"/>
    <w:rsid w:val="00BB744D"/>
    <w:rsid w:val="00BB7708"/>
    <w:rsid w:val="00BC0AE9"/>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489B"/>
    <w:rsid w:val="00C06E2B"/>
    <w:rsid w:val="00C07650"/>
    <w:rsid w:val="00C076DA"/>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5E6"/>
    <w:rsid w:val="00C36DCE"/>
    <w:rsid w:val="00C3746F"/>
    <w:rsid w:val="00C3768A"/>
    <w:rsid w:val="00C37D9D"/>
    <w:rsid w:val="00C4139D"/>
    <w:rsid w:val="00C42AC0"/>
    <w:rsid w:val="00C42E26"/>
    <w:rsid w:val="00C44462"/>
    <w:rsid w:val="00C44901"/>
    <w:rsid w:val="00C449BF"/>
    <w:rsid w:val="00C45DE7"/>
    <w:rsid w:val="00C5122B"/>
    <w:rsid w:val="00C538D4"/>
    <w:rsid w:val="00C53A8B"/>
    <w:rsid w:val="00C562FD"/>
    <w:rsid w:val="00C56C17"/>
    <w:rsid w:val="00C574A4"/>
    <w:rsid w:val="00C60396"/>
    <w:rsid w:val="00C6096B"/>
    <w:rsid w:val="00C615BE"/>
    <w:rsid w:val="00C6183A"/>
    <w:rsid w:val="00C63585"/>
    <w:rsid w:val="00C659E1"/>
    <w:rsid w:val="00C7039A"/>
    <w:rsid w:val="00C718A8"/>
    <w:rsid w:val="00C71CD1"/>
    <w:rsid w:val="00C73143"/>
    <w:rsid w:val="00C7536A"/>
    <w:rsid w:val="00C76C40"/>
    <w:rsid w:val="00C77685"/>
    <w:rsid w:val="00C77815"/>
    <w:rsid w:val="00C80ED6"/>
    <w:rsid w:val="00C82277"/>
    <w:rsid w:val="00C82D1D"/>
    <w:rsid w:val="00C84786"/>
    <w:rsid w:val="00C85259"/>
    <w:rsid w:val="00C85378"/>
    <w:rsid w:val="00C85939"/>
    <w:rsid w:val="00C86808"/>
    <w:rsid w:val="00C87238"/>
    <w:rsid w:val="00C9240B"/>
    <w:rsid w:val="00C9297C"/>
    <w:rsid w:val="00C92FE0"/>
    <w:rsid w:val="00C9361E"/>
    <w:rsid w:val="00C961E8"/>
    <w:rsid w:val="00C967A3"/>
    <w:rsid w:val="00C96AB8"/>
    <w:rsid w:val="00CA00C0"/>
    <w:rsid w:val="00CA190D"/>
    <w:rsid w:val="00CA1C08"/>
    <w:rsid w:val="00CA1C79"/>
    <w:rsid w:val="00CA30DB"/>
    <w:rsid w:val="00CA3159"/>
    <w:rsid w:val="00CA491B"/>
    <w:rsid w:val="00CA6D58"/>
    <w:rsid w:val="00CA6FDA"/>
    <w:rsid w:val="00CA764C"/>
    <w:rsid w:val="00CA7E48"/>
    <w:rsid w:val="00CB3B6F"/>
    <w:rsid w:val="00CB3D57"/>
    <w:rsid w:val="00CB427A"/>
    <w:rsid w:val="00CB4843"/>
    <w:rsid w:val="00CB7164"/>
    <w:rsid w:val="00CB72F4"/>
    <w:rsid w:val="00CC0C5F"/>
    <w:rsid w:val="00CC1C06"/>
    <w:rsid w:val="00CC24B0"/>
    <w:rsid w:val="00CC2788"/>
    <w:rsid w:val="00CC29A7"/>
    <w:rsid w:val="00CC2CA5"/>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619B"/>
    <w:rsid w:val="00D17789"/>
    <w:rsid w:val="00D21565"/>
    <w:rsid w:val="00D2737E"/>
    <w:rsid w:val="00D274A9"/>
    <w:rsid w:val="00D30750"/>
    <w:rsid w:val="00D32644"/>
    <w:rsid w:val="00D3357A"/>
    <w:rsid w:val="00D33619"/>
    <w:rsid w:val="00D40C02"/>
    <w:rsid w:val="00D427A6"/>
    <w:rsid w:val="00D42AFE"/>
    <w:rsid w:val="00D45390"/>
    <w:rsid w:val="00D46155"/>
    <w:rsid w:val="00D46323"/>
    <w:rsid w:val="00D47571"/>
    <w:rsid w:val="00D475A2"/>
    <w:rsid w:val="00D5015D"/>
    <w:rsid w:val="00D52355"/>
    <w:rsid w:val="00D52AC7"/>
    <w:rsid w:val="00D52D26"/>
    <w:rsid w:val="00D52F52"/>
    <w:rsid w:val="00D53360"/>
    <w:rsid w:val="00D54CA9"/>
    <w:rsid w:val="00D55EA9"/>
    <w:rsid w:val="00D563D9"/>
    <w:rsid w:val="00D6188C"/>
    <w:rsid w:val="00D61959"/>
    <w:rsid w:val="00D6327E"/>
    <w:rsid w:val="00D6340F"/>
    <w:rsid w:val="00D63705"/>
    <w:rsid w:val="00D64BDF"/>
    <w:rsid w:val="00D655C8"/>
    <w:rsid w:val="00D6781D"/>
    <w:rsid w:val="00D67D98"/>
    <w:rsid w:val="00D7257A"/>
    <w:rsid w:val="00D72D16"/>
    <w:rsid w:val="00D7412C"/>
    <w:rsid w:val="00D74E8F"/>
    <w:rsid w:val="00D75521"/>
    <w:rsid w:val="00D75839"/>
    <w:rsid w:val="00D75E6E"/>
    <w:rsid w:val="00D77D4F"/>
    <w:rsid w:val="00D8073B"/>
    <w:rsid w:val="00D8195B"/>
    <w:rsid w:val="00D83503"/>
    <w:rsid w:val="00D84724"/>
    <w:rsid w:val="00D84AF4"/>
    <w:rsid w:val="00D8554E"/>
    <w:rsid w:val="00D8619F"/>
    <w:rsid w:val="00D865AF"/>
    <w:rsid w:val="00D86764"/>
    <w:rsid w:val="00D9053D"/>
    <w:rsid w:val="00D91271"/>
    <w:rsid w:val="00D91F4E"/>
    <w:rsid w:val="00D93AF6"/>
    <w:rsid w:val="00D93F28"/>
    <w:rsid w:val="00D95C7F"/>
    <w:rsid w:val="00D969C9"/>
    <w:rsid w:val="00DA0DAE"/>
    <w:rsid w:val="00DA1A98"/>
    <w:rsid w:val="00DA2E2B"/>
    <w:rsid w:val="00DA3DE4"/>
    <w:rsid w:val="00DA3E66"/>
    <w:rsid w:val="00DA69DE"/>
    <w:rsid w:val="00DB03E3"/>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16E9"/>
    <w:rsid w:val="00DE34FF"/>
    <w:rsid w:val="00DE3D0B"/>
    <w:rsid w:val="00DF003C"/>
    <w:rsid w:val="00DF00D4"/>
    <w:rsid w:val="00DF0B14"/>
    <w:rsid w:val="00DF123A"/>
    <w:rsid w:val="00DF270F"/>
    <w:rsid w:val="00DF4392"/>
    <w:rsid w:val="00DF4501"/>
    <w:rsid w:val="00DF7233"/>
    <w:rsid w:val="00DF78AE"/>
    <w:rsid w:val="00E033F2"/>
    <w:rsid w:val="00E0462A"/>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674A"/>
    <w:rsid w:val="00E47558"/>
    <w:rsid w:val="00E51EF9"/>
    <w:rsid w:val="00E52087"/>
    <w:rsid w:val="00E52965"/>
    <w:rsid w:val="00E53400"/>
    <w:rsid w:val="00E54816"/>
    <w:rsid w:val="00E5512E"/>
    <w:rsid w:val="00E557B9"/>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75F8B"/>
    <w:rsid w:val="00E80180"/>
    <w:rsid w:val="00E8129E"/>
    <w:rsid w:val="00E814CD"/>
    <w:rsid w:val="00E81A2B"/>
    <w:rsid w:val="00E81C84"/>
    <w:rsid w:val="00E81DE2"/>
    <w:rsid w:val="00E81E42"/>
    <w:rsid w:val="00E82187"/>
    <w:rsid w:val="00E82CEC"/>
    <w:rsid w:val="00E848DB"/>
    <w:rsid w:val="00E86D59"/>
    <w:rsid w:val="00E87407"/>
    <w:rsid w:val="00E91243"/>
    <w:rsid w:val="00E91D48"/>
    <w:rsid w:val="00E93E68"/>
    <w:rsid w:val="00E93F1C"/>
    <w:rsid w:val="00E944BC"/>
    <w:rsid w:val="00E97676"/>
    <w:rsid w:val="00EA0A48"/>
    <w:rsid w:val="00EA1CE1"/>
    <w:rsid w:val="00EA1F89"/>
    <w:rsid w:val="00EA2C4D"/>
    <w:rsid w:val="00EA5439"/>
    <w:rsid w:val="00EA72C0"/>
    <w:rsid w:val="00EB008E"/>
    <w:rsid w:val="00EB08A0"/>
    <w:rsid w:val="00EB117B"/>
    <w:rsid w:val="00EB2E85"/>
    <w:rsid w:val="00EB341A"/>
    <w:rsid w:val="00EB3C6A"/>
    <w:rsid w:val="00EB4095"/>
    <w:rsid w:val="00EB40D6"/>
    <w:rsid w:val="00EB49F7"/>
    <w:rsid w:val="00EB5F75"/>
    <w:rsid w:val="00EB685E"/>
    <w:rsid w:val="00EB7852"/>
    <w:rsid w:val="00EB79CD"/>
    <w:rsid w:val="00EC060D"/>
    <w:rsid w:val="00EC2525"/>
    <w:rsid w:val="00ED3093"/>
    <w:rsid w:val="00ED50C1"/>
    <w:rsid w:val="00ED5630"/>
    <w:rsid w:val="00EE066D"/>
    <w:rsid w:val="00EE0713"/>
    <w:rsid w:val="00EE07A6"/>
    <w:rsid w:val="00EE0F2E"/>
    <w:rsid w:val="00EE2A41"/>
    <w:rsid w:val="00EE3337"/>
    <w:rsid w:val="00EE4E10"/>
    <w:rsid w:val="00EE520C"/>
    <w:rsid w:val="00EE525B"/>
    <w:rsid w:val="00EE603E"/>
    <w:rsid w:val="00EE633C"/>
    <w:rsid w:val="00EE6964"/>
    <w:rsid w:val="00EE7CB5"/>
    <w:rsid w:val="00EF09FB"/>
    <w:rsid w:val="00EF0CFD"/>
    <w:rsid w:val="00EF0DE2"/>
    <w:rsid w:val="00EF28A1"/>
    <w:rsid w:val="00EF4DFA"/>
    <w:rsid w:val="00EF5D1D"/>
    <w:rsid w:val="00EF5F08"/>
    <w:rsid w:val="00EF6A92"/>
    <w:rsid w:val="00EF6ACA"/>
    <w:rsid w:val="00F00ACE"/>
    <w:rsid w:val="00F02923"/>
    <w:rsid w:val="00F0304F"/>
    <w:rsid w:val="00F0351B"/>
    <w:rsid w:val="00F04089"/>
    <w:rsid w:val="00F05B66"/>
    <w:rsid w:val="00F06275"/>
    <w:rsid w:val="00F06472"/>
    <w:rsid w:val="00F07362"/>
    <w:rsid w:val="00F10D4E"/>
    <w:rsid w:val="00F1169F"/>
    <w:rsid w:val="00F11738"/>
    <w:rsid w:val="00F123EC"/>
    <w:rsid w:val="00F135A7"/>
    <w:rsid w:val="00F15FB1"/>
    <w:rsid w:val="00F16331"/>
    <w:rsid w:val="00F2174C"/>
    <w:rsid w:val="00F22566"/>
    <w:rsid w:val="00F22963"/>
    <w:rsid w:val="00F2436E"/>
    <w:rsid w:val="00F25204"/>
    <w:rsid w:val="00F310D2"/>
    <w:rsid w:val="00F31705"/>
    <w:rsid w:val="00F35C78"/>
    <w:rsid w:val="00F36539"/>
    <w:rsid w:val="00F378B2"/>
    <w:rsid w:val="00F403EA"/>
    <w:rsid w:val="00F40B51"/>
    <w:rsid w:val="00F40E4D"/>
    <w:rsid w:val="00F40FD8"/>
    <w:rsid w:val="00F4114D"/>
    <w:rsid w:val="00F417E1"/>
    <w:rsid w:val="00F42499"/>
    <w:rsid w:val="00F42753"/>
    <w:rsid w:val="00F43788"/>
    <w:rsid w:val="00F438B7"/>
    <w:rsid w:val="00F46CE7"/>
    <w:rsid w:val="00F50421"/>
    <w:rsid w:val="00F510DB"/>
    <w:rsid w:val="00F5260F"/>
    <w:rsid w:val="00F546CD"/>
    <w:rsid w:val="00F604E0"/>
    <w:rsid w:val="00F616F8"/>
    <w:rsid w:val="00F6442C"/>
    <w:rsid w:val="00F64A83"/>
    <w:rsid w:val="00F6501E"/>
    <w:rsid w:val="00F65933"/>
    <w:rsid w:val="00F70615"/>
    <w:rsid w:val="00F716FA"/>
    <w:rsid w:val="00F71969"/>
    <w:rsid w:val="00F72722"/>
    <w:rsid w:val="00F727B0"/>
    <w:rsid w:val="00F7575C"/>
    <w:rsid w:val="00F7598B"/>
    <w:rsid w:val="00F761B1"/>
    <w:rsid w:val="00F76CC5"/>
    <w:rsid w:val="00F81BD5"/>
    <w:rsid w:val="00F82076"/>
    <w:rsid w:val="00F82098"/>
    <w:rsid w:val="00F83C0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AAD"/>
    <w:rsid w:val="00FB4E3D"/>
    <w:rsid w:val="00FB4E5F"/>
    <w:rsid w:val="00FB5A22"/>
    <w:rsid w:val="00FB5F2A"/>
    <w:rsid w:val="00FC1407"/>
    <w:rsid w:val="00FC22E1"/>
    <w:rsid w:val="00FC2C8C"/>
    <w:rsid w:val="00FC4F9B"/>
    <w:rsid w:val="00FC5068"/>
    <w:rsid w:val="00FC59F0"/>
    <w:rsid w:val="00FD21A8"/>
    <w:rsid w:val="00FD4599"/>
    <w:rsid w:val="00FD4784"/>
    <w:rsid w:val="00FD4FE7"/>
    <w:rsid w:val="00FD65FE"/>
    <w:rsid w:val="00FD725C"/>
    <w:rsid w:val="00FE0FAF"/>
    <w:rsid w:val="00FE297A"/>
    <w:rsid w:val="00FE2BEE"/>
    <w:rsid w:val="00FE35B1"/>
    <w:rsid w:val="00FE3C36"/>
    <w:rsid w:val="00FE427F"/>
    <w:rsid w:val="00FE72EA"/>
    <w:rsid w:val="00FF0072"/>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uiPriority w:val="9"/>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uiPriority w:val="9"/>
    <w:rsid w:val="008B74DC"/>
    <w:rPr>
      <w:rFonts w:eastAsiaTheme="minorEastAsia"/>
      <w:b/>
      <w:bCs/>
      <w:i/>
      <w:iCs/>
      <w:sz w:val="26"/>
      <w:szCs w:val="26"/>
      <w:lang w:val="en-US"/>
    </w:rPr>
  </w:style>
  <w:style w:type="character" w:customStyle="1" w:styleId="Ttulo6Car">
    <w:name w:val="Título 6 Car"/>
    <w:basedOn w:val="Fuentedeprrafopredeter"/>
    <w:link w:val="Ttulo6"/>
    <w:uiPriority w:val="9"/>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uiPriority w:val="10"/>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uiPriority w:val="11"/>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 w:type="paragraph" w:styleId="Cita">
    <w:name w:val="Quote"/>
    <w:basedOn w:val="Normal"/>
    <w:next w:val="Normal"/>
    <w:link w:val="CitaCar"/>
    <w:uiPriority w:val="29"/>
    <w:qFormat/>
    <w:rsid w:val="00195205"/>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95205"/>
    <w:rPr>
      <w:i/>
      <w:iCs/>
      <w:color w:val="404040" w:themeColor="text1" w:themeTint="BF"/>
      <w:kern w:val="2"/>
      <w14:ligatures w14:val="standardContextual"/>
    </w:rPr>
  </w:style>
  <w:style w:type="character" w:styleId="nfasisintenso">
    <w:name w:val="Intense Emphasis"/>
    <w:basedOn w:val="Fuentedeprrafopredeter"/>
    <w:uiPriority w:val="21"/>
    <w:qFormat/>
    <w:rsid w:val="00195205"/>
    <w:rPr>
      <w:i/>
      <w:iCs/>
      <w:color w:val="2E74B5" w:themeColor="accent1" w:themeShade="BF"/>
    </w:rPr>
  </w:style>
  <w:style w:type="paragraph" w:styleId="Citadestacada">
    <w:name w:val="Intense Quote"/>
    <w:basedOn w:val="Normal"/>
    <w:next w:val="Normal"/>
    <w:link w:val="CitadestacadaCar"/>
    <w:uiPriority w:val="30"/>
    <w:qFormat/>
    <w:rsid w:val="0019520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95205"/>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9520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950">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49759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300961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486567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5097.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4548.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9/&amp;a=RRA%201427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50E42-12F4-4C62-ADB5-33FC28E0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39</Pages>
  <Words>7600</Words>
  <Characters>41804</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38</cp:revision>
  <cp:lastPrinted>2026-04-10T16:34:00Z</cp:lastPrinted>
  <dcterms:created xsi:type="dcterms:W3CDTF">2025-09-07T15:09:00Z</dcterms:created>
  <dcterms:modified xsi:type="dcterms:W3CDTF">2026-04-17T15:40:00Z</dcterms:modified>
</cp:coreProperties>
</file>