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595D83" w14:textId="46C78473" w:rsidR="00AC5204" w:rsidRPr="00A42C9F" w:rsidRDefault="000806AA" w:rsidP="00E848C1">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A42C9F">
        <w:rPr>
          <w:rFonts w:ascii="Palatino Linotype" w:eastAsia="Palatino Linotype" w:hAnsi="Palatino Linotype" w:cs="Palatino Linotype"/>
          <w:color w:val="000000"/>
        </w:rPr>
        <w:t xml:space="preserve">Resolución del Pleno del Instituto de Transparencia, Acceso a la Información Pública y Protección de Datos Personales del Estado de México y Municipios, con domicilio en Metepec, Estado de México; </w:t>
      </w:r>
      <w:r w:rsidRPr="00A42C9F">
        <w:rPr>
          <w:rFonts w:ascii="Palatino Linotype" w:eastAsia="Palatino Linotype" w:hAnsi="Palatino Linotype" w:cs="Palatino Linotype"/>
          <w:b/>
          <w:color w:val="000000"/>
        </w:rPr>
        <w:t>de</w:t>
      </w:r>
      <w:r w:rsidRPr="00A42C9F">
        <w:rPr>
          <w:rFonts w:ascii="Palatino Linotype" w:eastAsia="Palatino Linotype" w:hAnsi="Palatino Linotype" w:cs="Palatino Linotype"/>
          <w:b/>
        </w:rPr>
        <w:t xml:space="preserve"> fecha </w:t>
      </w:r>
      <w:r w:rsidR="00B74F0B" w:rsidRPr="00A42C9F">
        <w:rPr>
          <w:rFonts w:ascii="Palatino Linotype" w:eastAsia="Palatino Linotype" w:hAnsi="Palatino Linotype" w:cs="Palatino Linotype"/>
          <w:b/>
          <w:color w:val="000000"/>
        </w:rPr>
        <w:t>veintiuno</w:t>
      </w:r>
      <w:r w:rsidR="00B003D8" w:rsidRPr="00A42C9F">
        <w:rPr>
          <w:rFonts w:ascii="Palatino Linotype" w:eastAsia="Palatino Linotype" w:hAnsi="Palatino Linotype" w:cs="Palatino Linotype"/>
          <w:b/>
          <w:color w:val="000000"/>
        </w:rPr>
        <w:t xml:space="preserve"> (</w:t>
      </w:r>
      <w:r w:rsidR="00B74F0B" w:rsidRPr="00A42C9F">
        <w:rPr>
          <w:rFonts w:ascii="Palatino Linotype" w:eastAsia="Palatino Linotype" w:hAnsi="Palatino Linotype" w:cs="Palatino Linotype"/>
          <w:b/>
          <w:color w:val="000000"/>
        </w:rPr>
        <w:t>21</w:t>
      </w:r>
      <w:r w:rsidRPr="00A42C9F">
        <w:rPr>
          <w:rFonts w:ascii="Palatino Linotype" w:eastAsia="Palatino Linotype" w:hAnsi="Palatino Linotype" w:cs="Palatino Linotype"/>
          <w:b/>
          <w:color w:val="000000"/>
        </w:rPr>
        <w:t xml:space="preserve">) de </w:t>
      </w:r>
      <w:r w:rsidR="00B74F0B" w:rsidRPr="00A42C9F">
        <w:rPr>
          <w:rFonts w:ascii="Palatino Linotype" w:eastAsia="Palatino Linotype" w:hAnsi="Palatino Linotype" w:cs="Palatino Linotype"/>
          <w:b/>
          <w:color w:val="000000"/>
        </w:rPr>
        <w:t>enero</w:t>
      </w:r>
      <w:r w:rsidR="00D74E5B" w:rsidRPr="00A42C9F">
        <w:rPr>
          <w:rFonts w:ascii="Palatino Linotype" w:eastAsia="Palatino Linotype" w:hAnsi="Palatino Linotype" w:cs="Palatino Linotype"/>
          <w:b/>
          <w:color w:val="000000"/>
        </w:rPr>
        <w:t xml:space="preserve"> </w:t>
      </w:r>
      <w:r w:rsidR="00B74F0B" w:rsidRPr="00A42C9F">
        <w:rPr>
          <w:rFonts w:ascii="Palatino Linotype" w:eastAsia="Palatino Linotype" w:hAnsi="Palatino Linotype" w:cs="Palatino Linotype"/>
          <w:b/>
          <w:color w:val="000000"/>
        </w:rPr>
        <w:t>de dos mil veintiséis</w:t>
      </w:r>
      <w:r w:rsidRPr="00A42C9F">
        <w:rPr>
          <w:rFonts w:ascii="Palatino Linotype" w:eastAsia="Palatino Linotype" w:hAnsi="Palatino Linotype" w:cs="Palatino Linotype"/>
          <w:color w:val="000000"/>
        </w:rPr>
        <w:t>.</w:t>
      </w:r>
    </w:p>
    <w:p w14:paraId="3F6547BA" w14:textId="77777777" w:rsidR="00AC5204" w:rsidRPr="00A42C9F" w:rsidRDefault="00AC5204" w:rsidP="00E848C1">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B7D7BF2" w14:textId="3975EA66" w:rsidR="00AC5204" w:rsidRPr="00A42C9F" w:rsidRDefault="000806AA" w:rsidP="00E848C1">
      <w:pPr>
        <w:pBdr>
          <w:top w:val="nil"/>
          <w:left w:val="nil"/>
          <w:bottom w:val="nil"/>
          <w:right w:val="nil"/>
          <w:between w:val="nil"/>
        </w:pBdr>
        <w:tabs>
          <w:tab w:val="center" w:pos="4252"/>
          <w:tab w:val="right" w:pos="8504"/>
        </w:tabs>
        <w:spacing w:line="360" w:lineRule="auto"/>
        <w:jc w:val="both"/>
        <w:rPr>
          <w:rFonts w:ascii="Palatino Linotype" w:eastAsia="Palatino Linotype" w:hAnsi="Palatino Linotype" w:cs="Palatino Linotype"/>
          <w:color w:val="000000"/>
        </w:rPr>
      </w:pPr>
      <w:r w:rsidRPr="00A42C9F">
        <w:rPr>
          <w:rFonts w:ascii="Palatino Linotype" w:eastAsia="Palatino Linotype" w:hAnsi="Palatino Linotype" w:cs="Palatino Linotype"/>
          <w:b/>
          <w:color w:val="000000"/>
        </w:rPr>
        <w:t>VISTO</w:t>
      </w:r>
      <w:r w:rsidRPr="00A42C9F">
        <w:rPr>
          <w:rFonts w:ascii="Palatino Linotype" w:eastAsia="Palatino Linotype" w:hAnsi="Palatino Linotype" w:cs="Palatino Linotype"/>
          <w:color w:val="000000"/>
        </w:rPr>
        <w:t xml:space="preserve"> en el expediente electrónico formado con motivo del recurso de revisión número </w:t>
      </w:r>
      <w:r w:rsidR="00D87F36" w:rsidRPr="00A42C9F">
        <w:rPr>
          <w:rFonts w:ascii="Palatino Linotype" w:eastAsia="Palatino Linotype" w:hAnsi="Palatino Linotype" w:cs="Palatino Linotype"/>
          <w:b/>
          <w:color w:val="000000"/>
        </w:rPr>
        <w:t>0965</w:t>
      </w:r>
      <w:r w:rsidR="00652896" w:rsidRPr="00A42C9F">
        <w:rPr>
          <w:rFonts w:ascii="Palatino Linotype" w:eastAsia="Palatino Linotype" w:hAnsi="Palatino Linotype" w:cs="Palatino Linotype"/>
          <w:b/>
          <w:color w:val="000000"/>
        </w:rPr>
        <w:t>3</w:t>
      </w:r>
      <w:r w:rsidRPr="00A42C9F">
        <w:rPr>
          <w:rFonts w:ascii="Palatino Linotype" w:eastAsia="Palatino Linotype" w:hAnsi="Palatino Linotype" w:cs="Palatino Linotype"/>
          <w:b/>
          <w:color w:val="000000"/>
        </w:rPr>
        <w:t>/INFOEM/IP/RR/2025</w:t>
      </w:r>
      <w:r w:rsidRPr="00A42C9F">
        <w:rPr>
          <w:rFonts w:ascii="Palatino Linotype" w:eastAsia="Palatino Linotype" w:hAnsi="Palatino Linotype" w:cs="Palatino Linotype"/>
          <w:color w:val="000000"/>
        </w:rPr>
        <w:t xml:space="preserve">, promovido por </w:t>
      </w:r>
      <w:r w:rsidR="00D87F36" w:rsidRPr="00A42C9F">
        <w:rPr>
          <w:rFonts w:ascii="Palatino Linotype" w:eastAsia="Palatino Linotype" w:hAnsi="Palatino Linotype" w:cs="Palatino Linotype"/>
          <w:b/>
        </w:rPr>
        <w:t>una persona que se abstuvo de facilitar información para su identificación</w:t>
      </w:r>
      <w:r w:rsidRPr="00A42C9F">
        <w:rPr>
          <w:rFonts w:ascii="Palatino Linotype" w:eastAsia="Palatino Linotype" w:hAnsi="Palatino Linotype" w:cs="Palatino Linotype"/>
          <w:b/>
          <w:color w:val="000000"/>
        </w:rPr>
        <w:t xml:space="preserve">, </w:t>
      </w:r>
      <w:r w:rsidRPr="00A42C9F">
        <w:rPr>
          <w:rFonts w:ascii="Palatino Linotype" w:eastAsia="Palatino Linotype" w:hAnsi="Palatino Linotype" w:cs="Palatino Linotype"/>
        </w:rPr>
        <w:t>a quien</w:t>
      </w:r>
      <w:r w:rsidRPr="00A42C9F">
        <w:rPr>
          <w:rFonts w:ascii="Palatino Linotype" w:eastAsia="Palatino Linotype" w:hAnsi="Palatino Linotype" w:cs="Palatino Linotype"/>
          <w:color w:val="000000"/>
        </w:rPr>
        <w:t xml:space="preserve"> en lo sucesivo denominaremos</w:t>
      </w:r>
      <w:r w:rsidRPr="00A42C9F">
        <w:rPr>
          <w:rFonts w:ascii="Palatino Linotype" w:eastAsia="Palatino Linotype" w:hAnsi="Palatino Linotype" w:cs="Palatino Linotype"/>
          <w:b/>
          <w:color w:val="000000"/>
        </w:rPr>
        <w:t xml:space="preserve"> RECURRENTE,</w:t>
      </w:r>
      <w:r w:rsidRPr="00A42C9F">
        <w:rPr>
          <w:rFonts w:ascii="Palatino Linotype" w:eastAsia="Palatino Linotype" w:hAnsi="Palatino Linotype" w:cs="Palatino Linotype"/>
          <w:color w:val="000000"/>
        </w:rPr>
        <w:t xml:space="preserve"> en contra de la respuesta de</w:t>
      </w:r>
      <w:r w:rsidR="00704FEF" w:rsidRPr="00A42C9F">
        <w:rPr>
          <w:rFonts w:ascii="Palatino Linotype" w:eastAsia="Palatino Linotype" w:hAnsi="Palatino Linotype" w:cs="Palatino Linotype"/>
          <w:color w:val="000000"/>
        </w:rPr>
        <w:t xml:space="preserve">l </w:t>
      </w:r>
      <w:r w:rsidR="00704FEF" w:rsidRPr="00A42C9F">
        <w:rPr>
          <w:rFonts w:ascii="Palatino Linotype" w:eastAsia="Palatino Linotype" w:hAnsi="Palatino Linotype" w:cs="Palatino Linotype"/>
          <w:b/>
          <w:color w:val="000000"/>
        </w:rPr>
        <w:t xml:space="preserve">Ayuntamiento de </w:t>
      </w:r>
      <w:r w:rsidR="00D87F36" w:rsidRPr="00A42C9F">
        <w:rPr>
          <w:rFonts w:ascii="Palatino Linotype" w:eastAsia="Palatino Linotype" w:hAnsi="Palatino Linotype" w:cs="Palatino Linotype"/>
          <w:b/>
          <w:color w:val="000000"/>
        </w:rPr>
        <w:t>Toluca</w:t>
      </w:r>
      <w:r w:rsidRPr="00A42C9F">
        <w:rPr>
          <w:rFonts w:ascii="Palatino Linotype" w:eastAsia="Palatino Linotype" w:hAnsi="Palatino Linotype" w:cs="Palatino Linotype"/>
          <w:color w:val="000000"/>
        </w:rPr>
        <w:t xml:space="preserve">, en </w:t>
      </w:r>
      <w:r w:rsidRPr="00A42C9F">
        <w:rPr>
          <w:rFonts w:ascii="Palatino Linotype" w:eastAsia="Palatino Linotype" w:hAnsi="Palatino Linotype" w:cs="Palatino Linotype"/>
        </w:rPr>
        <w:t>adelante</w:t>
      </w:r>
      <w:r w:rsidRPr="00A42C9F">
        <w:rPr>
          <w:rFonts w:ascii="Palatino Linotype" w:eastAsia="Palatino Linotype" w:hAnsi="Palatino Linotype" w:cs="Palatino Linotype"/>
          <w:color w:val="000000"/>
        </w:rPr>
        <w:t xml:space="preserve"> el</w:t>
      </w:r>
      <w:r w:rsidRPr="00A42C9F">
        <w:rPr>
          <w:rFonts w:ascii="Palatino Linotype" w:eastAsia="Palatino Linotype" w:hAnsi="Palatino Linotype" w:cs="Palatino Linotype"/>
          <w:b/>
          <w:color w:val="000000"/>
        </w:rPr>
        <w:t xml:space="preserve"> SUJETO OBLIGADO, </w:t>
      </w:r>
      <w:r w:rsidRPr="00A42C9F">
        <w:rPr>
          <w:rFonts w:ascii="Palatino Linotype" w:eastAsia="Palatino Linotype" w:hAnsi="Palatino Linotype" w:cs="Palatino Linotype"/>
          <w:color w:val="000000"/>
        </w:rPr>
        <w:t>se procede a dictar la presente resolución, con base en los siguientes:</w:t>
      </w:r>
    </w:p>
    <w:p w14:paraId="0808B06F" w14:textId="77777777" w:rsidR="00AC5204" w:rsidRPr="00A42C9F" w:rsidRDefault="00AC5204" w:rsidP="00E848C1">
      <w:pPr>
        <w:pBdr>
          <w:top w:val="nil"/>
          <w:left w:val="nil"/>
          <w:bottom w:val="nil"/>
          <w:right w:val="nil"/>
          <w:between w:val="nil"/>
        </w:pBdr>
        <w:tabs>
          <w:tab w:val="center" w:pos="4252"/>
          <w:tab w:val="right" w:pos="8504"/>
        </w:tabs>
        <w:spacing w:line="360" w:lineRule="auto"/>
        <w:jc w:val="both"/>
        <w:rPr>
          <w:rFonts w:ascii="Palatino Linotype" w:eastAsia="Palatino Linotype" w:hAnsi="Palatino Linotype" w:cs="Palatino Linotype"/>
          <w:b/>
          <w:color w:val="000000"/>
        </w:rPr>
      </w:pPr>
    </w:p>
    <w:p w14:paraId="50654AAB" w14:textId="77777777" w:rsidR="00AC5204" w:rsidRPr="00A42C9F" w:rsidRDefault="000806AA" w:rsidP="00E848C1">
      <w:pPr>
        <w:pStyle w:val="Ttulo2"/>
        <w:spacing w:line="360" w:lineRule="auto"/>
        <w:jc w:val="center"/>
        <w:rPr>
          <w:rFonts w:ascii="Palatino Linotype" w:eastAsia="Palatino Linotype" w:hAnsi="Palatino Linotype" w:cs="Palatino Linotype"/>
          <w:b/>
          <w:color w:val="000000"/>
          <w:sz w:val="24"/>
          <w:szCs w:val="24"/>
        </w:rPr>
      </w:pPr>
      <w:bookmarkStart w:id="0" w:name="_heading=h.gjdgxs" w:colFirst="0" w:colLast="0"/>
      <w:bookmarkEnd w:id="0"/>
      <w:r w:rsidRPr="00A42C9F">
        <w:rPr>
          <w:rFonts w:ascii="Palatino Linotype" w:eastAsia="Palatino Linotype" w:hAnsi="Palatino Linotype" w:cs="Palatino Linotype"/>
          <w:b/>
          <w:color w:val="000000"/>
          <w:sz w:val="24"/>
          <w:szCs w:val="24"/>
        </w:rPr>
        <w:t>A N T E C E D E N T E S</w:t>
      </w:r>
    </w:p>
    <w:p w14:paraId="7C136548" w14:textId="77777777" w:rsidR="00A42C9F" w:rsidRPr="00A42C9F" w:rsidRDefault="00A42C9F" w:rsidP="00A42C9F">
      <w:pPr>
        <w:rPr>
          <w:rFonts w:eastAsia="Palatino Linotype"/>
          <w:lang w:eastAsia="en-US"/>
        </w:rPr>
      </w:pPr>
    </w:p>
    <w:p w14:paraId="58EE72BD" w14:textId="59185B74" w:rsidR="00D74E5B" w:rsidRPr="00A42C9F" w:rsidRDefault="00D74E5B" w:rsidP="00EA6358">
      <w:pPr>
        <w:pStyle w:val="Prrafodelista"/>
        <w:numPr>
          <w:ilvl w:val="0"/>
          <w:numId w:val="3"/>
        </w:numPr>
        <w:spacing w:line="360" w:lineRule="auto"/>
        <w:ind w:left="0" w:firstLine="0"/>
        <w:jc w:val="both"/>
        <w:rPr>
          <w:rFonts w:ascii="Palatino Linotype" w:eastAsia="Calibri" w:hAnsi="Palatino Linotype" w:cs="Arial"/>
          <w:lang w:val="es-ES"/>
        </w:rPr>
      </w:pPr>
      <w:r w:rsidRPr="00A42C9F">
        <w:rPr>
          <w:rFonts w:ascii="Palatino Linotype" w:eastAsia="Calibri" w:hAnsi="Palatino Linotype" w:cs="Arial"/>
          <w:lang w:val="es-ES"/>
        </w:rPr>
        <w:t xml:space="preserve">El día </w:t>
      </w:r>
      <w:r w:rsidR="00B74F0B" w:rsidRPr="00A42C9F">
        <w:rPr>
          <w:rFonts w:ascii="Palatino Linotype" w:eastAsia="Calibri" w:hAnsi="Palatino Linotype" w:cs="Arial"/>
          <w:b/>
          <w:lang w:val="es-ES"/>
        </w:rPr>
        <w:t>siete</w:t>
      </w:r>
      <w:r w:rsidR="00704FEF" w:rsidRPr="00A42C9F">
        <w:rPr>
          <w:rFonts w:ascii="Palatino Linotype" w:eastAsia="Calibri" w:hAnsi="Palatino Linotype" w:cs="Arial"/>
          <w:b/>
          <w:lang w:val="es-ES"/>
        </w:rPr>
        <w:t xml:space="preserve"> de agosto</w:t>
      </w:r>
      <w:r w:rsidR="00B012E5" w:rsidRPr="00A42C9F">
        <w:rPr>
          <w:rFonts w:ascii="Palatino Linotype" w:eastAsia="Calibri" w:hAnsi="Palatino Linotype" w:cs="Arial"/>
          <w:b/>
          <w:lang w:val="es-ES"/>
        </w:rPr>
        <w:t xml:space="preserve"> </w:t>
      </w:r>
      <w:r w:rsidRPr="00A42C9F">
        <w:rPr>
          <w:rFonts w:ascii="Palatino Linotype" w:eastAsia="Calibri" w:hAnsi="Palatino Linotype" w:cs="Arial"/>
          <w:b/>
          <w:lang w:val="es-ES"/>
        </w:rPr>
        <w:t>de dos mil veinticinco</w:t>
      </w:r>
      <w:r w:rsidRPr="00A42C9F">
        <w:rPr>
          <w:rFonts w:ascii="Palatino Linotype" w:hAnsi="Palatino Linotype"/>
          <w:b/>
        </w:rPr>
        <w:t xml:space="preserve">, </w:t>
      </w:r>
      <w:r w:rsidRPr="00A42C9F">
        <w:rPr>
          <w:rFonts w:ascii="Palatino Linotype" w:eastAsia="Calibri" w:hAnsi="Palatino Linotype" w:cs="Arial"/>
          <w:lang w:val="es-ES"/>
        </w:rPr>
        <w:t xml:space="preserve">se presentó ante el </w:t>
      </w:r>
      <w:r w:rsidRPr="00A42C9F">
        <w:rPr>
          <w:rFonts w:ascii="Palatino Linotype" w:eastAsia="Calibri" w:hAnsi="Palatino Linotype" w:cs="Arial"/>
          <w:b/>
          <w:lang w:val="es-ES"/>
        </w:rPr>
        <w:t>SUJETO OBLIGADO</w:t>
      </w:r>
      <w:r w:rsidRPr="00A42C9F">
        <w:rPr>
          <w:rFonts w:ascii="Palatino Linotype" w:eastAsia="Calibri" w:hAnsi="Palatino Linotype" w:cs="Arial"/>
        </w:rPr>
        <w:t xml:space="preserve"> vía </w:t>
      </w:r>
      <w:r w:rsidRPr="00A42C9F">
        <w:rPr>
          <w:rFonts w:ascii="Palatino Linotype" w:eastAsia="Calibri" w:hAnsi="Palatino Linotype" w:cs="Arial"/>
          <w:lang w:val="es-ES"/>
        </w:rPr>
        <w:t>SAIMEX, la solicitud de información pública registrada con el número</w:t>
      </w:r>
      <w:r w:rsidR="00B012E5" w:rsidRPr="00A42C9F">
        <w:rPr>
          <w:rFonts w:ascii="Palatino Linotype" w:hAnsi="Palatino Linotype"/>
          <w:b/>
          <w:bCs/>
          <w:color w:val="000000" w:themeColor="text1"/>
        </w:rPr>
        <w:t xml:space="preserve"> 0</w:t>
      </w:r>
      <w:r w:rsidR="00CD0E13" w:rsidRPr="00A42C9F">
        <w:rPr>
          <w:rFonts w:ascii="Palatino Linotype" w:hAnsi="Palatino Linotype"/>
          <w:b/>
          <w:bCs/>
          <w:color w:val="000000" w:themeColor="text1"/>
        </w:rPr>
        <w:t>3609</w:t>
      </w:r>
      <w:r w:rsidRPr="00A42C9F">
        <w:rPr>
          <w:rFonts w:ascii="Palatino Linotype" w:hAnsi="Palatino Linotype"/>
          <w:b/>
          <w:bCs/>
          <w:color w:val="000000" w:themeColor="text1"/>
        </w:rPr>
        <w:t>/</w:t>
      </w:r>
      <w:r w:rsidR="00CD0E13" w:rsidRPr="00A42C9F">
        <w:rPr>
          <w:rFonts w:ascii="Palatino Linotype" w:hAnsi="Palatino Linotype"/>
          <w:b/>
          <w:bCs/>
          <w:color w:val="000000" w:themeColor="text1"/>
        </w:rPr>
        <w:t>TOLUCA</w:t>
      </w:r>
      <w:r w:rsidRPr="00A42C9F">
        <w:rPr>
          <w:rFonts w:ascii="Palatino Linotype" w:hAnsi="Palatino Linotype"/>
          <w:b/>
          <w:bCs/>
          <w:color w:val="000000" w:themeColor="text1"/>
        </w:rPr>
        <w:t xml:space="preserve">/IP/2025; </w:t>
      </w:r>
      <w:r w:rsidRPr="00A42C9F">
        <w:rPr>
          <w:rFonts w:ascii="Palatino Linotype" w:eastAsia="Calibri" w:hAnsi="Palatino Linotype" w:cs="Arial"/>
          <w:lang w:val="es-ES"/>
        </w:rPr>
        <w:t>en la que solicitó la siguiente información:</w:t>
      </w:r>
    </w:p>
    <w:p w14:paraId="4EB496B9" w14:textId="77777777" w:rsidR="00AC5204" w:rsidRPr="00A42C9F" w:rsidRDefault="00AC5204" w:rsidP="00E848C1">
      <w:pPr>
        <w:jc w:val="both"/>
        <w:rPr>
          <w:rFonts w:ascii="Palatino Linotype" w:eastAsia="Palatino Linotype" w:hAnsi="Palatino Linotype" w:cs="Palatino Linotype"/>
          <w:i/>
          <w:color w:val="000000"/>
        </w:rPr>
      </w:pPr>
    </w:p>
    <w:p w14:paraId="01071DCA" w14:textId="175B7D81" w:rsidR="00D74E5B" w:rsidRPr="00A42C9F" w:rsidRDefault="00D74E5B" w:rsidP="00A1166F">
      <w:pPr>
        <w:ind w:left="1134" w:right="849"/>
        <w:jc w:val="both"/>
        <w:rPr>
          <w:rFonts w:ascii="Palatino Linotype" w:hAnsi="Palatino Linotype"/>
          <w:color w:val="000000" w:themeColor="text1"/>
        </w:rPr>
      </w:pPr>
      <w:r w:rsidRPr="00A42C9F">
        <w:rPr>
          <w:rFonts w:ascii="Palatino Linotype" w:hAnsi="Palatino Linotype"/>
          <w:i/>
          <w:color w:val="000000" w:themeColor="text1"/>
        </w:rPr>
        <w:t>“</w:t>
      </w:r>
      <w:r w:rsidR="00763C25" w:rsidRPr="00A42C9F">
        <w:rPr>
          <w:rFonts w:ascii="Palatino Linotype" w:hAnsi="Palatino Linotype"/>
          <w:i/>
          <w:color w:val="000000"/>
        </w:rPr>
        <w:t>Me pueden brindan información sobre los contratos de parquimetros tan famosos en 2022 y 2023 , en pdf los contratos, actas de cabildo donde se aprobo su instalavión y los montos y documento que compruebe lo recaudado para el ayuntamiento y en que destinan lo recaudado asi como el proyecto contemplado, es decir los planos o propuestas que se dieron para la instalación\n</w:t>
      </w:r>
      <w:r w:rsidRPr="00A42C9F">
        <w:rPr>
          <w:rFonts w:ascii="Palatino Linotype" w:hAnsi="Palatino Linotype"/>
          <w:i/>
          <w:color w:val="000000" w:themeColor="text1"/>
        </w:rPr>
        <w:t xml:space="preserve">” </w:t>
      </w:r>
      <w:r w:rsidR="0018366D" w:rsidRPr="00A42C9F">
        <w:rPr>
          <w:rFonts w:ascii="Palatino Linotype" w:hAnsi="Palatino Linotype"/>
          <w:i/>
          <w:color w:val="000000" w:themeColor="text1"/>
        </w:rPr>
        <w:t>(</w:t>
      </w:r>
      <w:r w:rsidRPr="00A42C9F">
        <w:rPr>
          <w:rFonts w:ascii="Palatino Linotype" w:hAnsi="Palatino Linotype"/>
          <w:color w:val="000000" w:themeColor="text1"/>
        </w:rPr>
        <w:t>Sic).</w:t>
      </w:r>
    </w:p>
    <w:p w14:paraId="090E750D" w14:textId="77777777" w:rsidR="00AC5204" w:rsidRPr="00A42C9F" w:rsidRDefault="00AC5204" w:rsidP="00E848C1">
      <w:pPr>
        <w:pBdr>
          <w:top w:val="nil"/>
          <w:left w:val="nil"/>
          <w:bottom w:val="nil"/>
          <w:right w:val="nil"/>
          <w:between w:val="nil"/>
        </w:pBdr>
        <w:rPr>
          <w:rFonts w:ascii="Palatino Linotype" w:eastAsia="Palatino Linotype" w:hAnsi="Palatino Linotype" w:cs="Palatino Linotype"/>
        </w:rPr>
      </w:pPr>
    </w:p>
    <w:p w14:paraId="0F217E82" w14:textId="77777777" w:rsidR="00A42C9F" w:rsidRPr="00A42C9F" w:rsidRDefault="00A42C9F" w:rsidP="00E848C1">
      <w:pPr>
        <w:pBdr>
          <w:top w:val="nil"/>
          <w:left w:val="nil"/>
          <w:bottom w:val="nil"/>
          <w:right w:val="nil"/>
          <w:between w:val="nil"/>
        </w:pBdr>
        <w:rPr>
          <w:rFonts w:ascii="Palatino Linotype" w:eastAsia="Palatino Linotype" w:hAnsi="Palatino Linotype" w:cs="Palatino Linotype"/>
        </w:rPr>
      </w:pPr>
    </w:p>
    <w:p w14:paraId="0AAD1CB7" w14:textId="05535C18" w:rsidR="00D74E5B" w:rsidRPr="00A42C9F" w:rsidRDefault="00B74F0B" w:rsidP="00A42C9F">
      <w:pPr>
        <w:pStyle w:val="Prrafodelista"/>
        <w:numPr>
          <w:ilvl w:val="0"/>
          <w:numId w:val="13"/>
        </w:numPr>
        <w:spacing w:line="360" w:lineRule="auto"/>
        <w:ind w:left="0" w:firstLine="0"/>
        <w:jc w:val="both"/>
        <w:rPr>
          <w:rFonts w:ascii="Palatino Linotype" w:eastAsia="MS Mincho" w:hAnsi="Palatino Linotype"/>
          <w:b/>
          <w:color w:val="000000" w:themeColor="text1"/>
        </w:rPr>
      </w:pPr>
      <w:r w:rsidRPr="00A42C9F">
        <w:rPr>
          <w:rFonts w:ascii="Palatino Linotype" w:hAnsi="Palatino Linotype" w:cs="Arial"/>
          <w:color w:val="000000" w:themeColor="text1"/>
          <w:lang w:val="es-ES"/>
        </w:rPr>
        <w:t>M</w:t>
      </w:r>
      <w:r w:rsidR="00D74E5B" w:rsidRPr="00A42C9F">
        <w:rPr>
          <w:rFonts w:ascii="Palatino Linotype" w:hAnsi="Palatino Linotype" w:cs="Arial"/>
          <w:color w:val="000000" w:themeColor="text1"/>
          <w:lang w:val="es-ES"/>
        </w:rPr>
        <w:t>odalidad de entrega de la información</w:t>
      </w:r>
      <w:r w:rsidRPr="00A42C9F">
        <w:rPr>
          <w:rFonts w:ascii="Palatino Linotype" w:hAnsi="Palatino Linotype" w:cs="Arial"/>
          <w:color w:val="000000" w:themeColor="text1"/>
          <w:lang w:val="es-ES"/>
        </w:rPr>
        <w:t>:</w:t>
      </w:r>
      <w:r w:rsidR="00A1166F" w:rsidRPr="00A42C9F">
        <w:rPr>
          <w:rFonts w:ascii="Palatino Linotype" w:hAnsi="Palatino Linotype" w:cs="Arial"/>
          <w:bCs/>
          <w:color w:val="000000" w:themeColor="text1"/>
          <w:lang w:val="es-ES"/>
        </w:rPr>
        <w:t xml:space="preserve"> </w:t>
      </w:r>
      <w:r w:rsidR="00A1166F" w:rsidRPr="00A42C9F">
        <w:rPr>
          <w:rFonts w:ascii="Palatino Linotype" w:hAnsi="Palatino Linotype" w:cs="Arial"/>
          <w:iCs/>
          <w:color w:val="000000" w:themeColor="text1"/>
          <w:lang w:val="es-ES"/>
        </w:rPr>
        <w:t>a</w:t>
      </w:r>
      <w:r w:rsidR="00D74E5B" w:rsidRPr="00A42C9F">
        <w:rPr>
          <w:rFonts w:ascii="Palatino Linotype" w:hAnsi="Palatino Linotype" w:cs="Arial"/>
          <w:iCs/>
          <w:color w:val="000000" w:themeColor="text1"/>
          <w:lang w:val="es-ES"/>
        </w:rPr>
        <w:t xml:space="preserve"> través del</w:t>
      </w:r>
      <w:r w:rsidR="00D74E5B" w:rsidRPr="00A42C9F">
        <w:rPr>
          <w:rFonts w:ascii="Palatino Linotype" w:hAnsi="Palatino Linotype" w:cs="Arial"/>
          <w:b/>
          <w:i/>
          <w:iCs/>
          <w:color w:val="000000" w:themeColor="text1"/>
          <w:lang w:val="es-ES"/>
        </w:rPr>
        <w:t xml:space="preserve"> </w:t>
      </w:r>
      <w:r w:rsidR="00D74E5B" w:rsidRPr="00A42C9F">
        <w:rPr>
          <w:rFonts w:ascii="Palatino Linotype" w:hAnsi="Palatino Linotype" w:cs="Arial"/>
          <w:b/>
          <w:iCs/>
          <w:color w:val="000000" w:themeColor="text1"/>
          <w:lang w:val="es-ES"/>
        </w:rPr>
        <w:t>SAIMEX</w:t>
      </w:r>
      <w:r w:rsidR="00D74E5B" w:rsidRPr="00A42C9F">
        <w:rPr>
          <w:rFonts w:ascii="Palatino Linotype" w:eastAsia="Calibri" w:hAnsi="Palatino Linotype" w:cs="Arial"/>
          <w:b/>
          <w:color w:val="000000" w:themeColor="text1"/>
          <w:lang w:val="es-ES"/>
        </w:rPr>
        <w:t>.</w:t>
      </w:r>
    </w:p>
    <w:p w14:paraId="2E333ECF" w14:textId="77777777" w:rsidR="00AC5204" w:rsidRPr="00A42C9F" w:rsidRDefault="00AC5204" w:rsidP="00E848C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14:paraId="7EFD4E5E" w14:textId="5511C54C" w:rsidR="00D74E5B" w:rsidRPr="00A42C9F" w:rsidRDefault="00D74E5B" w:rsidP="00EA6358">
      <w:pPr>
        <w:pStyle w:val="Prrafodelista"/>
        <w:numPr>
          <w:ilvl w:val="0"/>
          <w:numId w:val="3"/>
        </w:numPr>
        <w:tabs>
          <w:tab w:val="left" w:pos="426"/>
        </w:tabs>
        <w:spacing w:line="360" w:lineRule="auto"/>
        <w:ind w:left="0" w:firstLine="0"/>
        <w:jc w:val="both"/>
        <w:rPr>
          <w:rFonts w:ascii="Palatino Linotype" w:hAnsi="Palatino Linotype" w:cs="Arial"/>
        </w:rPr>
      </w:pPr>
      <w:r w:rsidRPr="00A42C9F">
        <w:rPr>
          <w:rFonts w:ascii="Palatino Linotype" w:eastAsia="MS Mincho" w:hAnsi="Palatino Linotype"/>
          <w:color w:val="000000" w:themeColor="text1"/>
        </w:rPr>
        <w:lastRenderedPageBreak/>
        <w:t xml:space="preserve">En fecha </w:t>
      </w:r>
      <w:r w:rsidR="00763C25" w:rsidRPr="00A42C9F">
        <w:rPr>
          <w:rFonts w:ascii="Palatino Linotype" w:eastAsia="MS Mincho" w:hAnsi="Palatino Linotype"/>
          <w:b/>
          <w:color w:val="000000" w:themeColor="text1"/>
        </w:rPr>
        <w:t xml:space="preserve">catorce de julio </w:t>
      </w:r>
      <w:r w:rsidRPr="00A42C9F">
        <w:rPr>
          <w:rFonts w:ascii="Palatino Linotype" w:eastAsia="MS Mincho" w:hAnsi="Palatino Linotype"/>
          <w:b/>
          <w:color w:val="000000" w:themeColor="text1"/>
        </w:rPr>
        <w:t xml:space="preserve"> de dos mil veinticinco</w:t>
      </w:r>
      <w:r w:rsidRPr="00A42C9F">
        <w:rPr>
          <w:rFonts w:ascii="Palatino Linotype" w:eastAsia="MS Mincho" w:hAnsi="Palatino Linotype"/>
          <w:color w:val="000000" w:themeColor="text1"/>
        </w:rPr>
        <w:t xml:space="preserve">, </w:t>
      </w:r>
      <w:r w:rsidR="00763C25" w:rsidRPr="00A42C9F">
        <w:rPr>
          <w:rFonts w:ascii="Palatino Linotype" w:eastAsia="MS Mincho" w:hAnsi="Palatino Linotype"/>
          <w:color w:val="000000" w:themeColor="text1"/>
        </w:rPr>
        <w:t xml:space="preserve">el Sujeto Obligado </w:t>
      </w:r>
      <w:r w:rsidRPr="00A42C9F">
        <w:rPr>
          <w:rFonts w:ascii="Palatino Linotype" w:eastAsia="MS Mincho" w:hAnsi="Palatino Linotype"/>
          <w:color w:val="000000" w:themeColor="text1"/>
        </w:rPr>
        <w:t xml:space="preserve">dio respuesta a la solicitud de información </w:t>
      </w:r>
      <w:r w:rsidR="00A1166F" w:rsidRPr="00A42C9F">
        <w:rPr>
          <w:rFonts w:ascii="Palatino Linotype" w:eastAsia="MS Mincho" w:hAnsi="Palatino Linotype"/>
          <w:color w:val="000000" w:themeColor="text1"/>
        </w:rPr>
        <w:t xml:space="preserve">mediante </w:t>
      </w:r>
      <w:r w:rsidR="00763C25" w:rsidRPr="00A42C9F">
        <w:rPr>
          <w:rFonts w:ascii="Palatino Linotype" w:eastAsia="MS Mincho" w:hAnsi="Palatino Linotype"/>
          <w:color w:val="000000" w:themeColor="text1"/>
        </w:rPr>
        <w:t>seis archivos</w:t>
      </w:r>
      <w:r w:rsidR="00A1166F" w:rsidRPr="00A42C9F">
        <w:rPr>
          <w:rFonts w:ascii="Palatino Linotype" w:eastAsia="MS Mincho" w:hAnsi="Palatino Linotype"/>
          <w:color w:val="000000" w:themeColor="text1"/>
        </w:rPr>
        <w:t xml:space="preserve"> en formato pdf cuyo contenido grosso modo se desglosa</w:t>
      </w:r>
      <w:r w:rsidRPr="00A42C9F">
        <w:rPr>
          <w:rFonts w:ascii="Palatino Linotype" w:eastAsia="MS Mincho" w:hAnsi="Palatino Linotype"/>
          <w:color w:val="000000" w:themeColor="text1"/>
        </w:rPr>
        <w:t>:</w:t>
      </w:r>
    </w:p>
    <w:p w14:paraId="56B4796D" w14:textId="77777777" w:rsidR="00D74E5B" w:rsidRPr="00A42C9F" w:rsidRDefault="00D74E5B" w:rsidP="00E848C1">
      <w:pPr>
        <w:tabs>
          <w:tab w:val="left" w:pos="426"/>
        </w:tabs>
        <w:spacing w:line="360" w:lineRule="auto"/>
        <w:jc w:val="both"/>
        <w:rPr>
          <w:rFonts w:ascii="Palatino Linotype" w:hAnsi="Palatino Linotype" w:cs="Arial"/>
        </w:rPr>
      </w:pPr>
    </w:p>
    <w:p w14:paraId="5535BA84" w14:textId="095812FD" w:rsidR="00763C25" w:rsidRPr="00A42C9F" w:rsidRDefault="00763C25" w:rsidP="00763C25">
      <w:pPr>
        <w:ind w:left="1134" w:right="849"/>
        <w:jc w:val="both"/>
        <w:rPr>
          <w:rFonts w:ascii="Palatino Linotype" w:hAnsi="Palatino Linotype" w:cs="Arial"/>
          <w:bCs/>
          <w:i/>
        </w:rPr>
      </w:pPr>
      <w:r w:rsidRPr="00A42C9F">
        <w:rPr>
          <w:rFonts w:ascii="Palatino Linotype" w:hAnsi="Palatino Linotype" w:cs="Arial"/>
          <w:b/>
          <w:bCs/>
        </w:rPr>
        <w:t xml:space="preserve">Estado analitico del egreso clasificacion por objeto del gasto 2023 y 2024.pdf: </w:t>
      </w:r>
      <w:r w:rsidRPr="00A42C9F">
        <w:rPr>
          <w:rFonts w:ascii="Palatino Linotype" w:hAnsi="Palatino Linotype" w:cs="Arial"/>
          <w:bCs/>
          <w:i/>
        </w:rPr>
        <w:t>Contiene estado analítico del ejercicio del presupuesto de egresos de los años 2023 y 2024.</w:t>
      </w:r>
    </w:p>
    <w:p w14:paraId="09413AEA" w14:textId="794710D1" w:rsidR="00763C25" w:rsidRPr="00A42C9F" w:rsidRDefault="00763C25" w:rsidP="00763C25">
      <w:pPr>
        <w:ind w:left="1134" w:right="849"/>
        <w:jc w:val="both"/>
        <w:rPr>
          <w:rFonts w:ascii="Palatino Linotype" w:hAnsi="Palatino Linotype" w:cs="Arial"/>
          <w:bCs/>
          <w:i/>
        </w:rPr>
      </w:pPr>
      <w:r w:rsidRPr="00A42C9F">
        <w:rPr>
          <w:rFonts w:ascii="Palatino Linotype" w:hAnsi="Palatino Linotype" w:cs="Arial"/>
          <w:b/>
          <w:bCs/>
        </w:rPr>
        <w:t xml:space="preserve">3609.pdf: </w:t>
      </w:r>
      <w:r w:rsidRPr="00A42C9F">
        <w:rPr>
          <w:rFonts w:ascii="Palatino Linotype" w:hAnsi="Palatino Linotype" w:cs="Arial"/>
          <w:bCs/>
          <w:i/>
        </w:rPr>
        <w:t xml:space="preserve"> Donde el Tesorero Municipal presenta un cuadro ad hoc en que se muestra la recaudación </w:t>
      </w:r>
      <w:r w:rsidR="00DD00ED" w:rsidRPr="00A42C9F">
        <w:rPr>
          <w:rFonts w:ascii="Palatino Linotype" w:hAnsi="Palatino Linotype" w:cs="Arial"/>
          <w:bCs/>
          <w:i/>
        </w:rPr>
        <w:t>de enero de dos mil veintitrés a enero de dos mil veinticuatro, así mismo informa que no se muestran los ingresos posteriores a ener de dos mil veinticuatro debido a que el programa fue suspendido por el Presidente Municipal, informa que anexa Estados Analíticos de Egresos de los ejercicios fiscales 2023 y 2024.</w:t>
      </w:r>
    </w:p>
    <w:p w14:paraId="267DD822" w14:textId="7B7103AB" w:rsidR="00763C25" w:rsidRPr="00A42C9F" w:rsidRDefault="00763C25" w:rsidP="00763C25">
      <w:pPr>
        <w:ind w:left="1134" w:right="849"/>
        <w:jc w:val="both"/>
        <w:rPr>
          <w:rFonts w:ascii="Palatino Linotype" w:hAnsi="Palatino Linotype" w:cs="Arial"/>
          <w:bCs/>
          <w:i/>
        </w:rPr>
      </w:pPr>
      <w:r w:rsidRPr="00A42C9F">
        <w:rPr>
          <w:rFonts w:ascii="Palatino Linotype" w:hAnsi="Palatino Linotype" w:cs="Arial"/>
          <w:b/>
          <w:bCs/>
        </w:rPr>
        <w:t>Estado presupuestal de ingresos Respuesta 3609.pdf</w:t>
      </w:r>
      <w:r w:rsidR="006456F0" w:rsidRPr="00A42C9F">
        <w:rPr>
          <w:rFonts w:ascii="Palatino Linotype" w:hAnsi="Palatino Linotype" w:cs="Arial"/>
          <w:b/>
          <w:bCs/>
        </w:rPr>
        <w:t xml:space="preserve">: </w:t>
      </w:r>
      <w:r w:rsidR="006456F0" w:rsidRPr="00A42C9F">
        <w:rPr>
          <w:rFonts w:ascii="Palatino Linotype" w:hAnsi="Palatino Linotype" w:cs="Arial"/>
          <w:bCs/>
          <w:i/>
        </w:rPr>
        <w:t>Donde se encuentra el PbRM 90b relativo al Estado comparativo presupuestal de ingresos de los ejercicios fiscales 2023 y 2024.</w:t>
      </w:r>
    </w:p>
    <w:p w14:paraId="44D961E0" w14:textId="43482453" w:rsidR="00763C25" w:rsidRPr="00A42C9F" w:rsidRDefault="00763C25" w:rsidP="00763C25">
      <w:pPr>
        <w:ind w:left="1134" w:right="849"/>
        <w:jc w:val="both"/>
        <w:rPr>
          <w:rFonts w:ascii="Palatino Linotype" w:hAnsi="Palatino Linotype" w:cs="Arial"/>
          <w:bCs/>
          <w:i/>
        </w:rPr>
      </w:pPr>
      <w:r w:rsidRPr="00A42C9F">
        <w:rPr>
          <w:rFonts w:ascii="Palatino Linotype" w:hAnsi="Palatino Linotype" w:cs="Arial"/>
          <w:b/>
          <w:bCs/>
        </w:rPr>
        <w:t>SAIMEX 03609.pdf</w:t>
      </w:r>
      <w:r w:rsidR="006456F0" w:rsidRPr="00A42C9F">
        <w:rPr>
          <w:rFonts w:ascii="Palatino Linotype" w:hAnsi="Palatino Linotype" w:cs="Arial"/>
          <w:b/>
          <w:bCs/>
        </w:rPr>
        <w:t xml:space="preserve">: </w:t>
      </w:r>
      <w:r w:rsidR="006456F0" w:rsidRPr="00A42C9F">
        <w:rPr>
          <w:rFonts w:ascii="Palatino Linotype" w:hAnsi="Palatino Linotype" w:cs="Arial"/>
          <w:bCs/>
          <w:i/>
        </w:rPr>
        <w:t>Donde el Director de Sustentabilidad Vial señala no ser el área competente e informa que el área con atribuciones inherentes corresponden al Departamento de Estacionamientos y Parquímetros  dependiente de la Dirección de Ingresos de la Tesorería Municipal.</w:t>
      </w:r>
    </w:p>
    <w:p w14:paraId="628C99D3" w14:textId="6BC94C66" w:rsidR="00763C25" w:rsidRPr="00A42C9F" w:rsidRDefault="00763C25" w:rsidP="00763C25">
      <w:pPr>
        <w:ind w:left="1134" w:right="849"/>
        <w:jc w:val="both"/>
        <w:rPr>
          <w:rFonts w:ascii="Palatino Linotype" w:hAnsi="Palatino Linotype" w:cs="Arial"/>
          <w:bCs/>
          <w:i/>
        </w:rPr>
      </w:pPr>
      <w:r w:rsidRPr="00A42C9F">
        <w:rPr>
          <w:rFonts w:ascii="Palatino Linotype" w:hAnsi="Palatino Linotype" w:cs="Arial"/>
          <w:b/>
          <w:bCs/>
        </w:rPr>
        <w:t>NOTIF. CIUDADANO S. 3609.pdf</w:t>
      </w:r>
      <w:r w:rsidR="006456F0" w:rsidRPr="00A42C9F">
        <w:rPr>
          <w:rFonts w:ascii="Palatino Linotype" w:hAnsi="Palatino Linotype" w:cs="Arial"/>
          <w:b/>
          <w:bCs/>
        </w:rPr>
        <w:t xml:space="preserve">: </w:t>
      </w:r>
      <w:r w:rsidR="006456F0" w:rsidRPr="00A42C9F">
        <w:rPr>
          <w:rFonts w:ascii="Palatino Linotype" w:hAnsi="Palatino Linotype" w:cs="Arial"/>
          <w:bCs/>
          <w:i/>
        </w:rPr>
        <w:t>Donde la Directora de recursos Materiales informa haber localizado el contrato HAT/CAYS/AD-SERV-030/RP/2022 pero no lo adjunta.</w:t>
      </w:r>
    </w:p>
    <w:p w14:paraId="392F89B0" w14:textId="30E69BC2" w:rsidR="0018366D" w:rsidRPr="00A42C9F" w:rsidRDefault="00763C25" w:rsidP="00763C25">
      <w:pPr>
        <w:ind w:left="1134" w:right="849"/>
        <w:jc w:val="both"/>
        <w:rPr>
          <w:rFonts w:ascii="Palatino Linotype" w:hAnsi="Palatino Linotype" w:cs="Arial"/>
          <w:bCs/>
          <w:i/>
        </w:rPr>
      </w:pPr>
      <w:r w:rsidRPr="00A42C9F">
        <w:rPr>
          <w:rFonts w:ascii="Palatino Linotype" w:hAnsi="Palatino Linotype" w:cs="Arial"/>
          <w:b/>
          <w:bCs/>
        </w:rPr>
        <w:t>R. 03609. 2025.pdf</w:t>
      </w:r>
      <w:r w:rsidR="006456F0" w:rsidRPr="00A42C9F">
        <w:rPr>
          <w:rFonts w:ascii="Palatino Linotype" w:hAnsi="Palatino Linotype" w:cs="Arial"/>
          <w:b/>
          <w:bCs/>
          <w:i/>
        </w:rPr>
        <w:t xml:space="preserve">: </w:t>
      </w:r>
      <w:r w:rsidR="006456F0" w:rsidRPr="00A42C9F">
        <w:rPr>
          <w:rFonts w:ascii="Palatino Linotype" w:hAnsi="Palatino Linotype" w:cs="Arial"/>
          <w:bCs/>
          <w:i/>
        </w:rPr>
        <w:t xml:space="preserve">Donde el Titular de la Unidad de Transparencia </w:t>
      </w:r>
      <w:r w:rsidR="00A13607" w:rsidRPr="00A42C9F">
        <w:rPr>
          <w:rFonts w:ascii="Palatino Linotype" w:hAnsi="Palatino Linotype" w:cs="Arial"/>
          <w:bCs/>
          <w:i/>
        </w:rPr>
        <w:t>informa que la Secretaría del Ayuntamiento, después de una búsqueda exhaustiva no localizó acta de cabildo en que se haya aprobado la instalación de parquímetros en 2022 y 2023.</w:t>
      </w:r>
    </w:p>
    <w:p w14:paraId="6FC1F02A" w14:textId="77777777" w:rsidR="00A1166F" w:rsidRPr="00A42C9F" w:rsidRDefault="00A1166F" w:rsidP="00531D51">
      <w:pPr>
        <w:spacing w:line="276" w:lineRule="auto"/>
        <w:ind w:left="1134" w:right="849"/>
        <w:rPr>
          <w:rFonts w:ascii="Palatino Linotype" w:eastAsia="Palatino Linotype" w:hAnsi="Palatino Linotype" w:cs="Palatino Linotype"/>
          <w:b/>
          <w:i/>
        </w:rPr>
      </w:pPr>
      <w:r w:rsidRPr="00A42C9F">
        <w:rPr>
          <w:rFonts w:ascii="Palatino Linotype" w:hAnsi="Palatino Linotype" w:cs="Arial"/>
          <w:bCs/>
          <w:i/>
          <w:color w:val="333333"/>
        </w:rPr>
        <w:br/>
      </w:r>
    </w:p>
    <w:p w14:paraId="7E27632E" w14:textId="6F84AB29" w:rsidR="00D74E5B" w:rsidRPr="00A42C9F" w:rsidRDefault="00D74E5B" w:rsidP="00EA6358">
      <w:pPr>
        <w:pStyle w:val="Prrafodelista"/>
        <w:numPr>
          <w:ilvl w:val="0"/>
          <w:numId w:val="3"/>
        </w:numPr>
        <w:tabs>
          <w:tab w:val="left" w:pos="142"/>
          <w:tab w:val="left" w:pos="426"/>
        </w:tabs>
        <w:spacing w:line="360" w:lineRule="auto"/>
        <w:ind w:left="0" w:firstLine="0"/>
        <w:jc w:val="both"/>
        <w:rPr>
          <w:rFonts w:ascii="Palatino Linotype" w:hAnsi="Palatino Linotype"/>
          <w:color w:val="000000" w:themeColor="text1"/>
        </w:rPr>
      </w:pPr>
      <w:bookmarkStart w:id="1" w:name="_heading=h.30j0zll" w:colFirst="0" w:colLast="0"/>
      <w:bookmarkEnd w:id="1"/>
      <w:r w:rsidRPr="00A42C9F">
        <w:rPr>
          <w:rFonts w:ascii="Palatino Linotype" w:hAnsi="Palatino Linotype" w:cs="Arial"/>
          <w:color w:val="000000" w:themeColor="text1"/>
          <w:lang w:val="es-ES"/>
        </w:rPr>
        <w:lastRenderedPageBreak/>
        <w:t xml:space="preserve">Derivado de la respuesta del </w:t>
      </w:r>
      <w:r w:rsidRPr="00A42C9F">
        <w:rPr>
          <w:rFonts w:ascii="Palatino Linotype" w:hAnsi="Palatino Linotype" w:cs="Arial"/>
          <w:b/>
          <w:bCs/>
          <w:color w:val="000000" w:themeColor="text1"/>
          <w:lang w:val="es-ES"/>
        </w:rPr>
        <w:t>SUJETO OBLIGADO</w:t>
      </w:r>
      <w:r w:rsidRPr="00A42C9F">
        <w:rPr>
          <w:rFonts w:ascii="Palatino Linotype" w:hAnsi="Palatino Linotype" w:cs="Arial"/>
          <w:color w:val="000000" w:themeColor="text1"/>
          <w:lang w:val="es-ES"/>
        </w:rPr>
        <w:t xml:space="preserve">, el </w:t>
      </w:r>
      <w:r w:rsidR="00CD0E13" w:rsidRPr="00A42C9F">
        <w:rPr>
          <w:rFonts w:ascii="Palatino Linotype" w:hAnsi="Palatino Linotype" w:cs="Arial"/>
          <w:b/>
          <w:color w:val="000000" w:themeColor="text1"/>
          <w:lang w:val="es-ES"/>
        </w:rPr>
        <w:t>dieciocho de agosto</w:t>
      </w:r>
      <w:r w:rsidR="00B012E5" w:rsidRPr="00A42C9F">
        <w:rPr>
          <w:rFonts w:ascii="Palatino Linotype" w:hAnsi="Palatino Linotype" w:cs="Arial"/>
          <w:b/>
          <w:color w:val="000000" w:themeColor="text1"/>
          <w:lang w:val="es-ES"/>
        </w:rPr>
        <w:t xml:space="preserve"> </w:t>
      </w:r>
      <w:r w:rsidRPr="00A42C9F">
        <w:rPr>
          <w:rFonts w:ascii="Palatino Linotype" w:hAnsi="Palatino Linotype" w:cs="Arial"/>
          <w:b/>
          <w:color w:val="000000" w:themeColor="text1"/>
          <w:lang w:val="es-ES"/>
        </w:rPr>
        <w:t>de dos mil veinticinco</w:t>
      </w:r>
      <w:r w:rsidRPr="00A42C9F">
        <w:rPr>
          <w:rFonts w:ascii="Palatino Linotype" w:hAnsi="Palatino Linotype" w:cs="Arial"/>
          <w:color w:val="000000" w:themeColor="text1"/>
          <w:lang w:val="es-ES"/>
        </w:rPr>
        <w:t xml:space="preserve">, el particular interpuso el recurso de revisión </w:t>
      </w:r>
      <w:r w:rsidR="002F15F8" w:rsidRPr="00A42C9F">
        <w:rPr>
          <w:rFonts w:ascii="Palatino Linotype" w:hAnsi="Palatino Linotype"/>
          <w:b/>
          <w:bCs/>
        </w:rPr>
        <w:t>0965</w:t>
      </w:r>
      <w:r w:rsidR="005B4DBD" w:rsidRPr="00A42C9F">
        <w:rPr>
          <w:rFonts w:ascii="Palatino Linotype" w:hAnsi="Palatino Linotype"/>
          <w:b/>
          <w:bCs/>
        </w:rPr>
        <w:t>3</w:t>
      </w:r>
      <w:r w:rsidRPr="00A42C9F">
        <w:rPr>
          <w:rFonts w:ascii="Palatino Linotype" w:hAnsi="Palatino Linotype"/>
          <w:b/>
          <w:bCs/>
        </w:rPr>
        <w:t>/INFOEM/IP/RR/2025</w:t>
      </w:r>
      <w:r w:rsidRPr="00A42C9F">
        <w:rPr>
          <w:rFonts w:ascii="Palatino Linotype" w:eastAsia="Calibri" w:hAnsi="Palatino Linotype" w:cs="Arial"/>
          <w:color w:val="000000" w:themeColor="text1"/>
          <w:lang w:val="es-ES"/>
        </w:rPr>
        <w:t>;</w:t>
      </w:r>
      <w:r w:rsidRPr="00A42C9F">
        <w:rPr>
          <w:rFonts w:ascii="Palatino Linotype" w:hAnsi="Palatino Linotype" w:cs="Arial"/>
          <w:color w:val="000000" w:themeColor="text1"/>
          <w:lang w:val="es-ES"/>
        </w:rPr>
        <w:t xml:space="preserve"> impugnación en la que refirió lo siguiente:</w:t>
      </w:r>
    </w:p>
    <w:p w14:paraId="4814D984" w14:textId="77777777" w:rsidR="00357CF4" w:rsidRPr="00A42C9F" w:rsidRDefault="00357CF4" w:rsidP="00357CF4">
      <w:pPr>
        <w:tabs>
          <w:tab w:val="left" w:pos="142"/>
          <w:tab w:val="left" w:pos="426"/>
        </w:tabs>
        <w:spacing w:line="360" w:lineRule="auto"/>
        <w:jc w:val="both"/>
        <w:rPr>
          <w:rFonts w:ascii="Palatino Linotype" w:hAnsi="Palatino Linotype"/>
          <w:color w:val="000000" w:themeColor="text1"/>
        </w:rPr>
      </w:pPr>
    </w:p>
    <w:p w14:paraId="62E975E4" w14:textId="173335B9" w:rsidR="00D74E5B" w:rsidRPr="00A42C9F" w:rsidRDefault="00A42C9F" w:rsidP="00EA6358">
      <w:pPr>
        <w:pStyle w:val="Prrafodelista"/>
        <w:numPr>
          <w:ilvl w:val="0"/>
          <w:numId w:val="4"/>
        </w:numPr>
        <w:spacing w:line="360" w:lineRule="auto"/>
        <w:jc w:val="both"/>
        <w:rPr>
          <w:rFonts w:ascii="Palatino Linotype" w:eastAsiaTheme="majorEastAsia" w:hAnsi="Palatino Linotype" w:cstheme="majorBidi"/>
          <w:i/>
          <w:color w:val="000000" w:themeColor="text1"/>
        </w:rPr>
      </w:pPr>
      <w:r w:rsidRPr="00A42C9F">
        <w:rPr>
          <w:rFonts w:ascii="Palatino Linotype" w:hAnsi="Palatino Linotype" w:cs="Arial"/>
          <w:b/>
          <w:color w:val="000000" w:themeColor="text1"/>
          <w:lang w:val="es-ES"/>
        </w:rPr>
        <w:t>ACTO IMPUGNADO:</w:t>
      </w:r>
      <w:r w:rsidRPr="00A42C9F">
        <w:rPr>
          <w:rFonts w:ascii="Palatino Linotype" w:hAnsi="Palatino Linotype" w:cs="Arial"/>
          <w:color w:val="000000" w:themeColor="text1"/>
          <w:lang w:val="es-ES"/>
        </w:rPr>
        <w:t xml:space="preserve"> </w:t>
      </w:r>
    </w:p>
    <w:p w14:paraId="315C9CF9" w14:textId="134AEF31" w:rsidR="00D74E5B" w:rsidRDefault="00D74E5B" w:rsidP="00704FEF">
      <w:pPr>
        <w:ind w:left="1134" w:right="849"/>
        <w:jc w:val="both"/>
        <w:rPr>
          <w:rFonts w:ascii="Palatino Linotype" w:hAnsi="Palatino Linotype" w:cs="Arial"/>
          <w:color w:val="000000" w:themeColor="text1"/>
          <w:lang w:val="es-ES"/>
        </w:rPr>
      </w:pPr>
      <w:r w:rsidRPr="00A42C9F">
        <w:rPr>
          <w:rStyle w:val="Ttulo2Car"/>
          <w:rFonts w:ascii="Palatino Linotype" w:hAnsi="Palatino Linotype"/>
          <w:i/>
          <w:color w:val="000000" w:themeColor="text1"/>
          <w:sz w:val="24"/>
          <w:szCs w:val="24"/>
        </w:rPr>
        <w:t>“</w:t>
      </w:r>
      <w:r w:rsidR="002F15F8" w:rsidRPr="00A42C9F">
        <w:rPr>
          <w:rFonts w:ascii="Palatino Linotype" w:hAnsi="Palatino Linotype"/>
          <w:i/>
          <w:color w:val="000000"/>
        </w:rPr>
        <w:t>El ayuntamiento no es transparente oculta la información y no la entrega son unos opacos</w:t>
      </w:r>
      <w:r w:rsidRPr="00A42C9F">
        <w:rPr>
          <w:rStyle w:val="Ttulo2Car"/>
          <w:rFonts w:ascii="Palatino Linotype" w:hAnsi="Palatino Linotype"/>
          <w:i/>
          <w:color w:val="000000" w:themeColor="text1"/>
          <w:sz w:val="24"/>
          <w:szCs w:val="24"/>
        </w:rPr>
        <w:t xml:space="preserve">”  </w:t>
      </w:r>
      <w:r w:rsidRPr="00A42C9F">
        <w:rPr>
          <w:rFonts w:ascii="Palatino Linotype" w:hAnsi="Palatino Linotype" w:cs="Arial"/>
          <w:color w:val="000000" w:themeColor="text1"/>
          <w:lang w:val="es-ES"/>
        </w:rPr>
        <w:t>(Sic).</w:t>
      </w:r>
    </w:p>
    <w:p w14:paraId="0AD16536" w14:textId="77777777" w:rsidR="00A42C9F" w:rsidRPr="00A42C9F" w:rsidRDefault="00A42C9F" w:rsidP="00704FEF">
      <w:pPr>
        <w:ind w:left="1134" w:right="849"/>
        <w:jc w:val="both"/>
        <w:rPr>
          <w:rFonts w:ascii="Palatino Linotype" w:eastAsiaTheme="majorEastAsia" w:hAnsi="Palatino Linotype" w:cstheme="majorBidi"/>
          <w:i/>
          <w:color w:val="000000" w:themeColor="text1"/>
        </w:rPr>
      </w:pPr>
    </w:p>
    <w:p w14:paraId="48FEBA93" w14:textId="0B9268F6" w:rsidR="00D74E5B" w:rsidRPr="00A42C9F" w:rsidRDefault="00A42C9F" w:rsidP="00EA6358">
      <w:pPr>
        <w:pStyle w:val="Prrafodelista"/>
        <w:numPr>
          <w:ilvl w:val="0"/>
          <w:numId w:val="4"/>
        </w:numPr>
        <w:spacing w:line="360" w:lineRule="auto"/>
        <w:jc w:val="both"/>
        <w:rPr>
          <w:rFonts w:ascii="Palatino Linotype" w:hAnsi="Palatino Linotype"/>
          <w:i/>
          <w:color w:val="000000" w:themeColor="text1"/>
        </w:rPr>
      </w:pPr>
      <w:r w:rsidRPr="00A42C9F">
        <w:rPr>
          <w:rFonts w:ascii="Palatino Linotype" w:hAnsi="Palatino Linotype" w:cs="Arial"/>
          <w:b/>
          <w:color w:val="000000" w:themeColor="text1"/>
          <w:lang w:val="es-ES"/>
        </w:rPr>
        <w:t xml:space="preserve">RAZONES </w:t>
      </w:r>
      <w:r w:rsidR="00D74E5B" w:rsidRPr="00A42C9F">
        <w:rPr>
          <w:rFonts w:ascii="Palatino Linotype" w:hAnsi="Palatino Linotype" w:cs="Arial"/>
          <w:b/>
          <w:color w:val="000000" w:themeColor="text1"/>
          <w:lang w:val="es-ES"/>
        </w:rPr>
        <w:t>o motivos de inconformidad:</w:t>
      </w:r>
      <w:r w:rsidR="00D74E5B" w:rsidRPr="00A42C9F">
        <w:rPr>
          <w:rFonts w:ascii="Palatino Linotype" w:hAnsi="Palatino Linotype" w:cs="Arial"/>
          <w:color w:val="000000" w:themeColor="text1"/>
          <w:lang w:val="es-ES"/>
        </w:rPr>
        <w:t xml:space="preserve"> </w:t>
      </w:r>
    </w:p>
    <w:p w14:paraId="6F486321" w14:textId="69CC6F98" w:rsidR="00D74E5B" w:rsidRPr="00A42C9F" w:rsidRDefault="00D74E5B" w:rsidP="00704FEF">
      <w:pPr>
        <w:ind w:left="1134" w:right="849"/>
        <w:jc w:val="both"/>
        <w:rPr>
          <w:rFonts w:ascii="Palatino Linotype" w:hAnsi="Palatino Linotype"/>
          <w:i/>
          <w:color w:val="000000" w:themeColor="text1"/>
        </w:rPr>
      </w:pPr>
      <w:r w:rsidRPr="00A42C9F">
        <w:rPr>
          <w:rFonts w:ascii="Palatino Linotype" w:hAnsi="Palatino Linotype"/>
          <w:i/>
          <w:color w:val="000000" w:themeColor="text1"/>
        </w:rPr>
        <w:t>“</w:t>
      </w:r>
      <w:r w:rsidR="002F15F8" w:rsidRPr="00A42C9F">
        <w:rPr>
          <w:rFonts w:ascii="Palatino Linotype" w:hAnsi="Palatino Linotype"/>
          <w:i/>
          <w:color w:val="000000"/>
        </w:rPr>
        <w:t>el municipio no quiere entregar la información son unos opacos se pide se entregue</w:t>
      </w:r>
      <w:r w:rsidRPr="00A42C9F">
        <w:rPr>
          <w:rFonts w:ascii="Palatino Linotype" w:hAnsi="Palatino Linotype"/>
          <w:i/>
          <w:color w:val="000000" w:themeColor="text1"/>
        </w:rPr>
        <w:t xml:space="preserve">” </w:t>
      </w:r>
      <w:r w:rsidRPr="00A42C9F">
        <w:rPr>
          <w:rFonts w:ascii="Palatino Linotype" w:hAnsi="Palatino Linotype" w:cs="Arial"/>
          <w:color w:val="000000" w:themeColor="text1"/>
          <w:lang w:val="es-ES"/>
        </w:rPr>
        <w:t>(Sic).</w:t>
      </w:r>
    </w:p>
    <w:p w14:paraId="470FDF00" w14:textId="77777777" w:rsidR="003D7A21" w:rsidRPr="00A42C9F" w:rsidRDefault="003D7A21" w:rsidP="00E848C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rPr>
      </w:pPr>
    </w:p>
    <w:p w14:paraId="46EAE023" w14:textId="77777777" w:rsidR="00D74E5B" w:rsidRPr="00A42C9F" w:rsidRDefault="00D74E5B" w:rsidP="00EA6358">
      <w:pPr>
        <w:pStyle w:val="Prrafodelista"/>
        <w:numPr>
          <w:ilvl w:val="0"/>
          <w:numId w:val="3"/>
        </w:numPr>
        <w:spacing w:line="360" w:lineRule="auto"/>
        <w:ind w:left="0" w:firstLine="0"/>
        <w:jc w:val="both"/>
        <w:rPr>
          <w:rFonts w:ascii="Palatino Linotype" w:eastAsia="Palatino Linotype" w:hAnsi="Palatino Linotype" w:cs="Palatino Linotype"/>
        </w:rPr>
      </w:pPr>
      <w:r w:rsidRPr="00A42C9F">
        <w:rPr>
          <w:rFonts w:ascii="Palatino Linotype" w:eastAsia="Palatino Linotype" w:hAnsi="Palatino Linotype" w:cs="Palatino Linotype"/>
        </w:rPr>
        <w:t xml:space="preserve">Se registró el recurso de revisión bajo el número de expediente al rubro indicado, asimismo con fundamento en lo dispuesto por el artículo 185 fracción I de la </w:t>
      </w:r>
      <w:r w:rsidRPr="00A42C9F">
        <w:rPr>
          <w:rFonts w:ascii="Palatino Linotype" w:eastAsia="Palatino Linotype" w:hAnsi="Palatino Linotype" w:cs="Palatino Linotype"/>
          <w:b/>
        </w:rPr>
        <w:t xml:space="preserve">Ley de Transparencia y Acceso a la Información Pública del Estado de México y Municipios </w:t>
      </w:r>
      <w:r w:rsidRPr="00A42C9F">
        <w:rPr>
          <w:rFonts w:ascii="Palatino Linotype" w:eastAsia="Palatino Linotype" w:hAnsi="Palatino Linotype" w:cs="Palatino Linotype"/>
        </w:rPr>
        <w:t xml:space="preserve">se turna a la </w:t>
      </w:r>
      <w:r w:rsidRPr="00A42C9F">
        <w:rPr>
          <w:rFonts w:ascii="Palatino Linotype" w:eastAsia="Palatino Linotype" w:hAnsi="Palatino Linotype" w:cs="Palatino Linotype"/>
          <w:b/>
        </w:rPr>
        <w:t xml:space="preserve">Comisionada María del Rosario Mejía Ayala, </w:t>
      </w:r>
      <w:r w:rsidRPr="00A42C9F">
        <w:rPr>
          <w:rFonts w:ascii="Palatino Linotype" w:eastAsia="Palatino Linotype" w:hAnsi="Palatino Linotype" w:cs="Palatino Linotype"/>
        </w:rPr>
        <w:t xml:space="preserve">para su análisis. </w:t>
      </w:r>
    </w:p>
    <w:p w14:paraId="3BA57016" w14:textId="77777777" w:rsidR="003D7A21" w:rsidRPr="00A42C9F" w:rsidRDefault="003D7A21" w:rsidP="00E848C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rPr>
      </w:pPr>
    </w:p>
    <w:p w14:paraId="54C9DFDF" w14:textId="13E46947" w:rsidR="00D74E5B" w:rsidRPr="00A42C9F" w:rsidRDefault="00A42C9F" w:rsidP="00EA6358">
      <w:pPr>
        <w:pStyle w:val="Prrafodelista"/>
        <w:numPr>
          <w:ilvl w:val="0"/>
          <w:numId w:val="3"/>
        </w:numPr>
        <w:tabs>
          <w:tab w:val="left" w:pos="426"/>
        </w:tabs>
        <w:spacing w:line="360" w:lineRule="auto"/>
        <w:ind w:left="0" w:firstLine="0"/>
        <w:jc w:val="both"/>
        <w:rPr>
          <w:rFonts w:ascii="Palatino Linotype" w:eastAsia="Calibri" w:hAnsi="Palatino Linotype" w:cs="Arial"/>
          <w:color w:val="000000" w:themeColor="text1"/>
          <w:lang w:val="es-ES"/>
        </w:rPr>
      </w:pPr>
      <w:bookmarkStart w:id="2" w:name="_Hlk74251533"/>
      <w:r>
        <w:rPr>
          <w:rFonts w:ascii="Palatino Linotype" w:hAnsi="Palatino Linotype" w:cs="Arial"/>
          <w:color w:val="000000" w:themeColor="text1"/>
          <w:lang w:val="es-ES"/>
        </w:rPr>
        <w:t>La Comisionada p</w:t>
      </w:r>
      <w:r w:rsidR="00D74E5B" w:rsidRPr="00A42C9F">
        <w:rPr>
          <w:rFonts w:ascii="Palatino Linotype" w:hAnsi="Palatino Linotype" w:cs="Arial"/>
          <w:color w:val="000000" w:themeColor="text1"/>
          <w:lang w:val="es-ES"/>
        </w:rPr>
        <w:t>onente</w:t>
      </w:r>
      <w:r w:rsidR="00D74E5B" w:rsidRPr="00A42C9F">
        <w:rPr>
          <w:rFonts w:ascii="Palatino Linotype" w:eastAsia="Calibri" w:hAnsi="Palatino Linotype" w:cs="Arial"/>
          <w:color w:val="000000" w:themeColor="text1"/>
          <w:lang w:val="es-ES"/>
        </w:rPr>
        <w:t xml:space="preserve">, con fundamento en lo dispuesto por el artículo 185, fracción II, de la ley de la materia, a través del acuerdo de admisión de </w:t>
      </w:r>
      <w:r w:rsidR="002F15F8" w:rsidRPr="00A42C9F">
        <w:rPr>
          <w:rFonts w:ascii="Palatino Linotype" w:eastAsia="Calibri" w:hAnsi="Palatino Linotype" w:cs="Arial"/>
          <w:b/>
          <w:bCs/>
          <w:color w:val="000000" w:themeColor="text1"/>
          <w:lang w:val="es-ES"/>
        </w:rPr>
        <w:t>veintiuno de agosto</w:t>
      </w:r>
      <w:r w:rsidR="00D74E5B" w:rsidRPr="00A42C9F">
        <w:rPr>
          <w:rFonts w:ascii="Palatino Linotype" w:eastAsia="Calibri" w:hAnsi="Palatino Linotype" w:cs="Arial"/>
          <w:b/>
          <w:bCs/>
          <w:color w:val="000000" w:themeColor="text1"/>
          <w:lang w:val="es-ES"/>
        </w:rPr>
        <w:t xml:space="preserve"> de dos mil veinticinco</w:t>
      </w:r>
      <w:r w:rsidR="00D74E5B" w:rsidRPr="00A42C9F">
        <w:rPr>
          <w:rFonts w:ascii="Palatino Linotype" w:eastAsia="Calibri" w:hAnsi="Palatino Linotype" w:cs="Arial"/>
          <w:color w:val="000000" w:themeColor="text1"/>
          <w:lang w:val="es-ES"/>
        </w:rPr>
        <w:t xml:space="preserve">, puso a disposición de las partes el expediente electrónico </w:t>
      </w:r>
      <w:r w:rsidR="00D74E5B" w:rsidRPr="00A42C9F">
        <w:rPr>
          <w:rFonts w:ascii="Palatino Linotype" w:eastAsia="Calibri" w:hAnsi="Palatino Linotype" w:cs="Arial"/>
          <w:color w:val="000000" w:themeColor="text1"/>
        </w:rPr>
        <w:t xml:space="preserve">vía </w:t>
      </w:r>
      <w:r w:rsidR="00D74E5B" w:rsidRPr="00A42C9F">
        <w:rPr>
          <w:rFonts w:ascii="Palatino Linotype" w:eastAsia="Calibri" w:hAnsi="Palatino Linotype" w:cs="Arial"/>
          <w:color w:val="000000" w:themeColor="text1"/>
          <w:lang w:val="es-ES"/>
        </w:rPr>
        <w:t xml:space="preserve">SAIMEX, a efecto de que en un plazo máximo de siete días manifestaran lo que a derecho convinieran, ofrecieran pruebas y alegatos según corresponda a los casos concretos, de esta forma para que el </w:t>
      </w:r>
      <w:r w:rsidR="00D74E5B" w:rsidRPr="00A42C9F">
        <w:rPr>
          <w:rFonts w:ascii="Palatino Linotype" w:eastAsia="Calibri" w:hAnsi="Palatino Linotype" w:cs="Arial"/>
          <w:b/>
          <w:color w:val="000000" w:themeColor="text1"/>
          <w:lang w:val="es-ES"/>
        </w:rPr>
        <w:t>SUJETO OBLIGADO</w:t>
      </w:r>
      <w:r w:rsidR="00D74E5B" w:rsidRPr="00A42C9F">
        <w:rPr>
          <w:rFonts w:ascii="Palatino Linotype" w:eastAsia="Calibri" w:hAnsi="Palatino Linotype" w:cs="Arial"/>
          <w:color w:val="000000" w:themeColor="text1"/>
          <w:lang w:val="es-ES"/>
        </w:rPr>
        <w:t xml:space="preserve"> presentara </w:t>
      </w:r>
      <w:bookmarkEnd w:id="2"/>
      <w:r w:rsidR="00D74E5B" w:rsidRPr="00A42C9F">
        <w:rPr>
          <w:rFonts w:ascii="Palatino Linotype" w:eastAsia="Calibri" w:hAnsi="Palatino Linotype" w:cs="Arial"/>
          <w:color w:val="000000" w:themeColor="text1"/>
          <w:lang w:val="es-ES"/>
        </w:rPr>
        <w:t>su informe justificado procedente.</w:t>
      </w:r>
    </w:p>
    <w:p w14:paraId="5F9E4CB8" w14:textId="77777777" w:rsidR="00AC5204" w:rsidRPr="00A42C9F" w:rsidRDefault="00AC5204" w:rsidP="00E848C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14:paraId="6E1C6FF9" w14:textId="5C7AD952" w:rsidR="001D53DE" w:rsidRPr="00A42C9F" w:rsidRDefault="001D53DE" w:rsidP="00EA6358">
      <w:pPr>
        <w:pStyle w:val="Prrafodelista"/>
        <w:numPr>
          <w:ilvl w:val="0"/>
          <w:numId w:val="5"/>
        </w:numPr>
        <w:tabs>
          <w:tab w:val="left" w:pos="426"/>
        </w:tabs>
        <w:spacing w:line="360" w:lineRule="auto"/>
        <w:ind w:right="27"/>
        <w:jc w:val="both"/>
        <w:rPr>
          <w:rFonts w:ascii="Palatino Linotype" w:eastAsia="Calibri" w:hAnsi="Palatino Linotype" w:cs="Arial"/>
          <w:b/>
          <w:color w:val="000000" w:themeColor="text1"/>
        </w:rPr>
      </w:pPr>
      <w:r w:rsidRPr="00A42C9F">
        <w:rPr>
          <w:rFonts w:ascii="Palatino Linotype" w:eastAsia="Calibri" w:hAnsi="Palatino Linotype" w:cs="Arial"/>
          <w:color w:val="000000" w:themeColor="text1"/>
        </w:rPr>
        <w:lastRenderedPageBreak/>
        <w:t>E</w:t>
      </w:r>
      <w:r w:rsidR="002F15F8" w:rsidRPr="00A42C9F">
        <w:rPr>
          <w:rFonts w:ascii="Palatino Linotype" w:eastAsia="Calibri" w:hAnsi="Palatino Linotype" w:cs="Arial"/>
          <w:color w:val="000000" w:themeColor="text1"/>
        </w:rPr>
        <w:t xml:space="preserve">n fecha </w:t>
      </w:r>
      <w:r w:rsidR="00CD0E13" w:rsidRPr="00A42C9F">
        <w:rPr>
          <w:rFonts w:ascii="Palatino Linotype" w:eastAsia="Calibri" w:hAnsi="Palatino Linotype" w:cs="Arial"/>
          <w:color w:val="000000" w:themeColor="text1"/>
        </w:rPr>
        <w:t>uno de septiembre</w:t>
      </w:r>
      <w:r w:rsidR="002F15F8" w:rsidRPr="00A42C9F">
        <w:rPr>
          <w:rFonts w:ascii="Palatino Linotype" w:eastAsia="Calibri" w:hAnsi="Palatino Linotype" w:cs="Arial"/>
          <w:color w:val="000000" w:themeColor="text1"/>
        </w:rPr>
        <w:t xml:space="preserve"> de dos mil veinticinco e</w:t>
      </w:r>
      <w:r w:rsidRPr="00A42C9F">
        <w:rPr>
          <w:rFonts w:ascii="Palatino Linotype" w:eastAsia="Calibri" w:hAnsi="Palatino Linotype" w:cs="Arial"/>
          <w:color w:val="000000" w:themeColor="text1"/>
        </w:rPr>
        <w:t xml:space="preserve">l </w:t>
      </w:r>
      <w:r w:rsidRPr="00A42C9F">
        <w:rPr>
          <w:rFonts w:ascii="Palatino Linotype" w:eastAsia="Calibri" w:hAnsi="Palatino Linotype" w:cs="Arial"/>
          <w:b/>
          <w:bCs/>
          <w:color w:val="000000" w:themeColor="text1"/>
        </w:rPr>
        <w:t xml:space="preserve">SUJETO OBLIGADO </w:t>
      </w:r>
      <w:r w:rsidR="002F15F8" w:rsidRPr="00A42C9F">
        <w:rPr>
          <w:rFonts w:ascii="Palatino Linotype" w:eastAsia="Calibri" w:hAnsi="Palatino Linotype" w:cs="Arial"/>
          <w:color w:val="000000" w:themeColor="text1"/>
        </w:rPr>
        <w:t>rindió</w:t>
      </w:r>
      <w:r w:rsidRPr="00A42C9F">
        <w:rPr>
          <w:rFonts w:ascii="Palatino Linotype" w:eastAsia="Calibri" w:hAnsi="Palatino Linotype" w:cs="Arial"/>
          <w:color w:val="000000" w:themeColor="text1"/>
        </w:rPr>
        <w:t xml:space="preserve"> el informe justificado correspondiente</w:t>
      </w:r>
      <w:r w:rsidR="002F15F8" w:rsidRPr="00A42C9F">
        <w:rPr>
          <w:rFonts w:ascii="Palatino Linotype" w:eastAsia="Calibri" w:hAnsi="Palatino Linotype" w:cs="Arial"/>
          <w:color w:val="000000" w:themeColor="text1"/>
        </w:rPr>
        <w:t xml:space="preserve"> mediante un archivo electrónico en formato pdf en el que medularmente ratifica la respuesta de la Dirección General de Administración, la Secretaría del Ayuntamiento, la Tesorería Municipal, la Dirección general de Seguridad y Protección y servidores públicos habilitados</w:t>
      </w:r>
      <w:r w:rsidRPr="00A42C9F">
        <w:rPr>
          <w:rFonts w:ascii="Palatino Linotype" w:eastAsia="Calibri" w:hAnsi="Palatino Linotype" w:cs="Arial"/>
          <w:color w:val="000000" w:themeColor="text1"/>
        </w:rPr>
        <w:t xml:space="preserve">, por su parte, el </w:t>
      </w:r>
      <w:r w:rsidRPr="00A42C9F">
        <w:rPr>
          <w:rFonts w:ascii="Palatino Linotype" w:eastAsia="Calibri" w:hAnsi="Palatino Linotype" w:cs="Arial"/>
          <w:b/>
          <w:color w:val="000000" w:themeColor="text1"/>
        </w:rPr>
        <w:t>RECURRENTE</w:t>
      </w:r>
      <w:r w:rsidRPr="00A42C9F">
        <w:rPr>
          <w:rFonts w:ascii="Palatino Linotype" w:eastAsia="Calibri" w:hAnsi="Palatino Linotype" w:cs="Arial"/>
          <w:color w:val="000000" w:themeColor="text1"/>
        </w:rPr>
        <w:t xml:space="preserve"> no realizó manifestacion</w:t>
      </w:r>
      <w:r w:rsidR="002F15F8" w:rsidRPr="00A42C9F">
        <w:rPr>
          <w:rFonts w:ascii="Palatino Linotype" w:eastAsia="Calibri" w:hAnsi="Palatino Linotype" w:cs="Arial"/>
          <w:color w:val="000000" w:themeColor="text1"/>
        </w:rPr>
        <w:t>es que a su derecho convinieran y asistieran.</w:t>
      </w:r>
    </w:p>
    <w:p w14:paraId="5648FEC6" w14:textId="77777777" w:rsidR="00807F3A" w:rsidRPr="00A42C9F" w:rsidRDefault="00807F3A" w:rsidP="00807F3A">
      <w:pPr>
        <w:tabs>
          <w:tab w:val="left" w:pos="426"/>
        </w:tabs>
        <w:spacing w:line="360" w:lineRule="auto"/>
        <w:ind w:right="27"/>
        <w:jc w:val="both"/>
        <w:rPr>
          <w:rFonts w:ascii="Palatino Linotype" w:eastAsia="Calibri" w:hAnsi="Palatino Linotype" w:cs="Arial"/>
          <w:b/>
          <w:color w:val="000000" w:themeColor="text1"/>
        </w:rPr>
      </w:pPr>
    </w:p>
    <w:p w14:paraId="1762BF6A" w14:textId="5D5278B7" w:rsidR="002F15F8" w:rsidRPr="00A42C9F" w:rsidRDefault="00A42C9F" w:rsidP="00EA6358">
      <w:pPr>
        <w:pStyle w:val="Prrafodelista"/>
        <w:numPr>
          <w:ilvl w:val="0"/>
          <w:numId w:val="5"/>
        </w:numPr>
        <w:spacing w:line="360" w:lineRule="auto"/>
        <w:ind w:right="27"/>
        <w:contextualSpacing w:val="0"/>
        <w:jc w:val="both"/>
        <w:rPr>
          <w:rFonts w:ascii="Palatino Linotype" w:hAnsi="Palatino Linotype"/>
          <w:b/>
          <w:color w:val="000000" w:themeColor="text1"/>
        </w:rPr>
      </w:pPr>
      <w:r>
        <w:rPr>
          <w:rFonts w:ascii="Palatino Linotype" w:eastAsia="Palatino Linotype" w:hAnsi="Palatino Linotype" w:cs="Palatino Linotype"/>
        </w:rPr>
        <w:t>La Comisionada p</w:t>
      </w:r>
      <w:r w:rsidR="002F15F8" w:rsidRPr="00A42C9F">
        <w:rPr>
          <w:rFonts w:ascii="Palatino Linotype" w:eastAsia="Palatino Linotype" w:hAnsi="Palatino Linotype" w:cs="Palatino Linotype"/>
        </w:rPr>
        <w:t xml:space="preserve">onente decretó el cierre de instrucción mediante el acuerdo del </w:t>
      </w:r>
      <w:r w:rsidR="002F15F8" w:rsidRPr="00A42C9F">
        <w:rPr>
          <w:rFonts w:ascii="Palatino Linotype" w:eastAsia="Palatino Linotype" w:hAnsi="Palatino Linotype" w:cs="Palatino Linotype"/>
          <w:b/>
        </w:rPr>
        <w:t>veinte de octubre de dos mil veinticinco.</w:t>
      </w:r>
    </w:p>
    <w:p w14:paraId="42560439" w14:textId="77777777" w:rsidR="002F15F8" w:rsidRPr="00A42C9F" w:rsidRDefault="002F15F8" w:rsidP="002F15F8">
      <w:pPr>
        <w:pStyle w:val="Prrafodelista"/>
        <w:rPr>
          <w:rFonts w:ascii="Palatino Linotype" w:hAnsi="Palatino Linotype"/>
        </w:rPr>
      </w:pPr>
    </w:p>
    <w:p w14:paraId="54321416" w14:textId="181513BD" w:rsidR="00CA3D2F" w:rsidRPr="00A42C9F" w:rsidRDefault="00CA3D2F" w:rsidP="00EA6358">
      <w:pPr>
        <w:pStyle w:val="Prrafodelista"/>
        <w:numPr>
          <w:ilvl w:val="0"/>
          <w:numId w:val="5"/>
        </w:numPr>
        <w:spacing w:line="360" w:lineRule="auto"/>
        <w:ind w:right="27"/>
        <w:contextualSpacing w:val="0"/>
        <w:jc w:val="both"/>
        <w:rPr>
          <w:rFonts w:ascii="Palatino Linotype" w:hAnsi="Palatino Linotype"/>
          <w:b/>
          <w:color w:val="000000" w:themeColor="text1"/>
        </w:rPr>
      </w:pPr>
      <w:r w:rsidRPr="00A42C9F">
        <w:rPr>
          <w:rFonts w:ascii="Palatino Linotype" w:hAnsi="Palatino Linotype"/>
        </w:rPr>
        <w:t xml:space="preserve">En </w:t>
      </w:r>
      <w:r w:rsidRPr="00A42C9F">
        <w:rPr>
          <w:rFonts w:ascii="Palatino Linotype" w:hAnsi="Palatino Linotype"/>
          <w:b/>
        </w:rPr>
        <w:t xml:space="preserve">fecha </w:t>
      </w:r>
      <w:r w:rsidR="002F15F8" w:rsidRPr="00A42C9F">
        <w:rPr>
          <w:rFonts w:ascii="Palatino Linotype" w:hAnsi="Palatino Linotype"/>
          <w:b/>
        </w:rPr>
        <w:t>catorce</w:t>
      </w:r>
      <w:r w:rsidR="00807F3A" w:rsidRPr="00A42C9F">
        <w:rPr>
          <w:rFonts w:ascii="Palatino Linotype" w:hAnsi="Palatino Linotype"/>
          <w:b/>
        </w:rPr>
        <w:t xml:space="preserve"> de enero de dos mil veintiséis</w:t>
      </w:r>
      <w:r w:rsidRPr="00A42C9F">
        <w:rPr>
          <w:rFonts w:ascii="Palatino Linotype" w:hAnsi="Palatino Linotype"/>
        </w:rPr>
        <w:t>, se acordó ampliar el término para resolver el presente asunto.</w:t>
      </w:r>
    </w:p>
    <w:p w14:paraId="2039602B" w14:textId="77777777" w:rsidR="00CA3D2F" w:rsidRPr="00A42C9F" w:rsidRDefault="00CA3D2F" w:rsidP="00CA3D2F">
      <w:pPr>
        <w:pStyle w:val="Prrafodelista"/>
        <w:ind w:right="27"/>
        <w:rPr>
          <w:rFonts w:ascii="Palatino Linotype" w:hAnsi="Palatino Linotype"/>
          <w:b/>
          <w:color w:val="000000" w:themeColor="text1"/>
        </w:rPr>
      </w:pPr>
    </w:p>
    <w:p w14:paraId="7A55279D" w14:textId="3E1C006A" w:rsidR="00807F3A" w:rsidRPr="00A42C9F" w:rsidRDefault="00CA3D2F" w:rsidP="00EA6358">
      <w:pPr>
        <w:numPr>
          <w:ilvl w:val="0"/>
          <w:numId w:val="5"/>
        </w:numPr>
        <w:pBdr>
          <w:top w:val="nil"/>
          <w:left w:val="nil"/>
          <w:bottom w:val="nil"/>
          <w:right w:val="nil"/>
          <w:between w:val="nil"/>
        </w:pBdr>
        <w:spacing w:line="360" w:lineRule="auto"/>
        <w:ind w:right="-29"/>
        <w:jc w:val="both"/>
        <w:rPr>
          <w:rFonts w:ascii="Palatino Linotype" w:eastAsia="Palatino Linotype" w:hAnsi="Palatino Linotype" w:cs="Palatino Linotype"/>
        </w:rPr>
      </w:pPr>
      <w:r w:rsidRPr="00A42C9F">
        <w:rPr>
          <w:rFonts w:ascii="Palatino Linotype" w:eastAsia="Palatino Linotype" w:hAnsi="Palatino Linotype" w:cs="Palatino Linotype"/>
          <w:color w:val="000000"/>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r w:rsidR="002F15F8" w:rsidRPr="00A42C9F">
        <w:rPr>
          <w:rFonts w:ascii="Palatino Linotype" w:eastAsia="Palatino Linotype" w:hAnsi="Palatino Linotype" w:cs="Palatino Linotype"/>
          <w:color w:val="000000"/>
        </w:rPr>
        <w:t>; p</w:t>
      </w:r>
      <w:r w:rsidR="00807F3A" w:rsidRPr="00A42C9F">
        <w:rPr>
          <w:rFonts w:ascii="Palatino Linotype" w:eastAsia="Palatino Linotype" w:hAnsi="Palatino Linotype" w:cs="Palatino Linotype"/>
        </w:rPr>
        <w:t xml:space="preserve">or lo que en virtud de que el expediente electrónico ha sido debidamente substanciado y no existe diligencia pendiente de desahogo, se procede a emitir la presente resolución que conforme a Derecho corresponda y </w:t>
      </w:r>
      <w:r w:rsidR="00B43394">
        <w:rPr>
          <w:rFonts w:ascii="Palatino Linotype" w:eastAsia="Palatino Linotype" w:hAnsi="Palatino Linotype" w:cs="Palatino Linotype"/>
        </w:rPr>
        <w:t>-----------------------------</w:t>
      </w:r>
    </w:p>
    <w:p w14:paraId="2391C4AD" w14:textId="77777777" w:rsidR="00F91D1D" w:rsidRPr="00A42C9F" w:rsidRDefault="00F91D1D" w:rsidP="00E848C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14:paraId="0868FA33" w14:textId="77777777" w:rsidR="00AC5204" w:rsidRPr="00A42C9F" w:rsidRDefault="000806AA" w:rsidP="00E848C1">
      <w:pPr>
        <w:pStyle w:val="Ttulo2"/>
        <w:jc w:val="center"/>
        <w:rPr>
          <w:rFonts w:ascii="Palatino Linotype" w:eastAsia="Palatino Linotype" w:hAnsi="Palatino Linotype" w:cs="Palatino Linotype"/>
          <w:b/>
          <w:color w:val="000000"/>
          <w:sz w:val="24"/>
          <w:szCs w:val="24"/>
        </w:rPr>
      </w:pPr>
      <w:bookmarkStart w:id="3" w:name="_heading=h.1fob9te" w:colFirst="0" w:colLast="0"/>
      <w:bookmarkEnd w:id="3"/>
      <w:r w:rsidRPr="00A42C9F">
        <w:rPr>
          <w:rFonts w:ascii="Palatino Linotype" w:eastAsia="Palatino Linotype" w:hAnsi="Palatino Linotype" w:cs="Palatino Linotype"/>
          <w:b/>
          <w:color w:val="000000"/>
          <w:sz w:val="24"/>
          <w:szCs w:val="24"/>
        </w:rPr>
        <w:lastRenderedPageBreak/>
        <w:t>C O N S I D E R A N D O</w:t>
      </w:r>
    </w:p>
    <w:p w14:paraId="3E53244F" w14:textId="77777777" w:rsidR="00AC5204" w:rsidRPr="00A42C9F" w:rsidRDefault="00AC5204" w:rsidP="00E848C1">
      <w:pPr>
        <w:rPr>
          <w:rFonts w:ascii="Palatino Linotype" w:eastAsia="Palatino Linotype" w:hAnsi="Palatino Linotype" w:cs="Palatino Linotype"/>
        </w:rPr>
      </w:pPr>
    </w:p>
    <w:p w14:paraId="16A4C3DE" w14:textId="77777777" w:rsidR="00AC5204" w:rsidRPr="00A42C9F" w:rsidRDefault="000806AA" w:rsidP="00E848C1">
      <w:pPr>
        <w:pStyle w:val="Ttulo2"/>
        <w:tabs>
          <w:tab w:val="left" w:pos="0"/>
        </w:tabs>
        <w:spacing w:before="0" w:line="360" w:lineRule="auto"/>
        <w:rPr>
          <w:rFonts w:ascii="Palatino Linotype" w:eastAsia="Palatino Linotype" w:hAnsi="Palatino Linotype" w:cs="Palatino Linotype"/>
          <w:b/>
          <w:color w:val="000000"/>
          <w:sz w:val="24"/>
          <w:szCs w:val="24"/>
        </w:rPr>
      </w:pPr>
      <w:bookmarkStart w:id="4" w:name="_heading=h.3znysh7" w:colFirst="0" w:colLast="0"/>
      <w:bookmarkEnd w:id="4"/>
      <w:r w:rsidRPr="00A42C9F">
        <w:rPr>
          <w:rFonts w:ascii="Palatino Linotype" w:eastAsia="Palatino Linotype" w:hAnsi="Palatino Linotype" w:cs="Palatino Linotype"/>
          <w:b/>
          <w:color w:val="000000"/>
          <w:sz w:val="24"/>
          <w:szCs w:val="24"/>
        </w:rPr>
        <w:t>PRIMERO. De la competencia</w:t>
      </w:r>
    </w:p>
    <w:p w14:paraId="49FAD4F8" w14:textId="77777777" w:rsidR="00AC5204" w:rsidRPr="00A42C9F" w:rsidRDefault="007A40B2" w:rsidP="00EA6358">
      <w:pPr>
        <w:pStyle w:val="Prrafodelista"/>
        <w:numPr>
          <w:ilvl w:val="0"/>
          <w:numId w:val="9"/>
        </w:numPr>
        <w:pBdr>
          <w:top w:val="nil"/>
          <w:left w:val="nil"/>
          <w:bottom w:val="nil"/>
          <w:right w:val="nil"/>
          <w:between w:val="nil"/>
        </w:pBdr>
        <w:tabs>
          <w:tab w:val="left" w:pos="426"/>
          <w:tab w:val="left" w:pos="567"/>
        </w:tabs>
        <w:spacing w:line="360" w:lineRule="auto"/>
        <w:ind w:left="0" w:firstLine="0"/>
        <w:jc w:val="both"/>
        <w:rPr>
          <w:rFonts w:ascii="Palatino Linotype" w:hAnsi="Palatino Linotype"/>
          <w:color w:val="000000"/>
          <w:shd w:val="clear" w:color="auto" w:fill="FFFFFF"/>
        </w:rPr>
      </w:pPr>
      <w:r w:rsidRPr="00A42C9F">
        <w:rPr>
          <w:rFonts w:ascii="Palatino Linotype" w:hAnsi="Palatino Linotype"/>
          <w:color w:val="000000"/>
          <w:shd w:val="clear" w:color="auto" w:fill="FFFFFF"/>
        </w:rPr>
        <w:t>Este Instituto de Transparencia, Acceso a la Información Pública y Protección de Datos Personales del Estado de México y Municipios, es competente para conocer y resolver del presente recurso de conformidad con el artículo: 6, apartado A, fracción IV de la </w:t>
      </w:r>
      <w:r w:rsidRPr="00A42C9F">
        <w:rPr>
          <w:rFonts w:ascii="Palatino Linotype" w:hAnsi="Palatino Linotype"/>
          <w:bCs/>
          <w:color w:val="000000"/>
          <w:shd w:val="clear" w:color="auto" w:fill="FFFFFF"/>
        </w:rPr>
        <w:t>Constitución Política de los Estados Unidos Mexicanos</w:t>
      </w:r>
      <w:r w:rsidRPr="00A42C9F">
        <w:rPr>
          <w:rFonts w:ascii="Palatino Linotype" w:hAnsi="Palatino Linotype"/>
          <w:color w:val="000000"/>
          <w:shd w:val="clear" w:color="auto" w:fill="FFFFFF"/>
        </w:rPr>
        <w:t>; 5, párrafos trigésimo segundo, trigésimo tercero y trigésimo cuarto fracciones IV y V de la </w:t>
      </w:r>
      <w:r w:rsidRPr="00A42C9F">
        <w:rPr>
          <w:rFonts w:ascii="Palatino Linotype" w:hAnsi="Palatino Linotype"/>
          <w:bCs/>
          <w:color w:val="000000"/>
          <w:shd w:val="clear" w:color="auto" w:fill="FFFFFF"/>
        </w:rPr>
        <w:t>Constitución Política del Estado Libre y Soberano de México</w:t>
      </w:r>
      <w:r w:rsidRPr="00A42C9F">
        <w:rPr>
          <w:rFonts w:ascii="Palatino Linotype" w:hAnsi="Palatino Linotype"/>
          <w:color w:val="000000"/>
          <w:shd w:val="clear" w:color="auto" w:fill="FFFFFF"/>
        </w:rPr>
        <w:t>; artículos 1, 2 fracción II, 13, 29, 36 fracciones I y II, 176, 178, 179, 181 párrafo tercero y 185 de la </w:t>
      </w:r>
      <w:r w:rsidRPr="00A42C9F">
        <w:rPr>
          <w:rFonts w:ascii="Palatino Linotype" w:hAnsi="Palatino Linotype"/>
          <w:bCs/>
          <w:color w:val="000000"/>
          <w:shd w:val="clear" w:color="auto" w:fill="FFFFFF"/>
        </w:rPr>
        <w:t>Ley de Transparencia y Acceso a la Información Pública del Estado de México y Municipios</w:t>
      </w:r>
      <w:r w:rsidRPr="00A42C9F">
        <w:rPr>
          <w:rFonts w:ascii="Palatino Linotype" w:hAnsi="Palatino Linotype"/>
          <w:color w:val="000000"/>
          <w:shd w:val="clear" w:color="auto" w:fill="FFFFFF"/>
        </w:rPr>
        <w:t>; y 7, 9 fracciones I y XXIII, y 11 del </w:t>
      </w:r>
      <w:r w:rsidRPr="00A42C9F">
        <w:rPr>
          <w:rFonts w:ascii="Palatino Linotype" w:hAnsi="Palatino Linotype"/>
          <w:bCs/>
          <w:color w:val="000000"/>
          <w:shd w:val="clear" w:color="auto" w:fill="FFFFFF"/>
        </w:rPr>
        <w:t>Reglamento Interior del Instituto de Transparencia, Acceso a la Información Pública y Protección de Datos Personales del Estado de México y Municipios</w:t>
      </w:r>
      <w:r w:rsidRPr="00A42C9F">
        <w:rPr>
          <w:rFonts w:ascii="Palatino Linotype" w:hAnsi="Palatino Linotype"/>
          <w:color w:val="000000"/>
          <w:shd w:val="clear" w:color="auto" w:fill="FFFFFF"/>
        </w:rPr>
        <w:t>.</w:t>
      </w:r>
    </w:p>
    <w:p w14:paraId="2A32ED6D" w14:textId="77777777" w:rsidR="00F91D1D" w:rsidRPr="00A42C9F" w:rsidRDefault="00F91D1D" w:rsidP="00E848C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14:paraId="59001078" w14:textId="77777777" w:rsidR="00AC5204" w:rsidRPr="00A42C9F" w:rsidRDefault="000806AA" w:rsidP="00E848C1">
      <w:pPr>
        <w:pStyle w:val="Ttulo2"/>
        <w:tabs>
          <w:tab w:val="left" w:pos="0"/>
        </w:tabs>
        <w:spacing w:before="0" w:line="360" w:lineRule="auto"/>
        <w:rPr>
          <w:rFonts w:ascii="Palatino Linotype" w:eastAsia="Palatino Linotype" w:hAnsi="Palatino Linotype" w:cs="Palatino Linotype"/>
          <w:b/>
          <w:color w:val="000000"/>
          <w:sz w:val="24"/>
          <w:szCs w:val="24"/>
        </w:rPr>
      </w:pPr>
      <w:bookmarkStart w:id="5" w:name="_heading=h.2et92p0" w:colFirst="0" w:colLast="0"/>
      <w:bookmarkEnd w:id="5"/>
      <w:r w:rsidRPr="00A42C9F">
        <w:rPr>
          <w:rFonts w:ascii="Palatino Linotype" w:eastAsia="Palatino Linotype" w:hAnsi="Palatino Linotype" w:cs="Palatino Linotype"/>
          <w:b/>
          <w:color w:val="000000"/>
          <w:sz w:val="24"/>
          <w:szCs w:val="24"/>
        </w:rPr>
        <w:t>SEGUNDO. De la oportunidad y procedencia.</w:t>
      </w:r>
    </w:p>
    <w:p w14:paraId="7284B70A" w14:textId="6EB4F75A" w:rsidR="00AC5204" w:rsidRPr="00A42C9F" w:rsidRDefault="000806AA" w:rsidP="00EA6358">
      <w:pPr>
        <w:numPr>
          <w:ilvl w:val="0"/>
          <w:numId w:val="9"/>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bookmarkStart w:id="6" w:name="_heading=h.tyjcwt" w:colFirst="0" w:colLast="0"/>
      <w:bookmarkEnd w:id="6"/>
      <w:r w:rsidRPr="00A42C9F">
        <w:rPr>
          <w:rFonts w:ascii="Palatino Linotype" w:eastAsia="Palatino Linotype" w:hAnsi="Palatino Linotype" w:cs="Palatino Linotype"/>
          <w:color w:val="000000"/>
        </w:rPr>
        <w:t xml:space="preserve"> El medio de impugnación fue presentado a través del </w:t>
      </w:r>
      <w:r w:rsidRPr="00A42C9F">
        <w:rPr>
          <w:rFonts w:ascii="Palatino Linotype" w:eastAsia="Palatino Linotype" w:hAnsi="Palatino Linotype" w:cs="Palatino Linotype"/>
          <w:b/>
          <w:color w:val="000000"/>
        </w:rPr>
        <w:t xml:space="preserve">SAIMEX </w:t>
      </w:r>
      <w:r w:rsidRPr="00A42C9F">
        <w:rPr>
          <w:rFonts w:ascii="Palatino Linotype" w:eastAsia="Palatino Linotype" w:hAnsi="Palatino Linotype" w:cs="Palatino Linotype"/>
          <w:color w:val="000000"/>
        </w:rPr>
        <w:t xml:space="preserve">en el formato previamente aprobado para tal efecto y dentro del plazo legal de quince días hábiles otorgados; siendo así que el </w:t>
      </w:r>
      <w:r w:rsidRPr="00A42C9F">
        <w:rPr>
          <w:rFonts w:ascii="Palatino Linotype" w:eastAsia="Palatino Linotype" w:hAnsi="Palatino Linotype" w:cs="Palatino Linotype"/>
          <w:b/>
          <w:color w:val="000000"/>
        </w:rPr>
        <w:t>SUJETO OBLIGADO</w:t>
      </w:r>
      <w:r w:rsidRPr="00A42C9F">
        <w:rPr>
          <w:rFonts w:ascii="Palatino Linotype" w:eastAsia="Palatino Linotype" w:hAnsi="Palatino Linotype" w:cs="Palatino Linotype"/>
          <w:color w:val="000000"/>
        </w:rPr>
        <w:t xml:space="preserve"> entregó respuesta </w:t>
      </w:r>
      <w:r w:rsidR="004D6CC9" w:rsidRPr="00A42C9F">
        <w:rPr>
          <w:rFonts w:ascii="Palatino Linotype" w:eastAsia="Palatino Linotype" w:hAnsi="Palatino Linotype" w:cs="Palatino Linotype"/>
          <w:b/>
          <w:color w:val="000000"/>
        </w:rPr>
        <w:t xml:space="preserve">el </w:t>
      </w:r>
      <w:r w:rsidR="002F15F8" w:rsidRPr="00A42C9F">
        <w:rPr>
          <w:rFonts w:ascii="Palatino Linotype" w:eastAsia="Palatino Linotype" w:hAnsi="Palatino Linotype" w:cs="Palatino Linotype"/>
          <w:b/>
          <w:color w:val="000000"/>
        </w:rPr>
        <w:t>catorce de julio</w:t>
      </w:r>
      <w:r w:rsidR="00817E4B" w:rsidRPr="00A42C9F">
        <w:rPr>
          <w:rFonts w:ascii="Palatino Linotype" w:eastAsia="Palatino Linotype" w:hAnsi="Palatino Linotype" w:cs="Palatino Linotype"/>
          <w:b/>
          <w:color w:val="000000"/>
        </w:rPr>
        <w:t xml:space="preserve"> </w:t>
      </w:r>
      <w:r w:rsidR="003D7A21" w:rsidRPr="00A42C9F">
        <w:rPr>
          <w:rFonts w:ascii="Palatino Linotype" w:eastAsia="Palatino Linotype" w:hAnsi="Palatino Linotype" w:cs="Palatino Linotype"/>
          <w:b/>
          <w:color w:val="000000"/>
        </w:rPr>
        <w:t>de dos mil veinticinco</w:t>
      </w:r>
      <w:r w:rsidRPr="00A42C9F">
        <w:rPr>
          <w:rFonts w:ascii="Palatino Linotype" w:eastAsia="Palatino Linotype" w:hAnsi="Palatino Linotype" w:cs="Palatino Linotype"/>
          <w:color w:val="000000"/>
        </w:rPr>
        <w:t xml:space="preserve">, de tal forma que el plazo para interponer el recurso de revisión transcurrió del </w:t>
      </w:r>
      <w:r w:rsidR="00C47E5B" w:rsidRPr="00A42C9F">
        <w:rPr>
          <w:rFonts w:ascii="Palatino Linotype" w:eastAsia="Palatino Linotype" w:hAnsi="Palatino Linotype" w:cs="Palatino Linotype"/>
          <w:b/>
          <w:color w:val="000000"/>
        </w:rPr>
        <w:t xml:space="preserve">quince de julio </w:t>
      </w:r>
      <w:r w:rsidR="001D53DE" w:rsidRPr="00A42C9F">
        <w:rPr>
          <w:rFonts w:ascii="Palatino Linotype" w:eastAsia="Palatino Linotype" w:hAnsi="Palatino Linotype" w:cs="Palatino Linotype"/>
          <w:b/>
          <w:color w:val="000000"/>
        </w:rPr>
        <w:t xml:space="preserve">al </w:t>
      </w:r>
      <w:r w:rsidR="00807F3A" w:rsidRPr="00A42C9F">
        <w:rPr>
          <w:rFonts w:ascii="Palatino Linotype" w:eastAsia="Palatino Linotype" w:hAnsi="Palatino Linotype" w:cs="Palatino Linotype"/>
          <w:b/>
          <w:color w:val="000000"/>
        </w:rPr>
        <w:t>dieciocho</w:t>
      </w:r>
      <w:r w:rsidR="001D53DE" w:rsidRPr="00A42C9F">
        <w:rPr>
          <w:rFonts w:ascii="Palatino Linotype" w:eastAsia="Palatino Linotype" w:hAnsi="Palatino Linotype" w:cs="Palatino Linotype"/>
          <w:b/>
          <w:color w:val="000000"/>
        </w:rPr>
        <w:t xml:space="preserve"> de </w:t>
      </w:r>
      <w:r w:rsidR="00C47E5B" w:rsidRPr="00A42C9F">
        <w:rPr>
          <w:rFonts w:ascii="Palatino Linotype" w:eastAsia="Palatino Linotype" w:hAnsi="Palatino Linotype" w:cs="Palatino Linotype"/>
          <w:b/>
          <w:color w:val="000000"/>
        </w:rPr>
        <w:t>agosto</w:t>
      </w:r>
      <w:r w:rsidR="001D53DE" w:rsidRPr="00A42C9F">
        <w:rPr>
          <w:rFonts w:ascii="Palatino Linotype" w:eastAsia="Palatino Linotype" w:hAnsi="Palatino Linotype" w:cs="Palatino Linotype"/>
          <w:b/>
          <w:color w:val="000000"/>
        </w:rPr>
        <w:t xml:space="preserve"> </w:t>
      </w:r>
      <w:r w:rsidR="003D7A21" w:rsidRPr="00A42C9F">
        <w:rPr>
          <w:rFonts w:ascii="Palatino Linotype" w:eastAsia="Palatino Linotype" w:hAnsi="Palatino Linotype" w:cs="Palatino Linotype"/>
          <w:b/>
          <w:color w:val="000000"/>
        </w:rPr>
        <w:t>de dos mil veinticinco</w:t>
      </w:r>
      <w:r w:rsidRPr="00A42C9F">
        <w:rPr>
          <w:rFonts w:ascii="Palatino Linotype" w:eastAsia="Palatino Linotype" w:hAnsi="Palatino Linotype" w:cs="Palatino Linotype"/>
          <w:color w:val="000000"/>
        </w:rPr>
        <w:t xml:space="preserve">, en consecuencia, si la parte </w:t>
      </w:r>
      <w:r w:rsidRPr="00A42C9F">
        <w:rPr>
          <w:rFonts w:ascii="Palatino Linotype" w:eastAsia="Palatino Linotype" w:hAnsi="Palatino Linotype" w:cs="Palatino Linotype"/>
          <w:b/>
          <w:color w:val="000000"/>
        </w:rPr>
        <w:t xml:space="preserve">RECURRENTE </w:t>
      </w:r>
      <w:r w:rsidRPr="00A42C9F">
        <w:rPr>
          <w:rFonts w:ascii="Palatino Linotype" w:eastAsia="Palatino Linotype" w:hAnsi="Palatino Linotype" w:cs="Palatino Linotype"/>
          <w:color w:val="000000"/>
        </w:rPr>
        <w:t xml:space="preserve">presentó su inconformidad el </w:t>
      </w:r>
      <w:r w:rsidR="00C47E5B" w:rsidRPr="00A42C9F">
        <w:rPr>
          <w:rFonts w:ascii="Palatino Linotype" w:eastAsia="Palatino Linotype" w:hAnsi="Palatino Linotype" w:cs="Palatino Linotype"/>
          <w:b/>
          <w:color w:val="000000"/>
        </w:rPr>
        <w:t>dieciocho de agosto</w:t>
      </w:r>
      <w:r w:rsidR="00D74E5B" w:rsidRPr="00A42C9F">
        <w:rPr>
          <w:rFonts w:ascii="Palatino Linotype" w:eastAsia="Palatino Linotype" w:hAnsi="Palatino Linotype" w:cs="Palatino Linotype"/>
          <w:b/>
          <w:color w:val="000000"/>
        </w:rPr>
        <w:t xml:space="preserve"> </w:t>
      </w:r>
      <w:r w:rsidR="003D7A21" w:rsidRPr="00A42C9F">
        <w:rPr>
          <w:rFonts w:ascii="Palatino Linotype" w:eastAsia="Palatino Linotype" w:hAnsi="Palatino Linotype" w:cs="Palatino Linotype"/>
          <w:b/>
          <w:color w:val="000000"/>
        </w:rPr>
        <w:t>de dos mil veinticinco</w:t>
      </w:r>
      <w:r w:rsidRPr="00A42C9F">
        <w:rPr>
          <w:rFonts w:ascii="Palatino Linotype" w:eastAsia="Palatino Linotype" w:hAnsi="Palatino Linotype" w:cs="Palatino Linotype"/>
          <w:color w:val="000000"/>
        </w:rPr>
        <w:t xml:space="preserve">, se encuentra dentro de los márgenes temporales previstos en el </w:t>
      </w:r>
      <w:r w:rsidRPr="00A42C9F">
        <w:rPr>
          <w:rFonts w:ascii="Palatino Linotype" w:eastAsia="Palatino Linotype" w:hAnsi="Palatino Linotype" w:cs="Palatino Linotype"/>
          <w:color w:val="000000"/>
        </w:rPr>
        <w:lastRenderedPageBreak/>
        <w:t>artículo 178 de la Ley de Transparencia y Acceso a la Información Pública del Estado de México y Municipios.</w:t>
      </w:r>
    </w:p>
    <w:p w14:paraId="686EE69A" w14:textId="77777777" w:rsidR="00D74E5B" w:rsidRPr="00A42C9F" w:rsidRDefault="00D74E5B" w:rsidP="00E848C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rPr>
      </w:pPr>
    </w:p>
    <w:p w14:paraId="160F2F95" w14:textId="1092799A" w:rsidR="00AC5204" w:rsidRPr="00A42C9F" w:rsidRDefault="00C47E5B" w:rsidP="00EA6358">
      <w:pPr>
        <w:numPr>
          <w:ilvl w:val="0"/>
          <w:numId w:val="9"/>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A42C9F">
        <w:rPr>
          <w:rFonts w:ascii="Palatino Linotype" w:eastAsia="Palatino Linotype" w:hAnsi="Palatino Linotype" w:cs="Palatino Linotype"/>
          <w:color w:val="000000"/>
        </w:rPr>
        <w:t>En c</w:t>
      </w:r>
      <w:r w:rsidR="000806AA" w:rsidRPr="00A42C9F">
        <w:rPr>
          <w:rFonts w:ascii="Palatino Linotype" w:eastAsia="Palatino Linotype" w:hAnsi="Palatino Linotype" w:cs="Palatino Linotype"/>
          <w:color w:val="000000"/>
        </w:rPr>
        <w:t>onsecuencia,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5FA11C54" w14:textId="77777777" w:rsidR="00AC5204" w:rsidRPr="00A42C9F" w:rsidRDefault="00AC5204" w:rsidP="00E848C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14:paraId="42C8A682" w14:textId="77777777" w:rsidR="00AC5204" w:rsidRPr="00A42C9F" w:rsidRDefault="000806AA" w:rsidP="00E848C1">
      <w:pPr>
        <w:pStyle w:val="Ttulo2"/>
        <w:tabs>
          <w:tab w:val="left" w:pos="0"/>
        </w:tabs>
        <w:spacing w:before="0" w:line="360" w:lineRule="auto"/>
        <w:rPr>
          <w:rFonts w:ascii="Palatino Linotype" w:eastAsia="Palatino Linotype" w:hAnsi="Palatino Linotype" w:cs="Palatino Linotype"/>
          <w:b/>
          <w:i/>
          <w:color w:val="000000"/>
          <w:sz w:val="24"/>
          <w:szCs w:val="24"/>
        </w:rPr>
      </w:pPr>
      <w:bookmarkStart w:id="7" w:name="_heading=h.3dy6vkm" w:colFirst="0" w:colLast="0"/>
      <w:bookmarkEnd w:id="7"/>
      <w:r w:rsidRPr="00A42C9F">
        <w:rPr>
          <w:rFonts w:ascii="Palatino Linotype" w:eastAsia="Palatino Linotype" w:hAnsi="Palatino Linotype" w:cs="Palatino Linotype"/>
          <w:b/>
          <w:color w:val="000000"/>
          <w:sz w:val="24"/>
          <w:szCs w:val="24"/>
        </w:rPr>
        <w:t xml:space="preserve">TERCERO. Del planteamiento de la </w:t>
      </w:r>
      <w:r w:rsidRPr="00A42C9F">
        <w:rPr>
          <w:rFonts w:ascii="Palatino Linotype" w:eastAsia="Palatino Linotype" w:hAnsi="Palatino Linotype" w:cs="Palatino Linotype"/>
          <w:b/>
          <w:i/>
          <w:color w:val="000000"/>
          <w:sz w:val="24"/>
          <w:szCs w:val="24"/>
        </w:rPr>
        <w:t>Litis.</w:t>
      </w:r>
    </w:p>
    <w:p w14:paraId="26A89F3F" w14:textId="77777777" w:rsidR="005A74CF" w:rsidRPr="00A42C9F" w:rsidRDefault="000806AA" w:rsidP="00EA6358">
      <w:pPr>
        <w:numPr>
          <w:ilvl w:val="0"/>
          <w:numId w:val="9"/>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rPr>
      </w:pPr>
      <w:bookmarkStart w:id="8" w:name="_heading=h.1t3h5sf" w:colFirst="0" w:colLast="0"/>
      <w:bookmarkEnd w:id="8"/>
      <w:r w:rsidRPr="00A42C9F">
        <w:rPr>
          <w:rFonts w:ascii="Palatino Linotype" w:eastAsia="Palatino Linotype" w:hAnsi="Palatino Linotype" w:cs="Palatino Linotype"/>
          <w:color w:val="000000"/>
        </w:rPr>
        <w:t xml:space="preserve">El </w:t>
      </w:r>
      <w:r w:rsidRPr="00A42C9F">
        <w:rPr>
          <w:rFonts w:ascii="Palatino Linotype" w:eastAsia="Palatino Linotype" w:hAnsi="Palatino Linotype" w:cs="Palatino Linotype"/>
          <w:b/>
          <w:color w:val="000000"/>
        </w:rPr>
        <w:t>RECURRENTE</w:t>
      </w:r>
      <w:r w:rsidR="005A74CF" w:rsidRPr="00A42C9F">
        <w:rPr>
          <w:rFonts w:ascii="Palatino Linotype" w:eastAsia="Palatino Linotype" w:hAnsi="Palatino Linotype" w:cs="Palatino Linotype"/>
          <w:color w:val="000000"/>
        </w:rPr>
        <w:t xml:space="preserve"> solicitó:</w:t>
      </w:r>
    </w:p>
    <w:p w14:paraId="21E11B15" w14:textId="203B725B" w:rsidR="001D53DE" w:rsidRPr="00A42C9F" w:rsidRDefault="00A80D60" w:rsidP="00A42C9F">
      <w:pPr>
        <w:pBdr>
          <w:top w:val="nil"/>
          <w:left w:val="nil"/>
          <w:bottom w:val="nil"/>
          <w:right w:val="nil"/>
          <w:between w:val="nil"/>
        </w:pBdr>
        <w:tabs>
          <w:tab w:val="left" w:pos="426"/>
          <w:tab w:val="left" w:pos="567"/>
        </w:tabs>
        <w:spacing w:line="360" w:lineRule="auto"/>
        <w:rPr>
          <w:rFonts w:ascii="Palatino Linotype" w:eastAsia="Palatino Linotype" w:hAnsi="Palatino Linotype" w:cs="Palatino Linotype"/>
          <w:i/>
        </w:rPr>
      </w:pPr>
      <w:r w:rsidRPr="00A42C9F">
        <w:rPr>
          <w:rFonts w:ascii="Palatino Linotype" w:eastAsia="Palatino Linotype" w:hAnsi="Palatino Linotype" w:cs="Palatino Linotype"/>
          <w:i/>
        </w:rPr>
        <w:t>Del programa de Parquímetros Virtuales:</w:t>
      </w:r>
    </w:p>
    <w:p w14:paraId="374809CC" w14:textId="3782F4F9" w:rsidR="00AC5204" w:rsidRPr="00A42C9F" w:rsidRDefault="00C47E5B" w:rsidP="00EA6358">
      <w:pPr>
        <w:pStyle w:val="Prrafodelista"/>
        <w:numPr>
          <w:ilvl w:val="3"/>
          <w:numId w:val="7"/>
        </w:numPr>
        <w:pBdr>
          <w:top w:val="nil"/>
          <w:left w:val="nil"/>
          <w:bottom w:val="nil"/>
          <w:right w:val="nil"/>
          <w:between w:val="nil"/>
        </w:pBdr>
        <w:tabs>
          <w:tab w:val="left" w:pos="426"/>
          <w:tab w:val="left" w:pos="567"/>
        </w:tabs>
        <w:spacing w:line="360" w:lineRule="auto"/>
        <w:ind w:left="1134" w:right="849"/>
        <w:rPr>
          <w:rFonts w:ascii="Palatino Linotype" w:eastAsia="Palatino Linotype" w:hAnsi="Palatino Linotype" w:cs="Palatino Linotype"/>
          <w:i/>
        </w:rPr>
      </w:pPr>
      <w:r w:rsidRPr="00A42C9F">
        <w:rPr>
          <w:rFonts w:ascii="Palatino Linotype" w:eastAsia="Palatino Linotype" w:hAnsi="Palatino Linotype" w:cs="Palatino Linotype"/>
          <w:i/>
          <w:color w:val="000000"/>
        </w:rPr>
        <w:t>C</w:t>
      </w:r>
      <w:r w:rsidR="00023C69" w:rsidRPr="00A42C9F">
        <w:rPr>
          <w:rFonts w:ascii="Palatino Linotype" w:eastAsia="Palatino Linotype" w:hAnsi="Palatino Linotype" w:cs="Palatino Linotype"/>
          <w:i/>
          <w:color w:val="000000"/>
        </w:rPr>
        <w:t>ontratos</w:t>
      </w:r>
      <w:r w:rsidR="00A80D60" w:rsidRPr="00A42C9F">
        <w:rPr>
          <w:rFonts w:ascii="Palatino Linotype" w:eastAsia="Palatino Linotype" w:hAnsi="Palatino Linotype" w:cs="Palatino Linotype"/>
          <w:i/>
          <w:color w:val="000000"/>
        </w:rPr>
        <w:t>,</w:t>
      </w:r>
      <w:r w:rsidR="00023C69" w:rsidRPr="00A42C9F">
        <w:rPr>
          <w:rFonts w:ascii="Palatino Linotype" w:eastAsia="Palatino Linotype" w:hAnsi="Palatino Linotype" w:cs="Palatino Linotype"/>
          <w:i/>
          <w:color w:val="000000"/>
        </w:rPr>
        <w:t xml:space="preserve"> </w:t>
      </w:r>
    </w:p>
    <w:p w14:paraId="422FBBA3" w14:textId="13903099" w:rsidR="0034535E" w:rsidRPr="00A42C9F" w:rsidRDefault="00023C69" w:rsidP="00EA6358">
      <w:pPr>
        <w:pStyle w:val="Prrafodelista"/>
        <w:numPr>
          <w:ilvl w:val="3"/>
          <w:numId w:val="7"/>
        </w:numPr>
        <w:pBdr>
          <w:top w:val="nil"/>
          <w:left w:val="nil"/>
          <w:bottom w:val="nil"/>
          <w:right w:val="nil"/>
          <w:between w:val="nil"/>
        </w:pBdr>
        <w:tabs>
          <w:tab w:val="left" w:pos="426"/>
          <w:tab w:val="left" w:pos="567"/>
        </w:tabs>
        <w:spacing w:line="360" w:lineRule="auto"/>
        <w:ind w:left="1134" w:right="849"/>
        <w:rPr>
          <w:rFonts w:ascii="Palatino Linotype" w:eastAsia="Palatino Linotype" w:hAnsi="Palatino Linotype" w:cs="Palatino Linotype"/>
          <w:i/>
        </w:rPr>
      </w:pPr>
      <w:r w:rsidRPr="00A42C9F">
        <w:rPr>
          <w:rFonts w:ascii="Palatino Linotype" w:eastAsia="Palatino Linotype" w:hAnsi="Palatino Linotype" w:cs="Palatino Linotype"/>
          <w:i/>
        </w:rPr>
        <w:t xml:space="preserve">Actas de cabildo donde se aprobó </w:t>
      </w:r>
      <w:r w:rsidR="00A80D60" w:rsidRPr="00A42C9F">
        <w:rPr>
          <w:rFonts w:ascii="Palatino Linotype" w:eastAsia="Palatino Linotype" w:hAnsi="Palatino Linotype" w:cs="Palatino Linotype"/>
          <w:i/>
        </w:rPr>
        <w:t>la aplicación del programa entre</w:t>
      </w:r>
      <w:r w:rsidR="003262D3" w:rsidRPr="00A42C9F">
        <w:rPr>
          <w:rFonts w:ascii="Palatino Linotype" w:eastAsia="Palatino Linotype" w:hAnsi="Palatino Linotype" w:cs="Palatino Linotype"/>
          <w:i/>
        </w:rPr>
        <w:t xml:space="preserve"> 2022 y 2023;</w:t>
      </w:r>
    </w:p>
    <w:p w14:paraId="202C5D36" w14:textId="6C7A7BEA" w:rsidR="0034535E" w:rsidRPr="00A42C9F" w:rsidRDefault="003262D3" w:rsidP="00EA6358">
      <w:pPr>
        <w:pStyle w:val="Prrafodelista"/>
        <w:numPr>
          <w:ilvl w:val="3"/>
          <w:numId w:val="7"/>
        </w:numPr>
        <w:pBdr>
          <w:top w:val="nil"/>
          <w:left w:val="nil"/>
          <w:bottom w:val="nil"/>
          <w:right w:val="nil"/>
          <w:between w:val="nil"/>
        </w:pBdr>
        <w:tabs>
          <w:tab w:val="left" w:pos="426"/>
          <w:tab w:val="left" w:pos="567"/>
        </w:tabs>
        <w:spacing w:line="360" w:lineRule="auto"/>
        <w:ind w:left="1134" w:right="849"/>
        <w:rPr>
          <w:rFonts w:ascii="Palatino Linotype" w:eastAsia="Palatino Linotype" w:hAnsi="Palatino Linotype" w:cs="Palatino Linotype"/>
          <w:i/>
        </w:rPr>
      </w:pPr>
      <w:r w:rsidRPr="00A42C9F">
        <w:rPr>
          <w:rFonts w:ascii="Palatino Linotype" w:eastAsia="Palatino Linotype" w:hAnsi="Palatino Linotype" w:cs="Palatino Linotype"/>
          <w:i/>
        </w:rPr>
        <w:t>Documento donde consten los montos de lo recaudado entre 2022 y 2023</w:t>
      </w:r>
      <w:r w:rsidR="0034535E" w:rsidRPr="00A42C9F">
        <w:rPr>
          <w:rFonts w:ascii="Palatino Linotype" w:eastAsia="Palatino Linotype" w:hAnsi="Palatino Linotype" w:cs="Palatino Linotype"/>
          <w:i/>
        </w:rPr>
        <w:t>;</w:t>
      </w:r>
    </w:p>
    <w:p w14:paraId="300510CD" w14:textId="440542A4" w:rsidR="0034535E" w:rsidRPr="00A42C9F" w:rsidRDefault="003262D3" w:rsidP="00EA6358">
      <w:pPr>
        <w:pStyle w:val="Prrafodelista"/>
        <w:numPr>
          <w:ilvl w:val="3"/>
          <w:numId w:val="7"/>
        </w:numPr>
        <w:pBdr>
          <w:top w:val="nil"/>
          <w:left w:val="nil"/>
          <w:bottom w:val="nil"/>
          <w:right w:val="nil"/>
          <w:between w:val="nil"/>
        </w:pBdr>
        <w:tabs>
          <w:tab w:val="left" w:pos="426"/>
          <w:tab w:val="left" w:pos="567"/>
        </w:tabs>
        <w:spacing w:line="360" w:lineRule="auto"/>
        <w:ind w:left="1134" w:right="849"/>
        <w:rPr>
          <w:rFonts w:ascii="Palatino Linotype" w:eastAsia="Palatino Linotype" w:hAnsi="Palatino Linotype" w:cs="Palatino Linotype"/>
          <w:i/>
        </w:rPr>
      </w:pPr>
      <w:r w:rsidRPr="00A42C9F">
        <w:rPr>
          <w:rFonts w:ascii="Palatino Linotype" w:eastAsia="Palatino Linotype" w:hAnsi="Palatino Linotype" w:cs="Palatino Linotype"/>
          <w:i/>
        </w:rPr>
        <w:t>Destino de lo recaudado</w:t>
      </w:r>
      <w:r w:rsidR="0034535E" w:rsidRPr="00A42C9F">
        <w:rPr>
          <w:rFonts w:ascii="Palatino Linotype" w:eastAsia="Palatino Linotype" w:hAnsi="Palatino Linotype" w:cs="Palatino Linotype"/>
          <w:i/>
        </w:rPr>
        <w:t>;</w:t>
      </w:r>
    </w:p>
    <w:p w14:paraId="01DDF124" w14:textId="77777777" w:rsidR="003262D3" w:rsidRPr="00A42C9F" w:rsidRDefault="003262D3" w:rsidP="00EA6358">
      <w:pPr>
        <w:pStyle w:val="Prrafodelista"/>
        <w:numPr>
          <w:ilvl w:val="3"/>
          <w:numId w:val="7"/>
        </w:numPr>
        <w:pBdr>
          <w:top w:val="nil"/>
          <w:left w:val="nil"/>
          <w:bottom w:val="nil"/>
          <w:right w:val="nil"/>
          <w:between w:val="nil"/>
        </w:pBdr>
        <w:tabs>
          <w:tab w:val="left" w:pos="426"/>
          <w:tab w:val="left" w:pos="567"/>
        </w:tabs>
        <w:spacing w:line="360" w:lineRule="auto"/>
        <w:ind w:left="1134" w:right="849"/>
        <w:rPr>
          <w:rFonts w:ascii="Palatino Linotype" w:eastAsia="Palatino Linotype" w:hAnsi="Palatino Linotype" w:cs="Palatino Linotype"/>
          <w:i/>
        </w:rPr>
      </w:pPr>
      <w:r w:rsidRPr="00A42C9F">
        <w:rPr>
          <w:rFonts w:ascii="Palatino Linotype" w:eastAsia="Palatino Linotype" w:hAnsi="Palatino Linotype" w:cs="Palatino Linotype"/>
          <w:i/>
        </w:rPr>
        <w:t>Proyecto del programa;</w:t>
      </w:r>
    </w:p>
    <w:p w14:paraId="5AA41A37" w14:textId="1F62D45F" w:rsidR="0034535E" w:rsidRPr="00A42C9F" w:rsidRDefault="003262D3" w:rsidP="00EA6358">
      <w:pPr>
        <w:pStyle w:val="Prrafodelista"/>
        <w:numPr>
          <w:ilvl w:val="3"/>
          <w:numId w:val="7"/>
        </w:numPr>
        <w:pBdr>
          <w:top w:val="nil"/>
          <w:left w:val="nil"/>
          <w:bottom w:val="nil"/>
          <w:right w:val="nil"/>
          <w:between w:val="nil"/>
        </w:pBdr>
        <w:tabs>
          <w:tab w:val="left" w:pos="426"/>
          <w:tab w:val="left" w:pos="567"/>
        </w:tabs>
        <w:spacing w:line="360" w:lineRule="auto"/>
        <w:ind w:left="1134" w:right="849"/>
        <w:rPr>
          <w:rFonts w:ascii="Palatino Linotype" w:eastAsia="Palatino Linotype" w:hAnsi="Palatino Linotype" w:cs="Palatino Linotype"/>
          <w:i/>
        </w:rPr>
      </w:pPr>
      <w:r w:rsidRPr="00A42C9F">
        <w:rPr>
          <w:rFonts w:ascii="Palatino Linotype" w:eastAsia="Palatino Linotype" w:hAnsi="Palatino Linotype" w:cs="Palatino Linotype"/>
          <w:i/>
        </w:rPr>
        <w:t>Planos del programa</w:t>
      </w:r>
      <w:r w:rsidR="0034535E" w:rsidRPr="00A42C9F">
        <w:rPr>
          <w:rFonts w:ascii="Palatino Linotype" w:eastAsia="Palatino Linotype" w:hAnsi="Palatino Linotype" w:cs="Palatino Linotype"/>
          <w:i/>
        </w:rPr>
        <w:t>.</w:t>
      </w:r>
    </w:p>
    <w:p w14:paraId="61ACB897" w14:textId="77777777" w:rsidR="00AC5204" w:rsidRPr="00A42C9F" w:rsidRDefault="00AC5204" w:rsidP="00C074F9">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b/>
          <w:color w:val="000000"/>
        </w:rPr>
      </w:pPr>
    </w:p>
    <w:p w14:paraId="3A325EC2" w14:textId="52C578C7" w:rsidR="00D74E5B" w:rsidRPr="00A42C9F" w:rsidRDefault="000806AA" w:rsidP="00EA6358">
      <w:pPr>
        <w:numPr>
          <w:ilvl w:val="0"/>
          <w:numId w:val="9"/>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A42C9F">
        <w:rPr>
          <w:rFonts w:ascii="Palatino Linotype" w:eastAsia="Palatino Linotype" w:hAnsi="Palatino Linotype" w:cs="Palatino Linotype"/>
          <w:color w:val="000000"/>
        </w:rPr>
        <w:t xml:space="preserve">En respuesta, el </w:t>
      </w:r>
      <w:r w:rsidRPr="00A42C9F">
        <w:rPr>
          <w:rFonts w:ascii="Palatino Linotype" w:eastAsia="Palatino Linotype" w:hAnsi="Palatino Linotype" w:cs="Palatino Linotype"/>
          <w:b/>
          <w:color w:val="000000"/>
        </w:rPr>
        <w:t>SUJETO OBLIGADO</w:t>
      </w:r>
      <w:r w:rsidRPr="00A42C9F">
        <w:rPr>
          <w:rFonts w:ascii="Palatino Linotype" w:eastAsia="Palatino Linotype" w:hAnsi="Palatino Linotype" w:cs="Palatino Linotype"/>
          <w:color w:val="000000"/>
        </w:rPr>
        <w:t xml:space="preserve">, </w:t>
      </w:r>
      <w:r w:rsidR="005A74CF" w:rsidRPr="00A42C9F">
        <w:rPr>
          <w:rFonts w:ascii="Palatino Linotype" w:eastAsia="Palatino Linotype" w:hAnsi="Palatino Linotype" w:cs="Palatino Linotype"/>
          <w:color w:val="000000"/>
        </w:rPr>
        <w:t xml:space="preserve">entregó </w:t>
      </w:r>
      <w:r w:rsidR="00C074F9" w:rsidRPr="00A42C9F">
        <w:rPr>
          <w:rFonts w:ascii="Palatino Linotype" w:eastAsia="Palatino Linotype" w:hAnsi="Palatino Linotype" w:cs="Palatino Linotype"/>
          <w:color w:val="000000"/>
        </w:rPr>
        <w:t>el archivo electrónico descrito</w:t>
      </w:r>
      <w:r w:rsidR="00531D51" w:rsidRPr="00A42C9F">
        <w:rPr>
          <w:rFonts w:ascii="Palatino Linotype" w:eastAsia="Palatino Linotype" w:hAnsi="Palatino Linotype" w:cs="Palatino Linotype"/>
          <w:color w:val="000000"/>
        </w:rPr>
        <w:t xml:space="preserve"> en el </w:t>
      </w:r>
      <w:r w:rsidR="001D53DE" w:rsidRPr="00A42C9F">
        <w:rPr>
          <w:rFonts w:ascii="Palatino Linotype" w:eastAsia="Palatino Linotype" w:hAnsi="Palatino Linotype" w:cs="Palatino Linotype"/>
          <w:color w:val="000000"/>
        </w:rPr>
        <w:t xml:space="preserve">párrafo </w:t>
      </w:r>
      <w:r w:rsidR="00531D51" w:rsidRPr="00A42C9F">
        <w:rPr>
          <w:rFonts w:ascii="Palatino Linotype" w:eastAsia="Palatino Linotype" w:hAnsi="Palatino Linotype" w:cs="Palatino Linotype"/>
          <w:color w:val="000000"/>
        </w:rPr>
        <w:t>segundo</w:t>
      </w:r>
      <w:r w:rsidR="005A74CF" w:rsidRPr="00A42C9F">
        <w:rPr>
          <w:rFonts w:ascii="Palatino Linotype" w:eastAsia="Palatino Linotype" w:hAnsi="Palatino Linotype" w:cs="Palatino Linotype"/>
          <w:color w:val="000000"/>
        </w:rPr>
        <w:t>.</w:t>
      </w:r>
    </w:p>
    <w:p w14:paraId="396A1384" w14:textId="77777777" w:rsidR="00D74E5B" w:rsidRPr="00A42C9F" w:rsidRDefault="00D74E5B" w:rsidP="00E848C1">
      <w:pPr>
        <w:pStyle w:val="Prrafodelista"/>
        <w:rPr>
          <w:rFonts w:ascii="Palatino Linotype" w:eastAsia="Palatino Linotype" w:hAnsi="Palatino Linotype" w:cs="Palatino Linotype"/>
          <w:color w:val="000000"/>
        </w:rPr>
      </w:pPr>
    </w:p>
    <w:p w14:paraId="357B7D08" w14:textId="2F27C709" w:rsidR="00AC5204" w:rsidRPr="00A42C9F" w:rsidRDefault="000806AA" w:rsidP="00EA6358">
      <w:pPr>
        <w:numPr>
          <w:ilvl w:val="0"/>
          <w:numId w:val="9"/>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rPr>
      </w:pPr>
      <w:r w:rsidRPr="00A42C9F">
        <w:rPr>
          <w:rFonts w:ascii="Palatino Linotype" w:eastAsia="Palatino Linotype" w:hAnsi="Palatino Linotype" w:cs="Palatino Linotype"/>
          <w:color w:val="000000"/>
        </w:rPr>
        <w:lastRenderedPageBreak/>
        <w:t xml:space="preserve">Posteriormente, el </w:t>
      </w:r>
      <w:r w:rsidRPr="00A42C9F">
        <w:rPr>
          <w:rFonts w:ascii="Palatino Linotype" w:eastAsia="Palatino Linotype" w:hAnsi="Palatino Linotype" w:cs="Palatino Linotype"/>
          <w:b/>
          <w:color w:val="000000"/>
        </w:rPr>
        <w:t xml:space="preserve">RECURRENTE </w:t>
      </w:r>
      <w:r w:rsidRPr="00A42C9F">
        <w:rPr>
          <w:rFonts w:ascii="Palatino Linotype" w:eastAsia="Palatino Linotype" w:hAnsi="Palatino Linotype" w:cs="Palatino Linotype"/>
          <w:color w:val="000000"/>
        </w:rPr>
        <w:t>interpuso el</w:t>
      </w:r>
      <w:r w:rsidRPr="00A42C9F">
        <w:rPr>
          <w:rFonts w:ascii="Palatino Linotype" w:eastAsia="Palatino Linotype" w:hAnsi="Palatino Linotype" w:cs="Palatino Linotype"/>
          <w:b/>
          <w:color w:val="000000"/>
        </w:rPr>
        <w:t xml:space="preserve"> </w:t>
      </w:r>
      <w:r w:rsidRPr="00A42C9F">
        <w:rPr>
          <w:rFonts w:ascii="Palatino Linotype" w:eastAsia="Palatino Linotype" w:hAnsi="Palatino Linotype" w:cs="Palatino Linotype"/>
          <w:color w:val="000000"/>
        </w:rPr>
        <w:t xml:space="preserve">recurso de revisión número </w:t>
      </w:r>
      <w:r w:rsidR="00A80D60" w:rsidRPr="00A42C9F">
        <w:rPr>
          <w:rFonts w:ascii="Palatino Linotype" w:eastAsia="Palatino Linotype" w:hAnsi="Palatino Linotype" w:cs="Palatino Linotype"/>
          <w:b/>
          <w:color w:val="000000"/>
        </w:rPr>
        <w:t>09653</w:t>
      </w:r>
      <w:r w:rsidRPr="00A42C9F">
        <w:rPr>
          <w:rFonts w:ascii="Palatino Linotype" w:eastAsia="Palatino Linotype" w:hAnsi="Palatino Linotype" w:cs="Palatino Linotype"/>
          <w:b/>
          <w:color w:val="000000"/>
        </w:rPr>
        <w:t>/INFOEM/IP/RR/202</w:t>
      </w:r>
      <w:r w:rsidR="00A346FC" w:rsidRPr="00A42C9F">
        <w:rPr>
          <w:rFonts w:ascii="Palatino Linotype" w:eastAsia="Palatino Linotype" w:hAnsi="Palatino Linotype" w:cs="Palatino Linotype"/>
          <w:b/>
          <w:color w:val="000000"/>
        </w:rPr>
        <w:t>5</w:t>
      </w:r>
      <w:r w:rsidRPr="00A42C9F">
        <w:rPr>
          <w:rFonts w:ascii="Palatino Linotype" w:eastAsia="Palatino Linotype" w:hAnsi="Palatino Linotype" w:cs="Palatino Linotype"/>
          <w:color w:val="000000"/>
        </w:rPr>
        <w:t>, donde manifestó como motivos de inconformidad,</w:t>
      </w:r>
      <w:r w:rsidRPr="00A42C9F">
        <w:rPr>
          <w:rFonts w:ascii="Palatino Linotype" w:eastAsia="Palatino Linotype" w:hAnsi="Palatino Linotype" w:cs="Palatino Linotype"/>
          <w:b/>
          <w:color w:val="000000"/>
        </w:rPr>
        <w:t xml:space="preserve"> </w:t>
      </w:r>
      <w:r w:rsidRPr="00A42C9F">
        <w:rPr>
          <w:rFonts w:ascii="Palatino Linotype" w:eastAsia="Palatino Linotype" w:hAnsi="Palatino Linotype" w:cs="Palatino Linotype"/>
          <w:color w:val="000000"/>
        </w:rPr>
        <w:t xml:space="preserve">la </w:t>
      </w:r>
      <w:r w:rsidR="00A80D60" w:rsidRPr="00A42C9F">
        <w:rPr>
          <w:rFonts w:ascii="Palatino Linotype" w:eastAsia="Palatino Linotype" w:hAnsi="Palatino Linotype" w:cs="Palatino Linotype"/>
          <w:color w:val="000000"/>
        </w:rPr>
        <w:t xml:space="preserve">negativa a la </w:t>
      </w:r>
      <w:r w:rsidR="00FE4356" w:rsidRPr="00A42C9F">
        <w:rPr>
          <w:rFonts w:ascii="Palatino Linotype" w:eastAsia="Palatino Linotype" w:hAnsi="Palatino Linotype" w:cs="Palatino Linotype"/>
          <w:color w:val="000000"/>
        </w:rPr>
        <w:t>entrega</w:t>
      </w:r>
      <w:r w:rsidR="00C074F9" w:rsidRPr="00A42C9F">
        <w:rPr>
          <w:rFonts w:ascii="Palatino Linotype" w:eastAsia="Palatino Linotype" w:hAnsi="Palatino Linotype" w:cs="Palatino Linotype"/>
          <w:color w:val="000000"/>
        </w:rPr>
        <w:t xml:space="preserve"> </w:t>
      </w:r>
      <w:r w:rsidR="00373140" w:rsidRPr="00A42C9F">
        <w:rPr>
          <w:rFonts w:ascii="Palatino Linotype" w:eastAsia="Palatino Linotype" w:hAnsi="Palatino Linotype" w:cs="Palatino Linotype"/>
          <w:color w:val="000000"/>
        </w:rPr>
        <w:t xml:space="preserve">de </w:t>
      </w:r>
      <w:r w:rsidR="00A80D60" w:rsidRPr="00A42C9F">
        <w:rPr>
          <w:rFonts w:ascii="Palatino Linotype" w:eastAsia="Palatino Linotype" w:hAnsi="Palatino Linotype" w:cs="Palatino Linotype"/>
          <w:color w:val="000000"/>
        </w:rPr>
        <w:t>la</w:t>
      </w:r>
      <w:r w:rsidR="005A74CF" w:rsidRPr="00A42C9F">
        <w:rPr>
          <w:rFonts w:ascii="Palatino Linotype" w:eastAsia="Palatino Linotype" w:hAnsi="Palatino Linotype" w:cs="Palatino Linotype"/>
          <w:color w:val="000000"/>
        </w:rPr>
        <w:t xml:space="preserve"> información por el Sujeto Obligado.</w:t>
      </w:r>
    </w:p>
    <w:p w14:paraId="5D7859B8" w14:textId="77777777" w:rsidR="00531D51" w:rsidRPr="00A42C9F" w:rsidRDefault="00531D51" w:rsidP="00531D51">
      <w:pPr>
        <w:pStyle w:val="Prrafodelista"/>
        <w:rPr>
          <w:rFonts w:ascii="Palatino Linotype" w:eastAsia="Palatino Linotype" w:hAnsi="Palatino Linotype" w:cs="Palatino Linotype"/>
          <w:b/>
          <w:color w:val="000000"/>
        </w:rPr>
      </w:pPr>
    </w:p>
    <w:p w14:paraId="6D16E26D" w14:textId="3BBFEB19" w:rsidR="00AC5204" w:rsidRPr="00A42C9F" w:rsidRDefault="000806AA" w:rsidP="00EA6358">
      <w:pPr>
        <w:numPr>
          <w:ilvl w:val="0"/>
          <w:numId w:val="9"/>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A42C9F">
        <w:rPr>
          <w:rFonts w:ascii="Palatino Linotype" w:eastAsia="Palatino Linotype" w:hAnsi="Palatino Linotype" w:cs="Palatino Linotype"/>
          <w:color w:val="000000"/>
        </w:rPr>
        <w:t xml:space="preserve">En dichas condiciones, la </w:t>
      </w:r>
      <w:r w:rsidRPr="00A42C9F">
        <w:rPr>
          <w:rFonts w:ascii="Palatino Linotype" w:eastAsia="Palatino Linotype" w:hAnsi="Palatino Linotype" w:cs="Palatino Linotype"/>
          <w:i/>
          <w:color w:val="000000"/>
        </w:rPr>
        <w:t>Litis</w:t>
      </w:r>
      <w:r w:rsidRPr="00A42C9F">
        <w:rPr>
          <w:rFonts w:ascii="Palatino Linotype" w:eastAsia="Palatino Linotype" w:hAnsi="Palatino Linotype" w:cs="Palatino Linotype"/>
          <w:color w:val="000000"/>
        </w:rPr>
        <w:t xml:space="preserve"> a resolver en el presente recurso de revisión se circunscribe a determinar si se actualizan la causal de procedencia prevista en el artículo 179, </w:t>
      </w:r>
      <w:r w:rsidRPr="00A42C9F">
        <w:rPr>
          <w:rFonts w:ascii="Palatino Linotype" w:eastAsia="Palatino Linotype" w:hAnsi="Palatino Linotype" w:cs="Palatino Linotype"/>
          <w:b/>
          <w:color w:val="000000"/>
        </w:rPr>
        <w:t xml:space="preserve">fracción </w:t>
      </w:r>
      <w:r w:rsidR="00A80D60" w:rsidRPr="00A42C9F">
        <w:rPr>
          <w:rFonts w:ascii="Palatino Linotype" w:eastAsia="Palatino Linotype" w:hAnsi="Palatino Linotype" w:cs="Palatino Linotype"/>
          <w:b/>
          <w:color w:val="000000"/>
        </w:rPr>
        <w:t>I</w:t>
      </w:r>
      <w:r w:rsidRPr="00A42C9F">
        <w:rPr>
          <w:rFonts w:ascii="Palatino Linotype" w:eastAsia="Palatino Linotype" w:hAnsi="Palatino Linotype" w:cs="Palatino Linotype"/>
          <w:color w:val="000000"/>
        </w:rPr>
        <w:t xml:space="preserve"> de la </w:t>
      </w:r>
      <w:r w:rsidRPr="00A42C9F">
        <w:rPr>
          <w:rFonts w:ascii="Palatino Linotype" w:eastAsia="Palatino Linotype" w:hAnsi="Palatino Linotype" w:cs="Palatino Linotype"/>
          <w:b/>
          <w:color w:val="000000"/>
        </w:rPr>
        <w:t>Ley de Transparencia y Acceso a la Información Pública del Estado de México y Municipios</w:t>
      </w:r>
      <w:r w:rsidRPr="00A42C9F">
        <w:rPr>
          <w:rFonts w:ascii="Palatino Linotype" w:eastAsia="Palatino Linotype" w:hAnsi="Palatino Linotype" w:cs="Palatino Linotype"/>
          <w:color w:val="000000"/>
        </w:rPr>
        <w:t xml:space="preserve">. </w:t>
      </w:r>
    </w:p>
    <w:p w14:paraId="21F94FBC" w14:textId="77777777" w:rsidR="00AC5204" w:rsidRPr="00A42C9F" w:rsidRDefault="00AC5204" w:rsidP="00E848C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14:paraId="74749491" w14:textId="77777777" w:rsidR="00AC5204" w:rsidRPr="00A42C9F" w:rsidRDefault="000806AA" w:rsidP="00E848C1">
      <w:pPr>
        <w:pStyle w:val="Ttulo2"/>
        <w:tabs>
          <w:tab w:val="left" w:pos="0"/>
        </w:tabs>
        <w:spacing w:before="0" w:line="360" w:lineRule="auto"/>
        <w:rPr>
          <w:rFonts w:ascii="Palatino Linotype" w:eastAsia="Palatino Linotype" w:hAnsi="Palatino Linotype" w:cs="Palatino Linotype"/>
          <w:b/>
          <w:color w:val="000000"/>
          <w:sz w:val="24"/>
          <w:szCs w:val="24"/>
        </w:rPr>
      </w:pPr>
      <w:r w:rsidRPr="00A42C9F">
        <w:rPr>
          <w:rFonts w:ascii="Palatino Linotype" w:eastAsia="Palatino Linotype" w:hAnsi="Palatino Linotype" w:cs="Palatino Linotype"/>
          <w:b/>
          <w:color w:val="000000"/>
          <w:sz w:val="24"/>
          <w:szCs w:val="24"/>
        </w:rPr>
        <w:t>CUARTO. Del estudio y resolución del asunto.</w:t>
      </w:r>
    </w:p>
    <w:p w14:paraId="37748480" w14:textId="77777777" w:rsidR="00AC5204" w:rsidRPr="00A42C9F" w:rsidRDefault="000806AA" w:rsidP="00EA6358">
      <w:pPr>
        <w:numPr>
          <w:ilvl w:val="0"/>
          <w:numId w:val="9"/>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A42C9F">
        <w:rPr>
          <w:rFonts w:ascii="Palatino Linotype" w:eastAsia="Palatino Linotype" w:hAnsi="Palatino Linotype" w:cs="Palatino Linotype"/>
          <w:color w:val="000000"/>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p>
    <w:p w14:paraId="0C0BE5DD" w14:textId="77777777" w:rsidR="00AC5204" w:rsidRPr="00A42C9F" w:rsidRDefault="00AC5204" w:rsidP="00E848C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14:paraId="3F7E0E13" w14:textId="77777777" w:rsidR="00AC5204" w:rsidRPr="00A42C9F" w:rsidRDefault="000806AA" w:rsidP="00EA6358">
      <w:pPr>
        <w:numPr>
          <w:ilvl w:val="0"/>
          <w:numId w:val="9"/>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A42C9F">
        <w:rPr>
          <w:rFonts w:ascii="Palatino Linotype" w:eastAsia="Palatino Linotype" w:hAnsi="Palatino Linotype" w:cs="Palatino Linotype"/>
          <w:color w:val="000000"/>
        </w:rPr>
        <w:t xml:space="preserve">Definiendo el Derecho de Acceso a la Información Pública como: </w:t>
      </w:r>
      <w:r w:rsidRPr="00A42C9F">
        <w:rPr>
          <w:rFonts w:ascii="Palatino Linotype" w:eastAsia="Palatino Linotype" w:hAnsi="Palatino Linotype" w:cs="Palatino Linotype"/>
          <w:i/>
          <w:color w:val="000000"/>
        </w:rPr>
        <w:t xml:space="preserve">La igualdad de </w:t>
      </w:r>
      <w:r w:rsidRPr="00A42C9F">
        <w:rPr>
          <w:rFonts w:ascii="Palatino Linotype" w:eastAsia="Palatino Linotype" w:hAnsi="Palatino Linotype" w:cs="Palatino Linotype"/>
          <w:color w:val="000000"/>
        </w:rPr>
        <w:t>oportunidades</w:t>
      </w:r>
      <w:r w:rsidRPr="00A42C9F">
        <w:rPr>
          <w:rFonts w:ascii="Palatino Linotype" w:eastAsia="Palatino Linotype" w:hAnsi="Palatino Linotype" w:cs="Palatino Linotype"/>
          <w:i/>
          <w:color w:val="000000"/>
        </w:rPr>
        <w:t xml:space="preserve"> para recibir, buscar e impartir información</w:t>
      </w:r>
      <w:r w:rsidRPr="00A42C9F">
        <w:rPr>
          <w:rFonts w:ascii="Palatino Linotype" w:eastAsia="Palatino Linotype" w:hAnsi="Palatino Linotype" w:cs="Palatino Linotype"/>
          <w:i/>
          <w:color w:val="000000"/>
          <w:vertAlign w:val="superscript"/>
        </w:rPr>
        <w:footnoteReference w:id="1"/>
      </w:r>
      <w:r w:rsidRPr="00A42C9F">
        <w:rPr>
          <w:rFonts w:ascii="Palatino Linotype" w:eastAsia="Palatino Linotype" w:hAnsi="Palatino Linotype" w:cs="Palatino Linotype"/>
          <w:i/>
          <w:color w:val="000000"/>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w:t>
      </w:r>
      <w:r w:rsidRPr="00A42C9F">
        <w:rPr>
          <w:rFonts w:ascii="Palatino Linotype" w:eastAsia="Palatino Linotype" w:hAnsi="Palatino Linotype" w:cs="Palatino Linotype"/>
          <w:i/>
          <w:color w:val="000000"/>
        </w:rPr>
        <w:lastRenderedPageBreak/>
        <w:t>y municipal,</w:t>
      </w:r>
      <w:r w:rsidRPr="00A42C9F">
        <w:rPr>
          <w:rFonts w:ascii="Palatino Linotype" w:eastAsia="Palatino Linotype" w:hAnsi="Palatino Linotype" w:cs="Palatino Linotype"/>
          <w:i/>
          <w:color w:val="000000"/>
          <w:vertAlign w:val="superscript"/>
        </w:rPr>
        <w:footnoteReference w:id="2"/>
      </w:r>
      <w:r w:rsidRPr="00A42C9F">
        <w:rPr>
          <w:rFonts w:ascii="Palatino Linotype" w:eastAsia="Palatino Linotype" w:hAnsi="Palatino Linotype" w:cs="Palatino Linotype"/>
          <w:color w:val="000000"/>
        </w:rPr>
        <w:t>que se constituye como una herramienta fundamental para ejercer</w:t>
      </w:r>
      <w:r w:rsidRPr="00A42C9F">
        <w:rPr>
          <w:rFonts w:ascii="Palatino Linotype" w:eastAsia="Palatino Linotype" w:hAnsi="Palatino Linotype" w:cs="Palatino Linotype"/>
          <w:i/>
          <w:color w:val="000000"/>
        </w:rPr>
        <w:t xml:space="preserve"> el control democrático de las gestiones estatales, de forma tal que puedan cuestionar, indagar y considerar si se está dando un adecuado cumplimiento a las funciones públicas,</w:t>
      </w:r>
      <w:r w:rsidRPr="00A42C9F">
        <w:rPr>
          <w:rFonts w:ascii="Palatino Linotype" w:eastAsia="Palatino Linotype" w:hAnsi="Palatino Linotype" w:cs="Palatino Linotype"/>
          <w:i/>
          <w:color w:val="000000"/>
          <w:vertAlign w:val="superscript"/>
        </w:rPr>
        <w:footnoteReference w:id="3"/>
      </w:r>
      <w:r w:rsidRPr="00A42C9F">
        <w:rPr>
          <w:rFonts w:ascii="Palatino Linotype" w:eastAsia="Palatino Linotype" w:hAnsi="Palatino Linotype" w:cs="Palatino Linotype"/>
          <w:color w:val="000000"/>
        </w:rPr>
        <w:t>fomentando</w:t>
      </w:r>
      <w:r w:rsidRPr="00A42C9F">
        <w:rPr>
          <w:rFonts w:ascii="Palatino Linotype" w:eastAsia="Palatino Linotype" w:hAnsi="Palatino Linotype" w:cs="Palatino Linotype"/>
          <w:i/>
          <w:color w:val="000000"/>
        </w:rPr>
        <w:t xml:space="preserve"> la transparencia de las actividades estatales y </w:t>
      </w:r>
      <w:r w:rsidRPr="00A42C9F">
        <w:rPr>
          <w:rFonts w:ascii="Palatino Linotype" w:eastAsia="Palatino Linotype" w:hAnsi="Palatino Linotype" w:cs="Palatino Linotype"/>
          <w:color w:val="000000"/>
        </w:rPr>
        <w:t>promoviendo</w:t>
      </w:r>
      <w:r w:rsidRPr="00A42C9F">
        <w:rPr>
          <w:rFonts w:ascii="Palatino Linotype" w:eastAsia="Palatino Linotype" w:hAnsi="Palatino Linotype" w:cs="Palatino Linotype"/>
          <w:i/>
          <w:color w:val="000000"/>
        </w:rPr>
        <w:t xml:space="preserve"> la responsabilidad de los funcionarios sobre su gestión pública,</w:t>
      </w:r>
      <w:r w:rsidRPr="00A42C9F">
        <w:rPr>
          <w:rFonts w:ascii="Palatino Linotype" w:eastAsia="Palatino Linotype" w:hAnsi="Palatino Linotype" w:cs="Palatino Linotype"/>
          <w:i/>
          <w:color w:val="000000"/>
          <w:vertAlign w:val="superscript"/>
        </w:rPr>
        <w:footnoteReference w:id="4"/>
      </w:r>
      <w:r w:rsidRPr="00A42C9F">
        <w:rPr>
          <w:rFonts w:ascii="Palatino Linotype" w:eastAsia="Palatino Linotype" w:hAnsi="Palatino Linotype" w:cs="Palatino Linotype"/>
          <w:color w:val="000000"/>
        </w:rPr>
        <w:t>que permite</w:t>
      </w:r>
      <w:r w:rsidRPr="00A42C9F">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p>
    <w:p w14:paraId="61EED0FB" w14:textId="77777777" w:rsidR="00AC5204" w:rsidRPr="00A42C9F" w:rsidRDefault="00AC5204" w:rsidP="00E848C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14:paraId="21D42479" w14:textId="77777777" w:rsidR="00AC5204" w:rsidRPr="00A42C9F" w:rsidRDefault="000806AA" w:rsidP="00EA6358">
      <w:pPr>
        <w:numPr>
          <w:ilvl w:val="0"/>
          <w:numId w:val="9"/>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A42C9F">
        <w:rPr>
          <w:rFonts w:ascii="Palatino Linotype" w:eastAsia="Palatino Linotype" w:hAnsi="Palatino Linotype" w:cs="Palatino Linotype"/>
          <w:color w:val="000000"/>
        </w:rPr>
        <w:t>En México, además de los derechos, están reconocidas las garantías para su protección, en ese sentido el párrafo tercero de artículo primero de la Constitución Política de los Estados Unidos Mexicanos, dispone lo siguiente:</w:t>
      </w:r>
    </w:p>
    <w:p w14:paraId="6287F006" w14:textId="77777777" w:rsidR="00AC5204" w:rsidRPr="00A42C9F" w:rsidRDefault="000806AA" w:rsidP="009E3380">
      <w:pPr>
        <w:pStyle w:val="Ttulo3"/>
        <w:ind w:left="1134" w:right="1274"/>
        <w:jc w:val="both"/>
        <w:rPr>
          <w:rFonts w:ascii="Palatino Linotype" w:eastAsia="Palatino Linotype" w:hAnsi="Palatino Linotype" w:cs="Palatino Linotype"/>
          <w:b/>
          <w:color w:val="000000"/>
        </w:rPr>
      </w:pPr>
      <w:r w:rsidRPr="00A42C9F">
        <w:rPr>
          <w:rFonts w:ascii="Palatino Linotype" w:eastAsia="Palatino Linotype" w:hAnsi="Palatino Linotype" w:cs="Palatino Linotype"/>
          <w:b/>
          <w:color w:val="000000"/>
        </w:rPr>
        <w:t xml:space="preserve">“Artículo 1.- </w:t>
      </w:r>
    </w:p>
    <w:p w14:paraId="14100D9E" w14:textId="77777777" w:rsidR="00AC5204" w:rsidRPr="00A42C9F" w:rsidRDefault="000806AA" w:rsidP="009E3380">
      <w:pPr>
        <w:ind w:left="1134" w:right="1274"/>
        <w:jc w:val="both"/>
        <w:rPr>
          <w:rFonts w:ascii="Palatino Linotype" w:eastAsia="Palatino Linotype" w:hAnsi="Palatino Linotype" w:cs="Palatino Linotype"/>
          <w:b/>
          <w:i/>
          <w:color w:val="000000"/>
        </w:rPr>
      </w:pPr>
      <w:r w:rsidRPr="00A42C9F">
        <w:rPr>
          <w:rFonts w:ascii="Palatino Linotype" w:eastAsia="Palatino Linotype" w:hAnsi="Palatino Linotype" w:cs="Palatino Linotype"/>
          <w:b/>
          <w:i/>
          <w:color w:val="000000"/>
        </w:rPr>
        <w:t>(…)</w:t>
      </w:r>
    </w:p>
    <w:p w14:paraId="46E72E68" w14:textId="77777777" w:rsidR="00AC5204" w:rsidRPr="00A42C9F" w:rsidRDefault="000806AA" w:rsidP="009E3380">
      <w:pPr>
        <w:pBdr>
          <w:top w:val="nil"/>
          <w:left w:val="nil"/>
          <w:bottom w:val="nil"/>
          <w:right w:val="nil"/>
          <w:between w:val="nil"/>
        </w:pBdr>
        <w:ind w:left="1134" w:right="1274"/>
        <w:jc w:val="both"/>
        <w:rPr>
          <w:rFonts w:ascii="Palatino Linotype" w:eastAsia="Palatino Linotype" w:hAnsi="Palatino Linotype" w:cs="Palatino Linotype"/>
          <w:i/>
          <w:color w:val="000000"/>
        </w:rPr>
      </w:pPr>
      <w:r w:rsidRPr="00A42C9F">
        <w:rPr>
          <w:rFonts w:ascii="Palatino Linotype" w:eastAsia="Palatino Linotype" w:hAnsi="Palatino Linotype" w:cs="Palatino Linotype"/>
          <w:i/>
          <w:color w:val="000000"/>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2DEC149D" w14:textId="77777777" w:rsidR="00AC5204" w:rsidRPr="00A42C9F" w:rsidRDefault="000806AA" w:rsidP="009E3380">
      <w:pPr>
        <w:ind w:left="1134" w:right="1274"/>
        <w:jc w:val="both"/>
        <w:rPr>
          <w:rFonts w:ascii="Palatino Linotype" w:eastAsia="Palatino Linotype" w:hAnsi="Palatino Linotype" w:cs="Palatino Linotype"/>
        </w:rPr>
      </w:pPr>
      <w:r w:rsidRPr="00A42C9F">
        <w:rPr>
          <w:rFonts w:ascii="Palatino Linotype" w:eastAsia="Palatino Linotype" w:hAnsi="Palatino Linotype" w:cs="Palatino Linotype"/>
          <w:i/>
        </w:rPr>
        <w:t>(…)</w:t>
      </w:r>
      <w:r w:rsidRPr="00A42C9F">
        <w:rPr>
          <w:rFonts w:ascii="Palatino Linotype" w:eastAsia="Palatino Linotype" w:hAnsi="Palatino Linotype" w:cs="Palatino Linotype"/>
        </w:rPr>
        <w:t>”</w:t>
      </w:r>
    </w:p>
    <w:p w14:paraId="3FEDE3A4" w14:textId="77777777" w:rsidR="00A42C9F" w:rsidRPr="00A42C9F" w:rsidRDefault="00A42C9F" w:rsidP="00E848C1">
      <w:pPr>
        <w:rPr>
          <w:rFonts w:ascii="Palatino Linotype" w:eastAsia="Palatino Linotype" w:hAnsi="Palatino Linotype" w:cs="Palatino Linotype"/>
          <w:color w:val="000000"/>
        </w:rPr>
      </w:pPr>
    </w:p>
    <w:p w14:paraId="20359489" w14:textId="77777777" w:rsidR="00AC5204" w:rsidRPr="00A42C9F" w:rsidRDefault="000806AA" w:rsidP="00EA6358">
      <w:pPr>
        <w:numPr>
          <w:ilvl w:val="0"/>
          <w:numId w:val="9"/>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A42C9F">
        <w:rPr>
          <w:rFonts w:ascii="Palatino Linotype" w:eastAsia="Palatino Linotype" w:hAnsi="Palatino Linotype" w:cs="Palatino Linotype"/>
          <w:color w:val="000000"/>
        </w:rPr>
        <w:t xml:space="preserve">Por lo anterior, se deduce que el Derecho de Acceso a la Información Pública es un Derecho Humano de Fuente Internacional y Constitucionalmente reconocido. Además del </w:t>
      </w:r>
      <w:r w:rsidRPr="00A42C9F">
        <w:rPr>
          <w:rFonts w:ascii="Palatino Linotype" w:eastAsia="Palatino Linotype" w:hAnsi="Palatino Linotype" w:cs="Palatino Linotype"/>
          <w:color w:val="000000"/>
        </w:rPr>
        <w:lastRenderedPageBreak/>
        <w:t>derecho, también se reconocen garantías para su protección, lo que vincula con el mandato del párrafo tercero del mismo artículo.</w:t>
      </w:r>
    </w:p>
    <w:p w14:paraId="429011AE" w14:textId="77777777" w:rsidR="00A346FC" w:rsidRPr="00A42C9F" w:rsidRDefault="00A346FC" w:rsidP="00E848C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rPr>
      </w:pPr>
    </w:p>
    <w:p w14:paraId="2C0305BF" w14:textId="77777777" w:rsidR="00AC5204" w:rsidRPr="00A42C9F" w:rsidRDefault="000806AA" w:rsidP="00EA6358">
      <w:pPr>
        <w:numPr>
          <w:ilvl w:val="0"/>
          <w:numId w:val="9"/>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A42C9F">
        <w:rPr>
          <w:rFonts w:ascii="Palatino Linotype" w:eastAsia="Palatino Linotype" w:hAnsi="Palatino Linotype" w:cs="Palatino Linotype"/>
          <w:color w:val="000000"/>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14:paraId="0B003972" w14:textId="77777777" w:rsidR="00AC5204" w:rsidRPr="00A42C9F" w:rsidRDefault="000806AA" w:rsidP="00C074F9">
      <w:pPr>
        <w:pStyle w:val="Ttulo4"/>
        <w:ind w:left="1134" w:right="565"/>
        <w:rPr>
          <w:rFonts w:ascii="Palatino Linotype" w:eastAsia="Palatino Linotype" w:hAnsi="Palatino Linotype" w:cs="Palatino Linotype"/>
          <w:b/>
          <w:color w:val="000000"/>
        </w:rPr>
      </w:pPr>
      <w:r w:rsidRPr="00A42C9F">
        <w:rPr>
          <w:rFonts w:ascii="Palatino Linotype" w:eastAsia="Palatino Linotype" w:hAnsi="Palatino Linotype" w:cs="Palatino Linotype"/>
          <w:b/>
          <w:color w:val="000000"/>
        </w:rPr>
        <w:t>Constitución Política de los Estados Unidos Mexicanos</w:t>
      </w:r>
    </w:p>
    <w:p w14:paraId="22A881B7" w14:textId="77777777" w:rsidR="00AC5204" w:rsidRPr="00A42C9F" w:rsidRDefault="000806AA" w:rsidP="00C074F9">
      <w:pPr>
        <w:pStyle w:val="Ttulo3"/>
        <w:ind w:left="1134" w:right="565"/>
        <w:rPr>
          <w:rFonts w:ascii="Palatino Linotype" w:eastAsia="Palatino Linotype" w:hAnsi="Palatino Linotype" w:cs="Palatino Linotype"/>
          <w:b/>
          <w:color w:val="000000"/>
        </w:rPr>
      </w:pPr>
      <w:r w:rsidRPr="00A42C9F">
        <w:rPr>
          <w:rFonts w:ascii="Palatino Linotype" w:eastAsia="Palatino Linotype" w:hAnsi="Palatino Linotype" w:cs="Palatino Linotype"/>
          <w:b/>
          <w:color w:val="000000"/>
        </w:rPr>
        <w:t>“Artículo 6. …</w:t>
      </w:r>
    </w:p>
    <w:p w14:paraId="3584FEE8" w14:textId="77777777" w:rsidR="00AC5204" w:rsidRPr="00A42C9F" w:rsidRDefault="000806AA" w:rsidP="00C074F9">
      <w:pPr>
        <w:ind w:left="1134" w:right="565"/>
        <w:jc w:val="both"/>
        <w:rPr>
          <w:rFonts w:ascii="Palatino Linotype" w:eastAsia="Palatino Linotype" w:hAnsi="Palatino Linotype" w:cs="Palatino Linotype"/>
          <w:b/>
          <w:i/>
        </w:rPr>
      </w:pPr>
      <w:r w:rsidRPr="00A42C9F">
        <w:rPr>
          <w:rFonts w:ascii="Palatino Linotype" w:eastAsia="Palatino Linotype" w:hAnsi="Palatino Linotype" w:cs="Palatino Linotype"/>
          <w:b/>
          <w:i/>
        </w:rPr>
        <w:t>…</w:t>
      </w:r>
    </w:p>
    <w:p w14:paraId="4A33D150" w14:textId="77777777" w:rsidR="00AC5204" w:rsidRPr="00A42C9F" w:rsidRDefault="000806AA" w:rsidP="0012445B">
      <w:pPr>
        <w:pBdr>
          <w:top w:val="nil"/>
          <w:left w:val="nil"/>
          <w:bottom w:val="nil"/>
          <w:right w:val="nil"/>
          <w:between w:val="nil"/>
        </w:pBdr>
        <w:spacing w:after="120"/>
        <w:ind w:left="1134" w:right="1416"/>
        <w:jc w:val="both"/>
        <w:rPr>
          <w:rFonts w:ascii="Palatino Linotype" w:eastAsia="Palatino Linotype" w:hAnsi="Palatino Linotype" w:cs="Palatino Linotype"/>
          <w:i/>
          <w:color w:val="000000"/>
        </w:rPr>
      </w:pPr>
      <w:r w:rsidRPr="00A42C9F">
        <w:rPr>
          <w:rFonts w:ascii="Palatino Linotype" w:eastAsia="Palatino Linotype" w:hAnsi="Palatino Linotype" w:cs="Palatino Linotype"/>
          <w:i/>
          <w:color w:val="000000"/>
        </w:rPr>
        <w:t>Para efectos de lo dispuesto en el presente artículo se observará lo siguiente:</w:t>
      </w:r>
    </w:p>
    <w:p w14:paraId="40F1CB65" w14:textId="77777777" w:rsidR="00AC5204" w:rsidRPr="00A42C9F" w:rsidRDefault="000806AA" w:rsidP="0012445B">
      <w:pPr>
        <w:pBdr>
          <w:top w:val="nil"/>
          <w:left w:val="nil"/>
          <w:bottom w:val="nil"/>
          <w:right w:val="nil"/>
          <w:between w:val="nil"/>
        </w:pBdr>
        <w:tabs>
          <w:tab w:val="left" w:pos="7938"/>
        </w:tabs>
        <w:ind w:left="1134" w:right="1416"/>
        <w:jc w:val="both"/>
        <w:rPr>
          <w:rFonts w:ascii="Palatino Linotype" w:eastAsia="Palatino Linotype" w:hAnsi="Palatino Linotype" w:cs="Palatino Linotype"/>
          <w:b/>
          <w:i/>
          <w:color w:val="000000"/>
        </w:rPr>
      </w:pPr>
      <w:r w:rsidRPr="00A42C9F">
        <w:rPr>
          <w:rFonts w:ascii="Palatino Linotype" w:eastAsia="Palatino Linotype" w:hAnsi="Palatino Linotype" w:cs="Palatino Linotype"/>
          <w:b/>
          <w:i/>
          <w:color w:val="000000"/>
        </w:rPr>
        <w:t>A. Para el ejercicio del derecho de acceso a la información, la Federación y las entidades federativas, en el ámbito de sus respectivas competencias, se regirán por los siguientes principios y bases:</w:t>
      </w:r>
    </w:p>
    <w:p w14:paraId="1714B9A9" w14:textId="77777777" w:rsidR="00AC5204" w:rsidRPr="00A42C9F" w:rsidRDefault="000806AA" w:rsidP="0012445B">
      <w:pPr>
        <w:pBdr>
          <w:top w:val="nil"/>
          <w:left w:val="nil"/>
          <w:bottom w:val="nil"/>
          <w:right w:val="nil"/>
          <w:between w:val="nil"/>
        </w:pBdr>
        <w:ind w:left="1134" w:right="1416"/>
        <w:jc w:val="both"/>
        <w:rPr>
          <w:rFonts w:ascii="Palatino Linotype" w:eastAsia="Palatino Linotype" w:hAnsi="Palatino Linotype" w:cs="Palatino Linotype"/>
          <w:i/>
          <w:color w:val="000000"/>
        </w:rPr>
      </w:pPr>
      <w:r w:rsidRPr="00A42C9F">
        <w:rPr>
          <w:rFonts w:ascii="Palatino Linotype" w:eastAsia="Palatino Linotype" w:hAnsi="Palatino Linotype" w:cs="Palatino Linotype"/>
          <w:b/>
          <w:i/>
          <w:color w:val="000000"/>
        </w:rPr>
        <w:t xml:space="preserve">I. </w:t>
      </w:r>
      <w:r w:rsidRPr="00A42C9F">
        <w:rPr>
          <w:rFonts w:ascii="Palatino Linotype" w:eastAsia="Palatino Linotype" w:hAnsi="Palatino Linotype" w:cs="Palatino Linotype"/>
          <w:b/>
          <w:i/>
          <w:color w:val="000000"/>
        </w:rPr>
        <w:tab/>
        <w:t>Toda la información en posesión de cualquier</w:t>
      </w:r>
      <w:r w:rsidRPr="00A42C9F">
        <w:rPr>
          <w:rFonts w:ascii="Palatino Linotype" w:eastAsia="Palatino Linotype" w:hAnsi="Palatino Linotype" w:cs="Palatino Linotype"/>
          <w:i/>
          <w:color w:val="000000"/>
        </w:rPr>
        <w:t xml:space="preserve"> </w:t>
      </w:r>
      <w:r w:rsidRPr="00A42C9F">
        <w:rPr>
          <w:rFonts w:ascii="Palatino Linotype" w:eastAsia="Palatino Linotype" w:hAnsi="Palatino Linotype" w:cs="Palatino Linotype"/>
          <w:b/>
          <w:i/>
          <w:color w:val="000000"/>
        </w:rPr>
        <w:t>autoridad</w:t>
      </w:r>
      <w:r w:rsidRPr="00A42C9F">
        <w:rPr>
          <w:rFonts w:ascii="Palatino Linotype" w:eastAsia="Palatino Linotype" w:hAnsi="Palatino Linotype" w:cs="Palatino Linotype"/>
          <w:i/>
          <w:color w:val="000000"/>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A42C9F">
        <w:rPr>
          <w:rFonts w:ascii="Palatino Linotype" w:eastAsia="Palatino Linotype" w:hAnsi="Palatino Linotype" w:cs="Palatino Linotype"/>
          <w:b/>
          <w:i/>
          <w:color w:val="000000"/>
        </w:rPr>
        <w:t>municipal</w:t>
      </w:r>
      <w:r w:rsidRPr="00A42C9F">
        <w:rPr>
          <w:rFonts w:ascii="Palatino Linotype" w:eastAsia="Palatino Linotype" w:hAnsi="Palatino Linotype" w:cs="Palatino Linotype"/>
          <w:i/>
          <w:color w:val="000000"/>
        </w:rPr>
        <w:t xml:space="preserve">, </w:t>
      </w:r>
      <w:r w:rsidRPr="00A42C9F">
        <w:rPr>
          <w:rFonts w:ascii="Palatino Linotype" w:eastAsia="Palatino Linotype" w:hAnsi="Palatino Linotype" w:cs="Palatino Linotype"/>
          <w:b/>
          <w:i/>
          <w:color w:val="000000"/>
        </w:rPr>
        <w:t>es pública</w:t>
      </w:r>
      <w:r w:rsidRPr="00A42C9F">
        <w:rPr>
          <w:rFonts w:ascii="Palatino Linotype" w:eastAsia="Palatino Linotype" w:hAnsi="Palatino Linotype" w:cs="Palatino Linotype"/>
          <w:i/>
          <w:color w:val="000000"/>
        </w:rPr>
        <w:t xml:space="preserve"> y sólo podrá ser reservada temporalmente por razones de interés público y seguridad nacional, en los términos que fijen las leyes. </w:t>
      </w:r>
      <w:r w:rsidRPr="00A42C9F">
        <w:rPr>
          <w:rFonts w:ascii="Palatino Linotype" w:eastAsia="Palatino Linotype" w:hAnsi="Palatino Linotype" w:cs="Palatino Linotype"/>
          <w:b/>
          <w:i/>
          <w:color w:val="000000"/>
        </w:rPr>
        <w:t>En la interpretación de este derecho deberá prevalecer el principio de máxima publicidad. Los sujetos obligados deberán documentar todo acto que derive del ejercicio de sus facultades, competencias o funciones</w:t>
      </w:r>
      <w:r w:rsidRPr="00A42C9F">
        <w:rPr>
          <w:rFonts w:ascii="Palatino Linotype" w:eastAsia="Palatino Linotype" w:hAnsi="Palatino Linotype" w:cs="Palatino Linotype"/>
          <w:i/>
          <w:color w:val="000000"/>
        </w:rPr>
        <w:t>, la ley determinará los supuestos específicos bajo los cuales procederá la declaración de inexistencia de la información.”</w:t>
      </w:r>
    </w:p>
    <w:p w14:paraId="11234550" w14:textId="77777777" w:rsidR="00AC5204" w:rsidRPr="00A42C9F" w:rsidRDefault="000806AA" w:rsidP="00C074F9">
      <w:pPr>
        <w:pStyle w:val="Ttulo4"/>
        <w:ind w:left="1134" w:right="565"/>
        <w:jc w:val="both"/>
        <w:rPr>
          <w:rFonts w:ascii="Palatino Linotype" w:eastAsia="Palatino Linotype" w:hAnsi="Palatino Linotype" w:cs="Palatino Linotype"/>
          <w:color w:val="000000"/>
        </w:rPr>
      </w:pPr>
      <w:r w:rsidRPr="00A42C9F">
        <w:rPr>
          <w:rFonts w:ascii="Palatino Linotype" w:eastAsia="Palatino Linotype" w:hAnsi="Palatino Linotype" w:cs="Palatino Linotype"/>
          <w:color w:val="000000"/>
        </w:rPr>
        <w:lastRenderedPageBreak/>
        <w:t>Constitución Política del Estado Libre y Soberano de México</w:t>
      </w:r>
    </w:p>
    <w:p w14:paraId="1126DB64" w14:textId="77777777" w:rsidR="00AC5204" w:rsidRPr="00A42C9F" w:rsidRDefault="000806AA" w:rsidP="00C074F9">
      <w:pPr>
        <w:pStyle w:val="Ttulo5"/>
        <w:ind w:left="1134" w:right="565"/>
        <w:jc w:val="both"/>
        <w:rPr>
          <w:rFonts w:ascii="Palatino Linotype" w:eastAsia="Palatino Linotype" w:hAnsi="Palatino Linotype" w:cs="Palatino Linotype"/>
          <w:color w:val="000000"/>
        </w:rPr>
      </w:pPr>
      <w:r w:rsidRPr="00A42C9F">
        <w:rPr>
          <w:rFonts w:ascii="Palatino Linotype" w:eastAsia="Palatino Linotype" w:hAnsi="Palatino Linotype" w:cs="Palatino Linotype"/>
          <w:color w:val="000000"/>
        </w:rPr>
        <w:t>“Artículo 5.-…</w:t>
      </w:r>
    </w:p>
    <w:p w14:paraId="1ABB5031" w14:textId="77777777" w:rsidR="00AC5204" w:rsidRPr="00A42C9F" w:rsidRDefault="000806AA" w:rsidP="00C074F9">
      <w:pPr>
        <w:ind w:left="1134" w:right="565"/>
        <w:jc w:val="both"/>
        <w:rPr>
          <w:rFonts w:ascii="Palatino Linotype" w:eastAsia="Palatino Linotype" w:hAnsi="Palatino Linotype" w:cs="Palatino Linotype"/>
          <w:i/>
        </w:rPr>
      </w:pPr>
      <w:r w:rsidRPr="00A42C9F">
        <w:rPr>
          <w:rFonts w:ascii="Palatino Linotype" w:eastAsia="Palatino Linotype" w:hAnsi="Palatino Linotype" w:cs="Palatino Linotype"/>
          <w:i/>
        </w:rPr>
        <w:t>…</w:t>
      </w:r>
    </w:p>
    <w:p w14:paraId="1F001882" w14:textId="77777777" w:rsidR="00AC5204" w:rsidRPr="00A42C9F" w:rsidRDefault="000806AA" w:rsidP="0012445B">
      <w:pPr>
        <w:pBdr>
          <w:top w:val="nil"/>
          <w:left w:val="nil"/>
          <w:bottom w:val="nil"/>
          <w:right w:val="nil"/>
          <w:between w:val="nil"/>
        </w:pBdr>
        <w:tabs>
          <w:tab w:val="left" w:pos="7371"/>
          <w:tab w:val="left" w:pos="7513"/>
          <w:tab w:val="left" w:pos="7797"/>
        </w:tabs>
        <w:ind w:left="1134" w:right="1416"/>
        <w:jc w:val="both"/>
        <w:rPr>
          <w:rFonts w:ascii="Palatino Linotype" w:eastAsia="Palatino Linotype" w:hAnsi="Palatino Linotype" w:cs="Palatino Linotype"/>
          <w:b/>
          <w:i/>
          <w:color w:val="000000"/>
        </w:rPr>
      </w:pPr>
      <w:r w:rsidRPr="00A42C9F">
        <w:rPr>
          <w:rFonts w:ascii="Palatino Linotype" w:eastAsia="Palatino Linotype" w:hAnsi="Palatino Linotype" w:cs="Palatino Linotype"/>
          <w:b/>
          <w:i/>
          <w:color w:val="000000"/>
        </w:rPr>
        <w:t>El derecho a la información será garantizado por el Estado. La ley establecerá las previsiones que permitan asegurar la protección, el respeto y la difusión de este derecho.</w:t>
      </w:r>
    </w:p>
    <w:p w14:paraId="61B8E940" w14:textId="77777777" w:rsidR="00AC5204" w:rsidRPr="00A42C9F" w:rsidRDefault="000806AA" w:rsidP="0012445B">
      <w:pPr>
        <w:pBdr>
          <w:top w:val="nil"/>
          <w:left w:val="nil"/>
          <w:bottom w:val="nil"/>
          <w:right w:val="nil"/>
          <w:between w:val="nil"/>
        </w:pBdr>
        <w:ind w:left="1134" w:right="1416"/>
        <w:jc w:val="both"/>
        <w:rPr>
          <w:rFonts w:ascii="Palatino Linotype" w:eastAsia="Palatino Linotype" w:hAnsi="Palatino Linotype" w:cs="Palatino Linotype"/>
          <w:i/>
          <w:color w:val="000000"/>
        </w:rPr>
      </w:pPr>
      <w:r w:rsidRPr="00A42C9F">
        <w:rPr>
          <w:rFonts w:ascii="Palatino Linotype" w:eastAsia="Palatino Linotype" w:hAnsi="Palatino Linotype" w:cs="Palatino Linotype"/>
          <w:i/>
          <w:color w:val="000000"/>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DD914AB" w14:textId="77777777" w:rsidR="00AC5204" w:rsidRPr="00A42C9F" w:rsidRDefault="000806AA" w:rsidP="00C074F9">
      <w:pPr>
        <w:pStyle w:val="Ttulo3"/>
        <w:ind w:left="1134" w:right="565"/>
        <w:jc w:val="both"/>
        <w:rPr>
          <w:rFonts w:ascii="Palatino Linotype" w:eastAsia="Palatino Linotype" w:hAnsi="Palatino Linotype" w:cs="Palatino Linotype"/>
          <w:color w:val="000000"/>
        </w:rPr>
      </w:pPr>
      <w:r w:rsidRPr="00A42C9F">
        <w:rPr>
          <w:rFonts w:ascii="Palatino Linotype" w:eastAsia="Palatino Linotype" w:hAnsi="Palatino Linotype" w:cs="Palatino Linotype"/>
          <w:color w:val="000000"/>
        </w:rPr>
        <w:t>Este derecho se regirá por los principios y bases siguientes:</w:t>
      </w:r>
    </w:p>
    <w:p w14:paraId="5BFAA47C" w14:textId="77777777" w:rsidR="00AC5204" w:rsidRPr="00A42C9F" w:rsidRDefault="000806AA" w:rsidP="00EA6358">
      <w:pPr>
        <w:numPr>
          <w:ilvl w:val="0"/>
          <w:numId w:val="1"/>
        </w:numPr>
        <w:pBdr>
          <w:top w:val="nil"/>
          <w:left w:val="nil"/>
          <w:bottom w:val="nil"/>
          <w:right w:val="nil"/>
          <w:between w:val="nil"/>
        </w:pBdr>
        <w:ind w:left="1134" w:right="1274" w:firstLine="0"/>
        <w:jc w:val="both"/>
        <w:rPr>
          <w:rFonts w:ascii="Palatino Linotype" w:eastAsia="Palatino Linotype" w:hAnsi="Palatino Linotype" w:cs="Palatino Linotype"/>
          <w:i/>
          <w:color w:val="000000"/>
        </w:rPr>
      </w:pPr>
      <w:r w:rsidRPr="00A42C9F">
        <w:rPr>
          <w:rFonts w:ascii="Palatino Linotype" w:eastAsia="Palatino Linotype" w:hAnsi="Palatino Linotype" w:cs="Palatino Linotype"/>
          <w:b/>
          <w:i/>
          <w:color w:val="000000"/>
        </w:rPr>
        <w:t>Toda la información en posesión de cualquier autoridad, entidad, órgano y organismos de los</w:t>
      </w:r>
      <w:r w:rsidRPr="00A42C9F">
        <w:rPr>
          <w:rFonts w:ascii="Palatino Linotype" w:eastAsia="Palatino Linotype" w:hAnsi="Palatino Linotype" w:cs="Palatino Linotype"/>
          <w:i/>
          <w:color w:val="000000"/>
        </w:rPr>
        <w:t xml:space="preserve"> Poderes Ejecutivo, Legislativo y Judicial, órganos autónomos, partidos políticos, fideicomisos y fondos públicos estatales y </w:t>
      </w:r>
      <w:r w:rsidRPr="00A42C9F">
        <w:rPr>
          <w:rFonts w:ascii="Palatino Linotype" w:eastAsia="Palatino Linotype" w:hAnsi="Palatino Linotype" w:cs="Palatino Linotype"/>
          <w:b/>
          <w:i/>
          <w:color w:val="000000"/>
        </w:rPr>
        <w:t>municipales</w:t>
      </w:r>
      <w:r w:rsidRPr="00A42C9F">
        <w:rPr>
          <w:rFonts w:ascii="Palatino Linotype" w:eastAsia="Palatino Linotype" w:hAnsi="Palatino Linotype" w:cs="Palatino Linotype"/>
          <w:i/>
          <w:color w:val="000000"/>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A42C9F">
        <w:rPr>
          <w:rFonts w:ascii="Palatino Linotype" w:eastAsia="Palatino Linotype" w:hAnsi="Palatino Linotype" w:cs="Palatino Linotype"/>
          <w:b/>
          <w:i/>
          <w:color w:val="000000"/>
        </w:rPr>
        <w:t>es pública</w:t>
      </w:r>
      <w:r w:rsidRPr="00A42C9F">
        <w:rPr>
          <w:rFonts w:ascii="Palatino Linotype" w:eastAsia="Palatino Linotype" w:hAnsi="Palatino Linotype" w:cs="Palatino Linotype"/>
          <w:i/>
          <w:color w:val="000000"/>
        </w:rPr>
        <w:t xml:space="preserve"> y sólo podrá ser reservada temporalmente por razones previstas en la Constitución Política de los Estados Unidos Mexicanos de interés público y seguridad, en los términos que fijen las leyes. </w:t>
      </w:r>
      <w:r w:rsidRPr="00A42C9F">
        <w:rPr>
          <w:rFonts w:ascii="Palatino Linotype" w:eastAsia="Palatino Linotype" w:hAnsi="Palatino Linotype" w:cs="Palatino Linotype"/>
          <w:b/>
          <w:i/>
          <w:color w:val="000000"/>
        </w:rPr>
        <w:t>En la interpretación de este derecho deberá prevalecer el principio de máxima publicidad</w:t>
      </w:r>
      <w:r w:rsidRPr="00A42C9F">
        <w:rPr>
          <w:rFonts w:ascii="Palatino Linotype" w:eastAsia="Palatino Linotype" w:hAnsi="Palatino Linotype" w:cs="Palatino Linotype"/>
          <w:i/>
          <w:color w:val="000000"/>
        </w:rPr>
        <w:t xml:space="preserve">. </w:t>
      </w:r>
      <w:r w:rsidRPr="00A42C9F">
        <w:rPr>
          <w:rFonts w:ascii="Palatino Linotype" w:eastAsia="Palatino Linotype" w:hAnsi="Palatino Linotype" w:cs="Palatino Linotype"/>
          <w:b/>
          <w:i/>
          <w:color w:val="000000"/>
        </w:rPr>
        <w:t>Los sujetos obligados deberán documentar todo acto que derive del ejercicio de sus facultades, competencias o funciones</w:t>
      </w:r>
      <w:r w:rsidRPr="00A42C9F">
        <w:rPr>
          <w:rFonts w:ascii="Palatino Linotype" w:eastAsia="Palatino Linotype" w:hAnsi="Palatino Linotype" w:cs="Palatino Linotype"/>
          <w:i/>
          <w:color w:val="000000"/>
        </w:rPr>
        <w:t>, la ley determinará los supuestos específicos bajo los cuales procederá la declaración de inexistencia de la información.”</w:t>
      </w:r>
    </w:p>
    <w:p w14:paraId="39850403" w14:textId="77777777" w:rsidR="00AC5204" w:rsidRPr="00A42C9F" w:rsidRDefault="00AC5204" w:rsidP="00E848C1">
      <w:pPr>
        <w:pBdr>
          <w:top w:val="nil"/>
          <w:left w:val="nil"/>
          <w:bottom w:val="nil"/>
          <w:right w:val="nil"/>
          <w:between w:val="nil"/>
        </w:pBdr>
        <w:tabs>
          <w:tab w:val="left" w:pos="426"/>
          <w:tab w:val="left" w:pos="567"/>
        </w:tabs>
        <w:spacing w:line="360" w:lineRule="auto"/>
        <w:ind w:left="567"/>
        <w:jc w:val="both"/>
        <w:rPr>
          <w:rFonts w:ascii="Palatino Linotype" w:eastAsia="Palatino Linotype" w:hAnsi="Palatino Linotype" w:cs="Palatino Linotype"/>
          <w:color w:val="000000"/>
        </w:rPr>
      </w:pPr>
    </w:p>
    <w:p w14:paraId="3EF7AE32" w14:textId="77777777" w:rsidR="00AC5204" w:rsidRPr="00A42C9F" w:rsidRDefault="000806AA" w:rsidP="00EA6358">
      <w:pPr>
        <w:numPr>
          <w:ilvl w:val="0"/>
          <w:numId w:val="9"/>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A42C9F">
        <w:rPr>
          <w:rFonts w:ascii="Palatino Linotype" w:eastAsia="Palatino Linotype" w:hAnsi="Palatino Linotype" w:cs="Palatino Linotype"/>
          <w:color w:val="000000"/>
        </w:rPr>
        <w:t xml:space="preserve">Según el artículo 150 de la Ley de Transparencia del Estado, la solicitud es la garantía primaria del Derecho de Acceso a la Información, además, establece que se regirá </w:t>
      </w:r>
      <w:r w:rsidRPr="00A42C9F">
        <w:rPr>
          <w:rFonts w:ascii="Palatino Linotype" w:eastAsia="Palatino Linotype" w:hAnsi="Palatino Linotype" w:cs="Palatino Linotype"/>
          <w:i/>
          <w:color w:val="000000"/>
        </w:rPr>
        <w:t xml:space="preserve">por los principios de simplicidad, rapidez gratuidad del procedimiento, auxilio y orientación a los </w:t>
      </w:r>
      <w:r w:rsidRPr="00A42C9F">
        <w:rPr>
          <w:rFonts w:ascii="Palatino Linotype" w:eastAsia="Palatino Linotype" w:hAnsi="Palatino Linotype" w:cs="Palatino Linotype"/>
          <w:i/>
          <w:color w:val="000000"/>
        </w:rPr>
        <w:lastRenderedPageBreak/>
        <w:t>particulares</w:t>
      </w:r>
      <w:r w:rsidRPr="00A42C9F">
        <w:rPr>
          <w:rFonts w:ascii="Palatino Linotype" w:eastAsia="Palatino Linotype" w:hAnsi="Palatino Linotype" w:cs="Palatino Linotype"/>
          <w:color w:val="000000"/>
        </w:rPr>
        <w:t>, contemplando el derecho de las personas con discapacidad y hablantes de lengua indígena.</w:t>
      </w:r>
    </w:p>
    <w:p w14:paraId="3EE29C77" w14:textId="77777777" w:rsidR="00AC5204" w:rsidRPr="00A42C9F" w:rsidRDefault="00AC5204" w:rsidP="00E848C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14:paraId="16995514" w14:textId="77777777" w:rsidR="00AC5204" w:rsidRPr="00A42C9F" w:rsidRDefault="000806AA" w:rsidP="00EA6358">
      <w:pPr>
        <w:numPr>
          <w:ilvl w:val="0"/>
          <w:numId w:val="9"/>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A42C9F">
        <w:rPr>
          <w:rFonts w:ascii="Palatino Linotype" w:eastAsia="Palatino Linotype" w:hAnsi="Palatino Linotype" w:cs="Palatino Linotype"/>
          <w:color w:val="000000"/>
        </w:rPr>
        <w:t xml:space="preserve">El Derecho de Acceso a la Información se garantiza y respeta oportunamente, y según lo que dispone la Ley, las </w:t>
      </w:r>
      <w:r w:rsidRPr="00A42C9F">
        <w:rPr>
          <w:rFonts w:ascii="Palatino Linotype" w:eastAsia="Palatino Linotype" w:hAnsi="Palatino Linotype" w:cs="Palatino Linotype"/>
          <w:i/>
          <w:color w:val="000000"/>
        </w:rPr>
        <w:t>solicitudes de acceso a la información</w:t>
      </w:r>
      <w:r w:rsidRPr="00A42C9F">
        <w:rPr>
          <w:rFonts w:ascii="Palatino Linotype" w:eastAsia="Palatino Linotype" w:hAnsi="Palatino Linotype" w:cs="Palatino Linotype"/>
          <w:color w:val="000000"/>
        </w:rPr>
        <w:t>.</w:t>
      </w:r>
    </w:p>
    <w:p w14:paraId="13619D8F" w14:textId="77777777" w:rsidR="00AC5204" w:rsidRPr="00A42C9F" w:rsidRDefault="00AC5204" w:rsidP="00E848C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14:paraId="22E640C1" w14:textId="77777777" w:rsidR="00AC5204" w:rsidRPr="00A42C9F" w:rsidRDefault="000806AA" w:rsidP="00EA6358">
      <w:pPr>
        <w:numPr>
          <w:ilvl w:val="0"/>
          <w:numId w:val="9"/>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A42C9F">
        <w:rPr>
          <w:rFonts w:ascii="Palatino Linotype" w:eastAsia="Palatino Linotype" w:hAnsi="Palatino Linotype" w:cs="Palatino Linotype"/>
          <w:color w:val="000000"/>
        </w:rPr>
        <w:t xml:space="preserve">Así entonces, se procede analizar, en primer lugar, si el </w:t>
      </w:r>
      <w:r w:rsidRPr="00A42C9F">
        <w:rPr>
          <w:rFonts w:ascii="Palatino Linotype" w:eastAsia="Palatino Linotype" w:hAnsi="Palatino Linotype" w:cs="Palatino Linotype"/>
          <w:b/>
          <w:color w:val="000000"/>
        </w:rPr>
        <w:t>SUJETO OBLIGADO</w:t>
      </w:r>
      <w:r w:rsidRPr="00A42C9F">
        <w:rPr>
          <w:rFonts w:ascii="Palatino Linotype" w:eastAsia="Palatino Linotype" w:hAnsi="Palatino Linotype" w:cs="Palatino Linotype"/>
          <w:color w:val="000000"/>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 </w:t>
      </w:r>
    </w:p>
    <w:p w14:paraId="764F02BA" w14:textId="77777777" w:rsidR="00AC5204" w:rsidRPr="00A42C9F" w:rsidRDefault="00AC5204" w:rsidP="00E848C1">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14:paraId="502898DF" w14:textId="77777777" w:rsidR="00AC5204" w:rsidRPr="00A42C9F" w:rsidRDefault="000806AA" w:rsidP="00EA6358">
      <w:pPr>
        <w:numPr>
          <w:ilvl w:val="1"/>
          <w:numId w:val="2"/>
        </w:numPr>
        <w:pBdr>
          <w:top w:val="nil"/>
          <w:left w:val="nil"/>
          <w:bottom w:val="nil"/>
          <w:right w:val="nil"/>
          <w:between w:val="nil"/>
        </w:pBdr>
        <w:ind w:left="0" w:firstLine="0"/>
        <w:rPr>
          <w:rFonts w:ascii="Palatino Linotype" w:eastAsia="Palatino Linotype" w:hAnsi="Palatino Linotype" w:cs="Palatino Linotype"/>
          <w:b/>
          <w:color w:val="000000"/>
        </w:rPr>
      </w:pPr>
      <w:bookmarkStart w:id="9" w:name="_heading=h.4d34og8" w:colFirst="0" w:colLast="0"/>
      <w:bookmarkEnd w:id="9"/>
      <w:r w:rsidRPr="00A42C9F">
        <w:rPr>
          <w:rFonts w:ascii="Palatino Linotype" w:eastAsia="Palatino Linotype" w:hAnsi="Palatino Linotype" w:cs="Palatino Linotype"/>
          <w:b/>
          <w:color w:val="000000"/>
        </w:rPr>
        <w:t>De la información solicitada y la respuesta del SUJETO OBLIGADO.</w:t>
      </w:r>
    </w:p>
    <w:p w14:paraId="407D943B" w14:textId="77777777" w:rsidR="00AC5204" w:rsidRPr="00A42C9F" w:rsidRDefault="000806AA" w:rsidP="00EA6358">
      <w:pPr>
        <w:numPr>
          <w:ilvl w:val="0"/>
          <w:numId w:val="9"/>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A42C9F">
        <w:rPr>
          <w:rFonts w:ascii="Palatino Linotype" w:eastAsia="Palatino Linotype" w:hAnsi="Palatino Linotype" w:cs="Palatino Linotype"/>
          <w:color w:val="000000"/>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14:paraId="2340873F" w14:textId="77777777" w:rsidR="00FE4356" w:rsidRDefault="00FE4356" w:rsidP="00FE4356">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rPr>
      </w:pPr>
    </w:p>
    <w:p w14:paraId="29B3DE09" w14:textId="77777777" w:rsidR="00A42C9F" w:rsidRDefault="00A42C9F" w:rsidP="00FE4356">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rPr>
      </w:pPr>
    </w:p>
    <w:p w14:paraId="7459B717" w14:textId="77777777" w:rsidR="00A42C9F" w:rsidRPr="00A42C9F" w:rsidRDefault="00A42C9F" w:rsidP="00FE4356">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rPr>
      </w:pPr>
    </w:p>
    <w:p w14:paraId="173F0868" w14:textId="77777777" w:rsidR="00713E9D" w:rsidRPr="00A42C9F" w:rsidRDefault="000806AA" w:rsidP="00EA6358">
      <w:pPr>
        <w:pStyle w:val="Prrafodelista"/>
        <w:numPr>
          <w:ilvl w:val="3"/>
          <w:numId w:val="11"/>
        </w:numPr>
        <w:pBdr>
          <w:top w:val="nil"/>
          <w:left w:val="nil"/>
          <w:bottom w:val="nil"/>
          <w:right w:val="nil"/>
          <w:between w:val="nil"/>
        </w:pBdr>
        <w:spacing w:line="360" w:lineRule="auto"/>
        <w:ind w:left="0" w:right="-2" w:firstLine="0"/>
        <w:jc w:val="both"/>
        <w:rPr>
          <w:rFonts w:ascii="Palatino Linotype" w:eastAsia="Palatino Linotype" w:hAnsi="Palatino Linotype" w:cs="Palatino Linotype"/>
          <w:i/>
        </w:rPr>
      </w:pPr>
      <w:r w:rsidRPr="00A42C9F">
        <w:rPr>
          <w:rFonts w:ascii="Palatino Linotype" w:eastAsia="Palatino Linotype" w:hAnsi="Palatino Linotype" w:cs="Palatino Linotype"/>
          <w:color w:val="000000"/>
        </w:rPr>
        <w:lastRenderedPageBreak/>
        <w:t xml:space="preserve">Así, debemos recapitular que la </w:t>
      </w:r>
      <w:r w:rsidRPr="00A42C9F">
        <w:rPr>
          <w:rFonts w:ascii="Palatino Linotype" w:eastAsia="Palatino Linotype" w:hAnsi="Palatino Linotype" w:cs="Palatino Linotype"/>
          <w:b/>
          <w:color w:val="000000"/>
        </w:rPr>
        <w:t>RECURRENTE</w:t>
      </w:r>
      <w:r w:rsidRPr="00A42C9F">
        <w:rPr>
          <w:rFonts w:ascii="Palatino Linotype" w:eastAsia="Palatino Linotype" w:hAnsi="Palatino Linotype" w:cs="Palatino Linotype"/>
          <w:color w:val="000000"/>
        </w:rPr>
        <w:t xml:space="preserve"> solicitó</w:t>
      </w:r>
      <w:r w:rsidR="00EE74F8" w:rsidRPr="00A42C9F">
        <w:rPr>
          <w:rFonts w:ascii="Palatino Linotype" w:eastAsia="Palatino Linotype" w:hAnsi="Palatino Linotype" w:cs="Palatino Linotype"/>
          <w:color w:val="000000"/>
        </w:rPr>
        <w:t xml:space="preserve"> conocer</w:t>
      </w:r>
      <w:r w:rsidR="00713E9D" w:rsidRPr="00A42C9F">
        <w:rPr>
          <w:rFonts w:ascii="Palatino Linotype" w:eastAsia="Palatino Linotype" w:hAnsi="Palatino Linotype" w:cs="Palatino Linotype"/>
          <w:color w:val="000000"/>
        </w:rPr>
        <w:t>:</w:t>
      </w:r>
    </w:p>
    <w:p w14:paraId="57B547A2" w14:textId="77777777" w:rsidR="00A80D60" w:rsidRPr="00A42C9F" w:rsidRDefault="00A80D60" w:rsidP="00A80D60">
      <w:pPr>
        <w:pBdr>
          <w:top w:val="nil"/>
          <w:left w:val="nil"/>
          <w:bottom w:val="nil"/>
          <w:right w:val="nil"/>
          <w:between w:val="nil"/>
        </w:pBdr>
        <w:tabs>
          <w:tab w:val="left" w:pos="426"/>
          <w:tab w:val="left" w:pos="567"/>
        </w:tabs>
        <w:spacing w:line="360" w:lineRule="auto"/>
        <w:ind w:left="1701"/>
        <w:rPr>
          <w:rFonts w:ascii="Palatino Linotype" w:eastAsia="Palatino Linotype" w:hAnsi="Palatino Linotype" w:cs="Palatino Linotype"/>
          <w:i/>
        </w:rPr>
      </w:pPr>
      <w:r w:rsidRPr="00A42C9F">
        <w:rPr>
          <w:rFonts w:ascii="Palatino Linotype" w:eastAsia="Palatino Linotype" w:hAnsi="Palatino Linotype" w:cs="Palatino Linotype"/>
          <w:i/>
        </w:rPr>
        <w:t>Del programa de Parquímetros Virtuales:</w:t>
      </w:r>
    </w:p>
    <w:p w14:paraId="6089E82B" w14:textId="77777777" w:rsidR="00A80D60" w:rsidRPr="00A42C9F" w:rsidRDefault="00A80D60" w:rsidP="00EA6358">
      <w:pPr>
        <w:pStyle w:val="Prrafodelista"/>
        <w:numPr>
          <w:ilvl w:val="3"/>
          <w:numId w:val="15"/>
        </w:numPr>
        <w:pBdr>
          <w:top w:val="nil"/>
          <w:left w:val="nil"/>
          <w:bottom w:val="nil"/>
          <w:right w:val="nil"/>
          <w:between w:val="nil"/>
        </w:pBdr>
        <w:tabs>
          <w:tab w:val="left" w:pos="426"/>
          <w:tab w:val="left" w:pos="567"/>
        </w:tabs>
        <w:spacing w:line="360" w:lineRule="auto"/>
        <w:ind w:right="849"/>
        <w:rPr>
          <w:rFonts w:ascii="Palatino Linotype" w:eastAsia="Palatino Linotype" w:hAnsi="Palatino Linotype" w:cs="Palatino Linotype"/>
          <w:i/>
        </w:rPr>
      </w:pPr>
      <w:r w:rsidRPr="00A42C9F">
        <w:rPr>
          <w:rFonts w:ascii="Palatino Linotype" w:eastAsia="Palatino Linotype" w:hAnsi="Palatino Linotype" w:cs="Palatino Linotype"/>
          <w:i/>
          <w:color w:val="000000"/>
        </w:rPr>
        <w:t xml:space="preserve">Contratos, </w:t>
      </w:r>
    </w:p>
    <w:p w14:paraId="259C9D0E" w14:textId="77777777" w:rsidR="00A80D60" w:rsidRPr="00A42C9F" w:rsidRDefault="00A80D60" w:rsidP="00EA6358">
      <w:pPr>
        <w:pStyle w:val="Prrafodelista"/>
        <w:numPr>
          <w:ilvl w:val="3"/>
          <w:numId w:val="15"/>
        </w:numPr>
        <w:pBdr>
          <w:top w:val="nil"/>
          <w:left w:val="nil"/>
          <w:bottom w:val="nil"/>
          <w:right w:val="nil"/>
          <w:between w:val="nil"/>
        </w:pBdr>
        <w:tabs>
          <w:tab w:val="left" w:pos="426"/>
          <w:tab w:val="left" w:pos="567"/>
        </w:tabs>
        <w:spacing w:line="360" w:lineRule="auto"/>
        <w:ind w:right="849"/>
        <w:rPr>
          <w:rFonts w:ascii="Palatino Linotype" w:eastAsia="Palatino Linotype" w:hAnsi="Palatino Linotype" w:cs="Palatino Linotype"/>
          <w:i/>
        </w:rPr>
      </w:pPr>
      <w:r w:rsidRPr="00A42C9F">
        <w:rPr>
          <w:rFonts w:ascii="Palatino Linotype" w:eastAsia="Palatino Linotype" w:hAnsi="Palatino Linotype" w:cs="Palatino Linotype"/>
          <w:i/>
        </w:rPr>
        <w:t>Actas de cabildo donde se aprobó la aplicación del programa entre 2022 y 2023;</w:t>
      </w:r>
    </w:p>
    <w:p w14:paraId="0441D6FD" w14:textId="77777777" w:rsidR="00A80D60" w:rsidRPr="00A42C9F" w:rsidRDefault="00A80D60" w:rsidP="00EA6358">
      <w:pPr>
        <w:pStyle w:val="Prrafodelista"/>
        <w:numPr>
          <w:ilvl w:val="3"/>
          <w:numId w:val="15"/>
        </w:numPr>
        <w:pBdr>
          <w:top w:val="nil"/>
          <w:left w:val="nil"/>
          <w:bottom w:val="nil"/>
          <w:right w:val="nil"/>
          <w:between w:val="nil"/>
        </w:pBdr>
        <w:tabs>
          <w:tab w:val="left" w:pos="426"/>
          <w:tab w:val="left" w:pos="567"/>
        </w:tabs>
        <w:spacing w:line="360" w:lineRule="auto"/>
        <w:ind w:right="849"/>
        <w:rPr>
          <w:rFonts w:ascii="Palatino Linotype" w:eastAsia="Palatino Linotype" w:hAnsi="Palatino Linotype" w:cs="Palatino Linotype"/>
          <w:i/>
        </w:rPr>
      </w:pPr>
      <w:r w:rsidRPr="00A42C9F">
        <w:rPr>
          <w:rFonts w:ascii="Palatino Linotype" w:eastAsia="Palatino Linotype" w:hAnsi="Palatino Linotype" w:cs="Palatino Linotype"/>
          <w:i/>
        </w:rPr>
        <w:t>Documento donde consten los montos de lo recaudado entre 2022 y 2023;</w:t>
      </w:r>
    </w:p>
    <w:p w14:paraId="6CE16486" w14:textId="77777777" w:rsidR="00A80D60" w:rsidRPr="00A42C9F" w:rsidRDefault="00A80D60" w:rsidP="00EA6358">
      <w:pPr>
        <w:pStyle w:val="Prrafodelista"/>
        <w:numPr>
          <w:ilvl w:val="3"/>
          <w:numId w:val="15"/>
        </w:numPr>
        <w:pBdr>
          <w:top w:val="nil"/>
          <w:left w:val="nil"/>
          <w:bottom w:val="nil"/>
          <w:right w:val="nil"/>
          <w:between w:val="nil"/>
        </w:pBdr>
        <w:tabs>
          <w:tab w:val="left" w:pos="426"/>
          <w:tab w:val="left" w:pos="567"/>
        </w:tabs>
        <w:spacing w:line="360" w:lineRule="auto"/>
        <w:ind w:right="849"/>
        <w:rPr>
          <w:rFonts w:ascii="Palatino Linotype" w:eastAsia="Palatino Linotype" w:hAnsi="Palatino Linotype" w:cs="Palatino Linotype"/>
          <w:i/>
        </w:rPr>
      </w:pPr>
      <w:r w:rsidRPr="00A42C9F">
        <w:rPr>
          <w:rFonts w:ascii="Palatino Linotype" w:eastAsia="Palatino Linotype" w:hAnsi="Palatino Linotype" w:cs="Palatino Linotype"/>
          <w:i/>
        </w:rPr>
        <w:t>Destino de lo recaudado;</w:t>
      </w:r>
    </w:p>
    <w:p w14:paraId="1DDA66DD" w14:textId="77777777" w:rsidR="00A80D60" w:rsidRPr="00A42C9F" w:rsidRDefault="00A80D60" w:rsidP="00EA6358">
      <w:pPr>
        <w:pStyle w:val="Prrafodelista"/>
        <w:numPr>
          <w:ilvl w:val="3"/>
          <w:numId w:val="15"/>
        </w:numPr>
        <w:pBdr>
          <w:top w:val="nil"/>
          <w:left w:val="nil"/>
          <w:bottom w:val="nil"/>
          <w:right w:val="nil"/>
          <w:between w:val="nil"/>
        </w:pBdr>
        <w:tabs>
          <w:tab w:val="left" w:pos="426"/>
          <w:tab w:val="left" w:pos="567"/>
        </w:tabs>
        <w:spacing w:line="360" w:lineRule="auto"/>
        <w:ind w:right="849"/>
        <w:rPr>
          <w:rFonts w:ascii="Palatino Linotype" w:eastAsia="Palatino Linotype" w:hAnsi="Palatino Linotype" w:cs="Palatino Linotype"/>
          <w:i/>
        </w:rPr>
      </w:pPr>
      <w:r w:rsidRPr="00A42C9F">
        <w:rPr>
          <w:rFonts w:ascii="Palatino Linotype" w:eastAsia="Palatino Linotype" w:hAnsi="Palatino Linotype" w:cs="Palatino Linotype"/>
          <w:i/>
        </w:rPr>
        <w:t>Proyecto del programa;</w:t>
      </w:r>
    </w:p>
    <w:p w14:paraId="5EA8DB43" w14:textId="77777777" w:rsidR="00A80D60" w:rsidRPr="00A42C9F" w:rsidRDefault="00A80D60" w:rsidP="00EA6358">
      <w:pPr>
        <w:pStyle w:val="Prrafodelista"/>
        <w:numPr>
          <w:ilvl w:val="3"/>
          <w:numId w:val="15"/>
        </w:numPr>
        <w:pBdr>
          <w:top w:val="nil"/>
          <w:left w:val="nil"/>
          <w:bottom w:val="nil"/>
          <w:right w:val="nil"/>
          <w:between w:val="nil"/>
        </w:pBdr>
        <w:tabs>
          <w:tab w:val="left" w:pos="426"/>
          <w:tab w:val="left" w:pos="567"/>
        </w:tabs>
        <w:spacing w:line="360" w:lineRule="auto"/>
        <w:ind w:right="849"/>
        <w:rPr>
          <w:rFonts w:ascii="Palatino Linotype" w:eastAsia="Palatino Linotype" w:hAnsi="Palatino Linotype" w:cs="Palatino Linotype"/>
          <w:i/>
        </w:rPr>
      </w:pPr>
      <w:r w:rsidRPr="00A42C9F">
        <w:rPr>
          <w:rFonts w:ascii="Palatino Linotype" w:eastAsia="Palatino Linotype" w:hAnsi="Palatino Linotype" w:cs="Palatino Linotype"/>
          <w:i/>
        </w:rPr>
        <w:t>Planos del programa.</w:t>
      </w:r>
    </w:p>
    <w:p w14:paraId="3629D827" w14:textId="77777777" w:rsidR="00373140" w:rsidRPr="00A42C9F" w:rsidRDefault="00373140" w:rsidP="0012445B">
      <w:pPr>
        <w:pBdr>
          <w:top w:val="nil"/>
          <w:left w:val="nil"/>
          <w:bottom w:val="nil"/>
          <w:right w:val="nil"/>
          <w:between w:val="nil"/>
        </w:pBdr>
        <w:tabs>
          <w:tab w:val="left" w:pos="426"/>
          <w:tab w:val="left" w:pos="567"/>
        </w:tabs>
        <w:spacing w:line="480" w:lineRule="auto"/>
        <w:ind w:left="1418" w:right="849"/>
        <w:rPr>
          <w:rFonts w:ascii="Palatino Linotype" w:eastAsia="Palatino Linotype" w:hAnsi="Palatino Linotype" w:cs="Palatino Linotype"/>
          <w:i/>
        </w:rPr>
      </w:pPr>
    </w:p>
    <w:p w14:paraId="6BFF93EC" w14:textId="50F5E502" w:rsidR="00AA23CE" w:rsidRPr="00A42C9F" w:rsidRDefault="00373140" w:rsidP="00EA6358">
      <w:pPr>
        <w:pStyle w:val="Prrafodelista"/>
        <w:numPr>
          <w:ilvl w:val="0"/>
          <w:numId w:val="14"/>
        </w:numPr>
        <w:pBdr>
          <w:top w:val="nil"/>
          <w:left w:val="nil"/>
          <w:bottom w:val="nil"/>
          <w:right w:val="nil"/>
          <w:between w:val="nil"/>
        </w:pBdr>
        <w:tabs>
          <w:tab w:val="left" w:pos="426"/>
          <w:tab w:val="left" w:pos="567"/>
        </w:tabs>
        <w:spacing w:line="360" w:lineRule="auto"/>
        <w:ind w:left="0" w:right="-2" w:firstLine="0"/>
        <w:jc w:val="both"/>
        <w:rPr>
          <w:rFonts w:ascii="Palatino Linotype" w:eastAsia="Palatino Linotype" w:hAnsi="Palatino Linotype" w:cs="Palatino Linotype"/>
          <w:color w:val="000000"/>
        </w:rPr>
      </w:pPr>
      <w:r w:rsidRPr="00A42C9F">
        <w:rPr>
          <w:rFonts w:ascii="Palatino Linotype" w:eastAsia="Palatino Linotype" w:hAnsi="Palatino Linotype" w:cs="Palatino Linotype"/>
          <w:color w:val="000000"/>
        </w:rPr>
        <w:t>P</w:t>
      </w:r>
      <w:r w:rsidR="005A74CF" w:rsidRPr="00A42C9F">
        <w:rPr>
          <w:rFonts w:ascii="Palatino Linotype" w:eastAsia="Palatino Linotype" w:hAnsi="Palatino Linotype" w:cs="Palatino Linotype"/>
          <w:color w:val="000000"/>
        </w:rPr>
        <w:t>or lo que</w:t>
      </w:r>
      <w:r w:rsidR="005A74CF" w:rsidRPr="00A42C9F">
        <w:rPr>
          <w:rFonts w:ascii="Palatino Linotype" w:eastAsia="Palatino Linotype" w:hAnsi="Palatino Linotype" w:cs="Palatino Linotype"/>
          <w:b/>
          <w:color w:val="000000"/>
        </w:rPr>
        <w:t xml:space="preserve"> </w:t>
      </w:r>
      <w:r w:rsidR="005A74CF" w:rsidRPr="00A42C9F">
        <w:rPr>
          <w:rFonts w:ascii="Palatino Linotype" w:eastAsia="Palatino Linotype" w:hAnsi="Palatino Linotype" w:cs="Palatino Linotype"/>
          <w:color w:val="000000"/>
        </w:rPr>
        <w:t>e</w:t>
      </w:r>
      <w:r w:rsidR="000806AA" w:rsidRPr="00A42C9F">
        <w:rPr>
          <w:rFonts w:ascii="Palatino Linotype" w:eastAsia="Palatino Linotype" w:hAnsi="Palatino Linotype" w:cs="Palatino Linotype"/>
          <w:color w:val="000000"/>
        </w:rPr>
        <w:t xml:space="preserve">n respuesta, el </w:t>
      </w:r>
      <w:r w:rsidR="000806AA" w:rsidRPr="00A42C9F">
        <w:rPr>
          <w:rFonts w:ascii="Palatino Linotype" w:eastAsia="Palatino Linotype" w:hAnsi="Palatino Linotype" w:cs="Palatino Linotype"/>
          <w:b/>
          <w:color w:val="000000"/>
        </w:rPr>
        <w:t>SUJETO OBLIGADO</w:t>
      </w:r>
      <w:r w:rsidR="000806AA" w:rsidRPr="00A42C9F">
        <w:rPr>
          <w:rFonts w:ascii="Palatino Linotype" w:eastAsia="Palatino Linotype" w:hAnsi="Palatino Linotype" w:cs="Palatino Linotype"/>
          <w:color w:val="000000"/>
        </w:rPr>
        <w:t xml:space="preserve"> </w:t>
      </w:r>
      <w:r w:rsidR="004D14C6" w:rsidRPr="00A42C9F">
        <w:rPr>
          <w:rFonts w:ascii="Palatino Linotype" w:eastAsia="Palatino Linotype" w:hAnsi="Palatino Linotype" w:cs="Palatino Linotype"/>
          <w:color w:val="000000"/>
        </w:rPr>
        <w:t>entregó</w:t>
      </w:r>
      <w:r w:rsidR="00713E9D" w:rsidRPr="00A42C9F">
        <w:rPr>
          <w:rFonts w:ascii="Palatino Linotype" w:eastAsia="Palatino Linotype" w:hAnsi="Palatino Linotype" w:cs="Palatino Linotype"/>
          <w:color w:val="000000"/>
        </w:rPr>
        <w:t xml:space="preserve"> la información señalada en la siguiente tabla para su mejor apreciación:</w:t>
      </w:r>
    </w:p>
    <w:p w14:paraId="070B94E7" w14:textId="77777777" w:rsidR="0012445B" w:rsidRPr="00A42C9F" w:rsidRDefault="0012445B" w:rsidP="0012445B">
      <w:pPr>
        <w:pBdr>
          <w:top w:val="nil"/>
          <w:left w:val="nil"/>
          <w:bottom w:val="nil"/>
          <w:right w:val="nil"/>
          <w:between w:val="nil"/>
        </w:pBdr>
        <w:tabs>
          <w:tab w:val="left" w:pos="426"/>
          <w:tab w:val="left" w:pos="567"/>
        </w:tabs>
        <w:spacing w:line="360" w:lineRule="auto"/>
        <w:ind w:right="-2"/>
        <w:jc w:val="both"/>
        <w:rPr>
          <w:rFonts w:ascii="Palatino Linotype" w:eastAsia="Palatino Linotype" w:hAnsi="Palatino Linotype" w:cs="Palatino Linotype"/>
          <w:color w:val="000000"/>
        </w:rPr>
      </w:pPr>
    </w:p>
    <w:tbl>
      <w:tblPr>
        <w:tblStyle w:val="Tabladecuadrcula1clara-nfasis1"/>
        <w:tblW w:w="9918" w:type="dxa"/>
        <w:tblLayout w:type="fixed"/>
        <w:tblLook w:val="04A0" w:firstRow="1" w:lastRow="0" w:firstColumn="1" w:lastColumn="0" w:noHBand="0" w:noVBand="1"/>
      </w:tblPr>
      <w:tblGrid>
        <w:gridCol w:w="2547"/>
        <w:gridCol w:w="3969"/>
        <w:gridCol w:w="3402"/>
      </w:tblGrid>
      <w:tr w:rsidR="00713E9D" w:rsidRPr="00A42C9F" w14:paraId="4E73B3AC" w14:textId="77777777" w:rsidTr="00A42C9F">
        <w:trPr>
          <w:cnfStyle w:val="100000000000" w:firstRow="1" w:lastRow="0" w:firstColumn="0" w:lastColumn="0" w:oddVBand="0" w:evenVBand="0" w:oddHBand="0"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1958A81A" w14:textId="77777777" w:rsidR="00713E9D" w:rsidRPr="00A42C9F" w:rsidRDefault="00713E9D" w:rsidP="0012445B">
            <w:pPr>
              <w:spacing w:line="360" w:lineRule="auto"/>
              <w:ind w:right="-28"/>
              <w:jc w:val="center"/>
              <w:rPr>
                <w:rFonts w:ascii="Palatino Linotype" w:eastAsia="Palatino Linotype" w:hAnsi="Palatino Linotype" w:cs="Palatino Linotype"/>
                <w:sz w:val="24"/>
                <w:szCs w:val="24"/>
              </w:rPr>
            </w:pPr>
            <w:r w:rsidRPr="00A42C9F">
              <w:rPr>
                <w:rFonts w:ascii="Palatino Linotype" w:eastAsia="Palatino Linotype" w:hAnsi="Palatino Linotype" w:cs="Palatino Linotype"/>
                <w:sz w:val="24"/>
                <w:szCs w:val="24"/>
              </w:rPr>
              <w:t>SOLICITUD</w:t>
            </w:r>
          </w:p>
        </w:tc>
        <w:tc>
          <w:tcPr>
            <w:tcW w:w="3969" w:type="dxa"/>
            <w:vAlign w:val="center"/>
          </w:tcPr>
          <w:p w14:paraId="7935A989" w14:textId="77777777" w:rsidR="00713E9D" w:rsidRPr="00A42C9F" w:rsidRDefault="00713E9D" w:rsidP="00975139">
            <w:pPr>
              <w:spacing w:line="360" w:lineRule="auto"/>
              <w:ind w:right="-28"/>
              <w:jc w:val="center"/>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4"/>
                <w:szCs w:val="24"/>
              </w:rPr>
            </w:pPr>
            <w:r w:rsidRPr="00A42C9F">
              <w:rPr>
                <w:rFonts w:ascii="Palatino Linotype" w:eastAsia="Palatino Linotype" w:hAnsi="Palatino Linotype" w:cs="Palatino Linotype"/>
                <w:sz w:val="24"/>
                <w:szCs w:val="24"/>
              </w:rPr>
              <w:t>RESPUESTA</w:t>
            </w:r>
          </w:p>
        </w:tc>
        <w:tc>
          <w:tcPr>
            <w:tcW w:w="3402" w:type="dxa"/>
            <w:vAlign w:val="center"/>
          </w:tcPr>
          <w:p w14:paraId="1AB5E089" w14:textId="77777777" w:rsidR="00713E9D" w:rsidRPr="00A42C9F" w:rsidRDefault="00713E9D" w:rsidP="00975139">
            <w:pPr>
              <w:spacing w:line="360" w:lineRule="auto"/>
              <w:ind w:right="-28"/>
              <w:jc w:val="center"/>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4"/>
                <w:szCs w:val="24"/>
              </w:rPr>
            </w:pPr>
            <w:r w:rsidRPr="00A42C9F">
              <w:rPr>
                <w:rFonts w:ascii="Palatino Linotype" w:eastAsia="Palatino Linotype" w:hAnsi="Palatino Linotype" w:cs="Palatino Linotype"/>
                <w:sz w:val="24"/>
                <w:szCs w:val="24"/>
              </w:rPr>
              <w:t>CUMPLIMIENTO</w:t>
            </w:r>
          </w:p>
        </w:tc>
      </w:tr>
      <w:tr w:rsidR="00713E9D" w:rsidRPr="00A42C9F" w14:paraId="5B6813C0" w14:textId="77777777" w:rsidTr="00A42C9F">
        <w:tc>
          <w:tcPr>
            <w:cnfStyle w:val="001000000000" w:firstRow="0" w:lastRow="0" w:firstColumn="1" w:lastColumn="0" w:oddVBand="0" w:evenVBand="0" w:oddHBand="0" w:evenHBand="0" w:firstRowFirstColumn="0" w:firstRowLastColumn="0" w:lastRowFirstColumn="0" w:lastRowLastColumn="0"/>
            <w:tcW w:w="2547" w:type="dxa"/>
            <w:vAlign w:val="center"/>
          </w:tcPr>
          <w:p w14:paraId="44E2CCB2" w14:textId="51D0140B" w:rsidR="00713E9D" w:rsidRPr="00A42C9F" w:rsidRDefault="00713E9D" w:rsidP="004D14C6">
            <w:pPr>
              <w:spacing w:line="360" w:lineRule="auto"/>
              <w:ind w:right="-28"/>
              <w:jc w:val="both"/>
              <w:rPr>
                <w:rFonts w:ascii="Palatino Linotype" w:eastAsia="Palatino Linotype" w:hAnsi="Palatino Linotype" w:cs="Palatino Linotype"/>
                <w:sz w:val="24"/>
                <w:szCs w:val="24"/>
              </w:rPr>
            </w:pPr>
            <w:r w:rsidRPr="00A42C9F">
              <w:rPr>
                <w:rFonts w:ascii="Palatino Linotype" w:hAnsi="Palatino Linotype"/>
                <w:i/>
                <w:color w:val="000000"/>
                <w:sz w:val="24"/>
                <w:szCs w:val="24"/>
              </w:rPr>
              <w:t>I.</w:t>
            </w:r>
            <w:r w:rsidRPr="00A42C9F">
              <w:rPr>
                <w:rFonts w:ascii="Palatino Linotype" w:hAnsi="Palatino Linotype"/>
                <w:i/>
                <w:color w:val="000000"/>
                <w:sz w:val="24"/>
                <w:szCs w:val="24"/>
              </w:rPr>
              <w:tab/>
            </w:r>
            <w:r w:rsidR="004D14C6" w:rsidRPr="00A42C9F">
              <w:rPr>
                <w:rFonts w:ascii="Palatino Linotype" w:hAnsi="Palatino Linotype"/>
                <w:i/>
                <w:color w:val="000000"/>
                <w:sz w:val="24"/>
                <w:szCs w:val="24"/>
              </w:rPr>
              <w:t>Contratos</w:t>
            </w:r>
            <w:r w:rsidRPr="00A42C9F">
              <w:rPr>
                <w:rFonts w:ascii="Palatino Linotype" w:hAnsi="Palatino Linotype"/>
                <w:i/>
                <w:color w:val="000000"/>
                <w:sz w:val="24"/>
                <w:szCs w:val="24"/>
              </w:rPr>
              <w:t>;</w:t>
            </w:r>
          </w:p>
        </w:tc>
        <w:tc>
          <w:tcPr>
            <w:tcW w:w="3969" w:type="dxa"/>
            <w:vAlign w:val="center"/>
          </w:tcPr>
          <w:p w14:paraId="4BD39DEF" w14:textId="0F2F01F9" w:rsidR="00713E9D" w:rsidRPr="00A42C9F" w:rsidRDefault="004D14C6" w:rsidP="00975139">
            <w:pPr>
              <w:ind w:right="-28"/>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i/>
                <w:sz w:val="24"/>
                <w:szCs w:val="24"/>
              </w:rPr>
            </w:pPr>
            <w:r w:rsidRPr="00A42C9F">
              <w:rPr>
                <w:rFonts w:ascii="Palatino Linotype" w:eastAsia="Palatino Linotype" w:hAnsi="Palatino Linotype" w:cs="Palatino Linotype"/>
                <w:i/>
                <w:sz w:val="24"/>
                <w:szCs w:val="24"/>
              </w:rPr>
              <w:t>Refiere haber localizado el contrato HAT/CAYS/AD-SERV-030/RP/2022</w:t>
            </w:r>
          </w:p>
        </w:tc>
        <w:tc>
          <w:tcPr>
            <w:tcW w:w="3402" w:type="dxa"/>
            <w:vAlign w:val="center"/>
          </w:tcPr>
          <w:p w14:paraId="6A21793B" w14:textId="033E6BD4" w:rsidR="005366F2" w:rsidRPr="00A42C9F" w:rsidRDefault="004D14C6" w:rsidP="00975139">
            <w:pPr>
              <w:spacing w:line="360" w:lineRule="auto"/>
              <w:ind w:right="-28"/>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24"/>
                <w:szCs w:val="24"/>
              </w:rPr>
            </w:pPr>
            <w:r w:rsidRPr="00A42C9F">
              <w:rPr>
                <w:rFonts w:ascii="Palatino Linotype" w:eastAsia="Palatino Linotype" w:hAnsi="Palatino Linotype" w:cs="Palatino Linotype"/>
                <w:b/>
                <w:sz w:val="24"/>
                <w:szCs w:val="24"/>
              </w:rPr>
              <w:t>NO</w:t>
            </w:r>
          </w:p>
          <w:p w14:paraId="0CBB4403" w14:textId="5EA36ACE" w:rsidR="004D14C6" w:rsidRPr="00A42C9F" w:rsidRDefault="004D14C6" w:rsidP="00975139">
            <w:pPr>
              <w:spacing w:line="360" w:lineRule="auto"/>
              <w:ind w:right="-28"/>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4"/>
                <w:szCs w:val="24"/>
              </w:rPr>
            </w:pPr>
            <w:r w:rsidRPr="00A42C9F">
              <w:rPr>
                <w:rFonts w:ascii="Palatino Linotype" w:eastAsia="Palatino Linotype" w:hAnsi="Palatino Linotype" w:cs="Palatino Linotype"/>
                <w:sz w:val="24"/>
                <w:szCs w:val="24"/>
              </w:rPr>
              <w:t>No adjuntó el contrato</w:t>
            </w:r>
          </w:p>
          <w:p w14:paraId="1A7025D5" w14:textId="45D9CBDD" w:rsidR="00713E9D" w:rsidRPr="00A42C9F" w:rsidRDefault="00713E9D" w:rsidP="00975139">
            <w:pPr>
              <w:ind w:right="-28"/>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24"/>
                <w:szCs w:val="24"/>
              </w:rPr>
            </w:pPr>
          </w:p>
        </w:tc>
      </w:tr>
      <w:tr w:rsidR="00713E9D" w:rsidRPr="00A42C9F" w14:paraId="2453996A" w14:textId="77777777" w:rsidTr="00A42C9F">
        <w:tc>
          <w:tcPr>
            <w:cnfStyle w:val="001000000000" w:firstRow="0" w:lastRow="0" w:firstColumn="1" w:lastColumn="0" w:oddVBand="0" w:evenVBand="0" w:oddHBand="0" w:evenHBand="0" w:firstRowFirstColumn="0" w:firstRowLastColumn="0" w:lastRowFirstColumn="0" w:lastRowLastColumn="0"/>
            <w:tcW w:w="2547" w:type="dxa"/>
            <w:vAlign w:val="center"/>
          </w:tcPr>
          <w:p w14:paraId="6FF03123" w14:textId="72BD672D" w:rsidR="00713E9D" w:rsidRPr="00A42C9F" w:rsidRDefault="00713E9D" w:rsidP="004D14C6">
            <w:pPr>
              <w:spacing w:line="360" w:lineRule="auto"/>
              <w:ind w:right="-28"/>
              <w:jc w:val="both"/>
              <w:rPr>
                <w:rFonts w:ascii="Palatino Linotype" w:eastAsia="Palatino Linotype" w:hAnsi="Palatino Linotype" w:cs="Palatino Linotype"/>
                <w:sz w:val="24"/>
                <w:szCs w:val="24"/>
              </w:rPr>
            </w:pPr>
            <w:r w:rsidRPr="00A42C9F">
              <w:rPr>
                <w:rFonts w:ascii="Palatino Linotype" w:hAnsi="Palatino Linotype"/>
                <w:i/>
                <w:color w:val="000000"/>
                <w:sz w:val="24"/>
                <w:szCs w:val="24"/>
              </w:rPr>
              <w:t>II.</w:t>
            </w:r>
            <w:r w:rsidRPr="00A42C9F">
              <w:rPr>
                <w:rFonts w:ascii="Palatino Linotype" w:hAnsi="Palatino Linotype"/>
                <w:i/>
                <w:color w:val="000000"/>
                <w:sz w:val="24"/>
                <w:szCs w:val="24"/>
              </w:rPr>
              <w:tab/>
            </w:r>
            <w:r w:rsidR="004D14C6" w:rsidRPr="00A42C9F">
              <w:rPr>
                <w:rFonts w:ascii="Palatino Linotype" w:hAnsi="Palatino Linotype"/>
                <w:i/>
                <w:color w:val="000000"/>
                <w:sz w:val="24"/>
                <w:szCs w:val="24"/>
              </w:rPr>
              <w:t xml:space="preserve">Acta de cabildo donde se aprobó la aplicación del </w:t>
            </w:r>
            <w:r w:rsidR="004D14C6" w:rsidRPr="00A42C9F">
              <w:rPr>
                <w:rFonts w:ascii="Palatino Linotype" w:hAnsi="Palatino Linotype"/>
                <w:i/>
                <w:color w:val="000000"/>
                <w:sz w:val="24"/>
                <w:szCs w:val="24"/>
              </w:rPr>
              <w:lastRenderedPageBreak/>
              <w:t>programa entre 2022 y 2023</w:t>
            </w:r>
            <w:r w:rsidRPr="00A42C9F">
              <w:rPr>
                <w:rFonts w:ascii="Palatino Linotype" w:hAnsi="Palatino Linotype"/>
                <w:i/>
                <w:color w:val="000000"/>
                <w:sz w:val="24"/>
                <w:szCs w:val="24"/>
              </w:rPr>
              <w:t>;</w:t>
            </w:r>
          </w:p>
        </w:tc>
        <w:tc>
          <w:tcPr>
            <w:tcW w:w="3969" w:type="dxa"/>
            <w:vAlign w:val="center"/>
          </w:tcPr>
          <w:p w14:paraId="6C99ED6B" w14:textId="03687805" w:rsidR="00713E9D" w:rsidRPr="00A42C9F" w:rsidRDefault="004D14C6" w:rsidP="00975139">
            <w:pPr>
              <w:ind w:right="-28"/>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i/>
                <w:sz w:val="24"/>
                <w:szCs w:val="24"/>
              </w:rPr>
            </w:pPr>
            <w:r w:rsidRPr="00A42C9F">
              <w:rPr>
                <w:rFonts w:ascii="Palatino Linotype" w:eastAsia="Palatino Linotype" w:hAnsi="Palatino Linotype" w:cs="Palatino Linotype"/>
                <w:i/>
                <w:sz w:val="24"/>
                <w:szCs w:val="24"/>
              </w:rPr>
              <w:lastRenderedPageBreak/>
              <w:t>Refiere que no se localizaron actas de cabildo donde se aprobara la instalación de parquímetros entre 2022 y 2023</w:t>
            </w:r>
          </w:p>
        </w:tc>
        <w:tc>
          <w:tcPr>
            <w:tcW w:w="3402" w:type="dxa"/>
            <w:vAlign w:val="center"/>
          </w:tcPr>
          <w:p w14:paraId="68361CAD" w14:textId="77777777" w:rsidR="00713E9D" w:rsidRPr="00A42C9F" w:rsidRDefault="00713E9D" w:rsidP="00975139">
            <w:pPr>
              <w:spacing w:line="360" w:lineRule="auto"/>
              <w:ind w:right="-28"/>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24"/>
                <w:szCs w:val="24"/>
              </w:rPr>
            </w:pPr>
          </w:p>
          <w:p w14:paraId="7EF70DF5" w14:textId="77777777" w:rsidR="00713E9D" w:rsidRPr="00A42C9F" w:rsidRDefault="00713E9D" w:rsidP="00975139">
            <w:pPr>
              <w:spacing w:line="360" w:lineRule="auto"/>
              <w:ind w:right="-28"/>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24"/>
                <w:szCs w:val="24"/>
              </w:rPr>
            </w:pPr>
            <w:r w:rsidRPr="00A42C9F">
              <w:rPr>
                <w:rFonts w:ascii="Palatino Linotype" w:eastAsia="Palatino Linotype" w:hAnsi="Palatino Linotype" w:cs="Palatino Linotype"/>
                <w:b/>
                <w:sz w:val="24"/>
                <w:szCs w:val="24"/>
              </w:rPr>
              <w:t>NO</w:t>
            </w:r>
          </w:p>
          <w:p w14:paraId="59D11B2D" w14:textId="5993132F" w:rsidR="004D14C6" w:rsidRPr="00A42C9F" w:rsidRDefault="004D14C6" w:rsidP="00975139">
            <w:pPr>
              <w:spacing w:line="360" w:lineRule="auto"/>
              <w:ind w:right="-28"/>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24"/>
                <w:szCs w:val="24"/>
              </w:rPr>
            </w:pPr>
          </w:p>
          <w:p w14:paraId="66DF6C88" w14:textId="6BDDD9E8" w:rsidR="00713E9D" w:rsidRPr="00A42C9F" w:rsidRDefault="00713E9D" w:rsidP="00975139">
            <w:pPr>
              <w:ind w:right="-28"/>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i/>
                <w:color w:val="FF0000"/>
                <w:sz w:val="24"/>
                <w:szCs w:val="24"/>
              </w:rPr>
            </w:pPr>
          </w:p>
        </w:tc>
      </w:tr>
      <w:tr w:rsidR="00713E9D" w:rsidRPr="00A42C9F" w14:paraId="6D8E23D4" w14:textId="77777777" w:rsidTr="00A42C9F">
        <w:trPr>
          <w:trHeight w:val="476"/>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1AD44E7C" w14:textId="27DE61A5" w:rsidR="00713E9D" w:rsidRPr="00A42C9F" w:rsidRDefault="00713E9D" w:rsidP="004D14C6">
            <w:pPr>
              <w:spacing w:line="360" w:lineRule="auto"/>
              <w:ind w:right="-28"/>
              <w:jc w:val="both"/>
              <w:rPr>
                <w:rFonts w:ascii="Palatino Linotype" w:eastAsia="Palatino Linotype" w:hAnsi="Palatino Linotype" w:cs="Palatino Linotype"/>
                <w:sz w:val="24"/>
                <w:szCs w:val="24"/>
              </w:rPr>
            </w:pPr>
            <w:r w:rsidRPr="00A42C9F">
              <w:rPr>
                <w:rFonts w:ascii="Palatino Linotype" w:hAnsi="Palatino Linotype"/>
                <w:i/>
                <w:color w:val="000000"/>
                <w:sz w:val="24"/>
                <w:szCs w:val="24"/>
              </w:rPr>
              <w:t>III.</w:t>
            </w:r>
            <w:r w:rsidRPr="00A42C9F">
              <w:rPr>
                <w:rFonts w:ascii="Palatino Linotype" w:hAnsi="Palatino Linotype"/>
                <w:i/>
                <w:color w:val="000000"/>
                <w:sz w:val="24"/>
                <w:szCs w:val="24"/>
              </w:rPr>
              <w:tab/>
            </w:r>
            <w:r w:rsidR="004D14C6" w:rsidRPr="00A42C9F">
              <w:rPr>
                <w:rFonts w:ascii="Palatino Linotype" w:hAnsi="Palatino Linotype"/>
                <w:i/>
                <w:color w:val="000000"/>
                <w:sz w:val="24"/>
                <w:szCs w:val="24"/>
              </w:rPr>
              <w:t>Documento donde consten los montos de lo recaudado</w:t>
            </w:r>
          </w:p>
        </w:tc>
        <w:tc>
          <w:tcPr>
            <w:tcW w:w="3969" w:type="dxa"/>
            <w:vAlign w:val="center"/>
          </w:tcPr>
          <w:p w14:paraId="5DD3A44A" w14:textId="4030ECF0" w:rsidR="00713E9D" w:rsidRPr="00A42C9F" w:rsidRDefault="004D14C6" w:rsidP="005366F2">
            <w:pPr>
              <w:ind w:right="-28"/>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i/>
                <w:sz w:val="24"/>
                <w:szCs w:val="24"/>
              </w:rPr>
            </w:pPr>
            <w:r w:rsidRPr="00A42C9F">
              <w:rPr>
                <w:rFonts w:ascii="Palatino Linotype" w:eastAsia="Palatino Linotype" w:hAnsi="Palatino Linotype" w:cs="Palatino Linotype"/>
                <w:i/>
                <w:sz w:val="24"/>
                <w:szCs w:val="24"/>
              </w:rPr>
              <w:t>Entrega tabla donde se desglosa el ingreso por la aplicación del programa de enero de dos mil veintitrés a enero de dos mil veinticuatro, éste último mes en que cesó el programa.</w:t>
            </w:r>
          </w:p>
        </w:tc>
        <w:tc>
          <w:tcPr>
            <w:tcW w:w="3402" w:type="dxa"/>
            <w:vAlign w:val="center"/>
          </w:tcPr>
          <w:p w14:paraId="6BB25F3A" w14:textId="77777777" w:rsidR="00713E9D" w:rsidRPr="00A42C9F" w:rsidRDefault="00975139" w:rsidP="00975139">
            <w:pPr>
              <w:ind w:right="-28"/>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24"/>
                <w:szCs w:val="24"/>
              </w:rPr>
            </w:pPr>
            <w:r w:rsidRPr="00A42C9F">
              <w:rPr>
                <w:rFonts w:ascii="Palatino Linotype" w:eastAsia="Palatino Linotype" w:hAnsi="Palatino Linotype" w:cs="Palatino Linotype"/>
                <w:b/>
                <w:sz w:val="24"/>
                <w:szCs w:val="24"/>
              </w:rPr>
              <w:t>SI</w:t>
            </w:r>
          </w:p>
          <w:p w14:paraId="4C2CCBAA" w14:textId="2FFE8A11" w:rsidR="0012445B" w:rsidRPr="00A42C9F" w:rsidRDefault="0012445B" w:rsidP="00975139">
            <w:pPr>
              <w:ind w:right="-28"/>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24"/>
                <w:szCs w:val="24"/>
              </w:rPr>
            </w:pPr>
          </w:p>
        </w:tc>
      </w:tr>
      <w:tr w:rsidR="00713E9D" w:rsidRPr="00A42C9F" w14:paraId="172D9ABD" w14:textId="77777777" w:rsidTr="00A42C9F">
        <w:tc>
          <w:tcPr>
            <w:cnfStyle w:val="001000000000" w:firstRow="0" w:lastRow="0" w:firstColumn="1" w:lastColumn="0" w:oddVBand="0" w:evenVBand="0" w:oddHBand="0" w:evenHBand="0" w:firstRowFirstColumn="0" w:firstRowLastColumn="0" w:lastRowFirstColumn="0" w:lastRowLastColumn="0"/>
            <w:tcW w:w="2547" w:type="dxa"/>
            <w:vAlign w:val="center"/>
          </w:tcPr>
          <w:p w14:paraId="2E863EDB" w14:textId="2C2EFD22" w:rsidR="00713E9D" w:rsidRPr="00A42C9F" w:rsidRDefault="00713E9D" w:rsidP="004D14C6">
            <w:pPr>
              <w:spacing w:line="360" w:lineRule="auto"/>
              <w:ind w:right="-28"/>
              <w:jc w:val="both"/>
              <w:rPr>
                <w:rFonts w:ascii="Palatino Linotype" w:eastAsia="Palatino Linotype" w:hAnsi="Palatino Linotype" w:cs="Palatino Linotype"/>
                <w:sz w:val="24"/>
                <w:szCs w:val="24"/>
              </w:rPr>
            </w:pPr>
            <w:r w:rsidRPr="00A42C9F">
              <w:rPr>
                <w:rFonts w:ascii="Palatino Linotype" w:hAnsi="Palatino Linotype"/>
                <w:i/>
                <w:color w:val="000000"/>
                <w:sz w:val="24"/>
                <w:szCs w:val="24"/>
              </w:rPr>
              <w:t>IV.</w:t>
            </w:r>
            <w:r w:rsidRPr="00A42C9F">
              <w:rPr>
                <w:rFonts w:ascii="Palatino Linotype" w:hAnsi="Palatino Linotype"/>
                <w:i/>
                <w:color w:val="000000"/>
                <w:sz w:val="24"/>
                <w:szCs w:val="24"/>
              </w:rPr>
              <w:tab/>
            </w:r>
            <w:r w:rsidR="004D14C6" w:rsidRPr="00A42C9F">
              <w:rPr>
                <w:rFonts w:ascii="Palatino Linotype" w:hAnsi="Palatino Linotype"/>
                <w:i/>
                <w:color w:val="000000"/>
                <w:sz w:val="24"/>
                <w:szCs w:val="24"/>
              </w:rPr>
              <w:t>Destino de lo recaudado</w:t>
            </w:r>
            <w:r w:rsidRPr="00A42C9F">
              <w:rPr>
                <w:rFonts w:ascii="Palatino Linotype" w:hAnsi="Palatino Linotype"/>
                <w:i/>
                <w:color w:val="000000"/>
                <w:sz w:val="24"/>
                <w:szCs w:val="24"/>
              </w:rPr>
              <w:t>;</w:t>
            </w:r>
          </w:p>
        </w:tc>
        <w:tc>
          <w:tcPr>
            <w:tcW w:w="3969" w:type="dxa"/>
            <w:vAlign w:val="center"/>
          </w:tcPr>
          <w:p w14:paraId="6F262F39" w14:textId="0EDBDBF7" w:rsidR="00713E9D" w:rsidRPr="00A42C9F" w:rsidRDefault="004D14C6" w:rsidP="00975139">
            <w:pPr>
              <w:ind w:right="-28"/>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i/>
                <w:sz w:val="24"/>
                <w:szCs w:val="24"/>
              </w:rPr>
            </w:pPr>
            <w:r w:rsidRPr="00A42C9F">
              <w:rPr>
                <w:rFonts w:ascii="Palatino Linotype" w:eastAsia="Palatino Linotype" w:hAnsi="Palatino Linotype" w:cs="Palatino Linotype"/>
                <w:i/>
                <w:sz w:val="24"/>
                <w:szCs w:val="24"/>
              </w:rPr>
              <w:t>Entrega Estado analítico del ejercicio del presupuesto de egresos de los ejercicios fiscales 2023 y 2024.</w:t>
            </w:r>
          </w:p>
        </w:tc>
        <w:tc>
          <w:tcPr>
            <w:tcW w:w="3402" w:type="dxa"/>
            <w:vAlign w:val="center"/>
          </w:tcPr>
          <w:p w14:paraId="26EE96FB" w14:textId="21D9A4F0" w:rsidR="00713E9D" w:rsidRPr="00A42C9F" w:rsidRDefault="00975139" w:rsidP="00975139">
            <w:pPr>
              <w:spacing w:line="360" w:lineRule="auto"/>
              <w:ind w:right="-28"/>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24"/>
                <w:szCs w:val="24"/>
              </w:rPr>
            </w:pPr>
            <w:r w:rsidRPr="00A42C9F">
              <w:rPr>
                <w:rFonts w:ascii="Palatino Linotype" w:eastAsia="Palatino Linotype" w:hAnsi="Palatino Linotype" w:cs="Palatino Linotype"/>
                <w:b/>
                <w:sz w:val="24"/>
                <w:szCs w:val="24"/>
              </w:rPr>
              <w:t>SI</w:t>
            </w:r>
          </w:p>
          <w:p w14:paraId="2A22E165" w14:textId="35995FA2" w:rsidR="00713E9D" w:rsidRPr="00A42C9F" w:rsidRDefault="00713E9D" w:rsidP="00975139">
            <w:pPr>
              <w:ind w:right="-28"/>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24"/>
                <w:szCs w:val="24"/>
              </w:rPr>
            </w:pPr>
          </w:p>
        </w:tc>
      </w:tr>
      <w:tr w:rsidR="00713E9D" w:rsidRPr="00A42C9F" w14:paraId="3F603E0B" w14:textId="77777777" w:rsidTr="00A42C9F">
        <w:tc>
          <w:tcPr>
            <w:cnfStyle w:val="001000000000" w:firstRow="0" w:lastRow="0" w:firstColumn="1" w:lastColumn="0" w:oddVBand="0" w:evenVBand="0" w:oddHBand="0" w:evenHBand="0" w:firstRowFirstColumn="0" w:firstRowLastColumn="0" w:lastRowFirstColumn="0" w:lastRowLastColumn="0"/>
            <w:tcW w:w="2547" w:type="dxa"/>
            <w:vAlign w:val="center"/>
          </w:tcPr>
          <w:p w14:paraId="54209F97" w14:textId="2694075F" w:rsidR="00713E9D" w:rsidRPr="00A42C9F" w:rsidRDefault="00713E9D" w:rsidP="004D14C6">
            <w:pPr>
              <w:spacing w:line="360" w:lineRule="auto"/>
              <w:ind w:right="-28"/>
              <w:jc w:val="both"/>
              <w:rPr>
                <w:rFonts w:ascii="Palatino Linotype" w:eastAsia="Palatino Linotype" w:hAnsi="Palatino Linotype" w:cs="Palatino Linotype"/>
                <w:sz w:val="24"/>
                <w:szCs w:val="24"/>
              </w:rPr>
            </w:pPr>
            <w:r w:rsidRPr="00A42C9F">
              <w:rPr>
                <w:rFonts w:ascii="Palatino Linotype" w:hAnsi="Palatino Linotype"/>
                <w:i/>
                <w:color w:val="000000"/>
                <w:sz w:val="24"/>
                <w:szCs w:val="24"/>
              </w:rPr>
              <w:t>V.</w:t>
            </w:r>
            <w:r w:rsidRPr="00A42C9F">
              <w:rPr>
                <w:rFonts w:ascii="Palatino Linotype" w:hAnsi="Palatino Linotype"/>
                <w:i/>
                <w:color w:val="000000"/>
                <w:sz w:val="24"/>
                <w:szCs w:val="24"/>
              </w:rPr>
              <w:tab/>
            </w:r>
            <w:r w:rsidR="004D14C6" w:rsidRPr="00A42C9F">
              <w:rPr>
                <w:rFonts w:ascii="Palatino Linotype" w:hAnsi="Palatino Linotype"/>
                <w:i/>
                <w:color w:val="000000"/>
                <w:sz w:val="24"/>
                <w:szCs w:val="24"/>
              </w:rPr>
              <w:t>Proyecto del programa</w:t>
            </w:r>
          </w:p>
        </w:tc>
        <w:tc>
          <w:tcPr>
            <w:tcW w:w="3969" w:type="dxa"/>
            <w:vAlign w:val="center"/>
          </w:tcPr>
          <w:p w14:paraId="029757EC" w14:textId="289D7DC7" w:rsidR="00713E9D" w:rsidRPr="00A42C9F" w:rsidRDefault="004D14C6" w:rsidP="005366F2">
            <w:pPr>
              <w:ind w:right="-28"/>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i/>
                <w:sz w:val="24"/>
                <w:szCs w:val="24"/>
              </w:rPr>
            </w:pPr>
            <w:r w:rsidRPr="00A42C9F">
              <w:rPr>
                <w:rFonts w:ascii="Palatino Linotype" w:eastAsia="Palatino Linotype" w:hAnsi="Palatino Linotype" w:cs="Palatino Linotype"/>
                <w:i/>
                <w:sz w:val="24"/>
                <w:szCs w:val="24"/>
              </w:rPr>
              <w:t>No se pronuncia</w:t>
            </w:r>
          </w:p>
        </w:tc>
        <w:tc>
          <w:tcPr>
            <w:tcW w:w="3402" w:type="dxa"/>
            <w:vAlign w:val="center"/>
          </w:tcPr>
          <w:p w14:paraId="13B7416A" w14:textId="77777777" w:rsidR="004D14C6" w:rsidRPr="00A42C9F" w:rsidRDefault="004D14C6" w:rsidP="005366F2">
            <w:pPr>
              <w:spacing w:line="360" w:lineRule="auto"/>
              <w:ind w:right="-28"/>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24"/>
                <w:szCs w:val="24"/>
              </w:rPr>
            </w:pPr>
          </w:p>
          <w:p w14:paraId="613C22FB" w14:textId="6F4A62A5" w:rsidR="005366F2" w:rsidRPr="00A42C9F" w:rsidRDefault="004D14C6" w:rsidP="005366F2">
            <w:pPr>
              <w:spacing w:line="360" w:lineRule="auto"/>
              <w:ind w:right="-28"/>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24"/>
                <w:szCs w:val="24"/>
              </w:rPr>
            </w:pPr>
            <w:r w:rsidRPr="00A42C9F">
              <w:rPr>
                <w:rFonts w:ascii="Palatino Linotype" w:eastAsia="Palatino Linotype" w:hAnsi="Palatino Linotype" w:cs="Palatino Linotype"/>
                <w:b/>
                <w:sz w:val="24"/>
                <w:szCs w:val="24"/>
              </w:rPr>
              <w:t>NO</w:t>
            </w:r>
          </w:p>
          <w:p w14:paraId="4D332D5E" w14:textId="1921C3B0" w:rsidR="00713E9D" w:rsidRPr="00A42C9F" w:rsidRDefault="00713E9D" w:rsidP="00975139">
            <w:pPr>
              <w:spacing w:line="360" w:lineRule="auto"/>
              <w:ind w:right="-28"/>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i/>
                <w:sz w:val="24"/>
                <w:szCs w:val="24"/>
              </w:rPr>
            </w:pPr>
          </w:p>
        </w:tc>
      </w:tr>
      <w:tr w:rsidR="004D14C6" w:rsidRPr="00A42C9F" w14:paraId="452057CF" w14:textId="77777777" w:rsidTr="00A42C9F">
        <w:tc>
          <w:tcPr>
            <w:cnfStyle w:val="001000000000" w:firstRow="0" w:lastRow="0" w:firstColumn="1" w:lastColumn="0" w:oddVBand="0" w:evenVBand="0" w:oddHBand="0" w:evenHBand="0" w:firstRowFirstColumn="0" w:firstRowLastColumn="0" w:lastRowFirstColumn="0" w:lastRowLastColumn="0"/>
            <w:tcW w:w="2547" w:type="dxa"/>
            <w:vAlign w:val="center"/>
          </w:tcPr>
          <w:p w14:paraId="13D6BA6F" w14:textId="3E4A1386" w:rsidR="004D14C6" w:rsidRPr="00A42C9F" w:rsidRDefault="004D14C6" w:rsidP="00EA6358">
            <w:pPr>
              <w:pStyle w:val="Prrafodelista"/>
              <w:numPr>
                <w:ilvl w:val="3"/>
                <w:numId w:val="15"/>
              </w:numPr>
              <w:spacing w:line="360" w:lineRule="auto"/>
              <w:ind w:left="29" w:right="-28" w:firstLine="284"/>
              <w:jc w:val="both"/>
              <w:rPr>
                <w:rFonts w:ascii="Palatino Linotype" w:hAnsi="Palatino Linotype"/>
                <w:i/>
                <w:color w:val="000000"/>
                <w:sz w:val="24"/>
                <w:szCs w:val="24"/>
              </w:rPr>
            </w:pPr>
            <w:r w:rsidRPr="00A42C9F">
              <w:rPr>
                <w:rFonts w:ascii="Palatino Linotype" w:hAnsi="Palatino Linotype"/>
                <w:i/>
                <w:color w:val="000000"/>
                <w:sz w:val="24"/>
                <w:szCs w:val="24"/>
              </w:rPr>
              <w:t>Planos del programa</w:t>
            </w:r>
          </w:p>
        </w:tc>
        <w:tc>
          <w:tcPr>
            <w:tcW w:w="3969" w:type="dxa"/>
            <w:vAlign w:val="center"/>
          </w:tcPr>
          <w:p w14:paraId="2FBAF9A2" w14:textId="4B3CCE8B" w:rsidR="004D14C6" w:rsidRPr="00A42C9F" w:rsidRDefault="004D14C6" w:rsidP="005366F2">
            <w:pPr>
              <w:ind w:right="-28"/>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i/>
                <w:sz w:val="24"/>
                <w:szCs w:val="24"/>
              </w:rPr>
            </w:pPr>
            <w:r w:rsidRPr="00A42C9F">
              <w:rPr>
                <w:rFonts w:ascii="Palatino Linotype" w:eastAsia="Palatino Linotype" w:hAnsi="Palatino Linotype" w:cs="Palatino Linotype"/>
                <w:i/>
                <w:sz w:val="24"/>
                <w:szCs w:val="24"/>
              </w:rPr>
              <w:t>No se pronuncia</w:t>
            </w:r>
          </w:p>
        </w:tc>
        <w:tc>
          <w:tcPr>
            <w:tcW w:w="3402" w:type="dxa"/>
            <w:vAlign w:val="center"/>
          </w:tcPr>
          <w:p w14:paraId="3307965E" w14:textId="21538E04" w:rsidR="004D14C6" w:rsidRPr="00A42C9F" w:rsidRDefault="004D14C6" w:rsidP="00975139">
            <w:pPr>
              <w:spacing w:line="360" w:lineRule="auto"/>
              <w:ind w:right="-28"/>
              <w:jc w:val="cente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24"/>
                <w:szCs w:val="24"/>
              </w:rPr>
            </w:pPr>
            <w:r w:rsidRPr="00A42C9F">
              <w:rPr>
                <w:rFonts w:ascii="Palatino Linotype" w:eastAsia="Palatino Linotype" w:hAnsi="Palatino Linotype" w:cs="Palatino Linotype"/>
                <w:b/>
                <w:sz w:val="24"/>
                <w:szCs w:val="24"/>
              </w:rPr>
              <w:t>NO</w:t>
            </w:r>
          </w:p>
        </w:tc>
      </w:tr>
    </w:tbl>
    <w:p w14:paraId="28AFE2F3" w14:textId="77777777" w:rsidR="00713E9D" w:rsidRPr="00A42C9F" w:rsidRDefault="00713E9D" w:rsidP="00713E9D">
      <w:pPr>
        <w:pBdr>
          <w:top w:val="nil"/>
          <w:left w:val="nil"/>
          <w:bottom w:val="nil"/>
          <w:right w:val="nil"/>
          <w:between w:val="nil"/>
        </w:pBdr>
        <w:tabs>
          <w:tab w:val="left" w:pos="426"/>
          <w:tab w:val="left" w:pos="567"/>
        </w:tabs>
        <w:spacing w:line="360" w:lineRule="auto"/>
        <w:ind w:right="-2"/>
        <w:jc w:val="both"/>
        <w:rPr>
          <w:rFonts w:ascii="Palatino Linotype" w:eastAsia="Palatino Linotype" w:hAnsi="Palatino Linotype" w:cs="Palatino Linotype"/>
          <w:color w:val="000000"/>
        </w:rPr>
      </w:pPr>
    </w:p>
    <w:p w14:paraId="399638AA" w14:textId="77777777" w:rsidR="001C7EC8" w:rsidRPr="00A42C9F" w:rsidRDefault="001C7EC8" w:rsidP="001C7EC8">
      <w:pPr>
        <w:pStyle w:val="Prrafodelista"/>
        <w:rPr>
          <w:rFonts w:ascii="Palatino Linotype" w:eastAsia="Palatino Linotype" w:hAnsi="Palatino Linotype" w:cs="Palatino Linotype"/>
          <w:color w:val="000000"/>
        </w:rPr>
      </w:pPr>
    </w:p>
    <w:p w14:paraId="5FAAF2C7" w14:textId="5935371D" w:rsidR="00782764" w:rsidRPr="00A42C9F" w:rsidRDefault="009E4BA7" w:rsidP="00326769">
      <w:pPr>
        <w:pStyle w:val="Prrafodelista"/>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A42C9F">
        <w:rPr>
          <w:rFonts w:ascii="Palatino Linotype" w:eastAsia="Palatino Linotype" w:hAnsi="Palatino Linotype" w:cs="Palatino Linotype"/>
          <w:color w:val="000000"/>
        </w:rPr>
        <w:t xml:space="preserve">Resulta importante establecer, que </w:t>
      </w:r>
      <w:r w:rsidR="00557214" w:rsidRPr="00A42C9F">
        <w:rPr>
          <w:rFonts w:ascii="Palatino Linotype" w:eastAsia="Palatino Linotype" w:hAnsi="Palatino Linotype" w:cs="Palatino Linotype"/>
          <w:color w:val="000000"/>
        </w:rPr>
        <w:t>los servidores públicos habilitados que emitieron</w:t>
      </w:r>
      <w:r w:rsidRPr="00A42C9F">
        <w:rPr>
          <w:rFonts w:ascii="Palatino Linotype" w:eastAsia="Palatino Linotype" w:hAnsi="Palatino Linotype" w:cs="Palatino Linotype"/>
          <w:color w:val="000000"/>
        </w:rPr>
        <w:t xml:space="preserve"> la respuesta </w:t>
      </w:r>
      <w:r w:rsidR="00EE74F8" w:rsidRPr="00A42C9F">
        <w:rPr>
          <w:rFonts w:ascii="Palatino Linotype" w:eastAsia="Palatino Linotype" w:hAnsi="Palatino Linotype" w:cs="Palatino Linotype"/>
          <w:color w:val="000000"/>
        </w:rPr>
        <w:t>en cita y</w:t>
      </w:r>
      <w:r w:rsidRPr="00A42C9F">
        <w:rPr>
          <w:rFonts w:ascii="Palatino Linotype" w:eastAsia="Palatino Linotype" w:hAnsi="Palatino Linotype" w:cs="Palatino Linotype"/>
          <w:color w:val="000000"/>
        </w:rPr>
        <w:t xml:space="preserve"> admite</w:t>
      </w:r>
      <w:r w:rsidR="00557214" w:rsidRPr="00A42C9F">
        <w:rPr>
          <w:rFonts w:ascii="Palatino Linotype" w:eastAsia="Palatino Linotype" w:hAnsi="Palatino Linotype" w:cs="Palatino Linotype"/>
          <w:color w:val="000000"/>
        </w:rPr>
        <w:t>n</w:t>
      </w:r>
      <w:r w:rsidRPr="00A42C9F">
        <w:rPr>
          <w:rFonts w:ascii="Palatino Linotype" w:eastAsia="Palatino Linotype" w:hAnsi="Palatino Linotype" w:cs="Palatino Linotype"/>
          <w:color w:val="000000"/>
        </w:rPr>
        <w:t xml:space="preserve"> ser poseedor</w:t>
      </w:r>
      <w:r w:rsidR="00557214" w:rsidRPr="00A42C9F">
        <w:rPr>
          <w:rFonts w:ascii="Palatino Linotype" w:eastAsia="Palatino Linotype" w:hAnsi="Palatino Linotype" w:cs="Palatino Linotype"/>
          <w:color w:val="000000"/>
        </w:rPr>
        <w:t>es</w:t>
      </w:r>
      <w:r w:rsidRPr="00A42C9F">
        <w:rPr>
          <w:rFonts w:ascii="Palatino Linotype" w:eastAsia="Palatino Linotype" w:hAnsi="Palatino Linotype" w:cs="Palatino Linotype"/>
          <w:color w:val="000000"/>
        </w:rPr>
        <w:t xml:space="preserve"> de la información, por lo cual, no es necesario estudiar si </w:t>
      </w:r>
      <w:r w:rsidR="00557214" w:rsidRPr="00A42C9F">
        <w:rPr>
          <w:rFonts w:ascii="Palatino Linotype" w:eastAsia="Palatino Linotype" w:hAnsi="Palatino Linotype" w:cs="Palatino Linotype"/>
          <w:color w:val="000000"/>
        </w:rPr>
        <w:t>son</w:t>
      </w:r>
      <w:r w:rsidRPr="00A42C9F">
        <w:rPr>
          <w:rFonts w:ascii="Palatino Linotype" w:eastAsia="Palatino Linotype" w:hAnsi="Palatino Linotype" w:cs="Palatino Linotype"/>
          <w:color w:val="000000"/>
        </w:rPr>
        <w:t xml:space="preserve"> competente</w:t>
      </w:r>
      <w:r w:rsidR="00557214" w:rsidRPr="00A42C9F">
        <w:rPr>
          <w:rFonts w:ascii="Palatino Linotype" w:eastAsia="Palatino Linotype" w:hAnsi="Palatino Linotype" w:cs="Palatino Linotype"/>
          <w:color w:val="000000"/>
        </w:rPr>
        <w:t>s</w:t>
      </w:r>
      <w:r w:rsidRPr="00A42C9F">
        <w:rPr>
          <w:rFonts w:ascii="Palatino Linotype" w:eastAsia="Palatino Linotype" w:hAnsi="Palatino Linotype" w:cs="Palatino Linotype"/>
          <w:color w:val="000000"/>
        </w:rPr>
        <w:t xml:space="preserve"> para conocer y en su caso dar respuesta a la solicitud, pues al mencionar que pone</w:t>
      </w:r>
      <w:r w:rsidR="00557214" w:rsidRPr="00A42C9F">
        <w:rPr>
          <w:rFonts w:ascii="Palatino Linotype" w:eastAsia="Palatino Linotype" w:hAnsi="Palatino Linotype" w:cs="Palatino Linotype"/>
          <w:color w:val="000000"/>
        </w:rPr>
        <w:t>n</w:t>
      </w:r>
      <w:r w:rsidRPr="00A42C9F">
        <w:rPr>
          <w:rFonts w:ascii="Palatino Linotype" w:eastAsia="Palatino Linotype" w:hAnsi="Palatino Linotype" w:cs="Palatino Linotype"/>
          <w:color w:val="000000"/>
        </w:rPr>
        <w:t xml:space="preserve"> a disposición</w:t>
      </w:r>
      <w:r w:rsidR="00557214" w:rsidRPr="00A42C9F">
        <w:rPr>
          <w:rFonts w:ascii="Palatino Linotype" w:eastAsia="Palatino Linotype" w:hAnsi="Palatino Linotype" w:cs="Palatino Linotype"/>
          <w:color w:val="000000"/>
        </w:rPr>
        <w:t xml:space="preserve"> la información solicitada, estos</w:t>
      </w:r>
      <w:r w:rsidRPr="00A42C9F">
        <w:rPr>
          <w:rFonts w:ascii="Palatino Linotype" w:eastAsia="Palatino Linotype" w:hAnsi="Palatino Linotype" w:cs="Palatino Linotype"/>
          <w:color w:val="000000"/>
        </w:rPr>
        <w:t xml:space="preserve"> reconoce</w:t>
      </w:r>
      <w:r w:rsidR="00557214" w:rsidRPr="00A42C9F">
        <w:rPr>
          <w:rFonts w:ascii="Palatino Linotype" w:eastAsia="Palatino Linotype" w:hAnsi="Palatino Linotype" w:cs="Palatino Linotype"/>
          <w:color w:val="000000"/>
        </w:rPr>
        <w:t>n</w:t>
      </w:r>
      <w:r w:rsidRPr="00A42C9F">
        <w:rPr>
          <w:rFonts w:ascii="Palatino Linotype" w:eastAsia="Palatino Linotype" w:hAnsi="Palatino Linotype" w:cs="Palatino Linotype"/>
          <w:color w:val="000000"/>
        </w:rPr>
        <w:t xml:space="preserve"> contar</w:t>
      </w:r>
      <w:r w:rsidR="00177129" w:rsidRPr="00A42C9F">
        <w:rPr>
          <w:rFonts w:ascii="Palatino Linotype" w:eastAsia="Palatino Linotype" w:hAnsi="Palatino Linotype" w:cs="Palatino Linotype"/>
          <w:color w:val="000000"/>
        </w:rPr>
        <w:t xml:space="preserve"> con la misma</w:t>
      </w:r>
      <w:r w:rsidR="00F1093A" w:rsidRPr="00A42C9F">
        <w:rPr>
          <w:rFonts w:ascii="Palatino Linotype" w:eastAsia="Palatino Linotype" w:hAnsi="Palatino Linotype" w:cs="Palatino Linotype"/>
          <w:color w:val="000000"/>
        </w:rPr>
        <w:t>.</w:t>
      </w:r>
    </w:p>
    <w:p w14:paraId="7B95E568" w14:textId="77777777" w:rsidR="00782764" w:rsidRPr="00A42C9F" w:rsidRDefault="00782764" w:rsidP="00782764">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14:paraId="0526C3F6" w14:textId="77777777" w:rsidR="008B298B" w:rsidRPr="00A42C9F" w:rsidRDefault="008B298B" w:rsidP="008B298B">
      <w:pPr>
        <w:numPr>
          <w:ilvl w:val="0"/>
          <w:numId w:val="8"/>
        </w:numPr>
        <w:spacing w:line="360" w:lineRule="auto"/>
        <w:ind w:left="0" w:right="27" w:firstLine="0"/>
        <w:jc w:val="both"/>
        <w:rPr>
          <w:rFonts w:ascii="Palatino Linotype" w:hAnsi="Palatino Linotype"/>
        </w:rPr>
      </w:pPr>
      <w:r w:rsidRPr="00A42C9F">
        <w:rPr>
          <w:rFonts w:ascii="Palatino Linotype" w:hAnsi="Palatino Linotype"/>
          <w:color w:val="000000" w:themeColor="text1"/>
        </w:rPr>
        <w:lastRenderedPageBreak/>
        <w:t>A más de lo anterior, es de explorado derecho que este Instituto no se encuentra facultado para dudar de la veracidad</w:t>
      </w:r>
      <w:r w:rsidRPr="00A42C9F">
        <w:rPr>
          <w:rFonts w:ascii="Palatino Linotype" w:eastAsia="Palatino Linotype" w:hAnsi="Palatino Linotype" w:cs="Palatino Linotype"/>
          <w:color w:val="000000"/>
        </w:rPr>
        <w:t xml:space="preserve"> de la </w:t>
      </w:r>
      <w:r w:rsidRPr="00A42C9F">
        <w:rPr>
          <w:rFonts w:ascii="Palatino Linotype" w:eastAsia="MS Mincho" w:hAnsi="Palatino Linotype" w:cs="Arial"/>
        </w:rPr>
        <w:t>información</w:t>
      </w:r>
      <w:r w:rsidRPr="00A42C9F">
        <w:rPr>
          <w:rFonts w:ascii="Palatino Linotype" w:eastAsia="Palatino Linotype" w:hAnsi="Palatino Linotype" w:cs="Palatino Linotype"/>
          <w:color w:val="000000"/>
        </w:rPr>
        <w:t xml:space="preserve"> que le fue entregada al hoy </w:t>
      </w:r>
      <w:r w:rsidRPr="00A42C9F">
        <w:rPr>
          <w:rFonts w:ascii="Palatino Linotype" w:eastAsia="Palatino Linotype" w:hAnsi="Palatino Linotype" w:cs="Palatino Linotype"/>
          <w:b/>
          <w:color w:val="000000"/>
        </w:rPr>
        <w:t>RECURRENTE</w:t>
      </w:r>
      <w:r w:rsidRPr="00A42C9F">
        <w:rPr>
          <w:rFonts w:ascii="Palatino Linotype" w:eastAsia="Palatino Linotype" w:hAnsi="Palatino Linotype" w:cs="Palatino Linotype"/>
          <w:color w:val="000000"/>
        </w:rPr>
        <w:t xml:space="preserve"> en el presente asunto, ni de las respuestas, ni de las documentales que ponen a disposición de los solicitantes los sujetos obligados, </w:t>
      </w:r>
      <w:r w:rsidRPr="00A42C9F">
        <w:rPr>
          <w:rFonts w:ascii="Palatino Linotype" w:hAnsi="Palatino Linotype" w:cs="Arial"/>
        </w:rPr>
        <w:t xml:space="preserve">situación que se aleja de las atribuciones de este Instituto </w:t>
      </w:r>
      <w:r w:rsidRPr="00A42C9F">
        <w:rPr>
          <w:rFonts w:ascii="Palatino Linotype" w:hAnsi="Palatino Linotype"/>
          <w:i/>
          <w:color w:val="000000"/>
        </w:rPr>
        <w:t>máxime</w:t>
      </w:r>
      <w:r w:rsidRPr="00A42C9F">
        <w:rPr>
          <w:rFonts w:ascii="Palatino Linotype" w:hAnsi="Palatino Linotype"/>
          <w:color w:val="000000"/>
        </w:rPr>
        <w:t xml:space="preserve"> que al momento que ponen a disposición ésta, la misma tiene el carácter oficial y se presume veraz, tan es así que la misma queda registrada en el Sistema de Acceso a la Información Mexiquense (SAIMEX).</w:t>
      </w:r>
    </w:p>
    <w:p w14:paraId="3B38703C" w14:textId="77777777" w:rsidR="008B298B" w:rsidRPr="00A42C9F" w:rsidRDefault="008B298B" w:rsidP="008B298B">
      <w:pPr>
        <w:pStyle w:val="Prrafodelista"/>
        <w:spacing w:line="360" w:lineRule="auto"/>
        <w:ind w:left="0" w:right="27"/>
        <w:rPr>
          <w:rFonts w:ascii="Palatino Linotype" w:hAnsi="Palatino Linotype"/>
        </w:rPr>
      </w:pPr>
    </w:p>
    <w:p w14:paraId="7F368CA7" w14:textId="77777777" w:rsidR="008B298B" w:rsidRPr="00A42C9F" w:rsidRDefault="008B298B" w:rsidP="008B298B">
      <w:pPr>
        <w:numPr>
          <w:ilvl w:val="0"/>
          <w:numId w:val="8"/>
        </w:numPr>
        <w:spacing w:line="360" w:lineRule="auto"/>
        <w:ind w:left="0" w:right="27" w:firstLine="0"/>
        <w:jc w:val="both"/>
        <w:rPr>
          <w:rFonts w:ascii="Palatino Linotype" w:hAnsi="Palatino Linotype"/>
        </w:rPr>
      </w:pPr>
      <w:r w:rsidRPr="00A42C9F">
        <w:rPr>
          <w:rFonts w:ascii="Palatino Linotype" w:hAnsi="Palatino Linotype"/>
        </w:rPr>
        <w:t xml:space="preserve">Sirviendo de apoyo a lo anterior por analogía, el criterio 31-10 emitido por el entonces Instituto </w:t>
      </w:r>
      <w:r w:rsidRPr="00A42C9F">
        <w:rPr>
          <w:rFonts w:ascii="Palatino Linotype" w:eastAsia="Palatino Linotype" w:hAnsi="Palatino Linotype" w:cs="Palatino Linotype"/>
          <w:color w:val="000000"/>
        </w:rPr>
        <w:t>Nacional</w:t>
      </w:r>
      <w:r w:rsidRPr="00A42C9F">
        <w:rPr>
          <w:rFonts w:ascii="Palatino Linotype" w:hAnsi="Palatino Linotype"/>
        </w:rPr>
        <w:t xml:space="preserve"> de Transparencia, Acceso a la Información y Protección de Datos Personales, que a la letra dice:</w:t>
      </w:r>
    </w:p>
    <w:p w14:paraId="37D3199B" w14:textId="77777777" w:rsidR="008B298B" w:rsidRPr="00A42C9F" w:rsidRDefault="008B298B" w:rsidP="008B298B">
      <w:pPr>
        <w:pStyle w:val="Default"/>
        <w:spacing w:line="360" w:lineRule="auto"/>
        <w:ind w:right="27"/>
        <w:jc w:val="both"/>
        <w:rPr>
          <w:rFonts w:ascii="Palatino Linotype" w:hAnsi="Palatino Linotype"/>
          <w:i/>
        </w:rPr>
      </w:pPr>
      <w:r w:rsidRPr="00A42C9F">
        <w:rPr>
          <w:rFonts w:ascii="Palatino Linotype" w:hAnsi="Palatino Linotype"/>
          <w:i/>
        </w:rPr>
        <w:t xml:space="preserve">“El Instituto Federal de Acceso a la Información y Protección de Datos </w:t>
      </w:r>
      <w:r w:rsidRPr="00A42C9F">
        <w:rPr>
          <w:rFonts w:ascii="Palatino Linotype" w:hAnsi="Palatino Linotype"/>
          <w:b/>
          <w:i/>
        </w:rPr>
        <w:t>no cuenta con facultades para pronunciarse respecto de la veracidad de los documentos proporcionados por los sujetos obligados.</w:t>
      </w:r>
      <w:r w:rsidRPr="00A42C9F">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4AA6763" w14:textId="77777777" w:rsidR="008B298B" w:rsidRPr="00A42C9F" w:rsidRDefault="008B298B" w:rsidP="008B298B">
      <w:pPr>
        <w:numPr>
          <w:ilvl w:val="0"/>
          <w:numId w:val="8"/>
        </w:numPr>
        <w:spacing w:line="360" w:lineRule="auto"/>
        <w:ind w:left="0" w:right="27" w:firstLine="0"/>
        <w:jc w:val="both"/>
        <w:rPr>
          <w:rFonts w:ascii="Palatino Linotype" w:hAnsi="Palatino Linotype"/>
          <w:i/>
        </w:rPr>
      </w:pPr>
      <w:r w:rsidRPr="00A42C9F">
        <w:rPr>
          <w:rFonts w:ascii="Palatino Linotype" w:hAnsi="Palatino Linotype" w:cs="Arial"/>
        </w:rPr>
        <w:lastRenderedPageBreak/>
        <w:t>Así como lo dispuesto por</w:t>
      </w:r>
      <w:r w:rsidRPr="00A42C9F">
        <w:rPr>
          <w:rFonts w:ascii="Palatino Linotype" w:hAnsi="Palatino Linotype"/>
        </w:rPr>
        <w:t xml:space="preserve"> la </w:t>
      </w:r>
      <w:r w:rsidRPr="00A42C9F">
        <w:rPr>
          <w:rFonts w:ascii="Palatino Linotype" w:hAnsi="Palatino Linotype"/>
          <w:b/>
        </w:rPr>
        <w:t xml:space="preserve">Ley de Transparencia y Acceso a la Información Pública del </w:t>
      </w:r>
      <w:r w:rsidRPr="00A42C9F">
        <w:rPr>
          <w:rFonts w:ascii="Palatino Linotype" w:eastAsia="Palatino Linotype" w:hAnsi="Palatino Linotype" w:cs="Palatino Linotype"/>
          <w:color w:val="000000"/>
        </w:rPr>
        <w:t>Estado</w:t>
      </w:r>
      <w:r w:rsidRPr="00A42C9F">
        <w:rPr>
          <w:rFonts w:ascii="Palatino Linotype" w:hAnsi="Palatino Linotype"/>
          <w:b/>
        </w:rPr>
        <w:t xml:space="preserve"> de México y Municipios</w:t>
      </w:r>
      <w:r w:rsidRPr="00A42C9F">
        <w:rPr>
          <w:rFonts w:ascii="Palatino Linotype" w:hAnsi="Palatino Linotype"/>
        </w:rPr>
        <w:t xml:space="preserve"> en su artículo 3, el cual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7F18D8E1" w14:textId="77777777" w:rsidR="008B298B" w:rsidRPr="00A42C9F" w:rsidRDefault="008B298B" w:rsidP="008B298B">
      <w:pPr>
        <w:pStyle w:val="Prrafodelista"/>
        <w:tabs>
          <w:tab w:val="left" w:pos="7938"/>
        </w:tabs>
        <w:spacing w:line="240" w:lineRule="atLeast"/>
        <w:ind w:left="1276" w:right="849"/>
        <w:jc w:val="both"/>
        <w:rPr>
          <w:rFonts w:ascii="Palatino Linotype" w:hAnsi="Palatino Linotype" w:cs="Arial"/>
          <w:b/>
          <w:i/>
        </w:rPr>
      </w:pPr>
      <w:r w:rsidRPr="00A42C9F">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A42C9F">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14:paraId="77451F87" w14:textId="77777777" w:rsidR="008B298B" w:rsidRPr="00A42C9F" w:rsidRDefault="008B298B" w:rsidP="008B298B">
      <w:pPr>
        <w:pStyle w:val="Prrafodelista"/>
        <w:spacing w:line="360" w:lineRule="auto"/>
        <w:ind w:left="0" w:right="27"/>
        <w:jc w:val="both"/>
        <w:rPr>
          <w:rFonts w:ascii="Palatino Linotype" w:hAnsi="Palatino Linotype" w:cs="Arial"/>
          <w:b/>
          <w:i/>
        </w:rPr>
      </w:pPr>
    </w:p>
    <w:p w14:paraId="31D77E8C" w14:textId="77777777" w:rsidR="008B298B" w:rsidRPr="00A42C9F" w:rsidRDefault="008B298B" w:rsidP="008B298B">
      <w:pPr>
        <w:numPr>
          <w:ilvl w:val="0"/>
          <w:numId w:val="8"/>
        </w:numPr>
        <w:spacing w:line="360" w:lineRule="auto"/>
        <w:ind w:left="0" w:right="27" w:firstLine="0"/>
        <w:jc w:val="both"/>
        <w:rPr>
          <w:rFonts w:ascii="Palatino Linotype" w:eastAsia="Palatino Linotype" w:hAnsi="Palatino Linotype" w:cs="Palatino Linotype"/>
          <w:color w:val="000000"/>
        </w:rPr>
      </w:pPr>
      <w:r w:rsidRPr="00A42C9F">
        <w:rPr>
          <w:rFonts w:ascii="Palatino Linotype" w:hAnsi="Palatino Linotype" w:cs="Arial"/>
        </w:rPr>
        <w:t>Numerales</w:t>
      </w:r>
      <w:r w:rsidRPr="00A42C9F">
        <w:rPr>
          <w:rFonts w:ascii="Palatino Linotype" w:hAnsi="Palatino Linotype" w:cs="Arial"/>
          <w:noProof/>
        </w:rPr>
        <w:t xml:space="preserve"> que compelen al </w:t>
      </w:r>
      <w:r w:rsidRPr="00A42C9F">
        <w:rPr>
          <w:rFonts w:ascii="Palatino Linotype" w:hAnsi="Palatino Linotype" w:cs="Arial"/>
          <w:b/>
          <w:noProof/>
        </w:rPr>
        <w:t>SUJETO OBLIGADO</w:t>
      </w:r>
      <w:r w:rsidRPr="00A42C9F">
        <w:rPr>
          <w:rFonts w:ascii="Palatino Linotype" w:hAnsi="Palatino Linotype" w:cs="Arial"/>
          <w:noProof/>
        </w:rPr>
        <w:t xml:space="preserve"> apegarse en todo momento a los </w:t>
      </w:r>
      <w:r w:rsidRPr="00A42C9F">
        <w:rPr>
          <w:rFonts w:ascii="Palatino Linotype" w:hAnsi="Palatino Linotype" w:cs="Arial"/>
        </w:rPr>
        <w:t>criterios</w:t>
      </w:r>
      <w:r w:rsidRPr="00A42C9F">
        <w:rPr>
          <w:rFonts w:ascii="Palatino Linotype" w:hAnsi="Palatino Linotype" w:cs="Arial"/>
          <w:noProof/>
        </w:rPr>
        <w:t xml:space="preserve"> ya expuestos, impidiendo a este Órgano Colegiado cuestionar la veracidad de la información.</w:t>
      </w:r>
    </w:p>
    <w:p w14:paraId="67173846" w14:textId="77777777" w:rsidR="008B298B" w:rsidRPr="00A42C9F" w:rsidRDefault="008B298B" w:rsidP="008B298B">
      <w:pPr>
        <w:pStyle w:val="Prrafodelista"/>
        <w:rPr>
          <w:rFonts w:ascii="Palatino Linotype" w:eastAsia="Palatino Linotype" w:hAnsi="Palatino Linotype" w:cs="Palatino Linotype"/>
        </w:rPr>
      </w:pPr>
    </w:p>
    <w:p w14:paraId="7E189D3B" w14:textId="243F802B" w:rsidR="00557214" w:rsidRPr="00A42C9F" w:rsidRDefault="00557214" w:rsidP="00EA6358">
      <w:pPr>
        <w:pStyle w:val="Prrafodelista"/>
        <w:numPr>
          <w:ilvl w:val="0"/>
          <w:numId w:val="8"/>
        </w:numPr>
        <w:autoSpaceDE w:val="0"/>
        <w:autoSpaceDN w:val="0"/>
        <w:adjustRightInd w:val="0"/>
        <w:spacing w:before="240" w:line="360" w:lineRule="auto"/>
        <w:ind w:left="0" w:firstLine="0"/>
        <w:jc w:val="both"/>
        <w:rPr>
          <w:rFonts w:ascii="Palatino Linotype" w:hAnsi="Palatino Linotype" w:cs="Arial"/>
          <w:i/>
          <w:iCs/>
        </w:rPr>
      </w:pPr>
      <w:r w:rsidRPr="00A42C9F">
        <w:rPr>
          <w:rFonts w:ascii="Palatino Linotype" w:eastAsia="Palatino Linotype" w:hAnsi="Palatino Linotype" w:cs="Palatino Linotype"/>
        </w:rPr>
        <w:t>Así mismo</w:t>
      </w:r>
      <w:r w:rsidRPr="00A42C9F">
        <w:rPr>
          <w:rFonts w:ascii="Palatino Linotype" w:hAnsi="Palatino Linotype"/>
          <w:color w:val="000000"/>
        </w:rPr>
        <w:t xml:space="preserve">, </w:t>
      </w:r>
      <w:r w:rsidR="00A941A7" w:rsidRPr="00A42C9F">
        <w:rPr>
          <w:rFonts w:ascii="Palatino Linotype" w:hAnsi="Palatino Linotype"/>
          <w:color w:val="000000"/>
        </w:rPr>
        <w:t xml:space="preserve">en cuanto hace al segundo punto de la solicitud, donde, </w:t>
      </w:r>
      <w:r w:rsidRPr="00A42C9F">
        <w:rPr>
          <w:rFonts w:ascii="Palatino Linotype" w:hAnsi="Palatino Linotype"/>
          <w:color w:val="000000"/>
        </w:rPr>
        <w:t xml:space="preserve">si bien es cierto el requerimiento de información </w:t>
      </w:r>
      <w:r w:rsidR="00A941A7" w:rsidRPr="00A42C9F">
        <w:rPr>
          <w:rFonts w:ascii="Palatino Linotype" w:hAnsi="Palatino Linotype"/>
          <w:color w:val="000000"/>
        </w:rPr>
        <w:t xml:space="preserve">refiere a conocer el acta de cabildo donde se aprobó la instalación de parquímetros, </w:t>
      </w:r>
      <w:r w:rsidRPr="00A42C9F">
        <w:rPr>
          <w:rFonts w:ascii="Palatino Linotype" w:hAnsi="Palatino Linotype"/>
          <w:color w:val="000000"/>
        </w:rPr>
        <w:t xml:space="preserve">derivado de  la interpretación que el </w:t>
      </w:r>
      <w:r w:rsidR="00A941A7" w:rsidRPr="00A42C9F">
        <w:rPr>
          <w:rFonts w:ascii="Palatino Linotype" w:hAnsi="Palatino Linotype"/>
          <w:color w:val="000000"/>
        </w:rPr>
        <w:t>Secretario del Ayuntamiento</w:t>
      </w:r>
      <w:r w:rsidRPr="00A42C9F">
        <w:rPr>
          <w:rFonts w:ascii="Palatino Linotype" w:hAnsi="Palatino Linotype"/>
          <w:color w:val="000000"/>
        </w:rPr>
        <w:t xml:space="preserve"> realizó de la solicitud de información  y de que </w:t>
      </w:r>
      <w:r w:rsidRPr="00A42C9F">
        <w:rPr>
          <w:rFonts w:ascii="Palatino Linotype" w:hAnsi="Palatino Linotype" w:cs="Arial"/>
        </w:rPr>
        <w:t xml:space="preserve">el particular no resulta experto en terminología de administración pública o incluso transparencia, en este sentido, se comprende que resultan de su interés </w:t>
      </w:r>
      <w:r w:rsidR="00A941A7" w:rsidRPr="00A42C9F">
        <w:rPr>
          <w:rFonts w:ascii="Palatino Linotype" w:hAnsi="Palatino Linotype" w:cs="Arial"/>
        </w:rPr>
        <w:t xml:space="preserve">las actas de cabildo donde se aprobó la aplicación </w:t>
      </w:r>
      <w:r w:rsidR="00A941A7" w:rsidRPr="00A42C9F">
        <w:rPr>
          <w:rFonts w:ascii="Palatino Linotype" w:hAnsi="Palatino Linotype" w:cs="Arial"/>
        </w:rPr>
        <w:lastRenderedPageBreak/>
        <w:t xml:space="preserve">del Programa </w:t>
      </w:r>
      <w:r w:rsidR="00C55ACE" w:rsidRPr="00A42C9F">
        <w:rPr>
          <w:rFonts w:ascii="Palatino Linotype" w:hAnsi="Palatino Linotype" w:cs="Arial"/>
        </w:rPr>
        <w:t xml:space="preserve">de Parquímetros Digitales </w:t>
      </w:r>
      <w:r w:rsidR="00A941A7" w:rsidRPr="00A42C9F">
        <w:rPr>
          <w:rFonts w:ascii="Palatino Linotype" w:hAnsi="Palatino Linotype" w:cs="Arial"/>
        </w:rPr>
        <w:t xml:space="preserve">para dos mil </w:t>
      </w:r>
      <w:r w:rsidR="005771B2" w:rsidRPr="00A42C9F">
        <w:rPr>
          <w:rFonts w:ascii="Palatino Linotype" w:hAnsi="Palatino Linotype" w:cs="Arial"/>
        </w:rPr>
        <w:t>veintidós y dos mil veintitrés</w:t>
      </w:r>
      <w:r w:rsidRPr="00A42C9F">
        <w:rPr>
          <w:rFonts w:ascii="Palatino Linotype" w:eastAsia="Arial Unicode MS" w:hAnsi="Palatino Linotype" w:cs="Arial"/>
        </w:rPr>
        <w:t>; requerimiento de información hecho valer en la interposición del presente recurso.</w:t>
      </w:r>
    </w:p>
    <w:p w14:paraId="1154D1BA" w14:textId="77777777" w:rsidR="00557214" w:rsidRPr="00A42C9F" w:rsidRDefault="00557214" w:rsidP="00326769">
      <w:pPr>
        <w:pStyle w:val="Prrafodelista"/>
        <w:numPr>
          <w:ilvl w:val="0"/>
          <w:numId w:val="16"/>
        </w:numPr>
        <w:spacing w:before="240" w:line="360" w:lineRule="auto"/>
        <w:ind w:left="0" w:firstLine="0"/>
        <w:contextualSpacing w:val="0"/>
        <w:jc w:val="both"/>
        <w:rPr>
          <w:rFonts w:ascii="Palatino Linotype" w:hAnsi="Palatino Linotype"/>
        </w:rPr>
      </w:pPr>
      <w:r w:rsidRPr="00A42C9F">
        <w:rPr>
          <w:rFonts w:ascii="Palatino Linotype" w:hAnsi="Palatino Linotype"/>
        </w:rPr>
        <w:t xml:space="preserve">Dichas precisiones, con fundamento en los artículos 13 y 181 cuarto párrafo de la Ley en materia, los cuales a la letra rezan: </w:t>
      </w:r>
    </w:p>
    <w:p w14:paraId="7DFE989E" w14:textId="77777777" w:rsidR="00557214" w:rsidRPr="00A42C9F" w:rsidRDefault="00557214" w:rsidP="00557214">
      <w:pPr>
        <w:pStyle w:val="Citas"/>
        <w:spacing w:line="276" w:lineRule="auto"/>
        <w:ind w:left="1134"/>
        <w:rPr>
          <w:sz w:val="24"/>
          <w:szCs w:val="24"/>
        </w:rPr>
      </w:pPr>
      <w:r w:rsidRPr="00A42C9F">
        <w:rPr>
          <w:b/>
          <w:bCs/>
          <w:sz w:val="24"/>
          <w:szCs w:val="24"/>
        </w:rPr>
        <w:t xml:space="preserve">“Artículo 13. </w:t>
      </w:r>
      <w:r w:rsidRPr="00A42C9F">
        <w:rPr>
          <w:sz w:val="24"/>
          <w:szCs w:val="24"/>
        </w:rPr>
        <w:t>El Instituto, en el ámbito de sus atribuciones, deberá suplir cualquier deficiencia para garantizar el ejercicio del derecho de acceso a la información.</w:t>
      </w:r>
    </w:p>
    <w:p w14:paraId="2B31F39D" w14:textId="77777777" w:rsidR="00557214" w:rsidRPr="00A42C9F" w:rsidRDefault="00557214" w:rsidP="00557214">
      <w:pPr>
        <w:pStyle w:val="Citas"/>
        <w:spacing w:line="276" w:lineRule="auto"/>
        <w:ind w:left="1134"/>
        <w:rPr>
          <w:b/>
          <w:sz w:val="24"/>
          <w:szCs w:val="24"/>
        </w:rPr>
      </w:pPr>
      <w:r w:rsidRPr="00A42C9F">
        <w:rPr>
          <w:b/>
          <w:sz w:val="24"/>
          <w:szCs w:val="24"/>
        </w:rPr>
        <w:t xml:space="preserve">Artículo 181. … </w:t>
      </w:r>
    </w:p>
    <w:p w14:paraId="365B9E96" w14:textId="77777777" w:rsidR="00557214" w:rsidRPr="00A42C9F" w:rsidRDefault="00557214" w:rsidP="00557214">
      <w:pPr>
        <w:pStyle w:val="Citas"/>
        <w:spacing w:line="276" w:lineRule="auto"/>
        <w:ind w:left="1134"/>
        <w:rPr>
          <w:b/>
          <w:sz w:val="24"/>
          <w:szCs w:val="24"/>
        </w:rPr>
      </w:pPr>
      <w:r w:rsidRPr="00A42C9F">
        <w:rPr>
          <w:sz w:val="24"/>
          <w:szCs w:val="24"/>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A42C9F">
        <w:rPr>
          <w:b/>
          <w:sz w:val="24"/>
          <w:szCs w:val="24"/>
        </w:rPr>
        <w:t>[Sic]</w:t>
      </w:r>
    </w:p>
    <w:p w14:paraId="0FF67CA6" w14:textId="77777777" w:rsidR="00557214" w:rsidRPr="00A42C9F" w:rsidRDefault="00557214" w:rsidP="00A941A7">
      <w:pPr>
        <w:spacing w:line="360" w:lineRule="auto"/>
        <w:ind w:right="27"/>
        <w:jc w:val="both"/>
        <w:rPr>
          <w:rFonts w:ascii="Palatino Linotype" w:eastAsia="Palatino Linotype" w:hAnsi="Palatino Linotype" w:cs="Palatino Linotype"/>
        </w:rPr>
      </w:pPr>
    </w:p>
    <w:p w14:paraId="4A299AB5" w14:textId="3BAEAC9C" w:rsidR="00C859F0" w:rsidRPr="00A42C9F" w:rsidRDefault="00C859F0" w:rsidP="00326769">
      <w:pPr>
        <w:pStyle w:val="Prrafodelista"/>
        <w:numPr>
          <w:ilvl w:val="0"/>
          <w:numId w:val="16"/>
        </w:numPr>
        <w:spacing w:line="360" w:lineRule="auto"/>
        <w:ind w:left="0" w:right="27" w:firstLine="0"/>
        <w:jc w:val="both"/>
        <w:rPr>
          <w:rFonts w:ascii="Palatino Linotype" w:eastAsia="Palatino Linotype" w:hAnsi="Palatino Linotype" w:cs="Palatino Linotype"/>
        </w:rPr>
      </w:pPr>
      <w:r w:rsidRPr="00A42C9F">
        <w:rPr>
          <w:rFonts w:ascii="Palatino Linotype" w:eastAsia="Palatino Linotype" w:hAnsi="Palatino Linotype" w:cs="Palatino Linotype"/>
        </w:rPr>
        <w:t>Por lo que resulta necesario invocar la existencia de precedente</w:t>
      </w:r>
      <w:r w:rsidRPr="00A42C9F">
        <w:rPr>
          <w:rStyle w:val="Refdenotaalpie"/>
          <w:rFonts w:ascii="Palatino Linotype" w:eastAsia="Palatino Linotype" w:hAnsi="Palatino Linotype" w:cs="Palatino Linotype"/>
        </w:rPr>
        <w:footnoteReference w:id="5"/>
      </w:r>
      <w:r w:rsidRPr="00A42C9F">
        <w:rPr>
          <w:rFonts w:ascii="Palatino Linotype" w:eastAsia="Palatino Linotype" w:hAnsi="Palatino Linotype" w:cs="Palatino Linotype"/>
        </w:rPr>
        <w:t xml:space="preserve"> a la solicitud y la respuesta del Sujeto Obligado quien mediante archivo electrónico “Respuesta 2835.pdf refirió mediante la Secretaría del Ayuntamiento que después de realizar una búsqueda exhaustiva y razonable en sus archivos no localizó la información solicitada, referente a acta de cabildo en donde se apruebe el uso de parquímetros digitales.</w:t>
      </w:r>
    </w:p>
    <w:p w14:paraId="4F57FDE1" w14:textId="77777777" w:rsidR="00C859F0" w:rsidRPr="00A42C9F" w:rsidRDefault="00C859F0" w:rsidP="00C859F0">
      <w:pPr>
        <w:pStyle w:val="Prrafodelista"/>
        <w:spacing w:line="360" w:lineRule="auto"/>
        <w:ind w:left="0" w:right="27"/>
        <w:jc w:val="both"/>
        <w:rPr>
          <w:rFonts w:ascii="Palatino Linotype" w:eastAsia="Palatino Linotype" w:hAnsi="Palatino Linotype" w:cs="Palatino Linotype"/>
          <w:highlight w:val="yellow"/>
        </w:rPr>
      </w:pPr>
    </w:p>
    <w:p w14:paraId="66D74CAA" w14:textId="22D6D892" w:rsidR="00C859F0" w:rsidRPr="00A42C9F" w:rsidRDefault="00C859F0" w:rsidP="00326769">
      <w:pPr>
        <w:pStyle w:val="Prrafodelista"/>
        <w:numPr>
          <w:ilvl w:val="0"/>
          <w:numId w:val="16"/>
        </w:numPr>
        <w:spacing w:before="240" w:line="360" w:lineRule="auto"/>
        <w:ind w:left="0" w:firstLine="0"/>
        <w:jc w:val="both"/>
        <w:rPr>
          <w:rFonts w:ascii="Palatino Linotype" w:hAnsi="Palatino Linotype" w:cs="Arial"/>
          <w:color w:val="000000"/>
        </w:rPr>
      </w:pPr>
      <w:r w:rsidRPr="00A42C9F">
        <w:rPr>
          <w:rFonts w:ascii="Palatino Linotype" w:eastAsia="Palatino Linotype" w:hAnsi="Palatino Linotype" w:cs="Palatino Linotype"/>
        </w:rPr>
        <w:lastRenderedPageBreak/>
        <w:t xml:space="preserve">Contexto en el que </w:t>
      </w:r>
      <w:r w:rsidRPr="00A42C9F">
        <w:rPr>
          <w:rFonts w:ascii="Palatino Linotype" w:hAnsi="Palatino Linotype" w:cs="Arial"/>
          <w:color w:val="000000"/>
        </w:rPr>
        <w:t xml:space="preserve">Secretaría del Ayuntamiento clarificó que no cuenta con Acta de Cabildo en la cual se haya aprobado el </w:t>
      </w:r>
      <w:r w:rsidR="00C55ACE" w:rsidRPr="00A42C9F">
        <w:rPr>
          <w:rFonts w:ascii="Palatino Linotype" w:hAnsi="Palatino Linotype" w:cs="Arial"/>
          <w:color w:val="000000"/>
        </w:rPr>
        <w:t>Programa de</w:t>
      </w:r>
      <w:r w:rsidRPr="00A42C9F">
        <w:rPr>
          <w:rFonts w:ascii="Palatino Linotype" w:hAnsi="Palatino Linotype" w:cs="Arial"/>
          <w:color w:val="000000"/>
        </w:rPr>
        <w:t xml:space="preserve"> parquímetros digitales, por ello, el requerimiento en cita se tiene por colmado. </w:t>
      </w:r>
    </w:p>
    <w:p w14:paraId="7DB37661" w14:textId="741BE512" w:rsidR="00C859F0" w:rsidRPr="00A42C9F" w:rsidRDefault="00C859F0" w:rsidP="00C859F0">
      <w:pPr>
        <w:spacing w:line="360" w:lineRule="auto"/>
        <w:ind w:right="27"/>
        <w:jc w:val="both"/>
        <w:rPr>
          <w:rFonts w:ascii="Palatino Linotype" w:eastAsia="Palatino Linotype" w:hAnsi="Palatino Linotype" w:cs="Palatino Linotype"/>
        </w:rPr>
      </w:pPr>
    </w:p>
    <w:p w14:paraId="68D158AD" w14:textId="77777777" w:rsidR="00C859F0" w:rsidRPr="00A42C9F" w:rsidRDefault="00C859F0" w:rsidP="00C859F0">
      <w:pPr>
        <w:pStyle w:val="Prrafodelista"/>
        <w:rPr>
          <w:rFonts w:ascii="Palatino Linotype" w:eastAsia="Palatino Linotype" w:hAnsi="Palatino Linotype" w:cs="Palatino Linotype"/>
        </w:rPr>
      </w:pPr>
    </w:p>
    <w:p w14:paraId="3D5FB986" w14:textId="35AF62A1" w:rsidR="00A941A7" w:rsidRDefault="00A941A7" w:rsidP="00326769">
      <w:pPr>
        <w:pStyle w:val="Prrafodelista"/>
        <w:numPr>
          <w:ilvl w:val="0"/>
          <w:numId w:val="16"/>
        </w:numPr>
        <w:spacing w:line="360" w:lineRule="auto"/>
        <w:ind w:left="0" w:right="27" w:firstLine="0"/>
        <w:jc w:val="both"/>
        <w:rPr>
          <w:rFonts w:ascii="Palatino Linotype" w:eastAsia="Palatino Linotype" w:hAnsi="Palatino Linotype" w:cs="Palatino Linotype"/>
        </w:rPr>
      </w:pPr>
      <w:r w:rsidRPr="00A42C9F">
        <w:rPr>
          <w:rFonts w:ascii="Palatino Linotype" w:eastAsia="Palatino Linotype" w:hAnsi="Palatino Linotype" w:cs="Palatino Linotype"/>
        </w:rPr>
        <w:t>Por cuanto hace al punto tercero de la solicitud y como se aprecia de la res</w:t>
      </w:r>
      <w:r w:rsidR="005771B2" w:rsidRPr="00A42C9F">
        <w:rPr>
          <w:rFonts w:ascii="Palatino Linotype" w:eastAsia="Palatino Linotype" w:hAnsi="Palatino Linotype" w:cs="Palatino Linotype"/>
        </w:rPr>
        <w:t>puesta emitida por la Tesorería:</w:t>
      </w:r>
      <w:r w:rsidRPr="00A42C9F">
        <w:rPr>
          <w:rFonts w:ascii="Palatino Linotype" w:eastAsia="Palatino Linotype" w:hAnsi="Palatino Linotype" w:cs="Palatino Linotype"/>
        </w:rPr>
        <w:t xml:space="preserve"> </w:t>
      </w:r>
    </w:p>
    <w:p w14:paraId="56614B37" w14:textId="77777777" w:rsidR="00A42C9F" w:rsidRPr="00A42C9F" w:rsidRDefault="00A42C9F" w:rsidP="00A42C9F">
      <w:pPr>
        <w:pStyle w:val="Prrafodelista"/>
        <w:spacing w:line="360" w:lineRule="auto"/>
        <w:ind w:left="0" w:right="27"/>
        <w:jc w:val="both"/>
        <w:rPr>
          <w:rFonts w:ascii="Palatino Linotype" w:eastAsia="Palatino Linotype" w:hAnsi="Palatino Linotype" w:cs="Palatino Linotype"/>
        </w:rPr>
      </w:pPr>
    </w:p>
    <w:p w14:paraId="1B1F4333" w14:textId="77777777" w:rsidR="008B298B" w:rsidRDefault="00A941A7" w:rsidP="008B298B">
      <w:pPr>
        <w:spacing w:line="360" w:lineRule="auto"/>
        <w:ind w:right="27"/>
        <w:jc w:val="center"/>
        <w:rPr>
          <w:rFonts w:ascii="Palatino Linotype" w:eastAsia="Palatino Linotype" w:hAnsi="Palatino Linotype" w:cs="Palatino Linotype"/>
        </w:rPr>
      </w:pPr>
      <w:r w:rsidRPr="00A42C9F">
        <w:rPr>
          <w:rFonts w:eastAsia="Palatino Linotype"/>
          <w:noProof/>
          <w:lang w:val="es-MX"/>
        </w:rPr>
        <w:drawing>
          <wp:inline distT="0" distB="0" distL="0" distR="0" wp14:anchorId="10E56AEA" wp14:editId="4CF115FE">
            <wp:extent cx="3363401" cy="3538327"/>
            <wp:effectExtent l="19050" t="19050" r="27940" b="2413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397934" cy="3574656"/>
                    </a:xfrm>
                    <a:prstGeom prst="rect">
                      <a:avLst/>
                    </a:prstGeom>
                    <a:ln>
                      <a:solidFill>
                        <a:srgbClr val="00B0F0"/>
                      </a:solidFill>
                    </a:ln>
                  </pic:spPr>
                </pic:pic>
              </a:graphicData>
            </a:graphic>
          </wp:inline>
        </w:drawing>
      </w:r>
    </w:p>
    <w:p w14:paraId="6D8F5C70" w14:textId="77777777" w:rsidR="00A42C9F" w:rsidRPr="00A42C9F" w:rsidRDefault="00A42C9F" w:rsidP="008B298B">
      <w:pPr>
        <w:spacing w:line="360" w:lineRule="auto"/>
        <w:ind w:right="27"/>
        <w:jc w:val="center"/>
        <w:rPr>
          <w:rFonts w:ascii="Palatino Linotype" w:eastAsia="Palatino Linotype" w:hAnsi="Palatino Linotype" w:cs="Palatino Linotype"/>
        </w:rPr>
      </w:pPr>
    </w:p>
    <w:p w14:paraId="7CF098E7" w14:textId="1CCF779B" w:rsidR="007202F3" w:rsidRPr="00A42C9F" w:rsidRDefault="005771B2" w:rsidP="00A42C9F">
      <w:pPr>
        <w:pStyle w:val="Prrafodelista"/>
        <w:numPr>
          <w:ilvl w:val="0"/>
          <w:numId w:val="16"/>
        </w:numPr>
        <w:spacing w:line="360" w:lineRule="auto"/>
        <w:ind w:left="0" w:right="27" w:firstLine="0"/>
        <w:jc w:val="both"/>
        <w:rPr>
          <w:rFonts w:ascii="Palatino Linotype" w:eastAsia="Palatino Linotype" w:hAnsi="Palatino Linotype" w:cs="Palatino Linotype"/>
        </w:rPr>
      </w:pPr>
      <w:r w:rsidRPr="00A42C9F">
        <w:rPr>
          <w:rFonts w:ascii="Palatino Linotype" w:eastAsia="Palatino Linotype" w:hAnsi="Palatino Linotype" w:cs="Palatino Linotype"/>
        </w:rPr>
        <w:lastRenderedPageBreak/>
        <w:t>D</w:t>
      </w:r>
      <w:r w:rsidR="00A941A7" w:rsidRPr="00A42C9F">
        <w:rPr>
          <w:rFonts w:ascii="Palatino Linotype" w:eastAsia="Palatino Linotype" w:hAnsi="Palatino Linotype" w:cs="Palatino Linotype"/>
        </w:rPr>
        <w:t xml:space="preserve">e la cual </w:t>
      </w:r>
      <w:r w:rsidRPr="00A42C9F">
        <w:rPr>
          <w:rFonts w:ascii="Palatino Linotype" w:eastAsia="Palatino Linotype" w:hAnsi="Palatino Linotype" w:cs="Palatino Linotype"/>
        </w:rPr>
        <w:t>el Sujeto Obligado aclara que en dos mil veintidós no hubo recaudación del programa derivado de el mismo dio inicio en dos mil veintitrés, de igual manera indica que existió recaudación hasta enero de dos mil veinticuatro en atención al comunicado 012/2024 donde el Presidente Municipal en turno anunció la suspensión definitiva del programa.</w:t>
      </w:r>
    </w:p>
    <w:p w14:paraId="0EDB368F" w14:textId="77777777" w:rsidR="005771B2" w:rsidRPr="00A42C9F" w:rsidRDefault="005771B2" w:rsidP="00A941A7">
      <w:pPr>
        <w:spacing w:line="360" w:lineRule="auto"/>
        <w:ind w:left="426" w:right="27"/>
        <w:jc w:val="both"/>
        <w:rPr>
          <w:rFonts w:ascii="Palatino Linotype" w:eastAsia="Palatino Linotype" w:hAnsi="Palatino Linotype" w:cs="Palatino Linotype"/>
        </w:rPr>
      </w:pPr>
    </w:p>
    <w:p w14:paraId="0AC8BDA1" w14:textId="35A4F75A" w:rsidR="005771B2" w:rsidRPr="00A42C9F" w:rsidRDefault="005771B2" w:rsidP="00326769">
      <w:pPr>
        <w:pStyle w:val="Prrafodelista"/>
        <w:numPr>
          <w:ilvl w:val="0"/>
          <w:numId w:val="16"/>
        </w:numPr>
        <w:spacing w:line="360" w:lineRule="auto"/>
        <w:ind w:left="0" w:right="49" w:firstLine="0"/>
        <w:jc w:val="both"/>
        <w:rPr>
          <w:rFonts w:ascii="Palatino Linotype" w:eastAsia="Palatino Linotype" w:hAnsi="Palatino Linotype" w:cs="Palatino Linotype"/>
          <w:i/>
        </w:rPr>
      </w:pPr>
      <w:r w:rsidRPr="00A42C9F">
        <w:rPr>
          <w:rFonts w:ascii="Palatino Linotype" w:eastAsia="Palatino Linotype" w:hAnsi="Palatino Linotype" w:cs="Palatino Linotype"/>
        </w:rPr>
        <w:t>Por lo que con su respuesta el Sujeto Obligado colmó el derecho de acceso a la información en cuanto a este punto.</w:t>
      </w:r>
    </w:p>
    <w:p w14:paraId="14B204CD" w14:textId="77777777" w:rsidR="005771B2" w:rsidRPr="00A42C9F" w:rsidRDefault="005771B2" w:rsidP="005771B2">
      <w:pPr>
        <w:spacing w:line="360" w:lineRule="auto"/>
        <w:ind w:right="49"/>
        <w:jc w:val="both"/>
        <w:rPr>
          <w:rFonts w:ascii="Palatino Linotype" w:eastAsia="Palatino Linotype" w:hAnsi="Palatino Linotype" w:cs="Palatino Linotype"/>
          <w:i/>
        </w:rPr>
      </w:pPr>
    </w:p>
    <w:p w14:paraId="1EDD604A" w14:textId="77777777" w:rsidR="00B94422" w:rsidRPr="00A42C9F" w:rsidRDefault="00782764" w:rsidP="00326769">
      <w:pPr>
        <w:pStyle w:val="Prrafodelista"/>
        <w:numPr>
          <w:ilvl w:val="0"/>
          <w:numId w:val="16"/>
        </w:numPr>
        <w:spacing w:line="360" w:lineRule="auto"/>
        <w:ind w:left="0" w:right="49" w:firstLine="0"/>
        <w:jc w:val="both"/>
        <w:rPr>
          <w:rFonts w:ascii="Palatino Linotype" w:eastAsia="Palatino Linotype" w:hAnsi="Palatino Linotype" w:cs="Palatino Linotype"/>
          <w:i/>
        </w:rPr>
      </w:pPr>
      <w:r w:rsidRPr="00A42C9F">
        <w:rPr>
          <w:rFonts w:ascii="Palatino Linotype" w:eastAsia="Palatino Linotype" w:hAnsi="Palatino Linotype" w:cs="Palatino Linotype"/>
        </w:rPr>
        <w:t xml:space="preserve">Ahora bien, </w:t>
      </w:r>
      <w:r w:rsidR="005366F2" w:rsidRPr="00A42C9F">
        <w:rPr>
          <w:rFonts w:ascii="Palatino Linotype" w:eastAsia="Palatino Linotype" w:hAnsi="Palatino Linotype" w:cs="Palatino Linotype"/>
        </w:rPr>
        <w:t xml:space="preserve">en relación al </w:t>
      </w:r>
      <w:r w:rsidR="005771B2" w:rsidRPr="00A42C9F">
        <w:rPr>
          <w:rFonts w:ascii="Palatino Linotype" w:eastAsia="Palatino Linotype" w:hAnsi="Palatino Linotype" w:cs="Palatino Linotype"/>
        </w:rPr>
        <w:t xml:space="preserve">cuarto </w:t>
      </w:r>
      <w:r w:rsidR="005366F2" w:rsidRPr="00A42C9F">
        <w:rPr>
          <w:rFonts w:ascii="Palatino Linotype" w:eastAsia="Palatino Linotype" w:hAnsi="Palatino Linotype" w:cs="Palatino Linotype"/>
        </w:rPr>
        <w:t xml:space="preserve"> punto de la solicitud; </w:t>
      </w:r>
      <w:r w:rsidR="00C3720F" w:rsidRPr="00A42C9F">
        <w:rPr>
          <w:rFonts w:ascii="Palatino Linotype" w:eastAsia="Palatino Linotype" w:hAnsi="Palatino Linotype" w:cs="Palatino Linotype"/>
        </w:rPr>
        <w:t>como se señala de la respuesta emitida por el Sujeto Obligado</w:t>
      </w:r>
      <w:r w:rsidR="005771B2" w:rsidRPr="00A42C9F">
        <w:rPr>
          <w:rFonts w:ascii="Palatino Linotype" w:eastAsia="Palatino Linotype" w:hAnsi="Palatino Linotype" w:cs="Palatino Linotype"/>
        </w:rPr>
        <w:t xml:space="preserve"> al entregar el Estado Analítico del ejercicio </w:t>
      </w:r>
      <w:r w:rsidR="00B94422" w:rsidRPr="00A42C9F">
        <w:rPr>
          <w:rFonts w:ascii="Palatino Linotype" w:eastAsia="Palatino Linotype" w:hAnsi="Palatino Linotype" w:cs="Palatino Linotype"/>
        </w:rPr>
        <w:t xml:space="preserve">presupuestario de egresos  de los ejercicios fiscales 2023 y 2024 en razón a lo señalado en el párrafo 28 del presente, el Código Financiero de nuestro Estado refiere: </w:t>
      </w:r>
    </w:p>
    <w:p w14:paraId="66B2884B" w14:textId="77777777" w:rsidR="00B94422" w:rsidRPr="00A42C9F" w:rsidRDefault="00B94422" w:rsidP="00B94422">
      <w:pPr>
        <w:pStyle w:val="Prrafodelista"/>
        <w:spacing w:line="276" w:lineRule="auto"/>
        <w:ind w:left="1134" w:right="849"/>
        <w:jc w:val="both"/>
        <w:rPr>
          <w:rFonts w:ascii="Palatino Linotype" w:hAnsi="Palatino Linotype"/>
          <w:i/>
        </w:rPr>
      </w:pPr>
      <w:r w:rsidRPr="00A42C9F">
        <w:rPr>
          <w:rFonts w:ascii="Palatino Linotype" w:hAnsi="Palatino Linotype"/>
          <w:b/>
          <w:i/>
        </w:rPr>
        <w:t>Artículo 7</w:t>
      </w:r>
      <w:r w:rsidRPr="00A42C9F">
        <w:rPr>
          <w:rFonts w:ascii="Palatino Linotype" w:hAnsi="Palatino Linotype"/>
          <w:i/>
        </w:rPr>
        <w:t xml:space="preserve">.- Para cubrir el gasto público y demás obligaciones a su cargo, el Estado y los Municipios percibirán en cada ejercicio fiscal los impuestos, derechos, aportaciones de mejoras, productos, aprovechamientos, ingresos derivados de la coordinación hacendaria, e ingresos provenientes de financiamientos, establecidos en la Ley de Ingresos. Tratándose del Estado, también percibirá las aportaciones y cuotas de seguridad social. La Ley de Ingresos del Estado se elaborará con base en el Marco de Referencia para las Finanzas Públicas Estatales y/o en los criterios generales de política económica emitidos por el Gobierno Federal y, en su caso, con la última información económica publicada por el Banco de México y la Secretaría de Hacienda y Crédito Público, y deberá ser congruente con el Plan de Desarrollo del Estado y los programas que de él deriven; tratándose de estimaciones de participaciones y </w:t>
      </w:r>
      <w:r w:rsidRPr="00A42C9F">
        <w:rPr>
          <w:rFonts w:ascii="Palatino Linotype" w:hAnsi="Palatino Linotype"/>
          <w:i/>
        </w:rPr>
        <w:lastRenderedPageBreak/>
        <w:t xml:space="preserve">transferencias federales etiquetadas, no deberán exceder a las previstas en la Ley de Ingresos de la Federación y en el Presupuesto de Egresos de la Federación del ejercicio fiscal correspondiente. </w:t>
      </w:r>
    </w:p>
    <w:p w14:paraId="4ACC6AA8" w14:textId="6A239616" w:rsidR="00B94422" w:rsidRPr="00A42C9F" w:rsidRDefault="00B94422" w:rsidP="00B94422">
      <w:pPr>
        <w:pStyle w:val="Prrafodelista"/>
        <w:spacing w:line="276" w:lineRule="auto"/>
        <w:ind w:left="1134" w:right="849"/>
        <w:jc w:val="both"/>
        <w:rPr>
          <w:rFonts w:ascii="Palatino Linotype" w:hAnsi="Palatino Linotype"/>
          <w:i/>
        </w:rPr>
      </w:pPr>
      <w:r w:rsidRPr="00A42C9F">
        <w:rPr>
          <w:rFonts w:ascii="Palatino Linotype" w:hAnsi="Palatino Linotype"/>
          <w:b/>
          <w:i/>
        </w:rPr>
        <w:t>Artículo 8</w:t>
      </w:r>
      <w:r w:rsidRPr="00A42C9F">
        <w:rPr>
          <w:rFonts w:ascii="Palatino Linotype" w:hAnsi="Palatino Linotype"/>
          <w:i/>
        </w:rPr>
        <w:t>.- Ninguna contribución podrá recaudarse si no está prevista en la Ley de Ingresos correspondiente. Sólo podrá destinarse un ingreso a un fin específico, cuando así lo disponga expresamente este Código, la Ley de Ingresos o el Presupuesto de Egresos.</w:t>
      </w:r>
    </w:p>
    <w:p w14:paraId="00DDA404" w14:textId="77777777" w:rsidR="00B94422" w:rsidRPr="00A42C9F" w:rsidRDefault="00B94422" w:rsidP="00B94422">
      <w:pPr>
        <w:pStyle w:val="Prrafodelista"/>
        <w:spacing w:line="276" w:lineRule="auto"/>
        <w:ind w:left="1134" w:right="849"/>
        <w:jc w:val="both"/>
        <w:rPr>
          <w:rFonts w:ascii="Palatino Linotype" w:eastAsia="Palatino Linotype" w:hAnsi="Palatino Linotype" w:cs="Palatino Linotype"/>
          <w:i/>
        </w:rPr>
      </w:pPr>
    </w:p>
    <w:p w14:paraId="199210E1" w14:textId="77777777" w:rsidR="00865270" w:rsidRPr="00A42C9F" w:rsidRDefault="00865270" w:rsidP="00865270">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7ECD47C3" w14:textId="4E5B104E" w:rsidR="00865270" w:rsidRPr="00A42C9F" w:rsidRDefault="00865270" w:rsidP="00326769">
      <w:pPr>
        <w:pStyle w:val="Prrafodelista"/>
        <w:numPr>
          <w:ilvl w:val="0"/>
          <w:numId w:val="16"/>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A42C9F">
        <w:rPr>
          <w:rFonts w:ascii="Palatino Linotype" w:eastAsia="Palatino Linotype" w:hAnsi="Palatino Linotype" w:cs="Palatino Linotype"/>
        </w:rPr>
        <w:t xml:space="preserve">En ese sentido, es menester destacar que, de conformidad con el Código Financiero del Estado de México y Municipios, se entiende como ingresos a aquellos ingresos que se constituyen por impuestos, </w:t>
      </w:r>
      <w:r w:rsidRPr="00A42C9F">
        <w:rPr>
          <w:rFonts w:ascii="Palatino Linotype" w:eastAsia="Palatino Linotype" w:hAnsi="Palatino Linotype" w:cs="Palatino Linotype"/>
          <w:b/>
          <w:u w:val="single"/>
        </w:rPr>
        <w:t>derechos</w:t>
      </w:r>
      <w:r w:rsidRPr="00A42C9F">
        <w:rPr>
          <w:rFonts w:ascii="Palatino Linotype" w:eastAsia="Palatino Linotype" w:hAnsi="Palatino Linotype" w:cs="Palatino Linotype"/>
        </w:rPr>
        <w:t>, aprovechamientos y aquellos derivados de apoyos federales o derivados del Sistema Nacional de Coordinación Fiscal, tal como se observa a continuación</w:t>
      </w:r>
    </w:p>
    <w:p w14:paraId="143EFBDB" w14:textId="77777777" w:rsidR="00865270" w:rsidRPr="00A42C9F" w:rsidRDefault="00865270" w:rsidP="00865270">
      <w:pPr>
        <w:pBdr>
          <w:top w:val="nil"/>
          <w:left w:val="nil"/>
          <w:bottom w:val="nil"/>
          <w:right w:val="nil"/>
          <w:between w:val="nil"/>
        </w:pBdr>
        <w:spacing w:line="276" w:lineRule="auto"/>
        <w:ind w:left="567" w:right="579"/>
        <w:jc w:val="center"/>
        <w:rPr>
          <w:rFonts w:ascii="Palatino Linotype" w:eastAsia="Palatino Linotype" w:hAnsi="Palatino Linotype" w:cs="Palatino Linotype"/>
          <w:b/>
          <w:i/>
        </w:rPr>
      </w:pPr>
      <w:r w:rsidRPr="00A42C9F">
        <w:rPr>
          <w:rFonts w:ascii="Palatino Linotype" w:eastAsia="Palatino Linotype" w:hAnsi="Palatino Linotype" w:cs="Palatino Linotype"/>
          <w:b/>
          <w:i/>
        </w:rPr>
        <w:t>Código Financiero del Estado de México y Municipios</w:t>
      </w:r>
    </w:p>
    <w:p w14:paraId="4F50C185" w14:textId="77777777" w:rsidR="00865270" w:rsidRPr="00A42C9F" w:rsidRDefault="00865270" w:rsidP="00865270">
      <w:pPr>
        <w:pBdr>
          <w:top w:val="nil"/>
          <w:left w:val="nil"/>
          <w:bottom w:val="nil"/>
          <w:right w:val="nil"/>
          <w:between w:val="nil"/>
        </w:pBdr>
        <w:spacing w:line="276" w:lineRule="auto"/>
        <w:ind w:left="567" w:right="579"/>
        <w:jc w:val="center"/>
        <w:rPr>
          <w:rFonts w:ascii="Palatino Linotype" w:hAnsi="Palatino Linotype"/>
          <w:i/>
        </w:rPr>
      </w:pPr>
      <w:r w:rsidRPr="00A42C9F">
        <w:rPr>
          <w:rFonts w:ascii="Palatino Linotype" w:hAnsi="Palatino Linotype"/>
          <w:i/>
        </w:rPr>
        <w:t>…</w:t>
      </w:r>
    </w:p>
    <w:p w14:paraId="681CF7A9" w14:textId="77777777" w:rsidR="00865270" w:rsidRPr="00A42C9F" w:rsidRDefault="00865270" w:rsidP="00865270">
      <w:pPr>
        <w:pBdr>
          <w:top w:val="nil"/>
          <w:left w:val="nil"/>
          <w:bottom w:val="nil"/>
          <w:right w:val="nil"/>
          <w:between w:val="nil"/>
        </w:pBdr>
        <w:spacing w:line="276" w:lineRule="auto"/>
        <w:ind w:left="567" w:right="579"/>
        <w:jc w:val="both"/>
        <w:rPr>
          <w:rFonts w:ascii="Palatino Linotype" w:hAnsi="Palatino Linotype"/>
          <w:b/>
          <w:i/>
          <w:u w:val="single"/>
        </w:rPr>
      </w:pPr>
      <w:r w:rsidRPr="00A42C9F">
        <w:rPr>
          <w:rFonts w:ascii="Palatino Linotype" w:hAnsi="Palatino Linotype"/>
          <w:b/>
          <w:i/>
        </w:rPr>
        <w:t>XXIII-A. Ingresos Ordinarios.</w:t>
      </w:r>
      <w:r w:rsidRPr="00A42C9F">
        <w:rPr>
          <w:rFonts w:ascii="Palatino Linotype" w:hAnsi="Palatino Linotype"/>
          <w:i/>
        </w:rPr>
        <w:t xml:space="preserve"> Proporción de los ingresos gubernamentales que de manera permanente y previsible obtiene el Estado o Municipios, que constituyen la fuente normal y periódica de recursos fiscales para financiar sus actividades. </w:t>
      </w:r>
      <w:r w:rsidRPr="00A42C9F">
        <w:rPr>
          <w:rFonts w:ascii="Palatino Linotype" w:hAnsi="Palatino Linotype"/>
          <w:b/>
          <w:i/>
          <w:u w:val="single"/>
        </w:rPr>
        <w:t>Se integran por los impuestos, derechos, aprovechamientos y los ingresos derivados del Sistema Nacional de Coordinación Fiscal y de otros apoyos federales, siempre y cuando que por su naturaleza no se encuentren destinados a un fin específico.</w:t>
      </w:r>
    </w:p>
    <w:p w14:paraId="3A560143" w14:textId="77777777" w:rsidR="00865270" w:rsidRPr="00A42C9F" w:rsidRDefault="00865270" w:rsidP="00865270">
      <w:pPr>
        <w:pBdr>
          <w:top w:val="nil"/>
          <w:left w:val="nil"/>
          <w:bottom w:val="nil"/>
          <w:right w:val="nil"/>
          <w:between w:val="nil"/>
        </w:pBdr>
        <w:spacing w:line="276" w:lineRule="auto"/>
        <w:ind w:left="567" w:right="579"/>
        <w:jc w:val="center"/>
        <w:rPr>
          <w:rFonts w:ascii="Palatino Linotype" w:eastAsia="Palatino Linotype" w:hAnsi="Palatino Linotype" w:cs="Palatino Linotype"/>
          <w:i/>
        </w:rPr>
      </w:pPr>
      <w:r w:rsidRPr="00A42C9F">
        <w:rPr>
          <w:rFonts w:ascii="Palatino Linotype" w:hAnsi="Palatino Linotype"/>
          <w:i/>
        </w:rPr>
        <w:t>…</w:t>
      </w:r>
    </w:p>
    <w:p w14:paraId="107B2C47" w14:textId="77777777" w:rsidR="00865270" w:rsidRPr="00A42C9F" w:rsidRDefault="00865270" w:rsidP="00865270">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605E5777" w14:textId="2280D2B9" w:rsidR="00865270" w:rsidRPr="00A42C9F" w:rsidRDefault="00865270" w:rsidP="00326769">
      <w:pPr>
        <w:pStyle w:val="Prrafodelista"/>
        <w:numPr>
          <w:ilvl w:val="0"/>
          <w:numId w:val="16"/>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A42C9F">
        <w:rPr>
          <w:rFonts w:ascii="Palatino Linotype" w:eastAsia="Palatino Linotype" w:hAnsi="Palatino Linotype" w:cs="Palatino Linotype"/>
        </w:rPr>
        <w:t xml:space="preserve">Asimismo, el artículo 9 del Código Financiero del Estado de México y Municipios, establece que: </w:t>
      </w:r>
    </w:p>
    <w:p w14:paraId="3C4008ED" w14:textId="77777777" w:rsidR="00865270" w:rsidRPr="00A42C9F" w:rsidRDefault="00865270" w:rsidP="00865270">
      <w:pPr>
        <w:pBdr>
          <w:top w:val="nil"/>
          <w:left w:val="nil"/>
          <w:bottom w:val="nil"/>
          <w:right w:val="nil"/>
          <w:between w:val="nil"/>
        </w:pBdr>
        <w:spacing w:line="276" w:lineRule="auto"/>
        <w:ind w:left="1134" w:right="849"/>
        <w:jc w:val="both"/>
        <w:rPr>
          <w:rFonts w:ascii="Palatino Linotype" w:hAnsi="Palatino Linotype"/>
          <w:i/>
        </w:rPr>
      </w:pPr>
      <w:r w:rsidRPr="00A42C9F">
        <w:rPr>
          <w:rFonts w:ascii="Palatino Linotype" w:hAnsi="Palatino Linotype"/>
          <w:b/>
          <w:i/>
        </w:rPr>
        <w:lastRenderedPageBreak/>
        <w:t>Artículo 9.-</w:t>
      </w:r>
      <w:r w:rsidRPr="00A42C9F">
        <w:rPr>
          <w:rFonts w:ascii="Palatino Linotype" w:hAnsi="Palatino Linotype"/>
          <w:i/>
        </w:rPr>
        <w:t xml:space="preserve"> Las contribuciones se clasifican en impuestos, derechos, contribuciones o aportaciones de mejoras, y aportaciones y cuotas de seguridad social, las que se definen de la manera siguiente: </w:t>
      </w:r>
    </w:p>
    <w:p w14:paraId="7FA34F4D" w14:textId="77777777" w:rsidR="00865270" w:rsidRPr="00A42C9F" w:rsidRDefault="00865270" w:rsidP="00865270">
      <w:pPr>
        <w:pBdr>
          <w:top w:val="nil"/>
          <w:left w:val="nil"/>
          <w:bottom w:val="nil"/>
          <w:right w:val="nil"/>
          <w:between w:val="nil"/>
        </w:pBdr>
        <w:spacing w:line="276" w:lineRule="auto"/>
        <w:ind w:left="1134" w:right="849"/>
        <w:jc w:val="both"/>
        <w:rPr>
          <w:rFonts w:ascii="Palatino Linotype" w:hAnsi="Palatino Linotype"/>
          <w:i/>
        </w:rPr>
      </w:pPr>
      <w:r w:rsidRPr="00A42C9F">
        <w:rPr>
          <w:rFonts w:ascii="Palatino Linotype" w:hAnsi="Palatino Linotype"/>
          <w:i/>
        </w:rPr>
        <w:t xml:space="preserve">I. Impuestos. Son los establecidos en este Código que deben pagar las personas físicas y jurídicas colectivas, que se encuentren en la situación jurídica o de hecho prevista por el mismo, y que sean distintas a las señaladas en las fracciones II y III de este artículo. </w:t>
      </w:r>
    </w:p>
    <w:p w14:paraId="372629B2" w14:textId="77777777" w:rsidR="00865270" w:rsidRPr="00A42C9F" w:rsidRDefault="00865270" w:rsidP="00865270">
      <w:pPr>
        <w:pBdr>
          <w:top w:val="nil"/>
          <w:left w:val="nil"/>
          <w:bottom w:val="nil"/>
          <w:right w:val="nil"/>
          <w:between w:val="nil"/>
        </w:pBdr>
        <w:spacing w:line="276" w:lineRule="auto"/>
        <w:ind w:left="1134" w:right="849"/>
        <w:jc w:val="both"/>
        <w:rPr>
          <w:rFonts w:ascii="Palatino Linotype" w:hAnsi="Palatino Linotype"/>
          <w:i/>
        </w:rPr>
      </w:pPr>
      <w:r w:rsidRPr="00A42C9F">
        <w:rPr>
          <w:rFonts w:ascii="Palatino Linotype" w:hAnsi="Palatino Linotype"/>
          <w:b/>
          <w:i/>
        </w:rPr>
        <w:t>II. Derechos.</w:t>
      </w:r>
      <w:r w:rsidRPr="00A42C9F">
        <w:rPr>
          <w:rFonts w:ascii="Palatino Linotype" w:hAnsi="Palatino Linotype"/>
          <w:i/>
        </w:rPr>
        <w:t xml:space="preserve"> Son las </w:t>
      </w:r>
      <w:r w:rsidRPr="00A42C9F">
        <w:rPr>
          <w:rFonts w:ascii="Palatino Linotype" w:hAnsi="Palatino Linotype"/>
          <w:b/>
          <w:i/>
          <w:u w:val="single"/>
        </w:rPr>
        <w:t>contraprestaciones</w:t>
      </w:r>
      <w:r w:rsidRPr="00A42C9F">
        <w:rPr>
          <w:rFonts w:ascii="Palatino Linotype" w:hAnsi="Palatino Linotype"/>
          <w:i/>
        </w:rPr>
        <w:t xml:space="preserve"> establecidas en este Código, </w:t>
      </w:r>
      <w:r w:rsidRPr="00A42C9F">
        <w:rPr>
          <w:rFonts w:ascii="Palatino Linotype" w:hAnsi="Palatino Linotype"/>
          <w:b/>
          <w:i/>
          <w:u w:val="single"/>
        </w:rPr>
        <w:t>que deben pagar las personas físicas y jurídicas colectivas, por el uso</w:t>
      </w:r>
      <w:r w:rsidRPr="00A42C9F">
        <w:rPr>
          <w:rFonts w:ascii="Palatino Linotype" w:hAnsi="Palatino Linotype"/>
          <w:i/>
        </w:rPr>
        <w:t xml:space="preserve"> o aprovechamiento </w:t>
      </w:r>
      <w:r w:rsidRPr="00A42C9F">
        <w:rPr>
          <w:rFonts w:ascii="Palatino Linotype" w:hAnsi="Palatino Linotype"/>
          <w:b/>
          <w:i/>
          <w:u w:val="single"/>
        </w:rPr>
        <w:t>de los bienes del dominio público de la Entidad</w:t>
      </w:r>
      <w:r w:rsidRPr="00A42C9F">
        <w:rPr>
          <w:rFonts w:ascii="Palatino Linotype" w:hAnsi="Palatino Linotype"/>
          <w:i/>
        </w:rPr>
        <w:t>, así como por recibir servicios que presten el Estado, sus organismos y Municipios en funciones de derecho público, excepto cuando se presten por organismos descentralizados u órganos desconcentrados cuando, en este último caso, se trate de contraprestaciones que no se encuentren previstas en este Código. También son derechos las contribuciones que perciban los organismos públicos descentralizados por prestar servicios exclusivos del Estado.</w:t>
      </w:r>
    </w:p>
    <w:p w14:paraId="4E1A5AB8" w14:textId="77777777" w:rsidR="00865270" w:rsidRPr="00A42C9F" w:rsidRDefault="00865270" w:rsidP="00865270">
      <w:pPr>
        <w:pBdr>
          <w:top w:val="nil"/>
          <w:left w:val="nil"/>
          <w:bottom w:val="nil"/>
          <w:right w:val="nil"/>
          <w:between w:val="nil"/>
        </w:pBdr>
        <w:spacing w:line="276" w:lineRule="auto"/>
        <w:ind w:left="1134" w:right="849"/>
        <w:jc w:val="both"/>
        <w:rPr>
          <w:rFonts w:ascii="Palatino Linotype" w:hAnsi="Palatino Linotype"/>
          <w:i/>
        </w:rPr>
      </w:pPr>
      <w:r w:rsidRPr="00A42C9F">
        <w:rPr>
          <w:rFonts w:ascii="Palatino Linotype" w:hAnsi="Palatino Linotype"/>
          <w:i/>
        </w:rPr>
        <w:t>III. Contribuciones o Aportaciones de Mejoras. Son las establecidas en este Código, a cargo de las personas físicas y jurídicas colectivas, que con independencia de la utilidad general, obtengan un beneficio diferencial particular derivado de la realización de obras públicas o de acciones de beneficio social; las que efectúen las personas a favor del Estado para la realización de obras de impacto vial regional, que directa o indirectamente las beneficien, así como las derivadas de Servicios Ambientales.</w:t>
      </w:r>
    </w:p>
    <w:p w14:paraId="64172281" w14:textId="77777777" w:rsidR="00865270" w:rsidRPr="00A42C9F" w:rsidRDefault="00865270" w:rsidP="00865270">
      <w:pPr>
        <w:pBdr>
          <w:top w:val="nil"/>
          <w:left w:val="nil"/>
          <w:bottom w:val="nil"/>
          <w:right w:val="nil"/>
          <w:between w:val="nil"/>
        </w:pBdr>
        <w:spacing w:line="276" w:lineRule="auto"/>
        <w:ind w:left="1134" w:right="849"/>
        <w:jc w:val="both"/>
        <w:rPr>
          <w:rFonts w:ascii="Palatino Linotype" w:hAnsi="Palatino Linotype"/>
          <w:i/>
        </w:rPr>
      </w:pPr>
      <w:r w:rsidRPr="00A42C9F">
        <w:rPr>
          <w:rFonts w:ascii="Palatino Linotype" w:hAnsi="Palatino Linotype"/>
          <w:i/>
        </w:rPr>
        <w:t>IV. Aportaciones y cuotas de Seguridad Social. Son las contribuciones que las instituciones públicas y sus servidores públicos, respectivamente, están obligados a cubrir en los términos de la ley en materia de seguridad social en el Estado.</w:t>
      </w:r>
    </w:p>
    <w:p w14:paraId="66938AA6" w14:textId="77777777" w:rsidR="00865270" w:rsidRPr="00A42C9F" w:rsidRDefault="00865270" w:rsidP="00865270">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453AEFB3" w14:textId="715F71F0" w:rsidR="00865270" w:rsidRPr="00A42C9F" w:rsidRDefault="00865270" w:rsidP="00326769">
      <w:pPr>
        <w:pStyle w:val="Prrafodelista"/>
        <w:numPr>
          <w:ilvl w:val="0"/>
          <w:numId w:val="16"/>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A42C9F">
        <w:rPr>
          <w:rFonts w:ascii="Palatino Linotype" w:eastAsia="Palatino Linotype" w:hAnsi="Palatino Linotype" w:cs="Palatino Linotype"/>
        </w:rPr>
        <w:lastRenderedPageBreak/>
        <w:t xml:space="preserve">De lo anterior, se colige que, el pago de parquímetros constituye un pago de derechos, por estacionamiento en la vía pública regulado por Parquímetros, tal como lo establece la página del Gobierno del Estado de México, como se observa: </w:t>
      </w:r>
    </w:p>
    <w:p w14:paraId="010A875D" w14:textId="77777777" w:rsidR="00865270" w:rsidRPr="00A42C9F" w:rsidRDefault="00865270" w:rsidP="00865270">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0BF7AC64" w14:textId="77777777" w:rsidR="00865270" w:rsidRPr="00A42C9F" w:rsidRDefault="00865270" w:rsidP="00865270">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A42C9F">
        <w:rPr>
          <w:rFonts w:ascii="Palatino Linotype" w:eastAsia="Palatino Linotype" w:hAnsi="Palatino Linotype" w:cs="Palatino Linotype"/>
          <w:noProof/>
          <w:lang w:val="es-MX"/>
        </w:rPr>
        <mc:AlternateContent>
          <mc:Choice Requires="wps">
            <w:drawing>
              <wp:anchor distT="0" distB="0" distL="114300" distR="114300" simplePos="0" relativeHeight="251659264" behindDoc="0" locked="0" layoutInCell="1" allowOverlap="1" wp14:anchorId="38088E74" wp14:editId="3B4DD68D">
                <wp:simplePos x="0" y="0"/>
                <wp:positionH relativeFrom="column">
                  <wp:posOffset>547370</wp:posOffset>
                </wp:positionH>
                <wp:positionV relativeFrom="paragraph">
                  <wp:posOffset>374015</wp:posOffset>
                </wp:positionV>
                <wp:extent cx="1247775" cy="285750"/>
                <wp:effectExtent l="57150" t="38100" r="85725" b="95250"/>
                <wp:wrapNone/>
                <wp:docPr id="2" name="Rectángulo 2"/>
                <wp:cNvGraphicFramePr/>
                <a:graphic xmlns:a="http://schemas.openxmlformats.org/drawingml/2006/main">
                  <a:graphicData uri="http://schemas.microsoft.com/office/word/2010/wordprocessingShape">
                    <wps:wsp>
                      <wps:cNvSpPr/>
                      <wps:spPr>
                        <a:xfrm>
                          <a:off x="0" y="0"/>
                          <a:ext cx="1247775" cy="285750"/>
                        </a:xfrm>
                        <a:prstGeom prst="rect">
                          <a:avLst/>
                        </a:prstGeom>
                        <a:noFill/>
                        <a:ln w="381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E5392D" id="Rectángulo 2" o:spid="_x0000_s1026" style="position:absolute;margin-left:43.1pt;margin-top:29.45pt;width:98.2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" filled="f" strokecolor="red" strokeweight="3pt"/>
            </w:pict>
          </mc:Fallback>
        </mc:AlternateContent>
      </w:r>
      <w:r w:rsidRPr="00A42C9F">
        <w:rPr>
          <w:rFonts w:ascii="Palatino Linotype" w:eastAsia="Palatino Linotype" w:hAnsi="Palatino Linotype" w:cs="Palatino Linotype"/>
          <w:noProof/>
          <w:lang w:val="es-MX"/>
        </w:rPr>
        <w:drawing>
          <wp:inline distT="0" distB="0" distL="0" distR="0" wp14:anchorId="342CB3F8" wp14:editId="2605C830">
            <wp:extent cx="5857875" cy="1776730"/>
            <wp:effectExtent l="19050" t="19050" r="28575" b="1397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75550" cy="1782091"/>
                    </a:xfrm>
                    <a:prstGeom prst="rect">
                      <a:avLst/>
                    </a:prstGeom>
                    <a:ln>
                      <a:solidFill>
                        <a:srgbClr val="00B0F0"/>
                      </a:solidFill>
                    </a:ln>
                  </pic:spPr>
                </pic:pic>
              </a:graphicData>
            </a:graphic>
          </wp:inline>
        </w:drawing>
      </w:r>
    </w:p>
    <w:p w14:paraId="379D353F" w14:textId="77777777" w:rsidR="00865270" w:rsidRPr="00A42C9F" w:rsidRDefault="00865270" w:rsidP="00865270">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25108AB7" w14:textId="5D16382C" w:rsidR="00865270" w:rsidRPr="00A42C9F" w:rsidRDefault="00865270" w:rsidP="00865270">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A42C9F">
        <w:rPr>
          <w:rFonts w:ascii="Palatino Linotype" w:eastAsia="Palatino Linotype" w:hAnsi="Palatino Linotype" w:cs="Palatino Linotype"/>
        </w:rPr>
        <w:t xml:space="preserve">Es así que, el pago de parquímetros es catalogado como un pago de derechos y se trata de un ingreso municipal. </w:t>
      </w:r>
    </w:p>
    <w:p w14:paraId="39FECB62" w14:textId="77777777" w:rsidR="00865270" w:rsidRPr="00A42C9F" w:rsidRDefault="00865270" w:rsidP="00865270">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03FAA6F9" w14:textId="08664FDF" w:rsidR="00865270" w:rsidRPr="00A42C9F" w:rsidRDefault="00B94422" w:rsidP="00326769">
      <w:pPr>
        <w:pStyle w:val="Prrafodelista"/>
        <w:numPr>
          <w:ilvl w:val="0"/>
          <w:numId w:val="16"/>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b/>
        </w:rPr>
      </w:pPr>
      <w:r w:rsidRPr="00A42C9F">
        <w:rPr>
          <w:rFonts w:ascii="Palatino Linotype" w:eastAsia="Palatino Linotype" w:hAnsi="Palatino Linotype" w:cs="Palatino Linotype"/>
        </w:rPr>
        <w:t xml:space="preserve">De donde se deduce que no es posible identificar los gastos relacionados con la recaudación de parquímetros ya que se erogan de acuerdo a discreción pero que deben ser justificados, </w:t>
      </w:r>
      <w:r w:rsidR="00865270" w:rsidRPr="00A42C9F">
        <w:rPr>
          <w:rFonts w:ascii="Palatino Linotype" w:eastAsia="Palatino Linotype" w:hAnsi="Palatino Linotype" w:cs="Palatino Linotype"/>
        </w:rPr>
        <w:t xml:space="preserve">por lo que, se considera que, este requerimiento se tiene por </w:t>
      </w:r>
      <w:r w:rsidR="00865270" w:rsidRPr="00A42C9F">
        <w:rPr>
          <w:rFonts w:ascii="Palatino Linotype" w:eastAsia="Palatino Linotype" w:hAnsi="Palatino Linotype" w:cs="Palatino Linotype"/>
          <w:b/>
        </w:rPr>
        <w:t xml:space="preserve">colmado, ya que en efecto no existe fuente obligacional para identificar específicamente los conceptos en los que se gastan los ingresos provenientes de los parquímetros y por lo tanto tampoco obra en sus archivos documento que justifique específicamente el gasto de los ingresos por concepto de parquímetros. </w:t>
      </w:r>
    </w:p>
    <w:p w14:paraId="22232E6B" w14:textId="12404E83" w:rsidR="00E73998" w:rsidRPr="00A42C9F" w:rsidRDefault="00E73998" w:rsidP="00326769">
      <w:pPr>
        <w:numPr>
          <w:ilvl w:val="0"/>
          <w:numId w:val="16"/>
        </w:numPr>
        <w:pBdr>
          <w:top w:val="nil"/>
          <w:left w:val="nil"/>
          <w:bottom w:val="nil"/>
          <w:right w:val="nil"/>
          <w:between w:val="nil"/>
        </w:pBdr>
        <w:spacing w:line="360" w:lineRule="auto"/>
        <w:ind w:left="0" w:firstLine="0"/>
        <w:jc w:val="both"/>
        <w:rPr>
          <w:color w:val="000000"/>
        </w:rPr>
      </w:pPr>
      <w:r w:rsidRPr="00A42C9F">
        <w:rPr>
          <w:rFonts w:ascii="Palatino Linotype" w:eastAsia="Palatino Linotype" w:hAnsi="Palatino Linotype" w:cs="Palatino Linotype"/>
          <w:color w:val="000000"/>
        </w:rPr>
        <w:lastRenderedPageBreak/>
        <w:t xml:space="preserve">Por cuanto hace al punto primero,  es de indicar que el agravio del Particular consistió en la negativa a la entrega de la información  requerida, no obstante que el </w:t>
      </w:r>
      <w:r w:rsidRPr="00A42C9F">
        <w:rPr>
          <w:rFonts w:ascii="Palatino Linotype" w:eastAsia="Palatino Linotype" w:hAnsi="Palatino Linotype" w:cs="Palatino Linotype"/>
          <w:b/>
          <w:color w:val="000000"/>
        </w:rPr>
        <w:t>SUJETO OBLIGADO</w:t>
      </w:r>
      <w:r w:rsidRPr="00A42C9F">
        <w:rPr>
          <w:rFonts w:ascii="Palatino Linotype" w:eastAsia="Palatino Linotype" w:hAnsi="Palatino Linotype" w:cs="Palatino Linotype"/>
          <w:color w:val="000000"/>
        </w:rPr>
        <w:t xml:space="preserve"> en respuesta informó la localización del contrato </w:t>
      </w:r>
      <w:r w:rsidRPr="00A42C9F">
        <w:rPr>
          <w:rFonts w:ascii="Palatino Linotype" w:eastAsia="Palatino Linotype" w:hAnsi="Palatino Linotype" w:cs="Palatino Linotype"/>
          <w:i/>
        </w:rPr>
        <w:t>HAT/CAYS/AD-SERV-030/RP/2022</w:t>
      </w:r>
      <w:r w:rsidRPr="00A42C9F">
        <w:rPr>
          <w:rFonts w:ascii="Palatino Linotype" w:eastAsia="Palatino Linotype" w:hAnsi="Palatino Linotype" w:cs="Palatino Linotype"/>
          <w:color w:val="000000"/>
        </w:rPr>
        <w:t>; empero, dicho contrato no se adjuntó; ante tal situación este Instituto verificó que, en efecto, no se agregó el oficio de referencia en el Sistema de Acceso a la Información Mexiquense (SAIMEX), como ha quedado establecido.</w:t>
      </w:r>
    </w:p>
    <w:p w14:paraId="3AB89111" w14:textId="77777777" w:rsidR="00E73998" w:rsidRPr="00A42C9F" w:rsidRDefault="00E73998" w:rsidP="00E739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5A21CFB" w14:textId="303F371A" w:rsidR="00E73998" w:rsidRPr="00A42C9F" w:rsidRDefault="00E73998" w:rsidP="00326769">
      <w:pPr>
        <w:numPr>
          <w:ilvl w:val="0"/>
          <w:numId w:val="16"/>
        </w:numPr>
        <w:pBdr>
          <w:top w:val="nil"/>
          <w:left w:val="nil"/>
          <w:bottom w:val="nil"/>
          <w:right w:val="nil"/>
          <w:between w:val="nil"/>
        </w:pBdr>
        <w:autoSpaceDE w:val="0"/>
        <w:autoSpaceDN w:val="0"/>
        <w:adjustRightInd w:val="0"/>
        <w:spacing w:before="240" w:line="360" w:lineRule="auto"/>
        <w:ind w:left="0" w:firstLine="0"/>
        <w:jc w:val="both"/>
        <w:rPr>
          <w:rFonts w:ascii="Palatino Linotype" w:eastAsiaTheme="minorEastAsia" w:hAnsi="Palatino Linotype" w:cs="Arial"/>
          <w:i/>
          <w:iCs/>
        </w:rPr>
      </w:pPr>
      <w:r w:rsidRPr="00A42C9F">
        <w:rPr>
          <w:rFonts w:ascii="Palatino Linotype" w:eastAsia="Palatino Linotype" w:hAnsi="Palatino Linotype" w:cs="Palatino Linotype"/>
          <w:color w:val="000000"/>
        </w:rPr>
        <w:t xml:space="preserve">Es así que se colige que, tal como lo precisó la persona Recurrente, el Ayuntamiento de Toluca, no obstante que emitió respuesta, </w:t>
      </w:r>
      <w:r w:rsidRPr="00A42C9F">
        <w:rPr>
          <w:rFonts w:ascii="Palatino Linotype" w:eastAsia="Palatino Linotype" w:hAnsi="Palatino Linotype" w:cs="Palatino Linotype"/>
          <w:b/>
          <w:color w:val="000000"/>
        </w:rPr>
        <w:t>no</w:t>
      </w:r>
      <w:r w:rsidRPr="00A42C9F">
        <w:rPr>
          <w:rFonts w:ascii="Palatino Linotype" w:eastAsia="Palatino Linotype" w:hAnsi="Palatino Linotype" w:cs="Palatino Linotype"/>
          <w:color w:val="000000"/>
        </w:rPr>
        <w:t xml:space="preserve"> proporcionó la información solicitada, por lo que es evidente que el agravio es FUNDADO, siendo procedente ORDENAR al Sujeto Obligado, que emita respuesta que a derecho corresponda, a los requerimientos de información.</w:t>
      </w:r>
    </w:p>
    <w:p w14:paraId="38492E8C" w14:textId="77777777" w:rsidR="00E73998" w:rsidRPr="00A42C9F" w:rsidRDefault="00E73998" w:rsidP="00E73998">
      <w:pPr>
        <w:pStyle w:val="Prrafodelista"/>
        <w:rPr>
          <w:rFonts w:ascii="Palatino Linotype" w:hAnsi="Palatino Linotype" w:cs="Arial"/>
          <w:i/>
          <w:iCs/>
        </w:rPr>
      </w:pPr>
    </w:p>
    <w:p w14:paraId="0431A648" w14:textId="28B40824" w:rsidR="00E73998" w:rsidRPr="00A42C9F" w:rsidRDefault="00E73998" w:rsidP="00326769">
      <w:pPr>
        <w:numPr>
          <w:ilvl w:val="0"/>
          <w:numId w:val="1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A42C9F">
        <w:rPr>
          <w:rFonts w:ascii="Palatino Linotype" w:eastAsia="Palatino Linotype" w:hAnsi="Palatino Linotype" w:cs="Palatino Linotype"/>
          <w:color w:val="000000"/>
        </w:rPr>
        <w:t xml:space="preserve">De la misma forma por cuanto hace a los puntos quinto y sexto de la solicitud, </w:t>
      </w:r>
      <w:r w:rsidR="00DE6247" w:rsidRPr="00A42C9F">
        <w:rPr>
          <w:rFonts w:ascii="Palatino Linotype" w:eastAsia="Palatino Linotype" w:hAnsi="Palatino Linotype" w:cs="Palatino Linotype"/>
          <w:color w:val="000000"/>
        </w:rPr>
        <w:t>al no haberse pronunciado los servidores públicos habilitados, es que resulta dable ordenar la entrega de las documentales en cuyo contenido se observe la planificación para la aplicación del programa y el área geográfica a la que el mismo sería aplicado.</w:t>
      </w:r>
      <w:r w:rsidRPr="00A42C9F">
        <w:rPr>
          <w:rFonts w:ascii="Palatino Linotype" w:eastAsia="Palatino Linotype" w:hAnsi="Palatino Linotype" w:cs="Palatino Linotype"/>
          <w:color w:val="000000"/>
        </w:rPr>
        <w:t xml:space="preserve"> </w:t>
      </w:r>
    </w:p>
    <w:p w14:paraId="1DA926C5" w14:textId="77777777" w:rsidR="00DE6247" w:rsidRPr="00A42C9F" w:rsidRDefault="00DE6247" w:rsidP="00DE624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45835FB" w14:textId="6CD182C5" w:rsidR="00E73998" w:rsidRPr="00A42C9F" w:rsidRDefault="00E73998" w:rsidP="00EA6358">
      <w:pPr>
        <w:numPr>
          <w:ilvl w:val="0"/>
          <w:numId w:val="1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A42C9F">
        <w:rPr>
          <w:rFonts w:ascii="Palatino Linotype" w:eastAsia="Palatino Linotype" w:hAnsi="Palatino Linotype" w:cs="Palatino Linotype"/>
          <w:color w:val="000000"/>
        </w:rPr>
        <w:t>Ahora bien, derivado de la información solicitada</w:t>
      </w:r>
      <w:r w:rsidR="00DE6247" w:rsidRPr="00A42C9F">
        <w:rPr>
          <w:rFonts w:ascii="Palatino Linotype" w:eastAsia="Palatino Linotype" w:hAnsi="Palatino Linotype" w:cs="Palatino Linotype"/>
          <w:color w:val="000000"/>
        </w:rPr>
        <w:t xml:space="preserve"> para los puntos primero, quinto y sexto,</w:t>
      </w:r>
      <w:r w:rsidRPr="00A42C9F">
        <w:rPr>
          <w:rFonts w:ascii="Palatino Linotype" w:eastAsia="Palatino Linotype" w:hAnsi="Palatino Linotype" w:cs="Palatino Linotype"/>
          <w:color w:val="000000"/>
        </w:rPr>
        <w:t xml:space="preserve"> también es necesario traer a contexto lo dispuesto en la Ley de la Contratación Pública del Estado de México y Municipios, la cual tiene por objeto regular los actos relativos a la planeación, programación, presupuestación, ejecución y control de </w:t>
      </w:r>
      <w:r w:rsidRPr="00A42C9F">
        <w:rPr>
          <w:rFonts w:ascii="Palatino Linotype" w:eastAsia="Palatino Linotype" w:hAnsi="Palatino Linotype" w:cs="Palatino Linotype"/>
          <w:b/>
          <w:color w:val="000000"/>
        </w:rPr>
        <w:t>la adquisición</w:t>
      </w:r>
      <w:r w:rsidRPr="00A42C9F">
        <w:rPr>
          <w:rFonts w:ascii="Palatino Linotype" w:eastAsia="Palatino Linotype" w:hAnsi="Palatino Linotype" w:cs="Palatino Linotype"/>
          <w:color w:val="000000"/>
        </w:rPr>
        <w:t xml:space="preserve">, </w:t>
      </w:r>
      <w:r w:rsidRPr="00A42C9F">
        <w:rPr>
          <w:rFonts w:ascii="Palatino Linotype" w:eastAsia="Palatino Linotype" w:hAnsi="Palatino Linotype" w:cs="Palatino Linotype"/>
          <w:color w:val="000000"/>
        </w:rPr>
        <w:lastRenderedPageBreak/>
        <w:t xml:space="preserve">enajenación y </w:t>
      </w:r>
      <w:r w:rsidRPr="00A42C9F">
        <w:rPr>
          <w:rFonts w:ascii="Palatino Linotype" w:eastAsia="Palatino Linotype" w:hAnsi="Palatino Linotype" w:cs="Palatino Linotype"/>
          <w:b/>
          <w:color w:val="000000"/>
        </w:rPr>
        <w:t>arrendamiento de bienes</w:t>
      </w:r>
      <w:r w:rsidRPr="00A42C9F">
        <w:rPr>
          <w:rFonts w:ascii="Palatino Linotype" w:eastAsia="Palatino Linotype" w:hAnsi="Palatino Linotype" w:cs="Palatino Linotype"/>
          <w:color w:val="000000"/>
        </w:rPr>
        <w:t xml:space="preserve">, </w:t>
      </w:r>
      <w:r w:rsidRPr="00A42C9F">
        <w:rPr>
          <w:rFonts w:ascii="Palatino Linotype" w:eastAsia="Palatino Linotype" w:hAnsi="Palatino Linotype" w:cs="Palatino Linotype"/>
          <w:b/>
          <w:color w:val="000000"/>
        </w:rPr>
        <w:t>y la contratación de servicios de cualquier naturaleza</w:t>
      </w:r>
      <w:r w:rsidRPr="00A42C9F">
        <w:rPr>
          <w:rFonts w:ascii="Palatino Linotype" w:eastAsia="Palatino Linotype" w:hAnsi="Palatino Linotype" w:cs="Palatino Linotype"/>
          <w:color w:val="000000"/>
        </w:rPr>
        <w:t>, que realicen los Ayuntamientos del Estado; los cuales se adjudicarán a través de licitaciones públicas, invitación restringida o adjudicación directa, mediante convocatoria pública, tal y como lo establecen los artículos 4, 26 y 27 de dicha Ley, los cuales son del tenor siguiente:</w:t>
      </w:r>
    </w:p>
    <w:p w14:paraId="04B8F436" w14:textId="77777777" w:rsidR="00E73998" w:rsidRPr="00A42C9F" w:rsidRDefault="00E73998" w:rsidP="00E73998">
      <w:pPr>
        <w:ind w:left="1134" w:right="851"/>
        <w:jc w:val="both"/>
        <w:rPr>
          <w:rFonts w:ascii="Palatino Linotype" w:eastAsia="Palatino Linotype" w:hAnsi="Palatino Linotype" w:cs="Palatino Linotype"/>
          <w:i/>
        </w:rPr>
      </w:pPr>
      <w:r w:rsidRPr="00A42C9F">
        <w:rPr>
          <w:rFonts w:ascii="Palatino Linotype" w:eastAsia="Palatino Linotype" w:hAnsi="Palatino Linotype" w:cs="Palatino Linotype"/>
          <w:i/>
        </w:rPr>
        <w:t>“</w:t>
      </w:r>
      <w:r w:rsidRPr="00A42C9F">
        <w:rPr>
          <w:rFonts w:ascii="Palatino Linotype" w:eastAsia="Palatino Linotype" w:hAnsi="Palatino Linotype" w:cs="Palatino Linotype"/>
          <w:b/>
          <w:i/>
        </w:rPr>
        <w:t>Artículo 4.-</w:t>
      </w:r>
      <w:r w:rsidRPr="00A42C9F">
        <w:rPr>
          <w:rFonts w:ascii="Palatino Linotype" w:eastAsia="Palatino Linotype" w:hAnsi="Palatino Linotype" w:cs="Palatino Linotype"/>
          <w:i/>
        </w:rPr>
        <w:t xml:space="preserve"> Para los efectos de esta Ley, en las adquisiciones, enajenaciones, arrendamientos y servicios, quedan comprendidos: </w:t>
      </w:r>
    </w:p>
    <w:p w14:paraId="467D7C6E" w14:textId="77777777" w:rsidR="00E73998" w:rsidRPr="00A42C9F" w:rsidRDefault="00E73998" w:rsidP="00E73998">
      <w:pPr>
        <w:ind w:left="1134" w:right="851"/>
        <w:jc w:val="both"/>
        <w:rPr>
          <w:rFonts w:ascii="Palatino Linotype" w:eastAsia="Palatino Linotype" w:hAnsi="Palatino Linotype" w:cs="Palatino Linotype"/>
          <w:b/>
          <w:i/>
        </w:rPr>
      </w:pPr>
      <w:r w:rsidRPr="00A42C9F">
        <w:rPr>
          <w:rFonts w:ascii="Palatino Linotype" w:eastAsia="Palatino Linotype" w:hAnsi="Palatino Linotype" w:cs="Palatino Linotype"/>
          <w:b/>
          <w:i/>
        </w:rPr>
        <w:t xml:space="preserve">I. La adquisición de bienes muebles. </w:t>
      </w:r>
    </w:p>
    <w:p w14:paraId="571B665F" w14:textId="77777777" w:rsidR="00E73998" w:rsidRPr="00A42C9F" w:rsidRDefault="00E73998" w:rsidP="00E73998">
      <w:pPr>
        <w:ind w:left="1134" w:right="851"/>
        <w:jc w:val="both"/>
        <w:rPr>
          <w:rFonts w:ascii="Palatino Linotype" w:eastAsia="Palatino Linotype" w:hAnsi="Palatino Linotype" w:cs="Palatino Linotype"/>
          <w:i/>
        </w:rPr>
      </w:pPr>
      <w:r w:rsidRPr="00A42C9F">
        <w:rPr>
          <w:rFonts w:ascii="Palatino Linotype" w:eastAsia="Palatino Linotype" w:hAnsi="Palatino Linotype" w:cs="Palatino Linotype"/>
          <w:i/>
        </w:rPr>
        <w:t xml:space="preserve">II. La adquisición de bienes inmuebles, a través de compraventa. </w:t>
      </w:r>
    </w:p>
    <w:p w14:paraId="51331F41" w14:textId="77777777" w:rsidR="00E73998" w:rsidRPr="00A42C9F" w:rsidRDefault="00E73998" w:rsidP="00E73998">
      <w:pPr>
        <w:ind w:left="1134" w:right="851"/>
        <w:jc w:val="both"/>
        <w:rPr>
          <w:rFonts w:ascii="Palatino Linotype" w:eastAsia="Palatino Linotype" w:hAnsi="Palatino Linotype" w:cs="Palatino Linotype"/>
          <w:i/>
        </w:rPr>
      </w:pPr>
      <w:r w:rsidRPr="00A42C9F">
        <w:rPr>
          <w:rFonts w:ascii="Palatino Linotype" w:eastAsia="Palatino Linotype" w:hAnsi="Palatino Linotype" w:cs="Palatino Linotype"/>
          <w:i/>
        </w:rPr>
        <w:t xml:space="preserve">III. La enajenación de bienes muebles e inmuebles. </w:t>
      </w:r>
    </w:p>
    <w:p w14:paraId="3142EB2A" w14:textId="77777777" w:rsidR="00E73998" w:rsidRPr="00A42C9F" w:rsidRDefault="00E73998" w:rsidP="00E73998">
      <w:pPr>
        <w:ind w:left="1134" w:right="851"/>
        <w:jc w:val="both"/>
        <w:rPr>
          <w:rFonts w:ascii="Palatino Linotype" w:eastAsia="Palatino Linotype" w:hAnsi="Palatino Linotype" w:cs="Palatino Linotype"/>
          <w:b/>
          <w:i/>
        </w:rPr>
      </w:pPr>
      <w:r w:rsidRPr="00A42C9F">
        <w:rPr>
          <w:rFonts w:ascii="Palatino Linotype" w:eastAsia="Palatino Linotype" w:hAnsi="Palatino Linotype" w:cs="Palatino Linotype"/>
          <w:b/>
          <w:i/>
        </w:rPr>
        <w:t xml:space="preserve">IV. El arrendamiento de bienes muebles e inmuebles. </w:t>
      </w:r>
    </w:p>
    <w:p w14:paraId="6F4468F8" w14:textId="77777777" w:rsidR="00E73998" w:rsidRPr="00A42C9F" w:rsidRDefault="00E73998" w:rsidP="00E73998">
      <w:pPr>
        <w:ind w:left="1134" w:right="851"/>
        <w:jc w:val="both"/>
        <w:rPr>
          <w:rFonts w:ascii="Palatino Linotype" w:eastAsia="Palatino Linotype" w:hAnsi="Palatino Linotype" w:cs="Palatino Linotype"/>
          <w:b/>
          <w:i/>
        </w:rPr>
      </w:pPr>
      <w:r w:rsidRPr="00A42C9F">
        <w:rPr>
          <w:rFonts w:ascii="Palatino Linotype" w:eastAsia="Palatino Linotype" w:hAnsi="Palatino Linotype" w:cs="Palatino Linotype"/>
          <w:b/>
          <w:i/>
        </w:rPr>
        <w:t xml:space="preserve">V. La contratación de los servicios, relacionados con bienes muebles que se encuentran incorporados o adheridos a bienes inmuebles, cuya instalación o mantenimiento no implique modificación al bien inmueble. </w:t>
      </w:r>
    </w:p>
    <w:p w14:paraId="2E7BF392" w14:textId="77777777" w:rsidR="00E73998" w:rsidRPr="00A42C9F" w:rsidRDefault="00E73998" w:rsidP="00E73998">
      <w:pPr>
        <w:ind w:left="1134" w:right="851"/>
        <w:jc w:val="both"/>
        <w:rPr>
          <w:rFonts w:ascii="Palatino Linotype" w:eastAsia="Palatino Linotype" w:hAnsi="Palatino Linotype" w:cs="Palatino Linotype"/>
          <w:b/>
          <w:i/>
        </w:rPr>
      </w:pPr>
      <w:r w:rsidRPr="00A42C9F">
        <w:rPr>
          <w:rFonts w:ascii="Palatino Linotype" w:eastAsia="Palatino Linotype" w:hAnsi="Palatino Linotype" w:cs="Palatino Linotype"/>
          <w:b/>
          <w:i/>
        </w:rPr>
        <w:t xml:space="preserve">VI. La contratación de los servicios de reconstrucción y mantenimiento de bienes muebles. </w:t>
      </w:r>
    </w:p>
    <w:p w14:paraId="643BFD15" w14:textId="77777777" w:rsidR="00E73998" w:rsidRPr="00A42C9F" w:rsidRDefault="00E73998" w:rsidP="00E73998">
      <w:pPr>
        <w:ind w:left="1134" w:right="851"/>
        <w:jc w:val="both"/>
        <w:rPr>
          <w:rFonts w:ascii="Palatino Linotype" w:eastAsia="Palatino Linotype" w:hAnsi="Palatino Linotype" w:cs="Palatino Linotype"/>
          <w:i/>
        </w:rPr>
      </w:pPr>
      <w:r w:rsidRPr="00A42C9F">
        <w:rPr>
          <w:rFonts w:ascii="Palatino Linotype" w:eastAsia="Palatino Linotype" w:hAnsi="Palatino Linotype" w:cs="Palatino Linotype"/>
          <w:b/>
          <w:i/>
        </w:rPr>
        <w:t xml:space="preserve">VII. La contratación de los servicios </w:t>
      </w:r>
      <w:r w:rsidRPr="00A42C9F">
        <w:rPr>
          <w:rFonts w:ascii="Palatino Linotype" w:eastAsia="Palatino Linotype" w:hAnsi="Palatino Linotype" w:cs="Palatino Linotype"/>
          <w:i/>
        </w:rPr>
        <w:t>de maquila, seguros y transportación, así como de los de limpieza y vigilancia de bienes inmuebles</w:t>
      </w:r>
    </w:p>
    <w:p w14:paraId="6C68EEAF" w14:textId="77777777" w:rsidR="00E73998" w:rsidRPr="00A42C9F" w:rsidRDefault="00E73998" w:rsidP="00E73998">
      <w:pPr>
        <w:ind w:left="1134" w:right="851"/>
        <w:jc w:val="both"/>
        <w:rPr>
          <w:rFonts w:ascii="Palatino Linotype" w:eastAsia="Palatino Linotype" w:hAnsi="Palatino Linotype" w:cs="Palatino Linotype"/>
          <w:b/>
          <w:i/>
        </w:rPr>
      </w:pPr>
      <w:r w:rsidRPr="00A42C9F">
        <w:rPr>
          <w:rFonts w:ascii="Palatino Linotype" w:eastAsia="Palatino Linotype" w:hAnsi="Palatino Linotype" w:cs="Palatino Linotype"/>
          <w:b/>
          <w:i/>
        </w:rPr>
        <w:t xml:space="preserve">VIII. La prestación de servicios profesionales, la contratación de consultorías, asesorías y estudios e investigaciones, excepto la contratación de servicios personales de personas físicas bajo el régimen de honorarios. </w:t>
      </w:r>
    </w:p>
    <w:p w14:paraId="1099AA89" w14:textId="77777777" w:rsidR="00E73998" w:rsidRPr="00A42C9F" w:rsidRDefault="00E73998" w:rsidP="00E73998">
      <w:pPr>
        <w:ind w:left="1134" w:right="851"/>
        <w:jc w:val="both"/>
        <w:rPr>
          <w:rFonts w:ascii="Palatino Linotype" w:eastAsia="Palatino Linotype" w:hAnsi="Palatino Linotype" w:cs="Palatino Linotype"/>
          <w:b/>
          <w:i/>
          <w:u w:val="single"/>
        </w:rPr>
      </w:pPr>
      <w:r w:rsidRPr="00A42C9F">
        <w:rPr>
          <w:rFonts w:ascii="Palatino Linotype" w:eastAsia="Palatino Linotype" w:hAnsi="Palatino Linotype" w:cs="Palatino Linotype"/>
          <w:b/>
          <w:i/>
          <w:u w:val="single"/>
        </w:rPr>
        <w:t>En general, otros actos que impliquen la contratación de servicios de cualquier naturaleza.</w:t>
      </w:r>
    </w:p>
    <w:p w14:paraId="72300017" w14:textId="77777777" w:rsidR="00E73998" w:rsidRPr="00A42C9F" w:rsidRDefault="00E73998" w:rsidP="00E73998">
      <w:pPr>
        <w:ind w:left="1134" w:right="851"/>
        <w:jc w:val="both"/>
        <w:rPr>
          <w:rFonts w:ascii="Palatino Linotype" w:eastAsia="Palatino Linotype" w:hAnsi="Palatino Linotype" w:cs="Palatino Linotype"/>
          <w:b/>
          <w:i/>
        </w:rPr>
      </w:pPr>
      <w:r w:rsidRPr="00A42C9F">
        <w:rPr>
          <w:rFonts w:ascii="Palatino Linotype" w:eastAsia="Palatino Linotype" w:hAnsi="Palatino Linotype" w:cs="Palatino Linotype"/>
          <w:b/>
          <w:i/>
        </w:rPr>
        <w:t>Artículo 26.- Las adquisiciones, arrendamientos y servicios se adjudicarán a través de licitaciones públicas, mediante convocatoria pública.</w:t>
      </w:r>
    </w:p>
    <w:p w14:paraId="368066A5" w14:textId="77777777" w:rsidR="00E73998" w:rsidRPr="00A42C9F" w:rsidRDefault="00E73998" w:rsidP="00E73998">
      <w:pPr>
        <w:ind w:left="1134" w:right="851"/>
        <w:jc w:val="both"/>
        <w:rPr>
          <w:rFonts w:ascii="Palatino Linotype" w:eastAsia="Palatino Linotype" w:hAnsi="Palatino Linotype" w:cs="Palatino Linotype"/>
          <w:b/>
          <w:i/>
        </w:rPr>
      </w:pPr>
    </w:p>
    <w:p w14:paraId="76EE9E2E" w14:textId="77777777" w:rsidR="00E73998" w:rsidRPr="00A42C9F" w:rsidRDefault="00E73998" w:rsidP="00E73998">
      <w:pPr>
        <w:ind w:left="1134" w:right="851"/>
        <w:jc w:val="both"/>
        <w:rPr>
          <w:rFonts w:ascii="Palatino Linotype" w:eastAsia="Palatino Linotype" w:hAnsi="Palatino Linotype" w:cs="Palatino Linotype"/>
          <w:i/>
        </w:rPr>
      </w:pPr>
      <w:r w:rsidRPr="00A42C9F">
        <w:rPr>
          <w:rFonts w:ascii="Palatino Linotype" w:eastAsia="Palatino Linotype" w:hAnsi="Palatino Linotype" w:cs="Palatino Linotype"/>
          <w:b/>
          <w:i/>
        </w:rPr>
        <w:t xml:space="preserve">Artículo 27.- </w:t>
      </w:r>
      <w:r w:rsidRPr="00A42C9F">
        <w:rPr>
          <w:rFonts w:ascii="Palatino Linotype" w:eastAsia="Palatino Linotype" w:hAnsi="Palatino Linotype" w:cs="Palatino Linotype"/>
          <w:i/>
        </w:rPr>
        <w:t xml:space="preserve">La Secretaría, las entidades, los tribunales administrativos y los ayuntamientos podrán adjudicar adquisiciones, arrendamientos y servicios, </w:t>
      </w:r>
      <w:r w:rsidRPr="00A42C9F">
        <w:rPr>
          <w:rFonts w:ascii="Palatino Linotype" w:eastAsia="Palatino Linotype" w:hAnsi="Palatino Linotype" w:cs="Palatino Linotype"/>
          <w:i/>
        </w:rPr>
        <w:lastRenderedPageBreak/>
        <w:t xml:space="preserve">mediante las excepciones al procedimiento de licitación que a continuación se señalan: </w:t>
      </w:r>
    </w:p>
    <w:p w14:paraId="3B374D89" w14:textId="77777777" w:rsidR="00E73998" w:rsidRPr="00A42C9F" w:rsidRDefault="00E73998" w:rsidP="00E73998">
      <w:pPr>
        <w:ind w:left="1134" w:right="851"/>
        <w:jc w:val="both"/>
        <w:rPr>
          <w:rFonts w:ascii="Palatino Linotype" w:eastAsia="Palatino Linotype" w:hAnsi="Palatino Linotype" w:cs="Palatino Linotype"/>
          <w:b/>
          <w:i/>
        </w:rPr>
      </w:pPr>
      <w:r w:rsidRPr="00A42C9F">
        <w:rPr>
          <w:rFonts w:ascii="Palatino Linotype" w:eastAsia="Palatino Linotype" w:hAnsi="Palatino Linotype" w:cs="Palatino Linotype"/>
          <w:b/>
          <w:i/>
        </w:rPr>
        <w:t xml:space="preserve">I. Invitación restringida. </w:t>
      </w:r>
    </w:p>
    <w:p w14:paraId="53A6604D" w14:textId="77777777" w:rsidR="00E73998" w:rsidRPr="00A42C9F" w:rsidRDefault="00E73998" w:rsidP="00E73998">
      <w:pPr>
        <w:ind w:left="1134" w:right="851"/>
        <w:jc w:val="both"/>
        <w:rPr>
          <w:rFonts w:ascii="Palatino Linotype" w:eastAsia="Palatino Linotype" w:hAnsi="Palatino Linotype" w:cs="Palatino Linotype"/>
          <w:b/>
          <w:i/>
        </w:rPr>
      </w:pPr>
      <w:r w:rsidRPr="00A42C9F">
        <w:rPr>
          <w:rFonts w:ascii="Palatino Linotype" w:eastAsia="Palatino Linotype" w:hAnsi="Palatino Linotype" w:cs="Palatino Linotype"/>
          <w:b/>
          <w:i/>
        </w:rPr>
        <w:t>II. Adjudicación directa.”</w:t>
      </w:r>
    </w:p>
    <w:p w14:paraId="30C95A84" w14:textId="77777777" w:rsidR="00E73998" w:rsidRPr="00A42C9F" w:rsidRDefault="00E73998" w:rsidP="00E73998">
      <w:pPr>
        <w:ind w:left="567" w:right="567"/>
        <w:jc w:val="right"/>
        <w:rPr>
          <w:rFonts w:ascii="Palatino Linotype" w:eastAsia="Palatino Linotype" w:hAnsi="Palatino Linotype" w:cs="Palatino Linotype"/>
          <w:i/>
        </w:rPr>
      </w:pPr>
      <w:r w:rsidRPr="00A42C9F">
        <w:rPr>
          <w:rFonts w:ascii="Palatino Linotype" w:eastAsia="Palatino Linotype" w:hAnsi="Palatino Linotype" w:cs="Palatino Linotype"/>
          <w:i/>
        </w:rPr>
        <w:t xml:space="preserve">(Énfasis añadido) </w:t>
      </w:r>
    </w:p>
    <w:p w14:paraId="37A24D0D" w14:textId="77777777" w:rsidR="00E73998" w:rsidRPr="00A42C9F" w:rsidRDefault="00E73998" w:rsidP="00E73998">
      <w:pPr>
        <w:spacing w:line="360" w:lineRule="auto"/>
        <w:jc w:val="both"/>
        <w:rPr>
          <w:rFonts w:ascii="Palatino Linotype" w:eastAsia="Palatino Linotype" w:hAnsi="Palatino Linotype" w:cs="Palatino Linotype"/>
        </w:rPr>
      </w:pPr>
    </w:p>
    <w:p w14:paraId="6872B00E" w14:textId="77777777" w:rsidR="00E73998" w:rsidRPr="00A42C9F" w:rsidRDefault="00E73998" w:rsidP="00EA6358">
      <w:pPr>
        <w:numPr>
          <w:ilvl w:val="0"/>
          <w:numId w:val="1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A42C9F">
        <w:rPr>
          <w:rFonts w:ascii="Palatino Linotype" w:eastAsia="Palatino Linotype" w:hAnsi="Palatino Linotype" w:cs="Palatino Linotype"/>
          <w:color w:val="000000"/>
        </w:rPr>
        <w:t xml:space="preserve">Así, en lo que respecta sobre la licitación pública, el artículo 29 de la Ley de la Contratación Pública en mención, indica que en este procedimiento deberán establecerse los mismos requisitos y condiciones para todos los licitantes. Todo licitante que satisfaga los requisitos de la convocatoria y de las bases de la licitación tendrá derecho a presentar su propuesta. </w:t>
      </w:r>
    </w:p>
    <w:p w14:paraId="12D8FC1B" w14:textId="77777777" w:rsidR="00E73998" w:rsidRPr="00A42C9F" w:rsidRDefault="00E73998" w:rsidP="00E739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94C4451" w14:textId="77777777" w:rsidR="00E73998" w:rsidRPr="00A42C9F" w:rsidRDefault="00E73998" w:rsidP="00EA6358">
      <w:pPr>
        <w:numPr>
          <w:ilvl w:val="0"/>
          <w:numId w:val="1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A42C9F">
        <w:rPr>
          <w:rFonts w:ascii="Palatino Linotype" w:eastAsia="Palatino Linotype" w:hAnsi="Palatino Linotype" w:cs="Palatino Linotype"/>
          <w:color w:val="000000"/>
        </w:rPr>
        <w:t xml:space="preserve">Asimismo, el artículo 33, del mismo ordenamiento legal, puntualmente señala el contenido que deberá tener la convocatoria para la celebración de las licitaciones públicas y por su parte, el consecutivo 34 señala que las bases de la licitación pública tendrán un costo de recuperación y contendrán los requisitos que se establezcan en el reglamento de dicha Ley. </w:t>
      </w:r>
    </w:p>
    <w:p w14:paraId="6DE5AD37" w14:textId="77777777" w:rsidR="00E73998" w:rsidRPr="00A42C9F" w:rsidRDefault="00E73998" w:rsidP="00E73998">
      <w:pPr>
        <w:pBdr>
          <w:top w:val="nil"/>
          <w:left w:val="nil"/>
          <w:bottom w:val="nil"/>
          <w:right w:val="nil"/>
          <w:between w:val="nil"/>
        </w:pBdr>
        <w:rPr>
          <w:rFonts w:ascii="Palatino Linotype" w:eastAsia="Palatino Linotype" w:hAnsi="Palatino Linotype" w:cs="Palatino Linotype"/>
          <w:color w:val="000000"/>
        </w:rPr>
      </w:pPr>
    </w:p>
    <w:p w14:paraId="1F33165C" w14:textId="77777777" w:rsidR="00E73998" w:rsidRPr="00A42C9F" w:rsidRDefault="00E73998" w:rsidP="00EA6358">
      <w:pPr>
        <w:numPr>
          <w:ilvl w:val="0"/>
          <w:numId w:val="1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A42C9F">
        <w:rPr>
          <w:rFonts w:ascii="Palatino Linotype" w:eastAsia="Palatino Linotype" w:hAnsi="Palatino Linotype" w:cs="Palatino Linotype"/>
          <w:color w:val="000000"/>
        </w:rPr>
        <w:t>Por lo que, en las licitaciones se debe seguir el procedimiento marcado en el artículo 35 del precitado ordenamiento, que literalmente establece:</w:t>
      </w:r>
    </w:p>
    <w:p w14:paraId="0719E6FC" w14:textId="77777777" w:rsidR="00E73998" w:rsidRPr="00A42C9F" w:rsidRDefault="00E73998" w:rsidP="00E73998">
      <w:pPr>
        <w:spacing w:line="360" w:lineRule="auto"/>
        <w:ind w:left="1134" w:right="851"/>
        <w:jc w:val="both"/>
        <w:rPr>
          <w:rFonts w:ascii="Palatino Linotype" w:eastAsia="Palatino Linotype" w:hAnsi="Palatino Linotype" w:cs="Palatino Linotype"/>
          <w:i/>
        </w:rPr>
      </w:pPr>
      <w:r w:rsidRPr="00A42C9F">
        <w:rPr>
          <w:rFonts w:ascii="Palatino Linotype" w:eastAsia="Palatino Linotype" w:hAnsi="Palatino Linotype" w:cs="Palatino Linotype"/>
          <w:b/>
          <w:i/>
        </w:rPr>
        <w:t>“Artículo 35</w:t>
      </w:r>
      <w:r w:rsidRPr="00A42C9F">
        <w:rPr>
          <w:rFonts w:ascii="Palatino Linotype" w:eastAsia="Palatino Linotype" w:hAnsi="Palatino Linotype" w:cs="Palatino Linotype"/>
          <w:i/>
        </w:rPr>
        <w:t>.- En los procedimientos de licitación pública se observará lo siguiente:</w:t>
      </w:r>
    </w:p>
    <w:p w14:paraId="07BEF54B" w14:textId="77777777" w:rsidR="00E73998" w:rsidRPr="00A42C9F" w:rsidRDefault="00E73998" w:rsidP="00E73998">
      <w:pPr>
        <w:spacing w:line="360" w:lineRule="auto"/>
        <w:ind w:left="1134" w:right="851"/>
        <w:jc w:val="both"/>
        <w:rPr>
          <w:rFonts w:ascii="Palatino Linotype" w:eastAsia="Palatino Linotype" w:hAnsi="Palatino Linotype" w:cs="Palatino Linotype"/>
          <w:i/>
        </w:rPr>
      </w:pPr>
      <w:r w:rsidRPr="00A42C9F">
        <w:rPr>
          <w:rFonts w:ascii="Palatino Linotype" w:eastAsia="Palatino Linotype" w:hAnsi="Palatino Linotype" w:cs="Palatino Linotype"/>
          <w:i/>
        </w:rPr>
        <w:lastRenderedPageBreak/>
        <w:t>I. El acto de presentación y apertura de propuestas se llevará a cabo por el servidor público que designe la convocante, conforme al procedimiento que se establezca en el reglamento de esta Ley.</w:t>
      </w:r>
    </w:p>
    <w:p w14:paraId="43D4E403" w14:textId="77777777" w:rsidR="00E73998" w:rsidRPr="00A42C9F" w:rsidRDefault="00E73998" w:rsidP="00E73998">
      <w:pPr>
        <w:spacing w:line="360" w:lineRule="auto"/>
        <w:ind w:left="1134" w:right="851"/>
        <w:jc w:val="both"/>
        <w:rPr>
          <w:rFonts w:ascii="Palatino Linotype" w:eastAsia="Palatino Linotype" w:hAnsi="Palatino Linotype" w:cs="Palatino Linotype"/>
          <w:i/>
        </w:rPr>
      </w:pPr>
      <w:r w:rsidRPr="00A42C9F">
        <w:rPr>
          <w:rFonts w:ascii="Palatino Linotype" w:eastAsia="Palatino Linotype" w:hAnsi="Palatino Linotype" w:cs="Palatino Linotype"/>
          <w:i/>
        </w:rPr>
        <w:t xml:space="preserve">II. El comité de adquisiciones y servicios evaluará y analizará las </w:t>
      </w:r>
      <w:r w:rsidRPr="00A42C9F">
        <w:rPr>
          <w:rFonts w:ascii="Palatino Linotype" w:eastAsia="Palatino Linotype" w:hAnsi="Palatino Linotype" w:cs="Palatino Linotype"/>
          <w:b/>
          <w:i/>
        </w:rPr>
        <w:t>propuestas técnicas y económicas</w:t>
      </w:r>
      <w:r w:rsidRPr="00A42C9F">
        <w:rPr>
          <w:rFonts w:ascii="Palatino Linotype" w:eastAsia="Palatino Linotype" w:hAnsi="Palatino Linotype" w:cs="Palatino Linotype"/>
          <w:i/>
        </w:rPr>
        <w:t xml:space="preserve"> presentadas por los licitantes en el ámbito de las respectivas competencias de sus integrantes, y emitirá el dictamen de adjudicación.</w:t>
      </w:r>
    </w:p>
    <w:p w14:paraId="593C0F8B" w14:textId="77777777" w:rsidR="00E73998" w:rsidRPr="00A42C9F" w:rsidRDefault="00E73998" w:rsidP="00E73998">
      <w:pPr>
        <w:spacing w:line="360" w:lineRule="auto"/>
        <w:ind w:left="1134" w:right="851"/>
        <w:jc w:val="both"/>
        <w:rPr>
          <w:rFonts w:ascii="Palatino Linotype" w:eastAsia="Palatino Linotype" w:hAnsi="Palatino Linotype" w:cs="Palatino Linotype"/>
          <w:i/>
        </w:rPr>
      </w:pPr>
      <w:r w:rsidRPr="00A42C9F">
        <w:rPr>
          <w:rFonts w:ascii="Palatino Linotype" w:eastAsia="Palatino Linotype" w:hAnsi="Palatino Linotype" w:cs="Palatino Linotype"/>
          <w:i/>
        </w:rPr>
        <w:t xml:space="preserve">III. Las bases de licitación se pondrán a la venta a partir de la fecha de publicación de la convocatoria y hasta el día hábil anterior a la fecha de celebración </w:t>
      </w:r>
      <w:r w:rsidRPr="00A42C9F">
        <w:rPr>
          <w:rFonts w:ascii="Palatino Linotype" w:eastAsia="Palatino Linotype" w:hAnsi="Palatino Linotype" w:cs="Palatino Linotype"/>
          <w:b/>
          <w:i/>
        </w:rPr>
        <w:t>de la junta de aclaraciones</w:t>
      </w:r>
      <w:r w:rsidRPr="00A42C9F">
        <w:rPr>
          <w:rFonts w:ascii="Palatino Linotype" w:eastAsia="Palatino Linotype" w:hAnsi="Palatino Linotype" w:cs="Palatino Linotype"/>
          <w:i/>
        </w:rPr>
        <w:t xml:space="preserve"> o, en su defecto, del acto de presentación y apertura de propuestas.</w:t>
      </w:r>
    </w:p>
    <w:p w14:paraId="702D3A22" w14:textId="77777777" w:rsidR="00E73998" w:rsidRPr="00A42C9F" w:rsidRDefault="00E73998" w:rsidP="00E73998">
      <w:pPr>
        <w:spacing w:line="360" w:lineRule="auto"/>
        <w:ind w:left="1134" w:right="851"/>
        <w:jc w:val="both"/>
        <w:rPr>
          <w:rFonts w:ascii="Palatino Linotype" w:eastAsia="Palatino Linotype" w:hAnsi="Palatino Linotype" w:cs="Palatino Linotype"/>
          <w:i/>
        </w:rPr>
      </w:pPr>
      <w:r w:rsidRPr="00A42C9F">
        <w:rPr>
          <w:rFonts w:ascii="Palatino Linotype" w:eastAsia="Palatino Linotype" w:hAnsi="Palatino Linotype" w:cs="Palatino Linotype"/>
          <w:i/>
        </w:rPr>
        <w:t>IV. Las convocantes podrán modificar los plazos y términos establecidos en la convocatoria o en las bases de licitación, hasta cinco días hábiles anteriores a la fecha de la celebración del acto de presentación y apertura de propuestas.</w:t>
      </w:r>
    </w:p>
    <w:p w14:paraId="121C271C" w14:textId="77777777" w:rsidR="00E73998" w:rsidRPr="00A42C9F" w:rsidRDefault="00E73998" w:rsidP="00E73998">
      <w:pPr>
        <w:spacing w:line="360" w:lineRule="auto"/>
        <w:ind w:left="1134" w:right="851"/>
        <w:jc w:val="both"/>
        <w:rPr>
          <w:rFonts w:ascii="Palatino Linotype" w:eastAsia="Palatino Linotype" w:hAnsi="Palatino Linotype" w:cs="Palatino Linotype"/>
          <w:i/>
        </w:rPr>
      </w:pPr>
      <w:r w:rsidRPr="00A42C9F">
        <w:rPr>
          <w:rFonts w:ascii="Palatino Linotype" w:eastAsia="Palatino Linotype" w:hAnsi="Palatino Linotype" w:cs="Palatino Linotype"/>
          <w:i/>
        </w:rPr>
        <w:t>V. Las modificaciones no podrán limitar el número de licitantes, sustituir o variar sustancialmente los bienes o servicios convocados originalmente, ni adicionar otros  distintos.</w:t>
      </w:r>
    </w:p>
    <w:p w14:paraId="5D152148" w14:textId="77777777" w:rsidR="00E73998" w:rsidRPr="00A42C9F" w:rsidRDefault="00E73998" w:rsidP="00E73998">
      <w:pPr>
        <w:spacing w:line="360" w:lineRule="auto"/>
        <w:ind w:left="1134" w:right="851"/>
        <w:jc w:val="both"/>
        <w:rPr>
          <w:rFonts w:ascii="Palatino Linotype" w:eastAsia="Palatino Linotype" w:hAnsi="Palatino Linotype" w:cs="Palatino Linotype"/>
          <w:i/>
        </w:rPr>
      </w:pPr>
      <w:r w:rsidRPr="00A42C9F">
        <w:rPr>
          <w:rFonts w:ascii="Palatino Linotype" w:eastAsia="Palatino Linotype" w:hAnsi="Palatino Linotype" w:cs="Palatino Linotype"/>
          <w:i/>
        </w:rPr>
        <w:t>VI. Las modificaciones a la convocatoria o a las bases se harán del conocimiento de los interesados hasta tres días hábiles antes de la fecha señalada para el acto de presentación y apertura de propuestas.</w:t>
      </w:r>
    </w:p>
    <w:p w14:paraId="0EAAA545" w14:textId="77777777" w:rsidR="00E73998" w:rsidRPr="00A42C9F" w:rsidRDefault="00E73998" w:rsidP="00E73998">
      <w:pPr>
        <w:spacing w:line="360" w:lineRule="auto"/>
        <w:ind w:left="1134" w:right="851"/>
        <w:jc w:val="both"/>
        <w:rPr>
          <w:rFonts w:ascii="Palatino Linotype" w:eastAsia="Palatino Linotype" w:hAnsi="Palatino Linotype" w:cs="Palatino Linotype"/>
          <w:i/>
        </w:rPr>
      </w:pPr>
      <w:r w:rsidRPr="00A42C9F">
        <w:rPr>
          <w:rFonts w:ascii="Palatino Linotype" w:eastAsia="Palatino Linotype" w:hAnsi="Palatino Linotype" w:cs="Palatino Linotype"/>
          <w:i/>
        </w:rPr>
        <w:t>VII. Se emitirá el fallo dentro de los 15 días hábiles siguientes a la publicación de la convocatoria.</w:t>
      </w:r>
    </w:p>
    <w:p w14:paraId="439300F0" w14:textId="77777777" w:rsidR="00E73998" w:rsidRPr="00A42C9F" w:rsidRDefault="00E73998" w:rsidP="00E73998">
      <w:pPr>
        <w:spacing w:line="360" w:lineRule="auto"/>
        <w:ind w:left="1134" w:right="851"/>
        <w:jc w:val="both"/>
        <w:rPr>
          <w:rFonts w:ascii="Palatino Linotype" w:eastAsia="Palatino Linotype" w:hAnsi="Palatino Linotype" w:cs="Palatino Linotype"/>
          <w:i/>
        </w:rPr>
      </w:pPr>
      <w:r w:rsidRPr="00A42C9F">
        <w:rPr>
          <w:rFonts w:ascii="Palatino Linotype" w:eastAsia="Palatino Linotype" w:hAnsi="Palatino Linotype" w:cs="Palatino Linotype"/>
          <w:i/>
        </w:rPr>
        <w:lastRenderedPageBreak/>
        <w:t>VIII. Los licitantes se podrán registrar hasta el día y la hora fijados para el acto de presentación y apertura de propuestas.</w:t>
      </w:r>
      <w:r w:rsidRPr="00A42C9F">
        <w:rPr>
          <w:rFonts w:ascii="Palatino Linotype" w:eastAsia="Palatino Linotype" w:hAnsi="Palatino Linotype" w:cs="Palatino Linotype"/>
          <w:b/>
          <w:i/>
        </w:rPr>
        <w:t>”</w:t>
      </w:r>
    </w:p>
    <w:p w14:paraId="7997CBDA" w14:textId="77777777" w:rsidR="00E73998" w:rsidRPr="00A42C9F" w:rsidRDefault="00E73998" w:rsidP="00E73998">
      <w:pPr>
        <w:spacing w:line="360" w:lineRule="auto"/>
        <w:ind w:left="1134" w:right="851"/>
        <w:jc w:val="both"/>
        <w:rPr>
          <w:rFonts w:ascii="Palatino Linotype" w:eastAsia="Palatino Linotype" w:hAnsi="Palatino Linotype" w:cs="Palatino Linotype"/>
          <w:i/>
        </w:rPr>
      </w:pPr>
      <w:r w:rsidRPr="00A42C9F">
        <w:rPr>
          <w:rFonts w:ascii="Palatino Linotype" w:eastAsia="Palatino Linotype" w:hAnsi="Palatino Linotype" w:cs="Palatino Linotype"/>
          <w:i/>
        </w:rPr>
        <w:t>(Énfasis añadido)</w:t>
      </w:r>
    </w:p>
    <w:p w14:paraId="4F747423" w14:textId="77777777" w:rsidR="00E73998" w:rsidRPr="00A42C9F" w:rsidRDefault="00E73998" w:rsidP="00E73998">
      <w:pPr>
        <w:spacing w:line="360" w:lineRule="auto"/>
        <w:ind w:left="567" w:right="567"/>
        <w:jc w:val="both"/>
        <w:rPr>
          <w:rFonts w:ascii="Palatino Linotype" w:eastAsia="Palatino Linotype" w:hAnsi="Palatino Linotype" w:cs="Palatino Linotype"/>
          <w:i/>
        </w:rPr>
      </w:pPr>
    </w:p>
    <w:p w14:paraId="41984BFD" w14:textId="77777777" w:rsidR="00E73998" w:rsidRPr="00A42C9F" w:rsidRDefault="00E73998" w:rsidP="00EA6358">
      <w:pPr>
        <w:numPr>
          <w:ilvl w:val="0"/>
          <w:numId w:val="1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A42C9F">
        <w:rPr>
          <w:rFonts w:ascii="Palatino Linotype" w:eastAsia="Palatino Linotype" w:hAnsi="Palatino Linotype" w:cs="Palatino Linotype"/>
          <w:color w:val="000000"/>
        </w:rPr>
        <w:t>Del precepto legal, se desprende que al Comité de Adquisiciones y Servicios, le corresponde evaluar y analizar las propuestas técnicas y económicas presentadas por los licitantes en el ámbito de las respectivas competencias de sus integrantes, debiendo emitir para ello un dictamen de adjudicación y conforme a dicho dictamen se deberá emitir el fallo dentro de los quince días hábiles siguientes a la publicación de la convocatoria.</w:t>
      </w:r>
    </w:p>
    <w:p w14:paraId="0AA80A9F" w14:textId="77777777" w:rsidR="00E73998" w:rsidRPr="00A42C9F" w:rsidRDefault="00E73998" w:rsidP="00E739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BAC23D7" w14:textId="77777777" w:rsidR="00E73998" w:rsidRPr="00A42C9F" w:rsidRDefault="00E73998" w:rsidP="00EA6358">
      <w:pPr>
        <w:numPr>
          <w:ilvl w:val="0"/>
          <w:numId w:val="1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A42C9F">
        <w:rPr>
          <w:rFonts w:ascii="Palatino Linotype" w:eastAsia="Palatino Linotype" w:hAnsi="Palatino Linotype" w:cs="Palatino Linotype"/>
          <w:color w:val="000000"/>
        </w:rPr>
        <w:t>Además, respecto al dictamen y el fallo de la adjudicación, es de señalar que la Ley en mención indica lo siguiente:</w:t>
      </w:r>
    </w:p>
    <w:p w14:paraId="6C282ECA" w14:textId="77777777" w:rsidR="00E73998" w:rsidRPr="00A42C9F" w:rsidRDefault="00E73998" w:rsidP="00E73998">
      <w:pPr>
        <w:ind w:left="1134" w:right="851"/>
        <w:jc w:val="both"/>
        <w:rPr>
          <w:rFonts w:ascii="Palatino Linotype" w:eastAsia="Palatino Linotype" w:hAnsi="Palatino Linotype" w:cs="Palatino Linotype"/>
          <w:i/>
        </w:rPr>
      </w:pPr>
      <w:r w:rsidRPr="00A42C9F">
        <w:rPr>
          <w:rFonts w:ascii="Palatino Linotype" w:eastAsia="Palatino Linotype" w:hAnsi="Palatino Linotype" w:cs="Palatino Linotype"/>
          <w:b/>
          <w:i/>
        </w:rPr>
        <w:t>“Artículo 37.-</w:t>
      </w:r>
      <w:r w:rsidRPr="00A42C9F">
        <w:rPr>
          <w:rFonts w:ascii="Palatino Linotype" w:eastAsia="Palatino Linotype" w:hAnsi="Palatino Linotype" w:cs="Palatino Linotype"/>
          <w:i/>
        </w:rPr>
        <w:t xml:space="preserve"> El comité de adquisiciones y servicios realizará el análisis y evaluación de las propuestas, mediante la verificación del cumplimiento de la información y de la documentación solicitada en las bases de la licitación y conforme al criterio establecidas en las mismas. Una vez efectuado el análisis cualitativo de las propuestas presentadas, emitirá el dictamen de adjudicación a favor del oferente u oferentes que reúnan los requisitos administrativos, financieros, legales y técnicos requeridos por la convocante; garantizando en todo momento la obtención de las mejores condiciones en cuanto a precio, calidad, financiamiento, oportunidad y demás circunstancias pertinentes.</w:t>
      </w:r>
    </w:p>
    <w:p w14:paraId="5C97E2EF" w14:textId="77777777" w:rsidR="00E73998" w:rsidRPr="00A42C9F" w:rsidRDefault="00E73998" w:rsidP="00E73998">
      <w:pPr>
        <w:ind w:left="1134" w:right="851"/>
        <w:jc w:val="both"/>
        <w:rPr>
          <w:rFonts w:ascii="Palatino Linotype" w:eastAsia="Palatino Linotype" w:hAnsi="Palatino Linotype" w:cs="Palatino Linotype"/>
          <w:b/>
          <w:i/>
        </w:rPr>
      </w:pPr>
    </w:p>
    <w:p w14:paraId="49E9C5DD" w14:textId="77777777" w:rsidR="00E73998" w:rsidRPr="00A42C9F" w:rsidRDefault="00E73998" w:rsidP="00E73998">
      <w:pPr>
        <w:ind w:left="1134" w:right="851"/>
        <w:jc w:val="both"/>
        <w:rPr>
          <w:rFonts w:ascii="Palatino Linotype" w:eastAsia="Palatino Linotype" w:hAnsi="Palatino Linotype" w:cs="Palatino Linotype"/>
          <w:i/>
        </w:rPr>
      </w:pPr>
      <w:r w:rsidRPr="00A42C9F">
        <w:rPr>
          <w:rFonts w:ascii="Palatino Linotype" w:eastAsia="Palatino Linotype" w:hAnsi="Palatino Linotype" w:cs="Palatino Linotype"/>
          <w:b/>
          <w:i/>
        </w:rPr>
        <w:t>Artículo 38.-</w:t>
      </w:r>
      <w:r w:rsidRPr="00A42C9F">
        <w:rPr>
          <w:rFonts w:ascii="Palatino Linotype" w:eastAsia="Palatino Linotype" w:hAnsi="Palatino Linotype" w:cs="Palatino Linotype"/>
          <w:i/>
        </w:rPr>
        <w:t xml:space="preserve"> La convocante emitirá el fallo con base en el dictamen de adjudicación emitido por el comité de adquisiciones y servicios, y lo dará a conocer a los licitantes en junta pública, cuya fecha se informará en el acto de presentación y apertura de proposiciones, pudiéndose diferir por una sola ocasión.</w:t>
      </w:r>
    </w:p>
    <w:p w14:paraId="28587D5D" w14:textId="77777777" w:rsidR="00E73998" w:rsidRPr="00A42C9F" w:rsidRDefault="00E73998" w:rsidP="00E73998">
      <w:pPr>
        <w:ind w:left="1134" w:right="851"/>
        <w:jc w:val="both"/>
        <w:rPr>
          <w:rFonts w:ascii="Palatino Linotype" w:eastAsia="Palatino Linotype" w:hAnsi="Palatino Linotype" w:cs="Palatino Linotype"/>
          <w:i/>
        </w:rPr>
      </w:pPr>
      <w:r w:rsidRPr="00A42C9F">
        <w:rPr>
          <w:rFonts w:ascii="Palatino Linotype" w:eastAsia="Palatino Linotype" w:hAnsi="Palatino Linotype" w:cs="Palatino Linotype"/>
          <w:i/>
        </w:rPr>
        <w:lastRenderedPageBreak/>
        <w:t>El fallo de adjudicación surtirá efectos desde la emisión, siendo responsabilidad de los licitantes enterarse de su contenido, por lo que a partir de ese momento, las obligaciones derivadas de éste serán exigibles sin perjuicio de la formalización del contrato respectivo, en los términos señalados en el fallo.</w:t>
      </w:r>
      <w:r w:rsidRPr="00A42C9F">
        <w:rPr>
          <w:rFonts w:ascii="Palatino Linotype" w:eastAsia="Palatino Linotype" w:hAnsi="Palatino Linotype" w:cs="Palatino Linotype"/>
          <w:b/>
          <w:i/>
        </w:rPr>
        <w:t>”</w:t>
      </w:r>
      <w:r w:rsidRPr="00A42C9F">
        <w:rPr>
          <w:rFonts w:ascii="Palatino Linotype" w:eastAsia="Palatino Linotype" w:hAnsi="Palatino Linotype" w:cs="Palatino Linotype"/>
          <w:i/>
        </w:rPr>
        <w:t xml:space="preserve"> </w:t>
      </w:r>
    </w:p>
    <w:p w14:paraId="65CE1699" w14:textId="77777777" w:rsidR="00E73998" w:rsidRPr="00A42C9F" w:rsidRDefault="00E73998" w:rsidP="00E73998">
      <w:pPr>
        <w:spacing w:line="360" w:lineRule="auto"/>
        <w:ind w:left="567" w:right="567"/>
        <w:jc w:val="both"/>
        <w:rPr>
          <w:rFonts w:ascii="Palatino Linotype" w:eastAsia="Palatino Linotype" w:hAnsi="Palatino Linotype" w:cs="Palatino Linotype"/>
          <w:i/>
        </w:rPr>
      </w:pPr>
    </w:p>
    <w:p w14:paraId="2E45E62B" w14:textId="77777777" w:rsidR="00E73998" w:rsidRPr="00A42C9F" w:rsidRDefault="00E73998" w:rsidP="00EA6358">
      <w:pPr>
        <w:numPr>
          <w:ilvl w:val="0"/>
          <w:numId w:val="1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A42C9F">
        <w:rPr>
          <w:rFonts w:ascii="Palatino Linotype" w:eastAsia="Palatino Linotype" w:hAnsi="Palatino Linotype" w:cs="Palatino Linotype"/>
          <w:color w:val="000000"/>
        </w:rPr>
        <w:t xml:space="preserve">Ahora bien, por cuanto hace a la invitación restringida el artículo 44 de la Ley de la Contratación Pública del Estado de México y Municipios, dispone que podrá realizarse cuando se hubiere declarado desierto un procedimiento de licitación o cuando el importe de la operación no exceda de los montos establecidos por el Presupuesto de Egresos del Gobierno del Estado de México del ejercicio correspondiente. </w:t>
      </w:r>
    </w:p>
    <w:p w14:paraId="4A9BB964" w14:textId="77777777" w:rsidR="00E73998" w:rsidRPr="00A42C9F" w:rsidRDefault="00E73998" w:rsidP="00E739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3240CE4" w14:textId="77777777" w:rsidR="00E73998" w:rsidRPr="00A42C9F" w:rsidRDefault="00E73998" w:rsidP="00EA6358">
      <w:pPr>
        <w:numPr>
          <w:ilvl w:val="0"/>
          <w:numId w:val="1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A42C9F">
        <w:rPr>
          <w:rFonts w:ascii="Palatino Linotype" w:eastAsia="Palatino Linotype" w:hAnsi="Palatino Linotype" w:cs="Palatino Linotype"/>
          <w:color w:val="000000"/>
        </w:rPr>
        <w:t>Además, es oportuno señalar que, las disposiciones respecto a las bases, dictámenes, fallos y fianzas, se realizan con similitud al procedimiento de licitación pública, tal como lo señalan los artículos 46 y 90 de la misma Ley, que literalmente establecen:</w:t>
      </w:r>
    </w:p>
    <w:p w14:paraId="4DC8941F" w14:textId="77777777" w:rsidR="00E73998" w:rsidRPr="00A42C9F" w:rsidRDefault="00E73998" w:rsidP="00E73998">
      <w:pPr>
        <w:tabs>
          <w:tab w:val="left" w:pos="7938"/>
        </w:tabs>
        <w:ind w:left="1134" w:right="851"/>
        <w:jc w:val="both"/>
        <w:rPr>
          <w:rFonts w:ascii="Palatino Linotype" w:eastAsia="Palatino Linotype" w:hAnsi="Palatino Linotype" w:cs="Palatino Linotype"/>
          <w:i/>
        </w:rPr>
      </w:pPr>
      <w:r w:rsidRPr="00A42C9F">
        <w:rPr>
          <w:rFonts w:ascii="Palatino Linotype" w:eastAsia="Palatino Linotype" w:hAnsi="Palatino Linotype" w:cs="Palatino Linotype"/>
          <w:b/>
          <w:i/>
        </w:rPr>
        <w:t>“Artículo 46.-</w:t>
      </w:r>
      <w:r w:rsidRPr="00A42C9F">
        <w:rPr>
          <w:rFonts w:ascii="Palatino Linotype" w:eastAsia="Palatino Linotype" w:hAnsi="Palatino Linotype" w:cs="Palatino Linotype"/>
          <w:i/>
        </w:rPr>
        <w:t xml:space="preserve"> El procedimiento de invitación restringida se desarrollará en los términos de la licitación pública, a excepción de la publicación de la convocatoria.” (Sic)</w:t>
      </w:r>
    </w:p>
    <w:p w14:paraId="22E7401B" w14:textId="77777777" w:rsidR="00E73998" w:rsidRPr="00A42C9F" w:rsidRDefault="00E73998" w:rsidP="00E73998">
      <w:pPr>
        <w:tabs>
          <w:tab w:val="left" w:pos="7938"/>
        </w:tabs>
        <w:ind w:left="1134" w:right="851"/>
        <w:jc w:val="both"/>
        <w:rPr>
          <w:rFonts w:ascii="Palatino Linotype" w:eastAsia="Palatino Linotype" w:hAnsi="Palatino Linotype" w:cs="Palatino Linotype"/>
          <w:i/>
        </w:rPr>
      </w:pPr>
      <w:r w:rsidRPr="00A42C9F">
        <w:rPr>
          <w:rFonts w:ascii="Palatino Linotype" w:eastAsia="Palatino Linotype" w:hAnsi="Palatino Linotype" w:cs="Palatino Linotype"/>
          <w:i/>
        </w:rPr>
        <w:t>Por ello, el Reglamento de la Ley en comento, en su artículo 90, indica cuales son los supuestos que deberán observarse para llevar a cabo dicho procedimiento:</w:t>
      </w:r>
    </w:p>
    <w:p w14:paraId="1C93134B" w14:textId="77777777" w:rsidR="00E73998" w:rsidRPr="00A42C9F" w:rsidRDefault="00E73998" w:rsidP="00E73998">
      <w:pPr>
        <w:tabs>
          <w:tab w:val="left" w:pos="7938"/>
        </w:tabs>
        <w:ind w:left="1134" w:right="851"/>
        <w:jc w:val="both"/>
        <w:rPr>
          <w:rFonts w:ascii="Palatino Linotype" w:eastAsia="Palatino Linotype" w:hAnsi="Palatino Linotype" w:cs="Palatino Linotype"/>
          <w:b/>
          <w:i/>
        </w:rPr>
      </w:pPr>
    </w:p>
    <w:p w14:paraId="5157E2A9" w14:textId="77777777" w:rsidR="00E73998" w:rsidRPr="00A42C9F" w:rsidRDefault="00E73998" w:rsidP="00E73998">
      <w:pPr>
        <w:tabs>
          <w:tab w:val="left" w:pos="7938"/>
        </w:tabs>
        <w:ind w:left="1134" w:right="851"/>
        <w:jc w:val="both"/>
        <w:rPr>
          <w:rFonts w:ascii="Palatino Linotype" w:eastAsia="Palatino Linotype" w:hAnsi="Palatino Linotype" w:cs="Palatino Linotype"/>
          <w:i/>
        </w:rPr>
      </w:pPr>
      <w:r w:rsidRPr="00A42C9F">
        <w:rPr>
          <w:rFonts w:ascii="Palatino Linotype" w:eastAsia="Palatino Linotype" w:hAnsi="Palatino Linotype" w:cs="Palatino Linotype"/>
          <w:b/>
          <w:i/>
        </w:rPr>
        <w:t>Artículo 90.-</w:t>
      </w:r>
      <w:r w:rsidRPr="00A42C9F">
        <w:rPr>
          <w:rFonts w:ascii="Palatino Linotype" w:eastAsia="Palatino Linotype" w:hAnsi="Palatino Linotype" w:cs="Palatino Linotype"/>
          <w:i/>
        </w:rPr>
        <w:t xml:space="preserve"> En el procedimiento de invitación restringida se deberá observar lo siguiente:</w:t>
      </w:r>
    </w:p>
    <w:p w14:paraId="339F5300" w14:textId="77777777" w:rsidR="00E73998" w:rsidRPr="00A42C9F" w:rsidRDefault="00E73998" w:rsidP="00E73998">
      <w:pPr>
        <w:tabs>
          <w:tab w:val="left" w:pos="7938"/>
        </w:tabs>
        <w:ind w:left="1134" w:right="851"/>
        <w:jc w:val="both"/>
        <w:rPr>
          <w:rFonts w:ascii="Palatino Linotype" w:eastAsia="Palatino Linotype" w:hAnsi="Palatino Linotype" w:cs="Palatino Linotype"/>
          <w:i/>
        </w:rPr>
      </w:pPr>
    </w:p>
    <w:p w14:paraId="023FE62B" w14:textId="77777777" w:rsidR="00E73998" w:rsidRPr="00A42C9F" w:rsidRDefault="00E73998" w:rsidP="00E73998">
      <w:pPr>
        <w:tabs>
          <w:tab w:val="left" w:pos="7938"/>
        </w:tabs>
        <w:ind w:left="1134" w:right="851"/>
        <w:jc w:val="both"/>
        <w:rPr>
          <w:rFonts w:ascii="Palatino Linotype" w:eastAsia="Palatino Linotype" w:hAnsi="Palatino Linotype" w:cs="Palatino Linotype"/>
          <w:i/>
        </w:rPr>
      </w:pPr>
      <w:r w:rsidRPr="00A42C9F">
        <w:rPr>
          <w:rFonts w:ascii="Palatino Linotype" w:eastAsia="Palatino Linotype" w:hAnsi="Palatino Linotype" w:cs="Palatino Linotype"/>
          <w:i/>
        </w:rPr>
        <w:t>I. Se invitará a un mínimo de tres personas seleccionadas de entre las que se encuentren inscritas en el catálogo de proveedores y de prestadores de servicios.</w:t>
      </w:r>
    </w:p>
    <w:p w14:paraId="686DB7D1" w14:textId="77777777" w:rsidR="00E73998" w:rsidRPr="00A42C9F" w:rsidRDefault="00E73998" w:rsidP="00E73998">
      <w:pPr>
        <w:tabs>
          <w:tab w:val="left" w:pos="7938"/>
        </w:tabs>
        <w:ind w:left="1134" w:right="851"/>
        <w:jc w:val="both"/>
        <w:rPr>
          <w:rFonts w:ascii="Palatino Linotype" w:eastAsia="Palatino Linotype" w:hAnsi="Palatino Linotype" w:cs="Palatino Linotype"/>
          <w:i/>
        </w:rPr>
      </w:pPr>
      <w:r w:rsidRPr="00A42C9F">
        <w:rPr>
          <w:rFonts w:ascii="Palatino Linotype" w:eastAsia="Palatino Linotype" w:hAnsi="Palatino Linotype" w:cs="Palatino Linotype"/>
          <w:i/>
        </w:rPr>
        <w:t>Se podrá invitar a personas que no se encuentren inscritas, cuando en el giro correspondiente del catálogo de proveedores y prestadores de servicios no exista el registro mínimo de personas requeridas para tal modalidad;</w:t>
      </w:r>
    </w:p>
    <w:p w14:paraId="5431AF9C" w14:textId="77777777" w:rsidR="00E73998" w:rsidRPr="00A42C9F" w:rsidRDefault="00E73998" w:rsidP="00E73998">
      <w:pPr>
        <w:tabs>
          <w:tab w:val="left" w:pos="7938"/>
        </w:tabs>
        <w:ind w:left="1134" w:right="851"/>
        <w:jc w:val="both"/>
        <w:rPr>
          <w:rFonts w:ascii="Palatino Linotype" w:eastAsia="Palatino Linotype" w:hAnsi="Palatino Linotype" w:cs="Palatino Linotype"/>
          <w:i/>
        </w:rPr>
      </w:pPr>
      <w:r w:rsidRPr="00A42C9F">
        <w:rPr>
          <w:rFonts w:ascii="Palatino Linotype" w:eastAsia="Palatino Linotype" w:hAnsi="Palatino Linotype" w:cs="Palatino Linotype"/>
          <w:i/>
        </w:rPr>
        <w:lastRenderedPageBreak/>
        <w:t>II. Las bases de la invitación restringida indicarán los aspectos de la adquisición o contratación; y</w:t>
      </w:r>
    </w:p>
    <w:p w14:paraId="112AC69F" w14:textId="77777777" w:rsidR="00E73998" w:rsidRPr="00A42C9F" w:rsidRDefault="00E73998" w:rsidP="00E73998">
      <w:pPr>
        <w:tabs>
          <w:tab w:val="left" w:pos="7938"/>
        </w:tabs>
        <w:ind w:left="1134" w:right="851"/>
        <w:jc w:val="both"/>
        <w:rPr>
          <w:rFonts w:ascii="Palatino Linotype" w:eastAsia="Palatino Linotype" w:hAnsi="Palatino Linotype" w:cs="Palatino Linotype"/>
          <w:b/>
          <w:i/>
        </w:rPr>
      </w:pPr>
      <w:r w:rsidRPr="00A42C9F">
        <w:rPr>
          <w:rFonts w:ascii="Palatino Linotype" w:eastAsia="Palatino Linotype" w:hAnsi="Palatino Linotype" w:cs="Palatino Linotype"/>
          <w:i/>
        </w:rPr>
        <w:t>III. Serán aplicables, en lo conducente, las disposiciones de la licitación pública.</w:t>
      </w:r>
      <w:r w:rsidRPr="00A42C9F">
        <w:rPr>
          <w:rFonts w:ascii="Palatino Linotype" w:eastAsia="Palatino Linotype" w:hAnsi="Palatino Linotype" w:cs="Palatino Linotype"/>
          <w:b/>
          <w:i/>
        </w:rPr>
        <w:t>”</w:t>
      </w:r>
    </w:p>
    <w:p w14:paraId="31127829" w14:textId="77777777" w:rsidR="00E73998" w:rsidRPr="00A42C9F" w:rsidRDefault="00E73998" w:rsidP="00E73998">
      <w:pPr>
        <w:tabs>
          <w:tab w:val="left" w:pos="7938"/>
        </w:tabs>
        <w:ind w:left="1134" w:right="851"/>
        <w:jc w:val="both"/>
        <w:rPr>
          <w:rFonts w:ascii="Palatino Linotype" w:eastAsia="Palatino Linotype" w:hAnsi="Palatino Linotype" w:cs="Palatino Linotype"/>
          <w:i/>
        </w:rPr>
      </w:pPr>
    </w:p>
    <w:p w14:paraId="2C9891CA" w14:textId="4A52BB9B" w:rsidR="00E73998" w:rsidRPr="00A42C9F" w:rsidRDefault="00DE6247" w:rsidP="00EA6358">
      <w:pPr>
        <w:numPr>
          <w:ilvl w:val="0"/>
          <w:numId w:val="1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A42C9F">
        <w:rPr>
          <w:rFonts w:ascii="Palatino Linotype" w:eastAsia="Palatino Linotype" w:hAnsi="Palatino Linotype" w:cs="Palatino Linotype"/>
          <w:color w:val="000000"/>
        </w:rPr>
        <w:t>En conclusión, referente a estos</w:t>
      </w:r>
      <w:r w:rsidR="00E73998" w:rsidRPr="00A42C9F">
        <w:rPr>
          <w:rFonts w:ascii="Palatino Linotype" w:eastAsia="Palatino Linotype" w:hAnsi="Palatino Linotype" w:cs="Palatino Linotype"/>
          <w:color w:val="000000"/>
        </w:rPr>
        <w:t xml:space="preserve"> punto</w:t>
      </w:r>
      <w:r w:rsidRPr="00A42C9F">
        <w:rPr>
          <w:rFonts w:ascii="Palatino Linotype" w:eastAsia="Palatino Linotype" w:hAnsi="Palatino Linotype" w:cs="Palatino Linotype"/>
          <w:color w:val="000000"/>
        </w:rPr>
        <w:t>s,</w:t>
      </w:r>
      <w:r w:rsidR="00E73998" w:rsidRPr="00A42C9F">
        <w:rPr>
          <w:rFonts w:ascii="Palatino Linotype" w:eastAsia="Palatino Linotype" w:hAnsi="Palatino Linotype" w:cs="Palatino Linotype"/>
          <w:color w:val="000000"/>
        </w:rPr>
        <w:t xml:space="preserve"> cuando los procedimientos de adquisición o prestación de servicios materia de la Ley en cita, se hubieran llevado a cabo mediante invitación restringida, por cada procedimiento se debe contar con las bases, dictámenes, fallos y en su caso, fianzas, de haber sido esta la garantía exhibida.</w:t>
      </w:r>
    </w:p>
    <w:p w14:paraId="741DC480" w14:textId="77777777" w:rsidR="00E73998" w:rsidRPr="00A42C9F" w:rsidRDefault="00E73998" w:rsidP="00E739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50865B3" w14:textId="77777777" w:rsidR="00E73998" w:rsidRPr="00A42C9F" w:rsidRDefault="00E73998" w:rsidP="00EA6358">
      <w:pPr>
        <w:numPr>
          <w:ilvl w:val="0"/>
          <w:numId w:val="1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A42C9F">
        <w:rPr>
          <w:rFonts w:ascii="Palatino Linotype" w:eastAsia="Palatino Linotype" w:hAnsi="Palatino Linotype" w:cs="Palatino Linotype"/>
          <w:color w:val="000000"/>
        </w:rPr>
        <w:t>Por último, y en cuanto hace a la adjudicación directa, el artículo 48 de la Ley de la Contratación Pública del Estado de México y Municipios y 91 del Reglamento de dicha Ley, indican en qué supuestos puede llevarse a cabo este procedimiento.</w:t>
      </w:r>
    </w:p>
    <w:p w14:paraId="1E325FF7" w14:textId="77777777" w:rsidR="00E73998" w:rsidRPr="00A42C9F" w:rsidRDefault="00E73998" w:rsidP="00E73998">
      <w:pPr>
        <w:pBdr>
          <w:top w:val="nil"/>
          <w:left w:val="nil"/>
          <w:bottom w:val="nil"/>
          <w:right w:val="nil"/>
          <w:between w:val="nil"/>
        </w:pBdr>
        <w:rPr>
          <w:rFonts w:ascii="Palatino Linotype" w:eastAsia="Palatino Linotype" w:hAnsi="Palatino Linotype" w:cs="Palatino Linotype"/>
          <w:color w:val="000000"/>
        </w:rPr>
      </w:pPr>
    </w:p>
    <w:p w14:paraId="0D985BB4" w14:textId="77777777" w:rsidR="00E73998" w:rsidRPr="00A42C9F" w:rsidRDefault="00E73998" w:rsidP="00EA6358">
      <w:pPr>
        <w:numPr>
          <w:ilvl w:val="0"/>
          <w:numId w:val="1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A42C9F">
        <w:rPr>
          <w:rFonts w:ascii="Palatino Linotype" w:eastAsia="Palatino Linotype" w:hAnsi="Palatino Linotype" w:cs="Palatino Linotype"/>
          <w:color w:val="000000"/>
        </w:rPr>
        <w:t>En este sentido, el convocante debe solicitar a su comité el dictamen correspondiente del procedimiento de adjudicación directa, en el que se acredite previamente la descripción general de los bienes a adquirir; la justificación o conveniencia de llevar a cabo la adjudicación directa; y la certificación de suficiencia presupuestaria.</w:t>
      </w:r>
    </w:p>
    <w:p w14:paraId="2902BB1E" w14:textId="77777777" w:rsidR="00E73998" w:rsidRPr="00A42C9F" w:rsidRDefault="00E73998" w:rsidP="00E73998">
      <w:pPr>
        <w:pBdr>
          <w:top w:val="nil"/>
          <w:left w:val="nil"/>
          <w:bottom w:val="nil"/>
          <w:right w:val="nil"/>
          <w:between w:val="nil"/>
        </w:pBdr>
        <w:rPr>
          <w:rFonts w:ascii="Palatino Linotype" w:eastAsia="Palatino Linotype" w:hAnsi="Palatino Linotype" w:cs="Palatino Linotype"/>
          <w:color w:val="000000"/>
        </w:rPr>
      </w:pPr>
    </w:p>
    <w:p w14:paraId="68D1469D" w14:textId="011526EA" w:rsidR="00E73998" w:rsidRPr="00A42C9F" w:rsidRDefault="00DE6247" w:rsidP="00EA6358">
      <w:pPr>
        <w:numPr>
          <w:ilvl w:val="0"/>
          <w:numId w:val="1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A42C9F">
        <w:rPr>
          <w:rFonts w:ascii="Palatino Linotype" w:eastAsia="Palatino Linotype" w:hAnsi="Palatino Linotype" w:cs="Palatino Linotype"/>
          <w:color w:val="000000"/>
        </w:rPr>
        <w:t>En el mismo orden</w:t>
      </w:r>
      <w:r w:rsidR="00E73998" w:rsidRPr="00A42C9F">
        <w:rPr>
          <w:rFonts w:ascii="Palatino Linotype" w:eastAsia="Palatino Linotype" w:hAnsi="Palatino Linotype" w:cs="Palatino Linotype"/>
          <w:color w:val="000000"/>
        </w:rPr>
        <w:t xml:space="preserve">, debe decirse que lo relativo a las información solicitada, se encuentra considerada como una de las obligaciones de transparencias comunes que los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el artículo 92 de la de la Ley de Transparencia y Acceso a </w:t>
      </w:r>
      <w:r w:rsidR="00E73998" w:rsidRPr="00A42C9F">
        <w:rPr>
          <w:rFonts w:ascii="Palatino Linotype" w:eastAsia="Palatino Linotype" w:hAnsi="Palatino Linotype" w:cs="Palatino Linotype"/>
          <w:color w:val="000000"/>
        </w:rPr>
        <w:lastRenderedPageBreak/>
        <w:t>la Información Pública del Estado de México y Municipios, en su fracción XXIX, dispone lo siguiente:</w:t>
      </w:r>
    </w:p>
    <w:p w14:paraId="64FF34E8" w14:textId="77777777" w:rsidR="00E73998" w:rsidRPr="00A42C9F" w:rsidRDefault="00E73998" w:rsidP="00E73998">
      <w:pPr>
        <w:tabs>
          <w:tab w:val="left" w:pos="8080"/>
        </w:tabs>
        <w:ind w:left="1134" w:right="851"/>
        <w:jc w:val="both"/>
        <w:rPr>
          <w:rFonts w:ascii="Palatino Linotype" w:eastAsia="Palatino Linotype" w:hAnsi="Palatino Linotype" w:cs="Palatino Linotype"/>
        </w:rPr>
      </w:pPr>
      <w:r w:rsidRPr="00A42C9F">
        <w:rPr>
          <w:rFonts w:ascii="Palatino Linotype" w:eastAsia="Palatino Linotype" w:hAnsi="Palatino Linotype" w:cs="Palatino Linotype"/>
          <w:b/>
          <w:i/>
        </w:rPr>
        <w:t>“Artículo 92. </w:t>
      </w:r>
      <w:r w:rsidRPr="00A42C9F">
        <w:rPr>
          <w:rFonts w:ascii="Palatino Linotype" w:eastAsia="Palatino Linotype" w:hAnsi="Palatino Linotype" w:cs="Palatino Linotype"/>
          <w:i/>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D9D9740" w14:textId="77777777" w:rsidR="00E73998" w:rsidRPr="00A42C9F" w:rsidRDefault="00E73998" w:rsidP="00E73998">
      <w:pPr>
        <w:tabs>
          <w:tab w:val="left" w:pos="8080"/>
        </w:tabs>
        <w:ind w:left="1134" w:right="851"/>
        <w:jc w:val="both"/>
        <w:rPr>
          <w:rFonts w:ascii="Palatino Linotype" w:eastAsia="Palatino Linotype" w:hAnsi="Palatino Linotype" w:cs="Palatino Linotype"/>
        </w:rPr>
      </w:pPr>
      <w:r w:rsidRPr="00A42C9F">
        <w:rPr>
          <w:rFonts w:ascii="Palatino Linotype" w:eastAsia="Palatino Linotype" w:hAnsi="Palatino Linotype" w:cs="Palatino Linotype"/>
          <w:i/>
        </w:rPr>
        <w:t>(…)</w:t>
      </w:r>
    </w:p>
    <w:p w14:paraId="11C04C78" w14:textId="77777777" w:rsidR="00E73998" w:rsidRPr="00A42C9F" w:rsidRDefault="00E73998" w:rsidP="00E73998">
      <w:pPr>
        <w:spacing w:line="360" w:lineRule="auto"/>
        <w:ind w:left="851" w:right="822"/>
        <w:jc w:val="both"/>
        <w:rPr>
          <w:rFonts w:ascii="Palatino Linotype" w:eastAsia="Palatino Linotype" w:hAnsi="Palatino Linotype" w:cs="Palatino Linotype"/>
          <w:b/>
          <w:i/>
        </w:rPr>
      </w:pPr>
    </w:p>
    <w:p w14:paraId="19423F62" w14:textId="77777777" w:rsidR="00E73998" w:rsidRPr="00A42C9F" w:rsidRDefault="00E73998" w:rsidP="00E73998">
      <w:pPr>
        <w:ind w:left="1134" w:right="851"/>
        <w:jc w:val="both"/>
        <w:rPr>
          <w:rFonts w:ascii="Palatino Linotype" w:eastAsia="Palatino Linotype" w:hAnsi="Palatino Linotype" w:cs="Palatino Linotype"/>
        </w:rPr>
      </w:pPr>
      <w:r w:rsidRPr="00A42C9F">
        <w:rPr>
          <w:rFonts w:ascii="Palatino Linotype" w:eastAsia="Palatino Linotype" w:hAnsi="Palatino Linotype" w:cs="Palatino Linotype"/>
          <w:b/>
          <w:i/>
        </w:rPr>
        <w:t>XXIX. La información sobre los procesos y resultados sobre procedimientos de adjudicación directa, invitación restringida y licitación de cualquier naturaleza</w:t>
      </w:r>
      <w:r w:rsidRPr="00A42C9F">
        <w:rPr>
          <w:rFonts w:ascii="Palatino Linotype" w:eastAsia="Palatino Linotype" w:hAnsi="Palatino Linotype" w:cs="Palatino Linotype"/>
          <w:i/>
        </w:rPr>
        <w:t>, </w:t>
      </w:r>
      <w:r w:rsidRPr="00A42C9F">
        <w:rPr>
          <w:rFonts w:ascii="Palatino Linotype" w:eastAsia="Palatino Linotype" w:hAnsi="Palatino Linotype" w:cs="Palatino Linotype"/>
          <w:b/>
          <w:i/>
        </w:rPr>
        <w:t>incluyendo la versión pública del expediente respectivo y de los contratos</w:t>
      </w:r>
      <w:r w:rsidRPr="00A42C9F">
        <w:rPr>
          <w:rFonts w:ascii="Palatino Linotype" w:eastAsia="Palatino Linotype" w:hAnsi="Palatino Linotype" w:cs="Palatino Linotype"/>
          <w:i/>
        </w:rPr>
        <w:t> celebrados, que deberán contener, por los menos, lo siguiente:</w:t>
      </w:r>
    </w:p>
    <w:p w14:paraId="1D865763" w14:textId="77777777" w:rsidR="00E73998" w:rsidRPr="00A42C9F" w:rsidRDefault="00E73998" w:rsidP="00E73998">
      <w:pPr>
        <w:ind w:left="1134" w:right="851"/>
        <w:jc w:val="both"/>
        <w:rPr>
          <w:rFonts w:ascii="Palatino Linotype" w:eastAsia="Palatino Linotype" w:hAnsi="Palatino Linotype" w:cs="Palatino Linotype"/>
        </w:rPr>
      </w:pPr>
      <w:r w:rsidRPr="00A42C9F">
        <w:rPr>
          <w:rFonts w:ascii="Palatino Linotype" w:eastAsia="Palatino Linotype" w:hAnsi="Palatino Linotype" w:cs="Palatino Linotype"/>
          <w:b/>
          <w:i/>
        </w:rPr>
        <w:t>a) </w:t>
      </w:r>
      <w:r w:rsidRPr="00A42C9F">
        <w:rPr>
          <w:rFonts w:ascii="Palatino Linotype" w:eastAsia="Palatino Linotype" w:hAnsi="Palatino Linotype" w:cs="Palatino Linotype"/>
          <w:i/>
        </w:rPr>
        <w:t>De licitaciones públicas o procedimientos de invitación restringida:</w:t>
      </w:r>
    </w:p>
    <w:p w14:paraId="45D34110" w14:textId="77777777" w:rsidR="00E73998" w:rsidRPr="00A42C9F" w:rsidRDefault="00E73998" w:rsidP="00E73998">
      <w:pPr>
        <w:ind w:left="1134" w:right="851"/>
        <w:jc w:val="both"/>
        <w:rPr>
          <w:rFonts w:ascii="Palatino Linotype" w:eastAsia="Palatino Linotype" w:hAnsi="Palatino Linotype" w:cs="Palatino Linotype"/>
        </w:rPr>
      </w:pPr>
      <w:r w:rsidRPr="00A42C9F">
        <w:rPr>
          <w:rFonts w:ascii="Palatino Linotype" w:eastAsia="Palatino Linotype" w:hAnsi="Palatino Linotype" w:cs="Palatino Linotype"/>
          <w:b/>
          <w:i/>
        </w:rPr>
        <w:t>1)</w:t>
      </w:r>
      <w:r w:rsidRPr="00A42C9F">
        <w:rPr>
          <w:rFonts w:ascii="Palatino Linotype" w:eastAsia="Palatino Linotype" w:hAnsi="Palatino Linotype" w:cs="Palatino Linotype"/>
          <w:i/>
        </w:rPr>
        <w:t> La convocatoria o invitación emitida, así como los fundamentos legales aplicados para llevarla a cabo;</w:t>
      </w:r>
    </w:p>
    <w:p w14:paraId="5473E352" w14:textId="77777777" w:rsidR="00E73998" w:rsidRPr="00A42C9F" w:rsidRDefault="00E73998" w:rsidP="00E73998">
      <w:pPr>
        <w:ind w:left="1134" w:right="851"/>
        <w:jc w:val="both"/>
        <w:rPr>
          <w:rFonts w:ascii="Palatino Linotype" w:eastAsia="Palatino Linotype" w:hAnsi="Palatino Linotype" w:cs="Palatino Linotype"/>
        </w:rPr>
      </w:pPr>
      <w:r w:rsidRPr="00A42C9F">
        <w:rPr>
          <w:rFonts w:ascii="Palatino Linotype" w:eastAsia="Palatino Linotype" w:hAnsi="Palatino Linotype" w:cs="Palatino Linotype"/>
          <w:b/>
          <w:i/>
        </w:rPr>
        <w:t>2) </w:t>
      </w:r>
      <w:r w:rsidRPr="00A42C9F">
        <w:rPr>
          <w:rFonts w:ascii="Palatino Linotype" w:eastAsia="Palatino Linotype" w:hAnsi="Palatino Linotype" w:cs="Palatino Linotype"/>
          <w:i/>
        </w:rPr>
        <w:t>Los nombres de los participantes o invitados;</w:t>
      </w:r>
    </w:p>
    <w:p w14:paraId="7CE498D4" w14:textId="77777777" w:rsidR="00E73998" w:rsidRPr="00A42C9F" w:rsidRDefault="00E73998" w:rsidP="00E73998">
      <w:pPr>
        <w:ind w:left="1134" w:right="851"/>
        <w:jc w:val="both"/>
        <w:rPr>
          <w:rFonts w:ascii="Palatino Linotype" w:eastAsia="Palatino Linotype" w:hAnsi="Palatino Linotype" w:cs="Palatino Linotype"/>
        </w:rPr>
      </w:pPr>
      <w:r w:rsidRPr="00A42C9F">
        <w:rPr>
          <w:rFonts w:ascii="Palatino Linotype" w:eastAsia="Palatino Linotype" w:hAnsi="Palatino Linotype" w:cs="Palatino Linotype"/>
          <w:b/>
          <w:i/>
        </w:rPr>
        <w:t>3)</w:t>
      </w:r>
      <w:r w:rsidRPr="00A42C9F">
        <w:rPr>
          <w:rFonts w:ascii="Palatino Linotype" w:eastAsia="Palatino Linotype" w:hAnsi="Palatino Linotype" w:cs="Palatino Linotype"/>
          <w:i/>
        </w:rPr>
        <w:t> El nombre del ganador y las razones que lo justifican;</w:t>
      </w:r>
    </w:p>
    <w:p w14:paraId="68C7E743" w14:textId="77777777" w:rsidR="00E73998" w:rsidRPr="00A42C9F" w:rsidRDefault="00E73998" w:rsidP="00E73998">
      <w:pPr>
        <w:ind w:left="1134" w:right="851"/>
        <w:jc w:val="both"/>
        <w:rPr>
          <w:rFonts w:ascii="Palatino Linotype" w:eastAsia="Palatino Linotype" w:hAnsi="Palatino Linotype" w:cs="Palatino Linotype"/>
        </w:rPr>
      </w:pPr>
      <w:r w:rsidRPr="00A42C9F">
        <w:rPr>
          <w:rFonts w:ascii="Palatino Linotype" w:eastAsia="Palatino Linotype" w:hAnsi="Palatino Linotype" w:cs="Palatino Linotype"/>
          <w:b/>
          <w:i/>
        </w:rPr>
        <w:t>4) </w:t>
      </w:r>
      <w:r w:rsidRPr="00A42C9F">
        <w:rPr>
          <w:rFonts w:ascii="Palatino Linotype" w:eastAsia="Palatino Linotype" w:hAnsi="Palatino Linotype" w:cs="Palatino Linotype"/>
          <w:i/>
        </w:rPr>
        <w:t>El área solicitante y la responsable de su ejecución;</w:t>
      </w:r>
    </w:p>
    <w:p w14:paraId="57FFE50F" w14:textId="77777777" w:rsidR="00E73998" w:rsidRPr="00A42C9F" w:rsidRDefault="00E73998" w:rsidP="00E73998">
      <w:pPr>
        <w:ind w:left="1134" w:right="851"/>
        <w:jc w:val="both"/>
        <w:rPr>
          <w:rFonts w:ascii="Palatino Linotype" w:eastAsia="Palatino Linotype" w:hAnsi="Palatino Linotype" w:cs="Palatino Linotype"/>
        </w:rPr>
      </w:pPr>
      <w:r w:rsidRPr="00A42C9F">
        <w:rPr>
          <w:rFonts w:ascii="Palatino Linotype" w:eastAsia="Palatino Linotype" w:hAnsi="Palatino Linotype" w:cs="Palatino Linotype"/>
          <w:b/>
          <w:i/>
        </w:rPr>
        <w:t>5) Las convocatorias e invitaciones emitidas</w:t>
      </w:r>
      <w:r w:rsidRPr="00A42C9F">
        <w:rPr>
          <w:rFonts w:ascii="Palatino Linotype" w:eastAsia="Palatino Linotype" w:hAnsi="Palatino Linotype" w:cs="Palatino Linotype"/>
          <w:i/>
        </w:rPr>
        <w:t>;</w:t>
      </w:r>
    </w:p>
    <w:p w14:paraId="0F03439F" w14:textId="77777777" w:rsidR="00E73998" w:rsidRPr="00A42C9F" w:rsidRDefault="00E73998" w:rsidP="00E73998">
      <w:pPr>
        <w:ind w:left="1134" w:right="851"/>
        <w:jc w:val="both"/>
        <w:rPr>
          <w:rFonts w:ascii="Palatino Linotype" w:eastAsia="Palatino Linotype" w:hAnsi="Palatino Linotype" w:cs="Palatino Linotype"/>
          <w:i/>
        </w:rPr>
      </w:pPr>
      <w:r w:rsidRPr="00A42C9F">
        <w:rPr>
          <w:rFonts w:ascii="Palatino Linotype" w:eastAsia="Palatino Linotype" w:hAnsi="Palatino Linotype" w:cs="Palatino Linotype"/>
          <w:i/>
        </w:rPr>
        <w:t>6) Los dictámenes y fallo de adjudicación;</w:t>
      </w:r>
    </w:p>
    <w:p w14:paraId="0B45F611" w14:textId="77777777" w:rsidR="00E73998" w:rsidRPr="00A42C9F" w:rsidRDefault="00E73998" w:rsidP="00E73998">
      <w:pPr>
        <w:ind w:left="1134" w:right="851"/>
        <w:jc w:val="both"/>
        <w:rPr>
          <w:rFonts w:ascii="Palatino Linotype" w:eastAsia="Palatino Linotype" w:hAnsi="Palatino Linotype" w:cs="Palatino Linotype"/>
          <w:b/>
          <w:i/>
        </w:rPr>
      </w:pPr>
      <w:r w:rsidRPr="00A42C9F">
        <w:rPr>
          <w:rFonts w:ascii="Palatino Linotype" w:eastAsia="Palatino Linotype" w:hAnsi="Palatino Linotype" w:cs="Palatino Linotype"/>
          <w:i/>
        </w:rPr>
        <w:t>7</w:t>
      </w:r>
      <w:r w:rsidRPr="00A42C9F">
        <w:rPr>
          <w:rFonts w:ascii="Palatino Linotype" w:eastAsia="Palatino Linotype" w:hAnsi="Palatino Linotype" w:cs="Palatino Linotype"/>
          <w:b/>
          <w:i/>
        </w:rPr>
        <w:t>) El contrato y, en su caso, sus anexos;</w:t>
      </w:r>
    </w:p>
    <w:p w14:paraId="15FDB2B6" w14:textId="77777777" w:rsidR="00E73998" w:rsidRPr="00A42C9F" w:rsidRDefault="00E73998" w:rsidP="00E73998">
      <w:pPr>
        <w:ind w:left="1134" w:right="851"/>
        <w:jc w:val="both"/>
        <w:rPr>
          <w:rFonts w:ascii="Palatino Linotype" w:eastAsia="Palatino Linotype" w:hAnsi="Palatino Linotype" w:cs="Palatino Linotype"/>
          <w:i/>
        </w:rPr>
      </w:pPr>
      <w:r w:rsidRPr="00A42C9F">
        <w:rPr>
          <w:rFonts w:ascii="Palatino Linotype" w:eastAsia="Palatino Linotype" w:hAnsi="Palatino Linotype" w:cs="Palatino Linotype"/>
          <w:i/>
        </w:rPr>
        <w:t>8) Los mecanismos de vigilancia y supervisión, incluyendo en su caso, los estudios de impacto urbano y ambiental, según corresponda;</w:t>
      </w:r>
    </w:p>
    <w:p w14:paraId="40BD9D00" w14:textId="77777777" w:rsidR="00E73998" w:rsidRPr="00A42C9F" w:rsidRDefault="00E73998" w:rsidP="00E73998">
      <w:pPr>
        <w:ind w:left="1134" w:right="851"/>
        <w:jc w:val="both"/>
        <w:rPr>
          <w:rFonts w:ascii="Palatino Linotype" w:eastAsia="Palatino Linotype" w:hAnsi="Palatino Linotype" w:cs="Palatino Linotype"/>
        </w:rPr>
      </w:pPr>
      <w:r w:rsidRPr="00A42C9F">
        <w:rPr>
          <w:rFonts w:ascii="Palatino Linotype" w:eastAsia="Palatino Linotype" w:hAnsi="Palatino Linotype" w:cs="Palatino Linotype"/>
          <w:b/>
          <w:i/>
        </w:rPr>
        <w:t>9) </w:t>
      </w:r>
      <w:r w:rsidRPr="00A42C9F">
        <w:rPr>
          <w:rFonts w:ascii="Palatino Linotype" w:eastAsia="Palatino Linotype" w:hAnsi="Palatino Linotype" w:cs="Palatino Linotype"/>
          <w:i/>
        </w:rPr>
        <w:t>La partida presupuestal, de conformidad con el clasificador por objeto del gasto, en el caso de ser aplicable;</w:t>
      </w:r>
    </w:p>
    <w:p w14:paraId="453CDB45" w14:textId="77777777" w:rsidR="00E73998" w:rsidRPr="00A42C9F" w:rsidRDefault="00E73998" w:rsidP="00E73998">
      <w:pPr>
        <w:ind w:left="1134" w:right="851"/>
        <w:jc w:val="both"/>
        <w:rPr>
          <w:rFonts w:ascii="Palatino Linotype" w:eastAsia="Palatino Linotype" w:hAnsi="Palatino Linotype" w:cs="Palatino Linotype"/>
        </w:rPr>
      </w:pPr>
      <w:r w:rsidRPr="00A42C9F">
        <w:rPr>
          <w:rFonts w:ascii="Palatino Linotype" w:eastAsia="Palatino Linotype" w:hAnsi="Palatino Linotype" w:cs="Palatino Linotype"/>
          <w:i/>
        </w:rPr>
        <w:t>10) Origen de los recursos especificando si son federales, estatales o municipales, así como el tipo de fondo de participación o aportación respectiva;</w:t>
      </w:r>
    </w:p>
    <w:p w14:paraId="4AB4D0D7" w14:textId="77777777" w:rsidR="00E73998" w:rsidRPr="00A42C9F" w:rsidRDefault="00E73998" w:rsidP="00E73998">
      <w:pPr>
        <w:ind w:left="1134" w:right="851"/>
        <w:jc w:val="both"/>
        <w:rPr>
          <w:rFonts w:ascii="Palatino Linotype" w:eastAsia="Palatino Linotype" w:hAnsi="Palatino Linotype" w:cs="Palatino Linotype"/>
        </w:rPr>
      </w:pPr>
      <w:r w:rsidRPr="00A42C9F">
        <w:rPr>
          <w:rFonts w:ascii="Palatino Linotype" w:eastAsia="Palatino Linotype" w:hAnsi="Palatino Linotype" w:cs="Palatino Linotype"/>
          <w:b/>
          <w:i/>
        </w:rPr>
        <w:t>11) </w:t>
      </w:r>
      <w:r w:rsidRPr="00A42C9F">
        <w:rPr>
          <w:rFonts w:ascii="Palatino Linotype" w:eastAsia="Palatino Linotype" w:hAnsi="Palatino Linotype" w:cs="Palatino Linotype"/>
          <w:i/>
        </w:rPr>
        <w:t>Los convenios modificatorios que, en su caso, sean firmados, precisando el objeto y la fecha de celebración;</w:t>
      </w:r>
    </w:p>
    <w:p w14:paraId="15BC9BBA" w14:textId="77777777" w:rsidR="00E73998" w:rsidRPr="00A42C9F" w:rsidRDefault="00E73998" w:rsidP="00E73998">
      <w:pPr>
        <w:ind w:left="1134" w:right="851"/>
        <w:jc w:val="both"/>
        <w:rPr>
          <w:rFonts w:ascii="Palatino Linotype" w:eastAsia="Palatino Linotype" w:hAnsi="Palatino Linotype" w:cs="Palatino Linotype"/>
        </w:rPr>
      </w:pPr>
      <w:r w:rsidRPr="00A42C9F">
        <w:rPr>
          <w:rFonts w:ascii="Palatino Linotype" w:eastAsia="Palatino Linotype" w:hAnsi="Palatino Linotype" w:cs="Palatino Linotype"/>
          <w:b/>
          <w:i/>
        </w:rPr>
        <w:lastRenderedPageBreak/>
        <w:t>12) </w:t>
      </w:r>
      <w:r w:rsidRPr="00A42C9F">
        <w:rPr>
          <w:rFonts w:ascii="Palatino Linotype" w:eastAsia="Palatino Linotype" w:hAnsi="Palatino Linotype" w:cs="Palatino Linotype"/>
          <w:i/>
        </w:rPr>
        <w:t>Los informes de avance físico y financiero sobre las obras o servicios contratados;</w:t>
      </w:r>
    </w:p>
    <w:p w14:paraId="7FAEFD51" w14:textId="77777777" w:rsidR="00E73998" w:rsidRPr="00A42C9F" w:rsidRDefault="00E73998" w:rsidP="00E73998">
      <w:pPr>
        <w:ind w:left="1134" w:right="851"/>
        <w:jc w:val="both"/>
        <w:rPr>
          <w:rFonts w:ascii="Palatino Linotype" w:eastAsia="Palatino Linotype" w:hAnsi="Palatino Linotype" w:cs="Palatino Linotype"/>
        </w:rPr>
      </w:pPr>
      <w:r w:rsidRPr="00A42C9F">
        <w:rPr>
          <w:rFonts w:ascii="Palatino Linotype" w:eastAsia="Palatino Linotype" w:hAnsi="Palatino Linotype" w:cs="Palatino Linotype"/>
          <w:b/>
          <w:i/>
        </w:rPr>
        <w:t>13) </w:t>
      </w:r>
      <w:r w:rsidRPr="00A42C9F">
        <w:rPr>
          <w:rFonts w:ascii="Palatino Linotype" w:eastAsia="Palatino Linotype" w:hAnsi="Palatino Linotype" w:cs="Palatino Linotype"/>
          <w:i/>
        </w:rPr>
        <w:t>El convenio de terminación; y</w:t>
      </w:r>
    </w:p>
    <w:p w14:paraId="773908F4" w14:textId="77777777" w:rsidR="00E73998" w:rsidRPr="00A42C9F" w:rsidRDefault="00E73998" w:rsidP="00E73998">
      <w:pPr>
        <w:ind w:left="1134" w:right="851"/>
        <w:jc w:val="both"/>
        <w:rPr>
          <w:rFonts w:ascii="Palatino Linotype" w:eastAsia="Palatino Linotype" w:hAnsi="Palatino Linotype" w:cs="Palatino Linotype"/>
        </w:rPr>
      </w:pPr>
      <w:r w:rsidRPr="00A42C9F">
        <w:rPr>
          <w:rFonts w:ascii="Palatino Linotype" w:eastAsia="Palatino Linotype" w:hAnsi="Palatino Linotype" w:cs="Palatino Linotype"/>
          <w:b/>
          <w:i/>
        </w:rPr>
        <w:t>14) </w:t>
      </w:r>
      <w:r w:rsidRPr="00A42C9F">
        <w:rPr>
          <w:rFonts w:ascii="Palatino Linotype" w:eastAsia="Palatino Linotype" w:hAnsi="Palatino Linotype" w:cs="Palatino Linotype"/>
          <w:i/>
        </w:rPr>
        <w:t>El finiquito.</w:t>
      </w:r>
    </w:p>
    <w:p w14:paraId="621974A5" w14:textId="77777777" w:rsidR="00E73998" w:rsidRPr="00A42C9F" w:rsidRDefault="00E73998" w:rsidP="00E73998">
      <w:pPr>
        <w:ind w:left="1134" w:right="851"/>
        <w:jc w:val="both"/>
        <w:rPr>
          <w:rFonts w:ascii="Palatino Linotype" w:eastAsia="Palatino Linotype" w:hAnsi="Palatino Linotype" w:cs="Palatino Linotype"/>
          <w:b/>
        </w:rPr>
      </w:pPr>
      <w:r w:rsidRPr="00A42C9F">
        <w:rPr>
          <w:rFonts w:ascii="Palatino Linotype" w:eastAsia="Palatino Linotype" w:hAnsi="Palatino Linotype" w:cs="Palatino Linotype"/>
          <w:b/>
          <w:i/>
        </w:rPr>
        <w:t>b) De las adjudicaciones directas:</w:t>
      </w:r>
    </w:p>
    <w:p w14:paraId="059CCF76" w14:textId="77777777" w:rsidR="00E73998" w:rsidRPr="00A42C9F" w:rsidRDefault="00E73998" w:rsidP="00E73998">
      <w:pPr>
        <w:ind w:left="1134" w:right="851"/>
        <w:jc w:val="both"/>
        <w:rPr>
          <w:rFonts w:ascii="Palatino Linotype" w:eastAsia="Palatino Linotype" w:hAnsi="Palatino Linotype" w:cs="Palatino Linotype"/>
        </w:rPr>
      </w:pPr>
      <w:r w:rsidRPr="00A42C9F">
        <w:rPr>
          <w:rFonts w:ascii="Palatino Linotype" w:eastAsia="Palatino Linotype" w:hAnsi="Palatino Linotype" w:cs="Palatino Linotype"/>
          <w:b/>
          <w:i/>
        </w:rPr>
        <w:t>1) </w:t>
      </w:r>
      <w:r w:rsidRPr="00A42C9F">
        <w:rPr>
          <w:rFonts w:ascii="Palatino Linotype" w:eastAsia="Palatino Linotype" w:hAnsi="Palatino Linotype" w:cs="Palatino Linotype"/>
          <w:i/>
        </w:rPr>
        <w:t>La propuesta enviada por el participante;</w:t>
      </w:r>
    </w:p>
    <w:p w14:paraId="6BCF9C75" w14:textId="77777777" w:rsidR="00E73998" w:rsidRPr="00A42C9F" w:rsidRDefault="00E73998" w:rsidP="00E73998">
      <w:pPr>
        <w:ind w:left="1134" w:right="851"/>
        <w:jc w:val="both"/>
        <w:rPr>
          <w:rFonts w:ascii="Palatino Linotype" w:eastAsia="Palatino Linotype" w:hAnsi="Palatino Linotype" w:cs="Palatino Linotype"/>
        </w:rPr>
      </w:pPr>
      <w:r w:rsidRPr="00A42C9F">
        <w:rPr>
          <w:rFonts w:ascii="Palatino Linotype" w:eastAsia="Palatino Linotype" w:hAnsi="Palatino Linotype" w:cs="Palatino Linotype"/>
          <w:b/>
          <w:i/>
        </w:rPr>
        <w:t>2) </w:t>
      </w:r>
      <w:r w:rsidRPr="00A42C9F">
        <w:rPr>
          <w:rFonts w:ascii="Palatino Linotype" w:eastAsia="Palatino Linotype" w:hAnsi="Palatino Linotype" w:cs="Palatino Linotype"/>
          <w:i/>
        </w:rPr>
        <w:t>Los motivos y fundamentos legales aplicados para llevarla a cabo;</w:t>
      </w:r>
    </w:p>
    <w:p w14:paraId="16B2365C" w14:textId="77777777" w:rsidR="00E73998" w:rsidRPr="00A42C9F" w:rsidRDefault="00E73998" w:rsidP="00E73998">
      <w:pPr>
        <w:ind w:left="1134" w:right="851"/>
        <w:jc w:val="both"/>
        <w:rPr>
          <w:rFonts w:ascii="Palatino Linotype" w:eastAsia="Palatino Linotype" w:hAnsi="Palatino Linotype" w:cs="Palatino Linotype"/>
        </w:rPr>
      </w:pPr>
      <w:r w:rsidRPr="00A42C9F">
        <w:rPr>
          <w:rFonts w:ascii="Palatino Linotype" w:eastAsia="Palatino Linotype" w:hAnsi="Palatino Linotype" w:cs="Palatino Linotype"/>
          <w:b/>
          <w:i/>
        </w:rPr>
        <w:t>3) </w:t>
      </w:r>
      <w:r w:rsidRPr="00A42C9F">
        <w:rPr>
          <w:rFonts w:ascii="Palatino Linotype" w:eastAsia="Palatino Linotype" w:hAnsi="Palatino Linotype" w:cs="Palatino Linotype"/>
          <w:i/>
        </w:rPr>
        <w:t>La autorización del ejercicio de la opción;</w:t>
      </w:r>
    </w:p>
    <w:p w14:paraId="4DDC12A8" w14:textId="77777777" w:rsidR="00E73998" w:rsidRPr="00A42C9F" w:rsidRDefault="00E73998" w:rsidP="00E73998">
      <w:pPr>
        <w:ind w:left="1134" w:right="851"/>
        <w:jc w:val="both"/>
        <w:rPr>
          <w:rFonts w:ascii="Palatino Linotype" w:eastAsia="Palatino Linotype" w:hAnsi="Palatino Linotype" w:cs="Palatino Linotype"/>
        </w:rPr>
      </w:pPr>
      <w:r w:rsidRPr="00A42C9F">
        <w:rPr>
          <w:rFonts w:ascii="Palatino Linotype" w:eastAsia="Palatino Linotype" w:hAnsi="Palatino Linotype" w:cs="Palatino Linotype"/>
          <w:i/>
        </w:rPr>
        <w:t>4) En su caso, las cotizaciones consideradas, especificando los nombres de los proveedores y sus montos;</w:t>
      </w:r>
    </w:p>
    <w:p w14:paraId="0EC48975" w14:textId="77777777" w:rsidR="00E73998" w:rsidRPr="00A42C9F" w:rsidRDefault="00E73998" w:rsidP="00E73998">
      <w:pPr>
        <w:ind w:left="1134" w:right="851"/>
        <w:jc w:val="both"/>
        <w:rPr>
          <w:rFonts w:ascii="Palatino Linotype" w:eastAsia="Palatino Linotype" w:hAnsi="Palatino Linotype" w:cs="Palatino Linotype"/>
        </w:rPr>
      </w:pPr>
      <w:r w:rsidRPr="00A42C9F">
        <w:rPr>
          <w:rFonts w:ascii="Palatino Linotype" w:eastAsia="Palatino Linotype" w:hAnsi="Palatino Linotype" w:cs="Palatino Linotype"/>
          <w:b/>
          <w:i/>
        </w:rPr>
        <w:t>5) </w:t>
      </w:r>
      <w:r w:rsidRPr="00A42C9F">
        <w:rPr>
          <w:rFonts w:ascii="Palatino Linotype" w:eastAsia="Palatino Linotype" w:hAnsi="Palatino Linotype" w:cs="Palatino Linotype"/>
          <w:i/>
        </w:rPr>
        <w:t>El nombre de la persona física o jurídica colectiva adjudicada;</w:t>
      </w:r>
    </w:p>
    <w:p w14:paraId="24D9F97D" w14:textId="77777777" w:rsidR="00E73998" w:rsidRPr="00A42C9F" w:rsidRDefault="00E73998" w:rsidP="00E73998">
      <w:pPr>
        <w:ind w:left="1134" w:right="851"/>
        <w:jc w:val="both"/>
        <w:rPr>
          <w:rFonts w:ascii="Palatino Linotype" w:eastAsia="Palatino Linotype" w:hAnsi="Palatino Linotype" w:cs="Palatino Linotype"/>
        </w:rPr>
      </w:pPr>
      <w:r w:rsidRPr="00A42C9F">
        <w:rPr>
          <w:rFonts w:ascii="Palatino Linotype" w:eastAsia="Palatino Linotype" w:hAnsi="Palatino Linotype" w:cs="Palatino Linotype"/>
          <w:b/>
          <w:i/>
        </w:rPr>
        <w:t>6) </w:t>
      </w:r>
      <w:r w:rsidRPr="00A42C9F">
        <w:rPr>
          <w:rFonts w:ascii="Palatino Linotype" w:eastAsia="Palatino Linotype" w:hAnsi="Palatino Linotype" w:cs="Palatino Linotype"/>
          <w:i/>
        </w:rPr>
        <w:t>La unidad administrativa solicitante y la responsable de su ejecución;</w:t>
      </w:r>
    </w:p>
    <w:p w14:paraId="5944FBC9" w14:textId="77777777" w:rsidR="00E73998" w:rsidRPr="00A42C9F" w:rsidRDefault="00E73998" w:rsidP="00E73998">
      <w:pPr>
        <w:ind w:left="1134" w:right="851"/>
        <w:jc w:val="both"/>
        <w:rPr>
          <w:rFonts w:ascii="Palatino Linotype" w:eastAsia="Palatino Linotype" w:hAnsi="Palatino Linotype" w:cs="Palatino Linotype"/>
        </w:rPr>
      </w:pPr>
      <w:r w:rsidRPr="00A42C9F">
        <w:rPr>
          <w:rFonts w:ascii="Palatino Linotype" w:eastAsia="Palatino Linotype" w:hAnsi="Palatino Linotype" w:cs="Palatino Linotype"/>
          <w:b/>
          <w:i/>
        </w:rPr>
        <w:t>7)</w:t>
      </w:r>
      <w:r w:rsidRPr="00A42C9F">
        <w:rPr>
          <w:rFonts w:ascii="Palatino Linotype" w:eastAsia="Palatino Linotype" w:hAnsi="Palatino Linotype" w:cs="Palatino Linotype"/>
          <w:i/>
        </w:rPr>
        <w:t> El número, fecha, el monto del contrato y el plazo de entrega o de ejecución de los servicios u obra;</w:t>
      </w:r>
    </w:p>
    <w:p w14:paraId="467C43E2" w14:textId="77777777" w:rsidR="00E73998" w:rsidRPr="00A42C9F" w:rsidRDefault="00E73998" w:rsidP="00E73998">
      <w:pPr>
        <w:ind w:left="1134" w:right="851"/>
        <w:jc w:val="both"/>
        <w:rPr>
          <w:rFonts w:ascii="Palatino Linotype" w:eastAsia="Palatino Linotype" w:hAnsi="Palatino Linotype" w:cs="Palatino Linotype"/>
        </w:rPr>
      </w:pPr>
      <w:r w:rsidRPr="00A42C9F">
        <w:rPr>
          <w:rFonts w:ascii="Palatino Linotype" w:eastAsia="Palatino Linotype" w:hAnsi="Palatino Linotype" w:cs="Palatino Linotype"/>
          <w:b/>
          <w:i/>
        </w:rPr>
        <w:t>8) </w:t>
      </w:r>
      <w:r w:rsidRPr="00A42C9F">
        <w:rPr>
          <w:rFonts w:ascii="Palatino Linotype" w:eastAsia="Palatino Linotype" w:hAnsi="Palatino Linotype" w:cs="Palatino Linotype"/>
          <w:i/>
        </w:rPr>
        <w:t>Los mecanismos de vigilancia y supervisión, incluyendo, en su caso, los estudios de impacto urbano y ambiental, según corresponda;</w:t>
      </w:r>
    </w:p>
    <w:p w14:paraId="2845043A" w14:textId="77777777" w:rsidR="00E73998" w:rsidRPr="00A42C9F" w:rsidRDefault="00E73998" w:rsidP="00E73998">
      <w:pPr>
        <w:ind w:left="1134" w:right="851"/>
        <w:jc w:val="both"/>
        <w:rPr>
          <w:rFonts w:ascii="Palatino Linotype" w:eastAsia="Palatino Linotype" w:hAnsi="Palatino Linotype" w:cs="Palatino Linotype"/>
        </w:rPr>
      </w:pPr>
      <w:r w:rsidRPr="00A42C9F">
        <w:rPr>
          <w:rFonts w:ascii="Palatino Linotype" w:eastAsia="Palatino Linotype" w:hAnsi="Palatino Linotype" w:cs="Palatino Linotype"/>
          <w:b/>
          <w:i/>
        </w:rPr>
        <w:t>9</w:t>
      </w:r>
      <w:r w:rsidRPr="00A42C9F">
        <w:rPr>
          <w:rFonts w:ascii="Palatino Linotype" w:eastAsia="Palatino Linotype" w:hAnsi="Palatino Linotype" w:cs="Palatino Linotype"/>
          <w:i/>
        </w:rPr>
        <w:t>) Los informes de avance sobre las obras o servicios contratados;</w:t>
      </w:r>
    </w:p>
    <w:p w14:paraId="7ABFF7B7" w14:textId="77777777" w:rsidR="00E73998" w:rsidRPr="00A42C9F" w:rsidRDefault="00E73998" w:rsidP="00E73998">
      <w:pPr>
        <w:ind w:left="1134" w:right="851"/>
        <w:jc w:val="both"/>
        <w:rPr>
          <w:rFonts w:ascii="Palatino Linotype" w:eastAsia="Palatino Linotype" w:hAnsi="Palatino Linotype" w:cs="Palatino Linotype"/>
        </w:rPr>
      </w:pPr>
      <w:r w:rsidRPr="00A42C9F">
        <w:rPr>
          <w:rFonts w:ascii="Palatino Linotype" w:eastAsia="Palatino Linotype" w:hAnsi="Palatino Linotype" w:cs="Palatino Linotype"/>
          <w:b/>
          <w:i/>
        </w:rPr>
        <w:t>10) </w:t>
      </w:r>
      <w:r w:rsidRPr="00A42C9F">
        <w:rPr>
          <w:rFonts w:ascii="Palatino Linotype" w:eastAsia="Palatino Linotype" w:hAnsi="Palatino Linotype" w:cs="Palatino Linotype"/>
          <w:i/>
        </w:rPr>
        <w:t>El convenio de terminación; y</w:t>
      </w:r>
    </w:p>
    <w:p w14:paraId="318F0EBC" w14:textId="77777777" w:rsidR="00E73998" w:rsidRPr="00A42C9F" w:rsidRDefault="00E73998" w:rsidP="00E73998">
      <w:pPr>
        <w:ind w:left="1134" w:right="851"/>
        <w:jc w:val="both"/>
        <w:rPr>
          <w:rFonts w:ascii="Palatino Linotype" w:eastAsia="Palatino Linotype" w:hAnsi="Palatino Linotype" w:cs="Palatino Linotype"/>
          <w:b/>
          <w:i/>
        </w:rPr>
      </w:pPr>
      <w:r w:rsidRPr="00A42C9F">
        <w:rPr>
          <w:rFonts w:ascii="Palatino Linotype" w:eastAsia="Palatino Linotype" w:hAnsi="Palatino Linotype" w:cs="Palatino Linotype"/>
          <w:b/>
          <w:i/>
        </w:rPr>
        <w:t>11) </w:t>
      </w:r>
      <w:r w:rsidRPr="00A42C9F">
        <w:rPr>
          <w:rFonts w:ascii="Palatino Linotype" w:eastAsia="Palatino Linotype" w:hAnsi="Palatino Linotype" w:cs="Palatino Linotype"/>
          <w:i/>
        </w:rPr>
        <w:t>El finiquito.</w:t>
      </w:r>
      <w:r w:rsidRPr="00A42C9F">
        <w:rPr>
          <w:rFonts w:ascii="Palatino Linotype" w:eastAsia="Palatino Linotype" w:hAnsi="Palatino Linotype" w:cs="Palatino Linotype"/>
          <w:b/>
          <w:i/>
        </w:rPr>
        <w:t>”</w:t>
      </w:r>
    </w:p>
    <w:p w14:paraId="58350176" w14:textId="77777777" w:rsidR="00E73998" w:rsidRPr="00A42C9F" w:rsidRDefault="00E73998" w:rsidP="00E73998">
      <w:pPr>
        <w:ind w:left="851" w:right="850"/>
        <w:jc w:val="both"/>
        <w:rPr>
          <w:rFonts w:ascii="Palatino Linotype" w:eastAsia="Palatino Linotype" w:hAnsi="Palatino Linotype" w:cs="Palatino Linotype"/>
        </w:rPr>
      </w:pPr>
    </w:p>
    <w:p w14:paraId="0485EA6E" w14:textId="77777777" w:rsidR="00E73998" w:rsidRPr="00A42C9F" w:rsidRDefault="00E73998" w:rsidP="00EA6358">
      <w:pPr>
        <w:numPr>
          <w:ilvl w:val="0"/>
          <w:numId w:val="1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A42C9F">
        <w:rPr>
          <w:rFonts w:ascii="Palatino Linotype" w:eastAsia="Palatino Linotype" w:hAnsi="Palatino Linotype" w:cs="Palatino Linotype"/>
          <w:color w:val="000000"/>
        </w:rPr>
        <w:t>En consecuencia, se determina que existe fuente obligacional para celebrar contratos relacionados con la adquisición de bienes y servicios, a través de procedimientos de licitación, invitación restringida o adjudicación directa, en todos los casos, existe la obligación de hacer pública la información relacionada con las mismas, de acuerdo al artículo 92 de la Ley de Transparencia Local, ya que existe un interés colectivo de conocer el uso y destino de los recursos públicos.</w:t>
      </w:r>
    </w:p>
    <w:p w14:paraId="207F3A48" w14:textId="77777777" w:rsidR="00E73998" w:rsidRPr="00A42C9F" w:rsidRDefault="00E73998" w:rsidP="00E739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BEB9819" w14:textId="42A6C493" w:rsidR="00E73998" w:rsidRPr="00A42C9F" w:rsidRDefault="00E73998" w:rsidP="00EA6358">
      <w:pPr>
        <w:numPr>
          <w:ilvl w:val="0"/>
          <w:numId w:val="1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A42C9F">
        <w:rPr>
          <w:rFonts w:ascii="Palatino Linotype" w:eastAsia="Palatino Linotype" w:hAnsi="Palatino Linotype" w:cs="Palatino Linotype"/>
          <w:color w:val="000000"/>
        </w:rPr>
        <w:t xml:space="preserve">Ahora bien, en el presente caso y como ya fue referido anteriormente, el Sujeto Obligado, </w:t>
      </w:r>
      <w:r w:rsidR="006E3B5C" w:rsidRPr="00A42C9F">
        <w:rPr>
          <w:rFonts w:ascii="Palatino Linotype" w:eastAsia="Palatino Linotype" w:hAnsi="Palatino Linotype" w:cs="Palatino Linotype"/>
          <w:color w:val="000000"/>
        </w:rPr>
        <w:t xml:space="preserve">para el punto primero </w:t>
      </w:r>
      <w:r w:rsidRPr="00A42C9F">
        <w:rPr>
          <w:rFonts w:ascii="Palatino Linotype" w:eastAsia="Palatino Linotype" w:hAnsi="Palatino Linotype" w:cs="Palatino Linotype"/>
          <w:color w:val="000000"/>
        </w:rPr>
        <w:t xml:space="preserve">se limitó a </w:t>
      </w:r>
      <w:r w:rsidR="006E3B5C" w:rsidRPr="00A42C9F">
        <w:rPr>
          <w:rFonts w:ascii="Palatino Linotype" w:eastAsia="Palatino Linotype" w:hAnsi="Palatino Linotype" w:cs="Palatino Linotype"/>
          <w:color w:val="000000"/>
        </w:rPr>
        <w:t xml:space="preserve">informar la localización del contrato y se </w:t>
      </w:r>
      <w:r w:rsidR="006E3B5C" w:rsidRPr="00A42C9F">
        <w:rPr>
          <w:rFonts w:ascii="Palatino Linotype" w:eastAsia="Palatino Linotype" w:hAnsi="Palatino Linotype" w:cs="Palatino Linotype"/>
          <w:color w:val="000000"/>
        </w:rPr>
        <w:lastRenderedPageBreak/>
        <w:t>abstuvo de pronunciarse respecto de los puntos quinto y sexto de la solicitud</w:t>
      </w:r>
      <w:r w:rsidRPr="00A42C9F">
        <w:rPr>
          <w:rFonts w:ascii="Palatino Linotype" w:eastAsia="Palatino Linotype" w:hAnsi="Palatino Linotype" w:cs="Palatino Linotype"/>
          <w:color w:val="000000"/>
        </w:rPr>
        <w:t>, por lo tanto, no se puede dar por atendido el requerimiento del particular.</w:t>
      </w:r>
    </w:p>
    <w:p w14:paraId="2836DCE9" w14:textId="77777777" w:rsidR="00E73998" w:rsidRPr="00A42C9F" w:rsidRDefault="00E73998" w:rsidP="00E73998">
      <w:pPr>
        <w:pBdr>
          <w:top w:val="nil"/>
          <w:left w:val="nil"/>
          <w:bottom w:val="nil"/>
          <w:right w:val="nil"/>
          <w:between w:val="nil"/>
        </w:pBdr>
        <w:spacing w:line="360" w:lineRule="auto"/>
        <w:jc w:val="both"/>
        <w:rPr>
          <w:rFonts w:ascii="Palatino Linotype" w:eastAsia="Calibri" w:hAnsi="Palatino Linotype" w:cs="Tahoma"/>
          <w:bCs/>
        </w:rPr>
      </w:pPr>
    </w:p>
    <w:p w14:paraId="44ADD0A7" w14:textId="4EC5CBD2" w:rsidR="00E73998" w:rsidRPr="00A42C9F" w:rsidRDefault="006E3B5C" w:rsidP="00326769">
      <w:pPr>
        <w:numPr>
          <w:ilvl w:val="0"/>
          <w:numId w:val="19"/>
        </w:numPr>
        <w:pBdr>
          <w:top w:val="nil"/>
          <w:left w:val="nil"/>
          <w:bottom w:val="nil"/>
          <w:right w:val="nil"/>
          <w:between w:val="nil"/>
        </w:pBdr>
        <w:spacing w:line="360" w:lineRule="auto"/>
        <w:jc w:val="both"/>
        <w:rPr>
          <w:rFonts w:ascii="Palatino Linotype" w:hAnsi="Palatino Linotype" w:cs="Arial"/>
          <w:color w:val="000000"/>
        </w:rPr>
      </w:pPr>
      <w:r w:rsidRPr="00A42C9F">
        <w:rPr>
          <w:rFonts w:ascii="Palatino Linotype" w:eastAsia="Calibri" w:hAnsi="Palatino Linotype" w:cs="Tahoma"/>
          <w:bCs/>
        </w:rPr>
        <w:t>Dicho lo anterior</w:t>
      </w:r>
      <w:r w:rsidR="00E73998" w:rsidRPr="00A42C9F">
        <w:rPr>
          <w:rFonts w:ascii="Palatino Linotype" w:eastAsia="Calibri" w:hAnsi="Palatino Linotype" w:cs="Tahoma"/>
          <w:bCs/>
        </w:rPr>
        <w:t>, con respecto al señalado contrato</w:t>
      </w:r>
      <w:r w:rsidR="00E73998" w:rsidRPr="00A42C9F">
        <w:rPr>
          <w:rFonts w:ascii="Palatino Linotype" w:hAnsi="Palatino Linotype" w:cs="Arial"/>
          <w:color w:val="000000"/>
        </w:rPr>
        <w:t xml:space="preserve">, es indispensable mencionar que la </w:t>
      </w:r>
      <w:r w:rsidR="00E73998" w:rsidRPr="00A42C9F">
        <w:rPr>
          <w:rFonts w:ascii="Palatino Linotype" w:hAnsi="Palatino Linotype" w:cs="Arial"/>
          <w:b/>
          <w:bCs/>
          <w:color w:val="000000"/>
        </w:rPr>
        <w:t xml:space="preserve">representación </w:t>
      </w:r>
      <w:r w:rsidR="00E73998" w:rsidRPr="00A42C9F">
        <w:rPr>
          <w:rFonts w:ascii="Palatino Linotype" w:hAnsi="Palatino Linotype" w:cs="Arial"/>
          <w:color w:val="000000"/>
        </w:rPr>
        <w:t xml:space="preserve">de manera genérica es una figura jurídica por medio de la cual se permite alterar la esfera jurídica de una persona por medio de la actuación de otra capaz. Sánchez Medal define la representación como </w:t>
      </w:r>
      <w:r w:rsidR="00E73998" w:rsidRPr="00A42C9F">
        <w:rPr>
          <w:rFonts w:ascii="Palatino Linotype" w:hAnsi="Palatino Linotype" w:cs="Arial"/>
          <w:i/>
          <w:color w:val="000000"/>
        </w:rPr>
        <w:t xml:space="preserve">“acción de representar, o sea el acto por virtud del cual una persona dotada de poder, llamada representante, obra a nombre y por cuenta de otra llamada representada”. </w:t>
      </w:r>
    </w:p>
    <w:p w14:paraId="5B2A6E68" w14:textId="77777777" w:rsidR="00E73998" w:rsidRPr="00A42C9F" w:rsidRDefault="00E73998" w:rsidP="00E73998">
      <w:pPr>
        <w:pStyle w:val="Prrafodelista"/>
        <w:spacing w:line="360" w:lineRule="auto"/>
        <w:ind w:left="0" w:right="49"/>
        <w:jc w:val="both"/>
        <w:rPr>
          <w:rFonts w:ascii="Palatino Linotype" w:eastAsia="Times New Roman" w:hAnsi="Palatino Linotype" w:cs="Arial"/>
          <w:color w:val="000000"/>
        </w:rPr>
      </w:pPr>
    </w:p>
    <w:p w14:paraId="05DA8086" w14:textId="7B6E510A" w:rsidR="00E73998" w:rsidRPr="00A42C9F" w:rsidRDefault="006E3B5C" w:rsidP="00EA6358">
      <w:pPr>
        <w:pStyle w:val="Prrafodelista"/>
        <w:numPr>
          <w:ilvl w:val="0"/>
          <w:numId w:val="19"/>
        </w:numPr>
        <w:spacing w:line="360" w:lineRule="auto"/>
        <w:ind w:right="49"/>
        <w:jc w:val="both"/>
        <w:rPr>
          <w:rFonts w:ascii="Palatino Linotype" w:eastAsia="Times New Roman" w:hAnsi="Palatino Linotype" w:cs="Arial"/>
          <w:color w:val="000000"/>
        </w:rPr>
      </w:pPr>
      <w:r w:rsidRPr="00A42C9F">
        <w:rPr>
          <w:rFonts w:ascii="Palatino Linotype" w:eastAsia="Times New Roman" w:hAnsi="Palatino Linotype" w:cs="Arial"/>
          <w:color w:val="000000"/>
        </w:rPr>
        <w:t>Es de advertir pues que</w:t>
      </w:r>
      <w:r w:rsidR="00E73998" w:rsidRPr="00A42C9F">
        <w:rPr>
          <w:rFonts w:ascii="Palatino Linotype" w:eastAsia="Times New Roman" w:hAnsi="Palatino Linotype" w:cs="Arial"/>
          <w:color w:val="000000"/>
        </w:rPr>
        <w:t xml:space="preserve">, existen diversas clases de representación como lo son la legal, la voluntaria y la estatutaria. </w:t>
      </w:r>
    </w:p>
    <w:p w14:paraId="3CB43876" w14:textId="77777777" w:rsidR="00E73998" w:rsidRPr="00A42C9F" w:rsidRDefault="00E73998" w:rsidP="00EA6358">
      <w:pPr>
        <w:pStyle w:val="Prrafodelista"/>
        <w:numPr>
          <w:ilvl w:val="0"/>
          <w:numId w:val="20"/>
        </w:numPr>
        <w:spacing w:line="360" w:lineRule="auto"/>
        <w:ind w:left="1134" w:right="567"/>
        <w:jc w:val="both"/>
        <w:rPr>
          <w:rFonts w:ascii="Palatino Linotype" w:eastAsia="Times New Roman" w:hAnsi="Palatino Linotype" w:cs="Arial"/>
          <w:i/>
          <w:color w:val="000000"/>
        </w:rPr>
      </w:pPr>
      <w:r w:rsidRPr="00A42C9F">
        <w:rPr>
          <w:rFonts w:ascii="Palatino Linotype" w:eastAsia="Times New Roman" w:hAnsi="Palatino Linotype" w:cs="Arial"/>
          <w:b/>
          <w:bCs/>
          <w:i/>
          <w:color w:val="000000"/>
        </w:rPr>
        <w:t xml:space="preserve">Representación Legal. </w:t>
      </w:r>
      <w:r w:rsidRPr="00A42C9F">
        <w:rPr>
          <w:rFonts w:ascii="Palatino Linotype" w:eastAsia="Times New Roman" w:hAnsi="Palatino Linotype" w:cs="Arial"/>
          <w:i/>
          <w:color w:val="000000"/>
        </w:rPr>
        <w:t xml:space="preserve">La que se establece en la ley positiva para que determinadas personas, fundamentalmente aquellas a quienes se les ha negado la capacidad de ejercicio, puedan hacer valer sus derechos o puedan cumplir con sus obligaciones mediante la actuación de otra capaz. </w:t>
      </w:r>
    </w:p>
    <w:p w14:paraId="68E6E87F" w14:textId="77777777" w:rsidR="00E73998" w:rsidRPr="00A42C9F" w:rsidRDefault="00E73998" w:rsidP="00EA6358">
      <w:pPr>
        <w:pStyle w:val="Prrafodelista"/>
        <w:numPr>
          <w:ilvl w:val="0"/>
          <w:numId w:val="20"/>
        </w:numPr>
        <w:spacing w:line="360" w:lineRule="auto"/>
        <w:ind w:left="1134" w:right="567"/>
        <w:jc w:val="both"/>
        <w:rPr>
          <w:rFonts w:ascii="Palatino Linotype" w:eastAsia="Times New Roman" w:hAnsi="Palatino Linotype" w:cs="Arial"/>
          <w:i/>
          <w:color w:val="000000"/>
        </w:rPr>
      </w:pPr>
      <w:r w:rsidRPr="00A42C9F">
        <w:rPr>
          <w:rFonts w:ascii="Palatino Linotype" w:eastAsia="Times New Roman" w:hAnsi="Palatino Linotype" w:cs="Arial"/>
          <w:b/>
          <w:bCs/>
          <w:i/>
          <w:color w:val="000000"/>
        </w:rPr>
        <w:t xml:space="preserve">Representación Voluntaria. </w:t>
      </w:r>
      <w:r w:rsidRPr="00A42C9F">
        <w:rPr>
          <w:rFonts w:ascii="Palatino Linotype" w:eastAsia="Times New Roman" w:hAnsi="Palatino Linotype" w:cs="Arial"/>
          <w:i/>
          <w:color w:val="000000"/>
        </w:rPr>
        <w:t xml:space="preserve">La que permite que una persona altere la esfera jurídica de otra quien ha recibido la autorización correspondiente en forma expresa y determinada.  </w:t>
      </w:r>
    </w:p>
    <w:p w14:paraId="7D7243F9" w14:textId="77777777" w:rsidR="00E73998" w:rsidRPr="00A42C9F" w:rsidRDefault="00E73998" w:rsidP="00EA6358">
      <w:pPr>
        <w:pStyle w:val="Prrafodelista"/>
        <w:numPr>
          <w:ilvl w:val="0"/>
          <w:numId w:val="20"/>
        </w:numPr>
        <w:spacing w:line="360" w:lineRule="auto"/>
        <w:ind w:left="1134" w:right="567"/>
        <w:jc w:val="both"/>
        <w:rPr>
          <w:rFonts w:ascii="Palatino Linotype" w:eastAsia="Times New Roman" w:hAnsi="Palatino Linotype" w:cs="Arial"/>
          <w:i/>
          <w:color w:val="000000"/>
        </w:rPr>
      </w:pPr>
      <w:r w:rsidRPr="00A42C9F">
        <w:rPr>
          <w:rFonts w:ascii="Palatino Linotype" w:eastAsia="Times New Roman" w:hAnsi="Palatino Linotype" w:cs="Arial"/>
          <w:b/>
          <w:bCs/>
          <w:i/>
          <w:color w:val="000000"/>
        </w:rPr>
        <w:t xml:space="preserve">Representación Estatutaria. </w:t>
      </w:r>
      <w:r w:rsidRPr="00A42C9F">
        <w:rPr>
          <w:rFonts w:ascii="Palatino Linotype" w:eastAsia="Times New Roman" w:hAnsi="Palatino Linotype" w:cs="Arial"/>
          <w:bCs/>
          <w:i/>
          <w:color w:val="000000"/>
        </w:rPr>
        <w:t>La que permite a los entes jurídicos o personas morales exteriorizarse en una sociedad y que por virtud de la cual una persona física u otra persona moral quien a su vez se encuentra</w:t>
      </w:r>
      <w:r w:rsidRPr="00A42C9F">
        <w:rPr>
          <w:rFonts w:ascii="Palatino Linotype" w:eastAsia="Times New Roman" w:hAnsi="Palatino Linotype" w:cs="Arial"/>
          <w:bCs/>
          <w:color w:val="000000"/>
        </w:rPr>
        <w:t xml:space="preserve"> </w:t>
      </w:r>
      <w:r w:rsidRPr="00A42C9F">
        <w:rPr>
          <w:rFonts w:ascii="Palatino Linotype" w:eastAsia="Times New Roman" w:hAnsi="Palatino Linotype" w:cs="Arial"/>
          <w:bCs/>
          <w:i/>
          <w:color w:val="000000"/>
        </w:rPr>
        <w:t xml:space="preserve">representada en último término </w:t>
      </w:r>
      <w:r w:rsidRPr="00A42C9F">
        <w:rPr>
          <w:rFonts w:ascii="Palatino Linotype" w:eastAsia="Times New Roman" w:hAnsi="Palatino Linotype" w:cs="Arial"/>
          <w:bCs/>
          <w:i/>
          <w:color w:val="000000"/>
        </w:rPr>
        <w:lastRenderedPageBreak/>
        <w:t>por una persona física, altera con su actuación la esfera jurídica o jurídica económica de aquella para hacer posible valer sus derechos o cumplir con sus obligaciones.</w:t>
      </w:r>
      <w:r w:rsidRPr="00A42C9F">
        <w:rPr>
          <w:rFonts w:ascii="Palatino Linotype" w:eastAsia="Times New Roman" w:hAnsi="Palatino Linotype" w:cs="Arial"/>
          <w:i/>
          <w:color w:val="000000"/>
        </w:rPr>
        <w:t xml:space="preserve"> […] En la representación estatutaria, la ley no señala quién o quiénes pueden o deben ser los representantes legales de las personas morales, sino que deja a libre arbitrio de otras personas o de otros órganos, quiénes deben de representar a esas personas. […] La representación estatutaria puede conferirse mediante un poder, pero generalmente no es este el medio formal de su constitución, sino un medio diferente que </w:t>
      </w:r>
      <w:r w:rsidRPr="00A42C9F">
        <w:rPr>
          <w:rFonts w:ascii="Palatino Linotype" w:eastAsia="Times New Roman" w:hAnsi="Palatino Linotype" w:cs="Arial"/>
          <w:b/>
          <w:i/>
          <w:color w:val="000000"/>
        </w:rPr>
        <w:t>consiste en un acto de simple designación de la persona para el desempeño de determinado cargo.</w:t>
      </w:r>
    </w:p>
    <w:p w14:paraId="23A6A09E" w14:textId="77777777" w:rsidR="00E73998" w:rsidRPr="00A42C9F" w:rsidRDefault="00AB0D79" w:rsidP="00E73998">
      <w:pPr>
        <w:pStyle w:val="Prrafodelista"/>
        <w:spacing w:line="360" w:lineRule="auto"/>
        <w:ind w:left="567" w:right="567"/>
        <w:jc w:val="both"/>
        <w:rPr>
          <w:rFonts w:ascii="Palatino Linotype" w:eastAsia="Times New Roman" w:hAnsi="Palatino Linotype" w:cs="Arial"/>
          <w:i/>
          <w:color w:val="000000"/>
        </w:rPr>
      </w:pPr>
      <w:sdt>
        <w:sdtPr>
          <w:rPr>
            <w:rFonts w:ascii="Palatino Linotype" w:eastAsia="Times New Roman" w:hAnsi="Palatino Linotype" w:cs="Arial"/>
            <w:i/>
            <w:color w:val="000000"/>
          </w:rPr>
          <w:id w:val="-1383091241"/>
          <w:citation/>
        </w:sdtPr>
        <w:sdtEndPr/>
        <w:sdtContent>
          <w:r w:rsidR="00E73998" w:rsidRPr="00A42C9F">
            <w:rPr>
              <w:rFonts w:ascii="Palatino Linotype" w:eastAsia="Times New Roman" w:hAnsi="Palatino Linotype" w:cs="Arial"/>
              <w:i/>
              <w:color w:val="000000"/>
            </w:rPr>
            <w:fldChar w:fldCharType="begin"/>
          </w:r>
          <w:r w:rsidR="00E73998" w:rsidRPr="00A42C9F">
            <w:rPr>
              <w:rFonts w:ascii="Palatino Linotype" w:eastAsia="Times New Roman" w:hAnsi="Palatino Linotype" w:cs="Arial"/>
              <w:b/>
              <w:i/>
              <w:color w:val="000000"/>
            </w:rPr>
            <w:instrText xml:space="preserve"> CITATION Raf17 \l 2058 </w:instrText>
          </w:r>
          <w:r w:rsidR="00E73998" w:rsidRPr="00A42C9F">
            <w:rPr>
              <w:rFonts w:ascii="Palatino Linotype" w:eastAsia="Times New Roman" w:hAnsi="Palatino Linotype" w:cs="Arial"/>
              <w:i/>
              <w:color w:val="000000"/>
            </w:rPr>
            <w:fldChar w:fldCharType="separate"/>
          </w:r>
          <w:r w:rsidR="00E73998" w:rsidRPr="00A42C9F">
            <w:rPr>
              <w:rFonts w:ascii="Palatino Linotype" w:eastAsia="Times New Roman" w:hAnsi="Palatino Linotype" w:cs="Arial"/>
              <w:i/>
              <w:noProof/>
              <w:color w:val="000000"/>
            </w:rPr>
            <w:t>(Lara, 2017)</w:t>
          </w:r>
          <w:r w:rsidR="00E73998" w:rsidRPr="00A42C9F">
            <w:rPr>
              <w:rFonts w:ascii="Palatino Linotype" w:eastAsia="Times New Roman" w:hAnsi="Palatino Linotype" w:cs="Arial"/>
              <w:i/>
              <w:color w:val="000000"/>
            </w:rPr>
            <w:fldChar w:fldCharType="end"/>
          </w:r>
        </w:sdtContent>
      </w:sdt>
    </w:p>
    <w:p w14:paraId="4A6C9C4C" w14:textId="77777777" w:rsidR="00E73998" w:rsidRPr="00A42C9F" w:rsidRDefault="00E73998" w:rsidP="00E73998">
      <w:pPr>
        <w:pStyle w:val="Prrafodelista"/>
        <w:spacing w:line="360" w:lineRule="auto"/>
        <w:ind w:left="993" w:right="567"/>
        <w:jc w:val="both"/>
        <w:rPr>
          <w:rFonts w:ascii="Palatino Linotype" w:eastAsia="Times New Roman" w:hAnsi="Palatino Linotype" w:cs="Arial"/>
          <w:color w:val="000000"/>
        </w:rPr>
      </w:pPr>
    </w:p>
    <w:p w14:paraId="43B4F3B7" w14:textId="77777777" w:rsidR="00E73998" w:rsidRPr="00A42C9F" w:rsidRDefault="00E73998" w:rsidP="00EA6358">
      <w:pPr>
        <w:pStyle w:val="Prrafodelista"/>
        <w:numPr>
          <w:ilvl w:val="0"/>
          <w:numId w:val="19"/>
        </w:numPr>
        <w:spacing w:line="360" w:lineRule="auto"/>
        <w:ind w:right="49"/>
        <w:jc w:val="both"/>
        <w:rPr>
          <w:rFonts w:ascii="Palatino Linotype" w:eastAsia="Times New Roman" w:hAnsi="Palatino Linotype" w:cs="Arial"/>
          <w:color w:val="000000"/>
        </w:rPr>
      </w:pPr>
      <w:r w:rsidRPr="00A42C9F">
        <w:rPr>
          <w:rFonts w:ascii="Palatino Linotype" w:eastAsia="Times New Roman" w:hAnsi="Palatino Linotype" w:cs="Arial"/>
          <w:color w:val="000000"/>
        </w:rPr>
        <w:t xml:space="preserve">De lo anterior tenemos que la </w:t>
      </w:r>
      <w:r w:rsidRPr="00A42C9F">
        <w:rPr>
          <w:rFonts w:ascii="Palatino Linotype" w:eastAsia="Times New Roman" w:hAnsi="Palatino Linotype" w:cs="Arial"/>
          <w:b/>
          <w:color w:val="000000"/>
        </w:rPr>
        <w:t xml:space="preserve">representación </w:t>
      </w:r>
      <w:r w:rsidRPr="00A42C9F">
        <w:rPr>
          <w:rFonts w:ascii="Palatino Linotype" w:eastAsia="Times New Roman" w:hAnsi="Palatino Linotype" w:cs="Arial"/>
          <w:color w:val="000000"/>
        </w:rPr>
        <w:t xml:space="preserve">se traduce al acto de manifestarse a nombre de otra persona, quién en el caso concreto, el representante es elegido por terceros a través de una designación. </w:t>
      </w:r>
    </w:p>
    <w:p w14:paraId="37490A96" w14:textId="77777777" w:rsidR="008B732C" w:rsidRPr="00A42C9F" w:rsidRDefault="008B732C" w:rsidP="008B732C">
      <w:pPr>
        <w:spacing w:line="360" w:lineRule="auto"/>
        <w:ind w:right="49"/>
        <w:jc w:val="both"/>
        <w:rPr>
          <w:rFonts w:ascii="Palatino Linotype" w:hAnsi="Palatino Linotype" w:cs="Arial"/>
          <w:color w:val="000000"/>
        </w:rPr>
      </w:pPr>
    </w:p>
    <w:p w14:paraId="0FF680BC" w14:textId="77777777" w:rsidR="00E73998" w:rsidRPr="00A42C9F" w:rsidRDefault="00E73998" w:rsidP="00EA6358">
      <w:pPr>
        <w:pStyle w:val="Prrafodelista"/>
        <w:numPr>
          <w:ilvl w:val="0"/>
          <w:numId w:val="19"/>
        </w:numPr>
        <w:spacing w:line="360" w:lineRule="auto"/>
        <w:ind w:right="49"/>
        <w:jc w:val="both"/>
        <w:rPr>
          <w:rFonts w:ascii="Palatino Linotype" w:eastAsia="Times New Roman" w:hAnsi="Palatino Linotype" w:cs="Arial"/>
          <w:color w:val="000000"/>
        </w:rPr>
      </w:pPr>
      <w:r w:rsidRPr="00A42C9F">
        <w:rPr>
          <w:rFonts w:ascii="Palatino Linotype" w:eastAsia="Times New Roman" w:hAnsi="Palatino Linotype" w:cs="Arial"/>
          <w:color w:val="000000"/>
        </w:rPr>
        <w:t xml:space="preserve">Por su parte, atendiendo a lo que establece la Ley General de Sociedades Mercantiles, se obtiene que en su artículo 10 menciona que </w:t>
      </w:r>
      <w:r w:rsidRPr="00A42C9F">
        <w:rPr>
          <w:rFonts w:ascii="Palatino Linotype" w:eastAsia="Times New Roman" w:hAnsi="Palatino Linotype" w:cs="Arial"/>
          <w:b/>
          <w:color w:val="000000"/>
        </w:rPr>
        <w:t>la representación de toda sociedad mercantil corresponderá a su administrador o administradores</w:t>
      </w:r>
      <w:r w:rsidRPr="00A42C9F">
        <w:rPr>
          <w:rFonts w:ascii="Palatino Linotype" w:eastAsia="Times New Roman" w:hAnsi="Palatino Linotype" w:cs="Arial"/>
          <w:color w:val="000000"/>
        </w:rPr>
        <w:t>, quienes podrán realizar todas las operaciones inherentes al objeto de la sociedad.</w:t>
      </w:r>
    </w:p>
    <w:p w14:paraId="7EB56A2F" w14:textId="77777777" w:rsidR="00E73998" w:rsidRPr="00A42C9F" w:rsidRDefault="00E73998" w:rsidP="00E73998">
      <w:pPr>
        <w:pStyle w:val="Prrafodelista"/>
        <w:spacing w:line="360" w:lineRule="auto"/>
        <w:ind w:left="0" w:right="49"/>
        <w:jc w:val="both"/>
        <w:rPr>
          <w:rFonts w:ascii="Palatino Linotype" w:eastAsia="Times New Roman" w:hAnsi="Palatino Linotype" w:cs="Arial"/>
          <w:color w:val="000000"/>
        </w:rPr>
      </w:pPr>
    </w:p>
    <w:p w14:paraId="10B78EA1" w14:textId="77777777" w:rsidR="00E73998" w:rsidRPr="00A42C9F" w:rsidRDefault="00E73998" w:rsidP="00EA6358">
      <w:pPr>
        <w:pStyle w:val="Prrafodelista"/>
        <w:numPr>
          <w:ilvl w:val="0"/>
          <w:numId w:val="19"/>
        </w:numPr>
        <w:spacing w:line="360" w:lineRule="auto"/>
        <w:ind w:right="49"/>
        <w:jc w:val="both"/>
        <w:rPr>
          <w:rFonts w:ascii="Palatino Linotype" w:eastAsia="Times New Roman" w:hAnsi="Palatino Linotype" w:cs="Arial"/>
          <w:color w:val="000000"/>
        </w:rPr>
      </w:pPr>
      <w:r w:rsidRPr="00A42C9F">
        <w:rPr>
          <w:rFonts w:ascii="Palatino Linotype" w:eastAsia="Times New Roman" w:hAnsi="Palatino Linotype" w:cs="Arial"/>
          <w:color w:val="000000"/>
        </w:rPr>
        <w:t xml:space="preserve">Con la anterior explicación, se pretende llegar a que las figuras de representante legal, administrador único y apoderado legal, medularmente juegan el papel de </w:t>
      </w:r>
      <w:r w:rsidRPr="00A42C9F">
        <w:rPr>
          <w:rFonts w:ascii="Palatino Linotype" w:eastAsia="Times New Roman" w:hAnsi="Palatino Linotype" w:cs="Arial"/>
          <w:color w:val="000000"/>
        </w:rPr>
        <w:lastRenderedPageBreak/>
        <w:t xml:space="preserve">representación legal de las personas morales, y poseen la facultad de tomar cualquier tipo de decisiones y tiene plenos poderes para ello. </w:t>
      </w:r>
    </w:p>
    <w:p w14:paraId="6CE76C36" w14:textId="77777777" w:rsidR="00E73998" w:rsidRPr="00A42C9F" w:rsidRDefault="00E73998" w:rsidP="00E73998">
      <w:pPr>
        <w:pStyle w:val="Prrafodelista"/>
        <w:spacing w:line="360" w:lineRule="auto"/>
        <w:ind w:left="0" w:right="49"/>
        <w:jc w:val="both"/>
        <w:rPr>
          <w:rFonts w:ascii="Palatino Linotype" w:eastAsia="Times New Roman" w:hAnsi="Palatino Linotype" w:cs="Arial"/>
          <w:color w:val="000000"/>
        </w:rPr>
      </w:pPr>
    </w:p>
    <w:p w14:paraId="052F3687" w14:textId="77777777" w:rsidR="00E73998" w:rsidRPr="00A42C9F" w:rsidRDefault="00E73998" w:rsidP="00EA6358">
      <w:pPr>
        <w:pStyle w:val="Prrafodelista"/>
        <w:numPr>
          <w:ilvl w:val="0"/>
          <w:numId w:val="19"/>
        </w:numPr>
        <w:spacing w:line="360" w:lineRule="auto"/>
        <w:ind w:right="49"/>
        <w:jc w:val="both"/>
        <w:rPr>
          <w:rFonts w:ascii="Palatino Linotype" w:eastAsia="Times New Roman" w:hAnsi="Palatino Linotype" w:cs="Arial"/>
          <w:color w:val="000000"/>
        </w:rPr>
      </w:pPr>
      <w:r w:rsidRPr="00A42C9F">
        <w:rPr>
          <w:rFonts w:ascii="Palatino Linotype" w:eastAsia="Times New Roman" w:hAnsi="Palatino Linotype" w:cs="Arial"/>
          <w:color w:val="000000"/>
        </w:rPr>
        <w:t xml:space="preserve">En razón de lo anterior, cabe mencionar que el Instituto Nacional de Acceso a la Información y Protección de Datos Personales, ha precisado en diversas ocasiones que la </w:t>
      </w:r>
      <w:r w:rsidRPr="00A42C9F">
        <w:rPr>
          <w:rFonts w:ascii="Palatino Linotype" w:eastAsia="Times New Roman" w:hAnsi="Palatino Linotype" w:cs="Arial"/>
          <w:b/>
          <w:color w:val="000000"/>
        </w:rPr>
        <w:t>firma y el nombre del representante legal de una persona moral</w:t>
      </w:r>
      <w:r w:rsidRPr="00A42C9F">
        <w:rPr>
          <w:rFonts w:ascii="Palatino Linotype" w:eastAsia="Times New Roman" w:hAnsi="Palatino Linotype" w:cs="Arial"/>
          <w:color w:val="000000"/>
        </w:rPr>
        <w:t xml:space="preserve">, no podría ser objeto de clasificación, ya que si bien el nombre y la firma corresponden a una persona física, esta actuó en nombre y representación de una persona moral, no a nombre propio; en consecuencia, el nombre y la firma, al haber sido objeto de dar cumplimiento a la normatividad y otorgar validez al acto jurídico celebrado, deben ser considerados como públicos, análisis aplicable al presente caso. </w:t>
      </w:r>
    </w:p>
    <w:p w14:paraId="7F4B8386" w14:textId="77777777" w:rsidR="00E73998" w:rsidRPr="00A42C9F" w:rsidRDefault="00E73998" w:rsidP="00E73998">
      <w:pPr>
        <w:pStyle w:val="Prrafodelista"/>
        <w:spacing w:line="360" w:lineRule="auto"/>
        <w:ind w:left="0" w:right="49"/>
        <w:jc w:val="both"/>
        <w:rPr>
          <w:rFonts w:ascii="Palatino Linotype" w:eastAsia="Times New Roman" w:hAnsi="Palatino Linotype" w:cs="Arial"/>
          <w:color w:val="000000"/>
        </w:rPr>
      </w:pPr>
    </w:p>
    <w:p w14:paraId="0F01AB83" w14:textId="77777777" w:rsidR="00E73998" w:rsidRPr="00A42C9F" w:rsidRDefault="00E73998" w:rsidP="00EA6358">
      <w:pPr>
        <w:pStyle w:val="Prrafodelista"/>
        <w:numPr>
          <w:ilvl w:val="0"/>
          <w:numId w:val="19"/>
        </w:numPr>
        <w:spacing w:line="360" w:lineRule="auto"/>
        <w:ind w:right="49"/>
        <w:jc w:val="both"/>
        <w:rPr>
          <w:rFonts w:ascii="Palatino Linotype" w:eastAsia="Times New Roman" w:hAnsi="Palatino Linotype" w:cs="Arial"/>
          <w:color w:val="000000"/>
        </w:rPr>
      </w:pPr>
      <w:r w:rsidRPr="00A42C9F">
        <w:rPr>
          <w:rFonts w:ascii="Palatino Linotype" w:eastAsia="Times New Roman" w:hAnsi="Palatino Linotype" w:cs="Arial"/>
          <w:color w:val="000000"/>
        </w:rPr>
        <w:t xml:space="preserve">Derivado de ello, es imprescindible traer a colación lo que establece el Criterio del Instituto Nacional de Transparencia, Acceso a la Información y Protección de Datos, el cual menciona lo siguiente: </w:t>
      </w:r>
    </w:p>
    <w:p w14:paraId="5A4E099B" w14:textId="77777777" w:rsidR="00E73998" w:rsidRPr="00A42C9F" w:rsidRDefault="00E73998" w:rsidP="00E73998">
      <w:pPr>
        <w:pStyle w:val="Prrafodelista"/>
        <w:spacing w:line="360" w:lineRule="auto"/>
        <w:ind w:left="1134" w:right="567"/>
        <w:jc w:val="both"/>
        <w:rPr>
          <w:rFonts w:ascii="Palatino Linotype" w:eastAsia="Times New Roman" w:hAnsi="Palatino Linotype" w:cs="Arial"/>
          <w:i/>
          <w:color w:val="000000"/>
        </w:rPr>
      </w:pPr>
      <w:r w:rsidRPr="00A42C9F">
        <w:rPr>
          <w:rFonts w:ascii="Palatino Linotype" w:eastAsia="Times New Roman" w:hAnsi="Palatino Linotype" w:cs="Arial"/>
          <w:b/>
          <w:i/>
          <w:color w:val="000000"/>
        </w:rPr>
        <w:t>Datos de identificación del representante o apoderado legal. Naturaleza jurídica.</w:t>
      </w:r>
      <w:r w:rsidRPr="00A42C9F">
        <w:rPr>
          <w:rFonts w:ascii="Palatino Linotype" w:eastAsia="Times New Roman" w:hAnsi="Palatino Linotype" w:cs="Arial"/>
          <w:i/>
          <w:color w:val="000000"/>
        </w:rPr>
        <w:t xml:space="preserve"> El nombre, la firma y la rúbrica de una persona física, que actúe como representante o apoderado legal de un tercero que haya celebrado un acto jurídico, con algún sujeto obligado, </w:t>
      </w:r>
      <w:r w:rsidRPr="00A42C9F">
        <w:rPr>
          <w:rFonts w:ascii="Palatino Linotype" w:eastAsia="Times New Roman" w:hAnsi="Palatino Linotype" w:cs="Arial"/>
          <w:b/>
          <w:i/>
          <w:color w:val="000000"/>
        </w:rPr>
        <w:t>es información pública</w:t>
      </w:r>
      <w:r w:rsidRPr="00A42C9F">
        <w:rPr>
          <w:rFonts w:ascii="Palatino Linotype" w:eastAsia="Times New Roman" w:hAnsi="Palatino Linotype" w:cs="Arial"/>
          <w:i/>
          <w:color w:val="000000"/>
        </w:rPr>
        <w:t>, en razón de que tales datos fueron proporcionados con el objeto de expresar el consentimiento obligacional del tercero y otorgar validez a dicho instrumento jurídico.</w:t>
      </w:r>
    </w:p>
    <w:p w14:paraId="7ED369C7" w14:textId="77777777" w:rsidR="00E73998" w:rsidRPr="00A42C9F" w:rsidRDefault="00E73998" w:rsidP="00E73998">
      <w:pPr>
        <w:pStyle w:val="Prrafodelista"/>
        <w:spacing w:line="360" w:lineRule="auto"/>
        <w:ind w:left="1134" w:right="567"/>
        <w:jc w:val="both"/>
        <w:rPr>
          <w:rFonts w:ascii="Palatino Linotype" w:eastAsia="Times New Roman" w:hAnsi="Palatino Linotype" w:cs="Arial"/>
          <w:i/>
          <w:color w:val="000000"/>
        </w:rPr>
      </w:pPr>
    </w:p>
    <w:p w14:paraId="0F8DFBC5" w14:textId="77777777" w:rsidR="00E73998" w:rsidRPr="00A42C9F" w:rsidRDefault="00E73998" w:rsidP="00E73998">
      <w:pPr>
        <w:pStyle w:val="Prrafodelista"/>
        <w:spacing w:line="360" w:lineRule="auto"/>
        <w:ind w:left="1134" w:right="567"/>
        <w:jc w:val="both"/>
        <w:rPr>
          <w:rFonts w:ascii="Palatino Linotype" w:eastAsia="Times New Roman" w:hAnsi="Palatino Linotype" w:cs="Arial"/>
          <w:i/>
          <w:color w:val="000000"/>
        </w:rPr>
      </w:pPr>
      <w:r w:rsidRPr="00A42C9F">
        <w:rPr>
          <w:rFonts w:ascii="Palatino Linotype" w:eastAsia="Times New Roman" w:hAnsi="Palatino Linotype" w:cs="Arial"/>
          <w:i/>
          <w:color w:val="000000"/>
        </w:rPr>
        <w:lastRenderedPageBreak/>
        <w:t xml:space="preserve">Resoluciones: RRA 3104/16. Secretaría de la Defensa Nacional. 01 de noviembre del 2016. Por unanimidad. Comisionado Ponente Oscar Mauricio Guerra Ford. RRA 2923/16. Administración Portuaria Integral de Lázaro Cárdenas, S.A. de C.V. 13 de diciembre de 2016. Por unanimidad. Comisionada Ponente María Patricia Kurczyn Villalobos. RRA 2855/17. Comisión Nacional de Hidrocarburos. 14 de junio de 2017. Por unanimidad con los votos particulares de los Comisionados Areli Cano Guadiana y Oscar Mauricio Guerra Ford. Comisionada Ponente Ximena Puente de la Mora. </w:t>
      </w:r>
    </w:p>
    <w:p w14:paraId="55006D70" w14:textId="77777777" w:rsidR="00E73998" w:rsidRPr="00A42C9F" w:rsidRDefault="00E73998" w:rsidP="00E73998">
      <w:pPr>
        <w:pStyle w:val="Prrafodelista"/>
        <w:spacing w:line="360" w:lineRule="auto"/>
        <w:ind w:left="567" w:right="567"/>
        <w:jc w:val="both"/>
        <w:rPr>
          <w:rFonts w:ascii="Palatino Linotype" w:eastAsia="Times New Roman" w:hAnsi="Palatino Linotype" w:cs="Arial"/>
          <w:i/>
          <w:color w:val="000000"/>
        </w:rPr>
      </w:pPr>
    </w:p>
    <w:p w14:paraId="0C73365C" w14:textId="77777777" w:rsidR="00E73998" w:rsidRPr="00A42C9F" w:rsidRDefault="00E73998" w:rsidP="00E73998">
      <w:pPr>
        <w:spacing w:line="360" w:lineRule="auto"/>
        <w:contextualSpacing/>
        <w:jc w:val="both"/>
        <w:rPr>
          <w:rFonts w:ascii="Palatino Linotype" w:hAnsi="Palatino Linotype" w:cs="Tahoma"/>
          <w:b/>
          <w:bCs/>
          <w:noProof/>
          <w:color w:val="0D0D0D" w:themeColor="text1" w:themeTint="F2"/>
        </w:rPr>
      </w:pPr>
      <w:r w:rsidRPr="00A42C9F">
        <w:rPr>
          <w:rFonts w:ascii="Palatino Linotype" w:hAnsi="Palatino Linotype" w:cs="Tahoma"/>
          <w:b/>
          <w:bCs/>
          <w:noProof/>
          <w:color w:val="0D0D0D" w:themeColor="text1" w:themeTint="F2"/>
        </w:rPr>
        <w:t xml:space="preserve">Denominación o razón Social </w:t>
      </w:r>
    </w:p>
    <w:p w14:paraId="3AF924A4" w14:textId="77777777" w:rsidR="00E73998" w:rsidRPr="00A42C9F" w:rsidRDefault="00E73998" w:rsidP="00EA6358">
      <w:pPr>
        <w:pStyle w:val="Prrafodelista"/>
        <w:numPr>
          <w:ilvl w:val="0"/>
          <w:numId w:val="19"/>
        </w:numPr>
        <w:spacing w:line="360" w:lineRule="auto"/>
        <w:jc w:val="both"/>
        <w:rPr>
          <w:rFonts w:ascii="Palatino Linotype" w:hAnsi="Palatino Linotype" w:cs="Tahoma"/>
          <w:bCs/>
          <w:noProof/>
          <w:color w:val="0D0D0D" w:themeColor="text1" w:themeTint="F2"/>
        </w:rPr>
      </w:pPr>
      <w:r w:rsidRPr="00A42C9F">
        <w:rPr>
          <w:rFonts w:ascii="Palatino Linotype" w:hAnsi="Palatino Linotype" w:cs="Tahoma"/>
          <w:b/>
          <w:bCs/>
          <w:noProof/>
          <w:color w:val="0D0D0D" w:themeColor="text1" w:themeTint="F2"/>
        </w:rPr>
        <w:t xml:space="preserve"> </w:t>
      </w:r>
      <w:r w:rsidRPr="00A42C9F">
        <w:rPr>
          <w:rFonts w:ascii="Palatino Linotype" w:hAnsi="Palatino Linotype" w:cs="Tahoma"/>
          <w:bCs/>
          <w:noProof/>
          <w:color w:val="0D0D0D" w:themeColor="text1" w:themeTint="F2"/>
        </w:rPr>
        <w:t>Al respecto, se considera que la denominación o razón social de una persona moral, es pública, pues dichos datos se encuentran inscritos en el Registro Público del Comercio; lo anterior, toma sustento en el Criterio de Interpretación, de la Segunda Época, con número de registro SO/008/2019, emitido por el Instituto Nacional de Transparencia, Acceso a la Información y Protección de Datos Personales, que precisa lo siguiente:</w:t>
      </w:r>
    </w:p>
    <w:p w14:paraId="1BA23F40" w14:textId="61BDF413" w:rsidR="00E73998" w:rsidRPr="00A42C9F" w:rsidRDefault="00E73998" w:rsidP="00A42C9F">
      <w:pPr>
        <w:spacing w:line="360" w:lineRule="auto"/>
        <w:ind w:left="720"/>
        <w:contextualSpacing/>
        <w:jc w:val="both"/>
        <w:rPr>
          <w:rFonts w:ascii="Palatino Linotype" w:hAnsi="Palatino Linotype" w:cs="Tahoma"/>
          <w:bCs/>
          <w:i/>
          <w:noProof/>
          <w:color w:val="0D0D0D" w:themeColor="text1" w:themeTint="F2"/>
        </w:rPr>
      </w:pPr>
      <w:r w:rsidRPr="00A42C9F">
        <w:rPr>
          <w:rFonts w:ascii="Palatino Linotype" w:hAnsi="Palatino Linotype" w:cs="Tahoma"/>
          <w:b/>
          <w:bCs/>
          <w:i/>
          <w:noProof/>
          <w:color w:val="0D0D0D" w:themeColor="text1" w:themeTint="F2"/>
        </w:rPr>
        <w:t xml:space="preserve">“Razón social y RFC de personas morales. </w:t>
      </w:r>
      <w:r w:rsidRPr="00A42C9F">
        <w:rPr>
          <w:rFonts w:ascii="Palatino Linotype" w:hAnsi="Palatino Linotype" w:cs="Tahoma"/>
          <w:bCs/>
          <w:i/>
          <w:noProof/>
          <w:color w:val="0D0D0D" w:themeColor="text1" w:themeTint="F2"/>
        </w:rPr>
        <w:t>La denominación o razón social de personas morales es pública, por encontrarse inscritas en el Registro Público de Comercio; asimismo, su Registro Federal de Contribuyentes (RFC), en principio, también es público, ya que no se refiere a hechos o actos de carácter económico, contable, jurídico o administrativo que sean útiles o representen una ventaja a sus competidores.”</w:t>
      </w:r>
    </w:p>
    <w:p w14:paraId="3A612C74" w14:textId="77777777" w:rsidR="00E73998" w:rsidRPr="00A42C9F" w:rsidRDefault="00E73998" w:rsidP="00E73998">
      <w:pPr>
        <w:spacing w:line="360" w:lineRule="auto"/>
        <w:contextualSpacing/>
        <w:jc w:val="both"/>
        <w:rPr>
          <w:rFonts w:ascii="Palatino Linotype" w:hAnsi="Palatino Linotype" w:cs="Tahoma"/>
          <w:b/>
          <w:bCs/>
          <w:noProof/>
          <w:color w:val="0D0D0D" w:themeColor="text1" w:themeTint="F2"/>
        </w:rPr>
      </w:pPr>
      <w:r w:rsidRPr="00A42C9F">
        <w:rPr>
          <w:rFonts w:ascii="Palatino Linotype" w:hAnsi="Palatino Linotype" w:cs="Tahoma"/>
          <w:b/>
          <w:bCs/>
          <w:noProof/>
          <w:color w:val="0D0D0D" w:themeColor="text1" w:themeTint="F2"/>
        </w:rPr>
        <w:t xml:space="preserve"> </w:t>
      </w:r>
    </w:p>
    <w:p w14:paraId="3CF34372" w14:textId="77777777" w:rsidR="00E73998" w:rsidRPr="00A42C9F" w:rsidRDefault="00E73998" w:rsidP="00E73998">
      <w:pPr>
        <w:spacing w:line="360" w:lineRule="auto"/>
        <w:contextualSpacing/>
        <w:jc w:val="both"/>
        <w:rPr>
          <w:rFonts w:ascii="Palatino Linotype" w:hAnsi="Palatino Linotype" w:cs="Tahoma"/>
          <w:bCs/>
          <w:noProof/>
          <w:color w:val="0D0D0D" w:themeColor="text1" w:themeTint="F2"/>
        </w:rPr>
      </w:pPr>
      <w:r w:rsidRPr="00A42C9F">
        <w:rPr>
          <w:rFonts w:ascii="Palatino Linotype" w:hAnsi="Palatino Linotype" w:cs="Tahoma"/>
          <w:bCs/>
          <w:noProof/>
          <w:color w:val="0D0D0D" w:themeColor="text1" w:themeTint="F2"/>
        </w:rPr>
        <w:lastRenderedPageBreak/>
        <w:t>Por lo tanto, no procede la clasificación de la denominación o razón social y RFC de personas morales, en términos del artículo 143, fracción I de la Ley de Transparencia y Acceso a la Información Pública del Estado de México y Municipios.</w:t>
      </w:r>
    </w:p>
    <w:p w14:paraId="5B6F3611" w14:textId="77777777" w:rsidR="00E73998" w:rsidRPr="00A42C9F" w:rsidRDefault="00E73998" w:rsidP="00E73998">
      <w:pPr>
        <w:spacing w:line="360" w:lineRule="auto"/>
        <w:contextualSpacing/>
        <w:jc w:val="both"/>
        <w:rPr>
          <w:rFonts w:ascii="Palatino Linotype" w:hAnsi="Palatino Linotype" w:cs="Tahoma"/>
          <w:bCs/>
          <w:noProof/>
          <w:color w:val="0D0D0D" w:themeColor="text1" w:themeTint="F2"/>
        </w:rPr>
      </w:pPr>
      <w:r w:rsidRPr="00A42C9F">
        <w:rPr>
          <w:rFonts w:ascii="Palatino Linotype" w:hAnsi="Palatino Linotype" w:cs="Tahoma"/>
          <w:bCs/>
          <w:noProof/>
          <w:color w:val="0D0D0D" w:themeColor="text1" w:themeTint="F2"/>
        </w:rPr>
        <w:t xml:space="preserve"> </w:t>
      </w:r>
    </w:p>
    <w:p w14:paraId="547A1938" w14:textId="77777777" w:rsidR="00E73998" w:rsidRPr="00A42C9F" w:rsidRDefault="00E73998" w:rsidP="00EA6358">
      <w:pPr>
        <w:pStyle w:val="Prrafodelista"/>
        <w:numPr>
          <w:ilvl w:val="0"/>
          <w:numId w:val="19"/>
        </w:numPr>
        <w:spacing w:line="360" w:lineRule="auto"/>
        <w:jc w:val="both"/>
        <w:rPr>
          <w:rFonts w:ascii="Palatino Linotype" w:hAnsi="Palatino Linotype" w:cs="Tahoma"/>
          <w:bCs/>
          <w:noProof/>
          <w:color w:val="0D0D0D" w:themeColor="text1" w:themeTint="F2"/>
        </w:rPr>
      </w:pPr>
      <w:r w:rsidRPr="00A42C9F">
        <w:rPr>
          <w:rFonts w:ascii="Palatino Linotype" w:hAnsi="Palatino Linotype" w:cs="Tahoma"/>
          <w:bCs/>
          <w:noProof/>
          <w:color w:val="0D0D0D" w:themeColor="text1" w:themeTint="F2"/>
        </w:rPr>
        <w:t>Al respecto, el Registro Federal de Contribuyentes, inicia con una preinscripción por Internet y se concluye en cualquier Administración Desconcentrada de Servicios al Contribuyente, en donde aquellas personas que realicen el trámite tendrán que entregar ciertos documentos, que para las personas jurídico colectivas, serán, entre otros, la copia certificada del documento constitutivo debidamente protocolizado, comprobante de domicilio, identificación personal, número de folio asignado que se le proporcionó al realizar el envío de su preinscripción y copia certificada del poder notarial con el que se acredite la personalidad del representante legal, o carta poder firmada ante dos testigos y ratificadas las firmas ante las autoridades fiscales o ante notario o fedatario público. Derivado del trámite se obtiene, entre otros, la cédula de identificación fiscal o constancia de registro.</w:t>
      </w:r>
    </w:p>
    <w:p w14:paraId="6B265A86" w14:textId="77777777" w:rsidR="00E73998" w:rsidRPr="00A42C9F" w:rsidRDefault="00E73998" w:rsidP="00E73998">
      <w:pPr>
        <w:spacing w:line="360" w:lineRule="auto"/>
        <w:contextualSpacing/>
        <w:jc w:val="both"/>
        <w:rPr>
          <w:rFonts w:ascii="Palatino Linotype" w:hAnsi="Palatino Linotype" w:cs="Tahoma"/>
          <w:bCs/>
          <w:noProof/>
          <w:color w:val="0D0D0D" w:themeColor="text1" w:themeTint="F2"/>
        </w:rPr>
      </w:pPr>
      <w:r w:rsidRPr="00A42C9F">
        <w:rPr>
          <w:rFonts w:ascii="Palatino Linotype" w:hAnsi="Palatino Linotype" w:cs="Tahoma"/>
          <w:bCs/>
          <w:noProof/>
          <w:color w:val="0D0D0D" w:themeColor="text1" w:themeTint="F2"/>
        </w:rPr>
        <w:t xml:space="preserve"> </w:t>
      </w:r>
    </w:p>
    <w:p w14:paraId="396BB713" w14:textId="77777777" w:rsidR="00E73998" w:rsidRPr="00A42C9F" w:rsidRDefault="00E73998" w:rsidP="00EA6358">
      <w:pPr>
        <w:pStyle w:val="Prrafodelista"/>
        <w:numPr>
          <w:ilvl w:val="0"/>
          <w:numId w:val="19"/>
        </w:numPr>
        <w:spacing w:line="360" w:lineRule="auto"/>
        <w:jc w:val="both"/>
        <w:rPr>
          <w:rFonts w:ascii="Palatino Linotype" w:hAnsi="Palatino Linotype" w:cs="Tahoma"/>
          <w:bCs/>
          <w:noProof/>
          <w:color w:val="0D0D0D" w:themeColor="text1" w:themeTint="F2"/>
        </w:rPr>
      </w:pPr>
      <w:r w:rsidRPr="00A42C9F">
        <w:rPr>
          <w:rFonts w:ascii="Palatino Linotype" w:hAnsi="Palatino Linotype" w:cs="Tahoma"/>
          <w:bCs/>
          <w:noProof/>
          <w:color w:val="0D0D0D" w:themeColor="text1" w:themeTint="F2"/>
        </w:rPr>
        <w:t xml:space="preserve">Por ende, la información correspondiente al Registro Federal de Contribuyentes de una persona moral da cuenta del cumplimiento o no en sus obligaciones fiscales; por tanto, no se actualiza su clasificación como confidencial; además, resulta aplicable por analogía el Criterio de Interpretación, de la Segunda Época, con número de registro SO/008/2019, emitido por el Instituto Nacional de Transparencia, Acceso a la Información y Protección de Datos Personales, que precisa que el Registro Federal de Contribuyentes de personas </w:t>
      </w:r>
      <w:r w:rsidRPr="00A42C9F">
        <w:rPr>
          <w:rFonts w:ascii="Palatino Linotype" w:hAnsi="Palatino Linotype" w:cs="Tahoma"/>
          <w:bCs/>
          <w:noProof/>
          <w:color w:val="0D0D0D" w:themeColor="text1" w:themeTint="F2"/>
        </w:rPr>
        <w:lastRenderedPageBreak/>
        <w:t>morales, es público, al no referir a hechos o actos de carácter económico, contable, jurídico o administrativo que sean útiles o representen una ventaja a sus competidores; por tales circunstancias, el Registro Federal de Contribuyentes de personas morales, no actualizan la causal de clasificación, prevista en el artículo 143, fracción I de la Ley de Transparencia y Acceso a la Información Pública del Estado de México y Municipios, al ser de naturaleza pública.</w:t>
      </w:r>
    </w:p>
    <w:p w14:paraId="745B190F" w14:textId="77777777" w:rsidR="00E73998" w:rsidRPr="00A42C9F" w:rsidRDefault="00E73998" w:rsidP="00E73998">
      <w:pPr>
        <w:pStyle w:val="Prrafodelista"/>
        <w:rPr>
          <w:rFonts w:ascii="Palatino Linotype" w:hAnsi="Palatino Linotype" w:cs="Tahoma"/>
          <w:bCs/>
          <w:noProof/>
          <w:color w:val="0D0D0D" w:themeColor="text1" w:themeTint="F2"/>
        </w:rPr>
      </w:pPr>
    </w:p>
    <w:p w14:paraId="65DD4763" w14:textId="77777777" w:rsidR="00E73998" w:rsidRPr="00A42C9F" w:rsidRDefault="00E73998" w:rsidP="00E73998">
      <w:pPr>
        <w:spacing w:line="360" w:lineRule="auto"/>
        <w:contextualSpacing/>
        <w:jc w:val="both"/>
        <w:rPr>
          <w:rFonts w:ascii="Palatino Linotype" w:hAnsi="Palatino Linotype" w:cs="Tahoma"/>
          <w:b/>
          <w:bCs/>
          <w:noProof/>
          <w:color w:val="0D0D0D" w:themeColor="text1" w:themeTint="F2"/>
        </w:rPr>
      </w:pPr>
      <w:r w:rsidRPr="00A42C9F">
        <w:rPr>
          <w:rFonts w:ascii="Palatino Linotype" w:hAnsi="Palatino Linotype" w:cs="Tahoma"/>
          <w:b/>
          <w:bCs/>
          <w:noProof/>
          <w:color w:val="0D0D0D" w:themeColor="text1" w:themeTint="F2"/>
        </w:rPr>
        <w:t xml:space="preserve">Domicilio Fiscal o legal para recibir y oír notificaciones </w:t>
      </w:r>
    </w:p>
    <w:p w14:paraId="75089361" w14:textId="77777777" w:rsidR="00E73998" w:rsidRPr="00A42C9F" w:rsidRDefault="00E73998" w:rsidP="00EA6358">
      <w:pPr>
        <w:pStyle w:val="Prrafodelista"/>
        <w:numPr>
          <w:ilvl w:val="0"/>
          <w:numId w:val="19"/>
        </w:numPr>
        <w:spacing w:line="360" w:lineRule="auto"/>
        <w:jc w:val="both"/>
        <w:rPr>
          <w:rFonts w:ascii="Palatino Linotype" w:hAnsi="Palatino Linotype" w:cs="Tahoma"/>
          <w:bCs/>
          <w:noProof/>
          <w:color w:val="0D0D0D" w:themeColor="text1" w:themeTint="F2"/>
        </w:rPr>
      </w:pPr>
      <w:r w:rsidRPr="00A42C9F">
        <w:rPr>
          <w:rFonts w:ascii="Palatino Linotype" w:hAnsi="Palatino Linotype" w:cs="Tahoma"/>
          <w:bCs/>
          <w:noProof/>
          <w:color w:val="0D0D0D" w:themeColor="text1" w:themeTint="F2"/>
        </w:rPr>
        <w:t>De acuerdo a lo señalado en los artículos 2.17 y 2.21 del Código Civil del Estado de México, el domicilio de una persona física, es el lugar donde reside, en donde tiene el principal asiente de negocios, o en su caso, el dónde se halle; mientras, que el de personas jurídicas colectivas, es aquel donde se halle establecida su administración o ejerza sus actividades, de esta manera, lo establece los diversos 29 y 33 del Código Civil Federal, al precisar que el domicilio de personas físicas</w:t>
      </w:r>
      <w:r w:rsidRPr="00A42C9F">
        <w:rPr>
          <w:rFonts w:ascii="Palatino Linotype" w:hAnsi="Palatino Linotype" w:cs="Tahoma"/>
          <w:b/>
          <w:bCs/>
          <w:noProof/>
          <w:color w:val="0D0D0D" w:themeColor="text1" w:themeTint="F2"/>
        </w:rPr>
        <w:t xml:space="preserve">, es el lugar donde residen habitualmente, el lugar del centro principal de sus negocios, donde residan o el lugar donde se encuentren; </w:t>
      </w:r>
      <w:r w:rsidRPr="00A42C9F">
        <w:rPr>
          <w:rFonts w:ascii="Palatino Linotype" w:hAnsi="Palatino Linotype" w:cs="Tahoma"/>
          <w:bCs/>
          <w:noProof/>
          <w:color w:val="0D0D0D" w:themeColor="text1" w:themeTint="F2"/>
        </w:rPr>
        <w:t>mientras que, de las personas morales, aquel donde se halle su administración.</w:t>
      </w:r>
    </w:p>
    <w:p w14:paraId="650AD816" w14:textId="77777777" w:rsidR="00E73998" w:rsidRPr="00A42C9F" w:rsidRDefault="00E73998" w:rsidP="00E73998">
      <w:pPr>
        <w:spacing w:line="360" w:lineRule="auto"/>
        <w:contextualSpacing/>
        <w:jc w:val="both"/>
        <w:rPr>
          <w:rFonts w:ascii="Palatino Linotype" w:hAnsi="Palatino Linotype" w:cs="Tahoma"/>
          <w:b/>
          <w:bCs/>
          <w:iCs/>
          <w:noProof/>
          <w:color w:val="0D0D0D" w:themeColor="text1" w:themeTint="F2"/>
        </w:rPr>
      </w:pPr>
      <w:r w:rsidRPr="00A42C9F">
        <w:rPr>
          <w:rFonts w:ascii="Palatino Linotype" w:hAnsi="Palatino Linotype" w:cs="Tahoma"/>
          <w:b/>
          <w:bCs/>
          <w:iCs/>
          <w:noProof/>
          <w:color w:val="0D0D0D" w:themeColor="text1" w:themeTint="F2"/>
        </w:rPr>
        <w:t xml:space="preserve"> </w:t>
      </w:r>
    </w:p>
    <w:p w14:paraId="6C10BAE7" w14:textId="77777777" w:rsidR="00E73998" w:rsidRPr="00A42C9F" w:rsidRDefault="00E73998" w:rsidP="00EA6358">
      <w:pPr>
        <w:pStyle w:val="Prrafodelista"/>
        <w:numPr>
          <w:ilvl w:val="0"/>
          <w:numId w:val="19"/>
        </w:numPr>
        <w:spacing w:line="360" w:lineRule="auto"/>
        <w:jc w:val="both"/>
        <w:rPr>
          <w:rFonts w:ascii="Palatino Linotype" w:hAnsi="Palatino Linotype" w:cs="Tahoma"/>
          <w:bCs/>
          <w:noProof/>
          <w:color w:val="0D0D0D" w:themeColor="text1" w:themeTint="F2"/>
        </w:rPr>
      </w:pPr>
      <w:r w:rsidRPr="00A42C9F">
        <w:rPr>
          <w:rFonts w:ascii="Palatino Linotype" w:hAnsi="Palatino Linotype" w:cs="Tahoma"/>
          <w:bCs/>
          <w:noProof/>
          <w:color w:val="0D0D0D" w:themeColor="text1" w:themeTint="F2"/>
        </w:rPr>
        <w:t>Respecto al domicilio fiscal, resulta necesario traer el artículo 10 del Código Fiscal de la Federación, que establece que, tratándose de personas físicas, corresponderá dicho dato:</w:t>
      </w:r>
    </w:p>
    <w:p w14:paraId="010A37D8" w14:textId="4C89FD2A" w:rsidR="00E73998" w:rsidRPr="00A42C9F" w:rsidRDefault="00E73998" w:rsidP="00A42C9F">
      <w:pPr>
        <w:pStyle w:val="Prrafodelista"/>
        <w:numPr>
          <w:ilvl w:val="0"/>
          <w:numId w:val="4"/>
        </w:numPr>
        <w:spacing w:line="360" w:lineRule="auto"/>
        <w:jc w:val="both"/>
        <w:rPr>
          <w:rFonts w:ascii="Palatino Linotype" w:hAnsi="Palatino Linotype" w:cs="Tahoma"/>
          <w:bCs/>
          <w:i/>
          <w:noProof/>
          <w:color w:val="0D0D0D" w:themeColor="text1" w:themeTint="F2"/>
        </w:rPr>
      </w:pPr>
      <w:r w:rsidRPr="00A42C9F">
        <w:rPr>
          <w:rFonts w:ascii="Palatino Linotype" w:hAnsi="Palatino Linotype" w:cs="Tahoma"/>
          <w:bCs/>
          <w:i/>
          <w:noProof/>
          <w:color w:val="0D0D0D" w:themeColor="text1" w:themeTint="F2"/>
        </w:rPr>
        <w:t>El lugar donde realizan actividades empresariales, el local, en que se encuentre el principal asiente de sus negocios, y</w:t>
      </w:r>
    </w:p>
    <w:p w14:paraId="000D072E" w14:textId="77777777" w:rsidR="00E73998" w:rsidRPr="00A42C9F" w:rsidRDefault="00E73998" w:rsidP="00EA6358">
      <w:pPr>
        <w:numPr>
          <w:ilvl w:val="0"/>
          <w:numId w:val="21"/>
        </w:numPr>
        <w:spacing w:line="360" w:lineRule="auto"/>
        <w:ind w:left="1134" w:right="900"/>
        <w:contextualSpacing/>
        <w:jc w:val="both"/>
        <w:rPr>
          <w:rFonts w:ascii="Palatino Linotype" w:hAnsi="Palatino Linotype" w:cs="Tahoma"/>
          <w:bCs/>
          <w:i/>
          <w:noProof/>
          <w:color w:val="0D0D0D" w:themeColor="text1" w:themeTint="F2"/>
        </w:rPr>
      </w:pPr>
      <w:r w:rsidRPr="00A42C9F">
        <w:rPr>
          <w:rFonts w:ascii="Palatino Linotype" w:hAnsi="Palatino Linotype" w:cs="Tahoma"/>
          <w:bCs/>
          <w:i/>
          <w:noProof/>
          <w:color w:val="0D0D0D" w:themeColor="text1" w:themeTint="F2"/>
        </w:rPr>
        <w:lastRenderedPageBreak/>
        <w:t>La casa habitación, cuando no cuenta con un local o lugar donde realice las acciones previamente señaladas.</w:t>
      </w:r>
    </w:p>
    <w:p w14:paraId="0ED91B8C" w14:textId="77777777" w:rsidR="00E73998" w:rsidRPr="00A42C9F" w:rsidRDefault="00E73998" w:rsidP="00E73998">
      <w:pPr>
        <w:spacing w:line="360" w:lineRule="auto"/>
        <w:contextualSpacing/>
        <w:jc w:val="both"/>
        <w:rPr>
          <w:rFonts w:ascii="Palatino Linotype" w:hAnsi="Palatino Linotype" w:cs="Tahoma"/>
          <w:bCs/>
          <w:noProof/>
          <w:color w:val="0D0D0D" w:themeColor="text1" w:themeTint="F2"/>
        </w:rPr>
      </w:pPr>
      <w:r w:rsidRPr="00A42C9F">
        <w:rPr>
          <w:rFonts w:ascii="Palatino Linotype" w:hAnsi="Palatino Linotype" w:cs="Tahoma"/>
          <w:bCs/>
          <w:noProof/>
          <w:color w:val="0D0D0D" w:themeColor="text1" w:themeTint="F2"/>
        </w:rPr>
        <w:t xml:space="preserve"> </w:t>
      </w:r>
    </w:p>
    <w:p w14:paraId="3A0292CD" w14:textId="77777777" w:rsidR="00E73998" w:rsidRPr="00A42C9F" w:rsidRDefault="00E73998" w:rsidP="00EA6358">
      <w:pPr>
        <w:pStyle w:val="Prrafodelista"/>
        <w:numPr>
          <w:ilvl w:val="0"/>
          <w:numId w:val="19"/>
        </w:numPr>
        <w:spacing w:line="360" w:lineRule="auto"/>
        <w:jc w:val="both"/>
        <w:rPr>
          <w:rFonts w:ascii="Palatino Linotype" w:hAnsi="Palatino Linotype" w:cs="Tahoma"/>
          <w:bCs/>
          <w:noProof/>
          <w:color w:val="0D0D0D" w:themeColor="text1" w:themeTint="F2"/>
        </w:rPr>
      </w:pPr>
      <w:r w:rsidRPr="00A42C9F">
        <w:rPr>
          <w:rFonts w:ascii="Palatino Linotype" w:hAnsi="Palatino Linotype" w:cs="Tahoma"/>
          <w:bCs/>
          <w:noProof/>
          <w:color w:val="0D0D0D" w:themeColor="text1" w:themeTint="F2"/>
        </w:rPr>
        <w:t>Mientras que, en el caso de personas morales, el domicilio fiscal, corresponderá al local donde se encuentra la administración principal del negocio. Como se logra observar, el domicilio fiscal de los proveedores personas físicas, se encuentra en dos supuestos, por lo que, se procede a su análisis.</w:t>
      </w:r>
    </w:p>
    <w:p w14:paraId="0FC69404" w14:textId="77777777" w:rsidR="00E73998" w:rsidRPr="00A42C9F" w:rsidRDefault="00E73998" w:rsidP="00E73998">
      <w:pPr>
        <w:spacing w:line="360" w:lineRule="auto"/>
        <w:contextualSpacing/>
        <w:jc w:val="both"/>
        <w:rPr>
          <w:rFonts w:ascii="Palatino Linotype" w:hAnsi="Palatino Linotype" w:cs="Tahoma"/>
          <w:bCs/>
          <w:noProof/>
          <w:color w:val="0D0D0D" w:themeColor="text1" w:themeTint="F2"/>
        </w:rPr>
      </w:pPr>
      <w:r w:rsidRPr="00A42C9F">
        <w:rPr>
          <w:rFonts w:ascii="Palatino Linotype" w:hAnsi="Palatino Linotype" w:cs="Tahoma"/>
          <w:bCs/>
          <w:noProof/>
          <w:color w:val="0D0D0D" w:themeColor="text1" w:themeTint="F2"/>
        </w:rPr>
        <w:t xml:space="preserve"> Si bien es cierto que el primero, corresponde al lugar en donde reside habitualmente una persona en comento y, permite hacerlo identificable y ubicable, propiciando que pueda ser molestado en su casa, de este modo, los datos que permiten a cualquier individuo con esfuerzos mínimos identificar el lugar de residencia constituye un dato personal y, por ende, susceptible de clasificarse como confidencial, ya que incide directamente en la vida privada del individuo identificado, no debe dejarse de lado que, aquellas personas que deciden tener relaciones jurídicas o de beneficio de cualquier orbe con las instituciones públicas, tienen una expectativa de privacidad menor, respecto del resto de las personas,  situación que debe ser transparentada.</w:t>
      </w:r>
    </w:p>
    <w:p w14:paraId="5029210A" w14:textId="77777777" w:rsidR="00E73998" w:rsidRPr="00A42C9F" w:rsidRDefault="00E73998" w:rsidP="00E73998">
      <w:pPr>
        <w:spacing w:line="360" w:lineRule="auto"/>
        <w:contextualSpacing/>
        <w:jc w:val="both"/>
        <w:rPr>
          <w:rFonts w:ascii="Palatino Linotype" w:hAnsi="Palatino Linotype" w:cs="Tahoma"/>
          <w:bCs/>
          <w:iCs/>
          <w:noProof/>
          <w:color w:val="0D0D0D" w:themeColor="text1" w:themeTint="F2"/>
        </w:rPr>
      </w:pPr>
      <w:r w:rsidRPr="00A42C9F">
        <w:rPr>
          <w:rFonts w:ascii="Palatino Linotype" w:hAnsi="Palatino Linotype" w:cs="Tahoma"/>
          <w:bCs/>
          <w:iCs/>
          <w:noProof/>
          <w:color w:val="0D0D0D" w:themeColor="text1" w:themeTint="F2"/>
        </w:rPr>
        <w:t xml:space="preserve"> </w:t>
      </w:r>
    </w:p>
    <w:p w14:paraId="54E55054" w14:textId="77777777" w:rsidR="00E73998" w:rsidRPr="00A42C9F" w:rsidRDefault="00E73998" w:rsidP="00EA6358">
      <w:pPr>
        <w:pStyle w:val="Prrafodelista"/>
        <w:numPr>
          <w:ilvl w:val="0"/>
          <w:numId w:val="19"/>
        </w:numPr>
        <w:spacing w:line="360" w:lineRule="auto"/>
        <w:jc w:val="both"/>
        <w:rPr>
          <w:rFonts w:ascii="Palatino Linotype" w:hAnsi="Palatino Linotype" w:cs="Tahoma"/>
          <w:bCs/>
          <w:noProof/>
          <w:color w:val="0D0D0D" w:themeColor="text1" w:themeTint="F2"/>
        </w:rPr>
      </w:pPr>
      <w:r w:rsidRPr="00A42C9F">
        <w:rPr>
          <w:rFonts w:ascii="Palatino Linotype" w:hAnsi="Palatino Linotype" w:cs="Tahoma"/>
          <w:bCs/>
          <w:iCs/>
          <w:noProof/>
          <w:color w:val="0D0D0D" w:themeColor="text1" w:themeTint="F2"/>
        </w:rPr>
        <w:t xml:space="preserve">Ahora bien, en el caso de que el domicilio corresponda al lugar donde realiza sus actividades empresariales, como es el caso de las personas morales, se considera necesario traer a colación, </w:t>
      </w:r>
      <w:r w:rsidRPr="00A42C9F">
        <w:rPr>
          <w:rFonts w:ascii="Palatino Linotype" w:hAnsi="Palatino Linotype" w:cs="Tahoma"/>
          <w:bCs/>
          <w:noProof/>
          <w:color w:val="0D0D0D" w:themeColor="text1" w:themeTint="F2"/>
        </w:rPr>
        <w:t xml:space="preserve">los formatos de los Lineamientos técnicos generales para la publicación, homologación y estandarización de la información de las obligaciones establecidas en el título quinto y en la fracción IV del artículo 31 de la Ley General de Transparencia y Acceso </w:t>
      </w:r>
      <w:r w:rsidRPr="00A42C9F">
        <w:rPr>
          <w:rFonts w:ascii="Palatino Linotype" w:hAnsi="Palatino Linotype" w:cs="Tahoma"/>
          <w:bCs/>
          <w:noProof/>
          <w:color w:val="0D0D0D" w:themeColor="text1" w:themeTint="F2"/>
        </w:rPr>
        <w:lastRenderedPageBreak/>
        <w:t>a la Información Pública, que deben de difundir los sujetos obligados en los portales de Internet y en la Plataforma Nacional de Transparencia, por lo que, es obligación de transparencia proporcionar el domicilio fiscal de los proveedores, por lo que, se considera que, en el caso, de que dicho dato, corresponda a un local o lugar donde realice sus actividades empresariales, se debe entregar.</w:t>
      </w:r>
    </w:p>
    <w:p w14:paraId="7C477C3B" w14:textId="77777777" w:rsidR="00E73998" w:rsidRPr="00A42C9F" w:rsidRDefault="00E73998" w:rsidP="00E73998">
      <w:pPr>
        <w:pStyle w:val="Prrafodelista"/>
        <w:rPr>
          <w:rFonts w:ascii="Palatino Linotype" w:hAnsi="Palatino Linotype" w:cs="Tahoma"/>
          <w:bCs/>
          <w:noProof/>
          <w:color w:val="0D0D0D" w:themeColor="text1" w:themeTint="F2"/>
        </w:rPr>
      </w:pPr>
    </w:p>
    <w:p w14:paraId="5D75DBD8" w14:textId="77777777" w:rsidR="00E73998" w:rsidRPr="00A42C9F" w:rsidRDefault="00E73998" w:rsidP="00EA6358">
      <w:pPr>
        <w:pStyle w:val="Prrafodelista"/>
        <w:numPr>
          <w:ilvl w:val="0"/>
          <w:numId w:val="19"/>
        </w:numPr>
        <w:spacing w:line="360" w:lineRule="auto"/>
        <w:contextualSpacing w:val="0"/>
        <w:jc w:val="both"/>
        <w:rPr>
          <w:rFonts w:ascii="Palatino Linotype" w:hAnsi="Palatino Linotype"/>
          <w:b/>
        </w:rPr>
      </w:pPr>
      <w:r w:rsidRPr="00A42C9F">
        <w:rPr>
          <w:rFonts w:ascii="Palatino Linotype" w:hAnsi="Palatino Linotype"/>
        </w:rPr>
        <w:t xml:space="preserve">Por cuanto hace al </w:t>
      </w:r>
      <w:r w:rsidRPr="00A42C9F">
        <w:rPr>
          <w:rFonts w:ascii="Palatino Linotype" w:hAnsi="Palatino Linotype"/>
          <w:b/>
        </w:rPr>
        <w:t>Número de Cédula Profesional</w:t>
      </w:r>
      <w:r w:rsidRPr="00A42C9F">
        <w:rPr>
          <w:rFonts w:ascii="Palatino Linotype" w:hAnsi="Palatino Linotype"/>
        </w:rPr>
        <w:t>, es un dato que es susceptible de consulta en el Registro Nacional de Profesiones que se localiza en la página electrónica de la Secretaría de Educación Pública y/o equivalente de las entidades federativas, es decir, es un dato que obra en registros públicos</w:t>
      </w:r>
      <w:r w:rsidRPr="00A42C9F">
        <w:rPr>
          <w:rFonts w:ascii="Palatino Linotype" w:hAnsi="Palatino Linotype"/>
          <w:b/>
        </w:rPr>
        <w:t xml:space="preserve">, no susceptible de actualizar causal alguna de clasificación, </w:t>
      </w:r>
      <w:r w:rsidRPr="00A42C9F">
        <w:rPr>
          <w:rFonts w:ascii="Palatino Linotype" w:hAnsi="Palatino Linotype"/>
        </w:rPr>
        <w:t xml:space="preserve"> por lo que de dicha consulta es posible conocer también el nombre del profesionista relacionado a tal número de cédula;  constituye por tanto dentro del contrato de compra de los bienes adquiridos por el ayuntamiento un medio de dar certeza respecto a que los estados financieros presentados como requisito para la celebración del contrato hayan sido procesados por un profesional en la materia.</w:t>
      </w:r>
    </w:p>
    <w:p w14:paraId="0D7FC36A" w14:textId="77777777" w:rsidR="00E73998" w:rsidRPr="00A42C9F" w:rsidRDefault="00E73998" w:rsidP="00E73998">
      <w:pPr>
        <w:pStyle w:val="Prrafodelista"/>
        <w:rPr>
          <w:rFonts w:ascii="Palatino Linotype" w:hAnsi="Palatino Linotype"/>
          <w:b/>
        </w:rPr>
      </w:pPr>
    </w:p>
    <w:p w14:paraId="2F8DEFE1" w14:textId="77777777" w:rsidR="00E73998" w:rsidRDefault="00E73998" w:rsidP="00EA6358">
      <w:pPr>
        <w:pStyle w:val="Prrafodelista"/>
        <w:numPr>
          <w:ilvl w:val="0"/>
          <w:numId w:val="19"/>
        </w:numPr>
        <w:spacing w:before="240" w:after="240" w:line="360" w:lineRule="auto"/>
        <w:jc w:val="both"/>
        <w:rPr>
          <w:rFonts w:ascii="Palatino Linotype" w:hAnsi="Palatino Linotype" w:cs="Arial"/>
        </w:rPr>
      </w:pPr>
      <w:r w:rsidRPr="00A42C9F">
        <w:rPr>
          <w:rFonts w:ascii="Palatino Linotype" w:hAnsi="Palatino Linotype" w:cs="Arial"/>
        </w:rPr>
        <w:t xml:space="preserve">La Credencial para Votar constituyen datos personales el nombre, domicilio, huella digital, fotografía del elector, clave de registro o elector, Clave Única del Registro de Población y firma, tal como se refiere en el artículo 156 numeral 1, incisos d), g) e i) de la Ley General de Instituciones y Procedimientos Electorales que enlista los datos que, cuando menos, debe contener la credencial para votar, como son: </w:t>
      </w:r>
    </w:p>
    <w:p w14:paraId="2FBB59CD" w14:textId="77777777" w:rsidR="00A42C9F" w:rsidRPr="00A42C9F" w:rsidRDefault="00A42C9F" w:rsidP="00A42C9F">
      <w:pPr>
        <w:pStyle w:val="Prrafodelista"/>
        <w:rPr>
          <w:rFonts w:ascii="Palatino Linotype" w:hAnsi="Palatino Linotype" w:cs="Arial"/>
        </w:rPr>
      </w:pPr>
    </w:p>
    <w:p w14:paraId="77812026" w14:textId="77777777" w:rsidR="00A42C9F" w:rsidRPr="00A42C9F" w:rsidRDefault="00A42C9F" w:rsidP="00A42C9F">
      <w:pPr>
        <w:pStyle w:val="Prrafodelista"/>
        <w:spacing w:before="240" w:after="240" w:line="360" w:lineRule="auto"/>
        <w:ind w:left="0"/>
        <w:jc w:val="both"/>
        <w:rPr>
          <w:rFonts w:ascii="Palatino Linotype" w:hAnsi="Palatino Linotype" w:cs="Arial"/>
        </w:rPr>
      </w:pPr>
    </w:p>
    <w:p w14:paraId="73384FE5" w14:textId="77777777" w:rsidR="00E73998" w:rsidRPr="00A42C9F" w:rsidRDefault="00E73998" w:rsidP="00E73998">
      <w:pPr>
        <w:tabs>
          <w:tab w:val="left" w:pos="8222"/>
        </w:tabs>
        <w:ind w:left="851" w:right="902"/>
        <w:jc w:val="both"/>
        <w:rPr>
          <w:rFonts w:ascii="Palatino Linotype" w:hAnsi="Palatino Linotype" w:cs="Arial"/>
          <w:i/>
        </w:rPr>
      </w:pPr>
      <w:r w:rsidRPr="00A42C9F">
        <w:rPr>
          <w:rFonts w:ascii="Palatino Linotype" w:hAnsi="Palatino Linotype" w:cs="Arial"/>
          <w:i/>
        </w:rPr>
        <w:lastRenderedPageBreak/>
        <w:t>“</w:t>
      </w:r>
      <w:r w:rsidRPr="00A42C9F">
        <w:rPr>
          <w:rFonts w:ascii="Palatino Linotype" w:hAnsi="Palatino Linotype" w:cs="Arial"/>
          <w:b/>
          <w:i/>
        </w:rPr>
        <w:t>Artículo 156</w:t>
      </w:r>
      <w:r w:rsidRPr="00A42C9F">
        <w:rPr>
          <w:rFonts w:ascii="Palatino Linotype" w:hAnsi="Palatino Linotype" w:cs="Arial"/>
          <w:i/>
        </w:rPr>
        <w:t>.</w:t>
      </w:r>
    </w:p>
    <w:p w14:paraId="525DF721" w14:textId="77777777" w:rsidR="00E73998" w:rsidRPr="00A42C9F" w:rsidRDefault="00E73998" w:rsidP="00E73998">
      <w:pPr>
        <w:tabs>
          <w:tab w:val="left" w:pos="8222"/>
        </w:tabs>
        <w:ind w:left="851" w:right="902"/>
        <w:jc w:val="both"/>
        <w:rPr>
          <w:rFonts w:ascii="Palatino Linotype" w:hAnsi="Palatino Linotype" w:cs="Arial"/>
          <w:i/>
        </w:rPr>
      </w:pPr>
      <w:r w:rsidRPr="00A42C9F">
        <w:rPr>
          <w:rFonts w:ascii="Palatino Linotype" w:hAnsi="Palatino Linotype" w:cs="Arial"/>
          <w:b/>
          <w:i/>
        </w:rPr>
        <w:t>1.</w:t>
      </w:r>
      <w:r w:rsidRPr="00A42C9F">
        <w:rPr>
          <w:rFonts w:ascii="Palatino Linotype" w:hAnsi="Palatino Linotype" w:cs="Arial"/>
          <w:i/>
        </w:rPr>
        <w:t xml:space="preserve"> </w:t>
      </w:r>
      <w:r w:rsidRPr="00A42C9F">
        <w:rPr>
          <w:rFonts w:ascii="Palatino Linotype" w:hAnsi="Palatino Linotype" w:cs="Arial"/>
          <w:b/>
          <w:i/>
          <w:u w:val="single"/>
        </w:rPr>
        <w:t>La credencial para votar deberá contener, cuando menos, los siguientes datos del elector</w:t>
      </w:r>
      <w:r w:rsidRPr="00A42C9F">
        <w:rPr>
          <w:rFonts w:ascii="Palatino Linotype" w:hAnsi="Palatino Linotype" w:cs="Arial"/>
          <w:i/>
        </w:rPr>
        <w:t>:</w:t>
      </w:r>
    </w:p>
    <w:p w14:paraId="79DE9F67" w14:textId="77777777" w:rsidR="00E73998" w:rsidRPr="00A42C9F" w:rsidRDefault="00E73998" w:rsidP="00E73998">
      <w:pPr>
        <w:tabs>
          <w:tab w:val="left" w:pos="8222"/>
        </w:tabs>
        <w:ind w:left="851" w:right="902"/>
        <w:jc w:val="both"/>
        <w:rPr>
          <w:rFonts w:ascii="Palatino Linotype" w:hAnsi="Palatino Linotype" w:cs="Arial"/>
          <w:i/>
        </w:rPr>
      </w:pPr>
      <w:r w:rsidRPr="00A42C9F">
        <w:rPr>
          <w:rFonts w:ascii="Palatino Linotype" w:hAnsi="Palatino Linotype" w:cs="Arial"/>
          <w:i/>
        </w:rPr>
        <w:t>…</w:t>
      </w:r>
    </w:p>
    <w:p w14:paraId="6C961A44" w14:textId="77777777" w:rsidR="00E73998" w:rsidRPr="00A42C9F" w:rsidRDefault="00E73998" w:rsidP="00E73998">
      <w:pPr>
        <w:tabs>
          <w:tab w:val="left" w:pos="8222"/>
        </w:tabs>
        <w:ind w:left="851" w:right="902"/>
        <w:jc w:val="both"/>
        <w:rPr>
          <w:rFonts w:ascii="Palatino Linotype" w:hAnsi="Palatino Linotype" w:cs="Arial"/>
          <w:i/>
        </w:rPr>
      </w:pPr>
      <w:r w:rsidRPr="00A42C9F">
        <w:rPr>
          <w:rFonts w:ascii="Palatino Linotype" w:hAnsi="Palatino Linotype" w:cs="Arial"/>
          <w:i/>
        </w:rPr>
        <w:t xml:space="preserve">d) </w:t>
      </w:r>
      <w:r w:rsidRPr="00A42C9F">
        <w:rPr>
          <w:rFonts w:ascii="Palatino Linotype" w:hAnsi="Palatino Linotype" w:cs="Arial"/>
          <w:b/>
          <w:i/>
          <w:u w:val="single"/>
        </w:rPr>
        <w:t>Domicilio</w:t>
      </w:r>
      <w:r w:rsidRPr="00A42C9F">
        <w:rPr>
          <w:rFonts w:ascii="Palatino Linotype" w:hAnsi="Palatino Linotype" w:cs="Arial"/>
          <w:i/>
        </w:rPr>
        <w:t>;</w:t>
      </w:r>
    </w:p>
    <w:p w14:paraId="557A999D" w14:textId="77777777" w:rsidR="00E73998" w:rsidRPr="00A42C9F" w:rsidRDefault="00E73998" w:rsidP="00E73998">
      <w:pPr>
        <w:tabs>
          <w:tab w:val="left" w:pos="8222"/>
        </w:tabs>
        <w:ind w:left="851" w:right="902"/>
        <w:jc w:val="both"/>
        <w:rPr>
          <w:rFonts w:ascii="Palatino Linotype" w:hAnsi="Palatino Linotype" w:cs="Arial"/>
          <w:i/>
        </w:rPr>
      </w:pPr>
      <w:r w:rsidRPr="00A42C9F">
        <w:rPr>
          <w:rFonts w:ascii="Palatino Linotype" w:hAnsi="Palatino Linotype" w:cs="Arial"/>
          <w:i/>
        </w:rPr>
        <w:t>…</w:t>
      </w:r>
    </w:p>
    <w:p w14:paraId="5B640010" w14:textId="77777777" w:rsidR="00E73998" w:rsidRPr="00A42C9F" w:rsidRDefault="00E73998" w:rsidP="00E73998">
      <w:pPr>
        <w:tabs>
          <w:tab w:val="left" w:pos="8222"/>
        </w:tabs>
        <w:ind w:left="851" w:right="902"/>
        <w:jc w:val="both"/>
        <w:rPr>
          <w:rFonts w:ascii="Palatino Linotype" w:hAnsi="Palatino Linotype" w:cs="Arial"/>
          <w:i/>
        </w:rPr>
      </w:pPr>
      <w:r w:rsidRPr="00A42C9F">
        <w:rPr>
          <w:rFonts w:ascii="Palatino Linotype" w:hAnsi="Palatino Linotype" w:cs="Arial"/>
          <w:i/>
        </w:rPr>
        <w:t xml:space="preserve">g) </w:t>
      </w:r>
      <w:r w:rsidRPr="00A42C9F">
        <w:rPr>
          <w:rFonts w:ascii="Palatino Linotype" w:hAnsi="Palatino Linotype" w:cs="Arial"/>
          <w:b/>
          <w:i/>
        </w:rPr>
        <w:t>Firma</w:t>
      </w:r>
      <w:r w:rsidRPr="00A42C9F">
        <w:rPr>
          <w:rFonts w:ascii="Palatino Linotype" w:hAnsi="Palatino Linotype" w:cs="Arial"/>
          <w:i/>
        </w:rPr>
        <w:t xml:space="preserve">, </w:t>
      </w:r>
      <w:r w:rsidRPr="00A42C9F">
        <w:rPr>
          <w:rFonts w:ascii="Palatino Linotype" w:hAnsi="Palatino Linotype" w:cs="Arial"/>
          <w:b/>
          <w:i/>
          <w:u w:val="single"/>
        </w:rPr>
        <w:t>huella digital</w:t>
      </w:r>
      <w:r w:rsidRPr="00A42C9F">
        <w:rPr>
          <w:rFonts w:ascii="Palatino Linotype" w:hAnsi="Palatino Linotype" w:cs="Arial"/>
          <w:i/>
        </w:rPr>
        <w:t xml:space="preserve"> y </w:t>
      </w:r>
      <w:r w:rsidRPr="00A42C9F">
        <w:rPr>
          <w:rFonts w:ascii="Palatino Linotype" w:hAnsi="Palatino Linotype" w:cs="Arial"/>
          <w:b/>
          <w:i/>
          <w:u w:val="single"/>
        </w:rPr>
        <w:t>fotografía del elector</w:t>
      </w:r>
      <w:r w:rsidRPr="00A42C9F">
        <w:rPr>
          <w:rFonts w:ascii="Palatino Linotype" w:hAnsi="Palatino Linotype" w:cs="Arial"/>
          <w:i/>
        </w:rPr>
        <w:t>;</w:t>
      </w:r>
    </w:p>
    <w:p w14:paraId="26635276" w14:textId="77777777" w:rsidR="00E73998" w:rsidRPr="00A42C9F" w:rsidRDefault="00E73998" w:rsidP="00E73998">
      <w:pPr>
        <w:tabs>
          <w:tab w:val="left" w:pos="8222"/>
        </w:tabs>
        <w:ind w:left="851" w:right="902"/>
        <w:jc w:val="both"/>
        <w:rPr>
          <w:rFonts w:ascii="Palatino Linotype" w:hAnsi="Palatino Linotype" w:cs="Arial"/>
          <w:i/>
        </w:rPr>
      </w:pPr>
      <w:r w:rsidRPr="00A42C9F">
        <w:rPr>
          <w:rFonts w:ascii="Palatino Linotype" w:hAnsi="Palatino Linotype" w:cs="Arial"/>
          <w:i/>
        </w:rPr>
        <w:t>…</w:t>
      </w:r>
    </w:p>
    <w:p w14:paraId="4B5F3AE1" w14:textId="77777777" w:rsidR="00E73998" w:rsidRPr="00A42C9F" w:rsidRDefault="00E73998" w:rsidP="00E73998">
      <w:pPr>
        <w:tabs>
          <w:tab w:val="left" w:pos="8222"/>
        </w:tabs>
        <w:ind w:left="851" w:right="902"/>
        <w:jc w:val="both"/>
        <w:rPr>
          <w:rFonts w:ascii="Palatino Linotype" w:hAnsi="Palatino Linotype" w:cs="Arial"/>
          <w:i/>
        </w:rPr>
      </w:pPr>
      <w:r w:rsidRPr="00A42C9F">
        <w:rPr>
          <w:rFonts w:ascii="Palatino Linotype" w:hAnsi="Palatino Linotype" w:cs="Arial"/>
          <w:i/>
        </w:rPr>
        <w:t xml:space="preserve">i) </w:t>
      </w:r>
      <w:r w:rsidRPr="00A42C9F">
        <w:rPr>
          <w:rFonts w:ascii="Palatino Linotype" w:hAnsi="Palatino Linotype" w:cs="Arial"/>
          <w:b/>
          <w:i/>
          <w:u w:val="single"/>
        </w:rPr>
        <w:t>Clave Única del Registro de Población</w:t>
      </w:r>
      <w:r w:rsidRPr="00A42C9F">
        <w:rPr>
          <w:rFonts w:ascii="Palatino Linotype" w:hAnsi="Palatino Linotype" w:cs="Arial"/>
          <w:i/>
        </w:rPr>
        <w:t>. ” (Sic)</w:t>
      </w:r>
    </w:p>
    <w:p w14:paraId="1F62A48E" w14:textId="77777777" w:rsidR="00E73998" w:rsidRPr="00A42C9F" w:rsidRDefault="00E73998" w:rsidP="00E73998">
      <w:pPr>
        <w:tabs>
          <w:tab w:val="left" w:pos="8222"/>
        </w:tabs>
        <w:ind w:left="851" w:right="902"/>
        <w:jc w:val="both"/>
        <w:rPr>
          <w:rFonts w:ascii="Palatino Linotype" w:hAnsi="Palatino Linotype" w:cs="Arial"/>
          <w:i/>
        </w:rPr>
      </w:pPr>
    </w:p>
    <w:p w14:paraId="264F94C2" w14:textId="77777777" w:rsidR="00E73998" w:rsidRPr="00A42C9F" w:rsidRDefault="00E73998" w:rsidP="00E73998">
      <w:pPr>
        <w:tabs>
          <w:tab w:val="left" w:pos="8222"/>
        </w:tabs>
        <w:ind w:left="851" w:right="902"/>
        <w:jc w:val="both"/>
        <w:rPr>
          <w:rFonts w:ascii="Palatino Linotype" w:hAnsi="Palatino Linotype" w:cs="Arial"/>
          <w:i/>
        </w:rPr>
      </w:pPr>
      <w:r w:rsidRPr="00A42C9F">
        <w:rPr>
          <w:rFonts w:ascii="Palatino Linotype" w:hAnsi="Palatino Linotype" w:cs="Arial"/>
          <w:i/>
        </w:rPr>
        <w:t>Énfasis añadido.</w:t>
      </w:r>
    </w:p>
    <w:p w14:paraId="560AA0A8" w14:textId="77777777" w:rsidR="00E73998" w:rsidRPr="00A42C9F" w:rsidRDefault="00E73998" w:rsidP="00E73998">
      <w:pPr>
        <w:tabs>
          <w:tab w:val="left" w:pos="8222"/>
        </w:tabs>
        <w:ind w:left="851" w:right="902"/>
        <w:jc w:val="both"/>
        <w:rPr>
          <w:rFonts w:ascii="Palatino Linotype" w:hAnsi="Palatino Linotype" w:cs="Arial"/>
          <w:i/>
        </w:rPr>
      </w:pPr>
    </w:p>
    <w:p w14:paraId="70C22020" w14:textId="77777777" w:rsidR="00E73998" w:rsidRPr="00A42C9F" w:rsidRDefault="00E73998" w:rsidP="00EA6358">
      <w:pPr>
        <w:pStyle w:val="Prrafodelista"/>
        <w:numPr>
          <w:ilvl w:val="0"/>
          <w:numId w:val="19"/>
        </w:numPr>
        <w:spacing w:before="240" w:after="240" w:line="360" w:lineRule="auto"/>
        <w:jc w:val="both"/>
        <w:rPr>
          <w:rFonts w:ascii="Palatino Linotype" w:hAnsi="Palatino Linotype" w:cs="Arial"/>
        </w:rPr>
      </w:pPr>
      <w:r w:rsidRPr="00A42C9F">
        <w:rPr>
          <w:rFonts w:ascii="Palatino Linotype" w:hAnsi="Palatino Linotype" w:cs="Arial"/>
        </w:rPr>
        <w:t>Así, el conocimiento de dichos datos afecta la esfera más íntima de su Titular, en razón de que su utilización indebida pueda dar origen a un riesgo grave para éste.</w:t>
      </w:r>
    </w:p>
    <w:p w14:paraId="62575652" w14:textId="77777777" w:rsidR="00E73998" w:rsidRPr="00A42C9F" w:rsidRDefault="00E73998" w:rsidP="00E73998">
      <w:pPr>
        <w:spacing w:before="240" w:after="240"/>
        <w:jc w:val="both"/>
        <w:rPr>
          <w:rFonts w:ascii="Palatino Linotype" w:hAnsi="Palatino Linotype" w:cs="Arial"/>
        </w:rPr>
      </w:pPr>
    </w:p>
    <w:p w14:paraId="4B977ACE" w14:textId="77777777" w:rsidR="00E73998" w:rsidRPr="00A42C9F" w:rsidRDefault="00E73998" w:rsidP="00EA6358">
      <w:pPr>
        <w:pStyle w:val="Prrafodelista"/>
        <w:numPr>
          <w:ilvl w:val="0"/>
          <w:numId w:val="19"/>
        </w:numPr>
        <w:spacing w:before="240" w:after="240" w:line="360" w:lineRule="auto"/>
        <w:jc w:val="both"/>
        <w:rPr>
          <w:rFonts w:ascii="Palatino Linotype" w:hAnsi="Palatino Linotype" w:cs="Arial"/>
        </w:rPr>
      </w:pPr>
      <w:r w:rsidRPr="00A42C9F">
        <w:rPr>
          <w:rFonts w:ascii="Palatino Linotype" w:hAnsi="Palatino Linotype" w:cs="Arial"/>
        </w:rPr>
        <w:t>Asimismo, en el caso particular de la clave de elector, debe precisarse que es un código alfa numérico compuesto por letras de los apellidos y nombre de la persona, seguido de la fecha de nacimiento y finalmente una serie de números indispensables para su inscripción en el Registro Federal de Electores que, a su vez, hace identificable a la persona que corresponde dicha credencial para votar, tan es así, que el Sistema de Administración Tributaria en su catálogo de trámites contempla como identificación oficial los siguientes documentos:</w:t>
      </w:r>
    </w:p>
    <w:p w14:paraId="0D4F03B6" w14:textId="77777777" w:rsidR="00E73998" w:rsidRDefault="00E73998" w:rsidP="00E73998">
      <w:pPr>
        <w:spacing w:before="240" w:after="240" w:line="360" w:lineRule="auto"/>
        <w:ind w:right="49"/>
        <w:jc w:val="center"/>
        <w:rPr>
          <w:rFonts w:ascii="Palatino Linotype" w:hAnsi="Palatino Linotype" w:cs="Arial"/>
        </w:rPr>
      </w:pPr>
      <w:r w:rsidRPr="00A42C9F">
        <w:rPr>
          <w:rFonts w:ascii="Palatino Linotype" w:hAnsi="Palatino Linotype"/>
          <w:noProof/>
          <w:lang w:val="es-MX"/>
        </w:rPr>
        <w:lastRenderedPageBreak/>
        <mc:AlternateContent>
          <mc:Choice Requires="wps">
            <w:drawing>
              <wp:anchor distT="0" distB="0" distL="114300" distR="114300" simplePos="0" relativeHeight="251666432" behindDoc="0" locked="0" layoutInCell="1" allowOverlap="1" wp14:anchorId="0DE9555C" wp14:editId="6E0074E4">
                <wp:simplePos x="0" y="0"/>
                <wp:positionH relativeFrom="column">
                  <wp:posOffset>1220075</wp:posOffset>
                </wp:positionH>
                <wp:positionV relativeFrom="paragraph">
                  <wp:posOffset>1682067</wp:posOffset>
                </wp:positionV>
                <wp:extent cx="3385213" cy="13648"/>
                <wp:effectExtent l="38100" t="38100" r="62865" b="81915"/>
                <wp:wrapNone/>
                <wp:docPr id="38" name="Conector recto 38"/>
                <wp:cNvGraphicFramePr/>
                <a:graphic xmlns:a="http://schemas.openxmlformats.org/drawingml/2006/main">
                  <a:graphicData uri="http://schemas.microsoft.com/office/word/2010/wordprocessingShape">
                    <wps:wsp>
                      <wps:cNvCnPr/>
                      <wps:spPr>
                        <a:xfrm>
                          <a:off x="0" y="0"/>
                          <a:ext cx="3385213" cy="13648"/>
                        </a:xfrm>
                        <a:prstGeom prst="line">
                          <a:avLst/>
                        </a:prstGeom>
                        <a:noFill/>
                        <a:ln w="127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794BCEB" id="Conector recto 3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05pt,132.45pt" to="362.6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" strokecolor="red" strokeweight="1pt">
                <v:stroke joinstyle="miter"/>
              </v:line>
            </w:pict>
          </mc:Fallback>
        </mc:AlternateContent>
      </w:r>
      <w:r w:rsidRPr="00A42C9F">
        <w:rPr>
          <w:rFonts w:ascii="Palatino Linotype" w:hAnsi="Palatino Linotype"/>
          <w:noProof/>
          <w:lang w:val="es-MX"/>
        </w:rPr>
        <w:drawing>
          <wp:inline distT="0" distB="0" distL="0" distR="0" wp14:anchorId="7B3CA878" wp14:editId="6117EF44">
            <wp:extent cx="3802079" cy="1890065"/>
            <wp:effectExtent l="19050" t="19050" r="27305" b="15240"/>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b="2760"/>
                    <a:stretch/>
                  </pic:blipFill>
                  <pic:spPr bwMode="auto">
                    <a:xfrm>
                      <a:off x="0" y="0"/>
                      <a:ext cx="3880778" cy="1929187"/>
                    </a:xfrm>
                    <a:prstGeom prst="rect">
                      <a:avLst/>
                    </a:prstGeom>
                    <a:ln>
                      <a:solidFill>
                        <a:schemeClr val="bg1">
                          <a:lumMod val="75000"/>
                        </a:schemeClr>
                      </a:solidFill>
                    </a:ln>
                    <a:extLst>
                      <a:ext uri="{53640926-AAD7-44D8-BBD7-CCE9431645EC}">
                        <a14:shadowObscured xmlns:a14="http://schemas.microsoft.com/office/drawing/2010/main"/>
                      </a:ext>
                    </a:extLst>
                  </pic:spPr>
                </pic:pic>
              </a:graphicData>
            </a:graphic>
          </wp:inline>
        </w:drawing>
      </w:r>
    </w:p>
    <w:p w14:paraId="039DFD6A" w14:textId="77777777" w:rsidR="00A42C9F" w:rsidRPr="00A42C9F" w:rsidRDefault="00A42C9F" w:rsidP="00E73998">
      <w:pPr>
        <w:spacing w:before="240" w:after="240" w:line="360" w:lineRule="auto"/>
        <w:ind w:right="49"/>
        <w:jc w:val="center"/>
        <w:rPr>
          <w:rFonts w:ascii="Palatino Linotype" w:hAnsi="Palatino Linotype" w:cs="Arial"/>
        </w:rPr>
      </w:pPr>
    </w:p>
    <w:p w14:paraId="2B4E0C8C" w14:textId="77777777" w:rsidR="00E73998" w:rsidRPr="00A42C9F" w:rsidRDefault="00E73998" w:rsidP="00EA6358">
      <w:pPr>
        <w:pStyle w:val="Prrafodelista"/>
        <w:numPr>
          <w:ilvl w:val="0"/>
          <w:numId w:val="19"/>
        </w:numPr>
        <w:spacing w:before="240" w:after="240" w:line="360" w:lineRule="auto"/>
        <w:jc w:val="both"/>
        <w:rPr>
          <w:rFonts w:ascii="Palatino Linotype" w:hAnsi="Palatino Linotype" w:cs="Arial"/>
        </w:rPr>
      </w:pPr>
      <w:r w:rsidRPr="00A42C9F">
        <w:rPr>
          <w:rFonts w:ascii="Palatino Linotype" w:hAnsi="Palatino Linotype" w:cs="Arial"/>
        </w:rPr>
        <w:t xml:space="preserve">Respecto a la edad, número identificador (OCR) y código de barras bidimensional y cifrado contenidos en las credenciales para votar, se advierte que se trata de elementos de información, control y presentación, de conformidad a lo señalado por el Instituto Nacional Electoral, en la página de Internet Institucional, http://portalanterior.ine.mx/archivos2/portal/credencial/pdf-credencial/ABC_credenciales_ INE_2015.pdf, como se muestra a continuación, en su parte medular: </w:t>
      </w:r>
    </w:p>
    <w:p w14:paraId="6C442FDF" w14:textId="77777777" w:rsidR="00E73998" w:rsidRPr="00A42C9F" w:rsidRDefault="00E73998" w:rsidP="00E73998">
      <w:pPr>
        <w:spacing w:before="240" w:after="240" w:line="360" w:lineRule="auto"/>
        <w:jc w:val="center"/>
        <w:rPr>
          <w:rFonts w:ascii="Palatino Linotype" w:hAnsi="Palatino Linotype" w:cs="Arial"/>
        </w:rPr>
      </w:pPr>
      <w:r w:rsidRPr="00A42C9F">
        <w:rPr>
          <w:rFonts w:ascii="Palatino Linotype" w:hAnsi="Palatino Linotype"/>
          <w:noProof/>
          <w:lang w:val="es-MX"/>
        </w:rPr>
        <mc:AlternateContent>
          <mc:Choice Requires="wps">
            <w:drawing>
              <wp:anchor distT="0" distB="0" distL="114300" distR="114300" simplePos="0" relativeHeight="251665408" behindDoc="0" locked="0" layoutInCell="1" allowOverlap="1" wp14:anchorId="6E42DE4A" wp14:editId="1656ADE1">
                <wp:simplePos x="0" y="0"/>
                <wp:positionH relativeFrom="margin">
                  <wp:posOffset>215265</wp:posOffset>
                </wp:positionH>
                <wp:positionV relativeFrom="paragraph">
                  <wp:posOffset>822049</wp:posOffset>
                </wp:positionV>
                <wp:extent cx="764274" cy="525439"/>
                <wp:effectExtent l="57150" t="38100" r="74295" b="103505"/>
                <wp:wrapNone/>
                <wp:docPr id="36" name="Rectángulo 36"/>
                <wp:cNvGraphicFramePr/>
                <a:graphic xmlns:a="http://schemas.openxmlformats.org/drawingml/2006/main">
                  <a:graphicData uri="http://schemas.microsoft.com/office/word/2010/wordprocessingShape">
                    <wps:wsp>
                      <wps:cNvSpPr/>
                      <wps:spPr>
                        <a:xfrm>
                          <a:off x="0" y="0"/>
                          <a:ext cx="764274" cy="525439"/>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1CBCDC" id="Rectángulo 36" o:spid="_x0000_s1026" style="position:absolute;margin-left:16.95pt;margin-top:64.75pt;width:60.2pt;height:41.3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" filled="f" strokecolor="red" strokeweight="1.5pt">
                <w10:wrap anchorx="margin"/>
              </v:rect>
            </w:pict>
          </mc:Fallback>
        </mc:AlternateContent>
      </w:r>
      <w:r w:rsidRPr="00A42C9F">
        <w:rPr>
          <w:rFonts w:ascii="Palatino Linotype" w:hAnsi="Palatino Linotype"/>
          <w:noProof/>
          <w:lang w:val="es-MX"/>
        </w:rPr>
        <mc:AlternateContent>
          <mc:Choice Requires="wps">
            <w:drawing>
              <wp:anchor distT="0" distB="0" distL="114300" distR="114300" simplePos="0" relativeHeight="251664384" behindDoc="0" locked="0" layoutInCell="1" allowOverlap="1" wp14:anchorId="165940EC" wp14:editId="791C4957">
                <wp:simplePos x="0" y="0"/>
                <wp:positionH relativeFrom="margin">
                  <wp:posOffset>1299845</wp:posOffset>
                </wp:positionH>
                <wp:positionV relativeFrom="paragraph">
                  <wp:posOffset>307315</wp:posOffset>
                </wp:positionV>
                <wp:extent cx="2688609" cy="298450"/>
                <wp:effectExtent l="0" t="0" r="16510" b="25400"/>
                <wp:wrapNone/>
                <wp:docPr id="13" name="Rectángulo 13"/>
                <wp:cNvGraphicFramePr/>
                <a:graphic xmlns:a="http://schemas.openxmlformats.org/drawingml/2006/main">
                  <a:graphicData uri="http://schemas.microsoft.com/office/word/2010/wordprocessingShape">
                    <wps:wsp>
                      <wps:cNvSpPr/>
                      <wps:spPr>
                        <a:xfrm>
                          <a:off x="0" y="0"/>
                          <a:ext cx="2688609" cy="298450"/>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FC3CCF" id="Rectángulo 13" o:spid="_x0000_s1026" style="position:absolute;margin-left:102.35pt;margin-top:24.2pt;width:211.7pt;height:23.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" filled="f" strokecolor="red" strokeweight="1.5pt">
                <w10:wrap anchorx="margin"/>
              </v:rect>
            </w:pict>
          </mc:Fallback>
        </mc:AlternateContent>
      </w:r>
      <w:r w:rsidRPr="00A42C9F">
        <w:rPr>
          <w:rFonts w:ascii="Palatino Linotype" w:hAnsi="Palatino Linotype"/>
          <w:noProof/>
          <w:lang w:val="es-MX"/>
        </w:rPr>
        <w:drawing>
          <wp:inline distT="0" distB="0" distL="0" distR="0" wp14:anchorId="4D3683DE" wp14:editId="3F6DBFD4">
            <wp:extent cx="5930824" cy="196215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34360" cy="1963320"/>
                    </a:xfrm>
                    <a:prstGeom prst="rect">
                      <a:avLst/>
                    </a:prstGeom>
                  </pic:spPr>
                </pic:pic>
              </a:graphicData>
            </a:graphic>
          </wp:inline>
        </w:drawing>
      </w:r>
    </w:p>
    <w:p w14:paraId="0EED7620" w14:textId="5372BD74" w:rsidR="00E73998" w:rsidRPr="00A42C9F" w:rsidRDefault="00A42C9F" w:rsidP="00E73998">
      <w:pPr>
        <w:widowControl w:val="0"/>
        <w:autoSpaceDE w:val="0"/>
        <w:autoSpaceDN w:val="0"/>
        <w:adjustRightInd w:val="0"/>
        <w:spacing w:before="240" w:after="240" w:line="360" w:lineRule="auto"/>
        <w:jc w:val="center"/>
        <w:rPr>
          <w:rFonts w:ascii="Palatino Linotype" w:hAnsi="Palatino Linotype" w:cs="Arial"/>
        </w:rPr>
      </w:pPr>
      <w:r w:rsidRPr="00A42C9F">
        <w:rPr>
          <w:rFonts w:ascii="Palatino Linotype" w:hAnsi="Palatino Linotype"/>
          <w:noProof/>
          <w:lang w:val="es-MX"/>
        </w:rPr>
        <w:lastRenderedPageBreak/>
        <mc:AlternateContent>
          <mc:Choice Requires="wps">
            <w:drawing>
              <wp:anchor distT="0" distB="0" distL="114300" distR="114300" simplePos="0" relativeHeight="251663360" behindDoc="0" locked="0" layoutInCell="1" allowOverlap="1" wp14:anchorId="34942095" wp14:editId="2099D91A">
                <wp:simplePos x="0" y="0"/>
                <wp:positionH relativeFrom="margin">
                  <wp:posOffset>544902</wp:posOffset>
                </wp:positionH>
                <wp:positionV relativeFrom="paragraph">
                  <wp:posOffset>371738</wp:posOffset>
                </wp:positionV>
                <wp:extent cx="375314" cy="1856095"/>
                <wp:effectExtent l="57150" t="38100" r="81915" b="87630"/>
                <wp:wrapNone/>
                <wp:docPr id="15" name="Rectángulo 15"/>
                <wp:cNvGraphicFramePr/>
                <a:graphic xmlns:a="http://schemas.openxmlformats.org/drawingml/2006/main">
                  <a:graphicData uri="http://schemas.microsoft.com/office/word/2010/wordprocessingShape">
                    <wps:wsp>
                      <wps:cNvSpPr/>
                      <wps:spPr>
                        <a:xfrm>
                          <a:off x="0" y="0"/>
                          <a:ext cx="375314" cy="1856095"/>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D067E0" id="Rectángulo 15" o:spid="_x0000_s1026" style="position:absolute;margin-left:42.9pt;margin-top:29.25pt;width:29.55pt;height:146.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" filled="f" strokecolor="red" strokeweight="1.5pt">
                <w10:wrap anchorx="margin"/>
              </v:rect>
            </w:pict>
          </mc:Fallback>
        </mc:AlternateContent>
      </w:r>
      <w:r w:rsidR="00E73998" w:rsidRPr="00A42C9F">
        <w:rPr>
          <w:rFonts w:ascii="Palatino Linotype" w:hAnsi="Palatino Linotype"/>
          <w:noProof/>
          <w:lang w:val="es-MX"/>
        </w:rPr>
        <mc:AlternateContent>
          <mc:Choice Requires="wps">
            <w:drawing>
              <wp:anchor distT="0" distB="0" distL="114300" distR="114300" simplePos="0" relativeHeight="251661312" behindDoc="0" locked="0" layoutInCell="1" allowOverlap="1" wp14:anchorId="7064FC3B" wp14:editId="6D2D69ED">
                <wp:simplePos x="0" y="0"/>
                <wp:positionH relativeFrom="margin">
                  <wp:posOffset>1149985</wp:posOffset>
                </wp:positionH>
                <wp:positionV relativeFrom="paragraph">
                  <wp:posOffset>206375</wp:posOffset>
                </wp:positionV>
                <wp:extent cx="2504364" cy="450376"/>
                <wp:effectExtent l="57150" t="38100" r="67945" b="102235"/>
                <wp:wrapNone/>
                <wp:docPr id="31" name="Rectángulo 31"/>
                <wp:cNvGraphicFramePr/>
                <a:graphic xmlns:a="http://schemas.openxmlformats.org/drawingml/2006/main">
                  <a:graphicData uri="http://schemas.microsoft.com/office/word/2010/wordprocessingShape">
                    <wps:wsp>
                      <wps:cNvSpPr/>
                      <wps:spPr>
                        <a:xfrm>
                          <a:off x="0" y="0"/>
                          <a:ext cx="2504364" cy="450376"/>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13A808" id="Rectángulo 31" o:spid="_x0000_s1026" style="position:absolute;margin-left:90.55pt;margin-top:16.25pt;width:197.2pt;height:35.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" filled="f" strokecolor="red" strokeweight="1.5pt">
                <w10:wrap anchorx="margin"/>
              </v:rect>
            </w:pict>
          </mc:Fallback>
        </mc:AlternateContent>
      </w:r>
      <w:r w:rsidR="00E73998" w:rsidRPr="00A42C9F">
        <w:rPr>
          <w:rFonts w:ascii="Palatino Linotype" w:hAnsi="Palatino Linotype"/>
          <w:noProof/>
          <w:lang w:val="es-MX"/>
        </w:rPr>
        <mc:AlternateContent>
          <mc:Choice Requires="wps">
            <w:drawing>
              <wp:anchor distT="0" distB="0" distL="114300" distR="114300" simplePos="0" relativeHeight="251662336" behindDoc="0" locked="0" layoutInCell="1" allowOverlap="1" wp14:anchorId="0245AB1A" wp14:editId="73DAFF5A">
                <wp:simplePos x="0" y="0"/>
                <wp:positionH relativeFrom="margin">
                  <wp:posOffset>1148715</wp:posOffset>
                </wp:positionH>
                <wp:positionV relativeFrom="paragraph">
                  <wp:posOffset>1242060</wp:posOffset>
                </wp:positionV>
                <wp:extent cx="2504364" cy="336550"/>
                <wp:effectExtent l="0" t="0" r="10795" b="25400"/>
                <wp:wrapNone/>
                <wp:docPr id="5" name="Rectángulo 5"/>
                <wp:cNvGraphicFramePr/>
                <a:graphic xmlns:a="http://schemas.openxmlformats.org/drawingml/2006/main">
                  <a:graphicData uri="http://schemas.microsoft.com/office/word/2010/wordprocessingShape">
                    <wps:wsp>
                      <wps:cNvSpPr/>
                      <wps:spPr>
                        <a:xfrm>
                          <a:off x="0" y="0"/>
                          <a:ext cx="2504364" cy="336550"/>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30E36D" id="Rectángulo 5" o:spid="_x0000_s1026" style="position:absolute;margin-left:90.45pt;margin-top:97.8pt;width:197.2pt;height:26.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" filled="f" strokecolor="red" strokeweight="1.5pt">
                <w10:wrap anchorx="margin"/>
              </v:rect>
            </w:pict>
          </mc:Fallback>
        </mc:AlternateContent>
      </w:r>
      <w:r w:rsidR="00E73998" w:rsidRPr="00A42C9F">
        <w:rPr>
          <w:rFonts w:ascii="Palatino Linotype" w:hAnsi="Palatino Linotype"/>
          <w:noProof/>
          <w:lang w:val="es-MX"/>
        </w:rPr>
        <w:drawing>
          <wp:inline distT="0" distB="0" distL="0" distR="0" wp14:anchorId="30447AEB" wp14:editId="4E2C56D9">
            <wp:extent cx="5843041" cy="2590800"/>
            <wp:effectExtent l="0" t="0" r="5715"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844648" cy="2591513"/>
                    </a:xfrm>
                    <a:prstGeom prst="rect">
                      <a:avLst/>
                    </a:prstGeom>
                  </pic:spPr>
                </pic:pic>
              </a:graphicData>
            </a:graphic>
          </wp:inline>
        </w:drawing>
      </w:r>
    </w:p>
    <w:p w14:paraId="2F8DCC32" w14:textId="77777777" w:rsidR="008B732C" w:rsidRPr="00A42C9F" w:rsidRDefault="008B732C" w:rsidP="00E73998">
      <w:pPr>
        <w:widowControl w:val="0"/>
        <w:autoSpaceDE w:val="0"/>
        <w:autoSpaceDN w:val="0"/>
        <w:adjustRightInd w:val="0"/>
        <w:spacing w:before="240" w:after="240" w:line="360" w:lineRule="auto"/>
        <w:jc w:val="center"/>
        <w:rPr>
          <w:rFonts w:ascii="Palatino Linotype" w:hAnsi="Palatino Linotype" w:cs="Arial"/>
        </w:rPr>
      </w:pPr>
    </w:p>
    <w:p w14:paraId="46D963B2" w14:textId="77777777" w:rsidR="00E73998" w:rsidRPr="00A42C9F" w:rsidRDefault="00E73998" w:rsidP="00EA6358">
      <w:pPr>
        <w:pStyle w:val="Prrafodelista"/>
        <w:widowControl w:val="0"/>
        <w:numPr>
          <w:ilvl w:val="0"/>
          <w:numId w:val="19"/>
        </w:numPr>
        <w:autoSpaceDE w:val="0"/>
        <w:autoSpaceDN w:val="0"/>
        <w:adjustRightInd w:val="0"/>
        <w:spacing w:before="240" w:after="240" w:line="360" w:lineRule="auto"/>
        <w:jc w:val="both"/>
        <w:rPr>
          <w:rFonts w:ascii="Palatino Linotype" w:hAnsi="Palatino Linotype" w:cs="Arial"/>
        </w:rPr>
      </w:pPr>
      <w:r w:rsidRPr="00A42C9F">
        <w:rPr>
          <w:rFonts w:ascii="Palatino Linotype" w:hAnsi="Palatino Linotype" w:cs="Arial"/>
        </w:rPr>
        <w:t xml:space="preserve">En esa tesitura, en el caso del número identificador (OCR), debe precisarse que éste es generalmente utilizado en la realización de diversas operaciones bancarias y, en algunos casos, como un medio de identificación de las personas, por lo cual, su conocimiento y utilización, concierne únicamente a su titular. </w:t>
      </w:r>
    </w:p>
    <w:p w14:paraId="1CD274BD" w14:textId="77777777" w:rsidR="00E73998" w:rsidRPr="00A42C9F" w:rsidRDefault="00E73998" w:rsidP="00E73998">
      <w:pPr>
        <w:pBdr>
          <w:top w:val="nil"/>
          <w:left w:val="nil"/>
          <w:bottom w:val="nil"/>
          <w:right w:val="nil"/>
          <w:between w:val="nil"/>
        </w:pBdr>
        <w:spacing w:line="360" w:lineRule="auto"/>
        <w:jc w:val="both"/>
        <w:rPr>
          <w:rFonts w:ascii="Palatino Linotype" w:eastAsia="Calibri" w:hAnsi="Palatino Linotype" w:cs="Tahoma"/>
          <w:bCs/>
        </w:rPr>
      </w:pPr>
    </w:p>
    <w:p w14:paraId="7754DE84" w14:textId="4AA89B51" w:rsidR="00E73998" w:rsidRPr="00A42C9F" w:rsidRDefault="00E73998" w:rsidP="00326769">
      <w:pPr>
        <w:numPr>
          <w:ilvl w:val="0"/>
          <w:numId w:val="17"/>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A42C9F">
        <w:rPr>
          <w:rFonts w:ascii="Palatino Linotype" w:hAnsi="Palatino Linotype"/>
          <w:color w:val="000000" w:themeColor="text1"/>
        </w:rPr>
        <w:t xml:space="preserve">Expuesto lo anterior, analizadas las constancias que forman el expediente electrónico, </w:t>
      </w:r>
      <w:r w:rsidRPr="00A42C9F">
        <w:rPr>
          <w:rFonts w:ascii="Palatino Linotype" w:eastAsia="MS Mincho" w:hAnsi="Palatino Linotype" w:cstheme="majorBidi"/>
          <w:lang w:val="es-ES"/>
        </w:rPr>
        <w:t xml:space="preserve">resultan  </w:t>
      </w:r>
      <w:r w:rsidR="008B732C" w:rsidRPr="00A42C9F">
        <w:rPr>
          <w:rFonts w:ascii="Palatino Linotype" w:eastAsia="MS Mincho" w:hAnsi="Palatino Linotype" w:cstheme="majorBidi"/>
          <w:lang w:val="es-ES"/>
        </w:rPr>
        <w:t xml:space="preserve">parcialmente </w:t>
      </w:r>
      <w:r w:rsidRPr="00A42C9F">
        <w:rPr>
          <w:rFonts w:ascii="Palatino Linotype" w:eastAsia="MS Mincho" w:hAnsi="Palatino Linotype" w:cstheme="majorBidi"/>
          <w:lang w:val="es-ES"/>
        </w:rPr>
        <w:t xml:space="preserve">fundadas las razones o motivos de inconformidad hechos valer por el </w:t>
      </w:r>
      <w:r w:rsidRPr="00A42C9F">
        <w:rPr>
          <w:rFonts w:ascii="Palatino Linotype" w:eastAsia="MS Mincho" w:hAnsi="Palatino Linotype" w:cstheme="majorBidi"/>
          <w:b/>
          <w:lang w:val="es-ES"/>
        </w:rPr>
        <w:t>RECURRENTE</w:t>
      </w:r>
      <w:r w:rsidRPr="00A42C9F">
        <w:rPr>
          <w:rFonts w:ascii="Palatino Linotype" w:eastAsia="MS Mincho" w:hAnsi="Palatino Linotype" w:cstheme="majorBidi"/>
          <w:lang w:val="es-ES"/>
        </w:rPr>
        <w:t xml:space="preserve"> dentro del recurso de revisión </w:t>
      </w:r>
      <w:r w:rsidR="006E3B5C" w:rsidRPr="00A42C9F">
        <w:rPr>
          <w:rFonts w:ascii="Palatino Linotype" w:eastAsia="MS Mincho" w:hAnsi="Palatino Linotype" w:cstheme="majorBidi"/>
          <w:b/>
          <w:bCs/>
          <w:lang w:val="es-ES"/>
        </w:rPr>
        <w:t>0965</w:t>
      </w:r>
      <w:r w:rsidRPr="00A42C9F">
        <w:rPr>
          <w:rFonts w:ascii="Palatino Linotype" w:eastAsia="MS Mincho" w:hAnsi="Palatino Linotype" w:cstheme="majorBidi"/>
          <w:b/>
          <w:bCs/>
          <w:lang w:val="es-ES"/>
        </w:rPr>
        <w:t xml:space="preserve">3/INFOEM/IP/RR/2025 </w:t>
      </w:r>
      <w:r w:rsidRPr="00A42C9F">
        <w:rPr>
          <w:rFonts w:ascii="Palatino Linotype" w:eastAsia="MS Mincho" w:hAnsi="Palatino Linotype" w:cstheme="majorBidi"/>
          <w:bCs/>
          <w:lang w:val="es-ES"/>
        </w:rPr>
        <w:t xml:space="preserve">y </w:t>
      </w:r>
      <w:r w:rsidRPr="00A42C9F">
        <w:rPr>
          <w:rFonts w:ascii="Palatino Linotype" w:eastAsia="MS Mincho" w:hAnsi="Palatino Linotype" w:cstheme="majorBidi"/>
          <w:lang w:val="es-ES"/>
        </w:rPr>
        <w:t xml:space="preserve">resulta procedente ordenar al  </w:t>
      </w:r>
      <w:r w:rsidRPr="00A42C9F">
        <w:rPr>
          <w:rFonts w:ascii="Palatino Linotype" w:eastAsia="MS Mincho" w:hAnsi="Palatino Linotype" w:cstheme="majorBidi"/>
          <w:b/>
          <w:lang w:val="es-ES"/>
        </w:rPr>
        <w:t>SUJETO OBLIGADO</w:t>
      </w:r>
      <w:r w:rsidRPr="00A42C9F">
        <w:rPr>
          <w:rFonts w:ascii="Palatino Linotype" w:eastAsia="MS Mincho" w:hAnsi="Palatino Linotype" w:cstheme="majorBidi"/>
          <w:lang w:val="es-ES"/>
        </w:rPr>
        <w:t xml:space="preserve"> la </w:t>
      </w:r>
      <w:r w:rsidRPr="00A42C9F">
        <w:rPr>
          <w:rFonts w:ascii="Palatino Linotype" w:eastAsia="MS Mincho" w:hAnsi="Palatino Linotype" w:cstheme="majorBidi"/>
          <w:i/>
          <w:lang w:val="es-ES"/>
        </w:rPr>
        <w:t xml:space="preserve">entrega en versión pública </w:t>
      </w:r>
      <w:r w:rsidRPr="00A42C9F">
        <w:rPr>
          <w:rFonts w:ascii="Palatino Linotype" w:eastAsia="Palatino Linotype" w:hAnsi="Palatino Linotype" w:cs="Palatino Linotype"/>
          <w:i/>
          <w:color w:val="000000"/>
        </w:rPr>
        <w:t>de</w:t>
      </w:r>
      <w:r w:rsidRPr="00A42C9F">
        <w:rPr>
          <w:rFonts w:ascii="Palatino Linotype" w:eastAsia="Palatino Linotype" w:hAnsi="Palatino Linotype" w:cs="Palatino Linotype"/>
          <w:i/>
        </w:rPr>
        <w:t xml:space="preserve">l </w:t>
      </w:r>
      <w:r w:rsidR="006E3B5C" w:rsidRPr="00A42C9F">
        <w:rPr>
          <w:rFonts w:ascii="Palatino Linotype" w:eastAsia="Palatino Linotype" w:hAnsi="Palatino Linotype" w:cs="Palatino Linotype"/>
          <w:i/>
        </w:rPr>
        <w:t>contrato que sustente el Programa de Parquímetros virtuales</w:t>
      </w:r>
      <w:r w:rsidR="002532F1" w:rsidRPr="00A42C9F">
        <w:rPr>
          <w:rFonts w:ascii="Palatino Linotype" w:eastAsia="Palatino Linotype" w:hAnsi="Palatino Linotype" w:cs="Palatino Linotype"/>
          <w:i/>
        </w:rPr>
        <w:t xml:space="preserve"> referido en respuesta</w:t>
      </w:r>
      <w:r w:rsidR="006E3B5C" w:rsidRPr="00A42C9F">
        <w:rPr>
          <w:rFonts w:ascii="Palatino Linotype" w:eastAsia="Palatino Linotype" w:hAnsi="Palatino Linotype" w:cs="Palatino Linotype"/>
          <w:i/>
        </w:rPr>
        <w:t xml:space="preserve">, </w:t>
      </w:r>
      <w:r w:rsidR="008B732C" w:rsidRPr="00A42C9F">
        <w:rPr>
          <w:rFonts w:ascii="Palatino Linotype" w:eastAsia="Palatino Linotype" w:hAnsi="Palatino Linotype" w:cs="Palatino Linotype"/>
          <w:i/>
        </w:rPr>
        <w:t xml:space="preserve"> </w:t>
      </w:r>
      <w:r w:rsidR="006E3B5C" w:rsidRPr="00A42C9F">
        <w:rPr>
          <w:rFonts w:ascii="Palatino Linotype" w:eastAsia="Palatino Linotype" w:hAnsi="Palatino Linotype" w:cs="Palatino Linotype"/>
          <w:i/>
        </w:rPr>
        <w:t xml:space="preserve">el documento o documentos </w:t>
      </w:r>
      <w:r w:rsidR="006E3B5C" w:rsidRPr="00A42C9F">
        <w:rPr>
          <w:rFonts w:ascii="Palatino Linotype" w:eastAsia="Palatino Linotype" w:hAnsi="Palatino Linotype" w:cs="Palatino Linotype"/>
          <w:i/>
        </w:rPr>
        <w:lastRenderedPageBreak/>
        <w:t xml:space="preserve">en que conste el proyecto </w:t>
      </w:r>
      <w:r w:rsidR="002532F1" w:rsidRPr="00A42C9F">
        <w:rPr>
          <w:rFonts w:ascii="Palatino Linotype" w:eastAsia="Palatino Linotype" w:hAnsi="Palatino Linotype" w:cs="Palatino Linotype"/>
          <w:i/>
        </w:rPr>
        <w:t>y documento o documentos donde conste su aplicación geográfica</w:t>
      </w:r>
      <w:r w:rsidRPr="00A42C9F">
        <w:rPr>
          <w:rFonts w:ascii="Palatino Linotype" w:eastAsia="Palatino Linotype" w:hAnsi="Palatino Linotype" w:cs="Palatino Linotype"/>
          <w:i/>
        </w:rPr>
        <w:t>, acompañados del acuerdo del Comité de Transparencia respectivo.</w:t>
      </w:r>
      <w:r w:rsidRPr="00A42C9F">
        <w:rPr>
          <w:rFonts w:ascii="Palatino Linotype" w:eastAsia="Palatino Linotype" w:hAnsi="Palatino Linotype" w:cs="Palatino Linotype"/>
        </w:rPr>
        <w:t xml:space="preserve"> </w:t>
      </w:r>
    </w:p>
    <w:p w14:paraId="74067F29" w14:textId="77777777" w:rsidR="00E73998" w:rsidRPr="00A42C9F" w:rsidRDefault="00E73998" w:rsidP="006E3B5C">
      <w:pPr>
        <w:pBdr>
          <w:top w:val="nil"/>
          <w:left w:val="nil"/>
          <w:bottom w:val="nil"/>
          <w:right w:val="nil"/>
          <w:between w:val="nil"/>
        </w:pBdr>
        <w:autoSpaceDE w:val="0"/>
        <w:autoSpaceDN w:val="0"/>
        <w:adjustRightInd w:val="0"/>
        <w:spacing w:before="240" w:line="360" w:lineRule="auto"/>
        <w:jc w:val="both"/>
        <w:rPr>
          <w:rFonts w:ascii="Palatino Linotype" w:eastAsiaTheme="minorEastAsia" w:hAnsi="Palatino Linotype" w:cs="Arial"/>
          <w:i/>
          <w:iCs/>
        </w:rPr>
      </w:pPr>
    </w:p>
    <w:p w14:paraId="654DED47" w14:textId="77777777" w:rsidR="006E3B5C" w:rsidRPr="00A42C9F" w:rsidRDefault="00C3720F" w:rsidP="006E3B5C">
      <w:pPr>
        <w:pBdr>
          <w:top w:val="nil"/>
          <w:left w:val="nil"/>
          <w:bottom w:val="nil"/>
          <w:right w:val="nil"/>
          <w:between w:val="nil"/>
        </w:pBdr>
        <w:spacing w:line="360" w:lineRule="auto"/>
        <w:ind w:right="27"/>
        <w:jc w:val="both"/>
        <w:rPr>
          <w:rFonts w:ascii="Palatino Linotype" w:eastAsia="Palatino Linotype" w:hAnsi="Palatino Linotype" w:cs="Palatino Linotype"/>
        </w:rPr>
      </w:pPr>
      <w:r w:rsidRPr="00A42C9F">
        <w:rPr>
          <w:rFonts w:ascii="Palatino Linotype" w:eastAsia="Palatino Linotype" w:hAnsi="Palatino Linotype" w:cs="Palatino Linotype"/>
        </w:rPr>
        <w:t xml:space="preserve"> </w:t>
      </w:r>
      <w:r w:rsidR="006E3B5C" w:rsidRPr="00A42C9F">
        <w:rPr>
          <w:rFonts w:ascii="Palatino Linotype" w:eastAsia="Palatino Linotype" w:hAnsi="Palatino Linotype" w:cs="Palatino Linotype"/>
          <w:b/>
          <w:color w:val="000000"/>
        </w:rPr>
        <w:t xml:space="preserve">QUINTO. </w:t>
      </w:r>
    </w:p>
    <w:p w14:paraId="63823B80" w14:textId="77777777" w:rsidR="008B732C" w:rsidRPr="00A42C9F" w:rsidRDefault="006E3B5C" w:rsidP="008B732C">
      <w:pPr>
        <w:keepNext/>
        <w:keepLines/>
        <w:spacing w:line="360" w:lineRule="auto"/>
        <w:ind w:right="27"/>
        <w:rPr>
          <w:rFonts w:ascii="Palatino Linotype" w:eastAsia="Palatino Linotype" w:hAnsi="Palatino Linotype" w:cs="Palatino Linotype"/>
          <w:b/>
          <w:color w:val="000000"/>
        </w:rPr>
      </w:pPr>
      <w:r w:rsidRPr="00A42C9F">
        <w:rPr>
          <w:rFonts w:ascii="Palatino Linotype" w:eastAsia="Palatino Linotype" w:hAnsi="Palatino Linotype" w:cs="Palatino Linotype"/>
          <w:b/>
          <w:color w:val="000000"/>
        </w:rPr>
        <w:t xml:space="preserve"> De la versión pública</w:t>
      </w:r>
    </w:p>
    <w:p w14:paraId="58C1C437" w14:textId="163189C6" w:rsidR="006E3B5C" w:rsidRPr="00A42C9F" w:rsidRDefault="006E3B5C" w:rsidP="008B732C">
      <w:pPr>
        <w:keepNext/>
        <w:keepLines/>
        <w:spacing w:line="360" w:lineRule="auto"/>
        <w:ind w:right="27"/>
        <w:rPr>
          <w:rFonts w:ascii="Palatino Linotype" w:eastAsia="Palatino Linotype" w:hAnsi="Palatino Linotype" w:cs="Palatino Linotype"/>
          <w:b/>
          <w:color w:val="000000"/>
        </w:rPr>
      </w:pPr>
      <w:r w:rsidRPr="00A42C9F">
        <w:rPr>
          <w:rFonts w:ascii="Palatino Linotype" w:eastAsia="Palatino Linotype" w:hAnsi="Palatino Linotype" w:cs="Palatino Linotype"/>
          <w:b/>
          <w:color w:val="000000"/>
        </w:rPr>
        <w:t xml:space="preserve">Nociones generales. </w:t>
      </w:r>
    </w:p>
    <w:p w14:paraId="1C91539D" w14:textId="2D8583C1" w:rsidR="006E3B5C" w:rsidRPr="00A42C9F" w:rsidRDefault="006E3B5C" w:rsidP="00A42C9F">
      <w:pPr>
        <w:pStyle w:val="Prrafodelista"/>
        <w:numPr>
          <w:ilvl w:val="0"/>
          <w:numId w:val="17"/>
        </w:numPr>
        <w:tabs>
          <w:tab w:val="left" w:pos="284"/>
        </w:tabs>
        <w:spacing w:line="360" w:lineRule="auto"/>
        <w:ind w:right="27"/>
        <w:jc w:val="both"/>
        <w:rPr>
          <w:rFonts w:ascii="Palatino Linotype" w:eastAsia="Palatino Linotype" w:hAnsi="Palatino Linotype" w:cs="Palatino Linotype"/>
          <w:color w:val="000000"/>
        </w:rPr>
      </w:pPr>
      <w:r w:rsidRPr="00A42C9F">
        <w:rPr>
          <w:rFonts w:ascii="Palatino Linotype" w:eastAsia="Palatino Linotype" w:hAnsi="Palatino Linotype" w:cs="Palatino Linotype"/>
          <w:color w:val="000000"/>
        </w:rPr>
        <w:t xml:space="preserve">Debe destacarse, que debido a la información solicitada por el </w:t>
      </w:r>
      <w:r w:rsidRPr="00A42C9F">
        <w:rPr>
          <w:rFonts w:ascii="Palatino Linotype" w:eastAsia="Palatino Linotype" w:hAnsi="Palatino Linotype" w:cs="Palatino Linotype"/>
          <w:b/>
          <w:color w:val="000000"/>
        </w:rPr>
        <w:t xml:space="preserve">RECURRENTE, </w:t>
      </w:r>
      <w:r w:rsidRPr="00A42C9F">
        <w:rPr>
          <w:rFonts w:ascii="Palatino Linotype" w:eastAsia="Palatino Linotype" w:hAnsi="Palatino Linotype" w:cs="Palatino Linotype"/>
          <w:color w:val="000000"/>
        </w:rPr>
        <w:t xml:space="preserve">pueden obrar datos personales susceptibles de protegerse, así como información susceptible de clasificarse como confidencial,  por lo que, el </w:t>
      </w:r>
      <w:r w:rsidRPr="00A42C9F">
        <w:rPr>
          <w:rFonts w:ascii="Palatino Linotype" w:eastAsia="Palatino Linotype" w:hAnsi="Palatino Linotype" w:cs="Palatino Linotype"/>
          <w:b/>
          <w:color w:val="000000"/>
        </w:rPr>
        <w:t xml:space="preserve">SUJETO OBLIGADO </w:t>
      </w:r>
      <w:r w:rsidRPr="00A42C9F">
        <w:rPr>
          <w:rFonts w:ascii="Palatino Linotype" w:eastAsia="Palatino Linotype" w:hAnsi="Palatino Linotype" w:cs="Palatino Linotype"/>
          <w:color w:val="000000"/>
        </w:rPr>
        <w:t xml:space="preserve">deberá de hacer la adecuada versión pública, protegiendo los datos que no son susceptibles de ser proporcionados. </w:t>
      </w:r>
    </w:p>
    <w:p w14:paraId="0E417B84" w14:textId="77777777" w:rsidR="006E3B5C" w:rsidRPr="00A42C9F" w:rsidRDefault="006E3B5C" w:rsidP="006E3B5C">
      <w:pPr>
        <w:tabs>
          <w:tab w:val="left" w:pos="0"/>
          <w:tab w:val="left" w:pos="284"/>
        </w:tabs>
        <w:spacing w:line="360" w:lineRule="auto"/>
        <w:ind w:right="27"/>
        <w:jc w:val="both"/>
        <w:rPr>
          <w:rFonts w:ascii="Palatino Linotype" w:eastAsia="Palatino Linotype" w:hAnsi="Palatino Linotype" w:cs="Palatino Linotype"/>
          <w:highlight w:val="yellow"/>
        </w:rPr>
      </w:pPr>
    </w:p>
    <w:p w14:paraId="012C2364" w14:textId="77777777" w:rsidR="006E3B5C" w:rsidRPr="00A42C9F" w:rsidRDefault="006E3B5C" w:rsidP="00A42C9F">
      <w:pPr>
        <w:numPr>
          <w:ilvl w:val="0"/>
          <w:numId w:val="17"/>
        </w:numPr>
        <w:tabs>
          <w:tab w:val="left" w:pos="284"/>
        </w:tabs>
        <w:spacing w:line="360" w:lineRule="auto"/>
        <w:ind w:right="27"/>
        <w:jc w:val="both"/>
        <w:rPr>
          <w:rFonts w:ascii="Palatino Linotype" w:eastAsia="Palatino Linotype" w:hAnsi="Palatino Linotype" w:cs="Palatino Linotype"/>
          <w:color w:val="000000"/>
        </w:rPr>
      </w:pPr>
      <w:r w:rsidRPr="00A42C9F">
        <w:rPr>
          <w:rFonts w:ascii="Palatino Linotype" w:eastAsia="Palatino Linotype" w:hAnsi="Palatino Linotype" w:cs="Palatino Linotype"/>
          <w:color w:val="000000"/>
        </w:rPr>
        <w:t>No pasa desapercibido para este Órgano Garante que los sujetos obligados</w:t>
      </w:r>
      <w:r w:rsidRPr="00A42C9F">
        <w:rPr>
          <w:rFonts w:ascii="Palatino Linotype" w:eastAsia="Palatino Linotype" w:hAnsi="Palatino Linotype" w:cs="Palatino Linotype"/>
          <w:b/>
          <w:color w:val="000000"/>
        </w:rPr>
        <w:t xml:space="preserve"> </w:t>
      </w:r>
      <w:r w:rsidRPr="00A42C9F">
        <w:rPr>
          <w:rFonts w:ascii="Palatino Linotype" w:eastAsia="Palatino Linotype" w:hAnsi="Palatino Linotype" w:cs="Palatino Linotype"/>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15565BCB" w14:textId="77777777" w:rsidR="006E3B5C" w:rsidRPr="00A42C9F" w:rsidRDefault="006E3B5C" w:rsidP="006E3B5C">
      <w:pPr>
        <w:tabs>
          <w:tab w:val="left" w:pos="284"/>
        </w:tabs>
        <w:spacing w:line="360" w:lineRule="auto"/>
        <w:ind w:right="27"/>
        <w:jc w:val="both"/>
        <w:rPr>
          <w:rFonts w:ascii="Palatino Linotype" w:eastAsia="Palatino Linotype" w:hAnsi="Palatino Linotype" w:cs="Palatino Linotype"/>
          <w:color w:val="000000"/>
        </w:rPr>
      </w:pPr>
    </w:p>
    <w:tbl>
      <w:tblPr>
        <w:tblW w:w="949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972"/>
        <w:gridCol w:w="6520"/>
      </w:tblGrid>
      <w:tr w:rsidR="006E3B5C" w:rsidRPr="00A42C9F" w14:paraId="097A73BF" w14:textId="77777777" w:rsidTr="00A42C9F">
        <w:tc>
          <w:tcPr>
            <w:tcW w:w="2972" w:type="dxa"/>
            <w:shd w:val="clear" w:color="auto" w:fill="F2F2F2" w:themeFill="background1" w:themeFillShade="F2"/>
          </w:tcPr>
          <w:p w14:paraId="2D0C3185" w14:textId="77777777" w:rsidR="006E3B5C" w:rsidRPr="00A42C9F" w:rsidRDefault="006E3B5C" w:rsidP="00A42C9F">
            <w:pPr>
              <w:spacing w:line="360" w:lineRule="auto"/>
              <w:ind w:right="27"/>
              <w:rPr>
                <w:rFonts w:ascii="Palatino Linotype" w:eastAsia="Palatino Linotype" w:hAnsi="Palatino Linotype" w:cs="Palatino Linotype"/>
                <w:b/>
              </w:rPr>
            </w:pPr>
            <w:r w:rsidRPr="00A42C9F">
              <w:rPr>
                <w:rFonts w:ascii="Palatino Linotype" w:eastAsia="Palatino Linotype" w:hAnsi="Palatino Linotype" w:cs="Palatino Linotype"/>
                <w:b/>
              </w:rPr>
              <w:t>a) Requisitos previos.</w:t>
            </w:r>
          </w:p>
        </w:tc>
        <w:tc>
          <w:tcPr>
            <w:tcW w:w="6520" w:type="dxa"/>
            <w:shd w:val="clear" w:color="auto" w:fill="F2F2F2" w:themeFill="background1" w:themeFillShade="F2"/>
          </w:tcPr>
          <w:p w14:paraId="47D49831" w14:textId="77777777" w:rsidR="006E3B5C" w:rsidRPr="00A42C9F" w:rsidRDefault="006E3B5C" w:rsidP="00A42C9F">
            <w:pPr>
              <w:spacing w:line="276" w:lineRule="auto"/>
              <w:ind w:right="27"/>
              <w:jc w:val="both"/>
              <w:rPr>
                <w:rFonts w:ascii="Palatino Linotype" w:eastAsia="Palatino Linotype" w:hAnsi="Palatino Linotype" w:cs="Palatino Linotype"/>
                <w:i/>
                <w:color w:val="000000"/>
              </w:rPr>
            </w:pPr>
            <w:r w:rsidRPr="00A42C9F">
              <w:rPr>
                <w:rFonts w:ascii="Palatino Linotype" w:eastAsia="Palatino Linotype" w:hAnsi="Palatino Linotype" w:cs="Palatino Linotype"/>
                <w:i/>
                <w:color w:val="000000"/>
              </w:rPr>
              <w:t xml:space="preserve">Los artículos 100 y 122 de la Ley Estatal y de la Ley General, respectivamente, señalan que si los Sujetos Obligados determinan que la información actualiza alguno de los supuestos de </w:t>
            </w:r>
            <w:r w:rsidRPr="00A42C9F">
              <w:rPr>
                <w:rFonts w:ascii="Palatino Linotype" w:eastAsia="Palatino Linotype" w:hAnsi="Palatino Linotype" w:cs="Palatino Linotype"/>
                <w:i/>
                <w:color w:val="000000"/>
              </w:rPr>
              <w:lastRenderedPageBreak/>
              <w:t xml:space="preserve">clasificación, es deber de los titulares de las áreas proponer su clasificación y no del Comité de Transparencia. </w:t>
            </w:r>
          </w:p>
          <w:p w14:paraId="41DF5BF7" w14:textId="77777777" w:rsidR="006E3B5C" w:rsidRPr="00A42C9F" w:rsidRDefault="006E3B5C" w:rsidP="00A42C9F">
            <w:pPr>
              <w:spacing w:line="276" w:lineRule="auto"/>
              <w:ind w:right="27"/>
              <w:jc w:val="both"/>
              <w:rPr>
                <w:rFonts w:ascii="Palatino Linotype" w:eastAsia="Palatino Linotype" w:hAnsi="Palatino Linotype" w:cs="Palatino Linotype"/>
                <w:i/>
                <w:color w:val="000000"/>
              </w:rPr>
            </w:pPr>
            <w:r w:rsidRPr="00A42C9F">
              <w:rPr>
                <w:rFonts w:ascii="Palatino Linotype" w:eastAsia="Palatino Linotype" w:hAnsi="Palatino Linotype" w:cs="Palatino Linotype"/>
                <w:i/>
                <w:color w:val="000000"/>
              </w:rPr>
              <w:t>Al hacerlo tienen que precisar de qué información se trata, señalando el supuesto de clasificación (confidencialidad o reserva).</w:t>
            </w:r>
          </w:p>
          <w:p w14:paraId="30D7F1E4" w14:textId="77777777" w:rsidR="006E3B5C" w:rsidRPr="00A42C9F" w:rsidRDefault="006E3B5C" w:rsidP="00A42C9F">
            <w:pPr>
              <w:spacing w:line="276" w:lineRule="auto"/>
              <w:ind w:right="27"/>
              <w:jc w:val="both"/>
              <w:rPr>
                <w:rFonts w:ascii="Palatino Linotype" w:eastAsia="Palatino Linotype" w:hAnsi="Palatino Linotype" w:cs="Palatino Linotype"/>
                <w:i/>
                <w:color w:val="000000"/>
              </w:rPr>
            </w:pPr>
            <w:r w:rsidRPr="00A42C9F">
              <w:rPr>
                <w:rFonts w:ascii="Palatino Linotype" w:eastAsia="Palatino Linotype" w:hAnsi="Palatino Linotype" w:cs="Palatino Linotype"/>
                <w:i/>
                <w:color w:val="000000"/>
              </w:rPr>
              <w:t>Además, se debe señalar el procedimiento, de los tres que establecen los artículos 132 y 106 de la Ley Estatal y General, respectivamente.</w:t>
            </w:r>
          </w:p>
          <w:p w14:paraId="67678587" w14:textId="77777777" w:rsidR="006E3B5C" w:rsidRPr="00A42C9F" w:rsidRDefault="006E3B5C" w:rsidP="00A42C9F">
            <w:pPr>
              <w:spacing w:line="276" w:lineRule="auto"/>
              <w:ind w:right="27"/>
              <w:jc w:val="both"/>
              <w:rPr>
                <w:rFonts w:ascii="Palatino Linotype" w:eastAsia="Palatino Linotype" w:hAnsi="Palatino Linotype" w:cs="Palatino Linotype"/>
                <w:i/>
              </w:rPr>
            </w:pPr>
            <w:r w:rsidRPr="00A42C9F">
              <w:rPr>
                <w:rFonts w:ascii="Palatino Linotype" w:eastAsia="Palatino Linotype" w:hAnsi="Palatino Linotype" w:cs="Palatino Linotype"/>
                <w:i/>
                <w:color w:val="000000"/>
              </w:rPr>
              <w:t xml:space="preserve">El último de estos requisitos previos consiste en que no se pueden emitir acuerdos de carácter general ni particular, esto es, </w:t>
            </w:r>
            <w:r w:rsidRPr="00A42C9F">
              <w:rPr>
                <w:rFonts w:ascii="Palatino Linotype" w:eastAsia="Palatino Linotype" w:hAnsi="Palatino Linotype" w:cs="Palatino Linotype"/>
                <w:i/>
                <w:color w:val="000000"/>
                <w:u w:val="single"/>
              </w:rPr>
              <w:t>no se puede hacer un acuerdo para clasificar de manera general todos los documentos de un expediente o área, sin</w:t>
            </w:r>
            <w:r w:rsidRPr="00A42C9F">
              <w:rPr>
                <w:rFonts w:ascii="Palatino Linotype" w:eastAsia="Palatino Linotype" w:hAnsi="Palatino Linotype" w:cs="Palatino Linotype"/>
                <w:i/>
                <w:color w:val="000000"/>
              </w:rPr>
              <w:t xml:space="preserve"> individualizar su análisis y tampoco se puede hacer un acuerdo por cada dato que se vaya a clasificar dentro de un documento con diez datos, por ejemplo, susceptibles de ser clasificados.</w:t>
            </w:r>
          </w:p>
        </w:tc>
      </w:tr>
      <w:tr w:rsidR="006E3B5C" w:rsidRPr="00A42C9F" w14:paraId="7A0098EB" w14:textId="77777777" w:rsidTr="00A42C9F">
        <w:tc>
          <w:tcPr>
            <w:tcW w:w="2972" w:type="dxa"/>
          </w:tcPr>
          <w:p w14:paraId="39B728D9" w14:textId="77777777" w:rsidR="006E3B5C" w:rsidRPr="00A42C9F" w:rsidRDefault="006E3B5C" w:rsidP="00A42C9F">
            <w:pPr>
              <w:spacing w:line="360" w:lineRule="auto"/>
              <w:ind w:right="27"/>
              <w:rPr>
                <w:rFonts w:ascii="Palatino Linotype" w:eastAsia="Palatino Linotype" w:hAnsi="Palatino Linotype" w:cs="Palatino Linotype"/>
                <w:b/>
              </w:rPr>
            </w:pPr>
            <w:r w:rsidRPr="00A42C9F">
              <w:rPr>
                <w:rFonts w:ascii="Palatino Linotype" w:eastAsia="Palatino Linotype" w:hAnsi="Palatino Linotype" w:cs="Palatino Linotype"/>
                <w:b/>
              </w:rPr>
              <w:lastRenderedPageBreak/>
              <w:t>b) Supuestos de clasificación.</w:t>
            </w:r>
          </w:p>
        </w:tc>
        <w:tc>
          <w:tcPr>
            <w:tcW w:w="6520" w:type="dxa"/>
          </w:tcPr>
          <w:p w14:paraId="42A6EB18" w14:textId="77777777" w:rsidR="006E3B5C" w:rsidRPr="00A42C9F" w:rsidRDefault="006E3B5C" w:rsidP="00A42C9F">
            <w:pPr>
              <w:spacing w:line="276" w:lineRule="auto"/>
              <w:ind w:right="27"/>
              <w:jc w:val="both"/>
              <w:rPr>
                <w:rFonts w:ascii="Palatino Linotype" w:eastAsia="Palatino Linotype" w:hAnsi="Palatino Linotype" w:cs="Palatino Linotype"/>
                <w:i/>
                <w:color w:val="000000"/>
              </w:rPr>
            </w:pPr>
            <w:r w:rsidRPr="00A42C9F">
              <w:rPr>
                <w:rFonts w:ascii="Palatino Linotype" w:eastAsia="Palatino Linotype" w:hAnsi="Palatino Linotype" w:cs="Palatino Linotype"/>
                <w:i/>
                <w:color w:val="000000"/>
              </w:rPr>
              <w:t>Las disposiciones constitucionales y legales en la materia establecen los dos supuestos generales para clasificar la información: por reserva y por confidencialidad.</w:t>
            </w:r>
          </w:p>
          <w:p w14:paraId="1895BE87" w14:textId="77777777" w:rsidR="006E3B5C" w:rsidRPr="00A42C9F" w:rsidRDefault="006E3B5C" w:rsidP="00A42C9F">
            <w:pPr>
              <w:spacing w:line="276" w:lineRule="auto"/>
              <w:ind w:right="27"/>
              <w:jc w:val="both"/>
              <w:rPr>
                <w:rFonts w:ascii="Palatino Linotype" w:eastAsia="Palatino Linotype" w:hAnsi="Palatino Linotype" w:cs="Palatino Linotype"/>
                <w:i/>
                <w:color w:val="000000"/>
              </w:rPr>
            </w:pPr>
            <w:r w:rsidRPr="00A42C9F">
              <w:rPr>
                <w:rFonts w:ascii="Palatino Linotype" w:eastAsia="Palatino Linotype" w:hAnsi="Palatino Linotype" w:cs="Palatino Linotype"/>
                <w:i/>
                <w:color w:val="00000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43BB0D78" w14:textId="77777777" w:rsidR="006E3B5C" w:rsidRPr="00A42C9F" w:rsidRDefault="006E3B5C" w:rsidP="00A42C9F">
            <w:pPr>
              <w:spacing w:line="276" w:lineRule="auto"/>
              <w:ind w:right="27"/>
              <w:jc w:val="both"/>
              <w:rPr>
                <w:rFonts w:ascii="Palatino Linotype" w:eastAsia="Palatino Linotype" w:hAnsi="Palatino Linotype" w:cs="Palatino Linotype"/>
                <w:i/>
              </w:rPr>
            </w:pPr>
            <w:r w:rsidRPr="00A42C9F">
              <w:rPr>
                <w:rFonts w:ascii="Palatino Linotype" w:eastAsia="Palatino Linotype" w:hAnsi="Palatino Linotype" w:cs="Palatino Linotype"/>
                <w:i/>
                <w:color w:val="000000"/>
              </w:rPr>
              <w:t xml:space="preserve">El </w:t>
            </w:r>
            <w:r w:rsidRPr="00A42C9F">
              <w:rPr>
                <w:rFonts w:ascii="Palatino Linotype" w:eastAsia="Palatino Linotype" w:hAnsi="Palatino Linotype" w:cs="Palatino Linotype"/>
                <w:b/>
                <w:i/>
                <w:color w:val="000000"/>
              </w:rPr>
              <w:t>Sujeto Obligado</w:t>
            </w:r>
            <w:r w:rsidRPr="00A42C9F">
              <w:rPr>
                <w:rFonts w:ascii="Palatino Linotype" w:eastAsia="Palatino Linotype" w:hAnsi="Palatino Linotype" w:cs="Palatino Linotype"/>
                <w:i/>
                <w:color w:val="000000"/>
              </w:rPr>
              <w:t xml:space="preserve"> debe identificar claramente el tipo de información y hacer un juicio de subsunción o encaje para </w:t>
            </w:r>
            <w:r w:rsidRPr="00A42C9F">
              <w:rPr>
                <w:rFonts w:ascii="Palatino Linotype" w:eastAsia="Palatino Linotype" w:hAnsi="Palatino Linotype" w:cs="Palatino Linotype"/>
                <w:i/>
                <w:color w:val="000000"/>
              </w:rPr>
              <w:lastRenderedPageBreak/>
              <w:t>acreditar que el supuesto de hecho corresponde estrictamente con la hipótesis jurídica. Esto también lo debe de realizar el servidor público habilitado y el titular del área que administra la información.</w:t>
            </w:r>
          </w:p>
        </w:tc>
      </w:tr>
      <w:tr w:rsidR="006E3B5C" w:rsidRPr="00A42C9F" w14:paraId="55708D13" w14:textId="77777777" w:rsidTr="00A42C9F">
        <w:tc>
          <w:tcPr>
            <w:tcW w:w="2972" w:type="dxa"/>
            <w:shd w:val="clear" w:color="auto" w:fill="F2F2F2" w:themeFill="background1" w:themeFillShade="F2"/>
          </w:tcPr>
          <w:p w14:paraId="03F777E5" w14:textId="77777777" w:rsidR="006E3B5C" w:rsidRPr="00A42C9F" w:rsidRDefault="006E3B5C" w:rsidP="00A42C9F">
            <w:pPr>
              <w:spacing w:line="360" w:lineRule="auto"/>
              <w:ind w:right="27"/>
              <w:rPr>
                <w:rFonts w:ascii="Palatino Linotype" w:eastAsia="Palatino Linotype" w:hAnsi="Palatino Linotype" w:cs="Palatino Linotype"/>
                <w:b/>
              </w:rPr>
            </w:pPr>
            <w:r w:rsidRPr="00A42C9F">
              <w:rPr>
                <w:rFonts w:ascii="Palatino Linotype" w:eastAsia="Palatino Linotype" w:hAnsi="Palatino Linotype" w:cs="Palatino Linotype"/>
                <w:b/>
              </w:rPr>
              <w:lastRenderedPageBreak/>
              <w:t>c) Formalidades para emitir el acuerdo de clasificación.</w:t>
            </w:r>
          </w:p>
        </w:tc>
        <w:tc>
          <w:tcPr>
            <w:tcW w:w="6520" w:type="dxa"/>
            <w:shd w:val="clear" w:color="auto" w:fill="F2F2F2" w:themeFill="background1" w:themeFillShade="F2"/>
          </w:tcPr>
          <w:p w14:paraId="47BF3DDE" w14:textId="77777777" w:rsidR="006E3B5C" w:rsidRPr="00A42C9F" w:rsidRDefault="006E3B5C" w:rsidP="00A42C9F">
            <w:pPr>
              <w:spacing w:line="276" w:lineRule="auto"/>
              <w:ind w:right="27"/>
              <w:jc w:val="both"/>
              <w:rPr>
                <w:rFonts w:ascii="Palatino Linotype" w:eastAsia="Palatino Linotype" w:hAnsi="Palatino Linotype" w:cs="Palatino Linotype"/>
                <w:i/>
                <w:color w:val="000000"/>
              </w:rPr>
            </w:pPr>
            <w:r w:rsidRPr="00A42C9F">
              <w:rPr>
                <w:rFonts w:ascii="Palatino Linotype" w:eastAsia="Palatino Linotype" w:hAnsi="Palatino Linotype" w:cs="Palatino Linotype"/>
                <w:i/>
                <w:color w:val="000000"/>
              </w:rPr>
              <w:t xml:space="preserve">El Comité de Transparencia, según lo dispuesto en los artículos cuenta con las facultades para aprobar, modificar o revocar la clasificación de la información que haya propuesto. </w:t>
            </w:r>
          </w:p>
          <w:p w14:paraId="0EB557E6" w14:textId="77777777" w:rsidR="006E3B5C" w:rsidRPr="00A42C9F" w:rsidRDefault="006E3B5C" w:rsidP="00A42C9F">
            <w:pPr>
              <w:spacing w:line="276" w:lineRule="auto"/>
              <w:ind w:right="27"/>
              <w:jc w:val="both"/>
              <w:rPr>
                <w:rFonts w:ascii="Palatino Linotype" w:eastAsia="Palatino Linotype" w:hAnsi="Palatino Linotype" w:cs="Palatino Linotype"/>
                <w:i/>
                <w:color w:val="000000"/>
              </w:rPr>
            </w:pPr>
            <w:r w:rsidRPr="00A42C9F">
              <w:rPr>
                <w:rFonts w:ascii="Palatino Linotype" w:eastAsia="Palatino Linotype" w:hAnsi="Palatino Linotype" w:cs="Palatino Linotype"/>
                <w:i/>
                <w:color w:val="000000"/>
              </w:rPr>
              <w:t xml:space="preserve">Es necesario que </w:t>
            </w:r>
            <w:r w:rsidRPr="00A42C9F">
              <w:rPr>
                <w:rFonts w:ascii="Palatino Linotype" w:eastAsia="Palatino Linotype" w:hAnsi="Palatino Linotype" w:cs="Palatino Linotype"/>
                <w:b/>
                <w:i/>
                <w:color w:val="000000"/>
                <w:u w:val="single"/>
              </w:rPr>
              <w:t>el acto reúna con los requisitos elementales</w:t>
            </w:r>
            <w:r w:rsidRPr="00A42C9F">
              <w:rPr>
                <w:rFonts w:ascii="Palatino Linotype" w:eastAsia="Palatino Linotype" w:hAnsi="Palatino Linotype" w:cs="Palatino Linotype"/>
                <w:i/>
                <w:color w:val="000000"/>
              </w:rPr>
              <w:t>, entre ellos, que la autoridad que va a emitir el acto de autoridad sea la legalmente facultada para ello.</w:t>
            </w:r>
          </w:p>
          <w:p w14:paraId="5DF9DBC2" w14:textId="77777777" w:rsidR="006E3B5C" w:rsidRPr="00A42C9F" w:rsidRDefault="006E3B5C" w:rsidP="00A42C9F">
            <w:pPr>
              <w:spacing w:line="276" w:lineRule="auto"/>
              <w:ind w:right="27"/>
              <w:jc w:val="both"/>
              <w:rPr>
                <w:rFonts w:ascii="Palatino Linotype" w:eastAsia="Palatino Linotype" w:hAnsi="Palatino Linotype" w:cs="Palatino Linotype"/>
                <w:i/>
              </w:rPr>
            </w:pPr>
            <w:r w:rsidRPr="00A42C9F">
              <w:rPr>
                <w:rFonts w:ascii="Palatino Linotype" w:eastAsia="Palatino Linotype" w:hAnsi="Palatino Linotype" w:cs="Palatino Linotype"/>
                <w:i/>
                <w:color w:val="000000"/>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6E3B5C" w:rsidRPr="00A42C9F" w14:paraId="3C47B24A" w14:textId="77777777" w:rsidTr="00A42C9F">
        <w:tc>
          <w:tcPr>
            <w:tcW w:w="2972" w:type="dxa"/>
          </w:tcPr>
          <w:p w14:paraId="59E0E572" w14:textId="77777777" w:rsidR="006E3B5C" w:rsidRPr="00A42C9F" w:rsidRDefault="006E3B5C" w:rsidP="00A42C9F">
            <w:pPr>
              <w:spacing w:line="360" w:lineRule="auto"/>
              <w:ind w:right="27"/>
              <w:rPr>
                <w:rFonts w:ascii="Palatino Linotype" w:eastAsia="Palatino Linotype" w:hAnsi="Palatino Linotype" w:cs="Palatino Linotype"/>
                <w:b/>
              </w:rPr>
            </w:pPr>
          </w:p>
          <w:p w14:paraId="23CF3490" w14:textId="77777777" w:rsidR="006E3B5C" w:rsidRPr="00A42C9F" w:rsidRDefault="006E3B5C" w:rsidP="00A42C9F">
            <w:pPr>
              <w:spacing w:line="360" w:lineRule="auto"/>
              <w:ind w:right="27"/>
              <w:jc w:val="both"/>
              <w:rPr>
                <w:rFonts w:ascii="Palatino Linotype" w:eastAsia="Palatino Linotype" w:hAnsi="Palatino Linotype" w:cs="Palatino Linotype"/>
                <w:b/>
              </w:rPr>
            </w:pPr>
            <w:r w:rsidRPr="00A42C9F">
              <w:rPr>
                <w:rFonts w:ascii="Palatino Linotype" w:eastAsia="Palatino Linotype" w:hAnsi="Palatino Linotype" w:cs="Palatino Linotype"/>
                <w:b/>
                <w:color w:val="000000"/>
              </w:rPr>
              <w:t xml:space="preserve">d) Requisitos de fondo del acuerdo de clasificación. </w:t>
            </w:r>
          </w:p>
        </w:tc>
        <w:tc>
          <w:tcPr>
            <w:tcW w:w="6520" w:type="dxa"/>
          </w:tcPr>
          <w:p w14:paraId="5F202C3C" w14:textId="77777777" w:rsidR="006E3B5C" w:rsidRPr="00A42C9F" w:rsidRDefault="006E3B5C" w:rsidP="00A42C9F">
            <w:pPr>
              <w:spacing w:line="276" w:lineRule="auto"/>
              <w:ind w:right="27"/>
              <w:jc w:val="both"/>
              <w:rPr>
                <w:rFonts w:ascii="Palatino Linotype" w:eastAsia="Palatino Linotype" w:hAnsi="Palatino Linotype" w:cs="Palatino Linotype"/>
                <w:i/>
                <w:color w:val="000000"/>
              </w:rPr>
            </w:pPr>
            <w:r w:rsidRPr="00A42C9F">
              <w:rPr>
                <w:rFonts w:ascii="Palatino Linotype" w:eastAsia="Palatino Linotype" w:hAnsi="Palatino Linotype" w:cs="Palatino Linotype"/>
                <w:i/>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A42C9F">
              <w:rPr>
                <w:rFonts w:ascii="Palatino Linotype" w:eastAsia="Palatino Linotype" w:hAnsi="Palatino Linotype" w:cs="Palatino Linotype"/>
                <w:b/>
                <w:i/>
                <w:color w:val="000000"/>
              </w:rPr>
              <w:t>Sujetos Obligados</w:t>
            </w:r>
            <w:r w:rsidRPr="00A42C9F">
              <w:rPr>
                <w:rFonts w:ascii="Palatino Linotype" w:eastAsia="Palatino Linotype" w:hAnsi="Palatino Linotype" w:cs="Palatino Linotype"/>
                <w:i/>
                <w:color w:val="000000"/>
              </w:rPr>
              <w:t xml:space="preserve">, por lo que deberán fundar y motivar debidamente la clasificación. </w:t>
            </w:r>
          </w:p>
          <w:p w14:paraId="704DF547" w14:textId="77777777" w:rsidR="006E3B5C" w:rsidRPr="00A42C9F" w:rsidRDefault="006E3B5C" w:rsidP="00A42C9F">
            <w:pPr>
              <w:spacing w:line="276" w:lineRule="auto"/>
              <w:ind w:right="27"/>
              <w:jc w:val="both"/>
              <w:rPr>
                <w:rFonts w:ascii="Palatino Linotype" w:eastAsia="Palatino Linotype" w:hAnsi="Palatino Linotype" w:cs="Palatino Linotype"/>
                <w:i/>
                <w:color w:val="000000"/>
              </w:rPr>
            </w:pPr>
            <w:r w:rsidRPr="00A42C9F">
              <w:rPr>
                <w:rFonts w:ascii="Palatino Linotype" w:eastAsia="Palatino Linotype" w:hAnsi="Palatino Linotype" w:cs="Palatino Linotype"/>
                <w:i/>
                <w:color w:val="000000"/>
              </w:rPr>
              <w:t xml:space="preserve">De lo anterior, se desprende que para una correcta </w:t>
            </w:r>
            <w:r w:rsidRPr="00A42C9F">
              <w:rPr>
                <w:rFonts w:ascii="Palatino Linotype" w:eastAsia="Palatino Linotype" w:hAnsi="Palatino Linotype" w:cs="Palatino Linotype"/>
                <w:b/>
                <w:i/>
                <w:color w:val="000000"/>
              </w:rPr>
              <w:t>clasificación total o parcial</w:t>
            </w:r>
            <w:r w:rsidRPr="00A42C9F">
              <w:rPr>
                <w:rFonts w:ascii="Palatino Linotype" w:eastAsia="Palatino Linotype" w:hAnsi="Palatino Linotype" w:cs="Palatino Linotype"/>
                <w:i/>
                <w:color w:val="000000"/>
              </w:rPr>
              <w:t xml:space="preserve">, esto es determinar los datos que se suprimen en </w:t>
            </w:r>
            <w:r w:rsidRPr="00A42C9F">
              <w:rPr>
                <w:rFonts w:ascii="Palatino Linotype" w:eastAsia="Palatino Linotype" w:hAnsi="Palatino Linotype" w:cs="Palatino Linotype"/>
                <w:i/>
                <w:color w:val="000000"/>
              </w:rPr>
              <w:lastRenderedPageBreak/>
              <w:t>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9C78BD1" w14:textId="77777777" w:rsidR="006E3B5C" w:rsidRPr="00A42C9F" w:rsidRDefault="006E3B5C" w:rsidP="00A42C9F">
            <w:pPr>
              <w:spacing w:line="276" w:lineRule="auto"/>
              <w:ind w:right="27"/>
              <w:jc w:val="both"/>
              <w:rPr>
                <w:rFonts w:ascii="Palatino Linotype" w:eastAsia="Palatino Linotype" w:hAnsi="Palatino Linotype" w:cs="Palatino Linotype"/>
                <w:i/>
                <w:color w:val="000000"/>
              </w:rPr>
            </w:pPr>
            <w:r w:rsidRPr="00A42C9F">
              <w:rPr>
                <w:rFonts w:ascii="Palatino Linotype" w:eastAsia="Palatino Linotype" w:hAnsi="Palatino Linotype" w:cs="Palatino Linotype"/>
                <w:i/>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774BC7D5" w14:textId="77777777" w:rsidR="006E3B5C" w:rsidRPr="00A42C9F" w:rsidRDefault="006E3B5C" w:rsidP="00A42C9F">
            <w:pPr>
              <w:spacing w:line="276" w:lineRule="auto"/>
              <w:ind w:right="27"/>
              <w:jc w:val="both"/>
              <w:rPr>
                <w:rFonts w:ascii="Palatino Linotype" w:eastAsia="Palatino Linotype" w:hAnsi="Palatino Linotype" w:cs="Palatino Linotype"/>
                <w:i/>
                <w:color w:val="000000"/>
              </w:rPr>
            </w:pPr>
            <w:r w:rsidRPr="00A42C9F">
              <w:rPr>
                <w:rFonts w:ascii="Palatino Linotype" w:eastAsia="Palatino Linotype" w:hAnsi="Palatino Linotype" w:cs="Palatino Linotype"/>
                <w:i/>
                <w:color w:val="000000"/>
              </w:rPr>
              <w:t>En ese mismo sentido, el numeral trigésimo tercero fracción V de los Lineamientos Generales, precisa que para motivar la clasificación se deben acreditar las circunstancias de tiempo, modo y lugar.</w:t>
            </w:r>
          </w:p>
          <w:p w14:paraId="313E40C6" w14:textId="77777777" w:rsidR="006E3B5C" w:rsidRPr="00A42C9F" w:rsidRDefault="006E3B5C" w:rsidP="00A42C9F">
            <w:pPr>
              <w:spacing w:line="276" w:lineRule="auto"/>
              <w:ind w:right="27"/>
              <w:jc w:val="both"/>
              <w:rPr>
                <w:rFonts w:ascii="Palatino Linotype" w:eastAsia="Palatino Linotype" w:hAnsi="Palatino Linotype" w:cs="Palatino Linotype"/>
                <w:i/>
                <w:color w:val="000000"/>
              </w:rPr>
            </w:pPr>
            <w:r w:rsidRPr="00A42C9F">
              <w:rPr>
                <w:rFonts w:ascii="Palatino Linotype" w:eastAsia="Palatino Linotype" w:hAnsi="Palatino Linotype" w:cs="Palatino Linotype"/>
                <w:i/>
                <w:color w:val="000000"/>
              </w:rPr>
              <w:t xml:space="preserve">Ahora bien, </w:t>
            </w:r>
            <w:r w:rsidRPr="00A42C9F">
              <w:rPr>
                <w:rFonts w:ascii="Palatino Linotype" w:eastAsia="Palatino Linotype" w:hAnsi="Palatino Linotype" w:cs="Palatino Linotype"/>
                <w:b/>
                <w:i/>
                <w:color w:val="000000"/>
                <w:u w:val="single"/>
              </w:rPr>
              <w:t>para cada caso además de fundar y motivar</w:t>
            </w:r>
            <w:r w:rsidRPr="00A42C9F">
              <w:rPr>
                <w:rFonts w:ascii="Palatino Linotype" w:eastAsia="Palatino Linotype" w:hAnsi="Palatino Linotype" w:cs="Palatino Linotype"/>
                <w:i/>
                <w:color w:val="000000"/>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E3B5C" w:rsidRPr="00A42C9F" w14:paraId="4A14C4C9" w14:textId="77777777" w:rsidTr="00A42C9F">
        <w:tc>
          <w:tcPr>
            <w:tcW w:w="2972" w:type="dxa"/>
            <w:shd w:val="clear" w:color="auto" w:fill="F2F2F2" w:themeFill="background1" w:themeFillShade="F2"/>
          </w:tcPr>
          <w:p w14:paraId="258F89DD" w14:textId="77777777" w:rsidR="006E3B5C" w:rsidRPr="00A42C9F" w:rsidRDefault="006E3B5C" w:rsidP="00A42C9F">
            <w:pPr>
              <w:spacing w:line="360" w:lineRule="auto"/>
              <w:ind w:right="27"/>
              <w:rPr>
                <w:rFonts w:ascii="Palatino Linotype" w:eastAsia="Palatino Linotype" w:hAnsi="Palatino Linotype" w:cs="Palatino Linotype"/>
                <w:b/>
              </w:rPr>
            </w:pPr>
            <w:r w:rsidRPr="00A42C9F">
              <w:rPr>
                <w:rFonts w:ascii="Palatino Linotype" w:eastAsia="Palatino Linotype" w:hAnsi="Palatino Linotype" w:cs="Palatino Linotype"/>
                <w:b/>
              </w:rPr>
              <w:lastRenderedPageBreak/>
              <w:t xml:space="preserve">e) Condiciones especiales de la clasificación de la </w:t>
            </w:r>
            <w:r w:rsidRPr="00A42C9F">
              <w:rPr>
                <w:rFonts w:ascii="Palatino Linotype" w:eastAsia="Palatino Linotype" w:hAnsi="Palatino Linotype" w:cs="Palatino Linotype"/>
                <w:b/>
              </w:rPr>
              <w:lastRenderedPageBreak/>
              <w:t>información como confidencial.</w:t>
            </w:r>
          </w:p>
        </w:tc>
        <w:tc>
          <w:tcPr>
            <w:tcW w:w="6520" w:type="dxa"/>
            <w:shd w:val="clear" w:color="auto" w:fill="F2F2F2" w:themeFill="background1" w:themeFillShade="F2"/>
          </w:tcPr>
          <w:p w14:paraId="0EA8B9FB" w14:textId="77777777" w:rsidR="006E3B5C" w:rsidRPr="00A42C9F" w:rsidRDefault="006E3B5C" w:rsidP="00A42C9F">
            <w:pPr>
              <w:spacing w:line="276" w:lineRule="auto"/>
              <w:ind w:right="27"/>
              <w:jc w:val="both"/>
              <w:rPr>
                <w:rFonts w:ascii="Palatino Linotype" w:eastAsia="Palatino Linotype" w:hAnsi="Palatino Linotype" w:cs="Palatino Linotype"/>
                <w:i/>
                <w:color w:val="000000"/>
              </w:rPr>
            </w:pPr>
            <w:r w:rsidRPr="00A42C9F">
              <w:rPr>
                <w:rFonts w:ascii="Palatino Linotype" w:eastAsia="Palatino Linotype" w:hAnsi="Palatino Linotype" w:cs="Palatino Linotype"/>
                <w:i/>
                <w:color w:val="000000"/>
              </w:rPr>
              <w:lastRenderedPageBreak/>
              <w:t xml:space="preserve">Los artículos 148 y 120 de la Ley Estatal y de la Ley General, respectivamente, establecen que aun tratándose de datos personales, se podrán proporcionar, incluso sin solicitar el consentimiento de su titular. </w:t>
            </w:r>
          </w:p>
          <w:p w14:paraId="79F38BBA" w14:textId="77777777" w:rsidR="006E3B5C" w:rsidRPr="00A42C9F" w:rsidRDefault="006E3B5C" w:rsidP="00A42C9F">
            <w:pPr>
              <w:spacing w:line="276" w:lineRule="auto"/>
              <w:ind w:right="27"/>
              <w:jc w:val="both"/>
              <w:rPr>
                <w:rFonts w:ascii="Palatino Linotype" w:eastAsia="Palatino Linotype" w:hAnsi="Palatino Linotype" w:cs="Palatino Linotype"/>
                <w:i/>
                <w:color w:val="000000"/>
              </w:rPr>
            </w:pPr>
            <w:r w:rsidRPr="00A42C9F">
              <w:rPr>
                <w:rFonts w:ascii="Palatino Linotype" w:eastAsia="Palatino Linotype" w:hAnsi="Palatino Linotype" w:cs="Palatino Linotype"/>
                <w:i/>
                <w:color w:val="000000"/>
              </w:rPr>
              <w:lastRenderedPageBreak/>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0F444B98" w14:textId="77777777" w:rsidR="006E3B5C" w:rsidRPr="00A42C9F" w:rsidRDefault="006E3B5C" w:rsidP="00A42C9F">
            <w:pPr>
              <w:spacing w:line="276" w:lineRule="auto"/>
              <w:ind w:right="27"/>
              <w:rPr>
                <w:rFonts w:ascii="Palatino Linotype" w:eastAsia="Palatino Linotype" w:hAnsi="Palatino Linotype" w:cs="Palatino Linotype"/>
                <w:i/>
              </w:rPr>
            </w:pPr>
            <w:r w:rsidRPr="00A42C9F">
              <w:rPr>
                <w:rFonts w:ascii="Palatino Linotype" w:eastAsia="Palatino Linotype" w:hAnsi="Palatino Linotype" w:cs="Palatino Linotype"/>
                <w:i/>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19CE2033" w14:textId="77777777" w:rsidR="006E3B5C" w:rsidRPr="00A42C9F" w:rsidRDefault="006E3B5C" w:rsidP="006E3B5C">
      <w:pPr>
        <w:tabs>
          <w:tab w:val="left" w:pos="284"/>
        </w:tabs>
        <w:spacing w:line="360" w:lineRule="auto"/>
        <w:ind w:right="27"/>
        <w:rPr>
          <w:rFonts w:ascii="Palatino Linotype" w:eastAsia="Palatino Linotype" w:hAnsi="Palatino Linotype" w:cs="Palatino Linotype"/>
          <w:color w:val="000000"/>
        </w:rPr>
      </w:pPr>
    </w:p>
    <w:p w14:paraId="13B5FB74" w14:textId="77777777" w:rsidR="006E3B5C" w:rsidRPr="00A42C9F" w:rsidRDefault="006E3B5C" w:rsidP="00A42C9F">
      <w:pPr>
        <w:numPr>
          <w:ilvl w:val="0"/>
          <w:numId w:val="17"/>
        </w:numPr>
        <w:pBdr>
          <w:top w:val="nil"/>
          <w:left w:val="nil"/>
          <w:bottom w:val="nil"/>
          <w:right w:val="nil"/>
          <w:between w:val="nil"/>
        </w:pBdr>
        <w:spacing w:line="360" w:lineRule="auto"/>
        <w:ind w:right="27"/>
        <w:jc w:val="both"/>
        <w:rPr>
          <w:rFonts w:ascii="Palatino Linotype" w:eastAsia="Palatino Linotype" w:hAnsi="Palatino Linotype" w:cs="Palatino Linotype"/>
          <w:color w:val="000000"/>
        </w:rPr>
      </w:pPr>
      <w:r w:rsidRPr="00A42C9F">
        <w:rPr>
          <w:rFonts w:ascii="Palatino Linotype" w:eastAsia="Palatino Linotype" w:hAnsi="Palatino Linotype" w:cs="Palatino Linotype"/>
          <w:color w:val="000000"/>
        </w:rPr>
        <w:t>Para tal situación, el Sujeto Obligado deberá seguir el procedimiento establecido en el artículo 168 de la Ley de Transparencia y Acceso a la Información Pública del Estado de México y Municipios; esto es, que el área competente deberá elaborar la versión pública, así como emitir el Acuerdo, por parte del Comité de Transparencia, donde confirme la clasificación de los datos o documentos, fundando y motivando la clasificación.</w:t>
      </w:r>
    </w:p>
    <w:p w14:paraId="477C4A16" w14:textId="77777777" w:rsidR="006E3B5C" w:rsidRPr="00A42C9F" w:rsidRDefault="006E3B5C" w:rsidP="006E3B5C">
      <w:pPr>
        <w:pBdr>
          <w:top w:val="nil"/>
          <w:left w:val="nil"/>
          <w:bottom w:val="nil"/>
          <w:right w:val="nil"/>
          <w:between w:val="nil"/>
        </w:pBdr>
        <w:spacing w:line="360" w:lineRule="auto"/>
        <w:ind w:right="27"/>
        <w:jc w:val="both"/>
        <w:rPr>
          <w:rFonts w:ascii="Palatino Linotype" w:eastAsia="Palatino Linotype" w:hAnsi="Palatino Linotype" w:cs="Palatino Linotype"/>
        </w:rPr>
      </w:pPr>
    </w:p>
    <w:p w14:paraId="063309A2" w14:textId="77777777" w:rsidR="006E3B5C" w:rsidRPr="00A42C9F" w:rsidRDefault="006E3B5C" w:rsidP="00A42C9F">
      <w:pPr>
        <w:numPr>
          <w:ilvl w:val="0"/>
          <w:numId w:val="17"/>
        </w:numPr>
        <w:tabs>
          <w:tab w:val="left" w:pos="284"/>
        </w:tabs>
        <w:spacing w:line="360" w:lineRule="auto"/>
        <w:ind w:right="27"/>
        <w:jc w:val="both"/>
        <w:rPr>
          <w:rFonts w:ascii="Palatino Linotype" w:eastAsia="Palatino Linotype" w:hAnsi="Palatino Linotype" w:cs="Palatino Linotype"/>
          <w:color w:val="000000"/>
        </w:rPr>
      </w:pPr>
      <w:r w:rsidRPr="00A42C9F">
        <w:rPr>
          <w:rFonts w:ascii="Palatino Linotype" w:eastAsia="Palatino Linotype" w:hAnsi="Palatino Linotype" w:cs="Palatino Linotype"/>
          <w:color w:val="000000"/>
        </w:rPr>
        <w:t xml:space="preserve"> </w:t>
      </w:r>
      <w:r w:rsidRPr="00A42C9F">
        <w:rPr>
          <w:rFonts w:ascii="Palatino Linotype" w:eastAsia="Palatino Linotype" w:hAnsi="Palatino Linotype" w:cs="Palatino Linotype"/>
        </w:rPr>
        <w:t>Si el servidor público incumple con estas formalidades y entrega la información sin proteger los datos personales incumple con lo que estipula las disposiciones legales establecidas, resulta  lo mismo que si entrega un documento testado sin el debido acuerdo de clasificación.</w:t>
      </w:r>
    </w:p>
    <w:p w14:paraId="6F0544F2" w14:textId="77777777" w:rsidR="006E3B5C" w:rsidRPr="00A42C9F" w:rsidRDefault="006E3B5C" w:rsidP="006E3B5C">
      <w:pPr>
        <w:tabs>
          <w:tab w:val="left" w:pos="284"/>
        </w:tabs>
        <w:spacing w:line="360" w:lineRule="auto"/>
        <w:ind w:right="27"/>
        <w:jc w:val="both"/>
        <w:rPr>
          <w:rFonts w:ascii="Palatino Linotype" w:eastAsia="Palatino Linotype" w:hAnsi="Palatino Linotype" w:cs="Palatino Linotype"/>
          <w:color w:val="000000"/>
        </w:rPr>
      </w:pPr>
    </w:p>
    <w:p w14:paraId="63DD50C7" w14:textId="061B893A" w:rsidR="005F65C8" w:rsidRPr="00A42C9F" w:rsidRDefault="005F65C8" w:rsidP="00A42C9F">
      <w:pPr>
        <w:pStyle w:val="Prrafodelista"/>
        <w:numPr>
          <w:ilvl w:val="0"/>
          <w:numId w:val="10"/>
        </w:numPr>
        <w:spacing w:before="240" w:after="240" w:line="360" w:lineRule="auto"/>
        <w:ind w:left="0" w:firstLine="0"/>
        <w:jc w:val="both"/>
        <w:rPr>
          <w:rFonts w:ascii="Palatino Linotype" w:eastAsia="Palatino Linotype" w:hAnsi="Palatino Linotype" w:cs="Palatino Linotype"/>
          <w:color w:val="000000"/>
        </w:rPr>
      </w:pPr>
      <w:r w:rsidRPr="00A42C9F">
        <w:rPr>
          <w:rFonts w:ascii="Palatino Linotype" w:eastAsia="Palatino Linotype" w:hAnsi="Palatino Linotype" w:cs="Palatino Linotype"/>
          <w:color w:val="000000"/>
        </w:rPr>
        <w:t xml:space="preserve">Por lo tanto, en consecuencia y en mérito de todo lo expuesto, resultan </w:t>
      </w:r>
      <w:r w:rsidR="002A31B7" w:rsidRPr="00A42C9F">
        <w:rPr>
          <w:rFonts w:ascii="Palatino Linotype" w:eastAsia="Palatino Linotype" w:hAnsi="Palatino Linotype" w:cs="Palatino Linotype"/>
          <w:color w:val="000000"/>
        </w:rPr>
        <w:t xml:space="preserve">parcialmente </w:t>
      </w:r>
      <w:r w:rsidRPr="00A42C9F">
        <w:rPr>
          <w:rFonts w:ascii="Palatino Linotype" w:eastAsia="Palatino Linotype" w:hAnsi="Palatino Linotype" w:cs="Palatino Linotype"/>
          <w:color w:val="000000"/>
        </w:rPr>
        <w:t xml:space="preserve">fundadas las razones o motivos de inconformidad hechos valer por el </w:t>
      </w:r>
      <w:r w:rsidRPr="00A42C9F">
        <w:rPr>
          <w:rFonts w:ascii="Palatino Linotype" w:eastAsia="Palatino Linotype" w:hAnsi="Palatino Linotype" w:cs="Palatino Linotype"/>
          <w:b/>
          <w:color w:val="000000"/>
        </w:rPr>
        <w:t>RECURRENTE</w:t>
      </w:r>
      <w:r w:rsidRPr="00A42C9F">
        <w:rPr>
          <w:rFonts w:ascii="Palatino Linotype" w:eastAsia="Palatino Linotype" w:hAnsi="Palatino Linotype" w:cs="Palatino Linotype"/>
          <w:color w:val="000000"/>
        </w:rPr>
        <w:t xml:space="preserve"> </w:t>
      </w:r>
      <w:r w:rsidRPr="00A42C9F">
        <w:rPr>
          <w:rFonts w:ascii="Palatino Linotype" w:eastAsia="Palatino Linotype" w:hAnsi="Palatino Linotype" w:cs="Palatino Linotype"/>
          <w:color w:val="000000"/>
        </w:rPr>
        <w:lastRenderedPageBreak/>
        <w:t xml:space="preserve">dentro </w:t>
      </w:r>
      <w:r w:rsidR="00B003D8" w:rsidRPr="00A42C9F">
        <w:rPr>
          <w:rFonts w:ascii="Palatino Linotype" w:eastAsia="Palatino Linotype" w:hAnsi="Palatino Linotype" w:cs="Palatino Linotype"/>
          <w:color w:val="000000"/>
        </w:rPr>
        <w:t>del recurso</w:t>
      </w:r>
      <w:r w:rsidRPr="00A42C9F">
        <w:rPr>
          <w:rFonts w:ascii="Palatino Linotype" w:eastAsia="Palatino Linotype" w:hAnsi="Palatino Linotype" w:cs="Palatino Linotype"/>
          <w:color w:val="000000"/>
        </w:rPr>
        <w:t xml:space="preserve"> de revisión </w:t>
      </w:r>
      <w:r w:rsidR="002532F1" w:rsidRPr="00A42C9F">
        <w:rPr>
          <w:rFonts w:ascii="Palatino Linotype" w:eastAsia="Palatino Linotype" w:hAnsi="Palatino Linotype" w:cs="Palatino Linotype"/>
          <w:b/>
          <w:color w:val="000000"/>
        </w:rPr>
        <w:t>09653</w:t>
      </w:r>
      <w:r w:rsidRPr="00A42C9F">
        <w:rPr>
          <w:rFonts w:ascii="Palatino Linotype" w:eastAsia="Palatino Linotype" w:hAnsi="Palatino Linotype" w:cs="Palatino Linotype"/>
          <w:b/>
          <w:color w:val="000000"/>
        </w:rPr>
        <w:t>/INFOEM/IP/RR/2025</w:t>
      </w:r>
      <w:r w:rsidRPr="00A42C9F">
        <w:rPr>
          <w:rFonts w:ascii="Palatino Linotype" w:eastAsia="Palatino Linotype" w:hAnsi="Palatino Linotype" w:cs="Palatino Linotype"/>
          <w:color w:val="000000"/>
        </w:rPr>
        <w:t xml:space="preserve">, por ello, éste Órgano Garante determina </w:t>
      </w:r>
      <w:r w:rsidRPr="00A42C9F">
        <w:rPr>
          <w:rFonts w:ascii="Palatino Linotype" w:eastAsia="Palatino Linotype" w:hAnsi="Palatino Linotype" w:cs="Palatino Linotype"/>
          <w:b/>
          <w:color w:val="000000"/>
        </w:rPr>
        <w:t>MODIFICAR</w:t>
      </w:r>
      <w:r w:rsidRPr="00A42C9F">
        <w:rPr>
          <w:rFonts w:ascii="Palatino Linotype" w:eastAsia="Palatino Linotype" w:hAnsi="Palatino Linotype" w:cs="Palatino Linotype"/>
          <w:color w:val="000000"/>
        </w:rPr>
        <w:t xml:space="preserve"> la respuesta del </w:t>
      </w:r>
      <w:r w:rsidRPr="00A42C9F">
        <w:rPr>
          <w:rFonts w:ascii="Palatino Linotype" w:eastAsia="Palatino Linotype" w:hAnsi="Palatino Linotype" w:cs="Palatino Linotype"/>
          <w:b/>
          <w:color w:val="000000"/>
        </w:rPr>
        <w:t>SUJETO OBLIGADO</w:t>
      </w:r>
      <w:r w:rsidRPr="00A42C9F">
        <w:rPr>
          <w:rFonts w:ascii="Palatino Linotype" w:eastAsia="Palatino Linotype" w:hAnsi="Palatino Linotype" w:cs="Palatino Linotype"/>
          <w:color w:val="000000"/>
        </w:rPr>
        <w:t>.</w:t>
      </w:r>
    </w:p>
    <w:p w14:paraId="3C70C7AC" w14:textId="77777777" w:rsidR="005C7971" w:rsidRPr="00A42C9F" w:rsidRDefault="005C7971" w:rsidP="005C7971">
      <w:pPr>
        <w:pStyle w:val="Prrafodelista"/>
        <w:rPr>
          <w:rFonts w:ascii="Palatino Linotype" w:eastAsia="Palatino Linotype" w:hAnsi="Palatino Linotype" w:cs="Palatino Linotype"/>
          <w:color w:val="000000"/>
        </w:rPr>
      </w:pPr>
    </w:p>
    <w:p w14:paraId="23B4B80A" w14:textId="77777777" w:rsidR="005F65C8" w:rsidRPr="00A42C9F" w:rsidRDefault="005F65C8" w:rsidP="00EA6358">
      <w:pPr>
        <w:numPr>
          <w:ilvl w:val="0"/>
          <w:numId w:val="10"/>
        </w:numPr>
        <w:spacing w:line="360" w:lineRule="auto"/>
        <w:ind w:left="0" w:right="49" w:firstLine="0"/>
        <w:jc w:val="both"/>
        <w:rPr>
          <w:rFonts w:ascii="Palatino Linotype" w:eastAsia="Palatino Linotype" w:hAnsi="Palatino Linotype" w:cs="Palatino Linotype"/>
          <w:color w:val="000000"/>
        </w:rPr>
      </w:pPr>
      <w:r w:rsidRPr="00A42C9F">
        <w:rPr>
          <w:rFonts w:ascii="Palatino Linotype" w:eastAsia="Palatino Linotype" w:hAnsi="Palatino Linotype" w:cs="Palatino Linotype"/>
          <w:color w:val="000000"/>
        </w:rPr>
        <w:t xml:space="preserve">Por lo anteriormente expuesto y fundado, este </w:t>
      </w:r>
      <w:r w:rsidRPr="00A42C9F">
        <w:rPr>
          <w:rFonts w:ascii="Palatino Linotype" w:eastAsia="Palatino Linotype" w:hAnsi="Palatino Linotype" w:cs="Palatino Linotype"/>
          <w:b/>
          <w:color w:val="000000"/>
        </w:rPr>
        <w:t>ÓRGANO GARANTE</w:t>
      </w:r>
      <w:r w:rsidRPr="00A42C9F">
        <w:rPr>
          <w:rFonts w:ascii="Palatino Linotype" w:eastAsia="Palatino Linotype" w:hAnsi="Palatino Linotype" w:cs="Palatino Linotype"/>
          <w:color w:val="000000"/>
        </w:rPr>
        <w:t xml:space="preserve"> emite los siguientes:</w:t>
      </w:r>
    </w:p>
    <w:p w14:paraId="67050FFA" w14:textId="77777777" w:rsidR="005F65C8" w:rsidRPr="00A42C9F" w:rsidRDefault="005F65C8" w:rsidP="005F65C8">
      <w:pPr>
        <w:spacing w:line="360" w:lineRule="auto"/>
        <w:jc w:val="both"/>
        <w:rPr>
          <w:rFonts w:ascii="Palatino Linotype" w:eastAsia="Palatino Linotype" w:hAnsi="Palatino Linotype" w:cs="Palatino Linotype"/>
          <w:i/>
          <w:color w:val="000000"/>
        </w:rPr>
      </w:pPr>
    </w:p>
    <w:p w14:paraId="47C2D4C0" w14:textId="77777777" w:rsidR="005F65C8" w:rsidRPr="00A42C9F" w:rsidRDefault="005F65C8" w:rsidP="005F65C8">
      <w:pPr>
        <w:pStyle w:val="Ttulo1"/>
        <w:spacing w:before="0" w:line="360" w:lineRule="auto"/>
        <w:jc w:val="center"/>
        <w:rPr>
          <w:rFonts w:ascii="Palatino Linotype" w:eastAsia="Palatino Linotype" w:hAnsi="Palatino Linotype" w:cs="Palatino Linotype"/>
          <w:b w:val="0"/>
          <w:color w:val="000000"/>
          <w:sz w:val="24"/>
          <w:szCs w:val="24"/>
        </w:rPr>
      </w:pPr>
      <w:r w:rsidRPr="00A42C9F">
        <w:rPr>
          <w:rFonts w:ascii="Palatino Linotype" w:eastAsia="Palatino Linotype" w:hAnsi="Palatino Linotype" w:cs="Palatino Linotype"/>
          <w:color w:val="000000"/>
          <w:sz w:val="24"/>
          <w:szCs w:val="24"/>
        </w:rPr>
        <w:t>R E S O L U T I V O S</w:t>
      </w:r>
    </w:p>
    <w:p w14:paraId="1868B054" w14:textId="77777777" w:rsidR="005F65C8" w:rsidRPr="00A42C9F" w:rsidRDefault="005F65C8" w:rsidP="005F65C8">
      <w:pPr>
        <w:spacing w:line="480" w:lineRule="auto"/>
        <w:rPr>
          <w:rFonts w:ascii="Palatino Linotype" w:eastAsia="Palatino Linotype" w:hAnsi="Palatino Linotype" w:cs="Palatino Linotype"/>
        </w:rPr>
      </w:pPr>
    </w:p>
    <w:p w14:paraId="0341538C" w14:textId="5316B8DC" w:rsidR="005F65C8" w:rsidRPr="00A42C9F" w:rsidRDefault="005F65C8" w:rsidP="005F65C8">
      <w:pPr>
        <w:spacing w:line="360" w:lineRule="auto"/>
        <w:jc w:val="both"/>
        <w:rPr>
          <w:rFonts w:ascii="Palatino Linotype" w:eastAsia="Palatino Linotype" w:hAnsi="Palatino Linotype" w:cs="Palatino Linotype"/>
        </w:rPr>
      </w:pPr>
      <w:r w:rsidRPr="00A42C9F">
        <w:rPr>
          <w:rFonts w:ascii="Palatino Linotype" w:eastAsia="Palatino Linotype" w:hAnsi="Palatino Linotype" w:cs="Palatino Linotype"/>
          <w:b/>
        </w:rPr>
        <w:t>PRIMERO</w:t>
      </w:r>
      <w:r w:rsidRPr="00A42C9F">
        <w:rPr>
          <w:rFonts w:ascii="Palatino Linotype" w:eastAsia="Palatino Linotype" w:hAnsi="Palatino Linotype" w:cs="Palatino Linotype"/>
        </w:rPr>
        <w:t>. Resultan fundadas las</w:t>
      </w:r>
      <w:r w:rsidRPr="00A42C9F">
        <w:rPr>
          <w:rFonts w:ascii="Palatino Linotype" w:eastAsia="Palatino Linotype" w:hAnsi="Palatino Linotype" w:cs="Palatino Linotype"/>
          <w:b/>
        </w:rPr>
        <w:t xml:space="preserve"> </w:t>
      </w:r>
      <w:r w:rsidRPr="00A42C9F">
        <w:rPr>
          <w:rFonts w:ascii="Palatino Linotype" w:eastAsia="Palatino Linotype" w:hAnsi="Palatino Linotype" w:cs="Palatino Linotype"/>
        </w:rPr>
        <w:t xml:space="preserve">razones o motivos de inconformidad hechos valer en </w:t>
      </w:r>
      <w:r w:rsidRPr="00A42C9F">
        <w:rPr>
          <w:rFonts w:ascii="Palatino Linotype" w:eastAsia="Palatino Linotype" w:hAnsi="Palatino Linotype" w:cs="Palatino Linotype"/>
        </w:rPr>
        <w:tab/>
        <w:t xml:space="preserve">el Recurso de Revisión </w:t>
      </w:r>
      <w:r w:rsidR="002532F1" w:rsidRPr="00A42C9F">
        <w:rPr>
          <w:rFonts w:ascii="Palatino Linotype" w:hAnsi="Palatino Linotype" w:cs="Arial"/>
          <w:b/>
        </w:rPr>
        <w:t>09653</w:t>
      </w:r>
      <w:r w:rsidRPr="00A42C9F">
        <w:rPr>
          <w:rFonts w:ascii="Palatino Linotype" w:hAnsi="Palatino Linotype" w:cs="Arial"/>
          <w:b/>
          <w:bCs/>
        </w:rPr>
        <w:t>/INFOEM/IP/RR/2025</w:t>
      </w:r>
      <w:r w:rsidRPr="00A42C9F">
        <w:rPr>
          <w:rFonts w:ascii="Palatino Linotype" w:hAnsi="Palatino Linotype" w:cs="Arial"/>
          <w:bCs/>
        </w:rPr>
        <w:t xml:space="preserve">, </w:t>
      </w:r>
      <w:r w:rsidRPr="00A42C9F">
        <w:rPr>
          <w:rFonts w:ascii="Palatino Linotype" w:hAnsi="Palatino Linotype" w:cs="Arial"/>
        </w:rPr>
        <w:t xml:space="preserve"> </w:t>
      </w:r>
      <w:r w:rsidRPr="00A42C9F">
        <w:rPr>
          <w:rFonts w:ascii="Palatino Linotype" w:eastAsia="Palatino Linotype" w:hAnsi="Palatino Linotype" w:cs="Palatino Linotype"/>
          <w:b/>
        </w:rPr>
        <w:t xml:space="preserve"> </w:t>
      </w:r>
      <w:r w:rsidRPr="00A42C9F">
        <w:rPr>
          <w:rFonts w:ascii="Palatino Linotype" w:eastAsia="Palatino Linotype" w:hAnsi="Palatino Linotype" w:cs="Palatino Linotype"/>
        </w:rPr>
        <w:t xml:space="preserve">por lo que se </w:t>
      </w:r>
      <w:r w:rsidRPr="00A42C9F">
        <w:rPr>
          <w:rFonts w:ascii="Palatino Linotype" w:eastAsia="Palatino Linotype" w:hAnsi="Palatino Linotype" w:cs="Palatino Linotype"/>
          <w:b/>
        </w:rPr>
        <w:t xml:space="preserve">MODIFICA </w:t>
      </w:r>
      <w:r w:rsidRPr="00A42C9F">
        <w:rPr>
          <w:rFonts w:ascii="Palatino Linotype" w:eastAsia="Palatino Linotype" w:hAnsi="Palatino Linotype" w:cs="Palatino Linotype"/>
        </w:rPr>
        <w:t xml:space="preserve">la respuesta del </w:t>
      </w:r>
      <w:r w:rsidRPr="00A42C9F">
        <w:rPr>
          <w:rFonts w:ascii="Palatino Linotype" w:eastAsia="Palatino Linotype" w:hAnsi="Palatino Linotype" w:cs="Palatino Linotype"/>
          <w:b/>
        </w:rPr>
        <w:t xml:space="preserve">SUJETO OBLIGADO </w:t>
      </w:r>
      <w:r w:rsidRPr="00A42C9F">
        <w:rPr>
          <w:rFonts w:ascii="Palatino Linotype" w:eastAsia="Palatino Linotype" w:hAnsi="Palatino Linotype" w:cs="Palatino Linotype"/>
        </w:rPr>
        <w:t xml:space="preserve">en la solicitud de información </w:t>
      </w:r>
      <w:r w:rsidR="00461406" w:rsidRPr="00A42C9F">
        <w:rPr>
          <w:rFonts w:ascii="Palatino Linotype" w:hAnsi="Palatino Linotype"/>
          <w:b/>
          <w:bCs/>
        </w:rPr>
        <w:t>0</w:t>
      </w:r>
      <w:r w:rsidR="002532F1" w:rsidRPr="00A42C9F">
        <w:rPr>
          <w:rFonts w:ascii="Palatino Linotype" w:hAnsi="Palatino Linotype"/>
          <w:b/>
          <w:bCs/>
        </w:rPr>
        <w:t>3609</w:t>
      </w:r>
      <w:r w:rsidRPr="00A42C9F">
        <w:rPr>
          <w:rFonts w:ascii="Palatino Linotype" w:hAnsi="Palatino Linotype"/>
          <w:b/>
          <w:bCs/>
        </w:rPr>
        <w:t>/</w:t>
      </w:r>
      <w:r w:rsidR="002532F1" w:rsidRPr="00A42C9F">
        <w:rPr>
          <w:rFonts w:ascii="Palatino Linotype" w:hAnsi="Palatino Linotype"/>
          <w:b/>
          <w:bCs/>
        </w:rPr>
        <w:t>TOLUCA</w:t>
      </w:r>
      <w:r w:rsidRPr="00A42C9F">
        <w:rPr>
          <w:rFonts w:ascii="Palatino Linotype" w:hAnsi="Palatino Linotype"/>
          <w:b/>
          <w:bCs/>
        </w:rPr>
        <w:t>/IP/2025</w:t>
      </w:r>
      <w:r w:rsidRPr="00A42C9F">
        <w:rPr>
          <w:rFonts w:ascii="Palatino Linotype" w:hAnsi="Palatino Linotype" w:cs="Arial"/>
          <w:b/>
        </w:rPr>
        <w:t xml:space="preserve">, </w:t>
      </w:r>
      <w:r w:rsidR="00CA3D2F" w:rsidRPr="00A42C9F">
        <w:rPr>
          <w:rFonts w:ascii="Palatino Linotype" w:eastAsia="Palatino Linotype" w:hAnsi="Palatino Linotype" w:cs="Palatino Linotype"/>
        </w:rPr>
        <w:t>en términos del</w:t>
      </w:r>
      <w:r w:rsidRPr="00A42C9F">
        <w:rPr>
          <w:rFonts w:ascii="Palatino Linotype" w:eastAsia="Palatino Linotype" w:hAnsi="Palatino Linotype" w:cs="Palatino Linotype"/>
        </w:rPr>
        <w:t xml:space="preserve"> </w:t>
      </w:r>
      <w:r w:rsidR="00CA3D2F" w:rsidRPr="00A42C9F">
        <w:rPr>
          <w:rFonts w:ascii="Palatino Linotype" w:eastAsia="Palatino Linotype" w:hAnsi="Palatino Linotype" w:cs="Palatino Linotype"/>
          <w:b/>
        </w:rPr>
        <w:t>Considerando</w:t>
      </w:r>
      <w:r w:rsidRPr="00A42C9F">
        <w:rPr>
          <w:rFonts w:ascii="Palatino Linotype" w:eastAsia="Palatino Linotype" w:hAnsi="Palatino Linotype" w:cs="Palatino Linotype"/>
          <w:b/>
        </w:rPr>
        <w:t xml:space="preserve"> Cuarto </w:t>
      </w:r>
      <w:r w:rsidRPr="00A42C9F">
        <w:rPr>
          <w:rFonts w:ascii="Palatino Linotype" w:eastAsia="Palatino Linotype" w:hAnsi="Palatino Linotype" w:cs="Palatino Linotype"/>
        </w:rPr>
        <w:t>de la presente resolución.</w:t>
      </w:r>
    </w:p>
    <w:p w14:paraId="7C2ECAD8" w14:textId="77777777" w:rsidR="005F65C8" w:rsidRPr="00A42C9F" w:rsidRDefault="005F65C8" w:rsidP="005F65C8">
      <w:pPr>
        <w:spacing w:line="480" w:lineRule="auto"/>
        <w:jc w:val="both"/>
        <w:rPr>
          <w:rFonts w:ascii="Palatino Linotype" w:eastAsia="Palatino Linotype" w:hAnsi="Palatino Linotype" w:cs="Palatino Linotype"/>
        </w:rPr>
      </w:pPr>
    </w:p>
    <w:p w14:paraId="2A28A806" w14:textId="1647CE77" w:rsidR="005F65C8" w:rsidRPr="00A42C9F" w:rsidRDefault="005F65C8" w:rsidP="005F65C8">
      <w:pPr>
        <w:spacing w:line="360" w:lineRule="auto"/>
        <w:jc w:val="both"/>
        <w:rPr>
          <w:rFonts w:ascii="Palatino Linotype" w:eastAsia="Palatino Linotype" w:hAnsi="Palatino Linotype" w:cs="Palatino Linotype"/>
          <w:color w:val="000000"/>
        </w:rPr>
      </w:pPr>
      <w:r w:rsidRPr="00A42C9F">
        <w:rPr>
          <w:rFonts w:ascii="Palatino Linotype" w:eastAsia="Palatino Linotype" w:hAnsi="Palatino Linotype" w:cs="Palatino Linotype"/>
          <w:b/>
        </w:rPr>
        <w:t>SEGUNDO.</w:t>
      </w:r>
      <w:r w:rsidRPr="00A42C9F">
        <w:rPr>
          <w:rFonts w:ascii="Palatino Linotype" w:eastAsia="Palatino Linotype" w:hAnsi="Palatino Linotype" w:cs="Palatino Linotype"/>
          <w:color w:val="2E75B5"/>
        </w:rPr>
        <w:t xml:space="preserve"> </w:t>
      </w:r>
      <w:r w:rsidRPr="00A42C9F">
        <w:rPr>
          <w:rFonts w:ascii="Palatino Linotype" w:eastAsia="Palatino Linotype" w:hAnsi="Palatino Linotype" w:cs="Palatino Linotype"/>
          <w:color w:val="000000"/>
        </w:rPr>
        <w:t xml:space="preserve">Se </w:t>
      </w:r>
      <w:r w:rsidRPr="00A42C9F">
        <w:rPr>
          <w:rFonts w:ascii="Palatino Linotype" w:eastAsia="Palatino Linotype" w:hAnsi="Palatino Linotype" w:cs="Palatino Linotype"/>
          <w:b/>
          <w:color w:val="000000"/>
        </w:rPr>
        <w:t xml:space="preserve">ORDENA </w:t>
      </w:r>
      <w:r w:rsidRPr="00A42C9F">
        <w:rPr>
          <w:rFonts w:ascii="Palatino Linotype" w:eastAsia="Palatino Linotype" w:hAnsi="Palatino Linotype" w:cs="Palatino Linotype"/>
          <w:color w:val="000000"/>
        </w:rPr>
        <w:t xml:space="preserve">al </w:t>
      </w:r>
      <w:r w:rsidRPr="00A42C9F">
        <w:rPr>
          <w:rFonts w:ascii="Palatino Linotype" w:eastAsia="Palatino Linotype" w:hAnsi="Palatino Linotype" w:cs="Palatino Linotype"/>
          <w:b/>
          <w:color w:val="000000"/>
        </w:rPr>
        <w:t xml:space="preserve">SUJETO OBLIGADO, </w:t>
      </w:r>
      <w:r w:rsidRPr="00A42C9F">
        <w:rPr>
          <w:rFonts w:ascii="Palatino Linotype" w:eastAsia="Palatino Linotype" w:hAnsi="Palatino Linotype" w:cs="Palatino Linotype"/>
          <w:color w:val="000000"/>
        </w:rPr>
        <w:t xml:space="preserve">a efecto de entregar vía Sistema de Acceso a la Información Mexiquense </w:t>
      </w:r>
      <w:r w:rsidRPr="00A42C9F">
        <w:rPr>
          <w:rFonts w:ascii="Palatino Linotype" w:eastAsia="Palatino Linotype" w:hAnsi="Palatino Linotype" w:cs="Palatino Linotype"/>
          <w:b/>
          <w:color w:val="000000"/>
        </w:rPr>
        <w:t>(SAIMEX)</w:t>
      </w:r>
      <w:r w:rsidRPr="00A42C9F">
        <w:rPr>
          <w:rFonts w:ascii="Palatino Linotype" w:eastAsia="Palatino Linotype" w:hAnsi="Palatino Linotype" w:cs="Palatino Linotype"/>
          <w:color w:val="000000"/>
        </w:rPr>
        <w:t xml:space="preserve">, </w:t>
      </w:r>
      <w:r w:rsidR="003D6E6F" w:rsidRPr="00A42C9F">
        <w:rPr>
          <w:rFonts w:ascii="Palatino Linotype" w:eastAsia="Palatino Linotype" w:hAnsi="Palatino Linotype" w:cs="Palatino Linotype"/>
          <w:color w:val="000000"/>
        </w:rPr>
        <w:t>la siguiente información</w:t>
      </w:r>
      <w:r w:rsidR="005B2650" w:rsidRPr="00A42C9F">
        <w:rPr>
          <w:rFonts w:ascii="Palatino Linotype" w:eastAsia="Palatino Linotype" w:hAnsi="Palatino Linotype" w:cs="Palatino Linotype"/>
          <w:color w:val="000000"/>
        </w:rPr>
        <w:t xml:space="preserve"> </w:t>
      </w:r>
      <w:r w:rsidR="004012BA" w:rsidRPr="00A42C9F">
        <w:rPr>
          <w:rFonts w:ascii="Palatino Linotype" w:eastAsia="Palatino Linotype" w:hAnsi="Palatino Linotype" w:cs="Palatino Linotype"/>
          <w:color w:val="000000"/>
        </w:rPr>
        <w:t xml:space="preserve"> y </w:t>
      </w:r>
      <w:r w:rsidR="005B2650" w:rsidRPr="00A42C9F">
        <w:rPr>
          <w:rFonts w:ascii="Palatino Linotype" w:eastAsia="Palatino Linotype" w:hAnsi="Palatino Linotype" w:cs="Palatino Linotype"/>
          <w:color w:val="000000"/>
        </w:rPr>
        <w:t>de ser procedente en versión pública</w:t>
      </w:r>
      <w:r w:rsidRPr="00A42C9F">
        <w:rPr>
          <w:rFonts w:ascii="Palatino Linotype" w:eastAsia="Palatino Linotype" w:hAnsi="Palatino Linotype" w:cs="Palatino Linotype"/>
          <w:color w:val="000000"/>
        </w:rPr>
        <w:t>:</w:t>
      </w:r>
    </w:p>
    <w:p w14:paraId="7A0B9783" w14:textId="77777777" w:rsidR="008857B8" w:rsidRPr="00A42C9F" w:rsidRDefault="008857B8" w:rsidP="005F65C8">
      <w:pPr>
        <w:spacing w:line="360" w:lineRule="auto"/>
        <w:jc w:val="both"/>
        <w:rPr>
          <w:rFonts w:ascii="Palatino Linotype" w:eastAsia="Palatino Linotype" w:hAnsi="Palatino Linotype" w:cs="Palatino Linotype"/>
          <w:color w:val="000000"/>
        </w:rPr>
      </w:pPr>
    </w:p>
    <w:p w14:paraId="14522D27" w14:textId="0CE5209A" w:rsidR="00F91D1D" w:rsidRPr="00A42C9F" w:rsidRDefault="002532F1" w:rsidP="008857B8">
      <w:pPr>
        <w:spacing w:line="360" w:lineRule="auto"/>
        <w:ind w:left="851" w:right="990"/>
        <w:jc w:val="both"/>
        <w:rPr>
          <w:rFonts w:ascii="Palatino Linotype" w:eastAsia="Palatino Linotype" w:hAnsi="Palatino Linotype" w:cs="Palatino Linotype"/>
          <w:b/>
          <w:i/>
          <w:color w:val="000000"/>
        </w:rPr>
      </w:pPr>
      <w:r w:rsidRPr="00A42C9F">
        <w:rPr>
          <w:rFonts w:ascii="Palatino Linotype" w:eastAsia="Palatino Linotype" w:hAnsi="Palatino Linotype" w:cs="Palatino Linotype"/>
          <w:b/>
          <w:i/>
          <w:color w:val="000000"/>
        </w:rPr>
        <w:t>Del Programa de Parquímetros Virtuales en operación de los años dos mil veintidós y dos mil veintitrés:</w:t>
      </w:r>
    </w:p>
    <w:p w14:paraId="32D1F120" w14:textId="341C1690" w:rsidR="002532F1" w:rsidRPr="00A42C9F" w:rsidRDefault="002532F1" w:rsidP="00EA6358">
      <w:pPr>
        <w:pStyle w:val="Prrafodelista"/>
        <w:numPr>
          <w:ilvl w:val="0"/>
          <w:numId w:val="24"/>
        </w:numPr>
        <w:pBdr>
          <w:top w:val="nil"/>
          <w:left w:val="nil"/>
          <w:bottom w:val="nil"/>
          <w:right w:val="nil"/>
          <w:between w:val="nil"/>
        </w:pBdr>
        <w:spacing w:line="360" w:lineRule="auto"/>
        <w:ind w:left="1276" w:right="849"/>
        <w:jc w:val="both"/>
        <w:rPr>
          <w:rFonts w:ascii="Palatino Linotype" w:eastAsia="Palatino Linotype" w:hAnsi="Palatino Linotype" w:cs="Palatino Linotype"/>
          <w:b/>
          <w:color w:val="000000"/>
        </w:rPr>
      </w:pPr>
      <w:r w:rsidRPr="00A42C9F">
        <w:rPr>
          <w:rFonts w:ascii="Palatino Linotype" w:eastAsia="Palatino Linotype" w:hAnsi="Palatino Linotype" w:cs="Palatino Linotype"/>
          <w:b/>
          <w:i/>
        </w:rPr>
        <w:t xml:space="preserve">Contrato que sustente el Programa de Parquímetros </w:t>
      </w:r>
      <w:r w:rsidR="008B732C" w:rsidRPr="00A42C9F">
        <w:rPr>
          <w:rFonts w:ascii="Palatino Linotype" w:eastAsia="Palatino Linotype" w:hAnsi="Palatino Linotype" w:cs="Palatino Linotype"/>
          <w:b/>
          <w:i/>
        </w:rPr>
        <w:t>virtuales referido en respuesta;</w:t>
      </w:r>
      <w:r w:rsidRPr="00A42C9F">
        <w:rPr>
          <w:rFonts w:ascii="Palatino Linotype" w:eastAsia="Palatino Linotype" w:hAnsi="Palatino Linotype" w:cs="Palatino Linotype"/>
          <w:b/>
          <w:i/>
        </w:rPr>
        <w:t xml:space="preserve"> </w:t>
      </w:r>
    </w:p>
    <w:p w14:paraId="11BDB4AC" w14:textId="5B2C46F6" w:rsidR="002532F1" w:rsidRPr="00A42C9F" w:rsidRDefault="002532F1" w:rsidP="00EA6358">
      <w:pPr>
        <w:pStyle w:val="Prrafodelista"/>
        <w:numPr>
          <w:ilvl w:val="0"/>
          <w:numId w:val="24"/>
        </w:numPr>
        <w:pBdr>
          <w:top w:val="nil"/>
          <w:left w:val="nil"/>
          <w:bottom w:val="nil"/>
          <w:right w:val="nil"/>
          <w:between w:val="nil"/>
        </w:pBdr>
        <w:spacing w:line="360" w:lineRule="auto"/>
        <w:ind w:left="1276" w:right="849"/>
        <w:jc w:val="both"/>
        <w:rPr>
          <w:rFonts w:ascii="Palatino Linotype" w:eastAsia="Palatino Linotype" w:hAnsi="Palatino Linotype" w:cs="Palatino Linotype"/>
          <w:b/>
          <w:color w:val="000000"/>
        </w:rPr>
      </w:pPr>
      <w:r w:rsidRPr="00A42C9F">
        <w:rPr>
          <w:rFonts w:ascii="Palatino Linotype" w:eastAsia="Palatino Linotype" w:hAnsi="Palatino Linotype" w:cs="Palatino Linotype"/>
          <w:b/>
          <w:i/>
        </w:rPr>
        <w:lastRenderedPageBreak/>
        <w:t>El documento o documentos en que conste el proyecto y;</w:t>
      </w:r>
    </w:p>
    <w:p w14:paraId="14779903" w14:textId="0ED8B1D6" w:rsidR="002532F1" w:rsidRPr="00A42C9F" w:rsidRDefault="002532F1" w:rsidP="00EA6358">
      <w:pPr>
        <w:pStyle w:val="Prrafodelista"/>
        <w:numPr>
          <w:ilvl w:val="0"/>
          <w:numId w:val="24"/>
        </w:numPr>
        <w:pBdr>
          <w:top w:val="nil"/>
          <w:left w:val="nil"/>
          <w:bottom w:val="nil"/>
          <w:right w:val="nil"/>
          <w:between w:val="nil"/>
        </w:pBdr>
        <w:spacing w:line="360" w:lineRule="auto"/>
        <w:ind w:left="1276" w:right="849"/>
        <w:jc w:val="both"/>
        <w:rPr>
          <w:rFonts w:ascii="Palatino Linotype" w:eastAsia="Palatino Linotype" w:hAnsi="Palatino Linotype" w:cs="Palatino Linotype"/>
          <w:b/>
          <w:color w:val="000000"/>
        </w:rPr>
      </w:pPr>
      <w:r w:rsidRPr="00A42C9F">
        <w:rPr>
          <w:rFonts w:ascii="Palatino Linotype" w:eastAsia="Palatino Linotype" w:hAnsi="Palatino Linotype" w:cs="Palatino Linotype"/>
          <w:b/>
          <w:i/>
        </w:rPr>
        <w:t xml:space="preserve">El documento o documentos donde </w:t>
      </w:r>
      <w:r w:rsidR="008B732C" w:rsidRPr="00A42C9F">
        <w:rPr>
          <w:rFonts w:ascii="Palatino Linotype" w:eastAsia="Palatino Linotype" w:hAnsi="Palatino Linotype" w:cs="Palatino Linotype"/>
          <w:b/>
          <w:i/>
        </w:rPr>
        <w:t>conste su aplicación geográfica.</w:t>
      </w:r>
      <w:r w:rsidRPr="00A42C9F">
        <w:rPr>
          <w:rFonts w:ascii="Palatino Linotype" w:eastAsia="Palatino Linotype" w:hAnsi="Palatino Linotype" w:cs="Palatino Linotype"/>
          <w:b/>
          <w:i/>
        </w:rPr>
        <w:t xml:space="preserve"> </w:t>
      </w:r>
    </w:p>
    <w:p w14:paraId="7EB5A8F9" w14:textId="77777777" w:rsidR="008857B8" w:rsidRPr="00A42C9F" w:rsidRDefault="008857B8" w:rsidP="008857B8">
      <w:pPr>
        <w:spacing w:line="276" w:lineRule="auto"/>
        <w:ind w:left="993" w:right="849"/>
        <w:jc w:val="both"/>
        <w:rPr>
          <w:rFonts w:ascii="Palatino Linotype" w:eastAsia="Palatino Linotype" w:hAnsi="Palatino Linotype" w:cs="Palatino Linotype"/>
          <w:b/>
          <w:i/>
        </w:rPr>
      </w:pPr>
      <w:r w:rsidRPr="00A42C9F">
        <w:rPr>
          <w:rFonts w:ascii="Palatino Linotype" w:eastAsia="Palatino Linotype" w:hAnsi="Palatino Linotype" w:cs="Palatino Linotype"/>
          <w:i/>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A42C9F">
        <w:rPr>
          <w:rFonts w:ascii="Palatino Linotype" w:eastAsia="Palatino Linotype" w:hAnsi="Palatino Linotype" w:cs="Palatino Linotype"/>
          <w:b/>
          <w:i/>
        </w:rPr>
        <w:t>RECURRENTE.</w:t>
      </w:r>
    </w:p>
    <w:p w14:paraId="0CF48E3B" w14:textId="77777777" w:rsidR="005B2650" w:rsidRPr="00A42C9F" w:rsidRDefault="005B2650" w:rsidP="005B2650">
      <w:pPr>
        <w:tabs>
          <w:tab w:val="left" w:pos="7513"/>
        </w:tabs>
        <w:spacing w:line="360" w:lineRule="auto"/>
        <w:ind w:left="774" w:right="1247"/>
        <w:jc w:val="both"/>
        <w:rPr>
          <w:rFonts w:ascii="Palatino Linotype" w:eastAsia="Calibri" w:hAnsi="Palatino Linotype" w:cs="Arial"/>
          <w:b/>
          <w:bCs/>
          <w:i/>
          <w:iCs/>
        </w:rPr>
      </w:pPr>
    </w:p>
    <w:p w14:paraId="6FBA853F" w14:textId="77777777" w:rsidR="005F65C8" w:rsidRPr="00A42C9F" w:rsidRDefault="005F65C8" w:rsidP="005F65C8">
      <w:pPr>
        <w:tabs>
          <w:tab w:val="left" w:pos="8080"/>
        </w:tabs>
        <w:spacing w:line="360" w:lineRule="auto"/>
        <w:jc w:val="both"/>
        <w:rPr>
          <w:rFonts w:ascii="Palatino Linotype" w:eastAsia="Palatino Linotype" w:hAnsi="Palatino Linotype" w:cs="Palatino Linotype"/>
          <w:color w:val="222222"/>
        </w:rPr>
      </w:pPr>
      <w:r w:rsidRPr="00A42C9F">
        <w:rPr>
          <w:rFonts w:ascii="Palatino Linotype" w:eastAsia="Palatino Linotype" w:hAnsi="Palatino Linotype" w:cs="Palatino Linotype"/>
          <w:b/>
        </w:rPr>
        <w:t xml:space="preserve">TERCERO. </w:t>
      </w:r>
      <w:r w:rsidRPr="00A42C9F">
        <w:rPr>
          <w:rFonts w:ascii="Palatino Linotype" w:eastAsia="Palatino Linotype" w:hAnsi="Palatino Linotype" w:cs="Palatino Linotype"/>
          <w:color w:val="222222"/>
        </w:rPr>
        <w:t xml:space="preserve">NOTIFÍQUESE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A42C9F">
        <w:rPr>
          <w:rFonts w:ascii="Palatino Linotype" w:eastAsia="Palatino Linotype" w:hAnsi="Palatino Linotype" w:cs="Palatino Linotype"/>
          <w:b/>
          <w:color w:val="222222"/>
        </w:rPr>
        <w:t xml:space="preserve">dé cumplimiento a lo ordenado dentro del plazo de diez días hábiles, </w:t>
      </w:r>
      <w:r w:rsidRPr="00A42C9F">
        <w:rPr>
          <w:rFonts w:ascii="Palatino Linotype" w:eastAsia="Palatino Linotype" w:hAnsi="Palatino Linotype" w:cs="Palatino Linotype"/>
          <w:color w:val="222222"/>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14:paraId="6196A58A" w14:textId="77777777" w:rsidR="005F65C8" w:rsidRPr="00A42C9F" w:rsidRDefault="005F65C8" w:rsidP="005F65C8">
      <w:pPr>
        <w:spacing w:line="480" w:lineRule="auto"/>
        <w:jc w:val="both"/>
        <w:rPr>
          <w:rFonts w:ascii="Palatino Linotype" w:eastAsia="Palatino Linotype" w:hAnsi="Palatino Linotype" w:cs="Palatino Linotype"/>
        </w:rPr>
      </w:pPr>
    </w:p>
    <w:p w14:paraId="6B598F73" w14:textId="77777777" w:rsidR="005F65C8" w:rsidRPr="00A42C9F" w:rsidRDefault="005F65C8" w:rsidP="005F65C8">
      <w:pPr>
        <w:spacing w:line="360" w:lineRule="auto"/>
        <w:jc w:val="both"/>
        <w:rPr>
          <w:rFonts w:ascii="Palatino Linotype" w:eastAsia="Palatino Linotype" w:hAnsi="Palatino Linotype" w:cs="Palatino Linotype"/>
        </w:rPr>
      </w:pPr>
      <w:r w:rsidRPr="00A42C9F">
        <w:rPr>
          <w:rFonts w:ascii="Palatino Linotype" w:eastAsia="Palatino Linotype" w:hAnsi="Palatino Linotype" w:cs="Palatino Linotype"/>
          <w:b/>
        </w:rPr>
        <w:t xml:space="preserve">CUARTO. </w:t>
      </w:r>
      <w:r w:rsidRPr="00A42C9F">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6AF74BB" w14:textId="648158DB" w:rsidR="005F65C8" w:rsidRPr="00A42C9F" w:rsidRDefault="005F65C8" w:rsidP="005F65C8">
      <w:pPr>
        <w:spacing w:line="360" w:lineRule="auto"/>
        <w:ind w:right="49"/>
        <w:jc w:val="both"/>
        <w:rPr>
          <w:rFonts w:ascii="Palatino Linotype" w:eastAsia="Palatino Linotype" w:hAnsi="Palatino Linotype" w:cs="Palatino Linotype"/>
        </w:rPr>
      </w:pPr>
      <w:r w:rsidRPr="00A42C9F">
        <w:rPr>
          <w:rFonts w:ascii="Palatino Linotype" w:eastAsia="Palatino Linotype" w:hAnsi="Palatino Linotype" w:cs="Palatino Linotype"/>
          <w:b/>
        </w:rPr>
        <w:lastRenderedPageBreak/>
        <w:t xml:space="preserve">QUINTO. </w:t>
      </w:r>
      <w:r w:rsidRPr="00A42C9F">
        <w:rPr>
          <w:rFonts w:ascii="Palatino Linotype" w:eastAsia="Palatino Linotype" w:hAnsi="Palatino Linotype" w:cs="Palatino Linotype"/>
          <w:b/>
          <w:color w:val="222222"/>
        </w:rPr>
        <w:t xml:space="preserve">Notifíquese </w:t>
      </w:r>
      <w:r w:rsidR="00860CCC" w:rsidRPr="00A42C9F">
        <w:rPr>
          <w:rFonts w:ascii="Palatino Linotype" w:eastAsia="Palatino Linotype" w:hAnsi="Palatino Linotype" w:cs="Palatino Linotype"/>
          <w:b/>
          <w:color w:val="222222"/>
        </w:rPr>
        <w:t>AL</w:t>
      </w:r>
      <w:r w:rsidRPr="00A42C9F">
        <w:rPr>
          <w:rFonts w:ascii="Palatino Linotype" w:eastAsia="Palatino Linotype" w:hAnsi="Palatino Linotype" w:cs="Palatino Linotype"/>
          <w:b/>
        </w:rPr>
        <w:t xml:space="preserve"> RECURRENTE</w:t>
      </w:r>
      <w:r w:rsidRPr="00A42C9F">
        <w:rPr>
          <w:rFonts w:ascii="Palatino Linotype" w:eastAsia="Palatino Linotype" w:hAnsi="Palatino Linotype" w:cs="Palatino Linotype"/>
        </w:rPr>
        <w:t xml:space="preserve"> la presente resolución, vía SAIMEX.</w:t>
      </w:r>
    </w:p>
    <w:p w14:paraId="141DDD0A" w14:textId="77777777" w:rsidR="005F65C8" w:rsidRPr="00A42C9F" w:rsidRDefault="005F65C8" w:rsidP="005F65C8">
      <w:pPr>
        <w:spacing w:line="480" w:lineRule="auto"/>
        <w:ind w:right="49"/>
        <w:jc w:val="both"/>
        <w:rPr>
          <w:rFonts w:ascii="Palatino Linotype" w:eastAsia="Palatino Linotype" w:hAnsi="Palatino Linotype" w:cs="Palatino Linotype"/>
        </w:rPr>
      </w:pPr>
    </w:p>
    <w:p w14:paraId="58B57776" w14:textId="77777777" w:rsidR="005F65C8" w:rsidRPr="00A42C9F" w:rsidRDefault="005F65C8" w:rsidP="005F65C8">
      <w:pPr>
        <w:spacing w:line="360" w:lineRule="auto"/>
        <w:ind w:right="49"/>
        <w:jc w:val="both"/>
        <w:rPr>
          <w:rFonts w:ascii="Palatino Linotype" w:eastAsia="Palatino Linotype" w:hAnsi="Palatino Linotype" w:cs="Palatino Linotype"/>
        </w:rPr>
      </w:pPr>
      <w:r w:rsidRPr="00A42C9F">
        <w:rPr>
          <w:rFonts w:ascii="Palatino Linotype" w:eastAsia="Palatino Linotype" w:hAnsi="Palatino Linotype" w:cs="Palatino Linotype"/>
          <w:b/>
        </w:rPr>
        <w:t>SEXTO.</w:t>
      </w:r>
      <w:r w:rsidRPr="00A42C9F">
        <w:rPr>
          <w:rFonts w:ascii="Palatino Linotype" w:eastAsia="Palatino Linotype" w:hAnsi="Palatino Linotype" w:cs="Palatino Linotype"/>
        </w:rPr>
        <w:t xml:space="preserve"> Se hace del conocimiento de </w:t>
      </w:r>
      <w:r w:rsidRPr="00A42C9F">
        <w:rPr>
          <w:rFonts w:ascii="Palatino Linotype" w:eastAsia="Palatino Linotype" w:hAnsi="Palatino Linotype" w:cs="Palatino Linotype"/>
          <w:b/>
        </w:rPr>
        <w:t>LA RECURRENTE</w:t>
      </w:r>
      <w:r w:rsidRPr="00A42C9F">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44B4D7DD" w14:textId="77777777" w:rsidR="005F65C8" w:rsidRPr="00A42C9F" w:rsidRDefault="005F65C8" w:rsidP="005F65C8">
      <w:pPr>
        <w:spacing w:line="360" w:lineRule="auto"/>
        <w:ind w:right="49"/>
        <w:jc w:val="both"/>
        <w:rPr>
          <w:rFonts w:ascii="Palatino Linotype" w:eastAsia="Palatino Linotype" w:hAnsi="Palatino Linotype" w:cs="Palatino Linotype"/>
        </w:rPr>
      </w:pPr>
    </w:p>
    <w:p w14:paraId="2D13DF78" w14:textId="77777777" w:rsidR="00860CCC" w:rsidRPr="00A42C9F" w:rsidRDefault="00860CCC" w:rsidP="00860CCC">
      <w:pPr>
        <w:spacing w:before="240" w:after="240" w:line="360" w:lineRule="auto"/>
        <w:ind w:firstLine="1"/>
        <w:jc w:val="both"/>
        <w:rPr>
          <w:rFonts w:ascii="Palatino Linotype" w:hAnsi="Palatino Linotype"/>
        </w:rPr>
      </w:pPr>
      <w:bookmarkStart w:id="10" w:name="_heading=h.17dp8vu" w:colFirst="0" w:colLast="0"/>
      <w:bookmarkStart w:id="11" w:name="_heading=h.3rdcrjn" w:colFirst="0" w:colLast="0"/>
      <w:bookmarkStart w:id="12" w:name="_Hlk99014733"/>
      <w:bookmarkEnd w:id="10"/>
      <w:bookmarkEnd w:id="11"/>
      <w:r w:rsidRPr="00A42C9F">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SEGUNDA SESIÓN ORDINARIA, CELEBRADA EL VEINTIUNO (21) DE ENERO DE DOS MIL VEINTISÉIS, ANTE EL SECRETARIO TÉCNICO DEL PLENO </w:t>
      </w:r>
      <w:r w:rsidRPr="00A42C9F">
        <w:rPr>
          <w:rFonts w:ascii="Palatino Linotype" w:hAnsi="Palatino Linotype" w:cs="Palatino Linotype"/>
          <w:color w:val="000000" w:themeColor="text1"/>
        </w:rPr>
        <w:t>ALEXIS TAPIA RAMÍREZ.</w:t>
      </w:r>
    </w:p>
    <w:bookmarkEnd w:id="12"/>
    <w:p w14:paraId="32C836BA" w14:textId="77777777" w:rsidR="00AC5204" w:rsidRPr="00A42C9F" w:rsidRDefault="00AC5204">
      <w:pPr>
        <w:spacing w:line="360" w:lineRule="auto"/>
        <w:ind w:right="-847"/>
        <w:jc w:val="both"/>
        <w:rPr>
          <w:rFonts w:ascii="Palatino Linotype" w:eastAsia="Palatino Linotype" w:hAnsi="Palatino Linotype" w:cs="Palatino Linotype"/>
        </w:rPr>
      </w:pPr>
    </w:p>
    <w:p w14:paraId="45E85D67" w14:textId="77777777" w:rsidR="00AC5204" w:rsidRPr="00A42C9F" w:rsidRDefault="00AC5204">
      <w:pPr>
        <w:spacing w:line="360" w:lineRule="auto"/>
        <w:ind w:right="-847"/>
        <w:jc w:val="both"/>
        <w:rPr>
          <w:rFonts w:ascii="Palatino Linotype" w:eastAsia="Palatino Linotype" w:hAnsi="Palatino Linotype" w:cs="Palatino Linotype"/>
        </w:rPr>
      </w:pPr>
    </w:p>
    <w:p w14:paraId="7E541E78" w14:textId="77777777" w:rsidR="00AC5204" w:rsidRPr="00A42C9F" w:rsidRDefault="00AC5204">
      <w:pPr>
        <w:spacing w:line="360" w:lineRule="auto"/>
        <w:ind w:right="-847"/>
        <w:jc w:val="both"/>
        <w:rPr>
          <w:rFonts w:ascii="Palatino Linotype" w:eastAsia="Palatino Linotype" w:hAnsi="Palatino Linotype" w:cs="Palatino Linotype"/>
        </w:rPr>
      </w:pPr>
    </w:p>
    <w:p w14:paraId="7C21CA91" w14:textId="77777777" w:rsidR="00AC5204" w:rsidRPr="00A42C9F" w:rsidRDefault="00AC5204">
      <w:pPr>
        <w:spacing w:line="360" w:lineRule="auto"/>
        <w:ind w:right="-847"/>
        <w:jc w:val="both"/>
        <w:rPr>
          <w:rFonts w:ascii="Palatino Linotype" w:eastAsia="Palatino Linotype" w:hAnsi="Palatino Linotype" w:cs="Palatino Linotype"/>
        </w:rPr>
      </w:pPr>
    </w:p>
    <w:p w14:paraId="376508F3" w14:textId="77777777" w:rsidR="00AC5204" w:rsidRPr="00A42C9F" w:rsidRDefault="00AC5204">
      <w:pPr>
        <w:spacing w:line="360" w:lineRule="auto"/>
        <w:ind w:right="-847"/>
        <w:jc w:val="both"/>
        <w:rPr>
          <w:rFonts w:ascii="Palatino Linotype" w:eastAsia="Palatino Linotype" w:hAnsi="Palatino Linotype" w:cs="Palatino Linotype"/>
        </w:rPr>
      </w:pPr>
    </w:p>
    <w:p w14:paraId="3A1517E3" w14:textId="77777777" w:rsidR="00AC5204" w:rsidRPr="00A42C9F" w:rsidRDefault="00AC5204">
      <w:pPr>
        <w:spacing w:line="360" w:lineRule="auto"/>
        <w:ind w:right="-847"/>
        <w:jc w:val="both"/>
        <w:rPr>
          <w:rFonts w:ascii="Palatino Linotype" w:eastAsia="Palatino Linotype" w:hAnsi="Palatino Linotype" w:cs="Palatino Linotype"/>
        </w:rPr>
      </w:pPr>
    </w:p>
    <w:p w14:paraId="56422F7D" w14:textId="77777777" w:rsidR="00AC5204" w:rsidRPr="00A42C9F" w:rsidRDefault="00AC5204">
      <w:pPr>
        <w:spacing w:line="360" w:lineRule="auto"/>
        <w:ind w:right="-847"/>
        <w:jc w:val="both"/>
        <w:rPr>
          <w:rFonts w:ascii="Palatino Linotype" w:eastAsia="Palatino Linotype" w:hAnsi="Palatino Linotype" w:cs="Palatino Linotype"/>
        </w:rPr>
      </w:pPr>
    </w:p>
    <w:p w14:paraId="4424A7F3" w14:textId="77777777" w:rsidR="00AC5204" w:rsidRPr="00A42C9F" w:rsidRDefault="00AC5204">
      <w:pPr>
        <w:spacing w:line="360" w:lineRule="auto"/>
        <w:ind w:right="-847"/>
        <w:jc w:val="both"/>
        <w:rPr>
          <w:rFonts w:ascii="Palatino Linotype" w:eastAsia="Palatino Linotype" w:hAnsi="Palatino Linotype" w:cs="Palatino Linotype"/>
        </w:rPr>
      </w:pPr>
    </w:p>
    <w:p w14:paraId="4D4BF170" w14:textId="77777777" w:rsidR="00AC5204" w:rsidRPr="00A42C9F" w:rsidRDefault="00AC5204">
      <w:pPr>
        <w:spacing w:line="360" w:lineRule="auto"/>
        <w:ind w:right="-847"/>
        <w:jc w:val="both"/>
        <w:rPr>
          <w:rFonts w:ascii="Palatino Linotype" w:eastAsia="Palatino Linotype" w:hAnsi="Palatino Linotype" w:cs="Palatino Linotype"/>
        </w:rPr>
      </w:pPr>
      <w:bookmarkStart w:id="13" w:name="_GoBack"/>
      <w:bookmarkEnd w:id="13"/>
    </w:p>
    <w:sectPr w:rsidR="00AC5204" w:rsidRPr="00A42C9F" w:rsidSect="00A42C9F">
      <w:headerReference w:type="default" r:id="rId14"/>
      <w:footerReference w:type="default" r:id="rId15"/>
      <w:headerReference w:type="first" r:id="rId16"/>
      <w:footerReference w:type="first" r:id="rId17"/>
      <w:pgSz w:w="12240" w:h="15840"/>
      <w:pgMar w:top="2552" w:right="900" w:bottom="255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2125AD" w14:textId="77777777" w:rsidR="00AB0D79" w:rsidRDefault="00AB0D79">
      <w:r>
        <w:separator/>
      </w:r>
    </w:p>
  </w:endnote>
  <w:endnote w:type="continuationSeparator" w:id="0">
    <w:p w14:paraId="5A90034C" w14:textId="77777777" w:rsidR="00AB0D79" w:rsidRDefault="00AB0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odica Black">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63CEF" w14:textId="77777777" w:rsidR="006E3B5C" w:rsidRDefault="006E3B5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B43394">
      <w:rPr>
        <w:rFonts w:ascii="Palatino Linotype" w:eastAsia="Palatino Linotype" w:hAnsi="Palatino Linotype" w:cs="Palatino Linotype"/>
        <w:b/>
        <w:noProof/>
        <w:color w:val="000000"/>
        <w:sz w:val="22"/>
        <w:szCs w:val="22"/>
      </w:rPr>
      <w:t>49</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B43394">
      <w:rPr>
        <w:rFonts w:ascii="Palatino Linotype" w:eastAsia="Palatino Linotype" w:hAnsi="Palatino Linotype" w:cs="Palatino Linotype"/>
        <w:b/>
        <w:noProof/>
        <w:color w:val="000000"/>
        <w:sz w:val="22"/>
        <w:szCs w:val="22"/>
      </w:rPr>
      <w:t>50</w:t>
    </w:r>
    <w:r>
      <w:rPr>
        <w:rFonts w:ascii="Palatino Linotype" w:eastAsia="Palatino Linotype" w:hAnsi="Palatino Linotype" w:cs="Palatino Linotype"/>
        <w:b/>
        <w:color w:val="000000"/>
        <w:sz w:val="22"/>
        <w:szCs w:val="22"/>
      </w:rPr>
      <w:fldChar w:fldCharType="end"/>
    </w:r>
  </w:p>
  <w:p w14:paraId="4ECC7A2F" w14:textId="77777777" w:rsidR="006E3B5C" w:rsidRDefault="006E3B5C">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55DDD" w14:textId="77777777" w:rsidR="006E3B5C" w:rsidRDefault="006E3B5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BC4BD7">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BC4BD7">
      <w:rPr>
        <w:rFonts w:ascii="Palatino Linotype" w:eastAsia="Palatino Linotype" w:hAnsi="Palatino Linotype" w:cs="Palatino Linotype"/>
        <w:noProof/>
        <w:color w:val="000000"/>
        <w:sz w:val="22"/>
        <w:szCs w:val="22"/>
      </w:rPr>
      <w:t>50</w:t>
    </w:r>
    <w:r>
      <w:rPr>
        <w:rFonts w:ascii="Palatino Linotype" w:eastAsia="Palatino Linotype" w:hAnsi="Palatino Linotype" w:cs="Palatino Linotype"/>
        <w:color w:val="000000"/>
        <w:sz w:val="22"/>
        <w:szCs w:val="22"/>
      </w:rPr>
      <w:fldChar w:fldCharType="end"/>
    </w:r>
  </w:p>
  <w:p w14:paraId="506E972A" w14:textId="77777777" w:rsidR="006E3B5C" w:rsidRDefault="006E3B5C">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A8056F" w14:textId="77777777" w:rsidR="00AB0D79" w:rsidRDefault="00AB0D79">
      <w:r>
        <w:separator/>
      </w:r>
    </w:p>
  </w:footnote>
  <w:footnote w:type="continuationSeparator" w:id="0">
    <w:p w14:paraId="2B9AAF47" w14:textId="77777777" w:rsidR="00AB0D79" w:rsidRDefault="00AB0D79">
      <w:r>
        <w:continuationSeparator/>
      </w:r>
    </w:p>
  </w:footnote>
  <w:footnote w:id="1">
    <w:p w14:paraId="1BC98DE1" w14:textId="77777777" w:rsidR="006E3B5C" w:rsidRDefault="006E3B5C">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14:paraId="1E54A018" w14:textId="77777777" w:rsidR="006E3B5C" w:rsidRDefault="006E3B5C">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14:paraId="2F8E8AC4" w14:textId="77777777" w:rsidR="006E3B5C" w:rsidRPr="0051443D" w:rsidRDefault="006E3B5C">
      <w:pPr>
        <w:pBdr>
          <w:top w:val="nil"/>
          <w:left w:val="nil"/>
          <w:bottom w:val="nil"/>
          <w:right w:val="nil"/>
          <w:between w:val="nil"/>
        </w:pBdr>
        <w:rPr>
          <w:rFonts w:ascii="Palatino Linotype" w:eastAsia="Calibri" w:hAnsi="Palatino Linotype" w:cs="Calibri"/>
          <w:color w:val="000000"/>
          <w:sz w:val="18"/>
          <w:szCs w:val="18"/>
        </w:rPr>
      </w:pPr>
      <w:r>
        <w:rPr>
          <w:vertAlign w:val="superscript"/>
        </w:rPr>
        <w:footnoteRef/>
      </w:r>
      <w:r>
        <w:rPr>
          <w:rFonts w:ascii="Calibri" w:eastAsia="Calibri" w:hAnsi="Calibri" w:cs="Calibri"/>
          <w:color w:val="000000"/>
          <w:sz w:val="20"/>
          <w:szCs w:val="20"/>
        </w:rPr>
        <w:t xml:space="preserve"> </w:t>
      </w:r>
      <w:r w:rsidRPr="0051443D">
        <w:rPr>
          <w:rFonts w:ascii="Palatino Linotype" w:eastAsia="Calibri" w:hAnsi="Palatino Linotype" w:cs="Calibri"/>
          <w:color w:val="000000"/>
          <w:sz w:val="18"/>
          <w:szCs w:val="18"/>
        </w:rPr>
        <w:t>Corte Interamericana de Derechos Humanos. Caso Claude Reyes y otros vs. Chile. Sentencia de 19 de septiembre de 2006. Serie C. No. 151. Párr. 86.</w:t>
      </w:r>
    </w:p>
  </w:footnote>
  <w:footnote w:id="4">
    <w:p w14:paraId="0A6E5713" w14:textId="77777777" w:rsidR="006E3B5C" w:rsidRPr="0051443D" w:rsidRDefault="006E3B5C">
      <w:pPr>
        <w:pBdr>
          <w:top w:val="nil"/>
          <w:left w:val="nil"/>
          <w:bottom w:val="nil"/>
          <w:right w:val="nil"/>
          <w:between w:val="nil"/>
        </w:pBdr>
        <w:rPr>
          <w:rFonts w:ascii="Palatino Linotype" w:eastAsia="Calibri" w:hAnsi="Palatino Linotype" w:cs="Calibri"/>
          <w:color w:val="000000"/>
          <w:sz w:val="18"/>
          <w:szCs w:val="18"/>
        </w:rPr>
      </w:pPr>
      <w:r w:rsidRPr="0051443D">
        <w:rPr>
          <w:rFonts w:ascii="Palatino Linotype" w:hAnsi="Palatino Linotype"/>
          <w:sz w:val="22"/>
          <w:szCs w:val="22"/>
          <w:vertAlign w:val="superscript"/>
        </w:rPr>
        <w:footnoteRef/>
      </w:r>
      <w:r w:rsidRPr="0051443D">
        <w:rPr>
          <w:rFonts w:ascii="Palatino Linotype" w:eastAsia="Calibri" w:hAnsi="Palatino Linotype" w:cs="Calibri"/>
          <w:color w:val="000000"/>
          <w:sz w:val="18"/>
          <w:szCs w:val="18"/>
        </w:rPr>
        <w:t xml:space="preserve"> Ibídem. Parr. 87.</w:t>
      </w:r>
    </w:p>
  </w:footnote>
  <w:footnote w:id="5">
    <w:p w14:paraId="3720B84F" w14:textId="306CAE4A" w:rsidR="00C859F0" w:rsidRPr="00C859F0" w:rsidRDefault="00C859F0">
      <w:pPr>
        <w:pStyle w:val="Textonotapie"/>
        <w:rPr>
          <w:lang w:val="es-MX"/>
        </w:rPr>
      </w:pPr>
      <w:r>
        <w:rPr>
          <w:rStyle w:val="Refdenotaalpie"/>
        </w:rPr>
        <w:footnoteRef/>
      </w:r>
      <w:r>
        <w:t xml:space="preserve"> </w:t>
      </w:r>
      <w:r>
        <w:rPr>
          <w:lang w:val="es-MX"/>
        </w:rPr>
        <w:t xml:space="preserve">Resolución de Recurso de Revisión </w:t>
      </w:r>
      <w:r w:rsidR="00C55ACE">
        <w:rPr>
          <w:lang w:val="es-MX"/>
        </w:rPr>
        <w:t>00310/INFOEM/IP/RR/2023.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7087" w:type="dxa"/>
      <w:tblInd w:w="2977" w:type="dxa"/>
      <w:tblBorders>
        <w:top w:val="nil"/>
        <w:left w:val="nil"/>
        <w:bottom w:val="nil"/>
        <w:right w:val="nil"/>
        <w:insideH w:val="nil"/>
        <w:insideV w:val="nil"/>
      </w:tblBorders>
      <w:tblLayout w:type="fixed"/>
      <w:tblLook w:val="0400" w:firstRow="0" w:lastRow="0" w:firstColumn="0" w:lastColumn="0" w:noHBand="0" w:noVBand="1"/>
    </w:tblPr>
    <w:tblGrid>
      <w:gridCol w:w="3544"/>
      <w:gridCol w:w="3543"/>
    </w:tblGrid>
    <w:tr w:rsidR="006E3B5C" w14:paraId="3A0C8D78" w14:textId="77777777" w:rsidTr="00A42C9F">
      <w:trPr>
        <w:trHeight w:val="138"/>
      </w:trPr>
      <w:tc>
        <w:tcPr>
          <w:tcW w:w="3544" w:type="dxa"/>
          <w:vAlign w:val="center"/>
        </w:tcPr>
        <w:p w14:paraId="4F82601A" w14:textId="64220D5D" w:rsidR="006E3B5C" w:rsidRPr="00A42C9F" w:rsidRDefault="006E3B5C">
          <w:pPr>
            <w:ind w:right="34"/>
            <w:jc w:val="right"/>
            <w:rPr>
              <w:rFonts w:ascii="Palatino Linotype" w:eastAsia="Palatino Linotype" w:hAnsi="Palatino Linotype" w:cs="Palatino Linotype"/>
              <w:b/>
            </w:rPr>
          </w:pPr>
          <w:r w:rsidRPr="00A42C9F">
            <w:rPr>
              <w:rFonts w:ascii="Palatino Linotype" w:eastAsia="Palatino Linotype" w:hAnsi="Palatino Linotype" w:cs="Palatino Linotype"/>
              <w:b/>
            </w:rPr>
            <w:t>RECURSO DE REVISIÓN:</w:t>
          </w:r>
        </w:p>
      </w:tc>
      <w:tc>
        <w:tcPr>
          <w:tcW w:w="3543" w:type="dxa"/>
          <w:vAlign w:val="center"/>
        </w:tcPr>
        <w:p w14:paraId="57AD9A7D" w14:textId="480F5968" w:rsidR="006E3B5C" w:rsidRPr="00A42C9F" w:rsidRDefault="006E3B5C" w:rsidP="006F7202">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rPr>
          </w:pPr>
          <w:r w:rsidRPr="00A42C9F">
            <w:rPr>
              <w:rFonts w:ascii="Palatino Linotype" w:eastAsia="Palatino Linotype" w:hAnsi="Palatino Linotype" w:cs="Palatino Linotype"/>
              <w:color w:val="000000"/>
            </w:rPr>
            <w:t>09653/INFOEM/IP/RR/2025</w:t>
          </w:r>
        </w:p>
      </w:tc>
    </w:tr>
    <w:tr w:rsidR="006E3B5C" w14:paraId="4D93E0AE" w14:textId="77777777" w:rsidTr="00A42C9F">
      <w:trPr>
        <w:trHeight w:val="233"/>
      </w:trPr>
      <w:tc>
        <w:tcPr>
          <w:tcW w:w="3544" w:type="dxa"/>
          <w:vAlign w:val="center"/>
        </w:tcPr>
        <w:p w14:paraId="0E9C0931" w14:textId="77777777" w:rsidR="006E3B5C" w:rsidRPr="00A42C9F" w:rsidRDefault="006E3B5C">
          <w:pPr>
            <w:ind w:right="34"/>
            <w:jc w:val="right"/>
            <w:rPr>
              <w:rFonts w:ascii="Palatino Linotype" w:eastAsia="Palatino Linotype" w:hAnsi="Palatino Linotype" w:cs="Palatino Linotype"/>
              <w:b/>
            </w:rPr>
          </w:pPr>
          <w:r w:rsidRPr="00A42C9F">
            <w:rPr>
              <w:rFonts w:ascii="Palatino Linotype" w:eastAsia="Palatino Linotype" w:hAnsi="Palatino Linotype" w:cs="Palatino Linotype"/>
              <w:b/>
            </w:rPr>
            <w:t>SUJETO OBLIGADO:</w:t>
          </w:r>
        </w:p>
      </w:tc>
      <w:tc>
        <w:tcPr>
          <w:tcW w:w="3543" w:type="dxa"/>
          <w:vAlign w:val="center"/>
        </w:tcPr>
        <w:p w14:paraId="1319530D" w14:textId="34A6A435" w:rsidR="006E3B5C" w:rsidRPr="00A42C9F" w:rsidRDefault="006E3B5C" w:rsidP="00D87F36">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rPr>
          </w:pPr>
          <w:r w:rsidRPr="00A42C9F">
            <w:rPr>
              <w:rFonts w:ascii="Palatino Linotype" w:eastAsia="Palatino Linotype" w:hAnsi="Palatino Linotype" w:cs="Palatino Linotype"/>
              <w:color w:val="000000"/>
            </w:rPr>
            <w:t>Ayuntamiento de Toluca</w:t>
          </w:r>
        </w:p>
      </w:tc>
    </w:tr>
    <w:tr w:rsidR="006E3B5C" w14:paraId="30EA8A51" w14:textId="77777777" w:rsidTr="00A42C9F">
      <w:trPr>
        <w:trHeight w:val="321"/>
      </w:trPr>
      <w:tc>
        <w:tcPr>
          <w:tcW w:w="3544" w:type="dxa"/>
          <w:vAlign w:val="center"/>
        </w:tcPr>
        <w:p w14:paraId="3D1F4D93" w14:textId="77777777" w:rsidR="006E3B5C" w:rsidRPr="00A42C9F" w:rsidRDefault="006E3B5C">
          <w:pPr>
            <w:ind w:right="34"/>
            <w:jc w:val="right"/>
            <w:rPr>
              <w:rFonts w:ascii="Palatino Linotype" w:eastAsia="Palatino Linotype" w:hAnsi="Palatino Linotype" w:cs="Palatino Linotype"/>
              <w:b/>
            </w:rPr>
          </w:pPr>
          <w:r w:rsidRPr="00A42C9F">
            <w:rPr>
              <w:rFonts w:ascii="Palatino Linotype" w:eastAsia="Palatino Linotype" w:hAnsi="Palatino Linotype" w:cs="Palatino Linotype"/>
              <w:b/>
            </w:rPr>
            <w:t>COMISIONADA PONENTE:</w:t>
          </w:r>
        </w:p>
      </w:tc>
      <w:tc>
        <w:tcPr>
          <w:tcW w:w="3543" w:type="dxa"/>
          <w:vAlign w:val="center"/>
        </w:tcPr>
        <w:p w14:paraId="74EFDC7C" w14:textId="77777777" w:rsidR="006E3B5C" w:rsidRPr="00A42C9F" w:rsidRDefault="006E3B5C">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rPr>
          </w:pPr>
          <w:r w:rsidRPr="00A42C9F">
            <w:rPr>
              <w:rFonts w:ascii="Palatino Linotype" w:eastAsia="Palatino Linotype" w:hAnsi="Palatino Linotype" w:cs="Palatino Linotype"/>
              <w:color w:val="000000"/>
            </w:rPr>
            <w:t>María del Rosario Mejía Ayala</w:t>
          </w:r>
        </w:p>
      </w:tc>
    </w:tr>
  </w:tbl>
  <w:p w14:paraId="30C91646" w14:textId="0967A552" w:rsidR="006E3B5C" w:rsidRDefault="00A42C9F">
    <w:pPr>
      <w:pBdr>
        <w:top w:val="nil"/>
        <w:left w:val="nil"/>
        <w:bottom w:val="nil"/>
        <w:right w:val="nil"/>
        <w:between w:val="nil"/>
      </w:pBdr>
      <w:tabs>
        <w:tab w:val="center" w:pos="4252"/>
        <w:tab w:val="right" w:pos="8504"/>
        <w:tab w:val="left" w:pos="1606"/>
      </w:tabs>
      <w:rPr>
        <w:rFonts w:ascii="Calibri" w:eastAsia="Calibri" w:hAnsi="Calibri" w:cs="Calibri"/>
        <w:color w:val="000000"/>
      </w:rPr>
    </w:pPr>
    <w:r>
      <w:rPr>
        <w:rFonts w:ascii="Calibri" w:eastAsia="Calibri" w:hAnsi="Calibri" w:cs="Calibri"/>
        <w:noProof/>
        <w:color w:val="000000"/>
        <w:lang w:val="es-MX"/>
      </w:rPr>
      <w:drawing>
        <wp:anchor distT="0" distB="0" distL="0" distR="0" simplePos="0" relativeHeight="251657216" behindDoc="1" locked="0" layoutInCell="1" hidden="0" allowOverlap="1" wp14:anchorId="65A88FAD" wp14:editId="2C3D2562">
          <wp:simplePos x="0" y="0"/>
          <wp:positionH relativeFrom="margin">
            <wp:posOffset>-970436</wp:posOffset>
          </wp:positionH>
          <wp:positionV relativeFrom="page">
            <wp:align>top</wp:align>
          </wp:positionV>
          <wp:extent cx="7490460" cy="9753600"/>
          <wp:effectExtent l="0" t="0" r="0" b="0"/>
          <wp:wrapNone/>
          <wp:docPr id="11" name="image1.jpg" descr="resolución infoem imagen"/>
          <wp:cNvGraphicFramePr/>
          <a:graphic xmlns:a="http://schemas.openxmlformats.org/drawingml/2006/main">
            <a:graphicData uri="http://schemas.openxmlformats.org/drawingml/2006/picture">
              <pic:pic xmlns:pic="http://schemas.openxmlformats.org/drawingml/2006/picture">
                <pic:nvPicPr>
                  <pic:cNvPr id="0" name="image1.jpg" descr="resolución infoem imagen"/>
                  <pic:cNvPicPr preferRelativeResize="0"/>
                </pic:nvPicPr>
                <pic:blipFill>
                  <a:blip r:embed="rId1"/>
                  <a:srcRect/>
                  <a:stretch>
                    <a:fillRect/>
                  </a:stretch>
                </pic:blipFill>
                <pic:spPr>
                  <a:xfrm>
                    <a:off x="0" y="0"/>
                    <a:ext cx="7490460" cy="9753600"/>
                  </a:xfrm>
                  <a:prstGeom prst="rect">
                    <a:avLst/>
                  </a:prstGeom>
                  <a:ln/>
                </pic:spPr>
              </pic:pic>
            </a:graphicData>
          </a:graphic>
        </wp:anchor>
      </w:drawing>
    </w:r>
    <w:r w:rsidR="006E3B5C">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7655" w:type="dxa"/>
      <w:tblInd w:w="2694" w:type="dxa"/>
      <w:tblBorders>
        <w:top w:val="nil"/>
        <w:left w:val="nil"/>
        <w:bottom w:val="nil"/>
        <w:right w:val="nil"/>
        <w:insideH w:val="nil"/>
        <w:insideV w:val="nil"/>
      </w:tblBorders>
      <w:tblLayout w:type="fixed"/>
      <w:tblLook w:val="0400" w:firstRow="0" w:lastRow="0" w:firstColumn="0" w:lastColumn="0" w:noHBand="0" w:noVBand="1"/>
    </w:tblPr>
    <w:tblGrid>
      <w:gridCol w:w="3544"/>
      <w:gridCol w:w="4111"/>
    </w:tblGrid>
    <w:tr w:rsidR="006E3B5C" w14:paraId="141CF125" w14:textId="77777777" w:rsidTr="00A42C9F">
      <w:trPr>
        <w:trHeight w:val="138"/>
      </w:trPr>
      <w:tc>
        <w:tcPr>
          <w:tcW w:w="3544" w:type="dxa"/>
          <w:vAlign w:val="center"/>
        </w:tcPr>
        <w:p w14:paraId="7E011672" w14:textId="025DED38" w:rsidR="006E3B5C" w:rsidRPr="00A42C9F" w:rsidRDefault="006E3B5C">
          <w:pPr>
            <w:jc w:val="right"/>
            <w:rPr>
              <w:rFonts w:ascii="Palatino Linotype" w:eastAsia="Palatino Linotype" w:hAnsi="Palatino Linotype" w:cs="Palatino Linotype"/>
              <w:b/>
              <w:szCs w:val="22"/>
            </w:rPr>
          </w:pPr>
          <w:r w:rsidRPr="00A42C9F">
            <w:rPr>
              <w:rFonts w:ascii="Palatino Linotype" w:eastAsia="Palatino Linotype" w:hAnsi="Palatino Linotype" w:cs="Palatino Linotype"/>
              <w:b/>
              <w:szCs w:val="22"/>
            </w:rPr>
            <w:t>RECURSO DE REVISIÓN:</w:t>
          </w:r>
        </w:p>
      </w:tc>
      <w:tc>
        <w:tcPr>
          <w:tcW w:w="4111" w:type="dxa"/>
          <w:vAlign w:val="center"/>
        </w:tcPr>
        <w:p w14:paraId="0AC71FD5" w14:textId="03A579DF" w:rsidR="006E3B5C" w:rsidRPr="00A42C9F" w:rsidRDefault="006E3B5C" w:rsidP="000806AA">
          <w:pPr>
            <w:pBdr>
              <w:top w:val="nil"/>
              <w:left w:val="nil"/>
              <w:bottom w:val="nil"/>
              <w:right w:val="nil"/>
              <w:between w:val="nil"/>
            </w:pBdr>
            <w:tabs>
              <w:tab w:val="center" w:pos="4252"/>
              <w:tab w:val="right" w:pos="8504"/>
            </w:tabs>
            <w:jc w:val="both"/>
            <w:rPr>
              <w:rFonts w:ascii="Palatino Linotype" w:eastAsia="Palatino Linotype" w:hAnsi="Palatino Linotype" w:cs="Palatino Linotype"/>
              <w:color w:val="000000"/>
              <w:szCs w:val="22"/>
            </w:rPr>
          </w:pPr>
          <w:r w:rsidRPr="00A42C9F">
            <w:rPr>
              <w:rFonts w:ascii="Palatino Linotype" w:eastAsia="Palatino Linotype" w:hAnsi="Palatino Linotype" w:cs="Palatino Linotype"/>
              <w:color w:val="000000"/>
              <w:szCs w:val="22"/>
            </w:rPr>
            <w:t>09653/INFOEM/IP/RR/2025</w:t>
          </w:r>
        </w:p>
      </w:tc>
    </w:tr>
    <w:tr w:rsidR="006E3B5C" w14:paraId="5781A63E" w14:textId="77777777" w:rsidTr="00A42C9F">
      <w:trPr>
        <w:trHeight w:val="233"/>
      </w:trPr>
      <w:tc>
        <w:tcPr>
          <w:tcW w:w="3544" w:type="dxa"/>
          <w:vAlign w:val="center"/>
        </w:tcPr>
        <w:p w14:paraId="355BC5D9" w14:textId="77777777" w:rsidR="006E3B5C" w:rsidRPr="00A42C9F" w:rsidRDefault="006E3B5C">
          <w:pPr>
            <w:jc w:val="right"/>
            <w:rPr>
              <w:rFonts w:ascii="Palatino Linotype" w:eastAsia="Palatino Linotype" w:hAnsi="Palatino Linotype" w:cs="Palatino Linotype"/>
              <w:b/>
              <w:szCs w:val="22"/>
            </w:rPr>
          </w:pPr>
          <w:r w:rsidRPr="00A42C9F">
            <w:rPr>
              <w:rFonts w:ascii="Palatino Linotype" w:eastAsia="Palatino Linotype" w:hAnsi="Palatino Linotype" w:cs="Palatino Linotype"/>
              <w:b/>
              <w:szCs w:val="22"/>
            </w:rPr>
            <w:t>RECURRENTE:</w:t>
          </w:r>
        </w:p>
      </w:tc>
      <w:tc>
        <w:tcPr>
          <w:tcW w:w="4111" w:type="dxa"/>
        </w:tcPr>
        <w:p w14:paraId="1CC1F285" w14:textId="79A2CD2D" w:rsidR="006E3B5C" w:rsidRPr="00A42C9F" w:rsidRDefault="006E3B5C">
          <w:pPr>
            <w:pBdr>
              <w:top w:val="nil"/>
              <w:left w:val="nil"/>
              <w:bottom w:val="nil"/>
              <w:right w:val="nil"/>
              <w:between w:val="nil"/>
            </w:pBdr>
            <w:tabs>
              <w:tab w:val="center" w:pos="4252"/>
              <w:tab w:val="right" w:pos="8504"/>
            </w:tabs>
            <w:ind w:right="234"/>
            <w:jc w:val="both"/>
            <w:rPr>
              <w:rFonts w:ascii="Palatino Linotype" w:eastAsia="Palatino Linotype" w:hAnsi="Palatino Linotype" w:cs="Palatino Linotype"/>
              <w:color w:val="000000"/>
              <w:szCs w:val="22"/>
            </w:rPr>
          </w:pPr>
        </w:p>
      </w:tc>
    </w:tr>
    <w:tr w:rsidR="006E3B5C" w14:paraId="09772625" w14:textId="77777777" w:rsidTr="00A42C9F">
      <w:trPr>
        <w:trHeight w:val="321"/>
      </w:trPr>
      <w:tc>
        <w:tcPr>
          <w:tcW w:w="3544" w:type="dxa"/>
          <w:vAlign w:val="center"/>
        </w:tcPr>
        <w:p w14:paraId="23D36EC5" w14:textId="77777777" w:rsidR="006E3B5C" w:rsidRPr="00A42C9F" w:rsidRDefault="006E3B5C">
          <w:pPr>
            <w:jc w:val="right"/>
            <w:rPr>
              <w:rFonts w:ascii="Palatino Linotype" w:eastAsia="Palatino Linotype" w:hAnsi="Palatino Linotype" w:cs="Palatino Linotype"/>
              <w:b/>
              <w:szCs w:val="22"/>
            </w:rPr>
          </w:pPr>
          <w:r w:rsidRPr="00A42C9F">
            <w:rPr>
              <w:rFonts w:ascii="Palatino Linotype" w:eastAsia="Palatino Linotype" w:hAnsi="Palatino Linotype" w:cs="Palatino Linotype"/>
              <w:b/>
              <w:szCs w:val="22"/>
            </w:rPr>
            <w:t>SUJETO OBLIGADO:</w:t>
          </w:r>
        </w:p>
      </w:tc>
      <w:tc>
        <w:tcPr>
          <w:tcW w:w="4111" w:type="dxa"/>
          <w:vAlign w:val="center"/>
        </w:tcPr>
        <w:p w14:paraId="014D31AB" w14:textId="1F7E1263" w:rsidR="006E3B5C" w:rsidRPr="00A42C9F" w:rsidRDefault="006E3B5C" w:rsidP="00D87F36">
          <w:pPr>
            <w:pBdr>
              <w:top w:val="nil"/>
              <w:left w:val="nil"/>
              <w:bottom w:val="nil"/>
              <w:right w:val="nil"/>
              <w:between w:val="nil"/>
            </w:pBdr>
            <w:tabs>
              <w:tab w:val="center" w:pos="4252"/>
              <w:tab w:val="right" w:pos="8504"/>
            </w:tabs>
            <w:jc w:val="both"/>
            <w:rPr>
              <w:rFonts w:ascii="Palatino Linotype" w:eastAsia="Palatino Linotype" w:hAnsi="Palatino Linotype" w:cs="Palatino Linotype"/>
              <w:color w:val="000000"/>
              <w:szCs w:val="22"/>
            </w:rPr>
          </w:pPr>
          <w:r w:rsidRPr="00A42C9F">
            <w:rPr>
              <w:rFonts w:ascii="Palatino Linotype" w:eastAsia="Palatino Linotype" w:hAnsi="Palatino Linotype" w:cs="Palatino Linotype"/>
              <w:color w:val="000000"/>
              <w:szCs w:val="22"/>
            </w:rPr>
            <w:t>Ayuntamiento de Toluca</w:t>
          </w:r>
        </w:p>
      </w:tc>
    </w:tr>
    <w:tr w:rsidR="006E3B5C" w14:paraId="16DBD1C8" w14:textId="77777777" w:rsidTr="00A42C9F">
      <w:trPr>
        <w:trHeight w:val="321"/>
      </w:trPr>
      <w:tc>
        <w:tcPr>
          <w:tcW w:w="3544" w:type="dxa"/>
          <w:vAlign w:val="center"/>
        </w:tcPr>
        <w:p w14:paraId="3AFF15B0" w14:textId="77777777" w:rsidR="006E3B5C" w:rsidRPr="00A42C9F" w:rsidRDefault="006E3B5C">
          <w:pPr>
            <w:jc w:val="right"/>
            <w:rPr>
              <w:rFonts w:ascii="Palatino Linotype" w:eastAsia="Palatino Linotype" w:hAnsi="Palatino Linotype" w:cs="Palatino Linotype"/>
              <w:b/>
              <w:szCs w:val="22"/>
            </w:rPr>
          </w:pPr>
          <w:r w:rsidRPr="00A42C9F">
            <w:rPr>
              <w:rFonts w:ascii="Palatino Linotype" w:eastAsia="Palatino Linotype" w:hAnsi="Palatino Linotype" w:cs="Palatino Linotype"/>
              <w:b/>
              <w:szCs w:val="22"/>
            </w:rPr>
            <w:t>COMISIONADA PONENTE:</w:t>
          </w:r>
        </w:p>
      </w:tc>
      <w:tc>
        <w:tcPr>
          <w:tcW w:w="4111" w:type="dxa"/>
          <w:vAlign w:val="center"/>
        </w:tcPr>
        <w:p w14:paraId="66EFC169" w14:textId="77777777" w:rsidR="006E3B5C" w:rsidRPr="00A42C9F" w:rsidRDefault="006E3B5C">
          <w:pPr>
            <w:pBdr>
              <w:top w:val="nil"/>
              <w:left w:val="nil"/>
              <w:bottom w:val="nil"/>
              <w:right w:val="nil"/>
              <w:between w:val="nil"/>
            </w:pBdr>
            <w:tabs>
              <w:tab w:val="center" w:pos="4252"/>
              <w:tab w:val="right" w:pos="8504"/>
            </w:tabs>
            <w:jc w:val="both"/>
            <w:rPr>
              <w:rFonts w:ascii="Palatino Linotype" w:eastAsia="Palatino Linotype" w:hAnsi="Palatino Linotype" w:cs="Palatino Linotype"/>
              <w:color w:val="000000"/>
              <w:szCs w:val="22"/>
            </w:rPr>
          </w:pPr>
          <w:r w:rsidRPr="00A42C9F">
            <w:rPr>
              <w:rFonts w:ascii="Palatino Linotype" w:eastAsia="Palatino Linotype" w:hAnsi="Palatino Linotype" w:cs="Palatino Linotype"/>
              <w:color w:val="000000"/>
              <w:szCs w:val="22"/>
            </w:rPr>
            <w:t>María del Rosario Mejía Ayala</w:t>
          </w:r>
        </w:p>
      </w:tc>
    </w:tr>
  </w:tbl>
  <w:p w14:paraId="0A0BAA12" w14:textId="686231B7" w:rsidR="006E3B5C" w:rsidRDefault="00AB0D79">
    <w:pPr>
      <w:pBdr>
        <w:top w:val="nil"/>
        <w:left w:val="nil"/>
        <w:bottom w:val="nil"/>
        <w:right w:val="nil"/>
        <w:between w:val="nil"/>
      </w:pBdr>
      <w:tabs>
        <w:tab w:val="center" w:pos="4252"/>
        <w:tab w:val="right" w:pos="8504"/>
        <w:tab w:val="left" w:pos="3103"/>
      </w:tabs>
      <w:rPr>
        <w:rFonts w:ascii="Calibri" w:eastAsia="Calibri" w:hAnsi="Calibri" w:cs="Calibri"/>
        <w:color w:val="000000"/>
      </w:rPr>
    </w:pPr>
    <w:r>
      <w:rPr>
        <w:rFonts w:ascii="Calibri" w:eastAsia="Calibri" w:hAnsi="Calibri" w:cs="Calibri"/>
        <w:color w:val="000000"/>
      </w:rPr>
      <w:pict w14:anchorId="2DC5E4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resolución infoem imagen" style="position:absolute;margin-left:-87.55pt;margin-top:-141.3pt;width:589.8pt;height:768pt;z-index:-251658240;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E75361"/>
    <w:multiLevelType w:val="multilevel"/>
    <w:tmpl w:val="138C60B8"/>
    <w:lvl w:ilvl="0">
      <w:start w:val="34"/>
      <w:numFmt w:val="decimal"/>
      <w:lvlText w:val="%1."/>
      <w:lvlJc w:val="left"/>
      <w:pPr>
        <w:ind w:left="1495" w:hanging="360"/>
      </w:pPr>
      <w:rPr>
        <w:rFonts w:ascii="Palatino Linotype" w:eastAsia="Palatino Linotype" w:hAnsi="Palatino Linotype" w:cs="Palatino Linotype" w:hint="default"/>
        <w:b/>
        <w:i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200A5C65"/>
    <w:multiLevelType w:val="multilevel"/>
    <w:tmpl w:val="38E4E2A2"/>
    <w:lvl w:ilvl="0">
      <w:start w:val="85"/>
      <w:numFmt w:val="decimal"/>
      <w:lvlText w:val="%1."/>
      <w:lvlJc w:val="left"/>
      <w:pPr>
        <w:ind w:left="1495" w:hanging="360"/>
      </w:pPr>
      <w:rPr>
        <w:rFonts w:ascii="Palatino Linotype" w:eastAsia="Palatino Linotype" w:hAnsi="Palatino Linotype" w:cs="Palatino Linotype" w:hint="default"/>
        <w:b/>
        <w:i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80D3CD6"/>
    <w:multiLevelType w:val="multilevel"/>
    <w:tmpl w:val="4A5624A2"/>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upp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A966EAD"/>
    <w:multiLevelType w:val="multilevel"/>
    <w:tmpl w:val="CB4E1D38"/>
    <w:lvl w:ilvl="0">
      <w:start w:val="86"/>
      <w:numFmt w:val="decimal"/>
      <w:lvlText w:val="%1."/>
      <w:lvlJc w:val="left"/>
      <w:pPr>
        <w:ind w:left="928" w:hanging="360"/>
      </w:pPr>
      <w:rPr>
        <w:rFonts w:ascii="Palatino Linotype" w:hAnsi="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D74097B"/>
    <w:multiLevelType w:val="multilevel"/>
    <w:tmpl w:val="EFF2ADC0"/>
    <w:lvl w:ilvl="0">
      <w:start w:val="6"/>
      <w:numFmt w:val="decimal"/>
      <w:lvlText w:val="%1."/>
      <w:lvlJc w:val="left"/>
      <w:pPr>
        <w:ind w:left="0" w:firstLine="0"/>
      </w:pPr>
      <w:rPr>
        <w:rFonts w:ascii="Palatino Linotype" w:eastAsia="Palatino Linotype" w:hAnsi="Palatino Linotype" w:cs="Palatino Linotype" w:hint="default"/>
        <w:b/>
        <w:i w:val="0"/>
        <w:sz w:val="24"/>
        <w:szCs w:val="24"/>
      </w:rPr>
    </w:lvl>
    <w:lvl w:ilvl="1">
      <w:start w:val="1"/>
      <w:numFmt w:val="lowerLetter"/>
      <w:lvlText w:val="%2)"/>
      <w:lvlJc w:val="left"/>
      <w:pPr>
        <w:ind w:left="1440" w:hanging="360"/>
      </w:pPr>
      <w:rPr>
        <w:rFonts w:hint="default"/>
        <w:b/>
        <w:i w:val="0"/>
      </w:rPr>
    </w:lvl>
    <w:lvl w:ilvl="2">
      <w:start w:val="1"/>
      <w:numFmt w:val="bullet"/>
      <w:lvlText w:val="⮚"/>
      <w:lvlJc w:val="left"/>
      <w:pPr>
        <w:ind w:left="2340" w:hanging="360"/>
      </w:pPr>
      <w:rPr>
        <w:rFonts w:ascii="Noto Sans Symbols" w:eastAsia="Noto Sans Symbols" w:hAnsi="Noto Sans Symbols" w:cs="Noto Sans Symbols" w:hint="default"/>
        <w:strike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1E14104"/>
    <w:multiLevelType w:val="multilevel"/>
    <w:tmpl w:val="DD523136"/>
    <w:lvl w:ilvl="0">
      <w:start w:val="61"/>
      <w:numFmt w:val="decimal"/>
      <w:lvlText w:val="%1."/>
      <w:lvlJc w:val="left"/>
      <w:pPr>
        <w:ind w:left="928" w:hanging="360"/>
      </w:pPr>
      <w:rPr>
        <w:rFonts w:ascii="Palatino Linotype" w:hAnsi="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right"/>
      <w:pPr>
        <w:ind w:left="1211"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E812E9"/>
    <w:multiLevelType w:val="hybridMultilevel"/>
    <w:tmpl w:val="5DCE0F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317490"/>
    <w:multiLevelType w:val="hybridMultilevel"/>
    <w:tmpl w:val="12D270F2"/>
    <w:lvl w:ilvl="0" w:tplc="F5C4018E">
      <w:start w:val="1"/>
      <w:numFmt w:val="decimal"/>
      <w:lvlText w:val="%1."/>
      <w:lvlJc w:val="left"/>
      <w:pPr>
        <w:ind w:left="786"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8391BAA"/>
    <w:multiLevelType w:val="hybridMultilevel"/>
    <w:tmpl w:val="989E8E4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944373E"/>
    <w:multiLevelType w:val="multilevel"/>
    <w:tmpl w:val="BE7C2800"/>
    <w:lvl w:ilvl="0">
      <w:start w:val="81"/>
      <w:numFmt w:val="decimal"/>
      <w:lvlText w:val="%1."/>
      <w:lvlJc w:val="left"/>
      <w:pPr>
        <w:ind w:left="0" w:firstLine="0"/>
      </w:pPr>
      <w:rPr>
        <w:rFonts w:hint="default"/>
        <w:b/>
        <w:i w:val="0"/>
        <w:sz w:val="24"/>
        <w:szCs w:val="24"/>
      </w:rPr>
    </w:lvl>
    <w:lvl w:ilvl="1">
      <w:start w:val="1"/>
      <w:numFmt w:val="lowerLetter"/>
      <w:lvlText w:val="%2)"/>
      <w:lvlJc w:val="left"/>
      <w:pPr>
        <w:ind w:left="1440" w:hanging="360"/>
      </w:pPr>
      <w:rPr>
        <w:rFonts w:hint="default"/>
        <w:b/>
        <w:i w:val="0"/>
      </w:rPr>
    </w:lvl>
    <w:lvl w:ilvl="2">
      <w:start w:val="1"/>
      <w:numFmt w:val="bullet"/>
      <w:lvlText w:val="⮚"/>
      <w:lvlJc w:val="left"/>
      <w:pPr>
        <w:ind w:left="2340" w:hanging="360"/>
      </w:pPr>
      <w:rPr>
        <w:rFonts w:ascii="Noto Sans Symbols" w:eastAsia="Noto Sans Symbols" w:hAnsi="Noto Sans Symbols" w:cs="Noto Sans Symbols" w:hint="default"/>
        <w:strike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E087D6F"/>
    <w:multiLevelType w:val="hybridMultilevel"/>
    <w:tmpl w:val="A93E5BAE"/>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35C5243"/>
    <w:multiLevelType w:val="multilevel"/>
    <w:tmpl w:val="21809D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1102AD3"/>
    <w:multiLevelType w:val="multilevel"/>
    <w:tmpl w:val="566865CA"/>
    <w:lvl w:ilvl="0">
      <w:start w:val="81"/>
      <w:numFmt w:val="decimal"/>
      <w:lvlText w:val="%1."/>
      <w:lvlJc w:val="left"/>
      <w:pPr>
        <w:ind w:left="644"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120118B"/>
    <w:multiLevelType w:val="multilevel"/>
    <w:tmpl w:val="58B69794"/>
    <w:lvl w:ilvl="0">
      <w:start w:val="61"/>
      <w:numFmt w:val="decimal"/>
      <w:lvlText w:val="%1."/>
      <w:lvlJc w:val="left"/>
      <w:pPr>
        <w:ind w:left="0" w:firstLine="0"/>
      </w:pPr>
      <w:rPr>
        <w:rFonts w:ascii="Palatino Linotype" w:eastAsia="Palatino Linotype" w:hAnsi="Palatino Linotype" w:cs="Palatino Linotype" w:hint="default"/>
        <w:b/>
        <w:i w:val="0"/>
        <w:sz w:val="24"/>
        <w:szCs w:val="24"/>
      </w:rPr>
    </w:lvl>
    <w:lvl w:ilvl="1">
      <w:start w:val="1"/>
      <w:numFmt w:val="lowerLetter"/>
      <w:lvlText w:val="%2)"/>
      <w:lvlJc w:val="left"/>
      <w:pPr>
        <w:ind w:left="1440" w:hanging="360"/>
      </w:pPr>
      <w:rPr>
        <w:rFonts w:hint="default"/>
        <w:b/>
        <w:i w:val="0"/>
      </w:rPr>
    </w:lvl>
    <w:lvl w:ilvl="2">
      <w:start w:val="1"/>
      <w:numFmt w:val="bullet"/>
      <w:lvlText w:val="⮚"/>
      <w:lvlJc w:val="left"/>
      <w:pPr>
        <w:ind w:left="2340" w:hanging="360"/>
      </w:pPr>
      <w:rPr>
        <w:rFonts w:ascii="Noto Sans Symbols" w:eastAsia="Noto Sans Symbols" w:hAnsi="Noto Sans Symbols" w:cs="Noto Sans Symbols" w:hint="default"/>
        <w:strike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85633FF"/>
    <w:multiLevelType w:val="hybridMultilevel"/>
    <w:tmpl w:val="A832F8F2"/>
    <w:lvl w:ilvl="0" w:tplc="53D0E9FA">
      <w:start w:val="28"/>
      <w:numFmt w:val="decimal"/>
      <w:lvlText w:val="%1."/>
      <w:lvlJc w:val="left"/>
      <w:pPr>
        <w:ind w:left="786"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A177B67"/>
    <w:multiLevelType w:val="multilevel"/>
    <w:tmpl w:val="C58AC4AA"/>
    <w:lvl w:ilvl="0">
      <w:start w:val="34"/>
      <w:numFmt w:val="decimal"/>
      <w:lvlText w:val="%1."/>
      <w:lvlJc w:val="left"/>
      <w:pPr>
        <w:ind w:left="502"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C335B1C"/>
    <w:multiLevelType w:val="multilevel"/>
    <w:tmpl w:val="48846DC4"/>
    <w:lvl w:ilvl="0">
      <w:start w:val="61"/>
      <w:numFmt w:val="decimal"/>
      <w:lvlText w:val="%1."/>
      <w:lvlJc w:val="left"/>
      <w:pPr>
        <w:ind w:left="928" w:hanging="360"/>
      </w:pPr>
      <w:rPr>
        <w:rFonts w:ascii="Palatino Linotype" w:hAnsi="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26"/>
      <w:numFmt w:val="decimal"/>
      <w:lvlText w:val="%4."/>
      <w:lvlJc w:val="left"/>
      <w:pPr>
        <w:ind w:left="1211" w:hanging="360"/>
      </w:pPr>
      <w:rPr>
        <w:rFonts w:hint="default"/>
        <w:b/>
        <w:i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02238CB"/>
    <w:multiLevelType w:val="hybridMultilevel"/>
    <w:tmpl w:val="C9820A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4AF686A"/>
    <w:multiLevelType w:val="multilevel"/>
    <w:tmpl w:val="141A7E72"/>
    <w:lvl w:ilvl="0">
      <w:start w:val="1"/>
      <w:numFmt w:val="upperRoman"/>
      <w:lvlText w:val="%1."/>
      <w:lvlJc w:val="left"/>
      <w:pPr>
        <w:ind w:left="1287" w:hanging="72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69773728"/>
    <w:multiLevelType w:val="hybridMultilevel"/>
    <w:tmpl w:val="793A1DCC"/>
    <w:lvl w:ilvl="0" w:tplc="8E420F36">
      <w:start w:val="27"/>
      <w:numFmt w:val="decimal"/>
      <w:lvlText w:val="%1."/>
      <w:lvlJc w:val="left"/>
      <w:pPr>
        <w:ind w:left="249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9930CEF"/>
    <w:multiLevelType w:val="hybridMultilevel"/>
    <w:tmpl w:val="CC7E9AE0"/>
    <w:lvl w:ilvl="0" w:tplc="7F72A71E">
      <w:start w:val="10"/>
      <w:numFmt w:val="decimal"/>
      <w:lvlText w:val="%1."/>
      <w:lvlJc w:val="left"/>
      <w:pPr>
        <w:ind w:left="2490" w:hanging="360"/>
      </w:pPr>
      <w:rPr>
        <w:rFonts w:ascii="Palatino Linotype" w:hAnsi="Palatino Linotype" w:hint="default"/>
        <w:b/>
        <w:i w:val="0"/>
        <w:color w:val="auto"/>
        <w:sz w:val="24"/>
      </w:rPr>
    </w:lvl>
    <w:lvl w:ilvl="1" w:tplc="080A0019" w:tentative="1">
      <w:start w:val="1"/>
      <w:numFmt w:val="lowerLetter"/>
      <w:lvlText w:val="%2."/>
      <w:lvlJc w:val="left"/>
      <w:pPr>
        <w:ind w:left="3144" w:hanging="360"/>
      </w:pPr>
    </w:lvl>
    <w:lvl w:ilvl="2" w:tplc="080A001B" w:tentative="1">
      <w:start w:val="1"/>
      <w:numFmt w:val="lowerRoman"/>
      <w:lvlText w:val="%3."/>
      <w:lvlJc w:val="right"/>
      <w:pPr>
        <w:ind w:left="3864" w:hanging="180"/>
      </w:pPr>
    </w:lvl>
    <w:lvl w:ilvl="3" w:tplc="080A000F" w:tentative="1">
      <w:start w:val="1"/>
      <w:numFmt w:val="decimal"/>
      <w:lvlText w:val="%4."/>
      <w:lvlJc w:val="left"/>
      <w:pPr>
        <w:ind w:left="4584" w:hanging="360"/>
      </w:pPr>
    </w:lvl>
    <w:lvl w:ilvl="4" w:tplc="080A0019" w:tentative="1">
      <w:start w:val="1"/>
      <w:numFmt w:val="lowerLetter"/>
      <w:lvlText w:val="%5."/>
      <w:lvlJc w:val="left"/>
      <w:pPr>
        <w:ind w:left="5304" w:hanging="360"/>
      </w:pPr>
    </w:lvl>
    <w:lvl w:ilvl="5" w:tplc="080A001B" w:tentative="1">
      <w:start w:val="1"/>
      <w:numFmt w:val="lowerRoman"/>
      <w:lvlText w:val="%6."/>
      <w:lvlJc w:val="right"/>
      <w:pPr>
        <w:ind w:left="6024" w:hanging="180"/>
      </w:pPr>
    </w:lvl>
    <w:lvl w:ilvl="6" w:tplc="080A000F" w:tentative="1">
      <w:start w:val="1"/>
      <w:numFmt w:val="decimal"/>
      <w:lvlText w:val="%7."/>
      <w:lvlJc w:val="left"/>
      <w:pPr>
        <w:ind w:left="6744" w:hanging="360"/>
      </w:pPr>
    </w:lvl>
    <w:lvl w:ilvl="7" w:tplc="080A0019" w:tentative="1">
      <w:start w:val="1"/>
      <w:numFmt w:val="lowerLetter"/>
      <w:lvlText w:val="%8."/>
      <w:lvlJc w:val="left"/>
      <w:pPr>
        <w:ind w:left="7464" w:hanging="360"/>
      </w:pPr>
    </w:lvl>
    <w:lvl w:ilvl="8" w:tplc="080A001B" w:tentative="1">
      <w:start w:val="1"/>
      <w:numFmt w:val="lowerRoman"/>
      <w:lvlText w:val="%9."/>
      <w:lvlJc w:val="right"/>
      <w:pPr>
        <w:ind w:left="8184" w:hanging="180"/>
      </w:pPr>
    </w:lvl>
  </w:abstractNum>
  <w:abstractNum w:abstractNumId="21" w15:restartNumberingAfterBreak="0">
    <w:nsid w:val="6F8A5C7A"/>
    <w:multiLevelType w:val="multilevel"/>
    <w:tmpl w:val="B64C1F02"/>
    <w:lvl w:ilvl="0">
      <w:start w:val="28"/>
      <w:numFmt w:val="decimal"/>
      <w:lvlText w:val="%1."/>
      <w:lvlJc w:val="left"/>
      <w:pPr>
        <w:ind w:left="1495" w:hanging="360"/>
      </w:pPr>
      <w:rPr>
        <w:rFonts w:ascii="Palatino Linotype" w:eastAsia="Palatino Linotype" w:hAnsi="Palatino Linotype" w:cs="Palatino Linotype" w:hint="default"/>
        <w:b/>
        <w:i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71201CC9"/>
    <w:multiLevelType w:val="multilevel"/>
    <w:tmpl w:val="FF307AE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48553ED"/>
    <w:multiLevelType w:val="multilevel"/>
    <w:tmpl w:val="B2D64646"/>
    <w:lvl w:ilvl="0">
      <w:start w:val="46"/>
      <w:numFmt w:val="decimal"/>
      <w:lvlText w:val="%1."/>
      <w:lvlJc w:val="left"/>
      <w:pPr>
        <w:ind w:left="1211" w:hanging="360"/>
      </w:pPr>
      <w:rPr>
        <w:rFonts w:hint="default"/>
        <w:b/>
        <w:i w:val="0"/>
        <w:color w:val="000000"/>
        <w:sz w:val="24"/>
        <w:szCs w:val="24"/>
      </w:rPr>
    </w:lvl>
    <w:lvl w:ilvl="1">
      <w:start w:val="1"/>
      <w:numFmt w:val="lowerLetter"/>
      <w:lvlText w:val="%2."/>
      <w:lvlJc w:val="left"/>
      <w:pPr>
        <w:ind w:left="1440" w:hanging="360"/>
      </w:pPr>
      <w:rPr>
        <w:rFonts w:hint="default"/>
      </w:rPr>
    </w:lvl>
    <w:lvl w:ilvl="2">
      <w:numFmt w:val="bullet"/>
      <w:lvlText w:val="•"/>
      <w:lvlJc w:val="left"/>
      <w:pPr>
        <w:ind w:left="2340" w:hanging="360"/>
      </w:pPr>
      <w:rPr>
        <w:rFonts w:ascii="Palatino Linotype" w:eastAsia="Palatino Linotype" w:hAnsi="Palatino Linotype" w:cs="Palatino Linotype"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7E4C7FF4"/>
    <w:multiLevelType w:val="multilevel"/>
    <w:tmpl w:val="3DFA0170"/>
    <w:lvl w:ilvl="0">
      <w:start w:val="61"/>
      <w:numFmt w:val="decimal"/>
      <w:lvlText w:val="%1."/>
      <w:lvlJc w:val="left"/>
      <w:pPr>
        <w:ind w:left="928" w:hanging="360"/>
      </w:pPr>
      <w:rPr>
        <w:rFonts w:ascii="Palatino Linotype" w:hAnsi="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1211"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8"/>
  </w:num>
  <w:num w:numId="2">
    <w:abstractNumId w:val="2"/>
  </w:num>
  <w:num w:numId="3">
    <w:abstractNumId w:val="7"/>
  </w:num>
  <w:num w:numId="4">
    <w:abstractNumId w:val="17"/>
  </w:num>
  <w:num w:numId="5">
    <w:abstractNumId w:val="4"/>
  </w:num>
  <w:num w:numId="6">
    <w:abstractNumId w:val="1"/>
  </w:num>
  <w:num w:numId="7">
    <w:abstractNumId w:val="24"/>
  </w:num>
  <w:num w:numId="8">
    <w:abstractNumId w:val="21"/>
  </w:num>
  <w:num w:numId="9">
    <w:abstractNumId w:val="20"/>
  </w:num>
  <w:num w:numId="10">
    <w:abstractNumId w:val="3"/>
  </w:num>
  <w:num w:numId="11">
    <w:abstractNumId w:val="16"/>
  </w:num>
  <w:num w:numId="12">
    <w:abstractNumId w:val="14"/>
  </w:num>
  <w:num w:numId="13">
    <w:abstractNumId w:val="6"/>
  </w:num>
  <w:num w:numId="14">
    <w:abstractNumId w:val="19"/>
  </w:num>
  <w:num w:numId="15">
    <w:abstractNumId w:val="5"/>
  </w:num>
  <w:num w:numId="16">
    <w:abstractNumId w:val="0"/>
  </w:num>
  <w:num w:numId="17">
    <w:abstractNumId w:val="9"/>
  </w:num>
  <w:num w:numId="18">
    <w:abstractNumId w:val="23"/>
  </w:num>
  <w:num w:numId="19">
    <w:abstractNumId w:val="13"/>
  </w:num>
  <w:num w:numId="20">
    <w:abstractNumId w:val="8"/>
  </w:num>
  <w:num w:numId="21">
    <w:abstractNumId w:val="11"/>
  </w:num>
  <w:num w:numId="22">
    <w:abstractNumId w:val="22"/>
  </w:num>
  <w:num w:numId="23">
    <w:abstractNumId w:val="12"/>
  </w:num>
  <w:num w:numId="24">
    <w:abstractNumId w:val="10"/>
  </w:num>
  <w:num w:numId="25">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204"/>
    <w:rsid w:val="00014543"/>
    <w:rsid w:val="000145A5"/>
    <w:rsid w:val="00023C69"/>
    <w:rsid w:val="000606E1"/>
    <w:rsid w:val="00063F13"/>
    <w:rsid w:val="00070263"/>
    <w:rsid w:val="000806AA"/>
    <w:rsid w:val="000B1963"/>
    <w:rsid w:val="000B2E7C"/>
    <w:rsid w:val="000B38F7"/>
    <w:rsid w:val="000C6095"/>
    <w:rsid w:val="000F53D0"/>
    <w:rsid w:val="001215FA"/>
    <w:rsid w:val="0012445B"/>
    <w:rsid w:val="00125573"/>
    <w:rsid w:val="0016468F"/>
    <w:rsid w:val="00177129"/>
    <w:rsid w:val="0018366D"/>
    <w:rsid w:val="00191752"/>
    <w:rsid w:val="00197AB3"/>
    <w:rsid w:val="001B5BB2"/>
    <w:rsid w:val="001C7EC8"/>
    <w:rsid w:val="001D53DE"/>
    <w:rsid w:val="001E4BBF"/>
    <w:rsid w:val="001E6ADC"/>
    <w:rsid w:val="002532F1"/>
    <w:rsid w:val="002821D1"/>
    <w:rsid w:val="002A31B7"/>
    <w:rsid w:val="002A78CA"/>
    <w:rsid w:val="002E1431"/>
    <w:rsid w:val="002F15F8"/>
    <w:rsid w:val="0031639C"/>
    <w:rsid w:val="003262D3"/>
    <w:rsid w:val="00326769"/>
    <w:rsid w:val="00341D1F"/>
    <w:rsid w:val="0034535E"/>
    <w:rsid w:val="00357CF4"/>
    <w:rsid w:val="003704AB"/>
    <w:rsid w:val="00373140"/>
    <w:rsid w:val="00373E25"/>
    <w:rsid w:val="003A7CB3"/>
    <w:rsid w:val="003B4FED"/>
    <w:rsid w:val="003D6E6F"/>
    <w:rsid w:val="003D7A21"/>
    <w:rsid w:val="004012BA"/>
    <w:rsid w:val="004259D2"/>
    <w:rsid w:val="00441172"/>
    <w:rsid w:val="00453551"/>
    <w:rsid w:val="00461406"/>
    <w:rsid w:val="0049044E"/>
    <w:rsid w:val="004A76B5"/>
    <w:rsid w:val="004B0D56"/>
    <w:rsid w:val="004B4CA5"/>
    <w:rsid w:val="004B7E2E"/>
    <w:rsid w:val="004D14C6"/>
    <w:rsid w:val="004D6CC9"/>
    <w:rsid w:val="004D7CEA"/>
    <w:rsid w:val="004F6BAE"/>
    <w:rsid w:val="0051443D"/>
    <w:rsid w:val="00523B5A"/>
    <w:rsid w:val="00526C18"/>
    <w:rsid w:val="00531D51"/>
    <w:rsid w:val="005366F2"/>
    <w:rsid w:val="00557214"/>
    <w:rsid w:val="005771B2"/>
    <w:rsid w:val="005A74CF"/>
    <w:rsid w:val="005B2650"/>
    <w:rsid w:val="005B4DBD"/>
    <w:rsid w:val="005C329A"/>
    <w:rsid w:val="005C7971"/>
    <w:rsid w:val="005D4A25"/>
    <w:rsid w:val="005D590A"/>
    <w:rsid w:val="005E1870"/>
    <w:rsid w:val="005F65C8"/>
    <w:rsid w:val="00616101"/>
    <w:rsid w:val="00640A50"/>
    <w:rsid w:val="006456F0"/>
    <w:rsid w:val="00652896"/>
    <w:rsid w:val="006750E3"/>
    <w:rsid w:val="006D0D04"/>
    <w:rsid w:val="006E3B5C"/>
    <w:rsid w:val="006F7202"/>
    <w:rsid w:val="00704FEF"/>
    <w:rsid w:val="00713E9D"/>
    <w:rsid w:val="007202F3"/>
    <w:rsid w:val="00744A2B"/>
    <w:rsid w:val="00751CE8"/>
    <w:rsid w:val="007624B9"/>
    <w:rsid w:val="00763C25"/>
    <w:rsid w:val="00782764"/>
    <w:rsid w:val="007A40B2"/>
    <w:rsid w:val="007C5EDD"/>
    <w:rsid w:val="007F3D27"/>
    <w:rsid w:val="0080192A"/>
    <w:rsid w:val="00807F3A"/>
    <w:rsid w:val="00813624"/>
    <w:rsid w:val="00817E4B"/>
    <w:rsid w:val="00830F4D"/>
    <w:rsid w:val="008335DC"/>
    <w:rsid w:val="00860C17"/>
    <w:rsid w:val="00860CCC"/>
    <w:rsid w:val="00865270"/>
    <w:rsid w:val="008857B8"/>
    <w:rsid w:val="008B0583"/>
    <w:rsid w:val="008B298B"/>
    <w:rsid w:val="008B732C"/>
    <w:rsid w:val="008D2777"/>
    <w:rsid w:val="00933C72"/>
    <w:rsid w:val="00975139"/>
    <w:rsid w:val="00993832"/>
    <w:rsid w:val="00994733"/>
    <w:rsid w:val="00995AA6"/>
    <w:rsid w:val="0099753A"/>
    <w:rsid w:val="009A0F94"/>
    <w:rsid w:val="009C133F"/>
    <w:rsid w:val="009D1FF3"/>
    <w:rsid w:val="009E3380"/>
    <w:rsid w:val="009E4BA7"/>
    <w:rsid w:val="009E6133"/>
    <w:rsid w:val="00A1166F"/>
    <w:rsid w:val="00A13607"/>
    <w:rsid w:val="00A346FC"/>
    <w:rsid w:val="00A42C9F"/>
    <w:rsid w:val="00A5202A"/>
    <w:rsid w:val="00A80D60"/>
    <w:rsid w:val="00A941A7"/>
    <w:rsid w:val="00AA23CE"/>
    <w:rsid w:val="00AB0D79"/>
    <w:rsid w:val="00AB63C1"/>
    <w:rsid w:val="00AC507F"/>
    <w:rsid w:val="00AC5204"/>
    <w:rsid w:val="00AE73D6"/>
    <w:rsid w:val="00AF3F48"/>
    <w:rsid w:val="00B003D8"/>
    <w:rsid w:val="00B012E5"/>
    <w:rsid w:val="00B20060"/>
    <w:rsid w:val="00B31742"/>
    <w:rsid w:val="00B43394"/>
    <w:rsid w:val="00B6050E"/>
    <w:rsid w:val="00B6359A"/>
    <w:rsid w:val="00B72293"/>
    <w:rsid w:val="00B74F0B"/>
    <w:rsid w:val="00B94422"/>
    <w:rsid w:val="00BC4BD7"/>
    <w:rsid w:val="00BD13B9"/>
    <w:rsid w:val="00C074F9"/>
    <w:rsid w:val="00C3720F"/>
    <w:rsid w:val="00C47E5B"/>
    <w:rsid w:val="00C55ACE"/>
    <w:rsid w:val="00C6602B"/>
    <w:rsid w:val="00C7327E"/>
    <w:rsid w:val="00C8189B"/>
    <w:rsid w:val="00C8293E"/>
    <w:rsid w:val="00C859F0"/>
    <w:rsid w:val="00C95DEF"/>
    <w:rsid w:val="00CA3D2F"/>
    <w:rsid w:val="00CC63F1"/>
    <w:rsid w:val="00CD0E13"/>
    <w:rsid w:val="00D178E7"/>
    <w:rsid w:val="00D47F25"/>
    <w:rsid w:val="00D60A6C"/>
    <w:rsid w:val="00D74E5B"/>
    <w:rsid w:val="00D87F36"/>
    <w:rsid w:val="00D87FC0"/>
    <w:rsid w:val="00DA23B3"/>
    <w:rsid w:val="00DA337A"/>
    <w:rsid w:val="00DD00ED"/>
    <w:rsid w:val="00DD364C"/>
    <w:rsid w:val="00DE6247"/>
    <w:rsid w:val="00DF2291"/>
    <w:rsid w:val="00E12D9E"/>
    <w:rsid w:val="00E14F02"/>
    <w:rsid w:val="00E2693E"/>
    <w:rsid w:val="00E276CB"/>
    <w:rsid w:val="00E35FDA"/>
    <w:rsid w:val="00E73998"/>
    <w:rsid w:val="00E757DF"/>
    <w:rsid w:val="00E82476"/>
    <w:rsid w:val="00E848C1"/>
    <w:rsid w:val="00E90635"/>
    <w:rsid w:val="00EA6358"/>
    <w:rsid w:val="00EA63CD"/>
    <w:rsid w:val="00EE74F8"/>
    <w:rsid w:val="00EE7BE9"/>
    <w:rsid w:val="00F1093A"/>
    <w:rsid w:val="00F53553"/>
    <w:rsid w:val="00F91D1D"/>
    <w:rsid w:val="00FD2006"/>
    <w:rsid w:val="00FE4356"/>
    <w:rsid w:val="00FE75D3"/>
    <w:rsid w:val="00FF57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0BA0012"/>
  <w15:docId w15:val="{2009836A-8D32-4389-9E4B-9ECA4C79A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BA3"/>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735BA3"/>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link w:val="Ttulo3Car"/>
    <w:uiPriority w:val="9"/>
    <w:unhideWhenUsed/>
    <w:qFormat/>
    <w:rsid w:val="00735BA3"/>
    <w:pPr>
      <w:keepNext/>
      <w:keepLines/>
      <w:spacing w:before="40"/>
      <w:outlineLvl w:val="2"/>
    </w:pPr>
    <w:rPr>
      <w:rFonts w:asciiTheme="majorHAnsi" w:eastAsiaTheme="majorEastAsia" w:hAnsiTheme="majorHAnsi" w:cstheme="majorBidi"/>
      <w:color w:val="1F4D78" w:themeColor="accent1" w:themeShade="7F"/>
      <w:lang w:eastAsia="es-ES"/>
    </w:rPr>
  </w:style>
  <w:style w:type="paragraph" w:styleId="Ttulo4">
    <w:name w:val="heading 4"/>
    <w:basedOn w:val="Normal"/>
    <w:next w:val="Normal"/>
    <w:link w:val="Ttulo4Car"/>
    <w:uiPriority w:val="9"/>
    <w:unhideWhenUsed/>
    <w:qFormat/>
    <w:rsid w:val="00735BA3"/>
    <w:pPr>
      <w:keepNext/>
      <w:keepLines/>
      <w:spacing w:before="40"/>
      <w:outlineLvl w:val="3"/>
    </w:pPr>
    <w:rPr>
      <w:rFonts w:asciiTheme="majorHAnsi" w:eastAsiaTheme="majorEastAsia" w:hAnsiTheme="majorHAnsi" w:cstheme="majorBidi"/>
      <w:i/>
      <w:iCs/>
      <w:color w:val="2E74B5" w:themeColor="accent1" w:themeShade="BF"/>
      <w:lang w:eastAsia="es-ES"/>
    </w:rPr>
  </w:style>
  <w:style w:type="paragraph" w:styleId="Ttulo5">
    <w:name w:val="heading 5"/>
    <w:basedOn w:val="Normal"/>
    <w:next w:val="Normal"/>
    <w:link w:val="Ttulo5Car"/>
    <w:uiPriority w:val="9"/>
    <w:unhideWhenUsed/>
    <w:qFormat/>
    <w:rsid w:val="00735BA3"/>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basedOn w:val="Normal"/>
    <w:next w:val="Normal"/>
    <w:link w:val="PuestoCar"/>
    <w:uiPriority w:val="10"/>
    <w:qFormat/>
    <w:pPr>
      <w:keepNext/>
      <w:keepLines/>
      <w:spacing w:before="480" w:after="120"/>
    </w:pPr>
    <w:rPr>
      <w:b/>
      <w:sz w:val="72"/>
      <w:szCs w:val="72"/>
    </w:rPr>
  </w:style>
  <w:style w:type="character" w:customStyle="1" w:styleId="Ttulo2Car">
    <w:name w:val="Título 2 Car"/>
    <w:basedOn w:val="Fuentedeprrafopredeter"/>
    <w:link w:val="Ttulo2"/>
    <w:uiPriority w:val="9"/>
    <w:rsid w:val="00735BA3"/>
    <w:rPr>
      <w:rFonts w:asciiTheme="majorHAnsi" w:eastAsiaTheme="majorEastAsia" w:hAnsiTheme="majorHAnsi" w:cstheme="majorBidi"/>
      <w:color w:val="2E74B5" w:themeColor="accent1" w:themeShade="BF"/>
      <w:sz w:val="26"/>
      <w:szCs w:val="26"/>
      <w:lang w:val="es-ES_tradnl"/>
    </w:rPr>
  </w:style>
  <w:style w:type="character" w:customStyle="1" w:styleId="Ttulo3Car">
    <w:name w:val="Título 3 Car"/>
    <w:basedOn w:val="Fuentedeprrafopredeter"/>
    <w:link w:val="Ttulo3"/>
    <w:uiPriority w:val="9"/>
    <w:rsid w:val="00735BA3"/>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735BA3"/>
    <w:rPr>
      <w:rFonts w:asciiTheme="majorHAnsi" w:eastAsiaTheme="majorEastAsia" w:hAnsiTheme="majorHAnsi" w:cstheme="majorBidi"/>
      <w:i/>
      <w:iCs/>
      <w:color w:val="2E74B5" w:themeColor="accent1" w:themeShade="BF"/>
      <w:sz w:val="24"/>
      <w:szCs w:val="24"/>
      <w:lang w:val="es-ES_tradnl" w:eastAsia="es-ES"/>
    </w:rPr>
  </w:style>
  <w:style w:type="character" w:customStyle="1" w:styleId="Ttulo5Car">
    <w:name w:val="Título 5 Car"/>
    <w:basedOn w:val="Fuentedeprrafopredeter"/>
    <w:link w:val="Ttulo5"/>
    <w:uiPriority w:val="9"/>
    <w:rsid w:val="00735BA3"/>
    <w:rPr>
      <w:rFonts w:asciiTheme="majorHAnsi" w:eastAsiaTheme="majorEastAsia" w:hAnsiTheme="majorHAnsi" w:cstheme="majorBidi"/>
      <w:color w:val="2E74B5" w:themeColor="accent1" w:themeShade="BF"/>
      <w:sz w:val="24"/>
      <w:szCs w:val="24"/>
      <w:lang w:eastAsia="es-MX"/>
    </w:rPr>
  </w:style>
  <w:style w:type="paragraph" w:styleId="Encabezado">
    <w:name w:val="header"/>
    <w:basedOn w:val="Normal"/>
    <w:link w:val="EncabezadoCar"/>
    <w:uiPriority w:val="99"/>
    <w:unhideWhenUsed/>
    <w:rsid w:val="00735BA3"/>
    <w:pPr>
      <w:tabs>
        <w:tab w:val="center" w:pos="4252"/>
        <w:tab w:val="right" w:pos="8504"/>
      </w:tabs>
    </w:pPr>
    <w:rPr>
      <w:rFonts w:asciiTheme="minorHAnsi" w:eastAsiaTheme="minorEastAsia" w:hAnsiTheme="minorHAnsi" w:cstheme="minorBidi"/>
      <w:lang w:eastAsia="es-ES"/>
    </w:rPr>
  </w:style>
  <w:style w:type="character" w:customStyle="1" w:styleId="EncabezadoCar">
    <w:name w:val="Encabezado Car"/>
    <w:basedOn w:val="Fuentedeprrafopredeter"/>
    <w:link w:val="Encabezado"/>
    <w:uiPriority w:val="99"/>
    <w:rsid w:val="00735BA3"/>
    <w:rPr>
      <w:rFonts w:eastAsiaTheme="minorEastAsia"/>
      <w:sz w:val="24"/>
      <w:szCs w:val="24"/>
      <w:lang w:val="es-ES_tradnl" w:eastAsia="es-ES"/>
    </w:rPr>
  </w:style>
  <w:style w:type="paragraph" w:styleId="Piedepgina">
    <w:name w:val="footer"/>
    <w:basedOn w:val="Normal"/>
    <w:link w:val="PiedepginaCar"/>
    <w:uiPriority w:val="99"/>
    <w:unhideWhenUsed/>
    <w:rsid w:val="00735BA3"/>
    <w:pPr>
      <w:tabs>
        <w:tab w:val="center" w:pos="4252"/>
        <w:tab w:val="right" w:pos="8504"/>
      </w:tabs>
    </w:pPr>
    <w:rPr>
      <w:rFonts w:asciiTheme="minorHAnsi" w:eastAsiaTheme="minorEastAsia" w:hAnsiTheme="minorHAnsi" w:cstheme="minorBidi"/>
      <w:lang w:eastAsia="es-ES"/>
    </w:rPr>
  </w:style>
  <w:style w:type="character" w:customStyle="1" w:styleId="PiedepginaCar">
    <w:name w:val="Pie de página Car"/>
    <w:basedOn w:val="Fuentedeprrafopredeter"/>
    <w:link w:val="Piedepgina"/>
    <w:uiPriority w:val="99"/>
    <w:rsid w:val="00735BA3"/>
    <w:rPr>
      <w:rFonts w:eastAsiaTheme="minorEastAsia"/>
      <w:sz w:val="24"/>
      <w:szCs w:val="24"/>
      <w:lang w:val="es-ES_tradnl" w:eastAsia="es-ES"/>
    </w:rPr>
  </w:style>
  <w:style w:type="table" w:styleId="Tablaconcuadrcula">
    <w:name w:val="Table Grid"/>
    <w:basedOn w:val="Tablanormal"/>
    <w:uiPriority w:val="39"/>
    <w:rsid w:val="00735BA3"/>
    <w:rPr>
      <w:rFonts w:eastAsiaTheme="minorEastAsia"/>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35BA3"/>
    <w:pPr>
      <w:ind w:left="720"/>
      <w:contextualSpacing/>
    </w:pPr>
    <w:rPr>
      <w:rFonts w:asciiTheme="minorHAnsi" w:eastAsiaTheme="minorEastAsia" w:hAnsiTheme="minorHAnsi" w:cstheme="minorBidi"/>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35BA3"/>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735BA3"/>
    <w:rPr>
      <w:color w:val="0563C1" w:themeColor="hyperlink"/>
      <w:u w:val="single"/>
    </w:rPr>
  </w:style>
  <w:style w:type="paragraph" w:styleId="Textoindependiente">
    <w:name w:val="Body Text"/>
    <w:basedOn w:val="Normal"/>
    <w:link w:val="TextoindependienteCar"/>
    <w:rsid w:val="00735BA3"/>
    <w:pPr>
      <w:jc w:val="both"/>
    </w:pPr>
    <w:rPr>
      <w:rFonts w:ascii="Arial" w:hAnsi="Arial"/>
      <w:szCs w:val="20"/>
      <w:lang w:eastAsia="es-ES"/>
    </w:rPr>
  </w:style>
  <w:style w:type="character" w:customStyle="1" w:styleId="TextoindependienteCar">
    <w:name w:val="Texto independiente Car"/>
    <w:basedOn w:val="Fuentedeprrafopredeter"/>
    <w:link w:val="Textoindependiente"/>
    <w:rsid w:val="00735BA3"/>
    <w:rPr>
      <w:rFonts w:ascii="Arial" w:eastAsia="Times New Roman" w:hAnsi="Arial" w:cs="Times New Roman"/>
      <w:sz w:val="24"/>
      <w:szCs w:val="20"/>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35BA3"/>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735BA3"/>
    <w:rPr>
      <w:sz w:val="20"/>
      <w:szCs w:val="20"/>
      <w:lang w:val="es-ES_tradnl"/>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735BA3"/>
    <w:rPr>
      <w:vertAlign w:val="superscript"/>
    </w:rPr>
  </w:style>
  <w:style w:type="paragraph" w:styleId="Lista2">
    <w:name w:val="List 2"/>
    <w:basedOn w:val="Normal"/>
    <w:uiPriority w:val="99"/>
    <w:unhideWhenUsed/>
    <w:rsid w:val="00735BA3"/>
    <w:pPr>
      <w:ind w:left="566" w:hanging="283"/>
      <w:contextualSpacing/>
    </w:pPr>
    <w:rPr>
      <w:rFonts w:asciiTheme="minorHAnsi" w:eastAsiaTheme="minorEastAsia" w:hAnsiTheme="minorHAnsi" w:cstheme="minorBidi"/>
      <w:lang w:eastAsia="es-ES"/>
    </w:rPr>
  </w:style>
  <w:style w:type="paragraph" w:styleId="Sangradetextonormal">
    <w:name w:val="Body Text Indent"/>
    <w:basedOn w:val="Normal"/>
    <w:link w:val="SangradetextonormalCar"/>
    <w:uiPriority w:val="99"/>
    <w:unhideWhenUsed/>
    <w:rsid w:val="00735BA3"/>
    <w:pPr>
      <w:spacing w:after="120"/>
      <w:ind w:left="283"/>
    </w:pPr>
    <w:rPr>
      <w:rFonts w:asciiTheme="minorHAnsi" w:eastAsiaTheme="minorEastAsia" w:hAnsiTheme="minorHAnsi" w:cstheme="minorBidi"/>
      <w:lang w:eastAsia="es-ES"/>
    </w:rPr>
  </w:style>
  <w:style w:type="character" w:customStyle="1" w:styleId="SangradetextonormalCar">
    <w:name w:val="Sangría de texto normal Car"/>
    <w:basedOn w:val="Fuentedeprrafopredeter"/>
    <w:link w:val="Sangradetextonormal"/>
    <w:uiPriority w:val="99"/>
    <w:rsid w:val="00735BA3"/>
    <w:rPr>
      <w:rFonts w:eastAsiaTheme="minorEastAsia"/>
      <w:sz w:val="24"/>
      <w:szCs w:val="24"/>
      <w:lang w:val="es-ES_tradnl" w:eastAsia="es-ES"/>
    </w:rPr>
  </w:style>
  <w:style w:type="paragraph" w:styleId="Textoindependienteprimerasangra2">
    <w:name w:val="Body Text First Indent 2"/>
    <w:basedOn w:val="Sangradetextonormal"/>
    <w:link w:val="Textoindependienteprimerasangra2Car"/>
    <w:uiPriority w:val="99"/>
    <w:unhideWhenUsed/>
    <w:rsid w:val="00735BA3"/>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735BA3"/>
    <w:rPr>
      <w:rFonts w:eastAsiaTheme="minorEastAsia"/>
      <w:sz w:val="24"/>
      <w:szCs w:val="24"/>
      <w:lang w:val="es-ES_tradnl" w:eastAsia="es-ES"/>
    </w:rPr>
  </w:style>
  <w:style w:type="paragraph" w:customStyle="1" w:styleId="Default">
    <w:name w:val="Default"/>
    <w:qFormat/>
    <w:rsid w:val="00ED1C8E"/>
    <w:pPr>
      <w:autoSpaceDE w:val="0"/>
      <w:autoSpaceDN w:val="0"/>
      <w:adjustRightInd w:val="0"/>
    </w:pPr>
    <w:rPr>
      <w:rFonts w:ascii="Arial" w:hAnsi="Arial" w:cs="Arial"/>
      <w:color w:val="00000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character" w:customStyle="1" w:styleId="A2">
    <w:name w:val="A2"/>
    <w:uiPriority w:val="99"/>
    <w:rsid w:val="00AA23CE"/>
    <w:rPr>
      <w:rFonts w:cs="Modica Black"/>
      <w:color w:val="000000"/>
      <w:sz w:val="20"/>
      <w:szCs w:val="20"/>
    </w:rPr>
  </w:style>
  <w:style w:type="paragraph" w:customStyle="1" w:styleId="Pa2">
    <w:name w:val="Pa2"/>
    <w:basedOn w:val="Default"/>
    <w:next w:val="Default"/>
    <w:uiPriority w:val="99"/>
    <w:rsid w:val="00AA23CE"/>
    <w:pPr>
      <w:spacing w:line="221" w:lineRule="atLeast"/>
    </w:pPr>
    <w:rPr>
      <w:rFonts w:ascii="Modica Black" w:hAnsi="Modica Black" w:cs="Times New Roman"/>
      <w:color w:val="auto"/>
      <w:lang w:val="es-MX"/>
    </w:rPr>
  </w:style>
  <w:style w:type="paragraph" w:customStyle="1" w:styleId="Pa5">
    <w:name w:val="Pa5"/>
    <w:basedOn w:val="Default"/>
    <w:next w:val="Default"/>
    <w:uiPriority w:val="99"/>
    <w:rsid w:val="00AA23CE"/>
    <w:pPr>
      <w:spacing w:line="221" w:lineRule="atLeast"/>
    </w:pPr>
    <w:rPr>
      <w:rFonts w:ascii="Modica Black" w:hAnsi="Modica Black" w:cs="Times New Roman"/>
      <w:color w:val="auto"/>
      <w:lang w:val="es-MX"/>
    </w:rPr>
  </w:style>
  <w:style w:type="character" w:customStyle="1" w:styleId="PuestoCar">
    <w:name w:val="Puesto Car"/>
    <w:aliases w:val="Cita textual Car"/>
    <w:basedOn w:val="Fuentedeprrafopredeter"/>
    <w:link w:val="Puesto"/>
    <w:uiPriority w:val="10"/>
    <w:rsid w:val="009D1FF3"/>
    <w:rPr>
      <w:b/>
      <w:sz w:val="72"/>
      <w:szCs w:val="72"/>
    </w:rPr>
  </w:style>
  <w:style w:type="character" w:styleId="Hipervnculovisitado">
    <w:name w:val="FollowedHyperlink"/>
    <w:basedOn w:val="Fuentedeprrafopredeter"/>
    <w:uiPriority w:val="99"/>
    <w:semiHidden/>
    <w:unhideWhenUsed/>
    <w:rsid w:val="00E2693E"/>
    <w:rPr>
      <w:color w:val="954F72" w:themeColor="followedHyperlink"/>
      <w:u w:val="single"/>
    </w:rPr>
  </w:style>
  <w:style w:type="character" w:customStyle="1" w:styleId="UnresolvedMention">
    <w:name w:val="Unresolved Mention"/>
    <w:basedOn w:val="Fuentedeprrafopredeter"/>
    <w:uiPriority w:val="99"/>
    <w:semiHidden/>
    <w:unhideWhenUsed/>
    <w:rsid w:val="00AE73D6"/>
    <w:rPr>
      <w:color w:val="605E5C"/>
      <w:shd w:val="clear" w:color="auto" w:fill="E1DFDD"/>
    </w:rPr>
  </w:style>
  <w:style w:type="table" w:styleId="Tabladecuadrcula1clara-nfasis1">
    <w:name w:val="Grid Table 1 Light Accent 1"/>
    <w:basedOn w:val="Tablanormal"/>
    <w:uiPriority w:val="46"/>
    <w:rsid w:val="00713E9D"/>
    <w:rPr>
      <w:sz w:val="20"/>
      <w:szCs w:val="20"/>
      <w:lang w:val="es-MX"/>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55721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57214"/>
    <w:rPr>
      <w:rFonts w:ascii="Segoe UI" w:hAnsi="Segoe UI" w:cs="Segoe UI"/>
      <w:sz w:val="18"/>
      <w:szCs w:val="18"/>
    </w:rPr>
  </w:style>
  <w:style w:type="paragraph" w:customStyle="1" w:styleId="Citas">
    <w:name w:val="Citas"/>
    <w:basedOn w:val="Normal"/>
    <w:qFormat/>
    <w:rsid w:val="00557214"/>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UgWhGkCzPvV1nXPrAwU6niYWHw==">CgMxLjAyCGguZ2pkZ3hzMgloLjMwajB6bGwyCWguMWZvYjl0ZTIJaC4zem55c2g3MgloLjJldDkycDAyCGgudHlqY3d0MgloLjNkeTZ2a20yCWguMXQzaDVzZjIJaC40ZDM0b2c4MgloLjJzOGV5bzEyCWguMTdkcDh2dTIJaC4zcmRjcmpuOAByITE1VVQ3YjdlWVNRSHF2RFJYdXJ1MmVkblF5bDl3b1BrZQ==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Raf17</b:Tag>
    <b:SourceType>Book</b:SourceType>
    <b:Guid>{6671441E-0838-46B0-8875-EF0F8E49C395}</b:Guid>
    <b:Author>
      <b:Author>
        <b:NameList>
          <b:Person>
            <b:Last>Lara</b:Last>
            <b:First>Rafael</b:First>
            <b:Middle>Manuel Oliveros</b:Middle>
          </b:Person>
        </b:NameList>
      </b:Author>
    </b:Author>
    <b:Title>Poder, Representación y Mandato</b:Title>
    <b:Year>2017</b:Year>
    <b:City>México</b:City>
    <b:RefOrder>1</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3D35EFD-BFC7-479A-B77C-277132474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50</Pages>
  <Words>10550</Words>
  <Characters>58026</Characters>
  <Application>Microsoft Office Word</Application>
  <DocSecurity>0</DocSecurity>
  <Lines>483</Lines>
  <Paragraphs>136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68440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INFOEM521</dc:creator>
  <cp:lastModifiedBy>Cuenta Microsoft</cp:lastModifiedBy>
  <cp:revision>15</cp:revision>
  <cp:lastPrinted>2026-01-14T23:52:00Z</cp:lastPrinted>
  <dcterms:created xsi:type="dcterms:W3CDTF">2026-01-14T20:23:00Z</dcterms:created>
  <dcterms:modified xsi:type="dcterms:W3CDTF">2026-02-06T17:27:00Z</dcterms:modified>
</cp:coreProperties>
</file>