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135C7" w14:textId="2DA81399" w:rsidR="00B97861" w:rsidRPr="00175AF4" w:rsidRDefault="00B97861" w:rsidP="00B97861">
      <w:pPr>
        <w:spacing w:line="360" w:lineRule="auto"/>
        <w:jc w:val="both"/>
        <w:rPr>
          <w:rFonts w:ascii="Palatino Linotype" w:hAnsi="Palatino Linotype"/>
          <w:sz w:val="24"/>
          <w:szCs w:val="24"/>
        </w:rPr>
      </w:pPr>
      <w:r w:rsidRPr="00175AF4">
        <w:rPr>
          <w:rFonts w:ascii="Palatino Linotype" w:hAnsi="Palatino Linotype"/>
          <w:sz w:val="24"/>
          <w:szCs w:val="24"/>
        </w:rPr>
        <w:t xml:space="preserve">Resolución del Pleno del Instituto de Transparencia, Acceso a la Información Pública y Protección de Datos Personales del Estado de México y Municipios, con domicilio en Metepec, Estado de México, a </w:t>
      </w:r>
      <w:r w:rsidR="00CF5577" w:rsidRPr="00175AF4">
        <w:rPr>
          <w:rFonts w:ascii="Palatino Linotype" w:hAnsi="Palatino Linotype"/>
          <w:b/>
          <w:bCs/>
          <w:sz w:val="24"/>
          <w:szCs w:val="24"/>
        </w:rPr>
        <w:t>veintidós de abril</w:t>
      </w:r>
      <w:r w:rsidRPr="00175AF4">
        <w:rPr>
          <w:rFonts w:ascii="Palatino Linotype" w:hAnsi="Palatino Linotype"/>
          <w:b/>
          <w:bCs/>
          <w:sz w:val="24"/>
          <w:szCs w:val="24"/>
        </w:rPr>
        <w:t xml:space="preserve"> de dos mil veintiséis.</w:t>
      </w:r>
      <w:r w:rsidRPr="00175AF4">
        <w:rPr>
          <w:rFonts w:ascii="Palatino Linotype" w:hAnsi="Palatino Linotype"/>
          <w:sz w:val="24"/>
          <w:szCs w:val="24"/>
        </w:rPr>
        <w:t xml:space="preserve"> </w:t>
      </w:r>
    </w:p>
    <w:p w14:paraId="3FA8D647"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4B314A78" w14:textId="24E0E3AE"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b/>
          <w:color w:val="000000"/>
          <w:sz w:val="24"/>
          <w:szCs w:val="24"/>
        </w:rPr>
        <w:t>VISTO</w:t>
      </w:r>
      <w:r w:rsidRPr="00175AF4">
        <w:rPr>
          <w:rFonts w:ascii="Palatino Linotype" w:eastAsia="Palatino Linotype" w:hAnsi="Palatino Linotype" w:cs="Palatino Linotype"/>
          <w:color w:val="000000"/>
          <w:sz w:val="24"/>
          <w:szCs w:val="24"/>
        </w:rPr>
        <w:t xml:space="preserve"> el expediente electrónico formado con motivo del recurso de revisión número </w:t>
      </w:r>
      <w:bookmarkStart w:id="0" w:name="_GoBack"/>
      <w:r w:rsidRPr="00175AF4">
        <w:rPr>
          <w:rFonts w:ascii="Palatino Linotype" w:eastAsia="Palatino Linotype" w:hAnsi="Palatino Linotype" w:cs="Palatino Linotype"/>
          <w:b/>
          <w:color w:val="000000"/>
          <w:sz w:val="24"/>
          <w:szCs w:val="24"/>
        </w:rPr>
        <w:t>13365/INFOEM/IP/RR/2025</w:t>
      </w:r>
      <w:bookmarkEnd w:id="0"/>
      <w:r w:rsidRPr="00175AF4">
        <w:rPr>
          <w:rFonts w:ascii="Palatino Linotype" w:eastAsia="Palatino Linotype" w:hAnsi="Palatino Linotype" w:cs="Palatino Linotype"/>
          <w:color w:val="000000"/>
          <w:sz w:val="24"/>
          <w:szCs w:val="24"/>
        </w:rPr>
        <w:t xml:space="preserve">, interpuesto por </w:t>
      </w:r>
      <w:r w:rsidR="00FC26BC">
        <w:rPr>
          <w:rFonts w:ascii="Palatino Linotype" w:eastAsia="Palatino Linotype" w:hAnsi="Palatino Linotype" w:cs="Palatino Linotype"/>
          <w:b/>
          <w:sz w:val="24"/>
          <w:szCs w:val="24"/>
        </w:rPr>
        <w:t>XXXXXXXXXXXXXXXXXXXXX</w:t>
      </w:r>
      <w:r w:rsidRPr="00175AF4">
        <w:rPr>
          <w:rFonts w:ascii="Palatino Linotype" w:eastAsia="Palatino Linotype" w:hAnsi="Palatino Linotype" w:cs="Palatino Linotype"/>
          <w:sz w:val="24"/>
          <w:szCs w:val="24"/>
        </w:rPr>
        <w:t xml:space="preserve">, </w:t>
      </w:r>
      <w:r w:rsidRPr="00175AF4">
        <w:rPr>
          <w:rFonts w:ascii="Palatino Linotype" w:eastAsia="Palatino Linotype" w:hAnsi="Palatino Linotype" w:cs="Palatino Linotype"/>
          <w:color w:val="000000"/>
          <w:sz w:val="24"/>
          <w:szCs w:val="24"/>
        </w:rPr>
        <w:t xml:space="preserve">en lo sucesivo el </w:t>
      </w:r>
      <w:r w:rsidRPr="00175AF4">
        <w:rPr>
          <w:rFonts w:ascii="Palatino Linotype" w:eastAsia="Palatino Linotype" w:hAnsi="Palatino Linotype" w:cs="Palatino Linotype"/>
          <w:b/>
          <w:color w:val="000000"/>
          <w:sz w:val="24"/>
          <w:szCs w:val="24"/>
        </w:rPr>
        <w:t>Recurrente</w:t>
      </w:r>
      <w:r w:rsidRPr="00175AF4">
        <w:rPr>
          <w:rFonts w:ascii="Palatino Linotype" w:eastAsia="Palatino Linotype" w:hAnsi="Palatino Linotype" w:cs="Palatino Linotype"/>
          <w:color w:val="000000"/>
          <w:sz w:val="24"/>
          <w:szCs w:val="24"/>
        </w:rPr>
        <w:t>, en contra de la respuesta del</w:t>
      </w:r>
      <w:r w:rsidRPr="00175AF4">
        <w:rPr>
          <w:rFonts w:ascii="Palatino Linotype" w:eastAsia="Palatino Linotype" w:hAnsi="Palatino Linotype" w:cs="Palatino Linotype"/>
          <w:b/>
          <w:color w:val="000000"/>
          <w:sz w:val="24"/>
          <w:szCs w:val="24"/>
        </w:rPr>
        <w:t xml:space="preserve"> </w:t>
      </w:r>
      <w:r w:rsidRPr="00175AF4">
        <w:rPr>
          <w:rFonts w:ascii="Palatino Linotype" w:eastAsia="Palatino Linotype" w:hAnsi="Palatino Linotype" w:cs="Palatino Linotype"/>
          <w:b/>
          <w:bCs/>
          <w:color w:val="000000"/>
          <w:sz w:val="24"/>
          <w:szCs w:val="24"/>
        </w:rPr>
        <w:t>Poder Legislativo</w:t>
      </w:r>
      <w:r w:rsidRPr="00175AF4">
        <w:rPr>
          <w:rFonts w:ascii="Palatino Linotype" w:eastAsia="Palatino Linotype" w:hAnsi="Palatino Linotype" w:cs="Palatino Linotype"/>
          <w:color w:val="000000"/>
          <w:sz w:val="24"/>
          <w:szCs w:val="24"/>
        </w:rPr>
        <w:t>, en lo subsecuente</w:t>
      </w:r>
      <w:r w:rsidRPr="00175AF4">
        <w:rPr>
          <w:rFonts w:ascii="Palatino Linotype" w:eastAsia="Palatino Linotype" w:hAnsi="Palatino Linotype" w:cs="Palatino Linotype"/>
          <w:b/>
          <w:color w:val="000000"/>
          <w:sz w:val="24"/>
          <w:szCs w:val="24"/>
        </w:rPr>
        <w:t xml:space="preserve"> </w:t>
      </w:r>
      <w:r w:rsidRPr="00175AF4">
        <w:rPr>
          <w:rFonts w:ascii="Palatino Linotype" w:eastAsia="Palatino Linotype" w:hAnsi="Palatino Linotype" w:cs="Palatino Linotype"/>
          <w:color w:val="000000"/>
          <w:sz w:val="24"/>
          <w:szCs w:val="24"/>
        </w:rPr>
        <w:t>el</w:t>
      </w:r>
      <w:r w:rsidRPr="00175AF4">
        <w:rPr>
          <w:rFonts w:ascii="Palatino Linotype" w:eastAsia="Palatino Linotype" w:hAnsi="Palatino Linotype" w:cs="Palatino Linotype"/>
          <w:b/>
          <w:color w:val="000000"/>
          <w:sz w:val="24"/>
          <w:szCs w:val="24"/>
        </w:rPr>
        <w:t xml:space="preserve"> Sujeto Obligado, </w:t>
      </w:r>
      <w:r w:rsidRPr="00175AF4">
        <w:rPr>
          <w:rFonts w:ascii="Palatino Linotype" w:eastAsia="Palatino Linotype" w:hAnsi="Palatino Linotype" w:cs="Palatino Linotype"/>
          <w:color w:val="000000"/>
          <w:sz w:val="24"/>
          <w:szCs w:val="24"/>
        </w:rPr>
        <w:t>se procede a dictar la presente resolución.</w:t>
      </w:r>
    </w:p>
    <w:p w14:paraId="5A4344C9"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3D02ADEB"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2AD6DF6C" w14:textId="77777777" w:rsidR="00B97861" w:rsidRPr="00175AF4" w:rsidRDefault="00B97861" w:rsidP="00B97861">
      <w:pPr>
        <w:keepNext/>
        <w:keepLines/>
        <w:spacing w:after="0" w:line="360" w:lineRule="auto"/>
        <w:jc w:val="center"/>
        <w:rPr>
          <w:rFonts w:ascii="Palatino Linotype" w:eastAsia="Palatino Linotype" w:hAnsi="Palatino Linotype" w:cs="Palatino Linotype"/>
          <w:b/>
          <w:color w:val="000000"/>
          <w:sz w:val="32"/>
          <w:szCs w:val="32"/>
        </w:rPr>
      </w:pPr>
      <w:r w:rsidRPr="00175AF4">
        <w:rPr>
          <w:rFonts w:ascii="Palatino Linotype" w:eastAsia="Palatino Linotype" w:hAnsi="Palatino Linotype" w:cs="Palatino Linotype"/>
          <w:b/>
          <w:color w:val="000000"/>
          <w:sz w:val="32"/>
          <w:szCs w:val="32"/>
        </w:rPr>
        <w:t>ANTECEDENTES</w:t>
      </w:r>
    </w:p>
    <w:p w14:paraId="20C90CA3" w14:textId="77777777" w:rsidR="00B97861" w:rsidRPr="00175AF4" w:rsidRDefault="00B97861" w:rsidP="00B97861">
      <w:pPr>
        <w:keepNext/>
        <w:keepLines/>
        <w:spacing w:after="0" w:line="360" w:lineRule="auto"/>
        <w:jc w:val="center"/>
        <w:rPr>
          <w:rFonts w:ascii="Palatino Linotype" w:eastAsia="Palatino Linotype" w:hAnsi="Palatino Linotype" w:cs="Palatino Linotype"/>
          <w:b/>
          <w:color w:val="000000"/>
          <w:sz w:val="32"/>
          <w:szCs w:val="32"/>
        </w:rPr>
      </w:pPr>
    </w:p>
    <w:p w14:paraId="1045FDEA"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682ABF04" w14:textId="77777777" w:rsidR="00B97861" w:rsidRPr="00175AF4" w:rsidRDefault="00B97861" w:rsidP="00B97861">
      <w:pPr>
        <w:keepNext/>
        <w:keepLines/>
        <w:spacing w:after="0" w:line="360" w:lineRule="auto"/>
        <w:jc w:val="both"/>
        <w:rPr>
          <w:rFonts w:ascii="Palatino Linotype" w:eastAsia="Palatino Linotype" w:hAnsi="Palatino Linotype" w:cs="Palatino Linotype"/>
          <w:b/>
          <w:color w:val="000000"/>
          <w:sz w:val="28"/>
          <w:szCs w:val="28"/>
        </w:rPr>
      </w:pPr>
      <w:r w:rsidRPr="00175AF4">
        <w:rPr>
          <w:rFonts w:ascii="Palatino Linotype" w:eastAsia="Palatino Linotype" w:hAnsi="Palatino Linotype" w:cs="Palatino Linotype"/>
          <w:b/>
          <w:color w:val="000000"/>
          <w:sz w:val="28"/>
          <w:szCs w:val="28"/>
        </w:rPr>
        <w:t>PRIMERO. De la Solicitud de Información.</w:t>
      </w:r>
    </w:p>
    <w:p w14:paraId="494C19A6" w14:textId="2404AE59"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 xml:space="preserve">Con fecha veintidós de octubre de dos mil veinticinco, el Recurrente presentó mediante el Sistema de Acceso a la Información Mexiquense (SAIMEX), solicitud de información registrada con el número de </w:t>
      </w:r>
      <w:r w:rsidRPr="00175AF4">
        <w:rPr>
          <w:rFonts w:ascii="Palatino Linotype" w:eastAsia="Palatino Linotype" w:hAnsi="Palatino Linotype" w:cs="Palatino Linotype"/>
          <w:sz w:val="24"/>
          <w:szCs w:val="24"/>
        </w:rPr>
        <w:t>expediente</w:t>
      </w:r>
      <w:r w:rsidRPr="00175AF4">
        <w:rPr>
          <w:rFonts w:ascii="Verdana" w:eastAsia="Verdana" w:hAnsi="Verdana" w:cs="Verdana"/>
          <w:b/>
          <w:color w:val="FF0000"/>
          <w:sz w:val="24"/>
          <w:szCs w:val="24"/>
        </w:rPr>
        <w:t> </w:t>
      </w:r>
      <w:r w:rsidRPr="00175AF4">
        <w:rPr>
          <w:color w:val="000000"/>
          <w:sz w:val="27"/>
          <w:szCs w:val="27"/>
        </w:rPr>
        <w:t> </w:t>
      </w:r>
      <w:r w:rsidRPr="00175AF4">
        <w:rPr>
          <w:rFonts w:ascii="Verdana" w:eastAsia="Verdana" w:hAnsi="Verdana" w:cs="Verdana"/>
          <w:b/>
          <w:color w:val="FF0000"/>
          <w:sz w:val="20"/>
          <w:szCs w:val="20"/>
        </w:rPr>
        <w:t> </w:t>
      </w:r>
      <w:r w:rsidRPr="00175AF4">
        <w:rPr>
          <w:rFonts w:ascii="Palatino Linotype" w:eastAsia="Verdana" w:hAnsi="Palatino Linotype" w:cs="Verdana"/>
          <w:b/>
          <w:bCs/>
        </w:rPr>
        <w:t>00670/PLEGISLA/IP/2025</w:t>
      </w:r>
      <w:r w:rsidRPr="00175AF4">
        <w:rPr>
          <w:rFonts w:ascii="Palatino Linotype" w:eastAsia="Palatino Linotype" w:hAnsi="Palatino Linotype" w:cs="Palatino Linotype"/>
          <w:sz w:val="24"/>
          <w:szCs w:val="24"/>
        </w:rPr>
        <w:t>,</w:t>
      </w:r>
      <w:r w:rsidRPr="00175AF4">
        <w:rPr>
          <w:rFonts w:ascii="Palatino Linotype" w:eastAsia="Palatino Linotype" w:hAnsi="Palatino Linotype" w:cs="Palatino Linotype"/>
          <w:b/>
          <w:sz w:val="24"/>
          <w:szCs w:val="24"/>
        </w:rPr>
        <w:t xml:space="preserve"> </w:t>
      </w:r>
      <w:r w:rsidRPr="00175AF4">
        <w:rPr>
          <w:rFonts w:ascii="Palatino Linotype" w:eastAsia="Palatino Linotype" w:hAnsi="Palatino Linotype" w:cs="Palatino Linotype"/>
          <w:color w:val="000000"/>
          <w:sz w:val="24"/>
          <w:szCs w:val="24"/>
        </w:rPr>
        <w:t>mediante la cual solicitó información en el tenor siguiente:</w:t>
      </w:r>
    </w:p>
    <w:p w14:paraId="0780CE79" w14:textId="21FDB0A7" w:rsidR="00B97861" w:rsidRPr="00175AF4" w:rsidRDefault="00B97861" w:rsidP="00B97861">
      <w:pPr>
        <w:spacing w:after="0" w:line="360" w:lineRule="auto"/>
        <w:ind w:left="567" w:right="567"/>
        <w:jc w:val="both"/>
        <w:rPr>
          <w:rFonts w:ascii="Palatino Linotype" w:eastAsia="Palatino Linotype" w:hAnsi="Palatino Linotype" w:cs="Palatino Linotype"/>
          <w:i/>
          <w:color w:val="000000"/>
        </w:rPr>
      </w:pPr>
      <w:r w:rsidRPr="00175AF4">
        <w:rPr>
          <w:rFonts w:ascii="Palatino Linotype" w:eastAsia="Palatino Linotype" w:hAnsi="Palatino Linotype" w:cs="Palatino Linotype"/>
          <w:i/>
          <w:color w:val="000000"/>
          <w:sz w:val="24"/>
          <w:szCs w:val="24"/>
        </w:rPr>
        <w:t xml:space="preserve">“Del programa de productos subsidiados para la mejora de la vivienda "¡Cuenta Conmigo!" que promociona la Diputada Local de la LXII Legislatura del Estado de México para el periodo 2024-2027, Joanna Alejandra Felipe Torres quiero saber: el origen de los recursos del subsidio que anuncia, el monto total de los recursos subsidiados, el nombre de las empresas a las que les paga el subsidiio que anuncia. Y </w:t>
      </w:r>
      <w:r w:rsidRPr="00175AF4">
        <w:rPr>
          <w:rFonts w:ascii="Palatino Linotype" w:eastAsia="Palatino Linotype" w:hAnsi="Palatino Linotype" w:cs="Palatino Linotype"/>
          <w:i/>
          <w:color w:val="000000"/>
          <w:sz w:val="24"/>
          <w:szCs w:val="24"/>
        </w:rPr>
        <w:lastRenderedPageBreak/>
        <w:t xml:space="preserve">de su programa “Yo </w:t>
      </w:r>
      <w:r w:rsidRPr="00175AF4">
        <w:rPr>
          <w:rFonts w:ascii="Segoe UI Emoji" w:eastAsia="Palatino Linotype" w:hAnsi="Segoe UI Emoji" w:cs="Segoe UI Emoji"/>
          <w:i/>
          <w:color w:val="000000"/>
          <w:sz w:val="24"/>
          <w:szCs w:val="24"/>
        </w:rPr>
        <w:t>❤️</w:t>
      </w:r>
      <w:r w:rsidRPr="00175AF4">
        <w:rPr>
          <w:rFonts w:ascii="Palatino Linotype" w:eastAsia="Palatino Linotype" w:hAnsi="Palatino Linotype" w:cs="Palatino Linotype"/>
          <w:i/>
          <w:color w:val="000000"/>
          <w:sz w:val="24"/>
          <w:szCs w:val="24"/>
        </w:rPr>
        <w:t xml:space="preserve"> </w:t>
      </w:r>
      <w:r w:rsidRPr="00175AF4">
        <w:rPr>
          <w:rFonts w:ascii="Segoe UI Emoji" w:eastAsia="Palatino Linotype" w:hAnsi="Segoe UI Emoji" w:cs="Segoe UI Emoji"/>
          <w:i/>
          <w:color w:val="000000"/>
          <w:sz w:val="24"/>
          <w:szCs w:val="24"/>
        </w:rPr>
        <w:t>♻️</w:t>
      </w:r>
      <w:r w:rsidRPr="00175AF4">
        <w:rPr>
          <w:rFonts w:ascii="Palatino Linotype" w:eastAsia="Palatino Linotype" w:hAnsi="Palatino Linotype" w:cs="Palatino Linotype"/>
          <w:i/>
          <w:color w:val="000000"/>
          <w:sz w:val="24"/>
          <w:szCs w:val="24"/>
        </w:rPr>
        <w:t>reciclar”. quiero saber el origen de los recursos con los que se adquieren los productos que intercambia por pet, el monto total de los recursos empleados en dicho programa. Así mismo, quiero saber el salario mensual de la diutada, las prestaciones extra que percibe como servidora pública y si presentó una declaración de intereses al asumir el cargo.”</w:t>
      </w:r>
      <w:r w:rsidRPr="00175AF4">
        <w:rPr>
          <w:rFonts w:ascii="Palatino Linotype" w:eastAsia="Palatino Linotype" w:hAnsi="Palatino Linotype" w:cs="Palatino Linotype"/>
          <w:i/>
          <w:color w:val="000000"/>
        </w:rPr>
        <w:t xml:space="preserve"> (Sic)</w:t>
      </w:r>
    </w:p>
    <w:p w14:paraId="737DB146"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3806C8E9" w14:textId="77777777" w:rsidR="00B97861" w:rsidRPr="00175AF4" w:rsidRDefault="00B97861" w:rsidP="00B97861">
      <w:pPr>
        <w:spacing w:after="0" w:line="360" w:lineRule="auto"/>
        <w:jc w:val="both"/>
        <w:rPr>
          <w:rFonts w:ascii="Palatino Linotype" w:eastAsia="Palatino Linotype" w:hAnsi="Palatino Linotype" w:cs="Palatino Linotype"/>
          <w:b/>
          <w:color w:val="000000"/>
          <w:sz w:val="24"/>
          <w:szCs w:val="24"/>
        </w:rPr>
      </w:pPr>
      <w:r w:rsidRPr="00175AF4">
        <w:rPr>
          <w:rFonts w:ascii="Palatino Linotype" w:eastAsia="Palatino Linotype" w:hAnsi="Palatino Linotype" w:cs="Palatino Linotype"/>
          <w:color w:val="000000"/>
          <w:sz w:val="24"/>
          <w:szCs w:val="24"/>
        </w:rPr>
        <w:t xml:space="preserve">Modalidad de entrega: </w:t>
      </w:r>
      <w:r w:rsidRPr="00175AF4">
        <w:rPr>
          <w:rFonts w:ascii="Palatino Linotype" w:eastAsia="Palatino Linotype" w:hAnsi="Palatino Linotype" w:cs="Palatino Linotype"/>
          <w:b/>
          <w:color w:val="000000"/>
          <w:sz w:val="24"/>
          <w:szCs w:val="24"/>
        </w:rPr>
        <w:t>A través del SAIMEX</w:t>
      </w:r>
      <w:r w:rsidRPr="00175AF4">
        <w:rPr>
          <w:rFonts w:ascii="Palatino Linotype" w:eastAsia="Palatino Linotype" w:hAnsi="Palatino Linotype" w:cs="Palatino Linotype"/>
          <w:color w:val="000000"/>
          <w:sz w:val="24"/>
          <w:szCs w:val="24"/>
        </w:rPr>
        <w:t>.</w:t>
      </w:r>
    </w:p>
    <w:p w14:paraId="77565D7F"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474DBC95" w14:textId="77777777" w:rsidR="00B97861" w:rsidRPr="00175AF4" w:rsidRDefault="00B97861" w:rsidP="00B97861">
      <w:pPr>
        <w:keepNext/>
        <w:keepLines/>
        <w:spacing w:after="0" w:line="360" w:lineRule="auto"/>
        <w:jc w:val="both"/>
        <w:rPr>
          <w:rFonts w:ascii="Palatino Linotype" w:eastAsia="Palatino Linotype" w:hAnsi="Palatino Linotype" w:cs="Palatino Linotype"/>
          <w:b/>
          <w:color w:val="000000"/>
          <w:sz w:val="28"/>
          <w:szCs w:val="28"/>
        </w:rPr>
      </w:pPr>
      <w:r w:rsidRPr="00175AF4">
        <w:rPr>
          <w:rFonts w:ascii="Palatino Linotype" w:eastAsia="Palatino Linotype" w:hAnsi="Palatino Linotype" w:cs="Palatino Linotype"/>
          <w:b/>
          <w:color w:val="000000"/>
          <w:sz w:val="28"/>
          <w:szCs w:val="28"/>
        </w:rPr>
        <w:t>SEGUNDO. De la respuesta del Sujeto Obligado.</w:t>
      </w:r>
    </w:p>
    <w:p w14:paraId="0C488C41" w14:textId="0433D38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De las constancias que obran en el expediente electrónico, se observa que el once de noviembre de dos mil veinticinco, el Sujeto Obligado dio respuesta a la solicitud de información manifestando lo siguiente:</w:t>
      </w:r>
    </w:p>
    <w:p w14:paraId="3C187DA2" w14:textId="77777777" w:rsidR="00B97861" w:rsidRPr="00175AF4" w:rsidRDefault="00B97861" w:rsidP="00B97861">
      <w:pPr>
        <w:spacing w:after="0" w:line="360" w:lineRule="auto"/>
        <w:jc w:val="both"/>
        <w:rPr>
          <w:rFonts w:ascii="Palatino Linotype" w:eastAsia="Palatino Linotype" w:hAnsi="Palatino Linotype" w:cs="Palatino Linotype"/>
          <w:i/>
          <w:color w:val="000000"/>
        </w:rPr>
      </w:pPr>
    </w:p>
    <w:tbl>
      <w:tblPr>
        <w:tblW w:w="8475" w:type="dxa"/>
        <w:jc w:val="center"/>
        <w:tblCellSpacing w:w="0" w:type="dxa"/>
        <w:tblCellMar>
          <w:left w:w="0" w:type="dxa"/>
          <w:right w:w="0" w:type="dxa"/>
        </w:tblCellMar>
        <w:tblLook w:val="04A0" w:firstRow="1" w:lastRow="0" w:firstColumn="1" w:lastColumn="0" w:noHBand="0" w:noVBand="1"/>
      </w:tblPr>
      <w:tblGrid>
        <w:gridCol w:w="8475"/>
      </w:tblGrid>
      <w:tr w:rsidR="00B97861" w:rsidRPr="00175AF4" w14:paraId="2CE8071E" w14:textId="77777777" w:rsidTr="00B97861">
        <w:trPr>
          <w:trHeight w:val="313"/>
          <w:tblCellSpacing w:w="0" w:type="dxa"/>
          <w:jc w:val="center"/>
        </w:trPr>
        <w:tc>
          <w:tcPr>
            <w:tcW w:w="0" w:type="auto"/>
            <w:vAlign w:val="center"/>
            <w:hideMark/>
          </w:tcPr>
          <w:p w14:paraId="55A81986" w14:textId="77777777" w:rsidR="00B97861" w:rsidRPr="00175AF4" w:rsidRDefault="00B97861" w:rsidP="00B97861">
            <w:pPr>
              <w:spacing w:after="0" w:line="360" w:lineRule="auto"/>
              <w:jc w:val="right"/>
              <w:rPr>
                <w:rFonts w:ascii="Palatino Linotype" w:eastAsia="Palatino Linotype" w:hAnsi="Palatino Linotype" w:cs="Palatino Linotype"/>
                <w:i/>
                <w:color w:val="000000"/>
              </w:rPr>
            </w:pPr>
            <w:r w:rsidRPr="00175AF4">
              <w:rPr>
                <w:rFonts w:ascii="Palatino Linotype" w:eastAsia="Palatino Linotype" w:hAnsi="Palatino Linotype" w:cs="Palatino Linotype"/>
                <w:i/>
                <w:color w:val="000000"/>
              </w:rPr>
              <w:t>Metepec, México a 11 de Noviembre de 2025</w:t>
            </w:r>
          </w:p>
        </w:tc>
      </w:tr>
      <w:tr w:rsidR="00B97861" w:rsidRPr="00175AF4" w14:paraId="49075C0D" w14:textId="77777777" w:rsidTr="00B97861">
        <w:trPr>
          <w:trHeight w:val="313"/>
          <w:tblCellSpacing w:w="0" w:type="dxa"/>
          <w:jc w:val="center"/>
        </w:trPr>
        <w:tc>
          <w:tcPr>
            <w:tcW w:w="0" w:type="auto"/>
            <w:vAlign w:val="center"/>
            <w:hideMark/>
          </w:tcPr>
          <w:p w14:paraId="5C65D0C7" w14:textId="77777777" w:rsidR="00B97861" w:rsidRPr="00175AF4" w:rsidRDefault="00B97861" w:rsidP="00B97861">
            <w:pPr>
              <w:spacing w:after="0" w:line="360" w:lineRule="auto"/>
              <w:jc w:val="right"/>
              <w:rPr>
                <w:rFonts w:ascii="Palatino Linotype" w:eastAsia="Palatino Linotype" w:hAnsi="Palatino Linotype" w:cs="Palatino Linotype"/>
                <w:i/>
                <w:color w:val="000000"/>
              </w:rPr>
            </w:pPr>
            <w:r w:rsidRPr="00175AF4">
              <w:rPr>
                <w:rFonts w:ascii="Palatino Linotype" w:eastAsia="Palatino Linotype" w:hAnsi="Palatino Linotype" w:cs="Palatino Linotype"/>
                <w:i/>
                <w:color w:val="000000"/>
              </w:rPr>
              <w:t>Nombre del solicitante: C. Solicitante</w:t>
            </w:r>
          </w:p>
        </w:tc>
      </w:tr>
      <w:tr w:rsidR="00B97861" w:rsidRPr="00175AF4" w14:paraId="0C7212FF" w14:textId="77777777" w:rsidTr="00B97861">
        <w:trPr>
          <w:trHeight w:val="313"/>
          <w:tblCellSpacing w:w="0" w:type="dxa"/>
          <w:jc w:val="center"/>
        </w:trPr>
        <w:tc>
          <w:tcPr>
            <w:tcW w:w="0" w:type="auto"/>
            <w:vAlign w:val="center"/>
            <w:hideMark/>
          </w:tcPr>
          <w:p w14:paraId="3A633EEE" w14:textId="77777777" w:rsidR="00B97861" w:rsidRPr="00175AF4" w:rsidRDefault="00B97861" w:rsidP="00B97861">
            <w:pPr>
              <w:spacing w:after="0" w:line="360" w:lineRule="auto"/>
              <w:jc w:val="right"/>
              <w:rPr>
                <w:rFonts w:ascii="Palatino Linotype" w:eastAsia="Palatino Linotype" w:hAnsi="Palatino Linotype" w:cs="Palatino Linotype"/>
                <w:i/>
                <w:color w:val="000000"/>
              </w:rPr>
            </w:pPr>
            <w:r w:rsidRPr="00175AF4">
              <w:rPr>
                <w:rFonts w:ascii="Palatino Linotype" w:eastAsia="Palatino Linotype" w:hAnsi="Palatino Linotype" w:cs="Palatino Linotype"/>
                <w:i/>
                <w:color w:val="000000"/>
              </w:rPr>
              <w:t>Folio de la solicitud: 00670/PLEGISLA/IP/2025</w:t>
            </w:r>
          </w:p>
        </w:tc>
      </w:tr>
      <w:tr w:rsidR="00B97861" w:rsidRPr="00175AF4" w14:paraId="755477A5" w14:textId="77777777" w:rsidTr="00B97861">
        <w:trPr>
          <w:trHeight w:val="469"/>
          <w:tblCellSpacing w:w="0" w:type="dxa"/>
          <w:jc w:val="center"/>
        </w:trPr>
        <w:tc>
          <w:tcPr>
            <w:tcW w:w="0" w:type="auto"/>
            <w:vAlign w:val="center"/>
            <w:hideMark/>
          </w:tcPr>
          <w:p w14:paraId="0F4F6EA5" w14:textId="77777777" w:rsidR="00B97861" w:rsidRPr="00175AF4" w:rsidRDefault="00B97861" w:rsidP="00B97861">
            <w:pPr>
              <w:spacing w:after="0" w:line="360" w:lineRule="auto"/>
              <w:jc w:val="both"/>
              <w:rPr>
                <w:rFonts w:ascii="Palatino Linotype" w:eastAsia="Palatino Linotype" w:hAnsi="Palatino Linotype" w:cs="Palatino Linotype"/>
                <w:i/>
                <w:color w:val="000000"/>
              </w:rPr>
            </w:pPr>
          </w:p>
        </w:tc>
      </w:tr>
      <w:tr w:rsidR="00B97861" w:rsidRPr="00175AF4" w14:paraId="5495495D" w14:textId="77777777" w:rsidTr="00B97861">
        <w:trPr>
          <w:trHeight w:val="156"/>
          <w:tblCellSpacing w:w="0" w:type="dxa"/>
          <w:jc w:val="center"/>
        </w:trPr>
        <w:tc>
          <w:tcPr>
            <w:tcW w:w="0" w:type="auto"/>
            <w:vAlign w:val="center"/>
            <w:hideMark/>
          </w:tcPr>
          <w:p w14:paraId="447EEEA0" w14:textId="77777777" w:rsidR="00B97861" w:rsidRPr="00175AF4" w:rsidRDefault="00B97861" w:rsidP="00B97861">
            <w:pPr>
              <w:spacing w:after="0" w:line="360" w:lineRule="auto"/>
              <w:jc w:val="both"/>
              <w:rPr>
                <w:rFonts w:ascii="Palatino Linotype" w:eastAsia="Palatino Linotype" w:hAnsi="Palatino Linotype" w:cs="Palatino Linotype"/>
                <w:i/>
                <w:color w:val="000000"/>
              </w:rPr>
            </w:pPr>
            <w:r w:rsidRPr="00175AF4">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55532774" w14:textId="184F8C0A" w:rsidR="00B97861" w:rsidRPr="00175AF4" w:rsidRDefault="00B97861" w:rsidP="00B97861">
      <w:pPr>
        <w:spacing w:after="0" w:line="360" w:lineRule="auto"/>
        <w:ind w:firstLine="708"/>
        <w:jc w:val="both"/>
        <w:rPr>
          <w:rFonts w:ascii="Palatino Linotype" w:eastAsia="Palatino Linotype" w:hAnsi="Palatino Linotype" w:cs="Palatino Linotype"/>
          <w:i/>
          <w:color w:val="000000"/>
        </w:rPr>
      </w:pPr>
      <w:r w:rsidRPr="00175AF4">
        <w:rPr>
          <w:rFonts w:ascii="Palatino Linotype" w:eastAsia="Palatino Linotype" w:hAnsi="Palatino Linotype" w:cs="Palatino Linotype"/>
          <w:i/>
          <w:color w:val="000000"/>
        </w:rPr>
        <w:t>(…)</w:t>
      </w:r>
    </w:p>
    <w:p w14:paraId="12988BF1" w14:textId="77777777" w:rsidR="00B97861" w:rsidRPr="00175AF4" w:rsidRDefault="00B97861" w:rsidP="00B97861">
      <w:pPr>
        <w:spacing w:after="0" w:line="360" w:lineRule="auto"/>
        <w:jc w:val="both"/>
        <w:rPr>
          <w:rFonts w:ascii="Palatino Linotype" w:eastAsia="Palatino Linotype" w:hAnsi="Palatino Linotype" w:cs="Palatino Linotype"/>
          <w:i/>
          <w:color w:val="000000"/>
        </w:rPr>
      </w:pPr>
    </w:p>
    <w:p w14:paraId="013D5919" w14:textId="7A892909" w:rsidR="00B97861" w:rsidRPr="00175AF4" w:rsidRDefault="00B97861" w:rsidP="00B97861">
      <w:pPr>
        <w:spacing w:after="0" w:line="360" w:lineRule="auto"/>
        <w:jc w:val="both"/>
        <w:rPr>
          <w:rFonts w:ascii="Palatino Linotype" w:eastAsia="Palatino Linotype" w:hAnsi="Palatino Linotype" w:cs="Palatino Linotype"/>
          <w:i/>
          <w:sz w:val="24"/>
          <w:szCs w:val="24"/>
        </w:rPr>
      </w:pPr>
      <w:r w:rsidRPr="00175AF4">
        <w:rPr>
          <w:rFonts w:ascii="Palatino Linotype" w:eastAsia="Palatino Linotype" w:hAnsi="Palatino Linotype" w:cs="Palatino Linotype"/>
          <w:color w:val="000000"/>
          <w:sz w:val="24"/>
          <w:szCs w:val="24"/>
        </w:rPr>
        <w:t>El Sujeto Obligado, adjuntó a su respuesta el documento denominado</w:t>
      </w:r>
      <w:r w:rsidRPr="00175AF4">
        <w:rPr>
          <w:rFonts w:ascii="Palatino Linotype" w:eastAsia="Palatino Linotype" w:hAnsi="Palatino Linotype" w:cs="Palatino Linotype"/>
          <w:i/>
          <w:sz w:val="24"/>
          <w:szCs w:val="24"/>
        </w:rPr>
        <w:t xml:space="preserve"> “</w:t>
      </w:r>
      <w:r w:rsidRPr="00175AF4">
        <w:rPr>
          <w:rFonts w:ascii="Palatino Linotype" w:eastAsia="Palatino Linotype" w:hAnsi="Palatino Linotype" w:cs="Palatino Linotype"/>
          <w:b/>
          <w:bCs/>
          <w:i/>
          <w:sz w:val="24"/>
          <w:szCs w:val="24"/>
        </w:rPr>
        <w:t>Oficio 0670.pdf”, “670 RESPUESTA.pdf”, “670 RESPUESTA (OFICIO-OFICINA DIP JOANNA).pdf</w:t>
      </w:r>
      <w:r w:rsidRPr="00175AF4">
        <w:rPr>
          <w:rFonts w:ascii="Palatino Linotype" w:eastAsia="Palatino Linotype" w:hAnsi="Palatino Linotype" w:cs="Palatino Linotype"/>
          <w:i/>
          <w:sz w:val="24"/>
          <w:szCs w:val="24"/>
        </w:rPr>
        <w:t xml:space="preserve">” y </w:t>
      </w:r>
      <w:r w:rsidRPr="00175AF4">
        <w:rPr>
          <w:rFonts w:ascii="Palatino Linotype" w:eastAsia="Palatino Linotype" w:hAnsi="Palatino Linotype" w:cs="Palatino Linotype"/>
          <w:i/>
          <w:sz w:val="24"/>
          <w:szCs w:val="24"/>
        </w:rPr>
        <w:lastRenderedPageBreak/>
        <w:t>“</w:t>
      </w:r>
      <w:r w:rsidRPr="00175AF4">
        <w:rPr>
          <w:rFonts w:ascii="Palatino Linotype" w:eastAsia="Palatino Linotype" w:hAnsi="Palatino Linotype" w:cs="Palatino Linotype"/>
          <w:b/>
          <w:bCs/>
          <w:i/>
          <w:sz w:val="24"/>
          <w:szCs w:val="24"/>
        </w:rPr>
        <w:t>670 RESPUESTA.pdf</w:t>
      </w:r>
      <w:r w:rsidRPr="00175AF4">
        <w:rPr>
          <w:rFonts w:ascii="Palatino Linotype" w:eastAsia="Palatino Linotype" w:hAnsi="Palatino Linotype" w:cs="Palatino Linotype"/>
          <w:b/>
          <w:i/>
          <w:sz w:val="24"/>
          <w:szCs w:val="24"/>
        </w:rPr>
        <w:t xml:space="preserve">”, </w:t>
      </w:r>
      <w:r w:rsidRPr="00175AF4">
        <w:rPr>
          <w:rFonts w:ascii="Palatino Linotype" w:eastAsia="Palatino Linotype" w:hAnsi="Palatino Linotype" w:cs="Palatino Linotype"/>
          <w:bCs/>
          <w:iCs/>
          <w:sz w:val="24"/>
          <w:szCs w:val="24"/>
        </w:rPr>
        <w:t xml:space="preserve">los </w:t>
      </w:r>
      <w:r w:rsidRPr="00175AF4">
        <w:rPr>
          <w:rFonts w:ascii="Palatino Linotype" w:eastAsia="Palatino Linotype" w:hAnsi="Palatino Linotype" w:cs="Palatino Linotype"/>
          <w:sz w:val="24"/>
          <w:szCs w:val="24"/>
        </w:rPr>
        <w:t xml:space="preserve">cuales </w:t>
      </w:r>
      <w:r w:rsidRPr="00175AF4">
        <w:rPr>
          <w:rFonts w:ascii="Palatino Linotype" w:eastAsia="Palatino Linotype" w:hAnsi="Palatino Linotype" w:cs="Palatino Linotype"/>
          <w:color w:val="000000"/>
          <w:sz w:val="24"/>
          <w:szCs w:val="24"/>
        </w:rPr>
        <w:t>no se reproducen por ser del conocimiento de las partes; no obstante, su contenido será motivo de análisis en el estudio correspondiente.</w:t>
      </w:r>
    </w:p>
    <w:p w14:paraId="298FBE91" w14:textId="77777777" w:rsidR="00B97861" w:rsidRPr="00175AF4" w:rsidRDefault="00B97861" w:rsidP="00B97861">
      <w:pPr>
        <w:spacing w:after="0" w:line="360" w:lineRule="auto"/>
        <w:jc w:val="both"/>
        <w:rPr>
          <w:rFonts w:ascii="Palatino Linotype" w:eastAsia="Palatino Linotype" w:hAnsi="Palatino Linotype" w:cs="Palatino Linotype"/>
          <w:sz w:val="24"/>
          <w:szCs w:val="24"/>
        </w:rPr>
      </w:pPr>
    </w:p>
    <w:p w14:paraId="0A8E9A25" w14:textId="77777777" w:rsidR="00B97861" w:rsidRPr="00175AF4" w:rsidRDefault="00B97861" w:rsidP="00B97861">
      <w:pPr>
        <w:keepNext/>
        <w:keepLines/>
        <w:spacing w:after="0" w:line="360" w:lineRule="auto"/>
        <w:jc w:val="both"/>
        <w:rPr>
          <w:rFonts w:ascii="Palatino Linotype" w:eastAsia="Palatino Linotype" w:hAnsi="Palatino Linotype" w:cs="Palatino Linotype"/>
          <w:b/>
          <w:color w:val="000000"/>
          <w:sz w:val="28"/>
          <w:szCs w:val="28"/>
        </w:rPr>
      </w:pPr>
      <w:r w:rsidRPr="00175AF4">
        <w:rPr>
          <w:rFonts w:ascii="Palatino Linotype" w:eastAsia="Palatino Linotype" w:hAnsi="Palatino Linotype" w:cs="Palatino Linotype"/>
          <w:b/>
          <w:color w:val="000000"/>
          <w:sz w:val="28"/>
          <w:szCs w:val="28"/>
        </w:rPr>
        <w:t>TERCERO. Del recurso de revisión.</w:t>
      </w:r>
    </w:p>
    <w:p w14:paraId="1BBC37C7" w14:textId="234819CF"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 xml:space="preserve">Inconforme con la respuesta emitida por el Sujeto Obligado, el Recurrente interpuso el presente recurso de revisión el día doce de diciembre de dos mil veinticinco, el cual se registró con el expediente número </w:t>
      </w:r>
      <w:r w:rsidRPr="00175AF4">
        <w:rPr>
          <w:rFonts w:ascii="Palatino Linotype" w:eastAsia="Palatino Linotype" w:hAnsi="Palatino Linotype" w:cs="Palatino Linotype"/>
          <w:b/>
          <w:color w:val="000000"/>
          <w:sz w:val="24"/>
          <w:szCs w:val="24"/>
        </w:rPr>
        <w:t>13365/INFOEM/IP/RR/2025</w:t>
      </w:r>
      <w:r w:rsidRPr="00175AF4">
        <w:rPr>
          <w:rFonts w:ascii="Palatino Linotype" w:eastAsia="Palatino Linotype" w:hAnsi="Palatino Linotype" w:cs="Palatino Linotype"/>
          <w:color w:val="000000"/>
          <w:sz w:val="24"/>
          <w:szCs w:val="24"/>
        </w:rPr>
        <w:t>, manifestando lo siguiente:</w:t>
      </w:r>
    </w:p>
    <w:p w14:paraId="1EB47D36" w14:textId="77777777" w:rsidR="00B97861" w:rsidRPr="00175AF4" w:rsidRDefault="00B97861" w:rsidP="00B97861">
      <w:pPr>
        <w:numPr>
          <w:ilvl w:val="0"/>
          <w:numId w:val="5"/>
        </w:numPr>
        <w:pBdr>
          <w:top w:val="nil"/>
          <w:left w:val="nil"/>
          <w:bottom w:val="nil"/>
          <w:right w:val="nil"/>
          <w:between w:val="nil"/>
        </w:pBdr>
        <w:spacing w:after="0" w:line="360" w:lineRule="auto"/>
        <w:ind w:right="567"/>
        <w:jc w:val="both"/>
        <w:rPr>
          <w:rFonts w:ascii="Palatino Linotype" w:eastAsia="Palatino Linotype" w:hAnsi="Palatino Linotype" w:cs="Palatino Linotype"/>
          <w:i/>
          <w:color w:val="000000"/>
          <w:sz w:val="24"/>
          <w:szCs w:val="24"/>
        </w:rPr>
      </w:pPr>
      <w:r w:rsidRPr="00175AF4">
        <w:rPr>
          <w:rFonts w:ascii="Palatino Linotype" w:eastAsia="Palatino Linotype" w:hAnsi="Palatino Linotype" w:cs="Palatino Linotype"/>
          <w:b/>
          <w:i/>
          <w:color w:val="000000"/>
          <w:sz w:val="24"/>
          <w:szCs w:val="24"/>
        </w:rPr>
        <w:t xml:space="preserve">Acto Impugnado </w:t>
      </w:r>
    </w:p>
    <w:p w14:paraId="0D344D62" w14:textId="4630E22A" w:rsidR="00B97861" w:rsidRPr="00175AF4" w:rsidRDefault="00B97861" w:rsidP="00B97861">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sz w:val="24"/>
          <w:szCs w:val="24"/>
        </w:rPr>
      </w:pPr>
      <w:r w:rsidRPr="00175AF4">
        <w:rPr>
          <w:rFonts w:ascii="Palatino Linotype" w:eastAsia="Palatino Linotype" w:hAnsi="Palatino Linotype" w:cs="Palatino Linotype"/>
          <w:i/>
          <w:color w:val="000000"/>
          <w:sz w:val="24"/>
          <w:szCs w:val="24"/>
        </w:rPr>
        <w:t>“</w:t>
      </w:r>
      <w:r w:rsidRPr="00175AF4">
        <w:rPr>
          <w:rFonts w:ascii="Palatino Linotype" w:hAnsi="Palatino Linotype"/>
          <w:i/>
          <w:color w:val="000000"/>
          <w:sz w:val="24"/>
          <w:szCs w:val="24"/>
        </w:rPr>
        <w:t xml:space="preserve">La respuesta dada a mi solicitud de información por el ciudadano TOMAS EZEQUIEL CANO CRUZ. </w:t>
      </w:r>
      <w:r w:rsidRPr="00175AF4">
        <w:rPr>
          <w:rFonts w:ascii="Palatino Linotype" w:eastAsia="Palatino Linotype" w:hAnsi="Palatino Linotype" w:cs="Palatino Linotype"/>
          <w:i/>
          <w:color w:val="000000"/>
          <w:sz w:val="24"/>
          <w:szCs w:val="24"/>
        </w:rPr>
        <w:t>“ (Sic)</w:t>
      </w:r>
    </w:p>
    <w:p w14:paraId="3A2885FD" w14:textId="77777777" w:rsidR="00B97861" w:rsidRPr="00175AF4" w:rsidRDefault="00B97861" w:rsidP="00B97861">
      <w:pPr>
        <w:pBdr>
          <w:top w:val="nil"/>
          <w:left w:val="nil"/>
          <w:bottom w:val="nil"/>
          <w:right w:val="nil"/>
          <w:between w:val="nil"/>
        </w:pBdr>
        <w:spacing w:after="0" w:line="360" w:lineRule="auto"/>
        <w:ind w:right="567"/>
        <w:jc w:val="both"/>
        <w:rPr>
          <w:rFonts w:ascii="Palatino Linotype" w:eastAsia="Palatino Linotype" w:hAnsi="Palatino Linotype" w:cs="Palatino Linotype"/>
          <w:i/>
          <w:color w:val="000000"/>
          <w:sz w:val="24"/>
          <w:szCs w:val="24"/>
        </w:rPr>
      </w:pPr>
    </w:p>
    <w:p w14:paraId="2A8972BF" w14:textId="77777777" w:rsidR="00B97861" w:rsidRPr="00175AF4" w:rsidRDefault="00B97861" w:rsidP="00B97861">
      <w:pPr>
        <w:numPr>
          <w:ilvl w:val="0"/>
          <w:numId w:val="5"/>
        </w:numPr>
        <w:pBdr>
          <w:top w:val="nil"/>
          <w:left w:val="nil"/>
          <w:bottom w:val="nil"/>
          <w:right w:val="nil"/>
          <w:between w:val="nil"/>
        </w:pBdr>
        <w:spacing w:after="0" w:line="360" w:lineRule="auto"/>
        <w:ind w:right="567"/>
        <w:jc w:val="both"/>
        <w:rPr>
          <w:rFonts w:ascii="Palatino Linotype" w:eastAsia="Palatino Linotype" w:hAnsi="Palatino Linotype" w:cs="Palatino Linotype"/>
          <w:i/>
          <w:color w:val="000000"/>
          <w:sz w:val="24"/>
          <w:szCs w:val="24"/>
        </w:rPr>
      </w:pPr>
      <w:r w:rsidRPr="00175AF4">
        <w:rPr>
          <w:rFonts w:ascii="Palatino Linotype" w:eastAsia="Palatino Linotype" w:hAnsi="Palatino Linotype" w:cs="Palatino Linotype"/>
          <w:b/>
          <w:i/>
          <w:color w:val="000000"/>
          <w:sz w:val="24"/>
          <w:szCs w:val="24"/>
        </w:rPr>
        <w:t xml:space="preserve"> Motivos de Inconformidad</w:t>
      </w:r>
      <w:r w:rsidRPr="00175AF4">
        <w:rPr>
          <w:rFonts w:ascii="Palatino Linotype" w:eastAsia="Palatino Linotype" w:hAnsi="Palatino Linotype" w:cs="Palatino Linotype"/>
          <w:color w:val="000000"/>
          <w:sz w:val="24"/>
          <w:szCs w:val="24"/>
        </w:rPr>
        <w:t>:</w:t>
      </w:r>
      <w:r w:rsidRPr="00175AF4">
        <w:rPr>
          <w:rFonts w:ascii="Palatino Linotype" w:eastAsia="Palatino Linotype" w:hAnsi="Palatino Linotype" w:cs="Palatino Linotype"/>
          <w:b/>
          <w:color w:val="000000"/>
          <w:sz w:val="24"/>
          <w:szCs w:val="24"/>
        </w:rPr>
        <w:t xml:space="preserve">: </w:t>
      </w:r>
    </w:p>
    <w:p w14:paraId="60147415" w14:textId="0AE77306" w:rsidR="00B97861" w:rsidRPr="00175AF4" w:rsidRDefault="00B97861" w:rsidP="00CF5577">
      <w:pPr>
        <w:pBdr>
          <w:top w:val="nil"/>
          <w:left w:val="nil"/>
          <w:bottom w:val="nil"/>
          <w:right w:val="nil"/>
          <w:between w:val="nil"/>
        </w:pBdr>
        <w:spacing w:after="0" w:line="360" w:lineRule="auto"/>
        <w:ind w:left="425" w:right="567"/>
        <w:jc w:val="both"/>
        <w:rPr>
          <w:rFonts w:ascii="Palatino Linotype" w:eastAsia="Palatino Linotype" w:hAnsi="Palatino Linotype" w:cs="Palatino Linotype"/>
          <w:i/>
          <w:color w:val="000000"/>
          <w:sz w:val="24"/>
          <w:szCs w:val="24"/>
        </w:rPr>
      </w:pPr>
      <w:r w:rsidRPr="00175AF4">
        <w:rPr>
          <w:rFonts w:ascii="Palatino Linotype" w:eastAsia="Palatino Linotype" w:hAnsi="Palatino Linotype" w:cs="Palatino Linotype"/>
          <w:color w:val="000000"/>
          <w:sz w:val="24"/>
          <w:szCs w:val="24"/>
        </w:rPr>
        <w:t>“</w:t>
      </w:r>
      <w:r w:rsidRPr="00175AF4">
        <w:rPr>
          <w:rFonts w:ascii="Palatino Linotype" w:hAnsi="Palatino Linotype"/>
          <w:i/>
          <w:color w:val="000000"/>
          <w:sz w:val="24"/>
          <w:szCs w:val="24"/>
        </w:rPr>
        <w:t>El sujeto obligado señala que no obra la información solicitada y justifica su respuesta en el artículo 12 de la Ley en la materia, sin embargo, la infromación solicitada se deriva de una publicación hecha por la Diputada en sus página oficial de Facebook, por lo que resulta obvio que el sujeto obligado genera, procesa, adminsitra y resguarda la información solicitada y el no entregrarla atenta contra el principio de Máxima Publicidad y se violenta el derecho humano de acceso a la información pública entendido como la prerrogativa de las personas para buscar, difundir, investigar, recabar, recibir y solicitar información pública, sin necesidad de acreditar personalidad ni interés jurídico.</w:t>
      </w:r>
      <w:r w:rsidRPr="00175AF4">
        <w:rPr>
          <w:rFonts w:ascii="Palatino Linotype" w:eastAsia="Palatino Linotype" w:hAnsi="Palatino Linotype" w:cs="Palatino Linotype"/>
          <w:i/>
          <w:color w:val="000000"/>
          <w:sz w:val="24"/>
          <w:szCs w:val="24"/>
        </w:rPr>
        <w:t>“ (Sic)</w:t>
      </w:r>
    </w:p>
    <w:p w14:paraId="0BB627AB" w14:textId="77777777" w:rsidR="00B97861" w:rsidRPr="00175AF4" w:rsidRDefault="00B97861" w:rsidP="00B97861">
      <w:pPr>
        <w:keepNext/>
        <w:keepLines/>
        <w:spacing w:after="0" w:line="360" w:lineRule="auto"/>
        <w:jc w:val="both"/>
        <w:rPr>
          <w:rFonts w:ascii="Palatino Linotype" w:eastAsia="Palatino Linotype" w:hAnsi="Palatino Linotype" w:cs="Palatino Linotype"/>
          <w:b/>
          <w:color w:val="000000"/>
          <w:sz w:val="28"/>
          <w:szCs w:val="28"/>
        </w:rPr>
      </w:pPr>
      <w:r w:rsidRPr="00175AF4">
        <w:rPr>
          <w:rFonts w:ascii="Palatino Linotype" w:eastAsia="Palatino Linotype" w:hAnsi="Palatino Linotype" w:cs="Palatino Linotype"/>
          <w:b/>
          <w:color w:val="000000"/>
          <w:sz w:val="28"/>
          <w:szCs w:val="28"/>
        </w:rPr>
        <w:lastRenderedPageBreak/>
        <w:t>CUARTO. Del turno y admisión del recurso de revisión.</w:t>
      </w:r>
    </w:p>
    <w:p w14:paraId="661C7D05" w14:textId="4AD16AE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 xml:space="preserve">Medio de impugnación que le fue turnado al </w:t>
      </w:r>
      <w:r w:rsidRPr="00175AF4">
        <w:rPr>
          <w:rFonts w:ascii="Palatino Linotype" w:eastAsia="Palatino Linotype" w:hAnsi="Palatino Linotype" w:cs="Palatino Linotype"/>
          <w:b/>
          <w:color w:val="000000"/>
          <w:sz w:val="24"/>
          <w:szCs w:val="24"/>
        </w:rPr>
        <w:t>Comisionado Presidente José Martínez Vilchis</w:t>
      </w:r>
      <w:r w:rsidRPr="00175AF4">
        <w:rPr>
          <w:rFonts w:ascii="Palatino Linotype" w:eastAsia="Palatino Linotype" w:hAnsi="Palatino Linotype" w:cs="Palatino Linotype"/>
          <w:color w:val="000000"/>
          <w:sz w:val="24"/>
          <w:szCs w:val="24"/>
        </w:rPr>
        <w:t>, por medio del sistema electrónico en términos del numeral 185 fracción I de la Ley de Transparencia y Acceso a la información Pública del Estado de México y Municipios, al cual recayó acuerdo de admisión de fecha</w:t>
      </w:r>
      <w:r w:rsidRPr="00175AF4">
        <w:rPr>
          <w:rFonts w:ascii="Palatino Linotype" w:eastAsia="Palatino Linotype" w:hAnsi="Palatino Linotype" w:cs="Palatino Linotype"/>
          <w:b/>
          <w:color w:val="000000"/>
          <w:sz w:val="24"/>
          <w:szCs w:val="24"/>
        </w:rPr>
        <w:t xml:space="preserve"> cuatro de diciembre de dos mil veinticinco</w:t>
      </w:r>
      <w:r w:rsidRPr="00175AF4">
        <w:rPr>
          <w:rFonts w:ascii="Palatino Linotype" w:eastAsia="Palatino Linotype" w:hAnsi="Palatino Linotype" w:cs="Palatino Linotype"/>
          <w:color w:val="000000"/>
          <w:sz w:val="24"/>
          <w:szCs w:val="24"/>
        </w:rPr>
        <w:t xml:space="preserve">, </w:t>
      </w:r>
      <w:r w:rsidRPr="00175AF4">
        <w:rPr>
          <w:rFonts w:ascii="Palatino Linotype" w:eastAsia="Palatino Linotype" w:hAnsi="Palatino Linotype" w:cs="Palatino Linotype"/>
          <w:sz w:val="24"/>
          <w:szCs w:val="24"/>
        </w:rPr>
        <w:t>otorgándose</w:t>
      </w:r>
      <w:r w:rsidRPr="00175AF4">
        <w:rPr>
          <w:rFonts w:ascii="Palatino Linotype" w:eastAsia="Palatino Linotype" w:hAnsi="Palatino Linotype" w:cs="Palatino Linotype"/>
          <w:color w:val="000000"/>
          <w:sz w:val="24"/>
          <w:szCs w:val="24"/>
        </w:rPr>
        <w:t xml:space="preserve"> en él un plazo de siete días para que las partes manifestaran lo que a su derecho corresponda en términos del numeral ya citado.</w:t>
      </w:r>
    </w:p>
    <w:p w14:paraId="6DF527F8"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8"/>
          <w:szCs w:val="28"/>
        </w:rPr>
      </w:pPr>
    </w:p>
    <w:p w14:paraId="710B384C" w14:textId="77777777" w:rsidR="00B97861" w:rsidRPr="00175AF4" w:rsidRDefault="00B97861" w:rsidP="00B97861">
      <w:pPr>
        <w:keepNext/>
        <w:keepLines/>
        <w:spacing w:after="0" w:line="360" w:lineRule="auto"/>
        <w:jc w:val="both"/>
        <w:rPr>
          <w:rFonts w:ascii="Palatino Linotype" w:eastAsia="Palatino Linotype" w:hAnsi="Palatino Linotype" w:cs="Palatino Linotype"/>
          <w:b/>
          <w:color w:val="000000"/>
          <w:sz w:val="28"/>
          <w:szCs w:val="28"/>
        </w:rPr>
      </w:pPr>
      <w:r w:rsidRPr="00175AF4">
        <w:rPr>
          <w:rFonts w:ascii="Palatino Linotype" w:eastAsia="Palatino Linotype" w:hAnsi="Palatino Linotype" w:cs="Palatino Linotype"/>
          <w:b/>
          <w:color w:val="000000"/>
          <w:sz w:val="28"/>
          <w:szCs w:val="28"/>
        </w:rPr>
        <w:t>QUINTO. De la etapa de instrucción.</w:t>
      </w:r>
    </w:p>
    <w:p w14:paraId="60F58DEF" w14:textId="5F165D26"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 xml:space="preserve">Una vez abierta la etapa de instrucción, el Sujeto Obligado rindió su informe justificado en fecha </w:t>
      </w:r>
      <w:r w:rsidRPr="00175AF4">
        <w:rPr>
          <w:rFonts w:ascii="Palatino Linotype" w:eastAsia="Palatino Linotype" w:hAnsi="Palatino Linotype" w:cs="Palatino Linotype"/>
          <w:b/>
          <w:color w:val="000000"/>
          <w:sz w:val="24"/>
          <w:szCs w:val="24"/>
        </w:rPr>
        <w:t>quince de diciembre de dos mil veinticinco</w:t>
      </w:r>
      <w:r w:rsidRPr="00175AF4">
        <w:rPr>
          <w:rFonts w:ascii="Palatino Linotype" w:eastAsia="Palatino Linotype" w:hAnsi="Palatino Linotype" w:cs="Palatino Linotype"/>
          <w:bCs/>
          <w:color w:val="000000"/>
          <w:sz w:val="24"/>
          <w:szCs w:val="24"/>
        </w:rPr>
        <w:t xml:space="preserve"> por lo que en fecha trece de abril de dos mil veintiséis fue puesto a la vista del Recurrente. </w:t>
      </w:r>
      <w:r w:rsidRPr="00175AF4">
        <w:rPr>
          <w:rFonts w:ascii="Palatino Linotype" w:eastAsia="Palatino Linotype" w:hAnsi="Palatino Linotype" w:cs="Palatino Linotype"/>
          <w:color w:val="000000"/>
          <w:sz w:val="24"/>
          <w:szCs w:val="24"/>
        </w:rPr>
        <w:t>Por su parte, el Recurrente no realizó manifestaciones.</w:t>
      </w:r>
    </w:p>
    <w:p w14:paraId="46164308"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4752E77C" w14:textId="77777777" w:rsidR="00B97861" w:rsidRPr="00175AF4" w:rsidRDefault="00B97861" w:rsidP="00B97861">
      <w:pPr>
        <w:spacing w:line="360" w:lineRule="auto"/>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b/>
          <w:color w:val="000000"/>
          <w:sz w:val="28"/>
          <w:szCs w:val="28"/>
        </w:rPr>
        <w:t>SEXTO. Del cierre de instrucción.</w:t>
      </w:r>
    </w:p>
    <w:p w14:paraId="52875BD5"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Así, una vez transcurrido el término legal, se decretó el cierre de instrucción en fecha</w:t>
      </w:r>
      <w:r w:rsidRPr="00175AF4">
        <w:rPr>
          <w:rFonts w:ascii="Palatino Linotype" w:eastAsia="Palatino Linotype" w:hAnsi="Palatino Linotype" w:cs="Palatino Linotype"/>
          <w:b/>
          <w:color w:val="000000"/>
          <w:sz w:val="24"/>
          <w:szCs w:val="24"/>
        </w:rPr>
        <w:t xml:space="preserve"> seis de mayo de dos mil veinticinco</w:t>
      </w:r>
      <w:r w:rsidRPr="00175AF4">
        <w:rPr>
          <w:rFonts w:ascii="Palatino Linotype" w:eastAsia="Palatino Linotype" w:hAnsi="Palatino Linotype" w:cs="Palatino Linotype"/>
          <w:color w:val="000000"/>
          <w:sz w:val="24"/>
          <w:szCs w:val="24"/>
        </w:rPr>
        <w:t>, en términos del artículo 185 fracción VI de la Ley de Transparencia y Acceso a la Información Pública del Estado de México y Municipios, iniciando el término legal para dictar resolución definitiva del asunto.</w:t>
      </w:r>
    </w:p>
    <w:p w14:paraId="2DDAE7C7"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41FA7843"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40E47A4E" w14:textId="77777777" w:rsidR="00B97861" w:rsidRPr="00175AF4" w:rsidRDefault="00B97861" w:rsidP="00B97861">
      <w:pPr>
        <w:keepNext/>
        <w:keepLines/>
        <w:spacing w:after="0" w:line="360" w:lineRule="auto"/>
        <w:jc w:val="center"/>
        <w:rPr>
          <w:rFonts w:ascii="Palatino Linotype" w:eastAsia="Palatino Linotype" w:hAnsi="Palatino Linotype" w:cs="Palatino Linotype"/>
          <w:b/>
          <w:color w:val="000000"/>
          <w:sz w:val="28"/>
          <w:szCs w:val="28"/>
        </w:rPr>
      </w:pPr>
      <w:r w:rsidRPr="00175AF4">
        <w:rPr>
          <w:rFonts w:ascii="Palatino Linotype" w:eastAsia="Palatino Linotype" w:hAnsi="Palatino Linotype" w:cs="Palatino Linotype"/>
          <w:b/>
          <w:color w:val="000000"/>
          <w:sz w:val="28"/>
          <w:szCs w:val="28"/>
        </w:rPr>
        <w:lastRenderedPageBreak/>
        <w:t>C  O   N   S   I   D  E   R  A   N   D   O</w:t>
      </w:r>
    </w:p>
    <w:p w14:paraId="1834E59E"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4059ABBA" w14:textId="77777777" w:rsidR="00B97861" w:rsidRPr="00175AF4" w:rsidRDefault="00B97861" w:rsidP="00B97861">
      <w:pPr>
        <w:keepNext/>
        <w:keepLines/>
        <w:spacing w:after="0" w:line="360" w:lineRule="auto"/>
        <w:jc w:val="both"/>
        <w:rPr>
          <w:rFonts w:ascii="Palatino Linotype" w:eastAsia="Palatino Linotype" w:hAnsi="Palatino Linotype" w:cs="Palatino Linotype"/>
          <w:b/>
          <w:color w:val="000000"/>
          <w:sz w:val="28"/>
          <w:szCs w:val="28"/>
        </w:rPr>
      </w:pPr>
    </w:p>
    <w:p w14:paraId="4B1DC36E" w14:textId="77777777" w:rsidR="00B97861" w:rsidRPr="00175AF4" w:rsidRDefault="00B97861" w:rsidP="00B97861">
      <w:pPr>
        <w:keepNext/>
        <w:keepLines/>
        <w:spacing w:after="0" w:line="360" w:lineRule="auto"/>
        <w:jc w:val="both"/>
        <w:rPr>
          <w:rFonts w:ascii="Palatino Linotype" w:eastAsia="Palatino Linotype" w:hAnsi="Palatino Linotype" w:cs="Palatino Linotype"/>
          <w:b/>
          <w:color w:val="000000"/>
          <w:sz w:val="28"/>
          <w:szCs w:val="28"/>
        </w:rPr>
      </w:pPr>
      <w:r w:rsidRPr="00175AF4">
        <w:rPr>
          <w:rFonts w:ascii="Palatino Linotype" w:eastAsia="Palatino Linotype" w:hAnsi="Palatino Linotype" w:cs="Palatino Linotype"/>
          <w:b/>
          <w:color w:val="000000"/>
          <w:sz w:val="28"/>
          <w:szCs w:val="28"/>
        </w:rPr>
        <w:t>PRIMERO. De la competencia.</w:t>
      </w:r>
    </w:p>
    <w:p w14:paraId="4FDF2A07"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14:paraId="4EE2CDF4" w14:textId="77777777" w:rsidR="007954A5" w:rsidRPr="00175AF4" w:rsidRDefault="007954A5" w:rsidP="00B97861">
      <w:pPr>
        <w:spacing w:after="0" w:line="360" w:lineRule="auto"/>
        <w:jc w:val="both"/>
        <w:rPr>
          <w:rFonts w:ascii="Palatino Linotype" w:eastAsia="Palatino Linotype" w:hAnsi="Palatino Linotype" w:cs="Palatino Linotype"/>
          <w:color w:val="000000"/>
          <w:sz w:val="24"/>
          <w:szCs w:val="24"/>
        </w:rPr>
      </w:pPr>
    </w:p>
    <w:p w14:paraId="3F5C2AEE" w14:textId="77777777" w:rsidR="00B97861" w:rsidRPr="00175AF4" w:rsidRDefault="00B97861" w:rsidP="00B97861">
      <w:pPr>
        <w:keepNext/>
        <w:keepLines/>
        <w:spacing w:after="0" w:line="360" w:lineRule="auto"/>
        <w:jc w:val="both"/>
        <w:rPr>
          <w:rFonts w:ascii="Palatino Linotype" w:eastAsia="Palatino Linotype" w:hAnsi="Palatino Linotype" w:cs="Palatino Linotype"/>
          <w:b/>
          <w:color w:val="000000"/>
          <w:sz w:val="26"/>
          <w:szCs w:val="26"/>
        </w:rPr>
      </w:pPr>
      <w:r w:rsidRPr="00175AF4">
        <w:rPr>
          <w:rFonts w:ascii="Palatino Linotype" w:eastAsia="Palatino Linotype" w:hAnsi="Palatino Linotype" w:cs="Palatino Linotype"/>
          <w:b/>
          <w:color w:val="000000"/>
          <w:sz w:val="26"/>
          <w:szCs w:val="26"/>
        </w:rPr>
        <w:t xml:space="preserve">SEGUNDO. Sobre los alcances del recurso de revisión. </w:t>
      </w:r>
    </w:p>
    <w:p w14:paraId="4DE7C4E0" w14:textId="77777777" w:rsidR="00B97861" w:rsidRPr="00175AF4" w:rsidRDefault="00B97861" w:rsidP="00B97861">
      <w:pPr>
        <w:spacing w:after="0" w:line="360" w:lineRule="auto"/>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sz w:val="24"/>
          <w:szCs w:val="24"/>
        </w:rPr>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w:t>
      </w:r>
      <w:r w:rsidRPr="00175AF4">
        <w:rPr>
          <w:rFonts w:ascii="Palatino Linotype" w:eastAsia="Palatino Linotype" w:hAnsi="Palatino Linotype" w:cs="Palatino Linotype"/>
          <w:sz w:val="24"/>
          <w:szCs w:val="24"/>
        </w:rPr>
        <w:lastRenderedPageBreak/>
        <w:t>electrónico, con la finalidad de reparar cualquier posible afectación al derecho de acceso a la información pública y garantizando el principio rector de máxima publicidad.</w:t>
      </w:r>
    </w:p>
    <w:p w14:paraId="4F78AC1A" w14:textId="77777777" w:rsidR="00B97861" w:rsidRPr="00175AF4" w:rsidRDefault="00B97861" w:rsidP="00B97861">
      <w:pPr>
        <w:spacing w:after="0" w:line="360" w:lineRule="auto"/>
        <w:jc w:val="both"/>
        <w:rPr>
          <w:rFonts w:ascii="Palatino Linotype" w:eastAsia="Palatino Linotype" w:hAnsi="Palatino Linotype" w:cs="Palatino Linotype"/>
          <w:sz w:val="24"/>
          <w:szCs w:val="24"/>
        </w:rPr>
      </w:pPr>
    </w:p>
    <w:p w14:paraId="636F3C68" w14:textId="77777777" w:rsidR="00B97861" w:rsidRPr="00175AF4" w:rsidRDefault="00B97861" w:rsidP="00B97861">
      <w:pPr>
        <w:spacing w:before="240" w:line="360" w:lineRule="auto"/>
        <w:rPr>
          <w:rFonts w:ascii="Palatino Linotype" w:eastAsia="Palatino Linotype" w:hAnsi="Palatino Linotype" w:cs="Palatino Linotype"/>
          <w:b/>
          <w:color w:val="000000"/>
          <w:sz w:val="26"/>
          <w:szCs w:val="26"/>
        </w:rPr>
      </w:pPr>
      <w:r w:rsidRPr="00175AF4">
        <w:rPr>
          <w:rFonts w:ascii="Palatino Linotype" w:eastAsia="Palatino Linotype" w:hAnsi="Palatino Linotype" w:cs="Palatino Linotype"/>
          <w:b/>
          <w:color w:val="000000"/>
          <w:sz w:val="26"/>
          <w:szCs w:val="26"/>
        </w:rPr>
        <w:t xml:space="preserve">TERCERO. De las causas de improcedencia. </w:t>
      </w:r>
    </w:p>
    <w:p w14:paraId="3D6D4F41"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586328D"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284E1F12"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75AF4">
        <w:rPr>
          <w:rFonts w:ascii="Palatino Linotype" w:eastAsia="Palatino Linotype" w:hAnsi="Palatino Linotype" w:cs="Palatino Linotype"/>
          <w:color w:val="000000"/>
          <w:sz w:val="24"/>
          <w:szCs w:val="24"/>
          <w:vertAlign w:val="superscript"/>
        </w:rPr>
        <w:footnoteReference w:id="1"/>
      </w:r>
      <w:r w:rsidRPr="00175AF4">
        <w:rPr>
          <w:rFonts w:ascii="Palatino Linotype" w:eastAsia="Palatino Linotype" w:hAnsi="Palatino Linotype" w:cs="Palatino Linotype"/>
          <w:color w:val="000000"/>
          <w:sz w:val="24"/>
          <w:szCs w:val="24"/>
        </w:rPr>
        <w:t xml:space="preserve">, la cual permite dilucidar alguna </w:t>
      </w:r>
      <w:r w:rsidRPr="00175AF4">
        <w:rPr>
          <w:rFonts w:ascii="Palatino Linotype" w:eastAsia="Palatino Linotype" w:hAnsi="Palatino Linotype" w:cs="Palatino Linotype"/>
          <w:color w:val="000000"/>
          <w:sz w:val="24"/>
          <w:szCs w:val="24"/>
        </w:rPr>
        <w:lastRenderedPageBreak/>
        <w:t>causal que impida el estudio y resolución, cuando una vez admitido el recurso de revisión se advierta una causa de improcedencia que permita sobreseerlo, sin estudiar el fondo del asunto.</w:t>
      </w:r>
    </w:p>
    <w:p w14:paraId="580AB2D4"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2D7B5F2F"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6D31081" w14:textId="77777777" w:rsidR="007954A5" w:rsidRPr="00175AF4" w:rsidRDefault="007954A5" w:rsidP="00B97861">
      <w:pPr>
        <w:spacing w:after="0" w:line="360" w:lineRule="auto"/>
        <w:jc w:val="both"/>
        <w:rPr>
          <w:rFonts w:ascii="Palatino Linotype" w:eastAsia="Palatino Linotype" w:hAnsi="Palatino Linotype" w:cs="Palatino Linotype"/>
          <w:color w:val="000000"/>
          <w:sz w:val="24"/>
          <w:szCs w:val="24"/>
        </w:rPr>
      </w:pPr>
    </w:p>
    <w:p w14:paraId="70FF64B0" w14:textId="77777777" w:rsidR="00B97861" w:rsidRPr="00175AF4" w:rsidRDefault="00B97861" w:rsidP="00B97861">
      <w:pPr>
        <w:spacing w:before="80"/>
        <w:rPr>
          <w:rFonts w:ascii="Palatino Linotype" w:eastAsia="Palatino Linotype" w:hAnsi="Palatino Linotype" w:cs="Palatino Linotype"/>
          <w:b/>
        </w:rPr>
      </w:pPr>
      <w:r w:rsidRPr="00175AF4">
        <w:rPr>
          <w:rFonts w:ascii="Palatino Linotype" w:eastAsia="Palatino Linotype" w:hAnsi="Palatino Linotype" w:cs="Palatino Linotype"/>
          <w:b/>
          <w:sz w:val="28"/>
          <w:szCs w:val="28"/>
        </w:rPr>
        <w:t>TERCERO. Cuestiones de previo y especial pronunciamiento</w:t>
      </w:r>
    </w:p>
    <w:p w14:paraId="10C6B33E" w14:textId="77777777" w:rsidR="00B97861" w:rsidRPr="00175AF4" w:rsidRDefault="00B97861" w:rsidP="00B97861">
      <w:pPr>
        <w:spacing w:before="240" w:line="360" w:lineRule="auto"/>
        <w:jc w:val="both"/>
        <w:rPr>
          <w:rFonts w:ascii="Palatino Linotype" w:eastAsia="Palatino Linotype" w:hAnsi="Palatino Linotype" w:cs="Palatino Linotype"/>
        </w:rPr>
      </w:pPr>
      <w:r w:rsidRPr="00175AF4">
        <w:rPr>
          <w:rFonts w:ascii="Palatino Linotype" w:eastAsia="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31D71C61" w14:textId="77777777" w:rsidR="00B97861" w:rsidRPr="00175AF4" w:rsidRDefault="00B97861" w:rsidP="00B97861">
      <w:pPr>
        <w:spacing w:before="240" w:line="360" w:lineRule="auto"/>
        <w:ind w:left="360" w:firstLine="348"/>
        <w:jc w:val="both"/>
        <w:rPr>
          <w:rFonts w:ascii="Palatino Linotype" w:eastAsia="Palatino Linotype" w:hAnsi="Palatino Linotype" w:cs="Palatino Linotype"/>
          <w:i/>
        </w:rPr>
      </w:pPr>
      <w:r w:rsidRPr="00175AF4">
        <w:rPr>
          <w:rFonts w:ascii="Palatino Linotype" w:eastAsia="Palatino Linotype" w:hAnsi="Palatino Linotype" w:cs="Palatino Linotype"/>
          <w:i/>
        </w:rPr>
        <w:t>“Artículo 180. El recurso de revisión contendrá:</w:t>
      </w:r>
    </w:p>
    <w:p w14:paraId="24687A53" w14:textId="77777777" w:rsidR="00B97861" w:rsidRPr="00175AF4" w:rsidRDefault="00B97861" w:rsidP="00B97861">
      <w:pPr>
        <w:numPr>
          <w:ilvl w:val="0"/>
          <w:numId w:val="4"/>
        </w:numPr>
        <w:spacing w:before="240" w:after="0" w:line="360" w:lineRule="auto"/>
        <w:jc w:val="both"/>
        <w:rPr>
          <w:rFonts w:ascii="Palatino Linotype" w:eastAsia="Palatino Linotype" w:hAnsi="Palatino Linotype" w:cs="Palatino Linotype"/>
          <w:i/>
        </w:rPr>
      </w:pPr>
      <w:r w:rsidRPr="00175AF4">
        <w:rPr>
          <w:rFonts w:ascii="Palatino Linotype" w:eastAsia="Palatino Linotype" w:hAnsi="Palatino Linotype" w:cs="Palatino Linotype"/>
          <w:i/>
        </w:rPr>
        <w:lastRenderedPageBreak/>
        <w:t>EL sujeto obligado ante la cual se presentó la solicitud;</w:t>
      </w:r>
    </w:p>
    <w:p w14:paraId="572987C2" w14:textId="77777777" w:rsidR="00B97861" w:rsidRPr="00175AF4" w:rsidRDefault="00B97861" w:rsidP="00B97861">
      <w:pPr>
        <w:numPr>
          <w:ilvl w:val="0"/>
          <w:numId w:val="4"/>
        </w:numPr>
        <w:spacing w:before="240" w:after="0" w:line="360" w:lineRule="auto"/>
        <w:jc w:val="both"/>
        <w:rPr>
          <w:rFonts w:ascii="Palatino Linotype" w:eastAsia="Palatino Linotype" w:hAnsi="Palatino Linotype" w:cs="Palatino Linotype"/>
          <w:i/>
        </w:rPr>
      </w:pPr>
      <w:r w:rsidRPr="00175AF4">
        <w:rPr>
          <w:rFonts w:ascii="Palatino Linotype" w:eastAsia="Palatino Linotype" w:hAnsi="Palatino Linotype" w:cs="Palatino Linotype"/>
          <w:i/>
        </w:rPr>
        <w:t>El nombre del solicitante que recurre o de su representante y, en su caso, del tercero interesado, así como la dirección o medio que señale para recibir notificaciones;</w:t>
      </w:r>
    </w:p>
    <w:p w14:paraId="6F4A13DC" w14:textId="77777777" w:rsidR="00B97861" w:rsidRPr="00175AF4" w:rsidRDefault="00B97861" w:rsidP="00B97861">
      <w:pPr>
        <w:numPr>
          <w:ilvl w:val="0"/>
          <w:numId w:val="4"/>
        </w:numPr>
        <w:spacing w:before="240" w:after="0" w:line="360" w:lineRule="auto"/>
        <w:jc w:val="both"/>
        <w:rPr>
          <w:rFonts w:ascii="Palatino Linotype" w:eastAsia="Palatino Linotype" w:hAnsi="Palatino Linotype" w:cs="Palatino Linotype"/>
          <w:i/>
        </w:rPr>
      </w:pPr>
      <w:r w:rsidRPr="00175AF4">
        <w:rPr>
          <w:rFonts w:ascii="Palatino Linotype" w:eastAsia="Palatino Linotype" w:hAnsi="Palatino Linotype" w:cs="Palatino Linotype"/>
          <w:i/>
        </w:rPr>
        <w:t>El número de folio de respuesta de la solicitud de acceso;</w:t>
      </w:r>
    </w:p>
    <w:p w14:paraId="07E8DED4" w14:textId="77777777" w:rsidR="00B97861" w:rsidRPr="00175AF4" w:rsidRDefault="00B97861" w:rsidP="00B97861">
      <w:pPr>
        <w:spacing w:before="240" w:line="360" w:lineRule="auto"/>
        <w:ind w:left="1080"/>
        <w:jc w:val="both"/>
        <w:rPr>
          <w:rFonts w:ascii="Palatino Linotype" w:eastAsia="Palatino Linotype" w:hAnsi="Palatino Linotype" w:cs="Palatino Linotype"/>
          <w:i/>
        </w:rPr>
      </w:pPr>
      <w:r w:rsidRPr="00175AF4">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14:paraId="0BB920E5" w14:textId="77777777" w:rsidR="00B97861" w:rsidRPr="00175AF4" w:rsidRDefault="00B97861" w:rsidP="00B97861">
      <w:pPr>
        <w:spacing w:before="240" w:line="360" w:lineRule="auto"/>
        <w:ind w:left="732" w:firstLine="348"/>
        <w:jc w:val="both"/>
        <w:rPr>
          <w:rFonts w:ascii="Palatino Linotype" w:eastAsia="Palatino Linotype" w:hAnsi="Palatino Linotype" w:cs="Palatino Linotype"/>
          <w:i/>
        </w:rPr>
      </w:pPr>
      <w:r w:rsidRPr="00175AF4">
        <w:rPr>
          <w:rFonts w:ascii="Palatino Linotype" w:eastAsia="Palatino Linotype" w:hAnsi="Palatino Linotype" w:cs="Palatino Linotype"/>
          <w:i/>
        </w:rPr>
        <w:t>V. El acto que se recurre;</w:t>
      </w:r>
    </w:p>
    <w:p w14:paraId="582F954E" w14:textId="77777777" w:rsidR="00B97861" w:rsidRPr="00175AF4" w:rsidRDefault="00B97861" w:rsidP="00B97861">
      <w:pPr>
        <w:spacing w:before="240" w:line="360" w:lineRule="auto"/>
        <w:ind w:left="732" w:firstLine="348"/>
        <w:jc w:val="both"/>
        <w:rPr>
          <w:rFonts w:ascii="Palatino Linotype" w:eastAsia="Palatino Linotype" w:hAnsi="Palatino Linotype" w:cs="Palatino Linotype"/>
          <w:i/>
        </w:rPr>
      </w:pPr>
      <w:r w:rsidRPr="00175AF4">
        <w:rPr>
          <w:rFonts w:ascii="Palatino Linotype" w:eastAsia="Palatino Linotype" w:hAnsi="Palatino Linotype" w:cs="Palatino Linotype"/>
          <w:i/>
        </w:rPr>
        <w:t>VI. Las razones o motivos de inconformidad;</w:t>
      </w:r>
    </w:p>
    <w:p w14:paraId="347FC04E" w14:textId="77777777" w:rsidR="00B97861" w:rsidRPr="00175AF4" w:rsidRDefault="00B97861" w:rsidP="00B97861">
      <w:pPr>
        <w:spacing w:before="240" w:line="360" w:lineRule="auto"/>
        <w:ind w:left="1080"/>
        <w:jc w:val="both"/>
        <w:rPr>
          <w:rFonts w:ascii="Palatino Linotype" w:eastAsia="Palatino Linotype" w:hAnsi="Palatino Linotype" w:cs="Palatino Linotype"/>
          <w:i/>
        </w:rPr>
      </w:pPr>
      <w:r w:rsidRPr="00175AF4">
        <w:rPr>
          <w:rFonts w:ascii="Palatino Linotype" w:eastAsia="Palatino Linotype" w:hAnsi="Palatino Linotype" w:cs="Palatino Linotype"/>
          <w:i/>
        </w:rPr>
        <w:t>VII. La copia de la respuesta que se impugna y, en su caso, de la notificación correspondiente, en el caso de respuesta de la solicitud; y</w:t>
      </w:r>
    </w:p>
    <w:p w14:paraId="24014A8D" w14:textId="77777777" w:rsidR="00B97861" w:rsidRPr="00175AF4" w:rsidRDefault="00B97861" w:rsidP="00B97861">
      <w:pPr>
        <w:spacing w:before="240" w:line="360" w:lineRule="auto"/>
        <w:ind w:left="732" w:firstLine="348"/>
        <w:jc w:val="both"/>
        <w:rPr>
          <w:rFonts w:ascii="Palatino Linotype" w:eastAsia="Palatino Linotype" w:hAnsi="Palatino Linotype" w:cs="Palatino Linotype"/>
          <w:i/>
        </w:rPr>
      </w:pPr>
      <w:r w:rsidRPr="00175AF4">
        <w:rPr>
          <w:rFonts w:ascii="Palatino Linotype" w:eastAsia="Palatino Linotype" w:hAnsi="Palatino Linotype" w:cs="Palatino Linotype"/>
          <w:i/>
        </w:rPr>
        <w:t>VIII. Firma del recurrente, en su caso, cuando se presente por escrito, requisito sin el cual se dará trámite al recurso.</w:t>
      </w:r>
    </w:p>
    <w:p w14:paraId="6095D15F" w14:textId="77777777" w:rsidR="00B97861" w:rsidRPr="00175AF4" w:rsidRDefault="00B97861" w:rsidP="00B97861">
      <w:pPr>
        <w:spacing w:before="240" w:line="360" w:lineRule="auto"/>
        <w:ind w:left="1080"/>
        <w:jc w:val="both"/>
        <w:rPr>
          <w:rFonts w:ascii="Palatino Linotype" w:eastAsia="Palatino Linotype" w:hAnsi="Palatino Linotype" w:cs="Palatino Linotype"/>
          <w:i/>
        </w:rPr>
      </w:pPr>
      <w:r w:rsidRPr="00175AF4">
        <w:rPr>
          <w:rFonts w:ascii="Palatino Linotype" w:eastAsia="Palatino Linotype" w:hAnsi="Palatino Linotype" w:cs="Palatino Linotype"/>
          <w:i/>
        </w:rPr>
        <w:t>Adicionalmente, se podrán anexar las pruebas y demás elementos que considere procedentes someter a juicio del Instituto.</w:t>
      </w:r>
    </w:p>
    <w:p w14:paraId="6E8E14A8" w14:textId="77777777" w:rsidR="00B97861" w:rsidRPr="00175AF4" w:rsidRDefault="00B97861" w:rsidP="00B97861">
      <w:pPr>
        <w:spacing w:before="240" w:line="360" w:lineRule="auto"/>
        <w:ind w:left="732" w:firstLine="348"/>
        <w:jc w:val="both"/>
        <w:rPr>
          <w:rFonts w:ascii="Palatino Linotype" w:eastAsia="Palatino Linotype" w:hAnsi="Palatino Linotype" w:cs="Palatino Linotype"/>
          <w:i/>
        </w:rPr>
      </w:pPr>
      <w:r w:rsidRPr="00175AF4">
        <w:rPr>
          <w:rFonts w:ascii="Palatino Linotype" w:eastAsia="Palatino Linotype" w:hAnsi="Palatino Linotype" w:cs="Palatino Linotype"/>
          <w:i/>
        </w:rPr>
        <w:t>En ningún caso será necesario que el particular ratifique el recurso de revisión interpuesto.</w:t>
      </w:r>
    </w:p>
    <w:p w14:paraId="5BBB677E" w14:textId="77777777" w:rsidR="00B97861" w:rsidRPr="00175AF4" w:rsidRDefault="00B97861" w:rsidP="00B97861">
      <w:pPr>
        <w:spacing w:before="240" w:line="360" w:lineRule="auto"/>
        <w:ind w:left="1080"/>
        <w:jc w:val="both"/>
        <w:rPr>
          <w:rFonts w:ascii="Palatino Linotype" w:eastAsia="Palatino Linotype" w:hAnsi="Palatino Linotype" w:cs="Palatino Linotype"/>
          <w:b/>
          <w:i/>
          <w:u w:val="single"/>
        </w:rPr>
      </w:pPr>
      <w:r w:rsidRPr="00175AF4">
        <w:rPr>
          <w:rFonts w:ascii="Palatino Linotype" w:eastAsia="Palatino Linotype" w:hAnsi="Palatino Linotype" w:cs="Palatino Linotype"/>
          <w:b/>
          <w:i/>
          <w:u w:val="single"/>
        </w:rPr>
        <w:t>En caso de que el recurso se interponga de manera electrónica no será indispensable que contengan los requisitos establecidos en las fracciones II, IV, VII y VIII.” [Sic]</w:t>
      </w:r>
    </w:p>
    <w:p w14:paraId="3F7E2D5B" w14:textId="77777777" w:rsidR="00B97861" w:rsidRPr="00175AF4" w:rsidRDefault="00B97861" w:rsidP="00B97861">
      <w:pPr>
        <w:spacing w:line="360" w:lineRule="auto"/>
        <w:jc w:val="both"/>
        <w:rPr>
          <w:rFonts w:ascii="Palatino Linotype" w:eastAsia="Palatino Linotype" w:hAnsi="Palatino Linotype" w:cs="Palatino Linotype"/>
        </w:rPr>
      </w:pPr>
    </w:p>
    <w:p w14:paraId="669EDB11" w14:textId="77777777" w:rsidR="00B97861" w:rsidRPr="00175AF4" w:rsidRDefault="00B97861" w:rsidP="00B97861">
      <w:pPr>
        <w:spacing w:line="360" w:lineRule="auto"/>
        <w:jc w:val="both"/>
        <w:rPr>
          <w:rFonts w:ascii="Palatino Linotype" w:eastAsia="Palatino Linotype" w:hAnsi="Palatino Linotype" w:cs="Palatino Linotype"/>
        </w:rPr>
      </w:pPr>
      <w:r w:rsidRPr="00175AF4">
        <w:rPr>
          <w:rFonts w:ascii="Palatino Linotype" w:eastAsia="Palatino Linotype" w:hAnsi="Palatino Linotype" w:cs="Palatino Linotype"/>
        </w:rPr>
        <w:lastRenderedPageBreak/>
        <w:t xml:space="preserve">Cabe señalar que </w:t>
      </w:r>
      <w:r w:rsidRPr="00175AF4">
        <w:rPr>
          <w:rFonts w:ascii="Palatino Linotype" w:eastAsia="Palatino Linotype" w:hAnsi="Palatino Linotype" w:cs="Palatino Linotype"/>
          <w:b/>
        </w:rPr>
        <w:t>El Recurrente</w:t>
      </w:r>
      <w:r w:rsidRPr="00175AF4">
        <w:rPr>
          <w:rFonts w:ascii="Palatino Linotype" w:eastAsia="Palatino Linotype" w:hAnsi="Palatino Linotype" w:cs="Palatino Linotype"/>
        </w:rPr>
        <w:t xml:space="preserve"> </w:t>
      </w:r>
      <w:r w:rsidRPr="00175AF4">
        <w:rPr>
          <w:rFonts w:ascii="Palatino Linotype" w:eastAsia="Palatino Linotype" w:hAnsi="Palatino Linotype" w:cs="Palatino Linotype"/>
          <w:u w:val="single"/>
        </w:rPr>
        <w:t>ejerció mediante su nombre su derecho de acceso a la información pública</w:t>
      </w:r>
      <w:r w:rsidRPr="00175AF4">
        <w:rPr>
          <w:rFonts w:ascii="Palatino Linotype" w:eastAsia="Palatino Linotype" w:hAnsi="Palatino Linotype" w:cs="Palatino Linotype"/>
        </w:rPr>
        <w:t>, sin embargo, de haberlo realizado de manera anónima no sería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7747014D"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b/>
          <w:i/>
        </w:rPr>
      </w:pPr>
      <w:r w:rsidRPr="00175AF4">
        <w:rPr>
          <w:rFonts w:ascii="Palatino Linotype" w:eastAsia="Palatino Linotype" w:hAnsi="Palatino Linotype" w:cs="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75AF4">
        <w:rPr>
          <w:rFonts w:ascii="Palatino Linotype" w:eastAsia="Palatino Linotype" w:hAnsi="Palatino Linotype" w:cs="Palatino Linotype"/>
          <w:b/>
          <w:i/>
        </w:rPr>
        <w:t>[Sic]</w:t>
      </w:r>
    </w:p>
    <w:p w14:paraId="7A09D6EA"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b/>
          <w:i/>
        </w:rPr>
      </w:pPr>
    </w:p>
    <w:p w14:paraId="6686B73B" w14:textId="77777777" w:rsidR="00B97861" w:rsidRPr="00175AF4" w:rsidRDefault="00B97861" w:rsidP="00B97861">
      <w:pPr>
        <w:spacing w:line="360" w:lineRule="auto"/>
        <w:jc w:val="both"/>
        <w:rPr>
          <w:rFonts w:ascii="Palatino Linotype" w:eastAsia="Palatino Linotype" w:hAnsi="Palatino Linotype" w:cs="Palatino Linotype"/>
        </w:rPr>
      </w:pPr>
      <w:r w:rsidRPr="00175AF4">
        <w:rPr>
          <w:rFonts w:ascii="Palatino Linotype" w:eastAsia="Palatino Linotype" w:hAnsi="Palatino Linotype" w:cs="Palatino Linotype"/>
        </w:rPr>
        <w:t>Robustece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593045BF"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b/>
          <w:i/>
          <w:u w:val="single"/>
        </w:rPr>
      </w:pPr>
      <w:r w:rsidRPr="00175AF4">
        <w:rPr>
          <w:rFonts w:ascii="Palatino Linotype" w:eastAsia="Palatino Linotype" w:hAnsi="Palatino Linotype" w:cs="Palatino Linotype"/>
          <w:b/>
          <w:i/>
          <w:u w:val="single"/>
        </w:rPr>
        <w:t>Constitución Política de los Estados Unidos Mexicanos</w:t>
      </w:r>
    </w:p>
    <w:p w14:paraId="2BF09F22"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i/>
        </w:rPr>
      </w:pPr>
      <w:r w:rsidRPr="00175AF4">
        <w:rPr>
          <w:rFonts w:ascii="Palatino Linotype" w:eastAsia="Palatino Linotype" w:hAnsi="Palatino Linotype" w:cs="Palatino Linotype"/>
          <w:b/>
          <w:i/>
        </w:rPr>
        <w:t>“Artículo 6</w:t>
      </w:r>
      <w:r w:rsidRPr="00175AF4">
        <w:rPr>
          <w:rFonts w:ascii="Palatino Linotype" w:eastAsia="Palatino Linotype" w:hAnsi="Palatino Linotype" w:cs="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915A0A9"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i/>
        </w:rPr>
      </w:pPr>
      <w:r w:rsidRPr="00175AF4">
        <w:rPr>
          <w:rFonts w:ascii="Palatino Linotype" w:eastAsia="Palatino Linotype" w:hAnsi="Palatino Linotype" w:cs="Palatino Linotype"/>
          <w:i/>
        </w:rPr>
        <w:t>(…)</w:t>
      </w:r>
    </w:p>
    <w:p w14:paraId="5DC14DE8"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i/>
        </w:rPr>
      </w:pPr>
      <w:r w:rsidRPr="00175AF4">
        <w:rPr>
          <w:rFonts w:ascii="Palatino Linotype" w:eastAsia="Palatino Linotype" w:hAnsi="Palatino Linotype" w:cs="Palatino Linotype"/>
          <w:i/>
        </w:rPr>
        <w:t xml:space="preserve">Para efectos de lo dispuesto en el presente artículo se observará lo siguiente: </w:t>
      </w:r>
    </w:p>
    <w:p w14:paraId="5BD6A74E"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i/>
        </w:rPr>
      </w:pPr>
      <w:r w:rsidRPr="00175AF4">
        <w:rPr>
          <w:rFonts w:ascii="Palatino Linotype" w:eastAsia="Palatino Linotype" w:hAnsi="Palatino Linotype" w:cs="Palatino Linotype"/>
          <w:i/>
        </w:rPr>
        <w:lastRenderedPageBreak/>
        <w:t>A. Para el ejercicio del derecho de acceso a la información, la Federación, los Estados y el Distrito Federal, en el ámbito de sus respectivas competencias, se regirán por los siguientes principios y bases:</w:t>
      </w:r>
    </w:p>
    <w:p w14:paraId="54DD3600"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i/>
        </w:rPr>
      </w:pPr>
      <w:r w:rsidRPr="00175AF4">
        <w:rPr>
          <w:rFonts w:ascii="Palatino Linotype" w:eastAsia="Palatino Linotype" w:hAnsi="Palatino Linotype" w:cs="Palatino Linotype"/>
          <w:i/>
        </w:rPr>
        <w:t>(…)</w:t>
      </w:r>
    </w:p>
    <w:p w14:paraId="456D6F99"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i/>
        </w:rPr>
      </w:pPr>
      <w:r w:rsidRPr="00175AF4">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p>
    <w:p w14:paraId="125F1302"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b/>
          <w:i/>
        </w:rPr>
      </w:pPr>
      <w:r w:rsidRPr="00175AF4">
        <w:rPr>
          <w:rFonts w:ascii="Palatino Linotype" w:eastAsia="Palatino Linotype" w:hAnsi="Palatino Linotype" w:cs="Palatino Linotype"/>
          <w:i/>
        </w:rPr>
        <w:t xml:space="preserve">IV. Se establecerán mecanismos de acceso a la información y procedimientos de revisión expeditos que se sustanciarán ante los organismos autónomos especializados e imparciales que establece esta Constitución.” </w:t>
      </w:r>
      <w:r w:rsidRPr="00175AF4">
        <w:rPr>
          <w:rFonts w:ascii="Palatino Linotype" w:eastAsia="Palatino Linotype" w:hAnsi="Palatino Linotype" w:cs="Palatino Linotype"/>
          <w:b/>
          <w:i/>
        </w:rPr>
        <w:t>[Sic]</w:t>
      </w:r>
    </w:p>
    <w:p w14:paraId="6468DFB5"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b/>
          <w:i/>
          <w:u w:val="single"/>
        </w:rPr>
      </w:pPr>
      <w:r w:rsidRPr="00175AF4">
        <w:rPr>
          <w:rFonts w:ascii="Palatino Linotype" w:eastAsia="Palatino Linotype" w:hAnsi="Palatino Linotype" w:cs="Palatino Linotype"/>
          <w:b/>
          <w:i/>
          <w:u w:val="single"/>
        </w:rPr>
        <w:t>Constitución Política del Estado Libre y Soberano de México</w:t>
      </w:r>
    </w:p>
    <w:p w14:paraId="265B147F"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i/>
        </w:rPr>
      </w:pPr>
      <w:r w:rsidRPr="00175AF4">
        <w:rPr>
          <w:rFonts w:ascii="Palatino Linotype" w:eastAsia="Palatino Linotype" w:hAnsi="Palatino Linotype" w:cs="Palatino Linotype"/>
          <w:i/>
        </w:rPr>
        <w:t>“</w:t>
      </w:r>
      <w:r w:rsidRPr="00175AF4">
        <w:rPr>
          <w:rFonts w:ascii="Palatino Linotype" w:eastAsia="Palatino Linotype" w:hAnsi="Palatino Linotype" w:cs="Palatino Linotype"/>
          <w:b/>
          <w:i/>
        </w:rPr>
        <w:t>Artículo 5</w:t>
      </w:r>
      <w:r w:rsidRPr="00175AF4">
        <w:rPr>
          <w:rFonts w:ascii="Palatino Linotype" w:eastAsia="Palatino Linotype"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F2E1BA4"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i/>
        </w:rPr>
      </w:pPr>
      <w:r w:rsidRPr="00175AF4">
        <w:rPr>
          <w:rFonts w:ascii="Palatino Linotype" w:eastAsia="Palatino Linotype" w:hAnsi="Palatino Linotype" w:cs="Palatino Linotype"/>
          <w:i/>
        </w:rPr>
        <w:t>(…)</w:t>
      </w:r>
    </w:p>
    <w:p w14:paraId="76E70B56" w14:textId="77777777" w:rsidR="00B97861" w:rsidRPr="00175AF4" w:rsidRDefault="00B97861" w:rsidP="00B97861">
      <w:pPr>
        <w:spacing w:before="240" w:line="360" w:lineRule="auto"/>
        <w:ind w:left="851" w:right="851"/>
        <w:jc w:val="both"/>
        <w:rPr>
          <w:rFonts w:ascii="Palatino Linotype" w:eastAsia="Palatino Linotype" w:hAnsi="Palatino Linotype" w:cs="Palatino Linotype"/>
          <w:b/>
          <w:i/>
        </w:rPr>
      </w:pPr>
      <w:r w:rsidRPr="00175AF4">
        <w:rPr>
          <w:rFonts w:ascii="Palatino Linotype" w:eastAsia="Palatino Linotype" w:hAnsi="Palatino Linotype" w:cs="Palatino Linotype"/>
          <w:i/>
        </w:rPr>
        <w:t xml:space="preserve">transparencia, acceso a la información pública y a la protección de datos personales en posesión de los sujetos obligados en los términos que establezca la ley. (…)” </w:t>
      </w:r>
      <w:r w:rsidRPr="00175AF4">
        <w:rPr>
          <w:rFonts w:ascii="Palatino Linotype" w:eastAsia="Palatino Linotype" w:hAnsi="Palatino Linotype" w:cs="Palatino Linotype"/>
          <w:b/>
          <w:i/>
        </w:rPr>
        <w:t>[Sic]</w:t>
      </w:r>
    </w:p>
    <w:p w14:paraId="18AADB41" w14:textId="77777777" w:rsidR="00B97861" w:rsidRPr="00175AF4" w:rsidRDefault="00B97861" w:rsidP="00B97861">
      <w:pPr>
        <w:spacing w:before="240" w:line="360" w:lineRule="auto"/>
        <w:jc w:val="both"/>
        <w:rPr>
          <w:rFonts w:ascii="Palatino Linotype" w:eastAsia="Palatino Linotype" w:hAnsi="Palatino Linotype" w:cs="Palatino Linotype"/>
        </w:rPr>
      </w:pPr>
      <w:r w:rsidRPr="00175AF4">
        <w:rPr>
          <w:rFonts w:ascii="Palatino Linotype" w:eastAsia="Palatino Linotype" w:hAnsi="Palatino Linotype" w:cs="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75AF4">
        <w:rPr>
          <w:rFonts w:ascii="Palatino Linotype" w:eastAsia="Palatino Linotype" w:hAnsi="Palatino Linotype" w:cs="Palatino Linotype"/>
          <w:b/>
          <w:u w:val="single"/>
        </w:rPr>
        <w:t>incluso, la solicitud de acceso a la información pueda ser anónima</w:t>
      </w:r>
      <w:r w:rsidRPr="00175AF4">
        <w:rPr>
          <w:rFonts w:ascii="Palatino Linotype" w:eastAsia="Palatino Linotype" w:hAnsi="Palatino Linotype" w:cs="Palatino Linotype"/>
        </w:rPr>
        <w:t xml:space="preserve"> o no contener un nombre que identifique al solicitante o que permita tener certeza sobre su identidad. En conclusión, se cubrieron los requisitos de procedencia y procedibilidad y conforme a las constancias que obran en el expediente.</w:t>
      </w:r>
    </w:p>
    <w:p w14:paraId="6DAA0D93" w14:textId="77777777" w:rsidR="00B97861" w:rsidRPr="00175AF4" w:rsidRDefault="00B97861" w:rsidP="00B97861">
      <w:pPr>
        <w:spacing w:before="240" w:line="360" w:lineRule="auto"/>
        <w:jc w:val="both"/>
        <w:rPr>
          <w:b/>
        </w:rPr>
      </w:pPr>
    </w:p>
    <w:p w14:paraId="2FD7ACC0" w14:textId="77777777" w:rsidR="00B97861" w:rsidRPr="00175AF4" w:rsidRDefault="00B97861" w:rsidP="00B97861">
      <w:pPr>
        <w:keepNext/>
        <w:keepLines/>
        <w:spacing w:line="360" w:lineRule="auto"/>
        <w:jc w:val="both"/>
        <w:rPr>
          <w:rFonts w:ascii="Palatino Linotype" w:eastAsia="Palatino Linotype" w:hAnsi="Palatino Linotype" w:cs="Palatino Linotype"/>
          <w:b/>
          <w:color w:val="000000"/>
          <w:sz w:val="26"/>
          <w:szCs w:val="26"/>
        </w:rPr>
      </w:pPr>
      <w:r w:rsidRPr="00175AF4">
        <w:rPr>
          <w:rFonts w:ascii="Palatino Linotype" w:eastAsia="Palatino Linotype" w:hAnsi="Palatino Linotype" w:cs="Palatino Linotype"/>
          <w:b/>
          <w:color w:val="000000"/>
          <w:sz w:val="26"/>
          <w:szCs w:val="26"/>
        </w:rPr>
        <w:t>CUARTO. De las causas de improcedencia.</w:t>
      </w:r>
    </w:p>
    <w:p w14:paraId="000B0E68" w14:textId="77777777" w:rsidR="00B97861" w:rsidRPr="00175AF4" w:rsidRDefault="00B97861" w:rsidP="00B97861">
      <w:pPr>
        <w:spacing w:after="0" w:line="360" w:lineRule="auto"/>
        <w:jc w:val="both"/>
        <w:rPr>
          <w:rFonts w:ascii="Palatino Linotype" w:eastAsia="Palatino Linotype" w:hAnsi="Palatino Linotype" w:cs="Palatino Linotype"/>
          <w:color w:val="000000"/>
        </w:rPr>
      </w:pPr>
      <w:r w:rsidRPr="00175AF4">
        <w:rPr>
          <w:rFonts w:ascii="Palatino Linotype" w:eastAsia="Palatino Linotype" w:hAnsi="Palatino Linotype" w:cs="Palatino Linotype"/>
          <w:color w:val="000000"/>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334584A" w14:textId="77777777" w:rsidR="00B97861" w:rsidRPr="00175AF4" w:rsidRDefault="00B97861" w:rsidP="00B97861">
      <w:pPr>
        <w:spacing w:after="0" w:line="360" w:lineRule="auto"/>
        <w:jc w:val="both"/>
        <w:rPr>
          <w:rFonts w:ascii="Palatino Linotype" w:eastAsia="Palatino Linotype" w:hAnsi="Palatino Linotype" w:cs="Palatino Linotype"/>
          <w:color w:val="000000"/>
        </w:rPr>
      </w:pPr>
    </w:p>
    <w:p w14:paraId="4A2BE4AD" w14:textId="77777777" w:rsidR="00B97861" w:rsidRPr="00175AF4" w:rsidRDefault="00B97861" w:rsidP="00B97861">
      <w:pPr>
        <w:spacing w:after="0" w:line="360" w:lineRule="auto"/>
        <w:jc w:val="both"/>
        <w:rPr>
          <w:rFonts w:ascii="Palatino Linotype" w:eastAsia="Palatino Linotype" w:hAnsi="Palatino Linotype" w:cs="Palatino Linotype"/>
          <w:color w:val="000000"/>
        </w:rPr>
      </w:pPr>
      <w:r w:rsidRPr="00175AF4">
        <w:rPr>
          <w:rFonts w:ascii="Palatino Linotype" w:eastAsia="Palatino Linotype" w:hAnsi="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75AF4">
        <w:rPr>
          <w:rFonts w:ascii="Palatino Linotype" w:eastAsia="Palatino Linotype" w:hAnsi="Palatino Linotype" w:cs="Palatino Linotype"/>
          <w:color w:val="000000"/>
          <w:vertAlign w:val="superscript"/>
        </w:rPr>
        <w:footnoteReference w:id="2"/>
      </w:r>
      <w:r w:rsidRPr="00175AF4">
        <w:rPr>
          <w:rFonts w:ascii="Palatino Linotype" w:eastAsia="Palatino Linotype" w:hAnsi="Palatino Linotype" w:cs="Palatino Linotype"/>
          <w:color w:val="000000"/>
        </w:rPr>
        <w:t xml:space="preserve">, la cual permite dilucidar alguna causal que impida el estudio y resolución, </w:t>
      </w:r>
      <w:r w:rsidRPr="00175AF4">
        <w:rPr>
          <w:rFonts w:ascii="Palatino Linotype" w:eastAsia="Palatino Linotype" w:hAnsi="Palatino Linotype" w:cs="Palatino Linotype"/>
          <w:color w:val="000000"/>
        </w:rPr>
        <w:lastRenderedPageBreak/>
        <w:t>cuando una vez admitido el recurso de revisión se advierta una causa de improcedencia que permita sobreseerlo, sin estudiar el fondo del asunto.</w:t>
      </w:r>
    </w:p>
    <w:p w14:paraId="10F0A781" w14:textId="77777777" w:rsidR="00B97861" w:rsidRPr="00175AF4" w:rsidRDefault="00B97861" w:rsidP="00B97861">
      <w:pPr>
        <w:spacing w:after="0" w:line="360" w:lineRule="auto"/>
        <w:jc w:val="both"/>
        <w:rPr>
          <w:rFonts w:ascii="Palatino Linotype" w:eastAsia="Palatino Linotype" w:hAnsi="Palatino Linotype" w:cs="Palatino Linotype"/>
          <w:color w:val="000000"/>
        </w:rPr>
      </w:pPr>
    </w:p>
    <w:p w14:paraId="7B56AD7E" w14:textId="77777777" w:rsidR="00B97861" w:rsidRPr="00175AF4" w:rsidRDefault="00B97861" w:rsidP="00B97861">
      <w:pPr>
        <w:spacing w:after="0" w:line="360" w:lineRule="auto"/>
        <w:jc w:val="both"/>
        <w:rPr>
          <w:rFonts w:ascii="Palatino Linotype" w:eastAsia="Palatino Linotype" w:hAnsi="Palatino Linotype" w:cs="Palatino Linotype"/>
          <w:color w:val="000000"/>
        </w:rPr>
      </w:pPr>
      <w:r w:rsidRPr="00175AF4">
        <w:rPr>
          <w:rFonts w:ascii="Palatino Linotype" w:eastAsia="Palatino Linotype" w:hAnsi="Palatino Linotype" w:cs="Palatino Linotype"/>
          <w:color w:val="000000"/>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74AAC5D"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16C353B7" w14:textId="77777777" w:rsidR="00B97861" w:rsidRPr="00175AF4" w:rsidRDefault="00B97861" w:rsidP="00B97861">
      <w:pPr>
        <w:keepNext/>
        <w:keepLines/>
        <w:spacing w:after="0" w:line="360" w:lineRule="auto"/>
        <w:jc w:val="both"/>
        <w:rPr>
          <w:rFonts w:ascii="Palatino Linotype" w:eastAsia="Palatino Linotype" w:hAnsi="Palatino Linotype" w:cs="Palatino Linotype"/>
          <w:b/>
          <w:color w:val="000000"/>
          <w:sz w:val="26"/>
          <w:szCs w:val="26"/>
        </w:rPr>
      </w:pPr>
      <w:r w:rsidRPr="00175AF4">
        <w:rPr>
          <w:rFonts w:ascii="Palatino Linotype" w:eastAsia="Palatino Linotype" w:hAnsi="Palatino Linotype" w:cs="Palatino Linotype"/>
          <w:b/>
          <w:color w:val="000000"/>
          <w:sz w:val="26"/>
          <w:szCs w:val="26"/>
        </w:rPr>
        <w:t xml:space="preserve">QUINTO. </w:t>
      </w:r>
      <w:r w:rsidRPr="00175AF4">
        <w:rPr>
          <w:rFonts w:ascii="Palatino Linotype" w:eastAsia="Palatino Linotype" w:hAnsi="Palatino Linotype" w:cs="Palatino Linotype"/>
          <w:b/>
          <w:color w:val="000000"/>
          <w:sz w:val="28"/>
          <w:szCs w:val="28"/>
        </w:rPr>
        <w:t>Estudio y resolución del asunto</w:t>
      </w:r>
      <w:r w:rsidRPr="00175AF4">
        <w:rPr>
          <w:rFonts w:ascii="Palatino Linotype" w:eastAsia="Palatino Linotype" w:hAnsi="Palatino Linotype" w:cs="Palatino Linotype"/>
          <w:b/>
          <w:color w:val="000000"/>
          <w:sz w:val="26"/>
          <w:szCs w:val="26"/>
        </w:rPr>
        <w:t>.</w:t>
      </w:r>
    </w:p>
    <w:p w14:paraId="5E6F447B"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 xml:space="preserve">El análisis y resolución del presente recurso, se funda en el contenido íntegro de las actuaciones que obran en el expediente electrónico, para así estar en posibilidad este </w:t>
      </w:r>
      <w:r w:rsidRPr="00175AF4">
        <w:rPr>
          <w:rFonts w:ascii="Palatino Linotype" w:eastAsia="Palatino Linotype" w:hAnsi="Palatino Linotype" w:cs="Palatino Linotype"/>
          <w:color w:val="000000"/>
          <w:sz w:val="24"/>
          <w:szCs w:val="24"/>
        </w:rPr>
        <w:lastRenderedPageBreak/>
        <w:t>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DA31AF1"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p>
    <w:p w14:paraId="7D9229EE" w14:textId="75936047" w:rsidR="00EF58D9" w:rsidRPr="00175AF4" w:rsidRDefault="00B97861" w:rsidP="00EF58D9">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Por tanto, es conveniente recordar que el hoy Recurrente requirió del Sujeto Obligado, lo siguiente:</w:t>
      </w:r>
    </w:p>
    <w:p w14:paraId="30DA7175" w14:textId="77777777" w:rsidR="00EF58D9" w:rsidRPr="00175AF4" w:rsidRDefault="00EF58D9" w:rsidP="00EF58D9">
      <w:pPr>
        <w:pStyle w:val="Prrafodelista"/>
        <w:numPr>
          <w:ilvl w:val="3"/>
          <w:numId w:val="4"/>
        </w:num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Del programa de productos subsidiados para la mejora de la vivienda "¡Cuenta Conmigo!" que promociona la Diputada Local de la LXII Legislatura del Estado de México para el periodo 2024-2027, Joanna Alejandra Felipe Torres;</w:t>
      </w:r>
    </w:p>
    <w:p w14:paraId="079C4FAB" w14:textId="6E5D9D69" w:rsidR="00CB7A21" w:rsidRPr="00175AF4" w:rsidRDefault="009675C4" w:rsidP="00CB7A21">
      <w:pPr>
        <w:pStyle w:val="Prrafodelista"/>
        <w:numPr>
          <w:ilvl w:val="0"/>
          <w:numId w:val="9"/>
        </w:num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O</w:t>
      </w:r>
      <w:r w:rsidR="00CB7A21" w:rsidRPr="00175AF4">
        <w:rPr>
          <w:rFonts w:ascii="Palatino Linotype" w:eastAsia="Palatino Linotype" w:hAnsi="Palatino Linotype" w:cs="Palatino Linotype"/>
          <w:color w:val="000000"/>
          <w:sz w:val="24"/>
          <w:szCs w:val="24"/>
        </w:rPr>
        <w:t xml:space="preserve">rigen de los recursos del subsidio que anuncia, </w:t>
      </w:r>
    </w:p>
    <w:p w14:paraId="7927107C" w14:textId="68D1262E" w:rsidR="00CB7A21" w:rsidRPr="00175AF4" w:rsidRDefault="009675C4" w:rsidP="00CB7A21">
      <w:pPr>
        <w:pStyle w:val="Prrafodelista"/>
        <w:numPr>
          <w:ilvl w:val="0"/>
          <w:numId w:val="9"/>
        </w:num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M</w:t>
      </w:r>
      <w:r w:rsidR="00CB7A21" w:rsidRPr="00175AF4">
        <w:rPr>
          <w:rFonts w:ascii="Palatino Linotype" w:eastAsia="Palatino Linotype" w:hAnsi="Palatino Linotype" w:cs="Palatino Linotype"/>
          <w:color w:val="000000"/>
          <w:sz w:val="24"/>
          <w:szCs w:val="24"/>
        </w:rPr>
        <w:t>onto total de los recursos subsidiados,</w:t>
      </w:r>
    </w:p>
    <w:p w14:paraId="44BBAB02" w14:textId="2992913E" w:rsidR="00CB7A21" w:rsidRPr="00175AF4" w:rsidRDefault="00CB7A21" w:rsidP="00CB7A21">
      <w:pPr>
        <w:pStyle w:val="Prrafodelista"/>
        <w:numPr>
          <w:ilvl w:val="0"/>
          <w:numId w:val="9"/>
        </w:num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 xml:space="preserve"> </w:t>
      </w:r>
      <w:r w:rsidR="009675C4" w:rsidRPr="00175AF4">
        <w:rPr>
          <w:rFonts w:ascii="Palatino Linotype" w:eastAsia="Palatino Linotype" w:hAnsi="Palatino Linotype" w:cs="Palatino Linotype"/>
          <w:color w:val="000000"/>
          <w:sz w:val="24"/>
          <w:szCs w:val="24"/>
        </w:rPr>
        <w:t>N</w:t>
      </w:r>
      <w:r w:rsidRPr="00175AF4">
        <w:rPr>
          <w:rFonts w:ascii="Palatino Linotype" w:eastAsia="Palatino Linotype" w:hAnsi="Palatino Linotype" w:cs="Palatino Linotype"/>
          <w:color w:val="000000"/>
          <w:sz w:val="24"/>
          <w:szCs w:val="24"/>
        </w:rPr>
        <w:t>ombre de las empresas a las que les paga el subsidio que anuncia}</w:t>
      </w:r>
    </w:p>
    <w:p w14:paraId="28273954" w14:textId="77777777" w:rsidR="00CB7A21" w:rsidRPr="00175AF4" w:rsidRDefault="00CB7A21" w:rsidP="00CB7A21">
      <w:pPr>
        <w:pStyle w:val="Prrafodelista"/>
        <w:spacing w:after="0" w:line="360" w:lineRule="auto"/>
        <w:ind w:left="1428"/>
        <w:jc w:val="both"/>
        <w:rPr>
          <w:rFonts w:ascii="Palatino Linotype" w:eastAsia="Palatino Linotype" w:hAnsi="Palatino Linotype" w:cs="Palatino Linotype"/>
          <w:color w:val="000000"/>
          <w:sz w:val="24"/>
          <w:szCs w:val="24"/>
        </w:rPr>
      </w:pPr>
    </w:p>
    <w:p w14:paraId="0C6AB97F" w14:textId="77777777" w:rsidR="00CB7A21" w:rsidRPr="00175AF4" w:rsidRDefault="00EF58D9" w:rsidP="00EF58D9">
      <w:pPr>
        <w:pStyle w:val="Prrafodelista"/>
        <w:numPr>
          <w:ilvl w:val="3"/>
          <w:numId w:val="4"/>
        </w:num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 xml:space="preserve"> </w:t>
      </w:r>
      <w:r w:rsidR="00CB7A21" w:rsidRPr="00175AF4">
        <w:rPr>
          <w:rFonts w:ascii="Palatino Linotype" w:eastAsia="Palatino Linotype" w:hAnsi="Palatino Linotype" w:cs="Palatino Linotype"/>
          <w:color w:val="000000"/>
          <w:sz w:val="24"/>
          <w:szCs w:val="24"/>
        </w:rPr>
        <w:t xml:space="preserve">Del programa </w:t>
      </w:r>
      <w:r w:rsidRPr="00175AF4">
        <w:rPr>
          <w:rFonts w:ascii="Palatino Linotype" w:eastAsia="Palatino Linotype" w:hAnsi="Palatino Linotype" w:cs="Palatino Linotype"/>
          <w:color w:val="000000"/>
          <w:sz w:val="24"/>
          <w:szCs w:val="24"/>
        </w:rPr>
        <w:t xml:space="preserve">“Yo </w:t>
      </w:r>
      <w:r w:rsidRPr="00175AF4">
        <w:rPr>
          <w:rFonts w:ascii="Segoe UI Emoji" w:eastAsia="Palatino Linotype" w:hAnsi="Segoe UI Emoji" w:cs="Segoe UI Emoji"/>
          <w:color w:val="000000"/>
          <w:sz w:val="24"/>
          <w:szCs w:val="24"/>
        </w:rPr>
        <w:t>❤️</w:t>
      </w:r>
      <w:r w:rsidRPr="00175AF4">
        <w:rPr>
          <w:rFonts w:ascii="Palatino Linotype" w:eastAsia="Palatino Linotype" w:hAnsi="Palatino Linotype" w:cs="Palatino Linotype"/>
          <w:color w:val="000000"/>
          <w:sz w:val="24"/>
          <w:szCs w:val="24"/>
        </w:rPr>
        <w:t xml:space="preserve"> </w:t>
      </w:r>
      <w:r w:rsidRPr="00175AF4">
        <w:rPr>
          <w:rFonts w:ascii="Segoe UI Emoji" w:eastAsia="Palatino Linotype" w:hAnsi="Segoe UI Emoji" w:cs="Segoe UI Emoji"/>
          <w:color w:val="000000"/>
          <w:sz w:val="24"/>
          <w:szCs w:val="24"/>
        </w:rPr>
        <w:t>♻️</w:t>
      </w:r>
      <w:r w:rsidRPr="00175AF4">
        <w:rPr>
          <w:rFonts w:ascii="Palatino Linotype" w:eastAsia="Palatino Linotype" w:hAnsi="Palatino Linotype" w:cs="Palatino Linotype"/>
          <w:color w:val="000000"/>
          <w:sz w:val="24"/>
          <w:szCs w:val="24"/>
        </w:rPr>
        <w:t xml:space="preserve">reciclar”. </w:t>
      </w:r>
    </w:p>
    <w:p w14:paraId="4E30B2B4" w14:textId="77777777" w:rsidR="00CB7A21" w:rsidRPr="00175AF4" w:rsidRDefault="00CB7A21" w:rsidP="00CB7A21">
      <w:pPr>
        <w:pStyle w:val="Prrafodelista"/>
        <w:numPr>
          <w:ilvl w:val="0"/>
          <w:numId w:val="9"/>
        </w:num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Origen de los recursos</w:t>
      </w:r>
    </w:p>
    <w:p w14:paraId="400F2334" w14:textId="4176C74A" w:rsidR="00CB7A21" w:rsidRPr="00175AF4" w:rsidRDefault="00CB7A21" w:rsidP="00CB7A21">
      <w:pPr>
        <w:pStyle w:val="Prrafodelista"/>
        <w:numPr>
          <w:ilvl w:val="0"/>
          <w:numId w:val="9"/>
        </w:num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 xml:space="preserve"> </w:t>
      </w:r>
      <w:r w:rsidR="009675C4" w:rsidRPr="00175AF4">
        <w:rPr>
          <w:rFonts w:ascii="Palatino Linotype" w:eastAsia="Palatino Linotype" w:hAnsi="Palatino Linotype" w:cs="Palatino Linotype"/>
          <w:color w:val="000000"/>
          <w:sz w:val="24"/>
          <w:szCs w:val="24"/>
        </w:rPr>
        <w:t>M</w:t>
      </w:r>
      <w:r w:rsidRPr="00175AF4">
        <w:rPr>
          <w:rFonts w:ascii="Palatino Linotype" w:eastAsia="Palatino Linotype" w:hAnsi="Palatino Linotype" w:cs="Palatino Linotype"/>
          <w:color w:val="000000"/>
          <w:sz w:val="24"/>
          <w:szCs w:val="24"/>
        </w:rPr>
        <w:t>onto total de los recursos empleados en dicho programa</w:t>
      </w:r>
    </w:p>
    <w:p w14:paraId="2A8DFA1E" w14:textId="77777777" w:rsidR="00CB7A21" w:rsidRPr="00175AF4" w:rsidRDefault="00CB7A21" w:rsidP="00CB7A21">
      <w:pPr>
        <w:pStyle w:val="Prrafodelista"/>
        <w:spacing w:after="0" w:line="360" w:lineRule="auto"/>
        <w:ind w:left="1428"/>
        <w:jc w:val="both"/>
        <w:rPr>
          <w:rFonts w:ascii="Palatino Linotype" w:eastAsia="Palatino Linotype" w:hAnsi="Palatino Linotype" w:cs="Palatino Linotype"/>
          <w:color w:val="000000"/>
          <w:sz w:val="24"/>
          <w:szCs w:val="24"/>
        </w:rPr>
      </w:pPr>
    </w:p>
    <w:p w14:paraId="79341987" w14:textId="156195F2" w:rsidR="007954A5" w:rsidRPr="00175AF4" w:rsidRDefault="00CB7A21" w:rsidP="00424E46">
      <w:pPr>
        <w:pStyle w:val="Prrafodelista"/>
        <w:numPr>
          <w:ilvl w:val="3"/>
          <w:numId w:val="4"/>
        </w:num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Sa</w:t>
      </w:r>
      <w:r w:rsidR="00EF58D9" w:rsidRPr="00175AF4">
        <w:rPr>
          <w:rFonts w:ascii="Palatino Linotype" w:eastAsia="Palatino Linotype" w:hAnsi="Palatino Linotype" w:cs="Palatino Linotype"/>
          <w:color w:val="000000"/>
          <w:sz w:val="24"/>
          <w:szCs w:val="24"/>
        </w:rPr>
        <w:t xml:space="preserve">lario mensual de la </w:t>
      </w:r>
      <w:r w:rsidR="009675C4" w:rsidRPr="00175AF4">
        <w:rPr>
          <w:rFonts w:ascii="Palatino Linotype" w:eastAsia="Palatino Linotype" w:hAnsi="Palatino Linotype" w:cs="Palatino Linotype"/>
          <w:color w:val="000000"/>
          <w:sz w:val="24"/>
          <w:szCs w:val="24"/>
        </w:rPr>
        <w:t>D</w:t>
      </w:r>
      <w:r w:rsidRPr="00175AF4">
        <w:rPr>
          <w:rFonts w:ascii="Palatino Linotype" w:eastAsia="Palatino Linotype" w:hAnsi="Palatino Linotype" w:cs="Palatino Linotype"/>
          <w:color w:val="000000"/>
          <w:sz w:val="24"/>
          <w:szCs w:val="24"/>
        </w:rPr>
        <w:t>iputada Joanna Alejandra Felipe Torres</w:t>
      </w:r>
      <w:r w:rsidR="00EF58D9" w:rsidRPr="00175AF4">
        <w:rPr>
          <w:rFonts w:ascii="Palatino Linotype" w:eastAsia="Palatino Linotype" w:hAnsi="Palatino Linotype" w:cs="Palatino Linotype"/>
          <w:color w:val="000000"/>
          <w:sz w:val="24"/>
          <w:szCs w:val="24"/>
        </w:rPr>
        <w:t xml:space="preserve">, las prestaciones extra que percibe como servidora pública y </w:t>
      </w:r>
      <w:r w:rsidR="009675C4" w:rsidRPr="00175AF4">
        <w:rPr>
          <w:rFonts w:ascii="Palatino Linotype" w:eastAsia="Palatino Linotype" w:hAnsi="Palatino Linotype" w:cs="Palatino Linotype"/>
          <w:color w:val="000000"/>
          <w:sz w:val="24"/>
          <w:szCs w:val="24"/>
        </w:rPr>
        <w:t>la</w:t>
      </w:r>
      <w:r w:rsidR="00EF58D9" w:rsidRPr="00175AF4">
        <w:rPr>
          <w:rFonts w:ascii="Palatino Linotype" w:eastAsia="Palatino Linotype" w:hAnsi="Palatino Linotype" w:cs="Palatino Linotype"/>
          <w:color w:val="000000"/>
          <w:sz w:val="24"/>
          <w:szCs w:val="24"/>
        </w:rPr>
        <w:t xml:space="preserve"> declaración de intereses al asumir el cargo.</w:t>
      </w:r>
    </w:p>
    <w:p w14:paraId="1CD3F1E9" w14:textId="77777777" w:rsidR="00B97861" w:rsidRPr="00175AF4" w:rsidRDefault="00B97861" w:rsidP="00B97861">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lastRenderedPageBreak/>
        <w:t>Por lo que atento a la solicitud de información el Sujeto Obligado hizo entrega del siguiente archivo electrónico:</w:t>
      </w:r>
    </w:p>
    <w:p w14:paraId="5ADDBD1F" w14:textId="575672D5" w:rsidR="00424E46" w:rsidRPr="00175AF4" w:rsidRDefault="00424E46" w:rsidP="00424E46">
      <w:pPr>
        <w:pStyle w:val="Prrafodelista"/>
        <w:numPr>
          <w:ilvl w:val="0"/>
          <w:numId w:val="9"/>
        </w:num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r w:rsidRPr="00175AF4">
        <w:rPr>
          <w:rFonts w:ascii="Palatino Linotype" w:eastAsia="Palatino Linotype" w:hAnsi="Palatino Linotype" w:cs="Palatino Linotype"/>
          <w:b/>
          <w:bCs/>
          <w:i/>
          <w:sz w:val="24"/>
          <w:szCs w:val="24"/>
        </w:rPr>
        <w:t>Oficio 0670.pdf:</w:t>
      </w:r>
      <w:r w:rsidR="00A302BD" w:rsidRPr="00175AF4">
        <w:rPr>
          <w:rFonts w:ascii="Palatino Linotype" w:eastAsia="Palatino Linotype" w:hAnsi="Palatino Linotype" w:cs="Palatino Linotype"/>
          <w:b/>
          <w:bCs/>
          <w:i/>
          <w:sz w:val="24"/>
          <w:szCs w:val="24"/>
        </w:rPr>
        <w:t xml:space="preserve"> </w:t>
      </w:r>
      <w:r w:rsidR="00A302BD" w:rsidRPr="00175AF4">
        <w:rPr>
          <w:rFonts w:ascii="Palatino Linotype" w:eastAsia="Palatino Linotype" w:hAnsi="Palatino Linotype" w:cs="Palatino Linotype"/>
          <w:iCs/>
          <w:sz w:val="24"/>
          <w:szCs w:val="24"/>
        </w:rPr>
        <w:t>Soporte documental que consta de dos fojas en formato PDF de fecha seis de noviembre de dos mil veinticinco por medio del cual la Secretaria de Administración y Finanzas manifiesta que después de una búsqueda exhaustiva y razonable de la información no se asignaron recursos para los programas</w:t>
      </w:r>
      <w:r w:rsidR="007C3527" w:rsidRPr="00175AF4">
        <w:rPr>
          <w:rFonts w:ascii="Palatino Linotype" w:eastAsia="Palatino Linotype" w:hAnsi="Palatino Linotype" w:cs="Palatino Linotype"/>
          <w:iCs/>
          <w:sz w:val="24"/>
          <w:szCs w:val="24"/>
        </w:rPr>
        <w:t xml:space="preserve"> "¡Cuenta Conmigo!" y "Yo </w:t>
      </w:r>
      <w:r w:rsidR="007C3527" w:rsidRPr="00175AF4">
        <w:rPr>
          <w:rFonts w:ascii="Segoe UI Emoji" w:eastAsia="Palatino Linotype" w:hAnsi="Segoe UI Emoji" w:cs="Segoe UI Emoji"/>
          <w:color w:val="000000"/>
          <w:sz w:val="24"/>
          <w:szCs w:val="24"/>
        </w:rPr>
        <w:t>❤️</w:t>
      </w:r>
      <w:r w:rsidR="007C3527" w:rsidRPr="00175AF4">
        <w:rPr>
          <w:rFonts w:ascii="Palatino Linotype" w:eastAsia="Palatino Linotype" w:hAnsi="Palatino Linotype" w:cs="Palatino Linotype"/>
          <w:color w:val="000000"/>
          <w:sz w:val="24"/>
          <w:szCs w:val="24"/>
        </w:rPr>
        <w:t xml:space="preserve"> </w:t>
      </w:r>
      <w:r w:rsidR="007C3527" w:rsidRPr="00175AF4">
        <w:rPr>
          <w:rFonts w:ascii="Palatino Linotype" w:eastAsia="Palatino Linotype" w:hAnsi="Palatino Linotype" w:cs="Palatino Linotype"/>
          <w:iCs/>
          <w:sz w:val="24"/>
          <w:szCs w:val="24"/>
        </w:rPr>
        <w:t xml:space="preserve"> reciclar", así mismo manifiesta que la remuneración mensual de la diputada asciende </w:t>
      </w:r>
      <w:r w:rsidR="00DC2C3C" w:rsidRPr="00175AF4">
        <w:rPr>
          <w:rFonts w:ascii="Palatino Linotype" w:eastAsia="Palatino Linotype" w:hAnsi="Palatino Linotype" w:cs="Palatino Linotype"/>
          <w:iCs/>
          <w:sz w:val="24"/>
          <w:szCs w:val="24"/>
        </w:rPr>
        <w:t>a</w:t>
      </w:r>
      <w:r w:rsidR="007C3527" w:rsidRPr="00175AF4">
        <w:rPr>
          <w:rFonts w:ascii="Palatino Linotype" w:eastAsia="Palatino Linotype" w:hAnsi="Palatino Linotype" w:cs="Palatino Linotype"/>
          <w:iCs/>
          <w:sz w:val="24"/>
          <w:szCs w:val="24"/>
        </w:rPr>
        <w:t xml:space="preserve"> $94.158.88</w:t>
      </w:r>
      <w:r w:rsidR="00DC2C3C" w:rsidRPr="00175AF4">
        <w:rPr>
          <w:rFonts w:ascii="Palatino Linotype" w:eastAsia="Palatino Linotype" w:hAnsi="Palatino Linotype" w:cs="Palatino Linotype"/>
          <w:iCs/>
          <w:sz w:val="24"/>
          <w:szCs w:val="24"/>
        </w:rPr>
        <w:t xml:space="preserve"> cuya información de oficio puede ser consultada en IPOMEX proporcionando una liga electrónica para su consulta. </w:t>
      </w:r>
    </w:p>
    <w:p w14:paraId="22017AA8" w14:textId="77777777" w:rsidR="00424E46" w:rsidRPr="00175AF4" w:rsidRDefault="00424E46" w:rsidP="00176557">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p>
    <w:p w14:paraId="3962BF50" w14:textId="0A47B8C0" w:rsidR="00424E46" w:rsidRPr="00175AF4" w:rsidRDefault="00424E46" w:rsidP="00F60822">
      <w:pPr>
        <w:pStyle w:val="Prrafodelista"/>
        <w:numPr>
          <w:ilvl w:val="0"/>
          <w:numId w:val="9"/>
        </w:num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r w:rsidRPr="00175AF4">
        <w:rPr>
          <w:rFonts w:ascii="Palatino Linotype" w:eastAsia="Palatino Linotype" w:hAnsi="Palatino Linotype" w:cs="Palatino Linotype"/>
          <w:b/>
          <w:bCs/>
          <w:i/>
          <w:sz w:val="24"/>
          <w:szCs w:val="24"/>
        </w:rPr>
        <w:t>670 RESPUESTA.pdf</w:t>
      </w:r>
      <w:r w:rsidR="00176557" w:rsidRPr="00175AF4">
        <w:rPr>
          <w:rFonts w:ascii="Palatino Linotype" w:eastAsia="Palatino Linotype" w:hAnsi="Palatino Linotype" w:cs="Palatino Linotype"/>
          <w:b/>
          <w:bCs/>
          <w:i/>
          <w:sz w:val="24"/>
          <w:szCs w:val="24"/>
        </w:rPr>
        <w:t xml:space="preserve">: </w:t>
      </w:r>
      <w:r w:rsidR="00176557" w:rsidRPr="00175AF4">
        <w:rPr>
          <w:rFonts w:ascii="Palatino Linotype" w:eastAsia="Palatino Linotype" w:hAnsi="Palatino Linotype" w:cs="Palatino Linotype"/>
          <w:iCs/>
          <w:sz w:val="24"/>
          <w:szCs w:val="24"/>
        </w:rPr>
        <w:t xml:space="preserve">Soporte documental que consta de dos fojas en formato PDF de fecha diez de noviembre de dos mil veinticinco por medio del cual el servidor público habilitado de </w:t>
      </w:r>
      <w:r w:rsidR="00F84CE9" w:rsidRPr="00175AF4">
        <w:rPr>
          <w:rFonts w:ascii="Palatino Linotype" w:eastAsia="Palatino Linotype" w:hAnsi="Palatino Linotype" w:cs="Palatino Linotype"/>
          <w:iCs/>
          <w:sz w:val="24"/>
          <w:szCs w:val="24"/>
        </w:rPr>
        <w:t xml:space="preserve">las oficinas de la Diputada referida en solicitud manifiesta que </w:t>
      </w:r>
      <w:r w:rsidR="00F60822" w:rsidRPr="00175AF4">
        <w:rPr>
          <w:rFonts w:ascii="Palatino Linotype" w:eastAsia="Palatino Linotype" w:hAnsi="Palatino Linotype" w:cs="Palatino Linotype"/>
          <w:iCs/>
          <w:sz w:val="24"/>
          <w:szCs w:val="24"/>
        </w:rPr>
        <w:t xml:space="preserve">anexa la respuesta. </w:t>
      </w:r>
      <w:r w:rsidR="00F84CE9" w:rsidRPr="00175AF4">
        <w:rPr>
          <w:rFonts w:ascii="Palatino Linotype" w:eastAsia="Palatino Linotype" w:hAnsi="Palatino Linotype" w:cs="Palatino Linotype"/>
          <w:iCs/>
          <w:sz w:val="24"/>
          <w:szCs w:val="24"/>
        </w:rPr>
        <w:t xml:space="preserve"> </w:t>
      </w:r>
    </w:p>
    <w:p w14:paraId="3A325E91" w14:textId="77777777" w:rsidR="00424E46" w:rsidRPr="00175AF4" w:rsidRDefault="00424E46" w:rsidP="00424E46">
      <w:pPr>
        <w:pStyle w:val="Prrafodelista"/>
        <w:pBdr>
          <w:top w:val="nil"/>
          <w:left w:val="nil"/>
          <w:bottom w:val="nil"/>
          <w:right w:val="nil"/>
          <w:between w:val="nil"/>
        </w:pBdr>
        <w:spacing w:after="0" w:line="360" w:lineRule="auto"/>
        <w:ind w:left="1428"/>
        <w:jc w:val="both"/>
        <w:rPr>
          <w:rFonts w:ascii="Palatino Linotype" w:eastAsia="Palatino Linotype" w:hAnsi="Palatino Linotype" w:cs="Palatino Linotype"/>
          <w:i/>
          <w:color w:val="000000"/>
          <w:sz w:val="24"/>
          <w:szCs w:val="24"/>
        </w:rPr>
      </w:pPr>
    </w:p>
    <w:p w14:paraId="2A250A3E" w14:textId="45C3309C" w:rsidR="00424E46" w:rsidRPr="00175AF4" w:rsidRDefault="00424E46" w:rsidP="009675C4">
      <w:pPr>
        <w:pStyle w:val="Prrafodelista"/>
        <w:numPr>
          <w:ilvl w:val="0"/>
          <w:numId w:val="9"/>
        </w:num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r w:rsidRPr="00175AF4">
        <w:rPr>
          <w:rFonts w:ascii="Palatino Linotype" w:eastAsia="Palatino Linotype" w:hAnsi="Palatino Linotype" w:cs="Palatino Linotype"/>
          <w:b/>
          <w:bCs/>
          <w:i/>
          <w:sz w:val="24"/>
          <w:szCs w:val="24"/>
        </w:rPr>
        <w:t>670 RESPUESTA (OFICIO-OFICINA DIP JOANNA).pdf:</w:t>
      </w:r>
      <w:r w:rsidR="00F60822" w:rsidRPr="00175AF4">
        <w:rPr>
          <w:rFonts w:ascii="Palatino Linotype" w:eastAsia="Palatino Linotype" w:hAnsi="Palatino Linotype" w:cs="Palatino Linotype"/>
          <w:b/>
          <w:bCs/>
          <w:i/>
          <w:sz w:val="24"/>
          <w:szCs w:val="24"/>
        </w:rPr>
        <w:t xml:space="preserve"> </w:t>
      </w:r>
      <w:r w:rsidR="009574D9" w:rsidRPr="00175AF4">
        <w:rPr>
          <w:rFonts w:ascii="Palatino Linotype" w:eastAsia="Palatino Linotype" w:hAnsi="Palatino Linotype" w:cs="Palatino Linotype"/>
          <w:iCs/>
          <w:sz w:val="24"/>
          <w:szCs w:val="24"/>
        </w:rPr>
        <w:t xml:space="preserve">Soporte documental que consta de una foja en formato PDF  de fecha cinco de noviembre de dos mil veinticinco por medio del cual </w:t>
      </w:r>
      <w:r w:rsidR="00465170" w:rsidRPr="00175AF4">
        <w:rPr>
          <w:rFonts w:ascii="Palatino Linotype" w:eastAsia="Palatino Linotype" w:hAnsi="Palatino Linotype" w:cs="Palatino Linotype"/>
          <w:iCs/>
          <w:sz w:val="24"/>
          <w:szCs w:val="24"/>
        </w:rPr>
        <w:t xml:space="preserve">el servidor público habilitado </w:t>
      </w:r>
      <w:r w:rsidR="00583E1A" w:rsidRPr="00175AF4">
        <w:rPr>
          <w:rFonts w:ascii="Palatino Linotype" w:eastAsia="Palatino Linotype" w:hAnsi="Palatino Linotype" w:cs="Palatino Linotype"/>
          <w:iCs/>
          <w:sz w:val="24"/>
          <w:szCs w:val="24"/>
        </w:rPr>
        <w:t>manifiesta que</w:t>
      </w:r>
      <w:r w:rsidR="00F73DC5" w:rsidRPr="00175AF4">
        <w:rPr>
          <w:rFonts w:ascii="Palatino Linotype" w:eastAsia="Palatino Linotype" w:hAnsi="Palatino Linotype" w:cs="Palatino Linotype"/>
          <w:iCs/>
          <w:sz w:val="24"/>
          <w:szCs w:val="24"/>
        </w:rPr>
        <w:t xml:space="preserve"> después de realizar una búsqueda exhaustiva en los archivos generados</w:t>
      </w:r>
      <w:r w:rsidR="000B4D85" w:rsidRPr="00175AF4">
        <w:rPr>
          <w:rFonts w:ascii="Palatino Linotype" w:eastAsia="Palatino Linotype" w:hAnsi="Palatino Linotype" w:cs="Palatino Linotype"/>
          <w:iCs/>
          <w:sz w:val="24"/>
          <w:szCs w:val="24"/>
        </w:rPr>
        <w:t xml:space="preserve"> con motivo de las atribuciones conferidas por la Ley Orgánica y el Reglamento del Poder Legislativo </w:t>
      </w:r>
      <w:r w:rsidR="00583E1A" w:rsidRPr="00175AF4">
        <w:rPr>
          <w:rFonts w:ascii="Palatino Linotype" w:eastAsia="Palatino Linotype" w:hAnsi="Palatino Linotype" w:cs="Palatino Linotype"/>
          <w:iCs/>
          <w:sz w:val="24"/>
          <w:szCs w:val="24"/>
        </w:rPr>
        <w:t>no obra información relacionada</w:t>
      </w:r>
      <w:r w:rsidR="00644F18" w:rsidRPr="00175AF4">
        <w:rPr>
          <w:rFonts w:ascii="Palatino Linotype" w:eastAsia="Palatino Linotype" w:hAnsi="Palatino Linotype" w:cs="Palatino Linotype"/>
          <w:iCs/>
          <w:sz w:val="24"/>
          <w:szCs w:val="24"/>
        </w:rPr>
        <w:t>.</w:t>
      </w:r>
    </w:p>
    <w:p w14:paraId="7A742FE9" w14:textId="36E438FF" w:rsidR="00B97861" w:rsidRPr="00175AF4" w:rsidRDefault="00424E46" w:rsidP="00424E46">
      <w:pPr>
        <w:pStyle w:val="Prrafodelista"/>
        <w:numPr>
          <w:ilvl w:val="0"/>
          <w:numId w:val="9"/>
        </w:num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r w:rsidRPr="00175AF4">
        <w:rPr>
          <w:rFonts w:ascii="Palatino Linotype" w:eastAsia="Palatino Linotype" w:hAnsi="Palatino Linotype" w:cs="Palatino Linotype"/>
          <w:b/>
          <w:bCs/>
          <w:i/>
          <w:sz w:val="24"/>
          <w:szCs w:val="24"/>
        </w:rPr>
        <w:lastRenderedPageBreak/>
        <w:t>670 RESPUESTA.pdf:</w:t>
      </w:r>
      <w:r w:rsidR="00152309" w:rsidRPr="00175AF4">
        <w:rPr>
          <w:rFonts w:ascii="Palatino Linotype" w:eastAsia="Palatino Linotype" w:hAnsi="Palatino Linotype" w:cs="Palatino Linotype"/>
          <w:b/>
          <w:bCs/>
          <w:i/>
          <w:sz w:val="24"/>
          <w:szCs w:val="24"/>
        </w:rPr>
        <w:t xml:space="preserve"> </w:t>
      </w:r>
      <w:r w:rsidR="00152309" w:rsidRPr="00175AF4">
        <w:rPr>
          <w:rFonts w:ascii="Palatino Linotype" w:eastAsia="Palatino Linotype" w:hAnsi="Palatino Linotype" w:cs="Palatino Linotype"/>
          <w:iCs/>
          <w:sz w:val="24"/>
          <w:szCs w:val="24"/>
        </w:rPr>
        <w:t xml:space="preserve">Soporte documental que consta de dos fojas en formato PDF de fecha once de noviembre de dos mil veinticinco por medio del cual </w:t>
      </w:r>
      <w:r w:rsidR="00285A37" w:rsidRPr="00175AF4">
        <w:rPr>
          <w:rFonts w:ascii="Palatino Linotype" w:eastAsia="Palatino Linotype" w:hAnsi="Palatino Linotype" w:cs="Palatino Linotype"/>
          <w:iCs/>
          <w:sz w:val="24"/>
          <w:szCs w:val="24"/>
        </w:rPr>
        <w:t xml:space="preserve">el Sujeto Obligado manifiesta que localizo información respecto la declaración de intereses de la servidora pública referida en la solicitud de información por lo que proporciona una liga electrónica y el proceso a seguir para acceder a la información. </w:t>
      </w:r>
    </w:p>
    <w:p w14:paraId="565EE711" w14:textId="77777777" w:rsidR="00B97861" w:rsidRPr="00175AF4" w:rsidRDefault="00B97861" w:rsidP="00B97861">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p>
    <w:p w14:paraId="51086FEC" w14:textId="621BBBFC" w:rsidR="00E04485" w:rsidRPr="00175AF4" w:rsidRDefault="00B97861" w:rsidP="00CB3CC7">
      <w:pPr>
        <w:spacing w:after="0"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Ante la respuesta emitida por el Sujeto Obligado, el Recurrente consideró que su derecho a la información pública había sido conculcado, por lo que interpuso el recurso de revisión al rubro citado, señalando como acto impugnado “</w:t>
      </w:r>
      <w:r w:rsidR="00F51BB7" w:rsidRPr="00175AF4">
        <w:rPr>
          <w:rFonts w:ascii="Palatino Linotype" w:hAnsi="Palatino Linotype"/>
          <w:i/>
          <w:color w:val="000000"/>
          <w:sz w:val="24"/>
          <w:szCs w:val="24"/>
        </w:rPr>
        <w:t>La respuesta dada a mi solicitud de información por el ciudadano TOMAS EZEQUIEL CANO CRUZ</w:t>
      </w:r>
      <w:r w:rsidRPr="00175AF4">
        <w:rPr>
          <w:rFonts w:ascii="Palatino Linotype" w:hAnsi="Palatino Linotype"/>
          <w:i/>
          <w:color w:val="000000"/>
          <w:sz w:val="24"/>
          <w:szCs w:val="24"/>
        </w:rPr>
        <w:t xml:space="preserve">” </w:t>
      </w:r>
      <w:r w:rsidRPr="00175AF4">
        <w:rPr>
          <w:rFonts w:ascii="Palatino Linotype" w:eastAsia="Palatino Linotype" w:hAnsi="Palatino Linotype" w:cs="Palatino Linotype"/>
          <w:color w:val="000000"/>
          <w:sz w:val="24"/>
          <w:szCs w:val="24"/>
        </w:rPr>
        <w:t xml:space="preserve">y motivos de inconformidad </w:t>
      </w:r>
      <w:r w:rsidRPr="00175AF4">
        <w:rPr>
          <w:rFonts w:ascii="Palatino Linotype" w:eastAsia="Palatino Linotype" w:hAnsi="Palatino Linotype" w:cs="Palatino Linotype"/>
          <w:i/>
          <w:color w:val="000000"/>
          <w:sz w:val="24"/>
          <w:szCs w:val="24"/>
        </w:rPr>
        <w:t>“</w:t>
      </w:r>
      <w:r w:rsidR="00F51BB7" w:rsidRPr="00175AF4">
        <w:rPr>
          <w:rFonts w:ascii="Palatino Linotype" w:hAnsi="Palatino Linotype"/>
          <w:i/>
          <w:color w:val="000000"/>
          <w:sz w:val="24"/>
          <w:szCs w:val="24"/>
        </w:rPr>
        <w:t xml:space="preserve">El sujeto obligado señala que no obra la información solicitada y justifica su respuesta en el artículo 12 de la Ley en la materia, sin embargo, </w:t>
      </w:r>
      <w:r w:rsidR="00F51BB7" w:rsidRPr="00175AF4">
        <w:rPr>
          <w:rFonts w:ascii="Palatino Linotype" w:hAnsi="Palatino Linotype"/>
          <w:b/>
          <w:i/>
          <w:color w:val="000000"/>
          <w:sz w:val="24"/>
          <w:szCs w:val="24"/>
        </w:rPr>
        <w:t>la infromación solicitada se deriva de una publicación hecha por la Diputada en sus página oficial de Facebook</w:t>
      </w:r>
      <w:r w:rsidR="00F51BB7" w:rsidRPr="00175AF4">
        <w:rPr>
          <w:rFonts w:ascii="Palatino Linotype" w:hAnsi="Palatino Linotype"/>
          <w:i/>
          <w:color w:val="000000"/>
          <w:sz w:val="24"/>
          <w:szCs w:val="24"/>
        </w:rPr>
        <w:t>, por lo que resulta obvio que el sujeto obligado genera, procesa, adminsitra y resguarda la información solicitada y el no entregrarla atenta contra el principio de Máxima Publicidad y se violenta el derecho humano de acceso a la información pública entendido como la prerrogativa de las personas para buscar, difundir, investigar, recabar, recibir y solicitar información pública, sin necesidad de acreditar personalidad ni interés jurídico</w:t>
      </w:r>
      <w:r w:rsidRPr="00175AF4">
        <w:rPr>
          <w:rFonts w:ascii="Palatino Linotype" w:hAnsi="Palatino Linotype"/>
          <w:i/>
          <w:color w:val="000000"/>
          <w:sz w:val="24"/>
          <w:szCs w:val="24"/>
        </w:rPr>
        <w:t>.”</w:t>
      </w:r>
      <w:r w:rsidRPr="00175AF4">
        <w:rPr>
          <w:rFonts w:ascii="Palatino Linotype" w:eastAsia="Palatino Linotype" w:hAnsi="Palatino Linotype" w:cs="Palatino Linotype"/>
          <w:i/>
          <w:color w:val="000000"/>
          <w:sz w:val="24"/>
          <w:szCs w:val="24"/>
        </w:rPr>
        <w:t>,</w:t>
      </w:r>
      <w:r w:rsidRPr="00175AF4">
        <w:rPr>
          <w:rFonts w:ascii="Palatino Linotype" w:eastAsia="Palatino Linotype" w:hAnsi="Palatino Linotype" w:cs="Palatino Linotype"/>
          <w:color w:val="000000"/>
          <w:sz w:val="24"/>
          <w:szCs w:val="24"/>
        </w:rPr>
        <w:t xml:space="preserve"> en este sentido el Recurrente consideró que el Sujeto Obligado no le dio cuenta </w:t>
      </w:r>
      <w:r w:rsidR="00E04485" w:rsidRPr="00175AF4">
        <w:rPr>
          <w:rFonts w:ascii="Palatino Linotype" w:eastAsia="Palatino Linotype" w:hAnsi="Palatino Linotype" w:cs="Palatino Linotype"/>
          <w:color w:val="000000"/>
          <w:sz w:val="24"/>
          <w:szCs w:val="24"/>
        </w:rPr>
        <w:t xml:space="preserve">la información requerida respecto los programas "¡Cuenta Conmigo!"  y “Yo </w:t>
      </w:r>
      <w:r w:rsidR="00E04485" w:rsidRPr="00175AF4">
        <w:rPr>
          <w:rFonts w:ascii="Segoe UI Emoji" w:eastAsia="Palatino Linotype" w:hAnsi="Segoe UI Emoji" w:cs="Segoe UI Emoji"/>
          <w:color w:val="000000"/>
          <w:sz w:val="24"/>
          <w:szCs w:val="24"/>
        </w:rPr>
        <w:t>❤️</w:t>
      </w:r>
      <w:r w:rsidR="00E04485" w:rsidRPr="00175AF4">
        <w:rPr>
          <w:rFonts w:ascii="Palatino Linotype" w:eastAsia="Palatino Linotype" w:hAnsi="Palatino Linotype" w:cs="Palatino Linotype"/>
          <w:color w:val="000000"/>
          <w:sz w:val="24"/>
          <w:szCs w:val="24"/>
        </w:rPr>
        <w:t xml:space="preserve"> </w:t>
      </w:r>
      <w:r w:rsidR="00E04485" w:rsidRPr="00175AF4">
        <w:rPr>
          <w:rFonts w:ascii="Segoe UI Emoji" w:eastAsia="Palatino Linotype" w:hAnsi="Segoe UI Emoji" w:cs="Segoe UI Emoji"/>
          <w:color w:val="000000"/>
          <w:sz w:val="24"/>
          <w:szCs w:val="24"/>
        </w:rPr>
        <w:t>♻️</w:t>
      </w:r>
      <w:r w:rsidR="00E04485" w:rsidRPr="00175AF4">
        <w:rPr>
          <w:rFonts w:ascii="Palatino Linotype" w:eastAsia="Palatino Linotype" w:hAnsi="Palatino Linotype" w:cs="Palatino Linotype"/>
          <w:color w:val="000000"/>
          <w:sz w:val="24"/>
          <w:szCs w:val="24"/>
        </w:rPr>
        <w:t>reciclar” promociona</w:t>
      </w:r>
      <w:r w:rsidR="00CB3CC7" w:rsidRPr="00175AF4">
        <w:rPr>
          <w:rFonts w:ascii="Palatino Linotype" w:eastAsia="Palatino Linotype" w:hAnsi="Palatino Linotype" w:cs="Palatino Linotype"/>
          <w:color w:val="000000"/>
          <w:sz w:val="24"/>
          <w:szCs w:val="24"/>
        </w:rPr>
        <w:t>dos por</w:t>
      </w:r>
      <w:r w:rsidR="00E04485" w:rsidRPr="00175AF4">
        <w:rPr>
          <w:rFonts w:ascii="Palatino Linotype" w:eastAsia="Palatino Linotype" w:hAnsi="Palatino Linotype" w:cs="Palatino Linotype"/>
          <w:color w:val="000000"/>
          <w:sz w:val="24"/>
          <w:szCs w:val="24"/>
        </w:rPr>
        <w:t xml:space="preserve"> la Diputada </w:t>
      </w:r>
      <w:r w:rsidR="00CB3CC7" w:rsidRPr="00175AF4">
        <w:rPr>
          <w:rFonts w:ascii="Palatino Linotype" w:eastAsia="Palatino Linotype" w:hAnsi="Palatino Linotype" w:cs="Palatino Linotype"/>
          <w:color w:val="000000"/>
          <w:sz w:val="24"/>
          <w:szCs w:val="24"/>
        </w:rPr>
        <w:t xml:space="preserve">referida en solicitud. </w:t>
      </w:r>
    </w:p>
    <w:p w14:paraId="09505939" w14:textId="77777777" w:rsidR="00CB3CC7" w:rsidRPr="00175AF4" w:rsidRDefault="00CB3CC7" w:rsidP="00CB3CC7">
      <w:pPr>
        <w:spacing w:after="0" w:line="360" w:lineRule="auto"/>
        <w:jc w:val="both"/>
        <w:rPr>
          <w:rFonts w:ascii="Palatino Linotype" w:eastAsia="Palatino Linotype" w:hAnsi="Palatino Linotype" w:cs="Palatino Linotype"/>
          <w:color w:val="000000"/>
          <w:sz w:val="24"/>
          <w:szCs w:val="24"/>
        </w:rPr>
      </w:pPr>
    </w:p>
    <w:p w14:paraId="6FE1DC19" w14:textId="5E0D4193" w:rsidR="009A4CC2" w:rsidRPr="00175AF4" w:rsidRDefault="009A4CC2" w:rsidP="009A4CC2">
      <w:pPr>
        <w:pBdr>
          <w:top w:val="nil"/>
          <w:left w:val="nil"/>
          <w:bottom w:val="nil"/>
          <w:right w:val="nil"/>
          <w:between w:val="nil"/>
        </w:pBdr>
        <w:spacing w:line="360" w:lineRule="auto"/>
        <w:contextualSpacing/>
        <w:jc w:val="both"/>
        <w:rPr>
          <w:rFonts w:ascii="Palatino Linotype" w:hAnsi="Palatino Linotype"/>
          <w:color w:val="000000"/>
          <w:sz w:val="24"/>
          <w:szCs w:val="24"/>
        </w:rPr>
      </w:pPr>
      <w:r w:rsidRPr="00175AF4">
        <w:rPr>
          <w:rFonts w:ascii="Palatino Linotype" w:eastAsia="Palatino Linotype" w:hAnsi="Palatino Linotype" w:cs="Palatino Linotype"/>
          <w:color w:val="000000"/>
          <w:sz w:val="24"/>
          <w:szCs w:val="24"/>
        </w:rPr>
        <w:lastRenderedPageBreak/>
        <w:t xml:space="preserve">De lo anterior, es de precisarse que el Recurrente expreso inconformidad únicamente respecto </w:t>
      </w:r>
      <w:r w:rsidR="00C004C9" w:rsidRPr="00175AF4">
        <w:rPr>
          <w:rFonts w:ascii="Palatino Linotype" w:eastAsia="Palatino Linotype" w:hAnsi="Palatino Linotype" w:cs="Palatino Linotype"/>
          <w:color w:val="000000"/>
          <w:sz w:val="24"/>
          <w:szCs w:val="24"/>
        </w:rPr>
        <w:t xml:space="preserve">los programas referidos en la solicitud de información </w:t>
      </w:r>
      <w:r w:rsidRPr="00175AF4">
        <w:rPr>
          <w:rFonts w:ascii="Palatino Linotype" w:eastAsia="Times New Roman" w:hAnsi="Palatino Linotype" w:cs="Palatino Linotype"/>
          <w:color w:val="000000"/>
          <w:sz w:val="24"/>
          <w:szCs w:val="24"/>
        </w:rPr>
        <w:t xml:space="preserve">por lo que </w:t>
      </w:r>
      <w:r w:rsidRPr="00175AF4">
        <w:rPr>
          <w:rFonts w:ascii="Palatino Linotype" w:eastAsia="Palatino Linotype" w:hAnsi="Palatino Linotype" w:cs="Palatino Linotype"/>
          <w:color w:val="000000"/>
          <w:sz w:val="24"/>
          <w:szCs w:val="24"/>
        </w:rPr>
        <w:t>respecto los demás requerimientos de información deben declararse consentidas por l</w:t>
      </w:r>
      <w:r w:rsidR="00250CC8" w:rsidRPr="00175AF4">
        <w:rPr>
          <w:rFonts w:ascii="Palatino Linotype" w:eastAsia="Palatino Linotype" w:hAnsi="Palatino Linotype" w:cs="Palatino Linotype"/>
          <w:color w:val="000000"/>
          <w:sz w:val="24"/>
          <w:szCs w:val="24"/>
        </w:rPr>
        <w:t>a</w:t>
      </w:r>
      <w:r w:rsidRPr="00175AF4">
        <w:rPr>
          <w:rFonts w:ascii="Palatino Linotype" w:eastAsia="Palatino Linotype" w:hAnsi="Palatino Linotype" w:cs="Palatino Linotype"/>
          <w:color w:val="000000"/>
          <w:sz w:val="24"/>
          <w:szCs w:val="24"/>
        </w:rPr>
        <w:t xml:space="preserve"> </w:t>
      </w:r>
      <w:r w:rsidRPr="00175AF4">
        <w:rPr>
          <w:rFonts w:ascii="Palatino Linotype" w:eastAsia="Palatino Linotype" w:hAnsi="Palatino Linotype" w:cs="Palatino Linotype"/>
          <w:b/>
          <w:color w:val="000000"/>
          <w:sz w:val="24"/>
          <w:szCs w:val="24"/>
        </w:rPr>
        <w:t>RECURRENTE</w:t>
      </w:r>
      <w:r w:rsidRPr="00175AF4">
        <w:rPr>
          <w:rFonts w:ascii="Palatino Linotype" w:eastAsia="Palatino Linotype" w:hAnsi="Palatino Linotype" w:cs="Palatino Linotype"/>
          <w:color w:val="000000"/>
          <w:sz w:val="24"/>
          <w:szCs w:val="24"/>
        </w:rPr>
        <w:t>.</w:t>
      </w:r>
    </w:p>
    <w:p w14:paraId="46C5AE95" w14:textId="77777777" w:rsidR="009A4CC2" w:rsidRPr="00175AF4" w:rsidRDefault="009A4CC2" w:rsidP="009A4CC2">
      <w:pPr>
        <w:spacing w:line="360" w:lineRule="auto"/>
        <w:jc w:val="both"/>
        <w:rPr>
          <w:rFonts w:ascii="Palatino Linotype" w:eastAsia="Palatino Linotype" w:hAnsi="Palatino Linotype" w:cs="Palatino Linotype"/>
          <w:color w:val="000000"/>
          <w:sz w:val="24"/>
          <w:szCs w:val="24"/>
        </w:rPr>
      </w:pPr>
    </w:p>
    <w:p w14:paraId="28C75B94" w14:textId="77777777" w:rsidR="009A4CC2" w:rsidRPr="00175AF4" w:rsidRDefault="009A4CC2" w:rsidP="009A4CC2">
      <w:pPr>
        <w:spacing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En este sentido no pueden producirse efectos jurídicos tendentes a revocar, confirmar o modificar el acto reclamado ya que se infiere un consentimiento del Recurrente</w:t>
      </w:r>
      <w:r w:rsidRPr="00175AF4">
        <w:rPr>
          <w:rFonts w:ascii="Palatino Linotype" w:eastAsia="Palatino Linotype" w:hAnsi="Palatino Linotype" w:cs="Palatino Linotype"/>
          <w:b/>
          <w:color w:val="000000"/>
          <w:sz w:val="24"/>
          <w:szCs w:val="24"/>
        </w:rPr>
        <w:t xml:space="preserve"> </w:t>
      </w:r>
      <w:r w:rsidRPr="00175AF4">
        <w:rPr>
          <w:rFonts w:ascii="Palatino Linotype" w:eastAsia="Palatino Linotype" w:hAnsi="Palatino Linotype" w:cs="Palatino Linotype"/>
          <w:color w:val="000000"/>
          <w:sz w:val="24"/>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03110141" w14:textId="77777777" w:rsidR="009A4CC2" w:rsidRPr="00175AF4" w:rsidRDefault="009A4CC2" w:rsidP="009A4CC2">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175AF4">
        <w:rPr>
          <w:rFonts w:ascii="Palatino Linotype" w:eastAsia="Palatino Linotype" w:hAnsi="Palatino Linotype" w:cs="Palatino Linotype"/>
          <w:b/>
          <w:i/>
          <w:smallCaps/>
          <w:color w:val="000000"/>
        </w:rPr>
        <w:t xml:space="preserve">ACTOS CONSENTIDOS. SON LOS QUE NO SE IMPUGNAN MEDIANTE EL RECURSO IDÓNEO. </w:t>
      </w:r>
      <w:r w:rsidRPr="00175AF4">
        <w:rPr>
          <w:rFonts w:ascii="Palatino Linotype" w:eastAsia="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3E69CED7" w14:textId="77777777" w:rsidR="009A4CC2" w:rsidRPr="00175AF4" w:rsidRDefault="009A4CC2" w:rsidP="009A4CC2">
      <w:pPr>
        <w:spacing w:line="360" w:lineRule="auto"/>
        <w:ind w:right="49"/>
        <w:jc w:val="both"/>
        <w:rPr>
          <w:rFonts w:ascii="Palatino Linotype" w:eastAsia="Palatino Linotype" w:hAnsi="Palatino Linotype" w:cs="Palatino Linotype"/>
          <w:color w:val="000000"/>
          <w:sz w:val="24"/>
          <w:szCs w:val="24"/>
        </w:rPr>
      </w:pPr>
    </w:p>
    <w:p w14:paraId="7C30D8BC" w14:textId="77777777" w:rsidR="009A4CC2" w:rsidRPr="00175AF4" w:rsidRDefault="009A4CC2" w:rsidP="009A4CC2">
      <w:pPr>
        <w:spacing w:line="360" w:lineRule="auto"/>
        <w:ind w:right="49"/>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color w:val="000000"/>
          <w:sz w:val="24"/>
          <w:szCs w:val="24"/>
        </w:rPr>
        <w:t xml:space="preserve">Para </w:t>
      </w:r>
      <w:r w:rsidRPr="00175AF4">
        <w:rPr>
          <w:rFonts w:ascii="Palatino Linotype" w:eastAsia="Palatino Linotype" w:hAnsi="Palatino Linotype" w:cs="Palatino Linotype"/>
          <w:sz w:val="24"/>
          <w:szCs w:val="24"/>
        </w:rPr>
        <w:t>mayor abundamiento, también resulta aplicable el criterio 01/20 emitido por el entonces Instituto Nacional de Transparencia, Acceso a la Información Pública y Protección de Datos Personales, que a la letra estipula lo siguiente:</w:t>
      </w:r>
    </w:p>
    <w:p w14:paraId="78F791D7" w14:textId="77777777" w:rsidR="009A4CC2" w:rsidRPr="00175AF4" w:rsidRDefault="009A4CC2" w:rsidP="009A4CC2">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175AF4">
        <w:rPr>
          <w:rFonts w:ascii="Palatino Linotype" w:eastAsia="Palatino Linotype" w:hAnsi="Palatino Linotype" w:cs="Palatino Linotype"/>
          <w:b/>
          <w:i/>
          <w:color w:val="000000"/>
        </w:rPr>
        <w:t>Actos consentidos tácitamente. Improcedencia de su análisis.</w:t>
      </w:r>
      <w:r w:rsidRPr="00175AF4">
        <w:rPr>
          <w:rFonts w:ascii="Palatino Linotype" w:eastAsia="Palatino Linotype" w:hAnsi="Palatino Linotype" w:cs="Palatino Linotype"/>
          <w:i/>
          <w:color w:val="000000"/>
        </w:rPr>
        <w:t xml:space="preserve"> Si en su recurso de revisión, la persona recurrente no expresó inconformidad alguna con ciertas partes de la </w:t>
      </w:r>
      <w:r w:rsidRPr="00175AF4">
        <w:rPr>
          <w:rFonts w:ascii="Palatino Linotype" w:eastAsia="Palatino Linotype" w:hAnsi="Palatino Linotype" w:cs="Palatino Linotype"/>
          <w:i/>
          <w:color w:val="000000"/>
        </w:rPr>
        <w:lastRenderedPageBreak/>
        <w:t>respuesta otorgada, se entienden tácitamente consentidas, por ende, no deben formar parte del estudio de fondo de la resolución que emite el Instituto.</w:t>
      </w:r>
    </w:p>
    <w:p w14:paraId="564E532A" w14:textId="77777777" w:rsidR="00E04485" w:rsidRPr="00175AF4" w:rsidRDefault="00E04485" w:rsidP="00B97861">
      <w:pPr>
        <w:spacing w:after="0" w:line="360" w:lineRule="auto"/>
        <w:jc w:val="both"/>
        <w:rPr>
          <w:rFonts w:ascii="Palatino Linotype" w:eastAsia="Palatino Linotype" w:hAnsi="Palatino Linotype" w:cs="Palatino Linotype"/>
          <w:color w:val="000000"/>
          <w:sz w:val="24"/>
          <w:szCs w:val="24"/>
        </w:rPr>
      </w:pPr>
    </w:p>
    <w:p w14:paraId="71F3F9F5" w14:textId="34132849" w:rsidR="000C7C51" w:rsidRPr="00175AF4" w:rsidRDefault="00B97861" w:rsidP="00B97861">
      <w:pPr>
        <w:spacing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De lo anterior y a efecto de no vulnerar el derecho al acceso a la información del recurrente el Sujeto Obligado mediante Informe Justificado hizo entrega de</w:t>
      </w:r>
      <w:r w:rsidR="000C7C51" w:rsidRPr="00175AF4">
        <w:rPr>
          <w:rFonts w:ascii="Palatino Linotype" w:eastAsia="Palatino Linotype" w:hAnsi="Palatino Linotype" w:cs="Palatino Linotype"/>
          <w:color w:val="000000"/>
          <w:sz w:val="24"/>
          <w:szCs w:val="24"/>
        </w:rPr>
        <w:t xml:space="preserve"> los archivos electrónicos siguientes; </w:t>
      </w:r>
    </w:p>
    <w:p w14:paraId="58143EB3" w14:textId="478F46F9" w:rsidR="000C7C51" w:rsidRPr="00175AF4" w:rsidRDefault="001D126F" w:rsidP="001D126F">
      <w:pPr>
        <w:pStyle w:val="Prrafodelista"/>
        <w:numPr>
          <w:ilvl w:val="0"/>
          <w:numId w:val="9"/>
        </w:numPr>
        <w:spacing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b/>
          <w:bCs/>
          <w:color w:val="000000"/>
          <w:sz w:val="24"/>
          <w:szCs w:val="24"/>
        </w:rPr>
        <w:t>670-13365 Informe Justificado.pdf</w:t>
      </w:r>
      <w:r w:rsidR="006641BD" w:rsidRPr="00175AF4">
        <w:rPr>
          <w:rFonts w:ascii="Palatino Linotype" w:eastAsia="Palatino Linotype" w:hAnsi="Palatino Linotype" w:cs="Palatino Linotype"/>
          <w:b/>
          <w:bCs/>
          <w:color w:val="000000"/>
          <w:sz w:val="24"/>
          <w:szCs w:val="24"/>
        </w:rPr>
        <w:t xml:space="preserve">: </w:t>
      </w:r>
      <w:r w:rsidR="006641BD" w:rsidRPr="00175AF4">
        <w:rPr>
          <w:rFonts w:ascii="Palatino Linotype" w:eastAsia="Palatino Linotype" w:hAnsi="Palatino Linotype" w:cs="Palatino Linotype"/>
          <w:color w:val="000000"/>
          <w:sz w:val="24"/>
          <w:szCs w:val="24"/>
        </w:rPr>
        <w:t xml:space="preserve">Soporte documental que consta de seis fojas formato PDF de fecha diez de diciembre de dos mil veinticinco por medio del cual el </w:t>
      </w:r>
      <w:r w:rsidR="009A2BC3" w:rsidRPr="00175AF4">
        <w:rPr>
          <w:rFonts w:ascii="Palatino Linotype" w:eastAsia="Palatino Linotype" w:hAnsi="Palatino Linotype" w:cs="Palatino Linotype"/>
          <w:color w:val="000000"/>
          <w:sz w:val="24"/>
          <w:szCs w:val="24"/>
        </w:rPr>
        <w:t xml:space="preserve">Sujeto Obligado ratifica su respuesta y proporciona las redes sociales </w:t>
      </w:r>
      <w:r w:rsidR="00F660A3" w:rsidRPr="00175AF4">
        <w:rPr>
          <w:rFonts w:ascii="Palatino Linotype" w:eastAsia="Palatino Linotype" w:hAnsi="Palatino Linotype" w:cs="Palatino Linotype"/>
          <w:color w:val="000000"/>
          <w:sz w:val="24"/>
          <w:szCs w:val="24"/>
        </w:rPr>
        <w:t xml:space="preserve">oficiales de la Legislatura administradas por la Dirección General de Comunicación </w:t>
      </w:r>
      <w:r w:rsidR="00206097" w:rsidRPr="00175AF4">
        <w:rPr>
          <w:rFonts w:ascii="Palatino Linotype" w:eastAsia="Palatino Linotype" w:hAnsi="Palatino Linotype" w:cs="Palatino Linotype"/>
          <w:color w:val="000000"/>
          <w:sz w:val="24"/>
          <w:szCs w:val="24"/>
        </w:rPr>
        <w:t xml:space="preserve">Social del Poder Legislativo manifestando que </w:t>
      </w:r>
      <w:r w:rsidR="009B4992" w:rsidRPr="00175AF4">
        <w:rPr>
          <w:rFonts w:ascii="Palatino Linotype" w:eastAsia="Palatino Linotype" w:hAnsi="Palatino Linotype" w:cs="Palatino Linotype"/>
          <w:color w:val="000000"/>
          <w:sz w:val="24"/>
          <w:szCs w:val="24"/>
          <w:u w:val="single"/>
        </w:rPr>
        <w:t>las publicaciones realizadas a título personal o particular por integrantes de la Legislatura o grupos parlamentarios no acreditan la participación de este sujeto obligado, pues las mismas fueron publicadas de una cuenta o página de difusión personal, las cuales no forman parte de esta Institución y por lo tanto no fueron autorizadas por este sujeto obligado; por lo que es imposible realizar un pronunciamiento al respecto</w:t>
      </w:r>
      <w:r w:rsidR="009B4992" w:rsidRPr="00175AF4">
        <w:rPr>
          <w:rFonts w:ascii="Palatino Linotype" w:eastAsia="Palatino Linotype" w:hAnsi="Palatino Linotype" w:cs="Palatino Linotype"/>
          <w:color w:val="000000"/>
          <w:sz w:val="24"/>
          <w:szCs w:val="24"/>
        </w:rPr>
        <w:t>.</w:t>
      </w:r>
    </w:p>
    <w:p w14:paraId="613144AE" w14:textId="77777777" w:rsidR="006641BD" w:rsidRPr="00175AF4" w:rsidRDefault="006641BD" w:rsidP="006641BD">
      <w:pPr>
        <w:pStyle w:val="Prrafodelista"/>
        <w:spacing w:line="360" w:lineRule="auto"/>
        <w:ind w:left="1428"/>
        <w:jc w:val="both"/>
        <w:rPr>
          <w:rFonts w:ascii="Palatino Linotype" w:eastAsia="Palatino Linotype" w:hAnsi="Palatino Linotype" w:cs="Palatino Linotype"/>
          <w:color w:val="000000"/>
          <w:sz w:val="24"/>
          <w:szCs w:val="24"/>
        </w:rPr>
      </w:pPr>
    </w:p>
    <w:p w14:paraId="3A2B2410" w14:textId="592B8B5E" w:rsidR="001D126F" w:rsidRPr="00175AF4" w:rsidRDefault="001D126F" w:rsidP="00B97861">
      <w:pPr>
        <w:pStyle w:val="Prrafodelista"/>
        <w:numPr>
          <w:ilvl w:val="0"/>
          <w:numId w:val="9"/>
        </w:numPr>
        <w:spacing w:line="360" w:lineRule="auto"/>
        <w:jc w:val="both"/>
        <w:rPr>
          <w:rFonts w:ascii="Palatino Linotype" w:eastAsia="Palatino Linotype" w:hAnsi="Palatino Linotype" w:cs="Palatino Linotype"/>
          <w:b/>
          <w:bCs/>
          <w:color w:val="000000"/>
          <w:sz w:val="24"/>
          <w:szCs w:val="24"/>
        </w:rPr>
      </w:pPr>
      <w:r w:rsidRPr="00175AF4">
        <w:rPr>
          <w:rFonts w:ascii="Palatino Linotype" w:eastAsia="Palatino Linotype" w:hAnsi="Palatino Linotype" w:cs="Palatino Linotype"/>
          <w:b/>
          <w:bCs/>
          <w:color w:val="000000"/>
          <w:sz w:val="24"/>
          <w:szCs w:val="24"/>
        </w:rPr>
        <w:t>13365 Cosideraciones SAF.pdf</w:t>
      </w:r>
      <w:r w:rsidR="00A3156F" w:rsidRPr="00175AF4">
        <w:rPr>
          <w:rFonts w:ascii="Palatino Linotype" w:eastAsia="Palatino Linotype" w:hAnsi="Palatino Linotype" w:cs="Palatino Linotype"/>
          <w:b/>
          <w:bCs/>
          <w:color w:val="000000"/>
          <w:sz w:val="24"/>
          <w:szCs w:val="24"/>
        </w:rPr>
        <w:t xml:space="preserve">: </w:t>
      </w:r>
      <w:r w:rsidR="00A3156F" w:rsidRPr="00175AF4">
        <w:rPr>
          <w:rFonts w:ascii="Palatino Linotype" w:eastAsia="Palatino Linotype" w:hAnsi="Palatino Linotype" w:cs="Palatino Linotype"/>
          <w:color w:val="000000"/>
          <w:sz w:val="24"/>
          <w:szCs w:val="24"/>
        </w:rPr>
        <w:t xml:space="preserve">Soporte documental que consta de dos fojas en formato PDF de fecha ocho de diciembre de dos mil veinticinco por medio del cual </w:t>
      </w:r>
      <w:r w:rsidR="007F0260" w:rsidRPr="00175AF4">
        <w:rPr>
          <w:rFonts w:ascii="Palatino Linotype" w:eastAsia="Palatino Linotype" w:hAnsi="Palatino Linotype" w:cs="Palatino Linotype"/>
          <w:color w:val="000000"/>
          <w:sz w:val="24"/>
          <w:szCs w:val="24"/>
        </w:rPr>
        <w:t xml:space="preserve">la encargada de la Secretaria Técnica </w:t>
      </w:r>
      <w:r w:rsidR="007278A6" w:rsidRPr="00175AF4">
        <w:rPr>
          <w:rFonts w:ascii="Palatino Linotype" w:eastAsia="Palatino Linotype" w:hAnsi="Palatino Linotype" w:cs="Palatino Linotype"/>
          <w:color w:val="000000"/>
          <w:sz w:val="24"/>
          <w:szCs w:val="24"/>
        </w:rPr>
        <w:t xml:space="preserve">ratifica su respuesta. </w:t>
      </w:r>
    </w:p>
    <w:p w14:paraId="219E3284" w14:textId="77777777" w:rsidR="00C1285F" w:rsidRPr="00175AF4" w:rsidRDefault="00C1285F" w:rsidP="00C1285F">
      <w:pPr>
        <w:pStyle w:val="Prrafodelista"/>
        <w:rPr>
          <w:rFonts w:ascii="Palatino Linotype" w:eastAsia="Palatino Linotype" w:hAnsi="Palatino Linotype" w:cs="Palatino Linotype"/>
          <w:b/>
          <w:bCs/>
          <w:color w:val="000000"/>
          <w:sz w:val="24"/>
          <w:szCs w:val="24"/>
        </w:rPr>
      </w:pPr>
    </w:p>
    <w:p w14:paraId="2DDD65FC" w14:textId="77777777" w:rsidR="00C1285F" w:rsidRPr="00175AF4" w:rsidRDefault="00C1285F" w:rsidP="00C1285F">
      <w:pPr>
        <w:pStyle w:val="Prrafodelista"/>
        <w:spacing w:line="360" w:lineRule="auto"/>
        <w:ind w:left="1428"/>
        <w:jc w:val="both"/>
        <w:rPr>
          <w:rFonts w:ascii="Palatino Linotype" w:eastAsia="Palatino Linotype" w:hAnsi="Palatino Linotype" w:cs="Palatino Linotype"/>
          <w:b/>
          <w:bCs/>
          <w:color w:val="000000"/>
          <w:sz w:val="24"/>
          <w:szCs w:val="24"/>
        </w:rPr>
      </w:pPr>
    </w:p>
    <w:p w14:paraId="5073BF8D" w14:textId="3B98725D" w:rsidR="000C7C51" w:rsidRPr="00175AF4" w:rsidRDefault="001D126F" w:rsidP="00B97861">
      <w:pPr>
        <w:pStyle w:val="Prrafodelista"/>
        <w:numPr>
          <w:ilvl w:val="0"/>
          <w:numId w:val="9"/>
        </w:numPr>
        <w:spacing w:line="360" w:lineRule="auto"/>
        <w:jc w:val="both"/>
        <w:rPr>
          <w:rFonts w:ascii="Palatino Linotype" w:eastAsia="Palatino Linotype" w:hAnsi="Palatino Linotype" w:cs="Palatino Linotype"/>
          <w:b/>
          <w:bCs/>
          <w:color w:val="000000"/>
          <w:sz w:val="24"/>
          <w:szCs w:val="24"/>
        </w:rPr>
      </w:pPr>
      <w:r w:rsidRPr="00175AF4">
        <w:rPr>
          <w:rFonts w:ascii="Palatino Linotype" w:eastAsia="Palatino Linotype" w:hAnsi="Palatino Linotype" w:cs="Palatino Linotype"/>
          <w:b/>
          <w:bCs/>
          <w:color w:val="000000"/>
          <w:sz w:val="24"/>
          <w:szCs w:val="24"/>
        </w:rPr>
        <w:lastRenderedPageBreak/>
        <w:t>13365 Consideraciones SAP.pdf</w:t>
      </w:r>
      <w:r w:rsidR="00C1285F" w:rsidRPr="00175AF4">
        <w:rPr>
          <w:rFonts w:ascii="Palatino Linotype" w:eastAsia="Palatino Linotype" w:hAnsi="Palatino Linotype" w:cs="Palatino Linotype"/>
          <w:b/>
          <w:bCs/>
          <w:color w:val="000000"/>
          <w:sz w:val="24"/>
          <w:szCs w:val="24"/>
        </w:rPr>
        <w:t xml:space="preserve">: </w:t>
      </w:r>
      <w:r w:rsidR="00C1285F" w:rsidRPr="00175AF4">
        <w:rPr>
          <w:rFonts w:ascii="Palatino Linotype" w:eastAsia="Palatino Linotype" w:hAnsi="Palatino Linotype" w:cs="Palatino Linotype"/>
          <w:color w:val="000000"/>
          <w:sz w:val="24"/>
          <w:szCs w:val="24"/>
        </w:rPr>
        <w:t xml:space="preserve">Soporte documental que consta de cinco fojas en formato PDF de fecha nueve de diciembre de dos mil veinticinco por medio del cual </w:t>
      </w:r>
      <w:r w:rsidR="00A53D75" w:rsidRPr="00175AF4">
        <w:rPr>
          <w:rFonts w:ascii="Palatino Linotype" w:eastAsia="Palatino Linotype" w:hAnsi="Palatino Linotype" w:cs="Palatino Linotype"/>
          <w:color w:val="000000"/>
          <w:sz w:val="24"/>
          <w:szCs w:val="24"/>
        </w:rPr>
        <w:t xml:space="preserve">el Sujeto Obligado ratifica su respuesta. </w:t>
      </w:r>
    </w:p>
    <w:p w14:paraId="7FF06BF5" w14:textId="77777777" w:rsidR="00B97861" w:rsidRPr="00175AF4" w:rsidRDefault="00B97861" w:rsidP="00B97861">
      <w:pPr>
        <w:pBdr>
          <w:top w:val="nil"/>
          <w:left w:val="nil"/>
          <w:bottom w:val="nil"/>
          <w:right w:val="nil"/>
          <w:between w:val="nil"/>
        </w:pBdr>
        <w:spacing w:line="360" w:lineRule="auto"/>
        <w:ind w:left="1080"/>
        <w:jc w:val="both"/>
        <w:rPr>
          <w:rFonts w:ascii="Palatino Linotype" w:hAnsi="Palatino Linotype"/>
          <w:i/>
          <w:color w:val="000000"/>
          <w:sz w:val="24"/>
          <w:szCs w:val="24"/>
        </w:rPr>
      </w:pPr>
    </w:p>
    <w:p w14:paraId="456A9695" w14:textId="77777777" w:rsidR="00B97861" w:rsidRPr="00175AF4" w:rsidRDefault="00B97861" w:rsidP="00B97861">
      <w:pPr>
        <w:tabs>
          <w:tab w:val="left" w:pos="709"/>
        </w:tabs>
        <w:spacing w:after="0" w:line="360" w:lineRule="auto"/>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sz w:val="24"/>
          <w:szCs w:val="24"/>
        </w:rPr>
        <w:t>De lo anterior se debe señalar que el artículo 4, párrafo segundo de la Ley de Transparencia y Acceso a la Información Pública del Estado de México y Municipios, dispone:</w:t>
      </w:r>
    </w:p>
    <w:p w14:paraId="251FA048" w14:textId="77777777" w:rsidR="00B97861" w:rsidRPr="00175AF4" w:rsidRDefault="00B97861" w:rsidP="00B97861">
      <w:pPr>
        <w:spacing w:after="0" w:line="360" w:lineRule="auto"/>
        <w:ind w:left="567" w:right="616"/>
        <w:jc w:val="both"/>
        <w:rPr>
          <w:rFonts w:ascii="Palatino Linotype" w:eastAsia="Palatino Linotype" w:hAnsi="Palatino Linotype" w:cs="Palatino Linotype"/>
          <w:i/>
        </w:rPr>
      </w:pPr>
      <w:r w:rsidRPr="00175AF4">
        <w:rPr>
          <w:rFonts w:ascii="Palatino Linotype" w:eastAsia="Palatino Linotype" w:hAnsi="Palatino Linotype" w:cs="Palatino Linotype"/>
          <w:i/>
        </w:rPr>
        <w:t>“</w:t>
      </w:r>
      <w:r w:rsidRPr="00175AF4">
        <w:rPr>
          <w:rFonts w:ascii="Palatino Linotype" w:eastAsia="Palatino Linotype" w:hAnsi="Palatino Linotype" w:cs="Palatino Linotype"/>
          <w:b/>
          <w:i/>
        </w:rPr>
        <w:t xml:space="preserve">Artículo 4. </w:t>
      </w:r>
      <w:r w:rsidRPr="00175AF4">
        <w:rPr>
          <w:rFonts w:ascii="Palatino Linotype" w:eastAsia="Palatino Linotype" w:hAnsi="Palatino Linotype" w:cs="Palatino Linotype"/>
          <w:i/>
        </w:rPr>
        <w:t xml:space="preserve">… </w:t>
      </w:r>
    </w:p>
    <w:p w14:paraId="4954AEF1" w14:textId="77777777" w:rsidR="00B97861" w:rsidRPr="00175AF4" w:rsidRDefault="00B97861" w:rsidP="00B97861">
      <w:pPr>
        <w:spacing w:after="0" w:line="360" w:lineRule="auto"/>
        <w:ind w:left="567" w:right="616"/>
        <w:jc w:val="both"/>
        <w:rPr>
          <w:rFonts w:ascii="Palatino Linotype" w:eastAsia="Palatino Linotype" w:hAnsi="Palatino Linotype" w:cs="Palatino Linotype"/>
          <w:i/>
        </w:rPr>
      </w:pPr>
      <w:r w:rsidRPr="00175AF4">
        <w:rPr>
          <w:rFonts w:ascii="Palatino Linotype" w:eastAsia="Palatino Linotype" w:hAnsi="Palatino Linotype" w:cs="Palatino Linotype"/>
          <w:i/>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00D6FC4" w14:textId="77777777" w:rsidR="00A53D75" w:rsidRPr="00175AF4" w:rsidRDefault="00A53D75" w:rsidP="00B97861">
      <w:pPr>
        <w:tabs>
          <w:tab w:val="left" w:pos="709"/>
        </w:tabs>
        <w:spacing w:after="0" w:line="360" w:lineRule="auto"/>
        <w:jc w:val="both"/>
        <w:rPr>
          <w:rFonts w:ascii="Palatino Linotype" w:eastAsia="Palatino Linotype" w:hAnsi="Palatino Linotype" w:cs="Palatino Linotype"/>
          <w:sz w:val="24"/>
          <w:szCs w:val="24"/>
        </w:rPr>
      </w:pPr>
    </w:p>
    <w:p w14:paraId="50C823A6" w14:textId="626822D7" w:rsidR="00B97861" w:rsidRPr="00175AF4" w:rsidRDefault="00B97861" w:rsidP="00B97861">
      <w:pPr>
        <w:tabs>
          <w:tab w:val="left" w:pos="709"/>
        </w:tabs>
        <w:spacing w:after="0" w:line="360" w:lineRule="auto"/>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sz w:val="24"/>
          <w:szCs w:val="24"/>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90C77D0" w14:textId="77777777" w:rsidR="00B97861" w:rsidRPr="00175AF4" w:rsidRDefault="00B97861" w:rsidP="00B97861">
      <w:pPr>
        <w:tabs>
          <w:tab w:val="left" w:pos="709"/>
        </w:tabs>
        <w:spacing w:after="0" w:line="360" w:lineRule="auto"/>
        <w:jc w:val="both"/>
        <w:rPr>
          <w:rFonts w:ascii="Palatino Linotype" w:eastAsia="Palatino Linotype" w:hAnsi="Palatino Linotype" w:cs="Palatino Linotype"/>
          <w:sz w:val="24"/>
          <w:szCs w:val="24"/>
        </w:rPr>
      </w:pPr>
    </w:p>
    <w:p w14:paraId="5E5D3E9A" w14:textId="77777777" w:rsidR="00B97861" w:rsidRPr="00175AF4" w:rsidRDefault="00B97861" w:rsidP="00B97861">
      <w:pPr>
        <w:tabs>
          <w:tab w:val="left" w:pos="709"/>
        </w:tabs>
        <w:spacing w:after="0" w:line="360" w:lineRule="auto"/>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sz w:val="24"/>
          <w:szCs w:val="24"/>
        </w:rPr>
        <w:t xml:space="preserve">En esta misma tesitura, el derecho de acceso a la información pública, consiste en que la información solicitada conste en un soporte documental en cualquiera de sus formas, a </w:t>
      </w:r>
      <w:r w:rsidRPr="00175AF4">
        <w:rPr>
          <w:rFonts w:ascii="Palatino Linotype" w:eastAsia="Palatino Linotype" w:hAnsi="Palatino Linotype" w:cs="Palatino Linotype"/>
          <w:sz w:val="24"/>
          <w:szCs w:val="24"/>
        </w:rPr>
        <w:lastRenderedPageBreak/>
        <w:t xml:space="preserve">saber: </w:t>
      </w:r>
      <w:r w:rsidRPr="00175AF4">
        <w:rPr>
          <w:rFonts w:ascii="Palatino Linotype" w:eastAsia="Palatino Linotype" w:hAnsi="Palatino Linotype" w:cs="Palatino Linotype"/>
          <w:b/>
          <w:sz w:val="24"/>
          <w:szCs w:val="24"/>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175AF4">
        <w:rPr>
          <w:rFonts w:ascii="Palatino Linotype" w:eastAsia="Palatino Linotype" w:hAnsi="Palatino Linotype" w:cs="Palatino Linotype"/>
          <w:sz w:val="24"/>
          <w:szCs w:val="24"/>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A378432" w14:textId="77777777" w:rsidR="00B97861" w:rsidRPr="00175AF4" w:rsidRDefault="00B97861" w:rsidP="00B97861">
      <w:pPr>
        <w:spacing w:after="0" w:line="360" w:lineRule="auto"/>
        <w:ind w:left="567" w:right="616"/>
        <w:jc w:val="both"/>
        <w:rPr>
          <w:rFonts w:ascii="Palatino Linotype" w:eastAsia="Palatino Linotype" w:hAnsi="Palatino Linotype" w:cs="Palatino Linotype"/>
          <w:i/>
        </w:rPr>
      </w:pPr>
      <w:r w:rsidRPr="00175AF4">
        <w:rPr>
          <w:rFonts w:ascii="Palatino Linotype" w:eastAsia="Palatino Linotype" w:hAnsi="Palatino Linotype" w:cs="Palatino Linotype"/>
          <w:i/>
        </w:rPr>
        <w:t>“</w:t>
      </w:r>
      <w:r w:rsidRPr="00175AF4">
        <w:rPr>
          <w:rFonts w:ascii="Palatino Linotype" w:eastAsia="Palatino Linotype" w:hAnsi="Palatino Linotype" w:cs="Palatino Linotype"/>
          <w:b/>
          <w:i/>
        </w:rPr>
        <w:t xml:space="preserve">Artículo 3. </w:t>
      </w:r>
      <w:r w:rsidRPr="00175AF4">
        <w:rPr>
          <w:rFonts w:ascii="Palatino Linotype" w:eastAsia="Palatino Linotype" w:hAnsi="Palatino Linotype" w:cs="Palatino Linotype"/>
          <w:i/>
        </w:rPr>
        <w:t>Para los efectos de la presente Ley se entenderá por:</w:t>
      </w:r>
    </w:p>
    <w:p w14:paraId="7ED73B5E" w14:textId="77777777" w:rsidR="00B97861" w:rsidRPr="00175AF4" w:rsidRDefault="00B97861" w:rsidP="00B97861">
      <w:pPr>
        <w:spacing w:after="0" w:line="360" w:lineRule="auto"/>
        <w:ind w:left="567" w:right="616"/>
        <w:jc w:val="both"/>
        <w:rPr>
          <w:rFonts w:ascii="Palatino Linotype" w:eastAsia="Palatino Linotype" w:hAnsi="Palatino Linotype" w:cs="Palatino Linotype"/>
          <w:i/>
        </w:rPr>
      </w:pPr>
      <w:r w:rsidRPr="00175AF4">
        <w:rPr>
          <w:rFonts w:ascii="Palatino Linotype" w:eastAsia="Palatino Linotype" w:hAnsi="Palatino Linotype" w:cs="Palatino Linotype"/>
          <w:i/>
        </w:rPr>
        <w:t>(…)</w:t>
      </w:r>
    </w:p>
    <w:p w14:paraId="220D70BF" w14:textId="77777777" w:rsidR="00B97861" w:rsidRPr="00175AF4" w:rsidRDefault="00B97861" w:rsidP="00B97861">
      <w:pPr>
        <w:spacing w:after="0" w:line="360" w:lineRule="auto"/>
        <w:ind w:left="567" w:right="616"/>
        <w:jc w:val="both"/>
        <w:rPr>
          <w:rFonts w:ascii="Palatino Linotype" w:eastAsia="Palatino Linotype" w:hAnsi="Palatino Linotype" w:cs="Palatino Linotype"/>
          <w:i/>
        </w:rPr>
      </w:pPr>
      <w:r w:rsidRPr="00175AF4">
        <w:rPr>
          <w:rFonts w:ascii="Palatino Linotype" w:eastAsia="Palatino Linotype" w:hAnsi="Palatino Linotype" w:cs="Palatino Linotype"/>
          <w:b/>
          <w:i/>
        </w:rPr>
        <w:t>XI. Documento:</w:t>
      </w:r>
      <w:r w:rsidRPr="00175AF4">
        <w:rPr>
          <w:rFonts w:ascii="Palatino Linotype" w:eastAsia="Palatino Linotype" w:hAnsi="Palatino Linotype" w:cs="Palatino Linotype"/>
          <w:i/>
        </w:rPr>
        <w:t xml:space="preserve"> Los expedientes, reportes, estudios, actas, resoluciones, oficios, correspondencia, acuerdos, directivas, directrices, circulares, contratos, convenios, instructivos, notas, memorandos, estadísticas o bien, cualquier otro </w:t>
      </w:r>
      <w:r w:rsidRPr="00175AF4">
        <w:rPr>
          <w:rFonts w:ascii="Palatino Linotype" w:eastAsia="Palatino Linotype" w:hAnsi="Palatino Linotype" w:cs="Palatino Linotype"/>
          <w:b/>
          <w:i/>
          <w:u w:val="single"/>
        </w:rPr>
        <w:t>registro que documente el ejercicio de las facultades, funciones y competencias de los sujetos obligados</w:t>
      </w:r>
      <w:r w:rsidRPr="00175AF4">
        <w:rPr>
          <w:rFonts w:ascii="Palatino Linotype" w:eastAsia="Palatino Linotype" w:hAnsi="Palatino Linotype" w:cs="Palatino Linotype"/>
          <w:i/>
          <w:u w:val="single"/>
        </w:rPr>
        <w:t>,</w:t>
      </w:r>
      <w:r w:rsidRPr="00175AF4">
        <w:rPr>
          <w:rFonts w:ascii="Palatino Linotype" w:eastAsia="Palatino Linotype" w:hAnsi="Palatino Linotype" w:cs="Palatino Linotype"/>
          <w:i/>
        </w:rPr>
        <w:t xml:space="preserve"> sus servidores públicos e integrantes, </w:t>
      </w:r>
      <w:r w:rsidRPr="00175AF4">
        <w:rPr>
          <w:rFonts w:ascii="Palatino Linotype" w:eastAsia="Palatino Linotype" w:hAnsi="Palatino Linotype" w:cs="Palatino Linotype"/>
          <w:b/>
          <w:i/>
          <w:u w:val="single"/>
        </w:rPr>
        <w:t>sin importar su fuente o fecha de elaboración.</w:t>
      </w:r>
      <w:r w:rsidRPr="00175AF4">
        <w:rPr>
          <w:rFonts w:ascii="Palatino Linotype" w:eastAsia="Palatino Linotype" w:hAnsi="Palatino Linotype" w:cs="Palatino Linotype"/>
          <w:i/>
        </w:rPr>
        <w:t xml:space="preserve"> Los documentos podrán estar en cualquier medio, sea escrito, impreso, sonoro, visual, electrónico, informático u holográfico;</w:t>
      </w:r>
    </w:p>
    <w:p w14:paraId="78AB22EE" w14:textId="77777777" w:rsidR="00B97861" w:rsidRPr="00175AF4" w:rsidRDefault="00B97861" w:rsidP="00B97861">
      <w:pPr>
        <w:spacing w:after="0" w:line="360" w:lineRule="auto"/>
        <w:ind w:left="567" w:right="616"/>
        <w:jc w:val="both"/>
        <w:rPr>
          <w:rFonts w:ascii="Palatino Linotype" w:eastAsia="Palatino Linotype" w:hAnsi="Palatino Linotype" w:cs="Palatino Linotype"/>
          <w:i/>
        </w:rPr>
      </w:pPr>
      <w:r w:rsidRPr="00175AF4">
        <w:rPr>
          <w:rFonts w:ascii="Palatino Linotype" w:eastAsia="Palatino Linotype" w:hAnsi="Palatino Linotype" w:cs="Palatino Linotype"/>
          <w:i/>
        </w:rPr>
        <w:t>(…)”</w:t>
      </w:r>
    </w:p>
    <w:p w14:paraId="31A63F54" w14:textId="77777777" w:rsidR="00CB678C" w:rsidRPr="00175AF4" w:rsidRDefault="00CB678C" w:rsidP="00B97861">
      <w:pPr>
        <w:spacing w:after="0" w:line="360" w:lineRule="auto"/>
        <w:ind w:right="49"/>
        <w:jc w:val="both"/>
        <w:rPr>
          <w:rFonts w:ascii="Palatino Linotype" w:eastAsia="Palatino Linotype" w:hAnsi="Palatino Linotype" w:cs="Palatino Linotype"/>
          <w:sz w:val="24"/>
          <w:szCs w:val="24"/>
        </w:rPr>
      </w:pPr>
    </w:p>
    <w:p w14:paraId="5867F29B" w14:textId="77777777" w:rsidR="00B97861" w:rsidRPr="00175AF4" w:rsidRDefault="00B97861" w:rsidP="00B97861">
      <w:pPr>
        <w:spacing w:after="0" w:line="360" w:lineRule="auto"/>
        <w:ind w:right="49"/>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sz w:val="24"/>
          <w:szCs w:val="24"/>
        </w:rPr>
        <w:t xml:space="preserve">Además, 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w:t>
      </w:r>
      <w:r w:rsidRPr="00175AF4">
        <w:rPr>
          <w:rFonts w:ascii="Palatino Linotype" w:eastAsia="Palatino Linotype" w:hAnsi="Palatino Linotype" w:cs="Palatino Linotype"/>
          <w:sz w:val="24"/>
          <w:szCs w:val="24"/>
        </w:rPr>
        <w:lastRenderedPageBreak/>
        <w:t>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6D2FEC0" w14:textId="77777777" w:rsidR="00B97861" w:rsidRPr="00175AF4" w:rsidRDefault="00B97861" w:rsidP="00B97861">
      <w:pPr>
        <w:spacing w:after="0" w:line="360" w:lineRule="auto"/>
        <w:jc w:val="both"/>
        <w:rPr>
          <w:rFonts w:ascii="Palatino Linotype" w:eastAsia="Palatino Linotype" w:hAnsi="Palatino Linotype" w:cs="Palatino Linotype"/>
          <w:sz w:val="24"/>
          <w:szCs w:val="24"/>
        </w:rPr>
      </w:pPr>
    </w:p>
    <w:p w14:paraId="0783C872" w14:textId="77777777" w:rsidR="00B97861" w:rsidRPr="00175AF4" w:rsidRDefault="00B97861" w:rsidP="00B97861">
      <w:pPr>
        <w:spacing w:after="0" w:line="360" w:lineRule="auto"/>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sz w:val="24"/>
          <w:szCs w:val="24"/>
        </w:rPr>
        <w:t xml:space="preserve">Expuesto lo anterior, se procede al análisis de la totalidad de las constancias que integran el expediente electrónico del </w:t>
      </w:r>
      <w:r w:rsidRPr="00175AF4">
        <w:rPr>
          <w:rFonts w:ascii="Palatino Linotype" w:eastAsia="Palatino Linotype" w:hAnsi="Palatino Linotype" w:cs="Palatino Linotype"/>
          <w:b/>
          <w:sz w:val="24"/>
          <w:szCs w:val="24"/>
        </w:rPr>
        <w:t>SAIMEX</w:t>
      </w:r>
      <w:r w:rsidRPr="00175AF4">
        <w:rPr>
          <w:rFonts w:ascii="Palatino Linotype" w:eastAsia="Palatino Linotype" w:hAnsi="Palatino Linotype" w:cs="Palatino Linotype"/>
          <w:sz w:val="24"/>
          <w:szCs w:val="24"/>
        </w:rPr>
        <w:t xml:space="preserve">, a efecto de determinar si con la información remitida por </w:t>
      </w:r>
      <w:r w:rsidRPr="00175AF4">
        <w:rPr>
          <w:rFonts w:ascii="Palatino Linotype" w:eastAsia="Palatino Linotype" w:hAnsi="Palatino Linotype" w:cs="Palatino Linotype"/>
          <w:b/>
          <w:sz w:val="24"/>
          <w:szCs w:val="24"/>
        </w:rPr>
        <w:t>El Sujeto Obligado</w:t>
      </w:r>
      <w:r w:rsidRPr="00175AF4">
        <w:rPr>
          <w:rFonts w:ascii="Palatino Linotype" w:eastAsia="Palatino Linotype" w:hAnsi="Palatino Linotype" w:cs="Palatino Linotype"/>
          <w:sz w:val="24"/>
          <w:szCs w:val="24"/>
        </w:rPr>
        <w:t xml:space="preserve"> a través de su respuesta se colma lo requerido en dicha solicitud.</w:t>
      </w:r>
    </w:p>
    <w:p w14:paraId="65AD75D5" w14:textId="77777777" w:rsidR="00B97861" w:rsidRPr="00175AF4" w:rsidRDefault="00B97861" w:rsidP="00B97861">
      <w:pPr>
        <w:spacing w:line="360" w:lineRule="auto"/>
        <w:jc w:val="both"/>
      </w:pPr>
    </w:p>
    <w:p w14:paraId="0AD92EEE" w14:textId="12536E71" w:rsidR="00181801" w:rsidRPr="00175AF4" w:rsidRDefault="00B97861" w:rsidP="005142D7">
      <w:pPr>
        <w:tabs>
          <w:tab w:val="center" w:pos="4677"/>
        </w:tabs>
        <w:spacing w:line="360" w:lineRule="auto"/>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sz w:val="24"/>
          <w:szCs w:val="24"/>
        </w:rPr>
        <w:t>Por lo que</w:t>
      </w:r>
      <w:r w:rsidR="005541DE" w:rsidRPr="00175AF4">
        <w:rPr>
          <w:rFonts w:ascii="Palatino Linotype" w:eastAsia="Palatino Linotype" w:hAnsi="Palatino Linotype" w:cs="Palatino Linotype"/>
          <w:sz w:val="24"/>
          <w:szCs w:val="24"/>
        </w:rPr>
        <w:t xml:space="preserve"> se debe traer a colación l</w:t>
      </w:r>
      <w:r w:rsidR="007F04D2" w:rsidRPr="00175AF4">
        <w:rPr>
          <w:rFonts w:ascii="Palatino Linotype" w:eastAsia="Palatino Linotype" w:hAnsi="Palatino Linotype" w:cs="Palatino Linotype"/>
          <w:sz w:val="24"/>
          <w:szCs w:val="24"/>
        </w:rPr>
        <w:t>os</w:t>
      </w:r>
      <w:r w:rsidR="005541DE" w:rsidRPr="00175AF4">
        <w:rPr>
          <w:rFonts w:ascii="Palatino Linotype" w:eastAsia="Palatino Linotype" w:hAnsi="Palatino Linotype" w:cs="Palatino Linotype"/>
          <w:sz w:val="24"/>
          <w:szCs w:val="24"/>
        </w:rPr>
        <w:t xml:space="preserve"> artículo</w:t>
      </w:r>
      <w:r w:rsidR="007F04D2" w:rsidRPr="00175AF4">
        <w:rPr>
          <w:rFonts w:ascii="Palatino Linotype" w:eastAsia="Palatino Linotype" w:hAnsi="Palatino Linotype" w:cs="Palatino Linotype"/>
          <w:sz w:val="24"/>
          <w:szCs w:val="24"/>
        </w:rPr>
        <w:t>s</w:t>
      </w:r>
      <w:r w:rsidR="005541DE" w:rsidRPr="00175AF4">
        <w:rPr>
          <w:rFonts w:ascii="Palatino Linotype" w:eastAsia="Palatino Linotype" w:hAnsi="Palatino Linotype" w:cs="Palatino Linotype"/>
          <w:sz w:val="24"/>
          <w:szCs w:val="24"/>
        </w:rPr>
        <w:t xml:space="preserve"> </w:t>
      </w:r>
      <w:r w:rsidR="007F04D2" w:rsidRPr="00175AF4">
        <w:rPr>
          <w:rFonts w:ascii="Palatino Linotype" w:eastAsia="Palatino Linotype" w:hAnsi="Palatino Linotype" w:cs="Palatino Linotype"/>
          <w:sz w:val="24"/>
          <w:szCs w:val="24"/>
        </w:rPr>
        <w:t>22</w:t>
      </w:r>
      <w:r w:rsidR="00F837AC" w:rsidRPr="00175AF4">
        <w:rPr>
          <w:rFonts w:ascii="Palatino Linotype" w:eastAsia="Palatino Linotype" w:hAnsi="Palatino Linotype" w:cs="Palatino Linotype"/>
          <w:sz w:val="24"/>
          <w:szCs w:val="24"/>
        </w:rPr>
        <w:t xml:space="preserve"> y</w:t>
      </w:r>
      <w:r w:rsidR="007F04D2" w:rsidRPr="00175AF4">
        <w:rPr>
          <w:rFonts w:ascii="Palatino Linotype" w:eastAsia="Palatino Linotype" w:hAnsi="Palatino Linotype" w:cs="Palatino Linotype"/>
          <w:sz w:val="24"/>
          <w:szCs w:val="24"/>
        </w:rPr>
        <w:t xml:space="preserve"> </w:t>
      </w:r>
      <w:r w:rsidR="005541DE" w:rsidRPr="00175AF4">
        <w:rPr>
          <w:rFonts w:ascii="Palatino Linotype" w:eastAsia="Palatino Linotype" w:hAnsi="Palatino Linotype" w:cs="Palatino Linotype"/>
          <w:sz w:val="24"/>
          <w:szCs w:val="24"/>
        </w:rPr>
        <w:t xml:space="preserve">29 de la Ley Orgánica del Poder Legislativo del Estado de México </w:t>
      </w:r>
      <w:r w:rsidR="00F837AC" w:rsidRPr="00175AF4">
        <w:rPr>
          <w:rFonts w:ascii="Palatino Linotype" w:eastAsia="Palatino Linotype" w:hAnsi="Palatino Linotype" w:cs="Palatino Linotype"/>
          <w:sz w:val="24"/>
          <w:szCs w:val="24"/>
        </w:rPr>
        <w:t xml:space="preserve">a efecto de advertir que las y los diputados se encuentran impedidos para desempeñar actividades remuneradas de carácter federal, estatal o </w:t>
      </w:r>
      <w:r w:rsidR="008F7882" w:rsidRPr="00175AF4">
        <w:rPr>
          <w:rFonts w:ascii="Palatino Linotype" w:eastAsia="Palatino Linotype" w:hAnsi="Palatino Linotype" w:cs="Palatino Linotype"/>
          <w:sz w:val="24"/>
          <w:szCs w:val="24"/>
        </w:rPr>
        <w:t>municipal,</w:t>
      </w:r>
      <w:r w:rsidR="00F837AC" w:rsidRPr="00175AF4">
        <w:rPr>
          <w:rFonts w:ascii="Palatino Linotype" w:eastAsia="Palatino Linotype" w:hAnsi="Palatino Linotype" w:cs="Palatino Linotype"/>
          <w:sz w:val="24"/>
          <w:szCs w:val="24"/>
        </w:rPr>
        <w:t xml:space="preserve"> </w:t>
      </w:r>
      <w:r w:rsidR="00BE4B16" w:rsidRPr="00175AF4">
        <w:rPr>
          <w:rFonts w:ascii="Palatino Linotype" w:eastAsia="Palatino Linotype" w:hAnsi="Palatino Linotype" w:cs="Palatino Linotype"/>
          <w:sz w:val="24"/>
          <w:szCs w:val="24"/>
        </w:rPr>
        <w:t>así como de abstenerse de hacer uso de recursos públicos para fines proselitistas</w:t>
      </w:r>
      <w:r w:rsidR="00280C78" w:rsidRPr="00175AF4">
        <w:rPr>
          <w:rFonts w:ascii="Palatino Linotype" w:eastAsia="Palatino Linotype" w:hAnsi="Palatino Linotype" w:cs="Palatino Linotype"/>
          <w:sz w:val="24"/>
          <w:szCs w:val="24"/>
        </w:rPr>
        <w:t xml:space="preserve">, conforme lo siguiente; </w:t>
      </w:r>
    </w:p>
    <w:p w14:paraId="67B9D491" w14:textId="77777777" w:rsidR="00181801" w:rsidRPr="00175AF4" w:rsidRDefault="00181801" w:rsidP="00181801">
      <w:pPr>
        <w:tabs>
          <w:tab w:val="center" w:pos="4677"/>
        </w:tabs>
        <w:spacing w:line="360" w:lineRule="auto"/>
        <w:ind w:left="708"/>
        <w:jc w:val="both"/>
        <w:rPr>
          <w:rFonts w:ascii="Palatino Linotype" w:eastAsia="Palatino Linotype" w:hAnsi="Palatino Linotype" w:cs="Palatino Linotype"/>
          <w:i/>
          <w:iCs/>
        </w:rPr>
      </w:pPr>
      <w:r w:rsidRPr="00175AF4">
        <w:rPr>
          <w:rFonts w:ascii="Palatino Linotype" w:eastAsia="Palatino Linotype" w:hAnsi="Palatino Linotype" w:cs="Palatino Linotype"/>
          <w:sz w:val="24"/>
          <w:szCs w:val="24"/>
        </w:rPr>
        <w:tab/>
      </w:r>
      <w:r w:rsidRPr="00175AF4">
        <w:rPr>
          <w:rFonts w:ascii="Palatino Linotype" w:eastAsia="Palatino Linotype" w:hAnsi="Palatino Linotype" w:cs="Palatino Linotype"/>
          <w:b/>
          <w:bCs/>
          <w:i/>
          <w:iCs/>
        </w:rPr>
        <w:t>Artículo 22.-</w:t>
      </w:r>
      <w:r w:rsidRPr="00175AF4">
        <w:rPr>
          <w:rFonts w:ascii="Palatino Linotype" w:eastAsia="Palatino Linotype" w:hAnsi="Palatino Linotype" w:cs="Palatino Linotype"/>
          <w:i/>
          <w:iCs/>
        </w:rPr>
        <w:t xml:space="preserve"> Los diputados durante el tiempo de su encargo, están impedidos para desempeñar otra actividad remunerada de carácter público, federal, estatal o municipal, incluyendo al sector auxiliar y fideicomisos públicos, salvo las de carácter docente y de investigación científica.</w:t>
      </w:r>
    </w:p>
    <w:p w14:paraId="58A0FDA0" w14:textId="4B17B64F" w:rsidR="00181801" w:rsidRPr="00175AF4" w:rsidRDefault="00181801" w:rsidP="00181801">
      <w:pPr>
        <w:tabs>
          <w:tab w:val="center" w:pos="4677"/>
        </w:tabs>
        <w:spacing w:line="360" w:lineRule="auto"/>
        <w:ind w:left="708"/>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Asimismo, no intervendrán directa o indirectamente, ya sea como apoderados, representantes, abogados o directivos de empresa, respecto de contratos de obra, servicios o abastecimiento con el Gobierno del Estado y sus municipios.</w:t>
      </w:r>
    </w:p>
    <w:p w14:paraId="018E0929" w14:textId="77777777" w:rsidR="00181801" w:rsidRPr="00175AF4" w:rsidRDefault="00181801" w:rsidP="00181801">
      <w:pPr>
        <w:tabs>
          <w:tab w:val="center" w:pos="4677"/>
        </w:tabs>
        <w:spacing w:line="360" w:lineRule="auto"/>
        <w:ind w:left="708"/>
        <w:jc w:val="both"/>
        <w:rPr>
          <w:rFonts w:ascii="Palatino Linotype" w:eastAsia="Palatino Linotype" w:hAnsi="Palatino Linotype" w:cs="Palatino Linotype"/>
          <w:i/>
          <w:iCs/>
        </w:rPr>
      </w:pPr>
    </w:p>
    <w:p w14:paraId="72C2EAE0" w14:textId="7C30BDB9" w:rsidR="00467AFA" w:rsidRPr="00175AF4" w:rsidRDefault="00A301AA" w:rsidP="00A301AA">
      <w:pPr>
        <w:tabs>
          <w:tab w:val="center" w:pos="4677"/>
        </w:tabs>
        <w:spacing w:line="360" w:lineRule="auto"/>
        <w:ind w:left="708"/>
        <w:jc w:val="both"/>
        <w:rPr>
          <w:rFonts w:ascii="Palatino Linotype" w:eastAsia="Palatino Linotype" w:hAnsi="Palatino Linotype" w:cs="Palatino Linotype"/>
          <w:i/>
          <w:iCs/>
        </w:rPr>
      </w:pPr>
      <w:r w:rsidRPr="00175AF4">
        <w:rPr>
          <w:rFonts w:ascii="Palatino Linotype" w:eastAsia="Palatino Linotype" w:hAnsi="Palatino Linotype" w:cs="Palatino Linotype"/>
          <w:b/>
          <w:bCs/>
          <w:i/>
          <w:iCs/>
        </w:rPr>
        <w:lastRenderedPageBreak/>
        <w:t>Artículo 29</w:t>
      </w:r>
      <w:r w:rsidRPr="00175AF4">
        <w:rPr>
          <w:rFonts w:ascii="Palatino Linotype" w:eastAsia="Palatino Linotype" w:hAnsi="Palatino Linotype" w:cs="Palatino Linotype"/>
          <w:i/>
          <w:iCs/>
        </w:rPr>
        <w:t xml:space="preserve">.- Son obligaciones de los diputados: </w:t>
      </w:r>
    </w:p>
    <w:p w14:paraId="7A122119" w14:textId="248CA43C"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Rendir protesta para asumir el cargo;</w:t>
      </w:r>
    </w:p>
    <w:p w14:paraId="306B3FD9"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Asistir con puntualidad y participar en las juntas, en las sesiones de la Legislatura y de la Diputación Permanente cuando formen parte de ésta; </w:t>
      </w:r>
    </w:p>
    <w:p w14:paraId="760BD6AC"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Asistir con puntualidad y participar en las reuniones de trabajo de las comisiones y comités de que forme parte; </w:t>
      </w:r>
    </w:p>
    <w:p w14:paraId="378B296D"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Observar y cumplir las normas de la ley y el reglamento; </w:t>
      </w:r>
    </w:p>
    <w:p w14:paraId="3B940326"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Desempeñar las comisiones especiales que les encomiende la Legislatura, la Diputación Permanente o su respectivo presidente; </w:t>
      </w:r>
    </w:p>
    <w:p w14:paraId="3DD986F8"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Cumplir con los trabajos que les sean encomendados por los órganos de la Legislatura</w:t>
      </w:r>
    </w:p>
    <w:p w14:paraId="7A8EAB36"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Representar a la Legislatura en foros, audiencias públicas o reuniones, para los que sean designados</w:t>
      </w:r>
    </w:p>
    <w:p w14:paraId="6E3D9A70"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Conducirse con respeto y comedimiento durante las sesiones, sus intervenciones y los trabajos legislativos en los que participen; </w:t>
      </w:r>
    </w:p>
    <w:p w14:paraId="4C611954"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Abstenerse de hacer uso de la palabra durante las sesiones, si el presidente no se lo ha concedido;</w:t>
      </w:r>
    </w:p>
    <w:p w14:paraId="2EEDAB14" w14:textId="6EC8F80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Permanecer de pie al dirigirse a la Asamblea durante sus intervenciones; </w:t>
      </w:r>
    </w:p>
    <w:p w14:paraId="40E6BBCC"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Avisar al presidente cuando por causa justificada no puedan asistir a las sesiones o reuniones de trabajo, o continuar en las mismas; </w:t>
      </w:r>
    </w:p>
    <w:p w14:paraId="3C9C4A3F"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Presentar las declaraciones de situación patrimonial y de intereses, y, en su caso, la constancia de presentación de la declaración fiscal, en los términos y condiciones que establece la ley de la materia. </w:t>
      </w:r>
    </w:p>
    <w:p w14:paraId="07C502B7"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Abstenerse de introducir armas al recinto legislativo; </w:t>
      </w:r>
    </w:p>
    <w:p w14:paraId="63A48F2E"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Abstenerse de hacer uso de recursos públicos para fines proselitistas; </w:t>
      </w:r>
    </w:p>
    <w:p w14:paraId="6A849220" w14:textId="77777777" w:rsidR="00467AF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lastRenderedPageBreak/>
        <w:t xml:space="preserve">Rendir a la sociedad un informe anual de actividades legislativas, y de gestión, dentro de los dos primeros meses posteriores a la conclusión del año legislativo inmediato anterior, del cual deberá enviar una copia a la Secretaría de Asuntos Parlamentarios, para su publicación en la Gaceta Parlamentaria; y </w:t>
      </w:r>
    </w:p>
    <w:p w14:paraId="37537F32" w14:textId="4F28C7C4" w:rsidR="00A301AA" w:rsidRPr="00175AF4" w:rsidRDefault="00A301AA" w:rsidP="00467AFA">
      <w:pPr>
        <w:pStyle w:val="Prrafodelista"/>
        <w:numPr>
          <w:ilvl w:val="0"/>
          <w:numId w:val="10"/>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Las demás que les señale la Constitución, la ley y el reglamento</w:t>
      </w:r>
    </w:p>
    <w:p w14:paraId="6CED6BD6" w14:textId="77777777" w:rsidR="005142D7" w:rsidRPr="00175AF4" w:rsidRDefault="005142D7" w:rsidP="005142D7">
      <w:pPr>
        <w:tabs>
          <w:tab w:val="center" w:pos="4677"/>
        </w:tabs>
        <w:spacing w:line="360" w:lineRule="auto"/>
        <w:jc w:val="both"/>
        <w:rPr>
          <w:rFonts w:ascii="Palatino Linotype" w:eastAsia="Palatino Linotype" w:hAnsi="Palatino Linotype" w:cs="Palatino Linotype"/>
          <w:i/>
          <w:iCs/>
        </w:rPr>
      </w:pPr>
    </w:p>
    <w:p w14:paraId="76B82238" w14:textId="6AF86A12" w:rsidR="00E01D0F" w:rsidRPr="00175AF4" w:rsidRDefault="00280C78" w:rsidP="005142D7">
      <w:pPr>
        <w:tabs>
          <w:tab w:val="center" w:pos="4677"/>
        </w:tabs>
        <w:spacing w:line="360" w:lineRule="auto"/>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sz w:val="24"/>
          <w:szCs w:val="24"/>
        </w:rPr>
        <w:t xml:space="preserve">En este sentido </w:t>
      </w:r>
      <w:r w:rsidR="00B23376" w:rsidRPr="00175AF4">
        <w:rPr>
          <w:rFonts w:ascii="Palatino Linotype" w:eastAsia="Palatino Linotype" w:hAnsi="Palatino Linotype" w:cs="Palatino Linotype"/>
          <w:sz w:val="24"/>
          <w:szCs w:val="24"/>
        </w:rPr>
        <w:t xml:space="preserve">en términos de lo establecido por el artículo 160 del Reglamento del Poder Legislativo del Estado Libre y Soberano de México le corresponde a </w:t>
      </w:r>
      <w:r w:rsidR="008F7882" w:rsidRPr="00175AF4">
        <w:rPr>
          <w:rFonts w:ascii="Palatino Linotype" w:eastAsia="Palatino Linotype" w:hAnsi="Palatino Linotype" w:cs="Palatino Linotype"/>
          <w:sz w:val="24"/>
          <w:szCs w:val="24"/>
        </w:rPr>
        <w:t>l</w:t>
      </w:r>
      <w:r w:rsidR="009B1CE9" w:rsidRPr="00175AF4">
        <w:rPr>
          <w:rFonts w:ascii="Palatino Linotype" w:eastAsia="Palatino Linotype" w:hAnsi="Palatino Linotype" w:cs="Palatino Linotype"/>
          <w:sz w:val="24"/>
          <w:szCs w:val="24"/>
        </w:rPr>
        <w:t>a</w:t>
      </w:r>
      <w:r w:rsidR="00B23376" w:rsidRPr="00175AF4">
        <w:rPr>
          <w:rFonts w:ascii="Palatino Linotype" w:eastAsia="Palatino Linotype" w:hAnsi="Palatino Linotype" w:cs="Palatino Linotype"/>
          <w:sz w:val="24"/>
          <w:szCs w:val="24"/>
        </w:rPr>
        <w:t xml:space="preserve"> Secretaria de Administración y Finanzas </w:t>
      </w:r>
      <w:r w:rsidR="00E01D0F" w:rsidRPr="00175AF4">
        <w:rPr>
          <w:rFonts w:ascii="Palatino Linotype" w:eastAsia="Palatino Linotype" w:hAnsi="Palatino Linotype" w:cs="Palatino Linotype"/>
          <w:sz w:val="24"/>
          <w:szCs w:val="24"/>
        </w:rPr>
        <w:t>administrar la aplicación de los recursos y efectuar las comprobaciones, para efectos de la contabilidad pública</w:t>
      </w:r>
      <w:r w:rsidR="00CF7461" w:rsidRPr="00175AF4">
        <w:rPr>
          <w:rFonts w:ascii="Palatino Linotype" w:eastAsia="Palatino Linotype" w:hAnsi="Palatino Linotype" w:cs="Palatino Linotype"/>
          <w:sz w:val="24"/>
          <w:szCs w:val="24"/>
        </w:rPr>
        <w:t xml:space="preserve"> y Planear, organizar, coordinar y controlar los recursos financieros, conforme lo siguiente; </w:t>
      </w:r>
    </w:p>
    <w:p w14:paraId="553441A1" w14:textId="77777777" w:rsidR="001A459C" w:rsidRPr="00175AF4" w:rsidRDefault="001A459C" w:rsidP="001A459C">
      <w:pPr>
        <w:tabs>
          <w:tab w:val="center" w:pos="4677"/>
        </w:tabs>
        <w:spacing w:line="360" w:lineRule="auto"/>
        <w:ind w:left="708"/>
        <w:jc w:val="both"/>
        <w:rPr>
          <w:rFonts w:ascii="Palatino Linotype" w:eastAsia="Palatino Linotype" w:hAnsi="Palatino Linotype" w:cs="Palatino Linotype"/>
          <w:i/>
          <w:iCs/>
        </w:rPr>
      </w:pPr>
      <w:r w:rsidRPr="00175AF4">
        <w:rPr>
          <w:rFonts w:ascii="Palatino Linotype" w:eastAsia="Palatino Linotype" w:hAnsi="Palatino Linotype" w:cs="Palatino Linotype"/>
          <w:sz w:val="24"/>
          <w:szCs w:val="24"/>
        </w:rPr>
        <w:tab/>
      </w:r>
      <w:r w:rsidRPr="00175AF4">
        <w:rPr>
          <w:rFonts w:ascii="Palatino Linotype" w:eastAsia="Palatino Linotype" w:hAnsi="Palatino Linotype" w:cs="Palatino Linotype"/>
          <w:b/>
          <w:bCs/>
          <w:i/>
          <w:iCs/>
        </w:rPr>
        <w:t>Artículo 160.-</w:t>
      </w:r>
      <w:r w:rsidRPr="00175AF4">
        <w:rPr>
          <w:rFonts w:ascii="Palatino Linotype" w:eastAsia="Palatino Linotype" w:hAnsi="Palatino Linotype" w:cs="Palatino Linotype"/>
          <w:i/>
          <w:iCs/>
        </w:rPr>
        <w:t xml:space="preserve"> La Secretaría de Administración y Finanzas, tendrá las atribuciones siguientes:</w:t>
      </w:r>
    </w:p>
    <w:p w14:paraId="4BE36FD2" w14:textId="6F459C22" w:rsidR="00581109" w:rsidRPr="00175AF4" w:rsidRDefault="001A459C"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Planear, organizar, coordinar y controlar los recursos humanos, financieros, materiales y tecnologías de la información y comunicación con los que cuente el Poder Legislativo;</w:t>
      </w:r>
    </w:p>
    <w:p w14:paraId="41451A70" w14:textId="77777777" w:rsidR="009B1CE9" w:rsidRPr="00175AF4" w:rsidRDefault="001A459C"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Definir y establecer normas, objetivos, políticas y procedimientos, en materia de recursos humanos, financieros, materiales y tecnologías de la información y comunicación del Poder Legislativo;</w:t>
      </w:r>
    </w:p>
    <w:p w14:paraId="3641E0F2" w14:textId="11A3501D" w:rsidR="00581109" w:rsidRPr="00175AF4" w:rsidRDefault="001A459C" w:rsidP="009B1CE9">
      <w:pPr>
        <w:pStyle w:val="Prrafodelista"/>
        <w:tabs>
          <w:tab w:val="center" w:pos="4677"/>
        </w:tabs>
        <w:spacing w:line="360" w:lineRule="auto"/>
        <w:ind w:left="2196"/>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II Bis. La persona titular de la Secretaría de Administración y Finanzas, asumirá de la manera más amplia la representación y defensa jurídica del Poder Legislativo, en los juicios laborales en que sea parte, contando para tal efecto, con facultades para otorgar y revocar poderes generales y especiales, o mediante carta poder u oficio, asimismo, por delegación, podrá representar al Poder Legislativo de manera amplia o específica, en los asuntos a que se refiere la fracción IV del artículo 65 de </w:t>
      </w:r>
      <w:r w:rsidRPr="00175AF4">
        <w:rPr>
          <w:rFonts w:ascii="Palatino Linotype" w:eastAsia="Palatino Linotype" w:hAnsi="Palatino Linotype" w:cs="Palatino Linotype"/>
          <w:i/>
          <w:iCs/>
        </w:rPr>
        <w:lastRenderedPageBreak/>
        <w:t xml:space="preserve">la Ley Orgánica del Poder Legislativo del Estado Libre y Soberano de México, dicha representación, también podrá autorizarse con facultades amplias para otorgar y revocar poderes generales y especiales, o mediante carta poder u oficio; </w:t>
      </w:r>
    </w:p>
    <w:p w14:paraId="043C1288" w14:textId="77777777" w:rsidR="009B1CE9" w:rsidRPr="00175AF4" w:rsidRDefault="001A459C"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Brindar apoyo a órganos de la Legislatura y dependencias para su óptimo funcionamiento;</w:t>
      </w:r>
    </w:p>
    <w:p w14:paraId="2C7C6260" w14:textId="1314137B" w:rsidR="00581109" w:rsidRPr="00175AF4" w:rsidRDefault="001A459C" w:rsidP="009B1CE9">
      <w:pPr>
        <w:pStyle w:val="Prrafodelista"/>
        <w:tabs>
          <w:tab w:val="center" w:pos="4677"/>
        </w:tabs>
        <w:spacing w:line="360" w:lineRule="auto"/>
        <w:ind w:left="2196"/>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III Bis. Coadyuvar con la Persona Titular de la Secretaría Ejecutiva en lo relativo al cumplimiento de sus funciones y acordar con esta los asuntos que determine la Junta de Coordinación Política; </w:t>
      </w:r>
    </w:p>
    <w:p w14:paraId="52B48B0D" w14:textId="77777777" w:rsidR="005B4777" w:rsidRPr="00175AF4" w:rsidRDefault="001A459C"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Elaborar el anteproyecto de presupuesto de egresos del Poder Legislativo de acuerdo a los lineamientos de la Junta de Coordinación Política; </w:t>
      </w:r>
    </w:p>
    <w:p w14:paraId="06BFC01F" w14:textId="76AC7FEC" w:rsidR="005B4777" w:rsidRPr="00175AF4" w:rsidRDefault="001A459C"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Realizar y tramitar con autorización de la Presidencia de la Junta de Coordinación Política, transferencias y ampliaciones presupuestales que se requieran para el mejor funcionamiento del Poder Legislativo;</w:t>
      </w:r>
    </w:p>
    <w:p w14:paraId="7AEBE9F2" w14:textId="1DE8EF17" w:rsidR="005B4777" w:rsidRPr="00175AF4" w:rsidRDefault="001A459C"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Dar a conocer al Comité de Administración las transferencias y ampliaciones presupuestales que se requieran para el mejor funcionamiento del Poder Legislativo;</w:t>
      </w:r>
      <w:r w:rsidR="00581109" w:rsidRPr="00175AF4">
        <w:rPr>
          <w:rFonts w:ascii="Palatino Linotype" w:eastAsia="Palatino Linotype" w:hAnsi="Palatino Linotype" w:cs="Palatino Linotype"/>
          <w:i/>
          <w:iCs/>
        </w:rPr>
        <w:t xml:space="preserve"> </w:t>
      </w:r>
    </w:p>
    <w:p w14:paraId="180A5F98" w14:textId="21B369BB"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Informar periódicamente a la Junta de Coordinación Política del ejercicio y desarrollo del presupuesto y programas; </w:t>
      </w:r>
    </w:p>
    <w:p w14:paraId="65D9D92D"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Administrar la aplicación de los recursos y efectuar las comprobaciones, para efectos de la contabilidad pública;</w:t>
      </w:r>
    </w:p>
    <w:p w14:paraId="31610CAA"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Concertar, a través de su titular, las operaciones y convenios financieros y crediticios con instancias externas;</w:t>
      </w:r>
    </w:p>
    <w:p w14:paraId="5D388196"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Autorizar y firmar en su caso, la documentación referente a erogaciones y pagos que con cargo al presupuesto de egresos ejerza el Poder Legislativo;</w:t>
      </w:r>
    </w:p>
    <w:p w14:paraId="377446B9" w14:textId="5EB36805"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Integrar la nómina del Poder Legislativo, vigilando que los pagos se efectúen en términos de ley;</w:t>
      </w:r>
    </w:p>
    <w:p w14:paraId="521D7EF7" w14:textId="26F0AA8C"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lastRenderedPageBreak/>
        <w:t>Planear, organizar, coordinar y controlar la capacitación y desarrollo del personal, acorde a necesidades del Poder Legislativo;</w:t>
      </w:r>
    </w:p>
    <w:p w14:paraId="4C6ADFD6"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Planear, organizar, coordinar y controlar incentivos, calificación de méritos, evaluación del rendimiento y estímulos que propicien la superación de personas servidoras públicas del Poder Legislativo;</w:t>
      </w:r>
    </w:p>
    <w:p w14:paraId="33D9F26A"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Planear, organizar, coordinar y controlar, programas internos de seguridad, higiene y protección civil en el trabajo, que prevengan y protejan contra riesgos, siniestros o desastres al personal, instalaciones, bienes y acervos documentales del Poder Legislativo, causados por la presencia de agentes perturbadores; </w:t>
      </w:r>
    </w:p>
    <w:p w14:paraId="2E757E2F"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Administrar y garantizar la conservación y mantenimiento del patrimonio del Poder Legislativo</w:t>
      </w:r>
    </w:p>
    <w:p w14:paraId="1A4BB36A"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Controlar, organizar, guardar, custodiar y registrar los bienes muebles e inmuebles de uso del Poder Legislativo;</w:t>
      </w:r>
    </w:p>
    <w:p w14:paraId="2CC4C443"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Planear, organizar, coordinar y controlar adquisición de bienes y la contratación de servicios, enajenaciones, arrendamientos, obra y servicios relacionados con las mismas, así como los almacenes, suministros, servicios generales, acervo administrativo, patrimonio y servicio médico de primer nivel;</w:t>
      </w:r>
    </w:p>
    <w:p w14:paraId="18575816"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Administrar los documentos generados por el Poder Legislativo mediante el Sistema Institucional de Archivos y el Área Coordinadora de Archivos, en términos de la ley en la materia y demás normatividad aplicable;</w:t>
      </w:r>
    </w:p>
    <w:p w14:paraId="24B01ACC"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Promover la modernización y simplificación administrativa que contribuyan a eficientar la operación de las áreas técnico administrativas del Poder Legislativo; </w:t>
      </w:r>
    </w:p>
    <w:p w14:paraId="6C801AAE"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 Coordinar la elaboración de manuales generales de organización para el óptimo funcionamiento de las dependencias del Poder Legislativo y su publicación en el Periódico Oficial “Gaceta del Gobierno”, así como la elaboración de manuales de procedimientos; </w:t>
      </w:r>
    </w:p>
    <w:p w14:paraId="1393ED23" w14:textId="7777777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lastRenderedPageBreak/>
        <w:t xml:space="preserve">Proveer el apoyo humano, material, financiero y técnico que se requiera para la operación del sistema electrónico de asistencia y votación, así como para el desarrollo, administración e implementación de la Firma Electrónica; </w:t>
      </w:r>
    </w:p>
    <w:p w14:paraId="1DBFF6BA" w14:textId="7E300745"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Planear, organizar, coordinar y controlar la seguridad y vigilancia del Poder Legislativo; </w:t>
      </w:r>
    </w:p>
    <w:p w14:paraId="24E5792D" w14:textId="0F9F8B67" w:rsidR="005B4777"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 xml:space="preserve">Establecer acciones con perspectiva de género y respeto a los derechos humanos al interior del </w:t>
      </w:r>
      <w:r w:rsidR="009B1CE9" w:rsidRPr="00175AF4">
        <w:rPr>
          <w:rFonts w:ascii="Palatino Linotype" w:eastAsia="Palatino Linotype" w:hAnsi="Palatino Linotype" w:cs="Palatino Linotype"/>
          <w:i/>
          <w:iCs/>
        </w:rPr>
        <w:t>P</w:t>
      </w:r>
      <w:r w:rsidRPr="00175AF4">
        <w:rPr>
          <w:rFonts w:ascii="Palatino Linotype" w:eastAsia="Palatino Linotype" w:hAnsi="Palatino Linotype" w:cs="Palatino Linotype"/>
          <w:i/>
          <w:iCs/>
        </w:rPr>
        <w:t>oder Legislativo; y</w:t>
      </w:r>
    </w:p>
    <w:p w14:paraId="76A0DA54" w14:textId="56917294" w:rsidR="00CF7461" w:rsidRPr="00175AF4" w:rsidRDefault="00581109" w:rsidP="00581109">
      <w:pPr>
        <w:pStyle w:val="Prrafodelista"/>
        <w:numPr>
          <w:ilvl w:val="0"/>
          <w:numId w:val="11"/>
        </w:numPr>
        <w:tabs>
          <w:tab w:val="center" w:pos="4677"/>
        </w:tabs>
        <w:spacing w:line="360" w:lineRule="auto"/>
        <w:jc w:val="both"/>
        <w:rPr>
          <w:rFonts w:ascii="Palatino Linotype" w:eastAsia="Palatino Linotype" w:hAnsi="Palatino Linotype" w:cs="Palatino Linotype"/>
          <w:i/>
          <w:iCs/>
        </w:rPr>
      </w:pPr>
      <w:r w:rsidRPr="00175AF4">
        <w:rPr>
          <w:rFonts w:ascii="Palatino Linotype" w:eastAsia="Palatino Linotype" w:hAnsi="Palatino Linotype" w:cs="Palatino Linotype"/>
          <w:i/>
          <w:iCs/>
        </w:rPr>
        <w:t>Las demás que le confieran otras disposiciones jurídicas y normativas aplicables; así como las que le encomiende la Junta de Coordinación Política o quien la presida</w:t>
      </w:r>
    </w:p>
    <w:p w14:paraId="6CDFAC8A" w14:textId="77777777" w:rsidR="001A0581" w:rsidRPr="00175AF4" w:rsidRDefault="001A0581" w:rsidP="00224536">
      <w:pPr>
        <w:tabs>
          <w:tab w:val="center" w:pos="4677"/>
        </w:tabs>
        <w:spacing w:line="360" w:lineRule="auto"/>
        <w:jc w:val="both"/>
        <w:rPr>
          <w:rFonts w:ascii="Palatino Linotype" w:eastAsia="Palatino Linotype" w:hAnsi="Palatino Linotype" w:cs="Palatino Linotype"/>
          <w:sz w:val="24"/>
          <w:szCs w:val="24"/>
        </w:rPr>
      </w:pPr>
    </w:p>
    <w:p w14:paraId="29DCF104" w14:textId="36699963" w:rsidR="00EE45DE" w:rsidRPr="00175AF4" w:rsidRDefault="00294325" w:rsidP="00224536">
      <w:pPr>
        <w:tabs>
          <w:tab w:val="center" w:pos="4677"/>
        </w:tabs>
        <w:spacing w:line="360" w:lineRule="auto"/>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sz w:val="24"/>
          <w:szCs w:val="24"/>
        </w:rPr>
        <w:t>De lo anterior, este Órgano Garante en el ámbito de sus atribuciones bajo el principio de Efic</w:t>
      </w:r>
      <w:r w:rsidR="00501ACF" w:rsidRPr="00175AF4">
        <w:rPr>
          <w:rFonts w:ascii="Palatino Linotype" w:eastAsia="Palatino Linotype" w:hAnsi="Palatino Linotype" w:cs="Palatino Linotype"/>
          <w:sz w:val="24"/>
          <w:szCs w:val="24"/>
        </w:rPr>
        <w:t xml:space="preserve">acia y Certeza consagrados en el artículo 9 de la Ley de Transparencia Local </w:t>
      </w:r>
      <w:r w:rsidR="00CB678C" w:rsidRPr="00175AF4">
        <w:rPr>
          <w:rFonts w:ascii="Palatino Linotype" w:eastAsia="Palatino Linotype" w:hAnsi="Palatino Linotype" w:cs="Palatino Linotype"/>
          <w:sz w:val="24"/>
          <w:szCs w:val="24"/>
        </w:rPr>
        <w:t>realizó</w:t>
      </w:r>
      <w:r w:rsidR="00BC24D1" w:rsidRPr="00175AF4">
        <w:rPr>
          <w:rFonts w:ascii="Palatino Linotype" w:eastAsia="Palatino Linotype" w:hAnsi="Palatino Linotype" w:cs="Palatino Linotype"/>
          <w:sz w:val="24"/>
          <w:szCs w:val="24"/>
        </w:rPr>
        <w:t xml:space="preserve"> una búsqueda en internet respeto los programas referidos por el Recurrente por </w:t>
      </w:r>
      <w:r w:rsidR="00224536" w:rsidRPr="00175AF4">
        <w:rPr>
          <w:rFonts w:ascii="Palatino Linotype" w:eastAsia="Palatino Linotype" w:hAnsi="Palatino Linotype" w:cs="Palatino Linotype"/>
          <w:sz w:val="24"/>
          <w:szCs w:val="24"/>
        </w:rPr>
        <w:t>lo que resulta procedente referir lo siguiente;</w:t>
      </w:r>
      <w:r w:rsidR="00D53710" w:rsidRPr="00175AF4">
        <w:rPr>
          <w:rFonts w:ascii="Palatino Linotype" w:eastAsia="Palatino Linotype" w:hAnsi="Palatino Linotype" w:cs="Palatino Linotype"/>
          <w:sz w:val="24"/>
          <w:szCs w:val="24"/>
        </w:rPr>
        <w:t xml:space="preserve"> </w:t>
      </w:r>
    </w:p>
    <w:p w14:paraId="1C16DEA7" w14:textId="77777777" w:rsidR="00EE45DE" w:rsidRPr="00175AF4" w:rsidRDefault="00EE45DE" w:rsidP="00CB678C">
      <w:pPr>
        <w:ind w:left="708" w:right="140"/>
        <w:jc w:val="both"/>
        <w:rPr>
          <w:rFonts w:ascii="Palatino Linotype" w:eastAsia="Palatino Linotype" w:hAnsi="Palatino Linotype" w:cs="Palatino Linotype"/>
          <w:i/>
        </w:rPr>
      </w:pPr>
      <w:r w:rsidRPr="00175AF4">
        <w:rPr>
          <w:rFonts w:ascii="Palatino Linotype" w:eastAsia="Palatino Linotype" w:hAnsi="Palatino Linotype" w:cs="Palatino Linotype"/>
          <w:b/>
          <w:i/>
        </w:rPr>
        <w:t xml:space="preserve">“PÁGINAS WEB O ELECTRÓNICAS. SU CONTENIDO ES UN HECHO NOTORIO Y SUSCEPTIBLE DE SER VALORADO EN UNA DECISIÓN JUDICIAL. </w:t>
      </w:r>
      <w:r w:rsidRPr="00175AF4">
        <w:rPr>
          <w:rFonts w:ascii="Palatino Linotype" w:eastAsia="Palatino Linotype" w:hAnsi="Palatino Linotype" w:cs="Palatino Linotype"/>
          <w:i/>
        </w:rPr>
        <w:t xml:space="preserve">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1 2004949. I.3o.C.35 K (10a.). Tribunales Colegiados de Circuito. Décima Época. Semanario Judicial de la Federación y su Gaceta. Libro XXVI, Noviembre de 2013, Pág. 1373. Recurso de Revisión: 03023/INFOEM/IP/RR/2021 Sujeto Obligado: Ayuntamiento de Coacalco de Berriozábal Comisionado por returno: Luis Gustavo Parra Noriega Página 21 de 28 de que se trate. De ahí que, si bien no es posible afirmar que esa información se encuentra al alcance de todos los sectores de la sociedad, lo cierto es que sí es posible determinar si por el tipo </w:t>
      </w:r>
      <w:r w:rsidRPr="00175AF4">
        <w:rPr>
          <w:rFonts w:ascii="Palatino Linotype" w:eastAsia="Palatino Linotype" w:hAnsi="Palatino Linotype" w:cs="Palatino Linotype"/>
          <w:i/>
        </w:rPr>
        <w:lastRenderedPageBreak/>
        <w:t>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w:t>
      </w:r>
    </w:p>
    <w:p w14:paraId="346868FC" w14:textId="77777777" w:rsidR="00EE45DE" w:rsidRPr="00175AF4" w:rsidRDefault="00EE45DE" w:rsidP="008F7882">
      <w:pPr>
        <w:ind w:left="708" w:right="-716"/>
        <w:jc w:val="both"/>
        <w:rPr>
          <w:rFonts w:ascii="Palatino Linotype" w:eastAsia="Palatino Linotype" w:hAnsi="Palatino Linotype" w:cs="Palatino Linotype"/>
          <w:i/>
        </w:rPr>
      </w:pPr>
    </w:p>
    <w:p w14:paraId="24906DDB" w14:textId="77777777" w:rsidR="00EE45DE" w:rsidRPr="00175AF4" w:rsidRDefault="00EE45DE" w:rsidP="008F7882">
      <w:pPr>
        <w:ind w:left="708" w:right="-716"/>
        <w:jc w:val="both"/>
        <w:rPr>
          <w:rFonts w:ascii="Palatino Linotype" w:eastAsia="Palatino Linotype" w:hAnsi="Palatino Linotype" w:cs="Palatino Linotype"/>
          <w:i/>
          <w:sz w:val="18"/>
          <w:szCs w:val="18"/>
        </w:rPr>
      </w:pPr>
      <w:r w:rsidRPr="00175AF4">
        <w:rPr>
          <w:rFonts w:ascii="Palatino Linotype" w:eastAsia="Palatino Linotype" w:hAnsi="Palatino Linotype" w:cs="Palatino Linotype"/>
          <w:i/>
          <w:sz w:val="18"/>
          <w:szCs w:val="18"/>
        </w:rPr>
        <w:t xml:space="preserve"> TERCER TRIBUNAL COLEGIADO EN MATERIA CIVIL DEL PRIMER CIRCUITO. </w:t>
      </w:r>
    </w:p>
    <w:p w14:paraId="66FFFC3F" w14:textId="63FE8E9A" w:rsidR="00EE45DE" w:rsidRPr="00175AF4" w:rsidRDefault="00EE45DE" w:rsidP="00CB678C">
      <w:pPr>
        <w:ind w:left="708" w:right="-2"/>
        <w:jc w:val="both"/>
        <w:rPr>
          <w:rFonts w:ascii="Palatino Linotype" w:eastAsia="Palatino Linotype" w:hAnsi="Palatino Linotype" w:cs="Palatino Linotype"/>
          <w:i/>
          <w:sz w:val="18"/>
          <w:szCs w:val="18"/>
        </w:rPr>
      </w:pPr>
      <w:r w:rsidRPr="00175AF4">
        <w:rPr>
          <w:rFonts w:ascii="Palatino Linotype" w:eastAsia="Palatino Linotype" w:hAnsi="Palatino Linotype" w:cs="Palatino Linotype"/>
          <w:i/>
          <w:sz w:val="18"/>
          <w:szCs w:val="18"/>
        </w:rPr>
        <w:t xml:space="preserve">Amparo en revisión 365/2012. Mardygras, S.A. de C.V. 7 de diciembre de 2012. Unanimidad de votos. Ponente: Neófito López Ramos. Secretaria: Ana Lilia Osorno Arroyo.” </w:t>
      </w:r>
      <w:r w:rsidR="008F7882" w:rsidRPr="00175AF4">
        <w:rPr>
          <w:rFonts w:ascii="Palatino Linotype" w:eastAsia="Palatino Linotype" w:hAnsi="Palatino Linotype" w:cs="Palatino Linotype"/>
          <w:i/>
          <w:sz w:val="18"/>
          <w:szCs w:val="18"/>
        </w:rPr>
        <w:t xml:space="preserve"> </w:t>
      </w:r>
      <w:r w:rsidRPr="00175AF4">
        <w:rPr>
          <w:rFonts w:ascii="Palatino Linotype" w:eastAsia="Palatino Linotype" w:hAnsi="Palatino Linotype" w:cs="Palatino Linotype"/>
          <w:i/>
          <w:sz w:val="18"/>
          <w:szCs w:val="18"/>
        </w:rPr>
        <w:t xml:space="preserve">(Énfasis añadido) </w:t>
      </w:r>
    </w:p>
    <w:p w14:paraId="763B362E" w14:textId="77777777" w:rsidR="008F7882" w:rsidRPr="00175AF4" w:rsidRDefault="008F7882" w:rsidP="008F7882">
      <w:pPr>
        <w:ind w:left="708" w:right="-716"/>
        <w:jc w:val="both"/>
        <w:rPr>
          <w:rFonts w:ascii="Palatino Linotype" w:eastAsia="Palatino Linotype" w:hAnsi="Palatino Linotype" w:cs="Palatino Linotype"/>
          <w:i/>
          <w:sz w:val="18"/>
          <w:szCs w:val="18"/>
        </w:rPr>
      </w:pPr>
    </w:p>
    <w:p w14:paraId="2684F783" w14:textId="77777777" w:rsidR="008F7882" w:rsidRPr="00175AF4" w:rsidRDefault="007E15C2" w:rsidP="001A0581">
      <w:pPr>
        <w:tabs>
          <w:tab w:val="center" w:pos="4677"/>
        </w:tabs>
        <w:spacing w:line="360" w:lineRule="auto"/>
        <w:jc w:val="center"/>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noProof/>
          <w:color w:val="000000"/>
          <w:sz w:val="24"/>
          <w:szCs w:val="24"/>
        </w:rPr>
        <w:drawing>
          <wp:inline distT="0" distB="0" distL="0" distR="0" wp14:anchorId="70C249B2" wp14:editId="47EF57EA">
            <wp:extent cx="4381500" cy="3329451"/>
            <wp:effectExtent l="0" t="0" r="0" b="4445"/>
            <wp:docPr id="2028447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47454" name=""/>
                    <pic:cNvPicPr/>
                  </pic:nvPicPr>
                  <pic:blipFill>
                    <a:blip r:embed="rId7"/>
                    <a:stretch>
                      <a:fillRect/>
                    </a:stretch>
                  </pic:blipFill>
                  <pic:spPr>
                    <a:xfrm>
                      <a:off x="0" y="0"/>
                      <a:ext cx="4407822" cy="3349453"/>
                    </a:xfrm>
                    <a:prstGeom prst="rect">
                      <a:avLst/>
                    </a:prstGeom>
                  </pic:spPr>
                </pic:pic>
              </a:graphicData>
            </a:graphic>
          </wp:inline>
        </w:drawing>
      </w:r>
    </w:p>
    <w:p w14:paraId="0DE23E9B" w14:textId="4BB2D43D" w:rsidR="007E15C2" w:rsidRPr="00175AF4" w:rsidRDefault="00B50CE1" w:rsidP="001A0581">
      <w:pPr>
        <w:tabs>
          <w:tab w:val="center" w:pos="4677"/>
        </w:tabs>
        <w:spacing w:line="360" w:lineRule="auto"/>
        <w:jc w:val="center"/>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noProof/>
          <w:color w:val="000000"/>
          <w:sz w:val="24"/>
          <w:szCs w:val="24"/>
        </w:rPr>
        <w:lastRenderedPageBreak/>
        <w:drawing>
          <wp:inline distT="0" distB="0" distL="0" distR="0" wp14:anchorId="7EE7BA02" wp14:editId="059D0F80">
            <wp:extent cx="4347845" cy="3158027"/>
            <wp:effectExtent l="0" t="0" r="0" b="4445"/>
            <wp:docPr id="2208747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74732" name=""/>
                    <pic:cNvPicPr/>
                  </pic:nvPicPr>
                  <pic:blipFill>
                    <a:blip r:embed="rId8"/>
                    <a:stretch>
                      <a:fillRect/>
                    </a:stretch>
                  </pic:blipFill>
                  <pic:spPr>
                    <a:xfrm>
                      <a:off x="0" y="0"/>
                      <a:ext cx="4352105" cy="3161121"/>
                    </a:xfrm>
                    <a:prstGeom prst="rect">
                      <a:avLst/>
                    </a:prstGeom>
                  </pic:spPr>
                </pic:pic>
              </a:graphicData>
            </a:graphic>
          </wp:inline>
        </w:drawing>
      </w:r>
    </w:p>
    <w:p w14:paraId="6F4FCB81" w14:textId="77777777" w:rsidR="00E0747E" w:rsidRPr="00175AF4" w:rsidRDefault="00E0747E" w:rsidP="00E0747E">
      <w:pPr>
        <w:spacing w:line="360" w:lineRule="auto"/>
        <w:ind w:right="-592"/>
        <w:jc w:val="both"/>
        <w:rPr>
          <w:rFonts w:ascii="Palatino Linotype" w:eastAsia="Palatino Linotype" w:hAnsi="Palatino Linotype" w:cs="Palatino Linotype"/>
          <w:i/>
        </w:rPr>
      </w:pPr>
    </w:p>
    <w:p w14:paraId="07F4319E" w14:textId="77777777" w:rsidR="00875BDA" w:rsidRPr="00175AF4" w:rsidRDefault="00E0747E" w:rsidP="00875BDA">
      <w:pPr>
        <w:spacing w:after="0" w:line="360" w:lineRule="auto"/>
        <w:ind w:right="-879"/>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 xml:space="preserve">Por lo referido con anterioridad </w:t>
      </w:r>
      <w:r w:rsidRPr="00175AF4">
        <w:rPr>
          <w:rFonts w:ascii="Palatino Linotype" w:eastAsia="Palatino Linotype" w:hAnsi="Palatino Linotype" w:cs="Palatino Linotype"/>
          <w:color w:val="000000"/>
          <w:sz w:val="24"/>
          <w:szCs w:val="24"/>
          <w:u w:val="single"/>
        </w:rPr>
        <w:t xml:space="preserve">se presume la existencia de los </w:t>
      </w:r>
      <w:r w:rsidR="005E2DF8" w:rsidRPr="00175AF4">
        <w:rPr>
          <w:rFonts w:ascii="Palatino Linotype" w:eastAsia="Palatino Linotype" w:hAnsi="Palatino Linotype" w:cs="Palatino Linotype"/>
          <w:color w:val="000000"/>
          <w:sz w:val="24"/>
          <w:szCs w:val="24"/>
          <w:u w:val="single"/>
        </w:rPr>
        <w:t xml:space="preserve">programas referidos por la </w:t>
      </w:r>
      <w:r w:rsidR="00875BDA" w:rsidRPr="00175AF4">
        <w:rPr>
          <w:rFonts w:ascii="Palatino Linotype" w:eastAsia="Palatino Linotype" w:hAnsi="Palatino Linotype" w:cs="Palatino Linotype"/>
          <w:color w:val="000000"/>
          <w:sz w:val="24"/>
          <w:szCs w:val="24"/>
          <w:u w:val="single"/>
        </w:rPr>
        <w:t>Recurrente,</w:t>
      </w:r>
      <w:r w:rsidR="005E2DF8" w:rsidRPr="00175AF4">
        <w:rPr>
          <w:rFonts w:ascii="Palatino Linotype" w:eastAsia="Palatino Linotype" w:hAnsi="Palatino Linotype" w:cs="Palatino Linotype"/>
          <w:color w:val="000000"/>
          <w:sz w:val="24"/>
          <w:szCs w:val="24"/>
          <w:u w:val="single"/>
        </w:rPr>
        <w:t xml:space="preserve"> así como la difusión de la Servidora Pública Referida en solicitud</w:t>
      </w:r>
      <w:r w:rsidR="005E2DF8" w:rsidRPr="00175AF4">
        <w:rPr>
          <w:rFonts w:ascii="Palatino Linotype" w:eastAsia="Palatino Linotype" w:hAnsi="Palatino Linotype" w:cs="Palatino Linotype"/>
          <w:color w:val="000000"/>
          <w:sz w:val="24"/>
          <w:szCs w:val="24"/>
        </w:rPr>
        <w:t>, e</w:t>
      </w:r>
      <w:r w:rsidRPr="00175AF4">
        <w:rPr>
          <w:rFonts w:ascii="Palatino Linotype" w:eastAsia="Palatino Linotype" w:hAnsi="Palatino Linotype" w:cs="Palatino Linotype"/>
          <w:color w:val="000000"/>
          <w:sz w:val="24"/>
          <w:szCs w:val="24"/>
        </w:rPr>
        <w:t xml:space="preserve">n ese tenor, si bien es cierto que las páginas de internet no son un medio oficial, también lo es que se trata de indicios que demuestran las tareas o labores que llegan a realizar en este caso los servidores públicos en ejercicio de sus facultades, competencias y/o funciones. </w:t>
      </w:r>
      <w:r w:rsidR="005E2DF8" w:rsidRPr="00175AF4">
        <w:rPr>
          <w:rFonts w:ascii="Palatino Linotype" w:eastAsia="Palatino Linotype" w:hAnsi="Palatino Linotype" w:cs="Palatino Linotype"/>
          <w:color w:val="000000"/>
          <w:sz w:val="24"/>
          <w:szCs w:val="24"/>
        </w:rPr>
        <w:t xml:space="preserve">Sin </w:t>
      </w:r>
      <w:r w:rsidR="00875BDA" w:rsidRPr="00175AF4">
        <w:rPr>
          <w:rFonts w:ascii="Palatino Linotype" w:eastAsia="Palatino Linotype" w:hAnsi="Palatino Linotype" w:cs="Palatino Linotype"/>
          <w:color w:val="000000"/>
          <w:sz w:val="24"/>
          <w:szCs w:val="24"/>
        </w:rPr>
        <w:t>embargo,</w:t>
      </w:r>
      <w:r w:rsidR="005E2DF8" w:rsidRPr="00175AF4">
        <w:rPr>
          <w:rFonts w:ascii="Palatino Linotype" w:eastAsia="Palatino Linotype" w:hAnsi="Palatino Linotype" w:cs="Palatino Linotype"/>
          <w:color w:val="000000"/>
          <w:sz w:val="24"/>
          <w:szCs w:val="24"/>
        </w:rPr>
        <w:t xml:space="preserve"> </w:t>
      </w:r>
      <w:r w:rsidR="005E2DF8" w:rsidRPr="00175AF4">
        <w:rPr>
          <w:rFonts w:ascii="Palatino Linotype" w:eastAsia="Palatino Linotype" w:hAnsi="Palatino Linotype" w:cs="Palatino Linotype"/>
          <w:color w:val="000000"/>
          <w:sz w:val="24"/>
          <w:szCs w:val="24"/>
          <w:u w:val="single"/>
        </w:rPr>
        <w:t xml:space="preserve">para el caso en particular se advierte que las publicaciones realizadas en </w:t>
      </w:r>
      <w:r w:rsidR="00705F59" w:rsidRPr="00175AF4">
        <w:rPr>
          <w:rFonts w:ascii="Palatino Linotype" w:eastAsia="Palatino Linotype" w:hAnsi="Palatino Linotype" w:cs="Palatino Linotype"/>
          <w:color w:val="000000"/>
          <w:sz w:val="24"/>
          <w:szCs w:val="24"/>
          <w:u w:val="single"/>
        </w:rPr>
        <w:t xml:space="preserve">referencia a los programas denominados "¡Cuenta Conmigo!" y “Yo </w:t>
      </w:r>
      <w:r w:rsidR="00705F59" w:rsidRPr="00175AF4">
        <w:rPr>
          <w:rFonts w:ascii="Segoe UI Emoji" w:eastAsia="Palatino Linotype" w:hAnsi="Segoe UI Emoji" w:cs="Segoe UI Emoji"/>
          <w:color w:val="000000"/>
          <w:sz w:val="24"/>
          <w:szCs w:val="24"/>
          <w:u w:val="single"/>
        </w:rPr>
        <w:t>❤️</w:t>
      </w:r>
      <w:r w:rsidR="00705F59" w:rsidRPr="00175AF4">
        <w:rPr>
          <w:rFonts w:ascii="Palatino Linotype" w:eastAsia="Palatino Linotype" w:hAnsi="Palatino Linotype" w:cs="Palatino Linotype"/>
          <w:color w:val="000000"/>
          <w:sz w:val="24"/>
          <w:szCs w:val="24"/>
          <w:u w:val="single"/>
        </w:rPr>
        <w:t xml:space="preserve"> </w:t>
      </w:r>
      <w:r w:rsidR="00705F59" w:rsidRPr="00175AF4">
        <w:rPr>
          <w:rFonts w:ascii="Segoe UI Emoji" w:eastAsia="Palatino Linotype" w:hAnsi="Segoe UI Emoji" w:cs="Segoe UI Emoji"/>
          <w:color w:val="000000"/>
          <w:sz w:val="24"/>
          <w:szCs w:val="24"/>
          <w:u w:val="single"/>
        </w:rPr>
        <w:t>♻️</w:t>
      </w:r>
      <w:r w:rsidR="00705F59" w:rsidRPr="00175AF4">
        <w:rPr>
          <w:rFonts w:ascii="Palatino Linotype" w:eastAsia="Palatino Linotype" w:hAnsi="Palatino Linotype" w:cs="Palatino Linotype"/>
          <w:color w:val="000000"/>
          <w:sz w:val="24"/>
          <w:szCs w:val="24"/>
          <w:u w:val="single"/>
        </w:rPr>
        <w:t xml:space="preserve">reciclar” </w:t>
      </w:r>
      <w:r w:rsidR="00705F59" w:rsidRPr="00175AF4">
        <w:rPr>
          <w:rFonts w:ascii="Palatino Linotype" w:eastAsia="Palatino Linotype" w:hAnsi="Palatino Linotype" w:cs="Palatino Linotype"/>
          <w:b/>
          <w:color w:val="000000"/>
          <w:sz w:val="24"/>
          <w:szCs w:val="24"/>
          <w:u w:val="single"/>
        </w:rPr>
        <w:t>fueron realizados de la página personal</w:t>
      </w:r>
      <w:r w:rsidR="00705F59" w:rsidRPr="00175AF4">
        <w:rPr>
          <w:rFonts w:ascii="Palatino Linotype" w:eastAsia="Palatino Linotype" w:hAnsi="Palatino Linotype" w:cs="Palatino Linotype"/>
          <w:color w:val="000000"/>
          <w:sz w:val="24"/>
          <w:szCs w:val="24"/>
          <w:u w:val="single"/>
        </w:rPr>
        <w:t xml:space="preserve"> </w:t>
      </w:r>
      <w:r w:rsidR="00705F59" w:rsidRPr="00175AF4">
        <w:rPr>
          <w:rFonts w:ascii="Palatino Linotype" w:eastAsia="Palatino Linotype" w:hAnsi="Palatino Linotype" w:cs="Palatino Linotype"/>
          <w:b/>
          <w:color w:val="000000"/>
          <w:sz w:val="24"/>
          <w:szCs w:val="24"/>
          <w:u w:val="single"/>
        </w:rPr>
        <w:t>de la Diputada</w:t>
      </w:r>
      <w:r w:rsidR="00705F59" w:rsidRPr="00175AF4">
        <w:rPr>
          <w:rFonts w:ascii="Palatino Linotype" w:eastAsia="Palatino Linotype" w:hAnsi="Palatino Linotype" w:cs="Palatino Linotype"/>
          <w:color w:val="000000"/>
          <w:sz w:val="24"/>
          <w:szCs w:val="24"/>
          <w:u w:val="single"/>
        </w:rPr>
        <w:t xml:space="preserve"> </w:t>
      </w:r>
      <w:r w:rsidR="000352B4" w:rsidRPr="00175AF4">
        <w:rPr>
          <w:rFonts w:ascii="Palatino Linotype" w:eastAsia="Palatino Linotype" w:hAnsi="Palatino Linotype" w:cs="Palatino Linotype"/>
          <w:color w:val="000000"/>
          <w:sz w:val="24"/>
          <w:szCs w:val="24"/>
          <w:u w:val="single"/>
        </w:rPr>
        <w:t xml:space="preserve">Joanna Alejandra Felipe Torres </w:t>
      </w:r>
      <w:r w:rsidR="000352B4" w:rsidRPr="00175AF4">
        <w:rPr>
          <w:rFonts w:ascii="Palatino Linotype" w:eastAsia="Palatino Linotype" w:hAnsi="Palatino Linotype" w:cs="Palatino Linotype"/>
          <w:b/>
          <w:color w:val="000000"/>
          <w:sz w:val="24"/>
          <w:szCs w:val="24"/>
          <w:u w:val="single"/>
        </w:rPr>
        <w:t>y no así del Sujeto Obligado</w:t>
      </w:r>
      <w:r w:rsidR="000352B4" w:rsidRPr="00175AF4">
        <w:rPr>
          <w:rFonts w:ascii="Palatino Linotype" w:eastAsia="Palatino Linotype" w:hAnsi="Palatino Linotype" w:cs="Palatino Linotype"/>
          <w:color w:val="000000"/>
          <w:sz w:val="24"/>
          <w:szCs w:val="24"/>
        </w:rPr>
        <w:t xml:space="preserve">. </w:t>
      </w:r>
    </w:p>
    <w:p w14:paraId="5E00BD1C" w14:textId="77777777" w:rsidR="00BC64FD" w:rsidRPr="00175AF4" w:rsidRDefault="00BC64FD" w:rsidP="00875BDA">
      <w:pPr>
        <w:spacing w:after="0" w:line="360" w:lineRule="auto"/>
        <w:ind w:right="-879"/>
        <w:jc w:val="both"/>
        <w:rPr>
          <w:rFonts w:ascii="Palatino Linotype" w:eastAsia="Palatino Linotype" w:hAnsi="Palatino Linotype" w:cs="Palatino Linotype"/>
          <w:color w:val="000000"/>
          <w:sz w:val="24"/>
          <w:szCs w:val="24"/>
        </w:rPr>
      </w:pPr>
    </w:p>
    <w:p w14:paraId="766C9AF0" w14:textId="68D3CA3B" w:rsidR="00875BDA" w:rsidRPr="00175AF4" w:rsidRDefault="00BC64FD" w:rsidP="00875BDA">
      <w:pPr>
        <w:spacing w:after="0" w:line="360" w:lineRule="auto"/>
        <w:ind w:right="-879"/>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 xml:space="preserve">Pues se trae a colación lo manifestado en informe justificado en el que se advierte </w:t>
      </w:r>
      <w:r w:rsidR="00244BD6" w:rsidRPr="00175AF4">
        <w:rPr>
          <w:rFonts w:ascii="Palatino Linotype" w:eastAsia="Palatino Linotype" w:hAnsi="Palatino Linotype" w:cs="Palatino Linotype"/>
          <w:color w:val="000000"/>
          <w:sz w:val="24"/>
          <w:szCs w:val="24"/>
        </w:rPr>
        <w:t xml:space="preserve">que las publicaciones realizadas a título personal o particular por integrantes de la Legislatura o grupos </w:t>
      </w:r>
      <w:r w:rsidR="00244BD6" w:rsidRPr="00175AF4">
        <w:rPr>
          <w:rFonts w:ascii="Palatino Linotype" w:eastAsia="Palatino Linotype" w:hAnsi="Palatino Linotype" w:cs="Palatino Linotype"/>
          <w:color w:val="000000"/>
          <w:sz w:val="24"/>
          <w:szCs w:val="24"/>
        </w:rPr>
        <w:lastRenderedPageBreak/>
        <w:t xml:space="preserve">parlamentarios no acreditan la participación del Sujeto Obligado, pues las mismas fueron publicadas de una cuenta o página de difusión personal, </w:t>
      </w:r>
      <w:r w:rsidR="0077332F" w:rsidRPr="00175AF4">
        <w:rPr>
          <w:rFonts w:ascii="Palatino Linotype" w:eastAsia="Palatino Linotype" w:hAnsi="Palatino Linotype" w:cs="Palatino Linotype"/>
          <w:color w:val="000000"/>
          <w:sz w:val="24"/>
          <w:szCs w:val="24"/>
        </w:rPr>
        <w:t xml:space="preserve">asimismo se traer a colación las redes sociales oficiales referidas por el Sujeto Obligado; </w:t>
      </w:r>
    </w:p>
    <w:p w14:paraId="53FD4402" w14:textId="0C42F080" w:rsidR="0077332F" w:rsidRPr="00175AF4" w:rsidRDefault="0077332F" w:rsidP="0077332F">
      <w:pPr>
        <w:spacing w:after="0" w:line="360" w:lineRule="auto"/>
        <w:ind w:right="-879"/>
        <w:jc w:val="center"/>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noProof/>
          <w:color w:val="000000"/>
          <w:sz w:val="24"/>
          <w:szCs w:val="24"/>
        </w:rPr>
        <w:drawing>
          <wp:inline distT="0" distB="0" distL="0" distR="0" wp14:anchorId="7F11139F" wp14:editId="6E9A14C6">
            <wp:extent cx="4836803" cy="1127760"/>
            <wp:effectExtent l="0" t="0" r="1905" b="0"/>
            <wp:docPr id="19799525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52535" name=""/>
                    <pic:cNvPicPr/>
                  </pic:nvPicPr>
                  <pic:blipFill>
                    <a:blip r:embed="rId9"/>
                    <a:stretch>
                      <a:fillRect/>
                    </a:stretch>
                  </pic:blipFill>
                  <pic:spPr>
                    <a:xfrm>
                      <a:off x="0" y="0"/>
                      <a:ext cx="4840881" cy="1128711"/>
                    </a:xfrm>
                    <a:prstGeom prst="rect">
                      <a:avLst/>
                    </a:prstGeom>
                  </pic:spPr>
                </pic:pic>
              </a:graphicData>
            </a:graphic>
          </wp:inline>
        </w:drawing>
      </w:r>
    </w:p>
    <w:p w14:paraId="00727AFB" w14:textId="77777777" w:rsidR="0077332F" w:rsidRPr="00175AF4" w:rsidRDefault="0077332F" w:rsidP="00875BDA">
      <w:pPr>
        <w:spacing w:after="0" w:line="360" w:lineRule="auto"/>
        <w:ind w:right="-879"/>
        <w:jc w:val="both"/>
        <w:rPr>
          <w:rFonts w:ascii="Palatino Linotype" w:eastAsia="Palatino Linotype" w:hAnsi="Palatino Linotype" w:cs="Palatino Linotype"/>
          <w:color w:val="000000"/>
          <w:sz w:val="24"/>
          <w:szCs w:val="24"/>
        </w:rPr>
      </w:pPr>
    </w:p>
    <w:p w14:paraId="1D5EFC52" w14:textId="20022C13" w:rsidR="00B97861" w:rsidRPr="00175AF4" w:rsidRDefault="00B97861" w:rsidP="00875BDA">
      <w:pPr>
        <w:spacing w:after="0" w:line="360" w:lineRule="auto"/>
        <w:ind w:right="-879"/>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De lo anterior se debe advertir que en respuesta el Sujeto Obligado a través del servidor público de la</w:t>
      </w:r>
      <w:r w:rsidR="000352B4" w:rsidRPr="00175AF4">
        <w:rPr>
          <w:rFonts w:ascii="Palatino Linotype" w:eastAsia="Palatino Linotype" w:hAnsi="Palatino Linotype" w:cs="Palatino Linotype"/>
          <w:iCs/>
          <w:sz w:val="24"/>
          <w:szCs w:val="24"/>
        </w:rPr>
        <w:t xml:space="preserve"> Secretaria de Administración y Finanzas manifiesta que después de una búsqueda exhaustiva y razonable de la información </w:t>
      </w:r>
      <w:r w:rsidR="000352B4" w:rsidRPr="00175AF4">
        <w:rPr>
          <w:rFonts w:ascii="Palatino Linotype" w:eastAsia="Palatino Linotype" w:hAnsi="Palatino Linotype" w:cs="Palatino Linotype"/>
          <w:b/>
          <w:bCs/>
          <w:iCs/>
          <w:sz w:val="24"/>
          <w:szCs w:val="24"/>
        </w:rPr>
        <w:t xml:space="preserve">no se asignaron recursos para los programas "¡Cuenta Conmigo!" y "Yo </w:t>
      </w:r>
      <w:r w:rsidR="000352B4" w:rsidRPr="00175AF4">
        <w:rPr>
          <w:rFonts w:ascii="Segoe UI Emoji" w:eastAsia="Palatino Linotype" w:hAnsi="Segoe UI Emoji" w:cs="Segoe UI Emoji"/>
          <w:b/>
          <w:bCs/>
          <w:color w:val="000000"/>
          <w:sz w:val="24"/>
          <w:szCs w:val="24"/>
        </w:rPr>
        <w:t>❤️</w:t>
      </w:r>
      <w:r w:rsidR="000352B4" w:rsidRPr="00175AF4">
        <w:rPr>
          <w:rFonts w:ascii="Palatino Linotype" w:eastAsia="Palatino Linotype" w:hAnsi="Palatino Linotype" w:cs="Palatino Linotype"/>
          <w:b/>
          <w:bCs/>
          <w:color w:val="000000"/>
          <w:sz w:val="24"/>
          <w:szCs w:val="24"/>
        </w:rPr>
        <w:t xml:space="preserve"> </w:t>
      </w:r>
      <w:r w:rsidR="000352B4" w:rsidRPr="00175AF4">
        <w:rPr>
          <w:rFonts w:ascii="Palatino Linotype" w:eastAsia="Palatino Linotype" w:hAnsi="Palatino Linotype" w:cs="Palatino Linotype"/>
          <w:b/>
          <w:bCs/>
          <w:iCs/>
          <w:sz w:val="24"/>
          <w:szCs w:val="24"/>
        </w:rPr>
        <w:t>reciclar"</w:t>
      </w:r>
      <w:r w:rsidR="000352B4" w:rsidRPr="00175AF4">
        <w:rPr>
          <w:rFonts w:ascii="Palatino Linotype" w:eastAsia="Palatino Linotype" w:hAnsi="Palatino Linotype" w:cs="Palatino Linotype"/>
          <w:iCs/>
          <w:sz w:val="24"/>
          <w:szCs w:val="24"/>
        </w:rPr>
        <w:t>,</w:t>
      </w:r>
      <w:r w:rsidR="00902350" w:rsidRPr="00175AF4">
        <w:rPr>
          <w:rFonts w:ascii="Palatino Linotype" w:eastAsia="Palatino Linotype" w:hAnsi="Palatino Linotype" w:cs="Palatino Linotype"/>
          <w:color w:val="000000"/>
          <w:sz w:val="24"/>
          <w:szCs w:val="24"/>
        </w:rPr>
        <w:t xml:space="preserve"> </w:t>
      </w:r>
      <w:r w:rsidRPr="00175AF4">
        <w:rPr>
          <w:rFonts w:ascii="Palatino Linotype" w:eastAsia="Palatino Linotype" w:hAnsi="Palatino Linotype" w:cs="Palatino Linotype"/>
          <w:sz w:val="24"/>
          <w:szCs w:val="24"/>
        </w:rPr>
        <w:t xml:space="preserve">por lo tanto, es de referir que nos encontramos, ante hechos negativos, resultando aplicable la siguiente tesis: </w:t>
      </w:r>
    </w:p>
    <w:p w14:paraId="6002897D" w14:textId="77777777" w:rsidR="00B97861" w:rsidRPr="00175AF4" w:rsidRDefault="00B97861" w:rsidP="00B97861">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75AF4">
        <w:rPr>
          <w:rFonts w:ascii="Palatino Linotype" w:eastAsia="Palatino Linotype" w:hAnsi="Palatino Linotype" w:cs="Palatino Linotype"/>
          <w:i/>
          <w:color w:val="000000"/>
        </w:rPr>
        <w:t>«</w:t>
      </w:r>
      <w:r w:rsidRPr="00175AF4">
        <w:rPr>
          <w:rFonts w:ascii="Palatino Linotype" w:eastAsia="Palatino Linotype" w:hAnsi="Palatino Linotype" w:cs="Palatino Linotype"/>
          <w:b/>
          <w:i/>
          <w:color w:val="000000"/>
        </w:rPr>
        <w:t>HECHOS NEGATIVOS, NO SON SUSCEPTIBLES DE DEMOSTRACIÓN.</w:t>
      </w:r>
    </w:p>
    <w:p w14:paraId="5C6166FC" w14:textId="77777777" w:rsidR="00B97861" w:rsidRPr="00175AF4" w:rsidRDefault="00B97861" w:rsidP="00B97861">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75AF4">
        <w:rPr>
          <w:rFonts w:ascii="Palatino Linotype" w:eastAsia="Palatino Linotype" w:hAnsi="Palatino Linotype" w:cs="Palatino Linotype"/>
          <w:i/>
          <w:color w:val="000000"/>
        </w:rPr>
        <w:t>Tratándose de un hecho negativo, el Juez no tiene por qué invocar prueba alguna de la que se desprenda, ya que es bien sabido que esta clase de hechos no son susceptibles de demostración.</w:t>
      </w:r>
    </w:p>
    <w:p w14:paraId="68EC4CEE" w14:textId="77777777" w:rsidR="00875BDA" w:rsidRPr="00175AF4" w:rsidRDefault="00B97861" w:rsidP="00875BDA">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175AF4">
        <w:rPr>
          <w:rFonts w:ascii="Palatino Linotype" w:eastAsia="Palatino Linotype" w:hAnsi="Palatino Linotype" w:cs="Palatino Linotype"/>
          <w:i/>
          <w:color w:val="000000"/>
        </w:rPr>
        <w:t>Amparo en revisión 2022/61. José García Florín (Menor). 9 de octubre de 1961. Cinco votos. Ponente: José Rivera Pérez Campos</w:t>
      </w:r>
    </w:p>
    <w:p w14:paraId="3DDF0300" w14:textId="77777777" w:rsidR="00875BDA" w:rsidRPr="00175AF4" w:rsidRDefault="00875BDA" w:rsidP="00875BDA">
      <w:pPr>
        <w:pBdr>
          <w:top w:val="nil"/>
          <w:left w:val="nil"/>
          <w:bottom w:val="nil"/>
          <w:right w:val="nil"/>
          <w:between w:val="nil"/>
        </w:pBdr>
        <w:ind w:right="900"/>
        <w:jc w:val="both"/>
        <w:rPr>
          <w:rFonts w:ascii="Palatino Linotype" w:eastAsia="Palatino Linotype" w:hAnsi="Palatino Linotype" w:cs="Palatino Linotype"/>
          <w:i/>
          <w:color w:val="000000"/>
        </w:rPr>
      </w:pPr>
    </w:p>
    <w:p w14:paraId="69D965E9" w14:textId="77777777" w:rsidR="00092C5F" w:rsidRPr="00175AF4" w:rsidRDefault="00B97861" w:rsidP="00092C5F">
      <w:pPr>
        <w:spacing w:line="360" w:lineRule="auto"/>
        <w:jc w:val="both"/>
        <w:rPr>
          <w:rFonts w:ascii="Palatino Linotype" w:hAnsi="Palatino Linotype"/>
          <w:sz w:val="24"/>
          <w:szCs w:val="24"/>
        </w:rPr>
      </w:pPr>
      <w:r w:rsidRPr="00175AF4">
        <w:rPr>
          <w:rFonts w:ascii="Palatino Linotype" w:hAnsi="Palatino Linotype"/>
          <w:sz w:val="24"/>
          <w:szCs w:val="24"/>
        </w:rPr>
        <w:t xml:space="preserve">De lo que se desprende que es materialmente imposible realizar la entrega de alguna documental que no ha generado el </w:t>
      </w:r>
      <w:r w:rsidRPr="00175AF4">
        <w:rPr>
          <w:rFonts w:ascii="Palatino Linotype" w:hAnsi="Palatino Linotype"/>
          <w:b/>
          <w:bCs/>
          <w:sz w:val="24"/>
          <w:szCs w:val="24"/>
        </w:rPr>
        <w:t>SUJETO OBLIGADO</w:t>
      </w:r>
      <w:r w:rsidRPr="00175AF4">
        <w:rPr>
          <w:rFonts w:ascii="Palatino Linotype" w:hAnsi="Palatino Linotype"/>
          <w:sz w:val="24"/>
          <w:szCs w:val="24"/>
        </w:rPr>
        <w:t xml:space="preserve">. Al respecto, este Órgano Garante carece de facultades para dudar de la veracidad de la respuesta emitida pues no está facultado para pronunciarse sobre la veracidad de la información que los Sujetos </w:t>
      </w:r>
      <w:r w:rsidRPr="00175AF4">
        <w:rPr>
          <w:rFonts w:ascii="Palatino Linotype" w:hAnsi="Palatino Linotype"/>
          <w:sz w:val="24"/>
          <w:szCs w:val="24"/>
        </w:rPr>
        <w:lastRenderedPageBreak/>
        <w:t>Obligados ponen a disposición de los solicitantes; situación que se aleja de las atribuciones de este Instituto.</w:t>
      </w:r>
      <w:r w:rsidR="00092C5F" w:rsidRPr="00175AF4">
        <w:rPr>
          <w:rFonts w:ascii="Palatino Linotype" w:hAnsi="Palatino Linotype"/>
          <w:sz w:val="24"/>
          <w:szCs w:val="24"/>
        </w:rPr>
        <w:t xml:space="preserve"> </w:t>
      </w:r>
    </w:p>
    <w:p w14:paraId="31A2B1A4" w14:textId="77777777" w:rsidR="00092C5F" w:rsidRPr="00175AF4" w:rsidRDefault="00092C5F" w:rsidP="00092C5F">
      <w:pPr>
        <w:spacing w:line="360" w:lineRule="auto"/>
        <w:jc w:val="both"/>
        <w:rPr>
          <w:rFonts w:ascii="Palatino Linotype" w:hAnsi="Palatino Linotype"/>
          <w:sz w:val="24"/>
          <w:szCs w:val="24"/>
        </w:rPr>
      </w:pPr>
    </w:p>
    <w:p w14:paraId="07744577" w14:textId="23488F00" w:rsidR="00B97861" w:rsidRPr="00175AF4" w:rsidRDefault="00B97861" w:rsidP="00092C5F">
      <w:pPr>
        <w:spacing w:line="360" w:lineRule="auto"/>
        <w:jc w:val="both"/>
        <w:rPr>
          <w:rFonts w:ascii="Palatino Linotype" w:hAnsi="Palatino Linotype"/>
          <w:sz w:val="24"/>
          <w:szCs w:val="24"/>
        </w:rPr>
      </w:pPr>
      <w:r w:rsidRPr="00175AF4">
        <w:rPr>
          <w:rFonts w:ascii="Palatino Linotype" w:hAnsi="Palatino Linotype"/>
          <w:sz w:val="24"/>
          <w:szCs w:val="24"/>
        </w:rPr>
        <w:t>Bajo ese contexto, es de recordarse que, para atender las solicitudes de información, los Sujetos Obligados contarán con un área denominada Unidad de Transparencia</w:t>
      </w:r>
      <w:r w:rsidRPr="00175AF4">
        <w:rPr>
          <w:rFonts w:ascii="Palatino Linotype" w:hAnsi="Palatino Linotype"/>
          <w:sz w:val="18"/>
          <w:szCs w:val="18"/>
        </w:rPr>
        <w:footnoteReference w:id="3"/>
      </w:r>
      <w:r w:rsidRPr="00175AF4">
        <w:rPr>
          <w:rFonts w:ascii="Palatino Linotype" w:hAnsi="Palatino Linotype"/>
          <w:sz w:val="18"/>
          <w:szCs w:val="18"/>
        </w:rPr>
        <w:t>,</w:t>
      </w:r>
      <w:r w:rsidRPr="00175AF4">
        <w:rPr>
          <w:rFonts w:ascii="Palatino Linotype" w:hAnsi="Palatino Linotype"/>
          <w:sz w:val="24"/>
          <w:szCs w:val="24"/>
        </w:rPr>
        <w:t xml:space="preserve"> la cual será presidida por un Titular, quien fungirá como enlace entre éstos y los solicitantes. Dicha Unidad será la encargada de tramitar internamente la solicitud de información y tendrá la alta responsabilidad de verificar, en cada caso, que la misma no sea confidencial o reservada. Asimismo, contará con las facultades internas necesarias para gestionar la atención a las solicitudes de información en los términos de la Ley General y la Ley de Transparencia y Acceso a la Información Pública del Estado de México y Municipios</w:t>
      </w:r>
      <w:r w:rsidRPr="00175AF4">
        <w:rPr>
          <w:rFonts w:ascii="Palatino Linotype" w:hAnsi="Palatino Linotype"/>
          <w:sz w:val="24"/>
          <w:szCs w:val="24"/>
        </w:rPr>
        <w:footnoteReference w:id="4"/>
      </w:r>
      <w:r w:rsidRPr="00175AF4">
        <w:rPr>
          <w:rFonts w:ascii="Palatino Linotype" w:hAnsi="Palatino Linotype"/>
          <w:sz w:val="24"/>
          <w:szCs w:val="24"/>
        </w:rPr>
        <w:t>.</w:t>
      </w:r>
    </w:p>
    <w:p w14:paraId="12999C68" w14:textId="77777777" w:rsidR="00B97861" w:rsidRPr="00175AF4" w:rsidRDefault="00B97861" w:rsidP="00B97861">
      <w:pPr>
        <w:pStyle w:val="Prrafodelista"/>
        <w:tabs>
          <w:tab w:val="left" w:pos="426"/>
        </w:tabs>
        <w:spacing w:before="240" w:after="240" w:line="360" w:lineRule="auto"/>
        <w:ind w:left="0" w:right="51"/>
        <w:jc w:val="both"/>
        <w:rPr>
          <w:rFonts w:ascii="Palatino Linotype" w:hAnsi="Palatino Linotype"/>
          <w:color w:val="000000" w:themeColor="text1"/>
        </w:rPr>
      </w:pPr>
    </w:p>
    <w:p w14:paraId="0FDAC10E" w14:textId="77617296" w:rsidR="00B97861" w:rsidRPr="00175AF4" w:rsidRDefault="00B97861" w:rsidP="00817919">
      <w:pPr>
        <w:tabs>
          <w:tab w:val="left" w:pos="426"/>
        </w:tabs>
        <w:spacing w:before="240" w:after="240" w:line="360" w:lineRule="auto"/>
        <w:ind w:right="51"/>
        <w:jc w:val="both"/>
        <w:rPr>
          <w:rFonts w:ascii="Palatino Linotype" w:eastAsia="MS Mincho" w:hAnsi="Palatino Linotype"/>
          <w:sz w:val="24"/>
          <w:szCs w:val="24"/>
        </w:rPr>
      </w:pPr>
      <w:r w:rsidRPr="00175AF4">
        <w:rPr>
          <w:rFonts w:ascii="Palatino Linotype" w:hAnsi="Palatino Linotype"/>
          <w:sz w:val="24"/>
          <w:szCs w:val="24"/>
        </w:rPr>
        <w:t xml:space="preserve">De </w:t>
      </w:r>
      <w:r w:rsidRPr="00175AF4">
        <w:rPr>
          <w:rFonts w:ascii="Palatino Linotype" w:eastAsia="MS Mincho" w:hAnsi="Palatino Linotype"/>
          <w:sz w:val="24"/>
          <w:szCs w:val="24"/>
        </w:rPr>
        <w:t>conformidad con lo dispuesto por el artículo 53 de la Ley de Transparencia y Acceso a la Información Pública del Estado de México y Municipios, las Unidades de Transparencia tendrán, entre sus atribuciones, las siguientes:</w:t>
      </w:r>
    </w:p>
    <w:p w14:paraId="562CEB6F" w14:textId="77777777" w:rsidR="00B97861" w:rsidRPr="00175AF4" w:rsidRDefault="00B97861" w:rsidP="00B97861">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175AF4">
        <w:rPr>
          <w:rFonts w:ascii="Palatino Linotype" w:eastAsia="MS Mincho" w:hAnsi="Palatino Linotype"/>
          <w:i/>
          <w:iCs/>
          <w:color w:val="000000"/>
        </w:rPr>
        <w:t>Recibir, tramitar y dar respuesta a las solicitudes de acceso a la información;</w:t>
      </w:r>
    </w:p>
    <w:p w14:paraId="1450E7C1" w14:textId="77777777" w:rsidR="00B97861" w:rsidRPr="00175AF4" w:rsidRDefault="00B97861" w:rsidP="00B97861">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175AF4">
        <w:rPr>
          <w:rFonts w:ascii="Palatino Linotype" w:eastAsia="MS Mincho" w:hAnsi="Palatino Linotype"/>
          <w:i/>
          <w:iCs/>
          <w:color w:val="000000"/>
        </w:rPr>
        <w:t xml:space="preserve">Realizar, con efectividad, los trámites internos necesarios para la atención de las solicitudes de acceso a la información; </w:t>
      </w:r>
    </w:p>
    <w:p w14:paraId="7ED79633" w14:textId="77777777" w:rsidR="00B97861" w:rsidRPr="00175AF4" w:rsidRDefault="00B97861" w:rsidP="00B97861">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175AF4">
        <w:rPr>
          <w:rFonts w:ascii="Palatino Linotype" w:eastAsia="MS Mincho" w:hAnsi="Palatino Linotype"/>
          <w:i/>
          <w:iCs/>
          <w:color w:val="000000"/>
        </w:rPr>
        <w:t xml:space="preserve">Entregar, en su caso, a los particulares la información solicitada; y </w:t>
      </w:r>
    </w:p>
    <w:p w14:paraId="2FAA207C" w14:textId="77777777" w:rsidR="00B97861" w:rsidRPr="00175AF4" w:rsidRDefault="00B97861" w:rsidP="00B97861">
      <w:pPr>
        <w:pStyle w:val="Prrafodelista"/>
        <w:numPr>
          <w:ilvl w:val="1"/>
          <w:numId w:val="8"/>
        </w:numPr>
        <w:tabs>
          <w:tab w:val="left" w:pos="426"/>
        </w:tabs>
        <w:spacing w:before="240" w:after="240" w:line="360" w:lineRule="auto"/>
        <w:ind w:left="1134" w:right="51"/>
        <w:jc w:val="both"/>
        <w:rPr>
          <w:rFonts w:ascii="Palatino Linotype" w:hAnsi="Palatino Linotype"/>
          <w:i/>
          <w:iCs/>
          <w:color w:val="000000" w:themeColor="text1"/>
        </w:rPr>
      </w:pPr>
      <w:r w:rsidRPr="00175AF4">
        <w:rPr>
          <w:rFonts w:ascii="Palatino Linotype" w:eastAsia="MS Mincho" w:hAnsi="Palatino Linotype"/>
          <w:i/>
          <w:iCs/>
          <w:color w:val="000000"/>
        </w:rPr>
        <w:lastRenderedPageBreak/>
        <w:t>Efectuar las notificaciones a los solicitantes.</w:t>
      </w:r>
    </w:p>
    <w:p w14:paraId="025557DA" w14:textId="77777777" w:rsidR="00B97861" w:rsidRPr="00175AF4" w:rsidRDefault="00B97861" w:rsidP="00B97861">
      <w:pPr>
        <w:spacing w:line="360" w:lineRule="auto"/>
        <w:jc w:val="both"/>
        <w:rPr>
          <w:rFonts w:ascii="Palatino Linotype" w:eastAsia="MS Mincho" w:hAnsi="Palatino Linotype"/>
          <w:color w:val="000000"/>
          <w:sz w:val="24"/>
          <w:szCs w:val="24"/>
        </w:rPr>
      </w:pPr>
      <w:r w:rsidRPr="00175AF4">
        <w:rPr>
          <w:rFonts w:ascii="Palatino Linotype" w:hAnsi="Palatino Linotype"/>
          <w:sz w:val="24"/>
          <w:szCs w:val="24"/>
        </w:rPr>
        <w:t xml:space="preserve">De tal </w:t>
      </w:r>
      <w:r w:rsidRPr="00175AF4">
        <w:rPr>
          <w:rFonts w:ascii="Palatino Linotype" w:eastAsia="MS Mincho" w:hAnsi="Palatino Linotype"/>
          <w:color w:val="000000"/>
          <w:sz w:val="24"/>
          <w:szCs w:val="24"/>
        </w:rPr>
        <w:t xml:space="preserve">manera que cada una de las áreas administrativas del </w:t>
      </w:r>
      <w:r w:rsidRPr="00175AF4">
        <w:rPr>
          <w:rFonts w:ascii="Palatino Linotype" w:eastAsia="MS Mincho" w:hAnsi="Palatino Linotype"/>
          <w:b/>
          <w:bCs/>
          <w:color w:val="000000"/>
          <w:sz w:val="24"/>
          <w:szCs w:val="24"/>
        </w:rPr>
        <w:t>SUJETO OBLIGADO</w:t>
      </w:r>
      <w:r w:rsidRPr="00175AF4">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1F180510" w14:textId="77777777" w:rsidR="00B97861" w:rsidRPr="00175AF4" w:rsidRDefault="00B97861" w:rsidP="00B97861">
      <w:pPr>
        <w:spacing w:line="360" w:lineRule="auto"/>
        <w:jc w:val="both"/>
        <w:rPr>
          <w:rFonts w:ascii="Palatino Linotype" w:eastAsia="MS Mincho" w:hAnsi="Palatino Linotype"/>
          <w:color w:val="000000"/>
          <w:sz w:val="24"/>
          <w:szCs w:val="24"/>
        </w:rPr>
      </w:pPr>
    </w:p>
    <w:p w14:paraId="7786F97F" w14:textId="4B95DD59" w:rsidR="00B97861" w:rsidRPr="00175AF4" w:rsidRDefault="00B97861" w:rsidP="00B97861">
      <w:pPr>
        <w:spacing w:line="360" w:lineRule="auto"/>
        <w:jc w:val="both"/>
        <w:rPr>
          <w:rFonts w:ascii="Palatino Linotype" w:hAnsi="Palatino Linotype" w:cs="Arial"/>
          <w:bCs/>
          <w:sz w:val="24"/>
          <w:szCs w:val="24"/>
        </w:rPr>
      </w:pPr>
      <w:r w:rsidRPr="00175AF4">
        <w:rPr>
          <w:rFonts w:ascii="Palatino Linotype" w:eastAsia="MS Mincho" w:hAnsi="Palatino Linotype"/>
          <w:color w:val="000000"/>
          <w:sz w:val="24"/>
          <w:szCs w:val="24"/>
        </w:rPr>
        <w:t>Por lo que en uso de sus atribuciones la Titular de la Unidad de Transparencia dirigió la solicitud de información a la unidad administrativa que podía satisfacer las pretensiones del Recurrente sin embargo de las constancias que integran el Sistema de Acceso a la Información Mexiquense (</w:t>
      </w:r>
      <w:r w:rsidRPr="00175AF4">
        <w:rPr>
          <w:rFonts w:ascii="Palatino Linotype" w:eastAsia="MS Mincho" w:hAnsi="Palatino Linotype"/>
          <w:b/>
          <w:bCs/>
          <w:color w:val="000000"/>
          <w:sz w:val="24"/>
          <w:szCs w:val="24"/>
        </w:rPr>
        <w:t>SAIMEX)</w:t>
      </w:r>
      <w:r w:rsidRPr="00175AF4">
        <w:rPr>
          <w:rFonts w:ascii="Palatino Linotype" w:eastAsia="MS Mincho" w:hAnsi="Palatino Linotype"/>
          <w:color w:val="000000"/>
          <w:sz w:val="24"/>
          <w:szCs w:val="24"/>
        </w:rPr>
        <w:t xml:space="preserve"> se le turno la solicitud de información a las unidades administrativas que en el ámbito de sus atribuciones generan, poseen o administran la información en comento</w:t>
      </w:r>
      <w:r w:rsidRPr="00175AF4">
        <w:rPr>
          <w:rFonts w:ascii="Palatino Linotype" w:hAnsi="Palatino Linotype" w:cs="Tahoma"/>
          <w:bCs/>
          <w:sz w:val="24"/>
          <w:szCs w:val="24"/>
          <w:lang w:eastAsia="es-ES"/>
        </w:rPr>
        <w:t xml:space="preserve">. </w:t>
      </w:r>
    </w:p>
    <w:p w14:paraId="101E874F" w14:textId="77777777" w:rsidR="00B97861" w:rsidRPr="00175AF4" w:rsidRDefault="00B97861" w:rsidP="00B97861">
      <w:pPr>
        <w:spacing w:line="360" w:lineRule="auto"/>
        <w:jc w:val="both"/>
        <w:rPr>
          <w:rFonts w:ascii="Palatino Linotype" w:eastAsia="MS Mincho" w:hAnsi="Palatino Linotype"/>
          <w:color w:val="000000"/>
        </w:rPr>
      </w:pPr>
    </w:p>
    <w:p w14:paraId="7E399313" w14:textId="0C2915E8" w:rsidR="00B97861" w:rsidRPr="00175AF4" w:rsidRDefault="00817919" w:rsidP="00B97861">
      <w:pPr>
        <w:pStyle w:val="Prrafodelista"/>
        <w:spacing w:line="360" w:lineRule="auto"/>
        <w:ind w:left="0"/>
        <w:jc w:val="both"/>
        <w:rPr>
          <w:rFonts w:ascii="Palatino Linotype" w:hAnsi="Palatino Linotype" w:cs="Arial"/>
          <w:sz w:val="24"/>
          <w:szCs w:val="24"/>
        </w:rPr>
      </w:pPr>
      <w:r w:rsidRPr="00175AF4">
        <w:rPr>
          <w:rFonts w:ascii="Palatino Linotype" w:eastAsia="Palatino Linotype" w:hAnsi="Palatino Linotype" w:cs="Palatino Linotype"/>
          <w:color w:val="000000"/>
          <w:sz w:val="24"/>
          <w:szCs w:val="24"/>
        </w:rPr>
        <w:t xml:space="preserve">Por lo que al haber turnado la solicitud de información a las unidades administrativas </w:t>
      </w:r>
      <w:r w:rsidRPr="00175AF4">
        <w:rPr>
          <w:rFonts w:ascii="Palatino Linotype" w:eastAsia="MS Mincho" w:hAnsi="Palatino Linotype"/>
          <w:color w:val="000000"/>
          <w:sz w:val="24"/>
          <w:szCs w:val="24"/>
        </w:rPr>
        <w:t xml:space="preserve">que en el ámbito de sus atribuciones generan, poseen o administran la información se acredita que se </w:t>
      </w:r>
      <w:r w:rsidR="00B97861" w:rsidRPr="00175AF4">
        <w:rPr>
          <w:rFonts w:ascii="Palatino Linotype" w:eastAsia="Palatino Linotype" w:hAnsi="Palatino Linotype" w:cs="Palatino Linotype"/>
          <w:color w:val="000000"/>
          <w:sz w:val="24"/>
          <w:szCs w:val="24"/>
        </w:rPr>
        <w:t>realizó la búsqueda exhaustiva y razonable de la información a la unidad administrativa que posee, genera y administra, cuyo alcance se encuentra establecido en el Criterio Reiterado 02/19 emitido por el Pleno de este Organismo Garante, a saber:</w:t>
      </w:r>
    </w:p>
    <w:p w14:paraId="01CC34A5" w14:textId="77777777" w:rsidR="00B97861" w:rsidRPr="00175AF4" w:rsidRDefault="00B97861" w:rsidP="00B97861">
      <w:pPr>
        <w:spacing w:line="360" w:lineRule="auto"/>
        <w:ind w:left="567" w:right="706"/>
        <w:jc w:val="both"/>
        <w:rPr>
          <w:rFonts w:ascii="Palatino Linotype" w:eastAsia="Palatino Linotype" w:hAnsi="Palatino Linotype" w:cs="Palatino Linotype"/>
          <w:i/>
          <w:color w:val="000000"/>
        </w:rPr>
      </w:pPr>
      <w:r w:rsidRPr="00175AF4">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w:t>
      </w:r>
      <w:r w:rsidRPr="00175AF4">
        <w:rPr>
          <w:rFonts w:ascii="Palatino Linotype" w:eastAsia="Palatino Linotype" w:hAnsi="Palatino Linotype" w:cs="Palatino Linotype"/>
          <w:b/>
          <w:i/>
          <w:color w:val="000000"/>
        </w:rPr>
        <w:lastRenderedPageBreak/>
        <w:t xml:space="preserve">ACCESO A LA INFORMACIÓN PÚBLICA DEL ESTADO DE MÉXICO Y MUNICIPIOS. </w:t>
      </w:r>
      <w:r w:rsidRPr="00175AF4">
        <w:rPr>
          <w:rFonts w:ascii="Palatino Linotype" w:eastAsia="Palatino Linotype" w:hAnsi="Palatino Linotype" w:cs="Palatino Linotype"/>
          <w:i/>
          <w:color w:val="000000"/>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120C516C" w14:textId="77777777" w:rsidR="00B97861" w:rsidRPr="00175AF4" w:rsidRDefault="00B97861" w:rsidP="00B97861">
      <w:pPr>
        <w:spacing w:line="360" w:lineRule="auto"/>
        <w:jc w:val="both"/>
        <w:rPr>
          <w:rFonts w:ascii="Palatino Linotype" w:eastAsia="Palatino Linotype" w:hAnsi="Palatino Linotype" w:cs="Palatino Linotype"/>
          <w:color w:val="000000"/>
        </w:rPr>
      </w:pPr>
    </w:p>
    <w:p w14:paraId="7D9C478B" w14:textId="77777777" w:rsidR="00B97861" w:rsidRPr="00175AF4" w:rsidRDefault="00B97861" w:rsidP="00B97861">
      <w:pPr>
        <w:spacing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6F718FE3" w14:textId="77777777" w:rsidR="00B97861" w:rsidRPr="00175AF4" w:rsidRDefault="00B97861" w:rsidP="00B97861">
      <w:pPr>
        <w:spacing w:line="360" w:lineRule="auto"/>
        <w:ind w:left="851" w:right="851"/>
        <w:jc w:val="both"/>
        <w:rPr>
          <w:rFonts w:ascii="Palatino Linotype" w:eastAsia="Palatino Linotype" w:hAnsi="Palatino Linotype" w:cs="Palatino Linotype"/>
          <w:i/>
          <w:color w:val="000000"/>
        </w:rPr>
      </w:pPr>
      <w:r w:rsidRPr="00175AF4">
        <w:rPr>
          <w:rFonts w:ascii="Palatino Linotype" w:eastAsia="Palatino Linotype" w:hAnsi="Palatino Linotype" w:cs="Palatino Linotype"/>
          <w:b/>
          <w:i/>
          <w:color w:val="000000"/>
        </w:rPr>
        <w:lastRenderedPageBreak/>
        <w:t xml:space="preserve">“Congruencia y exhaustividad. Sus alcances para garantizar el derecho de acceso a la información. </w:t>
      </w:r>
      <w:r w:rsidRPr="00175AF4">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175AF4">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175AF4">
        <w:rPr>
          <w:rFonts w:ascii="Palatino Linotype" w:eastAsia="Palatino Linotype" w:hAnsi="Palatino Linotype" w:cs="Palatino Linotype"/>
          <w:i/>
          <w:color w:val="000000"/>
        </w:rPr>
        <w:t xml:space="preserve">; mientras que </w:t>
      </w:r>
      <w:r w:rsidRPr="00175AF4">
        <w:rPr>
          <w:rFonts w:ascii="Palatino Linotype" w:eastAsia="Palatino Linotype" w:hAnsi="Palatino Linotype" w:cs="Palatino Linotype"/>
          <w:b/>
          <w:i/>
          <w:color w:val="000000"/>
        </w:rPr>
        <w:t>la exhaustividad significa que dicha respuesta se refiera expresamente a cada uno de los puntos solicitados</w:t>
      </w:r>
      <w:r w:rsidRPr="00175AF4">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72A9E2FC" w14:textId="77777777" w:rsidR="00B97861" w:rsidRPr="00175AF4" w:rsidRDefault="00B97861" w:rsidP="00B97861">
      <w:pPr>
        <w:spacing w:line="360" w:lineRule="auto"/>
        <w:jc w:val="both"/>
        <w:rPr>
          <w:rFonts w:ascii="Palatino Linotype" w:hAnsi="Palatino Linotype"/>
        </w:rPr>
      </w:pPr>
    </w:p>
    <w:p w14:paraId="6BD83115" w14:textId="3809D499" w:rsidR="005C24A4" w:rsidRPr="00175AF4" w:rsidRDefault="005C24A4" w:rsidP="00875BDA">
      <w:pPr>
        <w:spacing w:line="360" w:lineRule="auto"/>
        <w:jc w:val="both"/>
        <w:rPr>
          <w:rFonts w:ascii="Palatino Linotype" w:eastAsia="Palatino Linotype" w:hAnsi="Palatino Linotype" w:cs="Palatino Linotype"/>
          <w:color w:val="000000"/>
          <w:sz w:val="24"/>
          <w:szCs w:val="24"/>
        </w:rPr>
      </w:pPr>
      <w:r w:rsidRPr="00175AF4">
        <w:rPr>
          <w:rFonts w:ascii="Palatino Linotype" w:eastAsia="Palatino Linotype" w:hAnsi="Palatino Linotype" w:cs="Palatino Linotype"/>
          <w:color w:val="000000"/>
          <w:sz w:val="24"/>
          <w:szCs w:val="24"/>
        </w:rPr>
        <w:t xml:space="preserve">Al respecto, </w:t>
      </w:r>
      <w:r w:rsidR="00817919" w:rsidRPr="00175AF4">
        <w:rPr>
          <w:rFonts w:ascii="Palatino Linotype" w:eastAsia="Palatino Linotype" w:hAnsi="Palatino Linotype" w:cs="Palatino Linotype"/>
          <w:color w:val="000000"/>
          <w:sz w:val="24"/>
          <w:szCs w:val="24"/>
        </w:rPr>
        <w:t xml:space="preserve"> se reitera que </w:t>
      </w:r>
      <w:r w:rsidRPr="00175AF4">
        <w:rPr>
          <w:rFonts w:ascii="Palatino Linotype" w:eastAsia="Palatino Linotype" w:hAnsi="Palatino Linotype" w:cs="Palatino Linotype"/>
          <w:color w:val="000000"/>
          <w:sz w:val="24"/>
          <w:szCs w:val="24"/>
        </w:rPr>
        <w:t xml:space="preserve">este Órgano Garante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 </w:t>
      </w:r>
      <w:r w:rsidRPr="00175AF4">
        <w:rPr>
          <w:rFonts w:ascii="Palatino Linotype" w:hAnsi="Palatino Linotype"/>
          <w:color w:val="000000"/>
          <w:sz w:val="24"/>
          <w:szCs w:val="24"/>
        </w:rPr>
        <w:t xml:space="preserve">se traen a colación los criterios  03/17 emitido por el entonces Máximo Órgano Garante en el cual se establece que </w:t>
      </w:r>
      <w:r w:rsidRPr="00175AF4">
        <w:rPr>
          <w:rFonts w:ascii="Palatino Linotype" w:eastAsia="Arial" w:hAnsi="Palatino Linotype" w:cs="Arial"/>
          <w:sz w:val="24"/>
          <w:szCs w:val="24"/>
        </w:rPr>
        <w:t>los sujetos obligados deben garantizar el derecho de acceso a la información del particular, proporcionando la información con la que cuentan en el formato en que la misma obre en sus archivos;</w:t>
      </w:r>
      <w:r w:rsidRPr="00175AF4">
        <w:rPr>
          <w:rFonts w:ascii="Palatino Linotype" w:eastAsia="Arial" w:hAnsi="Palatino Linotype" w:cs="Arial"/>
          <w:spacing w:val="-1"/>
          <w:sz w:val="24"/>
          <w:szCs w:val="24"/>
        </w:rPr>
        <w:t xml:space="preserve"> </w:t>
      </w:r>
      <w:r w:rsidRPr="00175AF4">
        <w:rPr>
          <w:rFonts w:ascii="Palatino Linotype" w:eastAsia="Arial" w:hAnsi="Palatino Linotype" w:cs="Arial"/>
          <w:spacing w:val="-1"/>
          <w:sz w:val="24"/>
          <w:szCs w:val="24"/>
          <w:u w:val="single"/>
        </w:rPr>
        <w:t>sin necesidad de</w:t>
      </w:r>
      <w:r w:rsidRPr="00175AF4">
        <w:rPr>
          <w:rFonts w:ascii="Palatino Linotype" w:eastAsia="Arial" w:hAnsi="Palatino Linotype" w:cs="Arial"/>
          <w:spacing w:val="1"/>
          <w:sz w:val="24"/>
          <w:szCs w:val="24"/>
          <w:u w:val="single"/>
        </w:rPr>
        <w:t xml:space="preserve"> e</w:t>
      </w:r>
      <w:r w:rsidRPr="00175AF4">
        <w:rPr>
          <w:rFonts w:ascii="Palatino Linotype" w:eastAsia="Arial" w:hAnsi="Palatino Linotype" w:cs="Arial"/>
          <w:sz w:val="24"/>
          <w:szCs w:val="24"/>
          <w:u w:val="single"/>
        </w:rPr>
        <w:t>la</w:t>
      </w:r>
      <w:r w:rsidRPr="00175AF4">
        <w:rPr>
          <w:rFonts w:ascii="Palatino Linotype" w:eastAsia="Arial" w:hAnsi="Palatino Linotype" w:cs="Arial"/>
          <w:spacing w:val="1"/>
          <w:sz w:val="24"/>
          <w:szCs w:val="24"/>
          <w:u w:val="single"/>
        </w:rPr>
        <w:t>bo</w:t>
      </w:r>
      <w:r w:rsidRPr="00175AF4">
        <w:rPr>
          <w:rFonts w:ascii="Palatino Linotype" w:eastAsia="Arial" w:hAnsi="Palatino Linotype" w:cs="Arial"/>
          <w:sz w:val="24"/>
          <w:szCs w:val="24"/>
          <w:u w:val="single"/>
        </w:rPr>
        <w:t xml:space="preserve">rar </w:t>
      </w:r>
      <w:r w:rsidRPr="00175AF4">
        <w:rPr>
          <w:rFonts w:ascii="Palatino Linotype" w:eastAsia="Arial" w:hAnsi="Palatino Linotype" w:cs="Arial"/>
          <w:spacing w:val="1"/>
          <w:sz w:val="24"/>
          <w:szCs w:val="24"/>
          <w:u w:val="single"/>
        </w:rPr>
        <w:t>do</w:t>
      </w:r>
      <w:r w:rsidRPr="00175AF4">
        <w:rPr>
          <w:rFonts w:ascii="Palatino Linotype" w:eastAsia="Arial" w:hAnsi="Palatino Linotype" w:cs="Arial"/>
          <w:spacing w:val="-2"/>
          <w:sz w:val="24"/>
          <w:szCs w:val="24"/>
          <w:u w:val="single"/>
        </w:rPr>
        <w:t>c</w:t>
      </w:r>
      <w:r w:rsidRPr="00175AF4">
        <w:rPr>
          <w:rFonts w:ascii="Palatino Linotype" w:eastAsia="Arial" w:hAnsi="Palatino Linotype" w:cs="Arial"/>
          <w:spacing w:val="1"/>
          <w:sz w:val="24"/>
          <w:szCs w:val="24"/>
          <w:u w:val="single"/>
        </w:rPr>
        <w:t>u</w:t>
      </w:r>
      <w:r w:rsidRPr="00175AF4">
        <w:rPr>
          <w:rFonts w:ascii="Palatino Linotype" w:eastAsia="Arial" w:hAnsi="Palatino Linotype" w:cs="Arial"/>
          <w:spacing w:val="-1"/>
          <w:sz w:val="24"/>
          <w:szCs w:val="24"/>
          <w:u w:val="single"/>
        </w:rPr>
        <w:t>m</w:t>
      </w:r>
      <w:r w:rsidRPr="00175AF4">
        <w:rPr>
          <w:rFonts w:ascii="Palatino Linotype" w:eastAsia="Arial" w:hAnsi="Palatino Linotype" w:cs="Arial"/>
          <w:spacing w:val="1"/>
          <w:sz w:val="24"/>
          <w:szCs w:val="24"/>
          <w:u w:val="single"/>
        </w:rPr>
        <w:t>en</w:t>
      </w:r>
      <w:r w:rsidRPr="00175AF4">
        <w:rPr>
          <w:rFonts w:ascii="Palatino Linotype" w:eastAsia="Arial" w:hAnsi="Palatino Linotype" w:cs="Arial"/>
          <w:spacing w:val="-2"/>
          <w:sz w:val="24"/>
          <w:szCs w:val="24"/>
          <w:u w:val="single"/>
        </w:rPr>
        <w:t>t</w:t>
      </w:r>
      <w:r w:rsidRPr="00175AF4">
        <w:rPr>
          <w:rFonts w:ascii="Palatino Linotype" w:eastAsia="Arial" w:hAnsi="Palatino Linotype" w:cs="Arial"/>
          <w:spacing w:val="1"/>
          <w:sz w:val="24"/>
          <w:szCs w:val="24"/>
          <w:u w:val="single"/>
        </w:rPr>
        <w:t>o</w:t>
      </w:r>
      <w:r w:rsidRPr="00175AF4">
        <w:rPr>
          <w:rFonts w:ascii="Palatino Linotype" w:eastAsia="Arial" w:hAnsi="Palatino Linotype" w:cs="Arial"/>
          <w:sz w:val="24"/>
          <w:szCs w:val="24"/>
          <w:u w:val="single"/>
        </w:rPr>
        <w:t>s</w:t>
      </w:r>
      <w:r w:rsidRPr="00175AF4">
        <w:rPr>
          <w:rFonts w:ascii="Palatino Linotype" w:eastAsia="Arial" w:hAnsi="Palatino Linotype" w:cs="Arial"/>
          <w:spacing w:val="3"/>
          <w:sz w:val="24"/>
          <w:szCs w:val="24"/>
          <w:u w:val="single"/>
        </w:rPr>
        <w:t xml:space="preserve"> </w:t>
      </w:r>
      <w:r w:rsidRPr="00175AF4">
        <w:rPr>
          <w:rFonts w:ascii="Palatino Linotype" w:eastAsia="Arial" w:hAnsi="Palatino Linotype" w:cs="Arial"/>
          <w:spacing w:val="1"/>
          <w:sz w:val="24"/>
          <w:szCs w:val="24"/>
          <w:u w:val="single"/>
        </w:rPr>
        <w:t>a</w:t>
      </w:r>
      <w:r w:rsidRPr="00175AF4">
        <w:rPr>
          <w:rFonts w:ascii="Palatino Linotype" w:eastAsia="Arial" w:hAnsi="Palatino Linotype" w:cs="Arial"/>
          <w:sz w:val="24"/>
          <w:szCs w:val="24"/>
          <w:u w:val="single"/>
        </w:rPr>
        <w:t>d</w:t>
      </w:r>
      <w:r w:rsidRPr="00175AF4">
        <w:rPr>
          <w:rFonts w:ascii="Palatino Linotype" w:eastAsia="Arial" w:hAnsi="Palatino Linotype" w:cs="Arial"/>
          <w:spacing w:val="1"/>
          <w:sz w:val="24"/>
          <w:szCs w:val="24"/>
          <w:u w:val="single"/>
        </w:rPr>
        <w:t xml:space="preserve"> ho</w:t>
      </w:r>
      <w:r w:rsidRPr="00175AF4">
        <w:rPr>
          <w:rFonts w:ascii="Palatino Linotype" w:eastAsia="Arial" w:hAnsi="Palatino Linotype" w:cs="Arial"/>
          <w:sz w:val="24"/>
          <w:szCs w:val="24"/>
          <w:u w:val="single"/>
        </w:rPr>
        <w:t>c</w:t>
      </w:r>
      <w:r w:rsidRPr="00175AF4">
        <w:rPr>
          <w:rFonts w:ascii="Palatino Linotype" w:eastAsia="Arial" w:hAnsi="Palatino Linotype" w:cs="Arial"/>
          <w:spacing w:val="2"/>
          <w:sz w:val="24"/>
          <w:szCs w:val="24"/>
          <w:u w:val="single"/>
        </w:rPr>
        <w:t xml:space="preserve"> </w:t>
      </w:r>
      <w:r w:rsidRPr="00175AF4">
        <w:rPr>
          <w:rFonts w:ascii="Palatino Linotype" w:eastAsia="Arial" w:hAnsi="Palatino Linotype" w:cs="Arial"/>
          <w:spacing w:val="1"/>
          <w:sz w:val="24"/>
          <w:szCs w:val="24"/>
          <w:u w:val="single"/>
        </w:rPr>
        <w:t>pa</w:t>
      </w:r>
      <w:r w:rsidRPr="00175AF4">
        <w:rPr>
          <w:rFonts w:ascii="Palatino Linotype" w:eastAsia="Arial" w:hAnsi="Palatino Linotype" w:cs="Arial"/>
          <w:sz w:val="24"/>
          <w:szCs w:val="24"/>
          <w:u w:val="single"/>
        </w:rPr>
        <w:t xml:space="preserve">ra </w:t>
      </w:r>
      <w:r w:rsidRPr="00175AF4">
        <w:rPr>
          <w:rFonts w:ascii="Palatino Linotype" w:eastAsia="Arial" w:hAnsi="Palatino Linotype" w:cs="Arial"/>
          <w:spacing w:val="1"/>
          <w:sz w:val="24"/>
          <w:szCs w:val="24"/>
          <w:u w:val="single"/>
        </w:rPr>
        <w:t>a</w:t>
      </w:r>
      <w:r w:rsidRPr="00175AF4">
        <w:rPr>
          <w:rFonts w:ascii="Palatino Linotype" w:eastAsia="Arial" w:hAnsi="Palatino Linotype" w:cs="Arial"/>
          <w:sz w:val="24"/>
          <w:szCs w:val="24"/>
          <w:u w:val="single"/>
        </w:rPr>
        <w:t>t</w:t>
      </w:r>
      <w:r w:rsidRPr="00175AF4">
        <w:rPr>
          <w:rFonts w:ascii="Palatino Linotype" w:eastAsia="Arial" w:hAnsi="Palatino Linotype" w:cs="Arial"/>
          <w:spacing w:val="-1"/>
          <w:sz w:val="24"/>
          <w:szCs w:val="24"/>
          <w:u w:val="single"/>
        </w:rPr>
        <w:t>e</w:t>
      </w:r>
      <w:r w:rsidRPr="00175AF4">
        <w:rPr>
          <w:rFonts w:ascii="Palatino Linotype" w:eastAsia="Arial" w:hAnsi="Palatino Linotype" w:cs="Arial"/>
          <w:spacing w:val="1"/>
          <w:sz w:val="24"/>
          <w:szCs w:val="24"/>
          <w:u w:val="single"/>
        </w:rPr>
        <w:t>n</w:t>
      </w:r>
      <w:r w:rsidRPr="00175AF4">
        <w:rPr>
          <w:rFonts w:ascii="Palatino Linotype" w:eastAsia="Arial" w:hAnsi="Palatino Linotype" w:cs="Arial"/>
          <w:spacing w:val="-1"/>
          <w:sz w:val="24"/>
          <w:szCs w:val="24"/>
          <w:u w:val="single"/>
        </w:rPr>
        <w:t>d</w:t>
      </w:r>
      <w:r w:rsidRPr="00175AF4">
        <w:rPr>
          <w:rFonts w:ascii="Palatino Linotype" w:eastAsia="Arial" w:hAnsi="Palatino Linotype" w:cs="Arial"/>
          <w:spacing w:val="1"/>
          <w:sz w:val="24"/>
          <w:szCs w:val="24"/>
          <w:u w:val="single"/>
        </w:rPr>
        <w:t>e</w:t>
      </w:r>
      <w:r w:rsidRPr="00175AF4">
        <w:rPr>
          <w:rFonts w:ascii="Palatino Linotype" w:eastAsia="Arial" w:hAnsi="Palatino Linotype" w:cs="Arial"/>
          <w:sz w:val="24"/>
          <w:szCs w:val="24"/>
          <w:u w:val="single"/>
        </w:rPr>
        <w:t>r</w:t>
      </w:r>
      <w:r w:rsidRPr="00175AF4">
        <w:rPr>
          <w:rFonts w:ascii="Palatino Linotype" w:eastAsia="Arial" w:hAnsi="Palatino Linotype" w:cs="Arial"/>
          <w:spacing w:val="2"/>
          <w:sz w:val="24"/>
          <w:szCs w:val="24"/>
          <w:u w:val="single"/>
        </w:rPr>
        <w:t xml:space="preserve"> </w:t>
      </w:r>
      <w:r w:rsidRPr="00175AF4">
        <w:rPr>
          <w:rFonts w:ascii="Palatino Linotype" w:eastAsia="Arial" w:hAnsi="Palatino Linotype" w:cs="Arial"/>
          <w:sz w:val="24"/>
          <w:szCs w:val="24"/>
          <w:u w:val="single"/>
        </w:rPr>
        <w:t>l</w:t>
      </w:r>
      <w:r w:rsidRPr="00175AF4">
        <w:rPr>
          <w:rFonts w:ascii="Palatino Linotype" w:eastAsia="Arial" w:hAnsi="Palatino Linotype" w:cs="Arial"/>
          <w:spacing w:val="-2"/>
          <w:sz w:val="24"/>
          <w:szCs w:val="24"/>
          <w:u w:val="single"/>
        </w:rPr>
        <w:t>a</w:t>
      </w:r>
      <w:r w:rsidRPr="00175AF4">
        <w:rPr>
          <w:rFonts w:ascii="Palatino Linotype" w:eastAsia="Arial" w:hAnsi="Palatino Linotype" w:cs="Arial"/>
          <w:sz w:val="24"/>
          <w:szCs w:val="24"/>
          <w:u w:val="single"/>
        </w:rPr>
        <w:t>s</w:t>
      </w:r>
      <w:r w:rsidRPr="00175AF4">
        <w:rPr>
          <w:rFonts w:ascii="Palatino Linotype" w:eastAsia="Arial" w:hAnsi="Palatino Linotype" w:cs="Arial"/>
          <w:spacing w:val="2"/>
          <w:sz w:val="24"/>
          <w:szCs w:val="24"/>
          <w:u w:val="single"/>
        </w:rPr>
        <w:t xml:space="preserve"> </w:t>
      </w:r>
      <w:r w:rsidRPr="00175AF4">
        <w:rPr>
          <w:rFonts w:ascii="Palatino Linotype" w:eastAsia="Arial" w:hAnsi="Palatino Linotype" w:cs="Arial"/>
          <w:sz w:val="24"/>
          <w:szCs w:val="24"/>
          <w:u w:val="single"/>
        </w:rPr>
        <w:t>s</w:t>
      </w:r>
      <w:r w:rsidRPr="00175AF4">
        <w:rPr>
          <w:rFonts w:ascii="Palatino Linotype" w:eastAsia="Arial" w:hAnsi="Palatino Linotype" w:cs="Arial"/>
          <w:spacing w:val="1"/>
          <w:sz w:val="24"/>
          <w:szCs w:val="24"/>
          <w:u w:val="single"/>
        </w:rPr>
        <w:t>o</w:t>
      </w:r>
      <w:r w:rsidRPr="00175AF4">
        <w:rPr>
          <w:rFonts w:ascii="Palatino Linotype" w:eastAsia="Arial" w:hAnsi="Palatino Linotype" w:cs="Arial"/>
          <w:sz w:val="24"/>
          <w:szCs w:val="24"/>
          <w:u w:val="single"/>
        </w:rPr>
        <w:t>l</w:t>
      </w:r>
      <w:r w:rsidRPr="00175AF4">
        <w:rPr>
          <w:rFonts w:ascii="Palatino Linotype" w:eastAsia="Arial" w:hAnsi="Palatino Linotype" w:cs="Arial"/>
          <w:spacing w:val="-1"/>
          <w:sz w:val="24"/>
          <w:szCs w:val="24"/>
          <w:u w:val="single"/>
        </w:rPr>
        <w:t>i</w:t>
      </w:r>
      <w:r w:rsidRPr="00175AF4">
        <w:rPr>
          <w:rFonts w:ascii="Palatino Linotype" w:eastAsia="Arial" w:hAnsi="Palatino Linotype" w:cs="Arial"/>
          <w:sz w:val="24"/>
          <w:szCs w:val="24"/>
          <w:u w:val="single"/>
        </w:rPr>
        <w:t>cit</w:t>
      </w:r>
      <w:r w:rsidRPr="00175AF4">
        <w:rPr>
          <w:rFonts w:ascii="Palatino Linotype" w:eastAsia="Arial" w:hAnsi="Palatino Linotype" w:cs="Arial"/>
          <w:spacing w:val="1"/>
          <w:sz w:val="24"/>
          <w:szCs w:val="24"/>
          <w:u w:val="single"/>
        </w:rPr>
        <w:t>ude</w:t>
      </w:r>
      <w:r w:rsidRPr="00175AF4">
        <w:rPr>
          <w:rFonts w:ascii="Palatino Linotype" w:eastAsia="Arial" w:hAnsi="Palatino Linotype" w:cs="Arial"/>
          <w:sz w:val="24"/>
          <w:szCs w:val="24"/>
          <w:u w:val="single"/>
        </w:rPr>
        <w:t>s</w:t>
      </w:r>
      <w:r w:rsidRPr="00175AF4">
        <w:rPr>
          <w:rFonts w:ascii="Palatino Linotype" w:eastAsia="Arial" w:hAnsi="Palatino Linotype" w:cs="Arial"/>
          <w:spacing w:val="4"/>
          <w:sz w:val="24"/>
          <w:szCs w:val="24"/>
          <w:u w:val="single"/>
        </w:rPr>
        <w:t xml:space="preserve"> </w:t>
      </w:r>
      <w:r w:rsidRPr="00175AF4">
        <w:rPr>
          <w:rFonts w:ascii="Palatino Linotype" w:eastAsia="Arial" w:hAnsi="Palatino Linotype" w:cs="Arial"/>
          <w:spacing w:val="-1"/>
          <w:sz w:val="24"/>
          <w:szCs w:val="24"/>
          <w:u w:val="single"/>
        </w:rPr>
        <w:t>d</w:t>
      </w:r>
      <w:r w:rsidRPr="00175AF4">
        <w:rPr>
          <w:rFonts w:ascii="Palatino Linotype" w:eastAsia="Arial" w:hAnsi="Palatino Linotype" w:cs="Arial"/>
          <w:sz w:val="24"/>
          <w:szCs w:val="24"/>
          <w:u w:val="single"/>
        </w:rPr>
        <w:t>e</w:t>
      </w:r>
      <w:r w:rsidRPr="00175AF4">
        <w:rPr>
          <w:rFonts w:ascii="Palatino Linotype" w:eastAsia="Arial" w:hAnsi="Palatino Linotype" w:cs="Arial"/>
          <w:spacing w:val="3"/>
          <w:sz w:val="24"/>
          <w:szCs w:val="24"/>
          <w:u w:val="single"/>
        </w:rPr>
        <w:t xml:space="preserve"> </w:t>
      </w:r>
      <w:r w:rsidRPr="00175AF4">
        <w:rPr>
          <w:rFonts w:ascii="Palatino Linotype" w:eastAsia="Arial" w:hAnsi="Palatino Linotype" w:cs="Arial"/>
          <w:sz w:val="24"/>
          <w:szCs w:val="24"/>
          <w:u w:val="single"/>
        </w:rPr>
        <w:t>i</w:t>
      </w:r>
      <w:r w:rsidRPr="00175AF4">
        <w:rPr>
          <w:rFonts w:ascii="Palatino Linotype" w:eastAsia="Arial" w:hAnsi="Palatino Linotype" w:cs="Arial"/>
          <w:spacing w:val="-2"/>
          <w:sz w:val="24"/>
          <w:szCs w:val="24"/>
          <w:u w:val="single"/>
        </w:rPr>
        <w:t>n</w:t>
      </w:r>
      <w:r w:rsidRPr="00175AF4">
        <w:rPr>
          <w:rFonts w:ascii="Palatino Linotype" w:eastAsia="Arial" w:hAnsi="Palatino Linotype" w:cs="Arial"/>
          <w:sz w:val="24"/>
          <w:szCs w:val="24"/>
          <w:u w:val="single"/>
        </w:rPr>
        <w:t>f</w:t>
      </w:r>
      <w:r w:rsidRPr="00175AF4">
        <w:rPr>
          <w:rFonts w:ascii="Palatino Linotype" w:eastAsia="Arial" w:hAnsi="Palatino Linotype" w:cs="Arial"/>
          <w:spacing w:val="1"/>
          <w:sz w:val="24"/>
          <w:szCs w:val="24"/>
          <w:u w:val="single"/>
        </w:rPr>
        <w:t>o</w:t>
      </w:r>
      <w:r w:rsidRPr="00175AF4">
        <w:rPr>
          <w:rFonts w:ascii="Palatino Linotype" w:eastAsia="Arial" w:hAnsi="Palatino Linotype" w:cs="Arial"/>
          <w:sz w:val="24"/>
          <w:szCs w:val="24"/>
          <w:u w:val="single"/>
        </w:rPr>
        <w:t>r</w:t>
      </w:r>
      <w:r w:rsidRPr="00175AF4">
        <w:rPr>
          <w:rFonts w:ascii="Palatino Linotype" w:eastAsia="Arial" w:hAnsi="Palatino Linotype" w:cs="Arial"/>
          <w:spacing w:val="-1"/>
          <w:sz w:val="24"/>
          <w:szCs w:val="24"/>
          <w:u w:val="single"/>
        </w:rPr>
        <w:t>m</w:t>
      </w:r>
      <w:r w:rsidRPr="00175AF4">
        <w:rPr>
          <w:rFonts w:ascii="Palatino Linotype" w:eastAsia="Arial" w:hAnsi="Palatino Linotype" w:cs="Arial"/>
          <w:spacing w:val="1"/>
          <w:sz w:val="24"/>
          <w:szCs w:val="24"/>
          <w:u w:val="single"/>
        </w:rPr>
        <w:t>a</w:t>
      </w:r>
      <w:r w:rsidRPr="00175AF4">
        <w:rPr>
          <w:rFonts w:ascii="Palatino Linotype" w:eastAsia="Arial" w:hAnsi="Palatino Linotype" w:cs="Arial"/>
          <w:sz w:val="24"/>
          <w:szCs w:val="24"/>
          <w:u w:val="single"/>
        </w:rPr>
        <w:t>ció</w:t>
      </w:r>
      <w:r w:rsidRPr="00175AF4">
        <w:rPr>
          <w:rFonts w:ascii="Palatino Linotype" w:eastAsia="Arial" w:hAnsi="Palatino Linotype" w:cs="Arial"/>
          <w:spacing w:val="1"/>
          <w:sz w:val="24"/>
          <w:szCs w:val="24"/>
          <w:u w:val="single"/>
        </w:rPr>
        <w:t>n</w:t>
      </w:r>
      <w:r w:rsidRPr="00175AF4">
        <w:rPr>
          <w:rFonts w:ascii="Palatino Linotype" w:hAnsi="Palatino Linotype" w:cs="Arial"/>
          <w:sz w:val="24"/>
          <w:szCs w:val="24"/>
        </w:rPr>
        <w:t xml:space="preserve">, del que se desprende lo siguiente; </w:t>
      </w:r>
    </w:p>
    <w:p w14:paraId="5FDFEC29" w14:textId="77777777" w:rsidR="005C24A4" w:rsidRPr="00175AF4" w:rsidRDefault="005C24A4" w:rsidP="00875BDA">
      <w:pPr>
        <w:pStyle w:val="Ttulo1"/>
        <w:spacing w:line="360" w:lineRule="auto"/>
        <w:ind w:left="708"/>
        <w:jc w:val="both"/>
        <w:rPr>
          <w:rFonts w:ascii="Palatino Linotype" w:eastAsia="Arial" w:hAnsi="Palatino Linotype" w:cs="Arial"/>
          <w:b/>
          <w:i/>
          <w:color w:val="auto"/>
          <w:sz w:val="22"/>
          <w:szCs w:val="22"/>
        </w:rPr>
      </w:pPr>
      <w:bookmarkStart w:id="1" w:name="_Toc103270306"/>
      <w:r w:rsidRPr="00175AF4">
        <w:rPr>
          <w:rFonts w:ascii="Palatino Linotype" w:hAnsi="Palatino Linotype"/>
          <w:b/>
          <w:i/>
          <w:color w:val="auto"/>
          <w:sz w:val="22"/>
          <w:szCs w:val="22"/>
        </w:rPr>
        <w:lastRenderedPageBreak/>
        <w:t xml:space="preserve">CRITERIO: </w:t>
      </w:r>
      <w:r w:rsidRPr="00175AF4">
        <w:rPr>
          <w:rFonts w:ascii="Palatino Linotype" w:eastAsia="Arial" w:hAnsi="Palatino Linotype"/>
          <w:b/>
          <w:i/>
          <w:color w:val="auto"/>
          <w:sz w:val="22"/>
          <w:szCs w:val="22"/>
        </w:rPr>
        <w:t>03/17.-</w:t>
      </w:r>
      <w:r w:rsidRPr="00175AF4">
        <w:rPr>
          <w:rFonts w:ascii="Palatino Linotype" w:eastAsia="Arial" w:hAnsi="Palatino Linotype"/>
          <w:i/>
          <w:color w:val="auto"/>
          <w:sz w:val="22"/>
          <w:szCs w:val="22"/>
        </w:rPr>
        <w:t xml:space="preserve"> No existe obligación de elaborar </w:t>
      </w:r>
      <w:r w:rsidRPr="00175AF4">
        <w:rPr>
          <w:rFonts w:ascii="Palatino Linotype" w:eastAsia="Arial" w:hAnsi="Palatino Linotype"/>
          <w:i/>
          <w:color w:val="auto"/>
          <w:spacing w:val="-3"/>
          <w:sz w:val="22"/>
          <w:szCs w:val="22"/>
        </w:rPr>
        <w:t>d</w:t>
      </w:r>
      <w:r w:rsidRPr="00175AF4">
        <w:rPr>
          <w:rFonts w:ascii="Palatino Linotype" w:eastAsia="Arial" w:hAnsi="Palatino Linotype"/>
          <w:i/>
          <w:color w:val="auto"/>
          <w:sz w:val="22"/>
          <w:szCs w:val="22"/>
        </w:rPr>
        <w:t>ocum</w:t>
      </w:r>
      <w:r w:rsidRPr="00175AF4">
        <w:rPr>
          <w:rFonts w:ascii="Palatino Linotype" w:eastAsia="Arial" w:hAnsi="Palatino Linotype"/>
          <w:i/>
          <w:color w:val="auto"/>
          <w:spacing w:val="1"/>
          <w:sz w:val="22"/>
          <w:szCs w:val="22"/>
        </w:rPr>
        <w:t>e</w:t>
      </w:r>
      <w:r w:rsidRPr="00175AF4">
        <w:rPr>
          <w:rFonts w:ascii="Palatino Linotype" w:eastAsia="Arial" w:hAnsi="Palatino Linotype"/>
          <w:i/>
          <w:color w:val="auto"/>
          <w:sz w:val="22"/>
          <w:szCs w:val="22"/>
        </w:rPr>
        <w:t>n</w:t>
      </w:r>
      <w:r w:rsidRPr="00175AF4">
        <w:rPr>
          <w:rFonts w:ascii="Palatino Linotype" w:eastAsia="Arial" w:hAnsi="Palatino Linotype"/>
          <w:i/>
          <w:color w:val="auto"/>
          <w:spacing w:val="-1"/>
          <w:sz w:val="22"/>
          <w:szCs w:val="22"/>
        </w:rPr>
        <w:t>t</w:t>
      </w:r>
      <w:r w:rsidRPr="00175AF4">
        <w:rPr>
          <w:rFonts w:ascii="Palatino Linotype" w:eastAsia="Arial" w:hAnsi="Palatino Linotype"/>
          <w:i/>
          <w:color w:val="auto"/>
          <w:sz w:val="22"/>
          <w:szCs w:val="22"/>
        </w:rPr>
        <w:t>os</w:t>
      </w:r>
      <w:r w:rsidRPr="00175AF4">
        <w:rPr>
          <w:rFonts w:ascii="Palatino Linotype" w:eastAsia="Arial" w:hAnsi="Palatino Linotype"/>
          <w:i/>
          <w:color w:val="auto"/>
          <w:spacing w:val="14"/>
          <w:sz w:val="22"/>
          <w:szCs w:val="22"/>
        </w:rPr>
        <w:t xml:space="preserve"> </w:t>
      </w:r>
      <w:r w:rsidRPr="00175AF4">
        <w:rPr>
          <w:rFonts w:ascii="Palatino Linotype" w:eastAsia="Arial" w:hAnsi="Palatino Linotype"/>
          <w:i/>
          <w:color w:val="auto"/>
          <w:spacing w:val="-1"/>
          <w:sz w:val="22"/>
          <w:szCs w:val="22"/>
        </w:rPr>
        <w:t xml:space="preserve">ad </w:t>
      </w:r>
      <w:r w:rsidRPr="00175AF4">
        <w:rPr>
          <w:rFonts w:ascii="Palatino Linotype" w:eastAsia="Arial" w:hAnsi="Palatino Linotype"/>
          <w:i/>
          <w:color w:val="auto"/>
          <w:sz w:val="22"/>
          <w:szCs w:val="22"/>
        </w:rPr>
        <w:t>hoc</w:t>
      </w:r>
      <w:r w:rsidRPr="00175AF4">
        <w:rPr>
          <w:rFonts w:ascii="Palatino Linotype" w:eastAsia="Arial" w:hAnsi="Palatino Linotype"/>
          <w:i/>
          <w:color w:val="auto"/>
          <w:spacing w:val="11"/>
          <w:sz w:val="22"/>
          <w:szCs w:val="22"/>
        </w:rPr>
        <w:t xml:space="preserve"> </w:t>
      </w:r>
      <w:r w:rsidRPr="00175AF4">
        <w:rPr>
          <w:rFonts w:ascii="Palatino Linotype" w:eastAsia="Arial" w:hAnsi="Palatino Linotype"/>
          <w:i/>
          <w:color w:val="auto"/>
          <w:sz w:val="22"/>
          <w:szCs w:val="22"/>
        </w:rPr>
        <w:t>para</w:t>
      </w:r>
      <w:r w:rsidRPr="00175AF4">
        <w:rPr>
          <w:rFonts w:ascii="Palatino Linotype" w:eastAsia="Arial" w:hAnsi="Palatino Linotype"/>
          <w:i/>
          <w:color w:val="auto"/>
          <w:spacing w:val="10"/>
          <w:sz w:val="22"/>
          <w:szCs w:val="22"/>
        </w:rPr>
        <w:t xml:space="preserve"> </w:t>
      </w:r>
      <w:r w:rsidRPr="00175AF4">
        <w:rPr>
          <w:rFonts w:ascii="Palatino Linotype" w:eastAsia="Arial" w:hAnsi="Palatino Linotype"/>
          <w:i/>
          <w:color w:val="auto"/>
          <w:sz w:val="22"/>
          <w:szCs w:val="22"/>
        </w:rPr>
        <w:t>atender las sol</w:t>
      </w:r>
      <w:r w:rsidRPr="00175AF4">
        <w:rPr>
          <w:rFonts w:ascii="Palatino Linotype" w:eastAsia="Arial" w:hAnsi="Palatino Linotype"/>
          <w:i/>
          <w:color w:val="auto"/>
          <w:spacing w:val="-2"/>
          <w:sz w:val="22"/>
          <w:szCs w:val="22"/>
        </w:rPr>
        <w:t>i</w:t>
      </w:r>
      <w:r w:rsidRPr="00175AF4">
        <w:rPr>
          <w:rFonts w:ascii="Palatino Linotype" w:eastAsia="Arial" w:hAnsi="Palatino Linotype"/>
          <w:i/>
          <w:color w:val="auto"/>
          <w:spacing w:val="1"/>
          <w:sz w:val="22"/>
          <w:szCs w:val="22"/>
        </w:rPr>
        <w:t>c</w:t>
      </w:r>
      <w:r w:rsidRPr="00175AF4">
        <w:rPr>
          <w:rFonts w:ascii="Palatino Linotype" w:eastAsia="Arial" w:hAnsi="Palatino Linotype"/>
          <w:i/>
          <w:color w:val="auto"/>
          <w:sz w:val="22"/>
          <w:szCs w:val="22"/>
        </w:rPr>
        <w:t>itudes</w:t>
      </w:r>
      <w:r w:rsidRPr="00175AF4">
        <w:rPr>
          <w:rFonts w:ascii="Palatino Linotype" w:eastAsia="Arial" w:hAnsi="Palatino Linotype"/>
          <w:i/>
          <w:color w:val="auto"/>
          <w:spacing w:val="10"/>
          <w:sz w:val="22"/>
          <w:szCs w:val="22"/>
        </w:rPr>
        <w:t xml:space="preserve"> </w:t>
      </w:r>
      <w:r w:rsidRPr="00175AF4">
        <w:rPr>
          <w:rFonts w:ascii="Palatino Linotype" w:eastAsia="Arial" w:hAnsi="Palatino Linotype"/>
          <w:i/>
          <w:color w:val="auto"/>
          <w:sz w:val="22"/>
          <w:szCs w:val="22"/>
        </w:rPr>
        <w:t>de</w:t>
      </w:r>
      <w:r w:rsidRPr="00175AF4">
        <w:rPr>
          <w:rFonts w:ascii="Palatino Linotype" w:eastAsia="Arial" w:hAnsi="Palatino Linotype"/>
          <w:i/>
          <w:color w:val="auto"/>
          <w:spacing w:val="9"/>
          <w:sz w:val="22"/>
          <w:szCs w:val="22"/>
        </w:rPr>
        <w:t xml:space="preserve"> </w:t>
      </w:r>
      <w:r w:rsidRPr="00175AF4">
        <w:rPr>
          <w:rFonts w:ascii="Palatino Linotype" w:eastAsia="Arial" w:hAnsi="Palatino Linotype"/>
          <w:i/>
          <w:color w:val="auto"/>
          <w:spacing w:val="1"/>
          <w:sz w:val="22"/>
          <w:szCs w:val="22"/>
        </w:rPr>
        <w:t>ac</w:t>
      </w:r>
      <w:r w:rsidRPr="00175AF4">
        <w:rPr>
          <w:rFonts w:ascii="Palatino Linotype" w:eastAsia="Arial" w:hAnsi="Palatino Linotype"/>
          <w:i/>
          <w:color w:val="auto"/>
          <w:spacing w:val="-1"/>
          <w:sz w:val="22"/>
          <w:szCs w:val="22"/>
        </w:rPr>
        <w:t>c</w:t>
      </w:r>
      <w:r w:rsidRPr="00175AF4">
        <w:rPr>
          <w:rFonts w:ascii="Palatino Linotype" w:eastAsia="Arial" w:hAnsi="Palatino Linotype"/>
          <w:i/>
          <w:color w:val="auto"/>
          <w:spacing w:val="1"/>
          <w:sz w:val="22"/>
          <w:szCs w:val="22"/>
        </w:rPr>
        <w:t>es</w:t>
      </w:r>
      <w:r w:rsidRPr="00175AF4">
        <w:rPr>
          <w:rFonts w:ascii="Palatino Linotype" w:eastAsia="Arial" w:hAnsi="Palatino Linotype"/>
          <w:i/>
          <w:color w:val="auto"/>
          <w:sz w:val="22"/>
          <w:szCs w:val="22"/>
        </w:rPr>
        <w:t>o</w:t>
      </w:r>
      <w:r w:rsidRPr="00175AF4">
        <w:rPr>
          <w:rFonts w:ascii="Palatino Linotype" w:eastAsia="Arial" w:hAnsi="Palatino Linotype"/>
          <w:i/>
          <w:color w:val="auto"/>
          <w:spacing w:val="11"/>
          <w:sz w:val="22"/>
          <w:szCs w:val="22"/>
        </w:rPr>
        <w:t xml:space="preserve"> </w:t>
      </w:r>
      <w:r w:rsidRPr="00175AF4">
        <w:rPr>
          <w:rFonts w:ascii="Palatino Linotype" w:eastAsia="Arial" w:hAnsi="Palatino Linotype"/>
          <w:i/>
          <w:color w:val="auto"/>
          <w:sz w:val="22"/>
          <w:szCs w:val="22"/>
        </w:rPr>
        <w:t>a</w:t>
      </w:r>
      <w:r w:rsidRPr="00175AF4">
        <w:rPr>
          <w:rFonts w:ascii="Palatino Linotype" w:eastAsia="Arial" w:hAnsi="Palatino Linotype"/>
          <w:i/>
          <w:color w:val="auto"/>
          <w:spacing w:val="9"/>
          <w:sz w:val="22"/>
          <w:szCs w:val="22"/>
        </w:rPr>
        <w:t xml:space="preserve"> </w:t>
      </w:r>
      <w:r w:rsidRPr="00175AF4">
        <w:rPr>
          <w:rFonts w:ascii="Palatino Linotype" w:eastAsia="Arial" w:hAnsi="Palatino Linotype"/>
          <w:i/>
          <w:color w:val="auto"/>
          <w:sz w:val="22"/>
          <w:szCs w:val="22"/>
        </w:rPr>
        <w:t>la</w:t>
      </w:r>
      <w:r w:rsidRPr="00175AF4">
        <w:rPr>
          <w:rFonts w:ascii="Palatino Linotype" w:eastAsia="Arial" w:hAnsi="Palatino Linotype"/>
          <w:i/>
          <w:color w:val="auto"/>
          <w:spacing w:val="10"/>
          <w:sz w:val="22"/>
          <w:szCs w:val="22"/>
        </w:rPr>
        <w:t xml:space="preserve"> </w:t>
      </w:r>
      <w:r w:rsidRPr="00175AF4">
        <w:rPr>
          <w:rFonts w:ascii="Palatino Linotype" w:eastAsia="Arial" w:hAnsi="Palatino Linotype"/>
          <w:i/>
          <w:color w:val="auto"/>
          <w:sz w:val="22"/>
          <w:szCs w:val="22"/>
        </w:rPr>
        <w:t>informa</w:t>
      </w:r>
      <w:r w:rsidRPr="00175AF4">
        <w:rPr>
          <w:rFonts w:ascii="Palatino Linotype" w:eastAsia="Arial" w:hAnsi="Palatino Linotype"/>
          <w:i/>
          <w:color w:val="auto"/>
          <w:spacing w:val="1"/>
          <w:sz w:val="22"/>
          <w:szCs w:val="22"/>
        </w:rPr>
        <w:t>c</w:t>
      </w:r>
      <w:r w:rsidRPr="00175AF4">
        <w:rPr>
          <w:rFonts w:ascii="Palatino Linotype" w:eastAsia="Arial" w:hAnsi="Palatino Linotype"/>
          <w:i/>
          <w:color w:val="auto"/>
          <w:sz w:val="22"/>
          <w:szCs w:val="22"/>
        </w:rPr>
        <w:t>ió</w:t>
      </w:r>
      <w:r w:rsidRPr="00175AF4">
        <w:rPr>
          <w:rFonts w:ascii="Palatino Linotype" w:eastAsia="Arial" w:hAnsi="Palatino Linotype"/>
          <w:i/>
          <w:color w:val="auto"/>
          <w:spacing w:val="-2"/>
          <w:sz w:val="22"/>
          <w:szCs w:val="22"/>
        </w:rPr>
        <w:t>n</w:t>
      </w:r>
      <w:r w:rsidRPr="00175AF4">
        <w:rPr>
          <w:rFonts w:ascii="Palatino Linotype" w:eastAsia="Arial" w:hAnsi="Palatino Linotype"/>
          <w:i/>
          <w:color w:val="auto"/>
          <w:sz w:val="22"/>
          <w:szCs w:val="22"/>
        </w:rPr>
        <w:t>.</w:t>
      </w:r>
      <w:bookmarkEnd w:id="1"/>
      <w:r w:rsidRPr="00175AF4">
        <w:rPr>
          <w:rFonts w:ascii="Palatino Linotype" w:eastAsia="Arial" w:hAnsi="Palatino Linotype"/>
          <w:i/>
          <w:color w:val="auto"/>
          <w:spacing w:val="18"/>
          <w:sz w:val="22"/>
          <w:szCs w:val="22"/>
        </w:rPr>
        <w:t xml:space="preserve">  </w:t>
      </w:r>
      <w:r w:rsidRPr="00175AF4">
        <w:rPr>
          <w:rFonts w:ascii="Palatino Linotype" w:eastAsia="Arial" w:hAnsi="Palatino Linotype" w:cs="Arial"/>
          <w:i/>
          <w:color w:val="auto"/>
          <w:spacing w:val="18"/>
          <w:sz w:val="22"/>
          <w:szCs w:val="22"/>
        </w:rPr>
        <w:t>L</w:t>
      </w:r>
      <w:r w:rsidRPr="00175AF4">
        <w:rPr>
          <w:rFonts w:ascii="Palatino Linotype" w:eastAsia="Arial" w:hAnsi="Palatino Linotype" w:cs="Arial"/>
          <w:i/>
          <w:color w:val="auto"/>
          <w:spacing w:val="-1"/>
          <w:sz w:val="22"/>
          <w:szCs w:val="22"/>
        </w:rPr>
        <w:t xml:space="preserve">os </w:t>
      </w:r>
      <w:r w:rsidRPr="00175AF4">
        <w:rPr>
          <w:rFonts w:ascii="Palatino Linotype" w:eastAsia="Arial" w:hAnsi="Palatino Linotype" w:cs="Arial"/>
          <w:i/>
          <w:color w:val="auto"/>
          <w:spacing w:val="1"/>
          <w:sz w:val="22"/>
          <w:szCs w:val="22"/>
        </w:rPr>
        <w:t>a</w:t>
      </w:r>
      <w:r w:rsidRPr="00175AF4">
        <w:rPr>
          <w:rFonts w:ascii="Palatino Linotype" w:eastAsia="Arial" w:hAnsi="Palatino Linotype" w:cs="Arial"/>
          <w:i/>
          <w:color w:val="auto"/>
          <w:sz w:val="22"/>
          <w:szCs w:val="22"/>
        </w:rPr>
        <w:t>rt</w:t>
      </w:r>
      <w:r w:rsidRPr="00175AF4">
        <w:rPr>
          <w:rFonts w:ascii="Palatino Linotype" w:eastAsia="Arial" w:hAnsi="Palatino Linotype" w:cs="Arial"/>
          <w:i/>
          <w:color w:val="auto"/>
          <w:spacing w:val="-2"/>
          <w:sz w:val="22"/>
          <w:szCs w:val="22"/>
        </w:rPr>
        <w:t>í</w:t>
      </w:r>
      <w:r w:rsidRPr="00175AF4">
        <w:rPr>
          <w:rFonts w:ascii="Palatino Linotype" w:eastAsia="Arial" w:hAnsi="Palatino Linotype" w:cs="Arial"/>
          <w:i/>
          <w:color w:val="auto"/>
          <w:sz w:val="22"/>
          <w:szCs w:val="22"/>
        </w:rPr>
        <w:t>c</w:t>
      </w:r>
      <w:r w:rsidRPr="00175AF4">
        <w:rPr>
          <w:rFonts w:ascii="Palatino Linotype" w:eastAsia="Arial" w:hAnsi="Palatino Linotype" w:cs="Arial"/>
          <w:i/>
          <w:color w:val="auto"/>
          <w:spacing w:val="1"/>
          <w:sz w:val="22"/>
          <w:szCs w:val="22"/>
        </w:rPr>
        <w:t>u</w:t>
      </w:r>
      <w:r w:rsidRPr="00175AF4">
        <w:rPr>
          <w:rFonts w:ascii="Palatino Linotype" w:eastAsia="Arial" w:hAnsi="Palatino Linotype" w:cs="Arial"/>
          <w:i/>
          <w:color w:val="auto"/>
          <w:sz w:val="22"/>
          <w:szCs w:val="22"/>
        </w:rPr>
        <w:t>los</w:t>
      </w:r>
      <w:r w:rsidRPr="00175AF4">
        <w:rPr>
          <w:rFonts w:ascii="Palatino Linotype" w:eastAsia="Arial" w:hAnsi="Palatino Linotype" w:cs="Arial"/>
          <w:i/>
          <w:color w:val="auto"/>
          <w:spacing w:val="8"/>
          <w:sz w:val="22"/>
          <w:szCs w:val="22"/>
        </w:rPr>
        <w:t xml:space="preserve"> 129 </w:t>
      </w:r>
      <w:r w:rsidRPr="00175AF4">
        <w:rPr>
          <w:rFonts w:ascii="Palatino Linotype" w:eastAsia="Arial" w:hAnsi="Palatino Linotype" w:cs="Arial"/>
          <w:i/>
          <w:color w:val="auto"/>
          <w:spacing w:val="1"/>
          <w:sz w:val="22"/>
          <w:szCs w:val="22"/>
        </w:rPr>
        <w:t>d</w:t>
      </w:r>
      <w:r w:rsidRPr="00175AF4">
        <w:rPr>
          <w:rFonts w:ascii="Palatino Linotype" w:eastAsia="Arial" w:hAnsi="Palatino Linotype" w:cs="Arial"/>
          <w:i/>
          <w:color w:val="auto"/>
          <w:sz w:val="22"/>
          <w:szCs w:val="22"/>
        </w:rPr>
        <w:t>e</w:t>
      </w:r>
      <w:r w:rsidRPr="00175AF4">
        <w:rPr>
          <w:rFonts w:ascii="Palatino Linotype" w:eastAsia="Arial" w:hAnsi="Palatino Linotype" w:cs="Arial"/>
          <w:i/>
          <w:color w:val="auto"/>
          <w:spacing w:val="9"/>
          <w:sz w:val="22"/>
          <w:szCs w:val="22"/>
        </w:rPr>
        <w:t xml:space="preserve"> </w:t>
      </w:r>
      <w:r w:rsidRPr="00175AF4">
        <w:rPr>
          <w:rFonts w:ascii="Palatino Linotype" w:eastAsia="Arial" w:hAnsi="Palatino Linotype" w:cs="Arial"/>
          <w:i/>
          <w:color w:val="auto"/>
          <w:sz w:val="22"/>
          <w:szCs w:val="22"/>
        </w:rPr>
        <w:t>la</w:t>
      </w:r>
      <w:r w:rsidRPr="00175AF4">
        <w:rPr>
          <w:rFonts w:ascii="Palatino Linotype" w:eastAsia="Arial" w:hAnsi="Palatino Linotype" w:cs="Arial"/>
          <w:i/>
          <w:color w:val="auto"/>
          <w:spacing w:val="10"/>
          <w:sz w:val="22"/>
          <w:szCs w:val="22"/>
        </w:rPr>
        <w:t xml:space="preserve"> </w:t>
      </w:r>
      <w:r w:rsidRPr="00175AF4">
        <w:rPr>
          <w:rFonts w:ascii="Palatino Linotype" w:eastAsia="Arial" w:hAnsi="Palatino Linotype" w:cs="Arial"/>
          <w:i/>
          <w:color w:val="auto"/>
          <w:spacing w:val="-1"/>
          <w:sz w:val="22"/>
          <w:szCs w:val="22"/>
        </w:rPr>
        <w:t>L</w:t>
      </w:r>
      <w:r w:rsidRPr="00175AF4">
        <w:rPr>
          <w:rFonts w:ascii="Palatino Linotype" w:eastAsia="Arial" w:hAnsi="Palatino Linotype" w:cs="Arial"/>
          <w:i/>
          <w:color w:val="auto"/>
          <w:spacing w:val="1"/>
          <w:sz w:val="22"/>
          <w:szCs w:val="22"/>
        </w:rPr>
        <w:t>e</w:t>
      </w:r>
      <w:r w:rsidRPr="00175AF4">
        <w:rPr>
          <w:rFonts w:ascii="Palatino Linotype" w:eastAsia="Arial" w:hAnsi="Palatino Linotype" w:cs="Arial"/>
          <w:i/>
          <w:color w:val="auto"/>
          <w:sz w:val="22"/>
          <w:szCs w:val="22"/>
        </w:rPr>
        <w:t>y</w:t>
      </w:r>
      <w:r w:rsidRPr="00175AF4">
        <w:rPr>
          <w:rFonts w:ascii="Palatino Linotype" w:eastAsia="Arial" w:hAnsi="Palatino Linotype" w:cs="Arial"/>
          <w:i/>
          <w:color w:val="auto"/>
          <w:spacing w:val="8"/>
          <w:sz w:val="22"/>
          <w:szCs w:val="22"/>
        </w:rPr>
        <w:t xml:space="preserve"> </w:t>
      </w:r>
      <w:r w:rsidRPr="00175AF4">
        <w:rPr>
          <w:rFonts w:ascii="Palatino Linotype" w:eastAsia="Arial" w:hAnsi="Palatino Linotype" w:cs="Arial"/>
          <w:i/>
          <w:color w:val="auto"/>
          <w:sz w:val="22"/>
          <w:szCs w:val="22"/>
        </w:rPr>
        <w:t>General</w:t>
      </w:r>
      <w:r w:rsidRPr="00175AF4">
        <w:rPr>
          <w:rFonts w:ascii="Palatino Linotype" w:eastAsia="Arial" w:hAnsi="Palatino Linotype" w:cs="Arial"/>
          <w:i/>
          <w:color w:val="auto"/>
          <w:spacing w:val="10"/>
          <w:sz w:val="22"/>
          <w:szCs w:val="22"/>
        </w:rPr>
        <w:t xml:space="preserve"> </w:t>
      </w:r>
      <w:r w:rsidRPr="00175AF4">
        <w:rPr>
          <w:rFonts w:ascii="Palatino Linotype" w:eastAsia="Arial" w:hAnsi="Palatino Linotype" w:cs="Arial"/>
          <w:i/>
          <w:color w:val="auto"/>
          <w:spacing w:val="-1"/>
          <w:sz w:val="22"/>
          <w:szCs w:val="22"/>
        </w:rPr>
        <w:t>d</w:t>
      </w:r>
      <w:r w:rsidRPr="00175AF4">
        <w:rPr>
          <w:rFonts w:ascii="Palatino Linotype" w:eastAsia="Arial" w:hAnsi="Palatino Linotype" w:cs="Arial"/>
          <w:i/>
          <w:color w:val="auto"/>
          <w:sz w:val="22"/>
          <w:szCs w:val="22"/>
        </w:rPr>
        <w:t>e</w:t>
      </w:r>
      <w:r w:rsidRPr="00175AF4">
        <w:rPr>
          <w:rFonts w:ascii="Palatino Linotype" w:eastAsia="Arial" w:hAnsi="Palatino Linotype" w:cs="Arial"/>
          <w:i/>
          <w:color w:val="auto"/>
          <w:spacing w:val="9"/>
          <w:sz w:val="22"/>
          <w:szCs w:val="22"/>
        </w:rPr>
        <w:t xml:space="preserve"> </w:t>
      </w:r>
      <w:r w:rsidRPr="00175AF4">
        <w:rPr>
          <w:rFonts w:ascii="Palatino Linotype" w:eastAsia="Arial" w:hAnsi="Palatino Linotype" w:cs="Arial"/>
          <w:i/>
          <w:color w:val="auto"/>
          <w:spacing w:val="2"/>
          <w:sz w:val="22"/>
          <w:szCs w:val="22"/>
        </w:rPr>
        <w:t>T</w:t>
      </w:r>
      <w:r w:rsidRPr="00175AF4">
        <w:rPr>
          <w:rFonts w:ascii="Palatino Linotype" w:eastAsia="Arial" w:hAnsi="Palatino Linotype" w:cs="Arial"/>
          <w:i/>
          <w:color w:val="auto"/>
          <w:sz w:val="22"/>
          <w:szCs w:val="22"/>
        </w:rPr>
        <w:t>r</w:t>
      </w:r>
      <w:r w:rsidRPr="00175AF4">
        <w:rPr>
          <w:rFonts w:ascii="Palatino Linotype" w:eastAsia="Arial" w:hAnsi="Palatino Linotype" w:cs="Arial"/>
          <w:i/>
          <w:color w:val="auto"/>
          <w:spacing w:val="-2"/>
          <w:sz w:val="22"/>
          <w:szCs w:val="22"/>
        </w:rPr>
        <w:t>a</w:t>
      </w:r>
      <w:r w:rsidRPr="00175AF4">
        <w:rPr>
          <w:rFonts w:ascii="Palatino Linotype" w:eastAsia="Arial" w:hAnsi="Palatino Linotype" w:cs="Arial"/>
          <w:i/>
          <w:color w:val="auto"/>
          <w:spacing w:val="1"/>
          <w:sz w:val="22"/>
          <w:szCs w:val="22"/>
        </w:rPr>
        <w:t>n</w:t>
      </w:r>
      <w:r w:rsidRPr="00175AF4">
        <w:rPr>
          <w:rFonts w:ascii="Palatino Linotype" w:eastAsia="Arial" w:hAnsi="Palatino Linotype" w:cs="Arial"/>
          <w:i/>
          <w:color w:val="auto"/>
          <w:sz w:val="22"/>
          <w:szCs w:val="22"/>
        </w:rPr>
        <w:t>s</w:t>
      </w:r>
      <w:r w:rsidRPr="00175AF4">
        <w:rPr>
          <w:rFonts w:ascii="Palatino Linotype" w:eastAsia="Arial" w:hAnsi="Palatino Linotype" w:cs="Arial"/>
          <w:i/>
          <w:color w:val="auto"/>
          <w:spacing w:val="1"/>
          <w:sz w:val="22"/>
          <w:szCs w:val="22"/>
        </w:rPr>
        <w:t>pa</w:t>
      </w:r>
      <w:r w:rsidRPr="00175AF4">
        <w:rPr>
          <w:rFonts w:ascii="Palatino Linotype" w:eastAsia="Arial" w:hAnsi="Palatino Linotype" w:cs="Arial"/>
          <w:i/>
          <w:color w:val="auto"/>
          <w:sz w:val="22"/>
          <w:szCs w:val="22"/>
        </w:rPr>
        <w:t>r</w:t>
      </w:r>
      <w:r w:rsidRPr="00175AF4">
        <w:rPr>
          <w:rFonts w:ascii="Palatino Linotype" w:eastAsia="Arial" w:hAnsi="Palatino Linotype" w:cs="Arial"/>
          <w:i/>
          <w:color w:val="auto"/>
          <w:spacing w:val="-2"/>
          <w:sz w:val="22"/>
          <w:szCs w:val="22"/>
        </w:rPr>
        <w:t>e</w:t>
      </w:r>
      <w:r w:rsidRPr="00175AF4">
        <w:rPr>
          <w:rFonts w:ascii="Palatino Linotype" w:eastAsia="Arial" w:hAnsi="Palatino Linotype" w:cs="Arial"/>
          <w:i/>
          <w:color w:val="auto"/>
          <w:spacing w:val="1"/>
          <w:sz w:val="22"/>
          <w:szCs w:val="22"/>
        </w:rPr>
        <w:t>n</w:t>
      </w:r>
      <w:r w:rsidRPr="00175AF4">
        <w:rPr>
          <w:rFonts w:ascii="Palatino Linotype" w:eastAsia="Arial" w:hAnsi="Palatino Linotype" w:cs="Arial"/>
          <w:i/>
          <w:color w:val="auto"/>
          <w:sz w:val="22"/>
          <w:szCs w:val="22"/>
        </w:rPr>
        <w:t>cia y Acc</w:t>
      </w:r>
      <w:r w:rsidRPr="00175AF4">
        <w:rPr>
          <w:rFonts w:ascii="Palatino Linotype" w:eastAsia="Arial" w:hAnsi="Palatino Linotype" w:cs="Arial"/>
          <w:i/>
          <w:color w:val="auto"/>
          <w:spacing w:val="1"/>
          <w:sz w:val="22"/>
          <w:szCs w:val="22"/>
        </w:rPr>
        <w:t>e</w:t>
      </w:r>
      <w:r w:rsidRPr="00175AF4">
        <w:rPr>
          <w:rFonts w:ascii="Palatino Linotype" w:eastAsia="Arial" w:hAnsi="Palatino Linotype" w:cs="Arial"/>
          <w:i/>
          <w:color w:val="auto"/>
          <w:sz w:val="22"/>
          <w:szCs w:val="22"/>
        </w:rPr>
        <w:t>so</w:t>
      </w:r>
      <w:r w:rsidRPr="00175AF4">
        <w:rPr>
          <w:rFonts w:ascii="Palatino Linotype" w:eastAsia="Arial" w:hAnsi="Palatino Linotype" w:cs="Arial"/>
          <w:i/>
          <w:color w:val="auto"/>
          <w:spacing w:val="3"/>
          <w:sz w:val="22"/>
          <w:szCs w:val="22"/>
        </w:rPr>
        <w:t xml:space="preserve"> </w:t>
      </w:r>
      <w:r w:rsidRPr="00175AF4">
        <w:rPr>
          <w:rFonts w:ascii="Palatino Linotype" w:eastAsia="Arial" w:hAnsi="Palatino Linotype" w:cs="Arial"/>
          <w:i/>
          <w:color w:val="auto"/>
          <w:sz w:val="22"/>
          <w:szCs w:val="22"/>
        </w:rPr>
        <w:t>a</w:t>
      </w:r>
      <w:r w:rsidRPr="00175AF4">
        <w:rPr>
          <w:rFonts w:ascii="Palatino Linotype" w:eastAsia="Arial" w:hAnsi="Palatino Linotype" w:cs="Arial"/>
          <w:i/>
          <w:color w:val="auto"/>
          <w:spacing w:val="1"/>
          <w:sz w:val="22"/>
          <w:szCs w:val="22"/>
        </w:rPr>
        <w:t xml:space="preserve"> </w:t>
      </w:r>
      <w:r w:rsidRPr="00175AF4">
        <w:rPr>
          <w:rFonts w:ascii="Palatino Linotype" w:eastAsia="Arial" w:hAnsi="Palatino Linotype" w:cs="Arial"/>
          <w:i/>
          <w:color w:val="auto"/>
          <w:sz w:val="22"/>
          <w:szCs w:val="22"/>
        </w:rPr>
        <w:t>la I</w:t>
      </w:r>
      <w:r w:rsidRPr="00175AF4">
        <w:rPr>
          <w:rFonts w:ascii="Palatino Linotype" w:eastAsia="Arial" w:hAnsi="Palatino Linotype" w:cs="Arial"/>
          <w:i/>
          <w:color w:val="auto"/>
          <w:spacing w:val="-1"/>
          <w:sz w:val="22"/>
          <w:szCs w:val="22"/>
        </w:rPr>
        <w:t>n</w:t>
      </w:r>
      <w:r w:rsidRPr="00175AF4">
        <w:rPr>
          <w:rFonts w:ascii="Palatino Linotype" w:eastAsia="Arial" w:hAnsi="Palatino Linotype" w:cs="Arial"/>
          <w:i/>
          <w:color w:val="auto"/>
          <w:sz w:val="22"/>
          <w:szCs w:val="22"/>
        </w:rPr>
        <w:t>f</w:t>
      </w:r>
      <w:r w:rsidRPr="00175AF4">
        <w:rPr>
          <w:rFonts w:ascii="Palatino Linotype" w:eastAsia="Arial" w:hAnsi="Palatino Linotype" w:cs="Arial"/>
          <w:i/>
          <w:color w:val="auto"/>
          <w:spacing w:val="1"/>
          <w:sz w:val="22"/>
          <w:szCs w:val="22"/>
        </w:rPr>
        <w:t>o</w:t>
      </w:r>
      <w:r w:rsidRPr="00175AF4">
        <w:rPr>
          <w:rFonts w:ascii="Palatino Linotype" w:eastAsia="Arial" w:hAnsi="Palatino Linotype" w:cs="Arial"/>
          <w:i/>
          <w:color w:val="auto"/>
          <w:spacing w:val="-3"/>
          <w:sz w:val="22"/>
          <w:szCs w:val="22"/>
        </w:rPr>
        <w:t>r</w:t>
      </w:r>
      <w:r w:rsidRPr="00175AF4">
        <w:rPr>
          <w:rFonts w:ascii="Palatino Linotype" w:eastAsia="Arial" w:hAnsi="Palatino Linotype" w:cs="Arial"/>
          <w:i/>
          <w:color w:val="auto"/>
          <w:spacing w:val="1"/>
          <w:sz w:val="22"/>
          <w:szCs w:val="22"/>
        </w:rPr>
        <w:t>ma</w:t>
      </w:r>
      <w:r w:rsidRPr="00175AF4">
        <w:rPr>
          <w:rFonts w:ascii="Palatino Linotype" w:eastAsia="Arial" w:hAnsi="Palatino Linotype" w:cs="Arial"/>
          <w:i/>
          <w:color w:val="auto"/>
          <w:sz w:val="22"/>
          <w:szCs w:val="22"/>
        </w:rPr>
        <w:t>ci</w:t>
      </w:r>
      <w:r w:rsidRPr="00175AF4">
        <w:rPr>
          <w:rFonts w:ascii="Palatino Linotype" w:eastAsia="Arial" w:hAnsi="Palatino Linotype" w:cs="Arial"/>
          <w:i/>
          <w:color w:val="auto"/>
          <w:spacing w:val="-2"/>
          <w:sz w:val="22"/>
          <w:szCs w:val="22"/>
        </w:rPr>
        <w:t>ó</w:t>
      </w:r>
      <w:r w:rsidRPr="00175AF4">
        <w:rPr>
          <w:rFonts w:ascii="Palatino Linotype" w:eastAsia="Arial" w:hAnsi="Palatino Linotype" w:cs="Arial"/>
          <w:i/>
          <w:color w:val="auto"/>
          <w:sz w:val="22"/>
          <w:szCs w:val="22"/>
        </w:rPr>
        <w:t>n</w:t>
      </w:r>
      <w:r w:rsidRPr="00175AF4">
        <w:rPr>
          <w:rFonts w:ascii="Palatino Linotype" w:eastAsia="Arial" w:hAnsi="Palatino Linotype" w:cs="Arial"/>
          <w:i/>
          <w:color w:val="auto"/>
          <w:spacing w:val="6"/>
          <w:sz w:val="22"/>
          <w:szCs w:val="22"/>
        </w:rPr>
        <w:t xml:space="preserve"> </w:t>
      </w:r>
      <w:r w:rsidRPr="00175AF4">
        <w:rPr>
          <w:rFonts w:ascii="Palatino Linotype" w:eastAsia="Arial" w:hAnsi="Palatino Linotype" w:cs="Arial"/>
          <w:i/>
          <w:color w:val="auto"/>
          <w:spacing w:val="-2"/>
          <w:sz w:val="22"/>
          <w:szCs w:val="22"/>
        </w:rPr>
        <w:t>P</w:t>
      </w:r>
      <w:r w:rsidRPr="00175AF4">
        <w:rPr>
          <w:rFonts w:ascii="Palatino Linotype" w:eastAsia="Arial" w:hAnsi="Palatino Linotype" w:cs="Arial"/>
          <w:i/>
          <w:color w:val="auto"/>
          <w:spacing w:val="1"/>
          <w:sz w:val="22"/>
          <w:szCs w:val="22"/>
        </w:rPr>
        <w:t>úb</w:t>
      </w:r>
      <w:r w:rsidRPr="00175AF4">
        <w:rPr>
          <w:rFonts w:ascii="Palatino Linotype" w:eastAsia="Arial" w:hAnsi="Palatino Linotype" w:cs="Arial"/>
          <w:i/>
          <w:color w:val="auto"/>
          <w:sz w:val="22"/>
          <w:szCs w:val="22"/>
        </w:rPr>
        <w:t>l</w:t>
      </w:r>
      <w:r w:rsidRPr="00175AF4">
        <w:rPr>
          <w:rFonts w:ascii="Palatino Linotype" w:eastAsia="Arial" w:hAnsi="Palatino Linotype" w:cs="Arial"/>
          <w:i/>
          <w:color w:val="auto"/>
          <w:spacing w:val="-1"/>
          <w:sz w:val="22"/>
          <w:szCs w:val="22"/>
        </w:rPr>
        <w:t>i</w:t>
      </w:r>
      <w:r w:rsidRPr="00175AF4">
        <w:rPr>
          <w:rFonts w:ascii="Palatino Linotype" w:eastAsia="Arial" w:hAnsi="Palatino Linotype" w:cs="Arial"/>
          <w:i/>
          <w:color w:val="auto"/>
          <w:sz w:val="22"/>
          <w:szCs w:val="22"/>
        </w:rPr>
        <w:t xml:space="preserve">ca y </w:t>
      </w:r>
      <w:r w:rsidRPr="00175AF4">
        <w:rPr>
          <w:rFonts w:ascii="Palatino Linotype" w:eastAsia="Arial" w:hAnsi="Palatino Linotype" w:cs="Arial"/>
          <w:i/>
          <w:color w:val="auto"/>
          <w:spacing w:val="8"/>
          <w:sz w:val="22"/>
          <w:szCs w:val="22"/>
        </w:rPr>
        <w:t xml:space="preserve">130, párrafo cuarto, </w:t>
      </w:r>
      <w:r w:rsidRPr="00175AF4">
        <w:rPr>
          <w:rFonts w:ascii="Palatino Linotype" w:eastAsia="Arial" w:hAnsi="Palatino Linotype" w:cs="Arial"/>
          <w:i/>
          <w:color w:val="auto"/>
          <w:spacing w:val="1"/>
          <w:sz w:val="22"/>
          <w:szCs w:val="22"/>
        </w:rPr>
        <w:t>d</w:t>
      </w:r>
      <w:r w:rsidRPr="00175AF4">
        <w:rPr>
          <w:rFonts w:ascii="Palatino Linotype" w:eastAsia="Arial" w:hAnsi="Palatino Linotype" w:cs="Arial"/>
          <w:i/>
          <w:color w:val="auto"/>
          <w:sz w:val="22"/>
          <w:szCs w:val="22"/>
        </w:rPr>
        <w:t>e</w:t>
      </w:r>
      <w:r w:rsidRPr="00175AF4">
        <w:rPr>
          <w:rFonts w:ascii="Palatino Linotype" w:eastAsia="Arial" w:hAnsi="Palatino Linotype" w:cs="Arial"/>
          <w:i/>
          <w:color w:val="auto"/>
          <w:spacing w:val="9"/>
          <w:sz w:val="22"/>
          <w:szCs w:val="22"/>
        </w:rPr>
        <w:t xml:space="preserve"> </w:t>
      </w:r>
      <w:r w:rsidRPr="00175AF4">
        <w:rPr>
          <w:rFonts w:ascii="Palatino Linotype" w:eastAsia="Arial" w:hAnsi="Palatino Linotype" w:cs="Arial"/>
          <w:i/>
          <w:color w:val="auto"/>
          <w:sz w:val="22"/>
          <w:szCs w:val="22"/>
        </w:rPr>
        <w:t>la</w:t>
      </w:r>
      <w:r w:rsidRPr="00175AF4">
        <w:rPr>
          <w:rFonts w:ascii="Palatino Linotype" w:eastAsia="Arial" w:hAnsi="Palatino Linotype" w:cs="Arial"/>
          <w:i/>
          <w:color w:val="auto"/>
          <w:spacing w:val="10"/>
          <w:sz w:val="22"/>
          <w:szCs w:val="22"/>
        </w:rPr>
        <w:t xml:space="preserve"> </w:t>
      </w:r>
      <w:r w:rsidRPr="00175AF4">
        <w:rPr>
          <w:rFonts w:ascii="Palatino Linotype" w:eastAsia="Arial" w:hAnsi="Palatino Linotype" w:cs="Arial"/>
          <w:i/>
          <w:color w:val="auto"/>
          <w:spacing w:val="-1"/>
          <w:sz w:val="22"/>
          <w:szCs w:val="22"/>
        </w:rPr>
        <w:t>L</w:t>
      </w:r>
      <w:r w:rsidRPr="00175AF4">
        <w:rPr>
          <w:rFonts w:ascii="Palatino Linotype" w:eastAsia="Arial" w:hAnsi="Palatino Linotype" w:cs="Arial"/>
          <w:i/>
          <w:color w:val="auto"/>
          <w:spacing w:val="1"/>
          <w:sz w:val="22"/>
          <w:szCs w:val="22"/>
        </w:rPr>
        <w:t>e</w:t>
      </w:r>
      <w:r w:rsidRPr="00175AF4">
        <w:rPr>
          <w:rFonts w:ascii="Palatino Linotype" w:eastAsia="Arial" w:hAnsi="Palatino Linotype" w:cs="Arial"/>
          <w:i/>
          <w:color w:val="auto"/>
          <w:sz w:val="22"/>
          <w:szCs w:val="22"/>
        </w:rPr>
        <w:t>y</w:t>
      </w:r>
      <w:r w:rsidRPr="00175AF4">
        <w:rPr>
          <w:rFonts w:ascii="Palatino Linotype" w:eastAsia="Arial" w:hAnsi="Palatino Linotype" w:cs="Arial"/>
          <w:i/>
          <w:color w:val="auto"/>
          <w:spacing w:val="8"/>
          <w:sz w:val="22"/>
          <w:szCs w:val="22"/>
        </w:rPr>
        <w:t xml:space="preserve"> </w:t>
      </w:r>
      <w:r w:rsidRPr="00175AF4">
        <w:rPr>
          <w:rFonts w:ascii="Palatino Linotype" w:eastAsia="Arial" w:hAnsi="Palatino Linotype" w:cs="Arial"/>
          <w:i/>
          <w:color w:val="auto"/>
          <w:sz w:val="22"/>
          <w:szCs w:val="22"/>
        </w:rPr>
        <w:t>Fe</w:t>
      </w:r>
      <w:r w:rsidRPr="00175AF4">
        <w:rPr>
          <w:rFonts w:ascii="Palatino Linotype" w:eastAsia="Arial" w:hAnsi="Palatino Linotype" w:cs="Arial"/>
          <w:i/>
          <w:color w:val="auto"/>
          <w:spacing w:val="1"/>
          <w:sz w:val="22"/>
          <w:szCs w:val="22"/>
        </w:rPr>
        <w:t>de</w:t>
      </w:r>
      <w:r w:rsidRPr="00175AF4">
        <w:rPr>
          <w:rFonts w:ascii="Palatino Linotype" w:eastAsia="Arial" w:hAnsi="Palatino Linotype" w:cs="Arial"/>
          <w:i/>
          <w:color w:val="auto"/>
          <w:sz w:val="22"/>
          <w:szCs w:val="22"/>
        </w:rPr>
        <w:t>ral</w:t>
      </w:r>
      <w:r w:rsidRPr="00175AF4">
        <w:rPr>
          <w:rFonts w:ascii="Palatino Linotype" w:eastAsia="Arial" w:hAnsi="Palatino Linotype" w:cs="Arial"/>
          <w:i/>
          <w:color w:val="auto"/>
          <w:spacing w:val="10"/>
          <w:sz w:val="22"/>
          <w:szCs w:val="22"/>
        </w:rPr>
        <w:t xml:space="preserve"> </w:t>
      </w:r>
      <w:r w:rsidRPr="00175AF4">
        <w:rPr>
          <w:rFonts w:ascii="Palatino Linotype" w:eastAsia="Arial" w:hAnsi="Palatino Linotype" w:cs="Arial"/>
          <w:i/>
          <w:color w:val="auto"/>
          <w:spacing w:val="-1"/>
          <w:sz w:val="22"/>
          <w:szCs w:val="22"/>
        </w:rPr>
        <w:t>d</w:t>
      </w:r>
      <w:r w:rsidRPr="00175AF4">
        <w:rPr>
          <w:rFonts w:ascii="Palatino Linotype" w:eastAsia="Arial" w:hAnsi="Palatino Linotype" w:cs="Arial"/>
          <w:i/>
          <w:color w:val="auto"/>
          <w:sz w:val="22"/>
          <w:szCs w:val="22"/>
        </w:rPr>
        <w:t>e</w:t>
      </w:r>
      <w:r w:rsidRPr="00175AF4">
        <w:rPr>
          <w:rFonts w:ascii="Palatino Linotype" w:eastAsia="Arial" w:hAnsi="Palatino Linotype" w:cs="Arial"/>
          <w:i/>
          <w:color w:val="auto"/>
          <w:spacing w:val="9"/>
          <w:sz w:val="22"/>
          <w:szCs w:val="22"/>
        </w:rPr>
        <w:t xml:space="preserve"> </w:t>
      </w:r>
      <w:r w:rsidRPr="00175AF4">
        <w:rPr>
          <w:rFonts w:ascii="Palatino Linotype" w:eastAsia="Arial" w:hAnsi="Palatino Linotype" w:cs="Arial"/>
          <w:i/>
          <w:color w:val="auto"/>
          <w:spacing w:val="2"/>
          <w:sz w:val="22"/>
          <w:szCs w:val="22"/>
        </w:rPr>
        <w:t>T</w:t>
      </w:r>
      <w:r w:rsidRPr="00175AF4">
        <w:rPr>
          <w:rFonts w:ascii="Palatino Linotype" w:eastAsia="Arial" w:hAnsi="Palatino Linotype" w:cs="Arial"/>
          <w:i/>
          <w:color w:val="auto"/>
          <w:sz w:val="22"/>
          <w:szCs w:val="22"/>
        </w:rPr>
        <w:t>r</w:t>
      </w:r>
      <w:r w:rsidRPr="00175AF4">
        <w:rPr>
          <w:rFonts w:ascii="Palatino Linotype" w:eastAsia="Arial" w:hAnsi="Palatino Linotype" w:cs="Arial"/>
          <w:i/>
          <w:color w:val="auto"/>
          <w:spacing w:val="-2"/>
          <w:sz w:val="22"/>
          <w:szCs w:val="22"/>
        </w:rPr>
        <w:t>a</w:t>
      </w:r>
      <w:r w:rsidRPr="00175AF4">
        <w:rPr>
          <w:rFonts w:ascii="Palatino Linotype" w:eastAsia="Arial" w:hAnsi="Palatino Linotype" w:cs="Arial"/>
          <w:i/>
          <w:color w:val="auto"/>
          <w:spacing w:val="1"/>
          <w:sz w:val="22"/>
          <w:szCs w:val="22"/>
        </w:rPr>
        <w:t>n</w:t>
      </w:r>
      <w:r w:rsidRPr="00175AF4">
        <w:rPr>
          <w:rFonts w:ascii="Palatino Linotype" w:eastAsia="Arial" w:hAnsi="Palatino Linotype" w:cs="Arial"/>
          <w:i/>
          <w:color w:val="auto"/>
          <w:sz w:val="22"/>
          <w:szCs w:val="22"/>
        </w:rPr>
        <w:t>s</w:t>
      </w:r>
      <w:r w:rsidRPr="00175AF4">
        <w:rPr>
          <w:rFonts w:ascii="Palatino Linotype" w:eastAsia="Arial" w:hAnsi="Palatino Linotype" w:cs="Arial"/>
          <w:i/>
          <w:color w:val="auto"/>
          <w:spacing w:val="1"/>
          <w:sz w:val="22"/>
          <w:szCs w:val="22"/>
        </w:rPr>
        <w:t>pa</w:t>
      </w:r>
      <w:r w:rsidRPr="00175AF4">
        <w:rPr>
          <w:rFonts w:ascii="Palatino Linotype" w:eastAsia="Arial" w:hAnsi="Palatino Linotype" w:cs="Arial"/>
          <w:i/>
          <w:color w:val="auto"/>
          <w:sz w:val="22"/>
          <w:szCs w:val="22"/>
        </w:rPr>
        <w:t>r</w:t>
      </w:r>
      <w:r w:rsidRPr="00175AF4">
        <w:rPr>
          <w:rFonts w:ascii="Palatino Linotype" w:eastAsia="Arial" w:hAnsi="Palatino Linotype" w:cs="Arial"/>
          <w:i/>
          <w:color w:val="auto"/>
          <w:spacing w:val="-2"/>
          <w:sz w:val="22"/>
          <w:szCs w:val="22"/>
        </w:rPr>
        <w:t>e</w:t>
      </w:r>
      <w:r w:rsidRPr="00175AF4">
        <w:rPr>
          <w:rFonts w:ascii="Palatino Linotype" w:eastAsia="Arial" w:hAnsi="Palatino Linotype" w:cs="Arial"/>
          <w:i/>
          <w:color w:val="auto"/>
          <w:spacing w:val="1"/>
          <w:sz w:val="22"/>
          <w:szCs w:val="22"/>
        </w:rPr>
        <w:t>n</w:t>
      </w:r>
      <w:r w:rsidRPr="00175AF4">
        <w:rPr>
          <w:rFonts w:ascii="Palatino Linotype" w:eastAsia="Arial" w:hAnsi="Palatino Linotype" w:cs="Arial"/>
          <w:i/>
          <w:color w:val="auto"/>
          <w:sz w:val="22"/>
          <w:szCs w:val="22"/>
        </w:rPr>
        <w:t>cia y Acc</w:t>
      </w:r>
      <w:r w:rsidRPr="00175AF4">
        <w:rPr>
          <w:rFonts w:ascii="Palatino Linotype" w:eastAsia="Arial" w:hAnsi="Palatino Linotype" w:cs="Arial"/>
          <w:i/>
          <w:color w:val="auto"/>
          <w:spacing w:val="1"/>
          <w:sz w:val="22"/>
          <w:szCs w:val="22"/>
        </w:rPr>
        <w:t>e</w:t>
      </w:r>
      <w:r w:rsidRPr="00175AF4">
        <w:rPr>
          <w:rFonts w:ascii="Palatino Linotype" w:eastAsia="Arial" w:hAnsi="Palatino Linotype" w:cs="Arial"/>
          <w:i/>
          <w:color w:val="auto"/>
          <w:sz w:val="22"/>
          <w:szCs w:val="22"/>
        </w:rPr>
        <w:t>so</w:t>
      </w:r>
      <w:r w:rsidRPr="00175AF4">
        <w:rPr>
          <w:rFonts w:ascii="Palatino Linotype" w:eastAsia="Arial" w:hAnsi="Palatino Linotype" w:cs="Arial"/>
          <w:i/>
          <w:color w:val="auto"/>
          <w:spacing w:val="3"/>
          <w:sz w:val="22"/>
          <w:szCs w:val="22"/>
        </w:rPr>
        <w:t xml:space="preserve"> </w:t>
      </w:r>
      <w:r w:rsidRPr="00175AF4">
        <w:rPr>
          <w:rFonts w:ascii="Palatino Linotype" w:eastAsia="Arial" w:hAnsi="Palatino Linotype" w:cs="Arial"/>
          <w:i/>
          <w:color w:val="auto"/>
          <w:sz w:val="22"/>
          <w:szCs w:val="22"/>
        </w:rPr>
        <w:t>a</w:t>
      </w:r>
      <w:r w:rsidRPr="00175AF4">
        <w:rPr>
          <w:rFonts w:ascii="Palatino Linotype" w:eastAsia="Arial" w:hAnsi="Palatino Linotype" w:cs="Arial"/>
          <w:i/>
          <w:color w:val="auto"/>
          <w:spacing w:val="1"/>
          <w:sz w:val="22"/>
          <w:szCs w:val="22"/>
        </w:rPr>
        <w:t xml:space="preserve"> </w:t>
      </w:r>
      <w:r w:rsidRPr="00175AF4">
        <w:rPr>
          <w:rFonts w:ascii="Palatino Linotype" w:eastAsia="Arial" w:hAnsi="Palatino Linotype" w:cs="Arial"/>
          <w:i/>
          <w:color w:val="auto"/>
          <w:sz w:val="22"/>
          <w:szCs w:val="22"/>
        </w:rPr>
        <w:t>la I</w:t>
      </w:r>
      <w:r w:rsidRPr="00175AF4">
        <w:rPr>
          <w:rFonts w:ascii="Palatino Linotype" w:eastAsia="Arial" w:hAnsi="Palatino Linotype" w:cs="Arial"/>
          <w:i/>
          <w:color w:val="auto"/>
          <w:spacing w:val="-1"/>
          <w:sz w:val="22"/>
          <w:szCs w:val="22"/>
        </w:rPr>
        <w:t>n</w:t>
      </w:r>
      <w:r w:rsidRPr="00175AF4">
        <w:rPr>
          <w:rFonts w:ascii="Palatino Linotype" w:eastAsia="Arial" w:hAnsi="Palatino Linotype" w:cs="Arial"/>
          <w:i/>
          <w:color w:val="auto"/>
          <w:sz w:val="22"/>
          <w:szCs w:val="22"/>
        </w:rPr>
        <w:t>f</w:t>
      </w:r>
      <w:r w:rsidRPr="00175AF4">
        <w:rPr>
          <w:rFonts w:ascii="Palatino Linotype" w:eastAsia="Arial" w:hAnsi="Palatino Linotype" w:cs="Arial"/>
          <w:i/>
          <w:color w:val="auto"/>
          <w:spacing w:val="1"/>
          <w:sz w:val="22"/>
          <w:szCs w:val="22"/>
        </w:rPr>
        <w:t>o</w:t>
      </w:r>
      <w:r w:rsidRPr="00175AF4">
        <w:rPr>
          <w:rFonts w:ascii="Palatino Linotype" w:eastAsia="Arial" w:hAnsi="Palatino Linotype" w:cs="Arial"/>
          <w:i/>
          <w:color w:val="auto"/>
          <w:spacing w:val="-3"/>
          <w:sz w:val="22"/>
          <w:szCs w:val="22"/>
        </w:rPr>
        <w:t>r</w:t>
      </w:r>
      <w:r w:rsidRPr="00175AF4">
        <w:rPr>
          <w:rFonts w:ascii="Palatino Linotype" w:eastAsia="Arial" w:hAnsi="Palatino Linotype" w:cs="Arial"/>
          <w:i/>
          <w:color w:val="auto"/>
          <w:spacing w:val="1"/>
          <w:sz w:val="22"/>
          <w:szCs w:val="22"/>
        </w:rPr>
        <w:t>ma</w:t>
      </w:r>
      <w:r w:rsidRPr="00175AF4">
        <w:rPr>
          <w:rFonts w:ascii="Palatino Linotype" w:eastAsia="Arial" w:hAnsi="Palatino Linotype" w:cs="Arial"/>
          <w:i/>
          <w:color w:val="auto"/>
          <w:sz w:val="22"/>
          <w:szCs w:val="22"/>
        </w:rPr>
        <w:t>ci</w:t>
      </w:r>
      <w:r w:rsidRPr="00175AF4">
        <w:rPr>
          <w:rFonts w:ascii="Palatino Linotype" w:eastAsia="Arial" w:hAnsi="Palatino Linotype" w:cs="Arial"/>
          <w:i/>
          <w:color w:val="auto"/>
          <w:spacing w:val="-2"/>
          <w:sz w:val="22"/>
          <w:szCs w:val="22"/>
        </w:rPr>
        <w:t>ó</w:t>
      </w:r>
      <w:r w:rsidRPr="00175AF4">
        <w:rPr>
          <w:rFonts w:ascii="Palatino Linotype" w:eastAsia="Arial" w:hAnsi="Palatino Linotype" w:cs="Arial"/>
          <w:i/>
          <w:color w:val="auto"/>
          <w:sz w:val="22"/>
          <w:szCs w:val="22"/>
        </w:rPr>
        <w:t>n</w:t>
      </w:r>
      <w:r w:rsidRPr="00175AF4">
        <w:rPr>
          <w:rFonts w:ascii="Palatino Linotype" w:eastAsia="Arial" w:hAnsi="Palatino Linotype" w:cs="Arial"/>
          <w:i/>
          <w:color w:val="auto"/>
          <w:spacing w:val="6"/>
          <w:sz w:val="22"/>
          <w:szCs w:val="22"/>
        </w:rPr>
        <w:t xml:space="preserve"> </w:t>
      </w:r>
      <w:r w:rsidRPr="00175AF4">
        <w:rPr>
          <w:rFonts w:ascii="Palatino Linotype" w:eastAsia="Arial" w:hAnsi="Palatino Linotype" w:cs="Arial"/>
          <w:i/>
          <w:color w:val="auto"/>
          <w:spacing w:val="-2"/>
          <w:sz w:val="22"/>
          <w:szCs w:val="22"/>
        </w:rPr>
        <w:t>P</w:t>
      </w:r>
      <w:r w:rsidRPr="00175AF4">
        <w:rPr>
          <w:rFonts w:ascii="Palatino Linotype" w:eastAsia="Arial" w:hAnsi="Palatino Linotype" w:cs="Arial"/>
          <w:i/>
          <w:color w:val="auto"/>
          <w:spacing w:val="1"/>
          <w:sz w:val="22"/>
          <w:szCs w:val="22"/>
        </w:rPr>
        <w:t>úb</w:t>
      </w:r>
      <w:r w:rsidRPr="00175AF4">
        <w:rPr>
          <w:rFonts w:ascii="Palatino Linotype" w:eastAsia="Arial" w:hAnsi="Palatino Linotype" w:cs="Arial"/>
          <w:i/>
          <w:color w:val="auto"/>
          <w:sz w:val="22"/>
          <w:szCs w:val="22"/>
        </w:rPr>
        <w:t>l</w:t>
      </w:r>
      <w:r w:rsidRPr="00175AF4">
        <w:rPr>
          <w:rFonts w:ascii="Palatino Linotype" w:eastAsia="Arial" w:hAnsi="Palatino Linotype" w:cs="Arial"/>
          <w:i/>
          <w:color w:val="auto"/>
          <w:spacing w:val="-1"/>
          <w:sz w:val="22"/>
          <w:szCs w:val="22"/>
        </w:rPr>
        <w:t>i</w:t>
      </w:r>
      <w:r w:rsidRPr="00175AF4">
        <w:rPr>
          <w:rFonts w:ascii="Palatino Linotype" w:eastAsia="Arial" w:hAnsi="Palatino Linotype" w:cs="Arial"/>
          <w:i/>
          <w:color w:val="auto"/>
          <w:sz w:val="22"/>
          <w:szCs w:val="22"/>
        </w:rPr>
        <w:t xml:space="preserve">ca, </w:t>
      </w:r>
      <w:r w:rsidRPr="00175AF4">
        <w:rPr>
          <w:rFonts w:ascii="Palatino Linotype" w:eastAsia="Arial" w:hAnsi="Palatino Linotype" w:cs="Arial"/>
          <w:i/>
          <w:color w:val="auto"/>
          <w:spacing w:val="-1"/>
          <w:sz w:val="22"/>
          <w:szCs w:val="22"/>
        </w:rPr>
        <w:t>señalan</w:t>
      </w:r>
      <w:r w:rsidRPr="00175AF4">
        <w:rPr>
          <w:rFonts w:ascii="Palatino Linotype" w:eastAsia="Arial" w:hAnsi="Palatino Linotype" w:cs="Arial"/>
          <w:i/>
          <w:color w:val="auto"/>
          <w:spacing w:val="1"/>
          <w:sz w:val="22"/>
          <w:szCs w:val="22"/>
        </w:rPr>
        <w:t xml:space="preserve"> </w:t>
      </w:r>
      <w:r w:rsidRPr="00175AF4">
        <w:rPr>
          <w:rFonts w:ascii="Palatino Linotype" w:eastAsia="Arial" w:hAnsi="Palatino Linotype" w:cs="Arial"/>
          <w:i/>
          <w:color w:val="auto"/>
          <w:spacing w:val="-1"/>
          <w:sz w:val="22"/>
          <w:szCs w:val="22"/>
        </w:rPr>
        <w:t>q</w:t>
      </w:r>
      <w:r w:rsidRPr="00175AF4">
        <w:rPr>
          <w:rFonts w:ascii="Palatino Linotype" w:eastAsia="Arial" w:hAnsi="Palatino Linotype" w:cs="Arial"/>
          <w:i/>
          <w:color w:val="auto"/>
          <w:spacing w:val="1"/>
          <w:sz w:val="22"/>
          <w:szCs w:val="22"/>
        </w:rPr>
        <w:t>u</w:t>
      </w:r>
      <w:r w:rsidRPr="00175AF4">
        <w:rPr>
          <w:rFonts w:ascii="Palatino Linotype" w:eastAsia="Arial" w:hAnsi="Palatino Linotype" w:cs="Arial"/>
          <w:i/>
          <w:color w:val="auto"/>
          <w:sz w:val="22"/>
          <w:szCs w:val="22"/>
        </w:rPr>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175AF4">
        <w:rPr>
          <w:rFonts w:ascii="Palatino Linotype" w:eastAsia="Arial" w:hAnsi="Palatino Linotype" w:cs="Arial"/>
          <w:i/>
          <w:color w:val="auto"/>
          <w:spacing w:val="-1"/>
          <w:sz w:val="22"/>
          <w:szCs w:val="22"/>
        </w:rPr>
        <w:t xml:space="preserve"> sin necesidad de</w:t>
      </w:r>
      <w:r w:rsidRPr="00175AF4">
        <w:rPr>
          <w:rFonts w:ascii="Palatino Linotype" w:eastAsia="Arial" w:hAnsi="Palatino Linotype" w:cs="Arial"/>
          <w:i/>
          <w:color w:val="auto"/>
          <w:spacing w:val="1"/>
          <w:sz w:val="22"/>
          <w:szCs w:val="22"/>
        </w:rPr>
        <w:t xml:space="preserve"> e</w:t>
      </w:r>
      <w:r w:rsidRPr="00175AF4">
        <w:rPr>
          <w:rFonts w:ascii="Palatino Linotype" w:eastAsia="Arial" w:hAnsi="Palatino Linotype" w:cs="Arial"/>
          <w:i/>
          <w:color w:val="auto"/>
          <w:sz w:val="22"/>
          <w:szCs w:val="22"/>
        </w:rPr>
        <w:t>la</w:t>
      </w:r>
      <w:r w:rsidRPr="00175AF4">
        <w:rPr>
          <w:rFonts w:ascii="Palatino Linotype" w:eastAsia="Arial" w:hAnsi="Palatino Linotype" w:cs="Arial"/>
          <w:i/>
          <w:color w:val="auto"/>
          <w:spacing w:val="1"/>
          <w:sz w:val="22"/>
          <w:szCs w:val="22"/>
        </w:rPr>
        <w:t>bo</w:t>
      </w:r>
      <w:r w:rsidRPr="00175AF4">
        <w:rPr>
          <w:rFonts w:ascii="Palatino Linotype" w:eastAsia="Arial" w:hAnsi="Palatino Linotype" w:cs="Arial"/>
          <w:i/>
          <w:color w:val="auto"/>
          <w:sz w:val="22"/>
          <w:szCs w:val="22"/>
        </w:rPr>
        <w:t xml:space="preserve">rar </w:t>
      </w:r>
      <w:r w:rsidRPr="00175AF4">
        <w:rPr>
          <w:rFonts w:ascii="Palatino Linotype" w:eastAsia="Arial" w:hAnsi="Palatino Linotype" w:cs="Arial"/>
          <w:i/>
          <w:color w:val="auto"/>
          <w:spacing w:val="1"/>
          <w:sz w:val="22"/>
          <w:szCs w:val="22"/>
        </w:rPr>
        <w:t>do</w:t>
      </w:r>
      <w:r w:rsidRPr="00175AF4">
        <w:rPr>
          <w:rFonts w:ascii="Palatino Linotype" w:eastAsia="Arial" w:hAnsi="Palatino Linotype" w:cs="Arial"/>
          <w:i/>
          <w:color w:val="auto"/>
          <w:spacing w:val="-2"/>
          <w:sz w:val="22"/>
          <w:szCs w:val="22"/>
        </w:rPr>
        <w:t>c</w:t>
      </w:r>
      <w:r w:rsidRPr="00175AF4">
        <w:rPr>
          <w:rFonts w:ascii="Palatino Linotype" w:eastAsia="Arial" w:hAnsi="Palatino Linotype" w:cs="Arial"/>
          <w:i/>
          <w:color w:val="auto"/>
          <w:spacing w:val="1"/>
          <w:sz w:val="22"/>
          <w:szCs w:val="22"/>
        </w:rPr>
        <w:t>u</w:t>
      </w:r>
      <w:r w:rsidRPr="00175AF4">
        <w:rPr>
          <w:rFonts w:ascii="Palatino Linotype" w:eastAsia="Arial" w:hAnsi="Palatino Linotype" w:cs="Arial"/>
          <w:i/>
          <w:color w:val="auto"/>
          <w:spacing w:val="-1"/>
          <w:sz w:val="22"/>
          <w:szCs w:val="22"/>
        </w:rPr>
        <w:t>m</w:t>
      </w:r>
      <w:r w:rsidRPr="00175AF4">
        <w:rPr>
          <w:rFonts w:ascii="Palatino Linotype" w:eastAsia="Arial" w:hAnsi="Palatino Linotype" w:cs="Arial"/>
          <w:i/>
          <w:color w:val="auto"/>
          <w:spacing w:val="1"/>
          <w:sz w:val="22"/>
          <w:szCs w:val="22"/>
        </w:rPr>
        <w:t>en</w:t>
      </w:r>
      <w:r w:rsidRPr="00175AF4">
        <w:rPr>
          <w:rFonts w:ascii="Palatino Linotype" w:eastAsia="Arial" w:hAnsi="Palatino Linotype" w:cs="Arial"/>
          <w:i/>
          <w:color w:val="auto"/>
          <w:spacing w:val="-2"/>
          <w:sz w:val="22"/>
          <w:szCs w:val="22"/>
        </w:rPr>
        <w:t>t</w:t>
      </w:r>
      <w:r w:rsidRPr="00175AF4">
        <w:rPr>
          <w:rFonts w:ascii="Palatino Linotype" w:eastAsia="Arial" w:hAnsi="Palatino Linotype" w:cs="Arial"/>
          <w:i/>
          <w:color w:val="auto"/>
          <w:spacing w:val="1"/>
          <w:sz w:val="22"/>
          <w:szCs w:val="22"/>
        </w:rPr>
        <w:t>o</w:t>
      </w:r>
      <w:r w:rsidRPr="00175AF4">
        <w:rPr>
          <w:rFonts w:ascii="Palatino Linotype" w:eastAsia="Arial" w:hAnsi="Palatino Linotype" w:cs="Arial"/>
          <w:i/>
          <w:color w:val="auto"/>
          <w:sz w:val="22"/>
          <w:szCs w:val="22"/>
        </w:rPr>
        <w:t>s</w:t>
      </w:r>
      <w:r w:rsidRPr="00175AF4">
        <w:rPr>
          <w:rFonts w:ascii="Palatino Linotype" w:eastAsia="Arial" w:hAnsi="Palatino Linotype" w:cs="Arial"/>
          <w:i/>
          <w:color w:val="auto"/>
          <w:spacing w:val="3"/>
          <w:sz w:val="22"/>
          <w:szCs w:val="22"/>
        </w:rPr>
        <w:t xml:space="preserve"> </w:t>
      </w:r>
      <w:r w:rsidRPr="00175AF4">
        <w:rPr>
          <w:rFonts w:ascii="Palatino Linotype" w:eastAsia="Arial" w:hAnsi="Palatino Linotype" w:cs="Arial"/>
          <w:i/>
          <w:color w:val="auto"/>
          <w:spacing w:val="1"/>
          <w:sz w:val="22"/>
          <w:szCs w:val="22"/>
        </w:rPr>
        <w:t>a</w:t>
      </w:r>
      <w:r w:rsidRPr="00175AF4">
        <w:rPr>
          <w:rFonts w:ascii="Palatino Linotype" w:eastAsia="Arial" w:hAnsi="Palatino Linotype" w:cs="Arial"/>
          <w:i/>
          <w:color w:val="auto"/>
          <w:sz w:val="22"/>
          <w:szCs w:val="22"/>
        </w:rPr>
        <w:t>d</w:t>
      </w:r>
      <w:r w:rsidRPr="00175AF4">
        <w:rPr>
          <w:rFonts w:ascii="Palatino Linotype" w:eastAsia="Arial" w:hAnsi="Palatino Linotype" w:cs="Arial"/>
          <w:i/>
          <w:color w:val="auto"/>
          <w:spacing w:val="1"/>
          <w:sz w:val="22"/>
          <w:szCs w:val="22"/>
        </w:rPr>
        <w:t xml:space="preserve"> ho</w:t>
      </w:r>
      <w:r w:rsidRPr="00175AF4">
        <w:rPr>
          <w:rFonts w:ascii="Palatino Linotype" w:eastAsia="Arial" w:hAnsi="Palatino Linotype" w:cs="Arial"/>
          <w:i/>
          <w:color w:val="auto"/>
          <w:sz w:val="22"/>
          <w:szCs w:val="22"/>
        </w:rPr>
        <w:t>c</w:t>
      </w:r>
      <w:r w:rsidRPr="00175AF4">
        <w:rPr>
          <w:rFonts w:ascii="Palatino Linotype" w:eastAsia="Arial" w:hAnsi="Palatino Linotype" w:cs="Arial"/>
          <w:i/>
          <w:color w:val="auto"/>
          <w:spacing w:val="2"/>
          <w:sz w:val="22"/>
          <w:szCs w:val="22"/>
        </w:rPr>
        <w:t xml:space="preserve"> </w:t>
      </w:r>
      <w:r w:rsidRPr="00175AF4">
        <w:rPr>
          <w:rFonts w:ascii="Palatino Linotype" w:eastAsia="Arial" w:hAnsi="Palatino Linotype" w:cs="Arial"/>
          <w:i/>
          <w:color w:val="auto"/>
          <w:spacing w:val="1"/>
          <w:sz w:val="22"/>
          <w:szCs w:val="22"/>
        </w:rPr>
        <w:t>pa</w:t>
      </w:r>
      <w:r w:rsidRPr="00175AF4">
        <w:rPr>
          <w:rFonts w:ascii="Palatino Linotype" w:eastAsia="Arial" w:hAnsi="Palatino Linotype" w:cs="Arial"/>
          <w:i/>
          <w:color w:val="auto"/>
          <w:sz w:val="22"/>
          <w:szCs w:val="22"/>
        </w:rPr>
        <w:t xml:space="preserve">ra </w:t>
      </w:r>
      <w:r w:rsidRPr="00175AF4">
        <w:rPr>
          <w:rFonts w:ascii="Palatino Linotype" w:eastAsia="Arial" w:hAnsi="Palatino Linotype" w:cs="Arial"/>
          <w:i/>
          <w:color w:val="auto"/>
          <w:spacing w:val="1"/>
          <w:sz w:val="22"/>
          <w:szCs w:val="22"/>
        </w:rPr>
        <w:t>a</w:t>
      </w:r>
      <w:r w:rsidRPr="00175AF4">
        <w:rPr>
          <w:rFonts w:ascii="Palatino Linotype" w:eastAsia="Arial" w:hAnsi="Palatino Linotype" w:cs="Arial"/>
          <w:i/>
          <w:color w:val="auto"/>
          <w:sz w:val="22"/>
          <w:szCs w:val="22"/>
        </w:rPr>
        <w:t>t</w:t>
      </w:r>
      <w:r w:rsidRPr="00175AF4">
        <w:rPr>
          <w:rFonts w:ascii="Palatino Linotype" w:eastAsia="Arial" w:hAnsi="Palatino Linotype" w:cs="Arial"/>
          <w:i/>
          <w:color w:val="auto"/>
          <w:spacing w:val="-1"/>
          <w:sz w:val="22"/>
          <w:szCs w:val="22"/>
        </w:rPr>
        <w:t>e</w:t>
      </w:r>
      <w:r w:rsidRPr="00175AF4">
        <w:rPr>
          <w:rFonts w:ascii="Palatino Linotype" w:eastAsia="Arial" w:hAnsi="Palatino Linotype" w:cs="Arial"/>
          <w:i/>
          <w:color w:val="auto"/>
          <w:spacing w:val="1"/>
          <w:sz w:val="22"/>
          <w:szCs w:val="22"/>
        </w:rPr>
        <w:t>n</w:t>
      </w:r>
      <w:r w:rsidRPr="00175AF4">
        <w:rPr>
          <w:rFonts w:ascii="Palatino Linotype" w:eastAsia="Arial" w:hAnsi="Palatino Linotype" w:cs="Arial"/>
          <w:i/>
          <w:color w:val="auto"/>
          <w:spacing w:val="-1"/>
          <w:sz w:val="22"/>
          <w:szCs w:val="22"/>
        </w:rPr>
        <w:t>d</w:t>
      </w:r>
      <w:r w:rsidRPr="00175AF4">
        <w:rPr>
          <w:rFonts w:ascii="Palatino Linotype" w:eastAsia="Arial" w:hAnsi="Palatino Linotype" w:cs="Arial"/>
          <w:i/>
          <w:color w:val="auto"/>
          <w:spacing w:val="1"/>
          <w:sz w:val="22"/>
          <w:szCs w:val="22"/>
        </w:rPr>
        <w:t>e</w:t>
      </w:r>
      <w:r w:rsidRPr="00175AF4">
        <w:rPr>
          <w:rFonts w:ascii="Palatino Linotype" w:eastAsia="Arial" w:hAnsi="Palatino Linotype" w:cs="Arial"/>
          <w:i/>
          <w:color w:val="auto"/>
          <w:sz w:val="22"/>
          <w:szCs w:val="22"/>
        </w:rPr>
        <w:t>r</w:t>
      </w:r>
      <w:r w:rsidRPr="00175AF4">
        <w:rPr>
          <w:rFonts w:ascii="Palatino Linotype" w:eastAsia="Arial" w:hAnsi="Palatino Linotype" w:cs="Arial"/>
          <w:i/>
          <w:color w:val="auto"/>
          <w:spacing w:val="2"/>
          <w:sz w:val="22"/>
          <w:szCs w:val="22"/>
        </w:rPr>
        <w:t xml:space="preserve"> </w:t>
      </w:r>
      <w:r w:rsidRPr="00175AF4">
        <w:rPr>
          <w:rFonts w:ascii="Palatino Linotype" w:eastAsia="Arial" w:hAnsi="Palatino Linotype" w:cs="Arial"/>
          <w:i/>
          <w:color w:val="auto"/>
          <w:sz w:val="22"/>
          <w:szCs w:val="22"/>
        </w:rPr>
        <w:t>l</w:t>
      </w:r>
      <w:r w:rsidRPr="00175AF4">
        <w:rPr>
          <w:rFonts w:ascii="Palatino Linotype" w:eastAsia="Arial" w:hAnsi="Palatino Linotype" w:cs="Arial"/>
          <w:i/>
          <w:color w:val="auto"/>
          <w:spacing w:val="-2"/>
          <w:sz w:val="22"/>
          <w:szCs w:val="22"/>
        </w:rPr>
        <w:t>a</w:t>
      </w:r>
      <w:r w:rsidRPr="00175AF4">
        <w:rPr>
          <w:rFonts w:ascii="Palatino Linotype" w:eastAsia="Arial" w:hAnsi="Palatino Linotype" w:cs="Arial"/>
          <w:i/>
          <w:color w:val="auto"/>
          <w:sz w:val="22"/>
          <w:szCs w:val="22"/>
        </w:rPr>
        <w:t>s</w:t>
      </w:r>
      <w:r w:rsidRPr="00175AF4">
        <w:rPr>
          <w:rFonts w:ascii="Palatino Linotype" w:eastAsia="Arial" w:hAnsi="Palatino Linotype" w:cs="Arial"/>
          <w:i/>
          <w:color w:val="auto"/>
          <w:spacing w:val="2"/>
          <w:sz w:val="22"/>
          <w:szCs w:val="22"/>
        </w:rPr>
        <w:t xml:space="preserve"> </w:t>
      </w:r>
      <w:r w:rsidRPr="00175AF4">
        <w:rPr>
          <w:rFonts w:ascii="Palatino Linotype" w:eastAsia="Arial" w:hAnsi="Palatino Linotype" w:cs="Arial"/>
          <w:i/>
          <w:color w:val="auto"/>
          <w:sz w:val="22"/>
          <w:szCs w:val="22"/>
        </w:rPr>
        <w:t>s</w:t>
      </w:r>
      <w:r w:rsidRPr="00175AF4">
        <w:rPr>
          <w:rFonts w:ascii="Palatino Linotype" w:eastAsia="Arial" w:hAnsi="Palatino Linotype" w:cs="Arial"/>
          <w:i/>
          <w:color w:val="auto"/>
          <w:spacing w:val="1"/>
          <w:sz w:val="22"/>
          <w:szCs w:val="22"/>
        </w:rPr>
        <w:t>o</w:t>
      </w:r>
      <w:r w:rsidRPr="00175AF4">
        <w:rPr>
          <w:rFonts w:ascii="Palatino Linotype" w:eastAsia="Arial" w:hAnsi="Palatino Linotype" w:cs="Arial"/>
          <w:i/>
          <w:color w:val="auto"/>
          <w:sz w:val="22"/>
          <w:szCs w:val="22"/>
        </w:rPr>
        <w:t>l</w:t>
      </w:r>
      <w:r w:rsidRPr="00175AF4">
        <w:rPr>
          <w:rFonts w:ascii="Palatino Linotype" w:eastAsia="Arial" w:hAnsi="Palatino Linotype" w:cs="Arial"/>
          <w:i/>
          <w:color w:val="auto"/>
          <w:spacing w:val="-1"/>
          <w:sz w:val="22"/>
          <w:szCs w:val="22"/>
        </w:rPr>
        <w:t>i</w:t>
      </w:r>
      <w:r w:rsidRPr="00175AF4">
        <w:rPr>
          <w:rFonts w:ascii="Palatino Linotype" w:eastAsia="Arial" w:hAnsi="Palatino Linotype" w:cs="Arial"/>
          <w:i/>
          <w:color w:val="auto"/>
          <w:sz w:val="22"/>
          <w:szCs w:val="22"/>
        </w:rPr>
        <w:t>cit</w:t>
      </w:r>
      <w:r w:rsidRPr="00175AF4">
        <w:rPr>
          <w:rFonts w:ascii="Palatino Linotype" w:eastAsia="Arial" w:hAnsi="Palatino Linotype" w:cs="Arial"/>
          <w:i/>
          <w:color w:val="auto"/>
          <w:spacing w:val="1"/>
          <w:sz w:val="22"/>
          <w:szCs w:val="22"/>
        </w:rPr>
        <w:t>ude</w:t>
      </w:r>
      <w:r w:rsidRPr="00175AF4">
        <w:rPr>
          <w:rFonts w:ascii="Palatino Linotype" w:eastAsia="Arial" w:hAnsi="Palatino Linotype" w:cs="Arial"/>
          <w:i/>
          <w:color w:val="auto"/>
          <w:sz w:val="22"/>
          <w:szCs w:val="22"/>
        </w:rPr>
        <w:t>s</w:t>
      </w:r>
      <w:r w:rsidRPr="00175AF4">
        <w:rPr>
          <w:rFonts w:ascii="Palatino Linotype" w:eastAsia="Arial" w:hAnsi="Palatino Linotype" w:cs="Arial"/>
          <w:i/>
          <w:color w:val="auto"/>
          <w:spacing w:val="4"/>
          <w:sz w:val="22"/>
          <w:szCs w:val="22"/>
        </w:rPr>
        <w:t xml:space="preserve"> </w:t>
      </w:r>
      <w:r w:rsidRPr="00175AF4">
        <w:rPr>
          <w:rFonts w:ascii="Palatino Linotype" w:eastAsia="Arial" w:hAnsi="Palatino Linotype" w:cs="Arial"/>
          <w:i/>
          <w:color w:val="auto"/>
          <w:spacing w:val="-1"/>
          <w:sz w:val="22"/>
          <w:szCs w:val="22"/>
        </w:rPr>
        <w:t>d</w:t>
      </w:r>
      <w:r w:rsidRPr="00175AF4">
        <w:rPr>
          <w:rFonts w:ascii="Palatino Linotype" w:eastAsia="Arial" w:hAnsi="Palatino Linotype" w:cs="Arial"/>
          <w:i/>
          <w:color w:val="auto"/>
          <w:sz w:val="22"/>
          <w:szCs w:val="22"/>
        </w:rPr>
        <w:t>e</w:t>
      </w:r>
      <w:r w:rsidRPr="00175AF4">
        <w:rPr>
          <w:rFonts w:ascii="Palatino Linotype" w:eastAsia="Arial" w:hAnsi="Palatino Linotype" w:cs="Arial"/>
          <w:i/>
          <w:color w:val="auto"/>
          <w:spacing w:val="3"/>
          <w:sz w:val="22"/>
          <w:szCs w:val="22"/>
        </w:rPr>
        <w:t xml:space="preserve"> </w:t>
      </w:r>
      <w:r w:rsidRPr="00175AF4">
        <w:rPr>
          <w:rFonts w:ascii="Palatino Linotype" w:eastAsia="Arial" w:hAnsi="Palatino Linotype" w:cs="Arial"/>
          <w:i/>
          <w:color w:val="auto"/>
          <w:sz w:val="22"/>
          <w:szCs w:val="22"/>
        </w:rPr>
        <w:t>i</w:t>
      </w:r>
      <w:r w:rsidRPr="00175AF4">
        <w:rPr>
          <w:rFonts w:ascii="Palatino Linotype" w:eastAsia="Arial" w:hAnsi="Palatino Linotype" w:cs="Arial"/>
          <w:i/>
          <w:color w:val="auto"/>
          <w:spacing w:val="-2"/>
          <w:sz w:val="22"/>
          <w:szCs w:val="22"/>
        </w:rPr>
        <w:t>n</w:t>
      </w:r>
      <w:r w:rsidRPr="00175AF4">
        <w:rPr>
          <w:rFonts w:ascii="Palatino Linotype" w:eastAsia="Arial" w:hAnsi="Palatino Linotype" w:cs="Arial"/>
          <w:i/>
          <w:color w:val="auto"/>
          <w:sz w:val="22"/>
          <w:szCs w:val="22"/>
        </w:rPr>
        <w:t>f</w:t>
      </w:r>
      <w:r w:rsidRPr="00175AF4">
        <w:rPr>
          <w:rFonts w:ascii="Palatino Linotype" w:eastAsia="Arial" w:hAnsi="Palatino Linotype" w:cs="Arial"/>
          <w:i/>
          <w:color w:val="auto"/>
          <w:spacing w:val="1"/>
          <w:sz w:val="22"/>
          <w:szCs w:val="22"/>
        </w:rPr>
        <w:t>o</w:t>
      </w:r>
      <w:r w:rsidRPr="00175AF4">
        <w:rPr>
          <w:rFonts w:ascii="Palatino Linotype" w:eastAsia="Arial" w:hAnsi="Palatino Linotype" w:cs="Arial"/>
          <w:i/>
          <w:color w:val="auto"/>
          <w:sz w:val="22"/>
          <w:szCs w:val="22"/>
        </w:rPr>
        <w:t>r</w:t>
      </w:r>
      <w:r w:rsidRPr="00175AF4">
        <w:rPr>
          <w:rFonts w:ascii="Palatino Linotype" w:eastAsia="Arial" w:hAnsi="Palatino Linotype" w:cs="Arial"/>
          <w:i/>
          <w:color w:val="auto"/>
          <w:spacing w:val="-1"/>
          <w:sz w:val="22"/>
          <w:szCs w:val="22"/>
        </w:rPr>
        <w:t>m</w:t>
      </w:r>
      <w:r w:rsidRPr="00175AF4">
        <w:rPr>
          <w:rFonts w:ascii="Palatino Linotype" w:eastAsia="Arial" w:hAnsi="Palatino Linotype" w:cs="Arial"/>
          <w:i/>
          <w:color w:val="auto"/>
          <w:spacing w:val="1"/>
          <w:sz w:val="22"/>
          <w:szCs w:val="22"/>
        </w:rPr>
        <w:t>a</w:t>
      </w:r>
      <w:r w:rsidRPr="00175AF4">
        <w:rPr>
          <w:rFonts w:ascii="Palatino Linotype" w:eastAsia="Arial" w:hAnsi="Palatino Linotype" w:cs="Arial"/>
          <w:i/>
          <w:color w:val="auto"/>
          <w:sz w:val="22"/>
          <w:szCs w:val="22"/>
        </w:rPr>
        <w:t>ció</w:t>
      </w:r>
      <w:r w:rsidRPr="00175AF4">
        <w:rPr>
          <w:rFonts w:ascii="Palatino Linotype" w:eastAsia="Arial" w:hAnsi="Palatino Linotype" w:cs="Arial"/>
          <w:i/>
          <w:color w:val="auto"/>
          <w:spacing w:val="1"/>
          <w:sz w:val="22"/>
          <w:szCs w:val="22"/>
        </w:rPr>
        <w:t>n</w:t>
      </w:r>
      <w:r w:rsidRPr="00175AF4">
        <w:rPr>
          <w:rFonts w:ascii="Palatino Linotype" w:eastAsia="Arial" w:hAnsi="Palatino Linotype" w:cs="Arial"/>
          <w:i/>
          <w:color w:val="auto"/>
          <w:sz w:val="22"/>
          <w:szCs w:val="22"/>
        </w:rPr>
        <w:t>.</w:t>
      </w:r>
    </w:p>
    <w:p w14:paraId="2C73D2B6" w14:textId="77777777" w:rsidR="005C24A4" w:rsidRPr="00175AF4" w:rsidRDefault="005C24A4" w:rsidP="00875BDA">
      <w:pPr>
        <w:spacing w:line="360" w:lineRule="auto"/>
        <w:jc w:val="both"/>
        <w:rPr>
          <w:rFonts w:ascii="Palatino Linotype" w:eastAsia="Times New Roman" w:hAnsi="Palatino Linotype" w:cs="Arial"/>
          <w:sz w:val="24"/>
          <w:szCs w:val="24"/>
          <w:lang w:eastAsia="es-ES"/>
        </w:rPr>
      </w:pPr>
    </w:p>
    <w:p w14:paraId="72676695" w14:textId="77777777" w:rsidR="005C24A4" w:rsidRPr="00175AF4" w:rsidRDefault="005C24A4" w:rsidP="00875BDA">
      <w:pPr>
        <w:spacing w:line="360" w:lineRule="auto"/>
        <w:jc w:val="both"/>
        <w:rPr>
          <w:rFonts w:ascii="Palatino Linotype" w:eastAsia="Palatino Linotype" w:hAnsi="Palatino Linotype" w:cs="Palatino Linotype"/>
          <w:color w:val="000000"/>
          <w:sz w:val="24"/>
          <w:szCs w:val="24"/>
        </w:rPr>
      </w:pPr>
      <w:r w:rsidRPr="00175AF4">
        <w:rPr>
          <w:rFonts w:ascii="Palatino Linotype" w:hAnsi="Palatino Linotype"/>
          <w:bCs/>
          <w:sz w:val="24"/>
          <w:szCs w:val="24"/>
        </w:rPr>
        <w:t>Por lo que una vez analizado el requerimiento de información requerido por el Recurrente en el presente recurso de revisión</w:t>
      </w:r>
      <w:r w:rsidRPr="00175AF4">
        <w:rPr>
          <w:rFonts w:ascii="Palatino Linotype" w:hAnsi="Palatino Linotype"/>
          <w:sz w:val="24"/>
          <w:szCs w:val="24"/>
        </w:rPr>
        <w:t xml:space="preserve"> este Instituto determina que derivado de las manifestaciones realizadas por el Sujeto Obligado y toda vez que </w:t>
      </w:r>
      <w:r w:rsidRPr="00175AF4">
        <w:rPr>
          <w:rFonts w:ascii="Palatino Linotype" w:eastAsia="Palatino Linotype" w:hAnsi="Palatino Linotype" w:cs="Palatino Linotype"/>
          <w:color w:val="000000"/>
          <w:sz w:val="24"/>
          <w:szCs w:val="24"/>
        </w:rPr>
        <w:t>este Órgano Garante carece de facultades para dudar de la veracidad de la respuesta emitida se determina que el derecho al acceso a la información del Recurrente se ve colmado.</w:t>
      </w:r>
    </w:p>
    <w:p w14:paraId="03D75380" w14:textId="77777777" w:rsidR="005C24A4" w:rsidRPr="00175AF4" w:rsidRDefault="005C24A4" w:rsidP="00875BDA">
      <w:pPr>
        <w:spacing w:line="360" w:lineRule="auto"/>
        <w:jc w:val="both"/>
        <w:rPr>
          <w:rFonts w:ascii="Palatino Linotype" w:hAnsi="Palatino Linotype"/>
          <w:sz w:val="24"/>
          <w:szCs w:val="24"/>
        </w:rPr>
      </w:pPr>
    </w:p>
    <w:p w14:paraId="76AB023B" w14:textId="7B36367A" w:rsidR="005C24A4" w:rsidRPr="00175AF4" w:rsidRDefault="005C24A4" w:rsidP="00875BDA">
      <w:pPr>
        <w:pBdr>
          <w:top w:val="nil"/>
          <w:left w:val="nil"/>
          <w:bottom w:val="nil"/>
          <w:right w:val="nil"/>
          <w:between w:val="nil"/>
        </w:pBdr>
        <w:spacing w:line="360" w:lineRule="auto"/>
        <w:jc w:val="both"/>
        <w:rPr>
          <w:rFonts w:ascii="Palatino Linotype" w:hAnsi="Palatino Linotype"/>
          <w:b/>
          <w:bCs/>
          <w:sz w:val="24"/>
          <w:szCs w:val="24"/>
        </w:rPr>
      </w:pPr>
      <w:r w:rsidRPr="00175AF4">
        <w:rPr>
          <w:rFonts w:ascii="Palatino Linotype" w:eastAsia="Palatino Linotype" w:hAnsi="Palatino Linotype" w:cs="Palatino Linotype"/>
          <w:sz w:val="24"/>
          <w:szCs w:val="24"/>
        </w:rPr>
        <w:t xml:space="preserve">En mérito de lo expuesto en líneas anteriores, </w:t>
      </w:r>
      <w:r w:rsidRPr="00175AF4">
        <w:rPr>
          <w:rFonts w:ascii="Palatino Linotype" w:eastAsia="Palatino Linotype" w:hAnsi="Palatino Linotype" w:cs="Palatino Linotype"/>
          <w:b/>
          <w:sz w:val="24"/>
          <w:szCs w:val="24"/>
        </w:rPr>
        <w:t xml:space="preserve">con fundamento en la segunda fracción del artículo 186 </w:t>
      </w:r>
      <w:r w:rsidRPr="00175AF4">
        <w:rPr>
          <w:rFonts w:ascii="Palatino Linotype" w:eastAsia="Palatino Linotype" w:hAnsi="Palatino Linotype" w:cs="Palatino Linotype"/>
          <w:sz w:val="24"/>
          <w:szCs w:val="24"/>
        </w:rPr>
        <w:t xml:space="preserve">de la Ley de Transparencia y Acceso a la Información Pública del Estado de México y Municipios, se </w:t>
      </w:r>
      <w:r w:rsidRPr="00175AF4">
        <w:rPr>
          <w:rFonts w:ascii="Palatino Linotype" w:eastAsia="Palatino Linotype" w:hAnsi="Palatino Linotype" w:cs="Palatino Linotype"/>
          <w:b/>
          <w:sz w:val="24"/>
          <w:szCs w:val="24"/>
        </w:rPr>
        <w:t xml:space="preserve">CONFIRMA </w:t>
      </w:r>
      <w:r w:rsidRPr="00175AF4">
        <w:rPr>
          <w:rFonts w:ascii="Palatino Linotype" w:eastAsia="Palatino Linotype" w:hAnsi="Palatino Linotype" w:cs="Palatino Linotype"/>
          <w:sz w:val="24"/>
          <w:szCs w:val="24"/>
        </w:rPr>
        <w:t>la respuesta proporcionada a la solicitud de información número</w:t>
      </w:r>
      <w:r w:rsidRPr="00175AF4">
        <w:rPr>
          <w:rFonts w:ascii="Palatino Linotype" w:hAnsi="Palatino Linotype"/>
          <w:color w:val="000000"/>
          <w:sz w:val="24"/>
          <w:szCs w:val="24"/>
        </w:rPr>
        <w:t> </w:t>
      </w:r>
      <w:r w:rsidR="009675C4" w:rsidRPr="00175AF4">
        <w:rPr>
          <w:rFonts w:ascii="Palatino Linotype" w:hAnsi="Palatino Linotype"/>
          <w:b/>
          <w:bCs/>
          <w:sz w:val="24"/>
          <w:szCs w:val="24"/>
        </w:rPr>
        <w:t>00670/PLEGISLA/IP/2025</w:t>
      </w:r>
      <w:r w:rsidRPr="00175AF4">
        <w:rPr>
          <w:rFonts w:ascii="Palatino Linotype" w:eastAsia="Palatino Linotype" w:hAnsi="Palatino Linotype" w:cs="Palatino Linotype"/>
          <w:sz w:val="24"/>
          <w:szCs w:val="24"/>
        </w:rPr>
        <w:t>,</w:t>
      </w:r>
      <w:r w:rsidRPr="00175AF4">
        <w:rPr>
          <w:rFonts w:ascii="Palatino Linotype" w:eastAsia="Palatino Linotype" w:hAnsi="Palatino Linotype" w:cs="Palatino Linotype"/>
          <w:b/>
          <w:sz w:val="24"/>
          <w:szCs w:val="24"/>
        </w:rPr>
        <w:t xml:space="preserve"> </w:t>
      </w:r>
      <w:r w:rsidRPr="00175AF4">
        <w:rPr>
          <w:rFonts w:ascii="Palatino Linotype" w:eastAsia="Palatino Linotype" w:hAnsi="Palatino Linotype" w:cs="Palatino Linotype"/>
          <w:sz w:val="24"/>
          <w:szCs w:val="24"/>
        </w:rPr>
        <w:t>que han sido materia del presente estudio.</w:t>
      </w:r>
    </w:p>
    <w:p w14:paraId="1783F102" w14:textId="1F3A22E0" w:rsidR="005C24A4" w:rsidRPr="00175AF4" w:rsidRDefault="005C24A4" w:rsidP="00997DD4">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sz w:val="24"/>
          <w:szCs w:val="24"/>
        </w:rPr>
        <w:t>Por lo antes expuesto y fundado es de resolverse y,</w:t>
      </w:r>
    </w:p>
    <w:p w14:paraId="3BC1863C" w14:textId="77777777" w:rsidR="005C24A4" w:rsidRPr="00175AF4" w:rsidRDefault="005C24A4" w:rsidP="00997DD4">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r w:rsidRPr="00175AF4">
        <w:rPr>
          <w:rFonts w:ascii="Palatino Linotype" w:eastAsia="Palatino Linotype" w:hAnsi="Palatino Linotype" w:cs="Palatino Linotype"/>
          <w:b/>
          <w:sz w:val="28"/>
          <w:szCs w:val="28"/>
        </w:rPr>
        <w:lastRenderedPageBreak/>
        <w:t>S E    R E S U E L V E</w:t>
      </w:r>
    </w:p>
    <w:p w14:paraId="0A478198" w14:textId="77777777" w:rsidR="005C24A4" w:rsidRPr="00175AF4" w:rsidRDefault="005C24A4" w:rsidP="00997DD4">
      <w:pPr>
        <w:pBdr>
          <w:top w:val="nil"/>
          <w:left w:val="nil"/>
          <w:bottom w:val="nil"/>
          <w:right w:val="nil"/>
          <w:between w:val="nil"/>
        </w:pBdr>
        <w:spacing w:line="360" w:lineRule="auto"/>
        <w:jc w:val="both"/>
        <w:rPr>
          <w:rFonts w:ascii="Palatino Linotype" w:eastAsia="Palatino Linotype" w:hAnsi="Palatino Linotype" w:cs="Palatino Linotype"/>
          <w:b/>
          <w:sz w:val="24"/>
          <w:szCs w:val="24"/>
        </w:rPr>
      </w:pPr>
    </w:p>
    <w:p w14:paraId="744356DE" w14:textId="2CEC2883" w:rsidR="005C24A4" w:rsidRPr="00175AF4" w:rsidRDefault="005C24A4" w:rsidP="00997DD4">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175AF4">
        <w:rPr>
          <w:rFonts w:ascii="Palatino Linotype" w:eastAsia="Palatino Linotype" w:hAnsi="Palatino Linotype" w:cs="Palatino Linotype"/>
          <w:b/>
          <w:sz w:val="24"/>
          <w:szCs w:val="24"/>
        </w:rPr>
        <w:t>PRIMERO.</w:t>
      </w:r>
      <w:r w:rsidRPr="00175AF4">
        <w:rPr>
          <w:rFonts w:ascii="Palatino Linotype" w:eastAsia="Palatino Linotype" w:hAnsi="Palatino Linotype" w:cs="Palatino Linotype"/>
          <w:sz w:val="24"/>
          <w:szCs w:val="24"/>
        </w:rPr>
        <w:t xml:space="preserve"> Se </w:t>
      </w:r>
      <w:r w:rsidRPr="00175AF4">
        <w:rPr>
          <w:rFonts w:ascii="Palatino Linotype" w:eastAsia="Palatino Linotype" w:hAnsi="Palatino Linotype" w:cs="Palatino Linotype"/>
          <w:b/>
          <w:sz w:val="24"/>
          <w:szCs w:val="24"/>
        </w:rPr>
        <w:t>CONFIRMA</w:t>
      </w:r>
      <w:r w:rsidRPr="00175AF4">
        <w:rPr>
          <w:rFonts w:ascii="Palatino Linotype" w:eastAsia="Palatino Linotype" w:hAnsi="Palatino Linotype" w:cs="Palatino Linotype"/>
          <w:sz w:val="24"/>
          <w:szCs w:val="24"/>
        </w:rPr>
        <w:t xml:space="preserve">  la respuesta entregada por el </w:t>
      </w:r>
      <w:r w:rsidRPr="00175AF4">
        <w:rPr>
          <w:rFonts w:ascii="Palatino Linotype" w:eastAsia="Palatino Linotype" w:hAnsi="Palatino Linotype" w:cs="Palatino Linotype"/>
          <w:b/>
          <w:sz w:val="24"/>
          <w:szCs w:val="24"/>
        </w:rPr>
        <w:t xml:space="preserve">Sujeto Obligado </w:t>
      </w:r>
      <w:r w:rsidRPr="00175AF4">
        <w:rPr>
          <w:rFonts w:ascii="Palatino Linotype" w:eastAsia="Palatino Linotype" w:hAnsi="Palatino Linotype" w:cs="Palatino Linotype"/>
          <w:sz w:val="24"/>
          <w:szCs w:val="24"/>
        </w:rPr>
        <w:t>a la solicitud de información</w:t>
      </w:r>
      <w:r w:rsidRPr="00175AF4">
        <w:rPr>
          <w:rFonts w:ascii="Palatino Linotype" w:hAnsi="Palatino Linotype"/>
          <w:b/>
          <w:bCs/>
          <w:sz w:val="24"/>
          <w:szCs w:val="24"/>
        </w:rPr>
        <w:t xml:space="preserve"> </w:t>
      </w:r>
      <w:r w:rsidR="009675C4" w:rsidRPr="00175AF4">
        <w:rPr>
          <w:rFonts w:ascii="Palatino Linotype" w:hAnsi="Palatino Linotype"/>
          <w:b/>
          <w:bCs/>
          <w:sz w:val="24"/>
          <w:szCs w:val="24"/>
        </w:rPr>
        <w:t>00670/PLEGISLA/IP/2025</w:t>
      </w:r>
      <w:r w:rsidRPr="00175AF4">
        <w:rPr>
          <w:rFonts w:ascii="Palatino Linotype" w:eastAsia="Palatino Linotype" w:hAnsi="Palatino Linotype" w:cs="Palatino Linotype"/>
          <w:sz w:val="24"/>
          <w:szCs w:val="24"/>
        </w:rPr>
        <w:t xml:space="preserve">por resultar infundados los motivos de inconformidad argüidos por la parte </w:t>
      </w:r>
      <w:r w:rsidRPr="00175AF4">
        <w:rPr>
          <w:rFonts w:ascii="Palatino Linotype" w:eastAsia="Palatino Linotype" w:hAnsi="Palatino Linotype" w:cs="Palatino Linotype"/>
          <w:b/>
          <w:sz w:val="24"/>
          <w:szCs w:val="24"/>
        </w:rPr>
        <w:t>Recurrente</w:t>
      </w:r>
      <w:r w:rsidRPr="00175AF4">
        <w:rPr>
          <w:rFonts w:ascii="Palatino Linotype" w:eastAsia="Palatino Linotype" w:hAnsi="Palatino Linotype" w:cs="Palatino Linotype"/>
          <w:sz w:val="24"/>
          <w:szCs w:val="24"/>
        </w:rPr>
        <w:t>, en términos del considerando</w:t>
      </w:r>
      <w:r w:rsidRPr="00175AF4">
        <w:rPr>
          <w:rFonts w:ascii="Palatino Linotype" w:eastAsia="Palatino Linotype" w:hAnsi="Palatino Linotype" w:cs="Palatino Linotype"/>
          <w:b/>
          <w:sz w:val="24"/>
          <w:szCs w:val="24"/>
        </w:rPr>
        <w:t xml:space="preserve"> QUINTO </w:t>
      </w:r>
      <w:r w:rsidRPr="00175AF4">
        <w:rPr>
          <w:rFonts w:ascii="Palatino Linotype" w:eastAsia="Palatino Linotype" w:hAnsi="Palatino Linotype" w:cs="Palatino Linotype"/>
          <w:sz w:val="24"/>
          <w:szCs w:val="24"/>
        </w:rPr>
        <w:t xml:space="preserve">de la presente resolución. </w:t>
      </w:r>
    </w:p>
    <w:p w14:paraId="56687AC2" w14:textId="77777777" w:rsidR="005C24A4" w:rsidRPr="00175AF4" w:rsidRDefault="005C24A4" w:rsidP="00997DD4">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013A44EA" w14:textId="77777777" w:rsidR="005C24A4" w:rsidRPr="00175AF4" w:rsidRDefault="005C24A4" w:rsidP="00997DD4">
      <w:pPr>
        <w:pBdr>
          <w:top w:val="nil"/>
          <w:left w:val="nil"/>
          <w:bottom w:val="nil"/>
          <w:right w:val="nil"/>
          <w:between w:val="nil"/>
        </w:pBdr>
        <w:spacing w:line="360" w:lineRule="auto"/>
        <w:jc w:val="both"/>
        <w:rPr>
          <w:rFonts w:ascii="Palatino Linotype" w:hAnsi="Palatino Linotype" w:cs="Arial"/>
          <w:i/>
          <w:sz w:val="24"/>
          <w:szCs w:val="24"/>
        </w:rPr>
      </w:pPr>
      <w:r w:rsidRPr="00175AF4">
        <w:rPr>
          <w:rFonts w:ascii="Palatino Linotype" w:eastAsia="Palatino Linotype" w:hAnsi="Palatino Linotype" w:cs="Palatino Linotype"/>
          <w:b/>
          <w:sz w:val="24"/>
          <w:szCs w:val="24"/>
        </w:rPr>
        <w:t xml:space="preserve">SEGUNDO. </w:t>
      </w:r>
      <w:r w:rsidRPr="00175AF4">
        <w:rPr>
          <w:rFonts w:ascii="Palatino Linotype" w:hAnsi="Palatino Linotype" w:cs="Arial"/>
          <w:b/>
          <w:sz w:val="24"/>
          <w:szCs w:val="24"/>
        </w:rPr>
        <w:t>Notifíquese</w:t>
      </w:r>
      <w:r w:rsidRPr="00175AF4">
        <w:rPr>
          <w:rFonts w:ascii="Palatino Linotype" w:eastAsia="Palatino Linotype" w:hAnsi="Palatino Linotype" w:cs="Palatino Linotype"/>
          <w:b/>
          <w:sz w:val="24"/>
          <w:szCs w:val="24"/>
        </w:rPr>
        <w:t xml:space="preserve">, </w:t>
      </w:r>
      <w:r w:rsidRPr="00175AF4">
        <w:rPr>
          <w:rFonts w:ascii="Palatino Linotype" w:eastAsia="Palatino Linotype" w:hAnsi="Palatino Linotype" w:cs="Palatino Linotype"/>
          <w:sz w:val="24"/>
          <w:szCs w:val="24"/>
        </w:rPr>
        <w:t>vía Sistema de Acceso a la Información Mexiquense (</w:t>
      </w:r>
      <w:r w:rsidRPr="00175AF4">
        <w:rPr>
          <w:rFonts w:ascii="Palatino Linotype" w:eastAsia="Palatino Linotype" w:hAnsi="Palatino Linotype" w:cs="Palatino Linotype"/>
          <w:b/>
          <w:sz w:val="24"/>
          <w:szCs w:val="24"/>
        </w:rPr>
        <w:t>SAIMEX),</w:t>
      </w:r>
      <w:r w:rsidRPr="00175AF4">
        <w:rPr>
          <w:rFonts w:ascii="Palatino Linotype" w:eastAsia="Palatino Linotype" w:hAnsi="Palatino Linotype" w:cs="Palatino Linotype"/>
          <w:sz w:val="24"/>
          <w:szCs w:val="24"/>
        </w:rPr>
        <w:t xml:space="preserve"> la presente resolución al Titular de la Unidad de Transparencia del </w:t>
      </w:r>
      <w:r w:rsidRPr="00175AF4">
        <w:rPr>
          <w:rFonts w:ascii="Palatino Linotype" w:eastAsia="Palatino Linotype" w:hAnsi="Palatino Linotype" w:cs="Palatino Linotype"/>
          <w:b/>
          <w:sz w:val="24"/>
          <w:szCs w:val="24"/>
        </w:rPr>
        <w:t>SUJETO OBLIGADO</w:t>
      </w:r>
    </w:p>
    <w:p w14:paraId="33726FB8" w14:textId="77777777" w:rsidR="005C24A4" w:rsidRPr="00175AF4" w:rsidRDefault="005C24A4" w:rsidP="00875BDA">
      <w:pPr>
        <w:spacing w:line="360" w:lineRule="auto"/>
        <w:jc w:val="both"/>
        <w:rPr>
          <w:rFonts w:ascii="Palatino Linotype" w:hAnsi="Palatino Linotype" w:cs="Arial"/>
          <w:sz w:val="24"/>
          <w:szCs w:val="24"/>
          <w:lang w:eastAsia="es-ES"/>
        </w:rPr>
      </w:pPr>
    </w:p>
    <w:p w14:paraId="3791B4F7" w14:textId="14F6AFD3" w:rsidR="005C24A4" w:rsidRPr="00175AF4" w:rsidRDefault="005C24A4" w:rsidP="00B97861">
      <w:pPr>
        <w:spacing w:line="360" w:lineRule="auto"/>
        <w:jc w:val="both"/>
        <w:rPr>
          <w:rFonts w:ascii="Palatino Linotype" w:eastAsia="Times New Roman" w:hAnsi="Palatino Linotype" w:cs="Times New Roman"/>
          <w:b/>
          <w:bCs/>
          <w:i/>
          <w:iCs/>
          <w:sz w:val="24"/>
          <w:szCs w:val="24"/>
          <w:u w:val="single"/>
        </w:rPr>
      </w:pPr>
      <w:r w:rsidRPr="00175AF4">
        <w:rPr>
          <w:rFonts w:ascii="Palatino Linotype" w:eastAsia="Palatino Linotype" w:hAnsi="Palatino Linotype" w:cs="Palatino Linotype"/>
          <w:b/>
          <w:sz w:val="24"/>
          <w:szCs w:val="24"/>
        </w:rPr>
        <w:t xml:space="preserve">TERCERO. </w:t>
      </w:r>
      <w:r w:rsidRPr="00175AF4">
        <w:rPr>
          <w:rFonts w:ascii="Palatino Linotype" w:hAnsi="Palatino Linotype" w:cs="Arial"/>
          <w:b/>
          <w:sz w:val="24"/>
          <w:szCs w:val="24"/>
          <w:lang w:val="es-ES" w:eastAsia="es-ES"/>
        </w:rPr>
        <w:t>Notifíquese</w:t>
      </w:r>
      <w:r w:rsidRPr="00175AF4">
        <w:rPr>
          <w:rFonts w:ascii="Palatino Linotype" w:hAnsi="Palatino Linotype" w:cs="Arial"/>
          <w:sz w:val="24"/>
          <w:szCs w:val="24"/>
          <w:lang w:val="es-ES" w:eastAsia="es-ES"/>
        </w:rPr>
        <w:t xml:space="preserve"> </w:t>
      </w:r>
      <w:r w:rsidRPr="00175AF4">
        <w:rPr>
          <w:rFonts w:ascii="Palatino Linotype" w:hAnsi="Palatino Linotype" w:cs="Arial"/>
          <w:b/>
          <w:sz w:val="24"/>
          <w:szCs w:val="24"/>
          <w:lang w:val="es-ES" w:eastAsia="es-ES"/>
        </w:rPr>
        <w:t>a la Recurrente</w:t>
      </w:r>
      <w:r w:rsidRPr="00175AF4">
        <w:rPr>
          <w:rFonts w:ascii="Palatino Linotype" w:hAnsi="Palatino Linotype" w:cs="Arial"/>
          <w:sz w:val="24"/>
          <w:szCs w:val="24"/>
          <w:lang w:val="es-ES" w:eastAsia="es-ES"/>
        </w:rPr>
        <w:t xml:space="preserve"> a través del </w:t>
      </w:r>
      <w:r w:rsidRPr="00175AF4">
        <w:rPr>
          <w:rFonts w:ascii="Palatino Linotype" w:eastAsia="Palatino Linotype" w:hAnsi="Palatino Linotype" w:cs="Palatino Linotype"/>
          <w:sz w:val="24"/>
          <w:szCs w:val="24"/>
        </w:rPr>
        <w:t>Sistema de Acceso a la Información Mexiquense</w:t>
      </w:r>
      <w:r w:rsidRPr="00175AF4">
        <w:rPr>
          <w:rFonts w:ascii="Palatino Linotype" w:hAnsi="Palatino Linotype" w:cs="Arial"/>
          <w:sz w:val="24"/>
          <w:szCs w:val="24"/>
          <w:lang w:val="es-ES" w:eastAsia="es-ES"/>
        </w:rPr>
        <w:t xml:space="preserve"> (</w:t>
      </w:r>
      <w:r w:rsidRPr="00175AF4">
        <w:rPr>
          <w:rFonts w:ascii="Palatino Linotype" w:hAnsi="Palatino Linotype" w:cs="Arial"/>
          <w:b/>
          <w:sz w:val="24"/>
          <w:szCs w:val="24"/>
          <w:lang w:val="es-ES" w:eastAsia="es-ES"/>
        </w:rPr>
        <w:t>SAIMEX),</w:t>
      </w:r>
      <w:r w:rsidRPr="00175AF4">
        <w:rPr>
          <w:rFonts w:ascii="Palatino Linotype" w:hAnsi="Palatino Linotype" w:cs="Arial"/>
          <w:sz w:val="24"/>
          <w:szCs w:val="24"/>
          <w:lang w:val="es-ES" w:eastAsia="es-ES"/>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45977E6F" w14:textId="77777777" w:rsidR="00CB39A8" w:rsidRPr="00175AF4" w:rsidRDefault="00CB39A8" w:rsidP="00CB39A8">
      <w:pPr>
        <w:keepNext/>
        <w:keepLines/>
        <w:spacing w:line="360" w:lineRule="auto"/>
        <w:jc w:val="both"/>
        <w:outlineLvl w:val="2"/>
        <w:rPr>
          <w:rFonts w:ascii="Palatino Linotype" w:eastAsia="Times New Roman" w:hAnsi="Palatino Linotype" w:cs="Arial"/>
          <w:sz w:val="24"/>
          <w:szCs w:val="24"/>
          <w:lang w:eastAsia="es-ES"/>
        </w:rPr>
      </w:pPr>
    </w:p>
    <w:p w14:paraId="06A60393" w14:textId="48ACE9CF" w:rsidR="00B97861" w:rsidRPr="00175AF4" w:rsidRDefault="00B97861" w:rsidP="00B97861">
      <w:pPr>
        <w:spacing w:after="0" w:line="360" w:lineRule="auto"/>
        <w:jc w:val="both"/>
        <w:rPr>
          <w:rFonts w:ascii="Palatino Linotype" w:eastAsia="Palatino Linotype" w:hAnsi="Palatino Linotype" w:cs="Palatino Linotype"/>
          <w:sz w:val="24"/>
          <w:szCs w:val="24"/>
        </w:rPr>
      </w:pPr>
      <w:r w:rsidRPr="00175AF4">
        <w:rPr>
          <w:rFonts w:ascii="Palatino Linotype" w:hAnsi="Palatino Linotype" w:cs="Arial"/>
          <w:sz w:val="24"/>
          <w:szCs w:val="24"/>
        </w:rPr>
        <w:t xml:space="preserve">ASÍ LO RESUELVE, POR </w:t>
      </w:r>
      <w:r w:rsidRPr="00175AF4">
        <w:rPr>
          <w:rFonts w:ascii="Palatino Linotype" w:hAnsi="Palatino Linotype" w:cs="Arial"/>
          <w:b/>
          <w:bCs/>
          <w:sz w:val="24"/>
          <w:szCs w:val="24"/>
        </w:rPr>
        <w:t>UNANIMIDAD DE VOTOS</w:t>
      </w:r>
      <w:r w:rsidRPr="00175AF4">
        <w:rPr>
          <w:rFonts w:ascii="Palatino Linotype" w:hAnsi="Palatino Linotype" w:cs="Arial"/>
          <w:sz w:val="24"/>
          <w:szCs w:val="24"/>
        </w:rPr>
        <w:t xml:space="preserve"> EL PLENO DEL</w:t>
      </w:r>
      <w:r w:rsidRPr="00175AF4">
        <w:rPr>
          <w:rFonts w:ascii="Palatino Linotype" w:eastAsia="Arial Unicode MS" w:hAnsi="Palatino Linotype" w:cs="Arial"/>
          <w:sz w:val="24"/>
          <w:szCs w:val="24"/>
        </w:rPr>
        <w:t xml:space="preserve"> INSTITUTO DE TRANSPARENCIA, ACCESO A LA INFORMACIÓN PÚBLICA Y PROTECCIÓN DE DATOS PERSONALES DEL ESTADO DE MÉXICO Y MUNICIPIOS</w:t>
      </w:r>
      <w:r w:rsidRPr="00175AF4">
        <w:rPr>
          <w:rFonts w:ascii="Palatino Linotype" w:hAnsi="Palatino Linotype" w:cs="Arial"/>
          <w:sz w:val="24"/>
          <w:szCs w:val="24"/>
        </w:rPr>
        <w:t xml:space="preserve">, CONFORMADO </w:t>
      </w:r>
      <w:r w:rsidRPr="00175AF4">
        <w:rPr>
          <w:rFonts w:ascii="Palatino Linotype" w:hAnsi="Palatino Linotype" w:cs="Arial"/>
          <w:sz w:val="24"/>
          <w:szCs w:val="24"/>
        </w:rPr>
        <w:lastRenderedPageBreak/>
        <w:t>POR LOS COMISIONADOS</w:t>
      </w:r>
      <w:r w:rsidRPr="00175AF4">
        <w:rPr>
          <w:rFonts w:ascii="Palatino Linotype" w:eastAsia="Palatino Linotype" w:hAnsi="Palatino Linotype" w:cs="Palatino Linotype"/>
          <w:sz w:val="24"/>
          <w:szCs w:val="24"/>
        </w:rPr>
        <w:t xml:space="preserve"> JOSÉ MARTÍNEZ VILCHIS, MARÍA DEL ROSARIO MEJÍA AYALA, SHARON CRISTINA MORALES MARTÍNEZ, LUIS GUSTAVO PARRA NORIEGA Y GUADALUPE RAMÍREZ PEÑA, EN LA </w:t>
      </w:r>
      <w:r w:rsidR="009E6CEE" w:rsidRPr="00175AF4">
        <w:rPr>
          <w:rFonts w:ascii="Palatino Linotype" w:eastAsia="Palatino Linotype" w:hAnsi="Palatino Linotype" w:cs="Palatino Linotype"/>
          <w:b/>
          <w:sz w:val="24"/>
          <w:szCs w:val="24"/>
        </w:rPr>
        <w:t>DECIMA CUARTA</w:t>
      </w:r>
      <w:r w:rsidRPr="00175AF4">
        <w:rPr>
          <w:rFonts w:ascii="Palatino Linotype" w:eastAsia="Palatino Linotype" w:hAnsi="Palatino Linotype" w:cs="Palatino Linotype"/>
          <w:b/>
          <w:sz w:val="24"/>
          <w:szCs w:val="24"/>
        </w:rPr>
        <w:t xml:space="preserve"> SESIÓN ORDINARIA CELEBRADA EL </w:t>
      </w:r>
      <w:r w:rsidR="009E6CEE" w:rsidRPr="00175AF4">
        <w:rPr>
          <w:rFonts w:ascii="Palatino Linotype" w:eastAsia="Palatino Linotype" w:hAnsi="Palatino Linotype" w:cs="Palatino Linotype"/>
          <w:b/>
          <w:sz w:val="24"/>
          <w:szCs w:val="24"/>
        </w:rPr>
        <w:t>VEINTIDÓS DE ABRIL DE DOS MIL VEINTISÉIS</w:t>
      </w:r>
      <w:r w:rsidRPr="00175AF4">
        <w:rPr>
          <w:rFonts w:ascii="Palatino Linotype" w:eastAsia="Palatino Linotype" w:hAnsi="Palatino Linotype" w:cs="Palatino Linotype"/>
          <w:sz w:val="24"/>
          <w:szCs w:val="24"/>
        </w:rPr>
        <w:t>, ANTE EL SECRETARIO TÉCNICO DEL PLENO, ALEXIS TAPIA RAMÍREZ. -------------------------------------------------------------------------------------------------------------------------------------------------------------------------------------------------------------------------------------------------------------------------------------------------------------------------------------------------------------------------------------------------------------------------------------------------------</w:t>
      </w:r>
      <w:r w:rsidR="004B5E32" w:rsidRPr="00175AF4">
        <w:rPr>
          <w:rFonts w:ascii="Palatino Linotype" w:eastAsia="Palatino Linotype" w:hAnsi="Palatino Linotype" w:cs="Palatino Linotype"/>
          <w:sz w:val="24"/>
          <w:szCs w:val="24"/>
        </w:rPr>
        <w:t>-----------------------------------------</w:t>
      </w:r>
    </w:p>
    <w:p w14:paraId="29E3CC8F" w14:textId="77777777" w:rsidR="00B97861" w:rsidRDefault="00B97861" w:rsidP="00B97861">
      <w:pPr>
        <w:spacing w:after="0" w:line="360" w:lineRule="auto"/>
        <w:jc w:val="both"/>
        <w:rPr>
          <w:rFonts w:ascii="Palatino Linotype" w:eastAsia="Palatino Linotype" w:hAnsi="Palatino Linotype" w:cs="Palatino Linotype"/>
          <w:sz w:val="20"/>
          <w:szCs w:val="20"/>
        </w:rPr>
      </w:pPr>
      <w:r w:rsidRPr="00175AF4">
        <w:rPr>
          <w:rFonts w:ascii="Palatino Linotype" w:eastAsia="Palatino Linotype" w:hAnsi="Palatino Linotype" w:cs="Palatino Linotype"/>
          <w:sz w:val="20"/>
          <w:szCs w:val="20"/>
        </w:rPr>
        <w:t>JMV/CCR/NJMB</w:t>
      </w:r>
    </w:p>
    <w:p w14:paraId="232B5F98" w14:textId="77777777" w:rsidR="00B97861" w:rsidRDefault="00B97861" w:rsidP="00B97861">
      <w:pPr>
        <w:spacing w:after="0" w:line="360" w:lineRule="auto"/>
        <w:jc w:val="both"/>
        <w:rPr>
          <w:rFonts w:ascii="Palatino Linotype" w:eastAsia="Palatino Linotype" w:hAnsi="Palatino Linotype" w:cs="Palatino Linotype"/>
          <w:sz w:val="20"/>
          <w:szCs w:val="20"/>
        </w:rPr>
      </w:pPr>
    </w:p>
    <w:p w14:paraId="51FF154C" w14:textId="77777777" w:rsidR="00B97861" w:rsidRDefault="00B97861" w:rsidP="00B97861">
      <w:pPr>
        <w:spacing w:after="0" w:line="360" w:lineRule="auto"/>
        <w:jc w:val="both"/>
        <w:rPr>
          <w:rFonts w:ascii="Palatino Linotype" w:eastAsia="Palatino Linotype" w:hAnsi="Palatino Linotype" w:cs="Palatino Linotype"/>
          <w:sz w:val="20"/>
          <w:szCs w:val="20"/>
        </w:rPr>
      </w:pPr>
    </w:p>
    <w:p w14:paraId="41E0DE99" w14:textId="77777777" w:rsidR="00B97861" w:rsidRDefault="00B97861" w:rsidP="00B97861">
      <w:pPr>
        <w:spacing w:after="0" w:line="360" w:lineRule="auto"/>
        <w:jc w:val="both"/>
        <w:rPr>
          <w:rFonts w:ascii="Palatino Linotype" w:eastAsia="Palatino Linotype" w:hAnsi="Palatino Linotype" w:cs="Palatino Linotype"/>
          <w:color w:val="000000"/>
          <w:sz w:val="20"/>
          <w:szCs w:val="20"/>
        </w:rPr>
      </w:pPr>
    </w:p>
    <w:p w14:paraId="6AC87330" w14:textId="77777777" w:rsidR="00B97861" w:rsidRDefault="00B97861" w:rsidP="00B97861">
      <w:pPr>
        <w:spacing w:after="0" w:line="360" w:lineRule="auto"/>
        <w:jc w:val="both"/>
        <w:rPr>
          <w:rFonts w:ascii="Palatino Linotype" w:eastAsia="Palatino Linotype" w:hAnsi="Palatino Linotype" w:cs="Palatino Linotype"/>
          <w:color w:val="000000"/>
          <w:sz w:val="20"/>
          <w:szCs w:val="20"/>
        </w:rPr>
      </w:pPr>
    </w:p>
    <w:p w14:paraId="26F7EFF3" w14:textId="77777777" w:rsidR="00B97861" w:rsidRDefault="00B97861" w:rsidP="00B97861">
      <w:pPr>
        <w:spacing w:after="0" w:line="360" w:lineRule="auto"/>
        <w:jc w:val="both"/>
        <w:rPr>
          <w:rFonts w:ascii="Palatino Linotype" w:eastAsia="Palatino Linotype" w:hAnsi="Palatino Linotype" w:cs="Palatino Linotype"/>
          <w:color w:val="000000"/>
          <w:sz w:val="20"/>
          <w:szCs w:val="20"/>
        </w:rPr>
      </w:pPr>
    </w:p>
    <w:p w14:paraId="10BD0C54" w14:textId="77777777" w:rsidR="00B97861" w:rsidRDefault="00B97861" w:rsidP="00B97861">
      <w:pPr>
        <w:spacing w:after="0" w:line="360" w:lineRule="auto"/>
        <w:jc w:val="both"/>
        <w:rPr>
          <w:rFonts w:ascii="Palatino Linotype" w:eastAsia="Palatino Linotype" w:hAnsi="Palatino Linotype" w:cs="Palatino Linotype"/>
          <w:color w:val="000000"/>
          <w:sz w:val="20"/>
          <w:szCs w:val="20"/>
        </w:rPr>
      </w:pPr>
    </w:p>
    <w:p w14:paraId="3F8EBE32" w14:textId="77777777" w:rsidR="00B97861" w:rsidRDefault="00B97861" w:rsidP="00B97861">
      <w:pPr>
        <w:spacing w:after="0" w:line="360" w:lineRule="auto"/>
        <w:jc w:val="both"/>
        <w:rPr>
          <w:rFonts w:ascii="Palatino Linotype" w:eastAsia="Palatino Linotype" w:hAnsi="Palatino Linotype" w:cs="Palatino Linotype"/>
          <w:color w:val="000000"/>
          <w:sz w:val="20"/>
          <w:szCs w:val="20"/>
        </w:rPr>
      </w:pPr>
    </w:p>
    <w:p w14:paraId="6223492C" w14:textId="77777777" w:rsidR="00B97861" w:rsidRDefault="00B97861" w:rsidP="00B97861">
      <w:pPr>
        <w:spacing w:after="0" w:line="360" w:lineRule="auto"/>
        <w:jc w:val="both"/>
        <w:rPr>
          <w:rFonts w:ascii="Palatino Linotype" w:eastAsia="Palatino Linotype" w:hAnsi="Palatino Linotype" w:cs="Palatino Linotype"/>
          <w:color w:val="000000"/>
          <w:sz w:val="20"/>
          <w:szCs w:val="20"/>
        </w:rPr>
      </w:pPr>
    </w:p>
    <w:p w14:paraId="7EBB01FC" w14:textId="77777777" w:rsidR="00B97861" w:rsidRDefault="00B97861" w:rsidP="00B97861">
      <w:pPr>
        <w:spacing w:after="0" w:line="360" w:lineRule="auto"/>
        <w:jc w:val="both"/>
        <w:rPr>
          <w:rFonts w:ascii="Palatino Linotype" w:eastAsia="Palatino Linotype" w:hAnsi="Palatino Linotype" w:cs="Palatino Linotype"/>
          <w:color w:val="000000"/>
          <w:sz w:val="20"/>
          <w:szCs w:val="20"/>
        </w:rPr>
      </w:pPr>
    </w:p>
    <w:p w14:paraId="67481B0D" w14:textId="77777777" w:rsidR="00B97861" w:rsidRDefault="00B97861" w:rsidP="00B97861">
      <w:pPr>
        <w:spacing w:after="0" w:line="360" w:lineRule="auto"/>
        <w:jc w:val="both"/>
        <w:rPr>
          <w:rFonts w:ascii="Palatino Linotype" w:eastAsia="Palatino Linotype" w:hAnsi="Palatino Linotype" w:cs="Palatino Linotype"/>
          <w:color w:val="000000"/>
          <w:sz w:val="20"/>
          <w:szCs w:val="20"/>
        </w:rPr>
      </w:pPr>
    </w:p>
    <w:p w14:paraId="5442C153" w14:textId="77777777" w:rsidR="00B97861" w:rsidRDefault="00B97861" w:rsidP="00B97861">
      <w:pPr>
        <w:spacing w:after="0" w:line="360" w:lineRule="auto"/>
        <w:jc w:val="both"/>
        <w:rPr>
          <w:rFonts w:ascii="Palatino Linotype" w:eastAsia="Palatino Linotype" w:hAnsi="Palatino Linotype" w:cs="Palatino Linotype"/>
          <w:color w:val="000000"/>
          <w:sz w:val="20"/>
          <w:szCs w:val="20"/>
        </w:rPr>
      </w:pPr>
    </w:p>
    <w:p w14:paraId="1FFF73CE" w14:textId="77777777" w:rsidR="00B97861" w:rsidRDefault="00B97861" w:rsidP="00B97861">
      <w:pPr>
        <w:spacing w:after="0" w:line="360" w:lineRule="auto"/>
        <w:jc w:val="both"/>
        <w:rPr>
          <w:rFonts w:ascii="Palatino Linotype" w:eastAsia="Palatino Linotype" w:hAnsi="Palatino Linotype" w:cs="Palatino Linotype"/>
          <w:sz w:val="24"/>
          <w:szCs w:val="24"/>
        </w:rPr>
      </w:pPr>
    </w:p>
    <w:p w14:paraId="260A79D5" w14:textId="77777777" w:rsidR="00B97861" w:rsidRDefault="00B97861" w:rsidP="00B97861">
      <w:pPr>
        <w:spacing w:after="0" w:line="360" w:lineRule="auto"/>
        <w:jc w:val="both"/>
        <w:rPr>
          <w:rFonts w:ascii="Palatino Linotype" w:eastAsia="Palatino Linotype" w:hAnsi="Palatino Linotype" w:cs="Palatino Linotype"/>
          <w:sz w:val="24"/>
          <w:szCs w:val="24"/>
        </w:rPr>
      </w:pPr>
    </w:p>
    <w:p w14:paraId="7AF0AB9B" w14:textId="77777777" w:rsidR="00B97861" w:rsidRDefault="00B97861" w:rsidP="00B97861">
      <w:pPr>
        <w:spacing w:after="0" w:line="360" w:lineRule="auto"/>
        <w:jc w:val="both"/>
        <w:rPr>
          <w:rFonts w:ascii="Palatino Linotype" w:eastAsia="Palatino Linotype" w:hAnsi="Palatino Linotype" w:cs="Palatino Linotype"/>
          <w:sz w:val="24"/>
          <w:szCs w:val="24"/>
        </w:rPr>
      </w:pPr>
    </w:p>
    <w:p w14:paraId="7DF4413B" w14:textId="77777777" w:rsidR="00B97861" w:rsidRDefault="00B97861" w:rsidP="00B97861">
      <w:pPr>
        <w:spacing w:after="0" w:line="360" w:lineRule="auto"/>
        <w:jc w:val="both"/>
        <w:rPr>
          <w:rFonts w:ascii="Palatino Linotype" w:eastAsia="Palatino Linotype" w:hAnsi="Palatino Linotype" w:cs="Palatino Linotype"/>
          <w:sz w:val="24"/>
          <w:szCs w:val="24"/>
        </w:rPr>
      </w:pPr>
    </w:p>
    <w:p w14:paraId="1E77723E" w14:textId="77777777" w:rsidR="00B97861" w:rsidRDefault="00B97861" w:rsidP="00B97861">
      <w:pPr>
        <w:spacing w:line="360" w:lineRule="auto"/>
      </w:pPr>
    </w:p>
    <w:p w14:paraId="67666719" w14:textId="77777777" w:rsidR="00B97861" w:rsidRDefault="00B97861" w:rsidP="00B97861">
      <w:pPr>
        <w:spacing w:line="360" w:lineRule="auto"/>
      </w:pPr>
    </w:p>
    <w:p w14:paraId="5E8E1B39" w14:textId="77777777" w:rsidR="00B97861" w:rsidRDefault="00B97861" w:rsidP="00B97861">
      <w:pPr>
        <w:spacing w:line="360" w:lineRule="auto"/>
      </w:pPr>
    </w:p>
    <w:p w14:paraId="0CB73E30" w14:textId="77777777" w:rsidR="00B97861" w:rsidRDefault="00B97861" w:rsidP="00B97861">
      <w:pPr>
        <w:spacing w:line="360" w:lineRule="auto"/>
      </w:pPr>
    </w:p>
    <w:p w14:paraId="6CD9812A" w14:textId="77777777" w:rsidR="00B97861" w:rsidRDefault="00B97861" w:rsidP="00B97861">
      <w:pPr>
        <w:spacing w:line="360" w:lineRule="auto"/>
      </w:pPr>
    </w:p>
    <w:p w14:paraId="6F3D1E44" w14:textId="77777777" w:rsidR="00B97861" w:rsidRDefault="00B97861" w:rsidP="00B97861"/>
    <w:p w14:paraId="16BF1A35" w14:textId="77777777" w:rsidR="00B97861" w:rsidRDefault="00B97861" w:rsidP="00B97861"/>
    <w:p w14:paraId="3C5D0E57" w14:textId="77777777" w:rsidR="00B97861" w:rsidRDefault="00B97861" w:rsidP="00B97861"/>
    <w:p w14:paraId="58FBE417" w14:textId="77777777" w:rsidR="00B97861" w:rsidRDefault="00B97861"/>
    <w:sectPr w:rsidR="00B97861" w:rsidSect="00B97861">
      <w:headerReference w:type="even" r:id="rId10"/>
      <w:headerReference w:type="default" r:id="rId11"/>
      <w:footerReference w:type="default" r:id="rId12"/>
      <w:headerReference w:type="first" r:id="rId13"/>
      <w:footerReference w:type="first" r:id="rId14"/>
      <w:pgSz w:w="12240" w:h="15840"/>
      <w:pgMar w:top="2977" w:right="1134" w:bottom="1191" w:left="1752" w:header="1077"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59C79" w14:textId="77777777" w:rsidR="00E33E28" w:rsidRDefault="00E33E28" w:rsidP="00B97861">
      <w:pPr>
        <w:spacing w:after="0" w:line="240" w:lineRule="auto"/>
      </w:pPr>
      <w:r>
        <w:separator/>
      </w:r>
    </w:p>
  </w:endnote>
  <w:endnote w:type="continuationSeparator" w:id="0">
    <w:p w14:paraId="01845BA6" w14:textId="77777777" w:rsidR="00E33E28" w:rsidRDefault="00E33E28" w:rsidP="00B9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F9FE8" w14:textId="77777777" w:rsidR="00B97861" w:rsidRDefault="00B97861">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FC26BC">
      <w:rPr>
        <w:rFonts w:ascii="Palatino Linotype" w:eastAsia="Palatino Linotype" w:hAnsi="Palatino Linotype" w:cs="Palatino Linotype"/>
        <w:b/>
        <w:noProof/>
        <w:color w:val="000000"/>
        <w:sz w:val="20"/>
        <w:szCs w:val="20"/>
      </w:rPr>
      <w:t>5</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FC26BC">
      <w:rPr>
        <w:rFonts w:ascii="Palatino Linotype" w:eastAsia="Palatino Linotype" w:hAnsi="Palatino Linotype" w:cs="Palatino Linotype"/>
        <w:b/>
        <w:noProof/>
        <w:color w:val="000000"/>
        <w:sz w:val="20"/>
        <w:szCs w:val="20"/>
      </w:rPr>
      <w:t>36</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1B172" w14:textId="77777777" w:rsidR="00B97861" w:rsidRDefault="00B97861">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FC26BC">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FC26BC">
      <w:rPr>
        <w:rFonts w:ascii="Palatino Linotype" w:eastAsia="Palatino Linotype" w:hAnsi="Palatino Linotype" w:cs="Palatino Linotype"/>
        <w:b/>
        <w:noProof/>
        <w:color w:val="000000"/>
        <w:sz w:val="20"/>
        <w:szCs w:val="20"/>
      </w:rPr>
      <w:t>36</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3CC88" w14:textId="77777777" w:rsidR="00E33E28" w:rsidRDefault="00E33E28" w:rsidP="00B97861">
      <w:pPr>
        <w:spacing w:after="0" w:line="240" w:lineRule="auto"/>
      </w:pPr>
      <w:r>
        <w:separator/>
      </w:r>
    </w:p>
  </w:footnote>
  <w:footnote w:type="continuationSeparator" w:id="0">
    <w:p w14:paraId="3730E4CD" w14:textId="77777777" w:rsidR="00E33E28" w:rsidRDefault="00E33E28" w:rsidP="00B97861">
      <w:pPr>
        <w:spacing w:after="0" w:line="240" w:lineRule="auto"/>
      </w:pPr>
      <w:r>
        <w:continuationSeparator/>
      </w:r>
    </w:p>
  </w:footnote>
  <w:footnote w:id="1">
    <w:p w14:paraId="13722CA1" w14:textId="77777777" w:rsidR="00B97861" w:rsidRDefault="00B97861" w:rsidP="00B97861">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E26CACC" w14:textId="77777777" w:rsidR="00B97861" w:rsidRDefault="00B97861" w:rsidP="00B97861">
      <w:pPr>
        <w:rPr>
          <w:color w:val="000000"/>
          <w:sz w:val="20"/>
          <w:szCs w:val="20"/>
        </w:rPr>
      </w:pPr>
    </w:p>
    <w:p w14:paraId="513EB153" w14:textId="77777777" w:rsidR="00B97861" w:rsidRDefault="00B97861" w:rsidP="00B97861">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D25A659" w14:textId="77777777" w:rsidR="00B97861" w:rsidRDefault="00B97861" w:rsidP="00B97861">
      <w:pPr>
        <w:jc w:val="both"/>
        <w:rPr>
          <w:i/>
          <w:sz w:val="20"/>
          <w:szCs w:val="20"/>
        </w:rPr>
      </w:pPr>
      <w:r>
        <w:rPr>
          <w:i/>
          <w:sz w:val="20"/>
          <w:szCs w:val="20"/>
        </w:rPr>
        <w:t xml:space="preserve">Del examen de compatibilidad de los artículos </w:t>
      </w:r>
      <w:hyperlink r:id="rId1">
        <w:r>
          <w:rPr>
            <w:i/>
            <w:color w:val="000000"/>
            <w:sz w:val="20"/>
            <w:szCs w:val="20"/>
            <w:u w:val="single"/>
          </w:rPr>
          <w:t>73 y 74 de la Ley de Amparo</w:t>
        </w:r>
      </w:hyperlink>
      <w:r>
        <w:rPr>
          <w:i/>
          <w:sz w:val="20"/>
          <w:szCs w:val="20"/>
        </w:rPr>
        <w:t xml:space="preserve"> con el artículo </w:t>
      </w:r>
      <w:hyperlink r:id="rId2">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586BA56F" w14:textId="77777777" w:rsidR="00B97861" w:rsidRDefault="00B97861" w:rsidP="00B97861">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4B66BF7" w14:textId="77777777" w:rsidR="00B97861" w:rsidRDefault="00B97861" w:rsidP="00B97861">
      <w:pPr>
        <w:rPr>
          <w:color w:val="000000"/>
          <w:sz w:val="20"/>
          <w:szCs w:val="20"/>
        </w:rPr>
      </w:pPr>
    </w:p>
    <w:p w14:paraId="5558B7FF" w14:textId="77777777" w:rsidR="00B97861" w:rsidRDefault="00B97861" w:rsidP="00B97861">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797A69A" w14:textId="77777777" w:rsidR="00B97861" w:rsidRDefault="00B97861" w:rsidP="00B97861">
      <w:pPr>
        <w:jc w:val="both"/>
        <w:rPr>
          <w:i/>
          <w:sz w:val="20"/>
          <w:szCs w:val="20"/>
        </w:rPr>
      </w:pPr>
      <w:r>
        <w:rPr>
          <w:i/>
          <w:sz w:val="20"/>
          <w:szCs w:val="20"/>
        </w:rPr>
        <w:t xml:space="preserve">Del examen de compatibilidad de los artículos </w:t>
      </w:r>
      <w:hyperlink r:id="rId3">
        <w:r>
          <w:rPr>
            <w:i/>
            <w:color w:val="000000"/>
            <w:sz w:val="20"/>
            <w:szCs w:val="20"/>
            <w:u w:val="single"/>
          </w:rPr>
          <w:t>73 y 74 de la Ley de Amparo</w:t>
        </w:r>
      </w:hyperlink>
      <w:r>
        <w:rPr>
          <w:i/>
          <w:sz w:val="20"/>
          <w:szCs w:val="20"/>
        </w:rPr>
        <w:t xml:space="preserve"> con el artículo </w:t>
      </w:r>
      <w:hyperlink r:id="rId4">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2E880C51" w14:textId="77777777" w:rsidR="00B97861" w:rsidRPr="00FA182C" w:rsidRDefault="00B97861" w:rsidP="00B97861">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4">
    <w:p w14:paraId="344D5478" w14:textId="77777777" w:rsidR="00B97861" w:rsidRDefault="00B97861" w:rsidP="00B97861">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17AD9" w14:textId="77777777" w:rsidR="00B97861" w:rsidRDefault="00E33E28">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w14:anchorId="19B707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9.4pt;height:793.75pt;z-index:-25165875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BB286" w14:textId="77777777" w:rsidR="00B97861" w:rsidRDefault="00B9786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W w:w="9641" w:type="dxa"/>
      <w:tblLayout w:type="fixed"/>
      <w:tblLook w:val="0400" w:firstRow="0" w:lastRow="0" w:firstColumn="0" w:lastColumn="0" w:noHBand="0" w:noVBand="1"/>
    </w:tblPr>
    <w:tblGrid>
      <w:gridCol w:w="5180"/>
      <w:gridCol w:w="4461"/>
    </w:tblGrid>
    <w:tr w:rsidR="00B97861" w14:paraId="00A818F4" w14:textId="77777777">
      <w:trPr>
        <w:trHeight w:val="237"/>
      </w:trPr>
      <w:tc>
        <w:tcPr>
          <w:tcW w:w="5180" w:type="dxa"/>
        </w:tcPr>
        <w:p w14:paraId="12DC68CB" w14:textId="77777777" w:rsidR="00B97861" w:rsidRDefault="00B97861">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461" w:type="dxa"/>
        </w:tcPr>
        <w:p w14:paraId="2CACEA5F" w14:textId="636A78BE" w:rsidR="00B97861" w:rsidRDefault="00B97861">
          <w:pPr>
            <w:spacing w:after="120" w:line="240" w:lineRule="auto"/>
            <w:ind w:right="71"/>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13365/INFOEM/IP/RR/2025</w:t>
          </w:r>
        </w:p>
      </w:tc>
    </w:tr>
    <w:tr w:rsidR="00B97861" w14:paraId="110C9273" w14:textId="77777777">
      <w:trPr>
        <w:trHeight w:val="252"/>
      </w:trPr>
      <w:tc>
        <w:tcPr>
          <w:tcW w:w="5180" w:type="dxa"/>
        </w:tcPr>
        <w:p w14:paraId="4BD20555" w14:textId="77777777" w:rsidR="00B97861" w:rsidRDefault="00B97861">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461" w:type="dxa"/>
        </w:tcPr>
        <w:p w14:paraId="53236CAA" w14:textId="15967DFE" w:rsidR="00B97861" w:rsidRDefault="00B97861" w:rsidP="009B45E6">
          <w:pPr>
            <w:spacing w:after="120" w:line="240" w:lineRule="auto"/>
            <w:ind w:left="-81" w:right="71"/>
            <w:jc w:val="right"/>
            <w:rPr>
              <w:rFonts w:ascii="Palatino Linotype" w:eastAsia="Palatino Linotype" w:hAnsi="Palatino Linotype" w:cs="Palatino Linotype"/>
              <w:sz w:val="24"/>
              <w:szCs w:val="24"/>
            </w:rPr>
          </w:pPr>
          <w:r w:rsidRPr="00B97861">
            <w:rPr>
              <w:rFonts w:ascii="Palatino Linotype" w:eastAsia="Palatino Linotype" w:hAnsi="Palatino Linotype" w:cs="Palatino Linotype"/>
              <w:b/>
              <w:bCs/>
              <w:color w:val="000000"/>
              <w:sz w:val="24"/>
              <w:szCs w:val="24"/>
            </w:rPr>
            <w:t>Poder Legislativo</w:t>
          </w:r>
        </w:p>
      </w:tc>
    </w:tr>
    <w:tr w:rsidR="00B97861" w14:paraId="2CDC11C8" w14:textId="77777777">
      <w:trPr>
        <w:trHeight w:val="357"/>
      </w:trPr>
      <w:tc>
        <w:tcPr>
          <w:tcW w:w="5180" w:type="dxa"/>
        </w:tcPr>
        <w:p w14:paraId="2A5AED57" w14:textId="77777777" w:rsidR="00B97861" w:rsidRDefault="00B97861">
          <w:pPr>
            <w:tabs>
              <w:tab w:val="left" w:pos="4892"/>
            </w:tabs>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461" w:type="dxa"/>
        </w:tcPr>
        <w:p w14:paraId="7D4FF8D8" w14:textId="77777777" w:rsidR="00B97861" w:rsidRDefault="00B97861">
          <w:pPr>
            <w:spacing w:after="120" w:line="240" w:lineRule="auto"/>
            <w:ind w:left="-486" w:right="71"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p w14:paraId="000A794C" w14:textId="77777777" w:rsidR="00B97861" w:rsidRDefault="00B97861">
          <w:pPr>
            <w:spacing w:after="120" w:line="240" w:lineRule="auto"/>
            <w:ind w:left="-486" w:right="71" w:firstLine="567"/>
            <w:jc w:val="right"/>
            <w:rPr>
              <w:rFonts w:ascii="Palatino Linotype" w:eastAsia="Palatino Linotype" w:hAnsi="Palatino Linotype" w:cs="Palatino Linotype"/>
              <w:sz w:val="24"/>
              <w:szCs w:val="24"/>
            </w:rPr>
          </w:pPr>
        </w:p>
      </w:tc>
    </w:tr>
  </w:tbl>
  <w:p w14:paraId="11A2EFD7" w14:textId="77777777" w:rsidR="00B97861" w:rsidRDefault="00E33E28">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color w:val="000000"/>
        <w:sz w:val="24"/>
        <w:szCs w:val="24"/>
      </w:rPr>
      <w:pict w14:anchorId="1DA664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81.55pt;margin-top:-142.95pt;width:609.4pt;height:793.75pt;z-index:-251657728;mso-position-horizontal:absolute;mso-position-horizontal-relative:margin;mso-position-vertical:absolute;mso-position-vertical-relative:margin">
          <v:imagedata r:id="rId1" o:title="image2"/>
          <w10:wrap anchorx="margin" anchory="margin"/>
        </v:shape>
      </w:pict>
    </w:r>
    <w:r w:rsidR="00B97861">
      <w:rPr>
        <w:rFonts w:ascii="Times New Roman" w:eastAsia="Times New Roman" w:hAnsi="Times New Roman" w:cs="Times New Roman"/>
        <w:color w:val="000000"/>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42F2B" w14:textId="77777777" w:rsidR="00B97861" w:rsidRDefault="00B9786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
        <w:szCs w:val="2"/>
      </w:rPr>
    </w:pPr>
  </w:p>
  <w:tbl>
    <w:tblPr>
      <w:tblW w:w="9498" w:type="dxa"/>
      <w:tblLayout w:type="fixed"/>
      <w:tblLook w:val="0400" w:firstRow="0" w:lastRow="0" w:firstColumn="0" w:lastColumn="0" w:noHBand="0" w:noVBand="1"/>
    </w:tblPr>
    <w:tblGrid>
      <w:gridCol w:w="5103"/>
      <w:gridCol w:w="4395"/>
    </w:tblGrid>
    <w:tr w:rsidR="00B97861" w14:paraId="689BC301" w14:textId="77777777">
      <w:trPr>
        <w:trHeight w:val="227"/>
      </w:trPr>
      <w:tc>
        <w:tcPr>
          <w:tcW w:w="5103" w:type="dxa"/>
        </w:tcPr>
        <w:p w14:paraId="67123F4A" w14:textId="77777777" w:rsidR="00B97861" w:rsidRDefault="00B97861">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395" w:type="dxa"/>
        </w:tcPr>
        <w:p w14:paraId="4212DC57" w14:textId="7E8B4D69" w:rsidR="00B97861" w:rsidRDefault="00B97861">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13365/INFOEM/IP/RR/2025</w:t>
          </w:r>
        </w:p>
      </w:tc>
    </w:tr>
    <w:tr w:rsidR="00B97861" w14:paraId="4AC3572B" w14:textId="77777777">
      <w:trPr>
        <w:trHeight w:val="227"/>
      </w:trPr>
      <w:tc>
        <w:tcPr>
          <w:tcW w:w="5103" w:type="dxa"/>
        </w:tcPr>
        <w:p w14:paraId="3A94EF8E" w14:textId="77777777" w:rsidR="00B97861" w:rsidRDefault="00B97861">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 xml:space="preserve">Recurrente:     </w:t>
          </w:r>
        </w:p>
      </w:tc>
      <w:tc>
        <w:tcPr>
          <w:tcW w:w="4395" w:type="dxa"/>
        </w:tcPr>
        <w:p w14:paraId="7EB6ED87" w14:textId="005FC17E" w:rsidR="00B97861" w:rsidRDefault="00FC26BC">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XXXXXXXXXXXXXXXXXXXX</w:t>
          </w:r>
        </w:p>
      </w:tc>
    </w:tr>
    <w:tr w:rsidR="00B97861" w14:paraId="26E92486" w14:textId="77777777">
      <w:trPr>
        <w:trHeight w:val="242"/>
      </w:trPr>
      <w:tc>
        <w:tcPr>
          <w:tcW w:w="5103" w:type="dxa"/>
        </w:tcPr>
        <w:p w14:paraId="42F3E1AA" w14:textId="77777777" w:rsidR="00B97861" w:rsidRDefault="00B97861">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395" w:type="dxa"/>
        </w:tcPr>
        <w:p w14:paraId="212516D1" w14:textId="06E01D23" w:rsidR="00B97861" w:rsidRDefault="00B97861">
          <w:pPr>
            <w:spacing w:after="120" w:line="240" w:lineRule="auto"/>
            <w:ind w:left="-70" w:right="68"/>
            <w:jc w:val="right"/>
            <w:rPr>
              <w:rFonts w:ascii="Palatino Linotype" w:eastAsia="Palatino Linotype" w:hAnsi="Palatino Linotype" w:cs="Palatino Linotype"/>
              <w:sz w:val="24"/>
              <w:szCs w:val="24"/>
            </w:rPr>
          </w:pPr>
          <w:r w:rsidRPr="00B97861">
            <w:rPr>
              <w:rFonts w:ascii="Palatino Linotype" w:eastAsia="Palatino Linotype" w:hAnsi="Palatino Linotype" w:cs="Palatino Linotype"/>
              <w:b/>
              <w:bCs/>
              <w:color w:val="000000"/>
              <w:sz w:val="24"/>
              <w:szCs w:val="24"/>
            </w:rPr>
            <w:t>Poder Legislativo</w:t>
          </w:r>
        </w:p>
      </w:tc>
    </w:tr>
    <w:tr w:rsidR="00B97861" w14:paraId="770A3E3B" w14:textId="77777777">
      <w:trPr>
        <w:trHeight w:val="342"/>
      </w:trPr>
      <w:tc>
        <w:tcPr>
          <w:tcW w:w="5103" w:type="dxa"/>
        </w:tcPr>
        <w:p w14:paraId="592ADEED" w14:textId="77777777" w:rsidR="00B97861" w:rsidRDefault="00B97861">
          <w:pPr>
            <w:tabs>
              <w:tab w:val="left" w:pos="4892"/>
            </w:tabs>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395" w:type="dxa"/>
        </w:tcPr>
        <w:p w14:paraId="5CB7176B" w14:textId="77777777" w:rsidR="00B97861" w:rsidRDefault="00B97861">
          <w:pPr>
            <w:spacing w:after="120" w:line="240" w:lineRule="auto"/>
            <w:ind w:left="-486" w:right="68"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tc>
    </w:tr>
  </w:tbl>
  <w:p w14:paraId="5F025FE2" w14:textId="77777777" w:rsidR="00B97861" w:rsidRDefault="00B97861">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noProof/>
        <w:color w:val="000000"/>
        <w:sz w:val="24"/>
        <w:szCs w:val="24"/>
      </w:rPr>
      <w:drawing>
        <wp:anchor distT="0" distB="0" distL="0" distR="0" simplePos="0" relativeHeight="251656704" behindDoc="1" locked="0" layoutInCell="1" hidden="0" allowOverlap="1" wp14:anchorId="1E9FEE2F" wp14:editId="7881312D">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rFonts w:ascii="Times New Roman" w:eastAsia="Times New Roman" w:hAnsi="Times New Roman" w:cs="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40CB"/>
    <w:multiLevelType w:val="multilevel"/>
    <w:tmpl w:val="C8723E40"/>
    <w:lvl w:ilvl="0">
      <w:start w:val="1"/>
      <w:numFmt w:val="upperRoman"/>
      <w:lvlText w:val="%1."/>
      <w:lvlJc w:val="left"/>
      <w:pPr>
        <w:ind w:left="1196" w:hanging="720"/>
      </w:pPr>
    </w:lvl>
    <w:lvl w:ilvl="1">
      <w:start w:val="1"/>
      <w:numFmt w:val="lowerLetter"/>
      <w:lvlText w:val="%2."/>
      <w:lvlJc w:val="left"/>
      <w:pPr>
        <w:ind w:left="1556" w:hanging="360"/>
      </w:pPr>
    </w:lvl>
    <w:lvl w:ilvl="2">
      <w:start w:val="1"/>
      <w:numFmt w:val="lowerRoman"/>
      <w:lvlText w:val="%3."/>
      <w:lvlJc w:val="right"/>
      <w:pPr>
        <w:ind w:left="2276" w:hanging="180"/>
      </w:pPr>
    </w:lvl>
    <w:lvl w:ilvl="3">
      <w:start w:val="1"/>
      <w:numFmt w:val="decimal"/>
      <w:lvlText w:val="%4."/>
      <w:lvlJc w:val="left"/>
      <w:pPr>
        <w:ind w:left="2996" w:hanging="360"/>
      </w:pPr>
    </w:lvl>
    <w:lvl w:ilvl="4">
      <w:start w:val="1"/>
      <w:numFmt w:val="lowerLetter"/>
      <w:lvlText w:val="%5."/>
      <w:lvlJc w:val="left"/>
      <w:pPr>
        <w:ind w:left="3716" w:hanging="360"/>
      </w:pPr>
    </w:lvl>
    <w:lvl w:ilvl="5">
      <w:start w:val="1"/>
      <w:numFmt w:val="lowerRoman"/>
      <w:lvlText w:val="%6."/>
      <w:lvlJc w:val="right"/>
      <w:pPr>
        <w:ind w:left="4436" w:hanging="180"/>
      </w:pPr>
    </w:lvl>
    <w:lvl w:ilvl="6">
      <w:start w:val="1"/>
      <w:numFmt w:val="decimal"/>
      <w:lvlText w:val="%7."/>
      <w:lvlJc w:val="left"/>
      <w:pPr>
        <w:ind w:left="5156" w:hanging="360"/>
      </w:pPr>
    </w:lvl>
    <w:lvl w:ilvl="7">
      <w:start w:val="1"/>
      <w:numFmt w:val="lowerLetter"/>
      <w:lvlText w:val="%8."/>
      <w:lvlJc w:val="left"/>
      <w:pPr>
        <w:ind w:left="5876" w:hanging="360"/>
      </w:pPr>
    </w:lvl>
    <w:lvl w:ilvl="8">
      <w:start w:val="1"/>
      <w:numFmt w:val="lowerRoman"/>
      <w:lvlText w:val="%9."/>
      <w:lvlJc w:val="right"/>
      <w:pPr>
        <w:ind w:left="6596" w:hanging="180"/>
      </w:pPr>
    </w:lvl>
  </w:abstractNum>
  <w:abstractNum w:abstractNumId="1" w15:restartNumberingAfterBreak="0">
    <w:nsid w:val="1715432E"/>
    <w:multiLevelType w:val="hybridMultilevel"/>
    <w:tmpl w:val="DCC2BD8E"/>
    <w:lvl w:ilvl="0" w:tplc="5A42139C">
      <w:start w:val="1"/>
      <w:numFmt w:val="bullet"/>
      <w:lvlText w:val=""/>
      <w:lvlJc w:val="left"/>
      <w:pPr>
        <w:ind w:left="1428"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B3567A"/>
    <w:multiLevelType w:val="hybridMultilevel"/>
    <w:tmpl w:val="878EBAE8"/>
    <w:lvl w:ilvl="0" w:tplc="98347EB0">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3" w15:restartNumberingAfterBreak="0">
    <w:nsid w:val="3EA15C39"/>
    <w:multiLevelType w:val="multilevel"/>
    <w:tmpl w:val="694053C8"/>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1068"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E597CBC"/>
    <w:multiLevelType w:val="hybridMultilevel"/>
    <w:tmpl w:val="B1F6CBF0"/>
    <w:lvl w:ilvl="0" w:tplc="8E8C2B6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4F3D27D2"/>
    <w:multiLevelType w:val="multilevel"/>
    <w:tmpl w:val="C6809710"/>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4F7D41C6"/>
    <w:multiLevelType w:val="hybridMultilevel"/>
    <w:tmpl w:val="7BE8E08A"/>
    <w:lvl w:ilvl="0" w:tplc="990CE8D2">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1D81CFC"/>
    <w:multiLevelType w:val="hybridMultilevel"/>
    <w:tmpl w:val="44BEAEAC"/>
    <w:lvl w:ilvl="0" w:tplc="FB06DD8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5D3223DC"/>
    <w:multiLevelType w:val="multilevel"/>
    <w:tmpl w:val="DFCAF5CC"/>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0" w15:restartNumberingAfterBreak="0">
    <w:nsid w:val="64DC134C"/>
    <w:multiLevelType w:val="hybridMultilevel"/>
    <w:tmpl w:val="912A8B72"/>
    <w:lvl w:ilvl="0" w:tplc="5A42139C">
      <w:start w:val="1"/>
      <w:numFmt w:val="bullet"/>
      <w:lvlText w:val=""/>
      <w:lvlJc w:val="left"/>
      <w:pPr>
        <w:ind w:left="1428" w:hanging="360"/>
      </w:pPr>
      <w:rPr>
        <w:rFonts w:ascii="Symbol" w:eastAsia="Palatino Linotype" w:hAnsi="Symbol" w:cs="Palatino Linotype"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 w15:restartNumberingAfterBreak="0">
    <w:nsid w:val="6C170D99"/>
    <w:multiLevelType w:val="multilevel"/>
    <w:tmpl w:val="BEF44532"/>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7FAF3AF7"/>
    <w:multiLevelType w:val="multilevel"/>
    <w:tmpl w:val="8D768C9C"/>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1"/>
  </w:num>
  <w:num w:numId="3">
    <w:abstractNumId w:val="0"/>
  </w:num>
  <w:num w:numId="4">
    <w:abstractNumId w:val="3"/>
  </w:num>
  <w:num w:numId="5">
    <w:abstractNumId w:val="9"/>
  </w:num>
  <w:num w:numId="6">
    <w:abstractNumId w:val="7"/>
  </w:num>
  <w:num w:numId="7">
    <w:abstractNumId w:val="5"/>
  </w:num>
  <w:num w:numId="8">
    <w:abstractNumId w:val="4"/>
  </w:num>
  <w:num w:numId="9">
    <w:abstractNumId w:val="10"/>
  </w:num>
  <w:num w:numId="10">
    <w:abstractNumId w:val="8"/>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861"/>
    <w:rsid w:val="000352B4"/>
    <w:rsid w:val="00092C5F"/>
    <w:rsid w:val="000B4D85"/>
    <w:rsid w:val="000C7C51"/>
    <w:rsid w:val="00152309"/>
    <w:rsid w:val="00175AF4"/>
    <w:rsid w:val="00176557"/>
    <w:rsid w:val="00181801"/>
    <w:rsid w:val="001A0581"/>
    <w:rsid w:val="001A459C"/>
    <w:rsid w:val="001C3CD6"/>
    <w:rsid w:val="001C4957"/>
    <w:rsid w:val="001D126F"/>
    <w:rsid w:val="00206097"/>
    <w:rsid w:val="00224536"/>
    <w:rsid w:val="00237AEC"/>
    <w:rsid w:val="00244BD6"/>
    <w:rsid w:val="00250CC8"/>
    <w:rsid w:val="00265BDE"/>
    <w:rsid w:val="00280C78"/>
    <w:rsid w:val="00285A37"/>
    <w:rsid w:val="00294325"/>
    <w:rsid w:val="00424E46"/>
    <w:rsid w:val="00450C1F"/>
    <w:rsid w:val="0045378B"/>
    <w:rsid w:val="00465170"/>
    <w:rsid w:val="00467AFA"/>
    <w:rsid w:val="004B5E32"/>
    <w:rsid w:val="00501ACF"/>
    <w:rsid w:val="005142D7"/>
    <w:rsid w:val="005541DE"/>
    <w:rsid w:val="00581109"/>
    <w:rsid w:val="00583E1A"/>
    <w:rsid w:val="005B4777"/>
    <w:rsid w:val="005C24A4"/>
    <w:rsid w:val="005E2DF8"/>
    <w:rsid w:val="00644F18"/>
    <w:rsid w:val="006641BD"/>
    <w:rsid w:val="00705F59"/>
    <w:rsid w:val="007278A6"/>
    <w:rsid w:val="0077332F"/>
    <w:rsid w:val="007954A5"/>
    <w:rsid w:val="007C3527"/>
    <w:rsid w:val="007E15C2"/>
    <w:rsid w:val="007F0260"/>
    <w:rsid w:val="007F04D2"/>
    <w:rsid w:val="00817919"/>
    <w:rsid w:val="00875BDA"/>
    <w:rsid w:val="008A7E11"/>
    <w:rsid w:val="008F7882"/>
    <w:rsid w:val="00902350"/>
    <w:rsid w:val="00926DB9"/>
    <w:rsid w:val="009574D9"/>
    <w:rsid w:val="009675C4"/>
    <w:rsid w:val="00997DD4"/>
    <w:rsid w:val="009A2BC3"/>
    <w:rsid w:val="009A4CC2"/>
    <w:rsid w:val="009B1CE9"/>
    <w:rsid w:val="009B4992"/>
    <w:rsid w:val="009E6CEE"/>
    <w:rsid w:val="00A301AA"/>
    <w:rsid w:val="00A302BD"/>
    <w:rsid w:val="00A3156F"/>
    <w:rsid w:val="00A53D75"/>
    <w:rsid w:val="00A57042"/>
    <w:rsid w:val="00AB6993"/>
    <w:rsid w:val="00B23376"/>
    <w:rsid w:val="00B50CE1"/>
    <w:rsid w:val="00B97861"/>
    <w:rsid w:val="00BC24D1"/>
    <w:rsid w:val="00BC64FD"/>
    <w:rsid w:val="00BE4B16"/>
    <w:rsid w:val="00C004C9"/>
    <w:rsid w:val="00C1285F"/>
    <w:rsid w:val="00C41DF2"/>
    <w:rsid w:val="00CB39A8"/>
    <w:rsid w:val="00CB3CC7"/>
    <w:rsid w:val="00CB678C"/>
    <w:rsid w:val="00CB7A21"/>
    <w:rsid w:val="00CF5577"/>
    <w:rsid w:val="00CF7461"/>
    <w:rsid w:val="00D53710"/>
    <w:rsid w:val="00D84F48"/>
    <w:rsid w:val="00D852E7"/>
    <w:rsid w:val="00D93B5C"/>
    <w:rsid w:val="00DC2C3C"/>
    <w:rsid w:val="00E01D0F"/>
    <w:rsid w:val="00E04485"/>
    <w:rsid w:val="00E0747E"/>
    <w:rsid w:val="00E33E28"/>
    <w:rsid w:val="00EE45DE"/>
    <w:rsid w:val="00EF58D9"/>
    <w:rsid w:val="00F51BB7"/>
    <w:rsid w:val="00F60822"/>
    <w:rsid w:val="00F660A3"/>
    <w:rsid w:val="00F73DC5"/>
    <w:rsid w:val="00F837AC"/>
    <w:rsid w:val="00F84CE9"/>
    <w:rsid w:val="00FC26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2CA0136"/>
  <w15:chartTrackingRefBased/>
  <w15:docId w15:val="{8CCB2648-88D9-447F-984B-CD569731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7861"/>
    <w:pPr>
      <w:spacing w:line="259" w:lineRule="auto"/>
    </w:pPr>
    <w:rPr>
      <w:rFonts w:ascii="Calibri" w:eastAsia="Calibri" w:hAnsi="Calibri" w:cs="Calibri"/>
      <w:kern w:val="0"/>
      <w:sz w:val="22"/>
      <w:szCs w:val="22"/>
      <w:lang w:eastAsia="es-MX"/>
      <w14:ligatures w14:val="none"/>
    </w:rPr>
  </w:style>
  <w:style w:type="paragraph" w:styleId="Ttulo1">
    <w:name w:val="heading 1"/>
    <w:basedOn w:val="Normal"/>
    <w:next w:val="Normal"/>
    <w:link w:val="Ttulo1Car"/>
    <w:uiPriority w:val="9"/>
    <w:qFormat/>
    <w:rsid w:val="00B978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978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9786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9786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9786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9786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9786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9786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9786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786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9786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9786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9786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9786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9786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786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786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7861"/>
    <w:rPr>
      <w:rFonts w:eastAsiaTheme="majorEastAsia" w:cstheme="majorBidi"/>
      <w:color w:val="272727" w:themeColor="text1" w:themeTint="D8"/>
    </w:rPr>
  </w:style>
  <w:style w:type="paragraph" w:styleId="Puesto">
    <w:name w:val="Title"/>
    <w:basedOn w:val="Normal"/>
    <w:next w:val="Normal"/>
    <w:link w:val="PuestoCar"/>
    <w:uiPriority w:val="10"/>
    <w:qFormat/>
    <w:rsid w:val="00B97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9786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786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9786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7861"/>
    <w:pPr>
      <w:spacing w:before="160"/>
      <w:jc w:val="center"/>
    </w:pPr>
    <w:rPr>
      <w:i/>
      <w:iCs/>
      <w:color w:val="404040" w:themeColor="text1" w:themeTint="BF"/>
    </w:rPr>
  </w:style>
  <w:style w:type="character" w:customStyle="1" w:styleId="CitaCar">
    <w:name w:val="Cita Car"/>
    <w:basedOn w:val="Fuentedeprrafopredeter"/>
    <w:link w:val="Cita"/>
    <w:uiPriority w:val="29"/>
    <w:rsid w:val="00B97861"/>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97861"/>
    <w:pPr>
      <w:ind w:left="720"/>
      <w:contextualSpacing/>
    </w:pPr>
  </w:style>
  <w:style w:type="character" w:styleId="nfasisintenso">
    <w:name w:val="Intense Emphasis"/>
    <w:basedOn w:val="Fuentedeprrafopredeter"/>
    <w:uiPriority w:val="21"/>
    <w:qFormat/>
    <w:rsid w:val="00B97861"/>
    <w:rPr>
      <w:i/>
      <w:iCs/>
      <w:color w:val="0F4761" w:themeColor="accent1" w:themeShade="BF"/>
    </w:rPr>
  </w:style>
  <w:style w:type="paragraph" w:styleId="Citadestacada">
    <w:name w:val="Intense Quote"/>
    <w:basedOn w:val="Normal"/>
    <w:next w:val="Normal"/>
    <w:link w:val="CitadestacadaCar"/>
    <w:uiPriority w:val="30"/>
    <w:qFormat/>
    <w:rsid w:val="00B978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97861"/>
    <w:rPr>
      <w:i/>
      <w:iCs/>
      <w:color w:val="0F4761" w:themeColor="accent1" w:themeShade="BF"/>
    </w:rPr>
  </w:style>
  <w:style w:type="character" w:styleId="Referenciaintensa">
    <w:name w:val="Intense Reference"/>
    <w:basedOn w:val="Fuentedeprrafopredeter"/>
    <w:uiPriority w:val="32"/>
    <w:qFormat/>
    <w:rsid w:val="00B97861"/>
    <w:rPr>
      <w:b/>
      <w:bCs/>
      <w:smallCaps/>
      <w:color w:val="0F4761"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97861"/>
  </w:style>
  <w:style w:type="paragraph" w:styleId="Sinespaciado">
    <w:name w:val="No Spacing"/>
    <w:aliases w:val="Francesa,INAI"/>
    <w:link w:val="SinespaciadoCar"/>
    <w:uiPriority w:val="1"/>
    <w:qFormat/>
    <w:rsid w:val="00B97861"/>
    <w:pPr>
      <w:spacing w:after="0" w:line="240" w:lineRule="auto"/>
    </w:pPr>
    <w:rPr>
      <w:rFonts w:ascii="Times New Roman" w:eastAsia="Times New Roman" w:hAnsi="Times New Roman" w:cs="Times New Roman"/>
      <w:kern w:val="0"/>
      <w:lang w:eastAsia="es-ES"/>
      <w14:ligatures w14:val="none"/>
    </w:rPr>
  </w:style>
  <w:style w:type="character" w:customStyle="1" w:styleId="SinespaciadoCar">
    <w:name w:val="Sin espaciado Car"/>
    <w:aliases w:val="Francesa Car,INAI Car"/>
    <w:link w:val="Sinespaciado"/>
    <w:uiPriority w:val="1"/>
    <w:locked/>
    <w:rsid w:val="00B97861"/>
    <w:rPr>
      <w:rFonts w:ascii="Times New Roman" w:eastAsia="Times New Roman" w:hAnsi="Times New Roman" w:cs="Times New Roman"/>
      <w:kern w:val="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97861"/>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97861"/>
    <w:rPr>
      <w:kern w:val="0"/>
      <w:sz w:val="20"/>
      <w:szCs w:val="20"/>
      <w14:ligatures w14:val="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B97861"/>
    <w:rPr>
      <w:vertAlign w:val="superscript"/>
    </w:rPr>
  </w:style>
  <w:style w:type="paragraph" w:styleId="Piedepgina">
    <w:name w:val="footer"/>
    <w:basedOn w:val="Normal"/>
    <w:link w:val="PiedepginaCar"/>
    <w:uiPriority w:val="99"/>
    <w:unhideWhenUsed/>
    <w:rsid w:val="00B978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7861"/>
    <w:rPr>
      <w:rFonts w:ascii="Calibri" w:eastAsia="Calibri" w:hAnsi="Calibri" w:cs="Calibri"/>
      <w:kern w:val="0"/>
      <w:sz w:val="22"/>
      <w:szCs w:val="22"/>
      <w:lang w:eastAsia="es-MX"/>
      <w14:ligatures w14:val="none"/>
    </w:rPr>
  </w:style>
  <w:style w:type="character" w:styleId="Hipervnculo">
    <w:name w:val="Hyperlink"/>
    <w:basedOn w:val="Fuentedeprrafopredeter"/>
    <w:uiPriority w:val="99"/>
    <w:unhideWhenUsed/>
    <w:rsid w:val="00B97861"/>
    <w:rPr>
      <w:color w:val="467886" w:themeColor="hyperlink"/>
      <w:u w:val="single"/>
    </w:rPr>
  </w:style>
  <w:style w:type="character" w:customStyle="1" w:styleId="Mencinsinresolver1">
    <w:name w:val="Mención sin resolver1"/>
    <w:basedOn w:val="Fuentedeprrafopredeter"/>
    <w:uiPriority w:val="99"/>
    <w:semiHidden/>
    <w:unhideWhenUsed/>
    <w:rsid w:val="00B97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7587</Words>
  <Characters>41733</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6</cp:revision>
  <cp:lastPrinted>2026-04-23T23:40:00Z</cp:lastPrinted>
  <dcterms:created xsi:type="dcterms:W3CDTF">2026-04-23T03:05:00Z</dcterms:created>
  <dcterms:modified xsi:type="dcterms:W3CDTF">2026-04-28T18:12:00Z</dcterms:modified>
</cp:coreProperties>
</file>