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4F8C" w14:textId="3703FA2D" w:rsidR="00573953" w:rsidRPr="00222999" w:rsidRDefault="00C96B0D">
      <w:pPr>
        <w:spacing w:line="360" w:lineRule="auto"/>
        <w:jc w:val="both"/>
        <w:rPr>
          <w:rFonts w:ascii="Palatino Linotype" w:eastAsia="Palatino Linotype" w:hAnsi="Palatino Linotype" w:cs="Palatino Linotype"/>
          <w:sz w:val="22"/>
          <w:szCs w:val="22"/>
        </w:rPr>
      </w:pPr>
      <w:bookmarkStart w:id="0" w:name="_GoBack"/>
      <w:bookmarkEnd w:id="0"/>
      <w:r w:rsidRPr="0022299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222999">
        <w:rPr>
          <w:rFonts w:ascii="Palatino Linotype" w:eastAsia="Palatino Linotype" w:hAnsi="Palatino Linotype" w:cs="Palatino Linotype"/>
          <w:sz w:val="22"/>
          <w:szCs w:val="22"/>
        </w:rPr>
        <w:t xml:space="preserve">a </w:t>
      </w:r>
      <w:r w:rsidR="00222999" w:rsidRPr="00222999">
        <w:rPr>
          <w:rFonts w:ascii="Palatino Linotype" w:eastAsia="Palatino Linotype" w:hAnsi="Palatino Linotype" w:cs="Palatino Linotype"/>
          <w:sz w:val="22"/>
          <w:szCs w:val="22"/>
        </w:rPr>
        <w:t>catorce de enero</w:t>
      </w:r>
      <w:r w:rsidR="00E43D52" w:rsidRPr="00222999">
        <w:rPr>
          <w:rFonts w:ascii="Palatino Linotype" w:eastAsia="Palatino Linotype" w:hAnsi="Palatino Linotype" w:cs="Palatino Linotype"/>
          <w:sz w:val="22"/>
          <w:szCs w:val="22"/>
        </w:rPr>
        <w:t xml:space="preserve"> </w:t>
      </w:r>
      <w:r w:rsidRPr="00222999">
        <w:rPr>
          <w:rFonts w:ascii="Palatino Linotype" w:eastAsia="Palatino Linotype" w:hAnsi="Palatino Linotype" w:cs="Palatino Linotype"/>
          <w:sz w:val="22"/>
          <w:szCs w:val="22"/>
        </w:rPr>
        <w:t xml:space="preserve">de dos mil </w:t>
      </w:r>
      <w:r w:rsidR="00222999" w:rsidRPr="00222999">
        <w:rPr>
          <w:rFonts w:ascii="Palatino Linotype" w:eastAsia="Palatino Linotype" w:hAnsi="Palatino Linotype" w:cs="Palatino Linotype"/>
          <w:sz w:val="22"/>
          <w:szCs w:val="22"/>
        </w:rPr>
        <w:t>dos mil veintiséis</w:t>
      </w:r>
      <w:r w:rsidRPr="00222999">
        <w:rPr>
          <w:rFonts w:ascii="Palatino Linotype" w:eastAsia="Palatino Linotype" w:hAnsi="Palatino Linotype" w:cs="Palatino Linotype"/>
          <w:sz w:val="22"/>
          <w:szCs w:val="22"/>
        </w:rPr>
        <w:t xml:space="preserve">. </w:t>
      </w:r>
    </w:p>
    <w:p w14:paraId="2F846E60"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068B1B6A" w14:textId="405B1432" w:rsidR="00573953" w:rsidRPr="00222999" w:rsidRDefault="00C96B0D">
      <w:pPr>
        <w:spacing w:line="360" w:lineRule="auto"/>
        <w:jc w:val="both"/>
        <w:rPr>
          <w:rFonts w:ascii="Palatino Linotype" w:eastAsia="Palatino Linotype" w:hAnsi="Palatino Linotype" w:cs="Palatino Linotype"/>
          <w:b/>
          <w:sz w:val="22"/>
          <w:szCs w:val="22"/>
        </w:rPr>
      </w:pPr>
      <w:r w:rsidRPr="00222999">
        <w:rPr>
          <w:rFonts w:ascii="Palatino Linotype" w:eastAsia="Palatino Linotype" w:hAnsi="Palatino Linotype" w:cs="Palatino Linotype"/>
          <w:b/>
          <w:sz w:val="22"/>
          <w:szCs w:val="22"/>
        </w:rPr>
        <w:t>Visto</w:t>
      </w:r>
      <w:r w:rsidRPr="00222999">
        <w:rPr>
          <w:rFonts w:ascii="Palatino Linotype" w:eastAsia="Palatino Linotype" w:hAnsi="Palatino Linotype" w:cs="Palatino Linotype"/>
          <w:sz w:val="22"/>
          <w:szCs w:val="22"/>
        </w:rPr>
        <w:t xml:space="preserve"> el expediente relativo al recurso de revisión </w:t>
      </w:r>
      <w:r w:rsidR="00AF783A" w:rsidRPr="00222999">
        <w:rPr>
          <w:rFonts w:ascii="Palatino Linotype" w:eastAsia="Palatino Linotype" w:hAnsi="Palatino Linotype" w:cs="Palatino Linotype"/>
          <w:b/>
          <w:sz w:val="22"/>
          <w:szCs w:val="22"/>
        </w:rPr>
        <w:t>11589</w:t>
      </w:r>
      <w:r w:rsidR="00F616EA" w:rsidRPr="00222999">
        <w:rPr>
          <w:rFonts w:ascii="Palatino Linotype" w:eastAsia="Palatino Linotype" w:hAnsi="Palatino Linotype" w:cs="Palatino Linotype"/>
          <w:b/>
          <w:sz w:val="22"/>
          <w:szCs w:val="22"/>
        </w:rPr>
        <w:t>/</w:t>
      </w:r>
      <w:r w:rsidRPr="00222999">
        <w:rPr>
          <w:rFonts w:ascii="Palatino Linotype" w:eastAsia="Palatino Linotype" w:hAnsi="Palatino Linotype" w:cs="Palatino Linotype"/>
          <w:b/>
          <w:sz w:val="22"/>
          <w:szCs w:val="22"/>
        </w:rPr>
        <w:t>INFOEM/IP/RR/202</w:t>
      </w:r>
      <w:r w:rsidR="00013D22" w:rsidRPr="00222999">
        <w:rPr>
          <w:rFonts w:ascii="Palatino Linotype" w:eastAsia="Palatino Linotype" w:hAnsi="Palatino Linotype" w:cs="Palatino Linotype"/>
          <w:b/>
          <w:sz w:val="22"/>
          <w:szCs w:val="22"/>
        </w:rPr>
        <w:t>5</w:t>
      </w:r>
      <w:r w:rsidRPr="00222999">
        <w:rPr>
          <w:rFonts w:ascii="Palatino Linotype" w:eastAsia="Palatino Linotype" w:hAnsi="Palatino Linotype" w:cs="Palatino Linotype"/>
          <w:sz w:val="22"/>
          <w:szCs w:val="22"/>
        </w:rPr>
        <w:t xml:space="preserve">, interpuesto por </w:t>
      </w:r>
      <w:r w:rsidR="00AF783A" w:rsidRPr="00222999">
        <w:rPr>
          <w:rFonts w:ascii="Palatino Linotype" w:eastAsia="Palatino Linotype" w:hAnsi="Palatino Linotype" w:cs="Palatino Linotype"/>
          <w:b/>
          <w:sz w:val="22"/>
          <w:szCs w:val="22"/>
        </w:rPr>
        <w:t>una persona usuaria del SAIMEX</w:t>
      </w:r>
      <w:r w:rsidR="00013D22" w:rsidRPr="00222999">
        <w:rPr>
          <w:rFonts w:ascii="Palatino Linotype" w:eastAsia="Palatino Linotype" w:hAnsi="Palatino Linotype" w:cs="Palatino Linotype"/>
          <w:sz w:val="22"/>
          <w:szCs w:val="22"/>
        </w:rPr>
        <w:t xml:space="preserve"> </w:t>
      </w:r>
      <w:r w:rsidRPr="00222999">
        <w:rPr>
          <w:rFonts w:ascii="Palatino Linotype" w:eastAsia="Palatino Linotype" w:hAnsi="Palatino Linotype" w:cs="Palatino Linotype"/>
          <w:sz w:val="22"/>
          <w:szCs w:val="22"/>
        </w:rPr>
        <w:t>en lo sucesivo se le denominará la parte</w:t>
      </w:r>
      <w:r w:rsidRPr="00222999">
        <w:rPr>
          <w:rFonts w:ascii="Palatino Linotype" w:eastAsia="Palatino Linotype" w:hAnsi="Palatino Linotype" w:cs="Palatino Linotype"/>
          <w:b/>
          <w:sz w:val="22"/>
          <w:szCs w:val="22"/>
        </w:rPr>
        <w:t xml:space="preserve"> RECURRENTE</w:t>
      </w:r>
      <w:r w:rsidRPr="00222999">
        <w:rPr>
          <w:rFonts w:ascii="Palatino Linotype" w:eastAsia="Palatino Linotype" w:hAnsi="Palatino Linotype" w:cs="Palatino Linotype"/>
          <w:sz w:val="22"/>
          <w:szCs w:val="22"/>
        </w:rPr>
        <w:t>, en contra de la respuesta a su solicitud de información con número de folio</w:t>
      </w:r>
      <w:r w:rsidRPr="00222999">
        <w:rPr>
          <w:rFonts w:ascii="Palatino Linotype" w:eastAsia="Palatino Linotype" w:hAnsi="Palatino Linotype" w:cs="Palatino Linotype"/>
          <w:b/>
          <w:sz w:val="22"/>
          <w:szCs w:val="22"/>
        </w:rPr>
        <w:t xml:space="preserve"> 0</w:t>
      </w:r>
      <w:r w:rsidR="00AF783A" w:rsidRPr="00222999">
        <w:rPr>
          <w:rFonts w:ascii="Palatino Linotype" w:eastAsia="Palatino Linotype" w:hAnsi="Palatino Linotype" w:cs="Palatino Linotype"/>
          <w:b/>
          <w:sz w:val="22"/>
          <w:szCs w:val="22"/>
        </w:rPr>
        <w:t>0544/CUAUTIT/</w:t>
      </w:r>
      <w:r w:rsidR="00013D22" w:rsidRPr="00222999">
        <w:rPr>
          <w:rFonts w:ascii="Palatino Linotype" w:eastAsia="Palatino Linotype" w:hAnsi="Palatino Linotype" w:cs="Palatino Linotype"/>
          <w:b/>
          <w:sz w:val="22"/>
          <w:szCs w:val="22"/>
        </w:rPr>
        <w:t>IP/2025</w:t>
      </w:r>
      <w:r w:rsidRPr="00222999">
        <w:rPr>
          <w:rFonts w:ascii="Palatino Linotype" w:eastAsia="Palatino Linotype" w:hAnsi="Palatino Linotype" w:cs="Palatino Linotype"/>
          <w:sz w:val="22"/>
          <w:szCs w:val="22"/>
        </w:rPr>
        <w:t xml:space="preserve">, por parte de la </w:t>
      </w:r>
      <w:r w:rsidR="00AF783A" w:rsidRPr="00222999">
        <w:rPr>
          <w:rFonts w:ascii="Palatino Linotype" w:eastAsia="Palatino Linotype" w:hAnsi="Palatino Linotype" w:cs="Palatino Linotype"/>
          <w:b/>
          <w:sz w:val="22"/>
          <w:szCs w:val="22"/>
        </w:rPr>
        <w:t>Ayuntamiento de Cuautitlán</w:t>
      </w:r>
      <w:r w:rsidR="00013D22" w:rsidRPr="00222999">
        <w:rPr>
          <w:rFonts w:ascii="Palatino Linotype" w:eastAsia="Palatino Linotype" w:hAnsi="Palatino Linotype" w:cs="Palatino Linotype"/>
          <w:b/>
          <w:sz w:val="22"/>
          <w:szCs w:val="22"/>
        </w:rPr>
        <w:t xml:space="preserve"> </w:t>
      </w:r>
      <w:r w:rsidRPr="00222999">
        <w:rPr>
          <w:rFonts w:ascii="Palatino Linotype" w:eastAsia="Palatino Linotype" w:hAnsi="Palatino Linotype" w:cs="Palatino Linotype"/>
          <w:sz w:val="22"/>
          <w:szCs w:val="22"/>
        </w:rPr>
        <w:t xml:space="preserve">en lo sucesivo el </w:t>
      </w:r>
      <w:r w:rsidRPr="00222999">
        <w:rPr>
          <w:rFonts w:ascii="Palatino Linotype" w:eastAsia="Palatino Linotype" w:hAnsi="Palatino Linotype" w:cs="Palatino Linotype"/>
          <w:b/>
          <w:sz w:val="22"/>
          <w:szCs w:val="22"/>
        </w:rPr>
        <w:t>SUJETO OBLIGADO</w:t>
      </w:r>
      <w:r w:rsidRPr="00222999">
        <w:rPr>
          <w:rFonts w:ascii="Palatino Linotype" w:eastAsia="Palatino Linotype" w:hAnsi="Palatino Linotype" w:cs="Palatino Linotype"/>
          <w:sz w:val="22"/>
          <w:szCs w:val="22"/>
        </w:rPr>
        <w:t>;</w:t>
      </w:r>
      <w:r w:rsidRPr="00222999">
        <w:rPr>
          <w:rFonts w:ascii="Palatino Linotype" w:eastAsia="Palatino Linotype" w:hAnsi="Palatino Linotype" w:cs="Palatino Linotype"/>
          <w:b/>
          <w:sz w:val="22"/>
          <w:szCs w:val="22"/>
        </w:rPr>
        <w:t xml:space="preserve"> </w:t>
      </w:r>
      <w:r w:rsidRPr="00222999">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222999"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222999">
        <w:rPr>
          <w:rFonts w:ascii="Palatino Linotype" w:eastAsia="Palatino Linotype" w:hAnsi="Palatino Linotype" w:cs="Palatino Linotype"/>
          <w:b/>
          <w:color w:val="000000"/>
          <w:sz w:val="22"/>
          <w:szCs w:val="22"/>
        </w:rPr>
        <w:t>A N T E C E D E N T E S:</w:t>
      </w:r>
    </w:p>
    <w:p w14:paraId="15A3C21E" w14:textId="77777777" w:rsidR="00573953" w:rsidRPr="00222999"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465AB358" w14:textId="073983DB" w:rsidR="00573953" w:rsidRPr="00222999" w:rsidRDefault="00C96B0D">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222999">
        <w:rPr>
          <w:rFonts w:ascii="Palatino Linotype" w:eastAsia="Palatino Linotype" w:hAnsi="Palatino Linotype" w:cs="Palatino Linotype"/>
          <w:b/>
          <w:color w:val="000000"/>
          <w:sz w:val="22"/>
          <w:szCs w:val="22"/>
        </w:rPr>
        <w:t xml:space="preserve">Solicitud de acceso a la información. </w:t>
      </w:r>
      <w:r w:rsidRPr="00222999">
        <w:rPr>
          <w:rFonts w:ascii="Palatino Linotype" w:eastAsia="Palatino Linotype" w:hAnsi="Palatino Linotype" w:cs="Palatino Linotype"/>
          <w:color w:val="000000"/>
          <w:sz w:val="22"/>
          <w:szCs w:val="22"/>
        </w:rPr>
        <w:t xml:space="preserve">Con fecha </w:t>
      </w:r>
      <w:r w:rsidR="00AF783A" w:rsidRPr="00222999">
        <w:rPr>
          <w:rFonts w:ascii="Palatino Linotype" w:eastAsia="Palatino Linotype" w:hAnsi="Palatino Linotype" w:cs="Palatino Linotype"/>
          <w:b/>
          <w:color w:val="000000"/>
          <w:sz w:val="22"/>
          <w:szCs w:val="22"/>
        </w:rPr>
        <w:t>tres de septiembre</w:t>
      </w:r>
      <w:r w:rsidRPr="00222999">
        <w:rPr>
          <w:rFonts w:ascii="Palatino Linotype" w:eastAsia="Palatino Linotype" w:hAnsi="Palatino Linotype" w:cs="Palatino Linotype"/>
          <w:b/>
          <w:color w:val="000000"/>
          <w:sz w:val="22"/>
          <w:szCs w:val="22"/>
        </w:rPr>
        <w:t xml:space="preserve"> de dos mil </w:t>
      </w:r>
      <w:r w:rsidR="00013D22" w:rsidRPr="00222999">
        <w:rPr>
          <w:rFonts w:ascii="Palatino Linotype" w:eastAsia="Palatino Linotype" w:hAnsi="Palatino Linotype" w:cs="Palatino Linotype"/>
          <w:b/>
          <w:color w:val="000000"/>
          <w:sz w:val="22"/>
          <w:szCs w:val="22"/>
        </w:rPr>
        <w:t>veinticinco</w:t>
      </w:r>
      <w:r w:rsidRPr="00222999">
        <w:rPr>
          <w:rFonts w:ascii="Palatino Linotype" w:eastAsia="Palatino Linotype" w:hAnsi="Palatino Linotype" w:cs="Palatino Linotype"/>
          <w:color w:val="000000"/>
          <w:sz w:val="22"/>
          <w:szCs w:val="22"/>
        </w:rPr>
        <w:t xml:space="preserve">, la parte </w:t>
      </w:r>
      <w:r w:rsidRPr="00222999">
        <w:rPr>
          <w:rFonts w:ascii="Palatino Linotype" w:eastAsia="Palatino Linotype" w:hAnsi="Palatino Linotype" w:cs="Palatino Linotype"/>
          <w:b/>
          <w:color w:val="000000"/>
          <w:sz w:val="22"/>
          <w:szCs w:val="22"/>
        </w:rPr>
        <w:t>RECURRENTE</w:t>
      </w:r>
      <w:r w:rsidRPr="00222999">
        <w:rPr>
          <w:rFonts w:ascii="Palatino Linotype" w:eastAsia="Palatino Linotype" w:hAnsi="Palatino Linotype" w:cs="Palatino Linotype"/>
          <w:color w:val="000000"/>
          <w:sz w:val="22"/>
          <w:szCs w:val="22"/>
        </w:rPr>
        <w:t xml:space="preserve"> formuló solicitud de acceso a información pública al </w:t>
      </w:r>
      <w:r w:rsidRPr="00222999">
        <w:rPr>
          <w:rFonts w:ascii="Palatino Linotype" w:eastAsia="Palatino Linotype" w:hAnsi="Palatino Linotype" w:cs="Palatino Linotype"/>
          <w:b/>
          <w:color w:val="000000"/>
          <w:sz w:val="22"/>
          <w:szCs w:val="22"/>
        </w:rPr>
        <w:t>SUJETO OBLIGADO</w:t>
      </w:r>
      <w:r w:rsidRPr="00222999">
        <w:rPr>
          <w:rFonts w:ascii="Palatino Linotype" w:eastAsia="Palatino Linotype" w:hAnsi="Palatino Linotype" w:cs="Palatino Linotype"/>
          <w:color w:val="000000"/>
          <w:sz w:val="22"/>
          <w:szCs w:val="22"/>
        </w:rPr>
        <w:t xml:space="preserve"> a través d</w:t>
      </w:r>
      <w:r w:rsidR="00D2331D" w:rsidRPr="00222999">
        <w:rPr>
          <w:rFonts w:ascii="Palatino Linotype" w:eastAsia="Palatino Linotype" w:hAnsi="Palatino Linotype" w:cs="Palatino Linotype"/>
          <w:color w:val="000000"/>
          <w:sz w:val="22"/>
          <w:szCs w:val="22"/>
        </w:rPr>
        <w:t xml:space="preserve">el </w:t>
      </w:r>
      <w:r w:rsidRPr="00222999">
        <w:rPr>
          <w:rFonts w:ascii="Palatino Linotype" w:eastAsia="Palatino Linotype" w:hAnsi="Palatino Linotype" w:cs="Palatino Linotype"/>
          <w:color w:val="000000"/>
          <w:sz w:val="22"/>
          <w:szCs w:val="22"/>
        </w:rPr>
        <w:t xml:space="preserve">Sistema de Acceso a la Información Mexiquense, en adelante </w:t>
      </w:r>
      <w:r w:rsidRPr="00222999">
        <w:rPr>
          <w:rFonts w:ascii="Palatino Linotype" w:eastAsia="Palatino Linotype" w:hAnsi="Palatino Linotype" w:cs="Palatino Linotype"/>
          <w:b/>
          <w:color w:val="000000"/>
          <w:sz w:val="22"/>
          <w:szCs w:val="22"/>
        </w:rPr>
        <w:t>SAIMEX</w:t>
      </w:r>
      <w:r w:rsidRPr="00222999">
        <w:rPr>
          <w:rFonts w:ascii="Palatino Linotype" w:eastAsia="Palatino Linotype" w:hAnsi="Palatino Linotype" w:cs="Palatino Linotype"/>
          <w:color w:val="000000"/>
          <w:sz w:val="22"/>
          <w:szCs w:val="22"/>
        </w:rPr>
        <w:t>, requiriéndole lo siguiente:</w:t>
      </w:r>
    </w:p>
    <w:p w14:paraId="209F0486" w14:textId="77777777" w:rsidR="00573953" w:rsidRPr="00222999" w:rsidRDefault="0057395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276BC55" w14:textId="6BAE535D" w:rsidR="00573953" w:rsidRPr="00222999" w:rsidRDefault="00AF783A">
      <w:pPr>
        <w:spacing w:line="360" w:lineRule="auto"/>
        <w:ind w:left="709" w:right="900"/>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 xml:space="preserve">“solcito que me indiquen fundado y motivado las facultades que tiene dentro del área el </w:t>
      </w:r>
      <w:r w:rsidRPr="00222999">
        <w:rPr>
          <w:rFonts w:ascii="Palatino Linotype" w:eastAsia="Palatino Linotype" w:hAnsi="Palatino Linotype" w:cs="Palatino Linotype"/>
          <w:b/>
          <w:i/>
          <w:sz w:val="22"/>
          <w:szCs w:val="22"/>
        </w:rPr>
        <w:t>subdirector de desarrollo metropolitano sostenible</w:t>
      </w:r>
      <w:r w:rsidRPr="00222999">
        <w:rPr>
          <w:rFonts w:ascii="Palatino Linotype" w:eastAsia="Palatino Linotype" w:hAnsi="Palatino Linotype" w:cs="Palatino Linotype"/>
          <w:i/>
          <w:sz w:val="22"/>
          <w:szCs w:val="22"/>
        </w:rPr>
        <w:t>”</w:t>
      </w:r>
    </w:p>
    <w:p w14:paraId="19C1186A" w14:textId="77777777" w:rsidR="00AF783A" w:rsidRPr="00222999" w:rsidRDefault="00AF783A">
      <w:pPr>
        <w:spacing w:line="360" w:lineRule="auto"/>
        <w:ind w:left="709" w:right="900"/>
        <w:jc w:val="both"/>
        <w:rPr>
          <w:rFonts w:ascii="Palatino Linotype" w:eastAsia="Palatino Linotype" w:hAnsi="Palatino Linotype" w:cs="Palatino Linotype"/>
          <w:b/>
          <w:i/>
          <w:sz w:val="22"/>
          <w:szCs w:val="22"/>
        </w:rPr>
      </w:pPr>
    </w:p>
    <w:p w14:paraId="3023E664" w14:textId="3E0C482F"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 xml:space="preserve">Modalidad elegida para la entrega de la información: </w:t>
      </w:r>
      <w:r w:rsidRPr="00222999">
        <w:rPr>
          <w:rFonts w:ascii="Palatino Linotype" w:eastAsia="Palatino Linotype" w:hAnsi="Palatino Linotype" w:cs="Palatino Linotype"/>
          <w:sz w:val="22"/>
          <w:szCs w:val="22"/>
        </w:rPr>
        <w:t>a través del Sistema de Acceso a la Información Mexiquense</w:t>
      </w:r>
      <w:r w:rsidR="00BE77C7" w:rsidRPr="00222999">
        <w:rPr>
          <w:rFonts w:ascii="Palatino Linotype" w:eastAsia="Palatino Linotype" w:hAnsi="Palatino Linotype" w:cs="Palatino Linotype"/>
          <w:sz w:val="22"/>
          <w:szCs w:val="22"/>
        </w:rPr>
        <w:t>.</w:t>
      </w:r>
    </w:p>
    <w:p w14:paraId="2639C8A6" w14:textId="77777777" w:rsidR="00D2331D" w:rsidRPr="00222999" w:rsidRDefault="00D2331D" w:rsidP="00D2331D">
      <w:pPr>
        <w:pBdr>
          <w:top w:val="nil"/>
          <w:left w:val="nil"/>
          <w:bottom w:val="nil"/>
          <w:right w:val="nil"/>
          <w:between w:val="nil"/>
        </w:pBdr>
        <w:spacing w:line="276" w:lineRule="auto"/>
        <w:ind w:right="616"/>
        <w:jc w:val="both"/>
        <w:rPr>
          <w:rFonts w:ascii="Palatino Linotype" w:eastAsia="Palatino Linotype" w:hAnsi="Palatino Linotype" w:cs="Palatino Linotype"/>
          <w:i/>
          <w:iCs/>
          <w:color w:val="000000"/>
          <w:sz w:val="22"/>
          <w:szCs w:val="22"/>
        </w:rPr>
      </w:pPr>
    </w:p>
    <w:p w14:paraId="6F43C347" w14:textId="738313B2" w:rsidR="00573953" w:rsidRPr="00222999" w:rsidRDefault="00C96B0D" w:rsidP="00AF783A">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t xml:space="preserve">Respuesta. </w:t>
      </w:r>
      <w:r w:rsidRPr="00222999">
        <w:rPr>
          <w:rFonts w:ascii="Palatino Linotype" w:eastAsia="Palatino Linotype" w:hAnsi="Palatino Linotype" w:cs="Palatino Linotype"/>
          <w:color w:val="000000"/>
          <w:sz w:val="22"/>
          <w:szCs w:val="22"/>
        </w:rPr>
        <w:t xml:space="preserve">Con fecha </w:t>
      </w:r>
      <w:r w:rsidR="00AF783A" w:rsidRPr="00222999">
        <w:rPr>
          <w:rFonts w:ascii="Palatino Linotype" w:eastAsia="Palatino Linotype" w:hAnsi="Palatino Linotype" w:cs="Palatino Linotype"/>
          <w:b/>
          <w:color w:val="000000"/>
          <w:sz w:val="22"/>
          <w:szCs w:val="22"/>
        </w:rPr>
        <w:t>veinticinco de septiembre</w:t>
      </w:r>
      <w:r w:rsidR="00013D22" w:rsidRPr="00222999">
        <w:rPr>
          <w:rFonts w:ascii="Palatino Linotype" w:eastAsia="Palatino Linotype" w:hAnsi="Palatino Linotype" w:cs="Palatino Linotype"/>
          <w:b/>
          <w:color w:val="000000"/>
          <w:sz w:val="22"/>
          <w:szCs w:val="22"/>
        </w:rPr>
        <w:t xml:space="preserve"> de dos mil veinticinco</w:t>
      </w:r>
      <w:r w:rsidRPr="00222999">
        <w:rPr>
          <w:rFonts w:ascii="Palatino Linotype" w:eastAsia="Palatino Linotype" w:hAnsi="Palatino Linotype" w:cs="Palatino Linotype"/>
          <w:color w:val="000000"/>
          <w:sz w:val="22"/>
          <w:szCs w:val="22"/>
        </w:rPr>
        <w:t xml:space="preserve">, el </w:t>
      </w:r>
      <w:r w:rsidRPr="00222999">
        <w:rPr>
          <w:rFonts w:ascii="Palatino Linotype" w:eastAsia="Palatino Linotype" w:hAnsi="Palatino Linotype" w:cs="Palatino Linotype"/>
          <w:b/>
          <w:color w:val="000000"/>
          <w:sz w:val="22"/>
          <w:szCs w:val="22"/>
        </w:rPr>
        <w:t>SUJETO OBLIGADO</w:t>
      </w:r>
      <w:r w:rsidRPr="00222999">
        <w:rPr>
          <w:rFonts w:ascii="Palatino Linotype" w:eastAsia="Palatino Linotype" w:hAnsi="Palatino Linotype" w:cs="Palatino Linotype"/>
          <w:color w:val="000000"/>
          <w:sz w:val="22"/>
          <w:szCs w:val="22"/>
        </w:rPr>
        <w:t xml:space="preserve"> envió su respuesta a la solicitud de acceso a la información a través del SAIMEX, la cual </w:t>
      </w:r>
      <w:r w:rsidR="00013D22" w:rsidRPr="00222999">
        <w:rPr>
          <w:rFonts w:ascii="Palatino Linotype" w:eastAsia="Palatino Linotype" w:hAnsi="Palatino Linotype" w:cs="Palatino Linotype"/>
          <w:color w:val="000000"/>
          <w:sz w:val="22"/>
          <w:szCs w:val="22"/>
        </w:rPr>
        <w:t xml:space="preserve">fue previamente del conocimiento de las partes. </w:t>
      </w:r>
      <w:bookmarkStart w:id="1" w:name="_heading=h.3znysh7" w:colFirst="0" w:colLast="0"/>
      <w:bookmarkEnd w:id="1"/>
    </w:p>
    <w:p w14:paraId="14D6195F" w14:textId="13FE036F" w:rsidR="00573953" w:rsidRPr="00222999" w:rsidRDefault="00C96B0D">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lastRenderedPageBreak/>
        <w:t xml:space="preserve">Interposición del recurso de revisión. </w:t>
      </w:r>
      <w:r w:rsidRPr="00222999">
        <w:rPr>
          <w:rFonts w:ascii="Palatino Linotype" w:eastAsia="Palatino Linotype" w:hAnsi="Palatino Linotype" w:cs="Palatino Linotype"/>
          <w:color w:val="000000"/>
          <w:sz w:val="22"/>
          <w:szCs w:val="22"/>
        </w:rPr>
        <w:t xml:space="preserve">Inconforme con la respuesta del </w:t>
      </w:r>
      <w:r w:rsidRPr="00222999">
        <w:rPr>
          <w:rFonts w:ascii="Palatino Linotype" w:eastAsia="Palatino Linotype" w:hAnsi="Palatino Linotype" w:cs="Palatino Linotype"/>
          <w:b/>
          <w:color w:val="000000"/>
          <w:sz w:val="22"/>
          <w:szCs w:val="22"/>
        </w:rPr>
        <w:t>SUJETO OBLIGADO, la parte RECURRENTE</w:t>
      </w:r>
      <w:r w:rsidRPr="00222999">
        <w:rPr>
          <w:rFonts w:ascii="Palatino Linotype" w:eastAsia="Palatino Linotype" w:hAnsi="Palatino Linotype" w:cs="Palatino Linotype"/>
          <w:color w:val="000000"/>
          <w:sz w:val="22"/>
          <w:szCs w:val="22"/>
        </w:rPr>
        <w:t xml:space="preserve"> interpuso recurso de revisión a través del SAIMEX en fecha </w:t>
      </w:r>
      <w:r w:rsidR="00AF783A" w:rsidRPr="00222999">
        <w:rPr>
          <w:rFonts w:ascii="Palatino Linotype" w:eastAsia="Palatino Linotype" w:hAnsi="Palatino Linotype" w:cs="Palatino Linotype"/>
          <w:b/>
          <w:color w:val="000000"/>
          <w:sz w:val="22"/>
          <w:szCs w:val="22"/>
        </w:rPr>
        <w:t>siete de octubre</w:t>
      </w:r>
      <w:r w:rsidR="00013D22" w:rsidRPr="00222999">
        <w:rPr>
          <w:rFonts w:ascii="Palatino Linotype" w:eastAsia="Palatino Linotype" w:hAnsi="Palatino Linotype" w:cs="Palatino Linotype"/>
          <w:b/>
          <w:color w:val="000000"/>
          <w:sz w:val="22"/>
          <w:szCs w:val="22"/>
        </w:rPr>
        <w:t xml:space="preserve"> de dos mil veinticinco</w:t>
      </w:r>
      <w:r w:rsidRPr="00222999">
        <w:rPr>
          <w:rFonts w:ascii="Palatino Linotype" w:eastAsia="Palatino Linotype" w:hAnsi="Palatino Linotype" w:cs="Palatino Linotype"/>
          <w:color w:val="000000"/>
          <w:sz w:val="22"/>
          <w:szCs w:val="22"/>
        </w:rPr>
        <w:t xml:space="preserve"> a través del cual expresó lo siguiente:</w:t>
      </w:r>
    </w:p>
    <w:p w14:paraId="7497FED7" w14:textId="77777777" w:rsidR="00573953" w:rsidRPr="00222999" w:rsidRDefault="0057395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14:paraId="06187A31" w14:textId="735194D2" w:rsidR="00573953" w:rsidRPr="00222999" w:rsidRDefault="00C96B0D">
      <w:pPr>
        <w:spacing w:line="276" w:lineRule="auto"/>
        <w:ind w:left="851" w:right="616"/>
        <w:jc w:val="both"/>
        <w:rPr>
          <w:rFonts w:ascii="Palatino Linotype" w:eastAsia="Palatino Linotype" w:hAnsi="Palatino Linotype" w:cs="Palatino Linotype"/>
          <w:i/>
          <w:color w:val="000000"/>
          <w:sz w:val="22"/>
          <w:szCs w:val="22"/>
        </w:rPr>
      </w:pPr>
      <w:r w:rsidRPr="00222999">
        <w:rPr>
          <w:rFonts w:ascii="Palatino Linotype" w:eastAsia="Palatino Linotype" w:hAnsi="Palatino Linotype" w:cs="Palatino Linotype"/>
          <w:b/>
          <w:color w:val="000000"/>
          <w:sz w:val="22"/>
          <w:szCs w:val="22"/>
        </w:rPr>
        <w:t xml:space="preserve">Acto impugnado. </w:t>
      </w:r>
      <w:r w:rsidRPr="00222999">
        <w:rPr>
          <w:rFonts w:ascii="Palatino Linotype" w:eastAsia="Palatino Linotype" w:hAnsi="Palatino Linotype" w:cs="Palatino Linotype"/>
          <w:i/>
          <w:color w:val="000000"/>
          <w:sz w:val="22"/>
          <w:szCs w:val="22"/>
        </w:rPr>
        <w:t>“</w:t>
      </w:r>
      <w:r w:rsidR="00AF783A" w:rsidRPr="00222999">
        <w:rPr>
          <w:rFonts w:ascii="Palatino Linotype" w:eastAsia="Palatino Linotype" w:hAnsi="Palatino Linotype" w:cs="Palatino Linotype"/>
          <w:i/>
          <w:color w:val="000000"/>
          <w:sz w:val="22"/>
          <w:szCs w:val="22"/>
        </w:rPr>
        <w:t xml:space="preserve">El acto que se impugna consiste en la respuesta emitida por el C. Fabián Mariano Gómez Zuppa, Director de Desarrollo Urbano Metropolitano Sostenible del Municipio de Cuautitlán, Estado de México, mediante la cual manifestó que “respecto a la información solicitada esta dependencia hace de su conocimiento que la subdirección de desarrollo sostenible no existe dentro de la estructura orgánica de la administración pública municipal del Estado de México, por lo tanto no se cuenta con la atribución y facultades de la subdirección que se menciona en dicha solicitud”, lo que constituye una respuesta evasiva, carente de fundamentación y motivación, </w:t>
      </w:r>
      <w:r w:rsidR="00AF783A" w:rsidRPr="00222999">
        <w:rPr>
          <w:rFonts w:ascii="Palatino Linotype" w:eastAsia="Palatino Linotype" w:hAnsi="Palatino Linotype" w:cs="Palatino Linotype"/>
          <w:b/>
          <w:i/>
          <w:color w:val="000000"/>
          <w:sz w:val="22"/>
          <w:szCs w:val="22"/>
        </w:rPr>
        <w:t>que no atiende ni satisface la solicitud de información originalmente planteada, vulnerando con ello mi derecho humano de acceso a la información públic</w:t>
      </w:r>
      <w:r w:rsidR="00AF783A" w:rsidRPr="00222999">
        <w:rPr>
          <w:rFonts w:ascii="Palatino Linotype" w:eastAsia="Palatino Linotype" w:hAnsi="Palatino Linotype" w:cs="Palatino Linotype"/>
          <w:i/>
          <w:color w:val="000000"/>
          <w:sz w:val="22"/>
          <w:szCs w:val="22"/>
        </w:rPr>
        <w:t>a.</w:t>
      </w:r>
      <w:r w:rsidR="00013D22" w:rsidRPr="00222999">
        <w:rPr>
          <w:rFonts w:ascii="Palatino Linotype" w:eastAsia="Palatino Linotype" w:hAnsi="Palatino Linotype" w:cs="Palatino Linotype"/>
          <w:i/>
          <w:color w:val="000000"/>
          <w:sz w:val="22"/>
          <w:szCs w:val="22"/>
        </w:rPr>
        <w:t>.</w:t>
      </w:r>
      <w:r w:rsidRPr="00222999">
        <w:rPr>
          <w:rFonts w:ascii="Palatino Linotype" w:eastAsia="Palatino Linotype" w:hAnsi="Palatino Linotype" w:cs="Palatino Linotype"/>
          <w:i/>
          <w:sz w:val="22"/>
          <w:szCs w:val="22"/>
        </w:rPr>
        <w:t xml:space="preserve">”. </w:t>
      </w:r>
    </w:p>
    <w:p w14:paraId="7414557B" w14:textId="77777777" w:rsidR="00573953" w:rsidRPr="00222999" w:rsidRDefault="00573953">
      <w:pPr>
        <w:spacing w:line="276" w:lineRule="auto"/>
        <w:ind w:left="851" w:right="616"/>
        <w:rPr>
          <w:rFonts w:ascii="Palatino Linotype" w:eastAsia="Palatino Linotype" w:hAnsi="Palatino Linotype" w:cs="Palatino Linotype"/>
          <w:sz w:val="22"/>
          <w:szCs w:val="22"/>
        </w:rPr>
      </w:pPr>
    </w:p>
    <w:p w14:paraId="36115C12" w14:textId="66D75243" w:rsidR="00573953" w:rsidRPr="00222999"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color w:val="000000"/>
          <w:sz w:val="22"/>
          <w:szCs w:val="22"/>
        </w:rPr>
      </w:pPr>
      <w:r w:rsidRPr="00222999">
        <w:rPr>
          <w:rFonts w:ascii="Palatino Linotype" w:eastAsia="Palatino Linotype" w:hAnsi="Palatino Linotype" w:cs="Palatino Linotype"/>
          <w:b/>
          <w:color w:val="000000"/>
          <w:sz w:val="22"/>
          <w:szCs w:val="22"/>
        </w:rPr>
        <w:t xml:space="preserve">Motivos de inconformidad. </w:t>
      </w:r>
      <w:r w:rsidR="00A465C9" w:rsidRPr="00222999">
        <w:rPr>
          <w:rFonts w:ascii="Palatino Linotype" w:eastAsia="Palatino Linotype" w:hAnsi="Palatino Linotype" w:cs="Palatino Linotype"/>
          <w:bCs/>
          <w:i/>
          <w:iCs/>
          <w:color w:val="000000"/>
          <w:sz w:val="22"/>
          <w:szCs w:val="22"/>
        </w:rPr>
        <w:t>“</w:t>
      </w:r>
      <w:r w:rsidR="00186C45" w:rsidRPr="00222999">
        <w:rPr>
          <w:rFonts w:ascii="Palatino Linotype" w:eastAsia="Palatino Linotype" w:hAnsi="Palatino Linotype" w:cs="Palatino Linotype"/>
          <w:bCs/>
          <w:i/>
          <w:iCs/>
          <w:color w:val="000000"/>
          <w:sz w:val="22"/>
          <w:szCs w:val="22"/>
        </w:rPr>
        <w:t xml:space="preserve">Como lo establece el artículo 5 fracción V de la Constitución política del estado libre y soberano de México asi como el artículos 4, 9 fracciones VII, X , 15, 18,19,20 178 y 179 fracción I Y VI de la ley de transparencia y acceso a la información publica del estado de México y municipios vengo a interponer recurso de revisión en virtud de: Que la respuesta que dio Fabián Mariano Gómez Zuppa “respecto a la información solicitada esta dependencia hace de su conocimiento que la subdirección de desarrollo sostenible no existe dentro de la estructura organica de la administración publica municipal del estado de mexico por lo tanto no se cuenta con la atribución y facultades de la subdirección que se menciona en dicha solicitud” El director NO ANALIZO la petición que se vuelve a trascribir “SOLCITO QUE ME INDIQUEN FUNDADO Y MOTIVADO LAS FACULTADES QUE TIENE DENTRO DEL ÁREA EL SUBDIRECTOR DE DESARROLLO METROPOLITANO SOSTENIBLE “ como se puede apreciar en su respuesta no solicite información sobre la subdirección de desarrollo sostenible por ende no satisface mi necesidad de derecho a la información vulnerando en todo momento mis derechos humanos discriminando y no atendiendo cabalmente me </w:t>
      </w:r>
      <w:r w:rsidR="00186C45" w:rsidRPr="00222999">
        <w:rPr>
          <w:rFonts w:ascii="Palatino Linotype" w:eastAsia="Palatino Linotype" w:hAnsi="Palatino Linotype" w:cs="Palatino Linotype"/>
          <w:bCs/>
          <w:i/>
          <w:iCs/>
          <w:color w:val="000000"/>
          <w:sz w:val="22"/>
          <w:szCs w:val="22"/>
        </w:rPr>
        <w:lastRenderedPageBreak/>
        <w:t>petición trasgrediendo lo invocado en la ley de transparencia y acceso a la información pública del estado de México falseando información, abusando de su cargo y manejando la información a su antojo actuando con DOLO MALA FE al querer alterar la respuesta a su antojo no entregando la información solicitada Me niegan mi derecho a la información como violentando mi derecho humano a la información ya que en la pasada DECIMA PRIMERA SESION EXTRAORDINARIA DE CABILDO CON NUMERO CONSECUTIVO TRIGESIMA NOVENA celebrada el 18 de julio del 2025 , en la fracción VII de la orden del día se apruebe el Reglamento Orgánico de la Administración pública del municipio de Cuautitlán Estado de Mexico en su Título Septimo artículo 9.2 inciso A SUBDIRECCION DE DESARROLLO URBANO asi como su organigrama que se anexa al presente. 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w:t>
      </w:r>
      <w:r w:rsidR="00013D22" w:rsidRPr="00222999">
        <w:rPr>
          <w:rFonts w:ascii="Palatino Linotype" w:eastAsia="Palatino Linotype" w:hAnsi="Palatino Linotype" w:cs="Palatino Linotype"/>
          <w:bCs/>
          <w:i/>
          <w:iCs/>
          <w:color w:val="000000"/>
          <w:sz w:val="22"/>
          <w:szCs w:val="22"/>
        </w:rPr>
        <w:t>.</w:t>
      </w:r>
      <w:r w:rsidR="00A465C9" w:rsidRPr="00222999">
        <w:rPr>
          <w:rFonts w:ascii="Palatino Linotype" w:eastAsia="Palatino Linotype" w:hAnsi="Palatino Linotype" w:cs="Palatino Linotype"/>
          <w:bCs/>
          <w:i/>
          <w:iCs/>
          <w:color w:val="000000"/>
          <w:sz w:val="22"/>
          <w:szCs w:val="22"/>
        </w:rPr>
        <w:t xml:space="preserve">”. </w:t>
      </w:r>
    </w:p>
    <w:p w14:paraId="52021955" w14:textId="77777777" w:rsidR="00A833F2" w:rsidRPr="00222999" w:rsidRDefault="00A833F2" w:rsidP="00A833F2">
      <w:pPr>
        <w:pBdr>
          <w:top w:val="nil"/>
          <w:left w:val="nil"/>
          <w:bottom w:val="nil"/>
          <w:right w:val="nil"/>
          <w:between w:val="nil"/>
        </w:pBdr>
        <w:spacing w:line="276" w:lineRule="auto"/>
        <w:ind w:right="616"/>
        <w:jc w:val="both"/>
        <w:rPr>
          <w:rFonts w:ascii="Palatino Linotype" w:eastAsia="Palatino Linotype" w:hAnsi="Palatino Linotype" w:cs="Palatino Linotype"/>
          <w:bCs/>
          <w:color w:val="000000"/>
          <w:sz w:val="22"/>
          <w:szCs w:val="22"/>
        </w:rPr>
      </w:pPr>
    </w:p>
    <w:p w14:paraId="5305E5DF" w14:textId="52A93B05" w:rsidR="00573953" w:rsidRPr="00222999"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t xml:space="preserve">Turno. </w:t>
      </w:r>
      <w:r w:rsidRPr="00222999">
        <w:rPr>
          <w:rFonts w:ascii="Palatino Linotype" w:eastAsia="Palatino Linotype" w:hAnsi="Palatino Linotype" w:cs="Palatino Linotype"/>
          <w:color w:val="000000"/>
          <w:sz w:val="22"/>
          <w:szCs w:val="22"/>
        </w:rPr>
        <w:t xml:space="preserve">De conformidad con el artículo 185, fracción I de la Ley de Transparencia y Acceso a la Información Pública del Estado de México y Municipios, el recurso de revisión número </w:t>
      </w:r>
      <w:r w:rsidR="00AF783A" w:rsidRPr="00222999">
        <w:rPr>
          <w:rFonts w:ascii="Palatino Linotype" w:eastAsia="Palatino Linotype" w:hAnsi="Palatino Linotype" w:cs="Palatino Linotype"/>
          <w:b/>
          <w:color w:val="000000"/>
          <w:sz w:val="22"/>
          <w:szCs w:val="22"/>
        </w:rPr>
        <w:t>11589</w:t>
      </w:r>
      <w:r w:rsidR="00A465C9" w:rsidRPr="00222999">
        <w:rPr>
          <w:rFonts w:ascii="Palatino Linotype" w:eastAsia="Palatino Linotype" w:hAnsi="Palatino Linotype" w:cs="Palatino Linotype"/>
          <w:b/>
          <w:color w:val="000000"/>
          <w:sz w:val="22"/>
          <w:szCs w:val="22"/>
        </w:rPr>
        <w:t>/</w:t>
      </w:r>
      <w:r w:rsidR="00013D22" w:rsidRPr="00222999">
        <w:rPr>
          <w:rFonts w:ascii="Palatino Linotype" w:eastAsia="Palatino Linotype" w:hAnsi="Palatino Linotype" w:cs="Palatino Linotype"/>
          <w:b/>
          <w:color w:val="000000"/>
          <w:sz w:val="22"/>
          <w:szCs w:val="22"/>
        </w:rPr>
        <w:t>INFOEM/IP/RR/2025</w:t>
      </w:r>
      <w:r w:rsidRPr="00222999">
        <w:rPr>
          <w:rFonts w:ascii="Palatino Linotype" w:eastAsia="Palatino Linotype" w:hAnsi="Palatino Linotype" w:cs="Palatino Linotype"/>
          <w:color w:val="000000"/>
          <w:sz w:val="22"/>
          <w:szCs w:val="22"/>
        </w:rPr>
        <w:t xml:space="preserve">, se turnó por el sistema electrónico del Instituto de Transparencia, Acceso a la Información Pública y Protección de Datos Personales del Estado de México y Municipios, a la Comisionada </w:t>
      </w:r>
      <w:r w:rsidRPr="00222999">
        <w:rPr>
          <w:rFonts w:ascii="Palatino Linotype" w:eastAsia="Palatino Linotype" w:hAnsi="Palatino Linotype" w:cs="Palatino Linotype"/>
          <w:b/>
          <w:color w:val="000000"/>
          <w:sz w:val="22"/>
          <w:szCs w:val="22"/>
        </w:rPr>
        <w:t>Guadalupe Ramírez Peña</w:t>
      </w:r>
      <w:r w:rsidRPr="00222999">
        <w:rPr>
          <w:rFonts w:ascii="Palatino Linotype" w:eastAsia="Palatino Linotype" w:hAnsi="Palatino Linotype" w:cs="Palatino Linotype"/>
          <w:color w:val="000000"/>
          <w:sz w:val="22"/>
          <w:szCs w:val="22"/>
        </w:rPr>
        <w:t>, para su análisis, estudio, elaboración del proyecto y presentación ante el Pleno de este Instituto.</w:t>
      </w:r>
    </w:p>
    <w:p w14:paraId="245072DB" w14:textId="77777777" w:rsidR="00573953" w:rsidRPr="00222999"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D53030A" w14:textId="054BB818" w:rsidR="00573953" w:rsidRPr="00222999"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bookmarkStart w:id="2" w:name="_heading=h.gjdgxs" w:colFirst="0" w:colLast="0"/>
      <w:bookmarkEnd w:id="2"/>
      <w:r w:rsidRPr="00222999">
        <w:rPr>
          <w:rFonts w:ascii="Palatino Linotype" w:eastAsia="Palatino Linotype" w:hAnsi="Palatino Linotype" w:cs="Palatino Linotype"/>
          <w:b/>
          <w:color w:val="000000"/>
          <w:sz w:val="22"/>
          <w:szCs w:val="22"/>
        </w:rPr>
        <w:t xml:space="preserve">Admisión del recurso de revisión: </w:t>
      </w:r>
      <w:r w:rsidRPr="00222999">
        <w:rPr>
          <w:rFonts w:ascii="Palatino Linotype" w:eastAsia="Palatino Linotype" w:hAnsi="Palatino Linotype" w:cs="Palatino Linotype"/>
          <w:color w:val="000000"/>
          <w:sz w:val="22"/>
          <w:szCs w:val="22"/>
        </w:rPr>
        <w:t xml:space="preserve">En fecha </w:t>
      </w:r>
      <w:r w:rsidR="00AF783A" w:rsidRPr="00222999">
        <w:rPr>
          <w:rFonts w:ascii="Palatino Linotype" w:eastAsia="Palatino Linotype" w:hAnsi="Palatino Linotype" w:cs="Palatino Linotype"/>
          <w:b/>
          <w:color w:val="000000"/>
          <w:sz w:val="22"/>
          <w:szCs w:val="22"/>
        </w:rPr>
        <w:t>diez de octubre</w:t>
      </w:r>
      <w:r w:rsidRPr="00222999">
        <w:rPr>
          <w:rFonts w:ascii="Palatino Linotype" w:eastAsia="Palatino Linotype" w:hAnsi="Palatino Linotype" w:cs="Palatino Linotype"/>
          <w:b/>
          <w:color w:val="000000"/>
          <w:sz w:val="22"/>
          <w:szCs w:val="22"/>
        </w:rPr>
        <w:t xml:space="preserve"> de dos mil </w:t>
      </w:r>
      <w:r w:rsidR="00013D22" w:rsidRPr="00222999">
        <w:rPr>
          <w:rFonts w:ascii="Palatino Linotype" w:eastAsia="Palatino Linotype" w:hAnsi="Palatino Linotype" w:cs="Palatino Linotype"/>
          <w:b/>
          <w:color w:val="000000"/>
          <w:sz w:val="22"/>
          <w:szCs w:val="22"/>
        </w:rPr>
        <w:t>veinticinco</w:t>
      </w:r>
      <w:r w:rsidRPr="00222999">
        <w:rPr>
          <w:rFonts w:ascii="Palatino Linotype" w:eastAsia="Palatino Linotype" w:hAnsi="Palatino Linotype" w:cs="Palatino Linotype"/>
          <w:color w:val="000000"/>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22999">
        <w:rPr>
          <w:rFonts w:ascii="Palatino Linotype" w:eastAsia="Palatino Linotype" w:hAnsi="Palatino Linotype" w:cs="Palatino Linotype"/>
          <w:b/>
          <w:color w:val="000000"/>
          <w:sz w:val="22"/>
          <w:szCs w:val="22"/>
        </w:rPr>
        <w:t>SUJETO OBLIGADO</w:t>
      </w:r>
      <w:r w:rsidRPr="00222999">
        <w:rPr>
          <w:rFonts w:ascii="Palatino Linotype" w:eastAsia="Palatino Linotype" w:hAnsi="Palatino Linotype" w:cs="Palatino Linotype"/>
          <w:color w:val="000000"/>
          <w:sz w:val="22"/>
          <w:szCs w:val="22"/>
        </w:rPr>
        <w:t xml:space="preserve"> presentara su informe justificado.</w:t>
      </w:r>
    </w:p>
    <w:p w14:paraId="34A87B6A" w14:textId="77777777" w:rsidR="00573953" w:rsidRPr="00222999"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643102CE" w14:textId="76C193BB" w:rsidR="00C9445B" w:rsidRPr="00222999" w:rsidRDefault="00C96B0D" w:rsidP="00C9445B">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t>Manifestaciones.</w:t>
      </w:r>
      <w:r w:rsidRPr="00222999">
        <w:rPr>
          <w:rFonts w:ascii="Palatino Linotype" w:eastAsia="Palatino Linotype" w:hAnsi="Palatino Linotype" w:cs="Palatino Linotype"/>
          <w:color w:val="000000"/>
          <w:sz w:val="22"/>
          <w:szCs w:val="22"/>
        </w:rPr>
        <w:t xml:space="preserve"> </w:t>
      </w:r>
      <w:r w:rsidR="00EF749A" w:rsidRPr="00222999">
        <w:rPr>
          <w:rFonts w:ascii="Palatino Linotype" w:eastAsia="Palatino Linotype" w:hAnsi="Palatino Linotype" w:cs="Palatino Linotype"/>
          <w:color w:val="000000"/>
          <w:sz w:val="22"/>
          <w:szCs w:val="22"/>
        </w:rPr>
        <w:t xml:space="preserve">En fecha </w:t>
      </w:r>
      <w:r w:rsidR="00EF749A" w:rsidRPr="00222999">
        <w:rPr>
          <w:rFonts w:ascii="Palatino Linotype" w:eastAsia="Palatino Linotype" w:hAnsi="Palatino Linotype" w:cs="Palatino Linotype"/>
          <w:b/>
          <w:color w:val="000000"/>
          <w:sz w:val="22"/>
          <w:szCs w:val="22"/>
        </w:rPr>
        <w:t>dieciséis de octubre de dos mil veinticinco</w:t>
      </w:r>
      <w:r w:rsidR="00EF749A" w:rsidRPr="00222999">
        <w:rPr>
          <w:rFonts w:ascii="Palatino Linotype" w:eastAsia="Palatino Linotype" w:hAnsi="Palatino Linotype" w:cs="Palatino Linotype"/>
          <w:color w:val="000000"/>
          <w:sz w:val="22"/>
          <w:szCs w:val="22"/>
        </w:rPr>
        <w:t xml:space="preserve">, la parte Recurrente rindió sus manifestaciones. </w:t>
      </w:r>
      <w:r w:rsidR="00AF783A" w:rsidRPr="00222999">
        <w:rPr>
          <w:rFonts w:ascii="Palatino Linotype" w:eastAsia="Palatino Linotype" w:hAnsi="Palatino Linotype" w:cs="Palatino Linotype"/>
          <w:color w:val="000000"/>
          <w:sz w:val="22"/>
          <w:szCs w:val="22"/>
        </w:rPr>
        <w:t xml:space="preserve"> </w:t>
      </w:r>
    </w:p>
    <w:p w14:paraId="1C591C2D" w14:textId="77777777" w:rsidR="00E15438" w:rsidRPr="00222999" w:rsidRDefault="00E15438" w:rsidP="00E1543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p>
    <w:p w14:paraId="3696B391" w14:textId="00626003" w:rsidR="00573953" w:rsidRPr="00222999" w:rsidRDefault="00C96B0D">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t>Ampliación del plazo.</w:t>
      </w:r>
      <w:r w:rsidRPr="00222999">
        <w:rPr>
          <w:rFonts w:ascii="Palatino Linotype" w:eastAsia="Palatino Linotype" w:hAnsi="Palatino Linotype" w:cs="Palatino Linotype"/>
          <w:color w:val="000000"/>
          <w:sz w:val="22"/>
          <w:szCs w:val="22"/>
        </w:rPr>
        <w:t xml:space="preserve"> En fecha </w:t>
      </w:r>
      <w:r w:rsidR="00AF783A" w:rsidRPr="00222999">
        <w:rPr>
          <w:rFonts w:ascii="Palatino Linotype" w:eastAsia="Palatino Linotype" w:hAnsi="Palatino Linotype" w:cs="Palatino Linotype"/>
          <w:b/>
          <w:color w:val="000000"/>
          <w:sz w:val="22"/>
          <w:szCs w:val="22"/>
        </w:rPr>
        <w:t>diez de diciembre</w:t>
      </w:r>
      <w:r w:rsidR="00013D22" w:rsidRPr="00222999">
        <w:rPr>
          <w:rFonts w:ascii="Palatino Linotype" w:eastAsia="Palatino Linotype" w:hAnsi="Palatino Linotype" w:cs="Palatino Linotype"/>
          <w:b/>
          <w:color w:val="000000"/>
          <w:sz w:val="22"/>
          <w:szCs w:val="22"/>
        </w:rPr>
        <w:t xml:space="preserve"> de dos mil veinticinco</w:t>
      </w:r>
      <w:r w:rsidRPr="00222999">
        <w:rPr>
          <w:rFonts w:ascii="Palatino Linotype" w:eastAsia="Palatino Linotype" w:hAnsi="Palatino Linotype" w:cs="Palatino Linotype"/>
          <w:color w:val="000000"/>
          <w:sz w:val="22"/>
          <w:szCs w:val="22"/>
        </w:rPr>
        <w:t>, con fundamento en el artículo 181, párrafo tercero de la Ley de Transparencia y Acceso a la Información Pública del Estado de México y Municipios, se acordó la ampliación del plazo para su resolución.</w:t>
      </w:r>
    </w:p>
    <w:p w14:paraId="4E73A45B" w14:textId="77777777" w:rsidR="00573953" w:rsidRPr="00222999" w:rsidRDefault="00573953">
      <w:pPr>
        <w:widowControl w:val="0"/>
        <w:spacing w:line="360" w:lineRule="auto"/>
        <w:jc w:val="both"/>
        <w:rPr>
          <w:rFonts w:ascii="Palatino Linotype" w:eastAsia="Palatino Linotype" w:hAnsi="Palatino Linotype" w:cs="Palatino Linotype"/>
          <w:sz w:val="22"/>
          <w:szCs w:val="22"/>
        </w:rPr>
      </w:pPr>
    </w:p>
    <w:p w14:paraId="4575195D"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5AEA9D"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12E75D1C"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EBA701"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7B72B52A"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9D0A5C"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75A3603B"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AFBE88"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4C2D2E10" w14:textId="77777777" w:rsidR="00573953" w:rsidRPr="00222999" w:rsidRDefault="00C96B0D">
      <w:pPr>
        <w:spacing w:line="360" w:lineRule="auto"/>
        <w:jc w:val="both"/>
        <w:rPr>
          <w:rFonts w:ascii="Palatino Linotype" w:eastAsia="Palatino Linotype" w:hAnsi="Palatino Linotype" w:cs="Palatino Linotype"/>
          <w:strike/>
          <w:sz w:val="22"/>
          <w:szCs w:val="22"/>
        </w:rPr>
      </w:pPr>
      <w:r w:rsidRPr="0022299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C4D00AA"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311F6655" w14:textId="77777777" w:rsidR="00573953" w:rsidRPr="00222999" w:rsidRDefault="00C96B0D">
      <w:pPr>
        <w:numPr>
          <w:ilvl w:val="0"/>
          <w:numId w:val="9"/>
        </w:num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Complejidad del Asunto:</w:t>
      </w:r>
      <w:r w:rsidRPr="0022299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CA58600" w14:textId="77777777" w:rsidR="00573953" w:rsidRPr="00222999" w:rsidRDefault="00573953">
      <w:pPr>
        <w:spacing w:line="360" w:lineRule="auto"/>
        <w:ind w:left="927"/>
        <w:jc w:val="both"/>
        <w:rPr>
          <w:rFonts w:ascii="Palatino Linotype" w:eastAsia="Palatino Linotype" w:hAnsi="Palatino Linotype" w:cs="Palatino Linotype"/>
          <w:sz w:val="22"/>
          <w:szCs w:val="22"/>
        </w:rPr>
      </w:pPr>
    </w:p>
    <w:p w14:paraId="15126D8B" w14:textId="77777777" w:rsidR="00573953" w:rsidRPr="00222999" w:rsidRDefault="00C96B0D">
      <w:pPr>
        <w:numPr>
          <w:ilvl w:val="0"/>
          <w:numId w:val="9"/>
        </w:num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Actividad Procesal del interesado.</w:t>
      </w:r>
      <w:r w:rsidRPr="00222999">
        <w:rPr>
          <w:rFonts w:ascii="Palatino Linotype" w:eastAsia="Palatino Linotype" w:hAnsi="Palatino Linotype" w:cs="Palatino Linotype"/>
          <w:sz w:val="22"/>
          <w:szCs w:val="22"/>
        </w:rPr>
        <w:t xml:space="preserve"> Acciones u omisiones del interesado.</w:t>
      </w:r>
    </w:p>
    <w:p w14:paraId="7F01222B" w14:textId="77777777" w:rsidR="00573953" w:rsidRPr="00222999" w:rsidRDefault="00573953">
      <w:pPr>
        <w:spacing w:line="360" w:lineRule="auto"/>
        <w:ind w:left="927"/>
        <w:jc w:val="both"/>
        <w:rPr>
          <w:rFonts w:ascii="Palatino Linotype" w:eastAsia="Palatino Linotype" w:hAnsi="Palatino Linotype" w:cs="Palatino Linotype"/>
          <w:sz w:val="22"/>
          <w:szCs w:val="22"/>
        </w:rPr>
      </w:pPr>
    </w:p>
    <w:p w14:paraId="6988C00F" w14:textId="77777777" w:rsidR="00573953" w:rsidRPr="00222999" w:rsidRDefault="00C96B0D">
      <w:pPr>
        <w:numPr>
          <w:ilvl w:val="0"/>
          <w:numId w:val="9"/>
        </w:num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 xml:space="preserve">Conducta de la Autoridad: </w:t>
      </w:r>
      <w:r w:rsidRPr="00222999">
        <w:rPr>
          <w:rFonts w:ascii="Palatino Linotype" w:eastAsia="Palatino Linotype" w:hAnsi="Palatino Linotype" w:cs="Palatino Linotype"/>
          <w:sz w:val="22"/>
          <w:szCs w:val="22"/>
        </w:rPr>
        <w:t>Las Acciones u omisiones realizadas en el procedimiento. Así como si la autoridad actuó con la debida diligencia.</w:t>
      </w:r>
    </w:p>
    <w:p w14:paraId="3E3CE3C7" w14:textId="77777777" w:rsidR="00573953" w:rsidRPr="00222999" w:rsidRDefault="00573953">
      <w:pPr>
        <w:spacing w:line="360" w:lineRule="auto"/>
        <w:ind w:left="927"/>
        <w:jc w:val="both"/>
        <w:rPr>
          <w:rFonts w:ascii="Palatino Linotype" w:eastAsia="Palatino Linotype" w:hAnsi="Palatino Linotype" w:cs="Palatino Linotype"/>
          <w:sz w:val="22"/>
          <w:szCs w:val="22"/>
        </w:rPr>
      </w:pPr>
    </w:p>
    <w:p w14:paraId="40FB2B73" w14:textId="77777777" w:rsidR="00573953" w:rsidRPr="00222999" w:rsidRDefault="00C96B0D">
      <w:pPr>
        <w:numPr>
          <w:ilvl w:val="0"/>
          <w:numId w:val="9"/>
        </w:num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 </w:t>
      </w:r>
      <w:r w:rsidRPr="00222999">
        <w:rPr>
          <w:rFonts w:ascii="Palatino Linotype" w:eastAsia="Palatino Linotype" w:hAnsi="Palatino Linotype" w:cs="Palatino Linotype"/>
          <w:b/>
          <w:sz w:val="22"/>
          <w:szCs w:val="22"/>
        </w:rPr>
        <w:t>La afectación generada en la situación jurídica de la persona involucrada en el proceso:</w:t>
      </w:r>
      <w:r w:rsidRPr="00222999">
        <w:rPr>
          <w:rFonts w:ascii="Palatino Linotype" w:eastAsia="Palatino Linotype" w:hAnsi="Palatino Linotype" w:cs="Palatino Linotype"/>
          <w:sz w:val="22"/>
          <w:szCs w:val="22"/>
        </w:rPr>
        <w:t xml:space="preserve"> Violación a sus derechos humanos.</w:t>
      </w:r>
    </w:p>
    <w:p w14:paraId="7EBEB2AA"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74D9266E"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A441C5"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3D7C0D7D" w14:textId="77777777" w:rsidR="00573953" w:rsidRPr="00222999" w:rsidRDefault="00C96B0D">
      <w:pPr>
        <w:spacing w:line="360" w:lineRule="auto"/>
        <w:jc w:val="both"/>
        <w:rPr>
          <w:rFonts w:ascii="Palatino Linotype" w:eastAsia="Palatino Linotype" w:hAnsi="Palatino Linotype" w:cs="Palatino Linotype"/>
          <w:b/>
          <w:sz w:val="22"/>
          <w:szCs w:val="22"/>
        </w:rPr>
      </w:pPr>
      <w:r w:rsidRPr="0022299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2299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22999">
        <w:rPr>
          <w:rFonts w:ascii="Palatino Linotype" w:eastAsia="Palatino Linotype" w:hAnsi="Palatino Linotype" w:cs="Palatino Linotype"/>
          <w:sz w:val="22"/>
          <w:szCs w:val="22"/>
        </w:rPr>
        <w:t>, visible en la Gaceta del Seminario Judicial de la Federación con el registro digital 205635.</w:t>
      </w:r>
    </w:p>
    <w:p w14:paraId="5B1E55F7"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4079D7DD" w14:textId="4D18F222"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054C6E" w14:textId="77777777" w:rsidR="00EF749A" w:rsidRPr="00222999" w:rsidRDefault="00EF749A">
      <w:pPr>
        <w:spacing w:line="360" w:lineRule="auto"/>
        <w:jc w:val="both"/>
        <w:rPr>
          <w:rFonts w:ascii="Palatino Linotype" w:eastAsia="Palatino Linotype" w:hAnsi="Palatino Linotype" w:cs="Palatino Linotype"/>
          <w:sz w:val="22"/>
          <w:szCs w:val="22"/>
        </w:rPr>
      </w:pPr>
    </w:p>
    <w:p w14:paraId="1D5B07BD"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84497F4"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0A86519F" w14:textId="77777777" w:rsidR="00573953" w:rsidRPr="00222999" w:rsidRDefault="00C96B0D">
      <w:pPr>
        <w:spacing w:line="360" w:lineRule="auto"/>
        <w:ind w:left="567" w:right="616"/>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 </w:t>
      </w:r>
      <w:r w:rsidRPr="00222999">
        <w:rPr>
          <w:rFonts w:ascii="Palatino Linotype" w:eastAsia="Palatino Linotype" w:hAnsi="Palatino Linotype" w:cs="Palatino Linotype"/>
          <w:i/>
          <w:sz w:val="22"/>
          <w:szCs w:val="22"/>
        </w:rPr>
        <w:t>“PLAZO RAZONABLE PARA RESOLVER. DIMENSIÓN Y EFECTOS DE ESTE CONCEPTO CUANDO SE ADUCE EXCESIVA CARGA DE TRABAJO.”</w:t>
      </w:r>
      <w:r w:rsidRPr="00222999">
        <w:rPr>
          <w:rFonts w:ascii="Palatino Linotype" w:eastAsia="Palatino Linotype" w:hAnsi="Palatino Linotype" w:cs="Palatino Linotype"/>
          <w:sz w:val="22"/>
          <w:szCs w:val="22"/>
        </w:rPr>
        <w:t xml:space="preserve"> consultable en el Seminario Judicial de la Federación y su gaceta, con el registro digital 2002351.</w:t>
      </w:r>
    </w:p>
    <w:p w14:paraId="5DF5FC67" w14:textId="77777777" w:rsidR="00573953" w:rsidRPr="00222999" w:rsidRDefault="00573953">
      <w:pPr>
        <w:spacing w:line="360" w:lineRule="auto"/>
        <w:ind w:left="567" w:right="616"/>
        <w:jc w:val="both"/>
        <w:rPr>
          <w:rFonts w:ascii="Palatino Linotype" w:eastAsia="Palatino Linotype" w:hAnsi="Palatino Linotype" w:cs="Palatino Linotype"/>
          <w:b/>
          <w:sz w:val="22"/>
          <w:szCs w:val="22"/>
        </w:rPr>
      </w:pPr>
    </w:p>
    <w:p w14:paraId="40E0EBBC" w14:textId="77777777" w:rsidR="00573953" w:rsidRPr="00222999" w:rsidRDefault="00C96B0D">
      <w:pPr>
        <w:spacing w:line="360" w:lineRule="auto"/>
        <w:ind w:left="567" w:right="616"/>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222999">
        <w:rPr>
          <w:rFonts w:ascii="Palatino Linotype" w:eastAsia="Palatino Linotype" w:hAnsi="Palatino Linotype" w:cs="Palatino Linotype"/>
          <w:sz w:val="22"/>
          <w:szCs w:val="22"/>
        </w:rPr>
        <w:t>, visible en el Seminario Judicial de la Federación y su gaceta, con el registro digital 2002350.</w:t>
      </w:r>
    </w:p>
    <w:p w14:paraId="0FC06FDB" w14:textId="77777777" w:rsidR="00573953" w:rsidRPr="00222999" w:rsidRDefault="00573953">
      <w:pPr>
        <w:spacing w:line="360" w:lineRule="auto"/>
        <w:ind w:left="567" w:right="616"/>
        <w:jc w:val="both"/>
        <w:rPr>
          <w:rFonts w:ascii="Palatino Linotype" w:eastAsia="Palatino Linotype" w:hAnsi="Palatino Linotype" w:cs="Palatino Linotype"/>
          <w:sz w:val="22"/>
          <w:szCs w:val="22"/>
        </w:rPr>
      </w:pPr>
    </w:p>
    <w:p w14:paraId="648FCEE4"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7C00F2B7"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16D0431E" w14:textId="2B9B36A5" w:rsidR="00573953" w:rsidRPr="00222999" w:rsidRDefault="00C96B0D" w:rsidP="00AF783A">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b/>
          <w:color w:val="000000"/>
          <w:sz w:val="22"/>
          <w:szCs w:val="22"/>
        </w:rPr>
        <w:t xml:space="preserve">Cierre de instrucción. </w:t>
      </w:r>
      <w:r w:rsidRPr="00222999">
        <w:rPr>
          <w:rFonts w:ascii="Palatino Linotype" w:eastAsia="Palatino Linotype" w:hAnsi="Palatino Linotype" w:cs="Palatino Linotype"/>
          <w:color w:val="000000"/>
          <w:sz w:val="22"/>
          <w:szCs w:val="22"/>
        </w:rPr>
        <w:t xml:space="preserve">El </w:t>
      </w:r>
      <w:r w:rsidR="00AF783A" w:rsidRPr="00222999">
        <w:rPr>
          <w:rFonts w:ascii="Palatino Linotype" w:eastAsia="Palatino Linotype" w:hAnsi="Palatino Linotype" w:cs="Palatino Linotype"/>
          <w:b/>
          <w:color w:val="000000"/>
          <w:sz w:val="22"/>
          <w:szCs w:val="22"/>
        </w:rPr>
        <w:t>diez de diciembre</w:t>
      </w:r>
      <w:r w:rsidR="00013D22" w:rsidRPr="00222999">
        <w:rPr>
          <w:rFonts w:ascii="Palatino Linotype" w:eastAsia="Palatino Linotype" w:hAnsi="Palatino Linotype" w:cs="Palatino Linotype"/>
          <w:b/>
          <w:color w:val="000000"/>
          <w:sz w:val="22"/>
          <w:szCs w:val="22"/>
        </w:rPr>
        <w:t xml:space="preserve"> de dos mil veinticinco</w:t>
      </w:r>
      <w:r w:rsidRPr="00222999">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 Estado de México y Municipios.</w:t>
      </w:r>
    </w:p>
    <w:p w14:paraId="25D618A5" w14:textId="0760B08F"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222999"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222999"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sidRPr="00222999">
        <w:rPr>
          <w:rFonts w:ascii="Palatino Linotype" w:eastAsia="Palatino Linotype" w:hAnsi="Palatino Linotype" w:cs="Palatino Linotype"/>
          <w:b/>
          <w:color w:val="000000"/>
          <w:sz w:val="22"/>
          <w:szCs w:val="22"/>
        </w:rPr>
        <w:t>C O N S I D E R A N D O:</w:t>
      </w:r>
    </w:p>
    <w:p w14:paraId="34101BE5" w14:textId="77777777" w:rsidR="00573953" w:rsidRPr="00222999"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2762B4DB" w14:textId="77777777" w:rsidR="00DE3776" w:rsidRPr="00222999" w:rsidRDefault="00DE3776" w:rsidP="00DE3776">
      <w:pPr>
        <w:spacing w:line="360" w:lineRule="auto"/>
        <w:ind w:right="-234"/>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Primero. Competencia.</w:t>
      </w:r>
      <w:r w:rsidRPr="0022299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222999">
        <w:rPr>
          <w:sz w:val="22"/>
          <w:szCs w:val="22"/>
        </w:rPr>
        <w:t xml:space="preserve"> </w:t>
      </w:r>
      <w:r w:rsidRPr="00222999">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187739" w14:textId="77777777" w:rsidR="00573953" w:rsidRPr="00222999" w:rsidRDefault="00573953">
      <w:pPr>
        <w:spacing w:line="360" w:lineRule="auto"/>
        <w:jc w:val="both"/>
        <w:rPr>
          <w:rFonts w:ascii="Palatino Linotype" w:eastAsia="Palatino Linotype" w:hAnsi="Palatino Linotype" w:cs="Palatino Linotype"/>
          <w:b/>
          <w:sz w:val="22"/>
          <w:szCs w:val="22"/>
        </w:rPr>
      </w:pPr>
    </w:p>
    <w:p w14:paraId="76A2B3B3"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Segundo. Oportunidad y Procedibilidad del Recurso de Revisión</w:t>
      </w:r>
      <w:r w:rsidRPr="0022299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AD4CCBE"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534AE4D8" w14:textId="3D53AD1F" w:rsidR="00573953" w:rsidRPr="00222999" w:rsidRDefault="00C96B0D" w:rsidP="006649F6">
      <w:pPr>
        <w:spacing w:line="360" w:lineRule="auto"/>
        <w:ind w:right="49"/>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222999">
        <w:rPr>
          <w:rFonts w:ascii="Palatino Linotype" w:eastAsia="Palatino Linotype" w:hAnsi="Palatino Linotype" w:cs="Palatino Linotype"/>
          <w:b/>
          <w:sz w:val="22"/>
          <w:szCs w:val="22"/>
        </w:rPr>
        <w:t>SUJETO OBLIGADO</w:t>
      </w:r>
      <w:r w:rsidRPr="00222999">
        <w:rPr>
          <w:rFonts w:ascii="Palatino Linotype" w:eastAsia="Palatino Linotype" w:hAnsi="Palatino Linotype" w:cs="Palatino Linotype"/>
          <w:sz w:val="22"/>
          <w:szCs w:val="22"/>
        </w:rPr>
        <w:t xml:space="preserve"> proporcionó su respuesta a la solicitud de información el </w:t>
      </w:r>
      <w:r w:rsidR="00AF783A" w:rsidRPr="00222999">
        <w:rPr>
          <w:rFonts w:ascii="Palatino Linotype" w:eastAsia="Palatino Linotype" w:hAnsi="Palatino Linotype" w:cs="Palatino Linotype"/>
          <w:b/>
          <w:sz w:val="22"/>
          <w:szCs w:val="22"/>
        </w:rPr>
        <w:t>veinticinco de septiembre</w:t>
      </w:r>
      <w:r w:rsidR="008A7FC5" w:rsidRPr="00222999">
        <w:rPr>
          <w:rFonts w:ascii="Palatino Linotype" w:eastAsia="Palatino Linotype" w:hAnsi="Palatino Linotype" w:cs="Palatino Linotype"/>
          <w:b/>
          <w:sz w:val="22"/>
          <w:szCs w:val="22"/>
        </w:rPr>
        <w:t xml:space="preserve"> de dos mil veinticinco</w:t>
      </w:r>
      <w:r w:rsidRPr="00222999">
        <w:rPr>
          <w:rFonts w:ascii="Palatino Linotype" w:eastAsia="Palatino Linotype" w:hAnsi="Palatino Linotype" w:cs="Palatino Linotype"/>
          <w:sz w:val="22"/>
          <w:szCs w:val="22"/>
        </w:rPr>
        <w:t xml:space="preserve">, y la parte </w:t>
      </w:r>
      <w:r w:rsidRPr="00222999">
        <w:rPr>
          <w:rFonts w:ascii="Palatino Linotype" w:eastAsia="Palatino Linotype" w:hAnsi="Palatino Linotype" w:cs="Palatino Linotype"/>
          <w:b/>
          <w:sz w:val="22"/>
          <w:szCs w:val="22"/>
        </w:rPr>
        <w:t>RECURRENTE</w:t>
      </w:r>
      <w:r w:rsidRPr="00222999">
        <w:rPr>
          <w:rFonts w:ascii="Palatino Linotype" w:eastAsia="Palatino Linotype" w:hAnsi="Palatino Linotype" w:cs="Palatino Linotype"/>
          <w:sz w:val="22"/>
          <w:szCs w:val="22"/>
        </w:rPr>
        <w:t xml:space="preserve"> presentó su recurso de revisión el</w:t>
      </w:r>
      <w:r w:rsidR="00A833F2" w:rsidRPr="00222999">
        <w:rPr>
          <w:rFonts w:ascii="Palatino Linotype" w:eastAsia="Palatino Linotype" w:hAnsi="Palatino Linotype" w:cs="Palatino Linotype"/>
          <w:sz w:val="22"/>
          <w:szCs w:val="22"/>
        </w:rPr>
        <w:t xml:space="preserve"> </w:t>
      </w:r>
      <w:r w:rsidR="00AF783A" w:rsidRPr="00222999">
        <w:rPr>
          <w:rFonts w:ascii="Palatino Linotype" w:eastAsia="Palatino Linotype" w:hAnsi="Palatino Linotype" w:cs="Palatino Linotype"/>
          <w:b/>
          <w:bCs/>
          <w:sz w:val="22"/>
          <w:szCs w:val="22"/>
        </w:rPr>
        <w:t>siete de octubre</w:t>
      </w:r>
      <w:r w:rsidR="008A7FC5" w:rsidRPr="00222999">
        <w:rPr>
          <w:rFonts w:ascii="Palatino Linotype" w:eastAsia="Palatino Linotype" w:hAnsi="Palatino Linotype" w:cs="Palatino Linotype"/>
          <w:b/>
          <w:bCs/>
          <w:sz w:val="22"/>
          <w:szCs w:val="22"/>
        </w:rPr>
        <w:t xml:space="preserve"> de dos mil veinticinco</w:t>
      </w:r>
      <w:r w:rsidRPr="00222999">
        <w:rPr>
          <w:rFonts w:ascii="Palatino Linotype" w:eastAsia="Palatino Linotype" w:hAnsi="Palatino Linotype" w:cs="Palatino Linotype"/>
          <w:sz w:val="22"/>
          <w:szCs w:val="22"/>
        </w:rPr>
        <w:t>;</w:t>
      </w:r>
      <w:r w:rsidRPr="00222999">
        <w:rPr>
          <w:rFonts w:ascii="Palatino Linotype" w:eastAsia="Palatino Linotype" w:hAnsi="Palatino Linotype" w:cs="Palatino Linotype"/>
          <w:b/>
          <w:sz w:val="22"/>
          <w:szCs w:val="22"/>
        </w:rPr>
        <w:t xml:space="preserve"> </w:t>
      </w:r>
      <w:r w:rsidRPr="00222999">
        <w:rPr>
          <w:rFonts w:ascii="Palatino Linotype" w:eastAsia="Palatino Linotype" w:hAnsi="Palatino Linotype" w:cs="Palatino Linotype"/>
          <w:sz w:val="22"/>
          <w:szCs w:val="22"/>
        </w:rPr>
        <w:t xml:space="preserve">esto es al  </w:t>
      </w:r>
      <w:r w:rsidR="00AF783A" w:rsidRPr="00222999">
        <w:rPr>
          <w:rFonts w:ascii="Palatino Linotype" w:eastAsia="Palatino Linotype" w:hAnsi="Palatino Linotype" w:cs="Palatino Linotype"/>
          <w:sz w:val="22"/>
          <w:szCs w:val="22"/>
        </w:rPr>
        <w:t>octavo</w:t>
      </w:r>
      <w:r w:rsidRPr="00222999">
        <w:rPr>
          <w:rFonts w:ascii="Palatino Linotype" w:eastAsia="Palatino Linotype" w:hAnsi="Palatino Linotype" w:cs="Palatino Linotype"/>
          <w:sz w:val="22"/>
          <w:szCs w:val="22"/>
        </w:rPr>
        <w:t xml:space="preserve"> día hábil siguiente en que tuvo conocimiento de la respuesta. </w:t>
      </w:r>
    </w:p>
    <w:p w14:paraId="75C5B9C0" w14:textId="77777777" w:rsidR="006649F6" w:rsidRPr="00222999" w:rsidRDefault="006649F6" w:rsidP="006649F6">
      <w:pPr>
        <w:spacing w:line="360" w:lineRule="auto"/>
        <w:ind w:right="49"/>
        <w:jc w:val="both"/>
        <w:rPr>
          <w:rFonts w:ascii="Palatino Linotype" w:eastAsia="Palatino Linotype" w:hAnsi="Palatino Linotype" w:cs="Palatino Linotype"/>
          <w:sz w:val="22"/>
          <w:szCs w:val="22"/>
        </w:rPr>
      </w:pPr>
    </w:p>
    <w:p w14:paraId="7B3A0BB4" w14:textId="4FADDDCB" w:rsidR="00573953" w:rsidRPr="00222999" w:rsidRDefault="006649F6">
      <w:pPr>
        <w:spacing w:line="360" w:lineRule="auto"/>
        <w:jc w:val="both"/>
        <w:rPr>
          <w:rFonts w:ascii="Palatino Linotype" w:eastAsia="Palatino Linotype" w:hAnsi="Palatino Linotype" w:cs="Palatino Linotype"/>
          <w:b/>
          <w:sz w:val="22"/>
          <w:szCs w:val="22"/>
        </w:rPr>
      </w:pPr>
      <w:r w:rsidRPr="00222999">
        <w:rPr>
          <w:rFonts w:ascii="Palatino Linotype" w:eastAsia="Palatino Linotype" w:hAnsi="Palatino Linotype" w:cs="Palatino Linotype"/>
          <w:sz w:val="22"/>
          <w:szCs w:val="22"/>
        </w:rPr>
        <w:t>De acuerdo con el</w:t>
      </w:r>
      <w:r w:rsidR="00C96B0D" w:rsidRPr="00222999">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222999">
        <w:rPr>
          <w:rFonts w:ascii="Palatino Linotype" w:eastAsia="Palatino Linotype" w:hAnsi="Palatino Linotype" w:cs="Palatino Linotype"/>
          <w:b/>
          <w:sz w:val="22"/>
          <w:szCs w:val="22"/>
        </w:rPr>
        <w:t>EL SAIMEX.</w:t>
      </w:r>
    </w:p>
    <w:p w14:paraId="7CE00567" w14:textId="77777777" w:rsidR="00573953" w:rsidRPr="00222999" w:rsidRDefault="00573953">
      <w:pPr>
        <w:spacing w:line="360" w:lineRule="auto"/>
        <w:jc w:val="both"/>
        <w:rPr>
          <w:rFonts w:ascii="Palatino Linotype" w:eastAsia="Palatino Linotype" w:hAnsi="Palatino Linotype" w:cs="Palatino Linotype"/>
          <w:color w:val="000000"/>
          <w:sz w:val="22"/>
          <w:szCs w:val="22"/>
        </w:rPr>
      </w:pPr>
    </w:p>
    <w:p w14:paraId="56AD6F56" w14:textId="1C49FCA1"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8A7FC5" w:rsidRPr="00222999">
        <w:rPr>
          <w:rFonts w:ascii="Palatino Linotype" w:eastAsia="Palatino Linotype" w:hAnsi="Palatino Linotype" w:cs="Palatino Linotype"/>
          <w:sz w:val="22"/>
          <w:szCs w:val="22"/>
        </w:rPr>
        <w:t>I</w:t>
      </w:r>
      <w:r w:rsidRPr="00222999">
        <w:rPr>
          <w:rFonts w:ascii="Palatino Linotype" w:eastAsia="Palatino Linotype" w:hAnsi="Palatino Linotype" w:cs="Palatino Linotype"/>
          <w:sz w:val="22"/>
          <w:szCs w:val="22"/>
        </w:rPr>
        <w:t xml:space="preserve"> de la ley de la materia, que a la letra dice:</w:t>
      </w:r>
    </w:p>
    <w:p w14:paraId="587563CB" w14:textId="77777777" w:rsidR="00A833F2" w:rsidRPr="00222999"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222999" w:rsidRDefault="00C96B0D">
      <w:pPr>
        <w:spacing w:line="276" w:lineRule="auto"/>
        <w:ind w:left="567"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r w:rsidRPr="00222999">
        <w:rPr>
          <w:rFonts w:ascii="Palatino Linotype" w:eastAsia="Palatino Linotype" w:hAnsi="Palatino Linotype" w:cs="Palatino Linotype"/>
          <w:b/>
          <w:i/>
          <w:sz w:val="22"/>
          <w:szCs w:val="22"/>
        </w:rPr>
        <w:t xml:space="preserve">Artículo 179. </w:t>
      </w:r>
      <w:r w:rsidRPr="0022299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BECB472" w14:textId="77777777" w:rsidR="008A7FC5" w:rsidRPr="00222999" w:rsidRDefault="00C96B0D" w:rsidP="008A7FC5">
      <w:pPr>
        <w:spacing w:line="276" w:lineRule="auto"/>
        <w:ind w:left="567"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p>
    <w:p w14:paraId="6F7169AA" w14:textId="3169656B" w:rsidR="00573953" w:rsidRPr="00222999" w:rsidRDefault="008A7FC5" w:rsidP="008A7FC5">
      <w:pPr>
        <w:spacing w:line="276" w:lineRule="auto"/>
        <w:ind w:left="567"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I. La negativa de entrega de la información solicitada</w:t>
      </w:r>
      <w:r w:rsidR="00A833F2" w:rsidRPr="00222999">
        <w:rPr>
          <w:rFonts w:ascii="Palatino Linotype" w:eastAsia="Palatino Linotype" w:hAnsi="Palatino Linotype" w:cs="Palatino Linotype"/>
          <w:i/>
        </w:rPr>
        <w:t>;</w:t>
      </w:r>
    </w:p>
    <w:p w14:paraId="3C0EBF04" w14:textId="229EA1F6" w:rsidR="00573953" w:rsidRPr="00222999" w:rsidRDefault="00C96B0D" w:rsidP="006A76A0">
      <w:pPr>
        <w:spacing w:line="360" w:lineRule="auto"/>
        <w:ind w:left="567" w:right="616"/>
        <w:jc w:val="both"/>
        <w:rPr>
          <w:rFonts w:ascii="Palatino Linotype" w:eastAsia="Palatino Linotype" w:hAnsi="Palatino Linotype" w:cs="Palatino Linotype"/>
          <w:i/>
          <w:color w:val="FF0000"/>
          <w:sz w:val="22"/>
          <w:szCs w:val="22"/>
        </w:rPr>
      </w:pPr>
      <w:r w:rsidRPr="00222999">
        <w:rPr>
          <w:rFonts w:ascii="Palatino Linotype" w:eastAsia="Palatino Linotype" w:hAnsi="Palatino Linotype" w:cs="Palatino Linotype"/>
          <w:i/>
          <w:sz w:val="22"/>
          <w:szCs w:val="22"/>
        </w:rPr>
        <w:t xml:space="preserve">…” </w:t>
      </w:r>
    </w:p>
    <w:p w14:paraId="57BB9D69" w14:textId="77777777" w:rsidR="006A76A0" w:rsidRPr="00222999" w:rsidRDefault="006A76A0" w:rsidP="006A76A0">
      <w:pPr>
        <w:spacing w:line="360" w:lineRule="auto"/>
        <w:ind w:left="567" w:right="616"/>
        <w:jc w:val="both"/>
        <w:rPr>
          <w:rFonts w:ascii="Palatino Linotype" w:eastAsia="Palatino Linotype" w:hAnsi="Palatino Linotype" w:cs="Palatino Linotype"/>
          <w:i/>
          <w:color w:val="FF0000"/>
          <w:sz w:val="22"/>
          <w:szCs w:val="22"/>
        </w:rPr>
      </w:pPr>
    </w:p>
    <w:p w14:paraId="0BB1581A" w14:textId="2A3A0834" w:rsidR="00AF783A"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color w:val="000000"/>
          <w:sz w:val="22"/>
          <w:szCs w:val="22"/>
        </w:rPr>
        <w:t>Tercero. Materia de Revisión</w:t>
      </w:r>
      <w:r w:rsidRPr="00222999">
        <w:rPr>
          <w:rFonts w:ascii="Palatino Linotype" w:eastAsia="Palatino Linotype" w:hAnsi="Palatino Linotype" w:cs="Palatino Linotype"/>
          <w:color w:val="000000"/>
          <w:sz w:val="22"/>
          <w:szCs w:val="22"/>
        </w:rPr>
        <w:t xml:space="preserve">: </w:t>
      </w:r>
      <w:r w:rsidRPr="00222999">
        <w:rPr>
          <w:rFonts w:ascii="Palatino Linotype" w:eastAsia="Palatino Linotype" w:hAnsi="Palatino Linotype" w:cs="Palatino Linotype"/>
          <w:sz w:val="22"/>
          <w:szCs w:val="22"/>
        </w:rPr>
        <w:t xml:space="preserve">De las constancias que integran el expediente electrónico se advierte que el tema sobre el que este Instituto se pronunciará será en determinar si se actualiza la fracción </w:t>
      </w:r>
      <w:r w:rsidR="008A7FC5" w:rsidRPr="00222999">
        <w:rPr>
          <w:rFonts w:ascii="Palatino Linotype" w:eastAsia="Palatino Linotype" w:hAnsi="Palatino Linotype" w:cs="Palatino Linotype"/>
          <w:sz w:val="22"/>
          <w:szCs w:val="22"/>
        </w:rPr>
        <w:t>I</w:t>
      </w:r>
      <w:r w:rsidR="00A833F2" w:rsidRPr="00222999">
        <w:rPr>
          <w:rFonts w:ascii="Palatino Linotype" w:eastAsia="Palatino Linotype" w:hAnsi="Palatino Linotype" w:cs="Palatino Linotype"/>
          <w:sz w:val="22"/>
          <w:szCs w:val="22"/>
        </w:rPr>
        <w:t xml:space="preserve"> </w:t>
      </w:r>
      <w:r w:rsidRPr="00222999">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7568226B" w14:textId="77777777" w:rsidR="00AF783A" w:rsidRPr="00222999" w:rsidRDefault="00AF783A">
      <w:pPr>
        <w:spacing w:line="360" w:lineRule="auto"/>
        <w:jc w:val="both"/>
        <w:rPr>
          <w:rFonts w:ascii="Palatino Linotype" w:eastAsia="Palatino Linotype" w:hAnsi="Palatino Linotype" w:cs="Palatino Linotype"/>
          <w:b/>
          <w:sz w:val="22"/>
          <w:szCs w:val="22"/>
        </w:rPr>
      </w:pPr>
    </w:p>
    <w:p w14:paraId="70AC3612"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sz w:val="22"/>
          <w:szCs w:val="22"/>
        </w:rPr>
        <w:t xml:space="preserve">Cuarto. Estudio de fondo del asunto. </w:t>
      </w:r>
      <w:r w:rsidRPr="00222999">
        <w:rPr>
          <w:rFonts w:ascii="Palatino Linotype" w:eastAsia="Palatino Linotype" w:hAnsi="Palatino Linotype" w:cs="Palatino Linotype"/>
          <w:sz w:val="22"/>
          <w:szCs w:val="22"/>
        </w:rPr>
        <w:t>Es conveniente analizar si la respuesta del Sujeto Obligado</w:t>
      </w:r>
      <w:r w:rsidRPr="00222999">
        <w:rPr>
          <w:rFonts w:ascii="Palatino Linotype" w:eastAsia="Palatino Linotype" w:hAnsi="Palatino Linotype" w:cs="Palatino Linotype"/>
          <w:b/>
          <w:sz w:val="22"/>
          <w:szCs w:val="22"/>
        </w:rPr>
        <w:t xml:space="preserve"> </w:t>
      </w:r>
      <w:r w:rsidRPr="00222999">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26F63673" w14:textId="77777777" w:rsidR="00573953" w:rsidRPr="00222999"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r w:rsidRPr="00222999">
        <w:rPr>
          <w:rFonts w:ascii="Palatino Linotype" w:eastAsia="Palatino Linotype" w:hAnsi="Palatino Linotype" w:cs="Palatino Linotype"/>
          <w:b/>
          <w:i/>
          <w:sz w:val="22"/>
          <w:szCs w:val="22"/>
        </w:rPr>
        <w:t>Artículo 4</w:t>
      </w:r>
      <w:r w:rsidRPr="0022299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222999"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2299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879DD0" w14:textId="77777777" w:rsidR="00573953" w:rsidRPr="00222999"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22999">
        <w:rPr>
          <w:rFonts w:ascii="Palatino Linotype" w:eastAsia="Palatino Linotype" w:hAnsi="Palatino Linotype" w:cs="Palatino Linotype"/>
          <w:i/>
          <w:sz w:val="22"/>
          <w:szCs w:val="22"/>
        </w:rPr>
        <w:t>.”</w:t>
      </w:r>
    </w:p>
    <w:p w14:paraId="03BDF30F"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2922264C"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222999" w:rsidRDefault="00573953">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r w:rsidRPr="00222999">
        <w:rPr>
          <w:rFonts w:ascii="Palatino Linotype" w:eastAsia="Palatino Linotype" w:hAnsi="Palatino Linotype" w:cs="Palatino Linotype"/>
          <w:b/>
          <w:i/>
          <w:sz w:val="22"/>
          <w:szCs w:val="22"/>
        </w:rPr>
        <w:t>Artículo 12.-</w:t>
      </w:r>
      <w:r w:rsidRPr="0022299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222999" w:rsidRDefault="00573953">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22999">
        <w:rPr>
          <w:rFonts w:ascii="Palatino Linotype" w:eastAsia="Palatino Linotype" w:hAnsi="Palatino Linotype" w:cs="Palatino Linotype"/>
          <w:i/>
          <w:sz w:val="22"/>
          <w:szCs w:val="22"/>
        </w:rPr>
        <w:t xml:space="preserve">. </w:t>
      </w:r>
      <w:r w:rsidRPr="0022299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222999">
        <w:rPr>
          <w:rFonts w:ascii="Palatino Linotype" w:eastAsia="Palatino Linotype" w:hAnsi="Palatino Linotype" w:cs="Palatino Linotype"/>
          <w:i/>
          <w:sz w:val="22"/>
          <w:szCs w:val="22"/>
        </w:rPr>
        <w:t xml:space="preserve">.” </w:t>
      </w:r>
    </w:p>
    <w:p w14:paraId="080327EE" w14:textId="77777777" w:rsidR="00573953" w:rsidRPr="00222999" w:rsidRDefault="00573953">
      <w:pPr>
        <w:spacing w:line="360" w:lineRule="auto"/>
        <w:ind w:right="-93"/>
        <w:jc w:val="both"/>
        <w:rPr>
          <w:rFonts w:ascii="Palatino Linotype" w:eastAsia="Palatino Linotype" w:hAnsi="Palatino Linotype" w:cs="Palatino Linotype"/>
          <w:color w:val="000000"/>
          <w:sz w:val="22"/>
          <w:szCs w:val="22"/>
        </w:rPr>
      </w:pPr>
    </w:p>
    <w:p w14:paraId="7C1F97EB" w14:textId="77777777" w:rsidR="00573953" w:rsidRPr="00222999" w:rsidRDefault="00C96B0D">
      <w:pPr>
        <w:spacing w:line="360" w:lineRule="auto"/>
        <w:ind w:right="-93"/>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222999">
        <w:rPr>
          <w:rFonts w:ascii="Palatino Linotype" w:eastAsia="Palatino Linotype" w:hAnsi="Palatino Linotype" w:cs="Palatino Linotype"/>
          <w:sz w:val="22"/>
          <w:szCs w:val="22"/>
        </w:rPr>
        <w:t>sólo</w:t>
      </w:r>
      <w:r w:rsidRPr="00222999">
        <w:rPr>
          <w:rFonts w:ascii="Palatino Linotype" w:eastAsia="Palatino Linotype" w:hAnsi="Palatino Linotype" w:cs="Palatino Linotype"/>
          <w:color w:val="000000"/>
          <w:sz w:val="22"/>
          <w:szCs w:val="22"/>
        </w:rPr>
        <w:t xml:space="preserve"> se </w:t>
      </w:r>
      <w:r w:rsidRPr="00222999">
        <w:rPr>
          <w:rFonts w:ascii="Palatino Linotype" w:eastAsia="Palatino Linotype" w:hAnsi="Palatino Linotype" w:cs="Palatino Linotype"/>
          <w:sz w:val="22"/>
          <w:szCs w:val="22"/>
        </w:rPr>
        <w:t>concretarán</w:t>
      </w:r>
      <w:r w:rsidRPr="00222999">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631416FE" w14:textId="77777777" w:rsidR="00573953" w:rsidRPr="00222999" w:rsidRDefault="00573953">
      <w:pPr>
        <w:spacing w:line="360" w:lineRule="auto"/>
        <w:ind w:right="-93"/>
        <w:jc w:val="both"/>
        <w:rPr>
          <w:rFonts w:ascii="Palatino Linotype" w:eastAsia="Palatino Linotype" w:hAnsi="Palatino Linotype" w:cs="Palatino Linotype"/>
          <w:color w:val="000000"/>
          <w:sz w:val="22"/>
          <w:szCs w:val="22"/>
        </w:rPr>
      </w:pPr>
    </w:p>
    <w:p w14:paraId="14C2FB99" w14:textId="77777777" w:rsidR="00573953" w:rsidRPr="00222999" w:rsidRDefault="00C96B0D">
      <w:pPr>
        <w:spacing w:line="360" w:lineRule="auto"/>
        <w:jc w:val="both"/>
        <w:rPr>
          <w:rFonts w:ascii="Palatino Linotype" w:eastAsia="Palatino Linotype" w:hAnsi="Palatino Linotype" w:cs="Palatino Linotype"/>
          <w:b/>
          <w:color w:val="000000"/>
          <w:sz w:val="22"/>
          <w:szCs w:val="22"/>
        </w:rPr>
      </w:pPr>
      <w:r w:rsidRPr="00222999">
        <w:rPr>
          <w:rFonts w:ascii="Palatino Linotype" w:eastAsia="Palatino Linotype" w:hAnsi="Palatino Linotype" w:cs="Palatino Linotype"/>
          <w:color w:val="000000"/>
          <w:sz w:val="22"/>
          <w:szCs w:val="22"/>
        </w:rPr>
        <w:t>Sirve de apoyo a lo anterior, el criterio 03-17, expuesto por el Instituto Nacional de Transparencia, Acceso a la Información y Protección de Datos Personales, que dice:</w:t>
      </w:r>
      <w:r w:rsidRPr="00222999">
        <w:rPr>
          <w:rFonts w:ascii="Palatino Linotype" w:eastAsia="Palatino Linotype" w:hAnsi="Palatino Linotype" w:cs="Palatino Linotype"/>
          <w:b/>
          <w:color w:val="000000"/>
          <w:sz w:val="22"/>
          <w:szCs w:val="22"/>
        </w:rPr>
        <w:t xml:space="preserve"> </w:t>
      </w:r>
    </w:p>
    <w:p w14:paraId="173AD096" w14:textId="77777777" w:rsidR="00573953" w:rsidRPr="00222999" w:rsidRDefault="00573953">
      <w:pPr>
        <w:spacing w:line="276" w:lineRule="auto"/>
        <w:ind w:left="851" w:right="850"/>
        <w:jc w:val="both"/>
        <w:rPr>
          <w:rFonts w:ascii="Palatino Linotype" w:eastAsia="Palatino Linotype" w:hAnsi="Palatino Linotype" w:cs="Palatino Linotype"/>
          <w:color w:val="000000"/>
          <w:sz w:val="22"/>
          <w:szCs w:val="22"/>
        </w:rPr>
      </w:pPr>
    </w:p>
    <w:p w14:paraId="4660C037" w14:textId="77777777" w:rsidR="00573953" w:rsidRPr="00222999" w:rsidRDefault="00C96B0D">
      <w:pPr>
        <w:spacing w:line="276" w:lineRule="auto"/>
        <w:ind w:left="851" w:right="616"/>
        <w:jc w:val="both"/>
        <w:rPr>
          <w:rFonts w:ascii="Palatino Linotype" w:eastAsia="Palatino Linotype" w:hAnsi="Palatino Linotype" w:cs="Palatino Linotype"/>
          <w:i/>
          <w:color w:val="000000"/>
          <w:sz w:val="22"/>
          <w:szCs w:val="22"/>
        </w:rPr>
      </w:pPr>
      <w:r w:rsidRPr="00222999">
        <w:rPr>
          <w:rFonts w:ascii="Palatino Linotype" w:eastAsia="Palatino Linotype" w:hAnsi="Palatino Linotype" w:cs="Palatino Linotype"/>
          <w:i/>
          <w:color w:val="000000"/>
          <w:sz w:val="22"/>
          <w:szCs w:val="22"/>
        </w:rPr>
        <w:t>“</w:t>
      </w:r>
      <w:r w:rsidRPr="00222999">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222999">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222999" w:rsidRDefault="00573953">
      <w:pPr>
        <w:spacing w:line="276" w:lineRule="auto"/>
        <w:ind w:left="567" w:right="616"/>
        <w:jc w:val="both"/>
        <w:rPr>
          <w:rFonts w:ascii="Palatino Linotype" w:eastAsia="Palatino Linotype" w:hAnsi="Palatino Linotype" w:cs="Palatino Linotype"/>
          <w:i/>
          <w:color w:val="000000"/>
          <w:sz w:val="22"/>
          <w:szCs w:val="22"/>
        </w:rPr>
      </w:pPr>
    </w:p>
    <w:p w14:paraId="04523551" w14:textId="77777777" w:rsidR="00573953" w:rsidRPr="00222999" w:rsidRDefault="00C96B0D">
      <w:pPr>
        <w:spacing w:line="360" w:lineRule="auto"/>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222999">
        <w:rPr>
          <w:rFonts w:ascii="Palatino Linotype" w:eastAsia="Palatino Linotype" w:hAnsi="Palatino Linotype" w:cs="Palatino Linotype"/>
          <w:color w:val="000000"/>
          <w:sz w:val="22"/>
          <w:szCs w:val="22"/>
        </w:rPr>
        <w:t xml:space="preserve">sólo proporcionarán la información pública que </w:t>
      </w:r>
      <w:r w:rsidRPr="00222999">
        <w:rPr>
          <w:rFonts w:ascii="Palatino Linotype" w:eastAsia="Palatino Linotype" w:hAnsi="Palatino Linotype" w:cs="Palatino Linotype"/>
          <w:sz w:val="22"/>
          <w:szCs w:val="22"/>
        </w:rPr>
        <w:t>generen</w:t>
      </w:r>
      <w:r w:rsidRPr="00222999">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222999" w:rsidRDefault="00573953">
      <w:pPr>
        <w:spacing w:line="360" w:lineRule="auto"/>
        <w:jc w:val="both"/>
        <w:rPr>
          <w:rFonts w:ascii="Palatino Linotype" w:eastAsia="Palatino Linotype" w:hAnsi="Palatino Linotype" w:cs="Palatino Linotype"/>
          <w:color w:val="000000"/>
          <w:sz w:val="22"/>
          <w:szCs w:val="22"/>
        </w:rPr>
      </w:pPr>
    </w:p>
    <w:p w14:paraId="43976B3D"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222999" w:rsidRDefault="00573953">
      <w:pPr>
        <w:spacing w:line="360" w:lineRule="auto"/>
        <w:jc w:val="both"/>
        <w:rPr>
          <w:rFonts w:ascii="Palatino Linotype" w:eastAsia="Palatino Linotype" w:hAnsi="Palatino Linotype" w:cs="Palatino Linotype"/>
          <w:sz w:val="22"/>
          <w:szCs w:val="22"/>
        </w:rPr>
      </w:pPr>
    </w:p>
    <w:p w14:paraId="63E59A19"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r w:rsidRPr="00222999">
        <w:rPr>
          <w:rFonts w:ascii="Palatino Linotype" w:eastAsia="Palatino Linotype" w:hAnsi="Palatino Linotype" w:cs="Palatino Linotype"/>
          <w:b/>
          <w:i/>
          <w:sz w:val="22"/>
          <w:szCs w:val="22"/>
        </w:rPr>
        <w:t xml:space="preserve">Artículo 3. </w:t>
      </w:r>
      <w:r w:rsidRPr="00222999">
        <w:rPr>
          <w:rFonts w:ascii="Palatino Linotype" w:eastAsia="Palatino Linotype" w:hAnsi="Palatino Linotype" w:cs="Palatino Linotype"/>
          <w:i/>
          <w:sz w:val="22"/>
          <w:szCs w:val="22"/>
        </w:rPr>
        <w:t>Para los efectos de la presente Ley se entenderá por:</w:t>
      </w:r>
    </w:p>
    <w:p w14:paraId="7A558E70"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w:t>
      </w:r>
    </w:p>
    <w:p w14:paraId="3F466B54" w14:textId="77777777" w:rsidR="00573953" w:rsidRPr="00222999" w:rsidRDefault="00C96B0D">
      <w:pPr>
        <w:spacing w:line="276" w:lineRule="auto"/>
        <w:ind w:left="851" w:right="616"/>
        <w:jc w:val="both"/>
        <w:rPr>
          <w:rFonts w:ascii="Palatino Linotype" w:eastAsia="Palatino Linotype" w:hAnsi="Palatino Linotype" w:cs="Palatino Linotype"/>
          <w:i/>
          <w:color w:val="000000"/>
          <w:sz w:val="22"/>
          <w:szCs w:val="22"/>
        </w:rPr>
      </w:pPr>
      <w:r w:rsidRPr="00222999">
        <w:rPr>
          <w:rFonts w:ascii="Palatino Linotype" w:eastAsia="Palatino Linotype" w:hAnsi="Palatino Linotype" w:cs="Palatino Linotype"/>
          <w:b/>
          <w:i/>
          <w:color w:val="000000"/>
          <w:sz w:val="22"/>
          <w:szCs w:val="22"/>
        </w:rPr>
        <w:t>XI. Documento:</w:t>
      </w:r>
      <w:r w:rsidRPr="00222999">
        <w:rPr>
          <w:rFonts w:ascii="Palatino Linotype" w:eastAsia="Palatino Linotype" w:hAnsi="Palatino Linotype" w:cs="Palatino Linotype"/>
          <w:i/>
          <w:color w:val="000000"/>
          <w:sz w:val="22"/>
          <w:szCs w:val="22"/>
        </w:rPr>
        <w:t xml:space="preserve"> Los expedientes, reportes, estudios, actas</w:t>
      </w:r>
      <w:r w:rsidRPr="00222999">
        <w:rPr>
          <w:rFonts w:ascii="Palatino Linotype" w:eastAsia="Palatino Linotype" w:hAnsi="Palatino Linotype" w:cs="Palatino Linotype"/>
          <w:b/>
          <w:i/>
          <w:color w:val="000000"/>
          <w:sz w:val="22"/>
          <w:szCs w:val="22"/>
        </w:rPr>
        <w:t>,</w:t>
      </w:r>
      <w:r w:rsidRPr="00222999">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222999" w:rsidRDefault="00573953">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222999" w:rsidRDefault="00573953">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222999" w:rsidRDefault="00C96B0D">
      <w:pPr>
        <w:spacing w:line="276" w:lineRule="auto"/>
        <w:ind w:left="851" w:right="616"/>
        <w:jc w:val="both"/>
        <w:rPr>
          <w:rFonts w:ascii="Palatino Linotype" w:eastAsia="Palatino Linotype" w:hAnsi="Palatino Linotype" w:cs="Palatino Linotype"/>
          <w:b/>
          <w:i/>
          <w:sz w:val="22"/>
          <w:szCs w:val="22"/>
        </w:rPr>
      </w:pPr>
      <w:r w:rsidRPr="00222999">
        <w:rPr>
          <w:rFonts w:ascii="Palatino Linotype" w:eastAsia="Palatino Linotype" w:hAnsi="Palatino Linotype" w:cs="Palatino Linotype"/>
          <w:b/>
          <w:sz w:val="22"/>
          <w:szCs w:val="22"/>
        </w:rPr>
        <w:t>“</w:t>
      </w:r>
      <w:r w:rsidRPr="0022299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2299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222999" w:rsidRDefault="00C96B0D">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222999" w:rsidRDefault="00C96B0D">
      <w:pPr>
        <w:spacing w:line="276" w:lineRule="auto"/>
        <w:ind w:left="851" w:right="616"/>
        <w:jc w:val="both"/>
        <w:rPr>
          <w:rFonts w:ascii="Palatino Linotype" w:eastAsia="Palatino Linotype" w:hAnsi="Palatino Linotype" w:cs="Palatino Linotype"/>
          <w:b/>
          <w:i/>
          <w:sz w:val="22"/>
          <w:szCs w:val="22"/>
        </w:rPr>
      </w:pPr>
      <w:r w:rsidRPr="0022299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9ED812D" w14:textId="77777777" w:rsidR="00573953" w:rsidRPr="00222999" w:rsidRDefault="00C96B0D">
      <w:pPr>
        <w:spacing w:line="276" w:lineRule="auto"/>
        <w:ind w:left="851" w:right="616"/>
        <w:jc w:val="both"/>
        <w:rPr>
          <w:rFonts w:ascii="Palatino Linotype" w:eastAsia="Palatino Linotype" w:hAnsi="Palatino Linotype" w:cs="Palatino Linotype"/>
          <w:b/>
          <w:i/>
          <w:sz w:val="22"/>
          <w:szCs w:val="22"/>
        </w:rPr>
      </w:pPr>
      <w:r w:rsidRPr="0022299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378186B9" w14:textId="77777777" w:rsidR="00573953" w:rsidRPr="00222999" w:rsidRDefault="00573953">
      <w:pPr>
        <w:spacing w:line="276" w:lineRule="auto"/>
        <w:ind w:left="851" w:right="616"/>
        <w:jc w:val="both"/>
        <w:rPr>
          <w:rFonts w:ascii="Palatino Linotype" w:eastAsia="Palatino Linotype" w:hAnsi="Palatino Linotype" w:cs="Palatino Linotype"/>
          <w:b/>
          <w:i/>
          <w:sz w:val="22"/>
          <w:szCs w:val="22"/>
        </w:rPr>
      </w:pPr>
    </w:p>
    <w:p w14:paraId="292AC9FA" w14:textId="19BC7F46" w:rsidR="00573953" w:rsidRPr="00222999" w:rsidRDefault="00C96B0D" w:rsidP="00E43D52">
      <w:pPr>
        <w:spacing w:line="360" w:lineRule="auto"/>
        <w:ind w:right="49"/>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553BD" w14:textId="77777777" w:rsidR="008A7FC5" w:rsidRPr="00222999" w:rsidRDefault="008A7FC5" w:rsidP="00E43D52">
      <w:pPr>
        <w:spacing w:line="360" w:lineRule="auto"/>
        <w:ind w:right="49"/>
        <w:jc w:val="both"/>
        <w:rPr>
          <w:rFonts w:ascii="Palatino Linotype" w:eastAsia="Palatino Linotype" w:hAnsi="Palatino Linotype" w:cs="Palatino Linotype"/>
          <w:sz w:val="22"/>
          <w:szCs w:val="22"/>
        </w:rPr>
      </w:pPr>
    </w:p>
    <w:p w14:paraId="6993550F" w14:textId="77777777" w:rsidR="00573953" w:rsidRPr="00222999" w:rsidRDefault="00C96B0D">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641A4CA" w14:textId="77777777" w:rsidR="006649F6" w:rsidRPr="00222999" w:rsidRDefault="006649F6">
      <w:pPr>
        <w:spacing w:line="360" w:lineRule="auto"/>
        <w:jc w:val="both"/>
        <w:rPr>
          <w:rFonts w:ascii="Palatino Linotype" w:eastAsia="Palatino Linotype" w:hAnsi="Palatino Linotype" w:cs="Palatino Linotype"/>
          <w:sz w:val="22"/>
          <w:szCs w:val="22"/>
        </w:rPr>
      </w:pPr>
    </w:p>
    <w:p w14:paraId="79029F3D" w14:textId="6C4416CF" w:rsidR="008A7FC5" w:rsidRPr="00222999" w:rsidRDefault="006649F6">
      <w:pPr>
        <w:spacing w:line="360" w:lineRule="auto"/>
        <w:jc w:val="both"/>
        <w:rPr>
          <w:rFonts w:ascii="Palatino Linotype" w:eastAsia="Palatino Linotype" w:hAnsi="Palatino Linotype" w:cs="Palatino Linotype"/>
          <w:b/>
          <w:sz w:val="22"/>
          <w:szCs w:val="22"/>
        </w:rPr>
      </w:pPr>
      <w:r w:rsidRPr="00222999">
        <w:rPr>
          <w:rFonts w:ascii="Palatino Linotype" w:eastAsia="Palatino Linotype" w:hAnsi="Palatino Linotype" w:cs="Palatino Linotype"/>
          <w:sz w:val="22"/>
          <w:szCs w:val="22"/>
        </w:rPr>
        <w:t xml:space="preserve">Dicho esto, es de recordar </w:t>
      </w:r>
      <w:r w:rsidR="00AF783A" w:rsidRPr="00222999">
        <w:rPr>
          <w:rFonts w:ascii="Palatino Linotype" w:eastAsia="Palatino Linotype" w:hAnsi="Palatino Linotype" w:cs="Palatino Linotype"/>
          <w:sz w:val="22"/>
          <w:szCs w:val="22"/>
        </w:rPr>
        <w:t xml:space="preserve">que la parte Recurrente solicitó de manera fundada y motivada las </w:t>
      </w:r>
      <w:r w:rsidR="00BC0FA7" w:rsidRPr="00222999">
        <w:rPr>
          <w:rFonts w:ascii="Palatino Linotype" w:eastAsia="Palatino Linotype" w:hAnsi="Palatino Linotype" w:cs="Palatino Linotype"/>
          <w:b/>
          <w:sz w:val="22"/>
          <w:szCs w:val="22"/>
        </w:rPr>
        <w:t xml:space="preserve">facultades que tiene dentro del área el Subdirector de Desarrollo Metropolitano Sostenible. </w:t>
      </w:r>
    </w:p>
    <w:p w14:paraId="0B2BFF95" w14:textId="77777777" w:rsidR="00BC0FA7" w:rsidRPr="00222999" w:rsidRDefault="00BC0FA7">
      <w:pPr>
        <w:spacing w:line="360" w:lineRule="auto"/>
        <w:jc w:val="both"/>
        <w:rPr>
          <w:rFonts w:ascii="Palatino Linotype" w:eastAsia="Palatino Linotype" w:hAnsi="Palatino Linotype" w:cs="Palatino Linotype"/>
          <w:b/>
          <w:sz w:val="22"/>
          <w:szCs w:val="22"/>
        </w:rPr>
      </w:pPr>
    </w:p>
    <w:p w14:paraId="31F8BEB0" w14:textId="27553484" w:rsidR="00BC0FA7" w:rsidRPr="00222999" w:rsidRDefault="00BC0FA7" w:rsidP="00BC0FA7">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En respuesta, el Director de Desarrollo Metropolitano Sostenible refirió que, la Subdirección de Desarrollo Sostenible </w:t>
      </w:r>
      <w:r w:rsidRPr="00222999">
        <w:rPr>
          <w:rFonts w:ascii="Palatino Linotype" w:eastAsia="Palatino Linotype" w:hAnsi="Palatino Linotype" w:cs="Palatino Linotype"/>
          <w:b/>
          <w:sz w:val="22"/>
          <w:szCs w:val="22"/>
        </w:rPr>
        <w:t>no existe dentro de la estructura orgánica de la administración pública Municipal del Estado de México</w:t>
      </w:r>
      <w:r w:rsidRPr="00222999">
        <w:rPr>
          <w:rFonts w:ascii="Palatino Linotype" w:eastAsia="Palatino Linotype" w:hAnsi="Palatino Linotype" w:cs="Palatino Linotype"/>
          <w:sz w:val="22"/>
          <w:szCs w:val="22"/>
        </w:rPr>
        <w:t xml:space="preserve">, por lo tanto, no se cuenta con atribución y facultades de la Subdirección que se menciona en dicha solicitud. </w:t>
      </w:r>
    </w:p>
    <w:p w14:paraId="0ACC7F0D" w14:textId="77777777" w:rsidR="006475F4" w:rsidRPr="00222999" w:rsidRDefault="006475F4" w:rsidP="00BC0FA7">
      <w:pPr>
        <w:spacing w:line="360" w:lineRule="auto"/>
        <w:jc w:val="both"/>
        <w:rPr>
          <w:rFonts w:ascii="Palatino Linotype" w:eastAsia="Palatino Linotype" w:hAnsi="Palatino Linotype" w:cs="Palatino Linotype"/>
          <w:sz w:val="22"/>
          <w:szCs w:val="22"/>
        </w:rPr>
      </w:pPr>
    </w:p>
    <w:p w14:paraId="51C2CAFF" w14:textId="333C02BA" w:rsidR="00BC0FA7" w:rsidRPr="00222999" w:rsidRDefault="00BC0FA7" w:rsidP="00BC0FA7">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Es así que, la parte Recurrente se inconformó arguyendo medularmente la negativa de entrega de la información. </w:t>
      </w:r>
    </w:p>
    <w:p w14:paraId="0CA732E5" w14:textId="77777777" w:rsidR="00F934F4" w:rsidRPr="00222999" w:rsidRDefault="00F934F4" w:rsidP="00BC0FA7">
      <w:pPr>
        <w:spacing w:line="360" w:lineRule="auto"/>
        <w:jc w:val="both"/>
        <w:rPr>
          <w:rFonts w:ascii="Palatino Linotype" w:eastAsia="Palatino Linotype" w:hAnsi="Palatino Linotype" w:cs="Palatino Linotype"/>
          <w:sz w:val="22"/>
          <w:szCs w:val="22"/>
        </w:rPr>
      </w:pPr>
    </w:p>
    <w:p w14:paraId="262DC353" w14:textId="3D5D860B" w:rsidR="00F934F4" w:rsidRPr="00222999" w:rsidRDefault="00F934F4" w:rsidP="00BC0FA7">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Por otro lado, mediante informe justificado, el particular señaló que</w:t>
      </w:r>
      <w:r w:rsidR="00517F0F" w:rsidRPr="00222999">
        <w:rPr>
          <w:rFonts w:ascii="Palatino Linotype" w:eastAsia="Palatino Linotype" w:hAnsi="Palatino Linotype" w:cs="Palatino Linotype"/>
          <w:sz w:val="22"/>
          <w:szCs w:val="22"/>
        </w:rPr>
        <w:t>:</w:t>
      </w:r>
    </w:p>
    <w:p w14:paraId="4B7BF2D8" w14:textId="77777777" w:rsidR="00517F0F" w:rsidRPr="00222999" w:rsidRDefault="00517F0F" w:rsidP="00BC0FA7">
      <w:pPr>
        <w:spacing w:line="360" w:lineRule="auto"/>
        <w:jc w:val="both"/>
        <w:rPr>
          <w:rFonts w:ascii="Palatino Linotype" w:eastAsia="Palatino Linotype" w:hAnsi="Palatino Linotype" w:cs="Palatino Linotype"/>
          <w:sz w:val="22"/>
          <w:szCs w:val="22"/>
        </w:rPr>
      </w:pPr>
    </w:p>
    <w:p w14:paraId="5D91D3AB" w14:textId="681B04A3" w:rsidR="00517F0F" w:rsidRPr="00222999" w:rsidRDefault="00517F0F" w:rsidP="00517F0F">
      <w:pPr>
        <w:pStyle w:val="p1"/>
        <w:ind w:left="567" w:right="616"/>
        <w:jc w:val="both"/>
        <w:rPr>
          <w:rFonts w:ascii="Palatino Linotype" w:hAnsi="Palatino Linotype"/>
          <w:i/>
          <w:iCs/>
          <w:sz w:val="21"/>
          <w:szCs w:val="21"/>
        </w:rPr>
      </w:pPr>
      <w:r w:rsidRPr="00222999">
        <w:rPr>
          <w:rFonts w:ascii="Palatino Linotype" w:hAnsi="Palatino Linotype"/>
          <w:i/>
          <w:iCs/>
          <w:sz w:val="21"/>
          <w:szCs w:val="21"/>
        </w:rPr>
        <w:t>Manifestando que no se entregó la información por las razones expuestas</w:t>
      </w:r>
      <w:r w:rsidRPr="00222999">
        <w:rPr>
          <w:rStyle w:val="s1"/>
          <w:rFonts w:ascii="Palatino Linotype" w:hAnsi="Palatino Linotype"/>
          <w:i/>
          <w:iCs/>
          <w:sz w:val="20"/>
          <w:szCs w:val="20"/>
        </w:rPr>
        <w:t xml:space="preserve"> </w:t>
      </w:r>
      <w:r w:rsidRPr="00222999">
        <w:rPr>
          <w:rFonts w:ascii="Palatino Linotype" w:hAnsi="Palatino Linotype"/>
          <w:i/>
          <w:iCs/>
          <w:sz w:val="21"/>
          <w:szCs w:val="21"/>
        </w:rPr>
        <w:t>Que la respuesta que dio Fabián Mariano Gómez Zuppa “respecto a la información solicitada esta dependencia hace de su conocimiento que la subdirección de desarrollo sostenible no existe dentro de la estructura orgánica de la administración pública municipal del estado de México por lo tanto no se cuenta con la atribución y facultades de la subdirección que se menciona en dicha solicitud”</w:t>
      </w:r>
    </w:p>
    <w:p w14:paraId="2D2264AE" w14:textId="77777777" w:rsidR="00517F0F" w:rsidRPr="00222999" w:rsidRDefault="00517F0F" w:rsidP="00517F0F">
      <w:pPr>
        <w:pStyle w:val="p1"/>
        <w:ind w:left="567" w:right="616"/>
        <w:jc w:val="both"/>
        <w:rPr>
          <w:rFonts w:ascii="Palatino Linotype" w:hAnsi="Palatino Linotype"/>
          <w:i/>
          <w:iCs/>
          <w:sz w:val="21"/>
          <w:szCs w:val="21"/>
        </w:rPr>
      </w:pPr>
    </w:p>
    <w:p w14:paraId="29D8C74C" w14:textId="3A452E98" w:rsidR="00517F0F" w:rsidRPr="00222999" w:rsidRDefault="00517F0F" w:rsidP="00517F0F">
      <w:pPr>
        <w:pStyle w:val="p1"/>
        <w:ind w:left="567" w:right="616"/>
        <w:jc w:val="both"/>
        <w:rPr>
          <w:rFonts w:ascii="Palatino Linotype" w:hAnsi="Palatino Linotype"/>
          <w:i/>
          <w:iCs/>
          <w:sz w:val="21"/>
          <w:szCs w:val="21"/>
        </w:rPr>
      </w:pPr>
      <w:r w:rsidRPr="00222999">
        <w:rPr>
          <w:rFonts w:ascii="Palatino Linotype" w:hAnsi="Palatino Linotype"/>
          <w:i/>
          <w:iCs/>
          <w:sz w:val="21"/>
          <w:szCs w:val="21"/>
        </w:rPr>
        <w:t>El director NO ANALIZO la petición que se vuelve a trascribir “</w:t>
      </w:r>
      <w:r w:rsidRPr="00222999">
        <w:rPr>
          <w:rFonts w:ascii="Palatino Linotype" w:hAnsi="Palatino Linotype"/>
          <w:b/>
          <w:bCs/>
          <w:i/>
          <w:iCs/>
          <w:sz w:val="21"/>
          <w:szCs w:val="21"/>
        </w:rPr>
        <w:t>SOLCITO QUE ME</w:t>
      </w:r>
      <w:r w:rsidRPr="00222999">
        <w:rPr>
          <w:rFonts w:ascii="Palatino Linotype" w:hAnsi="Palatino Linotype"/>
          <w:i/>
          <w:iCs/>
          <w:sz w:val="21"/>
          <w:szCs w:val="21"/>
        </w:rPr>
        <w:t xml:space="preserve"> </w:t>
      </w:r>
      <w:r w:rsidRPr="00222999">
        <w:rPr>
          <w:rFonts w:ascii="Palatino Linotype" w:hAnsi="Palatino Linotype"/>
          <w:b/>
          <w:bCs/>
          <w:i/>
          <w:iCs/>
          <w:sz w:val="21"/>
          <w:szCs w:val="21"/>
        </w:rPr>
        <w:t>INDIQUEN FUNDADO Y MOTIVADO LAS FACULTADES QUE TIENE DENTRO</w:t>
      </w:r>
      <w:r w:rsidRPr="00222999">
        <w:rPr>
          <w:rFonts w:ascii="Palatino Linotype" w:hAnsi="Palatino Linotype"/>
          <w:i/>
          <w:iCs/>
          <w:sz w:val="21"/>
          <w:szCs w:val="21"/>
        </w:rPr>
        <w:t xml:space="preserve"> </w:t>
      </w:r>
      <w:r w:rsidRPr="00222999">
        <w:rPr>
          <w:rFonts w:ascii="Palatino Linotype" w:hAnsi="Palatino Linotype"/>
          <w:b/>
          <w:bCs/>
          <w:i/>
          <w:iCs/>
          <w:sz w:val="21"/>
          <w:szCs w:val="21"/>
        </w:rPr>
        <w:t>DEL ÁREA EL SUBDIRECTOR DE DESARROLLO METROPOLITANO</w:t>
      </w:r>
      <w:r w:rsidRPr="00222999">
        <w:rPr>
          <w:rFonts w:ascii="Palatino Linotype" w:hAnsi="Palatino Linotype"/>
          <w:i/>
          <w:iCs/>
          <w:sz w:val="21"/>
          <w:szCs w:val="21"/>
        </w:rPr>
        <w:t xml:space="preserve"> </w:t>
      </w:r>
      <w:r w:rsidRPr="00222999">
        <w:rPr>
          <w:rFonts w:ascii="Palatino Linotype" w:hAnsi="Palatino Linotype"/>
          <w:b/>
          <w:bCs/>
          <w:i/>
          <w:iCs/>
          <w:sz w:val="21"/>
          <w:szCs w:val="21"/>
        </w:rPr>
        <w:t xml:space="preserve">SOSTENIBLE “ </w:t>
      </w:r>
      <w:r w:rsidRPr="00222999">
        <w:rPr>
          <w:rFonts w:ascii="Palatino Linotype" w:hAnsi="Palatino Linotype"/>
          <w:i/>
          <w:iCs/>
          <w:sz w:val="21"/>
          <w:szCs w:val="21"/>
        </w:rPr>
        <w:t xml:space="preserve">como se puede apreciar en su respuesta </w:t>
      </w:r>
      <w:r w:rsidRPr="00222999">
        <w:rPr>
          <w:rFonts w:ascii="Palatino Linotype" w:hAnsi="Palatino Linotype"/>
          <w:b/>
          <w:bCs/>
          <w:i/>
          <w:iCs/>
          <w:sz w:val="21"/>
          <w:szCs w:val="21"/>
          <w:u w:val="single"/>
        </w:rPr>
        <w:t xml:space="preserve">no solicite información sobre la subdirección de desarrollo sostenible </w:t>
      </w:r>
      <w:r w:rsidRPr="00222999">
        <w:rPr>
          <w:rFonts w:ascii="Palatino Linotype" w:hAnsi="Palatino Linotype"/>
          <w:i/>
          <w:iCs/>
          <w:sz w:val="21"/>
          <w:szCs w:val="21"/>
        </w:rPr>
        <w:t>por ende no satisface mi necesidad de derecho a la información vulnerando en todo momento mis derechos humanos discriminando y no atendiendo cabalmente me petición trasgrediendo lo invocado en la ley de transparencia y acceso a la información pública del estado de México falseando información, abusando de su cargo y manejando la información a su antojo actuando con DOLO MALA FE al querer alterar la respuesta a su antojo no entregando la información solicitada</w:t>
      </w:r>
    </w:p>
    <w:p w14:paraId="660B2DAC" w14:textId="77777777" w:rsidR="00517F0F" w:rsidRPr="00222999" w:rsidRDefault="00517F0F" w:rsidP="00517F0F">
      <w:pPr>
        <w:pStyle w:val="p1"/>
        <w:ind w:left="567" w:right="616"/>
        <w:jc w:val="both"/>
        <w:rPr>
          <w:rFonts w:ascii="Palatino Linotype" w:hAnsi="Palatino Linotype"/>
          <w:i/>
          <w:iCs/>
          <w:sz w:val="21"/>
          <w:szCs w:val="21"/>
        </w:rPr>
      </w:pPr>
    </w:p>
    <w:p w14:paraId="21E71D73" w14:textId="4C5CE584" w:rsidR="00517F0F" w:rsidRPr="00222999" w:rsidRDefault="00517F0F" w:rsidP="00517F0F">
      <w:pPr>
        <w:pStyle w:val="p1"/>
        <w:ind w:left="567" w:right="616"/>
        <w:jc w:val="both"/>
        <w:rPr>
          <w:rFonts w:ascii="Palatino Linotype" w:hAnsi="Palatino Linotype"/>
          <w:i/>
          <w:iCs/>
          <w:sz w:val="21"/>
          <w:szCs w:val="21"/>
        </w:rPr>
      </w:pPr>
      <w:r w:rsidRPr="00222999">
        <w:rPr>
          <w:rFonts w:ascii="Palatino Linotype" w:hAnsi="Palatino Linotype"/>
          <w:i/>
          <w:iCs/>
          <w:sz w:val="21"/>
          <w:szCs w:val="21"/>
        </w:rPr>
        <w:t xml:space="preserve">Me niegan mi derecho a la información como violentando mi derecho humano a la información ya que en la pasada DECIMA PRIMERA SESION EXTRAORDINARIA DE CABILDO CON NUMERO CONSECUTIVO TRIGESIMA NOVENA celebrada el 18 de julio del 2025 , en la fracción VII de la orden del día se apruebe el </w:t>
      </w:r>
      <w:r w:rsidRPr="00222999">
        <w:rPr>
          <w:rFonts w:ascii="Palatino Linotype" w:hAnsi="Palatino Linotype"/>
          <w:b/>
          <w:bCs/>
          <w:i/>
          <w:iCs/>
          <w:sz w:val="21"/>
          <w:szCs w:val="21"/>
        </w:rPr>
        <w:t>Reglamento</w:t>
      </w:r>
      <w:r w:rsidRPr="00222999">
        <w:rPr>
          <w:rFonts w:ascii="Palatino Linotype" w:hAnsi="Palatino Linotype"/>
          <w:i/>
          <w:iCs/>
          <w:sz w:val="21"/>
          <w:szCs w:val="21"/>
        </w:rPr>
        <w:t xml:space="preserve"> </w:t>
      </w:r>
      <w:r w:rsidRPr="00222999">
        <w:rPr>
          <w:rFonts w:ascii="Palatino Linotype" w:hAnsi="Palatino Linotype"/>
          <w:b/>
          <w:bCs/>
          <w:i/>
          <w:iCs/>
          <w:sz w:val="21"/>
          <w:szCs w:val="21"/>
        </w:rPr>
        <w:t>Orgánico de la Administración pública del municipio de Cuautitlán</w:t>
      </w:r>
      <w:r w:rsidRPr="00222999">
        <w:rPr>
          <w:rFonts w:ascii="Palatino Linotype" w:hAnsi="Palatino Linotype"/>
          <w:i/>
          <w:iCs/>
          <w:sz w:val="21"/>
          <w:szCs w:val="21"/>
        </w:rPr>
        <w:t xml:space="preserve"> Estado de México </w:t>
      </w:r>
      <w:r w:rsidRPr="00222999">
        <w:rPr>
          <w:rFonts w:ascii="Palatino Linotype" w:hAnsi="Palatino Linotype"/>
          <w:b/>
          <w:bCs/>
          <w:i/>
          <w:iCs/>
          <w:sz w:val="21"/>
          <w:szCs w:val="21"/>
        </w:rPr>
        <w:t>en su Título Séptimo artículo 9.2 inciso A SUBDIRECCION DE</w:t>
      </w:r>
      <w:r w:rsidRPr="00222999">
        <w:rPr>
          <w:rFonts w:ascii="Palatino Linotype" w:hAnsi="Palatino Linotype"/>
          <w:i/>
          <w:iCs/>
          <w:sz w:val="21"/>
          <w:szCs w:val="21"/>
        </w:rPr>
        <w:t xml:space="preserve"> </w:t>
      </w:r>
      <w:r w:rsidRPr="00222999">
        <w:rPr>
          <w:rFonts w:ascii="Palatino Linotype" w:hAnsi="Palatino Linotype"/>
          <w:b/>
          <w:bCs/>
          <w:i/>
          <w:iCs/>
          <w:sz w:val="21"/>
          <w:szCs w:val="21"/>
        </w:rPr>
        <w:t>DESARROLLO URBANO</w:t>
      </w:r>
      <w:r w:rsidRPr="00222999">
        <w:rPr>
          <w:rFonts w:ascii="Palatino Linotype" w:hAnsi="Palatino Linotype"/>
          <w:i/>
          <w:iCs/>
          <w:sz w:val="21"/>
          <w:szCs w:val="21"/>
        </w:rPr>
        <w:t xml:space="preserve"> así como su organigrama que se anexa al presente:</w:t>
      </w:r>
    </w:p>
    <w:p w14:paraId="0DB5999E" w14:textId="77777777" w:rsidR="00517F0F" w:rsidRPr="00222999" w:rsidRDefault="00517F0F" w:rsidP="00517F0F">
      <w:pPr>
        <w:pStyle w:val="p1"/>
        <w:ind w:left="567" w:right="616"/>
        <w:jc w:val="both"/>
        <w:rPr>
          <w:rFonts w:ascii="Palatino Linotype" w:hAnsi="Palatino Linotype"/>
          <w:i/>
          <w:iCs/>
          <w:sz w:val="21"/>
          <w:szCs w:val="21"/>
        </w:rPr>
      </w:pPr>
    </w:p>
    <w:p w14:paraId="5A7FE06D" w14:textId="013588A5" w:rsidR="00517F0F" w:rsidRPr="00222999" w:rsidRDefault="00517F0F" w:rsidP="00517F0F">
      <w:pPr>
        <w:pStyle w:val="p1"/>
        <w:ind w:left="567" w:right="616"/>
        <w:jc w:val="both"/>
        <w:rPr>
          <w:rFonts w:ascii="Palatino Linotype" w:hAnsi="Palatino Linotype"/>
          <w:i/>
          <w:iCs/>
          <w:sz w:val="21"/>
          <w:szCs w:val="21"/>
        </w:rPr>
      </w:pPr>
      <w:r w:rsidRPr="00222999">
        <w:rPr>
          <w:rFonts w:ascii="Palatino Linotype" w:hAnsi="Palatino Linotype"/>
          <w:i/>
          <w:iCs/>
          <w:sz w:val="21"/>
          <w:szCs w:val="21"/>
        </w:rPr>
        <w:t>(…)</w:t>
      </w:r>
    </w:p>
    <w:p w14:paraId="732B7FE2" w14:textId="77777777" w:rsidR="00517F0F" w:rsidRPr="00222999" w:rsidRDefault="00517F0F" w:rsidP="00517F0F">
      <w:pPr>
        <w:pStyle w:val="p1"/>
        <w:ind w:left="567" w:right="616"/>
        <w:jc w:val="both"/>
        <w:rPr>
          <w:rFonts w:ascii="Palatino Linotype" w:hAnsi="Palatino Linotype"/>
          <w:i/>
          <w:iCs/>
          <w:sz w:val="21"/>
          <w:szCs w:val="21"/>
        </w:rPr>
      </w:pPr>
    </w:p>
    <w:p w14:paraId="51152EFA" w14:textId="6F0D764A" w:rsidR="00517F0F" w:rsidRPr="00222999" w:rsidRDefault="00517F0F" w:rsidP="00517F0F">
      <w:pPr>
        <w:pStyle w:val="p1"/>
        <w:ind w:left="567" w:right="616"/>
        <w:jc w:val="both"/>
        <w:rPr>
          <w:rFonts w:ascii="Palatino Linotype" w:hAnsi="Palatino Linotype"/>
          <w:i/>
          <w:iCs/>
          <w:sz w:val="21"/>
          <w:szCs w:val="21"/>
        </w:rPr>
      </w:pPr>
      <w:r w:rsidRPr="00222999">
        <w:rPr>
          <w:rFonts w:ascii="Palatino Linotype" w:hAnsi="Palatino Linotype"/>
          <w:i/>
          <w:iCs/>
          <w:sz w:val="21"/>
          <w:szCs w:val="21"/>
        </w:rPr>
        <w:t>Por lo que PIDO SE ME ENTREGUE LA INFORMACION EN LOS TERMINOS PLANTEADOS Y que si la ley en sus atribuciones esta se le imponga una muta al director de desarrollo urbano metropolitano sostenible por no entregar la información solicitada toda vez que vulnera mi derecho a la información actuando con dolo y mala fe queriendo engañarme al ocultar la información.</w:t>
      </w:r>
    </w:p>
    <w:p w14:paraId="050A7FCA" w14:textId="77777777" w:rsidR="00517F0F" w:rsidRPr="00222999" w:rsidRDefault="00517F0F" w:rsidP="00BC0FA7">
      <w:pPr>
        <w:spacing w:line="360" w:lineRule="auto"/>
        <w:jc w:val="both"/>
        <w:rPr>
          <w:rFonts w:ascii="Palatino Linotype" w:eastAsia="Palatino Linotype" w:hAnsi="Palatino Linotype" w:cs="Palatino Linotype"/>
          <w:sz w:val="22"/>
          <w:szCs w:val="22"/>
          <w:lang w:val="es-MX"/>
        </w:rPr>
      </w:pPr>
    </w:p>
    <w:p w14:paraId="3CB11E3A" w14:textId="7A5CABD2" w:rsidR="001204B2" w:rsidRPr="00222999" w:rsidRDefault="001204B2" w:rsidP="001204B2">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En ese sentido, es de destacar que la litis o controversia se integra con las manifestaciones contenidas en el recurso de revisión, por ello este Órgano Garante no está obligado a resolver en el presente recurso de revisión sobre aquello que les haya sido planteado por escrito en vía de alegatos, pues los alegatos o manifestaciones no forman parte de la litis, sino que se reducen a la mera exposición de opiniones o apreciaciones que, por su sola naturaleza y, por regla general, no precisan ser atendidas de manera específica. Consecuentemente, la omisión de su análisis en la sentencia no transgrede el principio de congruencia. </w:t>
      </w:r>
    </w:p>
    <w:p w14:paraId="2304F1F5" w14:textId="77777777" w:rsidR="001204B2" w:rsidRPr="00222999" w:rsidRDefault="001204B2" w:rsidP="001204B2">
      <w:pPr>
        <w:spacing w:line="360" w:lineRule="auto"/>
        <w:jc w:val="both"/>
        <w:rPr>
          <w:rFonts w:ascii="Palatino Linotype" w:eastAsia="Palatino Linotype" w:hAnsi="Palatino Linotype" w:cs="Palatino Linotype"/>
          <w:sz w:val="22"/>
          <w:szCs w:val="22"/>
        </w:rPr>
      </w:pPr>
    </w:p>
    <w:p w14:paraId="71E16BF6"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”Tesis</w:t>
      </w:r>
    </w:p>
    <w:p w14:paraId="6FF7B4D9"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Registro digital: 162659</w:t>
      </w:r>
    </w:p>
    <w:p w14:paraId="0CE1EC09"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Instancia: Tribunales Colegiados de Circuito</w:t>
      </w:r>
    </w:p>
    <w:p w14:paraId="5228CAD8"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Novena Época</w:t>
      </w:r>
    </w:p>
    <w:p w14:paraId="01FA9571"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Materia(s): Administrativa</w:t>
      </w:r>
    </w:p>
    <w:p w14:paraId="0543C2C8"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Tesis: III.2o.T.Aux.25 A</w:t>
      </w:r>
    </w:p>
    <w:p w14:paraId="13942503"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Fuente: Semanario Judicial de la Federación y su Gaceta.</w:t>
      </w:r>
    </w:p>
    <w:p w14:paraId="355CB0F6"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Tomo XXXIII, Marzo de 2011, página 2273</w:t>
      </w:r>
    </w:p>
    <w:p w14:paraId="3FFDAD85"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Tipo: Aislada</w:t>
      </w:r>
    </w:p>
    <w:p w14:paraId="01F69B0E" w14:textId="77777777" w:rsidR="001204B2" w:rsidRPr="00222999" w:rsidRDefault="001204B2" w:rsidP="001204B2">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ALEGATOS EN EL JUICIO CONTENCIOSO ADMINISTRATIVO. AL NO FORMAR PARTE DE LA LITIS, LA OMISIÓN DE SU ANÁLISIS EN LA SENTENCIA NO TRANSGREDE EL PRINCIPIO DE CONGRUENCIA (LEGISLACIÓN DEL ESTADO DE JALISCO).</w:t>
      </w:r>
    </w:p>
    <w:p w14:paraId="6CA707C7" w14:textId="77777777" w:rsidR="001204B2" w:rsidRPr="00222999" w:rsidRDefault="001204B2" w:rsidP="001204B2">
      <w:pPr>
        <w:spacing w:line="276" w:lineRule="auto"/>
        <w:ind w:left="851" w:right="616"/>
        <w:jc w:val="both"/>
        <w:rPr>
          <w:rFonts w:ascii="Palatino Linotype" w:eastAsia="Palatino Linotype" w:hAnsi="Palatino Linotype" w:cs="Palatino Linotype"/>
          <w:i/>
          <w:sz w:val="22"/>
          <w:szCs w:val="22"/>
        </w:rPr>
      </w:pPr>
    </w:p>
    <w:p w14:paraId="5EE25721" w14:textId="77777777" w:rsidR="001204B2" w:rsidRPr="00222999" w:rsidRDefault="001204B2" w:rsidP="001204B2">
      <w:pPr>
        <w:spacing w:line="276" w:lineRule="auto"/>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De la interpretación sistemática de los artículos 35, 38, 42, 43, 47, 71, 72 y 73 de la Ley de Justicia Administrativa del Estado de Jalisco, se colige que en el juicio contencioso administrativo seguido conforme a dicha ley, la litis se integra con las manifestaciones contenidas en el escrito inicial de demanda y su contestación, así como con las que, de ser el caso, se plasmen en el posterior ocurso ampliatorio y su correspondiente refutación, sin que de su contenido se advierta obligación alguna a cargo de los diferentes órganos del Tribunal de lo Administrativo de la Entidad (Salas o Pleno), de resolver expresamente en sus respectivas sentencias sobre aquello que les haya sido planteado por escrito en vía de alegatos, pues el citado numeral 73 únicamente les impone el deber de fijar de manera clara y precisa los puntos controvertidos, así como de examinar y valorar las pruebas rendidas durante la tramitación del juicio, exponiendo los fundamentos legales en que se apoyen para emitir la resolución atinente, de tal suerte que, en términos de la precisada normativa estatal, los alegatos de las partes no forman parte de la litis, sino que se reducen a la mera exposición de opiniones o apreciaciones que, por su sola naturaleza y, por regla general, no precisan ser atendidas de manera específica. Consecuentemente, la omisión de su análisis en la sentencia no transgrede el principio de congruencia inmerso en el aludido precepto 73.</w:t>
      </w:r>
    </w:p>
    <w:p w14:paraId="2C3564BB"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SEGUNDO TRIBUNAL COLEGIADO AUXILIAR, CON RESIDENCIA EN GUADALAJARA, JALISCO.</w:t>
      </w:r>
    </w:p>
    <w:p w14:paraId="17662850" w14:textId="77777777" w:rsidR="001204B2" w:rsidRPr="00222999" w:rsidRDefault="001204B2" w:rsidP="001204B2">
      <w:pPr>
        <w:ind w:left="851" w:right="616"/>
        <w:jc w:val="both"/>
        <w:rPr>
          <w:rFonts w:ascii="Palatino Linotype" w:eastAsia="Palatino Linotype" w:hAnsi="Palatino Linotype" w:cs="Palatino Linotype"/>
          <w:i/>
          <w:sz w:val="22"/>
          <w:szCs w:val="22"/>
        </w:rPr>
      </w:pPr>
      <w:r w:rsidRPr="00222999">
        <w:rPr>
          <w:rFonts w:ascii="Palatino Linotype" w:eastAsia="Palatino Linotype" w:hAnsi="Palatino Linotype" w:cs="Palatino Linotype"/>
          <w:i/>
          <w:sz w:val="22"/>
          <w:szCs w:val="22"/>
        </w:rPr>
        <w:t>Amparo directo 881/2010. Margarita Martínez Villaseñor. 2 de diciembre de 2010. Unanimidad de votos. Ponente: José de Jesús López Arias. Secretario: Bolívar López Flores.</w:t>
      </w:r>
    </w:p>
    <w:p w14:paraId="45253863" w14:textId="77777777" w:rsidR="001204B2" w:rsidRPr="00222999" w:rsidRDefault="001204B2" w:rsidP="001204B2">
      <w:pPr>
        <w:ind w:left="851" w:right="616"/>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i/>
          <w:sz w:val="22"/>
          <w:szCs w:val="22"/>
        </w:rPr>
        <w:t>Amparo directo 967/2010. Ana Gabriela Gómez Padilla. 2 de diciembre de 2010. Unanimidad de votos. Ponente: Jorge Humberto Benítez Pimienta. Secretario: Abel Ascencio López.”</w:t>
      </w:r>
    </w:p>
    <w:p w14:paraId="3FF11810" w14:textId="77777777" w:rsidR="001204B2" w:rsidRPr="00222999" w:rsidRDefault="001204B2" w:rsidP="001204B2">
      <w:pPr>
        <w:spacing w:line="360" w:lineRule="auto"/>
        <w:jc w:val="both"/>
        <w:rPr>
          <w:rFonts w:ascii="Palatino Linotype" w:eastAsia="Palatino Linotype" w:hAnsi="Palatino Linotype" w:cs="Palatino Linotype"/>
          <w:color w:val="000000"/>
          <w:sz w:val="22"/>
          <w:szCs w:val="22"/>
        </w:rPr>
      </w:pPr>
    </w:p>
    <w:p w14:paraId="1F34FF72" w14:textId="535BAD8D" w:rsidR="001204B2" w:rsidRPr="00222999" w:rsidRDefault="001204B2" w:rsidP="001204B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Con base en ello, este Instituto debe resolver la controversia con lo planteado inicialmente en el recurso de revisión, a fin de delimitar los puntos que son objeto de análisis, ya que de considerar y resolver el presente recurso de revisión a la luz de los motivos de inconformidad que no fueron expresados en el momento oportuno, resultaría injustificado y desproporcional para el Sujeto Obligado, pues tales manifestaciones no formaron parte de la litis, y por ende éste estaba obligado a realizar un análisis o  pronunciamiento sobre ellas. </w:t>
      </w:r>
    </w:p>
    <w:p w14:paraId="4F3885E4" w14:textId="77777777" w:rsidR="001204B2" w:rsidRPr="00222999" w:rsidRDefault="001204B2" w:rsidP="001204B2">
      <w:pPr>
        <w:pBdr>
          <w:top w:val="nil"/>
          <w:left w:val="nil"/>
          <w:bottom w:val="nil"/>
          <w:right w:val="nil"/>
          <w:between w:val="nil"/>
        </w:pBdr>
        <w:spacing w:line="360" w:lineRule="auto"/>
        <w:jc w:val="both"/>
        <w:rPr>
          <w:rFonts w:ascii="Palatino Linotype" w:eastAsia="Palatino Linotype" w:hAnsi="Palatino Linotype" w:cs="Palatino Linotype"/>
          <w:i/>
          <w:iCs/>
          <w:sz w:val="22"/>
          <w:szCs w:val="22"/>
        </w:rPr>
      </w:pPr>
    </w:p>
    <w:p w14:paraId="46754EA0"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”Tesis</w:t>
      </w:r>
    </w:p>
    <w:p w14:paraId="1D561EF4"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Registro digital: 203804</w:t>
      </w:r>
    </w:p>
    <w:p w14:paraId="0BEE2D6B"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Instancia: Tribunales Colegiados de Circuito</w:t>
      </w:r>
    </w:p>
    <w:p w14:paraId="4B510CE1"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Novena Época</w:t>
      </w:r>
    </w:p>
    <w:p w14:paraId="7F67F79D"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Materia(s): Civil</w:t>
      </w:r>
    </w:p>
    <w:p w14:paraId="5293471B"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Tesis: I.5o.C.28 C</w:t>
      </w:r>
    </w:p>
    <w:p w14:paraId="771BC76C"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Fuente: Semanario Judicial de la Federación y su Gaceta.</w:t>
      </w:r>
    </w:p>
    <w:p w14:paraId="7FBE7AA8"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Tomo II, Noviembre de 1995, página 559</w:t>
      </w:r>
    </w:p>
    <w:p w14:paraId="49748BF9"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Tipo: Aislada</w:t>
      </w:r>
    </w:p>
    <w:p w14:paraId="172A9C90"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LITIS. NO FORMA PARTE DE ELLA, LA CONTESTACION A LA VISTA DADA AL ACTOR CON LAS EXCEPCIONES Y DEFENSAS DEL DEMANDADO.</w:t>
      </w:r>
    </w:p>
    <w:p w14:paraId="58C4F044" w14:textId="77777777" w:rsidR="001204B2" w:rsidRPr="00222999" w:rsidRDefault="001204B2" w:rsidP="001204B2">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p>
    <w:p w14:paraId="16424423" w14:textId="77777777" w:rsidR="001204B2" w:rsidRPr="00222999" w:rsidRDefault="001204B2" w:rsidP="001204B2">
      <w:pPr>
        <w:pBdr>
          <w:top w:val="nil"/>
          <w:left w:val="nil"/>
          <w:bottom w:val="nil"/>
          <w:right w:val="nil"/>
          <w:between w:val="nil"/>
        </w:pBdr>
        <w:spacing w:line="276" w:lineRule="auto"/>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Tanto el juez del conocimiento como el tribunal de segundo grado carecen de la obligación de tomar en cuenta en sus respectivos fallos las manifestaciones que hace el actor en el escrito mediante el cual contesta la vista que se le da respecto de las excepciones y defensas que opuso la parte demandada, toda vez que los argumentos en que se apoya tal contestación de la vista no pueden formar parte de la litis, en virtud de que ello implicaría una réplica a lo argumentado por el demandado en su escrito de contestación de la demanda, situación que no se encuentra permitida por el Código de Procedimientos Civiles para el Distrito Federal, ya que en su artículo 34, dispone que "Admitida la demanda, así como formulada la contestación, no podrán modificarse ni alterarse, salvo en los casos en que la ley lo permita."</w:t>
      </w:r>
    </w:p>
    <w:p w14:paraId="073CA79E"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QUINTO TRIBUNAL COLEGIADO EN MATERIA CIVIL DEL PRIMER CIRCUITO.</w:t>
      </w:r>
    </w:p>
    <w:p w14:paraId="3CF71504" w14:textId="77777777" w:rsidR="001204B2" w:rsidRPr="00222999" w:rsidRDefault="001204B2" w:rsidP="001204B2">
      <w:pPr>
        <w:pBdr>
          <w:top w:val="nil"/>
          <w:left w:val="nil"/>
          <w:bottom w:val="nil"/>
          <w:right w:val="nil"/>
          <w:between w:val="nil"/>
        </w:pBdr>
        <w:ind w:left="851" w:right="616"/>
        <w:jc w:val="both"/>
        <w:rPr>
          <w:rFonts w:ascii="Palatino Linotype" w:eastAsia="Palatino Linotype" w:hAnsi="Palatino Linotype" w:cs="Palatino Linotype"/>
          <w:i/>
          <w:iCs/>
          <w:sz w:val="22"/>
          <w:szCs w:val="22"/>
        </w:rPr>
      </w:pPr>
      <w:r w:rsidRPr="00222999">
        <w:rPr>
          <w:rFonts w:ascii="Palatino Linotype" w:eastAsia="Palatino Linotype" w:hAnsi="Palatino Linotype" w:cs="Palatino Linotype"/>
          <w:i/>
          <w:iCs/>
          <w:sz w:val="22"/>
          <w:szCs w:val="22"/>
        </w:rPr>
        <w:t>Amparo directo 5385/95. Gordon Graf Mordechai. 26 de octubre de 1995. Unanimidad de votos. Ponente: Efraín Ochoa Ochoa. Secretaria: María Guadalupe Gama Casas.”</w:t>
      </w:r>
    </w:p>
    <w:p w14:paraId="7DCD3ACC" w14:textId="77777777" w:rsidR="00BC0FA7" w:rsidRPr="00222999" w:rsidRDefault="00BC0FA7" w:rsidP="00BC0FA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rPr>
      </w:pPr>
    </w:p>
    <w:p w14:paraId="4555A908" w14:textId="24B631D1" w:rsidR="00BC0FA7" w:rsidRPr="00222999" w:rsidRDefault="00BC0FA7" w:rsidP="00BC0FA7">
      <w:pPr>
        <w:spacing w:line="360" w:lineRule="auto"/>
        <w:ind w:right="49"/>
        <w:jc w:val="both"/>
        <w:rPr>
          <w:rFonts w:ascii="Palatino Linotype" w:eastAsia="Palatino Linotype" w:hAnsi="Palatino Linotype" w:cs="Palatino Linotype"/>
          <w:sz w:val="22"/>
        </w:rPr>
      </w:pPr>
      <w:r w:rsidRPr="00222999">
        <w:rPr>
          <w:rFonts w:ascii="Palatino Linotype" w:eastAsia="Palatino Linotype" w:hAnsi="Palatino Linotype" w:cs="Palatino Linotype"/>
          <w:sz w:val="22"/>
        </w:rPr>
        <w:t>Ahora bien, de lo anterior, resulta dable contextualizar la información solicitada, para ello es de mencionar que el tema de las funciones de los servidores públicos se encuentra vinculado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02427ABE" w14:textId="77777777" w:rsidR="00BC0FA7" w:rsidRPr="00222999" w:rsidRDefault="00BC0FA7" w:rsidP="00BC0FA7">
      <w:pPr>
        <w:spacing w:line="360" w:lineRule="auto"/>
        <w:ind w:right="49"/>
        <w:jc w:val="both"/>
        <w:rPr>
          <w:rFonts w:ascii="Palatino Linotype" w:eastAsia="Palatino Linotype" w:hAnsi="Palatino Linotype" w:cs="Palatino Linotype"/>
          <w:sz w:val="22"/>
        </w:rPr>
      </w:pPr>
    </w:p>
    <w:p w14:paraId="4B6B6E8A" w14:textId="77777777" w:rsidR="00BC0FA7" w:rsidRPr="00222999" w:rsidRDefault="00BC0FA7" w:rsidP="00BC0FA7">
      <w:pPr>
        <w:spacing w:line="276" w:lineRule="auto"/>
        <w:ind w:left="567" w:right="616"/>
        <w:jc w:val="both"/>
        <w:rPr>
          <w:rFonts w:ascii="Palatino Linotype" w:eastAsia="Palatino Linotype" w:hAnsi="Palatino Linotype" w:cs="Palatino Linotype"/>
          <w:i/>
          <w:sz w:val="22"/>
        </w:rPr>
      </w:pPr>
      <w:r w:rsidRPr="00222999">
        <w:rPr>
          <w:rFonts w:ascii="Palatino Linotype" w:eastAsia="Palatino Linotype" w:hAnsi="Palatino Linotype" w:cs="Palatino Linotype"/>
          <w:i/>
          <w:sz w:val="22"/>
        </w:rPr>
        <w:t>“</w:t>
      </w:r>
      <w:r w:rsidRPr="00222999">
        <w:rPr>
          <w:rFonts w:ascii="Palatino Linotype" w:eastAsia="Palatino Linotype" w:hAnsi="Palatino Linotype" w:cs="Palatino Linotype"/>
          <w:b/>
          <w:i/>
          <w:sz w:val="22"/>
        </w:rPr>
        <w:t>Artículo 92.</w:t>
      </w:r>
      <w:r w:rsidRPr="00222999">
        <w:rPr>
          <w:rFonts w:ascii="Palatino Linotype" w:eastAsia="Palatino Linotype" w:hAnsi="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737C81B8" w14:textId="77777777" w:rsidR="00BC0FA7" w:rsidRPr="00222999" w:rsidRDefault="00BC0FA7" w:rsidP="00BC0FA7">
      <w:pPr>
        <w:spacing w:line="276" w:lineRule="auto"/>
        <w:ind w:left="567" w:right="616"/>
        <w:jc w:val="both"/>
        <w:rPr>
          <w:rFonts w:ascii="Palatino Linotype" w:eastAsia="Palatino Linotype" w:hAnsi="Palatino Linotype" w:cs="Palatino Linotype"/>
          <w:i/>
          <w:sz w:val="22"/>
        </w:rPr>
      </w:pPr>
      <w:r w:rsidRPr="00222999">
        <w:rPr>
          <w:rFonts w:ascii="Palatino Linotype" w:eastAsia="Palatino Linotype" w:hAnsi="Palatino Linotype" w:cs="Palatino Linotype"/>
          <w:b/>
          <w:i/>
          <w:sz w:val="22"/>
        </w:rPr>
        <w:t>(…)</w:t>
      </w:r>
    </w:p>
    <w:p w14:paraId="0A895BAB" w14:textId="77777777" w:rsidR="00BC0FA7" w:rsidRPr="00222999" w:rsidRDefault="00BC0FA7" w:rsidP="00BC0FA7">
      <w:pPr>
        <w:spacing w:line="276" w:lineRule="auto"/>
        <w:ind w:left="567" w:right="616"/>
        <w:jc w:val="both"/>
        <w:rPr>
          <w:rFonts w:ascii="Palatino Linotype" w:eastAsia="Palatino Linotype" w:hAnsi="Palatino Linotype" w:cs="Palatino Linotype"/>
          <w:i/>
          <w:sz w:val="22"/>
        </w:rPr>
      </w:pPr>
      <w:r w:rsidRPr="00222999">
        <w:rPr>
          <w:rFonts w:ascii="Palatino Linotype" w:eastAsia="Palatino Linotype" w:hAnsi="Palatino Linotype" w:cs="Palatino Linotype"/>
          <w:b/>
          <w:i/>
          <w:sz w:val="22"/>
        </w:rPr>
        <w:t xml:space="preserve">II. </w:t>
      </w:r>
      <w:r w:rsidRPr="00222999">
        <w:rPr>
          <w:rFonts w:ascii="Palatino Linotype" w:eastAsia="Palatino Linotype" w:hAnsi="Palatino Linotype" w:cs="Palatino Linotype"/>
          <w:i/>
          <w:sz w:val="22"/>
        </w:rPr>
        <w:t xml:space="preserve">Su estructura orgánica completa, en un formato que permita vincular cada parte de la estructura, </w:t>
      </w:r>
      <w:r w:rsidRPr="00222999">
        <w:rPr>
          <w:rFonts w:ascii="Palatino Linotype" w:eastAsia="Palatino Linotype" w:hAnsi="Palatino Linotype" w:cs="Palatino Linotype"/>
          <w:b/>
          <w:i/>
          <w:sz w:val="22"/>
        </w:rPr>
        <w:t xml:space="preserve">las atribuciones y responsabilidades que le corresponden a </w:t>
      </w:r>
      <w:r w:rsidRPr="00222999">
        <w:rPr>
          <w:rFonts w:ascii="Palatino Linotype" w:eastAsia="Palatino Linotype" w:hAnsi="Palatino Linotype" w:cs="Palatino Linotype"/>
          <w:b/>
          <w:i/>
          <w:sz w:val="22"/>
          <w:u w:val="single"/>
        </w:rPr>
        <w:t>cada servidor público</w:t>
      </w:r>
      <w:r w:rsidRPr="00222999">
        <w:rPr>
          <w:rFonts w:ascii="Palatino Linotype" w:eastAsia="Palatino Linotype" w:hAnsi="Palatino Linotype" w:cs="Palatino Linotype"/>
          <w:i/>
          <w:sz w:val="22"/>
        </w:rPr>
        <w:t xml:space="preserve">, </w:t>
      </w:r>
      <w:r w:rsidRPr="00222999">
        <w:rPr>
          <w:rFonts w:ascii="Palatino Linotype" w:eastAsia="Palatino Linotype" w:hAnsi="Palatino Linotype" w:cs="Palatino Linotype"/>
          <w:b/>
          <w:i/>
          <w:sz w:val="22"/>
        </w:rPr>
        <w:t>prestador de servicios profesionales o miembro de los sujetos obligados</w:t>
      </w:r>
      <w:r w:rsidRPr="00222999">
        <w:rPr>
          <w:rFonts w:ascii="Palatino Linotype" w:eastAsia="Palatino Linotype" w:hAnsi="Palatino Linotype" w:cs="Palatino Linotype"/>
          <w:i/>
          <w:sz w:val="22"/>
        </w:rPr>
        <w:t>, de conformidad con las disposiciones jurídicas aplicables;”</w:t>
      </w:r>
    </w:p>
    <w:p w14:paraId="528E7148" w14:textId="77777777" w:rsidR="00BC0FA7" w:rsidRPr="00222999" w:rsidRDefault="00BC0FA7" w:rsidP="00BC0FA7">
      <w:pPr>
        <w:pBdr>
          <w:top w:val="nil"/>
          <w:left w:val="nil"/>
          <w:bottom w:val="nil"/>
          <w:right w:val="nil"/>
          <w:between w:val="nil"/>
        </w:pBdr>
        <w:spacing w:line="360" w:lineRule="auto"/>
        <w:ind w:right="51"/>
        <w:jc w:val="both"/>
        <w:rPr>
          <w:rFonts w:ascii="Palatino Linotype" w:eastAsia="Palatino Linotype" w:hAnsi="Palatino Linotype" w:cs="Palatino Linotype"/>
          <w:sz w:val="22"/>
        </w:rPr>
      </w:pPr>
    </w:p>
    <w:p w14:paraId="417AFE93" w14:textId="7CA1EE92" w:rsidR="00BC0FA7" w:rsidRPr="00222999" w:rsidRDefault="00BC0FA7" w:rsidP="00BC0FA7">
      <w:pPr>
        <w:pBdr>
          <w:top w:val="nil"/>
          <w:left w:val="nil"/>
          <w:bottom w:val="nil"/>
          <w:right w:val="nil"/>
          <w:between w:val="nil"/>
        </w:pBdr>
        <w:spacing w:line="360" w:lineRule="auto"/>
        <w:ind w:right="51"/>
        <w:jc w:val="both"/>
        <w:rPr>
          <w:rFonts w:ascii="Palatino Linotype" w:eastAsia="Palatino Linotype" w:hAnsi="Palatino Linotype" w:cs="Palatino Linotype"/>
          <w:sz w:val="22"/>
        </w:rPr>
      </w:pPr>
      <w:r w:rsidRPr="00222999">
        <w:rPr>
          <w:rFonts w:ascii="Palatino Linotype" w:eastAsia="Palatino Linotype" w:hAnsi="Palatino Linotype" w:cs="Palatino Linotype"/>
          <w:sz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vigentes a la fecha de la solicitud, que deben de difundir los sujetos obligados en los portales de Internet y en la Plataforma Nacional de Transparencia, contemplan lo siguiente: </w:t>
      </w:r>
    </w:p>
    <w:p w14:paraId="1A51E9DC" w14:textId="77777777" w:rsidR="00EF749A" w:rsidRPr="00222999" w:rsidRDefault="00EF749A" w:rsidP="00BC0FA7">
      <w:pPr>
        <w:pBdr>
          <w:top w:val="nil"/>
          <w:left w:val="nil"/>
          <w:bottom w:val="nil"/>
          <w:right w:val="nil"/>
          <w:between w:val="nil"/>
        </w:pBdr>
        <w:spacing w:line="360" w:lineRule="auto"/>
        <w:ind w:right="51"/>
        <w:jc w:val="both"/>
        <w:rPr>
          <w:sz w:val="22"/>
        </w:rPr>
      </w:pPr>
    </w:p>
    <w:p w14:paraId="26851855"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14:paraId="5B0340EE" w14:textId="77777777" w:rsidR="00BC0FA7" w:rsidRPr="00222999" w:rsidRDefault="00BC0FA7" w:rsidP="00BC0FA7">
      <w:pPr>
        <w:ind w:left="567" w:right="616"/>
        <w:rPr>
          <w:sz w:val="22"/>
        </w:rPr>
      </w:pPr>
    </w:p>
    <w:p w14:paraId="26DED250"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b/>
          <w:i/>
          <w:sz w:val="22"/>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222999">
        <w:rPr>
          <w:rFonts w:ascii="Palatino Linotype" w:eastAsia="Palatino Linotype" w:hAnsi="Palatino Linotype" w:cs="Palatino Linotype"/>
          <w:i/>
          <w:sz w:val="22"/>
        </w:rPr>
        <w:t>;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4D371776"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i/>
          <w:sz w:val="22"/>
        </w:rPr>
        <w:t>En aquellos casos en los que dicha estructura no corresponda con la funcional, deberá especificarse cuáles puestos se encuentran en tránsito de aprobación por parte de las autoridades competentes. </w:t>
      </w:r>
    </w:p>
    <w:p w14:paraId="558BDFE2"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i/>
          <w:sz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7218CF05"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b/>
          <w:i/>
          <w:sz w:val="22"/>
        </w:rPr>
        <w:t xml:space="preserve">La estructura orgánica deberá incluir </w:t>
      </w:r>
      <w:r w:rsidRPr="00222999">
        <w:rPr>
          <w:rFonts w:ascii="Palatino Linotype" w:eastAsia="Palatino Linotype" w:hAnsi="Palatino Linotype" w:cs="Palatino Linotype"/>
          <w:b/>
          <w:i/>
          <w:sz w:val="22"/>
          <w:u w:val="single"/>
        </w:rPr>
        <w:t>al titular del sujeto obligado y todos los servidores públicos adscritos a las unidades administrativas</w:t>
      </w:r>
      <w:r w:rsidRPr="00222999">
        <w:rPr>
          <w:rFonts w:ascii="Palatino Linotype" w:eastAsia="Palatino Linotype" w:hAnsi="Palatino Linotype" w:cs="Palatino Linotype"/>
          <w:b/>
          <w:i/>
          <w:sz w:val="22"/>
        </w:rPr>
        <w:t>,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3CCADE90" w14:textId="77777777" w:rsidR="00BC0FA7" w:rsidRPr="00222999" w:rsidRDefault="00BC0FA7" w:rsidP="00BC0FA7">
      <w:pPr>
        <w:pBdr>
          <w:top w:val="nil"/>
          <w:left w:val="nil"/>
          <w:bottom w:val="nil"/>
          <w:right w:val="nil"/>
          <w:between w:val="nil"/>
        </w:pBdr>
        <w:ind w:left="567" w:right="616"/>
        <w:jc w:val="both"/>
        <w:rPr>
          <w:sz w:val="22"/>
        </w:rPr>
      </w:pPr>
      <w:r w:rsidRPr="00222999">
        <w:rPr>
          <w:rFonts w:ascii="Palatino Linotype" w:eastAsia="Palatino Linotype" w:hAnsi="Palatino Linotype" w:cs="Palatino Linotype"/>
          <w:i/>
          <w:sz w:val="22"/>
        </w:rPr>
        <w:t>…</w:t>
      </w:r>
    </w:p>
    <w:p w14:paraId="4DC91BF2" w14:textId="77777777" w:rsidR="00BC0FA7" w:rsidRPr="00222999" w:rsidRDefault="00BC0FA7" w:rsidP="00BC0FA7">
      <w:pPr>
        <w:pBdr>
          <w:top w:val="nil"/>
          <w:left w:val="nil"/>
          <w:bottom w:val="nil"/>
          <w:right w:val="nil"/>
          <w:between w:val="nil"/>
        </w:pBdr>
        <w:ind w:left="567" w:right="616"/>
        <w:jc w:val="both"/>
        <w:rPr>
          <w:rFonts w:ascii="Palatino Linotype" w:eastAsia="Palatino Linotype" w:hAnsi="Palatino Linotype" w:cs="Palatino Linotype"/>
          <w:b/>
          <w:i/>
          <w:sz w:val="22"/>
          <w:u w:val="single"/>
        </w:rPr>
      </w:pPr>
      <w:r w:rsidRPr="00222999">
        <w:rPr>
          <w:rFonts w:ascii="Palatino Linotype" w:eastAsia="Palatino Linotype" w:hAnsi="Palatino Linotype" w:cs="Palatino Linotype"/>
          <w:b/>
          <w:i/>
          <w:sz w:val="22"/>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741E064" w14:textId="77777777" w:rsidR="00BC0FA7" w:rsidRPr="00222999" w:rsidRDefault="00BC0FA7" w:rsidP="00BC0FA7">
      <w:pPr>
        <w:pBdr>
          <w:top w:val="nil"/>
          <w:left w:val="nil"/>
          <w:bottom w:val="nil"/>
          <w:right w:val="nil"/>
          <w:between w:val="nil"/>
        </w:pBdr>
        <w:ind w:left="567" w:right="616"/>
        <w:jc w:val="both"/>
        <w:rPr>
          <w:rFonts w:ascii="Palatino Linotype" w:eastAsia="Palatino Linotype" w:hAnsi="Palatino Linotype" w:cs="Palatino Linotype"/>
          <w:b/>
          <w:i/>
          <w:sz w:val="22"/>
          <w:u w:val="single"/>
        </w:rPr>
      </w:pPr>
    </w:p>
    <w:p w14:paraId="754A2F1F" w14:textId="77777777" w:rsidR="00BC0FA7" w:rsidRPr="00222999" w:rsidRDefault="00BC0FA7" w:rsidP="00BC0FA7">
      <w:pPr>
        <w:pBdr>
          <w:top w:val="nil"/>
          <w:left w:val="nil"/>
          <w:bottom w:val="nil"/>
          <w:right w:val="nil"/>
          <w:between w:val="nil"/>
        </w:pBdr>
        <w:ind w:left="567" w:right="616"/>
        <w:jc w:val="center"/>
        <w:rPr>
          <w:rFonts w:ascii="Palatino Linotype" w:eastAsia="Palatino Linotype" w:hAnsi="Palatino Linotype" w:cs="Palatino Linotype"/>
          <w:b/>
          <w:i/>
          <w:sz w:val="22"/>
          <w:u w:val="single"/>
        </w:rPr>
      </w:pPr>
      <w:r w:rsidRPr="00222999">
        <w:rPr>
          <w:rFonts w:ascii="Palatino Linotype" w:eastAsia="Palatino Linotype" w:hAnsi="Palatino Linotype" w:cs="Palatino Linotype"/>
          <w:i/>
          <w:noProof/>
          <w:sz w:val="22"/>
          <w:lang w:val="es-MX" w:eastAsia="es-MX"/>
        </w:rPr>
        <w:drawing>
          <wp:inline distT="0" distB="0" distL="0" distR="0" wp14:anchorId="198ADD5A" wp14:editId="7F5A87B4">
            <wp:extent cx="4256146" cy="3637621"/>
            <wp:effectExtent l="0" t="0" r="0" b="0"/>
            <wp:docPr id="149" name="image2.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Em2T3FepT9VaJWw0tVO9TivCdmh6uCuZwpDBqMJDlWo9INEMu2dwLOf_dpW7-U0ArpYyJ1B94JFvCsgwNp-9v93PEM8cRC19Sz4VR8mr0gx6EZbdEvmx84HPZVaDwZveqEaoT8C-JB6q6fmYTLFn"/>
                    <pic:cNvPicPr preferRelativeResize="0"/>
                  </pic:nvPicPr>
                  <pic:blipFill>
                    <a:blip r:embed="rId9"/>
                    <a:srcRect/>
                    <a:stretch>
                      <a:fillRect/>
                    </a:stretch>
                  </pic:blipFill>
                  <pic:spPr>
                    <a:xfrm>
                      <a:off x="0" y="0"/>
                      <a:ext cx="4256146" cy="3637621"/>
                    </a:xfrm>
                    <a:prstGeom prst="rect">
                      <a:avLst/>
                    </a:prstGeom>
                    <a:ln/>
                  </pic:spPr>
                </pic:pic>
              </a:graphicData>
            </a:graphic>
          </wp:inline>
        </w:drawing>
      </w:r>
    </w:p>
    <w:p w14:paraId="39FEAD73" w14:textId="77777777" w:rsidR="00BC0FA7" w:rsidRPr="00222999" w:rsidRDefault="00BC0FA7" w:rsidP="00BC0FA7">
      <w:pPr>
        <w:spacing w:line="360" w:lineRule="auto"/>
        <w:ind w:right="51"/>
        <w:jc w:val="both"/>
        <w:rPr>
          <w:rFonts w:ascii="Palatino Linotype" w:eastAsia="Palatino Linotype" w:hAnsi="Palatino Linotype" w:cs="Palatino Linotype"/>
          <w:sz w:val="22"/>
        </w:rPr>
      </w:pPr>
    </w:p>
    <w:p w14:paraId="7A50F1E9" w14:textId="77777777" w:rsidR="00BC0FA7" w:rsidRPr="00222999" w:rsidRDefault="00BC0FA7" w:rsidP="00BC0FA7">
      <w:pPr>
        <w:spacing w:line="360" w:lineRule="auto"/>
        <w:ind w:right="51"/>
        <w:jc w:val="both"/>
        <w:rPr>
          <w:rFonts w:ascii="Palatino Linotype" w:eastAsia="Palatino Linotype" w:hAnsi="Palatino Linotype" w:cs="Palatino Linotype"/>
          <w:sz w:val="22"/>
        </w:rPr>
      </w:pPr>
      <w:r w:rsidRPr="00222999">
        <w:rPr>
          <w:rFonts w:ascii="Palatino Linotype" w:eastAsia="Palatino Linotype" w:hAnsi="Palatino Linotype" w:cs="Palatino Linotype"/>
          <w:sz w:val="22"/>
        </w:rPr>
        <w:t xml:space="preserve">En razón de lo anterior, se arriba a la conclusión de que la información requerida forma parte de las obligaciones de transparencia común de los sujetos obligados y, por ende, debe contar con esta. </w:t>
      </w:r>
    </w:p>
    <w:p w14:paraId="0E5D6F62" w14:textId="77777777" w:rsidR="00BC0FA7" w:rsidRPr="00222999" w:rsidRDefault="00BC0FA7" w:rsidP="00BC0FA7">
      <w:pPr>
        <w:spacing w:line="360" w:lineRule="auto"/>
        <w:jc w:val="both"/>
        <w:rPr>
          <w:rFonts w:ascii="Palatino Linotype" w:eastAsia="Palatino Linotype" w:hAnsi="Palatino Linotype" w:cs="Palatino Linotype"/>
          <w:sz w:val="22"/>
          <w:szCs w:val="22"/>
        </w:rPr>
      </w:pPr>
    </w:p>
    <w:p w14:paraId="30413AC7" w14:textId="43E20763" w:rsidR="00DE3776" w:rsidRPr="00222999" w:rsidRDefault="00DE3776" w:rsidP="00DE3776">
      <w:pPr>
        <w:spacing w:line="360" w:lineRule="auto"/>
        <w:ind w:right="-93"/>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color w:val="000000"/>
          <w:sz w:val="22"/>
          <w:szCs w:val="22"/>
        </w:rPr>
        <w:t>Por otro lado, es necesario precisar que de las constancias que obran en el expediente se logra vislumbrar que el Sujeto Obligado turnó la solicitud de información a la unidad administrativa competente, a saber el Director de Desarrollo Metropolitano Sostenible,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178B9C9" w14:textId="77777777" w:rsidR="00DE3776" w:rsidRPr="00222999" w:rsidRDefault="00DE3776" w:rsidP="00DE3776">
      <w:pPr>
        <w:spacing w:line="360" w:lineRule="auto"/>
        <w:ind w:right="-93"/>
        <w:jc w:val="both"/>
        <w:rPr>
          <w:rFonts w:ascii="Palatino Linotype" w:eastAsia="Palatino Linotype" w:hAnsi="Palatino Linotype" w:cs="Palatino Linotype"/>
          <w:color w:val="000000"/>
          <w:sz w:val="22"/>
          <w:szCs w:val="22"/>
        </w:rPr>
      </w:pPr>
    </w:p>
    <w:p w14:paraId="1F7C3787" w14:textId="77777777" w:rsidR="00DE3776" w:rsidRPr="00222999" w:rsidRDefault="00DE3776" w:rsidP="00DE3776">
      <w:pPr>
        <w:pStyle w:val="Prrafodelista"/>
        <w:numPr>
          <w:ilvl w:val="3"/>
          <w:numId w:val="14"/>
        </w:numPr>
        <w:spacing w:line="360" w:lineRule="auto"/>
        <w:ind w:left="567" w:right="560"/>
        <w:contextualSpacing/>
        <w:jc w:val="both"/>
        <w:rPr>
          <w:rFonts w:ascii="Palatino Linotype" w:eastAsia="Palatino Linotype" w:hAnsi="Palatino Linotype" w:cs="Palatino Linotype"/>
          <w:color w:val="000000"/>
        </w:rPr>
      </w:pPr>
      <w:r w:rsidRPr="00222999">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B6AF1E8" w14:textId="77777777" w:rsidR="00DE3776" w:rsidRPr="00222999" w:rsidRDefault="00DE3776" w:rsidP="00DE3776">
      <w:pPr>
        <w:pStyle w:val="Prrafodelista"/>
        <w:numPr>
          <w:ilvl w:val="3"/>
          <w:numId w:val="14"/>
        </w:numPr>
        <w:spacing w:line="360" w:lineRule="auto"/>
        <w:ind w:left="567" w:right="560"/>
        <w:contextualSpacing/>
        <w:jc w:val="both"/>
        <w:rPr>
          <w:rFonts w:ascii="Palatino Linotype" w:eastAsia="Palatino Linotype" w:hAnsi="Palatino Linotype" w:cs="Palatino Linotype"/>
          <w:color w:val="000000"/>
        </w:rPr>
      </w:pPr>
      <w:r w:rsidRPr="00222999">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0CF5681" w14:textId="77777777" w:rsidR="00DE3776" w:rsidRPr="00222999" w:rsidRDefault="00DE3776" w:rsidP="00DE3776">
      <w:pPr>
        <w:spacing w:line="360" w:lineRule="auto"/>
        <w:ind w:right="49"/>
        <w:jc w:val="both"/>
        <w:rPr>
          <w:rFonts w:ascii="Palatino Linotype" w:eastAsia="Palatino Linotype" w:hAnsi="Palatino Linotype" w:cs="Palatino Linotype"/>
          <w:color w:val="000000"/>
          <w:sz w:val="22"/>
          <w:szCs w:val="22"/>
        </w:rPr>
      </w:pPr>
    </w:p>
    <w:p w14:paraId="3D366B34" w14:textId="77777777" w:rsidR="00DE3776" w:rsidRPr="00222999" w:rsidRDefault="00DE3776" w:rsidP="00DE3776">
      <w:pPr>
        <w:spacing w:line="360" w:lineRule="auto"/>
        <w:ind w:right="49"/>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color w:val="000000"/>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071AF54D" w14:textId="77777777" w:rsidR="00DE3776" w:rsidRPr="00222999" w:rsidRDefault="00DE3776" w:rsidP="00BC0FA7">
      <w:pPr>
        <w:spacing w:line="360" w:lineRule="auto"/>
        <w:jc w:val="both"/>
        <w:rPr>
          <w:rFonts w:ascii="Palatino Linotype" w:eastAsia="Palatino Linotype" w:hAnsi="Palatino Linotype" w:cs="Palatino Linotype"/>
          <w:sz w:val="22"/>
        </w:rPr>
      </w:pPr>
    </w:p>
    <w:p w14:paraId="5F3EC8C8" w14:textId="19D614D5" w:rsidR="00BC0FA7" w:rsidRPr="00222999" w:rsidRDefault="00BC0FA7" w:rsidP="00BC0FA7">
      <w:pPr>
        <w:spacing w:line="360" w:lineRule="auto"/>
        <w:jc w:val="both"/>
        <w:rPr>
          <w:rFonts w:ascii="Palatino Linotype" w:eastAsia="Palatino Linotype" w:hAnsi="Palatino Linotype" w:cs="Palatino Linotype"/>
          <w:sz w:val="22"/>
        </w:rPr>
      </w:pPr>
      <w:r w:rsidRPr="00222999">
        <w:rPr>
          <w:rFonts w:ascii="Palatino Linotype" w:eastAsia="Palatino Linotype" w:hAnsi="Palatino Linotype" w:cs="Palatino Linotype"/>
          <w:sz w:val="22"/>
        </w:rPr>
        <w:t xml:space="preserve">Ahora bien, en atención a los agravios hechos valer por la parte Recurrente con motivo de la respuesta del Sujeto Obligado, es menester precisar que, el Director de Desarrollo Metropolitano Sostenible señaló que dentro de la estructura orgánica de la administración pública municipal no existe la Subdirección de Desarrollo Sostenible, es por lo que no se cuentan con atribuciones y facultades de la mencionada subdirección. </w:t>
      </w:r>
    </w:p>
    <w:p w14:paraId="32B57ECE" w14:textId="77777777" w:rsidR="00BC0FA7" w:rsidRPr="00222999" w:rsidRDefault="00BC0FA7" w:rsidP="00BC0FA7">
      <w:pPr>
        <w:spacing w:line="360" w:lineRule="auto"/>
        <w:jc w:val="both"/>
        <w:rPr>
          <w:rFonts w:ascii="Palatino Linotype" w:eastAsia="Palatino Linotype" w:hAnsi="Palatino Linotype" w:cs="Palatino Linotype"/>
          <w:sz w:val="22"/>
        </w:rPr>
      </w:pPr>
    </w:p>
    <w:p w14:paraId="66566638" w14:textId="6480DDC2" w:rsidR="00BC0FA7" w:rsidRPr="00222999" w:rsidRDefault="00BC0FA7" w:rsidP="00BC0FA7">
      <w:pPr>
        <w:spacing w:line="360" w:lineRule="auto"/>
        <w:jc w:val="both"/>
        <w:rPr>
          <w:rFonts w:ascii="Palatino Linotype" w:eastAsia="Palatino Linotype" w:hAnsi="Palatino Linotype" w:cs="Palatino Linotype"/>
          <w:sz w:val="22"/>
        </w:rPr>
      </w:pPr>
      <w:r w:rsidRPr="00222999">
        <w:rPr>
          <w:rFonts w:ascii="Palatino Linotype" w:eastAsia="Palatino Linotype" w:hAnsi="Palatino Linotype" w:cs="Palatino Linotype"/>
          <w:sz w:val="22"/>
        </w:rPr>
        <w:t xml:space="preserve">Por ello, se precisa que de conformidad con el Reglamento Orgánico del Ayuntamiento de Cuautitlán se establece lo siguiente: </w:t>
      </w:r>
    </w:p>
    <w:p w14:paraId="538564DA" w14:textId="77777777" w:rsidR="00EF749A" w:rsidRPr="00222999" w:rsidRDefault="00EF749A" w:rsidP="00BC0FA7">
      <w:pPr>
        <w:spacing w:line="360" w:lineRule="auto"/>
        <w:jc w:val="both"/>
        <w:rPr>
          <w:rFonts w:ascii="Palatino Linotype" w:eastAsia="Palatino Linotype" w:hAnsi="Palatino Linotype" w:cs="Palatino Linotype"/>
          <w:sz w:val="22"/>
        </w:rPr>
      </w:pPr>
    </w:p>
    <w:p w14:paraId="056A4A8F"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b/>
          <w:i/>
          <w:sz w:val="22"/>
        </w:rPr>
        <w:t>Artículo 9.2.La Dirección de Desarrollo Metropolitano Sostenible</w:t>
      </w:r>
      <w:r w:rsidRPr="00222999">
        <w:rPr>
          <w:rFonts w:ascii="Palatino Linotype" w:hAnsi="Palatino Linotype"/>
          <w:i/>
          <w:sz w:val="22"/>
        </w:rPr>
        <w:t xml:space="preserve"> está conformada por las siguientes unidades administrativas: </w:t>
      </w:r>
    </w:p>
    <w:p w14:paraId="78E94276" w14:textId="77777777" w:rsidR="00BC0FA7" w:rsidRPr="00222999" w:rsidRDefault="00BC0FA7" w:rsidP="00BC0FA7">
      <w:pPr>
        <w:spacing w:line="276" w:lineRule="auto"/>
        <w:ind w:left="567" w:right="616"/>
        <w:jc w:val="both"/>
        <w:rPr>
          <w:rFonts w:ascii="Palatino Linotype" w:hAnsi="Palatino Linotype"/>
          <w:i/>
          <w:sz w:val="22"/>
        </w:rPr>
      </w:pPr>
    </w:p>
    <w:p w14:paraId="27A7A4F3"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a) Enlace Administrativo; </w:t>
      </w:r>
    </w:p>
    <w:p w14:paraId="0D97D606"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b) Departamento de Gestión y Convenios; </w:t>
      </w:r>
    </w:p>
    <w:p w14:paraId="63ED4F19" w14:textId="77777777" w:rsidR="00BC0FA7" w:rsidRPr="00222999" w:rsidRDefault="00BC0FA7" w:rsidP="00BC0FA7">
      <w:pPr>
        <w:spacing w:line="276" w:lineRule="auto"/>
        <w:ind w:left="567" w:right="616"/>
        <w:jc w:val="both"/>
        <w:rPr>
          <w:rFonts w:ascii="Palatino Linotype" w:hAnsi="Palatino Linotype"/>
          <w:b/>
          <w:i/>
          <w:sz w:val="22"/>
          <w:u w:val="single"/>
        </w:rPr>
      </w:pPr>
    </w:p>
    <w:p w14:paraId="220052D1"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b/>
          <w:i/>
          <w:sz w:val="22"/>
          <w:u w:val="single"/>
        </w:rPr>
        <w:t>A.Subdirección de Desarrollo Urbano;</w:t>
      </w:r>
      <w:r w:rsidRPr="00222999">
        <w:rPr>
          <w:rFonts w:ascii="Palatino Linotype" w:hAnsi="Palatino Linotype"/>
          <w:i/>
          <w:sz w:val="22"/>
        </w:rPr>
        <w:t xml:space="preserve"> </w:t>
      </w:r>
    </w:p>
    <w:p w14:paraId="227F731D" w14:textId="77777777" w:rsidR="00BC0FA7" w:rsidRPr="00222999" w:rsidRDefault="00BC0FA7" w:rsidP="00BC0FA7">
      <w:pPr>
        <w:spacing w:line="276" w:lineRule="auto"/>
        <w:ind w:left="567" w:right="616"/>
        <w:jc w:val="both"/>
        <w:rPr>
          <w:rFonts w:ascii="Palatino Linotype" w:hAnsi="Palatino Linotype"/>
          <w:i/>
          <w:sz w:val="22"/>
        </w:rPr>
      </w:pPr>
    </w:p>
    <w:p w14:paraId="0E6FE9DE"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I. Coordinación Jurídica </w:t>
      </w:r>
    </w:p>
    <w:p w14:paraId="1C44D608"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a) Departamento de Inspección y Verificación; </w:t>
      </w:r>
    </w:p>
    <w:p w14:paraId="3149E7C0"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b) Departamento de Procedimientos; </w:t>
      </w:r>
    </w:p>
    <w:p w14:paraId="437048E3"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c) Departamento de Clausuras y Demolición; </w:t>
      </w:r>
    </w:p>
    <w:p w14:paraId="00A5E5E6"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d) Departamento de Planeación Urbana; </w:t>
      </w:r>
    </w:p>
    <w:p w14:paraId="54B61BA1"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e) Departamento de Tenencia de la Tierra; y </w:t>
      </w:r>
    </w:p>
    <w:p w14:paraId="023B1ACD" w14:textId="694EC4FB"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f) Departamento de Licencias; </w:t>
      </w:r>
    </w:p>
    <w:p w14:paraId="3694AC61" w14:textId="77777777" w:rsidR="00BC0FA7" w:rsidRPr="00222999" w:rsidRDefault="00BC0FA7" w:rsidP="00BC0FA7">
      <w:pPr>
        <w:spacing w:line="276" w:lineRule="auto"/>
        <w:ind w:left="567" w:right="616"/>
        <w:jc w:val="both"/>
        <w:rPr>
          <w:rFonts w:ascii="Palatino Linotype" w:hAnsi="Palatino Linotype"/>
          <w:i/>
          <w:sz w:val="22"/>
        </w:rPr>
      </w:pPr>
    </w:p>
    <w:p w14:paraId="0DE7B4B1" w14:textId="77777777" w:rsidR="00BC0FA7" w:rsidRPr="00222999" w:rsidRDefault="00BC0FA7" w:rsidP="00BC0FA7">
      <w:pPr>
        <w:spacing w:line="276" w:lineRule="auto"/>
        <w:ind w:left="567" w:right="616"/>
        <w:jc w:val="both"/>
        <w:rPr>
          <w:rFonts w:ascii="Palatino Linotype" w:hAnsi="Palatino Linotype"/>
          <w:b/>
          <w:i/>
          <w:sz w:val="22"/>
          <w:u w:val="single"/>
        </w:rPr>
      </w:pPr>
      <w:r w:rsidRPr="00222999">
        <w:rPr>
          <w:rFonts w:ascii="Palatino Linotype" w:hAnsi="Palatino Linotype"/>
          <w:b/>
          <w:i/>
          <w:sz w:val="22"/>
          <w:u w:val="single"/>
        </w:rPr>
        <w:t xml:space="preserve">B.Subdirección de Movilidad; </w:t>
      </w:r>
    </w:p>
    <w:p w14:paraId="12F29E7C"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a) Departamento de Movilidad; </w:t>
      </w:r>
    </w:p>
    <w:p w14:paraId="7B12DF32"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b) Departamento de Transporte; y </w:t>
      </w:r>
    </w:p>
    <w:p w14:paraId="69FA7B5E"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c) Departamento Jurídico de Movilidad. </w:t>
      </w:r>
    </w:p>
    <w:p w14:paraId="5F924C2B" w14:textId="77777777" w:rsidR="00BC0FA7" w:rsidRPr="00222999" w:rsidRDefault="00BC0FA7" w:rsidP="00BC0FA7">
      <w:pPr>
        <w:spacing w:line="276" w:lineRule="auto"/>
        <w:ind w:left="567" w:right="616"/>
        <w:jc w:val="both"/>
        <w:rPr>
          <w:rFonts w:ascii="Palatino Linotype" w:hAnsi="Palatino Linotype"/>
          <w:i/>
          <w:sz w:val="22"/>
        </w:rPr>
      </w:pPr>
    </w:p>
    <w:p w14:paraId="0A80FF5E" w14:textId="77777777" w:rsidR="00BC0FA7" w:rsidRPr="00222999" w:rsidRDefault="00BC0FA7" w:rsidP="00BC0FA7">
      <w:pPr>
        <w:spacing w:line="276" w:lineRule="auto"/>
        <w:ind w:left="567" w:right="616"/>
        <w:jc w:val="both"/>
        <w:rPr>
          <w:rFonts w:ascii="Palatino Linotype" w:hAnsi="Palatino Linotype"/>
          <w:i/>
          <w:sz w:val="22"/>
        </w:rPr>
      </w:pPr>
      <w:r w:rsidRPr="00222999">
        <w:rPr>
          <w:rFonts w:ascii="Palatino Linotype" w:hAnsi="Palatino Linotype"/>
          <w:i/>
          <w:sz w:val="22"/>
        </w:rPr>
        <w:t xml:space="preserve">I. Coordinación de Medio Ambiente; </w:t>
      </w:r>
    </w:p>
    <w:p w14:paraId="3186C045" w14:textId="11D1624A" w:rsidR="00BC0FA7" w:rsidRPr="00222999" w:rsidRDefault="00BC0FA7" w:rsidP="00BC0FA7">
      <w:pPr>
        <w:spacing w:line="276" w:lineRule="auto"/>
        <w:ind w:left="567" w:right="616"/>
        <w:jc w:val="both"/>
        <w:rPr>
          <w:rFonts w:ascii="Palatino Linotype" w:eastAsia="Palatino Linotype" w:hAnsi="Palatino Linotype" w:cs="Palatino Linotype"/>
          <w:b/>
          <w:i/>
          <w:sz w:val="20"/>
        </w:rPr>
      </w:pPr>
      <w:r w:rsidRPr="00222999">
        <w:rPr>
          <w:rFonts w:ascii="Palatino Linotype" w:hAnsi="Palatino Linotype"/>
          <w:i/>
          <w:sz w:val="22"/>
        </w:rPr>
        <w:t>a) Unidad de Atención y vigilancia mascotas y pequeñas especies.</w:t>
      </w:r>
      <w:r w:rsidRPr="00222999">
        <w:rPr>
          <w:rFonts w:ascii="Palatino Linotype" w:eastAsia="Palatino Linotype" w:hAnsi="Palatino Linotype" w:cs="Palatino Linotype"/>
          <w:i/>
          <w:sz w:val="20"/>
        </w:rPr>
        <w:t xml:space="preserve"> </w:t>
      </w:r>
    </w:p>
    <w:p w14:paraId="4EB927B4" w14:textId="77777777" w:rsidR="00BC0FA7" w:rsidRPr="00222999" w:rsidRDefault="00BC0FA7" w:rsidP="00317C99">
      <w:pPr>
        <w:spacing w:line="360" w:lineRule="auto"/>
        <w:ind w:right="51"/>
        <w:jc w:val="both"/>
        <w:rPr>
          <w:rFonts w:ascii="Palatino Linotype" w:eastAsia="Palatino Linotype" w:hAnsi="Palatino Linotype" w:cs="Palatino Linotype"/>
          <w:sz w:val="22"/>
          <w:szCs w:val="22"/>
        </w:rPr>
      </w:pPr>
    </w:p>
    <w:p w14:paraId="28B459A5" w14:textId="238A21C0" w:rsidR="00BC0FA7" w:rsidRPr="00222999" w:rsidRDefault="00BC0FA7" w:rsidP="00317C99">
      <w:pPr>
        <w:spacing w:line="360" w:lineRule="auto"/>
        <w:ind w:right="51"/>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De lo anterior, se advierte que la Dirección de Desarrollo Metropolitano Sostenible se integrará de diversas unidades administrativas, de las que no se </w:t>
      </w:r>
      <w:r w:rsidR="00EF749A" w:rsidRPr="00222999">
        <w:rPr>
          <w:rFonts w:ascii="Palatino Linotype" w:eastAsia="Palatino Linotype" w:hAnsi="Palatino Linotype" w:cs="Palatino Linotype"/>
          <w:sz w:val="22"/>
          <w:szCs w:val="22"/>
        </w:rPr>
        <w:t>observa</w:t>
      </w:r>
      <w:r w:rsidRPr="00222999">
        <w:rPr>
          <w:rFonts w:ascii="Palatino Linotype" w:eastAsia="Palatino Linotype" w:hAnsi="Palatino Linotype" w:cs="Palatino Linotype"/>
          <w:sz w:val="22"/>
          <w:szCs w:val="22"/>
        </w:rPr>
        <w:t xml:space="preserve"> la existencia de la Subdirección de Desarrollo Metropolitano Sostenible.</w:t>
      </w:r>
    </w:p>
    <w:p w14:paraId="386979D2" w14:textId="77777777" w:rsidR="00BC0FA7" w:rsidRPr="00222999" w:rsidRDefault="00BC0FA7" w:rsidP="00317C99">
      <w:pPr>
        <w:spacing w:line="360" w:lineRule="auto"/>
        <w:ind w:right="51"/>
        <w:jc w:val="both"/>
        <w:rPr>
          <w:rFonts w:ascii="Palatino Linotype" w:eastAsia="Palatino Linotype" w:hAnsi="Palatino Linotype" w:cs="Palatino Linotype"/>
          <w:sz w:val="22"/>
          <w:szCs w:val="22"/>
        </w:rPr>
      </w:pPr>
    </w:p>
    <w:p w14:paraId="41732C27" w14:textId="62F592DE" w:rsidR="00BC0FA7" w:rsidRPr="00222999" w:rsidRDefault="00BC0FA7" w:rsidP="00DE3776">
      <w:pPr>
        <w:spacing w:line="360" w:lineRule="auto"/>
        <w:ind w:right="51"/>
        <w:jc w:val="both"/>
        <w:rPr>
          <w:rFonts w:ascii="Palatino Linotype" w:eastAsia="Palatino Linotype" w:hAnsi="Palatino Linotype" w:cs="Palatino Linotype"/>
          <w:b/>
          <w:sz w:val="22"/>
          <w:szCs w:val="22"/>
        </w:rPr>
      </w:pPr>
      <w:r w:rsidRPr="00222999">
        <w:rPr>
          <w:rFonts w:ascii="Palatino Linotype" w:eastAsia="Palatino Linotype" w:hAnsi="Palatino Linotype" w:cs="Palatino Linotype"/>
          <w:sz w:val="22"/>
          <w:szCs w:val="22"/>
        </w:rPr>
        <w:t xml:space="preserve">Por esa razón resulta lógico y materialmente imposible la entrega de la información solicitada, debido a que, en la estructura orgánica del Sujeto Obligado </w:t>
      </w:r>
      <w:r w:rsidRPr="00222999">
        <w:rPr>
          <w:rFonts w:ascii="Palatino Linotype" w:eastAsia="Palatino Linotype" w:hAnsi="Palatino Linotype" w:cs="Palatino Linotype"/>
          <w:b/>
          <w:sz w:val="22"/>
          <w:szCs w:val="22"/>
        </w:rPr>
        <w:t xml:space="preserve">no existe el área a la que hace mención el particular. </w:t>
      </w:r>
    </w:p>
    <w:p w14:paraId="313315BA"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p>
    <w:p w14:paraId="0FD55E29" w14:textId="77777777" w:rsidR="00DE3776" w:rsidRPr="00222999" w:rsidRDefault="00DE3776" w:rsidP="00DE3776">
      <w:pPr>
        <w:spacing w:line="360" w:lineRule="auto"/>
        <w:ind w:right="49"/>
        <w:jc w:val="both"/>
        <w:rPr>
          <w:rFonts w:ascii="Palatino Linotype" w:eastAsia="Palatino Linotype" w:hAnsi="Palatino Linotype" w:cs="Palatino Linotype"/>
          <w:color w:val="000000"/>
          <w:sz w:val="22"/>
          <w:szCs w:val="22"/>
        </w:rPr>
      </w:pPr>
      <w:r w:rsidRPr="00222999">
        <w:rPr>
          <w:rFonts w:ascii="Palatino Linotype" w:eastAsia="Palatino Linotype" w:hAnsi="Palatino Linotype" w:cs="Palatino Linotype"/>
          <w:color w:val="000000"/>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0789F95B" w14:textId="77777777" w:rsidR="00DE3776" w:rsidRPr="00222999" w:rsidRDefault="00DE3776" w:rsidP="00DE377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32FBCD9" w14:textId="77777777" w:rsidR="00DE3776" w:rsidRPr="00222999" w:rsidRDefault="00DE3776" w:rsidP="00DE3776">
      <w:pPr>
        <w:spacing w:line="360" w:lineRule="auto"/>
        <w:ind w:right="49"/>
        <w:jc w:val="both"/>
        <w:rPr>
          <w:rFonts w:ascii="Palatino Linotype" w:hAnsi="Palatino Linotype" w:cs="Arial"/>
          <w:sz w:val="22"/>
          <w:szCs w:val="22"/>
          <w:lang w:val="es-ES_tradnl"/>
        </w:rPr>
      </w:pPr>
      <w:r w:rsidRPr="00222999">
        <w:rPr>
          <w:rFonts w:ascii="Palatino Linotype" w:eastAsia="Palatino Linotype" w:hAnsi="Palatino Linotype" w:cs="Palatino Linotype"/>
          <w:bCs/>
          <w:color w:val="000000"/>
          <w:sz w:val="22"/>
          <w:szCs w:val="22"/>
        </w:rPr>
        <w:t xml:space="preserve">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w:t>
      </w:r>
      <w:r w:rsidRPr="00222999">
        <w:rPr>
          <w:rFonts w:ascii="Palatino Linotype" w:hAnsi="Palatino Linotype" w:cs="Arial"/>
          <w:sz w:val="22"/>
          <w:szCs w:val="22"/>
          <w:lang w:val="es-ES_tradnl"/>
        </w:rPr>
        <w:t>conforme a lo establecido en el Criterio orientador 31/10 emitido por el entonces Instituto Nacional de Transparencia, Acceso a la Información Pública y Protección de Datos Personales INAI que se procede a citar a continuación:</w:t>
      </w:r>
    </w:p>
    <w:p w14:paraId="696CB1C9" w14:textId="77777777" w:rsidR="00DE3776" w:rsidRPr="00222999" w:rsidRDefault="00DE3776" w:rsidP="00DE3776">
      <w:pPr>
        <w:spacing w:line="360" w:lineRule="auto"/>
        <w:ind w:right="49"/>
        <w:jc w:val="both"/>
        <w:rPr>
          <w:rFonts w:ascii="Palatino Linotype" w:eastAsia="Palatino Linotype" w:hAnsi="Palatino Linotype" w:cs="Palatino Linotype"/>
          <w:bCs/>
          <w:color w:val="000000"/>
          <w:sz w:val="22"/>
          <w:szCs w:val="22"/>
        </w:rPr>
      </w:pPr>
    </w:p>
    <w:p w14:paraId="09ED6DE0" w14:textId="77777777" w:rsidR="00DE3776" w:rsidRPr="00222999" w:rsidRDefault="00DE3776" w:rsidP="00DE3776">
      <w:pPr>
        <w:tabs>
          <w:tab w:val="left" w:pos="8222"/>
        </w:tabs>
        <w:ind w:left="567" w:right="567"/>
        <w:contextualSpacing/>
        <w:jc w:val="both"/>
        <w:rPr>
          <w:rFonts w:ascii="Palatino Linotype" w:eastAsia="MS Mincho" w:hAnsi="Palatino Linotype" w:cs="Arial"/>
          <w:i/>
          <w:sz w:val="22"/>
          <w:szCs w:val="22"/>
        </w:rPr>
      </w:pPr>
      <w:r w:rsidRPr="00222999">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222999">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9CD588"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p>
    <w:p w14:paraId="3FB8B439"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color w:val="000000"/>
          <w:sz w:val="22"/>
          <w:szCs w:val="22"/>
        </w:rPr>
        <w:t>Por lo que, este Organismo Garante carece de facultades para dudar de la veracidad de la información que el Sujeto Obligado puso a disposición de la parte Recurrente.</w:t>
      </w:r>
    </w:p>
    <w:p w14:paraId="2BE6C540"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p>
    <w:p w14:paraId="4F29FA39" w14:textId="77777777" w:rsidR="00DE3776" w:rsidRPr="00222999" w:rsidRDefault="00DE3776" w:rsidP="00DE3776">
      <w:pPr>
        <w:spacing w:line="360" w:lineRule="auto"/>
        <w:ind w:right="49"/>
        <w:jc w:val="both"/>
        <w:rPr>
          <w:rFonts w:ascii="Palatino Linotype" w:eastAsia="Palatino Linotype" w:hAnsi="Palatino Linotype" w:cs="Palatino Linotype"/>
          <w:b/>
          <w:bCs/>
          <w:sz w:val="22"/>
          <w:szCs w:val="22"/>
        </w:rPr>
      </w:pPr>
      <w:r w:rsidRPr="00222999">
        <w:rPr>
          <w:rFonts w:ascii="Palatino Linotype" w:eastAsia="Palatino Linotype" w:hAnsi="Palatino Linotype" w:cs="Palatino Linotype"/>
          <w:sz w:val="22"/>
          <w:szCs w:val="22"/>
        </w:rPr>
        <w:t xml:space="preserve">De lo anterior, se colige que el Sujeto Obligado atendió los requerimientos de la parte Recurrente, por ello, los motivos de inconformidad hechos valer por la parte Recurrente devienen </w:t>
      </w:r>
      <w:r w:rsidRPr="00222999">
        <w:rPr>
          <w:rFonts w:ascii="Palatino Linotype" w:eastAsia="Palatino Linotype" w:hAnsi="Palatino Linotype" w:cs="Palatino Linotype"/>
          <w:b/>
          <w:bCs/>
          <w:sz w:val="22"/>
          <w:szCs w:val="22"/>
        </w:rPr>
        <w:t>INFUNDADOS.</w:t>
      </w:r>
    </w:p>
    <w:p w14:paraId="18712B9C"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p>
    <w:p w14:paraId="48A2BD6A" w14:textId="3DD23F8C" w:rsidR="00DE3776" w:rsidRPr="00222999" w:rsidRDefault="00DE3776" w:rsidP="00DE3776">
      <w:pPr>
        <w:spacing w:line="360" w:lineRule="auto"/>
        <w:ind w:right="49"/>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222999">
        <w:rPr>
          <w:rFonts w:ascii="Palatino Linotype" w:eastAsia="Palatino Linotype" w:hAnsi="Palatino Linotype" w:cs="Palatino Linotype"/>
          <w:b/>
          <w:bCs/>
          <w:sz w:val="22"/>
          <w:szCs w:val="22"/>
        </w:rPr>
        <w:t>RECURRENTE</w:t>
      </w:r>
      <w:r w:rsidRPr="00222999">
        <w:rPr>
          <w:rFonts w:ascii="Palatino Linotype" w:eastAsia="Palatino Linotype" w:hAnsi="Palatino Linotype" w:cs="Palatino Linotype"/>
          <w:sz w:val="22"/>
          <w:szCs w:val="22"/>
        </w:rPr>
        <w:t xml:space="preserve"> dentro del recurso de revisión </w:t>
      </w:r>
      <w:r w:rsidRPr="00222999">
        <w:rPr>
          <w:rFonts w:ascii="Palatino Linotype" w:eastAsia="Palatino Linotype" w:hAnsi="Palatino Linotype" w:cs="Palatino Linotype"/>
          <w:b/>
          <w:bCs/>
          <w:color w:val="000000"/>
          <w:sz w:val="22"/>
          <w:szCs w:val="22"/>
        </w:rPr>
        <w:t>11589/INFOEM/IP/RR/2025</w:t>
      </w:r>
      <w:r w:rsidRPr="00222999">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por lo que se </w:t>
      </w:r>
      <w:r w:rsidRPr="00222999">
        <w:rPr>
          <w:rFonts w:ascii="Palatino Linotype" w:eastAsia="Palatino Linotype" w:hAnsi="Palatino Linotype" w:cs="Palatino Linotype"/>
          <w:b/>
          <w:bCs/>
          <w:sz w:val="22"/>
          <w:szCs w:val="22"/>
        </w:rPr>
        <w:t xml:space="preserve">CONFIRMA </w:t>
      </w:r>
      <w:r w:rsidRPr="00222999">
        <w:rPr>
          <w:rFonts w:ascii="Palatino Linotype" w:eastAsia="Palatino Linotype" w:hAnsi="Palatino Linotype" w:cs="Palatino Linotype"/>
          <w:sz w:val="22"/>
          <w:szCs w:val="22"/>
        </w:rPr>
        <w:t xml:space="preserve">la respuesta del </w:t>
      </w:r>
      <w:r w:rsidRPr="00222999">
        <w:rPr>
          <w:rFonts w:ascii="Palatino Linotype" w:eastAsia="Palatino Linotype" w:hAnsi="Palatino Linotype" w:cs="Palatino Linotype"/>
          <w:b/>
          <w:bCs/>
          <w:sz w:val="22"/>
          <w:szCs w:val="22"/>
        </w:rPr>
        <w:t xml:space="preserve">SUJETO OBLIGADO </w:t>
      </w:r>
      <w:r w:rsidRPr="00222999">
        <w:rPr>
          <w:rFonts w:ascii="Palatino Linotype" w:eastAsia="Palatino Linotype" w:hAnsi="Palatino Linotype" w:cs="Palatino Linotype"/>
          <w:sz w:val="22"/>
          <w:szCs w:val="22"/>
        </w:rPr>
        <w:t xml:space="preserve">a la solicitud de información </w:t>
      </w:r>
      <w:r w:rsidRPr="00222999">
        <w:rPr>
          <w:rFonts w:ascii="Palatino Linotype" w:eastAsia="Palatino Linotype" w:hAnsi="Palatino Linotype" w:cs="Palatino Linotype"/>
          <w:b/>
          <w:bCs/>
          <w:sz w:val="22"/>
          <w:szCs w:val="22"/>
        </w:rPr>
        <w:t xml:space="preserve"> 00544/CUAUTIT/IP/2025.</w:t>
      </w:r>
      <w:r w:rsidRPr="00222999">
        <w:rPr>
          <w:rFonts w:ascii="Palatino Linotype" w:eastAsia="Palatino Linotype" w:hAnsi="Palatino Linotype" w:cs="Palatino Linotype"/>
          <w:sz w:val="22"/>
          <w:szCs w:val="22"/>
        </w:rPr>
        <w:t xml:space="preserve">  </w:t>
      </w:r>
    </w:p>
    <w:p w14:paraId="264958C3"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p>
    <w:p w14:paraId="77101C45" w14:textId="45DCB4DA" w:rsidR="00DE3776" w:rsidRPr="00222999" w:rsidRDefault="00DE3776" w:rsidP="00DE3776">
      <w:pPr>
        <w:spacing w:line="360" w:lineRule="auto"/>
        <w:ind w:right="49"/>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019855E"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p>
    <w:p w14:paraId="2E1E3C32" w14:textId="77777777" w:rsidR="00DE3776" w:rsidRPr="00222999" w:rsidRDefault="00DE3776" w:rsidP="00DE3776">
      <w:pPr>
        <w:spacing w:line="360" w:lineRule="auto"/>
        <w:ind w:right="49"/>
        <w:jc w:val="center"/>
        <w:rPr>
          <w:rFonts w:ascii="Palatino Linotype" w:eastAsia="Palatino Linotype" w:hAnsi="Palatino Linotype" w:cs="Palatino Linotype"/>
          <w:b/>
          <w:bCs/>
          <w:sz w:val="22"/>
          <w:szCs w:val="22"/>
        </w:rPr>
      </w:pPr>
      <w:r w:rsidRPr="00222999">
        <w:rPr>
          <w:rFonts w:ascii="Palatino Linotype" w:eastAsia="Palatino Linotype" w:hAnsi="Palatino Linotype" w:cs="Palatino Linotype"/>
          <w:b/>
          <w:bCs/>
          <w:sz w:val="22"/>
          <w:szCs w:val="22"/>
        </w:rPr>
        <w:t>III.</w:t>
      </w:r>
      <w:r w:rsidRPr="00222999">
        <w:rPr>
          <w:rFonts w:ascii="Palatino Linotype" w:eastAsia="Palatino Linotype" w:hAnsi="Palatino Linotype" w:cs="Palatino Linotype"/>
          <w:b/>
          <w:bCs/>
          <w:sz w:val="22"/>
          <w:szCs w:val="22"/>
        </w:rPr>
        <w:tab/>
        <w:t>R E S U E L V E:</w:t>
      </w:r>
    </w:p>
    <w:p w14:paraId="58F803DC" w14:textId="77777777" w:rsidR="00DE3776" w:rsidRPr="00222999" w:rsidRDefault="00DE3776" w:rsidP="00DE3776">
      <w:pPr>
        <w:spacing w:line="360" w:lineRule="auto"/>
        <w:ind w:right="49"/>
        <w:jc w:val="both"/>
        <w:rPr>
          <w:rFonts w:ascii="Palatino Linotype" w:eastAsia="Palatino Linotype" w:hAnsi="Palatino Linotype" w:cs="Palatino Linotype"/>
          <w:sz w:val="22"/>
          <w:szCs w:val="22"/>
        </w:rPr>
      </w:pPr>
    </w:p>
    <w:p w14:paraId="3DB8E384" w14:textId="5F729E29" w:rsidR="00DE3776" w:rsidRPr="00222999" w:rsidRDefault="00DE3776" w:rsidP="00DE3776">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bCs/>
          <w:sz w:val="22"/>
          <w:szCs w:val="22"/>
        </w:rPr>
        <w:t xml:space="preserve">Primero. </w:t>
      </w:r>
      <w:r w:rsidRPr="00222999">
        <w:rPr>
          <w:rFonts w:ascii="Palatino Linotype" w:eastAsia="Palatino Linotype" w:hAnsi="Palatino Linotype" w:cs="Palatino Linotype"/>
          <w:sz w:val="22"/>
          <w:szCs w:val="22"/>
        </w:rPr>
        <w:t xml:space="preserve">Resultan </w:t>
      </w:r>
      <w:r w:rsidRPr="00222999">
        <w:rPr>
          <w:rFonts w:ascii="Palatino Linotype" w:eastAsia="Palatino Linotype" w:hAnsi="Palatino Linotype" w:cs="Palatino Linotype"/>
          <w:b/>
          <w:bCs/>
          <w:sz w:val="22"/>
          <w:szCs w:val="22"/>
        </w:rPr>
        <w:t>INFUNDADOS</w:t>
      </w:r>
      <w:r w:rsidRPr="00222999">
        <w:rPr>
          <w:rFonts w:ascii="Palatino Linotype" w:eastAsia="Palatino Linotype" w:hAnsi="Palatino Linotype" w:cs="Palatino Linotype"/>
          <w:sz w:val="22"/>
          <w:szCs w:val="22"/>
        </w:rPr>
        <w:t xml:space="preserve"> los motivos de inconformidad hechos valer por la parte </w:t>
      </w:r>
      <w:r w:rsidRPr="00222999">
        <w:rPr>
          <w:rFonts w:ascii="Palatino Linotype" w:eastAsia="Palatino Linotype" w:hAnsi="Palatino Linotype" w:cs="Palatino Linotype"/>
          <w:b/>
          <w:bCs/>
          <w:sz w:val="22"/>
          <w:szCs w:val="22"/>
        </w:rPr>
        <w:t>RECURRENTE</w:t>
      </w:r>
      <w:r w:rsidRPr="00222999">
        <w:rPr>
          <w:rFonts w:ascii="Palatino Linotype" w:eastAsia="Palatino Linotype" w:hAnsi="Palatino Linotype" w:cs="Palatino Linotype"/>
          <w:sz w:val="22"/>
          <w:szCs w:val="22"/>
        </w:rPr>
        <w:t xml:space="preserve"> en el Recurso de Revisión </w:t>
      </w:r>
      <w:r w:rsidRPr="00222999">
        <w:rPr>
          <w:rFonts w:ascii="Palatino Linotype" w:eastAsia="Palatino Linotype" w:hAnsi="Palatino Linotype" w:cs="Palatino Linotype"/>
          <w:b/>
          <w:bCs/>
          <w:color w:val="000000"/>
          <w:sz w:val="22"/>
          <w:szCs w:val="22"/>
        </w:rPr>
        <w:t xml:space="preserve">11589/INFOEM/IP/RR/2025 </w:t>
      </w:r>
      <w:r w:rsidRPr="00222999">
        <w:rPr>
          <w:rFonts w:ascii="Palatino Linotype" w:eastAsia="Palatino Linotype" w:hAnsi="Palatino Linotype" w:cs="Palatino Linotype"/>
          <w:sz w:val="22"/>
          <w:szCs w:val="22"/>
        </w:rPr>
        <w:t>por lo que, en términos del</w:t>
      </w:r>
      <w:r w:rsidRPr="00222999">
        <w:rPr>
          <w:rFonts w:ascii="Palatino Linotype" w:eastAsia="Palatino Linotype" w:hAnsi="Palatino Linotype" w:cs="Palatino Linotype"/>
          <w:b/>
          <w:bCs/>
          <w:sz w:val="22"/>
          <w:szCs w:val="22"/>
        </w:rPr>
        <w:t xml:space="preserve"> Considerando Cuarto </w:t>
      </w:r>
      <w:r w:rsidRPr="00222999">
        <w:rPr>
          <w:rFonts w:ascii="Palatino Linotype" w:eastAsia="Palatino Linotype" w:hAnsi="Palatino Linotype" w:cs="Palatino Linotype"/>
          <w:sz w:val="22"/>
          <w:szCs w:val="22"/>
        </w:rPr>
        <w:t xml:space="preserve">de esta resolución, se </w:t>
      </w:r>
      <w:r w:rsidRPr="00222999">
        <w:rPr>
          <w:rFonts w:ascii="Palatino Linotype" w:eastAsia="Palatino Linotype" w:hAnsi="Palatino Linotype" w:cs="Palatino Linotype"/>
          <w:b/>
          <w:bCs/>
          <w:sz w:val="22"/>
          <w:szCs w:val="22"/>
        </w:rPr>
        <w:t xml:space="preserve">CONFIRMA </w:t>
      </w:r>
      <w:r w:rsidRPr="00222999">
        <w:rPr>
          <w:rFonts w:ascii="Palatino Linotype" w:eastAsia="Palatino Linotype" w:hAnsi="Palatino Linotype" w:cs="Palatino Linotype"/>
          <w:sz w:val="22"/>
          <w:szCs w:val="22"/>
        </w:rPr>
        <w:t xml:space="preserve">la respuesta emitida por el </w:t>
      </w:r>
      <w:r w:rsidRPr="00222999">
        <w:rPr>
          <w:rFonts w:ascii="Palatino Linotype" w:eastAsia="Palatino Linotype" w:hAnsi="Palatino Linotype" w:cs="Palatino Linotype"/>
          <w:b/>
          <w:bCs/>
          <w:sz w:val="22"/>
          <w:szCs w:val="22"/>
        </w:rPr>
        <w:t>SUJETO OBLIGADO</w:t>
      </w:r>
      <w:r w:rsidRPr="00222999">
        <w:rPr>
          <w:rFonts w:ascii="Palatino Linotype" w:eastAsia="Palatino Linotype" w:hAnsi="Palatino Linotype" w:cs="Palatino Linotype"/>
          <w:sz w:val="22"/>
          <w:szCs w:val="22"/>
        </w:rPr>
        <w:t>.</w:t>
      </w:r>
    </w:p>
    <w:p w14:paraId="78FD1B90"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p>
    <w:p w14:paraId="211750A3"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bCs/>
          <w:sz w:val="22"/>
          <w:szCs w:val="22"/>
        </w:rPr>
        <w:t>Segundo. Notifíquese vía Sistema de Acceso a la Información Mexiquense (SAIMEX)</w:t>
      </w:r>
      <w:r w:rsidRPr="00222999">
        <w:rPr>
          <w:rFonts w:ascii="Palatino Linotype" w:eastAsia="Palatino Linotype" w:hAnsi="Palatino Linotype" w:cs="Palatino Linotype"/>
          <w:sz w:val="22"/>
          <w:szCs w:val="22"/>
        </w:rPr>
        <w:t>, al Titular de la Unidad de Transparencia del Sujeto Obligado, para su conocimiento.</w:t>
      </w:r>
    </w:p>
    <w:p w14:paraId="167D314B"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bookmarkStart w:id="4" w:name="_heading=h.inygsffk5tjc" w:colFirst="0" w:colLast="0"/>
      <w:bookmarkEnd w:id="4"/>
    </w:p>
    <w:p w14:paraId="5BD8C6F0" w14:textId="77777777" w:rsidR="00DE3776" w:rsidRPr="00222999" w:rsidRDefault="00DE3776" w:rsidP="00DE3776">
      <w:pPr>
        <w:spacing w:line="360" w:lineRule="auto"/>
        <w:jc w:val="both"/>
        <w:rPr>
          <w:rFonts w:ascii="Palatino Linotype" w:eastAsia="Palatino Linotype" w:hAnsi="Palatino Linotype" w:cs="Palatino Linotype"/>
          <w:sz w:val="22"/>
          <w:szCs w:val="22"/>
        </w:rPr>
      </w:pPr>
      <w:r w:rsidRPr="00222999">
        <w:rPr>
          <w:rFonts w:ascii="Palatino Linotype" w:eastAsia="Palatino Linotype" w:hAnsi="Palatino Linotype" w:cs="Palatino Linotype"/>
          <w:b/>
          <w:bCs/>
          <w:sz w:val="22"/>
          <w:szCs w:val="22"/>
        </w:rPr>
        <w:t xml:space="preserve">Tercero. Notifíquese vía Sistema de Acceso a la Información Mexiquense (SAIMEX) </w:t>
      </w:r>
      <w:r w:rsidRPr="00222999">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560F0EB" w14:textId="77777777" w:rsidR="00BC0FA7" w:rsidRPr="00222999" w:rsidRDefault="00BC0FA7">
      <w:pPr>
        <w:spacing w:line="360" w:lineRule="auto"/>
        <w:jc w:val="both"/>
        <w:rPr>
          <w:rFonts w:ascii="Palatino Linotype" w:eastAsia="Palatino Linotype" w:hAnsi="Palatino Linotype" w:cs="Palatino Linotype"/>
          <w:color w:val="000000"/>
          <w:sz w:val="22"/>
          <w:szCs w:val="22"/>
        </w:rPr>
      </w:pPr>
    </w:p>
    <w:p w14:paraId="7373F863" w14:textId="7E573AB2" w:rsidR="00573953" w:rsidRDefault="00C96B0D">
      <w:pPr>
        <w:spacing w:line="360" w:lineRule="auto"/>
        <w:jc w:val="both"/>
        <w:rPr>
          <w:rFonts w:ascii="Palatino Linotype" w:eastAsia="Palatino Linotype" w:hAnsi="Palatino Linotype" w:cs="Palatino Linotype"/>
          <w:sz w:val="22"/>
          <w:szCs w:val="22"/>
        </w:rPr>
        <w:sectPr w:rsidR="00573953">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222999">
        <w:rPr>
          <w:rFonts w:ascii="Palatino Linotype" w:eastAsia="Palatino Linotype" w:hAnsi="Palatino Linotype" w:cs="Palatino Linotype"/>
          <w:color w:val="222222"/>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2999" w:rsidRPr="00222999">
        <w:rPr>
          <w:rFonts w:ascii="Palatino Linotype" w:eastAsia="Palatino Linotype" w:hAnsi="Palatino Linotype" w:cs="Palatino Linotype"/>
          <w:color w:val="222222"/>
          <w:sz w:val="22"/>
          <w:szCs w:val="22"/>
        </w:rPr>
        <w:t>PRIMERA</w:t>
      </w:r>
      <w:r w:rsidR="00317C99" w:rsidRPr="00222999">
        <w:rPr>
          <w:rFonts w:ascii="Palatino Linotype" w:eastAsia="Palatino Linotype" w:hAnsi="Palatino Linotype" w:cs="Palatino Linotype"/>
          <w:color w:val="222222"/>
          <w:sz w:val="22"/>
          <w:szCs w:val="22"/>
        </w:rPr>
        <w:t xml:space="preserve"> </w:t>
      </w:r>
      <w:r w:rsidRPr="00222999">
        <w:rPr>
          <w:rFonts w:ascii="Palatino Linotype" w:eastAsia="Palatino Linotype" w:hAnsi="Palatino Linotype" w:cs="Palatino Linotype"/>
          <w:color w:val="222222"/>
          <w:sz w:val="22"/>
          <w:szCs w:val="22"/>
        </w:rPr>
        <w:t xml:space="preserve">SESIÓN ORDINARIA CELEBRADA EL </w:t>
      </w:r>
      <w:r w:rsidR="00222999" w:rsidRPr="00222999">
        <w:rPr>
          <w:rFonts w:ascii="Palatino Linotype" w:eastAsia="Palatino Linotype" w:hAnsi="Palatino Linotype" w:cs="Palatino Linotype"/>
          <w:color w:val="222222"/>
          <w:sz w:val="22"/>
          <w:szCs w:val="22"/>
        </w:rPr>
        <w:t>CATORCE DE ENERO</w:t>
      </w:r>
      <w:r w:rsidRPr="00222999">
        <w:rPr>
          <w:rFonts w:ascii="Palatino Linotype" w:eastAsia="Palatino Linotype" w:hAnsi="Palatino Linotype" w:cs="Palatino Linotype"/>
          <w:color w:val="222222"/>
          <w:sz w:val="22"/>
          <w:szCs w:val="22"/>
        </w:rPr>
        <w:t xml:space="preserve"> DE DOS MIL </w:t>
      </w:r>
      <w:r w:rsidR="00222999" w:rsidRPr="00222999">
        <w:rPr>
          <w:rFonts w:ascii="Palatino Linotype" w:eastAsia="Palatino Linotype" w:hAnsi="Palatino Linotype" w:cs="Palatino Linotype"/>
          <w:color w:val="222222"/>
          <w:sz w:val="22"/>
          <w:szCs w:val="22"/>
        </w:rPr>
        <w:t>VEINTISÉIS</w:t>
      </w:r>
      <w:r w:rsidRPr="00222999">
        <w:rPr>
          <w:rFonts w:ascii="Palatino Linotype" w:eastAsia="Palatino Linotype" w:hAnsi="Palatino Linotype" w:cs="Palatino Linotype"/>
          <w:color w:val="222222"/>
          <w:sz w:val="22"/>
          <w:szCs w:val="22"/>
        </w:rPr>
        <w:t>, ANTE EL SECRETARIO TÉCNICO DEL PLENO ALEXIS TAPIA RAMÍREZ</w:t>
      </w:r>
      <w:r w:rsidRPr="00222999">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
    <w:p w14:paraId="430CE9AC" w14:textId="77777777" w:rsidR="00573953" w:rsidRDefault="00573953">
      <w:pPr>
        <w:spacing w:line="360" w:lineRule="auto"/>
        <w:jc w:val="both"/>
        <w:rPr>
          <w:rFonts w:ascii="Palatino Linotype" w:eastAsia="Palatino Linotype" w:hAnsi="Palatino Linotype" w:cs="Palatino Linotype"/>
          <w:sz w:val="22"/>
          <w:szCs w:val="22"/>
        </w:rPr>
      </w:pPr>
    </w:p>
    <w:sectPr w:rsidR="00573953">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68D4B" w14:textId="77777777" w:rsidR="00321F95" w:rsidRDefault="00321F95">
      <w:r>
        <w:separator/>
      </w:r>
    </w:p>
  </w:endnote>
  <w:endnote w:type="continuationSeparator" w:id="0">
    <w:p w14:paraId="65721D0D" w14:textId="77777777" w:rsidR="00321F95" w:rsidRDefault="0032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0D0B" w14:textId="6DBA030E" w:rsidR="00BC0FA7" w:rsidRDefault="00BC0FA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09FF">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09F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DC74726" w14:textId="77777777" w:rsidR="00BC0FA7" w:rsidRDefault="00BC0FA7">
    <w:pPr>
      <w:pBdr>
        <w:top w:val="nil"/>
        <w:left w:val="nil"/>
        <w:bottom w:val="nil"/>
        <w:right w:val="nil"/>
        <w:between w:val="nil"/>
      </w:pBdr>
      <w:tabs>
        <w:tab w:val="center" w:pos="4252"/>
        <w:tab w:val="right" w:pos="8504"/>
      </w:tabs>
      <w:rPr>
        <w:color w:val="000000"/>
      </w:rPr>
    </w:pPr>
  </w:p>
  <w:p w14:paraId="210142B7" w14:textId="77777777" w:rsidR="00BC0FA7" w:rsidRDefault="00BC0FA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35624" w14:textId="78BD06E2" w:rsidR="00BC0FA7" w:rsidRDefault="00BC0FA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09F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09F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693C7473" w14:textId="77777777" w:rsidR="00BC0FA7" w:rsidRDefault="00BC0FA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0360" w14:textId="77777777" w:rsidR="00321F95" w:rsidRDefault="00321F95">
      <w:r>
        <w:separator/>
      </w:r>
    </w:p>
  </w:footnote>
  <w:footnote w:type="continuationSeparator" w:id="0">
    <w:p w14:paraId="01D0166A" w14:textId="77777777" w:rsidR="00321F95" w:rsidRDefault="00321F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A20F2" w14:textId="77777777" w:rsidR="00BC0FA7" w:rsidRDefault="00BC0FA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2859BD" wp14:editId="1D079D60">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BC0FA7" w14:paraId="51540794" w14:textId="77777777">
      <w:tc>
        <w:tcPr>
          <w:tcW w:w="2551" w:type="dxa"/>
          <w:vAlign w:val="center"/>
        </w:tcPr>
        <w:p w14:paraId="3D5EBB95"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64F0A88" w14:textId="45FA3EB0" w:rsidR="00BC0FA7" w:rsidRDefault="00BC0FA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11589/INFOEM/IP/RR/2025</w:t>
          </w:r>
        </w:p>
      </w:tc>
    </w:tr>
    <w:tr w:rsidR="00BC0FA7" w14:paraId="0803C866" w14:textId="77777777">
      <w:trPr>
        <w:trHeight w:val="228"/>
      </w:trPr>
      <w:tc>
        <w:tcPr>
          <w:tcW w:w="2551" w:type="dxa"/>
          <w:vAlign w:val="center"/>
        </w:tcPr>
        <w:p w14:paraId="36534724"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FB3A27E" w14:textId="2E192EB5" w:rsidR="00BC0FA7" w:rsidRDefault="00BC0FA7">
          <w:pPr>
            <w:rPr>
              <w:rFonts w:ascii="Palatino Linotype" w:eastAsia="Palatino Linotype" w:hAnsi="Palatino Linotype" w:cs="Palatino Linotype"/>
              <w:b/>
              <w:sz w:val="22"/>
              <w:szCs w:val="22"/>
            </w:rPr>
          </w:pPr>
        </w:p>
      </w:tc>
      <w:tc>
        <w:tcPr>
          <w:tcW w:w="2977" w:type="dxa"/>
          <w:vAlign w:val="center"/>
        </w:tcPr>
        <w:p w14:paraId="496D7A90" w14:textId="337F5100" w:rsidR="00BC0FA7" w:rsidRDefault="00BC0FA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w:t>
          </w:r>
        </w:p>
      </w:tc>
    </w:tr>
    <w:tr w:rsidR="00BC0FA7" w14:paraId="0B4DEAAB" w14:textId="77777777">
      <w:tc>
        <w:tcPr>
          <w:tcW w:w="2551" w:type="dxa"/>
          <w:vAlign w:val="center"/>
        </w:tcPr>
        <w:p w14:paraId="142B9B9E"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67FDB677" w14:textId="77777777" w:rsidR="00BC0FA7" w:rsidRDefault="00BC0FA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306A21" w14:textId="77777777" w:rsidR="00BC0FA7" w:rsidRDefault="00BC0FA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5E83" w14:textId="77777777" w:rsidR="00BC0FA7" w:rsidRDefault="00BC0FA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82D2D23" wp14:editId="0829799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BC0FA7" w14:paraId="761ED2A4" w14:textId="77777777">
      <w:tc>
        <w:tcPr>
          <w:tcW w:w="2551" w:type="dxa"/>
          <w:vAlign w:val="center"/>
        </w:tcPr>
        <w:p w14:paraId="3F987EE3"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848A640" w14:textId="78E69EE9" w:rsidR="00BC0FA7" w:rsidRDefault="00BC0FA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11589/INFOEM/IP/RR/2025 </w:t>
          </w:r>
        </w:p>
      </w:tc>
    </w:tr>
    <w:tr w:rsidR="00BC0FA7" w14:paraId="1AD693D8" w14:textId="77777777">
      <w:tc>
        <w:tcPr>
          <w:tcW w:w="2551" w:type="dxa"/>
          <w:vAlign w:val="center"/>
        </w:tcPr>
        <w:p w14:paraId="1783E547" w14:textId="77777777" w:rsidR="00BC0FA7" w:rsidRDefault="00BC0FA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9FF8679" w14:textId="426B399F" w:rsidR="00BC0FA7" w:rsidRDefault="00BC0FA7" w:rsidP="00013D22">
          <w:pPr>
            <w:ind w:right="27"/>
            <w:jc w:val="both"/>
            <w:rPr>
              <w:rFonts w:ascii="Palatino Linotype" w:eastAsia="Palatino Linotype" w:hAnsi="Palatino Linotype" w:cs="Palatino Linotype"/>
              <w:b/>
              <w:sz w:val="22"/>
              <w:szCs w:val="22"/>
            </w:rPr>
          </w:pPr>
        </w:p>
      </w:tc>
    </w:tr>
    <w:tr w:rsidR="00BC0FA7" w14:paraId="4DD2212C" w14:textId="77777777">
      <w:trPr>
        <w:trHeight w:val="228"/>
      </w:trPr>
      <w:tc>
        <w:tcPr>
          <w:tcW w:w="2551" w:type="dxa"/>
          <w:vAlign w:val="center"/>
        </w:tcPr>
        <w:p w14:paraId="7BEB3FC1"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4F28EAD" w14:textId="2FC8BB34" w:rsidR="00BC0FA7" w:rsidRDefault="00BC0FA7">
          <w:pPr>
            <w:rPr>
              <w:rFonts w:ascii="Palatino Linotype" w:eastAsia="Palatino Linotype" w:hAnsi="Palatino Linotype" w:cs="Palatino Linotype"/>
              <w:b/>
              <w:sz w:val="22"/>
              <w:szCs w:val="22"/>
            </w:rPr>
          </w:pPr>
        </w:p>
      </w:tc>
      <w:tc>
        <w:tcPr>
          <w:tcW w:w="3119" w:type="dxa"/>
          <w:vAlign w:val="center"/>
        </w:tcPr>
        <w:p w14:paraId="58584815" w14:textId="7272E8EC" w:rsidR="00BC0FA7" w:rsidRDefault="00BC0FA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Cuautitilán</w:t>
          </w:r>
        </w:p>
      </w:tc>
    </w:tr>
    <w:tr w:rsidR="00BC0FA7" w14:paraId="1CFB6FEA" w14:textId="77777777">
      <w:tc>
        <w:tcPr>
          <w:tcW w:w="2551" w:type="dxa"/>
          <w:vAlign w:val="center"/>
        </w:tcPr>
        <w:p w14:paraId="114F8322" w14:textId="77777777" w:rsidR="00BC0FA7" w:rsidRDefault="00BC0F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2666347" w14:textId="77777777" w:rsidR="00BC0FA7" w:rsidRDefault="00BC0FA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50124AB" w14:textId="77777777" w:rsidR="00BC0FA7" w:rsidRDefault="00BC0FA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62BE" w14:textId="77777777" w:rsidR="00BC0FA7" w:rsidRDefault="00BC0FA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BC0FA7" w:rsidRDefault="00BC0FA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F01C5"/>
    <w:multiLevelType w:val="hybridMultilevel"/>
    <w:tmpl w:val="3578C336"/>
    <w:lvl w:ilvl="0" w:tplc="080A0017">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8"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F42C94"/>
    <w:multiLevelType w:val="multilevel"/>
    <w:tmpl w:val="1E1A38C6"/>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eastAsia="Courier New" w:hAnsi="Courier New" w:cs="Courier New" w:hint="default"/>
      </w:rPr>
    </w:lvl>
    <w:lvl w:ilvl="2">
      <w:start w:val="1"/>
      <w:numFmt w:val="bullet"/>
      <w:lvlText w:val="▪"/>
      <w:lvlJc w:val="left"/>
      <w:pPr>
        <w:ind w:left="2727" w:hanging="360"/>
      </w:pPr>
      <w:rPr>
        <w:rFonts w:ascii="Noto Sans Symbols" w:eastAsia="Noto Sans Symbols" w:hAnsi="Noto Sans Symbols" w:cs="Noto Sans Symbols" w:hint="default"/>
      </w:rPr>
    </w:lvl>
    <w:lvl w:ilvl="3">
      <w:start w:val="1"/>
      <w:numFmt w:val="bullet"/>
      <w:lvlText w:val="●"/>
      <w:lvlJc w:val="left"/>
      <w:pPr>
        <w:ind w:left="3447" w:hanging="360"/>
      </w:pPr>
      <w:rPr>
        <w:rFonts w:ascii="Noto Sans Symbols" w:eastAsia="Noto Sans Symbols" w:hAnsi="Noto Sans Symbols" w:cs="Noto Sans Symbols" w:hint="default"/>
      </w:rPr>
    </w:lvl>
    <w:lvl w:ilvl="4">
      <w:start w:val="1"/>
      <w:numFmt w:val="bullet"/>
      <w:lvlText w:val="o"/>
      <w:lvlJc w:val="left"/>
      <w:pPr>
        <w:ind w:left="4167" w:hanging="360"/>
      </w:pPr>
      <w:rPr>
        <w:rFonts w:ascii="Courier New" w:eastAsia="Courier New" w:hAnsi="Courier New" w:cs="Courier New" w:hint="default"/>
      </w:rPr>
    </w:lvl>
    <w:lvl w:ilvl="5">
      <w:start w:val="1"/>
      <w:numFmt w:val="bullet"/>
      <w:lvlText w:val="▪"/>
      <w:lvlJc w:val="left"/>
      <w:pPr>
        <w:ind w:left="4887" w:hanging="360"/>
      </w:pPr>
      <w:rPr>
        <w:rFonts w:ascii="Noto Sans Symbols" w:eastAsia="Noto Sans Symbols" w:hAnsi="Noto Sans Symbols" w:cs="Noto Sans Symbols" w:hint="default"/>
      </w:rPr>
    </w:lvl>
    <w:lvl w:ilvl="6">
      <w:start w:val="1"/>
      <w:numFmt w:val="bullet"/>
      <w:lvlText w:val="●"/>
      <w:lvlJc w:val="left"/>
      <w:pPr>
        <w:ind w:left="5607" w:hanging="360"/>
      </w:pPr>
      <w:rPr>
        <w:rFonts w:ascii="Noto Sans Symbols" w:eastAsia="Noto Sans Symbols" w:hAnsi="Noto Sans Symbols" w:cs="Noto Sans Symbols" w:hint="default"/>
      </w:rPr>
    </w:lvl>
    <w:lvl w:ilvl="7">
      <w:start w:val="1"/>
      <w:numFmt w:val="bullet"/>
      <w:lvlText w:val="o"/>
      <w:lvlJc w:val="left"/>
      <w:pPr>
        <w:ind w:left="6327" w:hanging="360"/>
      </w:pPr>
      <w:rPr>
        <w:rFonts w:ascii="Courier New" w:eastAsia="Courier New" w:hAnsi="Courier New" w:cs="Courier New" w:hint="default"/>
      </w:rPr>
    </w:lvl>
    <w:lvl w:ilvl="8">
      <w:start w:val="1"/>
      <w:numFmt w:val="bullet"/>
      <w:lvlText w:val="▪"/>
      <w:lvlJc w:val="left"/>
      <w:pPr>
        <w:ind w:left="7047" w:hanging="360"/>
      </w:pPr>
      <w:rPr>
        <w:rFonts w:ascii="Noto Sans Symbols" w:eastAsia="Noto Sans Symbols" w:hAnsi="Noto Sans Symbols" w:cs="Noto Sans Symbols" w:hint="default"/>
      </w:rPr>
    </w:lvl>
  </w:abstractNum>
  <w:abstractNum w:abstractNumId="15"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0"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7"/>
  </w:num>
  <w:num w:numId="2">
    <w:abstractNumId w:val="12"/>
  </w:num>
  <w:num w:numId="3">
    <w:abstractNumId w:val="10"/>
  </w:num>
  <w:num w:numId="4">
    <w:abstractNumId w:val="8"/>
  </w:num>
  <w:num w:numId="5">
    <w:abstractNumId w:val="29"/>
  </w:num>
  <w:num w:numId="6">
    <w:abstractNumId w:val="34"/>
  </w:num>
  <w:num w:numId="7">
    <w:abstractNumId w:val="32"/>
  </w:num>
  <w:num w:numId="8">
    <w:abstractNumId w:val="22"/>
  </w:num>
  <w:num w:numId="9">
    <w:abstractNumId w:val="5"/>
  </w:num>
  <w:num w:numId="10">
    <w:abstractNumId w:val="17"/>
  </w:num>
  <w:num w:numId="11">
    <w:abstractNumId w:val="19"/>
  </w:num>
  <w:num w:numId="12">
    <w:abstractNumId w:val="2"/>
  </w:num>
  <w:num w:numId="13">
    <w:abstractNumId w:val="18"/>
  </w:num>
  <w:num w:numId="14">
    <w:abstractNumId w:val="33"/>
  </w:num>
  <w:num w:numId="15">
    <w:abstractNumId w:val="6"/>
  </w:num>
  <w:num w:numId="16">
    <w:abstractNumId w:val="30"/>
  </w:num>
  <w:num w:numId="17">
    <w:abstractNumId w:val="13"/>
  </w:num>
  <w:num w:numId="18">
    <w:abstractNumId w:val="11"/>
  </w:num>
  <w:num w:numId="19">
    <w:abstractNumId w:val="15"/>
  </w:num>
  <w:num w:numId="20">
    <w:abstractNumId w:val="20"/>
  </w:num>
  <w:num w:numId="21">
    <w:abstractNumId w:val="28"/>
  </w:num>
  <w:num w:numId="22">
    <w:abstractNumId w:val="31"/>
  </w:num>
  <w:num w:numId="23">
    <w:abstractNumId w:val="7"/>
  </w:num>
  <w:num w:numId="24">
    <w:abstractNumId w:val="0"/>
  </w:num>
  <w:num w:numId="25">
    <w:abstractNumId w:val="21"/>
  </w:num>
  <w:num w:numId="26">
    <w:abstractNumId w:val="4"/>
  </w:num>
  <w:num w:numId="27">
    <w:abstractNumId w:val="26"/>
  </w:num>
  <w:num w:numId="28">
    <w:abstractNumId w:val="23"/>
  </w:num>
  <w:num w:numId="29">
    <w:abstractNumId w:val="25"/>
  </w:num>
  <w:num w:numId="30">
    <w:abstractNumId w:val="16"/>
  </w:num>
  <w:num w:numId="31">
    <w:abstractNumId w:val="24"/>
  </w:num>
  <w:num w:numId="32">
    <w:abstractNumId w:val="1"/>
  </w:num>
  <w:num w:numId="33">
    <w:abstractNumId w:val="9"/>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3"/>
    <w:rsid w:val="00013D22"/>
    <w:rsid w:val="00060D67"/>
    <w:rsid w:val="00061736"/>
    <w:rsid w:val="000A55E5"/>
    <w:rsid w:val="000D14B5"/>
    <w:rsid w:val="000F0569"/>
    <w:rsid w:val="000F1C0C"/>
    <w:rsid w:val="001141C9"/>
    <w:rsid w:val="001204B2"/>
    <w:rsid w:val="001438FC"/>
    <w:rsid w:val="001467FF"/>
    <w:rsid w:val="001710CB"/>
    <w:rsid w:val="00186C45"/>
    <w:rsid w:val="001D2A5B"/>
    <w:rsid w:val="001E5AD5"/>
    <w:rsid w:val="00213DE8"/>
    <w:rsid w:val="00222999"/>
    <w:rsid w:val="002565C7"/>
    <w:rsid w:val="00272CBF"/>
    <w:rsid w:val="002839EB"/>
    <w:rsid w:val="002B234D"/>
    <w:rsid w:val="002E18B9"/>
    <w:rsid w:val="00317C99"/>
    <w:rsid w:val="00321F95"/>
    <w:rsid w:val="00342333"/>
    <w:rsid w:val="0037259F"/>
    <w:rsid w:val="00372D3C"/>
    <w:rsid w:val="0039513F"/>
    <w:rsid w:val="003C5773"/>
    <w:rsid w:val="0040184C"/>
    <w:rsid w:val="0042069F"/>
    <w:rsid w:val="00421251"/>
    <w:rsid w:val="004275FB"/>
    <w:rsid w:val="004358AD"/>
    <w:rsid w:val="004556D6"/>
    <w:rsid w:val="004A6F29"/>
    <w:rsid w:val="004B0CAE"/>
    <w:rsid w:val="004C13C7"/>
    <w:rsid w:val="00510511"/>
    <w:rsid w:val="00510F17"/>
    <w:rsid w:val="00517CFF"/>
    <w:rsid w:val="00517F0F"/>
    <w:rsid w:val="00525EF7"/>
    <w:rsid w:val="005413CC"/>
    <w:rsid w:val="005707D9"/>
    <w:rsid w:val="00573953"/>
    <w:rsid w:val="005A3BF5"/>
    <w:rsid w:val="005B71CF"/>
    <w:rsid w:val="005D3BCC"/>
    <w:rsid w:val="005E568B"/>
    <w:rsid w:val="00625D6D"/>
    <w:rsid w:val="00626B0B"/>
    <w:rsid w:val="00643A52"/>
    <w:rsid w:val="006475F4"/>
    <w:rsid w:val="006646C8"/>
    <w:rsid w:val="006649F6"/>
    <w:rsid w:val="006840FA"/>
    <w:rsid w:val="006A3DF3"/>
    <w:rsid w:val="006A76A0"/>
    <w:rsid w:val="006D7B37"/>
    <w:rsid w:val="006E2B60"/>
    <w:rsid w:val="00707909"/>
    <w:rsid w:val="0074083D"/>
    <w:rsid w:val="00743E43"/>
    <w:rsid w:val="007E148C"/>
    <w:rsid w:val="007F05F1"/>
    <w:rsid w:val="007F5F7D"/>
    <w:rsid w:val="0082137A"/>
    <w:rsid w:val="00834E82"/>
    <w:rsid w:val="00850753"/>
    <w:rsid w:val="008A7FC5"/>
    <w:rsid w:val="008E09FF"/>
    <w:rsid w:val="008F4378"/>
    <w:rsid w:val="009653FE"/>
    <w:rsid w:val="00972039"/>
    <w:rsid w:val="00977185"/>
    <w:rsid w:val="0099500A"/>
    <w:rsid w:val="009A2824"/>
    <w:rsid w:val="009D7320"/>
    <w:rsid w:val="009F04CC"/>
    <w:rsid w:val="00A1186B"/>
    <w:rsid w:val="00A450C5"/>
    <w:rsid w:val="00A45FB8"/>
    <w:rsid w:val="00A465C9"/>
    <w:rsid w:val="00A833F2"/>
    <w:rsid w:val="00A92814"/>
    <w:rsid w:val="00AA5855"/>
    <w:rsid w:val="00AD1CDB"/>
    <w:rsid w:val="00AE19B8"/>
    <w:rsid w:val="00AF783A"/>
    <w:rsid w:val="00B2292B"/>
    <w:rsid w:val="00B77644"/>
    <w:rsid w:val="00BC0FA7"/>
    <w:rsid w:val="00BE16EB"/>
    <w:rsid w:val="00BE77C7"/>
    <w:rsid w:val="00BF55E5"/>
    <w:rsid w:val="00C32C20"/>
    <w:rsid w:val="00C72E63"/>
    <w:rsid w:val="00C73097"/>
    <w:rsid w:val="00C9445B"/>
    <w:rsid w:val="00C96B0D"/>
    <w:rsid w:val="00CA1F1A"/>
    <w:rsid w:val="00CA3599"/>
    <w:rsid w:val="00CE35D2"/>
    <w:rsid w:val="00D211B9"/>
    <w:rsid w:val="00D2331D"/>
    <w:rsid w:val="00D626F8"/>
    <w:rsid w:val="00D67828"/>
    <w:rsid w:val="00DB6C6B"/>
    <w:rsid w:val="00DE3776"/>
    <w:rsid w:val="00E15438"/>
    <w:rsid w:val="00E3021A"/>
    <w:rsid w:val="00E43D52"/>
    <w:rsid w:val="00E44DC5"/>
    <w:rsid w:val="00E57986"/>
    <w:rsid w:val="00E75291"/>
    <w:rsid w:val="00E872F2"/>
    <w:rsid w:val="00E91D52"/>
    <w:rsid w:val="00EF749A"/>
    <w:rsid w:val="00F109C9"/>
    <w:rsid w:val="00F4018E"/>
    <w:rsid w:val="00F60DF6"/>
    <w:rsid w:val="00F616EA"/>
    <w:rsid w:val="00F934F4"/>
    <w:rsid w:val="00FB1D36"/>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paragraph" w:customStyle="1" w:styleId="p1">
    <w:name w:val="p1"/>
    <w:basedOn w:val="Normal"/>
    <w:rsid w:val="00517F0F"/>
    <w:rPr>
      <w:rFonts w:ascii="Arial" w:hAnsi="Arial" w:cs="Arial"/>
      <w:color w:val="000000"/>
      <w:sz w:val="18"/>
      <w:szCs w:val="18"/>
      <w:lang w:val="es-MX" w:eastAsia="es-MX"/>
    </w:rPr>
  </w:style>
  <w:style w:type="character" w:customStyle="1" w:styleId="s1">
    <w:name w:val="s1"/>
    <w:basedOn w:val="Fuentedeprrafopredeter"/>
    <w:rsid w:val="00517F0F"/>
    <w:rPr>
      <w:rFonts w:ascii="Helvetica" w:hAnsi="Helvetica"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4989">
      <w:bodyDiv w:val="1"/>
      <w:marLeft w:val="0"/>
      <w:marRight w:val="0"/>
      <w:marTop w:val="0"/>
      <w:marBottom w:val="0"/>
      <w:divBdr>
        <w:top w:val="none" w:sz="0" w:space="0" w:color="auto"/>
        <w:left w:val="none" w:sz="0" w:space="0" w:color="auto"/>
        <w:bottom w:val="none" w:sz="0" w:space="0" w:color="auto"/>
        <w:right w:val="none" w:sz="0" w:space="0" w:color="auto"/>
      </w:divBdr>
    </w:div>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72553379">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927733015">
      <w:bodyDiv w:val="1"/>
      <w:marLeft w:val="0"/>
      <w:marRight w:val="0"/>
      <w:marTop w:val="0"/>
      <w:marBottom w:val="0"/>
      <w:divBdr>
        <w:top w:val="none" w:sz="0" w:space="0" w:color="auto"/>
        <w:left w:val="none" w:sz="0" w:space="0" w:color="auto"/>
        <w:bottom w:val="none" w:sz="0" w:space="0" w:color="auto"/>
        <w:right w:val="none" w:sz="0" w:space="0" w:color="auto"/>
      </w:divBdr>
    </w:div>
    <w:div w:id="1223980237">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392382427">
      <w:bodyDiv w:val="1"/>
      <w:marLeft w:val="0"/>
      <w:marRight w:val="0"/>
      <w:marTop w:val="0"/>
      <w:marBottom w:val="0"/>
      <w:divBdr>
        <w:top w:val="none" w:sz="0" w:space="0" w:color="auto"/>
        <w:left w:val="none" w:sz="0" w:space="0" w:color="auto"/>
        <w:bottom w:val="none" w:sz="0" w:space="0" w:color="auto"/>
        <w:right w:val="none" w:sz="0" w:space="0" w:color="auto"/>
      </w:divBdr>
    </w:div>
    <w:div w:id="1471434694">
      <w:bodyDiv w:val="1"/>
      <w:marLeft w:val="0"/>
      <w:marRight w:val="0"/>
      <w:marTop w:val="0"/>
      <w:marBottom w:val="0"/>
      <w:divBdr>
        <w:top w:val="none" w:sz="0" w:space="0" w:color="auto"/>
        <w:left w:val="none" w:sz="0" w:space="0" w:color="auto"/>
        <w:bottom w:val="none" w:sz="0" w:space="0" w:color="auto"/>
        <w:right w:val="none" w:sz="0" w:space="0" w:color="auto"/>
      </w:divBdr>
    </w:div>
    <w:div w:id="1485857687">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69260303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5DFBC-8876-4618-A494-948B8352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6739</Words>
  <Characters>37066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2026-01-15T18:49:00Z</cp:lastPrinted>
  <dcterms:created xsi:type="dcterms:W3CDTF">2026-03-18T19:11:00Z</dcterms:created>
  <dcterms:modified xsi:type="dcterms:W3CDTF">2026-03-18T19:11:00Z</dcterms:modified>
</cp:coreProperties>
</file>