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F71A" w14:textId="4302A31E"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7B44ED" w:rsidRPr="009D469F">
        <w:rPr>
          <w:rFonts w:ascii="Palatino Linotype" w:eastAsia="Times New Roman" w:hAnsi="Palatino Linotype" w:cs="Palatino Linotype"/>
          <w:b/>
          <w:color w:val="000000"/>
          <w:sz w:val="24"/>
          <w:szCs w:val="24"/>
          <w:lang w:val="es-ES_tradnl" w:eastAsia="es-MX"/>
        </w:rPr>
        <w:t>once de marzo de dos mil veintiséis</w:t>
      </w:r>
      <w:r w:rsidRPr="009D469F">
        <w:rPr>
          <w:rFonts w:ascii="Palatino Linotype" w:eastAsia="Times New Roman" w:hAnsi="Palatino Linotype" w:cs="Palatino Linotype"/>
          <w:color w:val="000000"/>
          <w:sz w:val="24"/>
          <w:szCs w:val="24"/>
          <w:lang w:val="es-ES_tradnl" w:eastAsia="es-MX"/>
        </w:rPr>
        <w:t>.</w:t>
      </w:r>
    </w:p>
    <w:p w14:paraId="415F95DC"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4E4AE" w14:textId="3C017A80"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b/>
          <w:color w:val="000000"/>
          <w:sz w:val="24"/>
          <w:szCs w:val="24"/>
          <w:lang w:val="es-ES_tradnl" w:eastAsia="es-MX"/>
        </w:rPr>
        <w:t>VISTO</w:t>
      </w:r>
      <w:r w:rsidRPr="009D469F">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9D469F">
        <w:rPr>
          <w:rFonts w:ascii="Palatino Linotype" w:eastAsia="Times New Roman" w:hAnsi="Palatino Linotype" w:cs="Palatino Linotype"/>
          <w:b/>
          <w:color w:val="000000"/>
          <w:sz w:val="24"/>
          <w:szCs w:val="24"/>
          <w:lang w:val="es-ES_tradnl" w:eastAsia="es-MX"/>
        </w:rPr>
        <w:t>10195/INFOEM/IP/RR/2025</w:t>
      </w:r>
      <w:r w:rsidRPr="009D469F">
        <w:rPr>
          <w:rFonts w:ascii="Palatino Linotype" w:eastAsia="Times New Roman" w:hAnsi="Palatino Linotype" w:cs="Palatino Linotype"/>
          <w:color w:val="000000"/>
          <w:sz w:val="24"/>
          <w:szCs w:val="24"/>
          <w:lang w:val="es-ES_tradnl" w:eastAsia="es-MX"/>
        </w:rPr>
        <w:t xml:space="preserve">, interpuesto por </w:t>
      </w:r>
      <w:r w:rsidR="006B3C5B">
        <w:rPr>
          <w:rFonts w:ascii="Palatino Linotype" w:hAnsi="Palatino Linotype" w:cs="Arial"/>
          <w:b/>
          <w:bCs/>
          <w:sz w:val="24"/>
          <w:szCs w:val="24"/>
        </w:rPr>
        <w:t>xxxxxxxxxxxxxxxxxxx</w:t>
      </w:r>
      <w:bookmarkStart w:id="0" w:name="_GoBack"/>
      <w:bookmarkEnd w:id="0"/>
      <w:r w:rsidRPr="009D469F">
        <w:rPr>
          <w:rFonts w:ascii="Palatino Linotype" w:eastAsia="Times New Roman" w:hAnsi="Palatino Linotype" w:cs="Arial"/>
          <w:sz w:val="24"/>
          <w:szCs w:val="24"/>
          <w:lang w:val="es-ES_tradnl" w:eastAsia="es-MX"/>
        </w:rPr>
        <w:t xml:space="preserve">, </w:t>
      </w:r>
      <w:r w:rsidRPr="009D469F">
        <w:rPr>
          <w:rFonts w:ascii="Palatino Linotype" w:eastAsia="Times New Roman" w:hAnsi="Palatino Linotype" w:cs="Palatino Linotype"/>
          <w:color w:val="000000"/>
          <w:sz w:val="24"/>
          <w:szCs w:val="24"/>
          <w:lang w:val="es-ES_tradnl" w:eastAsia="es-MX"/>
        </w:rPr>
        <w:t xml:space="preserve">en lo sucesivo el </w:t>
      </w:r>
      <w:r w:rsidRPr="009D469F">
        <w:rPr>
          <w:rFonts w:ascii="Palatino Linotype" w:eastAsia="Times New Roman" w:hAnsi="Palatino Linotype" w:cs="Palatino Linotype"/>
          <w:b/>
          <w:color w:val="000000"/>
          <w:sz w:val="24"/>
          <w:szCs w:val="24"/>
          <w:lang w:val="es-ES_tradnl" w:eastAsia="es-MX"/>
        </w:rPr>
        <w:t>Recurrente</w:t>
      </w:r>
      <w:r w:rsidRPr="009D469F">
        <w:rPr>
          <w:rFonts w:ascii="Palatino Linotype" w:eastAsia="Times New Roman" w:hAnsi="Palatino Linotype" w:cs="Palatino Linotype"/>
          <w:color w:val="000000"/>
          <w:sz w:val="24"/>
          <w:szCs w:val="24"/>
          <w:lang w:val="es-ES_tradnl" w:eastAsia="es-MX"/>
        </w:rPr>
        <w:t xml:space="preserve">, en contra de la respuesta del </w:t>
      </w:r>
      <w:r w:rsidRPr="009D469F">
        <w:rPr>
          <w:rFonts w:ascii="Palatino Linotype" w:eastAsia="Times New Roman" w:hAnsi="Palatino Linotype" w:cs="Palatino Linotype"/>
          <w:b/>
          <w:bCs/>
          <w:color w:val="000000"/>
          <w:sz w:val="24"/>
          <w:szCs w:val="24"/>
          <w:lang w:val="es-ES_tradnl" w:eastAsia="es-MX"/>
        </w:rPr>
        <w:t xml:space="preserve">Ayuntamiento de </w:t>
      </w:r>
      <w:r w:rsidR="00B155A3" w:rsidRPr="009D469F">
        <w:rPr>
          <w:rFonts w:ascii="Palatino Linotype" w:eastAsia="Times New Roman" w:hAnsi="Palatino Linotype" w:cs="Palatino Linotype"/>
          <w:b/>
          <w:bCs/>
          <w:color w:val="000000"/>
          <w:sz w:val="24"/>
          <w:szCs w:val="24"/>
          <w:lang w:val="es-ES_tradnl" w:eastAsia="es-MX"/>
        </w:rPr>
        <w:t>C</w:t>
      </w:r>
      <w:r w:rsidRPr="009D469F">
        <w:rPr>
          <w:rFonts w:ascii="Palatino Linotype" w:eastAsia="Times New Roman" w:hAnsi="Palatino Linotype" w:cs="Palatino Linotype"/>
          <w:b/>
          <w:bCs/>
          <w:color w:val="000000"/>
          <w:sz w:val="24"/>
          <w:szCs w:val="24"/>
          <w:lang w:val="es-ES_tradnl" w:eastAsia="es-MX"/>
        </w:rPr>
        <w:t xml:space="preserve">halco </w:t>
      </w:r>
      <w:r w:rsidRPr="009D469F">
        <w:rPr>
          <w:rFonts w:ascii="Palatino Linotype" w:eastAsia="Times New Roman" w:hAnsi="Palatino Linotype" w:cs="Palatino Linotype"/>
          <w:color w:val="000000"/>
          <w:sz w:val="24"/>
          <w:szCs w:val="24"/>
          <w:lang w:val="es-ES_tradnl" w:eastAsia="es-MX"/>
        </w:rPr>
        <w:t>en lo subsecuente</w:t>
      </w:r>
      <w:r w:rsidRPr="009D469F">
        <w:rPr>
          <w:rFonts w:ascii="Palatino Linotype" w:eastAsia="Times New Roman" w:hAnsi="Palatino Linotype" w:cs="Palatino Linotype"/>
          <w:b/>
          <w:color w:val="000000"/>
          <w:sz w:val="24"/>
          <w:szCs w:val="24"/>
          <w:lang w:val="es-ES_tradnl" w:eastAsia="es-MX"/>
        </w:rPr>
        <w:t xml:space="preserve"> </w:t>
      </w:r>
      <w:r w:rsidRPr="009D469F">
        <w:rPr>
          <w:rFonts w:ascii="Palatino Linotype" w:eastAsia="Times New Roman" w:hAnsi="Palatino Linotype" w:cs="Palatino Linotype"/>
          <w:color w:val="000000"/>
          <w:sz w:val="24"/>
          <w:szCs w:val="24"/>
          <w:lang w:val="es-ES_tradnl" w:eastAsia="es-MX"/>
        </w:rPr>
        <w:t>el</w:t>
      </w:r>
      <w:r w:rsidRPr="009D469F">
        <w:rPr>
          <w:rFonts w:ascii="Palatino Linotype" w:eastAsia="Times New Roman" w:hAnsi="Palatino Linotype" w:cs="Palatino Linotype"/>
          <w:b/>
          <w:color w:val="000000"/>
          <w:sz w:val="24"/>
          <w:szCs w:val="24"/>
          <w:lang w:val="es-ES_tradnl" w:eastAsia="es-MX"/>
        </w:rPr>
        <w:t xml:space="preserve"> Sujeto Obligado, </w:t>
      </w:r>
      <w:r w:rsidRPr="009D469F">
        <w:rPr>
          <w:rFonts w:ascii="Palatino Linotype" w:eastAsia="Times New Roman" w:hAnsi="Palatino Linotype" w:cs="Palatino Linotype"/>
          <w:color w:val="000000"/>
          <w:sz w:val="24"/>
          <w:szCs w:val="24"/>
          <w:lang w:val="es-ES_tradnl" w:eastAsia="es-MX"/>
        </w:rPr>
        <w:t>se procede a dictar la presente resolución.</w:t>
      </w:r>
    </w:p>
    <w:p w14:paraId="55C58CD3"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B85B8A"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9C6B4A" w14:textId="77777777" w:rsidR="00D90B6D" w:rsidRPr="009D469F"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9D469F">
        <w:rPr>
          <w:rFonts w:ascii="Palatino Linotype" w:eastAsia="Times New Roman" w:hAnsi="Palatino Linotype" w:cs="Times New Roman"/>
          <w:b/>
          <w:color w:val="000000" w:themeColor="text1"/>
          <w:sz w:val="32"/>
          <w:szCs w:val="32"/>
          <w:lang w:val="es-ES_tradnl" w:eastAsia="es-ES"/>
        </w:rPr>
        <w:t>ANTECEDENTES</w:t>
      </w:r>
    </w:p>
    <w:p w14:paraId="40CCCB87" w14:textId="77777777" w:rsidR="00D90B6D" w:rsidRPr="009D469F"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0BA8C520"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9F1040"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t>PRIMERO. De la Solicitud de Información.</w:t>
      </w:r>
    </w:p>
    <w:p w14:paraId="278E3712" w14:textId="2847ED26"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Con fecha seis de agosto  de dos mil veinticinco, el Recurrente presentó mediante el Sistema de Acceso a la Información Mexiquense (SAIMEX), solicitud de información registrada con el número de </w:t>
      </w:r>
      <w:r w:rsidRPr="009D469F">
        <w:rPr>
          <w:rFonts w:ascii="Palatino Linotype" w:eastAsia="Times New Roman" w:hAnsi="Palatino Linotype" w:cs="Palatino Linotype"/>
          <w:sz w:val="24"/>
          <w:szCs w:val="24"/>
          <w:lang w:val="es-ES_tradnl" w:eastAsia="es-MX"/>
        </w:rPr>
        <w:t>expediente</w:t>
      </w:r>
      <w:r w:rsidRPr="009D469F">
        <w:rPr>
          <w:rFonts w:ascii="Verdana" w:eastAsia="Times New Roman" w:hAnsi="Verdana" w:cs="Calibri"/>
          <w:b/>
          <w:bCs/>
          <w:color w:val="FF0000"/>
          <w:sz w:val="24"/>
          <w:lang w:val="es-ES_tradnl" w:eastAsia="es-MX"/>
        </w:rPr>
        <w:t> </w:t>
      </w:r>
      <w:r w:rsidRPr="009D469F">
        <w:rPr>
          <w:rFonts w:ascii="Palatino Linotype" w:hAnsi="Palatino Linotype"/>
          <w:b/>
          <w:bCs/>
          <w:sz w:val="24"/>
          <w:szCs w:val="24"/>
        </w:rPr>
        <w:t>00181/CHALCO/IP/2025</w:t>
      </w:r>
      <w:r w:rsidRPr="009D469F">
        <w:rPr>
          <w:rFonts w:ascii="Palatino Linotype" w:eastAsia="Times New Roman" w:hAnsi="Palatino Linotype" w:cs="Palatino Linotype"/>
          <w:sz w:val="24"/>
          <w:szCs w:val="24"/>
          <w:lang w:val="es-ES_tradnl" w:eastAsia="es-MX"/>
        </w:rPr>
        <w:t>,</w:t>
      </w:r>
      <w:r w:rsidRPr="009D469F">
        <w:rPr>
          <w:rFonts w:ascii="Palatino Linotype" w:eastAsia="Times New Roman" w:hAnsi="Palatino Linotype" w:cs="Palatino Linotype"/>
          <w:b/>
          <w:sz w:val="24"/>
          <w:szCs w:val="24"/>
          <w:lang w:val="es-ES_tradnl" w:eastAsia="es-MX"/>
        </w:rPr>
        <w:t xml:space="preserve"> </w:t>
      </w:r>
      <w:r w:rsidRPr="009D469F">
        <w:rPr>
          <w:rFonts w:ascii="Palatino Linotype" w:eastAsia="Times New Roman" w:hAnsi="Palatino Linotype" w:cs="Palatino Linotype"/>
          <w:color w:val="000000"/>
          <w:sz w:val="24"/>
          <w:szCs w:val="24"/>
          <w:lang w:val="es-ES_tradnl" w:eastAsia="es-MX"/>
        </w:rPr>
        <w:t>mediante la cual solicitó información en el tenor siguiente:</w:t>
      </w:r>
    </w:p>
    <w:p w14:paraId="15E37C84" w14:textId="158BF33E" w:rsidR="00D90B6D" w:rsidRPr="009D469F" w:rsidRDefault="00D90B6D" w:rsidP="00D90B6D">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9D469F">
        <w:rPr>
          <w:rFonts w:ascii="Palatino Linotype" w:hAnsi="Palatino Linotype"/>
          <w:i/>
          <w:color w:val="000000"/>
          <w:sz w:val="24"/>
          <w:szCs w:val="24"/>
        </w:rPr>
        <w:t xml:space="preserve">“En ejercicio de mi derecho de acceso a la información pública, y con fundamento en los artículos 6º de la Constitución Política de los Estados Unidos Mexicanos, y 5, 8, 139 y demás relativos de la Ley de Transparencia y Acceso a la Información Pública del Estado de México y Municipios, respetuosamente: S O L I C I T O: 1. Copia del recibo de nómina correspondiente a la C. Sonia Hernández Ramírez, correspondiente </w:t>
      </w:r>
      <w:r w:rsidRPr="009D469F">
        <w:rPr>
          <w:rFonts w:ascii="Palatino Linotype" w:hAnsi="Palatino Linotype"/>
          <w:i/>
          <w:color w:val="000000"/>
          <w:sz w:val="24"/>
          <w:szCs w:val="24"/>
        </w:rPr>
        <w:lastRenderedPageBreak/>
        <w:t>a la segunda quincena del mes de julio de 2025, en su carácter de servidora pública municipal. 2. Listado completo del personal adscrito al Departamento de Control Patrimonial del Municipio de Chalco, especificando: Nombre completo Puesto Fecha de ingreso Nivel salarial Funciones y actividades específicas asignadas 3. Informe sobre las mejoras operativas, administrativas o de desempeño realizadas en dicho Departamento durante el presente ejercicio fiscal 2025. 4. A el Órgano Interno de Control, se solicita un informe detallado sobre las acciones implementadas o en proceso respecto a presuntas irregularidades derivadas de: Ineficiencia o incumplimiento de funciones del personal del Departamento de Control Patrimonial. Incumplimiento del horario laboral por parte del personal mencionado, ya que se tiene conocimiento de que se toman una hora para desayunar y una hora para comer, afectando el servicio y cumplimiento institucional. 5.A la Secretaría del Ayuntamiento, se solicita copia o acceso al Reglamento Interno de Trabajo del Municipio de Chalco, con el objetivo de verificar: Horarios laborales oficiales Periodos permitidos para alimentos Normas disciplinarias aplicables en caso de incumplimiento.”</w:t>
      </w:r>
      <w:r w:rsidRPr="009D469F">
        <w:rPr>
          <w:rFonts w:ascii="Verdana" w:hAnsi="Verdana"/>
          <w:color w:val="000000"/>
          <w:sz w:val="14"/>
          <w:szCs w:val="14"/>
        </w:rPr>
        <w:t xml:space="preserve"> </w:t>
      </w:r>
      <w:r w:rsidRPr="009D469F">
        <w:rPr>
          <w:rFonts w:ascii="Palatino Linotype" w:eastAsia="Times New Roman" w:hAnsi="Palatino Linotype" w:cs="Palatino Linotype"/>
          <w:i/>
          <w:color w:val="000000"/>
          <w:szCs w:val="24"/>
          <w:lang w:val="es-ES_tradnl" w:eastAsia="es-MX"/>
        </w:rPr>
        <w:t xml:space="preserve"> (Sic)</w:t>
      </w:r>
    </w:p>
    <w:p w14:paraId="7E6FAE66" w14:textId="77777777" w:rsidR="00D90B6D" w:rsidRPr="009D469F" w:rsidRDefault="00D90B6D" w:rsidP="00D90B6D">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532C98A9"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Modalidad de entrega: </w:t>
      </w:r>
      <w:r w:rsidRPr="009D469F">
        <w:rPr>
          <w:rFonts w:ascii="Palatino Linotype" w:eastAsia="Times New Roman" w:hAnsi="Palatino Linotype" w:cs="Palatino Linotype"/>
          <w:b/>
          <w:color w:val="000000"/>
          <w:sz w:val="24"/>
          <w:szCs w:val="24"/>
          <w:lang w:val="es-ES_tradnl" w:eastAsia="es-MX"/>
        </w:rPr>
        <w:t>A través del SAIMEX</w:t>
      </w:r>
      <w:r w:rsidRPr="009D469F">
        <w:rPr>
          <w:rFonts w:ascii="Palatino Linotype" w:eastAsia="Times New Roman" w:hAnsi="Palatino Linotype" w:cs="Palatino Linotype"/>
          <w:color w:val="000000"/>
          <w:sz w:val="24"/>
          <w:szCs w:val="24"/>
          <w:lang w:val="es-ES_tradnl" w:eastAsia="es-MX"/>
        </w:rPr>
        <w:t>.</w:t>
      </w:r>
    </w:p>
    <w:p w14:paraId="70E97AE3"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1C3B18"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t>SEGUNDO. De la respuesta del Sujeto Obligado.</w:t>
      </w:r>
    </w:p>
    <w:p w14:paraId="7E13DF75" w14:textId="7831AF33"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De las constancias que obran en el expediente electrónico, se observa que el  veintisiete de agosto de dos mil veinticinco, el Sujeto Obligado dio respuesta a la solicitud de información manifestando lo siguiente:</w:t>
      </w:r>
    </w:p>
    <w:tbl>
      <w:tblPr>
        <w:tblW w:w="8712" w:type="dxa"/>
        <w:jc w:val="center"/>
        <w:tblCellSpacing w:w="0" w:type="dxa"/>
        <w:tblCellMar>
          <w:left w:w="0" w:type="dxa"/>
          <w:right w:w="0" w:type="dxa"/>
        </w:tblCellMar>
        <w:tblLook w:val="04A0" w:firstRow="1" w:lastRow="0" w:firstColumn="1" w:lastColumn="0" w:noHBand="0" w:noVBand="1"/>
      </w:tblPr>
      <w:tblGrid>
        <w:gridCol w:w="8712"/>
      </w:tblGrid>
      <w:tr w:rsidR="00D90B6D" w:rsidRPr="009D469F" w14:paraId="7DFB0DFC" w14:textId="77777777" w:rsidTr="00D90B6D">
        <w:trPr>
          <w:trHeight w:val="305"/>
          <w:tblCellSpacing w:w="0" w:type="dxa"/>
          <w:jc w:val="center"/>
        </w:trPr>
        <w:tc>
          <w:tcPr>
            <w:tcW w:w="0" w:type="auto"/>
            <w:vAlign w:val="center"/>
            <w:hideMark/>
          </w:tcPr>
          <w:p w14:paraId="0EFC3E9F" w14:textId="77777777" w:rsidR="00D90B6D" w:rsidRPr="009D469F" w:rsidRDefault="00D90B6D" w:rsidP="00D90B6D">
            <w:pPr>
              <w:spacing w:after="0" w:line="360" w:lineRule="auto"/>
              <w:contextualSpacing/>
              <w:jc w:val="right"/>
              <w:rPr>
                <w:rFonts w:ascii="Palatino Linotype" w:eastAsia="Times New Roman" w:hAnsi="Palatino Linotype" w:cs="Palatino Linotype"/>
                <w:i/>
                <w:color w:val="000000"/>
                <w:lang w:eastAsia="es-MX"/>
              </w:rPr>
            </w:pPr>
            <w:r w:rsidRPr="009D469F">
              <w:rPr>
                <w:rFonts w:ascii="Palatino Linotype" w:eastAsia="Times New Roman" w:hAnsi="Palatino Linotype" w:cs="Palatino Linotype"/>
                <w:i/>
                <w:color w:val="000000"/>
                <w:lang w:eastAsia="es-MX"/>
              </w:rPr>
              <w:t>Chalco, México a 27 de Agosto de 2025</w:t>
            </w:r>
          </w:p>
        </w:tc>
      </w:tr>
      <w:tr w:rsidR="00D90B6D" w:rsidRPr="009D469F" w14:paraId="78FB1DAC" w14:textId="77777777" w:rsidTr="00D90B6D">
        <w:trPr>
          <w:trHeight w:val="305"/>
          <w:tblCellSpacing w:w="0" w:type="dxa"/>
          <w:jc w:val="center"/>
        </w:trPr>
        <w:tc>
          <w:tcPr>
            <w:tcW w:w="0" w:type="auto"/>
            <w:vAlign w:val="center"/>
            <w:hideMark/>
          </w:tcPr>
          <w:p w14:paraId="23546D8A" w14:textId="77777777" w:rsidR="00D90B6D" w:rsidRPr="009D469F" w:rsidRDefault="00D90B6D" w:rsidP="00D90B6D">
            <w:pPr>
              <w:spacing w:after="0" w:line="360" w:lineRule="auto"/>
              <w:contextualSpacing/>
              <w:jc w:val="right"/>
              <w:rPr>
                <w:rFonts w:ascii="Palatino Linotype" w:eastAsia="Times New Roman" w:hAnsi="Palatino Linotype" w:cs="Palatino Linotype"/>
                <w:i/>
                <w:color w:val="000000"/>
                <w:lang w:eastAsia="es-MX"/>
              </w:rPr>
            </w:pPr>
            <w:r w:rsidRPr="009D469F">
              <w:rPr>
                <w:rFonts w:ascii="Palatino Linotype" w:eastAsia="Times New Roman" w:hAnsi="Palatino Linotype" w:cs="Palatino Linotype"/>
                <w:i/>
                <w:color w:val="000000"/>
                <w:lang w:eastAsia="es-MX"/>
              </w:rPr>
              <w:t>Nombre del solicitante: C. Solicitante</w:t>
            </w:r>
          </w:p>
        </w:tc>
      </w:tr>
      <w:tr w:rsidR="00D90B6D" w:rsidRPr="009D469F" w14:paraId="3D061257" w14:textId="77777777" w:rsidTr="00D90B6D">
        <w:trPr>
          <w:trHeight w:val="73"/>
          <w:tblCellSpacing w:w="0" w:type="dxa"/>
          <w:jc w:val="center"/>
        </w:trPr>
        <w:tc>
          <w:tcPr>
            <w:tcW w:w="0" w:type="auto"/>
            <w:vAlign w:val="center"/>
            <w:hideMark/>
          </w:tcPr>
          <w:p w14:paraId="54AE47D1" w14:textId="77777777" w:rsidR="00D90B6D" w:rsidRPr="009D469F" w:rsidRDefault="00D90B6D" w:rsidP="00D90B6D">
            <w:pPr>
              <w:spacing w:after="0" w:line="360" w:lineRule="auto"/>
              <w:contextualSpacing/>
              <w:jc w:val="right"/>
              <w:rPr>
                <w:rFonts w:ascii="Palatino Linotype" w:eastAsia="Times New Roman" w:hAnsi="Palatino Linotype" w:cs="Palatino Linotype"/>
                <w:i/>
                <w:color w:val="000000"/>
                <w:lang w:eastAsia="es-MX"/>
              </w:rPr>
            </w:pPr>
            <w:r w:rsidRPr="009D469F">
              <w:rPr>
                <w:rFonts w:ascii="Palatino Linotype" w:eastAsia="Times New Roman" w:hAnsi="Palatino Linotype" w:cs="Palatino Linotype"/>
                <w:i/>
                <w:color w:val="000000"/>
                <w:lang w:eastAsia="es-MX"/>
              </w:rPr>
              <w:lastRenderedPageBreak/>
              <w:t>Folio de la solicitud: 00181/CHALCO/IP/2025</w:t>
            </w:r>
          </w:p>
        </w:tc>
      </w:tr>
      <w:tr w:rsidR="00D90B6D" w:rsidRPr="009D469F" w14:paraId="1C263888" w14:textId="77777777" w:rsidTr="00D90B6D">
        <w:trPr>
          <w:trHeight w:val="457"/>
          <w:tblCellSpacing w:w="0" w:type="dxa"/>
          <w:jc w:val="center"/>
        </w:trPr>
        <w:tc>
          <w:tcPr>
            <w:tcW w:w="0" w:type="auto"/>
            <w:vAlign w:val="center"/>
            <w:hideMark/>
          </w:tcPr>
          <w:p w14:paraId="2CFA5F49" w14:textId="77777777" w:rsidR="00D90B6D" w:rsidRPr="009D469F" w:rsidRDefault="00D90B6D" w:rsidP="00D90B6D">
            <w:pPr>
              <w:spacing w:after="0" w:line="360" w:lineRule="auto"/>
              <w:contextualSpacing/>
              <w:jc w:val="both"/>
              <w:rPr>
                <w:rFonts w:ascii="Palatino Linotype" w:eastAsia="Times New Roman" w:hAnsi="Palatino Linotype" w:cs="Palatino Linotype"/>
                <w:i/>
                <w:color w:val="000000"/>
                <w:lang w:eastAsia="es-MX"/>
              </w:rPr>
            </w:pPr>
          </w:p>
        </w:tc>
      </w:tr>
      <w:tr w:rsidR="00D90B6D" w:rsidRPr="009D469F" w14:paraId="7A313880" w14:textId="77777777" w:rsidTr="00D90B6D">
        <w:trPr>
          <w:trHeight w:val="152"/>
          <w:tblCellSpacing w:w="0" w:type="dxa"/>
          <w:jc w:val="center"/>
        </w:trPr>
        <w:tc>
          <w:tcPr>
            <w:tcW w:w="0" w:type="auto"/>
            <w:vAlign w:val="center"/>
            <w:hideMark/>
          </w:tcPr>
          <w:p w14:paraId="0153780D" w14:textId="77777777" w:rsidR="00D90B6D" w:rsidRPr="009D469F" w:rsidRDefault="00D90B6D" w:rsidP="00D90B6D">
            <w:pPr>
              <w:spacing w:after="0" w:line="360" w:lineRule="auto"/>
              <w:contextualSpacing/>
              <w:jc w:val="both"/>
              <w:rPr>
                <w:rFonts w:ascii="Palatino Linotype" w:eastAsia="Times New Roman" w:hAnsi="Palatino Linotype" w:cs="Palatino Linotype"/>
                <w:i/>
                <w:color w:val="000000"/>
                <w:lang w:eastAsia="es-MX"/>
              </w:rPr>
            </w:pPr>
            <w:r w:rsidRPr="009D469F">
              <w:rPr>
                <w:rFonts w:ascii="Palatino Linotype" w:eastAsia="Times New Roman" w:hAnsi="Palatino Linotype" w:cs="Palatino Linotype"/>
                <w:i/>
                <w:color w:val="000000"/>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2E8CE16" w14:textId="519D142F" w:rsidR="00D90B6D" w:rsidRPr="009D469F" w:rsidRDefault="00D90B6D" w:rsidP="00D90B6D">
      <w:pPr>
        <w:spacing w:after="0" w:line="360" w:lineRule="auto"/>
        <w:contextualSpacing/>
        <w:jc w:val="both"/>
        <w:rPr>
          <w:rFonts w:ascii="Palatino Linotype" w:hAnsi="Palatino Linotype" w:cs="Arial"/>
          <w:b/>
          <w:bCs/>
          <w:i/>
          <w:sz w:val="24"/>
          <w:szCs w:val="24"/>
        </w:rPr>
      </w:pPr>
      <w:r w:rsidRPr="009D469F">
        <w:rPr>
          <w:rFonts w:ascii="Palatino Linotype" w:eastAsia="Times New Roman" w:hAnsi="Palatino Linotype" w:cs="Palatino Linotype"/>
          <w:i/>
          <w:color w:val="000000"/>
          <w:lang w:val="es-ES_tradnl" w:eastAsia="es-MX"/>
        </w:rPr>
        <w:br w:type="textWrapping" w:clear="all"/>
      </w:r>
      <w:r w:rsidRPr="009D469F">
        <w:rPr>
          <w:rFonts w:ascii="Palatino Linotype" w:eastAsia="Times New Roman" w:hAnsi="Palatino Linotype" w:cs="Palatino Linotype"/>
          <w:color w:val="000000"/>
          <w:sz w:val="24"/>
          <w:szCs w:val="24"/>
          <w:lang w:val="es-ES_tradnl" w:eastAsia="es-MX"/>
        </w:rPr>
        <w:t>El Sujeto Obligado adjuntó a su respuesta los documentos denominados</w:t>
      </w:r>
      <w:r w:rsidRPr="009D469F">
        <w:rPr>
          <w:rFonts w:ascii="Palatino Linotype" w:eastAsia="Times New Roman" w:hAnsi="Palatino Linotype" w:cs="Palatino Linotype"/>
          <w:i/>
          <w:sz w:val="24"/>
          <w:szCs w:val="24"/>
          <w:lang w:val="es-ES_tradnl" w:eastAsia="es-MX"/>
        </w:rPr>
        <w:t xml:space="preserve"> “</w:t>
      </w:r>
      <w:r w:rsidRPr="009D469F">
        <w:rPr>
          <w:rFonts w:ascii="Palatino Linotype" w:hAnsi="Palatino Linotype" w:cs="Arial"/>
          <w:b/>
          <w:bCs/>
          <w:i/>
          <w:sz w:val="24"/>
          <w:szCs w:val="24"/>
        </w:rPr>
        <w:t>RECIBO SONIA HERNANDEZ RAMIREZ.pdf”, “Decima Segunda Sesión Extraordinaria.pdf”, “reglamento Interno.pdf” y “Respuesta Solicitud 181.pdf”,</w:t>
      </w:r>
      <w:r w:rsidRPr="009D469F">
        <w:rPr>
          <w:rFonts w:ascii="Palatino Linotype" w:hAnsi="Palatino Linotype" w:cs="Arial"/>
          <w:b/>
          <w:bCs/>
          <w:sz w:val="24"/>
          <w:szCs w:val="24"/>
        </w:rPr>
        <w:t xml:space="preserve"> </w:t>
      </w:r>
      <w:r w:rsidRPr="009D469F">
        <w:rPr>
          <w:rFonts w:ascii="Palatino Linotype" w:hAnsi="Palatino Linotype" w:cs="Arial"/>
          <w:bCs/>
          <w:sz w:val="24"/>
          <w:szCs w:val="24"/>
        </w:rPr>
        <w:t xml:space="preserve">los cuales </w:t>
      </w:r>
      <w:r w:rsidRPr="009D469F">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1836FC22" w14:textId="77777777" w:rsidR="00D90B6D" w:rsidRPr="009D469F" w:rsidRDefault="00D90B6D" w:rsidP="00D90B6D">
      <w:pPr>
        <w:spacing w:after="0" w:line="360" w:lineRule="auto"/>
        <w:contextualSpacing/>
        <w:jc w:val="both"/>
        <w:rPr>
          <w:rFonts w:ascii="Palatino Linotype" w:hAnsi="Palatino Linotype" w:cs="Arial"/>
          <w:b/>
          <w:bCs/>
          <w:i/>
          <w:sz w:val="24"/>
          <w:szCs w:val="24"/>
        </w:rPr>
      </w:pPr>
    </w:p>
    <w:p w14:paraId="10736B89"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t>TERCERO. Del recurso de revisión.</w:t>
      </w:r>
    </w:p>
    <w:p w14:paraId="5DBECF92" w14:textId="279BA13E"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veintinueve de agosto de dos mil veinticinco, el cual se registró con el expediente número </w:t>
      </w:r>
      <w:r w:rsidRPr="009D469F">
        <w:rPr>
          <w:rFonts w:ascii="Palatino Linotype" w:eastAsia="Times New Roman" w:hAnsi="Palatino Linotype" w:cs="Palatino Linotype"/>
          <w:b/>
          <w:color w:val="000000"/>
          <w:sz w:val="24"/>
          <w:szCs w:val="24"/>
          <w:lang w:val="es-ES_tradnl" w:eastAsia="es-MX"/>
        </w:rPr>
        <w:t>10195/INFOEM/IP/RR/2025</w:t>
      </w:r>
      <w:r w:rsidRPr="009D469F">
        <w:rPr>
          <w:rFonts w:ascii="Palatino Linotype" w:eastAsia="Times New Roman" w:hAnsi="Palatino Linotype" w:cs="Palatino Linotype"/>
          <w:color w:val="000000"/>
          <w:sz w:val="24"/>
          <w:szCs w:val="24"/>
          <w:lang w:val="es-ES_tradnl" w:eastAsia="es-MX"/>
        </w:rPr>
        <w:t>, manifestando lo siguiente:</w:t>
      </w:r>
    </w:p>
    <w:p w14:paraId="7C2DF811" w14:textId="77777777" w:rsidR="00D90B6D" w:rsidRPr="009D469F" w:rsidRDefault="00D90B6D" w:rsidP="00D90B6D">
      <w:pPr>
        <w:pStyle w:val="Prrafodelista"/>
        <w:numPr>
          <w:ilvl w:val="0"/>
          <w:numId w:val="2"/>
        </w:numPr>
        <w:spacing w:after="0" w:line="360" w:lineRule="auto"/>
        <w:ind w:right="567"/>
        <w:jc w:val="both"/>
        <w:rPr>
          <w:rFonts w:ascii="Palatino Linotype" w:hAnsi="Palatino Linotype"/>
          <w:i/>
          <w:color w:val="000000"/>
          <w:sz w:val="24"/>
          <w:szCs w:val="24"/>
        </w:rPr>
      </w:pPr>
      <w:r w:rsidRPr="009D469F">
        <w:rPr>
          <w:rFonts w:ascii="Palatino Linotype" w:hAnsi="Palatino Linotype" w:cs="Palatino Linotype"/>
          <w:b/>
          <w:i/>
          <w:sz w:val="24"/>
          <w:szCs w:val="24"/>
          <w:lang w:val="es-ES_tradnl" w:eastAsia="es-MX"/>
        </w:rPr>
        <w:t xml:space="preserve">Acto Impugnado </w:t>
      </w:r>
    </w:p>
    <w:p w14:paraId="0A9290D3" w14:textId="2FE35C88" w:rsidR="00D90B6D" w:rsidRPr="009D469F" w:rsidRDefault="00D90B6D" w:rsidP="00D90B6D">
      <w:pPr>
        <w:pStyle w:val="Prrafodelista"/>
        <w:spacing w:after="0" w:line="360" w:lineRule="auto"/>
        <w:ind w:left="785" w:right="567"/>
        <w:jc w:val="both"/>
        <w:rPr>
          <w:rFonts w:ascii="Palatino Linotype" w:hAnsi="Palatino Linotype"/>
          <w:i/>
          <w:color w:val="000000"/>
          <w:sz w:val="24"/>
          <w:szCs w:val="24"/>
        </w:rPr>
      </w:pPr>
      <w:r w:rsidRPr="009D469F">
        <w:rPr>
          <w:rFonts w:ascii="Palatino Linotype" w:hAnsi="Palatino Linotype"/>
          <w:i/>
          <w:color w:val="000000"/>
          <w:sz w:val="24"/>
          <w:szCs w:val="24"/>
        </w:rPr>
        <w:t>“</w:t>
      </w:r>
      <w:r w:rsidR="00C948B0" w:rsidRPr="009D469F">
        <w:rPr>
          <w:rFonts w:ascii="Palatino Linotype" w:hAnsi="Palatino Linotype"/>
          <w:i/>
          <w:color w:val="000000"/>
          <w:sz w:val="24"/>
          <w:szCs w:val="24"/>
        </w:rPr>
        <w:t>No se adjunta toda la información solicitada.</w:t>
      </w:r>
      <w:r w:rsidRPr="009D469F">
        <w:rPr>
          <w:rFonts w:ascii="Palatino Linotype" w:hAnsi="Palatino Linotype"/>
          <w:i/>
          <w:color w:val="000000"/>
          <w:sz w:val="24"/>
          <w:szCs w:val="24"/>
        </w:rPr>
        <w:t>” (Sic)</w:t>
      </w:r>
    </w:p>
    <w:p w14:paraId="33CAB0D1" w14:textId="77777777" w:rsidR="00D90B6D" w:rsidRPr="009D469F" w:rsidRDefault="00D90B6D" w:rsidP="00D90B6D">
      <w:pPr>
        <w:pStyle w:val="Prrafodelista"/>
        <w:spacing w:after="0" w:line="360" w:lineRule="auto"/>
        <w:ind w:left="785" w:right="567"/>
        <w:jc w:val="both"/>
        <w:rPr>
          <w:rFonts w:ascii="Palatino Linotype" w:hAnsi="Palatino Linotype"/>
          <w:i/>
          <w:color w:val="000000"/>
          <w:sz w:val="24"/>
          <w:szCs w:val="24"/>
        </w:rPr>
      </w:pPr>
    </w:p>
    <w:p w14:paraId="01EE0451" w14:textId="77777777" w:rsidR="00D90B6D" w:rsidRPr="009D469F" w:rsidRDefault="00D90B6D" w:rsidP="00D90B6D">
      <w:pPr>
        <w:pStyle w:val="Prrafodelista"/>
        <w:numPr>
          <w:ilvl w:val="0"/>
          <w:numId w:val="2"/>
        </w:numPr>
        <w:spacing w:after="0" w:line="360" w:lineRule="auto"/>
        <w:ind w:right="567"/>
        <w:jc w:val="both"/>
        <w:rPr>
          <w:rFonts w:ascii="Palatino Linotype" w:hAnsi="Palatino Linotype"/>
          <w:i/>
          <w:color w:val="000000"/>
          <w:sz w:val="24"/>
          <w:szCs w:val="24"/>
        </w:rPr>
      </w:pPr>
      <w:r w:rsidRPr="009D469F">
        <w:rPr>
          <w:rFonts w:ascii="Palatino Linotype" w:eastAsia="Times New Roman" w:hAnsi="Palatino Linotype" w:cs="Palatino Linotype"/>
          <w:b/>
          <w:i/>
          <w:sz w:val="24"/>
          <w:szCs w:val="24"/>
          <w:lang w:val="es-ES_tradnl" w:eastAsia="es-MX"/>
        </w:rPr>
        <w:t>Motivos de Inconformidad</w:t>
      </w:r>
    </w:p>
    <w:p w14:paraId="5B6C95FD" w14:textId="1D93C684" w:rsidR="00D90B6D" w:rsidRPr="009D469F" w:rsidRDefault="00D90B6D" w:rsidP="00C948B0">
      <w:pPr>
        <w:pStyle w:val="Prrafodelista"/>
        <w:spacing w:after="0" w:line="360" w:lineRule="auto"/>
        <w:ind w:left="785" w:right="567"/>
        <w:jc w:val="both"/>
        <w:rPr>
          <w:rFonts w:ascii="Palatino Linotype" w:hAnsi="Palatino Linotype"/>
          <w:i/>
          <w:color w:val="000000"/>
          <w:sz w:val="24"/>
          <w:szCs w:val="24"/>
        </w:rPr>
      </w:pPr>
      <w:r w:rsidRPr="009D469F">
        <w:rPr>
          <w:rFonts w:ascii="Palatino Linotype" w:hAnsi="Palatino Linotype" w:cs="Palatino Linotype"/>
          <w:bCs/>
          <w:i/>
          <w:sz w:val="24"/>
          <w:szCs w:val="24"/>
          <w:lang w:val="es-ES_tradnl" w:eastAsia="es-MX"/>
        </w:rPr>
        <w:t>“</w:t>
      </w:r>
      <w:r w:rsidR="00C948B0" w:rsidRPr="009D469F">
        <w:rPr>
          <w:rFonts w:ascii="Palatino Linotype" w:hAnsi="Palatino Linotype" w:cs="Palatino Linotype"/>
          <w:bCs/>
          <w:i/>
          <w:sz w:val="24"/>
          <w:szCs w:val="24"/>
          <w:lang w:eastAsia="es-MX"/>
        </w:rPr>
        <w:t>La información entregada es incompleta</w:t>
      </w:r>
      <w:r w:rsidRPr="009D469F">
        <w:rPr>
          <w:rFonts w:ascii="Palatino Linotype" w:hAnsi="Palatino Linotype"/>
          <w:i/>
          <w:color w:val="000000"/>
          <w:sz w:val="24"/>
          <w:szCs w:val="24"/>
        </w:rPr>
        <w:t>” (Sic)</w:t>
      </w:r>
    </w:p>
    <w:p w14:paraId="6FC2EDF6"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242FFB84" w14:textId="591A1501"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Medio de impugnación que le fue turnado al </w:t>
      </w:r>
      <w:r w:rsidRPr="009D469F">
        <w:rPr>
          <w:rFonts w:ascii="Palatino Linotype" w:eastAsia="Times New Roman" w:hAnsi="Palatino Linotype" w:cs="Palatino Linotype"/>
          <w:b/>
          <w:color w:val="000000"/>
          <w:sz w:val="24"/>
          <w:szCs w:val="24"/>
          <w:lang w:val="es-ES_tradnl" w:eastAsia="es-MX"/>
        </w:rPr>
        <w:t>Comisionado Presidente José Martínez Vilchis</w:t>
      </w:r>
      <w:r w:rsidRPr="009D469F">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9D469F">
        <w:rPr>
          <w:rFonts w:ascii="Palatino Linotype" w:eastAsia="Times New Roman" w:hAnsi="Palatino Linotype" w:cs="Palatino Linotype"/>
          <w:b/>
          <w:color w:val="000000"/>
          <w:sz w:val="24"/>
          <w:szCs w:val="24"/>
          <w:lang w:val="es-ES_tradnl" w:eastAsia="es-MX"/>
        </w:rPr>
        <w:t xml:space="preserve"> </w:t>
      </w:r>
      <w:r w:rsidR="007146A3" w:rsidRPr="009D469F">
        <w:rPr>
          <w:rFonts w:ascii="Palatino Linotype" w:eastAsia="Times New Roman" w:hAnsi="Palatino Linotype" w:cs="Palatino Linotype"/>
          <w:b/>
          <w:color w:val="000000"/>
          <w:sz w:val="24"/>
          <w:szCs w:val="24"/>
          <w:lang w:val="es-ES_tradnl" w:eastAsia="es-MX"/>
        </w:rPr>
        <w:t>dos de septiembre</w:t>
      </w:r>
      <w:r w:rsidRPr="009D469F">
        <w:rPr>
          <w:rFonts w:ascii="Palatino Linotype" w:eastAsia="Times New Roman" w:hAnsi="Palatino Linotype" w:cs="Palatino Linotype"/>
          <w:b/>
          <w:color w:val="000000"/>
          <w:sz w:val="24"/>
          <w:szCs w:val="24"/>
          <w:lang w:val="es-ES_tradnl" w:eastAsia="es-MX"/>
        </w:rPr>
        <w:t xml:space="preserve"> de dos mil veinticinco</w:t>
      </w:r>
      <w:r w:rsidRPr="009D469F">
        <w:rPr>
          <w:rFonts w:ascii="Palatino Linotype" w:eastAsia="Times New Roman" w:hAnsi="Palatino Linotype" w:cs="Palatino Linotype"/>
          <w:color w:val="000000"/>
          <w:sz w:val="24"/>
          <w:szCs w:val="24"/>
          <w:lang w:val="es-ES_tradnl" w:eastAsia="es-MX"/>
        </w:rPr>
        <w:t xml:space="preserve">, </w:t>
      </w:r>
      <w:r w:rsidRPr="009D469F">
        <w:rPr>
          <w:rFonts w:ascii="Palatino Linotype" w:eastAsia="Times New Roman" w:hAnsi="Palatino Linotype" w:cs="Palatino Linotype"/>
          <w:sz w:val="24"/>
          <w:szCs w:val="24"/>
          <w:lang w:val="es-ES_tradnl" w:eastAsia="es-MX"/>
        </w:rPr>
        <w:t>otorgándose</w:t>
      </w:r>
      <w:r w:rsidRPr="009D469F">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FD0C840"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79F1C29"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t>QUINTO. De la etapa de instrucción.</w:t>
      </w:r>
    </w:p>
    <w:p w14:paraId="5E0833B9" w14:textId="1C3BB72F"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9D469F">
        <w:rPr>
          <w:rFonts w:ascii="Palatino Linotype" w:eastAsia="Times New Roman" w:hAnsi="Palatino Linotype" w:cs="Palatino Linotype"/>
          <w:b/>
          <w:bCs/>
          <w:color w:val="000000"/>
          <w:sz w:val="24"/>
          <w:szCs w:val="24"/>
          <w:lang w:val="es-ES_tradnl" w:eastAsia="es-MX"/>
        </w:rPr>
        <w:t>proporciono su informe justificado e</w:t>
      </w:r>
      <w:r w:rsidR="007146A3" w:rsidRPr="009D469F">
        <w:rPr>
          <w:rFonts w:ascii="Palatino Linotype" w:eastAsia="Times New Roman" w:hAnsi="Palatino Linotype" w:cs="Palatino Linotype"/>
          <w:b/>
          <w:bCs/>
          <w:color w:val="000000"/>
          <w:sz w:val="24"/>
          <w:szCs w:val="24"/>
          <w:lang w:val="es-ES_tradnl" w:eastAsia="es-MX"/>
        </w:rPr>
        <w:t>l cual fue puesto a la vista del Recurrente e</w:t>
      </w:r>
      <w:r w:rsidRPr="009D469F">
        <w:rPr>
          <w:rFonts w:ascii="Palatino Linotype" w:eastAsia="Times New Roman" w:hAnsi="Palatino Linotype" w:cs="Palatino Linotype"/>
          <w:b/>
          <w:bCs/>
          <w:color w:val="000000"/>
          <w:sz w:val="24"/>
          <w:szCs w:val="24"/>
          <w:lang w:val="es-ES_tradnl" w:eastAsia="es-MX"/>
        </w:rPr>
        <w:t xml:space="preserve">n fecha </w:t>
      </w:r>
      <w:r w:rsidR="007146A3" w:rsidRPr="009D469F">
        <w:rPr>
          <w:rFonts w:ascii="Palatino Linotype" w:eastAsia="Times New Roman" w:hAnsi="Palatino Linotype" w:cs="Palatino Linotype"/>
          <w:b/>
          <w:bCs/>
          <w:color w:val="000000"/>
          <w:sz w:val="24"/>
          <w:szCs w:val="24"/>
          <w:lang w:val="es-ES_tradnl" w:eastAsia="es-MX"/>
        </w:rPr>
        <w:t>veintidós de septiembre</w:t>
      </w:r>
      <w:r w:rsidRPr="009D469F">
        <w:rPr>
          <w:rFonts w:ascii="Palatino Linotype" w:eastAsia="Times New Roman" w:hAnsi="Palatino Linotype" w:cs="Palatino Linotype"/>
          <w:b/>
          <w:bCs/>
          <w:color w:val="000000"/>
          <w:sz w:val="24"/>
          <w:szCs w:val="24"/>
          <w:lang w:val="es-ES_tradnl" w:eastAsia="es-MX"/>
        </w:rPr>
        <w:t xml:space="preserve"> de dos mil veinticinco</w:t>
      </w:r>
      <w:r w:rsidRPr="009D469F">
        <w:rPr>
          <w:rFonts w:ascii="Palatino Linotype" w:eastAsia="Times New Roman" w:hAnsi="Palatino Linotype" w:cs="Palatino Linotype"/>
          <w:color w:val="000000"/>
          <w:sz w:val="24"/>
          <w:szCs w:val="24"/>
          <w:lang w:val="es-ES_tradnl" w:eastAsia="es-MX"/>
        </w:rPr>
        <w:t xml:space="preserve"> fue puesto a la vista del Recurrente para que manifestara lo que a su derecho conviniera.  Por su parte, el Recurrente </w:t>
      </w:r>
      <w:r w:rsidR="00D8694C" w:rsidRPr="009D469F">
        <w:rPr>
          <w:rFonts w:ascii="Palatino Linotype" w:eastAsia="Times New Roman" w:hAnsi="Palatino Linotype" w:cs="Palatino Linotype"/>
          <w:color w:val="000000"/>
          <w:sz w:val="24"/>
          <w:szCs w:val="24"/>
          <w:lang w:val="es-ES_tradnl" w:eastAsia="es-MX"/>
        </w:rPr>
        <w:t xml:space="preserve">no </w:t>
      </w:r>
      <w:r w:rsidRPr="009D469F">
        <w:rPr>
          <w:rFonts w:ascii="Palatino Linotype" w:eastAsia="Times New Roman" w:hAnsi="Palatino Linotype" w:cs="Palatino Linotype"/>
          <w:color w:val="000000"/>
          <w:sz w:val="24"/>
          <w:szCs w:val="24"/>
          <w:lang w:val="es-ES_tradnl" w:eastAsia="es-MX"/>
        </w:rPr>
        <w:t xml:space="preserve">realizó manifestaciones, vertió alegatos ni presentó pruebas que a su derecho convinieran. </w:t>
      </w:r>
    </w:p>
    <w:p w14:paraId="7BB53072"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110895C" w14:textId="77777777" w:rsidR="00D90B6D" w:rsidRPr="009D469F"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D469F">
        <w:rPr>
          <w:rFonts w:ascii="Palatino Linotype" w:eastAsia="Times New Roman" w:hAnsi="Palatino Linotype" w:cs="Times New Roman"/>
          <w:b/>
          <w:color w:val="000000" w:themeColor="text1"/>
          <w:sz w:val="28"/>
          <w:szCs w:val="28"/>
          <w:lang w:val="es-ES_tradnl" w:eastAsia="es-MX"/>
        </w:rPr>
        <w:t>SEXTO. Del cierre de instrucción.</w:t>
      </w:r>
    </w:p>
    <w:p w14:paraId="227289AE" w14:textId="067CCDE5"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9D469F">
        <w:rPr>
          <w:rFonts w:ascii="Palatino Linotype" w:eastAsia="Times New Roman" w:hAnsi="Palatino Linotype" w:cs="Palatino Linotype"/>
          <w:b/>
          <w:color w:val="000000"/>
          <w:sz w:val="24"/>
          <w:szCs w:val="24"/>
          <w:lang w:val="es-ES_tradnl" w:eastAsia="es-MX"/>
        </w:rPr>
        <w:t xml:space="preserve"> </w:t>
      </w:r>
      <w:r w:rsidR="00D8694C" w:rsidRPr="009D469F">
        <w:rPr>
          <w:rFonts w:ascii="Palatino Linotype" w:eastAsia="Times New Roman" w:hAnsi="Palatino Linotype" w:cs="Palatino Linotype"/>
          <w:b/>
          <w:color w:val="000000"/>
          <w:sz w:val="24"/>
          <w:szCs w:val="24"/>
          <w:lang w:val="es-ES_tradnl" w:eastAsia="es-MX"/>
        </w:rPr>
        <w:t>veintinueve de septiembre</w:t>
      </w:r>
      <w:r w:rsidRPr="009D469F">
        <w:rPr>
          <w:rFonts w:ascii="Palatino Linotype" w:eastAsia="Times New Roman" w:hAnsi="Palatino Linotype" w:cs="Palatino Linotype"/>
          <w:b/>
          <w:color w:val="000000"/>
          <w:sz w:val="24"/>
          <w:szCs w:val="24"/>
          <w:lang w:val="es-ES_tradnl" w:eastAsia="es-MX"/>
        </w:rPr>
        <w:t xml:space="preserve"> de dos mil veinticinco</w:t>
      </w:r>
      <w:r w:rsidRPr="009D469F">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F18AA69"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04E3B97"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50C13C" w14:textId="77777777" w:rsidR="00D90B6D" w:rsidRPr="009D469F" w:rsidRDefault="00D90B6D" w:rsidP="00D90B6D">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9D469F">
        <w:rPr>
          <w:rFonts w:ascii="Palatino Linotype" w:hAnsi="Palatino Linotype" w:cs="Arial"/>
          <w:b/>
          <w:sz w:val="28"/>
          <w:szCs w:val="28"/>
        </w:rPr>
        <w:lastRenderedPageBreak/>
        <w:t>SÉPTIMO. De la ampliación de plazo para resolver.</w:t>
      </w:r>
    </w:p>
    <w:p w14:paraId="4911E92C" w14:textId="6F155B6F"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9D469F">
        <w:rPr>
          <w:rFonts w:ascii="Palatino Linotype" w:hAnsi="Palatino Linotype" w:cs="Arial"/>
          <w:b/>
          <w:sz w:val="24"/>
          <w:szCs w:val="24"/>
        </w:rPr>
        <w:t xml:space="preserve"> </w:t>
      </w:r>
      <w:r w:rsidR="005308A8" w:rsidRPr="009D469F">
        <w:rPr>
          <w:rFonts w:ascii="Palatino Linotype" w:hAnsi="Palatino Linotype" w:cs="Arial"/>
          <w:b/>
          <w:sz w:val="24"/>
          <w:szCs w:val="24"/>
        </w:rPr>
        <w:t>once</w:t>
      </w:r>
      <w:r w:rsidR="00D8694C" w:rsidRPr="009D469F">
        <w:rPr>
          <w:rFonts w:ascii="Palatino Linotype" w:hAnsi="Palatino Linotype" w:cs="Arial"/>
          <w:b/>
          <w:sz w:val="24"/>
          <w:szCs w:val="24"/>
        </w:rPr>
        <w:t xml:space="preserve"> de marzo de dos mil veintiséis</w:t>
      </w:r>
      <w:r w:rsidRPr="009D469F">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F2B16AC" w14:textId="77777777" w:rsidR="00D90B6D" w:rsidRPr="009D469F" w:rsidRDefault="00D90B6D" w:rsidP="00D90B6D">
      <w:pPr>
        <w:spacing w:line="360" w:lineRule="auto"/>
        <w:jc w:val="both"/>
        <w:rPr>
          <w:rFonts w:ascii="Palatino Linotype" w:hAnsi="Palatino Linotype" w:cs="Arial"/>
          <w:sz w:val="24"/>
          <w:szCs w:val="24"/>
        </w:rPr>
      </w:pPr>
    </w:p>
    <w:p w14:paraId="4311AE95"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8636BC3"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p>
    <w:p w14:paraId="3929E551"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4F2739"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p>
    <w:p w14:paraId="52A08488"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09328A"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p>
    <w:p w14:paraId="42E4CFDE"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F075BAD" w14:textId="77777777" w:rsidR="00D90B6D" w:rsidRPr="009D469F" w:rsidRDefault="00D90B6D" w:rsidP="00D90B6D">
      <w:pPr>
        <w:spacing w:line="360" w:lineRule="auto"/>
        <w:ind w:left="993" w:right="49" w:hanging="426"/>
        <w:jc w:val="both"/>
        <w:rPr>
          <w:rFonts w:ascii="Palatino Linotype" w:hAnsi="Palatino Linotype" w:cs="Arial"/>
          <w:lang w:val="es-ES" w:eastAsia="es-ES"/>
        </w:rPr>
      </w:pPr>
      <w:r w:rsidRPr="009D469F">
        <w:rPr>
          <w:rFonts w:ascii="Palatino Linotype" w:hAnsi="Palatino Linotype" w:cs="Arial"/>
          <w:b/>
          <w:lang w:val="es-ES" w:eastAsia="es-ES"/>
        </w:rPr>
        <w:t xml:space="preserve">a) </w:t>
      </w:r>
      <w:r w:rsidRPr="009D469F">
        <w:rPr>
          <w:rFonts w:ascii="Palatino Linotype" w:hAnsi="Palatino Linotype" w:cs="Arial"/>
          <w:b/>
          <w:lang w:val="es-ES" w:eastAsia="es-ES"/>
        </w:rPr>
        <w:tab/>
        <w:t>Complejidad del asunto:</w:t>
      </w:r>
      <w:r w:rsidRPr="009D469F">
        <w:rPr>
          <w:rFonts w:ascii="Palatino Linotype" w:hAnsi="Palatino Linotype" w:cs="Arial"/>
          <w:lang w:val="es-ES" w:eastAsia="es-ES"/>
        </w:rPr>
        <w:t xml:space="preserve"> La complejidad de la prueba, la pluralidad de sujetos procesales, el tiempo transcurrido, las características y contexto del recurso.</w:t>
      </w:r>
    </w:p>
    <w:p w14:paraId="3854E87F" w14:textId="77777777" w:rsidR="00D90B6D" w:rsidRPr="009D469F" w:rsidRDefault="00D90B6D" w:rsidP="00D90B6D">
      <w:pPr>
        <w:spacing w:line="360" w:lineRule="auto"/>
        <w:ind w:left="993" w:right="49" w:hanging="426"/>
        <w:jc w:val="both"/>
        <w:rPr>
          <w:rFonts w:ascii="Palatino Linotype" w:hAnsi="Palatino Linotype" w:cs="Arial"/>
          <w:lang w:val="es-ES" w:eastAsia="es-ES"/>
        </w:rPr>
      </w:pPr>
      <w:r w:rsidRPr="009D469F">
        <w:rPr>
          <w:rFonts w:ascii="Palatino Linotype" w:hAnsi="Palatino Linotype" w:cs="Arial"/>
          <w:b/>
          <w:lang w:val="es-ES" w:eastAsia="es-ES"/>
        </w:rPr>
        <w:t xml:space="preserve">b) </w:t>
      </w:r>
      <w:r w:rsidRPr="009D469F">
        <w:rPr>
          <w:rFonts w:ascii="Palatino Linotype" w:hAnsi="Palatino Linotype" w:cs="Arial"/>
          <w:b/>
          <w:lang w:val="es-ES" w:eastAsia="es-ES"/>
        </w:rPr>
        <w:tab/>
        <w:t>Actividad Procesal del interesado:</w:t>
      </w:r>
      <w:r w:rsidRPr="009D469F">
        <w:rPr>
          <w:rFonts w:ascii="Palatino Linotype" w:hAnsi="Palatino Linotype" w:cs="Arial"/>
          <w:lang w:val="es-ES" w:eastAsia="es-ES"/>
        </w:rPr>
        <w:t xml:space="preserve"> Acciones u omisiones del interesado.</w:t>
      </w:r>
    </w:p>
    <w:p w14:paraId="2C681226" w14:textId="77777777" w:rsidR="00D90B6D" w:rsidRPr="009D469F" w:rsidRDefault="00D90B6D" w:rsidP="00D90B6D">
      <w:pPr>
        <w:spacing w:line="360" w:lineRule="auto"/>
        <w:ind w:left="993" w:right="49" w:hanging="426"/>
        <w:jc w:val="both"/>
        <w:rPr>
          <w:rFonts w:ascii="Palatino Linotype" w:hAnsi="Palatino Linotype" w:cs="Arial"/>
          <w:lang w:val="es-ES" w:eastAsia="es-ES"/>
        </w:rPr>
      </w:pPr>
      <w:r w:rsidRPr="009D469F">
        <w:rPr>
          <w:rFonts w:ascii="Palatino Linotype" w:hAnsi="Palatino Linotype" w:cs="Arial"/>
          <w:b/>
          <w:lang w:val="es-ES" w:eastAsia="es-ES"/>
        </w:rPr>
        <w:t xml:space="preserve">c) </w:t>
      </w:r>
      <w:r w:rsidRPr="009D469F">
        <w:rPr>
          <w:rFonts w:ascii="Palatino Linotype" w:hAnsi="Palatino Linotype" w:cs="Arial"/>
          <w:b/>
          <w:lang w:val="es-ES" w:eastAsia="es-ES"/>
        </w:rPr>
        <w:tab/>
        <w:t>Conducta de la Autoridad:</w:t>
      </w:r>
      <w:r w:rsidRPr="009D469F">
        <w:rPr>
          <w:rFonts w:ascii="Palatino Linotype" w:hAnsi="Palatino Linotype" w:cs="Arial"/>
          <w:lang w:val="es-ES" w:eastAsia="es-ES"/>
        </w:rPr>
        <w:t xml:space="preserve"> Las Acciones u omisiones realizadas en el procedimiento. Así como si la autoridad actuó con la debida diligencia.</w:t>
      </w:r>
    </w:p>
    <w:p w14:paraId="2F8D169E" w14:textId="77777777" w:rsidR="00D90B6D" w:rsidRPr="009D469F" w:rsidRDefault="00D90B6D" w:rsidP="00D90B6D">
      <w:pPr>
        <w:spacing w:line="360" w:lineRule="auto"/>
        <w:ind w:left="993" w:right="49" w:hanging="426"/>
        <w:jc w:val="both"/>
        <w:rPr>
          <w:rFonts w:ascii="Palatino Linotype" w:hAnsi="Palatino Linotype" w:cs="Arial"/>
          <w:lang w:val="es-ES" w:eastAsia="es-ES"/>
        </w:rPr>
      </w:pPr>
      <w:r w:rsidRPr="009D469F">
        <w:rPr>
          <w:rFonts w:ascii="Palatino Linotype" w:hAnsi="Palatino Linotype" w:cs="Arial"/>
          <w:b/>
          <w:lang w:val="es-ES" w:eastAsia="es-ES"/>
        </w:rPr>
        <w:t xml:space="preserve">d) </w:t>
      </w:r>
      <w:r w:rsidRPr="009D469F">
        <w:rPr>
          <w:rFonts w:ascii="Palatino Linotype" w:hAnsi="Palatino Linotype" w:cs="Arial"/>
          <w:b/>
          <w:lang w:val="es-ES" w:eastAsia="es-ES"/>
        </w:rPr>
        <w:tab/>
        <w:t>La afectación generada en la situación jurídica de la persona involucrada en el proceso:</w:t>
      </w:r>
      <w:r w:rsidRPr="009D469F">
        <w:rPr>
          <w:rFonts w:ascii="Palatino Linotype" w:hAnsi="Palatino Linotype" w:cs="Arial"/>
          <w:lang w:val="es-ES" w:eastAsia="es-ES"/>
        </w:rPr>
        <w:t xml:space="preserve"> Violación a sus derechos humanos.</w:t>
      </w:r>
    </w:p>
    <w:p w14:paraId="52A98AEE"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9D469F">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14:paraId="4D43BD01"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p>
    <w:p w14:paraId="3AB6A276"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B834D35"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p>
    <w:p w14:paraId="4735908B"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F6F75D"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97CA6F1" w14:textId="77777777" w:rsidR="00D90B6D" w:rsidRPr="009D469F" w:rsidRDefault="00D90B6D" w:rsidP="00D90B6D">
      <w:pPr>
        <w:spacing w:line="360" w:lineRule="auto"/>
        <w:ind w:left="708" w:right="49"/>
        <w:jc w:val="both"/>
        <w:rPr>
          <w:rFonts w:ascii="Palatino Linotype" w:hAnsi="Palatino Linotype" w:cs="Arial"/>
          <w:i/>
          <w:iCs/>
          <w:lang w:val="es-ES" w:eastAsia="es-ES"/>
        </w:rPr>
      </w:pPr>
      <w:r w:rsidRPr="009D469F">
        <w:rPr>
          <w:rFonts w:ascii="Palatino Linotype" w:hAnsi="Palatino Linotype" w:cs="Arial"/>
          <w:i/>
          <w:iCs/>
          <w:lang w:val="es-ES" w:eastAsia="es-ES"/>
        </w:rPr>
        <w:lastRenderedPageBreak/>
        <w:t>“</w:t>
      </w:r>
      <w:r w:rsidRPr="009D469F">
        <w:rPr>
          <w:rFonts w:ascii="Palatino Linotype" w:hAnsi="Palatino Linotype" w:cs="Arial"/>
          <w:b/>
          <w:i/>
          <w:iCs/>
          <w:lang w:val="es-ES" w:eastAsia="es-ES"/>
        </w:rPr>
        <w:t>PLAZO RAZONABLE PARA RESOLVER. DIMENSIÓN Y EFECTOS DE ESTE CONCEPTO CUANDO SE ADUCE EXCESIVA CARGA DE TRABAJO</w:t>
      </w:r>
      <w:r w:rsidRPr="009D469F">
        <w:rPr>
          <w:rFonts w:ascii="Palatino Linotype" w:hAnsi="Palatino Linotype" w:cs="Arial"/>
          <w:i/>
          <w:iCs/>
          <w:lang w:val="es-ES" w:eastAsia="es-ES"/>
        </w:rPr>
        <w:t>.” consultable en el Seminario Judicial de la Federación y su gaceta, con el registro digital 2002351.</w:t>
      </w:r>
    </w:p>
    <w:p w14:paraId="1E1D44A5" w14:textId="77777777" w:rsidR="00D90B6D" w:rsidRPr="009D469F" w:rsidRDefault="00D90B6D" w:rsidP="00D90B6D">
      <w:pPr>
        <w:spacing w:line="360" w:lineRule="auto"/>
        <w:ind w:left="708" w:right="49"/>
        <w:jc w:val="both"/>
        <w:rPr>
          <w:rFonts w:ascii="Palatino Linotype" w:hAnsi="Palatino Linotype" w:cs="Arial"/>
          <w:i/>
          <w:iCs/>
          <w:lang w:val="es-ES" w:eastAsia="es-ES"/>
        </w:rPr>
      </w:pPr>
      <w:r w:rsidRPr="009D469F">
        <w:rPr>
          <w:rFonts w:ascii="Palatino Linotype" w:hAnsi="Palatino Linotype" w:cs="Arial"/>
          <w:i/>
          <w:iCs/>
          <w:lang w:val="es-ES" w:eastAsia="es-ES"/>
        </w:rPr>
        <w:t>“</w:t>
      </w:r>
      <w:r w:rsidRPr="009D469F">
        <w:rPr>
          <w:rFonts w:ascii="Palatino Linotype" w:hAnsi="Palatino Linotype" w:cs="Arial"/>
          <w:b/>
          <w:i/>
          <w:iCs/>
          <w:lang w:val="es-ES" w:eastAsia="es-ES"/>
        </w:rPr>
        <w:t>PLAZO RAZONABLE PARA RESOLVER. CONCEPTO Y ELEMENTOS QUE LO INTEGRAN A LA LUZ DEL DERECHO INTERNACIONAL DE LOS DERECHOS HUMANOS.</w:t>
      </w:r>
      <w:r w:rsidRPr="009D469F">
        <w:rPr>
          <w:rFonts w:ascii="Palatino Linotype" w:hAnsi="Palatino Linotype" w:cs="Arial"/>
          <w:i/>
          <w:iCs/>
          <w:lang w:val="es-ES" w:eastAsia="es-ES"/>
        </w:rPr>
        <w:t>”, visible en el Seminario Judicial de la Federación y su gaceta, con el registro digital 2002350.</w:t>
      </w:r>
    </w:p>
    <w:p w14:paraId="63DF204B" w14:textId="77777777" w:rsidR="00D90B6D" w:rsidRPr="009D469F" w:rsidRDefault="00D90B6D" w:rsidP="00D90B6D">
      <w:pPr>
        <w:spacing w:line="360" w:lineRule="auto"/>
        <w:ind w:right="49"/>
        <w:jc w:val="both"/>
        <w:rPr>
          <w:rFonts w:ascii="Palatino Linotype" w:hAnsi="Palatino Linotype" w:cs="Arial"/>
          <w:sz w:val="24"/>
          <w:szCs w:val="24"/>
          <w:lang w:val="es-ES" w:eastAsia="es-ES"/>
        </w:rPr>
      </w:pPr>
      <w:r w:rsidRPr="009D469F">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1E6B97D" w14:textId="77777777" w:rsidR="00D90B6D" w:rsidRPr="009D469F" w:rsidRDefault="00D90B6D" w:rsidP="00D90B6D">
      <w:pPr>
        <w:keepNext/>
        <w:keepLines/>
        <w:spacing w:after="0" w:line="360" w:lineRule="auto"/>
        <w:outlineLvl w:val="0"/>
        <w:rPr>
          <w:rFonts w:ascii="Palatino Linotype" w:eastAsia="Calibri" w:hAnsi="Palatino Linotype" w:cs="Arial"/>
          <w:b/>
          <w:sz w:val="28"/>
          <w:lang w:val="es-ES_tradnl"/>
        </w:rPr>
      </w:pPr>
    </w:p>
    <w:p w14:paraId="0B669487" w14:textId="77777777" w:rsidR="00D90B6D" w:rsidRPr="009D469F"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9D469F">
        <w:rPr>
          <w:rFonts w:ascii="Palatino Linotype" w:eastAsia="Times New Roman" w:hAnsi="Palatino Linotype" w:cs="Times New Roman"/>
          <w:b/>
          <w:color w:val="000000" w:themeColor="text1"/>
          <w:sz w:val="28"/>
          <w:szCs w:val="32"/>
          <w:lang w:val="es-ES_tradnl" w:eastAsia="es-ES"/>
        </w:rPr>
        <w:t>C  O   N   S   I   D  E   R  A   N   D   O</w:t>
      </w:r>
    </w:p>
    <w:p w14:paraId="795CC7A6" w14:textId="77777777" w:rsidR="00D90B6D" w:rsidRPr="009D469F"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7641C82" w14:textId="77777777" w:rsidR="00D90B6D" w:rsidRPr="009D469F" w:rsidRDefault="00D90B6D" w:rsidP="00D90B6D">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56A6A9D3" w14:textId="77777777" w:rsidR="00D90B6D" w:rsidRPr="009D469F" w:rsidRDefault="00D90B6D" w:rsidP="00D90B6D">
      <w:pPr>
        <w:spacing w:line="360" w:lineRule="auto"/>
        <w:jc w:val="both"/>
        <w:rPr>
          <w:rFonts w:ascii="Palatino Linotype" w:hAnsi="Palatino Linotype" w:cs="Arial"/>
          <w:sz w:val="28"/>
          <w:szCs w:val="28"/>
        </w:rPr>
      </w:pPr>
      <w:r w:rsidRPr="009D469F">
        <w:rPr>
          <w:rFonts w:ascii="Palatino Linotype" w:hAnsi="Palatino Linotype" w:cs="Arial"/>
          <w:b/>
          <w:sz w:val="28"/>
          <w:szCs w:val="28"/>
        </w:rPr>
        <w:t xml:space="preserve">PRIMERO. </w:t>
      </w:r>
      <w:r w:rsidRPr="009D469F">
        <w:rPr>
          <w:rFonts w:ascii="Palatino Linotype" w:hAnsi="Palatino Linotype" w:cs="Arial"/>
          <w:b/>
          <w:sz w:val="26"/>
          <w:szCs w:val="26"/>
        </w:rPr>
        <w:t>De la competencia</w:t>
      </w:r>
      <w:r w:rsidRPr="009D469F">
        <w:rPr>
          <w:rFonts w:ascii="Palatino Linotype" w:hAnsi="Palatino Linotype" w:cs="Arial"/>
          <w:sz w:val="26"/>
          <w:szCs w:val="26"/>
        </w:rPr>
        <w:t>.</w:t>
      </w:r>
    </w:p>
    <w:p w14:paraId="52CDF492" w14:textId="77777777" w:rsidR="00D90B6D" w:rsidRPr="009D469F" w:rsidRDefault="00D90B6D" w:rsidP="00D90B6D">
      <w:pPr>
        <w:spacing w:line="360" w:lineRule="auto"/>
        <w:jc w:val="both"/>
        <w:rPr>
          <w:rFonts w:ascii="Palatino Linotype" w:hAnsi="Palatino Linotype"/>
          <w:sz w:val="24"/>
          <w:szCs w:val="24"/>
        </w:rPr>
      </w:pPr>
      <w:r w:rsidRPr="009D469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9D469F">
        <w:rPr>
          <w:rFonts w:ascii="Palatino Linotype" w:hAnsi="Palatino Linotype"/>
          <w:sz w:val="24"/>
          <w:szCs w:val="24"/>
        </w:rPr>
        <w:lastRenderedPageBreak/>
        <w:t>Reglamento Interior del Instituto de Transparencia, Acceso a la Información Pública y Protección de Datos Personales del Estado de México y Municipios.</w:t>
      </w:r>
    </w:p>
    <w:p w14:paraId="422C549D" w14:textId="77777777" w:rsidR="00D90B6D" w:rsidRPr="009D469F" w:rsidRDefault="00D90B6D" w:rsidP="00D90B6D">
      <w:pPr>
        <w:spacing w:line="360" w:lineRule="auto"/>
        <w:jc w:val="both"/>
        <w:rPr>
          <w:rFonts w:ascii="Palatino Linotype" w:hAnsi="Palatino Linotype" w:cs="Arial"/>
        </w:rPr>
      </w:pPr>
    </w:p>
    <w:p w14:paraId="39B6E121" w14:textId="77777777" w:rsidR="00D90B6D" w:rsidRPr="009D469F" w:rsidRDefault="00D90B6D" w:rsidP="00D90B6D">
      <w:pPr>
        <w:autoSpaceDE w:val="0"/>
        <w:autoSpaceDN w:val="0"/>
        <w:adjustRightInd w:val="0"/>
        <w:spacing w:line="360" w:lineRule="auto"/>
        <w:jc w:val="both"/>
        <w:rPr>
          <w:rFonts w:ascii="Palatino Linotype" w:hAnsi="Palatino Linotype" w:cs="Arial"/>
          <w:b/>
          <w:sz w:val="28"/>
          <w:szCs w:val="28"/>
        </w:rPr>
      </w:pPr>
      <w:r w:rsidRPr="009D469F">
        <w:rPr>
          <w:rFonts w:ascii="Palatino Linotype" w:hAnsi="Palatino Linotype" w:cs="Arial"/>
          <w:b/>
          <w:sz w:val="28"/>
          <w:szCs w:val="28"/>
        </w:rPr>
        <w:t xml:space="preserve">SEGUNDO. </w:t>
      </w:r>
      <w:r w:rsidRPr="009D469F">
        <w:rPr>
          <w:rFonts w:ascii="Palatino Linotype" w:hAnsi="Palatino Linotype" w:cs="Arial"/>
          <w:b/>
          <w:sz w:val="26"/>
          <w:szCs w:val="26"/>
        </w:rPr>
        <w:t>Alcances del recurso de revisión.</w:t>
      </w:r>
      <w:r w:rsidRPr="009D469F">
        <w:rPr>
          <w:rFonts w:ascii="Palatino Linotype" w:hAnsi="Palatino Linotype" w:cs="Arial"/>
          <w:b/>
          <w:sz w:val="28"/>
          <w:szCs w:val="28"/>
        </w:rPr>
        <w:t xml:space="preserve"> </w:t>
      </w:r>
    </w:p>
    <w:p w14:paraId="37E77D84" w14:textId="77777777" w:rsidR="00D90B6D" w:rsidRPr="009D469F" w:rsidRDefault="00D90B6D" w:rsidP="00D90B6D">
      <w:pPr>
        <w:autoSpaceDE w:val="0"/>
        <w:autoSpaceDN w:val="0"/>
        <w:adjustRightInd w:val="0"/>
        <w:spacing w:line="360" w:lineRule="auto"/>
        <w:jc w:val="both"/>
        <w:rPr>
          <w:rFonts w:ascii="Palatino Linotype" w:hAnsi="Palatino Linotype" w:cs="Arial"/>
          <w:lang w:val="es-ES" w:eastAsia="es-ES"/>
        </w:rPr>
      </w:pPr>
      <w:r w:rsidRPr="009D469F">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C6F237" w14:textId="77777777" w:rsidR="00D90B6D" w:rsidRPr="009D469F" w:rsidRDefault="00D90B6D" w:rsidP="00D90B6D">
      <w:pPr>
        <w:autoSpaceDE w:val="0"/>
        <w:autoSpaceDN w:val="0"/>
        <w:adjustRightInd w:val="0"/>
        <w:spacing w:line="360" w:lineRule="auto"/>
        <w:jc w:val="both"/>
        <w:rPr>
          <w:rFonts w:ascii="Palatino Linotype" w:hAnsi="Palatino Linotype" w:cs="Arial"/>
          <w:lang w:val="es-ES" w:eastAsia="es-ES"/>
        </w:rPr>
      </w:pPr>
    </w:p>
    <w:p w14:paraId="594709D6" w14:textId="77777777" w:rsidR="00D90B6D" w:rsidRPr="009D469F" w:rsidRDefault="00D90B6D" w:rsidP="00D90B6D">
      <w:pPr>
        <w:autoSpaceDE w:val="0"/>
        <w:autoSpaceDN w:val="0"/>
        <w:adjustRightInd w:val="0"/>
        <w:spacing w:before="240"/>
        <w:rPr>
          <w:rFonts w:ascii="Palatino Linotype" w:hAnsi="Palatino Linotype" w:cs="Arial"/>
          <w:b/>
        </w:rPr>
      </w:pPr>
      <w:r w:rsidRPr="009D469F">
        <w:rPr>
          <w:rFonts w:ascii="Palatino Linotype" w:hAnsi="Palatino Linotype"/>
          <w:b/>
          <w:color w:val="000000" w:themeColor="text1"/>
          <w:sz w:val="26"/>
          <w:szCs w:val="26"/>
          <w:lang w:val="es-ES_tradnl"/>
        </w:rPr>
        <w:t xml:space="preserve">TERCERO. </w:t>
      </w:r>
      <w:r w:rsidRPr="009D469F">
        <w:rPr>
          <w:rFonts w:ascii="Palatino Linotype" w:hAnsi="Palatino Linotype" w:cs="Arial"/>
          <w:b/>
          <w:sz w:val="28"/>
          <w:szCs w:val="28"/>
        </w:rPr>
        <w:t>Cuestiones de previo y especial pronunciamiento</w:t>
      </w:r>
    </w:p>
    <w:p w14:paraId="15513920" w14:textId="77777777" w:rsidR="00D90B6D" w:rsidRPr="009D469F" w:rsidRDefault="00D90B6D" w:rsidP="00D90B6D">
      <w:pPr>
        <w:autoSpaceDE w:val="0"/>
        <w:autoSpaceDN w:val="0"/>
        <w:adjustRightInd w:val="0"/>
        <w:spacing w:before="240" w:line="360" w:lineRule="auto"/>
        <w:jc w:val="both"/>
        <w:rPr>
          <w:rFonts w:ascii="Palatino Linotype" w:hAnsi="Palatino Linotype"/>
          <w:sz w:val="24"/>
          <w:szCs w:val="24"/>
        </w:rPr>
      </w:pPr>
      <w:r w:rsidRPr="009D469F">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809470E" w14:textId="77777777" w:rsidR="00D90B6D" w:rsidRPr="009D469F" w:rsidRDefault="00D90B6D" w:rsidP="00D90B6D">
      <w:pPr>
        <w:autoSpaceDE w:val="0"/>
        <w:autoSpaceDN w:val="0"/>
        <w:adjustRightInd w:val="0"/>
        <w:spacing w:before="240" w:line="240" w:lineRule="auto"/>
        <w:ind w:left="360" w:firstLine="348"/>
        <w:jc w:val="both"/>
        <w:rPr>
          <w:rFonts w:ascii="Palatino Linotype" w:hAnsi="Palatino Linotype"/>
          <w:i/>
        </w:rPr>
      </w:pPr>
      <w:r w:rsidRPr="009D469F">
        <w:rPr>
          <w:rFonts w:ascii="Palatino Linotype" w:hAnsi="Palatino Linotype"/>
          <w:i/>
        </w:rPr>
        <w:t>“Artículo 180. El recurso de revisión contendrá:</w:t>
      </w:r>
    </w:p>
    <w:p w14:paraId="46F7DA66" w14:textId="77777777" w:rsidR="00D90B6D" w:rsidRPr="009D469F"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9D469F">
        <w:rPr>
          <w:rFonts w:ascii="Palatino Linotype" w:hAnsi="Palatino Linotype"/>
          <w:i/>
        </w:rPr>
        <w:t>EL sujeto obligado ante la cual se presentó la solicitud;</w:t>
      </w:r>
    </w:p>
    <w:p w14:paraId="2D824DA1" w14:textId="77777777" w:rsidR="00D90B6D" w:rsidRPr="009D469F"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9D469F">
        <w:rPr>
          <w:rFonts w:ascii="Palatino Linotype" w:hAnsi="Palatino Linotype"/>
          <w:i/>
        </w:rPr>
        <w:t>El nombre del solicitante que recurre o de su representante y, en su caso, del tercero interesado, así como la dirección o medio que señale para recibir notificaciones;</w:t>
      </w:r>
    </w:p>
    <w:p w14:paraId="7AE8D368" w14:textId="77777777" w:rsidR="00D90B6D" w:rsidRPr="009D469F"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9D469F">
        <w:rPr>
          <w:rFonts w:ascii="Palatino Linotype" w:hAnsi="Palatino Linotype"/>
          <w:i/>
        </w:rPr>
        <w:t>El número de folio de respuesta de la solicitud de acceso;</w:t>
      </w:r>
    </w:p>
    <w:p w14:paraId="51032648" w14:textId="77777777" w:rsidR="00D90B6D" w:rsidRPr="009D469F" w:rsidRDefault="00D90B6D" w:rsidP="00D90B6D">
      <w:pPr>
        <w:autoSpaceDE w:val="0"/>
        <w:autoSpaceDN w:val="0"/>
        <w:adjustRightInd w:val="0"/>
        <w:spacing w:before="240" w:line="240" w:lineRule="auto"/>
        <w:ind w:left="1080"/>
        <w:jc w:val="both"/>
        <w:rPr>
          <w:rFonts w:ascii="Palatino Linotype" w:hAnsi="Palatino Linotype"/>
          <w:i/>
        </w:rPr>
      </w:pPr>
      <w:r w:rsidRPr="009D469F">
        <w:rPr>
          <w:rFonts w:ascii="Palatino Linotype" w:hAnsi="Palatino Linotype"/>
          <w:i/>
        </w:rPr>
        <w:t>IV. La fecha en que fue notificada la respuesta al solicitante o tuvo conocimiento del acto reclamado, o de presentación de la solicitud, en caso de falta de respuesta;</w:t>
      </w:r>
    </w:p>
    <w:p w14:paraId="00E06869" w14:textId="77777777" w:rsidR="00D90B6D" w:rsidRPr="009D469F" w:rsidRDefault="00D90B6D" w:rsidP="00D90B6D">
      <w:pPr>
        <w:autoSpaceDE w:val="0"/>
        <w:autoSpaceDN w:val="0"/>
        <w:adjustRightInd w:val="0"/>
        <w:spacing w:before="240" w:line="240" w:lineRule="auto"/>
        <w:ind w:left="732" w:firstLine="348"/>
        <w:jc w:val="both"/>
        <w:rPr>
          <w:rFonts w:ascii="Palatino Linotype" w:hAnsi="Palatino Linotype"/>
          <w:i/>
        </w:rPr>
      </w:pPr>
      <w:r w:rsidRPr="009D469F">
        <w:rPr>
          <w:rFonts w:ascii="Palatino Linotype" w:hAnsi="Palatino Linotype"/>
          <w:i/>
        </w:rPr>
        <w:lastRenderedPageBreak/>
        <w:t>V. El acto que se recurre;</w:t>
      </w:r>
    </w:p>
    <w:p w14:paraId="3C1225DD" w14:textId="77777777" w:rsidR="00D90B6D" w:rsidRPr="009D469F" w:rsidRDefault="00D90B6D" w:rsidP="00D90B6D">
      <w:pPr>
        <w:autoSpaceDE w:val="0"/>
        <w:autoSpaceDN w:val="0"/>
        <w:adjustRightInd w:val="0"/>
        <w:spacing w:before="240" w:line="240" w:lineRule="auto"/>
        <w:ind w:left="732" w:firstLine="348"/>
        <w:jc w:val="both"/>
        <w:rPr>
          <w:rFonts w:ascii="Palatino Linotype" w:hAnsi="Palatino Linotype"/>
          <w:i/>
        </w:rPr>
      </w:pPr>
      <w:r w:rsidRPr="009D469F">
        <w:rPr>
          <w:rFonts w:ascii="Palatino Linotype" w:hAnsi="Palatino Linotype"/>
          <w:i/>
        </w:rPr>
        <w:t>VI. Las razones o motivos de inconformidad;</w:t>
      </w:r>
    </w:p>
    <w:p w14:paraId="1F435F16" w14:textId="77777777" w:rsidR="00D90B6D" w:rsidRPr="009D469F" w:rsidRDefault="00D90B6D" w:rsidP="00D90B6D">
      <w:pPr>
        <w:autoSpaceDE w:val="0"/>
        <w:autoSpaceDN w:val="0"/>
        <w:adjustRightInd w:val="0"/>
        <w:spacing w:before="240" w:line="240" w:lineRule="auto"/>
        <w:ind w:left="1080"/>
        <w:jc w:val="both"/>
        <w:rPr>
          <w:rFonts w:ascii="Palatino Linotype" w:hAnsi="Palatino Linotype"/>
          <w:i/>
        </w:rPr>
      </w:pPr>
      <w:r w:rsidRPr="009D469F">
        <w:rPr>
          <w:rFonts w:ascii="Palatino Linotype" w:hAnsi="Palatino Linotype"/>
          <w:i/>
        </w:rPr>
        <w:t>VII. La copia de la respuesta que se impugna y, en su caso, de la notificación correspondiente, en el caso de respuesta de la solicitud; y</w:t>
      </w:r>
    </w:p>
    <w:p w14:paraId="76A39F16" w14:textId="77777777" w:rsidR="00D90B6D" w:rsidRPr="009D469F" w:rsidRDefault="00D90B6D" w:rsidP="00D90B6D">
      <w:pPr>
        <w:autoSpaceDE w:val="0"/>
        <w:autoSpaceDN w:val="0"/>
        <w:adjustRightInd w:val="0"/>
        <w:spacing w:before="240" w:line="240" w:lineRule="auto"/>
        <w:ind w:left="732" w:firstLine="348"/>
        <w:jc w:val="both"/>
        <w:rPr>
          <w:rFonts w:ascii="Palatino Linotype" w:hAnsi="Palatino Linotype"/>
          <w:i/>
        </w:rPr>
      </w:pPr>
      <w:r w:rsidRPr="009D469F">
        <w:rPr>
          <w:rFonts w:ascii="Palatino Linotype" w:hAnsi="Palatino Linotype"/>
          <w:i/>
        </w:rPr>
        <w:t>VIII. Firma del recurrente, en su caso, cuando se presente por escrito, requisito sin el cual se dará trámite al recurso.</w:t>
      </w:r>
    </w:p>
    <w:p w14:paraId="7E1B15DC" w14:textId="77777777" w:rsidR="00D90B6D" w:rsidRPr="009D469F" w:rsidRDefault="00D90B6D" w:rsidP="00D90B6D">
      <w:pPr>
        <w:autoSpaceDE w:val="0"/>
        <w:autoSpaceDN w:val="0"/>
        <w:adjustRightInd w:val="0"/>
        <w:spacing w:before="240" w:line="240" w:lineRule="auto"/>
        <w:ind w:left="1080"/>
        <w:jc w:val="both"/>
        <w:rPr>
          <w:rFonts w:ascii="Palatino Linotype" w:hAnsi="Palatino Linotype"/>
          <w:i/>
        </w:rPr>
      </w:pPr>
      <w:r w:rsidRPr="009D469F">
        <w:rPr>
          <w:rFonts w:ascii="Palatino Linotype" w:hAnsi="Palatino Linotype"/>
          <w:i/>
        </w:rPr>
        <w:t>Adicionalmente, se podrán anexar las pruebas y demás elementos que considere procedentes someter a juicio del Instituto.</w:t>
      </w:r>
    </w:p>
    <w:p w14:paraId="70229753" w14:textId="77777777" w:rsidR="00D90B6D" w:rsidRPr="009D469F" w:rsidRDefault="00D90B6D" w:rsidP="00D90B6D">
      <w:pPr>
        <w:autoSpaceDE w:val="0"/>
        <w:autoSpaceDN w:val="0"/>
        <w:adjustRightInd w:val="0"/>
        <w:spacing w:before="240" w:line="240" w:lineRule="auto"/>
        <w:ind w:left="732" w:firstLine="348"/>
        <w:jc w:val="both"/>
        <w:rPr>
          <w:rFonts w:ascii="Palatino Linotype" w:hAnsi="Palatino Linotype"/>
          <w:i/>
        </w:rPr>
      </w:pPr>
      <w:r w:rsidRPr="009D469F">
        <w:rPr>
          <w:rFonts w:ascii="Palatino Linotype" w:hAnsi="Palatino Linotype"/>
          <w:i/>
        </w:rPr>
        <w:t>En ningún caso será necesario que el particular ratifique el recurso de revisión interpuesto.</w:t>
      </w:r>
    </w:p>
    <w:p w14:paraId="7A143579" w14:textId="77777777" w:rsidR="00D90B6D" w:rsidRPr="009D469F" w:rsidRDefault="00D90B6D" w:rsidP="00D90B6D">
      <w:pPr>
        <w:autoSpaceDE w:val="0"/>
        <w:autoSpaceDN w:val="0"/>
        <w:adjustRightInd w:val="0"/>
        <w:spacing w:before="240" w:line="240" w:lineRule="auto"/>
        <w:ind w:left="1080"/>
        <w:jc w:val="both"/>
        <w:rPr>
          <w:rFonts w:ascii="Palatino Linotype" w:hAnsi="Palatino Linotype"/>
          <w:b/>
          <w:i/>
          <w:u w:val="single"/>
        </w:rPr>
      </w:pPr>
      <w:r w:rsidRPr="009D469F">
        <w:rPr>
          <w:rFonts w:ascii="Palatino Linotype" w:hAnsi="Palatino Linotype"/>
          <w:b/>
          <w:i/>
          <w:u w:val="single"/>
        </w:rPr>
        <w:t>En caso de que el recurso se interponga de manera electrónica no será indispensable que contengan los requisitos establecidos en las fracciones II, IV, VII y VIII.” [Sic]</w:t>
      </w:r>
    </w:p>
    <w:p w14:paraId="74545991" w14:textId="77777777" w:rsidR="00D90B6D" w:rsidRPr="009D469F" w:rsidRDefault="00D90B6D" w:rsidP="00D90B6D">
      <w:pPr>
        <w:autoSpaceDE w:val="0"/>
        <w:autoSpaceDN w:val="0"/>
        <w:adjustRightInd w:val="0"/>
        <w:spacing w:before="240" w:line="360" w:lineRule="auto"/>
        <w:ind w:left="1080"/>
        <w:jc w:val="both"/>
        <w:rPr>
          <w:rFonts w:ascii="Palatino Linotype" w:hAnsi="Palatino Linotype"/>
          <w:b/>
          <w:i/>
          <w:u w:val="single"/>
        </w:rPr>
      </w:pPr>
    </w:p>
    <w:p w14:paraId="62FCFE31" w14:textId="019CE5CD" w:rsidR="00D90B6D" w:rsidRPr="009D469F" w:rsidRDefault="00D90B6D" w:rsidP="00D90B6D">
      <w:pPr>
        <w:spacing w:line="360" w:lineRule="auto"/>
        <w:jc w:val="both"/>
        <w:rPr>
          <w:rFonts w:ascii="Palatino Linotype" w:hAnsi="Palatino Linotype" w:cs="Arial"/>
        </w:rPr>
      </w:pPr>
      <w:r w:rsidRPr="009D469F">
        <w:rPr>
          <w:rFonts w:ascii="Palatino Linotype" w:hAnsi="Palatino Linotype" w:cs="Segoe UI"/>
          <w:sz w:val="24"/>
          <w:szCs w:val="24"/>
        </w:rPr>
        <w:t xml:space="preserve">Cabe señalar que </w:t>
      </w:r>
      <w:r w:rsidRPr="009D469F">
        <w:rPr>
          <w:rFonts w:ascii="Palatino Linotype" w:hAnsi="Palatino Linotype" w:cs="Segoe UI"/>
          <w:b/>
          <w:sz w:val="24"/>
          <w:szCs w:val="24"/>
        </w:rPr>
        <w:t>la Recurrente</w:t>
      </w:r>
      <w:r w:rsidRPr="009D469F">
        <w:rPr>
          <w:rFonts w:ascii="Palatino Linotype" w:hAnsi="Palatino Linotype" w:cs="Segoe UI"/>
          <w:sz w:val="24"/>
          <w:szCs w:val="24"/>
        </w:rPr>
        <w:t xml:space="preserve"> </w:t>
      </w:r>
      <w:r w:rsidRPr="009D469F">
        <w:rPr>
          <w:rFonts w:ascii="Palatino Linotype" w:hAnsi="Palatino Linotype" w:cs="Segoe UI"/>
          <w:sz w:val="24"/>
          <w:szCs w:val="24"/>
          <w:u w:val="single"/>
        </w:rPr>
        <w:t xml:space="preserve">ejerció </w:t>
      </w:r>
      <w:r w:rsidR="00F16D05" w:rsidRPr="009D469F">
        <w:rPr>
          <w:rFonts w:ascii="Palatino Linotype" w:hAnsi="Palatino Linotype" w:cs="Segoe UI"/>
          <w:sz w:val="24"/>
          <w:szCs w:val="24"/>
          <w:u w:val="single"/>
        </w:rPr>
        <w:t>mediante su nombre el derecho al acceso a la información sin embargo de haberlo reali</w:t>
      </w:r>
      <w:r w:rsidR="00D61765" w:rsidRPr="009D469F">
        <w:rPr>
          <w:rFonts w:ascii="Palatino Linotype" w:hAnsi="Palatino Linotype" w:cs="Segoe UI"/>
          <w:sz w:val="24"/>
          <w:szCs w:val="24"/>
          <w:u w:val="single"/>
        </w:rPr>
        <w:t xml:space="preserve">zado </w:t>
      </w:r>
      <w:r w:rsidRPr="009D469F">
        <w:rPr>
          <w:rFonts w:ascii="Palatino Linotype" w:hAnsi="Palatino Linotype"/>
          <w:sz w:val="24"/>
          <w:szCs w:val="24"/>
          <w:u w:val="single"/>
        </w:rPr>
        <w:t xml:space="preserve">de manera anónima </w:t>
      </w:r>
      <w:r w:rsidRPr="009D469F">
        <w:rPr>
          <w:rFonts w:ascii="Palatino Linotype" w:hAnsi="Palatino Linotype"/>
          <w:sz w:val="24"/>
          <w:szCs w:val="24"/>
        </w:rPr>
        <w:t xml:space="preserve">no es motivo para desechar las </w:t>
      </w:r>
      <w:r w:rsidRPr="009D469F">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9D469F">
        <w:rPr>
          <w:rFonts w:ascii="Palatino Linotype" w:hAnsi="Palatino Linotype" w:cs="Arial"/>
        </w:rPr>
        <w:t>:</w:t>
      </w:r>
    </w:p>
    <w:p w14:paraId="1EB09B02" w14:textId="77777777" w:rsidR="00D90B6D" w:rsidRPr="009D469F" w:rsidRDefault="00D90B6D" w:rsidP="00D90B6D">
      <w:pPr>
        <w:spacing w:before="240" w:line="360" w:lineRule="auto"/>
        <w:ind w:left="851" w:right="851"/>
        <w:jc w:val="both"/>
        <w:rPr>
          <w:rFonts w:ascii="Palatino Linotype" w:hAnsi="Palatino Linotype" w:cs="Arial"/>
          <w:b/>
          <w:i/>
        </w:rPr>
      </w:pPr>
      <w:r w:rsidRPr="009D469F">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D469F">
        <w:rPr>
          <w:rFonts w:ascii="Palatino Linotype" w:hAnsi="Palatino Linotype" w:cs="Arial"/>
          <w:b/>
          <w:i/>
        </w:rPr>
        <w:t>[Sic]</w:t>
      </w:r>
    </w:p>
    <w:p w14:paraId="78376334" w14:textId="77777777" w:rsidR="00D90B6D" w:rsidRPr="009D469F" w:rsidRDefault="00D90B6D" w:rsidP="00D90B6D">
      <w:pPr>
        <w:spacing w:line="360" w:lineRule="auto"/>
        <w:jc w:val="both"/>
        <w:rPr>
          <w:rFonts w:ascii="Palatino Linotype" w:hAnsi="Palatino Linotype"/>
          <w:sz w:val="24"/>
          <w:szCs w:val="24"/>
        </w:rPr>
      </w:pPr>
      <w:r w:rsidRPr="009D469F">
        <w:rPr>
          <w:rFonts w:ascii="Palatino Linotype" w:hAnsi="Palatino Linotype"/>
          <w:sz w:val="24"/>
          <w:szCs w:val="24"/>
        </w:rPr>
        <w:t xml:space="preserve">Robustece lo anterior se encuentra lo dispuesto en el artículo  5 párrafos </w:t>
      </w:r>
      <w:r w:rsidRPr="009D469F">
        <w:rPr>
          <w:rFonts w:ascii="Palatino Linotype" w:hAnsi="Palatino Linotype" w:cs="Arial"/>
          <w:sz w:val="24"/>
          <w:szCs w:val="24"/>
        </w:rPr>
        <w:t>vigésimo, vigésimo primero y vigésimo segundo</w:t>
      </w:r>
      <w:r w:rsidRPr="009D469F">
        <w:rPr>
          <w:rFonts w:ascii="Palatino Linotype" w:hAnsi="Palatino Linotype"/>
          <w:sz w:val="24"/>
          <w:szCs w:val="24"/>
        </w:rPr>
        <w:t>, de la Constitución Política del Estado Libre y Soberano de México, se establece lo siguiente:</w:t>
      </w:r>
    </w:p>
    <w:p w14:paraId="7FE5CD07" w14:textId="77777777" w:rsidR="00D90B6D" w:rsidRPr="009D469F" w:rsidRDefault="00D90B6D" w:rsidP="00D90B6D">
      <w:pPr>
        <w:spacing w:before="240" w:line="360" w:lineRule="auto"/>
        <w:ind w:left="851" w:right="851"/>
        <w:jc w:val="both"/>
        <w:rPr>
          <w:rFonts w:ascii="Palatino Linotype" w:hAnsi="Palatino Linotype"/>
          <w:b/>
          <w:i/>
          <w:u w:val="single"/>
        </w:rPr>
      </w:pPr>
      <w:r w:rsidRPr="009D469F">
        <w:rPr>
          <w:rFonts w:ascii="Palatino Linotype" w:hAnsi="Palatino Linotype"/>
          <w:b/>
          <w:i/>
          <w:u w:val="single"/>
        </w:rPr>
        <w:lastRenderedPageBreak/>
        <w:t>Constitución Política del Estado Libre y Soberano de México</w:t>
      </w:r>
    </w:p>
    <w:p w14:paraId="2DF79196" w14:textId="77777777" w:rsidR="00D90B6D" w:rsidRPr="009D469F" w:rsidRDefault="00D90B6D" w:rsidP="00D90B6D">
      <w:pPr>
        <w:spacing w:before="240" w:line="360" w:lineRule="auto"/>
        <w:ind w:left="851" w:right="851"/>
        <w:jc w:val="both"/>
        <w:rPr>
          <w:rFonts w:ascii="Palatino Linotype" w:hAnsi="Palatino Linotype"/>
          <w:i/>
        </w:rPr>
      </w:pPr>
      <w:r w:rsidRPr="009D469F">
        <w:rPr>
          <w:rFonts w:ascii="Palatino Linotype" w:hAnsi="Palatino Linotype"/>
          <w:i/>
        </w:rPr>
        <w:t>“</w:t>
      </w:r>
      <w:r w:rsidRPr="009D469F">
        <w:rPr>
          <w:rFonts w:ascii="Palatino Linotype" w:hAnsi="Palatino Linotype"/>
          <w:b/>
          <w:i/>
        </w:rPr>
        <w:t>Artículo 5</w:t>
      </w:r>
      <w:r w:rsidRPr="009D469F">
        <w:rPr>
          <w:rFonts w:ascii="Palatino Linotype" w:hAnsi="Palatino Linotype"/>
          <w:i/>
        </w:rPr>
        <w:t>.- En el Estado de México todas las personas gozarán de los derechos humanos reconocidos en la Constitución Política de los Estados Unidos Mexicanos, en los tratados internaci_onales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D98EDB4" w14:textId="77777777" w:rsidR="00D90B6D" w:rsidRPr="009D469F" w:rsidRDefault="00D90B6D" w:rsidP="00D90B6D">
      <w:pPr>
        <w:spacing w:before="240" w:line="360" w:lineRule="auto"/>
        <w:ind w:left="851" w:right="851"/>
        <w:jc w:val="both"/>
        <w:rPr>
          <w:rFonts w:ascii="Palatino Linotype" w:hAnsi="Palatino Linotype"/>
          <w:i/>
        </w:rPr>
      </w:pPr>
      <w:r w:rsidRPr="009D469F">
        <w:rPr>
          <w:rFonts w:ascii="Palatino Linotype" w:hAnsi="Palatino Linotype"/>
          <w:i/>
        </w:rPr>
        <w:t>(…)</w:t>
      </w:r>
    </w:p>
    <w:p w14:paraId="444CFA42" w14:textId="7C548939" w:rsidR="00D90B6D" w:rsidRPr="009D469F" w:rsidRDefault="00D90B6D" w:rsidP="001A6F7D">
      <w:pPr>
        <w:spacing w:before="240" w:line="360" w:lineRule="auto"/>
        <w:ind w:left="851" w:right="851"/>
        <w:jc w:val="both"/>
        <w:rPr>
          <w:rFonts w:ascii="Palatino Linotype" w:hAnsi="Palatino Linotype"/>
          <w:b/>
          <w:i/>
        </w:rPr>
      </w:pPr>
      <w:r w:rsidRPr="009D469F">
        <w:rPr>
          <w:rFonts w:ascii="Palatino Linotype" w:hAnsi="Palatino Linotype"/>
          <w:i/>
        </w:rPr>
        <w:t xml:space="preserve">transparencia, acceso a la información pública y a la protección de datos personales en posesión de los sujetos obligados en los términos que establezca la ley. (…)” </w:t>
      </w:r>
      <w:r w:rsidRPr="009D469F">
        <w:rPr>
          <w:rFonts w:ascii="Palatino Linotype" w:hAnsi="Palatino Linotype"/>
          <w:b/>
          <w:i/>
        </w:rPr>
        <w:t>[Sic]</w:t>
      </w:r>
    </w:p>
    <w:p w14:paraId="58299522" w14:textId="77777777" w:rsidR="00D90B6D" w:rsidRPr="009D469F" w:rsidRDefault="00D90B6D" w:rsidP="00D90B6D">
      <w:pPr>
        <w:autoSpaceDE w:val="0"/>
        <w:autoSpaceDN w:val="0"/>
        <w:adjustRightInd w:val="0"/>
        <w:spacing w:before="240" w:line="360" w:lineRule="auto"/>
        <w:jc w:val="both"/>
        <w:rPr>
          <w:rFonts w:ascii="Palatino Linotype" w:hAnsi="Palatino Linotype" w:cs="Arial"/>
          <w:sz w:val="24"/>
          <w:szCs w:val="24"/>
        </w:rPr>
      </w:pPr>
      <w:r w:rsidRPr="009D469F">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D469F">
        <w:rPr>
          <w:rFonts w:ascii="Palatino Linotype" w:hAnsi="Palatino Linotype"/>
          <w:b/>
          <w:sz w:val="24"/>
          <w:szCs w:val="24"/>
          <w:u w:val="single"/>
        </w:rPr>
        <w:t>incluso, la solicitud de acceso a la información pueda ser anónima</w:t>
      </w:r>
      <w:r w:rsidRPr="009D469F">
        <w:rPr>
          <w:rFonts w:ascii="Palatino Linotype" w:hAnsi="Palatino Linotype"/>
          <w:sz w:val="24"/>
          <w:szCs w:val="24"/>
        </w:rPr>
        <w:t xml:space="preserve"> o no contener un nombre que identifique al solicitante o que permita tener certeza sobre su identidad. </w:t>
      </w:r>
      <w:r w:rsidRPr="009D469F">
        <w:rPr>
          <w:rFonts w:ascii="Palatino Linotype" w:hAnsi="Palatino Linotype" w:cs="Arial"/>
          <w:sz w:val="24"/>
          <w:szCs w:val="24"/>
        </w:rPr>
        <w:t>En conclusión, se cubrieron los requisitos de procedencia y procedibilidad y conforme a las constancias que obran en el expediente.</w:t>
      </w:r>
    </w:p>
    <w:p w14:paraId="4E4B2D6A" w14:textId="77777777" w:rsidR="00D90B6D" w:rsidRPr="009D469F" w:rsidRDefault="00D90B6D" w:rsidP="00D90B6D">
      <w:pPr>
        <w:autoSpaceDE w:val="0"/>
        <w:autoSpaceDN w:val="0"/>
        <w:adjustRightInd w:val="0"/>
        <w:spacing w:before="240" w:line="360" w:lineRule="auto"/>
        <w:jc w:val="both"/>
        <w:rPr>
          <w:rFonts w:ascii="Palatino Linotype" w:hAnsi="Palatino Linotype" w:cs="Arial"/>
          <w:sz w:val="24"/>
          <w:szCs w:val="24"/>
        </w:rPr>
      </w:pPr>
    </w:p>
    <w:p w14:paraId="351A2336" w14:textId="77777777" w:rsidR="00D90B6D" w:rsidRPr="009D469F" w:rsidRDefault="00D90B6D" w:rsidP="00D90B6D">
      <w:pPr>
        <w:keepNext/>
        <w:keepLines/>
        <w:spacing w:line="360" w:lineRule="auto"/>
        <w:jc w:val="both"/>
        <w:outlineLvl w:val="1"/>
        <w:rPr>
          <w:rFonts w:ascii="Palatino Linotype" w:hAnsi="Palatino Linotype"/>
          <w:b/>
          <w:color w:val="000000" w:themeColor="text1"/>
          <w:sz w:val="26"/>
          <w:szCs w:val="26"/>
          <w:lang w:val="es-ES_tradnl"/>
        </w:rPr>
      </w:pPr>
      <w:r w:rsidRPr="009D469F">
        <w:rPr>
          <w:rFonts w:ascii="Palatino Linotype" w:hAnsi="Palatino Linotype"/>
          <w:b/>
          <w:color w:val="000000" w:themeColor="text1"/>
          <w:sz w:val="26"/>
          <w:szCs w:val="26"/>
          <w:lang w:val="es-ES_tradnl"/>
        </w:rPr>
        <w:lastRenderedPageBreak/>
        <w:t>CUARTO. De las causas de improcedencia.</w:t>
      </w:r>
    </w:p>
    <w:p w14:paraId="46C59114"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r w:rsidRPr="009D469F">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5B8A87"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p>
    <w:p w14:paraId="66DE23D9"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r w:rsidRPr="009D469F">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D469F">
        <w:rPr>
          <w:rFonts w:ascii="Palatino Linotype" w:hAnsi="Palatino Linotype" w:cs="Palatino Linotype"/>
          <w:color w:val="000000"/>
          <w:sz w:val="24"/>
          <w:szCs w:val="24"/>
          <w:vertAlign w:val="superscript"/>
          <w:lang w:val="es-ES_tradnl"/>
        </w:rPr>
        <w:footnoteReference w:id="1"/>
      </w:r>
      <w:r w:rsidRPr="009D469F">
        <w:rPr>
          <w:rFonts w:ascii="Palatino Linotype" w:hAnsi="Palatino Linotype" w:cs="Palatino Linotype"/>
          <w:color w:val="000000"/>
          <w:sz w:val="24"/>
          <w:szCs w:val="24"/>
          <w:lang w:val="es-ES_tradnl"/>
        </w:rPr>
        <w:t xml:space="preserve">, la cual permite dilucidar alguna </w:t>
      </w:r>
      <w:r w:rsidRPr="009D469F">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3122E9F"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p>
    <w:p w14:paraId="1B936E18"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r w:rsidRPr="009D469F">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1F34A97"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p>
    <w:p w14:paraId="6D813B59" w14:textId="77777777" w:rsidR="00D90B6D" w:rsidRPr="009D469F" w:rsidRDefault="00D90B6D" w:rsidP="00D90B6D">
      <w:pPr>
        <w:spacing w:line="360" w:lineRule="auto"/>
        <w:contextualSpacing/>
        <w:jc w:val="both"/>
        <w:rPr>
          <w:rFonts w:ascii="Palatino Linotype" w:hAnsi="Palatino Linotype" w:cs="Palatino Linotype"/>
          <w:color w:val="000000"/>
          <w:sz w:val="24"/>
          <w:szCs w:val="24"/>
          <w:lang w:val="es-ES_tradnl"/>
        </w:rPr>
      </w:pPr>
    </w:p>
    <w:p w14:paraId="11CEC3E4" w14:textId="77777777" w:rsidR="00D90B6D" w:rsidRPr="009D469F" w:rsidRDefault="00D90B6D" w:rsidP="00D90B6D">
      <w:pPr>
        <w:autoSpaceDE w:val="0"/>
        <w:autoSpaceDN w:val="0"/>
        <w:adjustRightInd w:val="0"/>
        <w:spacing w:line="360" w:lineRule="auto"/>
        <w:jc w:val="both"/>
        <w:rPr>
          <w:rFonts w:ascii="Palatino Linotype" w:hAnsi="Palatino Linotype" w:cs="Arial"/>
          <w:b/>
          <w:sz w:val="28"/>
        </w:rPr>
      </w:pPr>
      <w:r w:rsidRPr="009D469F">
        <w:rPr>
          <w:rFonts w:ascii="Palatino Linotype" w:hAnsi="Palatino Linotype"/>
          <w:b/>
          <w:color w:val="000000" w:themeColor="text1"/>
          <w:sz w:val="26"/>
          <w:szCs w:val="26"/>
          <w:lang w:val="es-ES_tradnl"/>
        </w:rPr>
        <w:t xml:space="preserve">QUINTO. </w:t>
      </w:r>
      <w:r w:rsidRPr="009D469F">
        <w:rPr>
          <w:rFonts w:ascii="Palatino Linotype" w:hAnsi="Palatino Linotype" w:cs="Arial"/>
          <w:b/>
          <w:sz w:val="28"/>
        </w:rPr>
        <w:t>Del estudio y resolución del asunto.</w:t>
      </w:r>
      <w:r w:rsidRPr="009D469F">
        <w:rPr>
          <w:rFonts w:ascii="Palatino Linotype" w:hAnsi="Palatino Linotype" w:cs="Arial"/>
          <w:sz w:val="28"/>
        </w:rPr>
        <w:t xml:space="preserve"> </w:t>
      </w:r>
    </w:p>
    <w:p w14:paraId="443DC44A"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0A02925"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44DA3E3" w14:textId="2DC97B64"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6ABF75C" w14:textId="77777777" w:rsidR="005F6873" w:rsidRPr="009D469F" w:rsidRDefault="005F6873" w:rsidP="005F6873">
      <w:pPr>
        <w:pStyle w:val="Prrafodelista"/>
        <w:numPr>
          <w:ilvl w:val="0"/>
          <w:numId w:val="28"/>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De la servidora pública referida en solicitud;</w:t>
      </w:r>
    </w:p>
    <w:p w14:paraId="0729FEB0" w14:textId="661165E5" w:rsidR="005F6873" w:rsidRPr="009D469F" w:rsidRDefault="005F6873" w:rsidP="005F6873">
      <w:pPr>
        <w:pStyle w:val="Prrafodelista"/>
        <w:numPr>
          <w:ilvl w:val="0"/>
          <w:numId w:val="29"/>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Copia del recibo de nómina de la segunda quincena del mes de julio de 2025,</w:t>
      </w:r>
    </w:p>
    <w:p w14:paraId="3B454759" w14:textId="090BC437" w:rsidR="005F6873" w:rsidRPr="009D469F" w:rsidRDefault="005F6873" w:rsidP="005F6873">
      <w:pPr>
        <w:pStyle w:val="Prrafodelista"/>
        <w:numPr>
          <w:ilvl w:val="0"/>
          <w:numId w:val="28"/>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Listado completo del personal adscrito al Departamento de Control Patrimonial, en el que se especificando: Nombre completo, Puesto Fecha de ingreso, Nivel salarial Funciones y actividades específicas asignadas</w:t>
      </w:r>
    </w:p>
    <w:p w14:paraId="6FD8E8E2" w14:textId="19A0A3B3" w:rsidR="00AF0F30" w:rsidRPr="009D469F" w:rsidRDefault="005F6873" w:rsidP="005F6873">
      <w:pPr>
        <w:pStyle w:val="Prrafodelista"/>
        <w:numPr>
          <w:ilvl w:val="0"/>
          <w:numId w:val="28"/>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 xml:space="preserve"> Informe sobre las mejoras operativas, administrativas o de desempeño realizadas en </w:t>
      </w:r>
      <w:r w:rsidR="00AF0F30" w:rsidRPr="009D469F">
        <w:rPr>
          <w:rFonts w:ascii="Palatino Linotype" w:eastAsia="Times New Roman" w:hAnsi="Palatino Linotype" w:cs="Palatino Linotype"/>
          <w:color w:val="000000"/>
          <w:sz w:val="24"/>
          <w:szCs w:val="24"/>
          <w:lang w:eastAsia="es-MX"/>
        </w:rPr>
        <w:t>el D</w:t>
      </w:r>
      <w:r w:rsidRPr="009D469F">
        <w:rPr>
          <w:rFonts w:ascii="Palatino Linotype" w:eastAsia="Times New Roman" w:hAnsi="Palatino Linotype" w:cs="Palatino Linotype"/>
          <w:color w:val="000000"/>
          <w:sz w:val="24"/>
          <w:szCs w:val="24"/>
          <w:lang w:eastAsia="es-MX"/>
        </w:rPr>
        <w:t xml:space="preserve">epartamento </w:t>
      </w:r>
      <w:r w:rsidR="00AF0F30" w:rsidRPr="009D469F">
        <w:rPr>
          <w:rFonts w:ascii="Palatino Linotype" w:eastAsia="Times New Roman" w:hAnsi="Palatino Linotype" w:cs="Palatino Linotype"/>
          <w:color w:val="000000"/>
          <w:sz w:val="24"/>
          <w:szCs w:val="24"/>
          <w:lang w:eastAsia="es-MX"/>
        </w:rPr>
        <w:t>de Control Patrimonial del primero de enero al seis de agosto de dos mil veinticinco</w:t>
      </w:r>
      <w:r w:rsidRPr="009D469F">
        <w:rPr>
          <w:rFonts w:ascii="Palatino Linotype" w:eastAsia="Times New Roman" w:hAnsi="Palatino Linotype" w:cs="Palatino Linotype"/>
          <w:color w:val="000000"/>
          <w:sz w:val="24"/>
          <w:szCs w:val="24"/>
          <w:lang w:eastAsia="es-MX"/>
        </w:rPr>
        <w:t xml:space="preserve">. </w:t>
      </w:r>
    </w:p>
    <w:p w14:paraId="1F4E125F" w14:textId="77777777" w:rsidR="00C12212" w:rsidRPr="009D469F" w:rsidRDefault="005F6873" w:rsidP="005F6873">
      <w:pPr>
        <w:pStyle w:val="Prrafodelista"/>
        <w:numPr>
          <w:ilvl w:val="0"/>
          <w:numId w:val="28"/>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 xml:space="preserve"> </w:t>
      </w:r>
      <w:r w:rsidR="00AF0F30" w:rsidRPr="009D469F">
        <w:rPr>
          <w:rFonts w:ascii="Palatino Linotype" w:eastAsia="Times New Roman" w:hAnsi="Palatino Linotype" w:cs="Palatino Linotype"/>
          <w:color w:val="000000"/>
          <w:sz w:val="24"/>
          <w:szCs w:val="24"/>
          <w:lang w:eastAsia="es-MX"/>
        </w:rPr>
        <w:t>Del</w:t>
      </w:r>
      <w:r w:rsidRPr="009D469F">
        <w:rPr>
          <w:rFonts w:ascii="Palatino Linotype" w:eastAsia="Times New Roman" w:hAnsi="Palatino Linotype" w:cs="Palatino Linotype"/>
          <w:color w:val="000000"/>
          <w:sz w:val="24"/>
          <w:szCs w:val="24"/>
          <w:lang w:eastAsia="es-MX"/>
        </w:rPr>
        <w:t xml:space="preserve"> Órgano Interno de Control, </w:t>
      </w:r>
      <w:r w:rsidR="00C12212" w:rsidRPr="009D469F">
        <w:rPr>
          <w:rFonts w:ascii="Palatino Linotype" w:eastAsia="Times New Roman" w:hAnsi="Palatino Linotype" w:cs="Palatino Linotype"/>
          <w:color w:val="000000"/>
          <w:sz w:val="24"/>
          <w:szCs w:val="24"/>
          <w:lang w:eastAsia="es-MX"/>
        </w:rPr>
        <w:t>el</w:t>
      </w:r>
      <w:r w:rsidRPr="009D469F">
        <w:rPr>
          <w:rFonts w:ascii="Palatino Linotype" w:eastAsia="Times New Roman" w:hAnsi="Palatino Linotype" w:cs="Palatino Linotype"/>
          <w:color w:val="000000"/>
          <w:sz w:val="24"/>
          <w:szCs w:val="24"/>
          <w:lang w:eastAsia="es-MX"/>
        </w:rPr>
        <w:t xml:space="preserve"> informe detallado sobre las acciones implementadas o en proceso respecto a presuntas irregularidades derivadas de: Ineficiencia o incumplimiento de funciones del personal del Departamento de Control Patrimonial.</w:t>
      </w:r>
    </w:p>
    <w:p w14:paraId="1F24AE2C" w14:textId="43106A54" w:rsidR="00D8694C" w:rsidRPr="009D469F" w:rsidRDefault="00C12212" w:rsidP="00D90B6D">
      <w:pPr>
        <w:pStyle w:val="Prrafodelista"/>
        <w:numPr>
          <w:ilvl w:val="0"/>
          <w:numId w:val="28"/>
        </w:numPr>
        <w:spacing w:after="0" w:line="360" w:lineRule="auto"/>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eastAsia="es-MX"/>
        </w:rPr>
        <w:t>De</w:t>
      </w:r>
      <w:r w:rsidR="005F6873" w:rsidRPr="009D469F">
        <w:rPr>
          <w:rFonts w:ascii="Palatino Linotype" w:eastAsia="Times New Roman" w:hAnsi="Palatino Linotype" w:cs="Palatino Linotype"/>
          <w:color w:val="000000"/>
          <w:sz w:val="24"/>
          <w:szCs w:val="24"/>
          <w:lang w:eastAsia="es-MX"/>
        </w:rPr>
        <w:t xml:space="preserve"> la Secretaría del Ayuntamiento, se solicita copia o acceso al Reglamento Interno de Trabajo del Municipio de Chalco</w:t>
      </w:r>
      <w:r w:rsidRPr="009D469F">
        <w:rPr>
          <w:rFonts w:ascii="Palatino Linotype" w:eastAsia="Times New Roman" w:hAnsi="Palatino Linotype" w:cs="Palatino Linotype"/>
          <w:color w:val="000000"/>
          <w:sz w:val="24"/>
          <w:szCs w:val="24"/>
          <w:lang w:eastAsia="es-MX"/>
        </w:rPr>
        <w:t>.</w:t>
      </w:r>
    </w:p>
    <w:p w14:paraId="16D27696" w14:textId="77777777" w:rsidR="00C12212" w:rsidRPr="009D469F" w:rsidRDefault="00C12212" w:rsidP="00C12212">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61952676" w14:textId="77777777" w:rsidR="00D90B6D" w:rsidRPr="009D469F"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D469F">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612A9E5B" w14:textId="77777777" w:rsidR="00C12212" w:rsidRPr="009D469F" w:rsidRDefault="00C12212"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837C0D3" w14:textId="77777777" w:rsidR="002525FC" w:rsidRPr="009D469F" w:rsidRDefault="00C12212" w:rsidP="002525FC">
      <w:pPr>
        <w:pStyle w:val="Prrafodelista"/>
        <w:numPr>
          <w:ilvl w:val="0"/>
          <w:numId w:val="30"/>
        </w:numPr>
        <w:spacing w:after="0" w:line="360" w:lineRule="auto"/>
        <w:jc w:val="both"/>
        <w:rPr>
          <w:rFonts w:ascii="Palatino Linotype" w:hAnsi="Palatino Linotype" w:cs="Arial"/>
          <w:b/>
          <w:bCs/>
          <w:i/>
          <w:sz w:val="24"/>
          <w:szCs w:val="24"/>
        </w:rPr>
      </w:pPr>
      <w:r w:rsidRPr="009D469F">
        <w:rPr>
          <w:rFonts w:ascii="Palatino Linotype" w:eastAsia="Times New Roman" w:hAnsi="Palatino Linotype" w:cs="Palatino Linotype"/>
          <w:i/>
          <w:sz w:val="24"/>
          <w:szCs w:val="24"/>
          <w:lang w:val="es-ES_tradnl" w:eastAsia="es-MX"/>
        </w:rPr>
        <w:t>“</w:t>
      </w:r>
      <w:r w:rsidRPr="009D469F">
        <w:rPr>
          <w:rFonts w:ascii="Palatino Linotype" w:hAnsi="Palatino Linotype" w:cs="Arial"/>
          <w:b/>
          <w:bCs/>
          <w:i/>
          <w:sz w:val="24"/>
          <w:szCs w:val="24"/>
        </w:rPr>
        <w:t xml:space="preserve">RECIBO SONIA HERNANDEZ RAMIREZ.pdf: </w:t>
      </w:r>
      <w:r w:rsidR="00443049" w:rsidRPr="009D469F">
        <w:rPr>
          <w:rFonts w:ascii="Palatino Linotype" w:hAnsi="Palatino Linotype" w:cs="Arial"/>
          <w:iCs/>
          <w:sz w:val="24"/>
          <w:szCs w:val="24"/>
        </w:rPr>
        <w:t xml:space="preserve">Soporte documental que consta de una foja en formato PDF en el que se advierte el recibo de nómina de la </w:t>
      </w:r>
      <w:r w:rsidR="00443049" w:rsidRPr="009D469F">
        <w:rPr>
          <w:rFonts w:ascii="Palatino Linotype" w:hAnsi="Palatino Linotype" w:cs="Arial"/>
          <w:iCs/>
          <w:sz w:val="24"/>
          <w:szCs w:val="24"/>
        </w:rPr>
        <w:lastRenderedPageBreak/>
        <w:t>servidora pública referida en solicitud correspondiente de la segunda quincena de julio de dos mil veinticinco</w:t>
      </w:r>
      <w:r w:rsidR="00BB6603" w:rsidRPr="009D469F">
        <w:rPr>
          <w:rFonts w:ascii="Palatino Linotype" w:hAnsi="Palatino Linotype" w:cs="Arial"/>
          <w:iCs/>
          <w:sz w:val="24"/>
          <w:szCs w:val="24"/>
        </w:rPr>
        <w:t xml:space="preserve">, en incorrecta versión pública. </w:t>
      </w:r>
    </w:p>
    <w:p w14:paraId="7D0814B2" w14:textId="77777777" w:rsidR="002525FC" w:rsidRPr="009D469F" w:rsidRDefault="002525FC" w:rsidP="002525FC">
      <w:pPr>
        <w:pStyle w:val="Prrafodelista"/>
        <w:spacing w:after="0" w:line="360" w:lineRule="auto"/>
        <w:jc w:val="both"/>
        <w:rPr>
          <w:rFonts w:ascii="Palatino Linotype" w:eastAsia="Times New Roman" w:hAnsi="Palatino Linotype" w:cs="Palatino Linotype"/>
          <w:i/>
          <w:sz w:val="24"/>
          <w:szCs w:val="24"/>
          <w:lang w:val="es-ES_tradnl" w:eastAsia="es-MX"/>
        </w:rPr>
      </w:pPr>
    </w:p>
    <w:p w14:paraId="006DC5BC" w14:textId="12FFC5CE" w:rsidR="00BB6603" w:rsidRPr="009D469F" w:rsidRDefault="002525FC" w:rsidP="00371314">
      <w:pPr>
        <w:pStyle w:val="Prrafodelista"/>
        <w:spacing w:after="0" w:line="360" w:lineRule="auto"/>
        <w:jc w:val="both"/>
        <w:rPr>
          <w:rFonts w:ascii="Palatino Linotype" w:hAnsi="Palatino Linotype" w:cs="Arial"/>
          <w:b/>
          <w:bCs/>
          <w:i/>
          <w:sz w:val="24"/>
          <w:szCs w:val="24"/>
        </w:rPr>
      </w:pPr>
      <w:r w:rsidRPr="009D469F">
        <w:rPr>
          <w:rFonts w:ascii="Palatino Linotype" w:eastAsia="Times New Roman" w:hAnsi="Palatino Linotype" w:cs="Palatino Linotype"/>
          <w:iCs/>
          <w:sz w:val="24"/>
          <w:szCs w:val="24"/>
          <w:lang w:val="es-ES_tradnl" w:eastAsia="es-MX"/>
        </w:rPr>
        <w:t>De lo anterior se advierte que el Sujeto Obligado fue omiso en hace</w:t>
      </w:r>
      <w:r w:rsidR="00C07D14" w:rsidRPr="009D469F">
        <w:rPr>
          <w:rFonts w:ascii="Palatino Linotype" w:eastAsia="Times New Roman" w:hAnsi="Palatino Linotype" w:cs="Palatino Linotype"/>
          <w:iCs/>
          <w:sz w:val="24"/>
          <w:szCs w:val="24"/>
          <w:lang w:val="es-ES_tradnl" w:eastAsia="es-MX"/>
        </w:rPr>
        <w:t>r</w:t>
      </w:r>
      <w:r w:rsidRPr="009D469F">
        <w:rPr>
          <w:rFonts w:ascii="Palatino Linotype" w:eastAsia="Times New Roman" w:hAnsi="Palatino Linotype" w:cs="Palatino Linotype"/>
          <w:iCs/>
          <w:sz w:val="24"/>
          <w:szCs w:val="24"/>
          <w:lang w:val="es-ES_tradnl" w:eastAsia="es-MX"/>
        </w:rPr>
        <w:t xml:space="preserve"> la entrega de la información en correcta versión pública pues se </w:t>
      </w:r>
      <w:r w:rsidR="00C7465B" w:rsidRPr="009D469F">
        <w:rPr>
          <w:rFonts w:ascii="Palatino Linotype" w:eastAsia="Times New Roman" w:hAnsi="Palatino Linotype" w:cs="Palatino Linotype"/>
          <w:iCs/>
          <w:sz w:val="24"/>
          <w:szCs w:val="24"/>
          <w:lang w:val="es-ES_tradnl" w:eastAsia="es-MX"/>
        </w:rPr>
        <w:t>dejó</w:t>
      </w:r>
      <w:r w:rsidRPr="009D469F">
        <w:rPr>
          <w:rFonts w:ascii="Palatino Linotype" w:eastAsia="Times New Roman" w:hAnsi="Palatino Linotype" w:cs="Palatino Linotype"/>
          <w:iCs/>
          <w:sz w:val="24"/>
          <w:szCs w:val="24"/>
          <w:lang w:val="es-ES_tradnl" w:eastAsia="es-MX"/>
        </w:rPr>
        <w:t xml:space="preserve"> a la vista del recurrente </w:t>
      </w:r>
      <w:r w:rsidR="00C7465B" w:rsidRPr="009D469F">
        <w:rPr>
          <w:rFonts w:ascii="Palatino Linotype" w:eastAsia="Times New Roman" w:hAnsi="Palatino Linotype" w:cs="Palatino Linotype"/>
          <w:iCs/>
          <w:sz w:val="24"/>
          <w:szCs w:val="24"/>
          <w:lang w:val="es-ES_tradnl" w:eastAsia="es-MX"/>
        </w:rPr>
        <w:t xml:space="preserve">de manera enunciativa más no limitativa </w:t>
      </w:r>
      <w:r w:rsidRPr="009D469F">
        <w:rPr>
          <w:rFonts w:ascii="Palatino Linotype" w:eastAsia="Times New Roman" w:hAnsi="Palatino Linotype" w:cs="Palatino Linotype"/>
          <w:iCs/>
          <w:sz w:val="24"/>
          <w:szCs w:val="24"/>
          <w:lang w:val="es-ES_tradnl" w:eastAsia="es-MX"/>
        </w:rPr>
        <w:t xml:space="preserve">el CURP </w:t>
      </w:r>
      <w:r w:rsidR="00371314" w:rsidRPr="009D469F">
        <w:rPr>
          <w:rFonts w:ascii="Palatino Linotype" w:eastAsia="Times New Roman" w:hAnsi="Palatino Linotype" w:cs="Palatino Linotype"/>
          <w:iCs/>
          <w:sz w:val="24"/>
          <w:szCs w:val="24"/>
          <w:lang w:val="es-ES_tradnl" w:eastAsia="es-MX"/>
        </w:rPr>
        <w:t>por lo que se girara</w:t>
      </w:r>
      <w:r w:rsidRPr="009D469F">
        <w:rPr>
          <w:rFonts w:ascii="Palatino Linotype" w:hAnsi="Palatino Linotype"/>
          <w:color w:val="000000"/>
          <w:sz w:val="24"/>
          <w:shd w:val="clear" w:color="auto" w:fill="FAFAFA"/>
          <w:lang w:val="es-ES_tradnl"/>
        </w:rPr>
        <w:t> oficio al Titular de la Dirección General de Protección de Datos Personales, en atención al artículo 82, fracción XXVII de la Ley de Protección de Datos Personales del Estado de México y Municipios</w:t>
      </w:r>
      <w:r w:rsidR="00371314" w:rsidRPr="009D469F">
        <w:rPr>
          <w:rFonts w:ascii="Palatino Linotype" w:hAnsi="Palatino Linotype"/>
          <w:color w:val="000000"/>
          <w:sz w:val="24"/>
          <w:shd w:val="clear" w:color="auto" w:fill="FAFAFA"/>
          <w:lang w:val="es-ES_tradnl"/>
        </w:rPr>
        <w:t>.</w:t>
      </w:r>
    </w:p>
    <w:p w14:paraId="6F60CF48" w14:textId="77777777" w:rsidR="00443049" w:rsidRPr="009D469F" w:rsidRDefault="00443049" w:rsidP="00443049">
      <w:pPr>
        <w:pStyle w:val="Prrafodelista"/>
        <w:spacing w:after="0" w:line="360" w:lineRule="auto"/>
        <w:jc w:val="both"/>
        <w:rPr>
          <w:rFonts w:ascii="Palatino Linotype" w:hAnsi="Palatino Linotype" w:cs="Arial"/>
          <w:b/>
          <w:bCs/>
          <w:i/>
          <w:sz w:val="24"/>
          <w:szCs w:val="24"/>
        </w:rPr>
      </w:pPr>
    </w:p>
    <w:p w14:paraId="70C4D11E" w14:textId="1A50F037" w:rsidR="00C12212" w:rsidRPr="009D469F" w:rsidRDefault="00C12212" w:rsidP="00C12212">
      <w:pPr>
        <w:pStyle w:val="Prrafodelista"/>
        <w:numPr>
          <w:ilvl w:val="0"/>
          <w:numId w:val="30"/>
        </w:numPr>
        <w:spacing w:after="0" w:line="360" w:lineRule="auto"/>
        <w:jc w:val="both"/>
        <w:rPr>
          <w:rFonts w:ascii="Palatino Linotype" w:hAnsi="Palatino Linotype" w:cs="Arial"/>
          <w:b/>
          <w:bCs/>
          <w:i/>
          <w:sz w:val="24"/>
          <w:szCs w:val="24"/>
        </w:rPr>
      </w:pPr>
      <w:r w:rsidRPr="009D469F">
        <w:rPr>
          <w:rFonts w:ascii="Palatino Linotype" w:hAnsi="Palatino Linotype" w:cs="Arial"/>
          <w:b/>
          <w:bCs/>
          <w:i/>
          <w:sz w:val="24"/>
          <w:szCs w:val="24"/>
        </w:rPr>
        <w:t>Decima Segunda Sesión Extraordinaria.pdf</w:t>
      </w:r>
      <w:r w:rsidR="00554BE1" w:rsidRPr="009D469F">
        <w:rPr>
          <w:rFonts w:ascii="Palatino Linotype" w:hAnsi="Palatino Linotype" w:cs="Arial"/>
          <w:b/>
          <w:bCs/>
          <w:i/>
          <w:sz w:val="24"/>
          <w:szCs w:val="24"/>
        </w:rPr>
        <w:t xml:space="preserve">: </w:t>
      </w:r>
      <w:r w:rsidR="00EA50EC" w:rsidRPr="009D469F">
        <w:rPr>
          <w:rFonts w:ascii="Palatino Linotype" w:hAnsi="Palatino Linotype" w:cs="Arial"/>
          <w:iCs/>
          <w:sz w:val="24"/>
          <w:szCs w:val="24"/>
        </w:rPr>
        <w:t xml:space="preserve">Soporte documental que consta de nueve fojas en formato PDF por medio del cual se aprueba la </w:t>
      </w:r>
      <w:r w:rsidR="00BF0256" w:rsidRPr="009D469F">
        <w:rPr>
          <w:rFonts w:ascii="Palatino Linotype" w:hAnsi="Palatino Linotype" w:cs="Arial"/>
          <w:iCs/>
          <w:sz w:val="24"/>
          <w:szCs w:val="24"/>
        </w:rPr>
        <w:t xml:space="preserve">clasificación como confidencial y la entrega de la versión pública de la información relacionada a la solicitud de información </w:t>
      </w:r>
      <w:r w:rsidR="009A6087" w:rsidRPr="009D469F">
        <w:rPr>
          <w:rFonts w:ascii="Palatino Linotype" w:hAnsi="Palatino Linotype" w:cs="Arial"/>
          <w:b/>
          <w:bCs/>
          <w:iCs/>
          <w:sz w:val="24"/>
          <w:szCs w:val="24"/>
        </w:rPr>
        <w:t>00181/CHALCO/IP/2025</w:t>
      </w:r>
      <w:r w:rsidR="0035135D" w:rsidRPr="009D469F">
        <w:rPr>
          <w:rFonts w:ascii="Palatino Linotype" w:hAnsi="Palatino Linotype" w:cs="Arial"/>
          <w:b/>
          <w:bCs/>
          <w:iCs/>
          <w:sz w:val="24"/>
          <w:szCs w:val="24"/>
        </w:rPr>
        <w:t>.</w:t>
      </w:r>
    </w:p>
    <w:p w14:paraId="2694BCE6" w14:textId="77777777" w:rsidR="009A6087" w:rsidRPr="009D469F" w:rsidRDefault="009A6087" w:rsidP="009A6087">
      <w:pPr>
        <w:pStyle w:val="Prrafodelista"/>
        <w:spacing w:after="0" w:line="360" w:lineRule="auto"/>
        <w:jc w:val="both"/>
        <w:rPr>
          <w:rFonts w:ascii="Palatino Linotype" w:hAnsi="Palatino Linotype" w:cs="Arial"/>
          <w:b/>
          <w:bCs/>
          <w:i/>
          <w:sz w:val="24"/>
          <w:szCs w:val="24"/>
        </w:rPr>
      </w:pPr>
    </w:p>
    <w:p w14:paraId="09CB275B" w14:textId="77777777" w:rsidR="003A2C3E" w:rsidRPr="009D469F" w:rsidRDefault="00C12212" w:rsidP="00C12212">
      <w:pPr>
        <w:pStyle w:val="Prrafodelista"/>
        <w:numPr>
          <w:ilvl w:val="0"/>
          <w:numId w:val="30"/>
        </w:numPr>
        <w:spacing w:after="0" w:line="360" w:lineRule="auto"/>
        <w:jc w:val="both"/>
        <w:rPr>
          <w:rFonts w:ascii="Palatino Linotype" w:hAnsi="Palatino Linotype" w:cs="Arial"/>
          <w:b/>
          <w:bCs/>
          <w:i/>
          <w:sz w:val="24"/>
          <w:szCs w:val="24"/>
        </w:rPr>
      </w:pPr>
      <w:r w:rsidRPr="009D469F">
        <w:rPr>
          <w:rFonts w:ascii="Palatino Linotype" w:hAnsi="Palatino Linotype" w:cs="Arial"/>
          <w:b/>
          <w:bCs/>
          <w:i/>
          <w:sz w:val="24"/>
          <w:szCs w:val="24"/>
        </w:rPr>
        <w:t>reglamento Interno.pdf</w:t>
      </w:r>
      <w:r w:rsidR="0035135D" w:rsidRPr="009D469F">
        <w:rPr>
          <w:rFonts w:ascii="Palatino Linotype" w:hAnsi="Palatino Linotype" w:cs="Arial"/>
          <w:b/>
          <w:bCs/>
          <w:i/>
          <w:sz w:val="24"/>
          <w:szCs w:val="24"/>
        </w:rPr>
        <w:t xml:space="preserve">: </w:t>
      </w:r>
      <w:r w:rsidR="00BD27FD" w:rsidRPr="009D469F">
        <w:rPr>
          <w:rFonts w:ascii="Palatino Linotype" w:hAnsi="Palatino Linotype" w:cs="Arial"/>
          <w:iCs/>
          <w:sz w:val="24"/>
          <w:szCs w:val="24"/>
        </w:rPr>
        <w:t xml:space="preserve">Soporte documental que consta de </w:t>
      </w:r>
      <w:r w:rsidR="003A2C3E" w:rsidRPr="009D469F">
        <w:rPr>
          <w:rFonts w:ascii="Palatino Linotype" w:hAnsi="Palatino Linotype" w:cs="Arial"/>
          <w:iCs/>
          <w:sz w:val="24"/>
          <w:szCs w:val="24"/>
        </w:rPr>
        <w:t xml:space="preserve">cuarenta y dos </w:t>
      </w:r>
      <w:r w:rsidR="00BD27FD" w:rsidRPr="009D469F">
        <w:rPr>
          <w:rFonts w:ascii="Palatino Linotype" w:hAnsi="Palatino Linotype" w:cs="Arial"/>
          <w:iCs/>
          <w:sz w:val="24"/>
          <w:szCs w:val="24"/>
        </w:rPr>
        <w:t>fojas en formato PDF en el que se advierte el reglamento interno del Sujeto Obligado</w:t>
      </w:r>
      <w:r w:rsidR="003A2C3E" w:rsidRPr="009D469F">
        <w:rPr>
          <w:rFonts w:ascii="Palatino Linotype" w:hAnsi="Palatino Linotype" w:cs="Arial"/>
          <w:iCs/>
          <w:sz w:val="24"/>
          <w:szCs w:val="24"/>
        </w:rPr>
        <w:t>.</w:t>
      </w:r>
    </w:p>
    <w:p w14:paraId="6F15DE81" w14:textId="44F518F4" w:rsidR="00C12212" w:rsidRPr="009D469F" w:rsidRDefault="00BD27FD" w:rsidP="003A2C3E">
      <w:pPr>
        <w:spacing w:after="0" w:line="360" w:lineRule="auto"/>
        <w:jc w:val="both"/>
        <w:rPr>
          <w:rFonts w:ascii="Palatino Linotype" w:hAnsi="Palatino Linotype" w:cs="Arial"/>
          <w:b/>
          <w:bCs/>
          <w:i/>
          <w:sz w:val="24"/>
          <w:szCs w:val="24"/>
        </w:rPr>
      </w:pPr>
      <w:r w:rsidRPr="009D469F">
        <w:rPr>
          <w:rFonts w:ascii="Palatino Linotype" w:hAnsi="Palatino Linotype" w:cs="Arial"/>
          <w:iCs/>
          <w:sz w:val="24"/>
          <w:szCs w:val="24"/>
        </w:rPr>
        <w:t xml:space="preserve"> </w:t>
      </w:r>
    </w:p>
    <w:p w14:paraId="310F9038" w14:textId="2885C699" w:rsidR="00567A67" w:rsidRPr="009D469F" w:rsidRDefault="00C12212" w:rsidP="00241C26">
      <w:pPr>
        <w:pStyle w:val="Prrafodelista"/>
        <w:numPr>
          <w:ilvl w:val="0"/>
          <w:numId w:val="30"/>
        </w:numPr>
        <w:spacing w:after="0" w:line="360" w:lineRule="auto"/>
        <w:jc w:val="both"/>
        <w:rPr>
          <w:rFonts w:ascii="Palatino Linotype" w:hAnsi="Palatino Linotype" w:cs="Arial"/>
          <w:b/>
          <w:bCs/>
          <w:i/>
          <w:sz w:val="24"/>
          <w:szCs w:val="24"/>
        </w:rPr>
      </w:pPr>
      <w:r w:rsidRPr="009D469F">
        <w:rPr>
          <w:rFonts w:ascii="Palatino Linotype" w:hAnsi="Palatino Linotype" w:cs="Arial"/>
          <w:b/>
          <w:bCs/>
          <w:i/>
          <w:sz w:val="24"/>
          <w:szCs w:val="24"/>
        </w:rPr>
        <w:t>Respuesta Solicitud 181.pdf</w:t>
      </w:r>
      <w:r w:rsidR="00567A67" w:rsidRPr="009D469F">
        <w:rPr>
          <w:rFonts w:ascii="Palatino Linotype" w:hAnsi="Palatino Linotype" w:cs="Arial"/>
          <w:b/>
          <w:bCs/>
          <w:i/>
          <w:sz w:val="24"/>
          <w:szCs w:val="24"/>
        </w:rPr>
        <w:t xml:space="preserve">: </w:t>
      </w:r>
      <w:r w:rsidR="00567A67" w:rsidRPr="009D469F">
        <w:rPr>
          <w:rFonts w:ascii="Palatino Linotype" w:hAnsi="Palatino Linotype" w:cs="Arial"/>
          <w:iCs/>
          <w:sz w:val="24"/>
          <w:szCs w:val="24"/>
        </w:rPr>
        <w:t xml:space="preserve">Soporte documental que consta de siete fojas en formato PDF en el que se advierte lo siguiente; </w:t>
      </w:r>
    </w:p>
    <w:p w14:paraId="1974CE00" w14:textId="2F20A7DC" w:rsidR="00567A67" w:rsidRPr="009D469F" w:rsidRDefault="00567A67" w:rsidP="00567A67">
      <w:pPr>
        <w:pStyle w:val="Prrafodelista"/>
        <w:numPr>
          <w:ilvl w:val="0"/>
          <w:numId w:val="31"/>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Respecto el recibo de nómina el Sujeto Obligado manifiesta que fue remitido en versión pública</w:t>
      </w:r>
      <w:r w:rsidR="00241C26" w:rsidRPr="009D469F">
        <w:rPr>
          <w:rFonts w:ascii="Palatino Linotype" w:hAnsi="Palatino Linotype" w:cs="Arial"/>
          <w:iCs/>
          <w:sz w:val="24"/>
          <w:szCs w:val="24"/>
        </w:rPr>
        <w:t>.</w:t>
      </w:r>
    </w:p>
    <w:p w14:paraId="62BC54B2" w14:textId="33BB9B3D" w:rsidR="00567A67" w:rsidRPr="009D469F" w:rsidRDefault="00567A67" w:rsidP="00567A67">
      <w:pPr>
        <w:pStyle w:val="Prrafodelista"/>
        <w:numPr>
          <w:ilvl w:val="0"/>
          <w:numId w:val="31"/>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lastRenderedPageBreak/>
        <w:t xml:space="preserve">Respecto el listado del personal adscrito al departamento del control patrimonial del Sujeto Obligado remite una tabla ad hoc en los términos siguientes; </w:t>
      </w:r>
    </w:p>
    <w:p w14:paraId="7707525F" w14:textId="2A513CF4" w:rsidR="00AB7D32" w:rsidRPr="009D469F" w:rsidRDefault="00AB7D32" w:rsidP="00AB7D32">
      <w:pPr>
        <w:pStyle w:val="Prrafodelista"/>
        <w:spacing w:after="0" w:line="360" w:lineRule="auto"/>
        <w:ind w:left="1080"/>
        <w:jc w:val="center"/>
        <w:rPr>
          <w:rFonts w:ascii="Palatino Linotype" w:hAnsi="Palatino Linotype" w:cs="Arial"/>
          <w:iCs/>
          <w:sz w:val="24"/>
          <w:szCs w:val="24"/>
        </w:rPr>
      </w:pPr>
      <w:r w:rsidRPr="009D469F">
        <w:rPr>
          <w:rFonts w:ascii="Palatino Linotype" w:hAnsi="Palatino Linotype" w:cs="Arial"/>
          <w:iCs/>
          <w:noProof/>
          <w:sz w:val="24"/>
          <w:szCs w:val="24"/>
          <w:lang w:eastAsia="es-MX"/>
        </w:rPr>
        <w:drawing>
          <wp:inline distT="0" distB="0" distL="0" distR="0" wp14:anchorId="099C288C" wp14:editId="42E3595A">
            <wp:extent cx="4773930" cy="2767185"/>
            <wp:effectExtent l="0" t="0" r="7620" b="0"/>
            <wp:docPr id="9444077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7779" name=""/>
                    <pic:cNvPicPr/>
                  </pic:nvPicPr>
                  <pic:blipFill>
                    <a:blip r:embed="rId7"/>
                    <a:stretch>
                      <a:fillRect/>
                    </a:stretch>
                  </pic:blipFill>
                  <pic:spPr>
                    <a:xfrm>
                      <a:off x="0" y="0"/>
                      <a:ext cx="4778968" cy="2770106"/>
                    </a:xfrm>
                    <a:prstGeom prst="rect">
                      <a:avLst/>
                    </a:prstGeom>
                  </pic:spPr>
                </pic:pic>
              </a:graphicData>
            </a:graphic>
          </wp:inline>
        </w:drawing>
      </w:r>
    </w:p>
    <w:p w14:paraId="1F33E963" w14:textId="5D589F42" w:rsidR="00AB7D32" w:rsidRPr="009D469F" w:rsidRDefault="00526ED7" w:rsidP="00526ED7">
      <w:pPr>
        <w:pStyle w:val="Prrafodelista"/>
        <w:spacing w:after="0" w:line="360" w:lineRule="auto"/>
        <w:ind w:left="1080"/>
        <w:jc w:val="both"/>
        <w:rPr>
          <w:rFonts w:ascii="Palatino Linotype" w:hAnsi="Palatino Linotype" w:cs="Arial"/>
          <w:iCs/>
          <w:sz w:val="24"/>
          <w:szCs w:val="24"/>
        </w:rPr>
      </w:pPr>
      <w:r w:rsidRPr="009D469F">
        <w:rPr>
          <w:rFonts w:ascii="Palatino Linotype" w:hAnsi="Palatino Linotype" w:cs="Arial"/>
          <w:iCs/>
          <w:sz w:val="24"/>
          <w:szCs w:val="24"/>
        </w:rPr>
        <w:t>Así</w:t>
      </w:r>
      <w:r w:rsidR="00AB7D32" w:rsidRPr="009D469F">
        <w:rPr>
          <w:rFonts w:ascii="Palatino Linotype" w:hAnsi="Palatino Linotype" w:cs="Arial"/>
          <w:iCs/>
          <w:sz w:val="24"/>
          <w:szCs w:val="24"/>
        </w:rPr>
        <w:t xml:space="preserve"> mismo se advierte que anexo las funciones de l</w:t>
      </w:r>
      <w:r w:rsidRPr="009D469F">
        <w:rPr>
          <w:rFonts w:ascii="Palatino Linotype" w:hAnsi="Palatino Linotype" w:cs="Arial"/>
          <w:iCs/>
          <w:sz w:val="24"/>
          <w:szCs w:val="24"/>
        </w:rPr>
        <w:t>os servidores públicos adscritos al departamento del control patrimonial.</w:t>
      </w:r>
    </w:p>
    <w:p w14:paraId="7C3EDC75" w14:textId="77777777" w:rsidR="00241C26" w:rsidRPr="009D469F" w:rsidRDefault="00241C26" w:rsidP="00526ED7">
      <w:pPr>
        <w:pStyle w:val="Prrafodelista"/>
        <w:spacing w:after="0" w:line="360" w:lineRule="auto"/>
        <w:ind w:left="1080"/>
        <w:jc w:val="both"/>
        <w:rPr>
          <w:rFonts w:ascii="Palatino Linotype" w:hAnsi="Palatino Linotype" w:cs="Arial"/>
          <w:iCs/>
          <w:sz w:val="24"/>
          <w:szCs w:val="24"/>
        </w:rPr>
      </w:pPr>
    </w:p>
    <w:p w14:paraId="28C987C1" w14:textId="16CE9A29" w:rsidR="00AB7D32" w:rsidRPr="009D469F" w:rsidRDefault="00526ED7" w:rsidP="00567A67">
      <w:pPr>
        <w:pStyle w:val="Prrafodelista"/>
        <w:numPr>
          <w:ilvl w:val="0"/>
          <w:numId w:val="31"/>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las mejoras operativas, administrativas o de </w:t>
      </w:r>
      <w:r w:rsidR="00241C26" w:rsidRPr="009D469F">
        <w:rPr>
          <w:rFonts w:ascii="Palatino Linotype" w:hAnsi="Palatino Linotype" w:cs="Arial"/>
          <w:iCs/>
          <w:sz w:val="24"/>
          <w:szCs w:val="24"/>
        </w:rPr>
        <w:t>desempeño en</w:t>
      </w:r>
      <w:r w:rsidRPr="009D469F">
        <w:rPr>
          <w:rFonts w:ascii="Palatino Linotype" w:hAnsi="Palatino Linotype" w:cs="Arial"/>
          <w:iCs/>
          <w:sz w:val="24"/>
          <w:szCs w:val="24"/>
        </w:rPr>
        <w:t xml:space="preserve"> el departamento de control patrimonial refiere lo siguiente; </w:t>
      </w:r>
    </w:p>
    <w:p w14:paraId="4812E93B" w14:textId="42D27063"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Asistencia al Titular de la Secretaría del Ayuntamiento en las atribuciones y funciones en materia patrimonial </w:t>
      </w:r>
      <w:r w:rsidR="00241C26" w:rsidRPr="009D469F">
        <w:rPr>
          <w:rFonts w:ascii="Palatino Linotype" w:hAnsi="Palatino Linotype" w:cs="Arial"/>
          <w:iCs/>
          <w:sz w:val="24"/>
          <w:szCs w:val="24"/>
        </w:rPr>
        <w:t>de acuerdo con</w:t>
      </w:r>
      <w:r w:rsidRPr="009D469F">
        <w:rPr>
          <w:rFonts w:ascii="Palatino Linotype" w:hAnsi="Palatino Linotype" w:cs="Arial"/>
          <w:iCs/>
          <w:sz w:val="24"/>
          <w:szCs w:val="24"/>
        </w:rPr>
        <w:t xml:space="preserve"> la normatividad aplicable. </w:t>
      </w:r>
    </w:p>
    <w:p w14:paraId="69C02D90" w14:textId="77777777"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Supervisión y coordinación de las funciones del personal del Departamento de Control Patrimonial. </w:t>
      </w:r>
    </w:p>
    <w:p w14:paraId="0B8B3DF6" w14:textId="77777777"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Adquisición y actualización del Sistema Creg-Patrimonial Versión 3.4 2025. </w:t>
      </w:r>
    </w:p>
    <w:p w14:paraId="418A7307" w14:textId="77777777"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lastRenderedPageBreak/>
        <w:t xml:space="preserve">Supervisión para integración, presentación y envió de la Cuenta Pública 2024. </w:t>
      </w:r>
    </w:p>
    <w:p w14:paraId="4CD52A06" w14:textId="77777777"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 Supervisión para integración, presentación y envió de los Informes Trimestrales 2025</w:t>
      </w:r>
    </w:p>
    <w:p w14:paraId="3BA72BB1" w14:textId="7951A934"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 Coordinación con la Dependencias y/o Unidades Administrativas en relación a las funciones en materia patrimonial.</w:t>
      </w:r>
    </w:p>
    <w:p w14:paraId="035F4652" w14:textId="71C6AD6A" w:rsidR="00813F59" w:rsidRPr="009D469F" w:rsidRDefault="00813F59" w:rsidP="00813F59">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Entre otras. </w:t>
      </w:r>
    </w:p>
    <w:p w14:paraId="04F0A2B4" w14:textId="034A9927" w:rsidR="00813F59" w:rsidRPr="009D469F" w:rsidRDefault="00813F59" w:rsidP="00567A67">
      <w:pPr>
        <w:pStyle w:val="Prrafodelista"/>
        <w:numPr>
          <w:ilvl w:val="0"/>
          <w:numId w:val="31"/>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las acciones </w:t>
      </w:r>
      <w:r w:rsidR="00C20491" w:rsidRPr="009D469F">
        <w:rPr>
          <w:rFonts w:ascii="Palatino Linotype" w:hAnsi="Palatino Linotype" w:cs="Arial"/>
          <w:iCs/>
          <w:sz w:val="24"/>
          <w:szCs w:val="24"/>
        </w:rPr>
        <w:t xml:space="preserve">implementadas por el órgano interno de control manifiesta que </w:t>
      </w:r>
      <w:r w:rsidR="00857CE2" w:rsidRPr="009D469F">
        <w:rPr>
          <w:rFonts w:ascii="Palatino Linotype" w:hAnsi="Palatino Linotype" w:cs="Arial"/>
          <w:b/>
          <w:bCs/>
          <w:iCs/>
          <w:sz w:val="24"/>
          <w:szCs w:val="24"/>
        </w:rPr>
        <w:t xml:space="preserve">a la fecha del presente no se cuenta con alguna denuncia respecto la manifestado. </w:t>
      </w:r>
    </w:p>
    <w:p w14:paraId="7371BB44" w14:textId="77777777" w:rsidR="00241C26" w:rsidRPr="009D469F" w:rsidRDefault="00241C26" w:rsidP="00241C26">
      <w:pPr>
        <w:pStyle w:val="Prrafodelista"/>
        <w:spacing w:after="0" w:line="360" w:lineRule="auto"/>
        <w:ind w:left="1080"/>
        <w:jc w:val="both"/>
        <w:rPr>
          <w:rFonts w:ascii="Palatino Linotype" w:hAnsi="Palatino Linotype" w:cs="Arial"/>
          <w:iCs/>
          <w:sz w:val="24"/>
          <w:szCs w:val="24"/>
        </w:rPr>
      </w:pPr>
    </w:p>
    <w:p w14:paraId="03B18D19" w14:textId="6B810437" w:rsidR="00857CE2" w:rsidRPr="009D469F" w:rsidRDefault="00857CE2" w:rsidP="00567A67">
      <w:pPr>
        <w:pStyle w:val="Prrafodelista"/>
        <w:numPr>
          <w:ilvl w:val="0"/>
          <w:numId w:val="31"/>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 copia del Reglamento Interno de Trabajo del Municipio manifestó que </w:t>
      </w:r>
      <w:r w:rsidRPr="009D469F">
        <w:rPr>
          <w:rFonts w:ascii="Palatino Linotype" w:hAnsi="Palatino Linotype" w:cs="Arial"/>
          <w:b/>
          <w:bCs/>
          <w:iCs/>
          <w:sz w:val="24"/>
          <w:szCs w:val="24"/>
        </w:rPr>
        <w:t>se anexa el vigente a la fecha de consulta</w:t>
      </w:r>
      <w:r w:rsidRPr="009D469F">
        <w:rPr>
          <w:rFonts w:ascii="Palatino Linotype" w:hAnsi="Palatino Linotype" w:cs="Arial"/>
          <w:iCs/>
          <w:sz w:val="24"/>
          <w:szCs w:val="24"/>
        </w:rPr>
        <w:t xml:space="preserve">. </w:t>
      </w:r>
    </w:p>
    <w:p w14:paraId="6E8B38AF" w14:textId="77777777" w:rsidR="00C12212" w:rsidRPr="009D469F" w:rsidRDefault="00C12212" w:rsidP="00D90B6D">
      <w:pPr>
        <w:spacing w:after="0" w:line="360" w:lineRule="auto"/>
        <w:jc w:val="both"/>
        <w:rPr>
          <w:rFonts w:ascii="Palatino Linotype" w:eastAsia="Times New Roman" w:hAnsi="Palatino Linotype" w:cs="Palatino Linotype"/>
          <w:color w:val="000000"/>
          <w:sz w:val="24"/>
          <w:lang w:val="es-ES_tradnl" w:eastAsia="es-MX"/>
        </w:rPr>
      </w:pPr>
    </w:p>
    <w:p w14:paraId="0CDDBCB3" w14:textId="3E04B58F" w:rsidR="00D90B6D" w:rsidRPr="009D469F" w:rsidRDefault="00D90B6D" w:rsidP="00D90B6D">
      <w:pPr>
        <w:spacing w:after="0" w:line="360" w:lineRule="auto"/>
        <w:jc w:val="both"/>
        <w:rPr>
          <w:rFonts w:ascii="Palatino Linotype" w:eastAsia="Times New Roman" w:hAnsi="Palatino Linotype" w:cs="Palatino Linotype"/>
          <w:color w:val="000000"/>
          <w:sz w:val="24"/>
          <w:lang w:val="es-ES_tradnl" w:eastAsia="es-MX"/>
        </w:rPr>
      </w:pPr>
      <w:r w:rsidRPr="009D469F">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9D469F">
        <w:rPr>
          <w:rFonts w:ascii="Palatino Linotype" w:eastAsia="Times New Roman" w:hAnsi="Palatino Linotype" w:cs="Palatino Linotype"/>
          <w:i/>
          <w:color w:val="000000"/>
          <w:sz w:val="24"/>
          <w:szCs w:val="24"/>
          <w:lang w:val="es-ES_tradnl" w:eastAsia="es-MX"/>
        </w:rPr>
        <w:t>“</w:t>
      </w:r>
      <w:r w:rsidR="00B71AAA" w:rsidRPr="009D469F">
        <w:rPr>
          <w:rFonts w:ascii="Palatino Linotype" w:eastAsia="Times New Roman" w:hAnsi="Palatino Linotype" w:cs="Palatino Linotype"/>
          <w:i/>
          <w:color w:val="000000"/>
          <w:sz w:val="24"/>
          <w:szCs w:val="24"/>
          <w:lang w:eastAsia="es-MX"/>
        </w:rPr>
        <w:t>No se adjunta toda la información solicitada</w:t>
      </w:r>
      <w:r w:rsidRPr="009D469F">
        <w:rPr>
          <w:rFonts w:ascii="Palatino Linotype" w:hAnsi="Palatino Linotype"/>
          <w:i/>
          <w:color w:val="000000"/>
          <w:sz w:val="24"/>
          <w:szCs w:val="24"/>
        </w:rPr>
        <w:t xml:space="preserve">” </w:t>
      </w:r>
      <w:r w:rsidRPr="009D469F">
        <w:rPr>
          <w:rFonts w:ascii="Palatino Linotype" w:eastAsia="Times New Roman" w:hAnsi="Palatino Linotype" w:cs="Palatino Linotype"/>
          <w:color w:val="000000"/>
          <w:sz w:val="24"/>
          <w:lang w:val="es-ES_tradnl" w:eastAsia="es-MX"/>
        </w:rPr>
        <w:t xml:space="preserve">y motivos de inconformidad </w:t>
      </w:r>
      <w:r w:rsidRPr="009D469F">
        <w:rPr>
          <w:rFonts w:ascii="Palatino Linotype" w:eastAsia="Times New Roman" w:hAnsi="Palatino Linotype" w:cs="Palatino Linotype"/>
          <w:i/>
          <w:color w:val="000000"/>
          <w:sz w:val="24"/>
          <w:szCs w:val="24"/>
          <w:lang w:val="es-ES_tradnl" w:eastAsia="es-MX"/>
        </w:rPr>
        <w:t>“</w:t>
      </w:r>
      <w:r w:rsidR="004113BA" w:rsidRPr="009D469F">
        <w:rPr>
          <w:rFonts w:ascii="Palatino Linotype" w:eastAsia="Times New Roman" w:hAnsi="Palatino Linotype" w:cs="Palatino Linotype"/>
          <w:i/>
          <w:color w:val="000000"/>
          <w:sz w:val="24"/>
          <w:szCs w:val="24"/>
          <w:lang w:eastAsia="es-MX"/>
        </w:rPr>
        <w:t>La información entregada es incompleta</w:t>
      </w:r>
      <w:r w:rsidRPr="009D469F">
        <w:rPr>
          <w:rFonts w:ascii="Palatino Linotype" w:eastAsia="Times New Roman" w:hAnsi="Palatino Linotype" w:cs="Palatino Linotype"/>
          <w:i/>
          <w:color w:val="000000"/>
          <w:sz w:val="24"/>
          <w:szCs w:val="24"/>
          <w:lang w:val="es-ES_tradnl" w:eastAsia="es-MX"/>
        </w:rPr>
        <w:t>”,</w:t>
      </w:r>
      <w:r w:rsidRPr="009D469F">
        <w:rPr>
          <w:rFonts w:ascii="Palatino Linotype" w:eastAsia="Times New Roman" w:hAnsi="Palatino Linotype" w:cs="Palatino Linotype"/>
          <w:i/>
          <w:color w:val="000000"/>
          <w:lang w:val="es-ES_tradnl" w:eastAsia="es-MX"/>
        </w:rPr>
        <w:t xml:space="preserve"> </w:t>
      </w:r>
      <w:r w:rsidRPr="009D469F">
        <w:rPr>
          <w:rFonts w:ascii="Palatino Linotype" w:eastAsia="Times New Roman" w:hAnsi="Palatino Linotype" w:cs="Palatino Linotype"/>
          <w:color w:val="000000"/>
          <w:sz w:val="24"/>
          <w:lang w:val="es-ES_tradnl" w:eastAsia="es-MX"/>
        </w:rPr>
        <w:t>en este sentido el Recurrente considero que el  Sujeto Obligado no le dio cuenta d</w:t>
      </w:r>
      <w:r w:rsidRPr="009D469F">
        <w:rPr>
          <w:rFonts w:ascii="Palatino Linotype" w:eastAsia="Times New Roman" w:hAnsi="Palatino Linotype" w:cs="Palatino Linotype"/>
          <w:color w:val="000000"/>
          <w:sz w:val="24"/>
          <w:szCs w:val="24"/>
          <w:lang w:val="es-ES_tradnl" w:eastAsia="es-MX"/>
        </w:rPr>
        <w:t>e</w:t>
      </w:r>
      <w:r w:rsidR="004113BA" w:rsidRPr="009D469F">
        <w:rPr>
          <w:rFonts w:ascii="Palatino Linotype" w:eastAsia="Times New Roman" w:hAnsi="Palatino Linotype" w:cs="Palatino Linotype"/>
          <w:color w:val="000000"/>
          <w:sz w:val="24"/>
          <w:szCs w:val="24"/>
          <w:lang w:val="es-ES_tradnl" w:eastAsia="es-MX"/>
        </w:rPr>
        <w:t xml:space="preserve"> lo requerido</w:t>
      </w:r>
      <w:r w:rsidRPr="009D469F">
        <w:rPr>
          <w:rFonts w:ascii="Palatino Linotype" w:hAnsi="Palatino Linotype"/>
          <w:color w:val="000000"/>
          <w:sz w:val="24"/>
          <w:szCs w:val="24"/>
        </w:rPr>
        <w:t>.</w:t>
      </w:r>
    </w:p>
    <w:p w14:paraId="319CD3B4" w14:textId="77777777" w:rsidR="00D90B6D" w:rsidRPr="009D469F" w:rsidRDefault="00D90B6D" w:rsidP="00D90B6D">
      <w:pPr>
        <w:tabs>
          <w:tab w:val="left" w:pos="709"/>
        </w:tabs>
        <w:spacing w:after="0" w:line="360" w:lineRule="auto"/>
        <w:contextualSpacing/>
        <w:jc w:val="both"/>
        <w:rPr>
          <w:rFonts w:ascii="Palatino Linotype" w:hAnsi="Palatino Linotype"/>
          <w:i/>
          <w:color w:val="000000"/>
          <w:sz w:val="24"/>
          <w:szCs w:val="24"/>
          <w:u w:val="single"/>
        </w:rPr>
      </w:pPr>
    </w:p>
    <w:p w14:paraId="5133C0EF" w14:textId="0DCE7C90" w:rsidR="00D90B6D" w:rsidRPr="009D469F" w:rsidRDefault="00D90B6D" w:rsidP="00D90B6D">
      <w:pPr>
        <w:tabs>
          <w:tab w:val="left" w:pos="709"/>
        </w:tabs>
        <w:spacing w:after="0" w:line="360" w:lineRule="auto"/>
        <w:contextualSpacing/>
        <w:jc w:val="both"/>
        <w:rPr>
          <w:rFonts w:ascii="Palatino Linotype" w:hAnsi="Palatino Linotype"/>
          <w:color w:val="000000"/>
          <w:sz w:val="24"/>
          <w:szCs w:val="24"/>
        </w:rPr>
      </w:pPr>
      <w:r w:rsidRPr="009D469F">
        <w:rPr>
          <w:rFonts w:ascii="Palatino Linotype" w:hAnsi="Palatino Linotype"/>
          <w:color w:val="000000"/>
          <w:sz w:val="24"/>
          <w:szCs w:val="24"/>
        </w:rPr>
        <w:t>En este sentido a efecto de no vulnerar el derecho al acceso a la información del Recurrente el Sujeto Obligado emitió su informe justificado mediante</w:t>
      </w:r>
      <w:r w:rsidR="008D56C6" w:rsidRPr="009D469F">
        <w:rPr>
          <w:rFonts w:ascii="Palatino Linotype" w:hAnsi="Palatino Linotype"/>
          <w:color w:val="000000"/>
          <w:sz w:val="24"/>
          <w:szCs w:val="24"/>
        </w:rPr>
        <w:t xml:space="preserve"> el archivo electrónico </w:t>
      </w:r>
      <w:r w:rsidR="008D56C6" w:rsidRPr="009D469F">
        <w:rPr>
          <w:rFonts w:ascii="Palatino Linotype" w:hAnsi="Palatino Linotype" w:cs="Arial"/>
          <w:b/>
          <w:bCs/>
          <w:sz w:val="24"/>
          <w:szCs w:val="24"/>
        </w:rPr>
        <w:t>Informe justificado.pdf</w:t>
      </w:r>
      <w:r w:rsidR="00107446" w:rsidRPr="009D469F">
        <w:rPr>
          <w:rFonts w:ascii="Palatino Linotype" w:hAnsi="Palatino Linotype" w:cs="Arial"/>
          <w:b/>
          <w:bCs/>
          <w:sz w:val="24"/>
          <w:szCs w:val="24"/>
        </w:rPr>
        <w:t xml:space="preserve"> </w:t>
      </w:r>
      <w:r w:rsidR="00107446" w:rsidRPr="009D469F">
        <w:rPr>
          <w:rFonts w:ascii="Palatino Linotype" w:hAnsi="Palatino Linotype" w:cs="Arial"/>
          <w:sz w:val="24"/>
          <w:szCs w:val="24"/>
        </w:rPr>
        <w:t xml:space="preserve">a través del cual ratifica su respuesta primigenia. </w:t>
      </w:r>
    </w:p>
    <w:p w14:paraId="497D6950" w14:textId="77777777" w:rsidR="00D90B6D" w:rsidRPr="009D469F" w:rsidRDefault="00D90B6D" w:rsidP="00D90B6D">
      <w:pPr>
        <w:tabs>
          <w:tab w:val="left" w:pos="709"/>
        </w:tabs>
        <w:spacing w:after="0" w:line="360" w:lineRule="auto"/>
        <w:contextualSpacing/>
        <w:jc w:val="both"/>
        <w:rPr>
          <w:rFonts w:ascii="Palatino Linotype" w:eastAsia="Times New Roman" w:hAnsi="Palatino Linotype" w:cs="Arial"/>
          <w:sz w:val="24"/>
          <w:lang w:val="es-ES_tradnl" w:eastAsia="es-MX"/>
        </w:rPr>
      </w:pPr>
      <w:r w:rsidRPr="009D469F">
        <w:rPr>
          <w:rFonts w:ascii="Palatino Linotype" w:eastAsia="Times New Roman" w:hAnsi="Palatino Linotype" w:cs="Arial"/>
          <w:sz w:val="24"/>
          <w:lang w:val="es-ES_tradnl" w:eastAsia="es-MX"/>
        </w:rPr>
        <w:lastRenderedPageBreak/>
        <w:t xml:space="preserve">En esta misma tesitura, el derecho de acceso a la información pública, consiste en que la información solicitada conste en un soporte documental en cualquiera de sus formas, a saber: </w:t>
      </w:r>
      <w:r w:rsidRPr="009D469F">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469F">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B3E0FC1" w14:textId="77777777" w:rsidR="00D90B6D" w:rsidRPr="009D469F" w:rsidRDefault="00D90B6D" w:rsidP="00D90B6D">
      <w:pPr>
        <w:spacing w:after="0" w:line="360" w:lineRule="auto"/>
        <w:ind w:left="567" w:right="616"/>
        <w:jc w:val="both"/>
        <w:rPr>
          <w:rFonts w:ascii="Palatino Linotype" w:eastAsia="Times New Roman" w:hAnsi="Palatino Linotype" w:cs="Arial"/>
          <w:i/>
          <w:lang w:val="es-ES_tradnl" w:eastAsia="es-MX"/>
        </w:rPr>
      </w:pPr>
      <w:r w:rsidRPr="009D469F">
        <w:rPr>
          <w:rFonts w:ascii="Palatino Linotype" w:eastAsia="Times New Roman" w:hAnsi="Palatino Linotype" w:cs="Arial"/>
          <w:i/>
          <w:lang w:val="es-ES_tradnl" w:eastAsia="es-MX"/>
        </w:rPr>
        <w:t>“</w:t>
      </w:r>
      <w:r w:rsidRPr="009D469F">
        <w:rPr>
          <w:rFonts w:ascii="Palatino Linotype" w:eastAsia="Times New Roman" w:hAnsi="Palatino Linotype" w:cs="Arial"/>
          <w:b/>
          <w:i/>
          <w:lang w:val="es-ES_tradnl" w:eastAsia="es-MX"/>
        </w:rPr>
        <w:t xml:space="preserve">Artículo 3. </w:t>
      </w:r>
      <w:r w:rsidRPr="009D469F">
        <w:rPr>
          <w:rFonts w:ascii="Palatino Linotype" w:eastAsia="Times New Roman" w:hAnsi="Palatino Linotype" w:cs="Arial"/>
          <w:i/>
          <w:lang w:val="es-ES_tradnl" w:eastAsia="es-MX"/>
        </w:rPr>
        <w:t>Para los efectos de la presente Ley se entenderá por:</w:t>
      </w:r>
    </w:p>
    <w:p w14:paraId="46EF5C52" w14:textId="77777777" w:rsidR="00D90B6D" w:rsidRPr="009D469F" w:rsidRDefault="00D90B6D" w:rsidP="00D90B6D">
      <w:pPr>
        <w:spacing w:after="0" w:line="360" w:lineRule="auto"/>
        <w:ind w:left="567" w:right="616"/>
        <w:jc w:val="both"/>
        <w:rPr>
          <w:rFonts w:ascii="Palatino Linotype" w:eastAsia="Times New Roman" w:hAnsi="Palatino Linotype" w:cs="Arial"/>
          <w:i/>
          <w:lang w:val="es-ES_tradnl" w:eastAsia="es-MX"/>
        </w:rPr>
      </w:pPr>
      <w:r w:rsidRPr="009D469F">
        <w:rPr>
          <w:rFonts w:ascii="Palatino Linotype" w:eastAsia="Times New Roman" w:hAnsi="Palatino Linotype" w:cs="Arial"/>
          <w:i/>
          <w:lang w:val="es-ES_tradnl" w:eastAsia="es-MX"/>
        </w:rPr>
        <w:t>(…)</w:t>
      </w:r>
    </w:p>
    <w:p w14:paraId="67B57D58" w14:textId="77777777" w:rsidR="00D90B6D" w:rsidRPr="009D469F" w:rsidRDefault="00D90B6D" w:rsidP="00D90B6D">
      <w:pPr>
        <w:spacing w:after="0" w:line="360" w:lineRule="auto"/>
        <w:ind w:left="567" w:right="616"/>
        <w:jc w:val="both"/>
        <w:rPr>
          <w:rFonts w:ascii="Palatino Linotype" w:eastAsia="Times New Roman" w:hAnsi="Palatino Linotype" w:cs="Arial"/>
          <w:i/>
          <w:lang w:val="es-ES_tradnl" w:eastAsia="es-MX"/>
        </w:rPr>
      </w:pPr>
      <w:r w:rsidRPr="009D469F">
        <w:rPr>
          <w:rFonts w:ascii="Palatino Linotype" w:eastAsia="Times New Roman" w:hAnsi="Palatino Linotype" w:cs="Arial"/>
          <w:b/>
          <w:i/>
          <w:lang w:val="es-ES_tradnl" w:eastAsia="es-MX"/>
        </w:rPr>
        <w:t>XI. Documento:</w:t>
      </w:r>
      <w:r w:rsidRPr="009D469F">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9D469F">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9D469F">
        <w:rPr>
          <w:rFonts w:ascii="Palatino Linotype" w:eastAsia="Times New Roman" w:hAnsi="Palatino Linotype" w:cs="Arial"/>
          <w:i/>
          <w:u w:val="single"/>
          <w:lang w:val="es-ES_tradnl" w:eastAsia="es-MX"/>
        </w:rPr>
        <w:t>,</w:t>
      </w:r>
      <w:r w:rsidRPr="009D469F">
        <w:rPr>
          <w:rFonts w:ascii="Palatino Linotype" w:eastAsia="Times New Roman" w:hAnsi="Palatino Linotype" w:cs="Arial"/>
          <w:i/>
          <w:lang w:val="es-ES_tradnl" w:eastAsia="es-MX"/>
        </w:rPr>
        <w:t xml:space="preserve"> sus servidores públicos e integrantes, </w:t>
      </w:r>
      <w:r w:rsidRPr="009D469F">
        <w:rPr>
          <w:rFonts w:ascii="Palatino Linotype" w:eastAsia="Times New Roman" w:hAnsi="Palatino Linotype" w:cs="Arial"/>
          <w:b/>
          <w:i/>
          <w:u w:val="single"/>
          <w:lang w:val="es-ES_tradnl" w:eastAsia="es-MX"/>
        </w:rPr>
        <w:t>sin importar su fuente o fecha de elaboración.</w:t>
      </w:r>
      <w:r w:rsidRPr="009D469F">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389684B7" w14:textId="77777777" w:rsidR="00D90B6D" w:rsidRPr="009D469F" w:rsidRDefault="00D90B6D" w:rsidP="00D90B6D">
      <w:pPr>
        <w:spacing w:after="0" w:line="360" w:lineRule="auto"/>
        <w:ind w:left="567" w:right="616"/>
        <w:jc w:val="both"/>
        <w:rPr>
          <w:rFonts w:ascii="Palatino Linotype" w:eastAsia="Times New Roman" w:hAnsi="Palatino Linotype" w:cs="Arial"/>
          <w:i/>
          <w:lang w:val="es-ES_tradnl" w:eastAsia="es-MX"/>
        </w:rPr>
      </w:pPr>
      <w:r w:rsidRPr="009D469F">
        <w:rPr>
          <w:rFonts w:ascii="Palatino Linotype" w:eastAsia="Times New Roman" w:hAnsi="Palatino Linotype" w:cs="Arial"/>
          <w:i/>
          <w:lang w:val="es-ES_tradnl" w:eastAsia="es-MX"/>
        </w:rPr>
        <w:t>(…)”</w:t>
      </w:r>
    </w:p>
    <w:p w14:paraId="016E41F7" w14:textId="77777777" w:rsidR="00D90B6D" w:rsidRPr="009D469F" w:rsidRDefault="00D90B6D" w:rsidP="00D90B6D">
      <w:pPr>
        <w:spacing w:before="240" w:after="240" w:line="360" w:lineRule="auto"/>
        <w:ind w:right="49"/>
        <w:contextualSpacing/>
        <w:jc w:val="both"/>
        <w:rPr>
          <w:rFonts w:ascii="Palatino Linotype" w:eastAsia="Times New Roman" w:hAnsi="Palatino Linotype" w:cs="Arial"/>
          <w:sz w:val="24"/>
          <w:lang w:val="es-ES_tradnl" w:eastAsia="es-MX"/>
        </w:rPr>
      </w:pPr>
    </w:p>
    <w:p w14:paraId="7DE56044" w14:textId="77777777" w:rsidR="00D90B6D" w:rsidRPr="009D469F" w:rsidRDefault="00D90B6D" w:rsidP="00D90B6D">
      <w:pPr>
        <w:spacing w:before="240" w:after="240" w:line="360" w:lineRule="auto"/>
        <w:ind w:right="49"/>
        <w:contextualSpacing/>
        <w:jc w:val="both"/>
        <w:rPr>
          <w:rFonts w:ascii="Palatino Linotype" w:eastAsia="MS Mincho" w:hAnsi="Palatino Linotype" w:cs="Calibri"/>
          <w:sz w:val="24"/>
          <w:lang w:val="es-ES_tradnl" w:eastAsia="es-MX"/>
        </w:rPr>
      </w:pPr>
      <w:r w:rsidRPr="009D469F">
        <w:rPr>
          <w:rFonts w:ascii="Palatino Linotype" w:eastAsia="Times New Roman" w:hAnsi="Palatino Linotype" w:cs="Arial"/>
          <w:sz w:val="24"/>
          <w:lang w:val="es-ES_tradnl" w:eastAsia="es-MX"/>
        </w:rPr>
        <w:t xml:space="preserve">Además, </w:t>
      </w:r>
      <w:r w:rsidRPr="009D469F">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9D469F">
        <w:rPr>
          <w:rFonts w:ascii="Palatino Linotype" w:eastAsia="MS Mincho" w:hAnsi="Palatino Linotype" w:cs="Calibri"/>
          <w:sz w:val="24"/>
          <w:lang w:val="es-ES_tradnl" w:eastAsia="es-MX"/>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3AB121B" w14:textId="77777777" w:rsidR="00D90B6D" w:rsidRPr="009D469F" w:rsidRDefault="00D90B6D" w:rsidP="00D90B6D">
      <w:pPr>
        <w:spacing w:after="0" w:line="360" w:lineRule="auto"/>
        <w:ind w:right="616"/>
        <w:contextualSpacing/>
        <w:jc w:val="both"/>
        <w:rPr>
          <w:rFonts w:ascii="Palatino Linotype" w:eastAsia="Times New Roman" w:hAnsi="Palatino Linotype" w:cs="Arial"/>
          <w:b/>
          <w:i/>
          <w:lang w:val="es-ES_tradnl" w:eastAsia="gl-ES"/>
        </w:rPr>
      </w:pPr>
    </w:p>
    <w:p w14:paraId="34E26F80" w14:textId="77777777" w:rsidR="00D90B6D" w:rsidRPr="009D469F" w:rsidRDefault="00D90B6D" w:rsidP="00D90B6D">
      <w:pPr>
        <w:spacing w:after="0" w:line="360" w:lineRule="auto"/>
        <w:ind w:right="-2"/>
        <w:contextualSpacing/>
        <w:jc w:val="both"/>
        <w:rPr>
          <w:rFonts w:ascii="Palatino Linotype" w:eastAsia="Times New Roman" w:hAnsi="Palatino Linotype" w:cs="Arial"/>
          <w:sz w:val="24"/>
        </w:rPr>
      </w:pPr>
      <w:r w:rsidRPr="009D469F">
        <w:rPr>
          <w:rFonts w:ascii="Palatino Linotype" w:eastAsia="Times New Roman" w:hAnsi="Palatino Linotype" w:cs="Arial"/>
          <w:sz w:val="24"/>
        </w:rPr>
        <w:t xml:space="preserve">Expuesto lo anterior, se procede al análisis de la totalidad de las constancias que integran el expediente electrónico del </w:t>
      </w:r>
      <w:r w:rsidRPr="009D469F">
        <w:rPr>
          <w:rFonts w:ascii="Palatino Linotype" w:eastAsia="Times New Roman" w:hAnsi="Palatino Linotype" w:cs="Arial"/>
          <w:b/>
          <w:sz w:val="24"/>
        </w:rPr>
        <w:t>SAIMEX</w:t>
      </w:r>
      <w:r w:rsidRPr="009D469F">
        <w:rPr>
          <w:rFonts w:ascii="Palatino Linotype" w:eastAsia="Times New Roman" w:hAnsi="Palatino Linotype" w:cs="Arial"/>
          <w:sz w:val="24"/>
        </w:rPr>
        <w:t xml:space="preserve">, a efecto de determinar si con la información remitida por </w:t>
      </w:r>
      <w:r w:rsidRPr="009D469F">
        <w:rPr>
          <w:rFonts w:ascii="Palatino Linotype" w:eastAsia="Times New Roman" w:hAnsi="Palatino Linotype" w:cs="Arial"/>
          <w:b/>
          <w:sz w:val="24"/>
        </w:rPr>
        <w:t>El Sujeto Obligado</w:t>
      </w:r>
      <w:r w:rsidRPr="009D469F">
        <w:rPr>
          <w:rFonts w:ascii="Palatino Linotype" w:eastAsia="Times New Roman" w:hAnsi="Palatino Linotype" w:cs="Arial"/>
          <w:sz w:val="24"/>
        </w:rPr>
        <w:t xml:space="preserve"> a través de su respuesta se colma lo requerido en dicha solicitud. </w:t>
      </w:r>
    </w:p>
    <w:p w14:paraId="6DA6B69F" w14:textId="77777777" w:rsidR="00147CAE" w:rsidRPr="009D469F" w:rsidRDefault="00147CAE" w:rsidP="00D90B6D">
      <w:pPr>
        <w:spacing w:after="0" w:line="360" w:lineRule="auto"/>
        <w:jc w:val="both"/>
        <w:rPr>
          <w:rFonts w:ascii="Palatino Linotype" w:hAnsi="Palatino Linotype" w:cs="Segoe UI"/>
          <w:color w:val="212529"/>
          <w:sz w:val="24"/>
          <w:szCs w:val="24"/>
          <w:shd w:val="clear" w:color="auto" w:fill="FFFFFF"/>
        </w:rPr>
      </w:pPr>
    </w:p>
    <w:p w14:paraId="3658F06E" w14:textId="4D98ACA8" w:rsidR="00D90B6D" w:rsidRPr="009D469F" w:rsidRDefault="00D90B6D" w:rsidP="00D90B6D">
      <w:pPr>
        <w:spacing w:after="0" w:line="360" w:lineRule="auto"/>
        <w:jc w:val="both"/>
        <w:rPr>
          <w:rFonts w:ascii="Palatino Linotype" w:eastAsia="Calibri" w:hAnsi="Palatino Linotype" w:cs="Arial"/>
          <w:sz w:val="24"/>
          <w:szCs w:val="24"/>
        </w:rPr>
      </w:pPr>
      <w:r w:rsidRPr="009D469F">
        <w:rPr>
          <w:rFonts w:ascii="Palatino Linotype" w:hAnsi="Palatino Linotype" w:cs="Segoe UI"/>
          <w:color w:val="212529"/>
          <w:sz w:val="24"/>
          <w:szCs w:val="24"/>
          <w:shd w:val="clear" w:color="auto" w:fill="FFFFFF"/>
        </w:rPr>
        <w:t xml:space="preserve">De lo anterior, </w:t>
      </w:r>
      <w:r w:rsidRPr="009D469F">
        <w:rPr>
          <w:rFonts w:ascii="Palatino Linotype" w:eastAsia="Calibri" w:hAnsi="Palatino Linotype" w:cs="Arial"/>
          <w:sz w:val="24"/>
          <w:szCs w:val="24"/>
        </w:rPr>
        <w:t xml:space="preserve">resulta oportuno traer a contexto lo establecido en las fracciones II, VII y VIII del artículo 92 de la Ley de Transparencia y Acceso a la Información Pública de Estado de México y Municipios a efecto de advertir que </w:t>
      </w:r>
      <w:r w:rsidRPr="009D469F">
        <w:rPr>
          <w:rFonts w:ascii="Palatino Linotype" w:eastAsia="Calibri" w:hAnsi="Palatino Linotype" w:cs="Arial"/>
          <w:sz w:val="24"/>
          <w:szCs w:val="24"/>
          <w:u w:val="single"/>
        </w:rPr>
        <w:t xml:space="preserve">respecto el </w:t>
      </w:r>
      <w:r w:rsidR="00147CAE" w:rsidRPr="009D469F">
        <w:rPr>
          <w:rFonts w:ascii="Palatino Linotype" w:eastAsia="Times New Roman" w:hAnsi="Palatino Linotype" w:cs="Palatino Linotype"/>
          <w:i/>
          <w:iCs/>
          <w:color w:val="000000"/>
          <w:sz w:val="24"/>
          <w:szCs w:val="24"/>
          <w:u w:val="single"/>
          <w:lang w:eastAsia="es-MX"/>
        </w:rPr>
        <w:t>nombre completo, Puesto Fecha de ingreso, Nivel salarial Funciones y actividades específicas asignadas</w:t>
      </w:r>
      <w:r w:rsidRPr="009D469F">
        <w:rPr>
          <w:rFonts w:ascii="Palatino Linotype" w:hAnsi="Palatino Linotype"/>
          <w:i/>
          <w:color w:val="000000"/>
          <w:sz w:val="24"/>
          <w:szCs w:val="24"/>
        </w:rPr>
        <w:t xml:space="preserve"> </w:t>
      </w:r>
      <w:r w:rsidRPr="009D469F">
        <w:rPr>
          <w:rFonts w:ascii="Palatino Linotype" w:hAnsi="Palatino Linotype"/>
          <w:color w:val="000000"/>
          <w:sz w:val="24"/>
          <w:szCs w:val="24"/>
        </w:rPr>
        <w:t xml:space="preserve">es información que forma parte de las obligaciones de transparencia comunes por lo que dada su naturaleza se </w:t>
      </w:r>
      <w:r w:rsidRPr="009D469F">
        <w:rPr>
          <w:rFonts w:ascii="Palatino Linotype" w:hAnsi="Palatino Linotype"/>
          <w:sz w:val="24"/>
          <w:szCs w:val="24"/>
        </w:rPr>
        <w:t>debe poner a disposición del público de manera permanente y actualizada de forma sencilla, precisa y entendible, en los respectivos medios electrónicos, de acuerdo con sus facultades, atribuciones, funciones u objeto social, según corresponda</w:t>
      </w:r>
      <w:r w:rsidRPr="009D469F">
        <w:rPr>
          <w:rFonts w:ascii="Palatino Linotype" w:eastAsia="Calibri" w:hAnsi="Palatino Linotype" w:cs="Arial"/>
          <w:sz w:val="24"/>
          <w:szCs w:val="24"/>
        </w:rPr>
        <w:t>, como se advierte enseguida</w:t>
      </w:r>
      <w:r w:rsidRPr="009D469F">
        <w:rPr>
          <w:rFonts w:ascii="Palatino Linotype" w:eastAsia="Calibri" w:hAnsi="Palatino Linotype" w:cs="Times New Roman"/>
          <w:bCs/>
          <w:sz w:val="24"/>
          <w:szCs w:val="24"/>
          <w:lang w:eastAsia="es-MX"/>
        </w:rPr>
        <w:t xml:space="preserve">: </w:t>
      </w:r>
    </w:p>
    <w:p w14:paraId="0D0C7984" w14:textId="77777777" w:rsidR="00D90B6D" w:rsidRPr="009D469F" w:rsidRDefault="00D90B6D" w:rsidP="00D90B6D">
      <w:pPr>
        <w:widowControl w:val="0"/>
        <w:autoSpaceDE w:val="0"/>
        <w:autoSpaceDN w:val="0"/>
        <w:adjustRightInd w:val="0"/>
        <w:spacing w:line="256" w:lineRule="auto"/>
        <w:ind w:left="708" w:right="900"/>
        <w:jc w:val="both"/>
        <w:rPr>
          <w:rFonts w:ascii="Palatino Linotype" w:eastAsia="Calibri" w:hAnsi="Palatino Linotype" w:cs="Times New Roman"/>
          <w:bCs/>
          <w:i/>
          <w:lang w:eastAsia="es-MX"/>
        </w:rPr>
      </w:pPr>
      <w:r w:rsidRPr="009D469F">
        <w:rPr>
          <w:rFonts w:ascii="Palatino Linotype" w:eastAsia="Calibri" w:hAnsi="Palatino Linotype" w:cs="Times New Roman"/>
          <w:bCs/>
          <w:i/>
          <w:lang w:eastAsia="es-MX"/>
        </w:rPr>
        <w:t>“</w:t>
      </w:r>
      <w:r w:rsidRPr="009D469F">
        <w:rPr>
          <w:rFonts w:ascii="Palatino Linotype" w:eastAsia="Calibri" w:hAnsi="Palatino Linotype" w:cs="Times New Roman"/>
          <w:b/>
          <w:bCs/>
          <w:i/>
          <w:lang w:eastAsia="es-MX"/>
        </w:rPr>
        <w:t>Artículo 92</w:t>
      </w:r>
      <w:r w:rsidRPr="009D469F">
        <w:rPr>
          <w:rFonts w:ascii="Palatino Linotype" w:eastAsia="Calibri" w:hAnsi="Palatino Linotype" w:cs="Times New Roman"/>
          <w:bCs/>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w:t>
      </w:r>
      <w:r w:rsidRPr="009D469F">
        <w:rPr>
          <w:rFonts w:ascii="Palatino Linotype" w:eastAsia="Calibri" w:hAnsi="Palatino Linotype" w:cs="Times New Roman"/>
          <w:bCs/>
          <w:i/>
          <w:lang w:eastAsia="es-MX"/>
        </w:rPr>
        <w:lastRenderedPageBreak/>
        <w:t>políticas que a continuación se señalan:</w:t>
      </w:r>
    </w:p>
    <w:p w14:paraId="03491DC4" w14:textId="528C7E0F" w:rsidR="00D90B6D" w:rsidRPr="009D469F" w:rsidRDefault="00D90B6D" w:rsidP="0045721D">
      <w:pPr>
        <w:widowControl w:val="0"/>
        <w:autoSpaceDE w:val="0"/>
        <w:autoSpaceDN w:val="0"/>
        <w:adjustRightInd w:val="0"/>
        <w:spacing w:line="256" w:lineRule="auto"/>
        <w:ind w:left="851" w:right="900"/>
        <w:jc w:val="both"/>
        <w:rPr>
          <w:rFonts w:ascii="Palatino Linotype" w:eastAsia="Calibri" w:hAnsi="Palatino Linotype" w:cs="Times New Roman"/>
        </w:rPr>
      </w:pPr>
      <w:r w:rsidRPr="009D469F">
        <w:rPr>
          <w:rFonts w:ascii="Palatino Linotype" w:eastAsia="Calibri" w:hAnsi="Palatino Linotype" w:cs="Times New Roman"/>
          <w:bCs/>
          <w:i/>
          <w:lang w:eastAsia="es-MX"/>
        </w:rPr>
        <w:t>(…)</w:t>
      </w:r>
      <w:r w:rsidRPr="009D469F">
        <w:rPr>
          <w:rFonts w:ascii="Palatino Linotype" w:eastAsia="Calibri" w:hAnsi="Palatino Linotype" w:cs="Times New Roman"/>
        </w:rPr>
        <w:t xml:space="preserve"> </w:t>
      </w:r>
    </w:p>
    <w:p w14:paraId="27079F5A" w14:textId="77777777" w:rsidR="00D90B6D" w:rsidRPr="009D469F" w:rsidRDefault="00D90B6D" w:rsidP="00D90B6D">
      <w:pPr>
        <w:spacing w:line="360" w:lineRule="auto"/>
        <w:ind w:left="708"/>
        <w:jc w:val="both"/>
        <w:rPr>
          <w:rFonts w:ascii="Palatino Linotype" w:hAnsi="Palatino Linotype"/>
          <w:i/>
          <w:color w:val="000000"/>
        </w:rPr>
      </w:pPr>
      <w:r w:rsidRPr="009D469F">
        <w:rPr>
          <w:rFonts w:ascii="Palatino Linotype" w:hAnsi="Palatino Linotype"/>
          <w:i/>
        </w:rPr>
        <w:t xml:space="preserve">II. Su estructura orgánica completa, en un formato que permita vincular cada parte de la estructura, </w:t>
      </w:r>
      <w:r w:rsidRPr="009D469F">
        <w:rPr>
          <w:rFonts w:ascii="Palatino Linotype" w:hAnsi="Palatino Linotype"/>
          <w:i/>
          <w:u w:val="single"/>
        </w:rPr>
        <w:t>las atribuciones y responsabilidades que le corresponden a cada servidor público</w:t>
      </w:r>
      <w:r w:rsidRPr="009D469F">
        <w:rPr>
          <w:rFonts w:ascii="Palatino Linotype" w:hAnsi="Palatino Linotype"/>
          <w:i/>
        </w:rPr>
        <w:t>, prestador de servicios profesionales o miembro de los sujetos obligados, de conformidad con las disposiciones jurídicas aplicables;</w:t>
      </w:r>
    </w:p>
    <w:p w14:paraId="6A790D8C" w14:textId="77777777" w:rsidR="00D90B6D" w:rsidRPr="009D469F" w:rsidRDefault="00D90B6D" w:rsidP="00D90B6D">
      <w:pPr>
        <w:widowControl w:val="0"/>
        <w:autoSpaceDE w:val="0"/>
        <w:autoSpaceDN w:val="0"/>
        <w:adjustRightInd w:val="0"/>
        <w:spacing w:line="256" w:lineRule="auto"/>
        <w:ind w:left="851" w:right="900"/>
        <w:jc w:val="both"/>
        <w:rPr>
          <w:rFonts w:ascii="Palatino Linotype" w:eastAsia="Calibri" w:hAnsi="Palatino Linotype" w:cs="Times New Roman"/>
        </w:rPr>
      </w:pPr>
    </w:p>
    <w:p w14:paraId="41099A23" w14:textId="77777777" w:rsidR="00D90B6D" w:rsidRPr="009D469F" w:rsidRDefault="00D90B6D" w:rsidP="00D90B6D">
      <w:pPr>
        <w:spacing w:after="0" w:line="360" w:lineRule="auto"/>
        <w:ind w:left="708"/>
        <w:contextualSpacing/>
        <w:jc w:val="both"/>
        <w:rPr>
          <w:rFonts w:ascii="Palatino Linotype" w:hAnsi="Palatino Linotype"/>
          <w:i/>
        </w:rPr>
      </w:pPr>
      <w:r w:rsidRPr="009D469F">
        <w:rPr>
          <w:rFonts w:ascii="Palatino Linotype" w:hAnsi="Palatino Linotype"/>
          <w:b/>
          <w:i/>
        </w:rPr>
        <w:t>VII.</w:t>
      </w:r>
      <w:r w:rsidRPr="009D469F">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86B083C" w14:textId="77777777" w:rsidR="00D90B6D" w:rsidRPr="009D469F" w:rsidRDefault="00D90B6D" w:rsidP="00D90B6D">
      <w:pPr>
        <w:spacing w:after="0" w:line="360" w:lineRule="auto"/>
        <w:ind w:left="708"/>
        <w:contextualSpacing/>
        <w:jc w:val="both"/>
        <w:rPr>
          <w:rFonts w:ascii="Palatino Linotype" w:hAnsi="Palatino Linotype"/>
          <w:i/>
        </w:rPr>
      </w:pPr>
    </w:p>
    <w:p w14:paraId="2D279F45" w14:textId="77777777" w:rsidR="00D90B6D" w:rsidRPr="009D469F" w:rsidRDefault="00D90B6D" w:rsidP="00D90B6D">
      <w:pPr>
        <w:spacing w:after="0" w:line="360" w:lineRule="auto"/>
        <w:ind w:left="708"/>
        <w:contextualSpacing/>
        <w:jc w:val="both"/>
        <w:rPr>
          <w:rFonts w:ascii="Palatino Linotype" w:hAnsi="Palatino Linotype"/>
          <w:i/>
        </w:rPr>
      </w:pPr>
      <w:r w:rsidRPr="009D469F">
        <w:rPr>
          <w:rFonts w:ascii="Palatino Linotype" w:hAnsi="Palatino Linotype"/>
          <w:i/>
        </w:rPr>
        <w:t xml:space="preserve">El directorio deberá incluir, </w:t>
      </w:r>
      <w:r w:rsidRPr="009D469F">
        <w:rPr>
          <w:rFonts w:ascii="Palatino Linotype" w:hAnsi="Palatino Linotype"/>
          <w:i/>
          <w:u w:val="single"/>
        </w:rPr>
        <w:t>al menos el nombre, cargo o nombramiento oficial asignado, nivel del puesto en la estructura orgánica</w:t>
      </w:r>
      <w:r w:rsidRPr="009D469F">
        <w:rPr>
          <w:rFonts w:ascii="Palatino Linotype" w:hAnsi="Palatino Linotype"/>
          <w:i/>
        </w:rPr>
        <w:t>, fecha de alta en el cargo, número telefónico, domicilio para recibir correspondencia y dirección de correo electrónico oficiales, datos que deberán señalarse de forma independiente por dependencia y entidad pública de cada sujeto obligado;</w:t>
      </w:r>
    </w:p>
    <w:p w14:paraId="6415D9C1" w14:textId="77777777" w:rsidR="00D90B6D" w:rsidRPr="009D469F" w:rsidRDefault="00D90B6D" w:rsidP="00D90B6D">
      <w:pPr>
        <w:spacing w:after="0" w:line="360" w:lineRule="auto"/>
        <w:ind w:left="708"/>
        <w:contextualSpacing/>
        <w:jc w:val="both"/>
        <w:rPr>
          <w:rFonts w:ascii="Palatino Linotype" w:hAnsi="Palatino Linotype"/>
          <w:i/>
        </w:rPr>
      </w:pPr>
      <w:r w:rsidRPr="009D469F">
        <w:rPr>
          <w:rFonts w:ascii="Palatino Linotype" w:hAnsi="Palatino Linotype"/>
          <w:i/>
        </w:rPr>
        <w:t>…</w:t>
      </w:r>
    </w:p>
    <w:p w14:paraId="354FAA17" w14:textId="77777777" w:rsidR="00D90B6D" w:rsidRPr="009D469F" w:rsidRDefault="00D90B6D" w:rsidP="00D90B6D">
      <w:pPr>
        <w:spacing w:after="0" w:line="360" w:lineRule="auto"/>
        <w:ind w:left="708"/>
        <w:contextualSpacing/>
        <w:jc w:val="both"/>
        <w:rPr>
          <w:rFonts w:ascii="Palatino Linotype" w:hAnsi="Palatino Linotype"/>
          <w:i/>
        </w:rPr>
      </w:pPr>
    </w:p>
    <w:p w14:paraId="4C3CFA30" w14:textId="77777777" w:rsidR="00D90B6D" w:rsidRPr="009D469F" w:rsidRDefault="00D90B6D" w:rsidP="00D90B6D">
      <w:pPr>
        <w:spacing w:after="0" w:line="360" w:lineRule="auto"/>
        <w:ind w:left="708"/>
        <w:contextualSpacing/>
        <w:jc w:val="both"/>
        <w:rPr>
          <w:rFonts w:ascii="Palatino Linotype" w:hAnsi="Palatino Linotype"/>
          <w:i/>
        </w:rPr>
      </w:pPr>
      <w:r w:rsidRPr="009D469F">
        <w:rPr>
          <w:rFonts w:ascii="Palatino Linotype" w:hAnsi="Palatino Linotype"/>
          <w:b/>
          <w:i/>
        </w:rPr>
        <w:t>VIII.</w:t>
      </w:r>
      <w:r w:rsidRPr="009D469F">
        <w:rPr>
          <w:rFonts w:ascii="Palatino Linotype" w:hAnsi="Palatino Linotype"/>
          <w:i/>
        </w:rPr>
        <w:t xml:space="preserve"> </w:t>
      </w:r>
      <w:r w:rsidRPr="009D469F">
        <w:rPr>
          <w:rFonts w:ascii="Palatino Linotype" w:hAnsi="Palatino Linotype"/>
          <w:i/>
          <w:u w:val="single"/>
        </w:rPr>
        <w:t>La remuneración bruta y neta de todos los servidores públicos de base o de confianza, de todas las percepciones</w:t>
      </w:r>
      <w:r w:rsidRPr="009D469F">
        <w:rPr>
          <w:rFonts w:ascii="Palatino Linotype" w:hAnsi="Palatino Linotype"/>
          <w:i/>
        </w:rPr>
        <w:t>, incluyendo sueldos, prestaciones, gratificaciones, primas, comisiones, dietas, bonos, estímulos, ingresos y sistemas de compensación, señalando la periodicidad de dicha remuneración;</w:t>
      </w:r>
    </w:p>
    <w:p w14:paraId="5A56E85D" w14:textId="77777777" w:rsidR="00D90B6D" w:rsidRPr="009D469F" w:rsidRDefault="00D90B6D" w:rsidP="00D90B6D">
      <w:pPr>
        <w:spacing w:line="360" w:lineRule="auto"/>
        <w:jc w:val="both"/>
        <w:rPr>
          <w:rFonts w:ascii="Palatino Linotype" w:hAnsi="Palatino Linotype"/>
          <w:color w:val="000000"/>
          <w:sz w:val="24"/>
          <w:szCs w:val="24"/>
        </w:rPr>
      </w:pPr>
    </w:p>
    <w:p w14:paraId="531D2B53" w14:textId="0562D90E" w:rsidR="00D90B6D" w:rsidRPr="009D469F" w:rsidRDefault="00D90B6D" w:rsidP="00D90B6D">
      <w:pPr>
        <w:tabs>
          <w:tab w:val="left" w:pos="1065"/>
        </w:tabs>
        <w:spacing w:line="360" w:lineRule="auto"/>
        <w:jc w:val="both"/>
        <w:rPr>
          <w:rFonts w:ascii="Palatino Linotype" w:hAnsi="Palatino Linotype"/>
          <w:sz w:val="24"/>
          <w:szCs w:val="24"/>
        </w:rPr>
      </w:pPr>
      <w:r w:rsidRPr="009D469F">
        <w:rPr>
          <w:rFonts w:ascii="Palatino Linotype" w:hAnsi="Palatino Linotype"/>
          <w:sz w:val="24"/>
          <w:szCs w:val="24"/>
        </w:rPr>
        <w:t>Ahora bien respecto el “</w:t>
      </w:r>
      <w:r w:rsidR="0045721D" w:rsidRPr="009D469F">
        <w:rPr>
          <w:rFonts w:ascii="Palatino Linotype" w:eastAsia="Times New Roman" w:hAnsi="Palatino Linotype" w:cs="Palatino Linotype"/>
          <w:i/>
          <w:iCs/>
          <w:color w:val="000000"/>
          <w:sz w:val="24"/>
          <w:szCs w:val="24"/>
          <w:u w:val="single"/>
          <w:lang w:eastAsia="es-MX"/>
        </w:rPr>
        <w:t>nombre completo, Puesto Fecha de ingreso, Nivel salarial Funciones y actividades específicas asignadas</w:t>
      </w:r>
      <w:r w:rsidRPr="009D469F">
        <w:rPr>
          <w:rFonts w:ascii="Palatino Linotype" w:hAnsi="Palatino Linotype"/>
          <w:sz w:val="24"/>
          <w:szCs w:val="24"/>
        </w:rPr>
        <w:t xml:space="preserve">” </w:t>
      </w:r>
      <w:r w:rsidRPr="009D469F">
        <w:rPr>
          <w:rFonts w:ascii="Palatino Linotype" w:hAnsi="Palatino Linotype" w:cs="Arial"/>
        </w:rPr>
        <w:t>a</w:t>
      </w:r>
      <w:r w:rsidRPr="009D469F">
        <w:rPr>
          <w:rFonts w:ascii="Palatino Linotype" w:hAnsi="Palatino Linotype" w:cs="Arial"/>
          <w:sz w:val="24"/>
          <w:szCs w:val="24"/>
        </w:rPr>
        <w:t xml:space="preserve">l no haber requerido un documento en específico, se tiene </w:t>
      </w:r>
      <w:r w:rsidRPr="009D469F">
        <w:rPr>
          <w:rFonts w:ascii="Palatino Linotype" w:hAnsi="Palatino Linotype" w:cs="Arial"/>
          <w:sz w:val="24"/>
          <w:szCs w:val="24"/>
        </w:rPr>
        <w:lastRenderedPageBreak/>
        <w:t xml:space="preserve">que los documentos que dan cuenta de la información requerida, de manera enunciativa más no limitativa, son los recibos de nómina, Formato Único de Movimiento de Personal, Contratos o Nombramientos. </w:t>
      </w:r>
      <w:r w:rsidRPr="009D469F">
        <w:rPr>
          <w:rFonts w:ascii="Palatino Linotype" w:hAnsi="Palatino Linotype"/>
          <w:bCs/>
          <w:sz w:val="24"/>
          <w:szCs w:val="24"/>
        </w:rPr>
        <w:t>Ahora bien, la Ley del Trabajo de los Servidores Públicos del Estado y Municipios en sus artículos 5, 45, 47, 49 y 50 establece lo siguiente:</w:t>
      </w:r>
    </w:p>
    <w:p w14:paraId="2113EC71" w14:textId="77777777" w:rsidR="00D90B6D" w:rsidRPr="009D469F" w:rsidRDefault="00D90B6D" w:rsidP="00D90B6D">
      <w:pPr>
        <w:pStyle w:val="infoemcitas"/>
      </w:pPr>
      <w:r w:rsidRPr="009D469F">
        <w:rPr>
          <w:b/>
        </w:rPr>
        <w:t>ARTÍCULO 5.</w:t>
      </w:r>
      <w:r w:rsidRPr="009D469F">
        <w:t xml:space="preserve">- </w:t>
      </w:r>
      <w:r w:rsidRPr="009D469F">
        <w:rPr>
          <w:b/>
          <w:u w:val="single"/>
        </w:rPr>
        <w:t>La relación de trabajo</w:t>
      </w:r>
      <w:r w:rsidRPr="009D469F">
        <w:rPr>
          <w:b/>
        </w:rPr>
        <w:t xml:space="preserve"> entre las instituciones públicas y sus servidores públicos </w:t>
      </w:r>
      <w:r w:rsidRPr="009D469F">
        <w:rPr>
          <w:b/>
          <w:u w:val="single"/>
        </w:rPr>
        <w:t>se entiende establecida mediante nombramiento</w:t>
      </w:r>
      <w:r w:rsidRPr="009D469F">
        <w:rPr>
          <w:u w:val="single"/>
        </w:rPr>
        <w:t xml:space="preserve">, </w:t>
      </w:r>
      <w:r w:rsidRPr="009D469F">
        <w:rPr>
          <w:b/>
          <w:u w:val="single"/>
        </w:rPr>
        <w:t>formato único de movimiento de personal, contrato</w:t>
      </w:r>
      <w:r w:rsidRPr="009D469F">
        <w:t xml:space="preserve"> o por cualquier otro acto que tenga como consecuencia la prestación personal subordinada del servicio y la percepción de un sueldo.</w:t>
      </w:r>
    </w:p>
    <w:p w14:paraId="14626400" w14:textId="77777777" w:rsidR="00D90B6D" w:rsidRPr="009D469F" w:rsidRDefault="00D90B6D" w:rsidP="00D90B6D">
      <w:pPr>
        <w:pStyle w:val="infoemcitas"/>
        <w:rPr>
          <w:u w:val="single"/>
        </w:rPr>
      </w:pPr>
      <w:r w:rsidRPr="009D469F">
        <w:rPr>
          <w:b/>
        </w:rPr>
        <w:t>ARTÍCULO 45.-</w:t>
      </w:r>
      <w:r w:rsidRPr="009D469F">
        <w:rPr>
          <w:b/>
          <w:u w:val="single"/>
        </w:rPr>
        <w:t>Los servidores públicos prestarán sus servicios mediante nombramiento, contrato o formato único de Movimientos de Personal</w:t>
      </w:r>
      <w:r w:rsidRPr="009D469F">
        <w:rPr>
          <w:u w:val="single"/>
        </w:rPr>
        <w:t xml:space="preserve"> expedidos por quien estuviere facultado legalmente para extenderlo.</w:t>
      </w:r>
    </w:p>
    <w:p w14:paraId="1DA30947" w14:textId="77777777" w:rsidR="00D90B6D" w:rsidRPr="009D469F" w:rsidRDefault="00D90B6D" w:rsidP="00D90B6D">
      <w:pPr>
        <w:pStyle w:val="infoemcitas"/>
      </w:pPr>
      <w:r w:rsidRPr="009D469F">
        <w:rPr>
          <w:b/>
        </w:rPr>
        <w:t>ARTÍCULO 47.</w:t>
      </w:r>
      <w:r w:rsidRPr="009D469F">
        <w:t xml:space="preserve"> Para ingresar al servicio público se requiere:</w:t>
      </w:r>
    </w:p>
    <w:p w14:paraId="12A7A1E4" w14:textId="77777777" w:rsidR="00D90B6D" w:rsidRPr="009D469F" w:rsidRDefault="00D90B6D" w:rsidP="00D90B6D">
      <w:pPr>
        <w:pStyle w:val="infoemcitas"/>
        <w:spacing w:after="0" w:line="276" w:lineRule="auto"/>
      </w:pPr>
      <w:r w:rsidRPr="009D469F">
        <w:t>I. Presentar una solicitud utilizando la forma oficial que se autorice por la institución pública o dependencia correspondiente;</w:t>
      </w:r>
    </w:p>
    <w:p w14:paraId="43FA6B0A" w14:textId="77777777" w:rsidR="00D90B6D" w:rsidRPr="009D469F" w:rsidRDefault="00D90B6D" w:rsidP="00D90B6D">
      <w:pPr>
        <w:pStyle w:val="infoemcitas"/>
        <w:spacing w:after="0" w:line="276" w:lineRule="auto"/>
      </w:pPr>
      <w:r w:rsidRPr="009D469F">
        <w:t>II. Ser de nacionalidad mexicana, con la excepción prevista en el artículo 17 de la presente ley;</w:t>
      </w:r>
    </w:p>
    <w:p w14:paraId="78E935D9" w14:textId="77777777" w:rsidR="00D90B6D" w:rsidRPr="009D469F" w:rsidRDefault="00D90B6D" w:rsidP="00D90B6D">
      <w:pPr>
        <w:pStyle w:val="infoemcitas"/>
        <w:spacing w:line="276" w:lineRule="auto"/>
      </w:pPr>
      <w:r w:rsidRPr="009D469F">
        <w:t>III. Estar en pleno ejercicio de sus derechos civiles y políticos, en su caso;</w:t>
      </w:r>
    </w:p>
    <w:p w14:paraId="25C3B028" w14:textId="77777777" w:rsidR="00D90B6D" w:rsidRPr="009D469F" w:rsidRDefault="00D90B6D" w:rsidP="00D90B6D">
      <w:pPr>
        <w:pStyle w:val="infoemcitas"/>
        <w:spacing w:after="0" w:line="276" w:lineRule="auto"/>
      </w:pPr>
      <w:r w:rsidRPr="009D469F">
        <w:t>IV. Acreditar, cuando proceda, el cumplimiento de la Ley del Servicio Militar Nacional;</w:t>
      </w:r>
    </w:p>
    <w:p w14:paraId="5F49BEC7" w14:textId="77777777" w:rsidR="00D90B6D" w:rsidRPr="009D469F" w:rsidRDefault="00D90B6D" w:rsidP="00D90B6D">
      <w:pPr>
        <w:pStyle w:val="infoemcitas"/>
        <w:spacing w:line="276" w:lineRule="auto"/>
      </w:pPr>
      <w:r w:rsidRPr="009D469F">
        <w:t>V. Derogada.</w:t>
      </w:r>
    </w:p>
    <w:p w14:paraId="2B28C6BD" w14:textId="77777777" w:rsidR="00D90B6D" w:rsidRPr="009D469F" w:rsidRDefault="00D90B6D" w:rsidP="00D90B6D">
      <w:pPr>
        <w:pStyle w:val="infoemcitas"/>
        <w:spacing w:after="0" w:line="276" w:lineRule="auto"/>
      </w:pPr>
      <w:r w:rsidRPr="009D469F">
        <w:t>VI. No haber sido separado anteriormente del servicio por las causas previstas en el artículo 93 de la presente ley;</w:t>
      </w:r>
    </w:p>
    <w:p w14:paraId="565D1075" w14:textId="77777777" w:rsidR="00D90B6D" w:rsidRPr="009D469F" w:rsidRDefault="00D90B6D" w:rsidP="00D90B6D">
      <w:pPr>
        <w:pStyle w:val="infoemcitas"/>
        <w:spacing w:after="0" w:line="276" w:lineRule="auto"/>
      </w:pPr>
      <w:r w:rsidRPr="009D469F">
        <w:lastRenderedPageBreak/>
        <w:t>VII. Tener buena salud, lo que se comprobará con los certificados médicos correspondientes, en la forma en que se establezca en cada institución pública;</w:t>
      </w:r>
    </w:p>
    <w:p w14:paraId="4B4D4380" w14:textId="77777777" w:rsidR="00D90B6D" w:rsidRPr="009D469F" w:rsidRDefault="00D90B6D" w:rsidP="00D90B6D">
      <w:pPr>
        <w:pStyle w:val="infoemcitas"/>
        <w:spacing w:after="0" w:line="276" w:lineRule="auto"/>
      </w:pPr>
      <w:r w:rsidRPr="009D469F">
        <w:t>VIII. Cumplir con los requisitos que se establezcan para los diferentes puestos</w:t>
      </w:r>
    </w:p>
    <w:p w14:paraId="6E236E06" w14:textId="77777777" w:rsidR="00D90B6D" w:rsidRPr="009D469F" w:rsidRDefault="00D90B6D" w:rsidP="00D90B6D">
      <w:pPr>
        <w:pStyle w:val="infoemcitas"/>
        <w:spacing w:after="0" w:line="276" w:lineRule="auto"/>
      </w:pPr>
      <w:r w:rsidRPr="009D469F">
        <w:t>IX. Acreditar por medio de los exámenes correspondientes los conocimientos y aptitudes necesarios para el desempeño del puesto; y</w:t>
      </w:r>
    </w:p>
    <w:p w14:paraId="6040C4EE" w14:textId="77777777" w:rsidR="00D90B6D" w:rsidRPr="009D469F" w:rsidRDefault="00D90B6D" w:rsidP="00D90B6D">
      <w:pPr>
        <w:pStyle w:val="infoemcitas"/>
        <w:spacing w:line="276" w:lineRule="auto"/>
      </w:pPr>
      <w:r w:rsidRPr="009D469F">
        <w:t>X. No estar inhabilitado para el ejercicio del servicio público.</w:t>
      </w:r>
    </w:p>
    <w:p w14:paraId="2FCFB5E7" w14:textId="77777777" w:rsidR="00D90B6D" w:rsidRPr="009D469F" w:rsidRDefault="00D90B6D" w:rsidP="00D90B6D">
      <w:pPr>
        <w:pStyle w:val="infoemcitas"/>
        <w:spacing w:line="276" w:lineRule="auto"/>
      </w:pPr>
      <w:r w:rsidRPr="009D469F">
        <w:t xml:space="preserve">XI. Presentar certificado expedido por la Unidad del Registro de Deudores Alimentarios Morosos en el que conste, si se encuentra inscrito o no en el mismo. </w:t>
      </w:r>
    </w:p>
    <w:p w14:paraId="4E8237C8" w14:textId="77777777" w:rsidR="00D90B6D" w:rsidRPr="009D469F" w:rsidRDefault="00D90B6D" w:rsidP="00D90B6D">
      <w:pPr>
        <w:pStyle w:val="infoemcitas"/>
        <w:spacing w:line="276" w:lineRule="auto"/>
        <w:rPr>
          <w:b/>
        </w:rPr>
      </w:pPr>
    </w:p>
    <w:p w14:paraId="74A2DDD4" w14:textId="77777777" w:rsidR="00D90B6D" w:rsidRPr="009D469F" w:rsidRDefault="00D90B6D" w:rsidP="00D90B6D">
      <w:pPr>
        <w:pStyle w:val="infoemcitas"/>
        <w:spacing w:line="276" w:lineRule="auto"/>
        <w:rPr>
          <w:b/>
          <w:u w:val="single"/>
        </w:rPr>
      </w:pPr>
      <w:r w:rsidRPr="009D469F">
        <w:rPr>
          <w:b/>
        </w:rPr>
        <w:t>ARTÍCULO 49</w:t>
      </w:r>
      <w:r w:rsidRPr="009D469F">
        <w:t xml:space="preserve">.- </w:t>
      </w:r>
      <w:r w:rsidRPr="009D469F">
        <w:rPr>
          <w:b/>
          <w:u w:val="single"/>
        </w:rPr>
        <w:t>Los nombramientos, contratos o formato único de Movimientos de Personal de los servidores públicos deberán contener:</w:t>
      </w:r>
    </w:p>
    <w:p w14:paraId="2724F69E" w14:textId="77777777" w:rsidR="00D90B6D" w:rsidRPr="009D469F" w:rsidRDefault="00D90B6D" w:rsidP="00D90B6D">
      <w:pPr>
        <w:pStyle w:val="infoemcitas"/>
        <w:numPr>
          <w:ilvl w:val="0"/>
          <w:numId w:val="18"/>
        </w:numPr>
        <w:spacing w:before="0" w:line="240" w:lineRule="auto"/>
      </w:pPr>
      <w:r w:rsidRPr="009D469F">
        <w:t xml:space="preserve">Nombre completo del servidor público; </w:t>
      </w:r>
    </w:p>
    <w:p w14:paraId="5015D4C1" w14:textId="77777777" w:rsidR="00D90B6D" w:rsidRPr="009D469F" w:rsidRDefault="00D90B6D" w:rsidP="00D90B6D">
      <w:pPr>
        <w:pStyle w:val="infoemcitas"/>
        <w:numPr>
          <w:ilvl w:val="0"/>
          <w:numId w:val="18"/>
        </w:numPr>
        <w:spacing w:before="0" w:line="240" w:lineRule="auto"/>
      </w:pPr>
      <w:r w:rsidRPr="009D469F">
        <w:t>Cargo para el que es designado, fecha de inicio de sus servicios y lugar de adscripción;</w:t>
      </w:r>
    </w:p>
    <w:p w14:paraId="708FC348" w14:textId="77777777" w:rsidR="00D90B6D" w:rsidRPr="009D469F" w:rsidRDefault="00D90B6D" w:rsidP="00D90B6D">
      <w:pPr>
        <w:pStyle w:val="infoemcitas"/>
        <w:numPr>
          <w:ilvl w:val="0"/>
          <w:numId w:val="18"/>
        </w:numPr>
        <w:spacing w:before="0" w:line="240" w:lineRule="auto"/>
      </w:pPr>
      <w:r w:rsidRPr="009D469F">
        <w:t>Carácter del nombramiento, ya sea de servidores públicos generales o de confianza, así como la temporalidad del mismo;</w:t>
      </w:r>
    </w:p>
    <w:p w14:paraId="564392D2" w14:textId="77777777" w:rsidR="00D90B6D" w:rsidRPr="009D469F" w:rsidRDefault="00D90B6D" w:rsidP="00D90B6D">
      <w:pPr>
        <w:pStyle w:val="infoemcitas"/>
        <w:numPr>
          <w:ilvl w:val="0"/>
          <w:numId w:val="18"/>
        </w:numPr>
        <w:spacing w:before="0" w:line="240" w:lineRule="auto"/>
      </w:pPr>
      <w:r w:rsidRPr="009D469F">
        <w:t>Remuneración correspondiente al puesto;</w:t>
      </w:r>
    </w:p>
    <w:p w14:paraId="79647141" w14:textId="77777777" w:rsidR="00D90B6D" w:rsidRPr="009D469F" w:rsidRDefault="00D90B6D" w:rsidP="00D90B6D">
      <w:pPr>
        <w:pStyle w:val="infoemcitas"/>
        <w:numPr>
          <w:ilvl w:val="0"/>
          <w:numId w:val="18"/>
        </w:numPr>
        <w:spacing w:before="0" w:line="240" w:lineRule="auto"/>
        <w:rPr>
          <w:b/>
        </w:rPr>
      </w:pPr>
      <w:r w:rsidRPr="009D469F">
        <w:t xml:space="preserve"> </w:t>
      </w:r>
      <w:r w:rsidRPr="009D469F">
        <w:rPr>
          <w:b/>
        </w:rPr>
        <w:t xml:space="preserve">Jornada de trabajo; </w:t>
      </w:r>
    </w:p>
    <w:p w14:paraId="1D59CB31" w14:textId="77777777" w:rsidR="00D90B6D" w:rsidRPr="009D469F" w:rsidRDefault="00D90B6D" w:rsidP="00D90B6D">
      <w:pPr>
        <w:pStyle w:val="infoemcitas"/>
        <w:numPr>
          <w:ilvl w:val="0"/>
          <w:numId w:val="18"/>
        </w:numPr>
        <w:spacing w:before="0" w:line="240" w:lineRule="auto"/>
      </w:pPr>
      <w:r w:rsidRPr="009D469F">
        <w:t xml:space="preserve">Derogada; </w:t>
      </w:r>
    </w:p>
    <w:p w14:paraId="18D4E4F4" w14:textId="77777777" w:rsidR="00D90B6D" w:rsidRPr="009D469F" w:rsidRDefault="00D90B6D" w:rsidP="00D90B6D">
      <w:pPr>
        <w:pStyle w:val="infoemcitas"/>
        <w:numPr>
          <w:ilvl w:val="0"/>
          <w:numId w:val="18"/>
        </w:numPr>
        <w:spacing w:before="0" w:line="240" w:lineRule="auto"/>
      </w:pPr>
      <w:r w:rsidRPr="009D469F">
        <w:t>Firma del servidor público autorizado para emitir el nombramiento, contrato o formato único de Movimientos de Personal, así como el fundamento legal de esa atribución.</w:t>
      </w:r>
    </w:p>
    <w:p w14:paraId="3A60296D" w14:textId="77777777" w:rsidR="00D90B6D" w:rsidRPr="009D469F" w:rsidRDefault="00D90B6D" w:rsidP="00D90B6D">
      <w:pPr>
        <w:pStyle w:val="infoemcitas"/>
        <w:spacing w:line="240" w:lineRule="auto"/>
        <w:rPr>
          <w:b/>
          <w:u w:val="single"/>
        </w:rPr>
      </w:pPr>
    </w:p>
    <w:p w14:paraId="16220AB3" w14:textId="77777777" w:rsidR="00D90B6D" w:rsidRPr="009D469F" w:rsidRDefault="00D90B6D" w:rsidP="00D90B6D">
      <w:pPr>
        <w:pStyle w:val="infoemcitas"/>
        <w:spacing w:line="240" w:lineRule="auto"/>
        <w:rPr>
          <w:b/>
          <w:u w:val="single"/>
        </w:rPr>
      </w:pPr>
      <w:r w:rsidRPr="009D469F">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33012F2C" w14:textId="77777777" w:rsidR="00D90B6D" w:rsidRPr="009D469F" w:rsidRDefault="00D90B6D" w:rsidP="00D90B6D">
      <w:pPr>
        <w:pStyle w:val="infoemcitas"/>
        <w:spacing w:line="240" w:lineRule="auto"/>
      </w:pPr>
      <w:r w:rsidRPr="009D469F">
        <w:lastRenderedPageBreak/>
        <w:t>Iguales consecuencias se generarán para todos los servidores públicos, cuando la relación de trabajo se formalice mediante un contrato o por encontrarse en lista de raya.</w:t>
      </w:r>
    </w:p>
    <w:p w14:paraId="4F7B8306" w14:textId="77777777" w:rsidR="00D90B6D" w:rsidRPr="009D469F" w:rsidRDefault="00D90B6D" w:rsidP="00D90B6D">
      <w:pPr>
        <w:spacing w:line="360" w:lineRule="auto"/>
        <w:jc w:val="both"/>
        <w:rPr>
          <w:rFonts w:ascii="Palatino Linotype" w:hAnsi="Palatino Linotype" w:cs="Arial"/>
        </w:rPr>
      </w:pPr>
    </w:p>
    <w:p w14:paraId="505E676D" w14:textId="77777777" w:rsidR="00D90B6D" w:rsidRPr="009D469F" w:rsidRDefault="00D90B6D" w:rsidP="00D90B6D">
      <w:pPr>
        <w:spacing w:line="360" w:lineRule="auto"/>
        <w:jc w:val="both"/>
        <w:rPr>
          <w:rFonts w:ascii="Palatino Linotype" w:eastAsia="Calibri" w:hAnsi="Palatino Linotype" w:cs="Arial"/>
          <w:b/>
          <w:sz w:val="24"/>
          <w:szCs w:val="24"/>
        </w:rPr>
      </w:pPr>
      <w:r w:rsidRPr="009D469F">
        <w:rPr>
          <w:rFonts w:ascii="Palatino Linotype" w:hAnsi="Palatino Linotype" w:cs="Arial"/>
          <w:sz w:val="24"/>
          <w:szCs w:val="24"/>
        </w:rPr>
        <w:t xml:space="preserve">Ahora bien, conforme a los artículos antes referidos se desprende que en una relación laboral debe haber un nombramiento, un contrato o bien un formato único de movimiento de personal. </w:t>
      </w:r>
      <w:r w:rsidRPr="009D469F">
        <w:rPr>
          <w:rFonts w:ascii="Palatino Linotype" w:eastAsia="Palatino Linotype" w:hAnsi="Palatino Linotype" w:cs="Palatino Linotype"/>
          <w:sz w:val="24"/>
          <w:szCs w:val="24"/>
        </w:rPr>
        <w:t xml:space="preserve">De lo anterior respecto el Formato Único de Movimiento de Personal, es conviene traer a contexto el contenido de los artículos 48, 49, 50 y 51 de la Ley del Trabajo Para los Servidores Públicos del Estado de México y Municipios, que disponen lo siguiente: </w:t>
      </w:r>
    </w:p>
    <w:p w14:paraId="50B2B02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“ARTÍCULO 48. Para iniciar la prestación de los servicios se requiere: </w:t>
      </w:r>
    </w:p>
    <w:p w14:paraId="721D26D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b/>
          <w:i/>
        </w:rPr>
      </w:pPr>
      <w:r w:rsidRPr="009D469F">
        <w:rPr>
          <w:rFonts w:ascii="Palatino Linotype" w:eastAsia="Palatino Linotype" w:hAnsi="Palatino Linotype" w:cs="Palatino Linotype"/>
          <w:i/>
        </w:rPr>
        <w:t xml:space="preserve">I. Tener conferido el nombramiento, contrato respectivo </w:t>
      </w:r>
      <w:r w:rsidRPr="009D469F">
        <w:rPr>
          <w:rFonts w:ascii="Palatino Linotype" w:eastAsia="Palatino Linotype" w:hAnsi="Palatino Linotype" w:cs="Palatino Linotype"/>
          <w:b/>
          <w:i/>
        </w:rPr>
        <w:t xml:space="preserve">o formato único de Movimientos de Personal; </w:t>
      </w:r>
    </w:p>
    <w:p w14:paraId="6368731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II. Rendir la protesta de ley en caso de nombramiento; y </w:t>
      </w:r>
    </w:p>
    <w:p w14:paraId="39149AA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III. Tomar posesión del cargo.”</w:t>
      </w:r>
    </w:p>
    <w:p w14:paraId="667E4D03"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b/>
          <w:i/>
        </w:rPr>
      </w:pPr>
      <w:r w:rsidRPr="009D469F">
        <w:rPr>
          <w:rFonts w:ascii="Palatino Linotype" w:eastAsia="Palatino Linotype" w:hAnsi="Palatino Linotype" w:cs="Palatino Linotype"/>
          <w:i/>
        </w:rPr>
        <w:t xml:space="preserve">“ARTÍCULO 49.- Los nombramientos, contratos o </w:t>
      </w:r>
      <w:r w:rsidRPr="009D469F">
        <w:rPr>
          <w:rFonts w:ascii="Palatino Linotype" w:eastAsia="Palatino Linotype" w:hAnsi="Palatino Linotype" w:cs="Palatino Linotype"/>
          <w:b/>
          <w:i/>
        </w:rPr>
        <w:t>formato único de Movimientos de Personal de los servidores públicos deberán contener:</w:t>
      </w:r>
    </w:p>
    <w:p w14:paraId="165D6374"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 Nombre completo del servidor público; </w:t>
      </w:r>
    </w:p>
    <w:p w14:paraId="17BD1A2E"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b/>
          <w:i/>
        </w:rPr>
      </w:pPr>
      <w:r w:rsidRPr="009D469F">
        <w:rPr>
          <w:rFonts w:ascii="Palatino Linotype" w:eastAsia="Palatino Linotype" w:hAnsi="Palatino Linotype" w:cs="Palatino Linotype"/>
          <w:b/>
          <w:i/>
        </w:rPr>
        <w:t xml:space="preserve">II. </w:t>
      </w:r>
      <w:r w:rsidRPr="009D469F">
        <w:rPr>
          <w:rFonts w:ascii="Palatino Linotype" w:eastAsia="Palatino Linotype" w:hAnsi="Palatino Linotype" w:cs="Palatino Linotype"/>
          <w:i/>
        </w:rPr>
        <w:t>Cargo para el que es designado, fecha de inicio de sus servicios y lugar de adscripción;</w:t>
      </w:r>
      <w:r w:rsidRPr="009D469F">
        <w:rPr>
          <w:rFonts w:ascii="Palatino Linotype" w:eastAsia="Palatino Linotype" w:hAnsi="Palatino Linotype" w:cs="Palatino Linotype"/>
          <w:b/>
          <w:i/>
        </w:rPr>
        <w:t xml:space="preserve"> </w:t>
      </w:r>
    </w:p>
    <w:p w14:paraId="4CA223A9"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III. Carácter del nombramiento, ya sea de servidores públicos generales o de confianza, así como la temporalidad del mismo; </w:t>
      </w:r>
    </w:p>
    <w:p w14:paraId="033EF925"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IV. Remuneración correspondiente al puesto; </w:t>
      </w:r>
    </w:p>
    <w:p w14:paraId="21E89F64"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V. Jornada de trabajo; </w:t>
      </w:r>
    </w:p>
    <w:p w14:paraId="7437737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lastRenderedPageBreak/>
        <w:t xml:space="preserve">VI. Derogada; </w:t>
      </w:r>
    </w:p>
    <w:p w14:paraId="0E56105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VII. Firma del servidor público autorizado para emitir el nombramiento, contrato o formato único de Movimientos de Personal, así como el fundamento legal de esa atribución. </w:t>
      </w:r>
    </w:p>
    <w:p w14:paraId="16BDF815"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b/>
          <w:i/>
        </w:rPr>
      </w:pPr>
      <w:r w:rsidRPr="009D469F">
        <w:rPr>
          <w:rFonts w:ascii="Palatino Linotype" w:eastAsia="Palatino Linotype" w:hAnsi="Palatino Linotype" w:cs="Palatino Linotype"/>
          <w:i/>
        </w:rPr>
        <w:t xml:space="preserve">“ARTÍCULO 50.- El nombramiento, contrato o </w:t>
      </w:r>
      <w:r w:rsidRPr="009D469F">
        <w:rPr>
          <w:rFonts w:ascii="Palatino Linotype" w:eastAsia="Palatino Linotype" w:hAnsi="Palatino Linotype" w:cs="Palatino Linotype"/>
          <w:b/>
          <w:i/>
        </w:rPr>
        <w:t xml:space="preserve">formato único de Movimientos de Personal aceptado obliga al servidor público a cumplir con los deberes inherentes al puesto especificado en el mismo y a las consecuencias que sean conforme a la ley, al uso y a la buena fe. </w:t>
      </w:r>
    </w:p>
    <w:p w14:paraId="10E2F7A0"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 “</w:t>
      </w:r>
    </w:p>
    <w:p w14:paraId="6E427F3A"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“ARTÍCULO 51. </w:t>
      </w:r>
      <w:r w:rsidRPr="009D469F">
        <w:rPr>
          <w:rFonts w:ascii="Palatino Linotype" w:eastAsia="Palatino Linotype" w:hAnsi="Palatino Linotype" w:cs="Palatino Linotype"/>
          <w:b/>
          <w:i/>
        </w:rPr>
        <w:t>El cambio de adscripción de los servidores públicos de una dependencia a otra no afectará sus condiciones de trabajo.</w:t>
      </w:r>
      <w:r w:rsidRPr="009D469F">
        <w:rPr>
          <w:rFonts w:ascii="Palatino Linotype" w:eastAsia="Palatino Linotype" w:hAnsi="Palatino Linotype" w:cs="Palatino Linotype"/>
          <w:i/>
        </w:rPr>
        <w:t xml:space="preserve"> </w:t>
      </w:r>
    </w:p>
    <w:p w14:paraId="0817C691" w14:textId="77777777" w:rsidR="00D90B6D" w:rsidRPr="009D469F" w:rsidRDefault="00D90B6D" w:rsidP="00D90B6D">
      <w:pPr>
        <w:tabs>
          <w:tab w:val="left" w:pos="4962"/>
        </w:tabs>
        <w:spacing w:line="360" w:lineRule="auto"/>
        <w:ind w:left="567" w:right="985"/>
        <w:jc w:val="both"/>
        <w:rPr>
          <w:rFonts w:ascii="Palatino Linotype" w:eastAsia="Palatino Linotype" w:hAnsi="Palatino Linotype" w:cs="Palatino Linotype"/>
          <w:i/>
        </w:rPr>
      </w:pPr>
      <w:r w:rsidRPr="009D469F">
        <w:rPr>
          <w:rFonts w:ascii="Palatino Linotype" w:eastAsia="Palatino Linotype" w:hAnsi="Palatino Linotype" w:cs="Palatino Linotype"/>
          <w:i/>
        </w:rPr>
        <w:t>En ningún caso, el cambio de servidores públicos de confianza podrá afectar los derechos de los servidores públicos generales, derivados de esta ley.”</w:t>
      </w:r>
    </w:p>
    <w:p w14:paraId="13294AC5" w14:textId="77777777" w:rsidR="00D90B6D" w:rsidRPr="009D469F" w:rsidRDefault="00D90B6D" w:rsidP="00D90B6D">
      <w:pPr>
        <w:spacing w:line="360" w:lineRule="auto"/>
        <w:ind w:right="49"/>
        <w:contextualSpacing/>
        <w:jc w:val="both"/>
        <w:rPr>
          <w:rFonts w:ascii="Palatino Linotype" w:hAnsi="Palatino Linotype" w:cs="Arial"/>
        </w:rPr>
      </w:pPr>
    </w:p>
    <w:p w14:paraId="322633D8" w14:textId="77777777" w:rsidR="00D90B6D" w:rsidRPr="009D469F" w:rsidRDefault="00D90B6D" w:rsidP="00D90B6D">
      <w:pPr>
        <w:spacing w:line="360" w:lineRule="auto"/>
        <w:jc w:val="both"/>
        <w:rPr>
          <w:rFonts w:ascii="Palatino Linotype" w:eastAsia="Calibri" w:hAnsi="Palatino Linotype" w:cs="Arial"/>
          <w:sz w:val="24"/>
          <w:szCs w:val="24"/>
        </w:rPr>
      </w:pPr>
      <w:r w:rsidRPr="009D469F">
        <w:rPr>
          <w:rFonts w:ascii="Palatino Linotype" w:eastAsia="Calibri" w:hAnsi="Palatino Linotype" w:cs="Arial"/>
          <w:sz w:val="24"/>
          <w:szCs w:val="24"/>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w:t>
      </w:r>
      <w:r w:rsidRPr="009D469F">
        <w:rPr>
          <w:rFonts w:ascii="Palatino Linotype" w:eastAsia="Calibri" w:hAnsi="Palatino Linotype" w:cs="Arial"/>
          <w:sz w:val="24"/>
          <w:szCs w:val="24"/>
        </w:rPr>
        <w:lastRenderedPageBreak/>
        <w:t>Técnico de las Haciendas Públicas (INDETEC) señalan la siguiente definición de la palabra:</w:t>
      </w:r>
    </w:p>
    <w:p w14:paraId="7E9FBBDC" w14:textId="77777777" w:rsidR="00D90B6D" w:rsidRPr="009D469F" w:rsidRDefault="00D90B6D" w:rsidP="00D90B6D">
      <w:pPr>
        <w:ind w:left="567" w:right="567"/>
        <w:jc w:val="both"/>
        <w:rPr>
          <w:rFonts w:ascii="Palatino Linotype" w:eastAsia="Calibri" w:hAnsi="Palatino Linotype" w:cs="Arial"/>
          <w:i/>
        </w:rPr>
      </w:pPr>
      <w:r w:rsidRPr="009D469F">
        <w:rPr>
          <w:rFonts w:ascii="Palatino Linotype" w:eastAsia="Calibri" w:hAnsi="Palatino Linotype" w:cs="Arial"/>
          <w:i/>
        </w:rPr>
        <w:t>“</w:t>
      </w:r>
      <w:r w:rsidRPr="009D469F">
        <w:rPr>
          <w:rFonts w:ascii="Palatino Linotype" w:eastAsia="Calibri" w:hAnsi="Palatino Linotype" w:cs="Arial"/>
          <w:b/>
          <w:i/>
        </w:rPr>
        <w:t>NÓMINA</w:t>
      </w:r>
      <w:r w:rsidRPr="009D469F">
        <w:rPr>
          <w:rFonts w:ascii="Palatino Linotype" w:eastAsia="Calibri" w:hAnsi="Palatino Linotype" w:cs="Arial"/>
          <w:i/>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0F6D152" w14:textId="77777777" w:rsidR="00D90B6D" w:rsidRPr="009D469F" w:rsidRDefault="00D90B6D" w:rsidP="00D90B6D">
      <w:pPr>
        <w:spacing w:line="360" w:lineRule="auto"/>
        <w:jc w:val="both"/>
        <w:rPr>
          <w:rFonts w:ascii="Palatino Linotype" w:eastAsia="Calibri" w:hAnsi="Palatino Linotype" w:cs="Arial"/>
        </w:rPr>
      </w:pPr>
    </w:p>
    <w:p w14:paraId="27C90DEF" w14:textId="77777777" w:rsidR="00D90B6D" w:rsidRPr="009D469F" w:rsidRDefault="00D90B6D" w:rsidP="00D90B6D">
      <w:pPr>
        <w:spacing w:line="360" w:lineRule="auto"/>
        <w:jc w:val="both"/>
        <w:rPr>
          <w:rFonts w:ascii="Palatino Linotype" w:eastAsia="Calibri" w:hAnsi="Palatino Linotype" w:cs="Arial"/>
          <w:sz w:val="24"/>
          <w:szCs w:val="24"/>
        </w:rPr>
      </w:pPr>
      <w:r w:rsidRPr="009D469F">
        <w:rPr>
          <w:rFonts w:ascii="Palatino Linotype" w:eastAsia="Calibri" w:hAnsi="Palatino Linotype" w:cs="Arial"/>
          <w:sz w:val="24"/>
          <w:szCs w:val="24"/>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En el mismo sentido, el Código Financiero del Estado de México y Municipios, en su artículo 3° fracción XXXXII estipula lo siguiente:</w:t>
      </w:r>
    </w:p>
    <w:p w14:paraId="672846D0" w14:textId="77777777" w:rsidR="00D90B6D" w:rsidRPr="009D469F" w:rsidRDefault="00D90B6D" w:rsidP="00D90B6D">
      <w:pPr>
        <w:ind w:left="567" w:right="567"/>
        <w:jc w:val="both"/>
        <w:rPr>
          <w:rFonts w:ascii="Palatino Linotype" w:eastAsia="Calibri" w:hAnsi="Palatino Linotype" w:cs="Arial"/>
          <w:b/>
          <w:i/>
        </w:rPr>
      </w:pPr>
      <w:r w:rsidRPr="009D469F">
        <w:rPr>
          <w:rFonts w:ascii="Palatino Linotype" w:eastAsia="Calibri" w:hAnsi="Palatino Linotype" w:cs="Arial"/>
          <w:i/>
        </w:rPr>
        <w:t>“</w:t>
      </w:r>
      <w:r w:rsidRPr="009D469F">
        <w:rPr>
          <w:rFonts w:ascii="Palatino Linotype" w:eastAsia="Calibri" w:hAnsi="Palatino Linotype" w:cs="Arial"/>
          <w:b/>
          <w:i/>
        </w:rPr>
        <w:t xml:space="preserve">Artículo 3. </w:t>
      </w:r>
    </w:p>
    <w:p w14:paraId="0F319439" w14:textId="77777777" w:rsidR="00D90B6D" w:rsidRPr="009D469F" w:rsidRDefault="00D90B6D" w:rsidP="00D90B6D">
      <w:pPr>
        <w:ind w:left="567" w:right="567"/>
        <w:jc w:val="both"/>
        <w:rPr>
          <w:rFonts w:ascii="Palatino Linotype" w:eastAsia="Calibri" w:hAnsi="Palatino Linotype" w:cs="Arial"/>
          <w:b/>
          <w:i/>
        </w:rPr>
      </w:pPr>
      <w:r w:rsidRPr="009D469F">
        <w:rPr>
          <w:rFonts w:ascii="Palatino Linotype" w:eastAsia="Calibri" w:hAnsi="Palatino Linotype" w:cs="Arial"/>
          <w:b/>
          <w:i/>
        </w:rPr>
        <w:t>(…)</w:t>
      </w:r>
    </w:p>
    <w:p w14:paraId="7C100F71" w14:textId="77777777" w:rsidR="00D90B6D" w:rsidRPr="009D469F" w:rsidRDefault="00D90B6D" w:rsidP="00D90B6D">
      <w:pPr>
        <w:ind w:left="567" w:right="567"/>
        <w:jc w:val="both"/>
        <w:rPr>
          <w:rFonts w:ascii="Palatino Linotype" w:eastAsia="Calibri" w:hAnsi="Palatino Linotype" w:cs="Arial"/>
          <w:i/>
        </w:rPr>
      </w:pPr>
      <w:r w:rsidRPr="009D469F">
        <w:rPr>
          <w:rFonts w:ascii="Palatino Linotype" w:eastAsia="Calibri" w:hAnsi="Palatino Linotype" w:cs="Arial"/>
          <w:b/>
          <w:i/>
        </w:rPr>
        <w:t>XXXII. Remuneración:</w:t>
      </w:r>
      <w:r w:rsidRPr="009D469F">
        <w:rPr>
          <w:rFonts w:ascii="Palatino Linotype" w:eastAsia="Calibri" w:hAnsi="Palatino Linotype" w:cs="Arial"/>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F2D5FDC" w14:textId="77777777" w:rsidR="00D90B6D" w:rsidRPr="009D469F" w:rsidRDefault="00D90B6D" w:rsidP="00D90B6D">
      <w:pPr>
        <w:ind w:left="567" w:right="567"/>
        <w:jc w:val="both"/>
        <w:rPr>
          <w:rFonts w:ascii="Palatino Linotype" w:eastAsia="Calibri" w:hAnsi="Palatino Linotype" w:cs="Arial"/>
          <w:i/>
        </w:rPr>
      </w:pPr>
      <w:r w:rsidRPr="009D469F">
        <w:rPr>
          <w:rFonts w:ascii="Palatino Linotype" w:eastAsia="Calibri" w:hAnsi="Palatino Linotype" w:cs="Arial"/>
          <w:i/>
        </w:rPr>
        <w:t>(…)”</w:t>
      </w:r>
    </w:p>
    <w:p w14:paraId="5AC32D7F" w14:textId="77777777" w:rsidR="00D90B6D" w:rsidRPr="009D469F" w:rsidRDefault="00D90B6D" w:rsidP="00D90B6D">
      <w:pPr>
        <w:spacing w:line="360" w:lineRule="auto"/>
        <w:jc w:val="both"/>
        <w:rPr>
          <w:rFonts w:ascii="Palatino Linotype" w:eastAsia="Calibri" w:hAnsi="Palatino Linotype" w:cs="Arial"/>
        </w:rPr>
      </w:pPr>
    </w:p>
    <w:p w14:paraId="24BAE3A1" w14:textId="66CC2A06" w:rsidR="00B37B1E" w:rsidRPr="009D469F" w:rsidRDefault="00D90B6D" w:rsidP="00B37B1E">
      <w:pPr>
        <w:spacing w:line="360" w:lineRule="auto"/>
        <w:jc w:val="both"/>
        <w:rPr>
          <w:rFonts w:ascii="Palatino Linotype" w:eastAsia="Calibri" w:hAnsi="Palatino Linotype" w:cs="Arial"/>
          <w:b/>
          <w:sz w:val="24"/>
          <w:szCs w:val="24"/>
        </w:rPr>
      </w:pPr>
      <w:r w:rsidRPr="009D469F">
        <w:rPr>
          <w:rFonts w:ascii="Palatino Linotype" w:eastAsia="Calibri" w:hAnsi="Palatino Linotype" w:cs="Arial"/>
          <w:sz w:val="24"/>
          <w:szCs w:val="24"/>
        </w:rPr>
        <w:t xml:space="preserve">De lo anteriormente expuesto, este Instituto advierte que tanto en la nómina general o recibos de pagos de salarios es donde se registran las remuneraciones otorgadas a los </w:t>
      </w:r>
      <w:r w:rsidRPr="009D469F">
        <w:rPr>
          <w:rFonts w:ascii="Palatino Linotype" w:eastAsia="Calibri" w:hAnsi="Palatino Linotype" w:cs="Arial"/>
          <w:sz w:val="24"/>
          <w:szCs w:val="24"/>
        </w:rPr>
        <w:lastRenderedPageBreak/>
        <w:t xml:space="preserve">servidores públicos, las cuales de acuerdo con los artículos 127 de la Constitución Política de los Estados Unidos Mexicanos y 3, fracción XXXII del Código Financiero del Estado de México y Municipios, </w:t>
      </w:r>
      <w:r w:rsidRPr="009D469F">
        <w:rPr>
          <w:rFonts w:ascii="Palatino Linotype" w:eastAsia="Calibri" w:hAnsi="Palatino Linotype" w:cs="Arial"/>
          <w:b/>
          <w:sz w:val="24"/>
          <w:szCs w:val="24"/>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20BFDC8" w14:textId="77777777" w:rsidR="00B37B1E" w:rsidRPr="009D469F" w:rsidRDefault="00B37B1E" w:rsidP="00B37B1E">
      <w:pPr>
        <w:spacing w:line="360" w:lineRule="auto"/>
        <w:jc w:val="both"/>
        <w:rPr>
          <w:rFonts w:ascii="Palatino Linotype" w:eastAsia="Calibri" w:hAnsi="Palatino Linotype" w:cs="Arial"/>
          <w:b/>
          <w:sz w:val="24"/>
          <w:szCs w:val="24"/>
        </w:rPr>
      </w:pPr>
    </w:p>
    <w:p w14:paraId="5ACC5E7A" w14:textId="77777777" w:rsidR="00B37B1E" w:rsidRPr="009D469F" w:rsidRDefault="00B37B1E" w:rsidP="00B37B1E">
      <w:pPr>
        <w:spacing w:line="360" w:lineRule="auto"/>
        <w:ind w:right="-28"/>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9D469F">
        <w:rPr>
          <w:rFonts w:ascii="Palatino Linotype" w:eastAsia="Palatino Linotype" w:hAnsi="Palatino Linotype" w:cs="Palatino Linotype"/>
          <w:b/>
          <w:sz w:val="24"/>
          <w:szCs w:val="24"/>
        </w:rPr>
        <w:t>SUJETO OBLIGADO</w:t>
      </w:r>
      <w:r w:rsidRPr="009D469F">
        <w:rPr>
          <w:rFonts w:ascii="Palatino Linotype" w:eastAsia="Palatino Linotype" w:hAnsi="Palatino Linotype" w:cs="Palatino Linotype"/>
          <w:sz w:val="24"/>
          <w:szCs w:val="24"/>
        </w:rPr>
        <w:t xml:space="preserve">, entre los que se encuentran los recibos de pagos: </w:t>
      </w:r>
    </w:p>
    <w:p w14:paraId="6D514A8E"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t>“</w:t>
      </w:r>
      <w:r w:rsidRPr="009D469F">
        <w:rPr>
          <w:rFonts w:ascii="Palatino Linotype" w:eastAsia="Palatino Linotype" w:hAnsi="Palatino Linotype" w:cs="Palatino Linotype"/>
          <w:b/>
          <w:i/>
        </w:rPr>
        <w:t>ARTÍCULO 220 K.-</w:t>
      </w:r>
      <w:r w:rsidRPr="009D469F">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62A61A6D"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1950B6B8"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b/>
          <w:i/>
        </w:rPr>
        <w:t>II. Recibos de pagos de salarios</w:t>
      </w:r>
      <w:r w:rsidRPr="009D469F">
        <w:rPr>
          <w:rFonts w:ascii="Palatino Linotype" w:eastAsia="Palatino Linotype" w:hAnsi="Palatino Linotype" w:cs="Palatino Linotype"/>
          <w:i/>
        </w:rPr>
        <w:t xml:space="preserve"> o las constancias documentales del pago de salario cuando sea por depósito o mediante información electrónica; </w:t>
      </w:r>
    </w:p>
    <w:p w14:paraId="487E72A1"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III. Controles de asistencia o la información magnética o electrónica de asistencia de los servidores públicos; </w:t>
      </w:r>
    </w:p>
    <w:p w14:paraId="360076C3"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4AD8DC5F" w14:textId="77777777" w:rsidR="00B37B1E" w:rsidRPr="009D469F" w:rsidRDefault="00B37B1E" w:rsidP="00B37B1E">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t>V. Los demás que señalen las leyes.</w:t>
      </w:r>
    </w:p>
    <w:p w14:paraId="436792D1" w14:textId="2C200471" w:rsidR="00B37B1E" w:rsidRPr="009D469F" w:rsidRDefault="00B37B1E" w:rsidP="00C07D14">
      <w:pPr>
        <w:spacing w:line="360" w:lineRule="auto"/>
        <w:ind w:left="567" w:right="539"/>
        <w:jc w:val="both"/>
        <w:rPr>
          <w:rFonts w:ascii="Palatino Linotype" w:eastAsia="Palatino Linotype" w:hAnsi="Palatino Linotype" w:cs="Palatino Linotype"/>
          <w:i/>
        </w:rPr>
      </w:pPr>
      <w:r w:rsidRPr="009D469F">
        <w:rPr>
          <w:rFonts w:ascii="Palatino Linotype" w:eastAsia="Palatino Linotype" w:hAnsi="Palatino Linotype" w:cs="Palatino Linotype"/>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F21E31E" w14:textId="77777777" w:rsidR="00B37B1E" w:rsidRPr="009D469F" w:rsidRDefault="00B37B1E" w:rsidP="00B37B1E">
      <w:pPr>
        <w:tabs>
          <w:tab w:val="left" w:pos="709"/>
        </w:tabs>
        <w:spacing w:line="360" w:lineRule="auto"/>
        <w:jc w:val="both"/>
        <w:rPr>
          <w:rFonts w:ascii="Palatino Linotype" w:hAnsi="Palatino Linotype"/>
          <w:sz w:val="24"/>
          <w:szCs w:val="24"/>
        </w:rPr>
      </w:pPr>
      <w:r w:rsidRPr="009D469F">
        <w:rPr>
          <w:rFonts w:ascii="Palatino Linotype" w:hAnsi="Palatino Linotype"/>
          <w:sz w:val="24"/>
          <w:szCs w:val="24"/>
        </w:rPr>
        <w:t xml:space="preserve">Por lo que de la información requerida podría encontrarse información que dada su naturaleza debe clasificarse como confidencial por lo que se debe de observar lo siguiente; </w:t>
      </w:r>
    </w:p>
    <w:p w14:paraId="5212F833" w14:textId="77777777" w:rsidR="00B37B1E" w:rsidRPr="009D469F" w:rsidRDefault="00B37B1E" w:rsidP="00B37B1E">
      <w:pPr>
        <w:pStyle w:val="Ttulo3"/>
        <w:numPr>
          <w:ilvl w:val="0"/>
          <w:numId w:val="27"/>
        </w:numPr>
        <w:tabs>
          <w:tab w:val="num" w:pos="360"/>
        </w:tabs>
        <w:spacing w:line="360" w:lineRule="auto"/>
        <w:ind w:left="720" w:hanging="360"/>
        <w:jc w:val="both"/>
        <w:rPr>
          <w:rFonts w:ascii="Palatino Linotype" w:eastAsia="Palatino Linotype" w:hAnsi="Palatino Linotype" w:cs="Palatino Linotype"/>
          <w:b/>
          <w:color w:val="000000"/>
          <w:sz w:val="24"/>
          <w:szCs w:val="24"/>
        </w:rPr>
      </w:pPr>
      <w:r w:rsidRPr="009D469F">
        <w:rPr>
          <w:rFonts w:ascii="Palatino Linotype" w:eastAsia="Palatino Linotype" w:hAnsi="Palatino Linotype" w:cs="Palatino Linotype"/>
          <w:b/>
          <w:color w:val="000000"/>
          <w:sz w:val="24"/>
          <w:szCs w:val="24"/>
        </w:rPr>
        <w:t>Clave Única de Registro de Población (CURP).</w:t>
      </w:r>
    </w:p>
    <w:p w14:paraId="3CC89192" w14:textId="77777777" w:rsidR="00B37B1E" w:rsidRPr="009D469F" w:rsidRDefault="00B37B1E" w:rsidP="00B37B1E">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ADD89AE" w14:textId="30D068BB" w:rsidR="00B37B1E" w:rsidRPr="009D469F" w:rsidRDefault="00B37B1E" w:rsidP="00B37B1E">
      <w:pPr>
        <w:tabs>
          <w:tab w:val="left" w:pos="851"/>
        </w:tabs>
        <w:spacing w:line="360" w:lineRule="auto"/>
        <w:ind w:right="49"/>
        <w:jc w:val="center"/>
        <w:rPr>
          <w:rFonts w:ascii="Palatino Linotype" w:eastAsia="Palatino Linotype" w:hAnsi="Palatino Linotype" w:cs="Palatino Linotype"/>
          <w:sz w:val="24"/>
          <w:szCs w:val="24"/>
        </w:rPr>
      </w:pPr>
      <w:r w:rsidRPr="009D469F">
        <w:rPr>
          <w:rFonts w:ascii="Palatino Linotype" w:hAnsi="Palatino Linotype"/>
          <w:noProof/>
          <w:sz w:val="24"/>
          <w:szCs w:val="24"/>
          <w:lang w:eastAsia="es-MX"/>
        </w:rPr>
        <w:lastRenderedPageBreak/>
        <w:drawing>
          <wp:inline distT="0" distB="0" distL="0" distR="0" wp14:anchorId="74BDBD77" wp14:editId="2E1A6C74">
            <wp:extent cx="4613910" cy="3260035"/>
            <wp:effectExtent l="0" t="0" r="0" b="0"/>
            <wp:docPr id="118949750"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8"/>
                    <a:srcRect l="25748" t="8269" r="41254" b="18081"/>
                    <a:stretch>
                      <a:fillRect/>
                    </a:stretch>
                  </pic:blipFill>
                  <pic:spPr>
                    <a:xfrm>
                      <a:off x="0" y="0"/>
                      <a:ext cx="4636055" cy="3275682"/>
                    </a:xfrm>
                    <a:prstGeom prst="rect">
                      <a:avLst/>
                    </a:prstGeom>
                    <a:ln/>
                  </pic:spPr>
                </pic:pic>
              </a:graphicData>
            </a:graphic>
          </wp:inline>
        </w:drawing>
      </w:r>
    </w:p>
    <w:p w14:paraId="1723EBB3" w14:textId="63572DE7" w:rsidR="00B37B1E" w:rsidRPr="009D469F" w:rsidRDefault="00B37B1E" w:rsidP="00C07D14">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815E1E8" w14:textId="77777777" w:rsidR="00B37B1E" w:rsidRPr="009D469F" w:rsidRDefault="00B37B1E" w:rsidP="00B37B1E">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Entre las características de la CURP, se encuentra: </w:t>
      </w:r>
    </w:p>
    <w:p w14:paraId="5A885DBE" w14:textId="77777777" w:rsidR="00B37B1E" w:rsidRPr="009D469F" w:rsidRDefault="00B37B1E" w:rsidP="00B37B1E">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 xml:space="preserve">Composición. </w:t>
      </w:r>
      <w:r w:rsidRPr="009D469F">
        <w:rPr>
          <w:rFonts w:ascii="Palatino Linotype" w:eastAsia="Palatino Linotype" w:hAnsi="Palatino Linotype" w:cs="Palatino Linotype"/>
          <w:sz w:val="24"/>
          <w:szCs w:val="24"/>
        </w:rPr>
        <w:t>Alfanumérica.</w:t>
      </w:r>
    </w:p>
    <w:p w14:paraId="3C812168" w14:textId="77777777" w:rsidR="00B37B1E" w:rsidRPr="009D469F" w:rsidRDefault="00B37B1E" w:rsidP="00B37B1E">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 xml:space="preserve">Longitud. </w:t>
      </w:r>
      <w:r w:rsidRPr="009D469F">
        <w:rPr>
          <w:rFonts w:ascii="Palatino Linotype" w:eastAsia="Palatino Linotype" w:hAnsi="Palatino Linotype" w:cs="Palatino Linotype"/>
          <w:sz w:val="24"/>
          <w:szCs w:val="24"/>
        </w:rPr>
        <w:t xml:space="preserve"> 18 caracteres.</w:t>
      </w:r>
    </w:p>
    <w:p w14:paraId="40EB7563" w14:textId="77777777" w:rsidR="00B37B1E" w:rsidRPr="009D469F" w:rsidRDefault="00B37B1E" w:rsidP="00B37B1E">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 xml:space="preserve">Naturaleza. </w:t>
      </w:r>
      <w:r w:rsidRPr="009D469F">
        <w:rPr>
          <w:rFonts w:ascii="Palatino Linotype" w:eastAsia="Palatino Linotype" w:hAnsi="Palatino Linotype" w:cs="Palatino Linotype"/>
          <w:sz w:val="24"/>
          <w:szCs w:val="24"/>
        </w:rPr>
        <w:t>Biunívoca.</w:t>
      </w:r>
    </w:p>
    <w:p w14:paraId="2403324E" w14:textId="77777777" w:rsidR="00B37B1E" w:rsidRPr="009D469F" w:rsidRDefault="00B37B1E" w:rsidP="00B37B1E">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 xml:space="preserve">Universalidad. </w:t>
      </w:r>
      <w:r w:rsidRPr="009D469F">
        <w:rPr>
          <w:rFonts w:ascii="Palatino Linotype" w:eastAsia="Palatino Linotype" w:hAnsi="Palatino Linotype" w:cs="Palatino Linotype"/>
          <w:sz w:val="24"/>
          <w:szCs w:val="24"/>
        </w:rPr>
        <w:t>Se asigna a todas las personas que conforman la población.</w:t>
      </w:r>
    </w:p>
    <w:p w14:paraId="29AD9DEC" w14:textId="77777777" w:rsidR="00B37B1E" w:rsidRPr="009D469F" w:rsidRDefault="00B37B1E" w:rsidP="00B37B1E">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9D469F">
        <w:rPr>
          <w:rFonts w:ascii="Palatino Linotype" w:eastAsia="Palatino Linotype" w:hAnsi="Palatino Linotype" w:cs="Palatino Linotype"/>
          <w:b/>
          <w:sz w:val="24"/>
          <w:szCs w:val="24"/>
        </w:rPr>
        <w:t xml:space="preserve">Verificabilidad. </w:t>
      </w:r>
      <w:r w:rsidRPr="009D469F">
        <w:rPr>
          <w:rFonts w:ascii="Palatino Linotype" w:eastAsia="Palatino Linotype" w:hAnsi="Palatino Linotype" w:cs="Palatino Linotype"/>
          <w:sz w:val="24"/>
          <w:szCs w:val="24"/>
        </w:rPr>
        <w:t xml:space="preserve">En su estructura existen elementos que permiten comprobar si fue conformada correctamente o no, así como fecha de nacimiento, sexo, </w:t>
      </w:r>
      <w:r w:rsidRPr="009D469F">
        <w:rPr>
          <w:rFonts w:ascii="Palatino Linotype" w:eastAsia="Palatino Linotype" w:hAnsi="Palatino Linotype" w:cs="Palatino Linotype"/>
          <w:sz w:val="24"/>
          <w:szCs w:val="24"/>
        </w:rPr>
        <w:lastRenderedPageBreak/>
        <w:t>identificad federativa de nacimiento y las primeras composiciones de la clave, conformadas por la letra inicial y primera vocal interna del primer apellido, la letra inicial del segundo apellido y la primera letra del nombre.</w:t>
      </w:r>
      <w:r w:rsidRPr="009D469F">
        <w:rPr>
          <w:rFonts w:ascii="Palatino Linotype" w:eastAsia="Palatino Linotype" w:hAnsi="Palatino Linotype" w:cs="Palatino Linotype"/>
          <w:b/>
          <w:sz w:val="24"/>
          <w:szCs w:val="24"/>
        </w:rPr>
        <w:t xml:space="preserve">  </w:t>
      </w:r>
    </w:p>
    <w:p w14:paraId="2C1E63AE" w14:textId="77777777" w:rsidR="00B37B1E" w:rsidRPr="009D469F" w:rsidRDefault="00B37B1E" w:rsidP="00B37B1E">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4E2DC42" w14:textId="77777777" w:rsidR="00B37B1E" w:rsidRPr="009D469F" w:rsidRDefault="00B37B1E" w:rsidP="00B37B1E">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p>
    <w:p w14:paraId="2E28A5D9" w14:textId="77777777" w:rsidR="00B37B1E" w:rsidRPr="009D469F" w:rsidRDefault="00B37B1E" w:rsidP="00B37B1E">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86F2F73" w14:textId="77777777" w:rsidR="00B37B1E" w:rsidRPr="009D469F" w:rsidRDefault="00B37B1E" w:rsidP="00B37B1E">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0C7C42C5" w14:textId="77777777" w:rsidR="00B37B1E" w:rsidRPr="009D469F" w:rsidRDefault="00B37B1E" w:rsidP="00B37B1E">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161A39F0" w14:textId="77777777" w:rsidR="00B37B1E" w:rsidRPr="009D469F" w:rsidRDefault="00B37B1E" w:rsidP="00B37B1E">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i/>
          <w:color w:val="000000"/>
          <w:sz w:val="24"/>
          <w:szCs w:val="24"/>
        </w:rPr>
        <w:t>“</w:t>
      </w:r>
      <w:r w:rsidRPr="009D469F">
        <w:rPr>
          <w:rFonts w:ascii="Palatino Linotype" w:eastAsia="Palatino Linotype" w:hAnsi="Palatino Linotype" w:cs="Palatino Linotype"/>
          <w:b/>
          <w:i/>
          <w:color w:val="000000"/>
        </w:rPr>
        <w:t xml:space="preserve">Clave Única de Registro de Población (CURP). </w:t>
      </w:r>
      <w:r w:rsidRPr="009D469F">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w:t>
      </w:r>
      <w:r w:rsidRPr="009D469F">
        <w:rPr>
          <w:rFonts w:ascii="Palatino Linotype" w:eastAsia="Palatino Linotype" w:hAnsi="Palatino Linotype" w:cs="Palatino Linotype"/>
          <w:i/>
          <w:color w:val="000000"/>
        </w:rPr>
        <w:lastRenderedPageBreak/>
        <w:t>Dichos datos, constituyen información que distingue plenamente a una persona física del resto de los habitantes</w:t>
      </w:r>
    </w:p>
    <w:p w14:paraId="4E4B795B" w14:textId="77777777" w:rsidR="00B37B1E" w:rsidRPr="009D469F" w:rsidRDefault="00B37B1E" w:rsidP="00B37B1E">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sz w:val="24"/>
          <w:szCs w:val="24"/>
        </w:rPr>
      </w:pPr>
    </w:p>
    <w:p w14:paraId="072D72C6" w14:textId="77777777" w:rsidR="00B37B1E" w:rsidRPr="009D469F" w:rsidRDefault="00B37B1E" w:rsidP="00B37B1E">
      <w:pPr>
        <w:pStyle w:val="Ttulo3"/>
        <w:spacing w:line="360" w:lineRule="auto"/>
        <w:jc w:val="both"/>
        <w:rPr>
          <w:rFonts w:ascii="Palatino Linotype" w:eastAsia="Palatino Linotype" w:hAnsi="Palatino Linotype" w:cs="Palatino Linotype"/>
          <w:b/>
          <w:color w:val="000000"/>
          <w:sz w:val="24"/>
          <w:szCs w:val="24"/>
        </w:rPr>
      </w:pPr>
      <w:r w:rsidRPr="009D469F">
        <w:rPr>
          <w:rFonts w:ascii="Palatino Linotype" w:eastAsia="Palatino Linotype" w:hAnsi="Palatino Linotype" w:cs="Palatino Linotype"/>
          <w:b/>
          <w:color w:val="000000"/>
          <w:sz w:val="24"/>
          <w:szCs w:val="24"/>
        </w:rPr>
        <w:t>II. Clave ISSEMyM</w:t>
      </w:r>
    </w:p>
    <w:p w14:paraId="020EA579" w14:textId="2221505A"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018EE2A"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6EECDA1"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2535596" w14:textId="77777777" w:rsidR="00B37B1E" w:rsidRPr="009D469F" w:rsidRDefault="00B37B1E" w:rsidP="00B37B1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22071987"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56B038F" w14:textId="77777777" w:rsidR="00B37B1E" w:rsidRPr="009D469F" w:rsidRDefault="00B37B1E" w:rsidP="00B37B1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757446EC" w14:textId="77777777" w:rsidR="00B37B1E" w:rsidRPr="009D469F" w:rsidRDefault="00B37B1E" w:rsidP="00B37B1E">
      <w:pPr>
        <w:pStyle w:val="Ttulo3"/>
        <w:spacing w:line="360" w:lineRule="auto"/>
        <w:jc w:val="both"/>
        <w:rPr>
          <w:rFonts w:ascii="Palatino Linotype" w:eastAsia="Palatino Linotype" w:hAnsi="Palatino Linotype" w:cs="Palatino Linotype"/>
          <w:b/>
          <w:color w:val="000000"/>
          <w:sz w:val="24"/>
          <w:szCs w:val="24"/>
        </w:rPr>
      </w:pPr>
      <w:r w:rsidRPr="009D469F">
        <w:rPr>
          <w:rFonts w:ascii="Palatino Linotype" w:eastAsia="Palatino Linotype" w:hAnsi="Palatino Linotype" w:cs="Palatino Linotype"/>
          <w:b/>
          <w:color w:val="000000"/>
          <w:sz w:val="24"/>
          <w:szCs w:val="24"/>
        </w:rPr>
        <w:t>III. NÚMERO DE EMPLEADO.</w:t>
      </w:r>
    </w:p>
    <w:p w14:paraId="08D1B640"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70495D56"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98E8CE6"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7CC039AE" w14:textId="77777777" w:rsidR="00B37B1E" w:rsidRPr="009D469F" w:rsidRDefault="00B37B1E" w:rsidP="00B37B1E">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b/>
          <w:i/>
          <w:color w:val="000000"/>
        </w:rPr>
        <w:t>Número de empleado.</w:t>
      </w:r>
      <w:r w:rsidRPr="009D469F">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w:t>
      </w:r>
      <w:r w:rsidRPr="009D469F">
        <w:rPr>
          <w:rFonts w:ascii="Palatino Linotype" w:eastAsia="Palatino Linotype" w:hAnsi="Palatino Linotype" w:cs="Palatino Linotype"/>
          <w:i/>
          <w:color w:val="000000"/>
        </w:rPr>
        <w:lastRenderedPageBreak/>
        <w:t>adicionalmente de una contraseña para ingresar a sistemas de base de datos personales, procede su clasificación como confidencial.</w:t>
      </w:r>
    </w:p>
    <w:p w14:paraId="7571B827"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6B29865"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2C8D27A5"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E36AD53" w14:textId="77777777" w:rsidR="00B37B1E" w:rsidRPr="009D469F" w:rsidRDefault="00B37B1E" w:rsidP="00B37B1E">
      <w:pPr>
        <w:pStyle w:val="Ttulo3"/>
        <w:spacing w:line="360" w:lineRule="auto"/>
        <w:jc w:val="both"/>
        <w:rPr>
          <w:rFonts w:ascii="Palatino Linotype" w:eastAsia="Palatino Linotype" w:hAnsi="Palatino Linotype" w:cs="Palatino Linotype"/>
          <w:b/>
          <w:sz w:val="24"/>
          <w:szCs w:val="24"/>
        </w:rPr>
      </w:pPr>
      <w:r w:rsidRPr="009D469F">
        <w:rPr>
          <w:rFonts w:ascii="Palatino Linotype" w:eastAsia="Palatino Linotype" w:hAnsi="Palatino Linotype" w:cs="Palatino Linotype"/>
          <w:b/>
          <w:color w:val="000000"/>
          <w:sz w:val="24"/>
          <w:szCs w:val="24"/>
        </w:rPr>
        <w:t>IV. Registro Federal de Contribuyentes (RFC)</w:t>
      </w:r>
    </w:p>
    <w:p w14:paraId="52A40E76"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ACB9F61"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0AE3642"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6648313"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9056EE8"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Ahora bien, la clave del Registro Federal de Contribuyentes, es el medio de control que tiene la Secretaría de Hacienda y Crédito Público (SHCP) a través del Servicio de </w:t>
      </w:r>
      <w:r w:rsidRPr="009D469F">
        <w:rPr>
          <w:rFonts w:ascii="Palatino Linotype" w:eastAsia="Palatino Linotype" w:hAnsi="Palatino Linotype" w:cs="Palatino Linotype"/>
          <w:color w:val="000000"/>
          <w:sz w:val="24"/>
          <w:szCs w:val="24"/>
        </w:rPr>
        <w:lastRenderedPageBreak/>
        <w:t>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07C8F8D" w14:textId="77777777" w:rsidR="00B37B1E" w:rsidRPr="009D469F" w:rsidRDefault="00B37B1E" w:rsidP="00B37B1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659BE2D2"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85980E3"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CB23BD7"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2CAE6380" w14:textId="77777777" w:rsidR="00B37B1E" w:rsidRPr="009D469F" w:rsidRDefault="00B37B1E" w:rsidP="00B37B1E">
      <w:pPr>
        <w:spacing w:line="360" w:lineRule="auto"/>
        <w:ind w:left="567"/>
        <w:jc w:val="both"/>
        <w:rPr>
          <w:rFonts w:ascii="Palatino Linotype" w:eastAsia="Palatino Linotype" w:hAnsi="Palatino Linotype" w:cs="Palatino Linotype"/>
          <w:b/>
          <w:i/>
        </w:rPr>
      </w:pPr>
      <w:r w:rsidRPr="009D469F">
        <w:rPr>
          <w:rFonts w:ascii="Palatino Linotype" w:eastAsia="Palatino Linotype" w:hAnsi="Palatino Linotype" w:cs="Palatino Linotype"/>
          <w:b/>
          <w:i/>
        </w:rPr>
        <w:t xml:space="preserve">Registro Federal de Contribuyentes (RFC) de personas físicas. </w:t>
      </w:r>
    </w:p>
    <w:p w14:paraId="392BE869" w14:textId="77777777" w:rsidR="00B37B1E" w:rsidRPr="009D469F" w:rsidRDefault="00B37B1E" w:rsidP="00B37B1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647FE5D9" w14:textId="77777777" w:rsidR="00B37B1E" w:rsidRPr="009D469F" w:rsidRDefault="00B37B1E" w:rsidP="00B37B1E">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14:paraId="19A1B0A4"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b/>
          <w:color w:val="000000"/>
          <w:sz w:val="24"/>
          <w:szCs w:val="24"/>
        </w:rPr>
        <w:lastRenderedPageBreak/>
        <w:t>De tal suerte, el Registro Federal de Contribuyentes de las personas físicas no guarda relación con la transparencia de los recursos públicos</w:t>
      </w:r>
      <w:r w:rsidRPr="009D469F">
        <w:rPr>
          <w:rFonts w:ascii="Palatino Linotype" w:eastAsia="Palatino Linotype" w:hAnsi="Palatino Linotype" w:cs="Palatino Linotype"/>
          <w:color w:val="000000"/>
          <w:sz w:val="24"/>
          <w:szCs w:val="24"/>
        </w:rPr>
        <w:t>, así como tampoco con el desempeño laboral que pueda tener una persona.</w:t>
      </w:r>
    </w:p>
    <w:p w14:paraId="6B025240"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31A56D0" w14:textId="77777777" w:rsidR="00B37B1E" w:rsidRPr="009D469F" w:rsidRDefault="00B37B1E" w:rsidP="00B37B1E">
      <w:pPr>
        <w:pStyle w:val="Ttulo3"/>
        <w:spacing w:line="360" w:lineRule="auto"/>
        <w:jc w:val="both"/>
        <w:rPr>
          <w:rFonts w:ascii="Palatino Linotype" w:eastAsia="Palatino Linotype" w:hAnsi="Palatino Linotype" w:cs="Palatino Linotype"/>
          <w:b/>
          <w:color w:val="000000"/>
          <w:sz w:val="24"/>
          <w:szCs w:val="24"/>
        </w:rPr>
      </w:pPr>
      <w:r w:rsidRPr="009D469F">
        <w:rPr>
          <w:rFonts w:ascii="Palatino Linotype" w:eastAsia="Palatino Linotype" w:hAnsi="Palatino Linotype" w:cs="Palatino Linotype"/>
          <w:b/>
          <w:color w:val="000000"/>
          <w:sz w:val="24"/>
          <w:szCs w:val="24"/>
        </w:rPr>
        <w:t>V. Deducciones personales</w:t>
      </w:r>
    </w:p>
    <w:p w14:paraId="34814341"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9D469F">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9D469F">
        <w:rPr>
          <w:rFonts w:ascii="Palatino Linotype" w:eastAsia="Palatino Linotype" w:hAnsi="Palatino Linotype" w:cs="Palatino Linotype"/>
          <w:color w:val="000000"/>
          <w:sz w:val="24"/>
          <w:szCs w:val="24"/>
        </w:rPr>
        <w:t>, seguro de vida, accidentes y enfermedades.</w:t>
      </w:r>
    </w:p>
    <w:p w14:paraId="491EB98C"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DFDD859"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E61AFF6" w14:textId="77777777" w:rsidR="00B37B1E" w:rsidRPr="009D469F" w:rsidRDefault="00B37B1E" w:rsidP="00B37B1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4A86435"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Así, dichas deducciones reflejan el destino que un servidor público da a su patrimonio, lo que se aleja de la transparencia y rendición de cuentas. Hasta este punto, se considera </w:t>
      </w:r>
      <w:r w:rsidRPr="009D469F">
        <w:rPr>
          <w:rFonts w:ascii="Palatino Linotype" w:eastAsia="Palatino Linotype" w:hAnsi="Palatino Linotype" w:cs="Palatino Linotype"/>
          <w:color w:val="000000"/>
          <w:sz w:val="24"/>
          <w:szCs w:val="24"/>
        </w:rPr>
        <w:lastRenderedPageBreak/>
        <w:t>que la información relacionada con los siguientes puntos actualiza una causal de confidencialidad, toda vez que identifica o hace identificable a su titular.</w:t>
      </w:r>
    </w:p>
    <w:p w14:paraId="3B191833" w14:textId="77777777" w:rsidR="00B37B1E" w:rsidRPr="009D469F" w:rsidRDefault="00B37B1E" w:rsidP="00B37B1E">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Clave Única de Registro de Población (CURP)</w:t>
      </w:r>
    </w:p>
    <w:p w14:paraId="4CC2394A" w14:textId="77777777" w:rsidR="00B37B1E" w:rsidRPr="009D469F" w:rsidRDefault="00B37B1E" w:rsidP="00B37B1E">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Clave ISSEMyM</w:t>
      </w:r>
    </w:p>
    <w:p w14:paraId="521CA0C7" w14:textId="77777777" w:rsidR="00B37B1E" w:rsidRPr="009D469F" w:rsidRDefault="00B37B1E" w:rsidP="00B37B1E">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Registro Federal de Contribuyentes (RFC)</w:t>
      </w:r>
    </w:p>
    <w:p w14:paraId="2F50C46A" w14:textId="77777777" w:rsidR="00B37B1E" w:rsidRPr="009D469F" w:rsidRDefault="00B37B1E" w:rsidP="00B37B1E">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Deducciones personales </w:t>
      </w:r>
    </w:p>
    <w:p w14:paraId="488BF358" w14:textId="77777777" w:rsidR="00B37B1E" w:rsidRPr="009D469F" w:rsidRDefault="00B37B1E" w:rsidP="00B37B1E">
      <w:pPr>
        <w:numPr>
          <w:ilvl w:val="0"/>
          <w:numId w:val="2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 xml:space="preserve">Número de empleado </w:t>
      </w:r>
      <w:r w:rsidRPr="009D469F">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3C0352D5"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68D8361"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5DF5FD73"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108FD1E"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10E347A9" w14:textId="77777777" w:rsidR="00B37B1E" w:rsidRPr="009D469F" w:rsidRDefault="00B37B1E" w:rsidP="00B37B1E">
      <w:pPr>
        <w:pBdr>
          <w:top w:val="nil"/>
          <w:left w:val="nil"/>
          <w:bottom w:val="nil"/>
          <w:right w:val="nil"/>
          <w:between w:val="nil"/>
        </w:pBdr>
        <w:spacing w:line="360" w:lineRule="auto"/>
        <w:ind w:right="864"/>
        <w:jc w:val="both"/>
        <w:rPr>
          <w:rFonts w:ascii="Palatino Linotype" w:hAnsi="Palatino Linotype"/>
          <w:sz w:val="24"/>
          <w:szCs w:val="24"/>
        </w:rPr>
      </w:pPr>
    </w:p>
    <w:p w14:paraId="7A40D71D"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9D469F">
        <w:rPr>
          <w:rFonts w:ascii="Palatino Linotype" w:eastAsia="Palatino Linotype" w:hAnsi="Palatino Linotype" w:cs="Palatino Linotype"/>
          <w:color w:val="000000"/>
          <w:sz w:val="24"/>
          <w:szCs w:val="24"/>
        </w:rPr>
        <w:t xml:space="preserve">Ahora bien, existe algunas </w:t>
      </w:r>
      <w:r w:rsidRPr="009D469F">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p>
    <w:p w14:paraId="248960A2" w14:textId="77777777" w:rsidR="00B37B1E" w:rsidRPr="009D469F" w:rsidRDefault="00B37B1E" w:rsidP="00B37B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454CEC4F" w14:textId="77777777" w:rsidR="00B37B1E" w:rsidRPr="009D469F" w:rsidRDefault="00B37B1E" w:rsidP="00B37B1E">
      <w:pPr>
        <w:pStyle w:val="Prrafodelista"/>
        <w:spacing w:line="360" w:lineRule="auto"/>
        <w:ind w:left="0"/>
        <w:jc w:val="both"/>
        <w:rPr>
          <w:rFonts w:ascii="Palatino Linotype" w:hAnsi="Palatino Linotype" w:cs="Arial"/>
          <w:b/>
          <w:sz w:val="24"/>
          <w:szCs w:val="24"/>
        </w:rPr>
      </w:pPr>
      <w:r w:rsidRPr="009D469F">
        <w:rPr>
          <w:rFonts w:ascii="Palatino Linotype" w:hAnsi="Palatino Linotype" w:cs="Arial"/>
          <w:b/>
          <w:sz w:val="24"/>
          <w:szCs w:val="24"/>
        </w:rPr>
        <w:lastRenderedPageBreak/>
        <w:t>Deducciones que no son personales.</w:t>
      </w:r>
    </w:p>
    <w:p w14:paraId="33127B26"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r w:rsidRPr="009D469F">
        <w:rPr>
          <w:rFonts w:ascii="Palatino Linotype" w:hAnsi="Palatino Linotype" w:cs="Arial"/>
          <w:sz w:val="24"/>
          <w:szCs w:val="24"/>
        </w:rPr>
        <w:t>La Ley del Trabajo de los Servidores Públicos del Estado y Municipios</w:t>
      </w:r>
      <w:r w:rsidRPr="009D469F">
        <w:rPr>
          <w:rStyle w:val="Refdenotaalpie"/>
          <w:rFonts w:ascii="Palatino Linotype" w:hAnsi="Palatino Linotype"/>
          <w:sz w:val="24"/>
          <w:szCs w:val="24"/>
        </w:rPr>
        <w:footnoteReference w:id="2"/>
      </w:r>
      <w:r w:rsidRPr="009D469F">
        <w:rPr>
          <w:rFonts w:ascii="Palatino Linotype" w:hAnsi="Palatino Linotype" w:cs="Arial"/>
          <w:sz w:val="24"/>
          <w:szCs w:val="24"/>
        </w:rPr>
        <w:t xml:space="preserve"> en el artículo 84 establece lo siguiente:</w:t>
      </w:r>
    </w:p>
    <w:p w14:paraId="670B4296"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ARTÍCULO 84. Sólo podrán hacerse retenciones, descuentos o deducciones al sueldo de los servidores públicos por concepto de: </w:t>
      </w:r>
    </w:p>
    <w:p w14:paraId="36064FE8" w14:textId="77777777" w:rsidR="00B37B1E" w:rsidRPr="009D469F" w:rsidRDefault="00B37B1E" w:rsidP="00B37B1E">
      <w:pPr>
        <w:pStyle w:val="Prrafodelista"/>
        <w:spacing w:line="360" w:lineRule="auto"/>
        <w:ind w:left="567" w:right="822"/>
        <w:jc w:val="both"/>
        <w:rPr>
          <w:rFonts w:ascii="Palatino Linotype" w:hAnsi="Palatino Linotype"/>
          <w:b/>
          <w:i/>
        </w:rPr>
      </w:pPr>
      <w:r w:rsidRPr="009D469F">
        <w:rPr>
          <w:rFonts w:ascii="Palatino Linotype" w:hAnsi="Palatino Linotype"/>
          <w:b/>
          <w:i/>
        </w:rPr>
        <w:t>I. Gravámenes fiscales relacionados con el sueldo;</w:t>
      </w:r>
    </w:p>
    <w:p w14:paraId="2B3441D6"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0ECE7E52"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III. Cuotas sindicales; </w:t>
      </w:r>
    </w:p>
    <w:p w14:paraId="22D0BF85" w14:textId="77777777" w:rsidR="00B37B1E" w:rsidRPr="009D469F" w:rsidRDefault="00B37B1E" w:rsidP="00B37B1E">
      <w:pPr>
        <w:pStyle w:val="Prrafodelista"/>
        <w:spacing w:line="360" w:lineRule="auto"/>
        <w:ind w:left="567" w:right="822"/>
        <w:jc w:val="both"/>
        <w:rPr>
          <w:rFonts w:ascii="Palatino Linotype" w:hAnsi="Palatino Linotype"/>
          <w:b/>
          <w:i/>
        </w:rPr>
      </w:pPr>
      <w:r w:rsidRPr="009D469F">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3D501FD7" w14:textId="77777777" w:rsidR="00B37B1E" w:rsidRPr="009D469F" w:rsidRDefault="00B37B1E" w:rsidP="00B37B1E">
      <w:pPr>
        <w:pStyle w:val="Prrafodelista"/>
        <w:spacing w:line="360" w:lineRule="auto"/>
        <w:ind w:left="567" w:right="822"/>
        <w:jc w:val="both"/>
        <w:rPr>
          <w:rFonts w:ascii="Palatino Linotype" w:hAnsi="Palatino Linotype"/>
          <w:b/>
          <w:i/>
        </w:rPr>
      </w:pPr>
      <w:r w:rsidRPr="009D469F">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45E262BB"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VI. Obligaciones a cargo del servidor público con las que haya consentido, derivadas de la adquisición o del uso de habitaciones consideradas como de interés social; </w:t>
      </w:r>
    </w:p>
    <w:p w14:paraId="18F281CB"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VII. Faltas de puntualidad o de asistencia injustificadas; </w:t>
      </w:r>
    </w:p>
    <w:p w14:paraId="2A6A04C4"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 xml:space="preserve">VIII. Pensiones alimenticias ordenadas por la autoridad judicial; o </w:t>
      </w:r>
    </w:p>
    <w:p w14:paraId="404599A3" w14:textId="77777777" w:rsidR="00B37B1E" w:rsidRPr="009D469F" w:rsidRDefault="00B37B1E" w:rsidP="00B37B1E">
      <w:pPr>
        <w:pStyle w:val="Prrafodelista"/>
        <w:spacing w:line="360" w:lineRule="auto"/>
        <w:ind w:left="567" w:right="822"/>
        <w:jc w:val="both"/>
        <w:rPr>
          <w:rFonts w:ascii="Palatino Linotype" w:hAnsi="Palatino Linotype"/>
          <w:i/>
        </w:rPr>
      </w:pPr>
      <w:r w:rsidRPr="009D469F">
        <w:rPr>
          <w:rFonts w:ascii="Palatino Linotype" w:hAnsi="Palatino Linotype"/>
          <w:i/>
        </w:rPr>
        <w:t>IX. Cualquier otro convenido con instituciones de servicios y aceptado por el servidor público.</w:t>
      </w:r>
    </w:p>
    <w:p w14:paraId="4923D22A" w14:textId="77777777" w:rsidR="00B37B1E" w:rsidRPr="009D469F" w:rsidRDefault="00B37B1E" w:rsidP="00B37B1E">
      <w:pPr>
        <w:spacing w:line="360" w:lineRule="auto"/>
        <w:ind w:right="822"/>
        <w:jc w:val="both"/>
        <w:rPr>
          <w:rFonts w:ascii="Palatino Linotype" w:hAnsi="Palatino Linotype" w:cs="Arial"/>
          <w:i/>
          <w:sz w:val="24"/>
          <w:szCs w:val="24"/>
        </w:rPr>
      </w:pPr>
    </w:p>
    <w:p w14:paraId="7E4267D3"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r w:rsidRPr="009D469F">
        <w:rPr>
          <w:rFonts w:ascii="Palatino Linotype" w:hAnsi="Palatino Linotype" w:cs="Arial"/>
          <w:sz w:val="24"/>
          <w:szCs w:val="24"/>
        </w:rPr>
        <w:lastRenderedPageBreak/>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9D469F">
        <w:rPr>
          <w:rFonts w:ascii="Palatino Linotype" w:hAnsi="Palatino Linotype" w:cs="Arial"/>
          <w:b/>
          <w:sz w:val="24"/>
          <w:szCs w:val="24"/>
        </w:rPr>
        <w:t>Estos mencionados son de carácter público</w:t>
      </w:r>
      <w:r w:rsidRPr="009D469F">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1CC2F100"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p>
    <w:p w14:paraId="5496104C" w14:textId="77777777" w:rsidR="00B37B1E" w:rsidRPr="009D469F" w:rsidRDefault="00B37B1E" w:rsidP="00B37B1E">
      <w:pPr>
        <w:pStyle w:val="Prrafodelista"/>
        <w:numPr>
          <w:ilvl w:val="0"/>
          <w:numId w:val="26"/>
        </w:numPr>
        <w:spacing w:after="0" w:line="360" w:lineRule="auto"/>
        <w:jc w:val="both"/>
        <w:rPr>
          <w:rFonts w:ascii="Palatino Linotype" w:hAnsi="Palatino Linotype" w:cs="Arial"/>
          <w:b/>
          <w:sz w:val="24"/>
          <w:szCs w:val="24"/>
        </w:rPr>
      </w:pPr>
      <w:r w:rsidRPr="009D469F">
        <w:rPr>
          <w:rFonts w:ascii="Palatino Linotype" w:hAnsi="Palatino Linotype" w:cs="Arial"/>
          <w:b/>
          <w:sz w:val="24"/>
          <w:szCs w:val="24"/>
        </w:rPr>
        <w:t>Seguro de Capitalización Individualizado.</w:t>
      </w:r>
    </w:p>
    <w:p w14:paraId="1BFC1D30"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r w:rsidRPr="009D469F">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31F86B4B" w14:textId="77777777" w:rsidR="00B37B1E" w:rsidRPr="009D469F" w:rsidRDefault="00B37B1E" w:rsidP="00B37B1E">
      <w:pPr>
        <w:pStyle w:val="Prrafodelista"/>
        <w:spacing w:line="360" w:lineRule="auto"/>
        <w:jc w:val="both"/>
        <w:rPr>
          <w:rFonts w:ascii="Palatino Linotype" w:hAnsi="Palatino Linotype" w:cs="Arial"/>
          <w:sz w:val="24"/>
          <w:szCs w:val="24"/>
        </w:rPr>
      </w:pPr>
      <w:r w:rsidRPr="009D469F">
        <w:rPr>
          <w:rFonts w:ascii="Palatino Linotype" w:hAnsi="Palatino Linotype" w:cs="Arial"/>
          <w:sz w:val="24"/>
          <w:szCs w:val="24"/>
        </w:rPr>
        <w:t>•</w:t>
      </w:r>
      <w:r w:rsidRPr="009D469F">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2238E035" w14:textId="77777777" w:rsidR="00B37B1E" w:rsidRPr="009D469F" w:rsidRDefault="00B37B1E" w:rsidP="00B37B1E">
      <w:pPr>
        <w:pStyle w:val="Prrafodelista"/>
        <w:spacing w:line="360" w:lineRule="auto"/>
        <w:jc w:val="both"/>
        <w:rPr>
          <w:rFonts w:ascii="Palatino Linotype" w:hAnsi="Palatino Linotype" w:cs="Arial"/>
          <w:sz w:val="24"/>
          <w:szCs w:val="24"/>
        </w:rPr>
      </w:pPr>
      <w:r w:rsidRPr="009D469F">
        <w:rPr>
          <w:rFonts w:ascii="Palatino Linotype" w:hAnsi="Palatino Linotype" w:cs="Arial"/>
          <w:sz w:val="24"/>
          <w:szCs w:val="24"/>
        </w:rPr>
        <w:t>•</w:t>
      </w:r>
      <w:r w:rsidRPr="009D469F">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7AFE216D" w14:textId="77777777" w:rsidR="00B37B1E" w:rsidRPr="009D469F" w:rsidRDefault="00B37B1E" w:rsidP="00B37B1E">
      <w:pPr>
        <w:pStyle w:val="Prrafodelista"/>
        <w:spacing w:line="360" w:lineRule="auto"/>
        <w:jc w:val="both"/>
        <w:rPr>
          <w:rFonts w:ascii="Palatino Linotype" w:hAnsi="Palatino Linotype" w:cs="Arial"/>
          <w:sz w:val="24"/>
          <w:szCs w:val="24"/>
        </w:rPr>
      </w:pPr>
      <w:r w:rsidRPr="009D469F">
        <w:rPr>
          <w:rFonts w:ascii="Palatino Linotype" w:hAnsi="Palatino Linotype" w:cs="Arial"/>
          <w:sz w:val="24"/>
          <w:szCs w:val="24"/>
        </w:rPr>
        <w:t>•</w:t>
      </w:r>
      <w:r w:rsidRPr="009D469F">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02553A14" w14:textId="77777777" w:rsidR="00B37B1E" w:rsidRPr="009D469F" w:rsidRDefault="00B37B1E" w:rsidP="00B37B1E">
      <w:pPr>
        <w:pStyle w:val="Prrafodelista"/>
        <w:spacing w:line="360" w:lineRule="auto"/>
        <w:jc w:val="both"/>
        <w:rPr>
          <w:rFonts w:ascii="Palatino Linotype" w:hAnsi="Palatino Linotype" w:cs="Arial"/>
          <w:sz w:val="24"/>
          <w:szCs w:val="24"/>
        </w:rPr>
      </w:pPr>
    </w:p>
    <w:p w14:paraId="1AA1BEE6"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r w:rsidRPr="009D469F">
        <w:rPr>
          <w:rFonts w:ascii="Palatino Linotype" w:hAnsi="Palatino Linotype" w:cs="Arial"/>
          <w:sz w:val="24"/>
          <w:szCs w:val="24"/>
        </w:rPr>
        <w:t xml:space="preserve">En razón de lo anterior, debe considerarse que la subcuenta de cuota obligatoria y subcuenta de aportación obligatoria, </w:t>
      </w:r>
      <w:r w:rsidRPr="009D469F">
        <w:rPr>
          <w:rFonts w:ascii="Palatino Linotype" w:hAnsi="Palatino Linotype" w:cs="Arial"/>
          <w:b/>
          <w:sz w:val="24"/>
          <w:szCs w:val="24"/>
        </w:rPr>
        <w:t>deben ser considerados datos de naturaleza pública</w:t>
      </w:r>
      <w:r w:rsidRPr="009D469F">
        <w:rPr>
          <w:rFonts w:ascii="Palatino Linotype" w:hAnsi="Palatino Linotype" w:cs="Arial"/>
          <w:sz w:val="24"/>
          <w:szCs w:val="24"/>
        </w:rPr>
        <w:t xml:space="preserve">, ya que su publicidad es necesaria, considerando que se trata del ejercicio de </w:t>
      </w:r>
      <w:r w:rsidRPr="009D469F">
        <w:rPr>
          <w:rFonts w:ascii="Palatino Linotype" w:hAnsi="Palatino Linotype" w:cs="Arial"/>
          <w:sz w:val="24"/>
          <w:szCs w:val="24"/>
        </w:rPr>
        <w:lastRenderedPageBreak/>
        <w:t xml:space="preserve">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4A2548C9" w14:textId="77777777" w:rsidR="00B37B1E" w:rsidRPr="009D469F" w:rsidRDefault="00B37B1E" w:rsidP="00B37B1E">
      <w:pPr>
        <w:pStyle w:val="Prrafodelista"/>
        <w:spacing w:line="360" w:lineRule="auto"/>
        <w:ind w:left="567" w:right="822"/>
        <w:jc w:val="both"/>
        <w:rPr>
          <w:rFonts w:ascii="Palatino Linotype" w:hAnsi="Palatino Linotype" w:cs="Arial"/>
          <w:i/>
        </w:rPr>
      </w:pPr>
      <w:r w:rsidRPr="009D469F">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w:t>
      </w:r>
      <w:r w:rsidRPr="009D469F">
        <w:rPr>
          <w:rFonts w:ascii="Palatino Linotype" w:hAnsi="Palatino Linotype" w:cs="Arial"/>
          <w:i/>
        </w:rPr>
        <w:lastRenderedPageBreak/>
        <w:t>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9D469F">
        <w:rPr>
          <w:rFonts w:ascii="Palatino Linotype" w:hAnsi="Palatino Linotype" w:cs="Arial"/>
        </w:rPr>
        <w:t xml:space="preserve"> </w:t>
      </w:r>
    </w:p>
    <w:p w14:paraId="13661F96" w14:textId="77777777" w:rsidR="00B37B1E" w:rsidRPr="009D469F" w:rsidRDefault="00B37B1E" w:rsidP="00B37B1E">
      <w:pPr>
        <w:pStyle w:val="Prrafodelista"/>
        <w:spacing w:line="360" w:lineRule="auto"/>
        <w:jc w:val="both"/>
        <w:rPr>
          <w:rFonts w:ascii="Palatino Linotype" w:hAnsi="Palatino Linotype" w:cs="Arial"/>
        </w:rPr>
      </w:pPr>
    </w:p>
    <w:p w14:paraId="4FD68BCB" w14:textId="77777777" w:rsidR="00B37B1E" w:rsidRPr="009D469F" w:rsidRDefault="00B37B1E" w:rsidP="00B37B1E">
      <w:pPr>
        <w:pStyle w:val="Prrafodelista"/>
        <w:spacing w:line="360" w:lineRule="auto"/>
        <w:ind w:left="0"/>
        <w:jc w:val="both"/>
        <w:rPr>
          <w:rFonts w:ascii="Palatino Linotype" w:hAnsi="Palatino Linotype" w:cs="Arial"/>
          <w:sz w:val="24"/>
          <w:szCs w:val="24"/>
        </w:rPr>
      </w:pPr>
      <w:r w:rsidRPr="009D469F">
        <w:rPr>
          <w:rFonts w:ascii="Palatino Linotype" w:hAnsi="Palatino Linotype" w:cs="Arial"/>
          <w:sz w:val="24"/>
          <w:szCs w:val="24"/>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5340CBC9" w14:textId="77777777" w:rsidR="00D90B6D" w:rsidRPr="009D469F" w:rsidRDefault="00D90B6D" w:rsidP="00D90B6D">
      <w:pPr>
        <w:autoSpaceDE w:val="0"/>
        <w:autoSpaceDN w:val="0"/>
        <w:adjustRightInd w:val="0"/>
        <w:spacing w:line="360" w:lineRule="auto"/>
        <w:ind w:right="49"/>
        <w:contextualSpacing/>
        <w:jc w:val="both"/>
        <w:rPr>
          <w:rFonts w:ascii="Palatino Linotype" w:eastAsia="Calibri" w:hAnsi="Palatino Linotype" w:cs="Arial"/>
        </w:rPr>
      </w:pPr>
    </w:p>
    <w:p w14:paraId="446FCECD" w14:textId="3B9C7FF9" w:rsidR="00D90B6D" w:rsidRPr="009D469F" w:rsidRDefault="00D90B6D" w:rsidP="008C26B3">
      <w:pPr>
        <w:spacing w:before="240" w:after="240" w:line="360" w:lineRule="auto"/>
        <w:jc w:val="both"/>
        <w:rPr>
          <w:rFonts w:ascii="Palatino Linotype" w:hAnsi="Palatino Linotype" w:cs="Arial"/>
        </w:rPr>
      </w:pPr>
      <w:r w:rsidRPr="009D469F">
        <w:rPr>
          <w:rFonts w:ascii="Palatino Linotype" w:hAnsi="Palatino Linotype" w:cs="Arial"/>
          <w:sz w:val="24"/>
          <w:szCs w:val="24"/>
        </w:rPr>
        <w:t xml:space="preserve">En este sentido, </w:t>
      </w:r>
      <w:r w:rsidRPr="009D469F">
        <w:rPr>
          <w:rFonts w:ascii="Palatino Linotype" w:hAnsi="Palatino Linotype" w:cs="Arial"/>
          <w:b/>
          <w:sz w:val="24"/>
          <w:szCs w:val="24"/>
        </w:rPr>
        <w:t>El Sujeto Obligado</w:t>
      </w:r>
      <w:r w:rsidRPr="009D469F">
        <w:rPr>
          <w:rFonts w:ascii="Palatino Linotype" w:hAnsi="Palatino Linotype" w:cs="Arial"/>
          <w:sz w:val="24"/>
          <w:szCs w:val="24"/>
        </w:rPr>
        <w:t xml:space="preserve"> se encuentra constreñido a entregar la información solicitada por </w:t>
      </w:r>
      <w:r w:rsidRPr="009D469F">
        <w:rPr>
          <w:rFonts w:ascii="Palatino Linotype" w:hAnsi="Palatino Linotype" w:cs="Arial"/>
          <w:b/>
          <w:sz w:val="24"/>
          <w:szCs w:val="24"/>
        </w:rPr>
        <w:t>El</w:t>
      </w:r>
      <w:r w:rsidRPr="009D469F">
        <w:rPr>
          <w:rFonts w:ascii="Palatino Linotype" w:hAnsi="Palatino Linotype" w:cs="Arial"/>
          <w:b/>
          <w:color w:val="000000"/>
          <w:sz w:val="24"/>
          <w:szCs w:val="24"/>
          <w:lang w:eastAsia="es-MX"/>
        </w:rPr>
        <w:t xml:space="preserve"> Recurrente</w:t>
      </w:r>
      <w:r w:rsidRPr="009D469F">
        <w:rPr>
          <w:rFonts w:ascii="Palatino Linotype" w:hAnsi="Palatino Linotype" w:cs="Arial"/>
          <w:sz w:val="24"/>
          <w:szCs w:val="24"/>
        </w:rPr>
        <w:t xml:space="preserve">, de acuerdo a lo dispuesto por los artículos 3, fracción XI y 12 </w:t>
      </w:r>
      <w:r w:rsidRPr="009D469F">
        <w:rPr>
          <w:rFonts w:ascii="Palatino Linotype" w:hAnsi="Palatino Linotype" w:cs="Arial"/>
          <w:bCs/>
          <w:sz w:val="24"/>
          <w:szCs w:val="24"/>
        </w:rPr>
        <w:t>de la Ley de Transparencia y Acceso a la Información Pública del Estado de México y Municipios</w:t>
      </w:r>
      <w:r w:rsidRPr="009D469F">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w:t>
      </w:r>
      <w:r w:rsidRPr="009D469F">
        <w:rPr>
          <w:rFonts w:ascii="Palatino Linotype" w:hAnsi="Palatino Linotype" w:cs="Arial"/>
        </w:rPr>
        <w:t>.</w:t>
      </w:r>
    </w:p>
    <w:p w14:paraId="46428A9B" w14:textId="77777777" w:rsidR="00B37B1E" w:rsidRPr="009D469F" w:rsidRDefault="00B37B1E" w:rsidP="008C26B3">
      <w:pPr>
        <w:spacing w:before="240" w:after="240" w:line="360" w:lineRule="auto"/>
        <w:jc w:val="both"/>
        <w:rPr>
          <w:rFonts w:ascii="Palatino Linotype" w:hAnsi="Palatino Linotype" w:cs="Arial"/>
        </w:rPr>
      </w:pPr>
    </w:p>
    <w:p w14:paraId="105D767A" w14:textId="77777777" w:rsidR="00D90B6D" w:rsidRPr="009D469F" w:rsidRDefault="00D90B6D" w:rsidP="00D90B6D">
      <w:pPr>
        <w:tabs>
          <w:tab w:val="left" w:pos="1065"/>
        </w:tabs>
        <w:spacing w:line="360" w:lineRule="auto"/>
        <w:jc w:val="both"/>
        <w:rPr>
          <w:rFonts w:ascii="Palatino Linotype" w:hAnsi="Palatino Linotype"/>
          <w:sz w:val="24"/>
          <w:szCs w:val="24"/>
        </w:rPr>
      </w:pPr>
      <w:r w:rsidRPr="009D469F">
        <w:rPr>
          <w:rFonts w:ascii="Palatino Linotype" w:hAnsi="Palatino Linotype"/>
          <w:sz w:val="24"/>
          <w:szCs w:val="24"/>
        </w:rPr>
        <w:t xml:space="preserve">En este sentido, en términos de  los Lineamientos Técnicos Generales para la publicación, homologación y estandarización de la información de las obligaciones establecidas en el Título Quinto y en la fracción IV del artículo 31 de la Ley General de Transparencia y </w:t>
      </w:r>
      <w:r w:rsidRPr="009D469F">
        <w:rPr>
          <w:rFonts w:ascii="Palatino Linotype" w:hAnsi="Palatino Linotype"/>
          <w:sz w:val="24"/>
          <w:szCs w:val="24"/>
        </w:rPr>
        <w:lastRenderedPageBreak/>
        <w:t>Acceso a la Información Pública vigente a la fecha de la solicitud, que deben de difundir los sujetos obligados en los portales de Internet y en la Plataforma Nacional de Transparencia, contemplan lo siguiente:</w:t>
      </w:r>
    </w:p>
    <w:p w14:paraId="72DAB105" w14:textId="24DA5B44" w:rsidR="00D90B6D" w:rsidRPr="009D469F" w:rsidRDefault="00D90B6D" w:rsidP="008353DD">
      <w:pPr>
        <w:tabs>
          <w:tab w:val="left" w:pos="1065"/>
        </w:tabs>
        <w:spacing w:line="360" w:lineRule="auto"/>
        <w:ind w:left="708"/>
        <w:jc w:val="both"/>
        <w:rPr>
          <w:rFonts w:ascii="Palatino Linotype" w:hAnsi="Palatino Linotype"/>
          <w:i/>
        </w:rPr>
      </w:pPr>
      <w:r w:rsidRPr="009D469F">
        <w:rPr>
          <w:rFonts w:ascii="Palatino Linotype" w:hAnsi="Palatino Linotype"/>
        </w:rPr>
        <w:t>“</w:t>
      </w:r>
      <w:r w:rsidRPr="009D469F">
        <w:rPr>
          <w:rFonts w:ascii="Palatino Linotype" w:hAnsi="Palatino Linotype"/>
          <w:i/>
        </w:rPr>
        <w:t xml:space="preserve">II. Su estructura orgánica completa, en un formato que permita vincular cada parte de la estructura, </w:t>
      </w:r>
      <w:r w:rsidRPr="009D469F">
        <w:rPr>
          <w:rFonts w:ascii="Palatino Linotype" w:hAnsi="Palatino Linotype"/>
          <w:b/>
          <w:i/>
        </w:rPr>
        <w:t>las atribuciones y responsabilidades que le corresponden a cada servidor público,</w:t>
      </w:r>
      <w:r w:rsidRPr="009D469F">
        <w:rPr>
          <w:rFonts w:ascii="Palatino Linotype" w:hAnsi="Palatino Linotype"/>
          <w:i/>
        </w:rPr>
        <w:t xml:space="preserve"> prestador de servicios profesionales o miembro de los sujetos obligados de conformidad con las disposiciones aplicables.</w:t>
      </w:r>
    </w:p>
    <w:p w14:paraId="4AC5FBA3" w14:textId="77777777" w:rsidR="00D90B6D" w:rsidRPr="009D469F" w:rsidRDefault="00D90B6D" w:rsidP="00D90B6D">
      <w:pPr>
        <w:tabs>
          <w:tab w:val="left" w:pos="1065"/>
        </w:tabs>
        <w:spacing w:line="360" w:lineRule="auto"/>
        <w:ind w:left="708"/>
        <w:jc w:val="both"/>
        <w:rPr>
          <w:rFonts w:ascii="Palatino Linotype" w:hAnsi="Palatino Linotype"/>
          <w:i/>
        </w:rPr>
      </w:pPr>
      <w:r w:rsidRPr="009D469F">
        <w:rPr>
          <w:rFonts w:ascii="Palatino Linotype" w:hAnsi="Palatino Linotype"/>
          <w:i/>
        </w:rPr>
        <w:t xml:space="preserve"> </w:t>
      </w:r>
      <w:r w:rsidRPr="009D469F">
        <w:rPr>
          <w:rFonts w:ascii="Palatino Linotype" w:hAnsi="Palatino Linotype"/>
          <w:b/>
          <w:i/>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9D469F">
        <w:rPr>
          <w:rFonts w:ascii="Palatino Linotype" w:hAnsi="Palatino Linotype"/>
          <w:i/>
        </w:rPr>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22DF600A" w14:textId="49A775AB" w:rsidR="00D90B6D" w:rsidRPr="009D469F" w:rsidRDefault="00D90B6D" w:rsidP="003E5039">
      <w:pPr>
        <w:tabs>
          <w:tab w:val="left" w:pos="1065"/>
        </w:tabs>
        <w:spacing w:line="360" w:lineRule="auto"/>
        <w:ind w:left="708"/>
        <w:jc w:val="both"/>
        <w:rPr>
          <w:rFonts w:ascii="Palatino Linotype" w:hAnsi="Palatino Linotype"/>
          <w:i/>
        </w:rPr>
      </w:pPr>
      <w:r w:rsidRPr="009D469F">
        <w:rPr>
          <w:rFonts w:ascii="Palatino Linotype" w:hAnsi="Palatino Linotype"/>
          <w:i/>
        </w:rPr>
        <w:t xml:space="preserve">En aquellos casos en los que dicha estructura no corresponda con la funcional, deberá especificarse cuáles puestos se encuentran en tránsito de aprobación por parte de las autoridades competentes. </w:t>
      </w:r>
    </w:p>
    <w:p w14:paraId="77EB155F" w14:textId="27FEB3B6" w:rsidR="00D90B6D" w:rsidRPr="009D469F" w:rsidRDefault="00D90B6D" w:rsidP="003E5039">
      <w:pPr>
        <w:tabs>
          <w:tab w:val="left" w:pos="1065"/>
        </w:tabs>
        <w:spacing w:line="360" w:lineRule="auto"/>
        <w:ind w:left="708"/>
        <w:jc w:val="both"/>
        <w:rPr>
          <w:rFonts w:ascii="Palatino Linotype" w:hAnsi="Palatino Linotype"/>
          <w:i/>
        </w:rPr>
      </w:pPr>
      <w:r w:rsidRPr="009D469F">
        <w:rPr>
          <w:rFonts w:ascii="Palatino Linotype" w:hAnsi="Palatino Linotype"/>
          <w:i/>
        </w:rPr>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60EF7CE1" w14:textId="5FAAC580" w:rsidR="00D90B6D" w:rsidRPr="009D469F" w:rsidRDefault="00D90B6D" w:rsidP="003E5039">
      <w:pPr>
        <w:tabs>
          <w:tab w:val="left" w:pos="1065"/>
        </w:tabs>
        <w:spacing w:line="360" w:lineRule="auto"/>
        <w:ind w:left="708"/>
        <w:jc w:val="both"/>
        <w:rPr>
          <w:rFonts w:ascii="Palatino Linotype" w:hAnsi="Palatino Linotype"/>
          <w:i/>
        </w:rPr>
      </w:pPr>
      <w:r w:rsidRPr="009D469F">
        <w:rPr>
          <w:rFonts w:ascii="Palatino Linotype" w:hAnsi="Palatino Linotype"/>
          <w:i/>
        </w:rPr>
        <w:lastRenderedPageBreak/>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5E96B3AE" w14:textId="77777777" w:rsidR="00D90B6D" w:rsidRPr="009D469F" w:rsidRDefault="00D90B6D" w:rsidP="00D90B6D">
      <w:pPr>
        <w:tabs>
          <w:tab w:val="left" w:pos="1065"/>
        </w:tabs>
        <w:spacing w:line="360" w:lineRule="auto"/>
        <w:ind w:left="708"/>
        <w:jc w:val="both"/>
        <w:rPr>
          <w:rFonts w:ascii="Palatino Linotype" w:hAnsi="Palatino Linotype"/>
          <w:i/>
        </w:rPr>
      </w:pPr>
      <w:r w:rsidRPr="009D469F">
        <w:rPr>
          <w:rFonts w:ascii="Palatino Linotype" w:hAnsi="Palatino Linotype"/>
          <w:i/>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56780249" w14:textId="77777777" w:rsidR="00D90B6D" w:rsidRPr="009D469F" w:rsidRDefault="00D90B6D" w:rsidP="00D90B6D">
      <w:pPr>
        <w:tabs>
          <w:tab w:val="left" w:pos="1065"/>
        </w:tabs>
        <w:spacing w:line="360" w:lineRule="auto"/>
        <w:ind w:left="708"/>
        <w:jc w:val="both"/>
        <w:rPr>
          <w:rFonts w:ascii="Palatino Linotype" w:hAnsi="Palatino Linotype"/>
          <w:sz w:val="24"/>
          <w:szCs w:val="24"/>
        </w:rPr>
      </w:pPr>
      <w:r w:rsidRPr="009D469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704C43D" wp14:editId="5CE90A5C">
                <wp:simplePos x="0" y="0"/>
                <wp:positionH relativeFrom="column">
                  <wp:posOffset>334148</wp:posOffset>
                </wp:positionH>
                <wp:positionV relativeFrom="paragraph">
                  <wp:posOffset>2959542</wp:posOffset>
                </wp:positionV>
                <wp:extent cx="397455" cy="310101"/>
                <wp:effectExtent l="0" t="19050" r="41275" b="33020"/>
                <wp:wrapNone/>
                <wp:docPr id="4" name="Flecha derecha 4"/>
                <wp:cNvGraphicFramePr/>
                <a:graphic xmlns:a="http://schemas.openxmlformats.org/drawingml/2006/main">
                  <a:graphicData uri="http://schemas.microsoft.com/office/word/2010/wordprocessingShape">
                    <wps:wsp>
                      <wps:cNvSpPr/>
                      <wps:spPr>
                        <a:xfrm>
                          <a:off x="0" y="0"/>
                          <a:ext cx="397455" cy="310101"/>
                        </a:xfrm>
                        <a:prstGeom prst="righ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931C2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26.3pt;margin-top:233.05pt;width:31.3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" adj="13174" fillcolor="red" strokecolor="white [3212]" strokeweight="1.5pt"/>
            </w:pict>
          </mc:Fallback>
        </mc:AlternateContent>
      </w:r>
      <w:r w:rsidRPr="009D469F">
        <w:rPr>
          <w:rFonts w:ascii="Palatino Linotype" w:hAnsi="Palatino Linotype"/>
          <w:noProof/>
          <w:sz w:val="24"/>
          <w:szCs w:val="24"/>
          <w:lang w:eastAsia="es-MX"/>
        </w:rPr>
        <w:drawing>
          <wp:inline distT="0" distB="0" distL="0" distR="0" wp14:anchorId="733F6015" wp14:editId="6155FEB6">
            <wp:extent cx="5210175" cy="411375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2194" cy="4123247"/>
                    </a:xfrm>
                    <a:prstGeom prst="rect">
                      <a:avLst/>
                    </a:prstGeom>
                  </pic:spPr>
                </pic:pic>
              </a:graphicData>
            </a:graphic>
          </wp:inline>
        </w:drawing>
      </w:r>
    </w:p>
    <w:p w14:paraId="069B1104" w14:textId="77777777" w:rsidR="005C627B" w:rsidRPr="009D469F" w:rsidRDefault="005C627B" w:rsidP="00D90B6D">
      <w:pPr>
        <w:spacing w:line="360" w:lineRule="auto"/>
        <w:jc w:val="both"/>
        <w:rPr>
          <w:rFonts w:ascii="Palatino Linotype" w:eastAsia="Calibri" w:hAnsi="Palatino Linotype" w:cs="Times New Roman"/>
          <w:bCs/>
          <w:sz w:val="24"/>
          <w:szCs w:val="24"/>
          <w:lang w:eastAsia="es-MX"/>
        </w:rPr>
      </w:pPr>
    </w:p>
    <w:p w14:paraId="64FAE6B3" w14:textId="77777777" w:rsidR="00A51F3F" w:rsidRPr="009D469F" w:rsidRDefault="00A51F3F" w:rsidP="00A51F3F">
      <w:pPr>
        <w:pStyle w:val="Prrafodelista"/>
        <w:spacing w:line="360" w:lineRule="auto"/>
        <w:ind w:left="0"/>
        <w:jc w:val="both"/>
        <w:rPr>
          <w:rFonts w:ascii="Palatino Linotype" w:hAnsi="Palatino Linotype" w:cs="Tahoma"/>
          <w:bCs/>
          <w:sz w:val="24"/>
          <w:szCs w:val="24"/>
        </w:rPr>
      </w:pPr>
      <w:r w:rsidRPr="009D469F">
        <w:rPr>
          <w:rFonts w:ascii="Palatino Linotype" w:hAnsi="Palatino Linotype" w:cs="Tahoma"/>
          <w:bCs/>
          <w:sz w:val="24"/>
          <w:szCs w:val="24"/>
        </w:rPr>
        <w:lastRenderedPageBreak/>
        <w:t xml:space="preserve">Los comprobantes fiscales digitales por Internet, deben de incluir un código bidimensional conforme al formato </w:t>
      </w:r>
      <w:r w:rsidRPr="009D469F">
        <w:rPr>
          <w:rFonts w:ascii="Palatino Linotype" w:hAnsi="Palatino Linotype" w:cs="Tahoma"/>
          <w:bCs/>
          <w:i/>
          <w:sz w:val="24"/>
          <w:szCs w:val="24"/>
        </w:rPr>
        <w:t>QR Code (Quick Response Code)</w:t>
      </w:r>
      <w:r w:rsidRPr="009D469F">
        <w:rPr>
          <w:rFonts w:ascii="Palatino Linotype"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9D469F">
          <w:rPr>
            <w:rStyle w:val="Hipervnculo"/>
            <w:rFonts w:ascii="Palatino Linotype" w:hAnsi="Palatino Linotype" w:cs="Tahoma"/>
            <w:bCs/>
            <w:sz w:val="24"/>
            <w:szCs w:val="24"/>
          </w:rPr>
          <w:t>http://dof.gob.mx/nota_detalle.php?codigo=5492254&amp;fecha=28/07/2017</w:t>
        </w:r>
      </w:hyperlink>
      <w:r w:rsidRPr="009D469F">
        <w:rPr>
          <w:rFonts w:ascii="Palatino Linotype" w:hAnsi="Palatino Linotype" w:cs="Tahoma"/>
          <w:bCs/>
          <w:sz w:val="24"/>
          <w:szCs w:val="24"/>
        </w:rPr>
        <w:t>. Incluso con la captura de dicho código, a través de la aplicación móvil del Servicio de Administración Tributaria, permite el acceso al Registro Federal de Contribuyentes, como del Sujeto Obligado, como de los servidores públicos.</w:t>
      </w:r>
    </w:p>
    <w:p w14:paraId="08714C54" w14:textId="77777777" w:rsidR="00A51F3F" w:rsidRPr="009D469F" w:rsidRDefault="00A51F3F" w:rsidP="00A51F3F">
      <w:pPr>
        <w:pStyle w:val="Prrafodelista"/>
        <w:spacing w:line="360" w:lineRule="auto"/>
        <w:ind w:left="0"/>
        <w:jc w:val="both"/>
        <w:rPr>
          <w:rFonts w:ascii="Palatino Linotype" w:hAnsi="Palatino Linotype" w:cs="Tahoma"/>
          <w:bCs/>
          <w:sz w:val="24"/>
          <w:szCs w:val="24"/>
        </w:rPr>
      </w:pPr>
    </w:p>
    <w:p w14:paraId="7D89EA2F" w14:textId="77777777" w:rsidR="00A51F3F" w:rsidRPr="009D469F" w:rsidRDefault="00A51F3F" w:rsidP="00A51F3F">
      <w:pPr>
        <w:pStyle w:val="Prrafodelista"/>
        <w:spacing w:line="360" w:lineRule="auto"/>
        <w:ind w:left="0"/>
        <w:jc w:val="both"/>
        <w:rPr>
          <w:rFonts w:ascii="Palatino Linotype" w:hAnsi="Palatino Linotype" w:cs="Tahoma"/>
          <w:bCs/>
          <w:sz w:val="24"/>
          <w:szCs w:val="24"/>
        </w:rPr>
      </w:pPr>
      <w:r w:rsidRPr="009D469F">
        <w:rPr>
          <w:rFonts w:ascii="Palatino Linotype" w:hAnsi="Palatino Linotype" w:cs="Tahoma"/>
          <w:bCs/>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EEA0BB4" w14:textId="77777777" w:rsidR="00A51F3F" w:rsidRPr="009D469F" w:rsidRDefault="00A51F3F" w:rsidP="00A51F3F">
      <w:pPr>
        <w:pStyle w:val="Prrafodelista"/>
        <w:spacing w:line="360" w:lineRule="auto"/>
        <w:ind w:left="0"/>
        <w:jc w:val="both"/>
        <w:rPr>
          <w:rFonts w:ascii="Palatino Linotype" w:hAnsi="Palatino Linotype" w:cs="Tahoma"/>
          <w:bCs/>
          <w:sz w:val="24"/>
          <w:szCs w:val="24"/>
        </w:rPr>
      </w:pPr>
    </w:p>
    <w:p w14:paraId="63CFD154" w14:textId="77777777" w:rsidR="00A51F3F" w:rsidRPr="009D469F" w:rsidRDefault="00A51F3F" w:rsidP="00A51F3F">
      <w:pPr>
        <w:jc w:val="both"/>
        <w:rPr>
          <w:rFonts w:ascii="Palatino Linotype" w:hAnsi="Palatino Linotype"/>
          <w:b/>
          <w:i/>
          <w:sz w:val="24"/>
          <w:szCs w:val="24"/>
        </w:rPr>
      </w:pPr>
      <w:bookmarkStart w:id="1" w:name="_Toc86917948"/>
      <w:r w:rsidRPr="009D469F">
        <w:rPr>
          <w:rFonts w:ascii="Palatino Linotype" w:hAnsi="Palatino Linotype"/>
          <w:b/>
          <w:i/>
          <w:sz w:val="24"/>
          <w:szCs w:val="24"/>
        </w:rPr>
        <w:t xml:space="preserve">IV. Sellos digitales del emisor y del Servicio de Administración Tributaria y cadena original del complemento de certificación digital del órgano previamente señalado; así como folio fiscal. </w:t>
      </w:r>
      <w:bookmarkEnd w:id="1"/>
    </w:p>
    <w:p w14:paraId="369E74A9" w14:textId="17AFCFEE" w:rsidR="00A51F3F" w:rsidRPr="009D469F" w:rsidRDefault="00A51F3F" w:rsidP="00A51F3F">
      <w:pPr>
        <w:pStyle w:val="Prrafodelista"/>
        <w:spacing w:line="360" w:lineRule="auto"/>
        <w:ind w:left="0"/>
        <w:jc w:val="both"/>
        <w:rPr>
          <w:rFonts w:ascii="Palatino Linotype" w:hAnsi="Palatino Linotype" w:cs="Tahoma"/>
          <w:bCs/>
          <w:sz w:val="24"/>
          <w:szCs w:val="24"/>
        </w:rPr>
      </w:pPr>
      <w:r w:rsidRPr="009D469F">
        <w:rPr>
          <w:rFonts w:ascii="Palatino Linotype" w:hAnsi="Palatino Linotype" w:cs="Tahoma"/>
          <w:b/>
          <w:bCs/>
          <w:sz w:val="24"/>
          <w:szCs w:val="24"/>
        </w:rPr>
        <w:t>Cuando, de la secuencia de números y letras, no se advierta un Registro Federal de Contribuyentes o una Clave Única de Registro de Población, que pueda hacer identificable al titular del dato personal, no puede tenerse como dato personal</w:t>
      </w:r>
      <w:r w:rsidRPr="009D469F">
        <w:rPr>
          <w:rFonts w:ascii="Palatino Linotype" w:hAnsi="Palatino Linotype" w:cs="Tahoma"/>
          <w:bCs/>
          <w:sz w:val="24"/>
          <w:szCs w:val="24"/>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w:t>
      </w:r>
      <w:r w:rsidRPr="009D469F">
        <w:rPr>
          <w:rFonts w:ascii="Palatino Linotype" w:hAnsi="Palatino Linotype" w:cs="Tahoma"/>
          <w:bCs/>
          <w:sz w:val="24"/>
          <w:szCs w:val="24"/>
        </w:rPr>
        <w:lastRenderedPageBreak/>
        <w:t>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77EE3582" w14:textId="77777777" w:rsidR="00A51F3F" w:rsidRPr="009D469F" w:rsidRDefault="00A51F3F" w:rsidP="00A51F3F">
      <w:pPr>
        <w:pStyle w:val="Prrafodelista"/>
        <w:spacing w:line="360" w:lineRule="auto"/>
        <w:ind w:left="0"/>
        <w:jc w:val="both"/>
        <w:rPr>
          <w:rFonts w:ascii="Palatino Linotype" w:hAnsi="Palatino Linotype" w:cs="Tahoma"/>
          <w:bCs/>
          <w:sz w:val="24"/>
          <w:szCs w:val="24"/>
        </w:rPr>
      </w:pPr>
    </w:p>
    <w:p w14:paraId="0887AC53" w14:textId="77777777" w:rsidR="00A51F3F" w:rsidRPr="009D469F" w:rsidRDefault="00A51F3F" w:rsidP="00A51F3F">
      <w:pPr>
        <w:pStyle w:val="Prrafodelista"/>
        <w:spacing w:line="360" w:lineRule="auto"/>
        <w:ind w:left="0"/>
        <w:jc w:val="both"/>
        <w:rPr>
          <w:rFonts w:ascii="Palatino Linotype" w:hAnsi="Palatino Linotype" w:cs="Tahoma"/>
          <w:bCs/>
        </w:rPr>
      </w:pPr>
      <w:r w:rsidRPr="009D469F">
        <w:rPr>
          <w:rFonts w:ascii="Palatino Linotype" w:hAnsi="Palatino Linotype" w:cs="Tahoma"/>
          <w:sz w:val="24"/>
          <w:szCs w:val="24"/>
        </w:rPr>
        <w:t>Las cadenas originales y sellos que se agregan a las facturas</w:t>
      </w:r>
      <w:r w:rsidRPr="009D469F">
        <w:rPr>
          <w:rFonts w:ascii="Palatino Linotype" w:hAnsi="Palatino Linotype" w:cs="Tahoma"/>
          <w:b/>
          <w:bCs/>
          <w:sz w:val="24"/>
          <w:szCs w:val="24"/>
        </w:rPr>
        <w:t>,</w:t>
      </w:r>
      <w:r w:rsidRPr="009D469F">
        <w:rPr>
          <w:rFonts w:ascii="Palatino Linotype" w:hAnsi="Palatino Linotype" w:cs="Tahoma"/>
          <w:bCs/>
          <w:sz w:val="24"/>
          <w:szCs w:val="24"/>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r w:rsidRPr="009D469F">
        <w:rPr>
          <w:rFonts w:ascii="Palatino Linotype" w:hAnsi="Palatino Linotype" w:cs="Tahoma"/>
          <w:bCs/>
        </w:rPr>
        <w:t>.</w:t>
      </w:r>
    </w:p>
    <w:p w14:paraId="57EA9570"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“Elementos utilizados en la generación de Sellos Digitales:</w:t>
      </w:r>
    </w:p>
    <w:p w14:paraId="5D73C6BF"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w:t>
      </w:r>
      <w:r w:rsidRPr="009D469F">
        <w:rPr>
          <w:rFonts w:ascii="Palatino Linotype" w:eastAsia="Calibri" w:hAnsi="Palatino Linotype" w:cs="Tahoma"/>
          <w:bCs/>
          <w:i/>
        </w:rPr>
        <w:tab/>
        <w:t>Cadena Original, el elemento a sellar, en este caso de un comprobante fiscal digital a través de Internet.</w:t>
      </w:r>
    </w:p>
    <w:p w14:paraId="3D9C7E27"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w:t>
      </w:r>
      <w:r w:rsidRPr="009D469F">
        <w:rPr>
          <w:rFonts w:ascii="Palatino Linotype" w:eastAsia="Calibri" w:hAnsi="Palatino Linotype" w:cs="Tahoma"/>
          <w:bCs/>
          <w:i/>
        </w:rPr>
        <w:tab/>
        <w:t>Certificado de Sello Digital y su correspondiente clave privada.</w:t>
      </w:r>
    </w:p>
    <w:p w14:paraId="37A0862B"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w:t>
      </w:r>
      <w:r w:rsidRPr="009D469F">
        <w:rPr>
          <w:rFonts w:ascii="Palatino Linotype" w:eastAsia="Calibri" w:hAnsi="Palatino Linotype" w:cs="Tahoma"/>
          <w:bCs/>
          <w:i/>
        </w:rPr>
        <w:tab/>
        <w:t>Algoritmos de criptografía de clave pública para firma electrónica avanzada.</w:t>
      </w:r>
    </w:p>
    <w:p w14:paraId="2447FDF5"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w:t>
      </w:r>
      <w:r w:rsidRPr="009D469F">
        <w:rPr>
          <w:rFonts w:ascii="Palatino Linotype" w:eastAsia="Calibri" w:hAnsi="Palatino Linotype" w:cs="Tahoma"/>
          <w:bCs/>
          <w:i/>
        </w:rPr>
        <w:tab/>
        <w:t>Especificaciones de conversión de la firma electrónica avanzada a Base 64.</w:t>
      </w:r>
    </w:p>
    <w:p w14:paraId="78E66DC7"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Para la generación de sellos digitales se utiliza criptografía de clave pública aplicada a una cadena original.</w:t>
      </w:r>
    </w:p>
    <w:p w14:paraId="3B0E59F6"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t>Criptografía de la Clave Pública</w:t>
      </w:r>
    </w:p>
    <w:p w14:paraId="309E1726" w14:textId="77777777" w:rsidR="00A51F3F" w:rsidRPr="009D469F" w:rsidRDefault="00A51F3F" w:rsidP="00A51F3F">
      <w:pPr>
        <w:spacing w:line="360" w:lineRule="auto"/>
        <w:ind w:left="567" w:right="539"/>
        <w:jc w:val="both"/>
        <w:rPr>
          <w:rFonts w:ascii="Palatino Linotype" w:eastAsia="Calibri" w:hAnsi="Palatino Linotype" w:cs="Tahoma"/>
          <w:bCs/>
          <w:i/>
        </w:rPr>
      </w:pPr>
      <w:r w:rsidRPr="009D469F">
        <w:rPr>
          <w:rFonts w:ascii="Palatino Linotype" w:eastAsia="Calibri" w:hAnsi="Palatino Linotype" w:cs="Tahoma"/>
          <w:bCs/>
          <w:i/>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BEACC0B" w14:textId="120F5BCD" w:rsidR="00A51F3F" w:rsidRPr="009D469F" w:rsidRDefault="00A51F3F" w:rsidP="00A51F3F">
      <w:pPr>
        <w:spacing w:line="360" w:lineRule="auto"/>
        <w:jc w:val="both"/>
        <w:rPr>
          <w:rFonts w:ascii="Palatino Linotype" w:hAnsi="Palatino Linotype" w:cs="Tahoma"/>
          <w:bCs/>
        </w:rPr>
      </w:pPr>
    </w:p>
    <w:p w14:paraId="41D13A30" w14:textId="151B4DEE" w:rsidR="005C627B" w:rsidRPr="009D469F" w:rsidRDefault="00A51F3F" w:rsidP="006C46CB">
      <w:pPr>
        <w:pStyle w:val="Prrafodelista"/>
        <w:spacing w:line="360" w:lineRule="auto"/>
        <w:ind w:left="0"/>
        <w:jc w:val="both"/>
        <w:rPr>
          <w:rFonts w:ascii="Palatino Linotype" w:hAnsi="Palatino Linotype" w:cs="Tahoma"/>
          <w:bCs/>
          <w:sz w:val="24"/>
          <w:szCs w:val="24"/>
        </w:rPr>
      </w:pPr>
      <w:r w:rsidRPr="009D469F">
        <w:rPr>
          <w:rFonts w:ascii="Palatino Linotype" w:hAnsi="Palatino Linotype" w:cs="Tahoma"/>
          <w:bCs/>
        </w:rPr>
        <w:t xml:space="preserve">Es </w:t>
      </w:r>
      <w:r w:rsidRPr="009D469F">
        <w:rPr>
          <w:rFonts w:ascii="Palatino Linotype" w:hAnsi="Palatino Linotype" w:cs="Tahoma"/>
          <w:bCs/>
          <w:sz w:val="24"/>
          <w:szCs w:val="24"/>
        </w:rPr>
        <w:t>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3D00538" w14:textId="12B20A66" w:rsidR="003E5039" w:rsidRPr="009D469F" w:rsidRDefault="00D90B6D" w:rsidP="00D90B6D">
      <w:pPr>
        <w:spacing w:line="360" w:lineRule="auto"/>
        <w:jc w:val="both"/>
        <w:rPr>
          <w:rFonts w:ascii="Palatino Linotype" w:eastAsia="Calibri" w:hAnsi="Palatino Linotype" w:cs="Times New Roman"/>
          <w:bCs/>
          <w:sz w:val="24"/>
          <w:szCs w:val="24"/>
          <w:lang w:eastAsia="es-MX"/>
        </w:rPr>
      </w:pPr>
      <w:r w:rsidRPr="009D469F">
        <w:rPr>
          <w:rFonts w:ascii="Palatino Linotype" w:eastAsia="Calibri" w:hAnsi="Palatino Linotype" w:cs="Times New Roman"/>
          <w:bCs/>
          <w:sz w:val="24"/>
          <w:szCs w:val="24"/>
          <w:lang w:eastAsia="es-MX"/>
        </w:rPr>
        <w:t>En este sentido de la información proporcionada por el Sujeto Obligado se desprende que dio cuenta respecto a lo siguiente;</w:t>
      </w:r>
    </w:p>
    <w:p w14:paraId="03DED6B9" w14:textId="5D495A96" w:rsidR="00B37B1E" w:rsidRPr="009D469F" w:rsidRDefault="00B37B1E" w:rsidP="00B37B1E">
      <w:pPr>
        <w:pStyle w:val="Prrafodelista"/>
        <w:numPr>
          <w:ilvl w:val="0"/>
          <w:numId w:val="34"/>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el recibo de nómina el Sujeto Obligado lo remitió en </w:t>
      </w:r>
      <w:r w:rsidR="00C24A40" w:rsidRPr="009D469F">
        <w:rPr>
          <w:rFonts w:ascii="Palatino Linotype" w:hAnsi="Palatino Linotype" w:cs="Arial"/>
          <w:iCs/>
          <w:sz w:val="24"/>
          <w:szCs w:val="24"/>
        </w:rPr>
        <w:t>incorrecta versión</w:t>
      </w:r>
      <w:r w:rsidRPr="009D469F">
        <w:rPr>
          <w:rFonts w:ascii="Palatino Linotype" w:hAnsi="Palatino Linotype" w:cs="Arial"/>
          <w:iCs/>
          <w:sz w:val="24"/>
          <w:szCs w:val="24"/>
        </w:rPr>
        <w:t xml:space="preserve"> pública</w:t>
      </w:r>
      <w:r w:rsidR="00A51F3F" w:rsidRPr="009D469F">
        <w:rPr>
          <w:rFonts w:ascii="Palatino Linotype" w:hAnsi="Palatino Linotype" w:cs="Arial"/>
          <w:iCs/>
          <w:sz w:val="24"/>
          <w:szCs w:val="24"/>
        </w:rPr>
        <w:t xml:space="preserve"> pues como se advirtió previamente </w:t>
      </w:r>
      <w:r w:rsidR="003A7BC1" w:rsidRPr="009D469F">
        <w:rPr>
          <w:rFonts w:ascii="Palatino Linotype" w:hAnsi="Palatino Linotype" w:cs="Arial"/>
          <w:iCs/>
          <w:sz w:val="24"/>
          <w:szCs w:val="24"/>
        </w:rPr>
        <w:t xml:space="preserve">dejo a la vista del Recurrente datos personales así mismo se advierte que testo de manera excesiva el soporte documental entregado pues de manera enunciativa más no limitativa es de referir que </w:t>
      </w:r>
      <w:r w:rsidR="00E94432" w:rsidRPr="009D469F">
        <w:rPr>
          <w:rFonts w:ascii="Palatino Linotype" w:hAnsi="Palatino Linotype" w:cs="Arial"/>
          <w:iCs/>
          <w:sz w:val="24"/>
          <w:szCs w:val="24"/>
        </w:rPr>
        <w:t>testo  datos de carácter público como lo son las cadenas y sellos digitales</w:t>
      </w:r>
      <w:r w:rsidRPr="009D469F">
        <w:rPr>
          <w:rFonts w:ascii="Palatino Linotype" w:hAnsi="Palatino Linotype" w:cs="Arial"/>
          <w:iCs/>
          <w:sz w:val="24"/>
          <w:szCs w:val="24"/>
        </w:rPr>
        <w:t>, por lo que no se pueden tener por colmado</w:t>
      </w:r>
      <w:r w:rsidR="001F28DF" w:rsidRPr="009D469F">
        <w:rPr>
          <w:rFonts w:ascii="Palatino Linotype" w:hAnsi="Palatino Linotype" w:cs="Arial"/>
          <w:iCs/>
          <w:sz w:val="24"/>
          <w:szCs w:val="24"/>
        </w:rPr>
        <w:t xml:space="preserve"> en este sentido resulta dable que se ordene el recibo de nómina de la servidora pública </w:t>
      </w:r>
      <w:r w:rsidR="001F28DF" w:rsidRPr="009D469F">
        <w:rPr>
          <w:rFonts w:ascii="Palatino Linotype" w:hAnsi="Palatino Linotype" w:cs="Arial"/>
          <w:iCs/>
          <w:sz w:val="24"/>
          <w:szCs w:val="24"/>
        </w:rPr>
        <w:lastRenderedPageBreak/>
        <w:t>referida en solicitud</w:t>
      </w:r>
      <w:r w:rsidR="009176B9" w:rsidRPr="009D469F">
        <w:rPr>
          <w:rFonts w:ascii="Palatino Linotype" w:hAnsi="Palatino Linotype" w:cs="Arial"/>
          <w:iCs/>
          <w:sz w:val="24"/>
          <w:szCs w:val="24"/>
        </w:rPr>
        <w:t xml:space="preserve"> de la segunda quincena del mes de julio de dos mil veinticinco</w:t>
      </w:r>
      <w:r w:rsidR="005E0E3C" w:rsidRPr="009D469F">
        <w:rPr>
          <w:rFonts w:ascii="Palatino Linotype" w:hAnsi="Palatino Linotype" w:cs="Arial"/>
          <w:iCs/>
          <w:sz w:val="24"/>
          <w:szCs w:val="24"/>
        </w:rPr>
        <w:t xml:space="preserve"> en correcta pública</w:t>
      </w:r>
      <w:r w:rsidR="00A62B12" w:rsidRPr="009D469F">
        <w:rPr>
          <w:rFonts w:ascii="Palatino Linotype" w:hAnsi="Palatino Linotype" w:cs="Arial"/>
          <w:iCs/>
          <w:sz w:val="24"/>
          <w:szCs w:val="24"/>
        </w:rPr>
        <w:t>.</w:t>
      </w:r>
    </w:p>
    <w:p w14:paraId="6235592C" w14:textId="77777777" w:rsidR="00E87D98" w:rsidRPr="009D469F" w:rsidRDefault="00E87D98" w:rsidP="00E87D98">
      <w:pPr>
        <w:pStyle w:val="Prrafodelista"/>
        <w:spacing w:after="0" w:line="360" w:lineRule="auto"/>
        <w:ind w:left="1080"/>
        <w:jc w:val="both"/>
        <w:rPr>
          <w:rFonts w:ascii="Palatino Linotype" w:hAnsi="Palatino Linotype" w:cs="Arial"/>
          <w:iCs/>
          <w:sz w:val="24"/>
          <w:szCs w:val="24"/>
        </w:rPr>
      </w:pPr>
    </w:p>
    <w:p w14:paraId="16E025E4" w14:textId="77777777" w:rsidR="00B37B1E" w:rsidRPr="009D469F" w:rsidRDefault="00B37B1E" w:rsidP="00B37B1E">
      <w:pPr>
        <w:pStyle w:val="Prrafodelista"/>
        <w:numPr>
          <w:ilvl w:val="0"/>
          <w:numId w:val="34"/>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el listado del personal adscrito al departamento del control patrimonial del Sujeto Obligado remite una tabla ad hoc en los términos siguientes; </w:t>
      </w:r>
    </w:p>
    <w:p w14:paraId="301A5586" w14:textId="77777777" w:rsidR="00B37B1E" w:rsidRPr="009D469F" w:rsidRDefault="00B37B1E" w:rsidP="00B37B1E">
      <w:pPr>
        <w:pStyle w:val="Prrafodelista"/>
        <w:spacing w:after="0" w:line="360" w:lineRule="auto"/>
        <w:ind w:left="1080"/>
        <w:jc w:val="center"/>
        <w:rPr>
          <w:rFonts w:ascii="Palatino Linotype" w:hAnsi="Palatino Linotype" w:cs="Arial"/>
          <w:iCs/>
          <w:sz w:val="24"/>
          <w:szCs w:val="24"/>
        </w:rPr>
      </w:pPr>
      <w:r w:rsidRPr="009D469F">
        <w:rPr>
          <w:rFonts w:ascii="Palatino Linotype" w:hAnsi="Palatino Linotype" w:cs="Arial"/>
          <w:iCs/>
          <w:noProof/>
          <w:sz w:val="24"/>
          <w:szCs w:val="24"/>
          <w:lang w:eastAsia="es-MX"/>
        </w:rPr>
        <w:drawing>
          <wp:inline distT="0" distB="0" distL="0" distR="0" wp14:anchorId="7C894433" wp14:editId="390A579B">
            <wp:extent cx="4773930" cy="2767185"/>
            <wp:effectExtent l="0" t="0" r="7620" b="0"/>
            <wp:docPr id="125958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7779" name=""/>
                    <pic:cNvPicPr/>
                  </pic:nvPicPr>
                  <pic:blipFill>
                    <a:blip r:embed="rId7"/>
                    <a:stretch>
                      <a:fillRect/>
                    </a:stretch>
                  </pic:blipFill>
                  <pic:spPr>
                    <a:xfrm>
                      <a:off x="0" y="0"/>
                      <a:ext cx="4778968" cy="2770106"/>
                    </a:xfrm>
                    <a:prstGeom prst="rect">
                      <a:avLst/>
                    </a:prstGeom>
                  </pic:spPr>
                </pic:pic>
              </a:graphicData>
            </a:graphic>
          </wp:inline>
        </w:drawing>
      </w:r>
    </w:p>
    <w:p w14:paraId="3536C067" w14:textId="77777777" w:rsidR="00B0061D" w:rsidRPr="009D469F" w:rsidRDefault="00B0061D" w:rsidP="00B37B1E">
      <w:pPr>
        <w:pStyle w:val="Prrafodelista"/>
        <w:spacing w:after="0" w:line="360" w:lineRule="auto"/>
        <w:ind w:left="1080"/>
        <w:jc w:val="both"/>
        <w:rPr>
          <w:rFonts w:ascii="Palatino Linotype" w:hAnsi="Palatino Linotype" w:cs="Arial"/>
          <w:iCs/>
          <w:sz w:val="24"/>
          <w:szCs w:val="24"/>
        </w:rPr>
      </w:pPr>
    </w:p>
    <w:p w14:paraId="7D4FCA45" w14:textId="3F3D95D4" w:rsidR="00B37B1E" w:rsidRPr="009D469F" w:rsidRDefault="00B37B1E" w:rsidP="00B37B1E">
      <w:pPr>
        <w:pStyle w:val="Prrafodelista"/>
        <w:spacing w:after="0" w:line="360" w:lineRule="auto"/>
        <w:ind w:left="1080"/>
        <w:jc w:val="both"/>
        <w:rPr>
          <w:rFonts w:ascii="Palatino Linotype" w:hAnsi="Palatino Linotype" w:cs="Arial"/>
          <w:iCs/>
          <w:sz w:val="24"/>
          <w:szCs w:val="24"/>
        </w:rPr>
      </w:pPr>
      <w:r w:rsidRPr="009D469F">
        <w:rPr>
          <w:rFonts w:ascii="Palatino Linotype" w:hAnsi="Palatino Linotype" w:cs="Arial"/>
          <w:iCs/>
          <w:sz w:val="24"/>
          <w:szCs w:val="24"/>
        </w:rPr>
        <w:t>Así mismo se advierte que anexo las funciones de los servidores públicos adscritos al departamento del control patrimonial</w:t>
      </w:r>
      <w:r w:rsidR="00A62B12" w:rsidRPr="009D469F">
        <w:rPr>
          <w:rFonts w:ascii="Palatino Linotype" w:hAnsi="Palatino Linotype" w:cs="Arial"/>
          <w:iCs/>
          <w:sz w:val="24"/>
          <w:szCs w:val="24"/>
        </w:rPr>
        <w:t xml:space="preserve">, por lo que se tiene por colmado </w:t>
      </w:r>
      <w:r w:rsidR="00B0061D" w:rsidRPr="009D469F">
        <w:rPr>
          <w:rFonts w:ascii="Palatino Linotype" w:hAnsi="Palatino Linotype" w:cs="Arial"/>
          <w:iCs/>
          <w:sz w:val="24"/>
          <w:szCs w:val="24"/>
        </w:rPr>
        <w:t xml:space="preserve">parcialmente </w:t>
      </w:r>
      <w:r w:rsidR="00A62B12" w:rsidRPr="009D469F">
        <w:rPr>
          <w:rFonts w:ascii="Palatino Linotype" w:hAnsi="Palatino Linotype" w:cs="Arial"/>
          <w:iCs/>
          <w:sz w:val="24"/>
          <w:szCs w:val="24"/>
        </w:rPr>
        <w:t>dicho requerimiento de información pue</w:t>
      </w:r>
      <w:r w:rsidR="00B0061D" w:rsidRPr="009D469F">
        <w:rPr>
          <w:rFonts w:ascii="Palatino Linotype" w:hAnsi="Palatino Linotype" w:cs="Arial"/>
          <w:iCs/>
          <w:sz w:val="24"/>
          <w:szCs w:val="24"/>
        </w:rPr>
        <w:t xml:space="preserve">s si bien el Sujeto Obligado remitió del personal adscrito al Departamento de Control Patrimonial </w:t>
      </w:r>
      <w:r w:rsidR="008408DD" w:rsidRPr="009D469F">
        <w:rPr>
          <w:rFonts w:ascii="Palatino Linotype" w:hAnsi="Palatino Linotype" w:cs="Arial"/>
          <w:iCs/>
          <w:sz w:val="24"/>
          <w:szCs w:val="24"/>
        </w:rPr>
        <w:t xml:space="preserve">el nombre, fecha de alta, cargo y funciones también lo es que </w:t>
      </w:r>
      <w:r w:rsidR="007178AF" w:rsidRPr="009D469F">
        <w:rPr>
          <w:rFonts w:ascii="Palatino Linotype" w:hAnsi="Palatino Linotype" w:cs="Arial"/>
          <w:iCs/>
          <w:sz w:val="24"/>
          <w:szCs w:val="24"/>
          <w:u w:val="single"/>
        </w:rPr>
        <w:t xml:space="preserve">el Recurrente </w:t>
      </w:r>
      <w:r w:rsidR="00082F84" w:rsidRPr="009D469F">
        <w:rPr>
          <w:rFonts w:ascii="Palatino Linotype" w:hAnsi="Palatino Linotype" w:cs="Arial"/>
          <w:iCs/>
          <w:sz w:val="24"/>
          <w:szCs w:val="24"/>
          <w:u w:val="single"/>
        </w:rPr>
        <w:t>solicito el nivel salarial</w:t>
      </w:r>
      <w:r w:rsidR="00082F84" w:rsidRPr="009D469F">
        <w:rPr>
          <w:rFonts w:ascii="Palatino Linotype" w:hAnsi="Palatino Linotype" w:cs="Arial"/>
          <w:iCs/>
          <w:sz w:val="24"/>
          <w:szCs w:val="24"/>
        </w:rPr>
        <w:t xml:space="preserve"> el cual puede ser colmado de manera enunciativa mas no limitativa con el </w:t>
      </w:r>
      <w:r w:rsidR="00FE10E6" w:rsidRPr="009D469F">
        <w:rPr>
          <w:rFonts w:ascii="Palatino Linotype" w:hAnsi="Palatino Linotype" w:cs="Arial"/>
          <w:iCs/>
          <w:sz w:val="24"/>
          <w:szCs w:val="24"/>
        </w:rPr>
        <w:t xml:space="preserve">tabulador de sueldos y salarios </w:t>
      </w:r>
      <w:r w:rsidR="00637339" w:rsidRPr="009D469F">
        <w:rPr>
          <w:rFonts w:ascii="Palatino Linotype" w:hAnsi="Palatino Linotype" w:cs="Arial"/>
          <w:iCs/>
          <w:sz w:val="24"/>
          <w:szCs w:val="24"/>
        </w:rPr>
        <w:t xml:space="preserve">pues en </w:t>
      </w:r>
      <w:r w:rsidR="00637339" w:rsidRPr="009D469F">
        <w:rPr>
          <w:rFonts w:ascii="Palatino Linotype" w:hAnsi="Palatino Linotype" w:cs="Arial"/>
          <w:iCs/>
          <w:sz w:val="24"/>
          <w:szCs w:val="24"/>
        </w:rPr>
        <w:lastRenderedPageBreak/>
        <w:t xml:space="preserve">términos del tabulador </w:t>
      </w:r>
      <w:r w:rsidR="00E96945" w:rsidRPr="009D469F">
        <w:rPr>
          <w:rFonts w:ascii="Palatino Linotype" w:hAnsi="Palatino Linotype" w:cs="Arial"/>
          <w:iCs/>
          <w:sz w:val="24"/>
          <w:szCs w:val="24"/>
        </w:rPr>
        <w:t xml:space="preserve">vigente del Sujeto Obligado cuenta con nivel de salario, sirva de sustento la imagen ilustrativa; </w:t>
      </w:r>
    </w:p>
    <w:p w14:paraId="33B9612B" w14:textId="77777777" w:rsidR="00E87D98" w:rsidRPr="009D469F" w:rsidRDefault="00E87D98" w:rsidP="00B37B1E">
      <w:pPr>
        <w:pStyle w:val="Prrafodelista"/>
        <w:spacing w:after="0" w:line="360" w:lineRule="auto"/>
        <w:ind w:left="1080"/>
        <w:jc w:val="both"/>
        <w:rPr>
          <w:rFonts w:ascii="Palatino Linotype" w:hAnsi="Palatino Linotype" w:cs="Arial"/>
          <w:iCs/>
          <w:sz w:val="24"/>
          <w:szCs w:val="24"/>
        </w:rPr>
      </w:pPr>
    </w:p>
    <w:p w14:paraId="4D1EAE67" w14:textId="5603DC71" w:rsidR="00E87D98" w:rsidRPr="009D469F" w:rsidRDefault="00E87D98" w:rsidP="00B37B1E">
      <w:pPr>
        <w:pStyle w:val="Prrafodelista"/>
        <w:spacing w:after="0" w:line="360" w:lineRule="auto"/>
        <w:ind w:left="1080"/>
        <w:jc w:val="both"/>
        <w:rPr>
          <w:rFonts w:ascii="Palatino Linotype" w:hAnsi="Palatino Linotype" w:cs="Arial"/>
          <w:iCs/>
          <w:sz w:val="24"/>
          <w:szCs w:val="24"/>
        </w:rPr>
      </w:pPr>
      <w:r w:rsidRPr="009D469F">
        <w:rPr>
          <w:rFonts w:ascii="Palatino Linotype" w:hAnsi="Palatino Linotype" w:cs="Arial"/>
          <w:iCs/>
          <w:noProof/>
          <w:sz w:val="24"/>
          <w:szCs w:val="24"/>
          <w:lang w:eastAsia="es-MX"/>
        </w:rPr>
        <w:drawing>
          <wp:inline distT="0" distB="0" distL="0" distR="0" wp14:anchorId="6D2CAFDE" wp14:editId="374CFE7C">
            <wp:extent cx="5378681" cy="1449705"/>
            <wp:effectExtent l="0" t="0" r="0" b="0"/>
            <wp:docPr id="3504200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20041" name=""/>
                    <pic:cNvPicPr/>
                  </pic:nvPicPr>
                  <pic:blipFill>
                    <a:blip r:embed="rId11"/>
                    <a:stretch>
                      <a:fillRect/>
                    </a:stretch>
                  </pic:blipFill>
                  <pic:spPr>
                    <a:xfrm>
                      <a:off x="0" y="0"/>
                      <a:ext cx="5381468" cy="1450456"/>
                    </a:xfrm>
                    <a:prstGeom prst="rect">
                      <a:avLst/>
                    </a:prstGeom>
                  </pic:spPr>
                </pic:pic>
              </a:graphicData>
            </a:graphic>
          </wp:inline>
        </w:drawing>
      </w:r>
    </w:p>
    <w:p w14:paraId="790FBC0A" w14:textId="77777777" w:rsidR="00B37B1E" w:rsidRPr="009D469F" w:rsidRDefault="00B37B1E" w:rsidP="00B37B1E">
      <w:pPr>
        <w:pStyle w:val="Prrafodelista"/>
        <w:spacing w:after="0" w:line="360" w:lineRule="auto"/>
        <w:ind w:left="1080"/>
        <w:jc w:val="both"/>
        <w:rPr>
          <w:rFonts w:ascii="Palatino Linotype" w:hAnsi="Palatino Linotype" w:cs="Arial"/>
          <w:iCs/>
          <w:sz w:val="24"/>
          <w:szCs w:val="24"/>
        </w:rPr>
      </w:pPr>
    </w:p>
    <w:p w14:paraId="6BADB8F3" w14:textId="77777777" w:rsidR="00B37B1E" w:rsidRPr="009D469F" w:rsidRDefault="00B37B1E" w:rsidP="00B37B1E">
      <w:pPr>
        <w:pStyle w:val="Prrafodelista"/>
        <w:numPr>
          <w:ilvl w:val="0"/>
          <w:numId w:val="34"/>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las mejoras operativas, administrativas o de desempeño en el departamento de control patrimonial refiere lo siguiente; </w:t>
      </w:r>
    </w:p>
    <w:p w14:paraId="029D4315"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Asistencia al Titular de la Secretaría del Ayuntamiento en las atribuciones y funciones en materia patrimonial de acuerdo con la normatividad aplicable. </w:t>
      </w:r>
    </w:p>
    <w:p w14:paraId="66233965"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Supervisión y coordinación de las funciones del personal del Departamento de Control Patrimonial. </w:t>
      </w:r>
    </w:p>
    <w:p w14:paraId="705DBD72"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Adquisición y actualización del Sistema Creg-Patrimonial Versión 3.4 2025. </w:t>
      </w:r>
    </w:p>
    <w:p w14:paraId="5739A284"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Supervisión para integración, presentación y envió de la Cuenta Pública 2024. </w:t>
      </w:r>
    </w:p>
    <w:p w14:paraId="591C9591"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 Supervisión para integración, presentación y envió de los Informes Trimestrales 2025</w:t>
      </w:r>
    </w:p>
    <w:p w14:paraId="38A2BFEE"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 Coordinación con la Dependencias y/o Unidades Administrativas en relación a las funciones en materia patrimonial.</w:t>
      </w:r>
    </w:p>
    <w:p w14:paraId="56A9E8A6" w14:textId="77777777" w:rsidR="00B37B1E" w:rsidRPr="009D469F" w:rsidRDefault="00B37B1E" w:rsidP="00B37B1E">
      <w:pPr>
        <w:pStyle w:val="Prrafodelista"/>
        <w:numPr>
          <w:ilvl w:val="0"/>
          <w:numId w:val="32"/>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Entre otras. </w:t>
      </w:r>
    </w:p>
    <w:p w14:paraId="61F645BA" w14:textId="77777777" w:rsidR="00FF24E7" w:rsidRPr="009D469F" w:rsidRDefault="00FF24E7" w:rsidP="00FF24E7">
      <w:pPr>
        <w:spacing w:after="0" w:line="360" w:lineRule="auto"/>
        <w:ind w:left="1080"/>
        <w:jc w:val="both"/>
        <w:rPr>
          <w:rFonts w:ascii="Palatino Linotype" w:hAnsi="Palatino Linotype" w:cs="Arial"/>
          <w:iCs/>
          <w:sz w:val="24"/>
          <w:szCs w:val="24"/>
        </w:rPr>
      </w:pPr>
    </w:p>
    <w:p w14:paraId="22EF2661" w14:textId="636B83A4" w:rsidR="00FF24E7" w:rsidRPr="009D469F" w:rsidRDefault="00FF24E7" w:rsidP="00FF24E7">
      <w:pPr>
        <w:spacing w:after="0" w:line="360" w:lineRule="auto"/>
        <w:ind w:left="1080"/>
        <w:jc w:val="both"/>
        <w:rPr>
          <w:rFonts w:ascii="Palatino Linotype" w:hAnsi="Palatino Linotype" w:cs="Arial"/>
          <w:iCs/>
          <w:sz w:val="24"/>
          <w:szCs w:val="24"/>
        </w:rPr>
      </w:pPr>
      <w:r w:rsidRPr="009D469F">
        <w:rPr>
          <w:rFonts w:ascii="Palatino Linotype" w:hAnsi="Palatino Linotype" w:cs="Arial"/>
          <w:iCs/>
          <w:sz w:val="24"/>
          <w:szCs w:val="24"/>
        </w:rPr>
        <w:t>Por lo que dicho requerimiento se debe tener por colmado pues el Sujeto Obligado en términos de sus atribuciones le proporcion</w:t>
      </w:r>
      <w:r w:rsidR="007178AF" w:rsidRPr="009D469F">
        <w:rPr>
          <w:rFonts w:ascii="Palatino Linotype" w:hAnsi="Palatino Linotype" w:cs="Arial"/>
          <w:iCs/>
          <w:sz w:val="24"/>
          <w:szCs w:val="24"/>
        </w:rPr>
        <w:t>ó</w:t>
      </w:r>
      <w:r w:rsidRPr="009D469F">
        <w:rPr>
          <w:rFonts w:ascii="Palatino Linotype" w:hAnsi="Palatino Linotype" w:cs="Arial"/>
          <w:iCs/>
          <w:sz w:val="24"/>
          <w:szCs w:val="24"/>
        </w:rPr>
        <w:t xml:space="preserve"> al Recurrente un listado de las mejoras operativas, administrativas o de desempeño en el departamento de control patrimonial realizadas a la fecha de su solicitud. </w:t>
      </w:r>
    </w:p>
    <w:p w14:paraId="29E56C38" w14:textId="77777777" w:rsidR="00FF24E7" w:rsidRPr="009D469F" w:rsidRDefault="00FF24E7" w:rsidP="00FF24E7">
      <w:pPr>
        <w:spacing w:after="0" w:line="360" w:lineRule="auto"/>
        <w:ind w:left="1080"/>
        <w:jc w:val="both"/>
        <w:rPr>
          <w:rFonts w:ascii="Palatino Linotype" w:hAnsi="Palatino Linotype" w:cs="Arial"/>
          <w:iCs/>
          <w:sz w:val="24"/>
          <w:szCs w:val="24"/>
        </w:rPr>
      </w:pPr>
    </w:p>
    <w:p w14:paraId="48169FD4" w14:textId="77777777" w:rsidR="001E5094" w:rsidRPr="009D469F" w:rsidRDefault="00B37B1E" w:rsidP="001E5094">
      <w:pPr>
        <w:pStyle w:val="Prrafodelista"/>
        <w:numPr>
          <w:ilvl w:val="0"/>
          <w:numId w:val="34"/>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las acciones implementadas por el órgano interno de control manifiesta que </w:t>
      </w:r>
      <w:r w:rsidRPr="009D469F">
        <w:rPr>
          <w:rFonts w:ascii="Palatino Linotype" w:hAnsi="Palatino Linotype" w:cs="Arial"/>
          <w:b/>
          <w:bCs/>
          <w:iCs/>
          <w:sz w:val="24"/>
          <w:szCs w:val="24"/>
        </w:rPr>
        <w:t xml:space="preserve">a la fecha del presente no se cuenta con alguna denuncia respecto la manifestado. </w:t>
      </w:r>
    </w:p>
    <w:p w14:paraId="07226A10" w14:textId="77777777" w:rsidR="001E5094" w:rsidRPr="009D469F" w:rsidRDefault="001E5094" w:rsidP="001E5094">
      <w:pPr>
        <w:pStyle w:val="Prrafodelista"/>
        <w:spacing w:after="0" w:line="360" w:lineRule="auto"/>
        <w:ind w:left="1080"/>
        <w:jc w:val="both"/>
        <w:rPr>
          <w:rFonts w:ascii="Palatino Linotype" w:hAnsi="Palatino Linotype" w:cs="Arial"/>
          <w:b/>
          <w:bCs/>
          <w:iCs/>
          <w:sz w:val="24"/>
          <w:szCs w:val="24"/>
        </w:rPr>
      </w:pPr>
    </w:p>
    <w:p w14:paraId="2EA849E2" w14:textId="02FA7C9C" w:rsidR="0069621B" w:rsidRPr="009D469F" w:rsidRDefault="0069621B" w:rsidP="001E5094">
      <w:pPr>
        <w:pStyle w:val="Prrafodelista"/>
        <w:spacing w:after="0" w:line="360" w:lineRule="auto"/>
        <w:ind w:left="1080"/>
        <w:jc w:val="both"/>
        <w:rPr>
          <w:rFonts w:ascii="Palatino Linotype" w:hAnsi="Palatino Linotype" w:cs="Arial"/>
          <w:iCs/>
          <w:sz w:val="24"/>
          <w:szCs w:val="24"/>
        </w:rPr>
      </w:pPr>
      <w:r w:rsidRPr="009D469F">
        <w:rPr>
          <w:rFonts w:ascii="Palatino Linotype" w:eastAsia="Palatino Linotype" w:hAnsi="Palatino Linotype" w:cs="Palatino Linotype"/>
          <w:color w:val="000000"/>
          <w:sz w:val="24"/>
          <w:szCs w:val="24"/>
        </w:rPr>
        <w:t>En este sentido se debe advertir que en respuesta el Sujeto Obligado a través del servidor público de</w:t>
      </w:r>
      <w:r w:rsidR="001E5094" w:rsidRPr="009D469F">
        <w:rPr>
          <w:rFonts w:ascii="Palatino Linotype" w:eastAsia="Palatino Linotype" w:hAnsi="Palatino Linotype" w:cs="Palatino Linotype"/>
          <w:color w:val="000000"/>
          <w:sz w:val="24"/>
          <w:szCs w:val="24"/>
        </w:rPr>
        <w:t>l Órgano Interno de Control se manifestó en sentido negativo respecto las acciones realizadas derivadas de las manifestaciones del Recurrente</w:t>
      </w:r>
      <w:r w:rsidRPr="009D469F">
        <w:rPr>
          <w:rFonts w:ascii="Palatino Linotype" w:hAnsi="Palatino Linotype" w:cs="Arial"/>
          <w:b/>
          <w:bCs/>
          <w:sz w:val="24"/>
        </w:rPr>
        <w:t xml:space="preserve">, </w:t>
      </w:r>
      <w:r w:rsidRPr="009D469F">
        <w:rPr>
          <w:rFonts w:ascii="Palatino Linotype" w:eastAsia="Palatino Linotype" w:hAnsi="Palatino Linotype" w:cs="Palatino Linotype"/>
          <w:sz w:val="24"/>
          <w:szCs w:val="24"/>
        </w:rPr>
        <w:t xml:space="preserve">por lo tanto, es de referir que nos encontramos, ante hechos negativos, resultando aplicable la siguiente tesis: </w:t>
      </w:r>
    </w:p>
    <w:p w14:paraId="09273647" w14:textId="77777777" w:rsidR="0069621B" w:rsidRPr="009D469F" w:rsidRDefault="0069621B" w:rsidP="0069621B">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i/>
          <w:color w:val="000000"/>
        </w:rPr>
        <w:t>«</w:t>
      </w:r>
      <w:r w:rsidRPr="009D469F">
        <w:rPr>
          <w:rFonts w:ascii="Palatino Linotype" w:eastAsia="Palatino Linotype" w:hAnsi="Palatino Linotype" w:cs="Palatino Linotype"/>
          <w:b/>
          <w:i/>
          <w:color w:val="000000"/>
        </w:rPr>
        <w:t>HECHOS NEGATIVOS, NO SON SUSCEPTIBLES DE DEMOSTRACIÓN.</w:t>
      </w:r>
    </w:p>
    <w:p w14:paraId="4059E6BC" w14:textId="77777777" w:rsidR="0069621B" w:rsidRPr="009D469F" w:rsidRDefault="0069621B" w:rsidP="0069621B">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53F582D4" w14:textId="77777777" w:rsidR="0069621B" w:rsidRPr="009D469F" w:rsidRDefault="0069621B" w:rsidP="0069621B">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9D469F">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0CA8D244" w14:textId="77777777" w:rsidR="0069621B" w:rsidRPr="009D469F" w:rsidRDefault="0069621B" w:rsidP="0069621B">
      <w:pPr>
        <w:spacing w:line="360" w:lineRule="auto"/>
        <w:jc w:val="both"/>
        <w:rPr>
          <w:rFonts w:ascii="Palatino Linotype" w:eastAsia="Palatino Linotype" w:hAnsi="Palatino Linotype" w:cs="Palatino Linotype"/>
          <w:sz w:val="24"/>
          <w:szCs w:val="24"/>
        </w:rPr>
      </w:pPr>
    </w:p>
    <w:p w14:paraId="4397269C" w14:textId="77777777" w:rsidR="0069621B" w:rsidRPr="009D469F" w:rsidRDefault="0069621B" w:rsidP="001E5094">
      <w:pPr>
        <w:spacing w:line="360" w:lineRule="auto"/>
        <w:ind w:left="708"/>
        <w:jc w:val="both"/>
        <w:rPr>
          <w:rFonts w:ascii="Palatino Linotype" w:eastAsia="Palatino Linotype" w:hAnsi="Palatino Linotype" w:cs="Palatino Linotype"/>
          <w:color w:val="000000"/>
          <w:sz w:val="24"/>
          <w:szCs w:val="24"/>
        </w:rPr>
      </w:pPr>
      <w:r w:rsidRPr="009D469F">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9D469F">
        <w:rPr>
          <w:rFonts w:ascii="Palatino Linotype" w:eastAsia="Palatino Linotype" w:hAnsi="Palatino Linotype" w:cs="Palatino Linotype"/>
          <w:b/>
          <w:sz w:val="24"/>
          <w:szCs w:val="24"/>
        </w:rPr>
        <w:t>SUJETO OBLIGADO</w:t>
      </w:r>
      <w:r w:rsidRPr="009D469F">
        <w:rPr>
          <w:rFonts w:ascii="Palatino Linotype" w:eastAsia="Palatino Linotype" w:hAnsi="Palatino Linotype" w:cs="Palatino Linotype"/>
          <w:sz w:val="24"/>
          <w:szCs w:val="24"/>
        </w:rPr>
        <w:t xml:space="preserve">. </w:t>
      </w:r>
      <w:r w:rsidRPr="009D469F">
        <w:rPr>
          <w:rFonts w:ascii="Palatino Linotype" w:eastAsia="Palatino Linotype" w:hAnsi="Palatino Linotype" w:cs="Palatino Linotype"/>
          <w:color w:val="000000"/>
          <w:sz w:val="24"/>
          <w:szCs w:val="24"/>
        </w:rPr>
        <w:t xml:space="preserve">Al respecto, este Órgano Garante carece de facultades para dudar de la veracidad de la respuesta </w:t>
      </w:r>
      <w:r w:rsidRPr="009D469F">
        <w:rPr>
          <w:rFonts w:ascii="Palatino Linotype" w:eastAsia="Palatino Linotype" w:hAnsi="Palatino Linotype" w:cs="Palatino Linotype"/>
          <w:color w:val="000000"/>
          <w:sz w:val="24"/>
          <w:szCs w:val="24"/>
        </w:rPr>
        <w:lastRenderedPageBreak/>
        <w:t>emitida pues no está facultado para pronunciarse sobre la veracidad de la información que los Sujetos Obligados ponen a disposición de los solicitantes; situación que se aleja de las atribuciones de este Instituto.</w:t>
      </w:r>
    </w:p>
    <w:p w14:paraId="6DCBC5BB" w14:textId="77777777" w:rsidR="0069621B" w:rsidRPr="009D469F" w:rsidRDefault="0069621B" w:rsidP="001E5094">
      <w:pPr>
        <w:spacing w:after="0" w:line="360" w:lineRule="auto"/>
        <w:jc w:val="both"/>
        <w:rPr>
          <w:rFonts w:ascii="Palatino Linotype" w:hAnsi="Palatino Linotype" w:cs="Arial"/>
          <w:iCs/>
          <w:sz w:val="24"/>
          <w:szCs w:val="24"/>
        </w:rPr>
      </w:pPr>
    </w:p>
    <w:p w14:paraId="203E7BAE" w14:textId="013AB2BE" w:rsidR="00D90B6D" w:rsidRPr="009D469F" w:rsidRDefault="00B37B1E" w:rsidP="001E5094">
      <w:pPr>
        <w:pStyle w:val="Prrafodelista"/>
        <w:numPr>
          <w:ilvl w:val="0"/>
          <w:numId w:val="34"/>
        </w:numPr>
        <w:spacing w:after="0" w:line="360" w:lineRule="auto"/>
        <w:jc w:val="both"/>
        <w:rPr>
          <w:rFonts w:ascii="Palatino Linotype" w:hAnsi="Palatino Linotype" w:cs="Arial"/>
          <w:iCs/>
          <w:sz w:val="24"/>
          <w:szCs w:val="24"/>
        </w:rPr>
      </w:pPr>
      <w:r w:rsidRPr="009D469F">
        <w:rPr>
          <w:rFonts w:ascii="Palatino Linotype" w:hAnsi="Palatino Linotype" w:cs="Arial"/>
          <w:iCs/>
          <w:sz w:val="24"/>
          <w:szCs w:val="24"/>
        </w:rPr>
        <w:t xml:space="preserve">Respecto la copia del Reglamento Interno de Trabajo del </w:t>
      </w:r>
      <w:r w:rsidRPr="009D469F">
        <w:rPr>
          <w:rFonts w:ascii="Palatino Linotype" w:hAnsi="Palatino Linotype" w:cs="Arial"/>
          <w:b/>
          <w:bCs/>
          <w:iCs/>
          <w:sz w:val="24"/>
          <w:szCs w:val="24"/>
        </w:rPr>
        <w:t>anex</w:t>
      </w:r>
      <w:r w:rsidR="001E5094" w:rsidRPr="009D469F">
        <w:rPr>
          <w:rFonts w:ascii="Palatino Linotype" w:hAnsi="Palatino Linotype" w:cs="Arial"/>
          <w:b/>
          <w:bCs/>
          <w:iCs/>
          <w:sz w:val="24"/>
          <w:szCs w:val="24"/>
        </w:rPr>
        <w:t>o</w:t>
      </w:r>
      <w:r w:rsidRPr="009D469F">
        <w:rPr>
          <w:rFonts w:ascii="Palatino Linotype" w:hAnsi="Palatino Linotype" w:cs="Arial"/>
          <w:b/>
          <w:bCs/>
          <w:iCs/>
          <w:sz w:val="24"/>
          <w:szCs w:val="24"/>
        </w:rPr>
        <w:t xml:space="preserve"> el vigente a la fecha de consulta</w:t>
      </w:r>
      <w:r w:rsidR="001E5094" w:rsidRPr="009D469F">
        <w:rPr>
          <w:rFonts w:ascii="Palatino Linotype" w:hAnsi="Palatino Linotype" w:cs="Arial"/>
          <w:iCs/>
          <w:sz w:val="24"/>
          <w:szCs w:val="24"/>
        </w:rPr>
        <w:t>,</w:t>
      </w:r>
      <w:r w:rsidR="001E5094" w:rsidRPr="009D469F">
        <w:rPr>
          <w:rFonts w:ascii="Palatino Linotype" w:hAnsi="Palatino Linotype"/>
          <w:b/>
          <w:bCs/>
          <w:sz w:val="24"/>
          <w:szCs w:val="24"/>
        </w:rPr>
        <w:t xml:space="preserve"> </w:t>
      </w:r>
      <w:r w:rsidR="001E5094" w:rsidRPr="009D469F">
        <w:rPr>
          <w:rFonts w:ascii="Palatino Linotype" w:hAnsi="Palatino Linotype"/>
          <w:sz w:val="24"/>
          <w:szCs w:val="24"/>
        </w:rPr>
        <w:t>por lo que se debe de tener por colmado este requerimiento al entregarle al Recurrente el Reglamento Interno del Trabajo del Sujeto Obligado vigente a la fecha de la solicitud.</w:t>
      </w:r>
      <w:r w:rsidR="001E5094" w:rsidRPr="009D469F">
        <w:t xml:space="preserve"> </w:t>
      </w:r>
    </w:p>
    <w:p w14:paraId="2F39A864" w14:textId="77777777" w:rsidR="001E5094" w:rsidRPr="009D469F" w:rsidRDefault="001E5094" w:rsidP="001E5094">
      <w:pPr>
        <w:pStyle w:val="Prrafodelista"/>
        <w:spacing w:after="0" w:line="360" w:lineRule="auto"/>
        <w:ind w:left="1080"/>
        <w:jc w:val="both"/>
        <w:rPr>
          <w:rFonts w:ascii="Palatino Linotype" w:hAnsi="Palatino Linotype" w:cs="Arial"/>
          <w:iCs/>
          <w:sz w:val="24"/>
          <w:szCs w:val="24"/>
        </w:rPr>
      </w:pPr>
    </w:p>
    <w:p w14:paraId="181B8E1E" w14:textId="77777777" w:rsidR="00D90B6D" w:rsidRPr="009D469F" w:rsidRDefault="00D90B6D" w:rsidP="00D90B6D">
      <w:pPr>
        <w:autoSpaceDE w:val="0"/>
        <w:autoSpaceDN w:val="0"/>
        <w:adjustRightInd w:val="0"/>
        <w:spacing w:line="360" w:lineRule="auto"/>
        <w:contextualSpacing/>
        <w:jc w:val="both"/>
        <w:rPr>
          <w:rFonts w:ascii="Palatino Linotype" w:eastAsia="Times New Roman" w:hAnsi="Palatino Linotype" w:cs="Arial"/>
          <w:b/>
          <w:i/>
          <w:sz w:val="28"/>
          <w:szCs w:val="28"/>
          <w:lang w:val="es-ES" w:eastAsia="es-ES"/>
        </w:rPr>
      </w:pPr>
      <w:r w:rsidRPr="009D469F">
        <w:rPr>
          <w:rFonts w:ascii="Palatino Linotype" w:eastAsia="Times New Roman" w:hAnsi="Palatino Linotype" w:cs="Arial"/>
          <w:b/>
          <w:i/>
          <w:sz w:val="28"/>
          <w:szCs w:val="28"/>
          <w:lang w:val="es-ES" w:eastAsia="es-ES"/>
        </w:rPr>
        <w:t xml:space="preserve">De la versión pública </w:t>
      </w:r>
    </w:p>
    <w:p w14:paraId="7427C872"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9D469F">
        <w:rPr>
          <w:rFonts w:ascii="Palatino Linotype" w:hAnsi="Palatino Linotype" w:cs="Arial"/>
          <w:b/>
          <w:sz w:val="24"/>
          <w:szCs w:val="24"/>
        </w:rPr>
        <w:t>Recurrente</w:t>
      </w:r>
      <w:r w:rsidRPr="009D469F">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541BC6B" w14:textId="77777777" w:rsidR="00D90B6D" w:rsidRPr="009D469F" w:rsidRDefault="00D90B6D" w:rsidP="00D90B6D">
      <w:pPr>
        <w:spacing w:line="360" w:lineRule="auto"/>
        <w:jc w:val="both"/>
        <w:rPr>
          <w:rFonts w:ascii="Palatino Linotype" w:hAnsi="Palatino Linotype" w:cs="Arial"/>
          <w:sz w:val="24"/>
          <w:szCs w:val="24"/>
        </w:rPr>
      </w:pPr>
    </w:p>
    <w:p w14:paraId="35E62A37"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59EE558C"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sz w:val="24"/>
          <w:szCs w:val="24"/>
        </w:rPr>
        <w:t>“</w:t>
      </w:r>
      <w:r w:rsidRPr="009D469F">
        <w:rPr>
          <w:rFonts w:ascii="Palatino Linotype" w:hAnsi="Palatino Linotype" w:cs="Arial"/>
          <w:b/>
          <w:i/>
        </w:rPr>
        <w:t>Artículo 3.</w:t>
      </w:r>
      <w:r w:rsidRPr="009D469F">
        <w:rPr>
          <w:rFonts w:ascii="Palatino Linotype" w:hAnsi="Palatino Linotype" w:cs="Arial"/>
          <w:i/>
        </w:rPr>
        <w:t xml:space="preserve"> Para los efectos de la presente Ley se entenderá por: </w:t>
      </w:r>
    </w:p>
    <w:p w14:paraId="2754C656"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p>
    <w:p w14:paraId="7A4988FC"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lastRenderedPageBreak/>
        <w:t>IX</w:t>
      </w:r>
      <w:r w:rsidRPr="009D469F">
        <w:rPr>
          <w:rFonts w:ascii="Palatino Linotype" w:hAnsi="Palatino Linotype" w:cs="Arial"/>
          <w:i/>
        </w:rPr>
        <w:t xml:space="preserve">. </w:t>
      </w:r>
      <w:r w:rsidRPr="009D469F">
        <w:rPr>
          <w:rFonts w:ascii="Palatino Linotype" w:hAnsi="Palatino Linotype" w:cs="Arial"/>
          <w:b/>
          <w:i/>
        </w:rPr>
        <w:t>Datos personales:</w:t>
      </w:r>
      <w:r w:rsidRPr="009D469F">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2193124"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p>
    <w:p w14:paraId="4B7F2D2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XX. Información clasificada:</w:t>
      </w:r>
      <w:r w:rsidRPr="009D469F">
        <w:rPr>
          <w:rFonts w:ascii="Palatino Linotype" w:hAnsi="Palatino Linotype" w:cs="Arial"/>
          <w:i/>
        </w:rPr>
        <w:t xml:space="preserve"> Aquella considerada por la presente Ley como reservada o confidencial; </w:t>
      </w:r>
    </w:p>
    <w:p w14:paraId="68F54EB2"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p>
    <w:p w14:paraId="25D8EEB6"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XXI. Información confidencial:</w:t>
      </w:r>
      <w:r w:rsidRPr="009D469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4A931D"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XLV. Versión pública:</w:t>
      </w:r>
      <w:r w:rsidRPr="009D469F">
        <w:rPr>
          <w:rFonts w:ascii="Palatino Linotype" w:hAnsi="Palatino Linotype" w:cs="Arial"/>
          <w:i/>
        </w:rPr>
        <w:t xml:space="preserve"> Documento en el que se elimine, suprime o borra la información clasificada como reservada o confidencial para permitir su acceso. </w:t>
      </w:r>
    </w:p>
    <w:p w14:paraId="5DFA6E97" w14:textId="77777777" w:rsidR="00D90B6D" w:rsidRPr="009D469F" w:rsidRDefault="00D90B6D" w:rsidP="00D90B6D">
      <w:pPr>
        <w:spacing w:line="360" w:lineRule="auto"/>
        <w:ind w:left="567" w:right="567"/>
        <w:jc w:val="both"/>
        <w:rPr>
          <w:rFonts w:ascii="Palatino Linotype" w:hAnsi="Palatino Linotype" w:cs="Arial"/>
          <w:i/>
        </w:rPr>
      </w:pPr>
    </w:p>
    <w:p w14:paraId="7A64A9AD" w14:textId="248BE0DF" w:rsidR="00D90B6D" w:rsidRPr="009D469F" w:rsidRDefault="00D90B6D" w:rsidP="007178AF">
      <w:pPr>
        <w:spacing w:line="360" w:lineRule="auto"/>
        <w:ind w:left="567" w:right="567"/>
        <w:jc w:val="both"/>
        <w:rPr>
          <w:rFonts w:ascii="Palatino Linotype" w:hAnsi="Palatino Linotype" w:cs="Arial"/>
          <w:i/>
        </w:rPr>
      </w:pPr>
      <w:r w:rsidRPr="009D469F">
        <w:rPr>
          <w:rFonts w:ascii="Palatino Linotype" w:hAnsi="Palatino Linotype" w:cs="Arial"/>
          <w:b/>
          <w:i/>
        </w:rPr>
        <w:t xml:space="preserve">Artículo 51. </w:t>
      </w:r>
      <w:r w:rsidRPr="009D469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D469F">
        <w:rPr>
          <w:rFonts w:ascii="Palatino Linotype" w:hAnsi="Palatino Linotype" w:cs="Arial"/>
          <w:b/>
          <w:i/>
        </w:rPr>
        <w:t>y tendrá la responsabilidad de verificar en cada caso que la misma no sea confidencial o reservada</w:t>
      </w:r>
      <w:r w:rsidRPr="009D469F">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02CE56D9"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Artículo 52.</w:t>
      </w:r>
      <w:r w:rsidRPr="009D469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w:t>
      </w:r>
      <w:r w:rsidRPr="009D469F">
        <w:rPr>
          <w:rFonts w:ascii="Palatino Linotype" w:hAnsi="Palatino Linotype" w:cs="Arial"/>
          <w:i/>
        </w:rPr>
        <w:lastRenderedPageBreak/>
        <w:t>deban ser protegidos se podrá dar su acceso en su versión pública, siempre y cuando la resolución de referencia se someta a un proceso de disociación, es decir, no haga identificable al titular de tales datos personales.”</w:t>
      </w:r>
    </w:p>
    <w:p w14:paraId="40E68631" w14:textId="77777777" w:rsidR="00D90B6D" w:rsidRPr="009D469F" w:rsidRDefault="00D90B6D" w:rsidP="00D90B6D">
      <w:pPr>
        <w:spacing w:line="360" w:lineRule="auto"/>
        <w:jc w:val="both"/>
        <w:rPr>
          <w:rFonts w:ascii="Palatino Linotype" w:hAnsi="Palatino Linotype" w:cs="Arial"/>
          <w:sz w:val="24"/>
          <w:szCs w:val="24"/>
        </w:rPr>
      </w:pPr>
    </w:p>
    <w:p w14:paraId="66B6EAF4"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2608BBA"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r w:rsidRPr="009D469F">
        <w:rPr>
          <w:rFonts w:ascii="Palatino Linotype" w:hAnsi="Palatino Linotype" w:cs="Arial"/>
          <w:b/>
          <w:i/>
        </w:rPr>
        <w:t>Artículo 22.</w:t>
      </w:r>
      <w:r w:rsidRPr="009D469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1CDD266E"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El responsable podrá tratar datos personales para finalidades distintas a aquéllas establecidas en el aviso de privacidad, en los casos siguientes:</w:t>
      </w:r>
    </w:p>
    <w:p w14:paraId="6B1804DA"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I. Cuente con atribuciones conferidas en ley y medie el consentimiento del titular.</w:t>
      </w:r>
    </w:p>
    <w:p w14:paraId="0D912D11" w14:textId="3FCB01D5" w:rsidR="00D90B6D" w:rsidRPr="009D469F" w:rsidRDefault="00D90B6D" w:rsidP="007178AF">
      <w:pPr>
        <w:spacing w:line="360" w:lineRule="auto"/>
        <w:ind w:left="567" w:right="567"/>
        <w:jc w:val="both"/>
        <w:rPr>
          <w:rFonts w:ascii="Palatino Linotype" w:hAnsi="Palatino Linotype" w:cs="Arial"/>
          <w:i/>
        </w:rPr>
      </w:pPr>
      <w:r w:rsidRPr="009D469F">
        <w:rPr>
          <w:rFonts w:ascii="Palatino Linotype" w:hAnsi="Palatino Linotype" w:cs="Arial"/>
          <w:i/>
        </w:rPr>
        <w:t>II. Se trate de una persona reportada como desaparecida, en los términos previstos en la presente Ley y demás disposiciones legales aplicables...</w:t>
      </w:r>
    </w:p>
    <w:p w14:paraId="157A92BC"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Artículo 38.</w:t>
      </w:r>
      <w:r w:rsidRPr="009D469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w:t>
      </w:r>
      <w:r w:rsidRPr="009D469F">
        <w:rPr>
          <w:rFonts w:ascii="Palatino Linotype" w:hAnsi="Palatino Linotype" w:cs="Arial"/>
          <w:i/>
        </w:rPr>
        <w:lastRenderedPageBreak/>
        <w:t xml:space="preserve">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A5BFA8F" w14:textId="77777777" w:rsidR="00D90B6D" w:rsidRPr="009D469F" w:rsidRDefault="00D90B6D" w:rsidP="00D90B6D">
      <w:pPr>
        <w:spacing w:line="360" w:lineRule="auto"/>
        <w:ind w:left="567" w:right="567"/>
        <w:jc w:val="both"/>
        <w:rPr>
          <w:rFonts w:ascii="Palatino Linotype" w:hAnsi="Palatino Linotype" w:cs="Arial"/>
          <w:i/>
          <w:sz w:val="24"/>
          <w:szCs w:val="24"/>
        </w:rPr>
      </w:pPr>
    </w:p>
    <w:p w14:paraId="55A805A2"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9ECEED8" w14:textId="77777777" w:rsidR="00D90B6D" w:rsidRPr="009D469F" w:rsidRDefault="00D90B6D" w:rsidP="00D90B6D">
      <w:pPr>
        <w:spacing w:line="360" w:lineRule="auto"/>
        <w:jc w:val="both"/>
        <w:rPr>
          <w:rFonts w:ascii="Palatino Linotype" w:hAnsi="Palatino Linotype" w:cs="Arial"/>
          <w:sz w:val="24"/>
          <w:szCs w:val="24"/>
        </w:rPr>
      </w:pPr>
    </w:p>
    <w:p w14:paraId="0193A9E4"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DF40E7D" w14:textId="77777777" w:rsidR="00D90B6D" w:rsidRPr="009D469F" w:rsidRDefault="00D90B6D" w:rsidP="00D90B6D">
      <w:pPr>
        <w:pStyle w:val="Prrafodelista"/>
        <w:spacing w:line="360" w:lineRule="auto"/>
        <w:ind w:left="0"/>
        <w:jc w:val="both"/>
        <w:rPr>
          <w:rFonts w:ascii="Palatino Linotype" w:hAnsi="Palatino Linotype" w:cs="Arial"/>
        </w:rPr>
      </w:pPr>
      <w:r w:rsidRPr="009D469F">
        <w:rPr>
          <w:rFonts w:ascii="Palatino Linotype" w:hAnsi="Palatino Linotype" w:cs="Arial"/>
        </w:rPr>
        <w:t xml:space="preserve">En razón de lo anterior, debe considerarse que la subcuenta de cuota obligatoria y subcuenta de aportación obligatoria, </w:t>
      </w:r>
      <w:r w:rsidRPr="009D469F">
        <w:rPr>
          <w:rFonts w:ascii="Palatino Linotype" w:hAnsi="Palatino Linotype" w:cs="Arial"/>
          <w:b/>
        </w:rPr>
        <w:t>deben ser considerados datos de naturaleza pública</w:t>
      </w:r>
      <w:r w:rsidRPr="009D469F">
        <w:rPr>
          <w:rFonts w:ascii="Palatino Linotype" w:hAnsi="Palatino Linotype"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w:t>
      </w:r>
      <w:r w:rsidRPr="009D469F">
        <w:rPr>
          <w:rFonts w:ascii="Palatino Linotype" w:hAnsi="Palatino Linotype" w:cs="Arial"/>
        </w:rPr>
        <w:lastRenderedPageBreak/>
        <w:t xml:space="preserve">se robustece, con el Criterio 05/10 emitido por el entonces Pleno del Instituto Federal de Acceso a la Información y Protección de Datos, mismo que se trae por analogía, cuyo texto y rubro es el siguiente: </w:t>
      </w:r>
    </w:p>
    <w:p w14:paraId="66DC8FC9" w14:textId="77777777" w:rsidR="00D90B6D" w:rsidRPr="009D469F" w:rsidRDefault="00D90B6D" w:rsidP="00D90B6D">
      <w:pPr>
        <w:pStyle w:val="Prrafodelista"/>
        <w:spacing w:line="360" w:lineRule="auto"/>
        <w:ind w:left="567" w:right="822"/>
        <w:jc w:val="both"/>
        <w:rPr>
          <w:rFonts w:ascii="Palatino Linotype" w:hAnsi="Palatino Linotype" w:cs="Arial"/>
          <w:i/>
        </w:rPr>
      </w:pPr>
      <w:r w:rsidRPr="009D469F">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w:t>
      </w:r>
      <w:r w:rsidRPr="009D469F">
        <w:rPr>
          <w:rFonts w:ascii="Palatino Linotype" w:hAnsi="Palatino Linotype" w:cs="Arial"/>
          <w:i/>
        </w:rPr>
        <w:lastRenderedPageBreak/>
        <w:t>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9D469F">
        <w:rPr>
          <w:rFonts w:ascii="Palatino Linotype" w:hAnsi="Palatino Linotype" w:cs="Arial"/>
        </w:rPr>
        <w:t xml:space="preserve"> </w:t>
      </w:r>
    </w:p>
    <w:p w14:paraId="36850752" w14:textId="77777777" w:rsidR="00D90B6D" w:rsidRPr="009D469F" w:rsidRDefault="00D90B6D" w:rsidP="00D90B6D">
      <w:pPr>
        <w:pStyle w:val="Prrafodelista"/>
        <w:spacing w:line="360" w:lineRule="auto"/>
        <w:jc w:val="both"/>
        <w:rPr>
          <w:rFonts w:ascii="Palatino Linotype" w:hAnsi="Palatino Linotype" w:cs="Arial"/>
        </w:rPr>
      </w:pPr>
    </w:p>
    <w:p w14:paraId="2876A929" w14:textId="77777777" w:rsidR="00D90B6D" w:rsidRPr="009D469F" w:rsidRDefault="00D90B6D" w:rsidP="00D90B6D">
      <w:pPr>
        <w:pStyle w:val="Prrafodelista"/>
        <w:spacing w:line="360" w:lineRule="auto"/>
        <w:ind w:left="0"/>
        <w:jc w:val="both"/>
        <w:rPr>
          <w:rFonts w:ascii="Palatino Linotype" w:hAnsi="Palatino Linotype" w:cs="Arial"/>
        </w:rPr>
      </w:pPr>
      <w:r w:rsidRPr="009D469F">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6B445199" w14:textId="77777777" w:rsidR="00D90B6D" w:rsidRPr="009D469F" w:rsidRDefault="00D90B6D" w:rsidP="00D90B6D">
      <w:pPr>
        <w:spacing w:line="360" w:lineRule="auto"/>
        <w:jc w:val="both"/>
        <w:rPr>
          <w:rFonts w:ascii="Palatino Linotype" w:hAnsi="Palatino Linotype" w:cs="Arial"/>
          <w:sz w:val="24"/>
          <w:szCs w:val="24"/>
        </w:rPr>
      </w:pPr>
    </w:p>
    <w:p w14:paraId="36FB5444"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D469F">
        <w:rPr>
          <w:rFonts w:ascii="Palatino Linotype" w:hAnsi="Palatino Linotype" w:cs="Arial"/>
          <w:b/>
          <w:sz w:val="24"/>
          <w:szCs w:val="24"/>
        </w:rPr>
        <w:t>Lineamientos Generales en Materia de Clasificación y Desclasificación de la Información, así como para la Elaboración de Versiones Públicas</w:t>
      </w:r>
      <w:r w:rsidRPr="009D469F">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62DC8DF1"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423E3D34" w14:textId="77777777" w:rsidR="00D90B6D" w:rsidRPr="009D469F" w:rsidRDefault="00D90B6D" w:rsidP="00D90B6D">
      <w:pPr>
        <w:spacing w:line="360" w:lineRule="auto"/>
        <w:jc w:val="both"/>
        <w:rPr>
          <w:rFonts w:ascii="Palatino Linotype" w:hAnsi="Palatino Linotype" w:cs="Arial"/>
          <w:sz w:val="24"/>
          <w:szCs w:val="24"/>
        </w:rPr>
      </w:pPr>
    </w:p>
    <w:p w14:paraId="68BEC7E2"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A071AB1" w14:textId="77777777" w:rsidR="00D90B6D" w:rsidRPr="009D469F" w:rsidRDefault="00D90B6D" w:rsidP="00D90B6D">
      <w:pPr>
        <w:spacing w:line="360" w:lineRule="auto"/>
        <w:jc w:val="both"/>
        <w:rPr>
          <w:rFonts w:ascii="Palatino Linotype" w:hAnsi="Palatino Linotype" w:cs="Arial"/>
          <w:sz w:val="24"/>
          <w:szCs w:val="24"/>
        </w:rPr>
      </w:pPr>
    </w:p>
    <w:p w14:paraId="7D97E039"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81E883"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lastRenderedPageBreak/>
        <w:t>“</w:t>
      </w:r>
      <w:r w:rsidRPr="009D469F">
        <w:rPr>
          <w:rFonts w:ascii="Palatino Linotype" w:hAnsi="Palatino Linotype" w:cs="Arial"/>
          <w:b/>
          <w:i/>
        </w:rPr>
        <w:t>Artículo 49.</w:t>
      </w:r>
      <w:r w:rsidRPr="009D469F">
        <w:rPr>
          <w:rFonts w:ascii="Palatino Linotype" w:hAnsi="Palatino Linotype" w:cs="Arial"/>
          <w:i/>
        </w:rPr>
        <w:t xml:space="preserve"> Los Comités de Transparencia tendrán las siguientes atribuciones:</w:t>
      </w:r>
    </w:p>
    <w:p w14:paraId="00C1C289"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p>
    <w:p w14:paraId="2450A630"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VIII</w:t>
      </w:r>
      <w:r w:rsidRPr="009D469F">
        <w:rPr>
          <w:rFonts w:ascii="Palatino Linotype" w:hAnsi="Palatino Linotype" w:cs="Arial"/>
          <w:i/>
        </w:rPr>
        <w:t>. Aprobar, modificar o revocar la clasificación de la información;</w:t>
      </w:r>
    </w:p>
    <w:p w14:paraId="45043D8E"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Artículo 132.</w:t>
      </w:r>
      <w:r w:rsidRPr="009D469F">
        <w:rPr>
          <w:rFonts w:ascii="Palatino Linotype" w:hAnsi="Palatino Linotype" w:cs="Arial"/>
          <w:i/>
        </w:rPr>
        <w:t xml:space="preserve"> La clasificación de la información se llevará a cabo en el momento en que:</w:t>
      </w:r>
    </w:p>
    <w:p w14:paraId="4EBA45D1"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I. Se reciba una solicitud de acceso a la información;</w:t>
      </w:r>
    </w:p>
    <w:p w14:paraId="5B15412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II. Se determine mediante resolución de autoridad competente; o</w:t>
      </w:r>
    </w:p>
    <w:p w14:paraId="5972953E"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III. Se generen versiones públicas para dar cumplimiento a las obligaciones de transparencia previstas en esta Ley.”</w:t>
      </w:r>
    </w:p>
    <w:p w14:paraId="1BD45E51"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r w:rsidRPr="009D469F">
        <w:rPr>
          <w:rFonts w:ascii="Palatino Linotype" w:hAnsi="Palatino Linotype" w:cs="Arial"/>
          <w:b/>
          <w:i/>
        </w:rPr>
        <w:t>Segundo</w:t>
      </w:r>
      <w:r w:rsidRPr="009D469F">
        <w:rPr>
          <w:rFonts w:ascii="Palatino Linotype" w:hAnsi="Palatino Linotype" w:cs="Arial"/>
          <w:i/>
        </w:rPr>
        <w:t>.- Para efectos de los presentes Lineamientos Generales, se entenderá por:</w:t>
      </w:r>
    </w:p>
    <w:p w14:paraId="3D330764"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w:t>
      </w:r>
    </w:p>
    <w:p w14:paraId="69AF697B"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XVIII</w:t>
      </w:r>
      <w:r w:rsidRPr="009D469F">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6E91F1"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Cuarto</w:t>
      </w:r>
      <w:r w:rsidRPr="009D469F">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E1807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Los Sujetos Obligados deberán aplicar, de manera estricta, las excepciones al derecho de acceso a la información y sólo podrán invocarlas cuando acrediten su procedencia.</w:t>
      </w:r>
    </w:p>
    <w:p w14:paraId="730B7FF2" w14:textId="77777777" w:rsidR="00D90B6D" w:rsidRPr="009D469F" w:rsidRDefault="00D90B6D" w:rsidP="00D90B6D">
      <w:pPr>
        <w:spacing w:line="360" w:lineRule="auto"/>
        <w:ind w:left="567" w:right="567"/>
        <w:jc w:val="both"/>
        <w:rPr>
          <w:rFonts w:ascii="Palatino Linotype" w:hAnsi="Palatino Linotype" w:cs="Arial"/>
          <w:i/>
        </w:rPr>
      </w:pPr>
    </w:p>
    <w:p w14:paraId="1B3851D7"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lastRenderedPageBreak/>
        <w:t>Quinto</w:t>
      </w:r>
      <w:r w:rsidRPr="009D469F">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A8605F" w14:textId="77777777" w:rsidR="00D90B6D" w:rsidRPr="009D469F" w:rsidRDefault="00D90B6D" w:rsidP="00D90B6D">
      <w:pPr>
        <w:spacing w:line="360" w:lineRule="auto"/>
        <w:ind w:left="567" w:right="567"/>
        <w:jc w:val="both"/>
        <w:rPr>
          <w:rFonts w:ascii="Palatino Linotype" w:hAnsi="Palatino Linotype" w:cs="Arial"/>
          <w:i/>
        </w:rPr>
      </w:pPr>
    </w:p>
    <w:p w14:paraId="0886105B"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Sexto</w:t>
      </w:r>
      <w:r w:rsidRPr="009D469F">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1A2E1F7E"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La clasificación de información se realizará conforme a un análisis caso por caso, mediante la aplicación de la prueba de daño y de interés público.</w:t>
      </w:r>
    </w:p>
    <w:p w14:paraId="767AF398"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Séptimo</w:t>
      </w:r>
      <w:r w:rsidRPr="009D469F">
        <w:rPr>
          <w:rFonts w:ascii="Palatino Linotype" w:hAnsi="Palatino Linotype" w:cs="Arial"/>
          <w:i/>
        </w:rPr>
        <w:t>. La clasificación de la información se llevará a cabo en el momento en que:</w:t>
      </w:r>
    </w:p>
    <w:p w14:paraId="65E011B7"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I.</w:t>
      </w:r>
      <w:r w:rsidRPr="009D469F">
        <w:rPr>
          <w:rFonts w:ascii="Palatino Linotype" w:hAnsi="Palatino Linotype" w:cs="Arial"/>
          <w:i/>
        </w:rPr>
        <w:t xml:space="preserve"> Se reciba una solicitud de acceso a la información;</w:t>
      </w:r>
    </w:p>
    <w:p w14:paraId="6014914A"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II</w:t>
      </w:r>
      <w:r w:rsidRPr="009D469F">
        <w:rPr>
          <w:rFonts w:ascii="Palatino Linotype" w:hAnsi="Palatino Linotype" w:cs="Arial"/>
          <w:i/>
        </w:rPr>
        <w:t>. Se determine mediante resolución de autoridad competente, o</w:t>
      </w:r>
    </w:p>
    <w:p w14:paraId="1016AEBC"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III</w:t>
      </w:r>
      <w:r w:rsidRPr="009D469F">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513A1685"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3C7EDD4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lastRenderedPageBreak/>
        <w:t>Octavo</w:t>
      </w:r>
      <w:r w:rsidRPr="009D469F">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69FCF63D"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287F7A7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3D8B2909"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B22260"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Los documentos contenidos en los archivos históricos y los identificados como históricos confidenciales no serán susceptibles de clasificación como reservados.</w:t>
      </w:r>
    </w:p>
    <w:p w14:paraId="32DD8A21" w14:textId="77777777" w:rsidR="00D90B6D" w:rsidRPr="009D469F" w:rsidRDefault="00D90B6D" w:rsidP="00D90B6D">
      <w:pPr>
        <w:spacing w:line="360" w:lineRule="auto"/>
        <w:ind w:left="567" w:right="567"/>
        <w:jc w:val="both"/>
        <w:rPr>
          <w:rFonts w:ascii="Palatino Linotype" w:hAnsi="Palatino Linotype" w:cs="Arial"/>
          <w:i/>
        </w:rPr>
      </w:pPr>
    </w:p>
    <w:p w14:paraId="7808D1E0"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Noveno</w:t>
      </w:r>
      <w:r w:rsidRPr="009D469F">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687FEE" w14:textId="77777777" w:rsidR="00D90B6D" w:rsidRPr="009D469F" w:rsidRDefault="00D90B6D" w:rsidP="00D90B6D">
      <w:pPr>
        <w:spacing w:line="360" w:lineRule="auto"/>
        <w:ind w:left="567" w:right="567"/>
        <w:jc w:val="both"/>
        <w:rPr>
          <w:rFonts w:ascii="Palatino Linotype" w:hAnsi="Palatino Linotype" w:cs="Arial"/>
          <w:i/>
        </w:rPr>
      </w:pPr>
    </w:p>
    <w:p w14:paraId="15008330"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Décimo</w:t>
      </w:r>
      <w:r w:rsidRPr="009D469F">
        <w:rPr>
          <w:rFonts w:ascii="Palatino Linotype"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w:t>
      </w:r>
      <w:r w:rsidRPr="009D469F">
        <w:rPr>
          <w:rFonts w:ascii="Palatino Linotype" w:hAnsi="Palatino Linotype" w:cs="Arial"/>
          <w:i/>
        </w:rPr>
        <w:lastRenderedPageBreak/>
        <w:t>legales que le permitan manejar adecuadamente la información clasificada, en los términos de los Lineamientos para la Organización y Conservación de Archivos.</w:t>
      </w:r>
    </w:p>
    <w:p w14:paraId="4FB584FB"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01BB6209" w14:textId="77777777" w:rsidR="00D90B6D" w:rsidRPr="009D469F" w:rsidRDefault="00D90B6D" w:rsidP="00D90B6D">
      <w:pPr>
        <w:spacing w:line="360" w:lineRule="auto"/>
        <w:ind w:left="567" w:right="567"/>
        <w:jc w:val="both"/>
        <w:rPr>
          <w:rFonts w:ascii="Palatino Linotype" w:hAnsi="Palatino Linotype" w:cs="Arial"/>
          <w:i/>
        </w:rPr>
      </w:pPr>
    </w:p>
    <w:p w14:paraId="0CACA660"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Décimo primero.</w:t>
      </w:r>
      <w:r w:rsidRPr="009D469F">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775FB5" w14:textId="77777777" w:rsidR="00D90B6D" w:rsidRPr="009D469F" w:rsidRDefault="00D90B6D" w:rsidP="00D90B6D">
      <w:pPr>
        <w:spacing w:line="360" w:lineRule="auto"/>
        <w:jc w:val="both"/>
        <w:rPr>
          <w:rFonts w:ascii="Palatino Linotype" w:hAnsi="Palatino Linotype" w:cs="Arial"/>
          <w:sz w:val="24"/>
          <w:szCs w:val="24"/>
        </w:rPr>
      </w:pPr>
    </w:p>
    <w:p w14:paraId="3C9F8161"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E33409A" w14:textId="77777777" w:rsidR="00D90B6D" w:rsidRPr="009D469F" w:rsidRDefault="00D90B6D" w:rsidP="00D90B6D">
      <w:pPr>
        <w:spacing w:line="360" w:lineRule="auto"/>
        <w:jc w:val="both"/>
        <w:rPr>
          <w:rFonts w:ascii="Palatino Linotype" w:hAnsi="Palatino Linotype" w:cs="Arial"/>
          <w:sz w:val="24"/>
          <w:szCs w:val="24"/>
        </w:rPr>
      </w:pPr>
    </w:p>
    <w:p w14:paraId="1F423009"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493985D0" w14:textId="77777777" w:rsidR="00D90B6D" w:rsidRPr="009D469F" w:rsidRDefault="00D90B6D" w:rsidP="00D90B6D">
      <w:pPr>
        <w:spacing w:line="360" w:lineRule="auto"/>
        <w:jc w:val="both"/>
        <w:rPr>
          <w:rFonts w:ascii="Palatino Linotype" w:hAnsi="Palatino Linotype" w:cs="Arial"/>
          <w:sz w:val="24"/>
          <w:szCs w:val="24"/>
        </w:rPr>
      </w:pPr>
    </w:p>
    <w:p w14:paraId="3ECF4D69"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1D98E9C"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FUNDAMENTACIÓN Y MOTIVACIÓN</w:t>
      </w:r>
      <w:r w:rsidRPr="009D469F">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40CBDF" w14:textId="77777777" w:rsidR="00D90B6D" w:rsidRPr="009D469F" w:rsidRDefault="00D90B6D" w:rsidP="00D90B6D">
      <w:pPr>
        <w:spacing w:line="360" w:lineRule="auto"/>
        <w:jc w:val="both"/>
        <w:rPr>
          <w:rFonts w:ascii="Palatino Linotype" w:hAnsi="Palatino Linotype" w:cs="Arial"/>
          <w:sz w:val="24"/>
          <w:szCs w:val="24"/>
        </w:rPr>
      </w:pPr>
    </w:p>
    <w:p w14:paraId="0AD9CB49"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585582" w14:textId="77777777" w:rsidR="00D90B6D" w:rsidRPr="009D469F" w:rsidRDefault="00D90B6D" w:rsidP="00D90B6D">
      <w:pPr>
        <w:spacing w:line="360" w:lineRule="auto"/>
        <w:jc w:val="both"/>
        <w:rPr>
          <w:rFonts w:ascii="Palatino Linotype" w:hAnsi="Palatino Linotype" w:cs="Arial"/>
          <w:sz w:val="24"/>
          <w:szCs w:val="24"/>
        </w:rPr>
      </w:pPr>
    </w:p>
    <w:p w14:paraId="37D55095"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81320F" w14:textId="77777777" w:rsidR="00D90B6D" w:rsidRPr="009D469F" w:rsidRDefault="00D90B6D" w:rsidP="00D90B6D">
      <w:pPr>
        <w:spacing w:line="360" w:lineRule="auto"/>
        <w:ind w:left="567" w:right="567"/>
        <w:jc w:val="both"/>
        <w:rPr>
          <w:rFonts w:ascii="Palatino Linotype" w:hAnsi="Palatino Linotype" w:cs="Arial"/>
          <w:i/>
        </w:rPr>
      </w:pPr>
      <w:r w:rsidRPr="009D469F">
        <w:rPr>
          <w:rFonts w:ascii="Palatino Linotype" w:hAnsi="Palatino Linotype" w:cs="Arial"/>
          <w:b/>
          <w:i/>
        </w:rPr>
        <w:t xml:space="preserve">FUNDAMENTACIÓN Y MOTIVACIÓN. EL ASPECTO FORMAL DE LA GARANTÍA Y SU FINALIDAD SE TRADUCEN EN EXPLICAR, JUSTIFICAR, </w:t>
      </w:r>
      <w:r w:rsidRPr="009D469F">
        <w:rPr>
          <w:rFonts w:ascii="Palatino Linotype" w:hAnsi="Palatino Linotype" w:cs="Arial"/>
          <w:b/>
          <w:i/>
        </w:rPr>
        <w:lastRenderedPageBreak/>
        <w:t>POSIBILITAR LA DEFENSA Y COMUNICAR LA DECISIÓN.</w:t>
      </w:r>
      <w:r w:rsidRPr="009D469F">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06A1954" w14:textId="77777777" w:rsidR="00D90B6D" w:rsidRPr="009D469F" w:rsidRDefault="00D90B6D" w:rsidP="00D90B6D">
      <w:pPr>
        <w:spacing w:line="360" w:lineRule="auto"/>
        <w:jc w:val="both"/>
        <w:rPr>
          <w:rFonts w:ascii="Palatino Linotype" w:hAnsi="Palatino Linotype" w:cs="Arial"/>
        </w:rPr>
      </w:pPr>
    </w:p>
    <w:p w14:paraId="715A87F9"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91F6134" w14:textId="77777777"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w:t>
      </w:r>
      <w:r w:rsidRPr="009D469F">
        <w:rPr>
          <w:rFonts w:ascii="Palatino Linotype" w:hAnsi="Palatino Linotype" w:cs="Arial"/>
          <w:sz w:val="24"/>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E0EA93" w14:textId="77777777" w:rsidR="00D90B6D" w:rsidRPr="009D469F" w:rsidRDefault="00D90B6D" w:rsidP="00D90B6D">
      <w:pPr>
        <w:spacing w:line="360" w:lineRule="auto"/>
        <w:jc w:val="both"/>
        <w:rPr>
          <w:rFonts w:ascii="Palatino Linotype" w:eastAsia="Times New Roman" w:hAnsi="Palatino Linotype" w:cs="Times New Roman"/>
          <w:sz w:val="24"/>
          <w:szCs w:val="24"/>
          <w:lang w:eastAsia="es-ES"/>
        </w:rPr>
      </w:pPr>
    </w:p>
    <w:p w14:paraId="6693C558" w14:textId="152AE5E2" w:rsidR="00D90B6D" w:rsidRPr="009D469F" w:rsidRDefault="00D90B6D" w:rsidP="00D90B6D">
      <w:pPr>
        <w:spacing w:line="360" w:lineRule="auto"/>
        <w:jc w:val="both"/>
        <w:rPr>
          <w:rFonts w:ascii="Palatino Linotype" w:hAnsi="Palatino Linotype" w:cs="Arial"/>
          <w:sz w:val="24"/>
          <w:szCs w:val="24"/>
        </w:rPr>
      </w:pPr>
      <w:r w:rsidRPr="009D469F">
        <w:rPr>
          <w:rFonts w:ascii="Palatino Linotype" w:eastAsia="Times New Roman" w:hAnsi="Palatino Linotype" w:cs="Times New Roman"/>
          <w:sz w:val="24"/>
          <w:szCs w:val="24"/>
          <w:lang w:eastAsia="es-ES"/>
        </w:rPr>
        <w:t xml:space="preserve">En mérito de lo expuesto en líneas anteriores, </w:t>
      </w:r>
      <w:r w:rsidRPr="009D469F">
        <w:rPr>
          <w:rFonts w:ascii="Palatino Linotype" w:eastAsia="Times New Roman" w:hAnsi="Palatino Linotype" w:cs="Arial"/>
          <w:sz w:val="24"/>
          <w:szCs w:val="24"/>
          <w:lang w:eastAsia="es-ES"/>
        </w:rPr>
        <w:t>con fundamento en la fracción</w:t>
      </w:r>
      <w:r w:rsidRPr="009D469F">
        <w:rPr>
          <w:rFonts w:ascii="Palatino Linotype" w:eastAsia="Times New Roman" w:hAnsi="Palatino Linotype" w:cs="Arial"/>
          <w:b/>
          <w:sz w:val="24"/>
          <w:szCs w:val="24"/>
          <w:lang w:eastAsia="es-ES"/>
        </w:rPr>
        <w:t xml:space="preserve"> </w:t>
      </w:r>
      <w:r w:rsidRPr="009D469F">
        <w:rPr>
          <w:rFonts w:ascii="Palatino Linotype" w:eastAsia="Times New Roman" w:hAnsi="Palatino Linotype" w:cs="Arial"/>
          <w:sz w:val="24"/>
          <w:szCs w:val="24"/>
          <w:lang w:eastAsia="es-ES"/>
        </w:rPr>
        <w:t>III, del artículo 186,</w:t>
      </w:r>
      <w:r w:rsidRPr="009D469F">
        <w:rPr>
          <w:rFonts w:ascii="Palatino Linotype" w:eastAsia="Times New Roman" w:hAnsi="Palatino Linotype" w:cs="Arial"/>
          <w:b/>
          <w:sz w:val="24"/>
          <w:szCs w:val="24"/>
          <w:lang w:eastAsia="es-ES"/>
        </w:rPr>
        <w:t xml:space="preserve"> </w:t>
      </w:r>
      <w:r w:rsidRPr="009D469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9D469F">
        <w:rPr>
          <w:rFonts w:ascii="Palatino Linotype" w:eastAsia="Times New Roman" w:hAnsi="Palatino Linotype" w:cs="Arial"/>
          <w:b/>
          <w:sz w:val="24"/>
          <w:szCs w:val="24"/>
          <w:lang w:eastAsia="es-ES"/>
        </w:rPr>
        <w:t xml:space="preserve">MODIFICA </w:t>
      </w:r>
      <w:r w:rsidRPr="009D469F">
        <w:rPr>
          <w:rFonts w:ascii="Palatino Linotype" w:eastAsia="Times New Roman" w:hAnsi="Palatino Linotype" w:cs="Arial"/>
          <w:sz w:val="24"/>
          <w:szCs w:val="24"/>
          <w:lang w:eastAsia="es-ES"/>
        </w:rPr>
        <w:t>la respuesta a la solicitud de información número</w:t>
      </w:r>
      <w:r w:rsidRPr="009D469F">
        <w:rPr>
          <w:rFonts w:ascii="Palatino Linotype" w:eastAsia="Times New Roman" w:hAnsi="Palatino Linotype" w:cs="Times New Roman"/>
          <w:b/>
          <w:sz w:val="24"/>
          <w:szCs w:val="24"/>
          <w:lang w:eastAsia="es-ES"/>
        </w:rPr>
        <w:t xml:space="preserve"> </w:t>
      </w:r>
      <w:r w:rsidR="004D048F" w:rsidRPr="009D469F">
        <w:rPr>
          <w:rFonts w:ascii="Palatino Linotype" w:hAnsi="Palatino Linotype"/>
          <w:b/>
          <w:bCs/>
          <w:sz w:val="24"/>
          <w:szCs w:val="24"/>
        </w:rPr>
        <w:t xml:space="preserve">00181/CHALCO/IP/2025 </w:t>
      </w:r>
      <w:r w:rsidRPr="009D469F">
        <w:rPr>
          <w:rFonts w:ascii="Palatino Linotype" w:hAnsi="Palatino Linotype" w:cs="Arial"/>
          <w:sz w:val="24"/>
          <w:szCs w:val="24"/>
        </w:rPr>
        <w:t xml:space="preserve">que  ha sido materia del presente fallo. </w:t>
      </w:r>
    </w:p>
    <w:p w14:paraId="4E06A6CC" w14:textId="77777777" w:rsidR="00D90B6D" w:rsidRPr="009D469F" w:rsidRDefault="00D90B6D" w:rsidP="00D90B6D">
      <w:pPr>
        <w:spacing w:line="360" w:lineRule="auto"/>
        <w:jc w:val="both"/>
        <w:rPr>
          <w:rFonts w:ascii="Palatino Linotype" w:eastAsia="Times New Roman" w:hAnsi="Palatino Linotype" w:cs="Times New Roman"/>
          <w:sz w:val="24"/>
          <w:szCs w:val="24"/>
          <w:lang w:eastAsia="es-ES"/>
        </w:rPr>
      </w:pPr>
      <w:r w:rsidRPr="009D469F">
        <w:rPr>
          <w:rFonts w:ascii="Palatino Linotype" w:eastAsia="Times New Roman" w:hAnsi="Palatino Linotype" w:cs="Times New Roman"/>
          <w:sz w:val="24"/>
          <w:szCs w:val="24"/>
          <w:lang w:eastAsia="es-ES"/>
        </w:rPr>
        <w:t>Por lo antes expuesto y fundado es de resolverse y,</w:t>
      </w:r>
    </w:p>
    <w:p w14:paraId="7039B42D" w14:textId="77777777" w:rsidR="00D90B6D" w:rsidRPr="009D469F" w:rsidRDefault="00D90B6D" w:rsidP="00D90B6D">
      <w:pPr>
        <w:rPr>
          <w:rFonts w:eastAsia="Times New Roman" w:cs="Times New Roman"/>
          <w:szCs w:val="24"/>
          <w:lang w:eastAsia="es-ES"/>
        </w:rPr>
      </w:pPr>
    </w:p>
    <w:p w14:paraId="70C21AE8" w14:textId="77777777" w:rsidR="00D90B6D" w:rsidRPr="009D469F" w:rsidRDefault="00D90B6D" w:rsidP="00D90B6D">
      <w:pPr>
        <w:rPr>
          <w:rFonts w:eastAsia="Times New Roman" w:cs="Times New Roman"/>
          <w:szCs w:val="24"/>
          <w:lang w:eastAsia="es-ES"/>
        </w:rPr>
      </w:pPr>
    </w:p>
    <w:p w14:paraId="618F1A29" w14:textId="77777777" w:rsidR="00D90B6D" w:rsidRPr="009D469F" w:rsidRDefault="00D90B6D" w:rsidP="00D90B6D">
      <w:pPr>
        <w:spacing w:before="240" w:after="240"/>
        <w:jc w:val="center"/>
        <w:rPr>
          <w:rFonts w:ascii="Palatino Linotype" w:hAnsi="Palatino Linotype"/>
          <w:b/>
          <w:spacing w:val="60"/>
          <w:sz w:val="28"/>
          <w:szCs w:val="24"/>
        </w:rPr>
      </w:pPr>
      <w:r w:rsidRPr="009D469F">
        <w:rPr>
          <w:rFonts w:ascii="Palatino Linotype" w:hAnsi="Palatino Linotype"/>
          <w:b/>
          <w:spacing w:val="60"/>
          <w:sz w:val="28"/>
          <w:szCs w:val="24"/>
        </w:rPr>
        <w:t>S E RESUELVE</w:t>
      </w:r>
    </w:p>
    <w:p w14:paraId="49EB75AE" w14:textId="77777777" w:rsidR="00D90B6D" w:rsidRPr="009D469F" w:rsidRDefault="00D90B6D" w:rsidP="00D90B6D">
      <w:pPr>
        <w:spacing w:before="240" w:after="240"/>
        <w:jc w:val="center"/>
        <w:rPr>
          <w:rFonts w:ascii="Palatino Linotype" w:hAnsi="Palatino Linotype"/>
          <w:b/>
          <w:spacing w:val="60"/>
          <w:sz w:val="28"/>
          <w:szCs w:val="24"/>
        </w:rPr>
      </w:pPr>
    </w:p>
    <w:p w14:paraId="690E656E" w14:textId="1FD5D327" w:rsidR="00D90B6D" w:rsidRPr="009D469F" w:rsidRDefault="00D90B6D" w:rsidP="00D90B6D">
      <w:pPr>
        <w:spacing w:before="240" w:line="360" w:lineRule="auto"/>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PRIMERO.</w:t>
      </w:r>
      <w:r w:rsidRPr="009D469F">
        <w:rPr>
          <w:rFonts w:ascii="Palatino Linotype" w:eastAsia="Palatino Linotype" w:hAnsi="Palatino Linotype" w:cs="Palatino Linotype"/>
          <w:sz w:val="24"/>
          <w:szCs w:val="24"/>
        </w:rPr>
        <w:t xml:space="preserve"> Se </w:t>
      </w:r>
      <w:r w:rsidRPr="009D469F">
        <w:rPr>
          <w:rFonts w:ascii="Palatino Linotype" w:eastAsia="Palatino Linotype" w:hAnsi="Palatino Linotype" w:cs="Palatino Linotype"/>
          <w:b/>
          <w:sz w:val="24"/>
          <w:szCs w:val="24"/>
        </w:rPr>
        <w:t>MODIFICA la</w:t>
      </w:r>
      <w:r w:rsidRPr="009D469F">
        <w:rPr>
          <w:rFonts w:ascii="Palatino Linotype" w:eastAsia="Palatino Linotype" w:hAnsi="Palatino Linotype" w:cs="Palatino Linotype"/>
          <w:sz w:val="24"/>
          <w:szCs w:val="24"/>
        </w:rPr>
        <w:t xml:space="preserve"> respuesta entregada por </w:t>
      </w:r>
      <w:r w:rsidRPr="009D469F">
        <w:rPr>
          <w:rFonts w:ascii="Palatino Linotype" w:eastAsia="Palatino Linotype" w:hAnsi="Palatino Linotype" w:cs="Palatino Linotype"/>
          <w:b/>
          <w:sz w:val="24"/>
          <w:szCs w:val="24"/>
        </w:rPr>
        <w:t xml:space="preserve">EL SUJETO OBLIGADO, </w:t>
      </w:r>
      <w:r w:rsidRPr="009D469F">
        <w:rPr>
          <w:rFonts w:ascii="Palatino Linotype" w:eastAsia="Palatino Linotype" w:hAnsi="Palatino Linotype" w:cs="Palatino Linotype"/>
          <w:sz w:val="24"/>
          <w:szCs w:val="24"/>
        </w:rPr>
        <w:t>a la solicitud de información</w:t>
      </w:r>
      <w:r w:rsidRPr="009D469F">
        <w:rPr>
          <w:sz w:val="24"/>
          <w:szCs w:val="24"/>
        </w:rPr>
        <w:t xml:space="preserve"> con</w:t>
      </w:r>
      <w:r w:rsidRPr="009D469F">
        <w:rPr>
          <w:rFonts w:ascii="Palatino Linotype" w:eastAsia="Palatino Linotype" w:hAnsi="Palatino Linotype" w:cs="Palatino Linotype"/>
          <w:sz w:val="24"/>
          <w:szCs w:val="24"/>
        </w:rPr>
        <w:t xml:space="preserve"> número </w:t>
      </w:r>
      <w:r w:rsidR="004D048F" w:rsidRPr="009D469F">
        <w:rPr>
          <w:rFonts w:ascii="Palatino Linotype" w:hAnsi="Palatino Linotype"/>
          <w:b/>
          <w:bCs/>
          <w:sz w:val="24"/>
          <w:szCs w:val="24"/>
        </w:rPr>
        <w:t>00181/CHALCO/IP/2025</w:t>
      </w:r>
      <w:r w:rsidRPr="009D469F">
        <w:rPr>
          <w:rFonts w:ascii="Palatino Linotype" w:eastAsia="Palatino Linotype" w:hAnsi="Palatino Linotype" w:cs="Palatino Linotype"/>
          <w:b/>
          <w:sz w:val="24"/>
          <w:szCs w:val="24"/>
        </w:rPr>
        <w:t xml:space="preserve">, </w:t>
      </w:r>
      <w:r w:rsidRPr="009D469F">
        <w:rPr>
          <w:rFonts w:ascii="Palatino Linotype" w:eastAsia="Palatino Linotype" w:hAnsi="Palatino Linotype" w:cs="Palatino Linotype"/>
          <w:sz w:val="24"/>
          <w:szCs w:val="24"/>
        </w:rPr>
        <w:t xml:space="preserve">en términos del </w:t>
      </w:r>
      <w:r w:rsidRPr="009D469F">
        <w:rPr>
          <w:rFonts w:ascii="Palatino Linotype" w:eastAsia="Palatino Linotype" w:hAnsi="Palatino Linotype" w:cs="Palatino Linotype"/>
          <w:b/>
          <w:sz w:val="24"/>
          <w:szCs w:val="24"/>
        </w:rPr>
        <w:t xml:space="preserve">Considerando QUINTO </w:t>
      </w:r>
      <w:r w:rsidRPr="009D469F">
        <w:rPr>
          <w:rFonts w:ascii="Palatino Linotype" w:eastAsia="Palatino Linotype" w:hAnsi="Palatino Linotype" w:cs="Palatino Linotype"/>
          <w:sz w:val="24"/>
          <w:szCs w:val="24"/>
        </w:rPr>
        <w:t xml:space="preserve">de la presente resolución. </w:t>
      </w:r>
    </w:p>
    <w:p w14:paraId="68562944" w14:textId="77777777" w:rsidR="00D90B6D" w:rsidRPr="009D469F" w:rsidRDefault="00D90B6D" w:rsidP="00D90B6D">
      <w:pPr>
        <w:spacing w:before="240" w:line="360" w:lineRule="auto"/>
        <w:jc w:val="both"/>
        <w:rPr>
          <w:rFonts w:ascii="Palatino Linotype" w:eastAsia="Palatino Linotype" w:hAnsi="Palatino Linotype" w:cs="Palatino Linotype"/>
          <w:sz w:val="24"/>
          <w:szCs w:val="24"/>
        </w:rPr>
      </w:pPr>
    </w:p>
    <w:p w14:paraId="4C79FCA7" w14:textId="6EF5DA8E" w:rsidR="00D90B6D" w:rsidRPr="009D469F" w:rsidRDefault="00D90B6D" w:rsidP="00D90B6D">
      <w:pPr>
        <w:spacing w:before="240" w:line="360" w:lineRule="auto"/>
        <w:ind w:right="49"/>
        <w:jc w:val="both"/>
        <w:rPr>
          <w:rFonts w:ascii="Palatino Linotype" w:eastAsia="Palatino Linotype" w:hAnsi="Palatino Linotype" w:cs="Palatino Linotype"/>
          <w:sz w:val="24"/>
          <w:szCs w:val="24"/>
        </w:rPr>
      </w:pPr>
      <w:r w:rsidRPr="009D469F">
        <w:rPr>
          <w:rFonts w:ascii="Palatino Linotype" w:eastAsia="Palatino Linotype" w:hAnsi="Palatino Linotype" w:cs="Palatino Linotype"/>
          <w:b/>
          <w:sz w:val="24"/>
          <w:szCs w:val="24"/>
        </w:rPr>
        <w:t>SEGUNDO.</w:t>
      </w:r>
      <w:r w:rsidRPr="009D469F">
        <w:rPr>
          <w:rFonts w:ascii="Palatino Linotype" w:eastAsia="Palatino Linotype" w:hAnsi="Palatino Linotype" w:cs="Palatino Linotype"/>
          <w:sz w:val="24"/>
          <w:szCs w:val="24"/>
        </w:rPr>
        <w:t xml:space="preserve"> Se </w:t>
      </w:r>
      <w:r w:rsidRPr="009D469F">
        <w:rPr>
          <w:rFonts w:ascii="Palatino Linotype" w:eastAsia="Palatino Linotype" w:hAnsi="Palatino Linotype" w:cs="Palatino Linotype"/>
          <w:b/>
          <w:sz w:val="24"/>
          <w:szCs w:val="24"/>
        </w:rPr>
        <w:t>ORDENA</w:t>
      </w:r>
      <w:r w:rsidRPr="009D469F">
        <w:rPr>
          <w:rFonts w:ascii="Palatino Linotype" w:eastAsia="Palatino Linotype" w:hAnsi="Palatino Linotype" w:cs="Palatino Linotype"/>
          <w:sz w:val="24"/>
          <w:szCs w:val="24"/>
        </w:rPr>
        <w:t xml:space="preserve"> al </w:t>
      </w:r>
      <w:r w:rsidRPr="009D469F">
        <w:rPr>
          <w:rFonts w:ascii="Palatino Linotype" w:eastAsia="Palatino Linotype" w:hAnsi="Palatino Linotype" w:cs="Palatino Linotype"/>
          <w:b/>
          <w:sz w:val="24"/>
          <w:szCs w:val="24"/>
        </w:rPr>
        <w:t>SUJETO OBLIGADO</w:t>
      </w:r>
      <w:r w:rsidRPr="009D469F">
        <w:rPr>
          <w:rFonts w:ascii="Palatino Linotype" w:eastAsia="Palatino Linotype" w:hAnsi="Palatino Linotype" w:cs="Palatino Linotype"/>
          <w:sz w:val="24"/>
          <w:szCs w:val="24"/>
        </w:rPr>
        <w:t xml:space="preserve"> haga entrega al</w:t>
      </w:r>
      <w:r w:rsidRPr="009D469F">
        <w:rPr>
          <w:rFonts w:ascii="Palatino Linotype" w:eastAsia="Palatino Linotype" w:hAnsi="Palatino Linotype" w:cs="Palatino Linotype"/>
          <w:b/>
          <w:sz w:val="24"/>
          <w:szCs w:val="24"/>
        </w:rPr>
        <w:t xml:space="preserve"> RECURRENTE </w:t>
      </w:r>
      <w:r w:rsidRPr="009D469F">
        <w:rPr>
          <w:rFonts w:ascii="Palatino Linotype" w:eastAsia="Palatino Linotype" w:hAnsi="Palatino Linotype" w:cs="Palatino Linotype"/>
          <w:sz w:val="24"/>
          <w:szCs w:val="24"/>
        </w:rPr>
        <w:t xml:space="preserve">en términos del Considerando </w:t>
      </w:r>
      <w:r w:rsidRPr="009D469F">
        <w:rPr>
          <w:rFonts w:ascii="Palatino Linotype" w:eastAsia="Palatino Linotype" w:hAnsi="Palatino Linotype" w:cs="Palatino Linotype"/>
          <w:b/>
          <w:sz w:val="24"/>
          <w:szCs w:val="24"/>
        </w:rPr>
        <w:t xml:space="preserve">QUINTO </w:t>
      </w:r>
      <w:r w:rsidRPr="009D469F">
        <w:rPr>
          <w:rFonts w:ascii="Palatino Linotype" w:eastAsia="Palatino Linotype" w:hAnsi="Palatino Linotype" w:cs="Palatino Linotype"/>
          <w:sz w:val="24"/>
          <w:szCs w:val="24"/>
        </w:rPr>
        <w:t>de esta resolución</w:t>
      </w:r>
      <w:r w:rsidRPr="009D469F">
        <w:rPr>
          <w:rFonts w:ascii="Palatino Linotype" w:eastAsia="Palatino Linotype" w:hAnsi="Palatino Linotype" w:cs="Palatino Linotype"/>
          <w:b/>
          <w:sz w:val="24"/>
          <w:szCs w:val="24"/>
        </w:rPr>
        <w:t xml:space="preserve"> </w:t>
      </w:r>
      <w:r w:rsidRPr="009D469F">
        <w:rPr>
          <w:rFonts w:ascii="Palatino Linotype" w:eastAsia="Palatino Linotype" w:hAnsi="Palatino Linotype" w:cs="Palatino Linotype"/>
          <w:sz w:val="24"/>
          <w:szCs w:val="24"/>
        </w:rPr>
        <w:t xml:space="preserve">a través del Sistema de Acceso a la Información Mexiquense </w:t>
      </w:r>
      <w:r w:rsidRPr="009D469F">
        <w:rPr>
          <w:rFonts w:ascii="Palatino Linotype" w:eastAsia="Palatino Linotype" w:hAnsi="Palatino Linotype" w:cs="Palatino Linotype"/>
          <w:b/>
          <w:sz w:val="24"/>
          <w:szCs w:val="24"/>
        </w:rPr>
        <w:t>(SAIMEX)</w:t>
      </w:r>
      <w:r w:rsidRPr="009D469F">
        <w:rPr>
          <w:rFonts w:ascii="Palatino Linotype" w:eastAsia="Palatino Linotype" w:hAnsi="Palatino Linotype" w:cs="Palatino Linotype"/>
          <w:sz w:val="24"/>
          <w:szCs w:val="24"/>
        </w:rPr>
        <w:t xml:space="preserve"> de ser procedente en versión pública de lo siguiente:</w:t>
      </w:r>
    </w:p>
    <w:p w14:paraId="7EDE8288" w14:textId="1C63DBCE" w:rsidR="00D90B6D" w:rsidRPr="009D469F" w:rsidRDefault="00EB4D7F" w:rsidP="00D90B6D">
      <w:pPr>
        <w:pStyle w:val="INFOEM"/>
        <w:numPr>
          <w:ilvl w:val="3"/>
          <w:numId w:val="7"/>
        </w:numPr>
        <w:ind w:left="1134" w:hanging="567"/>
        <w:rPr>
          <w:rFonts w:cs="Arial"/>
          <w:i w:val="0"/>
          <w:sz w:val="24"/>
          <w:szCs w:val="24"/>
        </w:rPr>
      </w:pPr>
      <w:r w:rsidRPr="009D469F">
        <w:rPr>
          <w:rFonts w:cs="Arial"/>
          <w:i w:val="0"/>
          <w:sz w:val="24"/>
          <w:szCs w:val="24"/>
        </w:rPr>
        <w:t>Recibo de nómina de la servidora pública referida en solicitud de la segunda quincena del mes de julio de dos mil veinticinco</w:t>
      </w:r>
      <w:r w:rsidR="00994F60" w:rsidRPr="009D469F">
        <w:rPr>
          <w:rFonts w:cs="Arial"/>
          <w:i w:val="0"/>
          <w:sz w:val="24"/>
          <w:szCs w:val="24"/>
        </w:rPr>
        <w:t xml:space="preserve"> en correcta versión pública</w:t>
      </w:r>
      <w:r w:rsidR="00D90B6D" w:rsidRPr="009D469F">
        <w:rPr>
          <w:rFonts w:cs="Arial"/>
          <w:i w:val="0"/>
          <w:sz w:val="24"/>
          <w:szCs w:val="24"/>
        </w:rPr>
        <w:t>.</w:t>
      </w:r>
    </w:p>
    <w:p w14:paraId="51011023" w14:textId="5A8341BB" w:rsidR="00EB4D7F" w:rsidRPr="009D469F" w:rsidRDefault="00C947A4" w:rsidP="00D90B6D">
      <w:pPr>
        <w:pStyle w:val="INFOEM"/>
        <w:numPr>
          <w:ilvl w:val="3"/>
          <w:numId w:val="7"/>
        </w:numPr>
        <w:ind w:left="1134" w:hanging="567"/>
        <w:rPr>
          <w:rFonts w:cs="Arial"/>
          <w:i w:val="0"/>
          <w:sz w:val="24"/>
          <w:szCs w:val="24"/>
        </w:rPr>
      </w:pPr>
      <w:r w:rsidRPr="009D469F">
        <w:rPr>
          <w:rFonts w:cs="Arial"/>
          <w:i w:val="0"/>
          <w:sz w:val="24"/>
          <w:szCs w:val="24"/>
        </w:rPr>
        <w:t xml:space="preserve">Soporte documental que de cuenta del nivel salarial del personal adscrito </w:t>
      </w:r>
      <w:r w:rsidR="00FA15D0" w:rsidRPr="009D469F">
        <w:rPr>
          <w:rFonts w:cs="Arial"/>
          <w:i w:val="0"/>
          <w:sz w:val="24"/>
          <w:szCs w:val="24"/>
        </w:rPr>
        <w:t>al Departamento de Control Patrimonial del Sujeto Obligado al seis de agosto de dos mil veinticinco.</w:t>
      </w:r>
    </w:p>
    <w:p w14:paraId="3942A2E1" w14:textId="77777777" w:rsidR="00D90B6D" w:rsidRPr="009D469F" w:rsidRDefault="00D90B6D" w:rsidP="00D90B6D">
      <w:pPr>
        <w:pStyle w:val="INFOEM"/>
        <w:rPr>
          <w:szCs w:val="22"/>
        </w:rPr>
      </w:pPr>
      <w:r w:rsidRPr="009D469F">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9D469F">
        <w:rPr>
          <w:b/>
          <w:szCs w:val="22"/>
        </w:rPr>
        <w:t>Recurrente</w:t>
      </w:r>
      <w:r w:rsidRPr="009D469F">
        <w:rPr>
          <w:szCs w:val="22"/>
        </w:rPr>
        <w:t>.</w:t>
      </w:r>
    </w:p>
    <w:p w14:paraId="4C6F54CC" w14:textId="77777777" w:rsidR="00D90B6D" w:rsidRPr="009D469F" w:rsidRDefault="00D90B6D" w:rsidP="00D90B6D">
      <w:pPr>
        <w:autoSpaceDE w:val="0"/>
        <w:autoSpaceDN w:val="0"/>
        <w:adjustRightInd w:val="0"/>
        <w:spacing w:line="360" w:lineRule="auto"/>
        <w:ind w:right="49"/>
        <w:jc w:val="both"/>
        <w:rPr>
          <w:rFonts w:ascii="Palatino Linotype" w:hAnsi="Palatino Linotype" w:cs="Arial"/>
          <w:b/>
          <w:sz w:val="24"/>
          <w:szCs w:val="24"/>
        </w:rPr>
      </w:pPr>
    </w:p>
    <w:p w14:paraId="661505C0" w14:textId="77777777" w:rsidR="00D90B6D" w:rsidRPr="009D469F" w:rsidRDefault="00D90B6D" w:rsidP="00D90B6D">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9D469F">
        <w:rPr>
          <w:rFonts w:ascii="Palatino Linotype" w:hAnsi="Palatino Linotype" w:cs="Arial"/>
          <w:b/>
          <w:sz w:val="24"/>
          <w:szCs w:val="24"/>
        </w:rPr>
        <w:t>TERCERO. NOTIFÍQUESE</w:t>
      </w:r>
      <w:r w:rsidRPr="009D469F">
        <w:rPr>
          <w:rFonts w:ascii="Palatino Linotype" w:hAnsi="Palatino Linotype" w:cs="Arial"/>
          <w:i/>
          <w:sz w:val="24"/>
          <w:szCs w:val="24"/>
        </w:rPr>
        <w:t xml:space="preserve"> </w:t>
      </w:r>
      <w:r w:rsidRPr="009D469F">
        <w:rPr>
          <w:rFonts w:ascii="Palatino Linotype" w:hAnsi="Palatino Linotype" w:cs="Arial"/>
          <w:sz w:val="24"/>
          <w:szCs w:val="24"/>
        </w:rPr>
        <w:t>la presente resolución al Titular de la Unidad de Transparencia del</w:t>
      </w:r>
      <w:r w:rsidRPr="009D469F">
        <w:rPr>
          <w:rFonts w:ascii="Palatino Linotype" w:hAnsi="Palatino Linotype" w:cs="Arial"/>
          <w:b/>
          <w:sz w:val="24"/>
          <w:szCs w:val="24"/>
        </w:rPr>
        <w:t xml:space="preserve"> Sujeto Obligado</w:t>
      </w:r>
      <w:r w:rsidRPr="009D469F">
        <w:rPr>
          <w:rFonts w:ascii="Palatino Linotype" w:hAnsi="Palatino Linotype" w:cs="Arial"/>
          <w:sz w:val="24"/>
          <w:szCs w:val="24"/>
        </w:rPr>
        <w:t>, a través del Sistema de Acceso a la Información Mexiquense (</w:t>
      </w:r>
      <w:r w:rsidRPr="009D469F">
        <w:rPr>
          <w:rFonts w:ascii="Palatino Linotype" w:hAnsi="Palatino Linotype" w:cs="Arial"/>
          <w:b/>
          <w:sz w:val="24"/>
          <w:szCs w:val="24"/>
        </w:rPr>
        <w:t>SAIMEX</w:t>
      </w:r>
      <w:r w:rsidRPr="009D469F">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w:t>
      </w:r>
      <w:r w:rsidRPr="009D469F">
        <w:rPr>
          <w:rFonts w:ascii="Palatino Linotype" w:hAnsi="Palatino Linotype" w:cs="Arial"/>
          <w:sz w:val="24"/>
          <w:szCs w:val="24"/>
        </w:rPr>
        <w:lastRenderedPageBreak/>
        <w:t xml:space="preserve">días hábiles, debiendo informar a este Instituto en un plazo de tres días hábiles siguientes sobre el cumplimiento dado a la presente </w:t>
      </w:r>
      <w:r w:rsidRPr="009D469F">
        <w:rPr>
          <w:rFonts w:ascii="Palatino Linotype" w:hAnsi="Palatino Linotype" w:cs="Arial"/>
          <w:b/>
          <w:sz w:val="24"/>
          <w:szCs w:val="24"/>
        </w:rPr>
        <w:t>y</w:t>
      </w:r>
      <w:r w:rsidRPr="009D469F">
        <w:rPr>
          <w:rFonts w:ascii="Palatino Linotype" w:hAnsi="Palatino Linotype" w:cs="Arial"/>
          <w:sz w:val="24"/>
          <w:szCs w:val="24"/>
        </w:rPr>
        <w:t xml:space="preserve"> </w:t>
      </w:r>
      <w:r w:rsidRPr="009D469F">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8A8951" w14:textId="77777777" w:rsidR="00D90B6D" w:rsidRPr="009D469F" w:rsidRDefault="00D90B6D" w:rsidP="00D90B6D">
      <w:pPr>
        <w:autoSpaceDE w:val="0"/>
        <w:autoSpaceDN w:val="0"/>
        <w:adjustRightInd w:val="0"/>
        <w:spacing w:line="360" w:lineRule="auto"/>
        <w:ind w:right="49"/>
        <w:jc w:val="both"/>
        <w:rPr>
          <w:rFonts w:ascii="Palatino Linotype" w:hAnsi="Palatino Linotype" w:cs="Arial"/>
          <w:sz w:val="24"/>
          <w:szCs w:val="24"/>
        </w:rPr>
      </w:pPr>
    </w:p>
    <w:p w14:paraId="10C2B7DA" w14:textId="77777777" w:rsidR="00D90B6D" w:rsidRPr="009D469F" w:rsidRDefault="00D90B6D" w:rsidP="00D90B6D">
      <w:pPr>
        <w:autoSpaceDE w:val="0"/>
        <w:autoSpaceDN w:val="0"/>
        <w:adjustRightInd w:val="0"/>
        <w:spacing w:line="360" w:lineRule="auto"/>
        <w:jc w:val="both"/>
        <w:rPr>
          <w:rFonts w:ascii="Palatino Linotype" w:hAnsi="Palatino Linotype" w:cs="Arial"/>
          <w:sz w:val="24"/>
          <w:szCs w:val="24"/>
        </w:rPr>
      </w:pPr>
      <w:r w:rsidRPr="009D469F">
        <w:rPr>
          <w:rFonts w:ascii="Palatino Linotype" w:hAnsi="Palatino Linotype" w:cs="Arial"/>
          <w:b/>
          <w:sz w:val="24"/>
          <w:szCs w:val="24"/>
        </w:rPr>
        <w:t xml:space="preserve">CUARTO. </w:t>
      </w:r>
      <w:r w:rsidRPr="009D469F">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9D469F">
        <w:rPr>
          <w:rFonts w:ascii="Palatino Linotype" w:hAnsi="Palatino Linotype" w:cs="Arial"/>
          <w:b/>
          <w:sz w:val="24"/>
          <w:szCs w:val="24"/>
        </w:rPr>
        <w:t>Sujeto Obligado</w:t>
      </w:r>
      <w:r w:rsidRPr="009D469F">
        <w:rPr>
          <w:rFonts w:ascii="Palatino Linotype" w:hAnsi="Palatino Linotype" w:cs="Arial"/>
          <w:sz w:val="24"/>
          <w:szCs w:val="24"/>
        </w:rPr>
        <w:t xml:space="preserve"> de manera fundada y motivada, podrá solicitar una ampliación de plazo para el cumplimiento de la presente resolución.</w:t>
      </w:r>
    </w:p>
    <w:p w14:paraId="1913EE5B" w14:textId="77777777" w:rsidR="00D90B6D" w:rsidRPr="009D469F" w:rsidRDefault="00D90B6D" w:rsidP="00D90B6D">
      <w:pPr>
        <w:autoSpaceDE w:val="0"/>
        <w:autoSpaceDN w:val="0"/>
        <w:adjustRightInd w:val="0"/>
        <w:spacing w:line="360" w:lineRule="auto"/>
        <w:jc w:val="both"/>
        <w:rPr>
          <w:rFonts w:ascii="Palatino Linotype" w:hAnsi="Palatino Linotype" w:cs="Arial"/>
          <w:sz w:val="24"/>
          <w:szCs w:val="24"/>
        </w:rPr>
      </w:pPr>
    </w:p>
    <w:p w14:paraId="18CA9376" w14:textId="76B96C8F" w:rsidR="00F137C2" w:rsidRPr="009D469F" w:rsidRDefault="00D90B6D" w:rsidP="00D90B6D">
      <w:pPr>
        <w:autoSpaceDE w:val="0"/>
        <w:autoSpaceDN w:val="0"/>
        <w:adjustRightInd w:val="0"/>
        <w:spacing w:line="360" w:lineRule="auto"/>
        <w:jc w:val="both"/>
        <w:rPr>
          <w:rFonts w:ascii="Palatino Linotype" w:hAnsi="Palatino Linotype" w:cs="Arial"/>
          <w:sz w:val="24"/>
          <w:szCs w:val="24"/>
        </w:rPr>
      </w:pPr>
      <w:r w:rsidRPr="009D469F">
        <w:rPr>
          <w:rFonts w:ascii="Palatino Linotype" w:hAnsi="Palatino Linotype"/>
          <w:b/>
          <w:sz w:val="24"/>
          <w:szCs w:val="24"/>
        </w:rPr>
        <w:t xml:space="preserve">QUINTO. </w:t>
      </w:r>
      <w:r w:rsidRPr="009D469F">
        <w:rPr>
          <w:rFonts w:ascii="Palatino Linotype" w:hAnsi="Palatino Linotype" w:cs="Arial"/>
          <w:b/>
          <w:sz w:val="24"/>
          <w:szCs w:val="24"/>
        </w:rPr>
        <w:t>NOTIFÍQUESE</w:t>
      </w:r>
      <w:r w:rsidRPr="009D469F">
        <w:rPr>
          <w:rFonts w:ascii="Palatino Linotype" w:hAnsi="Palatino Linotype" w:cs="Arial"/>
          <w:sz w:val="24"/>
          <w:szCs w:val="24"/>
        </w:rPr>
        <w:t xml:space="preserve"> a través del Sistema de Acceso a la Información Mexiquense (</w:t>
      </w:r>
      <w:r w:rsidRPr="009D469F">
        <w:rPr>
          <w:rFonts w:ascii="Palatino Linotype" w:hAnsi="Palatino Linotype" w:cs="Arial"/>
          <w:b/>
          <w:sz w:val="24"/>
          <w:szCs w:val="24"/>
        </w:rPr>
        <w:t>SAIMEX</w:t>
      </w:r>
      <w:r w:rsidRPr="009D469F">
        <w:rPr>
          <w:rFonts w:ascii="Palatino Linotype" w:hAnsi="Palatino Linotype" w:cs="Arial"/>
          <w:sz w:val="24"/>
          <w:szCs w:val="24"/>
        </w:rPr>
        <w:t xml:space="preserve">), al </w:t>
      </w:r>
      <w:r w:rsidRPr="009D469F">
        <w:rPr>
          <w:rFonts w:ascii="Palatino Linotype" w:hAnsi="Palatino Linotype" w:cs="Arial"/>
          <w:b/>
          <w:sz w:val="24"/>
          <w:szCs w:val="24"/>
        </w:rPr>
        <w:t>Recurrente</w:t>
      </w:r>
      <w:r w:rsidRPr="009D469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13AAE03" w14:textId="77777777" w:rsidR="007C2AC6" w:rsidRPr="009D469F" w:rsidRDefault="007C2AC6" w:rsidP="00D90B6D">
      <w:pPr>
        <w:autoSpaceDE w:val="0"/>
        <w:autoSpaceDN w:val="0"/>
        <w:adjustRightInd w:val="0"/>
        <w:spacing w:line="360" w:lineRule="auto"/>
        <w:jc w:val="both"/>
        <w:rPr>
          <w:rFonts w:ascii="Palatino Linotype" w:hAnsi="Palatino Linotype" w:cs="Arial"/>
          <w:sz w:val="24"/>
          <w:szCs w:val="24"/>
        </w:rPr>
      </w:pPr>
    </w:p>
    <w:p w14:paraId="555C9ABE" w14:textId="7C36FAF7" w:rsidR="00D90B6D" w:rsidRPr="009D469F" w:rsidRDefault="00D84EB6" w:rsidP="007C2AC6">
      <w:pPr>
        <w:spacing w:line="360" w:lineRule="auto"/>
        <w:ind w:right="49"/>
        <w:jc w:val="both"/>
        <w:rPr>
          <w:rFonts w:ascii="Palatino Linotype" w:hAnsi="Palatino Linotype"/>
          <w:color w:val="000000"/>
          <w:sz w:val="24"/>
          <w:shd w:val="clear" w:color="auto" w:fill="FAFAFA"/>
          <w:lang w:val="es-ES_tradnl"/>
        </w:rPr>
      </w:pPr>
      <w:r w:rsidRPr="009D469F">
        <w:rPr>
          <w:rFonts w:ascii="Palatino Linotype" w:hAnsi="Palatino Linotype"/>
          <w:b/>
          <w:bCs/>
          <w:color w:val="000000"/>
          <w:sz w:val="24"/>
          <w:shd w:val="clear" w:color="auto" w:fill="FAFAFA"/>
          <w:lang w:val="es-ES_tradnl"/>
        </w:rPr>
        <w:t>SEXTO. Gírese</w:t>
      </w:r>
      <w:r w:rsidRPr="009D469F">
        <w:rPr>
          <w:rFonts w:ascii="Palatino Linotype" w:hAnsi="Palatino Linotype"/>
          <w:color w:val="000000"/>
          <w:sz w:val="24"/>
          <w:shd w:val="clear" w:color="auto" w:fill="FAFAFA"/>
          <w:lang w:val="es-ES_tradnl"/>
        </w:rPr>
        <w:t> oficio al Titular de la Dirección General de Protección de Datos Personales, en atención al artículo 82, fracción XXVII de la Ley de Protección de Datos Personales del Estado de México y Municipios en términos de lo señalado en el </w:t>
      </w:r>
      <w:r w:rsidRPr="009D469F">
        <w:rPr>
          <w:rFonts w:ascii="Palatino Linotype" w:hAnsi="Palatino Linotype"/>
          <w:b/>
          <w:bCs/>
          <w:color w:val="000000"/>
          <w:sz w:val="24"/>
          <w:shd w:val="clear" w:color="auto" w:fill="FAFAFA"/>
          <w:lang w:val="es-ES_tradnl"/>
        </w:rPr>
        <w:t xml:space="preserve">Considerando </w:t>
      </w:r>
      <w:r w:rsidR="00C2314C" w:rsidRPr="009D469F">
        <w:rPr>
          <w:rFonts w:ascii="Palatino Linotype" w:hAnsi="Palatino Linotype"/>
          <w:b/>
          <w:bCs/>
          <w:color w:val="000000"/>
          <w:sz w:val="24"/>
          <w:shd w:val="clear" w:color="auto" w:fill="FAFAFA"/>
          <w:lang w:val="es-ES_tradnl"/>
        </w:rPr>
        <w:t xml:space="preserve">QUINTO </w:t>
      </w:r>
      <w:r w:rsidRPr="009D469F">
        <w:rPr>
          <w:rFonts w:ascii="Palatino Linotype" w:hAnsi="Palatino Linotype"/>
          <w:color w:val="000000"/>
          <w:sz w:val="24"/>
          <w:shd w:val="clear" w:color="auto" w:fill="FAFAFA"/>
          <w:lang w:val="es-ES_tradnl"/>
        </w:rPr>
        <w:t>de la presente resolución.</w:t>
      </w:r>
    </w:p>
    <w:p w14:paraId="5CA953EC" w14:textId="355BB778" w:rsidR="00D90B6D" w:rsidRPr="009D469F" w:rsidRDefault="00D90B6D" w:rsidP="00D90B6D">
      <w:pPr>
        <w:spacing w:after="0" w:line="360" w:lineRule="auto"/>
        <w:jc w:val="both"/>
        <w:rPr>
          <w:rFonts w:ascii="Palatino Linotype" w:hAnsi="Palatino Linotype" w:cs="Arial"/>
          <w:sz w:val="24"/>
          <w:szCs w:val="24"/>
        </w:rPr>
      </w:pPr>
      <w:r w:rsidRPr="009D469F">
        <w:rPr>
          <w:rFonts w:ascii="Palatino Linotype" w:eastAsia="Times New Roman" w:hAnsi="Palatino Linotype" w:cs="Arial"/>
          <w:sz w:val="24"/>
          <w:szCs w:val="24"/>
          <w:lang w:val="es-ES_tradnl" w:eastAsia="es-MX"/>
        </w:rPr>
        <w:lastRenderedPageBreak/>
        <w:t xml:space="preserve">ASÍ LO RESUELVE, </w:t>
      </w:r>
      <w:r w:rsidRPr="009D469F">
        <w:rPr>
          <w:rFonts w:ascii="Palatino Linotype" w:eastAsia="Times New Roman" w:hAnsi="Palatino Linotype" w:cs="Arial"/>
          <w:b/>
          <w:bCs/>
          <w:sz w:val="24"/>
          <w:szCs w:val="24"/>
          <w:lang w:val="es-ES_tradnl" w:eastAsia="es-MX"/>
        </w:rPr>
        <w:t xml:space="preserve">POR UNANIMIDAD DE VOTOS </w:t>
      </w:r>
      <w:r w:rsidRPr="009D469F">
        <w:rPr>
          <w:rFonts w:ascii="Palatino Linotype" w:eastAsia="Times New Roman" w:hAnsi="Palatino Linotype" w:cs="Arial"/>
          <w:sz w:val="24"/>
          <w:szCs w:val="24"/>
          <w:lang w:val="es-ES_tradnl" w:eastAsia="es-MX"/>
        </w:rPr>
        <w:t>EL PLENO DEL</w:t>
      </w:r>
      <w:r w:rsidRPr="009D469F">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9D469F">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w:t>
      </w:r>
      <w:r w:rsidR="007B44ED" w:rsidRPr="009D469F">
        <w:rPr>
          <w:rFonts w:ascii="Palatino Linotype" w:eastAsia="Times New Roman" w:hAnsi="Palatino Linotype" w:cs="Arial"/>
          <w:sz w:val="24"/>
          <w:szCs w:val="24"/>
          <w:lang w:val="es-ES_tradnl" w:eastAsia="es-MX"/>
        </w:rPr>
        <w:t>(</w:t>
      </w:r>
      <w:r w:rsidR="007B44ED" w:rsidRPr="009D469F">
        <w:rPr>
          <w:rFonts w:ascii="Palatino Linotype" w:eastAsia="Times New Roman" w:hAnsi="Palatino Linotype" w:cs="Arial"/>
          <w:sz w:val="24"/>
          <w:szCs w:val="24"/>
          <w:u w:val="single"/>
          <w:lang w:val="es-ES_tradnl" w:eastAsia="es-MX"/>
        </w:rPr>
        <w:t xml:space="preserve">VOTO PARTICULAR) </w:t>
      </w:r>
      <w:r w:rsidRPr="009D469F">
        <w:rPr>
          <w:rFonts w:ascii="Palatino Linotype" w:eastAsia="Times New Roman" w:hAnsi="Palatino Linotype" w:cs="Arial"/>
          <w:sz w:val="24"/>
          <w:szCs w:val="24"/>
          <w:lang w:val="es-ES_tradnl" w:eastAsia="es-MX"/>
        </w:rPr>
        <w:t xml:space="preserve">Y GUADALUPE RAMÍREZ PEÑA, EN </w:t>
      </w:r>
      <w:r w:rsidRPr="009D469F">
        <w:rPr>
          <w:rFonts w:ascii="Palatino Linotype" w:eastAsia="Times New Roman" w:hAnsi="Palatino Linotype" w:cs="Arial"/>
          <w:b/>
          <w:bCs/>
          <w:sz w:val="24"/>
          <w:szCs w:val="24"/>
          <w:lang w:val="es-ES_tradnl" w:eastAsia="es-MX"/>
        </w:rPr>
        <w:t>LA</w:t>
      </w:r>
      <w:r w:rsidRPr="009D469F">
        <w:rPr>
          <w:rFonts w:ascii="Palatino Linotype" w:eastAsia="Times New Roman" w:hAnsi="Palatino Linotype" w:cs="Arial"/>
          <w:b/>
          <w:bCs/>
          <w:sz w:val="24"/>
          <w:szCs w:val="24"/>
          <w:lang w:val="es-419" w:eastAsia="es-MX"/>
        </w:rPr>
        <w:t xml:space="preserve"> </w:t>
      </w:r>
      <w:r w:rsidR="007B44ED" w:rsidRPr="009D469F">
        <w:rPr>
          <w:rFonts w:ascii="Palatino Linotype" w:eastAsia="Times New Roman" w:hAnsi="Palatino Linotype" w:cs="Arial"/>
          <w:b/>
          <w:bCs/>
          <w:sz w:val="24"/>
          <w:szCs w:val="24"/>
          <w:lang w:val="es-419" w:eastAsia="es-MX"/>
        </w:rPr>
        <w:t xml:space="preserve">NOVENA </w:t>
      </w:r>
      <w:r w:rsidRPr="009D469F">
        <w:rPr>
          <w:rFonts w:ascii="Palatino Linotype" w:eastAsia="Times New Roman" w:hAnsi="Palatino Linotype" w:cs="Arial"/>
          <w:b/>
          <w:bCs/>
          <w:sz w:val="24"/>
          <w:szCs w:val="24"/>
          <w:lang w:val="es-419" w:eastAsia="es-MX"/>
        </w:rPr>
        <w:t xml:space="preserve">SESIÓN ORDINARIA CELEBRADA EL </w:t>
      </w:r>
      <w:r w:rsidR="007B44ED" w:rsidRPr="009D469F">
        <w:rPr>
          <w:rFonts w:ascii="Palatino Linotype" w:eastAsia="Times New Roman" w:hAnsi="Palatino Linotype" w:cs="Arial"/>
          <w:b/>
          <w:bCs/>
          <w:sz w:val="24"/>
          <w:szCs w:val="24"/>
          <w:lang w:val="es-419" w:eastAsia="es-MX"/>
        </w:rPr>
        <w:t>ONCE DE MARZO DE DOS MIL VEINTISÉIS</w:t>
      </w:r>
      <w:r w:rsidRPr="009D469F">
        <w:rPr>
          <w:rFonts w:ascii="Palatino Linotype" w:eastAsia="Times New Roman" w:hAnsi="Palatino Linotype" w:cs="Arial"/>
          <w:sz w:val="24"/>
          <w:szCs w:val="24"/>
          <w:lang w:val="es-ES_tradnl" w:eastAsia="es-MX"/>
        </w:rPr>
        <w:t xml:space="preserve">, ANTE EL SECRETARIO TÉCNICO DEL PLENO, ALEXIS TAPIA RAMÍREZ. </w:t>
      </w:r>
      <w:r w:rsidRPr="009D469F">
        <w:rPr>
          <w:rFonts w:ascii="Palatino Linotype" w:eastAsia="Times New Roman" w:hAnsi="Palatino Linotype" w:cs="Arial"/>
          <w:sz w:val="24"/>
          <w:szCs w:val="24"/>
          <w:lang w:eastAsia="es-MX"/>
        </w:rPr>
        <w:t>-------------------------------------------------------------------------------------------</w:t>
      </w:r>
      <w:r w:rsidRPr="009D469F">
        <w:rPr>
          <w:rFonts w:ascii="Palatino Linotype" w:eastAsia="Times New Roman" w:hAnsi="Palatino Linotype" w:cs="Arial"/>
          <w:sz w:val="24"/>
          <w:szCs w:val="24"/>
          <w:lang w:val="es-ES_tradnl" w:eastAsia="es-MX"/>
        </w:rPr>
        <w:t>----------------------------------------------------------------------------------------------------------------------------------------------------------------------</w:t>
      </w:r>
      <w:r w:rsidRPr="009D469F">
        <w:rPr>
          <w:rFonts w:ascii="Palatino Linotype" w:hAnsi="Palatino Linotype" w:cs="Arial"/>
          <w:sz w:val="24"/>
          <w:szCs w:val="24"/>
        </w:rPr>
        <w:t>------------------------------------------------------------------------------</w:t>
      </w:r>
    </w:p>
    <w:p w14:paraId="670569F6" w14:textId="77777777" w:rsidR="00D90B6D" w:rsidRPr="00647A07" w:rsidRDefault="00D90B6D" w:rsidP="00D90B6D">
      <w:pPr>
        <w:spacing w:after="0" w:line="360" w:lineRule="auto"/>
        <w:jc w:val="both"/>
        <w:rPr>
          <w:rFonts w:ascii="Palatino Linotype" w:eastAsia="Times New Roman" w:hAnsi="Palatino Linotype" w:cs="Arial"/>
          <w:sz w:val="24"/>
          <w:szCs w:val="24"/>
          <w:lang w:eastAsia="es-MX"/>
        </w:rPr>
      </w:pPr>
      <w:r w:rsidRPr="009D469F">
        <w:rPr>
          <w:rFonts w:ascii="Palatino Linotype" w:eastAsia="Times New Roman" w:hAnsi="Palatino Linotype" w:cs="Arial"/>
          <w:sz w:val="20"/>
          <w:lang w:val="es-ES_tradnl" w:eastAsia="es-MX"/>
        </w:rPr>
        <w:t xml:space="preserve"> JMV/CCR/NJMB</w:t>
      </w:r>
    </w:p>
    <w:p w14:paraId="55BEEB6A" w14:textId="77777777" w:rsidR="00D90B6D" w:rsidRPr="00F444C4" w:rsidRDefault="00D90B6D" w:rsidP="00D90B6D">
      <w:pPr>
        <w:spacing w:after="0" w:line="360" w:lineRule="auto"/>
        <w:jc w:val="both"/>
        <w:rPr>
          <w:rFonts w:ascii="Palatino Linotype" w:eastAsia="Times New Roman" w:hAnsi="Palatino Linotype" w:cs="Arial"/>
          <w:sz w:val="20"/>
          <w:lang w:val="es-ES_tradnl" w:eastAsia="es-MX"/>
        </w:rPr>
      </w:pPr>
    </w:p>
    <w:p w14:paraId="185A34AD" w14:textId="77777777" w:rsidR="00D90B6D" w:rsidRPr="00F444C4" w:rsidRDefault="00D90B6D" w:rsidP="00D90B6D">
      <w:pPr>
        <w:spacing w:after="0" w:line="360" w:lineRule="auto"/>
        <w:jc w:val="both"/>
        <w:rPr>
          <w:rFonts w:ascii="Palatino Linotype" w:eastAsia="Times New Roman" w:hAnsi="Palatino Linotype" w:cs="Arial"/>
          <w:sz w:val="20"/>
          <w:lang w:val="es-ES_tradnl" w:eastAsia="es-MX"/>
        </w:rPr>
      </w:pPr>
    </w:p>
    <w:p w14:paraId="57A38B4A"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82389CC"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6A30E0"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2E1CC13"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B5EF8C6"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57AB824"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FF732B8"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9617710"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B217FD2"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F31816A"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293EAF87"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64E096CC"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1705F843"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5B11E83F" w14:textId="77777777" w:rsidR="00D90B6D" w:rsidRDefault="00D90B6D" w:rsidP="00D90B6D">
      <w:pPr>
        <w:spacing w:line="360" w:lineRule="auto"/>
      </w:pPr>
    </w:p>
    <w:p w14:paraId="5907A4C8" w14:textId="77777777" w:rsidR="00D90B6D" w:rsidRDefault="00D90B6D" w:rsidP="00D90B6D">
      <w:pPr>
        <w:spacing w:line="360" w:lineRule="auto"/>
      </w:pPr>
    </w:p>
    <w:p w14:paraId="15497C14" w14:textId="77777777" w:rsidR="00D90B6D" w:rsidRDefault="00D90B6D" w:rsidP="00D90B6D">
      <w:pPr>
        <w:spacing w:line="360" w:lineRule="auto"/>
      </w:pPr>
    </w:p>
    <w:p w14:paraId="3F29C290" w14:textId="77777777" w:rsidR="00D90B6D" w:rsidRDefault="00D90B6D" w:rsidP="00D90B6D">
      <w:pPr>
        <w:spacing w:line="360" w:lineRule="auto"/>
      </w:pPr>
    </w:p>
    <w:p w14:paraId="4019EA1A" w14:textId="77777777" w:rsidR="00D90B6D" w:rsidRDefault="00D90B6D" w:rsidP="00D90B6D">
      <w:pPr>
        <w:spacing w:line="360" w:lineRule="auto"/>
      </w:pPr>
    </w:p>
    <w:p w14:paraId="3D36AE7A" w14:textId="77777777" w:rsidR="00D90B6D" w:rsidRDefault="00D90B6D" w:rsidP="00D90B6D"/>
    <w:p w14:paraId="75D05FA6" w14:textId="77777777" w:rsidR="00D90B6D" w:rsidRDefault="00D90B6D" w:rsidP="00D90B6D"/>
    <w:p w14:paraId="55F261A2" w14:textId="77777777" w:rsidR="00D90B6D" w:rsidRDefault="00D90B6D" w:rsidP="00D90B6D"/>
    <w:p w14:paraId="4E986748" w14:textId="77777777" w:rsidR="00D90B6D" w:rsidRDefault="00D90B6D" w:rsidP="00D90B6D"/>
    <w:p w14:paraId="47BF106B" w14:textId="77777777" w:rsidR="00D90B6D" w:rsidRDefault="00D90B6D" w:rsidP="00D90B6D"/>
    <w:p w14:paraId="7F6F1D92" w14:textId="77777777" w:rsidR="00D90B6D" w:rsidRDefault="00D90B6D"/>
    <w:sectPr w:rsidR="00D90B6D" w:rsidSect="00D90B6D">
      <w:headerReference w:type="even" r:id="rId12"/>
      <w:headerReference w:type="default" r:id="rId13"/>
      <w:footerReference w:type="default" r:id="rId14"/>
      <w:headerReference w:type="first" r:id="rId15"/>
      <w:footerReference w:type="first" r:id="rId16"/>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07CA7" w14:textId="77777777" w:rsidR="00A44398" w:rsidRDefault="00A44398" w:rsidP="00D90B6D">
      <w:pPr>
        <w:spacing w:after="0" w:line="240" w:lineRule="auto"/>
      </w:pPr>
      <w:r>
        <w:separator/>
      </w:r>
    </w:p>
  </w:endnote>
  <w:endnote w:type="continuationSeparator" w:id="0">
    <w:p w14:paraId="4489DB95" w14:textId="77777777" w:rsidR="00A44398" w:rsidRDefault="00A44398" w:rsidP="00D9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C64B2" w14:textId="77777777" w:rsidR="00D90B6D" w:rsidRPr="00871A91" w:rsidRDefault="00D90B6D" w:rsidP="0031456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3C5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3C5B">
      <w:rPr>
        <w:rFonts w:ascii="Palatino Linotype" w:hAnsi="Palatino Linotype"/>
        <w:b/>
        <w:bCs/>
        <w:noProof/>
        <w:sz w:val="20"/>
      </w:rPr>
      <w:t>65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A572" w14:textId="77777777" w:rsidR="00D90B6D" w:rsidRPr="00871A91" w:rsidRDefault="00D90B6D" w:rsidP="0031456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3C5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3C5B">
      <w:rPr>
        <w:rFonts w:ascii="Palatino Linotype" w:hAnsi="Palatino Linotype"/>
        <w:b/>
        <w:bCs/>
        <w:noProof/>
        <w:sz w:val="20"/>
      </w:rPr>
      <w:t>65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81406" w14:textId="77777777" w:rsidR="00A44398" w:rsidRDefault="00A44398" w:rsidP="00D90B6D">
      <w:pPr>
        <w:spacing w:after="0" w:line="240" w:lineRule="auto"/>
      </w:pPr>
      <w:r>
        <w:separator/>
      </w:r>
    </w:p>
  </w:footnote>
  <w:footnote w:type="continuationSeparator" w:id="0">
    <w:p w14:paraId="1AFC6F4E" w14:textId="77777777" w:rsidR="00A44398" w:rsidRDefault="00A44398" w:rsidP="00D90B6D">
      <w:pPr>
        <w:spacing w:after="0" w:line="240" w:lineRule="auto"/>
      </w:pPr>
      <w:r>
        <w:continuationSeparator/>
      </w:r>
    </w:p>
  </w:footnote>
  <w:footnote w:id="1">
    <w:p w14:paraId="541AF316" w14:textId="77777777" w:rsidR="00D90B6D" w:rsidRPr="0031280C" w:rsidRDefault="00D90B6D" w:rsidP="00D90B6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8EC7261" w14:textId="77777777" w:rsidR="00D90B6D" w:rsidRPr="0031280C" w:rsidRDefault="00D90B6D" w:rsidP="00D90B6D">
      <w:pPr>
        <w:rPr>
          <w:rFonts w:cs="Palatino Linotype"/>
          <w:color w:val="000000"/>
          <w:sz w:val="20"/>
          <w:szCs w:val="20"/>
        </w:rPr>
      </w:pPr>
    </w:p>
    <w:p w14:paraId="11ECAF7C" w14:textId="77777777" w:rsidR="00D90B6D" w:rsidRPr="0031280C" w:rsidRDefault="00D90B6D" w:rsidP="00D90B6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014DD06" w14:textId="77777777" w:rsidR="00D90B6D" w:rsidRPr="00783A97" w:rsidRDefault="00D90B6D" w:rsidP="00D90B6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6BF591C" w14:textId="77777777" w:rsidR="00B37B1E" w:rsidRDefault="00B37B1E" w:rsidP="00B37B1E">
      <w:pPr>
        <w:pStyle w:val="Textonotapie"/>
      </w:pPr>
      <w:r>
        <w:rPr>
          <w:rStyle w:val="Refdenotaalpie"/>
          <w:rFonts w:eastAsiaTheme="majorEastAsia"/>
        </w:rPr>
        <w:footnoteRef/>
      </w:r>
      <w:r>
        <w:t xml:space="preserve"> </w:t>
      </w:r>
      <w:hyperlink r:id="rId3" w:history="1">
        <w:r w:rsidRPr="008A46CF">
          <w:rPr>
            <w:rStyle w:val="Hipervnculo"/>
          </w:rPr>
          <w:t>https://legislacion.edomex.gob.mx/sites/legislacion.edomex.gob.mx/files/files/pdf/ley/vig/leyvig083.pdf</w:t>
        </w:r>
      </w:hyperlink>
    </w:p>
    <w:p w14:paraId="35CA5F23" w14:textId="77777777" w:rsidR="00B37B1E" w:rsidRDefault="00B37B1E" w:rsidP="00B37B1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93C14" w14:textId="77777777" w:rsidR="00D90B6D" w:rsidRDefault="00A44398">
    <w:pPr>
      <w:pStyle w:val="Encabezado"/>
    </w:pPr>
    <w:r>
      <w:rPr>
        <w:noProof/>
        <w:lang w:val="es-MX" w:eastAsia="es-MX"/>
      </w:rPr>
      <w:pict w14:anchorId="1E022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926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D90B6D" w:rsidRPr="00B17577" w14:paraId="6E3427D7" w14:textId="77777777" w:rsidTr="0031456E">
      <w:trPr>
        <w:trHeight w:val="237"/>
      </w:trPr>
      <w:tc>
        <w:tcPr>
          <w:tcW w:w="5180" w:type="dxa"/>
          <w:hideMark/>
        </w:tcPr>
        <w:p w14:paraId="0FA01A90" w14:textId="77777777" w:rsidR="00D90B6D" w:rsidRPr="00F70BDE" w:rsidRDefault="00D90B6D" w:rsidP="0031456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C27CEC6" w14:textId="0527658C" w:rsidR="00D90B6D" w:rsidRPr="00F70BDE" w:rsidRDefault="00D90B6D" w:rsidP="0008283A">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10195/INFOEM/IP/RR/2025</w:t>
          </w:r>
        </w:p>
      </w:tc>
    </w:tr>
    <w:tr w:rsidR="00D90B6D" w14:paraId="56B1B1CD" w14:textId="77777777" w:rsidTr="0031456E">
      <w:trPr>
        <w:trHeight w:val="252"/>
      </w:trPr>
      <w:tc>
        <w:tcPr>
          <w:tcW w:w="5180" w:type="dxa"/>
          <w:hideMark/>
        </w:tcPr>
        <w:p w14:paraId="61E95FDC" w14:textId="77777777" w:rsidR="00D90B6D" w:rsidRPr="00F70BDE" w:rsidRDefault="00D90B6D" w:rsidP="0031456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10F6565" w14:textId="73838603" w:rsidR="00D90B6D" w:rsidRPr="00D90B6D" w:rsidRDefault="00D90B6D" w:rsidP="00D90B6D">
          <w:pPr>
            <w:spacing w:line="240" w:lineRule="auto"/>
            <w:jc w:val="right"/>
            <w:rPr>
              <w:rFonts w:ascii="Palatino Linotype" w:hAnsi="Palatino Linotype"/>
              <w:sz w:val="24"/>
              <w:szCs w:val="24"/>
            </w:rPr>
          </w:pPr>
          <w:r w:rsidRPr="00D90B6D">
            <w:rPr>
              <w:rFonts w:ascii="Palatino Linotype" w:hAnsi="Palatino Linotype"/>
              <w:b/>
              <w:bCs/>
              <w:sz w:val="24"/>
              <w:szCs w:val="24"/>
            </w:rPr>
            <w:t>Ayuntamiento de Chalco</w:t>
          </w:r>
        </w:p>
      </w:tc>
    </w:tr>
    <w:tr w:rsidR="00D90B6D" w:rsidRPr="00F63239" w14:paraId="130A6682" w14:textId="77777777" w:rsidTr="0031456E">
      <w:trPr>
        <w:trHeight w:val="357"/>
      </w:trPr>
      <w:tc>
        <w:tcPr>
          <w:tcW w:w="5180" w:type="dxa"/>
          <w:hideMark/>
        </w:tcPr>
        <w:p w14:paraId="79FEE4B4" w14:textId="77777777" w:rsidR="00D90B6D" w:rsidRPr="00F70BDE" w:rsidRDefault="00D90B6D" w:rsidP="0031456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4298C86C" w14:textId="77777777" w:rsidR="00D90B6D" w:rsidRPr="00F70BDE" w:rsidRDefault="00D90B6D" w:rsidP="0031456E">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A4DBAF6" w14:textId="77777777" w:rsidR="00D90B6D" w:rsidRPr="00F70BDE" w:rsidRDefault="00D90B6D" w:rsidP="0031456E">
          <w:pPr>
            <w:spacing w:after="120" w:line="240" w:lineRule="auto"/>
            <w:ind w:left="-486" w:right="71" w:firstLine="567"/>
            <w:jc w:val="right"/>
            <w:rPr>
              <w:rFonts w:ascii="Palatino Linotype" w:hAnsi="Palatino Linotype" w:cs="Arial"/>
              <w:sz w:val="24"/>
              <w:szCs w:val="24"/>
            </w:rPr>
          </w:pPr>
        </w:p>
      </w:tc>
    </w:tr>
  </w:tbl>
  <w:p w14:paraId="110B3583" w14:textId="77777777" w:rsidR="00D90B6D" w:rsidRPr="00871A91" w:rsidRDefault="00A44398">
    <w:pPr>
      <w:pStyle w:val="Encabezado"/>
      <w:rPr>
        <w:sz w:val="2"/>
      </w:rPr>
    </w:pPr>
    <w:r>
      <w:rPr>
        <w:noProof/>
        <w:lang w:val="es-MX" w:eastAsia="es-MX"/>
      </w:rPr>
      <w:pict w14:anchorId="283E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40;mso-wrap-edited:f;mso-width-percent:0;mso-height-percent:0;mso-position-horizontal-relative:margin;mso-position-vertical-relative:margin;mso-width-percent:0;mso-height-percent:0" o:allowincell="f">
          <v:imagedata r:id="rId1" o:title=""/>
          <w10:wrap anchorx="margin" anchory="margin"/>
        </v:shape>
      </w:pict>
    </w:r>
    <w:r w:rsidR="00D90B6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90B6D" w:rsidRPr="00F70BDE" w14:paraId="3A8CE117" w14:textId="77777777" w:rsidTr="0031456E">
      <w:trPr>
        <w:trHeight w:val="227"/>
      </w:trPr>
      <w:tc>
        <w:tcPr>
          <w:tcW w:w="5103" w:type="dxa"/>
          <w:hideMark/>
        </w:tcPr>
        <w:p w14:paraId="641F662C" w14:textId="77777777" w:rsidR="00D90B6D" w:rsidRPr="00F70BDE" w:rsidRDefault="00D90B6D" w:rsidP="0031456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39F8A64" w14:textId="3170FA16" w:rsidR="00D90B6D" w:rsidRPr="00F70BDE" w:rsidRDefault="00D90B6D" w:rsidP="0031456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10195/INFOEM/IP/RR/2025</w:t>
          </w:r>
        </w:p>
      </w:tc>
    </w:tr>
    <w:tr w:rsidR="00D90B6D" w:rsidRPr="00F70BDE" w14:paraId="34702DFD" w14:textId="77777777" w:rsidTr="0031456E">
      <w:trPr>
        <w:trHeight w:val="227"/>
      </w:trPr>
      <w:tc>
        <w:tcPr>
          <w:tcW w:w="5103" w:type="dxa"/>
        </w:tcPr>
        <w:p w14:paraId="49A40320" w14:textId="77777777" w:rsidR="00D90B6D" w:rsidRPr="00F70BDE" w:rsidRDefault="00D90B6D" w:rsidP="0031456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418BF50" w14:textId="79EAEFA1" w:rsidR="00D90B6D" w:rsidRPr="00F70BDE" w:rsidRDefault="006B3C5B" w:rsidP="0031456E">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xxxxxxxxxxxxxxxxx</w:t>
          </w:r>
        </w:p>
      </w:tc>
    </w:tr>
    <w:tr w:rsidR="00D90B6D" w:rsidRPr="00F70BDE" w14:paraId="0A9A04E0" w14:textId="77777777" w:rsidTr="0031456E">
      <w:trPr>
        <w:trHeight w:val="242"/>
      </w:trPr>
      <w:tc>
        <w:tcPr>
          <w:tcW w:w="5103" w:type="dxa"/>
          <w:hideMark/>
        </w:tcPr>
        <w:p w14:paraId="4EA11927" w14:textId="77777777" w:rsidR="00D90B6D" w:rsidRPr="00F70BDE" w:rsidRDefault="00D90B6D" w:rsidP="0031456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54EC9A2" w14:textId="7A49926E" w:rsidR="00D90B6D" w:rsidRPr="00D90B6D" w:rsidRDefault="00D90B6D" w:rsidP="00D90B6D">
          <w:pPr>
            <w:spacing w:line="240" w:lineRule="auto"/>
            <w:jc w:val="right"/>
            <w:rPr>
              <w:rFonts w:ascii="Palatino Linotype" w:hAnsi="Palatino Linotype"/>
              <w:sz w:val="24"/>
              <w:szCs w:val="24"/>
            </w:rPr>
          </w:pPr>
          <w:r w:rsidRPr="00D90B6D">
            <w:rPr>
              <w:rFonts w:ascii="Palatino Linotype" w:hAnsi="Palatino Linotype"/>
              <w:b/>
              <w:bCs/>
              <w:sz w:val="24"/>
              <w:szCs w:val="24"/>
            </w:rPr>
            <w:t>Ayuntamiento de Chalco</w:t>
          </w:r>
        </w:p>
      </w:tc>
    </w:tr>
    <w:tr w:rsidR="00D90B6D" w:rsidRPr="00F70BDE" w14:paraId="30F4073F" w14:textId="77777777" w:rsidTr="0031456E">
      <w:trPr>
        <w:trHeight w:val="342"/>
      </w:trPr>
      <w:tc>
        <w:tcPr>
          <w:tcW w:w="5103" w:type="dxa"/>
          <w:hideMark/>
        </w:tcPr>
        <w:p w14:paraId="51B9C19E" w14:textId="77777777" w:rsidR="00D90B6D" w:rsidRPr="00F70BDE" w:rsidRDefault="00D90B6D" w:rsidP="0031456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E45A5BC" w14:textId="77777777" w:rsidR="00D90B6D" w:rsidRPr="00F70BDE" w:rsidRDefault="00D90B6D" w:rsidP="0031456E">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CC6CF96" w14:textId="6366777B" w:rsidR="00D90B6D" w:rsidRPr="00871A91" w:rsidRDefault="00D90B6D">
    <w:pPr>
      <w:pStyle w:val="Encabezado"/>
      <w:rPr>
        <w:sz w:val="2"/>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AC"/>
    <w:multiLevelType w:val="hybridMultilevel"/>
    <w:tmpl w:val="00062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847CF"/>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3" w15:restartNumberingAfterBreak="0">
    <w:nsid w:val="023555FB"/>
    <w:multiLevelType w:val="hybridMultilevel"/>
    <w:tmpl w:val="7E2E0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387EA7"/>
    <w:multiLevelType w:val="hybridMultilevel"/>
    <w:tmpl w:val="BC849F42"/>
    <w:lvl w:ilvl="0" w:tplc="FC806E2A">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5337C7"/>
    <w:multiLevelType w:val="hybridMultilevel"/>
    <w:tmpl w:val="8EF4A3E0"/>
    <w:lvl w:ilvl="0" w:tplc="E4E247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5A01DDA"/>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2AEA0FD1"/>
    <w:multiLevelType w:val="hybridMultilevel"/>
    <w:tmpl w:val="DE641D50"/>
    <w:lvl w:ilvl="0" w:tplc="B2562D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2"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D0353"/>
    <w:multiLevelType w:val="hybridMultilevel"/>
    <w:tmpl w:val="692427C2"/>
    <w:lvl w:ilvl="0" w:tplc="7ED2DCC8">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453D7A74"/>
    <w:multiLevelType w:val="hybridMultilevel"/>
    <w:tmpl w:val="95267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CD0E0F"/>
    <w:multiLevelType w:val="hybridMultilevel"/>
    <w:tmpl w:val="5C50D170"/>
    <w:lvl w:ilvl="0" w:tplc="B05EB4D8">
      <w:start w:val="2"/>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CE75562"/>
    <w:multiLevelType w:val="hybridMultilevel"/>
    <w:tmpl w:val="AD787486"/>
    <w:lvl w:ilvl="0" w:tplc="EBE2E2F0">
      <w:start w:val="2"/>
      <w:numFmt w:val="bullet"/>
      <w:lvlText w:val=""/>
      <w:lvlJc w:val="left"/>
      <w:pPr>
        <w:ind w:left="720" w:hanging="360"/>
      </w:pPr>
      <w:rPr>
        <w:rFonts w:ascii="Symbol" w:eastAsia="Times New Roman"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3E43D0"/>
    <w:multiLevelType w:val="hybridMultilevel"/>
    <w:tmpl w:val="9146BAB2"/>
    <w:lvl w:ilvl="0" w:tplc="080A000D">
      <w:start w:val="1"/>
      <w:numFmt w:val="bullet"/>
      <w:lvlText w:val=""/>
      <w:lvlJc w:val="left"/>
      <w:pPr>
        <w:ind w:left="766" w:hanging="360"/>
      </w:pPr>
      <w:rPr>
        <w:rFonts w:ascii="Wingdings" w:hAnsi="Wingdings"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8" w15:restartNumberingAfterBreak="0">
    <w:nsid w:val="65F00100"/>
    <w:multiLevelType w:val="multilevel"/>
    <w:tmpl w:val="1D7A1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8F95A44"/>
    <w:multiLevelType w:val="hybridMultilevel"/>
    <w:tmpl w:val="8EF4A3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D9D0196"/>
    <w:multiLevelType w:val="hybridMultilevel"/>
    <w:tmpl w:val="FBA0DEDC"/>
    <w:lvl w:ilvl="0" w:tplc="A6464186">
      <w:start w:val="1"/>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603199C"/>
    <w:multiLevelType w:val="hybridMultilevel"/>
    <w:tmpl w:val="0436E8DC"/>
    <w:lvl w:ilvl="0" w:tplc="FD62459C">
      <w:start w:val="1"/>
      <w:numFmt w:val="bullet"/>
      <w:lvlText w:val="-"/>
      <w:lvlJc w:val="left"/>
      <w:pPr>
        <w:ind w:left="1440" w:hanging="360"/>
      </w:pPr>
      <w:rPr>
        <w:rFonts w:ascii="Palatino Linotype" w:eastAsiaTheme="minorHAnsi"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2D535E"/>
    <w:multiLevelType w:val="hybridMultilevel"/>
    <w:tmpl w:val="7E2E0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9"/>
  </w:num>
  <w:num w:numId="3">
    <w:abstractNumId w:val="22"/>
  </w:num>
  <w:num w:numId="4">
    <w:abstractNumId w:val="30"/>
  </w:num>
  <w:num w:numId="5">
    <w:abstractNumId w:val="2"/>
  </w:num>
  <w:num w:numId="6">
    <w:abstractNumId w:val="23"/>
  </w:num>
  <w:num w:numId="7">
    <w:abstractNumId w:val="17"/>
  </w:num>
  <w:num w:numId="8">
    <w:abstractNumId w:val="18"/>
  </w:num>
  <w:num w:numId="9">
    <w:abstractNumId w:val="13"/>
  </w:num>
  <w:num w:numId="10">
    <w:abstractNumId w:val="31"/>
  </w:num>
  <w:num w:numId="11">
    <w:abstractNumId w:val="24"/>
  </w:num>
  <w:num w:numId="12">
    <w:abstractNumId w:val="6"/>
  </w:num>
  <w:num w:numId="13">
    <w:abstractNumId w:val="0"/>
  </w:num>
  <w:num w:numId="14">
    <w:abstractNumId w:val="1"/>
  </w:num>
  <w:num w:numId="15">
    <w:abstractNumId w:val="4"/>
  </w:num>
  <w:num w:numId="16">
    <w:abstractNumId w:val="33"/>
  </w:num>
  <w:num w:numId="17">
    <w:abstractNumId w:val="8"/>
  </w:num>
  <w:num w:numId="18">
    <w:abstractNumId w:val="7"/>
  </w:num>
  <w:num w:numId="19">
    <w:abstractNumId w:val="14"/>
  </w:num>
  <w:num w:numId="20">
    <w:abstractNumId w:val="27"/>
  </w:num>
  <w:num w:numId="21">
    <w:abstractNumId w:val="19"/>
  </w:num>
  <w:num w:numId="22">
    <w:abstractNumId w:val="21"/>
  </w:num>
  <w:num w:numId="23">
    <w:abstractNumId w:val="20"/>
  </w:num>
  <w:num w:numId="24">
    <w:abstractNumId w:val="26"/>
  </w:num>
  <w:num w:numId="25">
    <w:abstractNumId w:val="16"/>
  </w:num>
  <w:num w:numId="26">
    <w:abstractNumId w:val="15"/>
  </w:num>
  <w:num w:numId="27">
    <w:abstractNumId w:val="12"/>
  </w:num>
  <w:num w:numId="28">
    <w:abstractNumId w:val="3"/>
  </w:num>
  <w:num w:numId="29">
    <w:abstractNumId w:val="10"/>
  </w:num>
  <w:num w:numId="30">
    <w:abstractNumId w:val="25"/>
  </w:num>
  <w:num w:numId="31">
    <w:abstractNumId w:val="5"/>
  </w:num>
  <w:num w:numId="32">
    <w:abstractNumId w:val="32"/>
  </w:num>
  <w:num w:numId="33">
    <w:abstractNumId w:val="34"/>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6D"/>
    <w:rsid w:val="00040D62"/>
    <w:rsid w:val="00082F84"/>
    <w:rsid w:val="000C5B1C"/>
    <w:rsid w:val="000E14C1"/>
    <w:rsid w:val="000F568B"/>
    <w:rsid w:val="00106FDA"/>
    <w:rsid w:val="00107446"/>
    <w:rsid w:val="00145380"/>
    <w:rsid w:val="00147CAE"/>
    <w:rsid w:val="001A6F7D"/>
    <w:rsid w:val="001E5094"/>
    <w:rsid w:val="001F28DF"/>
    <w:rsid w:val="0023548F"/>
    <w:rsid w:val="00241C26"/>
    <w:rsid w:val="002525FC"/>
    <w:rsid w:val="00272F86"/>
    <w:rsid w:val="002E5199"/>
    <w:rsid w:val="00312949"/>
    <w:rsid w:val="0035135D"/>
    <w:rsid w:val="00371314"/>
    <w:rsid w:val="003A2C3E"/>
    <w:rsid w:val="003A7BC1"/>
    <w:rsid w:val="003E5039"/>
    <w:rsid w:val="004113BA"/>
    <w:rsid w:val="00443049"/>
    <w:rsid w:val="0045721D"/>
    <w:rsid w:val="004B1097"/>
    <w:rsid w:val="004D048F"/>
    <w:rsid w:val="004D1225"/>
    <w:rsid w:val="00526ED7"/>
    <w:rsid w:val="005308A8"/>
    <w:rsid w:val="00542CCB"/>
    <w:rsid w:val="00554BE1"/>
    <w:rsid w:val="00567A67"/>
    <w:rsid w:val="005C627B"/>
    <w:rsid w:val="005E0E3C"/>
    <w:rsid w:val="005F6873"/>
    <w:rsid w:val="00637339"/>
    <w:rsid w:val="0069621B"/>
    <w:rsid w:val="006B3C5B"/>
    <w:rsid w:val="006C46CB"/>
    <w:rsid w:val="006D6E31"/>
    <w:rsid w:val="007146A3"/>
    <w:rsid w:val="007178AF"/>
    <w:rsid w:val="007B44ED"/>
    <w:rsid w:val="007C2AC6"/>
    <w:rsid w:val="00813F59"/>
    <w:rsid w:val="008353DD"/>
    <w:rsid w:val="008408DD"/>
    <w:rsid w:val="00857CE2"/>
    <w:rsid w:val="008C26B3"/>
    <w:rsid w:val="008C432B"/>
    <w:rsid w:val="008D56C6"/>
    <w:rsid w:val="009176B9"/>
    <w:rsid w:val="00994F60"/>
    <w:rsid w:val="009A6087"/>
    <w:rsid w:val="009D469F"/>
    <w:rsid w:val="009E5808"/>
    <w:rsid w:val="00A44398"/>
    <w:rsid w:val="00A51F3F"/>
    <w:rsid w:val="00A62B12"/>
    <w:rsid w:val="00AB7D32"/>
    <w:rsid w:val="00AD2161"/>
    <w:rsid w:val="00AF0F30"/>
    <w:rsid w:val="00B0061D"/>
    <w:rsid w:val="00B155A3"/>
    <w:rsid w:val="00B37B1E"/>
    <w:rsid w:val="00B71AAA"/>
    <w:rsid w:val="00BB6603"/>
    <w:rsid w:val="00BD27FD"/>
    <w:rsid w:val="00BF0256"/>
    <w:rsid w:val="00C07D14"/>
    <w:rsid w:val="00C12212"/>
    <w:rsid w:val="00C20491"/>
    <w:rsid w:val="00C2314C"/>
    <w:rsid w:val="00C24A40"/>
    <w:rsid w:val="00C7465B"/>
    <w:rsid w:val="00C947A4"/>
    <w:rsid w:val="00C948B0"/>
    <w:rsid w:val="00CB4DF5"/>
    <w:rsid w:val="00CB5979"/>
    <w:rsid w:val="00D05980"/>
    <w:rsid w:val="00D1445C"/>
    <w:rsid w:val="00D61765"/>
    <w:rsid w:val="00D84EB6"/>
    <w:rsid w:val="00D8694C"/>
    <w:rsid w:val="00D90B6D"/>
    <w:rsid w:val="00DD323E"/>
    <w:rsid w:val="00E135C4"/>
    <w:rsid w:val="00E24147"/>
    <w:rsid w:val="00E86AFD"/>
    <w:rsid w:val="00E87D98"/>
    <w:rsid w:val="00E94432"/>
    <w:rsid w:val="00E96945"/>
    <w:rsid w:val="00EA50EC"/>
    <w:rsid w:val="00EB4D7F"/>
    <w:rsid w:val="00F137C2"/>
    <w:rsid w:val="00F16D05"/>
    <w:rsid w:val="00F20C2C"/>
    <w:rsid w:val="00FA15D0"/>
    <w:rsid w:val="00FE10E6"/>
    <w:rsid w:val="00FF24E7"/>
    <w:rsid w:val="00FF3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CD4FD4"/>
  <w15:chartTrackingRefBased/>
  <w15:docId w15:val="{08466020-F9FD-431A-A9D9-93AF25D9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6D"/>
    <w:pPr>
      <w:spacing w:line="259" w:lineRule="auto"/>
    </w:pPr>
    <w:rPr>
      <w:kern w:val="0"/>
      <w:sz w:val="22"/>
      <w:szCs w:val="22"/>
      <w14:ligatures w14:val="none"/>
    </w:rPr>
  </w:style>
  <w:style w:type="paragraph" w:styleId="Ttulo1">
    <w:name w:val="heading 1"/>
    <w:basedOn w:val="Normal"/>
    <w:next w:val="Normal"/>
    <w:link w:val="Ttulo1Car"/>
    <w:uiPriority w:val="9"/>
    <w:qFormat/>
    <w:rsid w:val="00D90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0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90B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0B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0B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0B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0B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0B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0B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B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0B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90B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0B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0B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0B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B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B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B6D"/>
    <w:rPr>
      <w:rFonts w:eastAsiaTheme="majorEastAsia" w:cstheme="majorBidi"/>
      <w:color w:val="272727" w:themeColor="text1" w:themeTint="D8"/>
    </w:rPr>
  </w:style>
  <w:style w:type="paragraph" w:styleId="Puesto">
    <w:name w:val="Title"/>
    <w:basedOn w:val="Normal"/>
    <w:next w:val="Normal"/>
    <w:link w:val="PuestoCar"/>
    <w:uiPriority w:val="10"/>
    <w:qFormat/>
    <w:rsid w:val="00D90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0B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B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0B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B6D"/>
    <w:pPr>
      <w:spacing w:before="160"/>
      <w:jc w:val="center"/>
    </w:pPr>
    <w:rPr>
      <w:i/>
      <w:iCs/>
      <w:color w:val="404040" w:themeColor="text1" w:themeTint="BF"/>
    </w:rPr>
  </w:style>
  <w:style w:type="character" w:customStyle="1" w:styleId="CitaCar">
    <w:name w:val="Cita Car"/>
    <w:basedOn w:val="Fuentedeprrafopredeter"/>
    <w:link w:val="Cita"/>
    <w:uiPriority w:val="29"/>
    <w:rsid w:val="00D90B6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0B6D"/>
    <w:pPr>
      <w:ind w:left="720"/>
      <w:contextualSpacing/>
    </w:pPr>
  </w:style>
  <w:style w:type="character" w:styleId="nfasisintenso">
    <w:name w:val="Intense Emphasis"/>
    <w:basedOn w:val="Fuentedeprrafopredeter"/>
    <w:uiPriority w:val="21"/>
    <w:qFormat/>
    <w:rsid w:val="00D90B6D"/>
    <w:rPr>
      <w:i/>
      <w:iCs/>
      <w:color w:val="0F4761" w:themeColor="accent1" w:themeShade="BF"/>
    </w:rPr>
  </w:style>
  <w:style w:type="paragraph" w:styleId="Citadestacada">
    <w:name w:val="Intense Quote"/>
    <w:basedOn w:val="Normal"/>
    <w:next w:val="Normal"/>
    <w:link w:val="CitadestacadaCar"/>
    <w:uiPriority w:val="30"/>
    <w:qFormat/>
    <w:rsid w:val="00D90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0B6D"/>
    <w:rPr>
      <w:i/>
      <w:iCs/>
      <w:color w:val="0F4761" w:themeColor="accent1" w:themeShade="BF"/>
    </w:rPr>
  </w:style>
  <w:style w:type="character" w:styleId="Referenciaintensa">
    <w:name w:val="Intense Reference"/>
    <w:basedOn w:val="Fuentedeprrafopredeter"/>
    <w:uiPriority w:val="32"/>
    <w:qFormat/>
    <w:rsid w:val="00D90B6D"/>
    <w:rPr>
      <w:b/>
      <w:bCs/>
      <w:smallCaps/>
      <w:color w:val="0F4761" w:themeColor="accent1" w:themeShade="BF"/>
      <w:spacing w:val="5"/>
    </w:rPr>
  </w:style>
  <w:style w:type="paragraph" w:styleId="Encabezado">
    <w:name w:val="header"/>
    <w:basedOn w:val="Normal"/>
    <w:link w:val="EncabezadoCar"/>
    <w:uiPriority w:val="99"/>
    <w:unhideWhenUsed/>
    <w:rsid w:val="00D90B6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0B6D"/>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D90B6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0B6D"/>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0B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90B6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0B6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90B6D"/>
    <w:rPr>
      <w:rFonts w:ascii="Times New Roman" w:eastAsia="Times New Roman" w:hAnsi="Times New Roman" w:cs="Times New Roman"/>
      <w:kern w:val="0"/>
      <w:sz w:val="20"/>
      <w:szCs w:val="20"/>
      <w:lang w:val="es-ES" w:eastAsia="es-ES"/>
      <w14:ligatures w14:val="none"/>
    </w:rPr>
  </w:style>
  <w:style w:type="paragraph" w:customStyle="1" w:styleId="INFOEM">
    <w:name w:val="INFOEM"/>
    <w:basedOn w:val="Normal"/>
    <w:qFormat/>
    <w:rsid w:val="00D90B6D"/>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unhideWhenUsed/>
    <w:rsid w:val="00D90B6D"/>
    <w:rPr>
      <w:color w:val="0000FF"/>
      <w:u w:val="single"/>
    </w:rPr>
  </w:style>
  <w:style w:type="paragraph" w:customStyle="1" w:styleId="infoemcitas">
    <w:name w:val="infoem citas"/>
    <w:basedOn w:val="Normal"/>
    <w:qFormat/>
    <w:rsid w:val="00D90B6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9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14113</Words>
  <Characters>77623</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2026-03-13T16:45:00Z</cp:lastPrinted>
  <dcterms:created xsi:type="dcterms:W3CDTF">2026-03-12T16:16:00Z</dcterms:created>
  <dcterms:modified xsi:type="dcterms:W3CDTF">2026-04-08T18:38:00Z</dcterms:modified>
</cp:coreProperties>
</file>