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D9F4C" w14:textId="02AA1335" w:rsidR="00C877F6" w:rsidRPr="00E80CBF" w:rsidRDefault="00F36565">
      <w:pPr>
        <w:spacing w:line="360" w:lineRule="auto"/>
        <w:ind w:right="49" w:hanging="22"/>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1A0A13" w:rsidRPr="00E80CBF">
        <w:rPr>
          <w:rFonts w:ascii="Palatino Linotype" w:eastAsia="Palatino Linotype" w:hAnsi="Palatino Linotype" w:cs="Palatino Linotype"/>
          <w:b/>
          <w:sz w:val="22"/>
          <w:szCs w:val="22"/>
        </w:rPr>
        <w:t>once</w:t>
      </w:r>
      <w:r w:rsidR="00D52078" w:rsidRPr="00E80CBF">
        <w:rPr>
          <w:rFonts w:ascii="Palatino Linotype" w:eastAsia="Palatino Linotype" w:hAnsi="Palatino Linotype" w:cs="Palatino Linotype"/>
          <w:b/>
          <w:sz w:val="22"/>
          <w:szCs w:val="22"/>
        </w:rPr>
        <w:t xml:space="preserve"> de </w:t>
      </w:r>
      <w:r w:rsidR="001A0A13" w:rsidRPr="00E80CBF">
        <w:rPr>
          <w:rFonts w:ascii="Palatino Linotype" w:eastAsia="Palatino Linotype" w:hAnsi="Palatino Linotype" w:cs="Palatino Linotype"/>
          <w:b/>
          <w:sz w:val="22"/>
          <w:szCs w:val="22"/>
        </w:rPr>
        <w:t>marzo</w:t>
      </w:r>
      <w:r w:rsidRPr="00E80CBF">
        <w:rPr>
          <w:rFonts w:ascii="Palatino Linotype" w:eastAsia="Palatino Linotype" w:hAnsi="Palatino Linotype" w:cs="Palatino Linotype"/>
          <w:sz w:val="22"/>
          <w:szCs w:val="22"/>
        </w:rPr>
        <w:t xml:space="preserve"> </w:t>
      </w:r>
      <w:r w:rsidR="000C6DFE" w:rsidRPr="00E80CBF">
        <w:rPr>
          <w:rFonts w:ascii="Palatino Linotype" w:eastAsia="Palatino Linotype" w:hAnsi="Palatino Linotype" w:cs="Palatino Linotype"/>
          <w:b/>
          <w:sz w:val="22"/>
          <w:szCs w:val="22"/>
        </w:rPr>
        <w:t>de dos mil veintiséis.</w:t>
      </w:r>
    </w:p>
    <w:p w14:paraId="7F051BA5" w14:textId="77777777" w:rsidR="00C877F6" w:rsidRPr="00E80CBF" w:rsidRDefault="00C877F6">
      <w:pPr>
        <w:spacing w:line="360" w:lineRule="auto"/>
        <w:ind w:right="49"/>
        <w:jc w:val="both"/>
        <w:rPr>
          <w:rFonts w:ascii="Palatino Linotype" w:eastAsia="Palatino Linotype" w:hAnsi="Palatino Linotype" w:cs="Palatino Linotype"/>
          <w:sz w:val="22"/>
          <w:szCs w:val="22"/>
        </w:rPr>
      </w:pPr>
    </w:p>
    <w:p w14:paraId="02027E82" w14:textId="32D09240" w:rsidR="00C877F6" w:rsidRPr="00E80CBF" w:rsidRDefault="00F36565">
      <w:pPr>
        <w:spacing w:line="360" w:lineRule="auto"/>
        <w:ind w:right="49"/>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b/>
          <w:sz w:val="22"/>
          <w:szCs w:val="22"/>
        </w:rPr>
        <w:t xml:space="preserve">VISTO </w:t>
      </w:r>
      <w:r w:rsidRPr="00E80CBF">
        <w:rPr>
          <w:rFonts w:ascii="Palatino Linotype" w:eastAsia="Palatino Linotype" w:hAnsi="Palatino Linotype" w:cs="Palatino Linotype"/>
          <w:sz w:val="22"/>
          <w:szCs w:val="22"/>
        </w:rPr>
        <w:t xml:space="preserve">el expediente relativo al recurso de revisión </w:t>
      </w:r>
      <w:r w:rsidR="00FB42D3" w:rsidRPr="00E80CBF">
        <w:rPr>
          <w:rFonts w:ascii="Palatino Linotype" w:eastAsia="Palatino Linotype" w:hAnsi="Palatino Linotype" w:cs="Palatino Linotype"/>
          <w:b/>
          <w:sz w:val="22"/>
          <w:szCs w:val="22"/>
        </w:rPr>
        <w:t>01659/INFOEM/IP/RR/2026</w:t>
      </w:r>
      <w:r w:rsidRPr="00E80CBF">
        <w:rPr>
          <w:rFonts w:ascii="Palatino Linotype" w:eastAsia="Palatino Linotype" w:hAnsi="Palatino Linotype" w:cs="Palatino Linotype"/>
          <w:b/>
          <w:sz w:val="22"/>
          <w:szCs w:val="22"/>
        </w:rPr>
        <w:t xml:space="preserve">, </w:t>
      </w:r>
      <w:r w:rsidRPr="00E80CBF">
        <w:rPr>
          <w:rFonts w:ascii="Palatino Linotype" w:eastAsia="Palatino Linotype" w:hAnsi="Palatino Linotype" w:cs="Palatino Linotype"/>
          <w:sz w:val="22"/>
          <w:szCs w:val="22"/>
        </w:rPr>
        <w:t>interpuesto por</w:t>
      </w:r>
      <w:r w:rsidR="00737A90" w:rsidRPr="00E80CBF">
        <w:rPr>
          <w:rFonts w:ascii="Palatino Linotype" w:eastAsia="Palatino Linotype" w:hAnsi="Palatino Linotype" w:cs="Palatino Linotype"/>
          <w:sz w:val="22"/>
          <w:szCs w:val="22"/>
        </w:rPr>
        <w:t xml:space="preserve"> </w:t>
      </w:r>
      <w:r w:rsidR="00DD46D7" w:rsidRPr="00DD46D7">
        <w:rPr>
          <w:rFonts w:ascii="Palatino Linotype" w:eastAsia="Palatino Linotype" w:hAnsi="Palatino Linotype" w:cs="Palatino Linotype"/>
          <w:b/>
          <w:sz w:val="22"/>
          <w:szCs w:val="22"/>
        </w:rPr>
        <w:t>XXXXX XXX XXXXXXX XXXXXX XXXXXXX</w:t>
      </w:r>
      <w:r w:rsidR="00737A90" w:rsidRPr="00DD46D7">
        <w:rPr>
          <w:rFonts w:ascii="Palatino Linotype" w:eastAsia="Palatino Linotype" w:hAnsi="Palatino Linotype" w:cs="Palatino Linotype"/>
          <w:b/>
          <w:sz w:val="22"/>
          <w:szCs w:val="22"/>
        </w:rPr>
        <w:t>,</w:t>
      </w:r>
      <w:bookmarkStart w:id="0" w:name="_GoBack"/>
      <w:bookmarkEnd w:id="0"/>
      <w:r w:rsidR="00737A90" w:rsidRPr="00E80CBF">
        <w:rPr>
          <w:rFonts w:ascii="Palatino Linotype" w:eastAsia="Palatino Linotype" w:hAnsi="Palatino Linotype" w:cs="Palatino Linotype"/>
          <w:sz w:val="22"/>
          <w:szCs w:val="22"/>
        </w:rPr>
        <w:t xml:space="preserve"> </w:t>
      </w:r>
      <w:r w:rsidRPr="00E80CBF">
        <w:rPr>
          <w:rFonts w:ascii="Palatino Linotype" w:eastAsia="Palatino Linotype" w:hAnsi="Palatino Linotype" w:cs="Palatino Linotype"/>
          <w:sz w:val="22"/>
          <w:szCs w:val="22"/>
        </w:rPr>
        <w:t xml:space="preserve">en lo sucesivo la parte </w:t>
      </w:r>
      <w:r w:rsidRPr="00E80CBF">
        <w:rPr>
          <w:rFonts w:ascii="Palatino Linotype" w:eastAsia="Palatino Linotype" w:hAnsi="Palatino Linotype" w:cs="Palatino Linotype"/>
          <w:b/>
          <w:sz w:val="22"/>
          <w:szCs w:val="22"/>
        </w:rPr>
        <w:t>Recurrente</w:t>
      </w:r>
      <w:r w:rsidRPr="00E80CBF">
        <w:rPr>
          <w:rFonts w:ascii="Palatino Linotype" w:eastAsia="Palatino Linotype" w:hAnsi="Palatino Linotype" w:cs="Palatino Linotype"/>
          <w:sz w:val="22"/>
          <w:szCs w:val="22"/>
        </w:rPr>
        <w:t xml:space="preserve">, en contra de la respuesta a la solicitud de información por parte del </w:t>
      </w:r>
      <w:r w:rsidR="001A0A13" w:rsidRPr="00E80CBF">
        <w:rPr>
          <w:rFonts w:ascii="Palatino Linotype" w:eastAsia="Palatino Linotype" w:hAnsi="Palatino Linotype" w:cs="Palatino Linotype"/>
          <w:b/>
          <w:sz w:val="22"/>
          <w:szCs w:val="22"/>
        </w:rPr>
        <w:t>Ayuntamiento de Ecatepec de Morelos</w:t>
      </w:r>
      <w:r w:rsidRPr="00E80CBF">
        <w:rPr>
          <w:rFonts w:ascii="Palatino Linotype" w:eastAsia="Palatino Linotype" w:hAnsi="Palatino Linotype" w:cs="Palatino Linotype"/>
          <w:sz w:val="22"/>
          <w:szCs w:val="22"/>
        </w:rPr>
        <w:t xml:space="preserve">, en lo sucesivo el </w:t>
      </w:r>
      <w:r w:rsidRPr="00E80CBF">
        <w:rPr>
          <w:rFonts w:ascii="Palatino Linotype" w:eastAsia="Palatino Linotype" w:hAnsi="Palatino Linotype" w:cs="Palatino Linotype"/>
          <w:b/>
          <w:sz w:val="22"/>
          <w:szCs w:val="22"/>
        </w:rPr>
        <w:t xml:space="preserve">Sujeto Obligado; </w:t>
      </w:r>
      <w:r w:rsidRPr="00E80CBF">
        <w:rPr>
          <w:rFonts w:ascii="Palatino Linotype" w:eastAsia="Palatino Linotype" w:hAnsi="Palatino Linotype" w:cs="Palatino Linotype"/>
          <w:sz w:val="22"/>
          <w:szCs w:val="22"/>
        </w:rPr>
        <w:t>se procede a dictar la presente resolución, con base en lo siguiente.</w:t>
      </w:r>
    </w:p>
    <w:p w14:paraId="34BBF48E" w14:textId="77777777" w:rsidR="00C877F6" w:rsidRPr="00E80CBF" w:rsidRDefault="00C877F6">
      <w:pPr>
        <w:spacing w:line="360" w:lineRule="auto"/>
        <w:ind w:right="49"/>
        <w:jc w:val="both"/>
        <w:rPr>
          <w:rFonts w:ascii="Palatino Linotype" w:eastAsia="Palatino Linotype" w:hAnsi="Palatino Linotype" w:cs="Palatino Linotype"/>
          <w:sz w:val="22"/>
          <w:szCs w:val="22"/>
        </w:rPr>
      </w:pPr>
    </w:p>
    <w:p w14:paraId="29A1AF53" w14:textId="5EB2DA70" w:rsidR="00C877F6" w:rsidRPr="00E80CBF" w:rsidRDefault="00F36565">
      <w:pPr>
        <w:spacing w:line="360" w:lineRule="auto"/>
        <w:ind w:right="49"/>
        <w:jc w:val="center"/>
        <w:rPr>
          <w:rFonts w:ascii="Palatino Linotype" w:eastAsia="Palatino Linotype" w:hAnsi="Palatino Linotype" w:cs="Palatino Linotype"/>
          <w:b/>
          <w:sz w:val="22"/>
          <w:szCs w:val="22"/>
        </w:rPr>
      </w:pPr>
      <w:r w:rsidRPr="00E80CBF">
        <w:rPr>
          <w:rFonts w:ascii="Palatino Linotype" w:eastAsia="Palatino Linotype" w:hAnsi="Palatino Linotype" w:cs="Palatino Linotype"/>
          <w:b/>
          <w:sz w:val="22"/>
          <w:szCs w:val="22"/>
        </w:rPr>
        <w:t>I.</w:t>
      </w:r>
      <w:r w:rsidRPr="00E80CBF">
        <w:rPr>
          <w:rFonts w:ascii="Palatino Linotype" w:eastAsia="Palatino Linotype" w:hAnsi="Palatino Linotype" w:cs="Palatino Linotype"/>
          <w:b/>
          <w:sz w:val="22"/>
          <w:szCs w:val="22"/>
        </w:rPr>
        <w:tab/>
        <w:t>A N T E C E D E N T E S</w:t>
      </w:r>
      <w:r w:rsidR="005C74CB" w:rsidRPr="00E80CBF">
        <w:rPr>
          <w:rFonts w:ascii="Palatino Linotype" w:eastAsia="Palatino Linotype" w:hAnsi="Palatino Linotype" w:cs="Palatino Linotype"/>
          <w:b/>
          <w:sz w:val="22"/>
          <w:szCs w:val="22"/>
        </w:rPr>
        <w:t xml:space="preserve"> </w:t>
      </w:r>
    </w:p>
    <w:p w14:paraId="3ACFD56D" w14:textId="77777777" w:rsidR="00C877F6" w:rsidRPr="00E80CBF" w:rsidRDefault="00C877F6">
      <w:pPr>
        <w:spacing w:line="360" w:lineRule="auto"/>
        <w:ind w:right="49"/>
        <w:jc w:val="both"/>
        <w:rPr>
          <w:rFonts w:ascii="Palatino Linotype" w:eastAsia="Palatino Linotype" w:hAnsi="Palatino Linotype" w:cs="Palatino Linotype"/>
          <w:sz w:val="22"/>
          <w:szCs w:val="22"/>
        </w:rPr>
      </w:pPr>
    </w:p>
    <w:p w14:paraId="523B7B02" w14:textId="057255C4" w:rsidR="00C877F6" w:rsidRPr="00E80CBF" w:rsidRDefault="00F36565">
      <w:pPr>
        <w:spacing w:line="360" w:lineRule="auto"/>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b/>
          <w:sz w:val="22"/>
          <w:szCs w:val="22"/>
        </w:rPr>
        <w:t>1.</w:t>
      </w:r>
      <w:r w:rsidRPr="00E80CBF">
        <w:rPr>
          <w:rFonts w:ascii="Palatino Linotype" w:eastAsia="Palatino Linotype" w:hAnsi="Palatino Linotype" w:cs="Palatino Linotype"/>
          <w:sz w:val="22"/>
          <w:szCs w:val="22"/>
        </w:rPr>
        <w:t xml:space="preserve"> </w:t>
      </w:r>
      <w:r w:rsidRPr="00E80CBF">
        <w:rPr>
          <w:rFonts w:ascii="Palatino Linotype" w:eastAsia="Palatino Linotype" w:hAnsi="Palatino Linotype" w:cs="Palatino Linotype"/>
          <w:b/>
          <w:sz w:val="22"/>
          <w:szCs w:val="22"/>
        </w:rPr>
        <w:t xml:space="preserve">Solicitud </w:t>
      </w:r>
      <w:r w:rsidR="00D3382D" w:rsidRPr="00E80CBF">
        <w:rPr>
          <w:rFonts w:ascii="Palatino Linotype" w:eastAsia="Palatino Linotype" w:hAnsi="Palatino Linotype" w:cs="Palatino Linotype"/>
          <w:b/>
          <w:sz w:val="22"/>
          <w:szCs w:val="22"/>
        </w:rPr>
        <w:t xml:space="preserve">de </w:t>
      </w:r>
      <w:r w:rsidR="009456FA" w:rsidRPr="00E80CBF">
        <w:rPr>
          <w:rFonts w:ascii="Palatino Linotype" w:eastAsia="Palatino Linotype" w:hAnsi="Palatino Linotype" w:cs="Palatino Linotype"/>
          <w:b/>
          <w:sz w:val="22"/>
          <w:szCs w:val="22"/>
        </w:rPr>
        <w:t xml:space="preserve">Acceso a la Información. El </w:t>
      </w:r>
      <w:r w:rsidR="00FB42D3" w:rsidRPr="00E80CBF">
        <w:rPr>
          <w:rFonts w:ascii="Palatino Linotype" w:eastAsia="Palatino Linotype" w:hAnsi="Palatino Linotype" w:cs="Palatino Linotype"/>
          <w:b/>
          <w:sz w:val="22"/>
          <w:szCs w:val="22"/>
        </w:rPr>
        <w:t>quince</w:t>
      </w:r>
      <w:r w:rsidR="00287278" w:rsidRPr="00E80CBF">
        <w:rPr>
          <w:rFonts w:ascii="Palatino Linotype" w:eastAsia="Palatino Linotype" w:hAnsi="Palatino Linotype" w:cs="Palatino Linotype"/>
          <w:b/>
          <w:sz w:val="22"/>
          <w:szCs w:val="22"/>
        </w:rPr>
        <w:t xml:space="preserve"> </w:t>
      </w:r>
      <w:r w:rsidR="00D3382D" w:rsidRPr="00E80CBF">
        <w:rPr>
          <w:rFonts w:ascii="Palatino Linotype" w:eastAsia="Palatino Linotype" w:hAnsi="Palatino Linotype" w:cs="Palatino Linotype"/>
          <w:b/>
          <w:sz w:val="22"/>
          <w:szCs w:val="22"/>
        </w:rPr>
        <w:t xml:space="preserve">de </w:t>
      </w:r>
      <w:r w:rsidR="00FB42D3" w:rsidRPr="00E80CBF">
        <w:rPr>
          <w:rFonts w:ascii="Palatino Linotype" w:eastAsia="Palatino Linotype" w:hAnsi="Palatino Linotype" w:cs="Palatino Linotype"/>
          <w:b/>
          <w:sz w:val="22"/>
          <w:szCs w:val="22"/>
        </w:rPr>
        <w:t>diciembre</w:t>
      </w:r>
      <w:r w:rsidRPr="00E80CBF">
        <w:rPr>
          <w:rFonts w:ascii="Palatino Linotype" w:eastAsia="Palatino Linotype" w:hAnsi="Palatino Linotype" w:cs="Palatino Linotype"/>
          <w:b/>
          <w:sz w:val="22"/>
          <w:szCs w:val="22"/>
        </w:rPr>
        <w:t xml:space="preserve"> de dos mil veinticinco</w:t>
      </w:r>
      <w:r w:rsidRPr="00E80CBF">
        <w:rPr>
          <w:rFonts w:ascii="Palatino Linotype" w:eastAsia="Palatino Linotype" w:hAnsi="Palatino Linotype" w:cs="Palatino Linotype"/>
          <w:sz w:val="22"/>
          <w:szCs w:val="22"/>
        </w:rPr>
        <w:t xml:space="preserve">, </w:t>
      </w:r>
      <w:r w:rsidRPr="00E80CBF">
        <w:rPr>
          <w:rFonts w:ascii="Palatino Linotype" w:eastAsia="Palatino Linotype" w:hAnsi="Palatino Linotype" w:cs="Palatino Linotype"/>
          <w:b/>
          <w:sz w:val="22"/>
          <w:szCs w:val="22"/>
        </w:rPr>
        <w:t>LA PARTE</w:t>
      </w:r>
      <w:r w:rsidRPr="00E80CBF">
        <w:rPr>
          <w:rFonts w:ascii="Palatino Linotype" w:eastAsia="Palatino Linotype" w:hAnsi="Palatino Linotype" w:cs="Palatino Linotype"/>
          <w:sz w:val="22"/>
          <w:szCs w:val="22"/>
        </w:rPr>
        <w:t xml:space="preserve"> </w:t>
      </w:r>
      <w:r w:rsidRPr="00E80CBF">
        <w:rPr>
          <w:rFonts w:ascii="Palatino Linotype" w:eastAsia="Palatino Linotype" w:hAnsi="Palatino Linotype" w:cs="Palatino Linotype"/>
          <w:b/>
          <w:sz w:val="22"/>
          <w:szCs w:val="22"/>
        </w:rPr>
        <w:t>RECURRENTE</w:t>
      </w:r>
      <w:r w:rsidRPr="00E80CBF">
        <w:rPr>
          <w:rFonts w:ascii="Palatino Linotype" w:eastAsia="Palatino Linotype" w:hAnsi="Palatino Linotype" w:cs="Palatino Linotype"/>
          <w:sz w:val="22"/>
          <w:szCs w:val="22"/>
        </w:rPr>
        <w:t xml:space="preserve"> formuló solicitud de acceso a información pública a través del </w:t>
      </w:r>
      <w:r w:rsidRPr="00E80CBF">
        <w:rPr>
          <w:rFonts w:ascii="Palatino Linotype" w:eastAsia="Palatino Linotype" w:hAnsi="Palatino Linotype" w:cs="Palatino Linotype"/>
          <w:b/>
          <w:sz w:val="22"/>
          <w:szCs w:val="22"/>
        </w:rPr>
        <w:t>SAIMEX</w:t>
      </w:r>
      <w:r w:rsidRPr="00E80CBF">
        <w:rPr>
          <w:rFonts w:ascii="Palatino Linotype" w:eastAsia="Palatino Linotype" w:hAnsi="Palatino Linotype" w:cs="Palatino Linotype"/>
          <w:sz w:val="22"/>
          <w:szCs w:val="22"/>
        </w:rPr>
        <w:t xml:space="preserve">, en la que requirió lo siguiente: </w:t>
      </w:r>
    </w:p>
    <w:p w14:paraId="4EEACF59" w14:textId="77777777" w:rsidR="00C877F6" w:rsidRPr="00E80CBF" w:rsidRDefault="00C877F6">
      <w:pPr>
        <w:spacing w:line="360" w:lineRule="auto"/>
        <w:jc w:val="both"/>
        <w:rPr>
          <w:rFonts w:ascii="Palatino Linotype" w:eastAsia="Palatino Linotype" w:hAnsi="Palatino Linotype" w:cs="Palatino Linotype"/>
          <w:sz w:val="22"/>
          <w:szCs w:val="22"/>
        </w:rPr>
      </w:pPr>
    </w:p>
    <w:p w14:paraId="21215815" w14:textId="758AAA7E" w:rsidR="00C877F6" w:rsidRPr="00E80CBF" w:rsidRDefault="00A065B4" w:rsidP="001244B6">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bookmarkStart w:id="1" w:name="_heading=h.3znysh7" w:colFirst="0" w:colLast="0"/>
      <w:bookmarkEnd w:id="1"/>
      <w:r w:rsidRPr="00E80CBF">
        <w:rPr>
          <w:rFonts w:ascii="Palatino Linotype" w:eastAsia="Palatino Linotype" w:hAnsi="Palatino Linotype" w:cs="Palatino Linotype"/>
          <w:b/>
          <w:sz w:val="22"/>
          <w:szCs w:val="22"/>
        </w:rPr>
        <w:t>00</w:t>
      </w:r>
      <w:r w:rsidR="00D12208" w:rsidRPr="00E80CBF">
        <w:rPr>
          <w:rFonts w:ascii="Palatino Linotype" w:eastAsia="Palatino Linotype" w:hAnsi="Palatino Linotype" w:cs="Palatino Linotype"/>
          <w:b/>
          <w:sz w:val="22"/>
          <w:szCs w:val="22"/>
        </w:rPr>
        <w:t>9</w:t>
      </w:r>
      <w:r w:rsidR="00FB42D3" w:rsidRPr="00E80CBF">
        <w:rPr>
          <w:rFonts w:ascii="Palatino Linotype" w:eastAsia="Palatino Linotype" w:hAnsi="Palatino Linotype" w:cs="Palatino Linotype"/>
          <w:b/>
          <w:sz w:val="22"/>
          <w:szCs w:val="22"/>
        </w:rPr>
        <w:t>74</w:t>
      </w:r>
      <w:r w:rsidRPr="00E80CBF">
        <w:rPr>
          <w:rFonts w:ascii="Palatino Linotype" w:eastAsia="Palatino Linotype" w:hAnsi="Palatino Linotype" w:cs="Palatino Linotype"/>
          <w:b/>
          <w:sz w:val="22"/>
          <w:szCs w:val="22"/>
        </w:rPr>
        <w:t>/</w:t>
      </w:r>
      <w:r w:rsidR="00D12208" w:rsidRPr="00E80CBF">
        <w:rPr>
          <w:rFonts w:ascii="Palatino Linotype" w:eastAsia="Palatino Linotype" w:hAnsi="Palatino Linotype" w:cs="Palatino Linotype"/>
          <w:b/>
          <w:sz w:val="22"/>
          <w:szCs w:val="22"/>
        </w:rPr>
        <w:t>ECATEPEC</w:t>
      </w:r>
      <w:r w:rsidR="00F36565" w:rsidRPr="00E80CBF">
        <w:rPr>
          <w:rFonts w:ascii="Palatino Linotype" w:eastAsia="Palatino Linotype" w:hAnsi="Palatino Linotype" w:cs="Palatino Linotype"/>
          <w:b/>
          <w:sz w:val="22"/>
          <w:szCs w:val="22"/>
        </w:rPr>
        <w:t>/IP/2025</w:t>
      </w:r>
    </w:p>
    <w:p w14:paraId="173CF3CD" w14:textId="45742034" w:rsidR="00C877F6" w:rsidRPr="00E80CBF" w:rsidRDefault="00F36565">
      <w:pPr>
        <w:spacing w:line="276" w:lineRule="auto"/>
        <w:ind w:left="567" w:right="843"/>
        <w:jc w:val="both"/>
        <w:rPr>
          <w:rFonts w:ascii="Palatino Linotype" w:eastAsia="Palatino Linotype" w:hAnsi="Palatino Linotype" w:cs="Palatino Linotype"/>
          <w:b/>
          <w:i/>
          <w:sz w:val="22"/>
          <w:szCs w:val="22"/>
        </w:rPr>
      </w:pPr>
      <w:r w:rsidRPr="00E80CBF">
        <w:rPr>
          <w:rFonts w:ascii="Palatino Linotype" w:eastAsia="Palatino Linotype" w:hAnsi="Palatino Linotype" w:cs="Palatino Linotype"/>
          <w:i/>
          <w:sz w:val="22"/>
          <w:szCs w:val="22"/>
        </w:rPr>
        <w:t>"</w:t>
      </w:r>
      <w:r w:rsidR="00FB42D3" w:rsidRPr="00E80CBF">
        <w:rPr>
          <w:rFonts w:ascii="Palatino Linotype" w:eastAsia="Palatino Linotype" w:hAnsi="Palatino Linotype" w:cs="Palatino Linotype"/>
          <w:i/>
          <w:sz w:val="22"/>
          <w:szCs w:val="22"/>
        </w:rPr>
        <w:t>H. Presidenta Municipal de Ecatepec de Morelos, con todo respeto solicito copia certificada SIN COSTO del OFICIO No. DPCB/ECA/0833/2025 de fecha 11 de abril de 2025. Lo anterior, con fundamento en la Ley Federal de Transparencia y Acceso a la Información Pública, criterio 06/17 segunda epoca,</w:t>
      </w:r>
      <w:r w:rsidRPr="00E80CBF">
        <w:rPr>
          <w:rFonts w:ascii="Palatino Linotype" w:eastAsia="Palatino Linotype" w:hAnsi="Palatino Linotype" w:cs="Palatino Linotype"/>
          <w:b/>
          <w:i/>
          <w:sz w:val="22"/>
          <w:szCs w:val="22"/>
        </w:rPr>
        <w:t>” (Sic.)</w:t>
      </w:r>
    </w:p>
    <w:p w14:paraId="1861AE9B" w14:textId="77777777" w:rsidR="00C877F6" w:rsidRPr="00E80CBF" w:rsidRDefault="00C877F6">
      <w:pPr>
        <w:spacing w:line="360" w:lineRule="auto"/>
        <w:ind w:left="567" w:right="843"/>
        <w:jc w:val="both"/>
        <w:rPr>
          <w:rFonts w:ascii="Palatino Linotype" w:eastAsia="Palatino Linotype" w:hAnsi="Palatino Linotype" w:cs="Palatino Linotype"/>
          <w:i/>
          <w:sz w:val="22"/>
          <w:szCs w:val="22"/>
        </w:rPr>
      </w:pPr>
    </w:p>
    <w:p w14:paraId="76742D72" w14:textId="77AA2466" w:rsidR="00C877F6" w:rsidRPr="00E80CBF" w:rsidRDefault="00F36565">
      <w:pPr>
        <w:spacing w:line="360" w:lineRule="auto"/>
        <w:ind w:right="49"/>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b/>
          <w:sz w:val="22"/>
          <w:szCs w:val="22"/>
        </w:rPr>
        <w:t>Modalidad elegida para la entrega de la información:</w:t>
      </w:r>
      <w:r w:rsidRPr="00E80CBF">
        <w:rPr>
          <w:rFonts w:ascii="Palatino Linotype" w:eastAsia="Palatino Linotype" w:hAnsi="Palatino Linotype" w:cs="Palatino Linotype"/>
          <w:sz w:val="22"/>
          <w:szCs w:val="22"/>
        </w:rPr>
        <w:t xml:space="preserve"> a través del Sistema de Acceso a la </w:t>
      </w:r>
      <w:r w:rsidR="00FB42D3" w:rsidRPr="00E80CBF">
        <w:rPr>
          <w:rFonts w:ascii="Palatino Linotype" w:eastAsia="Palatino Linotype" w:hAnsi="Palatino Linotype" w:cs="Palatino Linotype"/>
          <w:sz w:val="22"/>
          <w:szCs w:val="22"/>
        </w:rPr>
        <w:t>Información Mexiquense (SAIMEX) y COPIA CERTIFICADA.</w:t>
      </w:r>
    </w:p>
    <w:p w14:paraId="62007702" w14:textId="77777777" w:rsidR="00C877F6" w:rsidRPr="00E80CBF" w:rsidRDefault="00C877F6">
      <w:pPr>
        <w:widowControl w:val="0"/>
        <w:spacing w:line="360" w:lineRule="auto"/>
        <w:jc w:val="both"/>
        <w:rPr>
          <w:rFonts w:ascii="Palatino Linotype" w:eastAsia="Palatino Linotype" w:hAnsi="Palatino Linotype" w:cs="Palatino Linotype"/>
          <w:b/>
          <w:sz w:val="22"/>
          <w:szCs w:val="22"/>
        </w:rPr>
      </w:pPr>
    </w:p>
    <w:p w14:paraId="46E266A9" w14:textId="7FEABB52" w:rsidR="00C877F6" w:rsidRPr="00E80CBF" w:rsidRDefault="00F36565">
      <w:pPr>
        <w:widowControl w:val="0"/>
        <w:spacing w:line="360" w:lineRule="auto"/>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b/>
          <w:sz w:val="22"/>
          <w:szCs w:val="22"/>
        </w:rPr>
        <w:lastRenderedPageBreak/>
        <w:t>2.</w:t>
      </w:r>
      <w:r w:rsidR="00D12208" w:rsidRPr="00E80CBF">
        <w:rPr>
          <w:rFonts w:ascii="Palatino Linotype" w:eastAsia="Palatino Linotype" w:hAnsi="Palatino Linotype" w:cs="Palatino Linotype"/>
          <w:b/>
          <w:sz w:val="22"/>
          <w:szCs w:val="22"/>
        </w:rPr>
        <w:t xml:space="preserve"> </w:t>
      </w:r>
      <w:r w:rsidRPr="00E80CBF">
        <w:rPr>
          <w:rFonts w:ascii="Palatino Linotype" w:eastAsia="Palatino Linotype" w:hAnsi="Palatino Linotype" w:cs="Palatino Linotype"/>
          <w:b/>
          <w:sz w:val="22"/>
          <w:szCs w:val="22"/>
        </w:rPr>
        <w:t>Respuesta.</w:t>
      </w:r>
      <w:r w:rsidRPr="00E80CBF">
        <w:rPr>
          <w:rFonts w:ascii="Palatino Linotype" w:eastAsia="Palatino Linotype" w:hAnsi="Palatino Linotype" w:cs="Palatino Linotype"/>
          <w:sz w:val="22"/>
          <w:szCs w:val="22"/>
        </w:rPr>
        <w:t xml:space="preserve"> El </w:t>
      </w:r>
      <w:r w:rsidR="00EE0594" w:rsidRPr="00E80CBF">
        <w:rPr>
          <w:rFonts w:ascii="Palatino Linotype" w:eastAsia="Palatino Linotype" w:hAnsi="Palatino Linotype" w:cs="Palatino Linotype"/>
          <w:b/>
          <w:sz w:val="22"/>
          <w:szCs w:val="22"/>
        </w:rPr>
        <w:t>veintitrés de enero</w:t>
      </w:r>
      <w:r w:rsidR="00D12208" w:rsidRPr="00E80CBF">
        <w:rPr>
          <w:rFonts w:ascii="Palatino Linotype" w:eastAsia="Palatino Linotype" w:hAnsi="Palatino Linotype" w:cs="Palatino Linotype"/>
          <w:b/>
          <w:sz w:val="22"/>
          <w:szCs w:val="22"/>
        </w:rPr>
        <w:t xml:space="preserve"> de dos mil veinticinco</w:t>
      </w:r>
      <w:r w:rsidR="00D12208" w:rsidRPr="00E80CBF">
        <w:rPr>
          <w:rFonts w:ascii="Palatino Linotype" w:eastAsia="Palatino Linotype" w:hAnsi="Palatino Linotype" w:cs="Palatino Linotype"/>
          <w:sz w:val="22"/>
          <w:szCs w:val="22"/>
        </w:rPr>
        <w:t xml:space="preserve">, </w:t>
      </w:r>
      <w:r w:rsidRPr="00E80CBF">
        <w:rPr>
          <w:rFonts w:ascii="Palatino Linotype" w:eastAsia="Palatino Linotype" w:hAnsi="Palatino Linotype" w:cs="Palatino Linotype"/>
          <w:sz w:val="22"/>
          <w:szCs w:val="22"/>
        </w:rPr>
        <w:t>el Sujeto Obligado dio respuesta a la solicitud en los siguientes términos:</w:t>
      </w:r>
    </w:p>
    <w:p w14:paraId="7689408D" w14:textId="77777777" w:rsidR="00C877F6" w:rsidRPr="00E80CBF" w:rsidRDefault="00C877F6">
      <w:pPr>
        <w:widowControl w:val="0"/>
        <w:spacing w:line="360" w:lineRule="auto"/>
        <w:jc w:val="both"/>
        <w:rPr>
          <w:rFonts w:ascii="Palatino Linotype" w:eastAsia="Palatino Linotype" w:hAnsi="Palatino Linotype" w:cs="Palatino Linotype"/>
          <w:sz w:val="22"/>
          <w:szCs w:val="22"/>
        </w:rPr>
      </w:pPr>
    </w:p>
    <w:p w14:paraId="4B45A4D1" w14:textId="77777777" w:rsidR="00EE0594" w:rsidRPr="00E80CBF" w:rsidRDefault="00F36565" w:rsidP="00EE0594">
      <w:pPr>
        <w:widowControl w:val="0"/>
        <w:spacing w:line="360" w:lineRule="auto"/>
        <w:ind w:left="567" w:right="843"/>
        <w:jc w:val="both"/>
        <w:rPr>
          <w:rFonts w:ascii="Palatino Linotype" w:eastAsia="Palatino Linotype" w:hAnsi="Palatino Linotype" w:cs="Palatino Linotype"/>
          <w:i/>
          <w:sz w:val="22"/>
          <w:szCs w:val="22"/>
        </w:rPr>
      </w:pPr>
      <w:r w:rsidRPr="00E80CBF">
        <w:rPr>
          <w:rFonts w:ascii="Palatino Linotype" w:eastAsia="Palatino Linotype" w:hAnsi="Palatino Linotype" w:cs="Palatino Linotype"/>
          <w:i/>
          <w:sz w:val="22"/>
          <w:szCs w:val="22"/>
        </w:rPr>
        <w:t>“</w:t>
      </w:r>
      <w:r w:rsidR="00EE0594" w:rsidRPr="00E80CBF">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9D0C768" w14:textId="77777777" w:rsidR="00EE0594" w:rsidRPr="00E80CBF" w:rsidRDefault="00EE0594" w:rsidP="00EE0594">
      <w:pPr>
        <w:widowControl w:val="0"/>
        <w:spacing w:line="360" w:lineRule="auto"/>
        <w:ind w:left="567" w:right="843"/>
        <w:jc w:val="both"/>
        <w:rPr>
          <w:rFonts w:ascii="Palatino Linotype" w:eastAsia="Palatino Linotype" w:hAnsi="Palatino Linotype" w:cs="Palatino Linotype"/>
          <w:i/>
          <w:sz w:val="22"/>
          <w:szCs w:val="22"/>
        </w:rPr>
      </w:pPr>
      <w:r w:rsidRPr="00E80CBF">
        <w:rPr>
          <w:rFonts w:ascii="Palatino Linotype" w:eastAsia="Palatino Linotype" w:hAnsi="Palatino Linotype" w:cs="Palatino Linotype"/>
          <w:i/>
          <w:sz w:val="22"/>
          <w:szCs w:val="22"/>
        </w:rPr>
        <w:t xml:space="preserve">Ecatepec de Morelos, Estado de México a 26 de diciembre de 2025 OFICIO N°: DPCB/ECA/3507/2025 Asunto: EL QUE INDICA LIC. CRISTINA MUÑOZ GALLARDO TITULAR DE LA UNIDAD DE TRANSPARENCIA P R E S E N T E Sea este medio para enviarle un cordial saludo; con la finalidad de dar el cumplimiento y seguimiento a la solicitud número 00974/ECATEPEC/IP/2025; la cual fue ingresada a través del Sistema de Acceso a la Información Mexiquense (SAIMEX); y que a su letra señala lo siguiente: </w:t>
      </w:r>
      <w:r w:rsidRPr="00E80CBF">
        <w:rPr>
          <w:rFonts w:ascii="Palatino Linotype" w:eastAsia="Palatino Linotype" w:hAnsi="Palatino Linotype" w:cs="Palatino Linotype"/>
          <w:i/>
          <w:sz w:val="22"/>
          <w:szCs w:val="22"/>
        </w:rPr>
        <w:t xml:space="preserve"> PRIMERO.- H. Presidenta Municipal de Ecatepec de Morelos, con todo respeto solicito copia certificada SIN COSTO del OFICIO No. DPCB/ECA/0833/2025 de fecha 11 de abril de 2025. Lo anterior, con fundamento en la Ley Federal de Transparencia y Acceso a la Información Pública, criterio 06/17 segunda época, Derivado a lo anterior le informo lo siguiente: Con el propósito de dar seguimiento y continuidad la solicitud en mención; me permito y ratificar a usted de la manera más atenta y respetuosa que todas las Copias Certificas tiene Costo por lo que Deberá presentarse de manera personal en un horario de 9:00 a 18:00 horas de lunes a viernes. acreditando su identidad con algún documento oficial (Credencial del INE, Cartilla militar y/o Pasaporte), dentro de las inmediaciones de la Secretaria del H. Ayuntamiento de Ecatepec de Morelos, en el área de Certificaciones; ubicado Calle Juárez S/N Colonia San Cristóbal Centro en el edificio de Palacio Municipal de Ecatepec de Morelos, para realizar el pago correspondiente a la cuantificación de la Certificación </w:t>
      </w:r>
      <w:r w:rsidRPr="00E80CBF">
        <w:rPr>
          <w:rFonts w:ascii="Palatino Linotype" w:eastAsia="Palatino Linotype" w:hAnsi="Palatino Linotype" w:cs="Palatino Linotype"/>
          <w:i/>
          <w:sz w:val="22"/>
          <w:szCs w:val="22"/>
        </w:rPr>
        <w:lastRenderedPageBreak/>
        <w:t>del oficio en mención; No omito mencionar que el Costo de la foja inicial es de $96.17 pesos y las subsecuentes es de $ 47.18 pesos; mismos que se expedirán con su respectiva orden de pago y los cuales deberán ser cubiertos en el área de tesorería municipal; Cabe hacer mención que se expedirá el documento en base a la acción en 48 hrs. Hábiles; en caso de alguna discapacidad y con la finalidad de darle el trato digno que se merece le solitaria en el supuesto que no pueda, designe una persona con el fin de recoger el documento en mención y presentar carta poder, copia de su recibo de pago expedido por tesorería; así como copia de la Credencial de Elector (INE) con la facultad de tomar decisiones que no transgredan sus decisiones ya que se hará cargo de los trámites correspondientes a que haya lugar”[sic]”. No omito mencionar que para la Modalidad de CORREO CERTIFICADO, será necesario que la Recurrente designe representante legal; mismo que deberá presentarse a la Unidad de Transparencia de lunes a viernes en un horario 09:00 a 18:00, para que facilite el Nombre Completo, Dirección, Número telefónico y Código Postal; y así iniciar el trámite correspondiente del Correo Certificado; tendrá que tener la ubicación de Correos de México y/o la Empresa de Paquetería más cercana a su domicilio Lo anterior con fundamento en lo dispuesto en la Constitución Política de los Estados Unidos Mexicanos: 1, 8, 14, 16, 112, 113, 122 y 115, 123, Constitución publicada en el Diario Oficial de la Federación el 5 de febrero de 1917, Última reforma publicada DOF 15-05-2019, Ley de Amparo, artículo 1 AL 271, Publicado en el D.O.F. el 2 de abril de 2013, Ultima reforma publicada DOF 15-06-2018, Ley General de Protección Civil: Artículos 1, 3, 4, 5, 6, 8, 10, 12, 37, 39, 40, 41, 43 45, 48, 73, 75, 76, 77, 78, 79, 80, 81, 83, 85 Fracción V, 86 y 87. Nueva Ley publicada en el Diario Oficial de la Federación el 6 de junio de 2012 TEXTO VIGENTE Última reforma publicada DOF 20-05-2021, Ley Orgánica Municipal del Estado de México: Artículos 1, 48 Fracción XII, XIII BIS, XIII TER, 49, 81, 81 BIS Fracción 1, 81 TER, 86 y 88. Última reforma 26 enero 2021, Gaceta de Gobierno, Código Administrativo del Estado de México: Libro Sexto: De la Protección Civil: Artículos 6.1, 6.2, 6.3, 6.4, 6.5, 6.12, 6.13, 6.14, 6.17, 6.18, 6.19, 6.23, 625 BIS 6.32, 6.33, 6.34, 6.36 y 6.37. Última reforma POGG 06 de enero de 2021, Código de Procedimientos Administrativos del Estado de México: Artículos 1, 2, 19, 24, 25, 26, 27, 81, 82, 113, 114, 115, 116, 123, 124, 125, 126, 127, 128, 129, 130, 131, 132, 133, 134, 135, 136 y 137, Última reforma POGG 05 de enero de 2021, Reglamento del Libro Sexto del Código Administrativo del Estado de México: Artículos 1, 2, 3, 4, 16, 17, 18, 19, 20, 21, 27, 28, 29, 30, 31, 32, 33, 34, 35, 36, 37, 38, 39, 47, 57, 63, 64, 65, 66, 100, 104, 105, 106, 107 y 108, Última reforma POGG 06 de Enero de 2006, Bando Municipal 2025: Artículos 1, 2,13,18,33,42,43,44,45,70,71,72,73,74,75,76,77,78,79,80142,143,144,145,146,147,148,149,172. Reglamento de Protección Civil y Bomberos del Municipio de Ecatepec de Morelos, Estado de México 1,2,3,4,5,6,7,8,9,10,11,12,13,14,15,16,17,18,19,20,21,22,23,24,25,26,27,28,29,30,31,32,33,34,35,36,37,38,39,40,41,42,43,44,45,46,4748,49,50,51,52,53,54,55,56,57,58,59,60,61,62,63,64,66,67,68,70,71,72,73,74,75,76,77,78,79,80,81,82,83,84,85,86,87,88,89,90,91,92,93,94,95,96,97,98,99,100,101,102,103,104,105,106,107,108,109,110, 111,112,113. Ultima Reforma octubre de 2019. Sin más por el momento, quedo a sus distinguidas órdenes para cualquier duda o aclaración al respecto.</w:t>
      </w:r>
    </w:p>
    <w:p w14:paraId="697EC6AE" w14:textId="77777777" w:rsidR="00EE0594" w:rsidRPr="00E80CBF" w:rsidRDefault="00EE0594" w:rsidP="00EE0594">
      <w:pPr>
        <w:widowControl w:val="0"/>
        <w:spacing w:line="360" w:lineRule="auto"/>
        <w:ind w:left="567" w:right="843"/>
        <w:jc w:val="both"/>
        <w:rPr>
          <w:rFonts w:ascii="Palatino Linotype" w:eastAsia="Palatino Linotype" w:hAnsi="Palatino Linotype" w:cs="Palatino Linotype"/>
          <w:i/>
          <w:sz w:val="22"/>
          <w:szCs w:val="22"/>
        </w:rPr>
      </w:pPr>
      <w:r w:rsidRPr="00E80CBF">
        <w:rPr>
          <w:rFonts w:ascii="Palatino Linotype" w:eastAsia="Palatino Linotype" w:hAnsi="Palatino Linotype" w:cs="Palatino Linotype"/>
          <w:i/>
          <w:sz w:val="22"/>
          <w:szCs w:val="22"/>
        </w:rPr>
        <w:t>ATENTAMENTE</w:t>
      </w:r>
    </w:p>
    <w:p w14:paraId="7858BA1C" w14:textId="3F99029D" w:rsidR="00C877F6" w:rsidRPr="00E80CBF" w:rsidRDefault="00EE0594" w:rsidP="00EE0594">
      <w:pPr>
        <w:widowControl w:val="0"/>
        <w:spacing w:line="360" w:lineRule="auto"/>
        <w:ind w:left="567" w:right="843"/>
        <w:jc w:val="both"/>
        <w:rPr>
          <w:rFonts w:ascii="Palatino Linotype" w:eastAsia="Palatino Linotype" w:hAnsi="Palatino Linotype" w:cs="Palatino Linotype"/>
          <w:i/>
          <w:sz w:val="22"/>
          <w:szCs w:val="22"/>
        </w:rPr>
      </w:pPr>
      <w:r w:rsidRPr="00E80CBF">
        <w:rPr>
          <w:rFonts w:ascii="Palatino Linotype" w:eastAsia="Palatino Linotype" w:hAnsi="Palatino Linotype" w:cs="Palatino Linotype"/>
          <w:i/>
          <w:sz w:val="22"/>
          <w:szCs w:val="22"/>
        </w:rPr>
        <w:t>Cristina Muñoz Gallardo</w:t>
      </w:r>
      <w:r w:rsidR="00287278" w:rsidRPr="00E80CBF">
        <w:rPr>
          <w:rFonts w:ascii="Palatino Linotype" w:eastAsia="Palatino Linotype" w:hAnsi="Palatino Linotype" w:cs="Palatino Linotype"/>
          <w:i/>
          <w:sz w:val="22"/>
          <w:szCs w:val="22"/>
        </w:rPr>
        <w:t>”</w:t>
      </w:r>
    </w:p>
    <w:p w14:paraId="7C751FDF" w14:textId="77777777" w:rsidR="009456FA" w:rsidRPr="00E80CBF" w:rsidRDefault="009456FA" w:rsidP="00EE0594">
      <w:pPr>
        <w:widowControl w:val="0"/>
        <w:spacing w:line="360" w:lineRule="auto"/>
        <w:ind w:right="843"/>
        <w:jc w:val="both"/>
        <w:rPr>
          <w:rFonts w:ascii="Palatino Linotype" w:eastAsia="Palatino Linotype" w:hAnsi="Palatino Linotype" w:cs="Palatino Linotype"/>
          <w:i/>
          <w:sz w:val="22"/>
          <w:szCs w:val="22"/>
        </w:rPr>
      </w:pPr>
    </w:p>
    <w:p w14:paraId="6C060F1C" w14:textId="57270B11" w:rsidR="00EE0594" w:rsidRPr="00E80CBF" w:rsidRDefault="00EE0594" w:rsidP="00EE0594">
      <w:pPr>
        <w:pStyle w:val="Prrafodelista"/>
        <w:widowControl w:val="0"/>
        <w:numPr>
          <w:ilvl w:val="0"/>
          <w:numId w:val="31"/>
        </w:numPr>
        <w:spacing w:line="360" w:lineRule="auto"/>
        <w:ind w:left="567" w:right="843"/>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sz w:val="22"/>
          <w:szCs w:val="22"/>
        </w:rPr>
        <w:t>El Sujeto Obligado adjuntó el documento electrónico denominado 3507-00974_rotated.pdf, cuyo contenido es el oficio por el Director de Protección Civil y Bomberos mediante el cual refiere que las copias certificadas tienen un costo, el cual deberá ser cubierto para su entrega, siendo la hoja inicial de $96.17 y las subsecuentes $47.18 pesos. EL pago se debe realizar al área de Tesorería y debe presentarse con credencial de elector para su entrega. Asimismo, se pone a disposición en modalidad de CORREO CERTIFICADO; sin embargo, será necesario que el Recurrente designe un representante legal para que se presente en la unidad de transparencia.</w:t>
      </w:r>
    </w:p>
    <w:p w14:paraId="3F7E895A" w14:textId="77777777" w:rsidR="00EE0594" w:rsidRPr="00E80CBF" w:rsidRDefault="00EE0594" w:rsidP="00EE0594">
      <w:pPr>
        <w:widowControl w:val="0"/>
        <w:spacing w:line="360" w:lineRule="auto"/>
        <w:ind w:right="843"/>
        <w:jc w:val="both"/>
        <w:rPr>
          <w:rFonts w:ascii="Palatino Linotype" w:eastAsia="Palatino Linotype" w:hAnsi="Palatino Linotype" w:cs="Palatino Linotype"/>
          <w:i/>
          <w:sz w:val="22"/>
          <w:szCs w:val="22"/>
        </w:rPr>
      </w:pPr>
    </w:p>
    <w:p w14:paraId="4DA0D391" w14:textId="6A33FA88" w:rsidR="00C877F6" w:rsidRPr="00E80CBF" w:rsidRDefault="00EE0594">
      <w:pPr>
        <w:spacing w:line="360" w:lineRule="auto"/>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b/>
          <w:sz w:val="22"/>
          <w:szCs w:val="22"/>
        </w:rPr>
        <w:t>3</w:t>
      </w:r>
      <w:r w:rsidR="00F36565" w:rsidRPr="00E80CBF">
        <w:rPr>
          <w:rFonts w:ascii="Palatino Linotype" w:eastAsia="Palatino Linotype" w:hAnsi="Palatino Linotype" w:cs="Palatino Linotype"/>
          <w:b/>
          <w:sz w:val="22"/>
          <w:szCs w:val="22"/>
        </w:rPr>
        <w:t xml:space="preserve">. Del Recurso de Revisión. </w:t>
      </w:r>
      <w:r w:rsidR="00F36565" w:rsidRPr="00E80CBF">
        <w:rPr>
          <w:rFonts w:ascii="Palatino Linotype" w:eastAsia="Palatino Linotype" w:hAnsi="Palatino Linotype" w:cs="Palatino Linotype"/>
          <w:sz w:val="22"/>
          <w:szCs w:val="22"/>
        </w:rPr>
        <w:t>Inconforme con la respuesta del</w:t>
      </w:r>
      <w:r w:rsidR="00F36565" w:rsidRPr="00E80CBF">
        <w:rPr>
          <w:rFonts w:ascii="Palatino Linotype" w:eastAsia="Palatino Linotype" w:hAnsi="Palatino Linotype" w:cs="Palatino Linotype"/>
          <w:b/>
          <w:sz w:val="22"/>
          <w:szCs w:val="22"/>
        </w:rPr>
        <w:t xml:space="preserve"> SUJETO OBLIGADO, </w:t>
      </w:r>
      <w:r w:rsidR="00F36565" w:rsidRPr="00E80CBF">
        <w:rPr>
          <w:rFonts w:ascii="Palatino Linotype" w:eastAsia="Palatino Linotype" w:hAnsi="Palatino Linotype" w:cs="Palatino Linotype"/>
          <w:sz w:val="22"/>
          <w:szCs w:val="22"/>
        </w:rPr>
        <w:t xml:space="preserve">el </w:t>
      </w:r>
      <w:r w:rsidRPr="00E80CBF">
        <w:rPr>
          <w:rFonts w:ascii="Palatino Linotype" w:eastAsia="Palatino Linotype" w:hAnsi="Palatino Linotype" w:cs="Palatino Linotype"/>
          <w:b/>
          <w:sz w:val="22"/>
          <w:szCs w:val="22"/>
        </w:rPr>
        <w:t>ocho</w:t>
      </w:r>
      <w:r w:rsidR="005B4F46" w:rsidRPr="00E80CBF">
        <w:rPr>
          <w:rFonts w:ascii="Palatino Linotype" w:eastAsia="Palatino Linotype" w:hAnsi="Palatino Linotype" w:cs="Palatino Linotype"/>
          <w:b/>
          <w:sz w:val="22"/>
          <w:szCs w:val="22"/>
        </w:rPr>
        <w:t xml:space="preserve"> </w:t>
      </w:r>
      <w:r w:rsidR="00F36565" w:rsidRPr="00E80CBF">
        <w:rPr>
          <w:rFonts w:ascii="Palatino Linotype" w:eastAsia="Palatino Linotype" w:hAnsi="Palatino Linotype" w:cs="Palatino Linotype"/>
          <w:sz w:val="22"/>
          <w:szCs w:val="22"/>
        </w:rPr>
        <w:t>d</w:t>
      </w:r>
      <w:r w:rsidR="00F36565" w:rsidRPr="00E80CBF">
        <w:rPr>
          <w:rFonts w:ascii="Palatino Linotype" w:eastAsia="Palatino Linotype" w:hAnsi="Palatino Linotype" w:cs="Palatino Linotype"/>
          <w:b/>
          <w:sz w:val="22"/>
          <w:szCs w:val="22"/>
        </w:rPr>
        <w:t xml:space="preserve">e </w:t>
      </w:r>
      <w:r w:rsidRPr="00E80CBF">
        <w:rPr>
          <w:rFonts w:ascii="Palatino Linotype" w:eastAsia="Palatino Linotype" w:hAnsi="Palatino Linotype" w:cs="Palatino Linotype"/>
          <w:b/>
          <w:sz w:val="22"/>
          <w:szCs w:val="22"/>
        </w:rPr>
        <w:t>febrero</w:t>
      </w:r>
      <w:r w:rsidR="00F36565" w:rsidRPr="00E80CBF">
        <w:rPr>
          <w:rFonts w:ascii="Palatino Linotype" w:eastAsia="Palatino Linotype" w:hAnsi="Palatino Linotype" w:cs="Palatino Linotype"/>
          <w:b/>
          <w:sz w:val="22"/>
          <w:szCs w:val="22"/>
        </w:rPr>
        <w:t xml:space="preserve"> de dos mil veinticinco, LA PARTE RECURRENTE </w:t>
      </w:r>
      <w:r w:rsidR="00F36565" w:rsidRPr="00E80CBF">
        <w:rPr>
          <w:rFonts w:ascii="Palatino Linotype" w:eastAsia="Palatino Linotype" w:hAnsi="Palatino Linotype" w:cs="Palatino Linotype"/>
          <w:sz w:val="22"/>
          <w:szCs w:val="22"/>
        </w:rPr>
        <w:t>i</w:t>
      </w:r>
      <w:r w:rsidR="0093354D" w:rsidRPr="00E80CBF">
        <w:rPr>
          <w:rFonts w:ascii="Palatino Linotype" w:eastAsia="Palatino Linotype" w:hAnsi="Palatino Linotype" w:cs="Palatino Linotype"/>
          <w:sz w:val="22"/>
          <w:szCs w:val="22"/>
        </w:rPr>
        <w:t xml:space="preserve">nterpuso el recurso de revisión; sin embargo, al ser día inhábil, se tuvo por presentado el </w:t>
      </w:r>
      <w:r w:rsidR="00055649" w:rsidRPr="00E80CBF">
        <w:rPr>
          <w:rFonts w:ascii="Palatino Linotype" w:eastAsia="Palatino Linotype" w:hAnsi="Palatino Linotype" w:cs="Palatino Linotype"/>
          <w:b/>
          <w:sz w:val="22"/>
          <w:szCs w:val="22"/>
        </w:rPr>
        <w:t>nueve</w:t>
      </w:r>
      <w:r w:rsidR="0093354D" w:rsidRPr="00E80CBF">
        <w:rPr>
          <w:rFonts w:ascii="Palatino Linotype" w:eastAsia="Palatino Linotype" w:hAnsi="Palatino Linotype" w:cs="Palatino Linotype"/>
          <w:b/>
          <w:sz w:val="22"/>
          <w:szCs w:val="22"/>
        </w:rPr>
        <w:t xml:space="preserve"> de </w:t>
      </w:r>
      <w:r w:rsidR="00055649" w:rsidRPr="00E80CBF">
        <w:rPr>
          <w:rFonts w:ascii="Palatino Linotype" w:eastAsia="Palatino Linotype" w:hAnsi="Palatino Linotype" w:cs="Palatino Linotype"/>
          <w:b/>
          <w:sz w:val="22"/>
          <w:szCs w:val="22"/>
        </w:rPr>
        <w:t>febrero</w:t>
      </w:r>
      <w:r w:rsidR="0093354D" w:rsidRPr="00E80CBF">
        <w:rPr>
          <w:rFonts w:ascii="Palatino Linotype" w:eastAsia="Palatino Linotype" w:hAnsi="Palatino Linotype" w:cs="Palatino Linotype"/>
          <w:b/>
          <w:sz w:val="22"/>
          <w:szCs w:val="22"/>
        </w:rPr>
        <w:t xml:space="preserve"> de dos mil veintiséis,</w:t>
      </w:r>
      <w:r w:rsidR="00F36565" w:rsidRPr="00E80CBF">
        <w:rPr>
          <w:rFonts w:ascii="Palatino Linotype" w:eastAsia="Palatino Linotype" w:hAnsi="Palatino Linotype" w:cs="Palatino Linotype"/>
          <w:sz w:val="22"/>
          <w:szCs w:val="22"/>
        </w:rPr>
        <w:t xml:space="preserve"> mediante el cual y manifestó lo siguiente: </w:t>
      </w:r>
    </w:p>
    <w:p w14:paraId="671F309C" w14:textId="77777777" w:rsidR="009F633C" w:rsidRPr="00E80CBF" w:rsidRDefault="009F633C">
      <w:pPr>
        <w:spacing w:line="360" w:lineRule="auto"/>
        <w:jc w:val="both"/>
        <w:rPr>
          <w:rFonts w:ascii="Palatino Linotype" w:eastAsia="Palatino Linotype" w:hAnsi="Palatino Linotype" w:cs="Palatino Linotype"/>
          <w:sz w:val="22"/>
          <w:szCs w:val="22"/>
        </w:rPr>
      </w:pPr>
    </w:p>
    <w:p w14:paraId="36671519" w14:textId="6B2621A4" w:rsidR="00C877F6" w:rsidRPr="00E80CBF" w:rsidRDefault="00F36565" w:rsidP="00055649">
      <w:pPr>
        <w:pStyle w:val="Listaconvietas3"/>
        <w:ind w:left="426"/>
        <w:jc w:val="both"/>
        <w:rPr>
          <w:rFonts w:ascii="Palatino Linotype" w:eastAsia="Palatino Linotype" w:hAnsi="Palatino Linotype" w:cs="Palatino Linotype"/>
          <w:i/>
          <w:sz w:val="22"/>
          <w:szCs w:val="22"/>
        </w:rPr>
      </w:pPr>
      <w:r w:rsidRPr="00E80CBF">
        <w:rPr>
          <w:rFonts w:ascii="Palatino Linotype" w:eastAsia="Palatino Linotype" w:hAnsi="Palatino Linotype" w:cs="Palatino Linotype"/>
          <w:b/>
          <w:i/>
          <w:sz w:val="22"/>
          <w:szCs w:val="22"/>
        </w:rPr>
        <w:t>Acto Impugnado:</w:t>
      </w:r>
      <w:r w:rsidRPr="00E80CBF">
        <w:rPr>
          <w:rFonts w:ascii="Palatino Linotype" w:eastAsia="Palatino Linotype" w:hAnsi="Palatino Linotype" w:cs="Palatino Linotype"/>
          <w:i/>
          <w:sz w:val="22"/>
          <w:szCs w:val="22"/>
        </w:rPr>
        <w:t xml:space="preserve"> “</w:t>
      </w:r>
      <w:r w:rsidR="00055649" w:rsidRPr="00E80CBF">
        <w:rPr>
          <w:rFonts w:ascii="Palatino Linotype" w:eastAsia="Palatino Linotype" w:hAnsi="Palatino Linotype" w:cs="Palatino Linotype"/>
          <w:i/>
          <w:sz w:val="22"/>
          <w:szCs w:val="22"/>
        </w:rPr>
        <w:t>H. Presidenta Municipal de Ecatepec de Morelos, con todo respeto solicito copia certificada SIN COSTO del OFICIO No. DPCB/ECA/0833/2025 de fecha 11 de abril de 2025. Lo anterior, con fundamento en la Ley Federal de Transparencia y Acceso a la Información Pública, criterio 06/17 segunda epoca,</w:t>
      </w:r>
      <w:r w:rsidRPr="00E80CBF">
        <w:rPr>
          <w:rFonts w:ascii="Palatino Linotype" w:eastAsia="Palatino Linotype" w:hAnsi="Palatino Linotype" w:cs="Palatino Linotype"/>
          <w:i/>
          <w:sz w:val="22"/>
          <w:szCs w:val="22"/>
        </w:rPr>
        <w:t>” (Sic.)</w:t>
      </w:r>
    </w:p>
    <w:p w14:paraId="2BA13102" w14:textId="77777777" w:rsidR="00C877F6" w:rsidRPr="00E80CBF" w:rsidRDefault="00C877F6" w:rsidP="00055649">
      <w:pPr>
        <w:pBdr>
          <w:top w:val="nil"/>
          <w:left w:val="nil"/>
          <w:bottom w:val="nil"/>
          <w:right w:val="nil"/>
          <w:between w:val="nil"/>
        </w:pBdr>
        <w:spacing w:line="276" w:lineRule="auto"/>
        <w:ind w:left="426" w:right="560"/>
        <w:jc w:val="both"/>
        <w:rPr>
          <w:rFonts w:ascii="Palatino Linotype" w:eastAsia="Palatino Linotype" w:hAnsi="Palatino Linotype" w:cs="Palatino Linotype"/>
          <w:i/>
          <w:sz w:val="22"/>
          <w:szCs w:val="22"/>
        </w:rPr>
      </w:pPr>
    </w:p>
    <w:p w14:paraId="61E1D3CB" w14:textId="2D9DA0C3" w:rsidR="00C877F6" w:rsidRPr="00E80CBF" w:rsidRDefault="00F36565" w:rsidP="00055649">
      <w:pPr>
        <w:pStyle w:val="Listaconvietas3"/>
        <w:ind w:left="426"/>
        <w:jc w:val="both"/>
        <w:rPr>
          <w:rFonts w:ascii="Palatino Linotype" w:eastAsia="Palatino Linotype" w:hAnsi="Palatino Linotype"/>
          <w:sz w:val="22"/>
          <w:szCs w:val="22"/>
        </w:rPr>
      </w:pPr>
      <w:r w:rsidRPr="00E80CBF">
        <w:rPr>
          <w:rFonts w:ascii="Palatino Linotype" w:eastAsia="Palatino Linotype" w:hAnsi="Palatino Linotype"/>
          <w:b/>
          <w:sz w:val="22"/>
          <w:szCs w:val="22"/>
        </w:rPr>
        <w:t>Motivo de inconformidad:</w:t>
      </w:r>
      <w:r w:rsidRPr="00E80CBF">
        <w:rPr>
          <w:rFonts w:ascii="Palatino Linotype" w:eastAsia="Palatino Linotype" w:hAnsi="Palatino Linotype"/>
          <w:sz w:val="22"/>
          <w:szCs w:val="22"/>
        </w:rPr>
        <w:t xml:space="preserve"> “</w:t>
      </w:r>
      <w:r w:rsidR="00055649" w:rsidRPr="00E80CBF">
        <w:rPr>
          <w:rFonts w:ascii="Palatino Linotype" w:eastAsia="Palatino Linotype" w:hAnsi="Palatino Linotype" w:cs="Palatino Linotype"/>
          <w:i/>
          <w:sz w:val="22"/>
          <w:szCs w:val="22"/>
        </w:rPr>
        <w:t>La copia certificada SIN COSTO del OFICIO No. DPCB/ECA/0833/2025 de fecha 11 de abril de 2025, es con fundamento en la Ley Federal de Transparencia y Acceso a la Información Pública, criterio 06/17 segunda época.</w:t>
      </w:r>
      <w:r w:rsidRPr="00E80CBF">
        <w:rPr>
          <w:rFonts w:ascii="Palatino Linotype" w:eastAsia="Palatino Linotype" w:hAnsi="Palatino Linotype"/>
          <w:sz w:val="22"/>
          <w:szCs w:val="22"/>
        </w:rPr>
        <w:t>” (Sic.)</w:t>
      </w:r>
    </w:p>
    <w:p w14:paraId="5FFC28A4" w14:textId="77777777" w:rsidR="00422637" w:rsidRPr="00E80CBF" w:rsidRDefault="00422637" w:rsidP="00422637">
      <w:pPr>
        <w:pStyle w:val="Prrafodelista"/>
        <w:rPr>
          <w:rFonts w:ascii="Palatino Linotype" w:eastAsia="Palatino Linotype" w:hAnsi="Palatino Linotype" w:cs="Palatino Linotype"/>
          <w:i/>
          <w:sz w:val="22"/>
          <w:szCs w:val="22"/>
        </w:rPr>
      </w:pPr>
    </w:p>
    <w:p w14:paraId="6A9E7514" w14:textId="672D41A7" w:rsidR="00C877F6" w:rsidRPr="00E80CBF" w:rsidRDefault="00055649">
      <w:pPr>
        <w:spacing w:line="360" w:lineRule="auto"/>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b/>
          <w:sz w:val="22"/>
          <w:szCs w:val="22"/>
        </w:rPr>
        <w:t>4</w:t>
      </w:r>
      <w:r w:rsidR="00F36565" w:rsidRPr="00E80CBF">
        <w:rPr>
          <w:rFonts w:ascii="Palatino Linotype" w:eastAsia="Palatino Linotype" w:hAnsi="Palatino Linotype" w:cs="Palatino Linotype"/>
          <w:b/>
          <w:sz w:val="22"/>
          <w:szCs w:val="22"/>
        </w:rPr>
        <w:t xml:space="preserve">. Turno. </w:t>
      </w:r>
      <w:r w:rsidR="00F36565" w:rsidRPr="00E80CBF">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1A0A13" w:rsidRPr="00E80CBF">
        <w:rPr>
          <w:rFonts w:ascii="Palatino Linotype" w:eastAsia="Palatino Linotype" w:hAnsi="Palatino Linotype" w:cs="Palatino Linotype"/>
          <w:b/>
          <w:sz w:val="22"/>
          <w:szCs w:val="22"/>
        </w:rPr>
        <w:t>0</w:t>
      </w:r>
      <w:r w:rsidR="007C2892" w:rsidRPr="00E80CBF">
        <w:rPr>
          <w:rFonts w:ascii="Palatino Linotype" w:eastAsia="Palatino Linotype" w:hAnsi="Palatino Linotype" w:cs="Palatino Linotype"/>
          <w:b/>
          <w:sz w:val="22"/>
          <w:szCs w:val="22"/>
        </w:rPr>
        <w:t>1659</w:t>
      </w:r>
      <w:r w:rsidR="001A0A13" w:rsidRPr="00E80CBF">
        <w:rPr>
          <w:rFonts w:ascii="Palatino Linotype" w:eastAsia="Palatino Linotype" w:hAnsi="Palatino Linotype" w:cs="Palatino Linotype"/>
          <w:b/>
          <w:sz w:val="22"/>
          <w:szCs w:val="22"/>
        </w:rPr>
        <w:t>/INFOEM/IP/RR/202</w:t>
      </w:r>
      <w:r w:rsidR="007C2892" w:rsidRPr="00E80CBF">
        <w:rPr>
          <w:rFonts w:ascii="Palatino Linotype" w:eastAsia="Palatino Linotype" w:hAnsi="Palatino Linotype" w:cs="Palatino Linotype"/>
          <w:b/>
          <w:sz w:val="22"/>
          <w:szCs w:val="22"/>
        </w:rPr>
        <w:t>6</w:t>
      </w:r>
      <w:r w:rsidR="00F36565" w:rsidRPr="00E80CBF">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00F36565" w:rsidRPr="00E80CBF">
        <w:rPr>
          <w:rFonts w:ascii="Palatino Linotype" w:eastAsia="Palatino Linotype" w:hAnsi="Palatino Linotype" w:cs="Palatino Linotype"/>
          <w:b/>
          <w:sz w:val="22"/>
          <w:szCs w:val="22"/>
        </w:rPr>
        <w:t>Guadalupe Ramírez Peña</w:t>
      </w:r>
      <w:r w:rsidR="00F36565" w:rsidRPr="00E80CBF">
        <w:rPr>
          <w:rFonts w:ascii="Palatino Linotype" w:eastAsia="Palatino Linotype" w:hAnsi="Palatino Linotype" w:cs="Palatino Linotype"/>
          <w:sz w:val="22"/>
          <w:szCs w:val="22"/>
        </w:rPr>
        <w:t>, para su análisis, estudio, elaboración del proyecto y presentación ante el Pleno de este Instituto.</w:t>
      </w:r>
    </w:p>
    <w:p w14:paraId="5BFE6F75" w14:textId="77777777" w:rsidR="00C877F6" w:rsidRPr="00E80CBF" w:rsidRDefault="00C877F6">
      <w:pPr>
        <w:spacing w:line="360" w:lineRule="auto"/>
        <w:jc w:val="both"/>
        <w:rPr>
          <w:rFonts w:ascii="Palatino Linotype" w:eastAsia="Palatino Linotype" w:hAnsi="Palatino Linotype" w:cs="Palatino Linotype"/>
          <w:sz w:val="22"/>
          <w:szCs w:val="22"/>
        </w:rPr>
      </w:pPr>
    </w:p>
    <w:p w14:paraId="4B06CA9F" w14:textId="51E04FB8" w:rsidR="00C877F6" w:rsidRPr="00E80CBF" w:rsidRDefault="00055649">
      <w:pPr>
        <w:spacing w:line="360" w:lineRule="auto"/>
        <w:jc w:val="both"/>
        <w:rPr>
          <w:rFonts w:ascii="Palatino Linotype" w:eastAsia="Palatino Linotype" w:hAnsi="Palatino Linotype" w:cs="Palatino Linotype"/>
          <w:b/>
          <w:sz w:val="22"/>
          <w:szCs w:val="22"/>
        </w:rPr>
      </w:pPr>
      <w:r w:rsidRPr="00E80CBF">
        <w:rPr>
          <w:rFonts w:ascii="Palatino Linotype" w:eastAsia="Palatino Linotype" w:hAnsi="Palatino Linotype" w:cs="Palatino Linotype"/>
          <w:b/>
          <w:sz w:val="22"/>
          <w:szCs w:val="22"/>
        </w:rPr>
        <w:t>5</w:t>
      </w:r>
      <w:r w:rsidR="00F36565" w:rsidRPr="00E80CBF">
        <w:rPr>
          <w:rFonts w:ascii="Palatino Linotype" w:eastAsia="Palatino Linotype" w:hAnsi="Palatino Linotype" w:cs="Palatino Linotype"/>
          <w:b/>
          <w:sz w:val="22"/>
          <w:szCs w:val="22"/>
        </w:rPr>
        <w:t xml:space="preserve">. Admisión. </w:t>
      </w:r>
      <w:r w:rsidR="00F36565" w:rsidRPr="00E80CBF">
        <w:rPr>
          <w:rFonts w:ascii="Palatino Linotype" w:eastAsia="Palatino Linotype" w:hAnsi="Palatino Linotype" w:cs="Palatino Linotype"/>
          <w:sz w:val="22"/>
          <w:szCs w:val="22"/>
        </w:rPr>
        <w:t xml:space="preserve">El </w:t>
      </w:r>
      <w:r w:rsidRPr="00E80CBF">
        <w:rPr>
          <w:rFonts w:ascii="Palatino Linotype" w:eastAsia="Palatino Linotype" w:hAnsi="Palatino Linotype" w:cs="Palatino Linotype"/>
          <w:b/>
          <w:sz w:val="22"/>
          <w:szCs w:val="22"/>
        </w:rPr>
        <w:t>doce</w:t>
      </w:r>
      <w:r w:rsidR="005A4875" w:rsidRPr="00E80CBF">
        <w:rPr>
          <w:rFonts w:ascii="Palatino Linotype" w:eastAsia="Palatino Linotype" w:hAnsi="Palatino Linotype" w:cs="Palatino Linotype"/>
          <w:b/>
          <w:sz w:val="22"/>
          <w:szCs w:val="22"/>
        </w:rPr>
        <w:t xml:space="preserve"> de </w:t>
      </w:r>
      <w:r w:rsidRPr="00E80CBF">
        <w:rPr>
          <w:rFonts w:ascii="Palatino Linotype" w:eastAsia="Palatino Linotype" w:hAnsi="Palatino Linotype" w:cs="Palatino Linotype"/>
          <w:b/>
          <w:sz w:val="22"/>
          <w:szCs w:val="22"/>
        </w:rPr>
        <w:t>febrero</w:t>
      </w:r>
      <w:r w:rsidR="00B44028" w:rsidRPr="00E80CBF">
        <w:rPr>
          <w:rFonts w:ascii="Palatino Linotype" w:eastAsia="Palatino Linotype" w:hAnsi="Palatino Linotype" w:cs="Palatino Linotype"/>
          <w:b/>
          <w:sz w:val="22"/>
          <w:szCs w:val="22"/>
        </w:rPr>
        <w:t xml:space="preserve"> de dos mil veintiséis</w:t>
      </w:r>
      <w:r w:rsidR="00F36565" w:rsidRPr="00E80CBF">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00F36565" w:rsidRPr="00E80CBF">
        <w:rPr>
          <w:rFonts w:ascii="Palatino Linotype" w:eastAsia="Palatino Linotype" w:hAnsi="Palatino Linotype" w:cs="Palatino Linotype"/>
          <w:b/>
          <w:sz w:val="22"/>
          <w:szCs w:val="22"/>
        </w:rPr>
        <w:t>.</w:t>
      </w:r>
      <w:r w:rsidR="005A668A" w:rsidRPr="00E80CBF">
        <w:rPr>
          <w:rFonts w:ascii="Palatino Linotype" w:eastAsia="Palatino Linotype" w:hAnsi="Palatino Linotype" w:cs="Palatino Linotype"/>
          <w:b/>
          <w:sz w:val="22"/>
          <w:szCs w:val="22"/>
        </w:rPr>
        <w:t xml:space="preserve"> </w:t>
      </w:r>
    </w:p>
    <w:p w14:paraId="5E981DE9" w14:textId="77777777" w:rsidR="00C877F6" w:rsidRPr="00E80CBF" w:rsidRDefault="00C877F6">
      <w:pPr>
        <w:spacing w:line="360" w:lineRule="auto"/>
        <w:jc w:val="both"/>
        <w:rPr>
          <w:rFonts w:ascii="Palatino Linotype" w:eastAsia="Palatino Linotype" w:hAnsi="Palatino Linotype" w:cs="Palatino Linotype"/>
          <w:b/>
          <w:sz w:val="22"/>
          <w:szCs w:val="22"/>
        </w:rPr>
      </w:pPr>
    </w:p>
    <w:p w14:paraId="625BE857" w14:textId="5C3D4F64" w:rsidR="00055649" w:rsidRPr="00E80CBF" w:rsidRDefault="0093354D">
      <w:pPr>
        <w:spacing w:line="360" w:lineRule="auto"/>
        <w:jc w:val="both"/>
        <w:rPr>
          <w:rFonts w:ascii="Palatino Linotype" w:eastAsia="Palatino Linotype" w:hAnsi="Palatino Linotype" w:cs="Palatino Linotype"/>
          <w:b/>
          <w:sz w:val="22"/>
          <w:szCs w:val="22"/>
        </w:rPr>
      </w:pPr>
      <w:r w:rsidRPr="00E80CBF">
        <w:rPr>
          <w:rFonts w:ascii="Palatino Linotype" w:eastAsia="Palatino Linotype" w:hAnsi="Palatino Linotype" w:cs="Palatino Linotype"/>
          <w:b/>
          <w:sz w:val="22"/>
          <w:szCs w:val="22"/>
        </w:rPr>
        <w:t>7</w:t>
      </w:r>
      <w:r w:rsidR="00F36565" w:rsidRPr="00E80CBF">
        <w:rPr>
          <w:rFonts w:ascii="Palatino Linotype" w:eastAsia="Palatino Linotype" w:hAnsi="Palatino Linotype" w:cs="Palatino Linotype"/>
          <w:b/>
          <w:sz w:val="22"/>
          <w:szCs w:val="22"/>
        </w:rPr>
        <w:t>. Manifestaciones.</w:t>
      </w:r>
      <w:r w:rsidR="00F36565" w:rsidRPr="00E80CBF">
        <w:rPr>
          <w:rFonts w:ascii="Palatino Linotype" w:eastAsia="Palatino Linotype" w:hAnsi="Palatino Linotype" w:cs="Palatino Linotype"/>
          <w:sz w:val="22"/>
          <w:szCs w:val="22"/>
        </w:rPr>
        <w:t xml:space="preserve"> De las constancias que obran en el expediente electrónico del SAIMEX, se advierte que el Sujeto Obligado rindió su informe justificado, el</w:t>
      </w:r>
      <w:r w:rsidR="00B44028" w:rsidRPr="00E80CBF">
        <w:rPr>
          <w:rFonts w:ascii="Palatino Linotype" w:eastAsia="Palatino Linotype" w:hAnsi="Palatino Linotype" w:cs="Palatino Linotype"/>
          <w:sz w:val="22"/>
          <w:szCs w:val="22"/>
        </w:rPr>
        <w:t xml:space="preserve"> </w:t>
      </w:r>
      <w:r w:rsidR="00055649" w:rsidRPr="00E80CBF">
        <w:rPr>
          <w:rFonts w:ascii="Palatino Linotype" w:eastAsia="Palatino Linotype" w:hAnsi="Palatino Linotype" w:cs="Palatino Linotype"/>
          <w:b/>
          <w:sz w:val="22"/>
          <w:szCs w:val="22"/>
        </w:rPr>
        <w:t>dieciocho de febrero</w:t>
      </w:r>
      <w:r w:rsidR="00B44028" w:rsidRPr="00E80CBF">
        <w:rPr>
          <w:rFonts w:ascii="Palatino Linotype" w:eastAsia="Palatino Linotype" w:hAnsi="Palatino Linotype" w:cs="Palatino Linotype"/>
          <w:b/>
          <w:sz w:val="22"/>
          <w:szCs w:val="22"/>
        </w:rPr>
        <w:t xml:space="preserve"> de dos mil veintiséis</w:t>
      </w:r>
      <w:r w:rsidR="00F36565" w:rsidRPr="00E80CBF">
        <w:rPr>
          <w:rFonts w:ascii="Palatino Linotype" w:eastAsia="Palatino Linotype" w:hAnsi="Palatino Linotype" w:cs="Palatino Linotype"/>
          <w:b/>
          <w:sz w:val="22"/>
          <w:szCs w:val="22"/>
        </w:rPr>
        <w:t>,</w:t>
      </w:r>
      <w:r w:rsidR="00F36565" w:rsidRPr="00E80CBF">
        <w:rPr>
          <w:rFonts w:ascii="Palatino Linotype" w:eastAsia="Palatino Linotype" w:hAnsi="Palatino Linotype" w:cs="Palatino Linotype"/>
          <w:sz w:val="22"/>
          <w:szCs w:val="22"/>
        </w:rPr>
        <w:t xml:space="preserve"> a través del</w:t>
      </w:r>
      <w:r w:rsidR="00D6116D" w:rsidRPr="00E80CBF">
        <w:rPr>
          <w:rFonts w:ascii="Palatino Linotype" w:eastAsia="Palatino Linotype" w:hAnsi="Palatino Linotype" w:cs="Palatino Linotype"/>
          <w:sz w:val="22"/>
          <w:szCs w:val="22"/>
        </w:rPr>
        <w:t xml:space="preserve"> documento electrónico denominado </w:t>
      </w:r>
      <w:r w:rsidR="00055649" w:rsidRPr="00E80CBF">
        <w:rPr>
          <w:rFonts w:ascii="Palatino Linotype" w:eastAsia="Palatino Linotype" w:hAnsi="Palatino Linotype" w:cs="Palatino Linotype"/>
          <w:b/>
          <w:sz w:val="22"/>
          <w:szCs w:val="22"/>
        </w:rPr>
        <w:t xml:space="preserve">CT_UT_ECA_0237_2026 informe justificado RR01659.pdf </w:t>
      </w:r>
      <w:r w:rsidR="00055649" w:rsidRPr="00E80CBF">
        <w:rPr>
          <w:rFonts w:ascii="Palatino Linotype" w:eastAsia="Palatino Linotype" w:hAnsi="Palatino Linotype" w:cs="Palatino Linotype"/>
          <w:sz w:val="22"/>
          <w:szCs w:val="22"/>
        </w:rPr>
        <w:t xml:space="preserve">mediante el cual </w:t>
      </w:r>
      <w:r w:rsidR="00144375" w:rsidRPr="00E80CBF">
        <w:rPr>
          <w:rFonts w:ascii="Palatino Linotype" w:eastAsia="Palatino Linotype" w:hAnsi="Palatino Linotype" w:cs="Palatino Linotype"/>
          <w:sz w:val="22"/>
          <w:szCs w:val="22"/>
        </w:rPr>
        <w:t>solicita que confirme la respuesta.</w:t>
      </w:r>
      <w:r w:rsidR="00144375" w:rsidRPr="00E80CBF">
        <w:rPr>
          <w:rFonts w:ascii="Palatino Linotype" w:eastAsia="Palatino Linotype" w:hAnsi="Palatino Linotype" w:cs="Palatino Linotype"/>
          <w:b/>
          <w:sz w:val="22"/>
          <w:szCs w:val="22"/>
        </w:rPr>
        <w:t xml:space="preserve"> </w:t>
      </w:r>
      <w:r w:rsidR="00001000" w:rsidRPr="00E80CBF">
        <w:rPr>
          <w:rFonts w:ascii="Palatino Linotype" w:eastAsia="Palatino Linotype" w:hAnsi="Palatino Linotype" w:cs="Palatino Linotype"/>
          <w:b/>
          <w:sz w:val="22"/>
          <w:szCs w:val="22"/>
        </w:rPr>
        <w:t>Además, señala lo siguiente:</w:t>
      </w:r>
    </w:p>
    <w:p w14:paraId="371B8C9D" w14:textId="77777777" w:rsidR="00001000" w:rsidRPr="00E80CBF" w:rsidRDefault="00001000">
      <w:pPr>
        <w:spacing w:line="360" w:lineRule="auto"/>
        <w:jc w:val="both"/>
        <w:rPr>
          <w:rFonts w:ascii="Palatino Linotype" w:eastAsia="Palatino Linotype" w:hAnsi="Palatino Linotype" w:cs="Palatino Linotype"/>
          <w:b/>
          <w:sz w:val="22"/>
          <w:szCs w:val="22"/>
        </w:rPr>
      </w:pPr>
    </w:p>
    <w:p w14:paraId="36EE4258" w14:textId="4A661A5A" w:rsidR="00001000" w:rsidRPr="00E80CBF" w:rsidRDefault="00001000">
      <w:pPr>
        <w:spacing w:line="360" w:lineRule="auto"/>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noProof/>
          <w:sz w:val="22"/>
          <w:szCs w:val="22"/>
        </w:rPr>
        <w:drawing>
          <wp:inline distT="0" distB="0" distL="0" distR="0" wp14:anchorId="4A0DDD10" wp14:editId="670AA8CC">
            <wp:extent cx="5756275" cy="25171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275" cy="2517140"/>
                    </a:xfrm>
                    <a:prstGeom prst="rect">
                      <a:avLst/>
                    </a:prstGeom>
                  </pic:spPr>
                </pic:pic>
              </a:graphicData>
            </a:graphic>
          </wp:inline>
        </w:drawing>
      </w:r>
    </w:p>
    <w:p w14:paraId="7AED346F" w14:textId="09176DD1" w:rsidR="00055649" w:rsidRPr="00E80CBF" w:rsidRDefault="00001000">
      <w:pPr>
        <w:spacing w:line="360" w:lineRule="auto"/>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noProof/>
          <w:sz w:val="22"/>
          <w:szCs w:val="22"/>
        </w:rPr>
        <w:drawing>
          <wp:inline distT="0" distB="0" distL="0" distR="0" wp14:anchorId="62DC9988" wp14:editId="13B662CE">
            <wp:extent cx="5756275" cy="1801495"/>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6275" cy="1801495"/>
                    </a:xfrm>
                    <a:prstGeom prst="rect">
                      <a:avLst/>
                    </a:prstGeom>
                  </pic:spPr>
                </pic:pic>
              </a:graphicData>
            </a:graphic>
          </wp:inline>
        </w:drawing>
      </w:r>
    </w:p>
    <w:p w14:paraId="7686E15F" w14:textId="7F4DDEC9" w:rsidR="00D6116D" w:rsidRPr="00E80CBF" w:rsidRDefault="006E0510">
      <w:pPr>
        <w:spacing w:line="360" w:lineRule="auto"/>
        <w:jc w:val="both"/>
        <w:rPr>
          <w:rFonts w:ascii="Palatino Linotype" w:eastAsia="Palatino Linotype" w:hAnsi="Palatino Linotype" w:cs="Palatino Linotype"/>
          <w:b/>
          <w:sz w:val="22"/>
          <w:szCs w:val="22"/>
        </w:rPr>
      </w:pPr>
      <w:r w:rsidRPr="00E80CBF">
        <w:rPr>
          <w:rFonts w:ascii="Palatino Linotype" w:eastAsia="Palatino Linotype" w:hAnsi="Palatino Linotype" w:cs="Palatino Linotype"/>
          <w:sz w:val="22"/>
          <w:szCs w:val="22"/>
        </w:rPr>
        <w:t xml:space="preserve">El informe justificado se puso a disposición del Recurrente el </w:t>
      </w:r>
      <w:r w:rsidR="00001000" w:rsidRPr="00E80CBF">
        <w:rPr>
          <w:rFonts w:ascii="Palatino Linotype" w:eastAsia="Palatino Linotype" w:hAnsi="Palatino Linotype" w:cs="Palatino Linotype"/>
          <w:sz w:val="22"/>
          <w:szCs w:val="22"/>
        </w:rPr>
        <w:t>cinco</w:t>
      </w:r>
      <w:r w:rsidRPr="00E80CBF">
        <w:rPr>
          <w:rFonts w:ascii="Palatino Linotype" w:eastAsia="Palatino Linotype" w:hAnsi="Palatino Linotype" w:cs="Palatino Linotype"/>
          <w:sz w:val="22"/>
          <w:szCs w:val="22"/>
        </w:rPr>
        <w:t xml:space="preserve"> de marzo de dos mil veintiséis.</w:t>
      </w:r>
    </w:p>
    <w:p w14:paraId="66DDB77D" w14:textId="77777777" w:rsidR="00D6116D" w:rsidRPr="00E80CBF" w:rsidRDefault="00D6116D">
      <w:pPr>
        <w:spacing w:line="360" w:lineRule="auto"/>
        <w:jc w:val="both"/>
        <w:rPr>
          <w:rFonts w:ascii="Palatino Linotype" w:eastAsia="Palatino Linotype" w:hAnsi="Palatino Linotype" w:cs="Palatino Linotype"/>
          <w:sz w:val="22"/>
          <w:szCs w:val="22"/>
        </w:rPr>
      </w:pPr>
    </w:p>
    <w:p w14:paraId="646D2EDF" w14:textId="4CD7EFBE" w:rsidR="00C877F6" w:rsidRPr="00E80CBF" w:rsidRDefault="0093354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b/>
          <w:sz w:val="22"/>
          <w:szCs w:val="22"/>
        </w:rPr>
        <w:t>8</w:t>
      </w:r>
      <w:r w:rsidR="00F36565" w:rsidRPr="00E80CBF">
        <w:rPr>
          <w:rFonts w:ascii="Palatino Linotype" w:eastAsia="Palatino Linotype" w:hAnsi="Palatino Linotype" w:cs="Palatino Linotype"/>
          <w:b/>
          <w:sz w:val="22"/>
          <w:szCs w:val="22"/>
        </w:rPr>
        <w:t>. Cierre de instrucción</w:t>
      </w:r>
      <w:r w:rsidR="00F36565" w:rsidRPr="00E80CBF">
        <w:rPr>
          <w:rFonts w:ascii="Palatino Linotype" w:eastAsia="Palatino Linotype" w:hAnsi="Palatino Linotype" w:cs="Palatino Linotype"/>
          <w:sz w:val="22"/>
          <w:szCs w:val="22"/>
        </w:rPr>
        <w:t xml:space="preserve">. En fecha </w:t>
      </w:r>
      <w:r w:rsidR="00001000" w:rsidRPr="00E80CBF">
        <w:rPr>
          <w:rFonts w:ascii="Palatino Linotype" w:eastAsia="Palatino Linotype" w:hAnsi="Palatino Linotype" w:cs="Palatino Linotype"/>
          <w:b/>
          <w:sz w:val="22"/>
          <w:szCs w:val="22"/>
        </w:rPr>
        <w:t>once</w:t>
      </w:r>
      <w:r w:rsidR="00F94226" w:rsidRPr="00E80CBF">
        <w:rPr>
          <w:rFonts w:ascii="Palatino Linotype" w:eastAsia="Palatino Linotype" w:hAnsi="Palatino Linotype" w:cs="Palatino Linotype"/>
          <w:sz w:val="22"/>
          <w:szCs w:val="22"/>
        </w:rPr>
        <w:t xml:space="preserve"> </w:t>
      </w:r>
      <w:r w:rsidR="00F36565" w:rsidRPr="00E80CBF">
        <w:rPr>
          <w:rFonts w:ascii="Palatino Linotype" w:eastAsia="Palatino Linotype" w:hAnsi="Palatino Linotype" w:cs="Palatino Linotype"/>
          <w:b/>
          <w:sz w:val="22"/>
          <w:szCs w:val="22"/>
        </w:rPr>
        <w:t xml:space="preserve">de </w:t>
      </w:r>
      <w:r w:rsidR="006E0510" w:rsidRPr="00E80CBF">
        <w:rPr>
          <w:rFonts w:ascii="Palatino Linotype" w:eastAsia="Palatino Linotype" w:hAnsi="Palatino Linotype" w:cs="Palatino Linotype"/>
          <w:b/>
          <w:sz w:val="22"/>
          <w:szCs w:val="22"/>
        </w:rPr>
        <w:t>marzo</w:t>
      </w:r>
      <w:r w:rsidR="00F36565" w:rsidRPr="00E80CBF">
        <w:rPr>
          <w:rFonts w:ascii="Palatino Linotype" w:eastAsia="Palatino Linotype" w:hAnsi="Palatino Linotype" w:cs="Palatino Linotype"/>
          <w:b/>
          <w:sz w:val="22"/>
          <w:szCs w:val="22"/>
        </w:rPr>
        <w:t xml:space="preserve"> de dos mil veinti</w:t>
      </w:r>
      <w:r w:rsidR="00E111DF" w:rsidRPr="00E80CBF">
        <w:rPr>
          <w:rFonts w:ascii="Palatino Linotype" w:eastAsia="Palatino Linotype" w:hAnsi="Palatino Linotype" w:cs="Palatino Linotype"/>
          <w:b/>
          <w:sz w:val="22"/>
          <w:szCs w:val="22"/>
        </w:rPr>
        <w:t>séis</w:t>
      </w:r>
      <w:r w:rsidR="00F36565" w:rsidRPr="00E80CBF">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BAC11C7" w14:textId="77777777" w:rsidR="00C877F6" w:rsidRPr="00E80CBF" w:rsidRDefault="00C877F6">
      <w:pPr>
        <w:spacing w:line="360" w:lineRule="auto"/>
        <w:ind w:right="49"/>
        <w:jc w:val="both"/>
        <w:rPr>
          <w:rFonts w:ascii="Palatino Linotype" w:eastAsia="Palatino Linotype" w:hAnsi="Palatino Linotype" w:cs="Palatino Linotype"/>
          <w:sz w:val="22"/>
          <w:szCs w:val="22"/>
        </w:rPr>
      </w:pPr>
    </w:p>
    <w:p w14:paraId="2332E74C" w14:textId="1BEBEA7B" w:rsidR="00C877F6" w:rsidRPr="00E80CBF" w:rsidRDefault="00F36565">
      <w:pPr>
        <w:spacing w:line="360" w:lineRule="auto"/>
        <w:ind w:right="49"/>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sz w:val="22"/>
          <w:szCs w:val="22"/>
        </w:rPr>
        <w:t>Debido a que fue</w:t>
      </w:r>
      <w:r w:rsidR="008D5D61" w:rsidRPr="00E80CBF">
        <w:rPr>
          <w:rFonts w:ascii="Palatino Linotype" w:eastAsia="Palatino Linotype" w:hAnsi="Palatino Linotype" w:cs="Palatino Linotype"/>
          <w:sz w:val="22"/>
          <w:szCs w:val="22"/>
        </w:rPr>
        <w:t xml:space="preserve"> debidamente sustanciado</w:t>
      </w:r>
      <w:r w:rsidRPr="00E80CBF">
        <w:rPr>
          <w:rFonts w:ascii="Palatino Linotype" w:eastAsia="Palatino Linotype" w:hAnsi="Palatino Linotype" w:cs="Palatino Linotype"/>
          <w:sz w:val="22"/>
          <w:szCs w:val="22"/>
        </w:rPr>
        <w:t xml:space="preserve"> </w:t>
      </w:r>
      <w:r w:rsidR="008D5D61" w:rsidRPr="00E80CBF">
        <w:rPr>
          <w:rFonts w:ascii="Palatino Linotype" w:eastAsia="Palatino Linotype" w:hAnsi="Palatino Linotype" w:cs="Palatino Linotype"/>
          <w:sz w:val="22"/>
          <w:szCs w:val="22"/>
        </w:rPr>
        <w:tab/>
        <w:t>el</w:t>
      </w:r>
      <w:r w:rsidRPr="00E80CBF">
        <w:rPr>
          <w:rFonts w:ascii="Palatino Linotype" w:eastAsia="Palatino Linotype" w:hAnsi="Palatino Linotype" w:cs="Palatino Linotype"/>
          <w:sz w:val="22"/>
          <w:szCs w:val="22"/>
        </w:rPr>
        <w:t xml:space="preserve"> expediente electrónico y no existe diligencia pendiente de desahogo, se emite la Resolución que conforme a Derecho proceda, de acuerdo con los siguientes: </w:t>
      </w:r>
    </w:p>
    <w:p w14:paraId="76DFC1EA" w14:textId="77777777" w:rsidR="008360A2" w:rsidRPr="00E80CBF" w:rsidRDefault="008360A2">
      <w:pPr>
        <w:spacing w:line="360" w:lineRule="auto"/>
        <w:ind w:right="49"/>
        <w:jc w:val="both"/>
        <w:rPr>
          <w:rFonts w:ascii="Palatino Linotype" w:eastAsia="Palatino Linotype" w:hAnsi="Palatino Linotype" w:cs="Palatino Linotype"/>
          <w:sz w:val="22"/>
          <w:szCs w:val="22"/>
        </w:rPr>
      </w:pPr>
    </w:p>
    <w:p w14:paraId="17694FE8" w14:textId="549072A2" w:rsidR="00C877F6" w:rsidRPr="00E80CBF" w:rsidRDefault="00F36565" w:rsidP="009A113E">
      <w:pPr>
        <w:spacing w:line="360" w:lineRule="auto"/>
        <w:ind w:left="720" w:right="49" w:hanging="720"/>
        <w:jc w:val="center"/>
        <w:rPr>
          <w:rFonts w:ascii="Palatino Linotype" w:eastAsia="Palatino Linotype" w:hAnsi="Palatino Linotype" w:cs="Palatino Linotype"/>
          <w:b/>
          <w:sz w:val="22"/>
          <w:szCs w:val="22"/>
        </w:rPr>
      </w:pPr>
      <w:r w:rsidRPr="00E80CBF">
        <w:rPr>
          <w:rFonts w:ascii="Palatino Linotype" w:eastAsia="Palatino Linotype" w:hAnsi="Palatino Linotype" w:cs="Palatino Linotype"/>
          <w:b/>
          <w:sz w:val="22"/>
          <w:szCs w:val="22"/>
        </w:rPr>
        <w:t>II.</w:t>
      </w:r>
      <w:r w:rsidRPr="00E80CBF">
        <w:rPr>
          <w:rFonts w:ascii="Palatino Linotype" w:eastAsia="Palatino Linotype" w:hAnsi="Palatino Linotype" w:cs="Palatino Linotype"/>
          <w:b/>
          <w:sz w:val="22"/>
          <w:szCs w:val="22"/>
        </w:rPr>
        <w:tab/>
        <w:t>C O N S I D E R A N D O:</w:t>
      </w:r>
      <w:r w:rsidR="00351E01" w:rsidRPr="00E80CBF">
        <w:rPr>
          <w:rFonts w:ascii="Palatino Linotype" w:eastAsia="Palatino Linotype" w:hAnsi="Palatino Linotype" w:cs="Palatino Linotype"/>
          <w:b/>
          <w:sz w:val="22"/>
          <w:szCs w:val="22"/>
        </w:rPr>
        <w:t xml:space="preserve"> </w:t>
      </w:r>
    </w:p>
    <w:p w14:paraId="3E2B3FBD" w14:textId="77777777" w:rsidR="00C877F6" w:rsidRPr="00E80CBF" w:rsidRDefault="00C877F6">
      <w:pPr>
        <w:spacing w:line="360" w:lineRule="auto"/>
        <w:ind w:right="49"/>
        <w:jc w:val="both"/>
        <w:rPr>
          <w:rFonts w:ascii="Palatino Linotype" w:eastAsia="Palatino Linotype" w:hAnsi="Palatino Linotype" w:cs="Palatino Linotype"/>
          <w:sz w:val="22"/>
          <w:szCs w:val="22"/>
        </w:rPr>
      </w:pPr>
    </w:p>
    <w:p w14:paraId="1C3901F1" w14:textId="77777777" w:rsidR="00C877F6" w:rsidRPr="00E80CBF" w:rsidRDefault="00F36565">
      <w:pPr>
        <w:spacing w:line="360" w:lineRule="auto"/>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b/>
          <w:sz w:val="22"/>
          <w:szCs w:val="22"/>
        </w:rPr>
        <w:t>Primero. Competencia.</w:t>
      </w:r>
      <w:r w:rsidRPr="00E80CBF">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0C2A94" w14:textId="77777777" w:rsidR="00C877F6" w:rsidRPr="00E80CBF" w:rsidRDefault="00F36565">
      <w:pPr>
        <w:spacing w:before="240" w:after="240" w:line="360" w:lineRule="auto"/>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b/>
          <w:sz w:val="22"/>
          <w:szCs w:val="22"/>
        </w:rPr>
        <w:t xml:space="preserve">Segundo. Oportunidad y Procedibilidad del Recurso de Revisión. </w:t>
      </w:r>
      <w:r w:rsidRPr="00E80CBF">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7CA5A2A" w14:textId="77777777" w:rsidR="00C877F6" w:rsidRPr="00E80CBF" w:rsidRDefault="00F36565">
      <w:pPr>
        <w:spacing w:before="240" w:after="240" w:line="360" w:lineRule="auto"/>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8F1D466" w14:textId="77777777" w:rsidR="00C877F6" w:rsidRPr="00E80CBF" w:rsidRDefault="00F36565">
      <w:pPr>
        <w:spacing w:line="360" w:lineRule="auto"/>
        <w:ind w:left="851" w:right="900"/>
        <w:jc w:val="both"/>
        <w:rPr>
          <w:rFonts w:ascii="Palatino Linotype" w:eastAsia="Palatino Linotype" w:hAnsi="Palatino Linotype" w:cs="Palatino Linotype"/>
          <w:i/>
          <w:sz w:val="22"/>
          <w:szCs w:val="22"/>
        </w:rPr>
      </w:pPr>
      <w:r w:rsidRPr="00E80CBF">
        <w:rPr>
          <w:rFonts w:ascii="Palatino Linotype" w:eastAsia="Palatino Linotype" w:hAnsi="Palatino Linotype" w:cs="Palatino Linotype"/>
          <w:b/>
          <w:i/>
          <w:sz w:val="22"/>
          <w:szCs w:val="22"/>
        </w:rPr>
        <w:t xml:space="preserve">“Artículo 178. </w:t>
      </w:r>
      <w:r w:rsidRPr="00E80CBF">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06E3069" w14:textId="27A8F98F" w:rsidR="00C877F6" w:rsidRPr="00E80CBF" w:rsidRDefault="00F36565">
      <w:pPr>
        <w:spacing w:before="240" w:after="240" w:line="360" w:lineRule="auto"/>
        <w:ind w:right="49"/>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E80CBF">
        <w:rPr>
          <w:rFonts w:ascii="Palatino Linotype" w:eastAsia="Palatino Linotype" w:hAnsi="Palatino Linotype" w:cs="Palatino Linotype"/>
          <w:b/>
          <w:sz w:val="22"/>
          <w:szCs w:val="22"/>
        </w:rPr>
        <w:t>SUJETO OBLIGADO</w:t>
      </w:r>
      <w:r w:rsidRPr="00E80CBF">
        <w:rPr>
          <w:rFonts w:ascii="Palatino Linotype" w:eastAsia="Palatino Linotype" w:hAnsi="Palatino Linotype" w:cs="Palatino Linotype"/>
          <w:sz w:val="22"/>
          <w:szCs w:val="22"/>
        </w:rPr>
        <w:t xml:space="preserve"> remitió la respuesta a la solicitud de información el día </w:t>
      </w:r>
      <w:r w:rsidR="00001000" w:rsidRPr="00E80CBF">
        <w:rPr>
          <w:rFonts w:ascii="Palatino Linotype" w:eastAsia="Palatino Linotype" w:hAnsi="Palatino Linotype" w:cs="Palatino Linotype"/>
          <w:b/>
          <w:sz w:val="22"/>
          <w:szCs w:val="22"/>
        </w:rPr>
        <w:t>veintitrés</w:t>
      </w:r>
      <w:r w:rsidR="00F94226" w:rsidRPr="00E80CBF">
        <w:rPr>
          <w:rFonts w:ascii="Palatino Linotype" w:eastAsia="Palatino Linotype" w:hAnsi="Palatino Linotype" w:cs="Palatino Linotype"/>
          <w:b/>
          <w:sz w:val="22"/>
          <w:szCs w:val="22"/>
        </w:rPr>
        <w:t xml:space="preserve"> de </w:t>
      </w:r>
      <w:r w:rsidR="00001000" w:rsidRPr="00E80CBF">
        <w:rPr>
          <w:rFonts w:ascii="Palatino Linotype" w:eastAsia="Palatino Linotype" w:hAnsi="Palatino Linotype" w:cs="Palatino Linotype"/>
          <w:b/>
          <w:sz w:val="22"/>
          <w:szCs w:val="22"/>
        </w:rPr>
        <w:t>enero</w:t>
      </w:r>
      <w:r w:rsidR="008E4A90" w:rsidRPr="00E80CBF">
        <w:rPr>
          <w:rFonts w:ascii="Palatino Linotype" w:eastAsia="Palatino Linotype" w:hAnsi="Palatino Linotype" w:cs="Palatino Linotype"/>
          <w:b/>
          <w:sz w:val="22"/>
          <w:szCs w:val="22"/>
        </w:rPr>
        <w:t xml:space="preserve"> </w:t>
      </w:r>
      <w:r w:rsidRPr="00E80CBF">
        <w:rPr>
          <w:rFonts w:ascii="Palatino Linotype" w:eastAsia="Palatino Linotype" w:hAnsi="Palatino Linotype" w:cs="Palatino Linotype"/>
          <w:b/>
          <w:sz w:val="22"/>
          <w:szCs w:val="22"/>
        </w:rPr>
        <w:t>de dos mil veinti</w:t>
      </w:r>
      <w:r w:rsidR="00001000" w:rsidRPr="00E80CBF">
        <w:rPr>
          <w:rFonts w:ascii="Palatino Linotype" w:eastAsia="Palatino Linotype" w:hAnsi="Palatino Linotype" w:cs="Palatino Linotype"/>
          <w:b/>
          <w:sz w:val="22"/>
          <w:szCs w:val="22"/>
        </w:rPr>
        <w:t>séis</w:t>
      </w:r>
      <w:r w:rsidRPr="00E80CBF">
        <w:rPr>
          <w:rFonts w:ascii="Palatino Linotype" w:eastAsia="Palatino Linotype" w:hAnsi="Palatino Linotype" w:cs="Palatino Linotype"/>
          <w:b/>
          <w:sz w:val="22"/>
          <w:szCs w:val="22"/>
        </w:rPr>
        <w:t xml:space="preserve">, </w:t>
      </w:r>
      <w:r w:rsidRPr="00E80CBF">
        <w:rPr>
          <w:rFonts w:ascii="Palatino Linotype" w:eastAsia="Palatino Linotype" w:hAnsi="Palatino Linotype" w:cs="Palatino Linotype"/>
          <w:sz w:val="22"/>
          <w:szCs w:val="22"/>
        </w:rPr>
        <w:t xml:space="preserve">mientras que el recurso de revisión interpuesto por la parte </w:t>
      </w:r>
      <w:r w:rsidRPr="00E80CBF">
        <w:rPr>
          <w:rFonts w:ascii="Palatino Linotype" w:eastAsia="Palatino Linotype" w:hAnsi="Palatino Linotype" w:cs="Palatino Linotype"/>
          <w:b/>
          <w:sz w:val="22"/>
          <w:szCs w:val="22"/>
        </w:rPr>
        <w:t>RECURRENTE</w:t>
      </w:r>
      <w:r w:rsidRPr="00E80CBF">
        <w:rPr>
          <w:rFonts w:ascii="Palatino Linotype" w:eastAsia="Palatino Linotype" w:hAnsi="Palatino Linotype" w:cs="Palatino Linotype"/>
          <w:sz w:val="22"/>
          <w:szCs w:val="22"/>
        </w:rPr>
        <w:t xml:space="preserve">, se tuvo por presentado el </w:t>
      </w:r>
      <w:r w:rsidR="00001000" w:rsidRPr="00E80CBF">
        <w:rPr>
          <w:rFonts w:ascii="Palatino Linotype" w:eastAsia="Palatino Linotype" w:hAnsi="Palatino Linotype" w:cs="Palatino Linotype"/>
          <w:b/>
          <w:sz w:val="22"/>
          <w:szCs w:val="22"/>
        </w:rPr>
        <w:t>nueve</w:t>
      </w:r>
      <w:r w:rsidRPr="00E80CBF">
        <w:rPr>
          <w:rFonts w:ascii="Palatino Linotype" w:eastAsia="Palatino Linotype" w:hAnsi="Palatino Linotype" w:cs="Palatino Linotype"/>
          <w:b/>
          <w:sz w:val="22"/>
          <w:szCs w:val="22"/>
        </w:rPr>
        <w:t xml:space="preserve"> de </w:t>
      </w:r>
      <w:r w:rsidR="00001000" w:rsidRPr="00E80CBF">
        <w:rPr>
          <w:rFonts w:ascii="Palatino Linotype" w:eastAsia="Palatino Linotype" w:hAnsi="Palatino Linotype" w:cs="Palatino Linotype"/>
          <w:b/>
          <w:sz w:val="22"/>
          <w:szCs w:val="22"/>
        </w:rPr>
        <w:t>febrero</w:t>
      </w:r>
      <w:r w:rsidRPr="00E80CBF">
        <w:rPr>
          <w:rFonts w:ascii="Palatino Linotype" w:eastAsia="Palatino Linotype" w:hAnsi="Palatino Linotype" w:cs="Palatino Linotype"/>
          <w:b/>
          <w:sz w:val="22"/>
          <w:szCs w:val="22"/>
        </w:rPr>
        <w:t xml:space="preserve"> del año dos mil veinti</w:t>
      </w:r>
      <w:r w:rsidR="00001000" w:rsidRPr="00E80CBF">
        <w:rPr>
          <w:rFonts w:ascii="Palatino Linotype" w:eastAsia="Palatino Linotype" w:hAnsi="Palatino Linotype" w:cs="Palatino Linotype"/>
          <w:b/>
          <w:sz w:val="22"/>
          <w:szCs w:val="22"/>
        </w:rPr>
        <w:t>séis</w:t>
      </w:r>
      <w:r w:rsidRPr="00E80CBF">
        <w:rPr>
          <w:rFonts w:ascii="Palatino Linotype" w:eastAsia="Palatino Linotype" w:hAnsi="Palatino Linotype" w:cs="Palatino Linotype"/>
          <w:sz w:val="22"/>
          <w:szCs w:val="22"/>
        </w:rPr>
        <w:t xml:space="preserve">; esto es, al </w:t>
      </w:r>
      <w:r w:rsidR="00001000" w:rsidRPr="00E80CBF">
        <w:rPr>
          <w:rFonts w:ascii="Palatino Linotype" w:eastAsia="Palatino Linotype" w:hAnsi="Palatino Linotype" w:cs="Palatino Linotype"/>
          <w:b/>
          <w:sz w:val="22"/>
          <w:szCs w:val="22"/>
        </w:rPr>
        <w:t>décimo</w:t>
      </w:r>
      <w:r w:rsidR="0093354D" w:rsidRPr="00E80CBF">
        <w:rPr>
          <w:rFonts w:ascii="Palatino Linotype" w:eastAsia="Palatino Linotype" w:hAnsi="Palatino Linotype" w:cs="Palatino Linotype"/>
          <w:sz w:val="22"/>
          <w:szCs w:val="22"/>
        </w:rPr>
        <w:t xml:space="preserve"> día</w:t>
      </w:r>
      <w:r w:rsidRPr="00E80CBF">
        <w:rPr>
          <w:rFonts w:ascii="Palatino Linotype" w:eastAsia="Palatino Linotype" w:hAnsi="Palatino Linotype" w:cs="Palatino Linotype"/>
          <w:b/>
          <w:sz w:val="22"/>
          <w:szCs w:val="22"/>
        </w:rPr>
        <w:t xml:space="preserve"> hábil </w:t>
      </w:r>
      <w:r w:rsidRPr="00E80CBF">
        <w:rPr>
          <w:rFonts w:ascii="Palatino Linotype" w:eastAsia="Palatino Linotype" w:hAnsi="Palatino Linotype" w:cs="Palatino Linotype"/>
          <w:sz w:val="22"/>
          <w:szCs w:val="22"/>
        </w:rPr>
        <w:t>siguiente al que se tuvo conocimiento de la respuesta respectivamente.</w:t>
      </w:r>
    </w:p>
    <w:p w14:paraId="3E440070" w14:textId="77777777" w:rsidR="00C877F6" w:rsidRPr="00E80CBF" w:rsidRDefault="00F36565">
      <w:pPr>
        <w:spacing w:before="240" w:after="240" w:line="360" w:lineRule="auto"/>
        <w:ind w:right="49"/>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CD30A84" w14:textId="364AB2D5" w:rsidR="00C877F6" w:rsidRPr="00E80CBF" w:rsidRDefault="00F36565">
      <w:pPr>
        <w:spacing w:before="240" w:after="240" w:line="360" w:lineRule="auto"/>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sz w:val="22"/>
          <w:szCs w:val="22"/>
        </w:rPr>
        <w:t>Asimismo, resulta procedente la interposición del recurso de revisión al rubro anotado, toda vez que se actualiza las hipótesis prevista</w:t>
      </w:r>
      <w:r w:rsidR="00923A7C" w:rsidRPr="00E80CBF">
        <w:rPr>
          <w:rFonts w:ascii="Palatino Linotype" w:eastAsia="Palatino Linotype" w:hAnsi="Palatino Linotype" w:cs="Palatino Linotype"/>
          <w:sz w:val="22"/>
          <w:szCs w:val="22"/>
        </w:rPr>
        <w:t xml:space="preserve">s en el artículo 179, fracción </w:t>
      </w:r>
      <w:r w:rsidR="00001000" w:rsidRPr="00E80CBF">
        <w:rPr>
          <w:rFonts w:ascii="Palatino Linotype" w:eastAsia="Palatino Linotype" w:hAnsi="Palatino Linotype" w:cs="Palatino Linotype"/>
          <w:sz w:val="22"/>
          <w:szCs w:val="22"/>
        </w:rPr>
        <w:t>X</w:t>
      </w:r>
      <w:r w:rsidRPr="00E80CBF">
        <w:rPr>
          <w:rFonts w:ascii="Palatino Linotype" w:eastAsia="Palatino Linotype" w:hAnsi="Palatino Linotype" w:cs="Palatino Linotype"/>
          <w:sz w:val="22"/>
          <w:szCs w:val="22"/>
        </w:rPr>
        <w:t xml:space="preserve"> de la ley de la materia, que a la letra dice:</w:t>
      </w:r>
    </w:p>
    <w:p w14:paraId="47475447" w14:textId="77777777" w:rsidR="00C877F6" w:rsidRPr="00E80CBF" w:rsidRDefault="00F36565">
      <w:pPr>
        <w:spacing w:line="360" w:lineRule="auto"/>
        <w:ind w:left="851" w:right="1041"/>
        <w:jc w:val="both"/>
        <w:rPr>
          <w:rFonts w:ascii="Palatino Linotype" w:eastAsia="Palatino Linotype" w:hAnsi="Palatino Linotype" w:cs="Palatino Linotype"/>
          <w:i/>
          <w:sz w:val="22"/>
          <w:szCs w:val="22"/>
        </w:rPr>
      </w:pPr>
      <w:r w:rsidRPr="00E80CBF">
        <w:rPr>
          <w:rFonts w:ascii="Palatino Linotype" w:eastAsia="Palatino Linotype" w:hAnsi="Palatino Linotype" w:cs="Palatino Linotype"/>
          <w:i/>
          <w:sz w:val="22"/>
          <w:szCs w:val="22"/>
        </w:rPr>
        <w:t>“</w:t>
      </w:r>
      <w:r w:rsidRPr="00E80CBF">
        <w:rPr>
          <w:rFonts w:ascii="Palatino Linotype" w:eastAsia="Palatino Linotype" w:hAnsi="Palatino Linotype" w:cs="Palatino Linotype"/>
          <w:b/>
          <w:i/>
          <w:sz w:val="22"/>
          <w:szCs w:val="22"/>
        </w:rPr>
        <w:t xml:space="preserve">Artículo 179. </w:t>
      </w:r>
      <w:r w:rsidRPr="00E80CBF">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1678F80B" w14:textId="101014E0" w:rsidR="00C877F6" w:rsidRPr="00E80CBF" w:rsidRDefault="00F36565">
      <w:pPr>
        <w:spacing w:line="360" w:lineRule="auto"/>
        <w:ind w:left="851" w:right="1041"/>
        <w:jc w:val="both"/>
        <w:rPr>
          <w:rFonts w:ascii="Palatino Linotype" w:eastAsia="Palatino Linotype" w:hAnsi="Palatino Linotype" w:cs="Palatino Linotype"/>
          <w:i/>
          <w:sz w:val="22"/>
          <w:szCs w:val="22"/>
        </w:rPr>
      </w:pPr>
      <w:r w:rsidRPr="00E80CBF">
        <w:rPr>
          <w:rFonts w:ascii="Palatino Linotype" w:eastAsia="Palatino Linotype" w:hAnsi="Palatino Linotype" w:cs="Palatino Linotype"/>
          <w:i/>
          <w:sz w:val="22"/>
          <w:szCs w:val="22"/>
        </w:rPr>
        <w:t>…</w:t>
      </w:r>
    </w:p>
    <w:p w14:paraId="6ABB72D0" w14:textId="19930150" w:rsidR="00001000" w:rsidRPr="00E80CBF" w:rsidRDefault="00001000">
      <w:pPr>
        <w:spacing w:line="360" w:lineRule="auto"/>
        <w:ind w:left="851" w:right="1041"/>
        <w:jc w:val="both"/>
        <w:rPr>
          <w:rFonts w:ascii="Palatino Linotype" w:hAnsi="Palatino Linotype"/>
          <w:i/>
          <w:sz w:val="22"/>
          <w:szCs w:val="22"/>
        </w:rPr>
      </w:pPr>
      <w:r w:rsidRPr="00E80CBF">
        <w:rPr>
          <w:rFonts w:ascii="Palatino Linotype" w:hAnsi="Palatino Linotype"/>
          <w:i/>
          <w:sz w:val="22"/>
          <w:szCs w:val="22"/>
        </w:rPr>
        <w:t>X. Los costos o tiempos de entrega de la información;</w:t>
      </w:r>
    </w:p>
    <w:p w14:paraId="37A60CF1" w14:textId="3CEB0846" w:rsidR="00001000" w:rsidRPr="00E80CBF" w:rsidRDefault="00001000">
      <w:pPr>
        <w:spacing w:line="360" w:lineRule="auto"/>
        <w:ind w:left="851" w:right="1041"/>
        <w:jc w:val="both"/>
        <w:rPr>
          <w:rFonts w:ascii="Palatino Linotype" w:eastAsia="Palatino Linotype" w:hAnsi="Palatino Linotype" w:cs="Palatino Linotype"/>
          <w:i/>
          <w:sz w:val="22"/>
          <w:szCs w:val="22"/>
        </w:rPr>
      </w:pPr>
      <w:r w:rsidRPr="00E80CBF">
        <w:rPr>
          <w:rFonts w:ascii="Palatino Linotype" w:hAnsi="Palatino Linotype"/>
          <w:i/>
          <w:sz w:val="22"/>
          <w:szCs w:val="22"/>
        </w:rPr>
        <w:t>…</w:t>
      </w:r>
    </w:p>
    <w:p w14:paraId="1A2EB9D0" w14:textId="77777777" w:rsidR="00C877F6" w:rsidRPr="00E80CBF" w:rsidRDefault="00F36565">
      <w:pPr>
        <w:spacing w:before="240" w:after="240" w:line="360" w:lineRule="auto"/>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b/>
          <w:sz w:val="22"/>
          <w:szCs w:val="22"/>
        </w:rPr>
        <w:t xml:space="preserve">Tercero. Materia de la revisión. </w:t>
      </w:r>
      <w:r w:rsidRPr="00E80CBF">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E80CBF">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E80CBF">
        <w:rPr>
          <w:rFonts w:ascii="Palatino Linotype" w:eastAsia="Palatino Linotype" w:hAnsi="Palatino Linotype" w:cs="Palatino Linotype"/>
          <w:sz w:val="22"/>
          <w:szCs w:val="22"/>
        </w:rPr>
        <w:t xml:space="preserve">de la parte </w:t>
      </w:r>
      <w:r w:rsidRPr="00E80CBF">
        <w:rPr>
          <w:rFonts w:ascii="Palatino Linotype" w:eastAsia="Palatino Linotype" w:hAnsi="Palatino Linotype" w:cs="Palatino Linotype"/>
          <w:b/>
          <w:sz w:val="22"/>
          <w:szCs w:val="22"/>
        </w:rPr>
        <w:t>Recurrente</w:t>
      </w:r>
      <w:r w:rsidRPr="00E80CBF">
        <w:rPr>
          <w:rFonts w:ascii="Palatino Linotype" w:eastAsia="Palatino Linotype" w:hAnsi="Palatino Linotype" w:cs="Palatino Linotype"/>
          <w:sz w:val="22"/>
          <w:szCs w:val="22"/>
        </w:rPr>
        <w:t>, o en su defecto, en caso de ser procedente, ordenar la entrega de información.</w:t>
      </w:r>
    </w:p>
    <w:p w14:paraId="0D9B22BA" w14:textId="77777777" w:rsidR="00C877F6" w:rsidRPr="00E80CBF" w:rsidRDefault="00F36565">
      <w:pPr>
        <w:spacing w:line="360" w:lineRule="auto"/>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b/>
          <w:sz w:val="22"/>
          <w:szCs w:val="22"/>
        </w:rPr>
        <w:t xml:space="preserve">Cuarto. Estudio del asunto. </w:t>
      </w:r>
      <w:r w:rsidRPr="00E80CBF">
        <w:rPr>
          <w:rFonts w:ascii="Palatino Linotype" w:eastAsia="Palatino Linotype" w:hAnsi="Palatino Linotype" w:cs="Palatino Linotype"/>
          <w:sz w:val="22"/>
          <w:szCs w:val="22"/>
        </w:rPr>
        <w:t xml:space="preserve">En principio, es conveniente analizar si la respuesta del </w:t>
      </w:r>
      <w:r w:rsidRPr="00E80CBF">
        <w:rPr>
          <w:rFonts w:ascii="Palatino Linotype" w:eastAsia="Palatino Linotype" w:hAnsi="Palatino Linotype" w:cs="Palatino Linotype"/>
          <w:b/>
          <w:sz w:val="22"/>
          <w:szCs w:val="22"/>
        </w:rPr>
        <w:t>SUJETO OBLIGADO</w:t>
      </w:r>
      <w:r w:rsidRPr="00E80CBF">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38FFBF6" w14:textId="77777777" w:rsidR="00C877F6" w:rsidRPr="00E80CBF" w:rsidRDefault="00C877F6">
      <w:pPr>
        <w:spacing w:line="360" w:lineRule="auto"/>
        <w:jc w:val="both"/>
        <w:rPr>
          <w:rFonts w:ascii="Palatino Linotype" w:eastAsia="Palatino Linotype" w:hAnsi="Palatino Linotype" w:cs="Palatino Linotype"/>
          <w:sz w:val="22"/>
          <w:szCs w:val="22"/>
        </w:rPr>
      </w:pPr>
    </w:p>
    <w:p w14:paraId="15C1BD4C" w14:textId="77777777" w:rsidR="00C877F6" w:rsidRPr="00E80CBF" w:rsidRDefault="00F36565">
      <w:pPr>
        <w:spacing w:line="276" w:lineRule="auto"/>
        <w:ind w:left="567" w:right="616"/>
        <w:jc w:val="both"/>
        <w:rPr>
          <w:rFonts w:ascii="Palatino Linotype" w:eastAsia="Palatino Linotype" w:hAnsi="Palatino Linotype" w:cs="Palatino Linotype"/>
          <w:i/>
          <w:sz w:val="22"/>
          <w:szCs w:val="22"/>
        </w:rPr>
      </w:pPr>
      <w:r w:rsidRPr="00E80CBF">
        <w:rPr>
          <w:rFonts w:ascii="Palatino Linotype" w:eastAsia="Palatino Linotype" w:hAnsi="Palatino Linotype" w:cs="Palatino Linotype"/>
          <w:i/>
          <w:sz w:val="22"/>
          <w:szCs w:val="22"/>
        </w:rPr>
        <w:t>“</w:t>
      </w:r>
      <w:r w:rsidRPr="00E80CBF">
        <w:rPr>
          <w:rFonts w:ascii="Palatino Linotype" w:eastAsia="Palatino Linotype" w:hAnsi="Palatino Linotype" w:cs="Palatino Linotype"/>
          <w:b/>
          <w:i/>
          <w:sz w:val="22"/>
          <w:szCs w:val="22"/>
        </w:rPr>
        <w:t>Artículo 4</w:t>
      </w:r>
      <w:r w:rsidRPr="00E80CBF">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487D78A" w14:textId="77777777" w:rsidR="00C877F6" w:rsidRPr="00E80CBF" w:rsidRDefault="00F36565">
      <w:pPr>
        <w:spacing w:line="276" w:lineRule="auto"/>
        <w:ind w:left="567" w:right="616"/>
        <w:jc w:val="both"/>
        <w:rPr>
          <w:rFonts w:ascii="Palatino Linotype" w:eastAsia="Palatino Linotype" w:hAnsi="Palatino Linotype" w:cs="Palatino Linotype"/>
          <w:i/>
          <w:sz w:val="22"/>
          <w:szCs w:val="22"/>
        </w:rPr>
      </w:pPr>
      <w:r w:rsidRPr="00E80CBF">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E80CBF">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649530" w14:textId="77777777" w:rsidR="00C877F6" w:rsidRPr="00E80CBF" w:rsidRDefault="00F36565">
      <w:pPr>
        <w:spacing w:line="276" w:lineRule="auto"/>
        <w:ind w:left="567" w:right="616"/>
        <w:jc w:val="both"/>
        <w:rPr>
          <w:rFonts w:ascii="Palatino Linotype" w:eastAsia="Palatino Linotype" w:hAnsi="Palatino Linotype" w:cs="Palatino Linotype"/>
          <w:i/>
          <w:sz w:val="22"/>
          <w:szCs w:val="22"/>
        </w:rPr>
      </w:pPr>
      <w:r w:rsidRPr="00E80CBF">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E80CBF">
        <w:rPr>
          <w:rFonts w:ascii="Palatino Linotype" w:eastAsia="Palatino Linotype" w:hAnsi="Palatino Linotype" w:cs="Palatino Linotype"/>
          <w:i/>
          <w:sz w:val="22"/>
          <w:szCs w:val="22"/>
        </w:rPr>
        <w:t>.”</w:t>
      </w:r>
    </w:p>
    <w:p w14:paraId="6FBC13EC" w14:textId="77777777" w:rsidR="00C877F6" w:rsidRPr="00E80CBF" w:rsidRDefault="00C877F6">
      <w:pPr>
        <w:spacing w:line="276" w:lineRule="auto"/>
        <w:jc w:val="both"/>
        <w:rPr>
          <w:rFonts w:ascii="Palatino Linotype" w:eastAsia="Palatino Linotype" w:hAnsi="Palatino Linotype" w:cs="Palatino Linotype"/>
          <w:sz w:val="22"/>
          <w:szCs w:val="22"/>
        </w:rPr>
      </w:pPr>
    </w:p>
    <w:p w14:paraId="1D553B80" w14:textId="77777777" w:rsidR="00C877F6" w:rsidRPr="00E80CBF" w:rsidRDefault="00F36565">
      <w:pPr>
        <w:spacing w:line="360" w:lineRule="auto"/>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9D84D3A" w14:textId="77777777" w:rsidR="00C877F6" w:rsidRPr="00E80CBF" w:rsidRDefault="00C877F6">
      <w:pPr>
        <w:spacing w:line="360" w:lineRule="auto"/>
        <w:jc w:val="both"/>
        <w:rPr>
          <w:rFonts w:ascii="Palatino Linotype" w:eastAsia="Palatino Linotype" w:hAnsi="Palatino Linotype" w:cs="Palatino Linotype"/>
          <w:sz w:val="22"/>
          <w:szCs w:val="22"/>
        </w:rPr>
      </w:pPr>
    </w:p>
    <w:p w14:paraId="2A179EF6" w14:textId="77777777" w:rsidR="00C877F6" w:rsidRPr="00E80CBF" w:rsidRDefault="00F36565">
      <w:pPr>
        <w:spacing w:line="276" w:lineRule="auto"/>
        <w:ind w:left="567" w:right="616"/>
        <w:jc w:val="both"/>
        <w:rPr>
          <w:rFonts w:ascii="Palatino Linotype" w:eastAsia="Palatino Linotype" w:hAnsi="Palatino Linotype" w:cs="Palatino Linotype"/>
          <w:i/>
          <w:sz w:val="22"/>
          <w:szCs w:val="22"/>
        </w:rPr>
      </w:pPr>
      <w:r w:rsidRPr="00E80CBF">
        <w:rPr>
          <w:rFonts w:ascii="Palatino Linotype" w:eastAsia="Palatino Linotype" w:hAnsi="Palatino Linotype" w:cs="Palatino Linotype"/>
          <w:b/>
          <w:i/>
          <w:sz w:val="22"/>
          <w:szCs w:val="22"/>
        </w:rPr>
        <w:t>“Artículo 12.-</w:t>
      </w:r>
      <w:r w:rsidRPr="00E80CBF">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73A04A1" w14:textId="77777777" w:rsidR="00C877F6" w:rsidRPr="00E80CBF" w:rsidRDefault="00C877F6">
      <w:pPr>
        <w:spacing w:line="276" w:lineRule="auto"/>
        <w:ind w:left="567" w:right="616"/>
        <w:jc w:val="both"/>
        <w:rPr>
          <w:rFonts w:ascii="Palatino Linotype" w:eastAsia="Palatino Linotype" w:hAnsi="Palatino Linotype" w:cs="Palatino Linotype"/>
          <w:i/>
          <w:sz w:val="22"/>
          <w:szCs w:val="22"/>
        </w:rPr>
      </w:pPr>
    </w:p>
    <w:p w14:paraId="37D07658" w14:textId="77777777" w:rsidR="00C877F6" w:rsidRPr="00E80CBF" w:rsidRDefault="00F36565">
      <w:pPr>
        <w:spacing w:line="276" w:lineRule="auto"/>
        <w:ind w:left="567" w:right="616"/>
        <w:jc w:val="both"/>
        <w:rPr>
          <w:rFonts w:ascii="Palatino Linotype" w:eastAsia="Palatino Linotype" w:hAnsi="Palatino Linotype" w:cs="Palatino Linotype"/>
          <w:i/>
          <w:sz w:val="22"/>
          <w:szCs w:val="22"/>
        </w:rPr>
      </w:pPr>
      <w:r w:rsidRPr="00E80CBF">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E80CBF">
        <w:rPr>
          <w:rFonts w:ascii="Palatino Linotype" w:eastAsia="Palatino Linotype" w:hAnsi="Palatino Linotype" w:cs="Palatino Linotype"/>
          <w:i/>
          <w:sz w:val="22"/>
          <w:szCs w:val="22"/>
        </w:rPr>
        <w:t xml:space="preserve">. </w:t>
      </w:r>
      <w:r w:rsidRPr="00E80CBF">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358F059" w14:textId="77777777" w:rsidR="00C877F6" w:rsidRPr="00E80CBF" w:rsidRDefault="00C877F6">
      <w:pPr>
        <w:spacing w:line="360" w:lineRule="auto"/>
        <w:ind w:right="-93"/>
        <w:jc w:val="both"/>
        <w:rPr>
          <w:rFonts w:ascii="Palatino Linotype" w:eastAsia="Palatino Linotype" w:hAnsi="Palatino Linotype" w:cs="Palatino Linotype"/>
          <w:sz w:val="22"/>
          <w:szCs w:val="22"/>
        </w:rPr>
      </w:pPr>
    </w:p>
    <w:p w14:paraId="16097321" w14:textId="77777777" w:rsidR="00C877F6" w:rsidRPr="00E80CBF" w:rsidRDefault="00F36565">
      <w:pPr>
        <w:spacing w:line="360" w:lineRule="auto"/>
        <w:ind w:right="-93"/>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39288F1" w14:textId="77777777" w:rsidR="00C877F6" w:rsidRPr="00E80CBF" w:rsidRDefault="00C877F6">
      <w:pPr>
        <w:spacing w:line="360" w:lineRule="auto"/>
        <w:ind w:right="-93"/>
        <w:jc w:val="both"/>
        <w:rPr>
          <w:rFonts w:ascii="Palatino Linotype" w:eastAsia="Palatino Linotype" w:hAnsi="Palatino Linotype" w:cs="Palatino Linotype"/>
          <w:sz w:val="22"/>
          <w:szCs w:val="22"/>
        </w:rPr>
      </w:pPr>
    </w:p>
    <w:p w14:paraId="279C31C3" w14:textId="77777777" w:rsidR="00C877F6" w:rsidRPr="00E80CBF" w:rsidRDefault="00F36565">
      <w:pPr>
        <w:spacing w:line="360" w:lineRule="auto"/>
        <w:ind w:right="-93"/>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E80CBF">
        <w:rPr>
          <w:rFonts w:ascii="Palatino Linotype" w:eastAsia="Palatino Linotype" w:hAnsi="Palatino Linotype" w:cs="Palatino Linotype"/>
          <w:b/>
          <w:sz w:val="22"/>
          <w:szCs w:val="22"/>
        </w:rPr>
        <w:t xml:space="preserve"> </w:t>
      </w:r>
    </w:p>
    <w:p w14:paraId="2E2DBFC3" w14:textId="77777777" w:rsidR="00C877F6" w:rsidRPr="00E80CBF" w:rsidRDefault="00C877F6">
      <w:pPr>
        <w:spacing w:line="360" w:lineRule="auto"/>
        <w:jc w:val="both"/>
        <w:rPr>
          <w:rFonts w:ascii="Palatino Linotype" w:eastAsia="Palatino Linotype" w:hAnsi="Palatino Linotype" w:cs="Palatino Linotype"/>
          <w:b/>
          <w:sz w:val="22"/>
          <w:szCs w:val="22"/>
        </w:rPr>
      </w:pPr>
    </w:p>
    <w:p w14:paraId="2C225EFA" w14:textId="77777777" w:rsidR="00C877F6" w:rsidRPr="00E80CBF" w:rsidRDefault="00F36565">
      <w:pPr>
        <w:ind w:left="567" w:right="616"/>
        <w:jc w:val="both"/>
        <w:rPr>
          <w:rFonts w:ascii="Palatino Linotype" w:eastAsia="Palatino Linotype" w:hAnsi="Palatino Linotype" w:cs="Palatino Linotype"/>
          <w:i/>
          <w:sz w:val="22"/>
          <w:szCs w:val="22"/>
        </w:rPr>
      </w:pPr>
      <w:r w:rsidRPr="00E80CBF">
        <w:rPr>
          <w:rFonts w:ascii="Palatino Linotype" w:eastAsia="Palatino Linotype" w:hAnsi="Palatino Linotype" w:cs="Palatino Linotype"/>
          <w:i/>
          <w:sz w:val="22"/>
          <w:szCs w:val="22"/>
        </w:rPr>
        <w:t>“</w:t>
      </w:r>
      <w:r w:rsidRPr="00E80CBF">
        <w:rPr>
          <w:rFonts w:ascii="Palatino Linotype" w:eastAsia="Palatino Linotype" w:hAnsi="Palatino Linotype" w:cs="Palatino Linotype"/>
          <w:b/>
          <w:i/>
          <w:sz w:val="22"/>
          <w:szCs w:val="22"/>
        </w:rPr>
        <w:t>No existe obligación de elaborar documentos ad hoc para atender las solicitudes de acceso a la información.</w:t>
      </w:r>
      <w:r w:rsidRPr="00E80CBF">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DA26D12" w14:textId="77777777" w:rsidR="00C877F6" w:rsidRPr="00E80CBF" w:rsidRDefault="00C877F6">
      <w:pPr>
        <w:spacing w:line="360" w:lineRule="auto"/>
        <w:ind w:right="-93"/>
        <w:jc w:val="both"/>
        <w:rPr>
          <w:rFonts w:ascii="Palatino Linotype" w:eastAsia="Palatino Linotype" w:hAnsi="Palatino Linotype" w:cs="Palatino Linotype"/>
          <w:sz w:val="22"/>
          <w:szCs w:val="22"/>
        </w:rPr>
      </w:pPr>
    </w:p>
    <w:p w14:paraId="1B3F139F" w14:textId="77777777" w:rsidR="00C877F6" w:rsidRPr="00E80CBF" w:rsidRDefault="00F36565">
      <w:pPr>
        <w:spacing w:line="360" w:lineRule="auto"/>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DE08A8F" w14:textId="77777777" w:rsidR="00C877F6" w:rsidRPr="00E80CBF" w:rsidRDefault="00C877F6">
      <w:pPr>
        <w:spacing w:line="360" w:lineRule="auto"/>
        <w:jc w:val="both"/>
        <w:rPr>
          <w:rFonts w:ascii="Palatino Linotype" w:eastAsia="Palatino Linotype" w:hAnsi="Palatino Linotype" w:cs="Palatino Linotype"/>
          <w:sz w:val="22"/>
          <w:szCs w:val="22"/>
        </w:rPr>
      </w:pPr>
    </w:p>
    <w:p w14:paraId="0A307AF3" w14:textId="77777777" w:rsidR="00C877F6" w:rsidRPr="00E80CBF" w:rsidRDefault="00F36565">
      <w:pPr>
        <w:spacing w:line="360" w:lineRule="auto"/>
        <w:ind w:right="49"/>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0E97E71" w14:textId="77777777" w:rsidR="00C877F6" w:rsidRPr="00E80CBF" w:rsidRDefault="00C877F6">
      <w:pPr>
        <w:spacing w:line="360" w:lineRule="auto"/>
        <w:ind w:right="49"/>
        <w:jc w:val="both"/>
        <w:rPr>
          <w:rFonts w:ascii="Palatino Linotype" w:eastAsia="Palatino Linotype" w:hAnsi="Palatino Linotype" w:cs="Palatino Linotype"/>
          <w:sz w:val="22"/>
          <w:szCs w:val="22"/>
        </w:rPr>
      </w:pPr>
    </w:p>
    <w:p w14:paraId="18A47771" w14:textId="77777777" w:rsidR="00C877F6" w:rsidRPr="00E80CBF" w:rsidRDefault="00F36565">
      <w:pPr>
        <w:spacing w:line="360" w:lineRule="auto"/>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86DAFA" w14:textId="77777777" w:rsidR="00C877F6" w:rsidRPr="00E80CBF" w:rsidRDefault="00C877F6">
      <w:pPr>
        <w:spacing w:line="360" w:lineRule="auto"/>
        <w:ind w:left="567" w:right="616"/>
        <w:jc w:val="both"/>
        <w:rPr>
          <w:rFonts w:ascii="Palatino Linotype" w:eastAsia="Palatino Linotype" w:hAnsi="Palatino Linotype" w:cs="Palatino Linotype"/>
          <w:i/>
          <w:sz w:val="22"/>
          <w:szCs w:val="22"/>
        </w:rPr>
      </w:pPr>
    </w:p>
    <w:p w14:paraId="688BA59C" w14:textId="77777777" w:rsidR="00C877F6" w:rsidRPr="00E80CBF" w:rsidRDefault="00F36565">
      <w:pPr>
        <w:ind w:left="567" w:right="616"/>
        <w:jc w:val="both"/>
        <w:rPr>
          <w:rFonts w:ascii="Palatino Linotype" w:eastAsia="Palatino Linotype" w:hAnsi="Palatino Linotype" w:cs="Palatino Linotype"/>
          <w:i/>
          <w:sz w:val="22"/>
          <w:szCs w:val="22"/>
        </w:rPr>
      </w:pPr>
      <w:r w:rsidRPr="00E80CBF">
        <w:rPr>
          <w:rFonts w:ascii="Palatino Linotype" w:eastAsia="Palatino Linotype" w:hAnsi="Palatino Linotype" w:cs="Palatino Linotype"/>
          <w:i/>
          <w:sz w:val="22"/>
          <w:szCs w:val="22"/>
        </w:rPr>
        <w:t>“</w:t>
      </w:r>
      <w:r w:rsidRPr="00E80CBF">
        <w:rPr>
          <w:rFonts w:ascii="Palatino Linotype" w:eastAsia="Palatino Linotype" w:hAnsi="Palatino Linotype" w:cs="Palatino Linotype"/>
          <w:b/>
          <w:i/>
          <w:sz w:val="22"/>
          <w:szCs w:val="22"/>
        </w:rPr>
        <w:t xml:space="preserve">Artículo 3. </w:t>
      </w:r>
      <w:r w:rsidRPr="00E80CBF">
        <w:rPr>
          <w:rFonts w:ascii="Palatino Linotype" w:eastAsia="Palatino Linotype" w:hAnsi="Palatino Linotype" w:cs="Palatino Linotype"/>
          <w:i/>
          <w:sz w:val="22"/>
          <w:szCs w:val="22"/>
        </w:rPr>
        <w:t>Para los efectos de la presente Ley se entenderá por:</w:t>
      </w:r>
    </w:p>
    <w:p w14:paraId="505D52C6" w14:textId="77777777" w:rsidR="00C877F6" w:rsidRPr="00E80CBF" w:rsidRDefault="00F36565">
      <w:pPr>
        <w:ind w:left="567" w:right="616"/>
        <w:jc w:val="both"/>
        <w:rPr>
          <w:rFonts w:ascii="Palatino Linotype" w:eastAsia="Palatino Linotype" w:hAnsi="Palatino Linotype" w:cs="Palatino Linotype"/>
          <w:i/>
          <w:sz w:val="22"/>
          <w:szCs w:val="22"/>
        </w:rPr>
      </w:pPr>
      <w:r w:rsidRPr="00E80CBF">
        <w:rPr>
          <w:rFonts w:ascii="Palatino Linotype" w:eastAsia="Palatino Linotype" w:hAnsi="Palatino Linotype" w:cs="Palatino Linotype"/>
          <w:i/>
          <w:sz w:val="22"/>
          <w:szCs w:val="22"/>
        </w:rPr>
        <w:t>…</w:t>
      </w:r>
    </w:p>
    <w:p w14:paraId="273D4E7F" w14:textId="77777777" w:rsidR="00C877F6" w:rsidRPr="00E80CBF" w:rsidRDefault="00F36565">
      <w:pPr>
        <w:ind w:left="567" w:right="616"/>
        <w:jc w:val="both"/>
        <w:rPr>
          <w:rFonts w:ascii="Palatino Linotype" w:eastAsia="Palatino Linotype" w:hAnsi="Palatino Linotype" w:cs="Palatino Linotype"/>
          <w:i/>
          <w:sz w:val="22"/>
          <w:szCs w:val="22"/>
        </w:rPr>
      </w:pPr>
      <w:r w:rsidRPr="00E80CBF">
        <w:rPr>
          <w:rFonts w:ascii="Palatino Linotype" w:eastAsia="Palatino Linotype" w:hAnsi="Palatino Linotype" w:cs="Palatino Linotype"/>
          <w:b/>
          <w:i/>
          <w:sz w:val="22"/>
          <w:szCs w:val="22"/>
        </w:rPr>
        <w:t>XI. Documento:</w:t>
      </w:r>
      <w:r w:rsidRPr="00E80CBF">
        <w:rPr>
          <w:rFonts w:ascii="Palatino Linotype" w:eastAsia="Palatino Linotype" w:hAnsi="Palatino Linotype" w:cs="Palatino Linotype"/>
          <w:i/>
          <w:sz w:val="22"/>
          <w:szCs w:val="22"/>
        </w:rPr>
        <w:t xml:space="preserve"> Los expedientes, reportes, estudios, actas</w:t>
      </w:r>
      <w:r w:rsidRPr="00E80CBF">
        <w:rPr>
          <w:rFonts w:ascii="Palatino Linotype" w:eastAsia="Palatino Linotype" w:hAnsi="Palatino Linotype" w:cs="Palatino Linotype"/>
          <w:b/>
          <w:i/>
          <w:sz w:val="22"/>
          <w:szCs w:val="22"/>
        </w:rPr>
        <w:t>,</w:t>
      </w:r>
      <w:r w:rsidRPr="00E80CBF">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5F92C6F" w14:textId="77777777" w:rsidR="00C877F6" w:rsidRPr="00E80CBF" w:rsidRDefault="00C877F6">
      <w:pPr>
        <w:spacing w:line="360" w:lineRule="auto"/>
        <w:ind w:left="851" w:right="899"/>
        <w:jc w:val="both"/>
        <w:rPr>
          <w:rFonts w:ascii="Palatino Linotype" w:eastAsia="Palatino Linotype" w:hAnsi="Palatino Linotype" w:cs="Palatino Linotype"/>
          <w:sz w:val="22"/>
          <w:szCs w:val="22"/>
        </w:rPr>
      </w:pPr>
    </w:p>
    <w:p w14:paraId="732A9768" w14:textId="77777777" w:rsidR="00C877F6" w:rsidRPr="00E80CBF" w:rsidRDefault="00F36565">
      <w:pPr>
        <w:spacing w:line="360" w:lineRule="auto"/>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3FF5F00" w14:textId="77777777" w:rsidR="00C877F6" w:rsidRPr="00E80CBF" w:rsidRDefault="00C877F6">
      <w:pPr>
        <w:spacing w:line="360" w:lineRule="auto"/>
        <w:jc w:val="both"/>
        <w:rPr>
          <w:rFonts w:ascii="Palatino Linotype" w:eastAsia="Palatino Linotype" w:hAnsi="Palatino Linotype" w:cs="Palatino Linotype"/>
          <w:sz w:val="22"/>
          <w:szCs w:val="22"/>
        </w:rPr>
      </w:pPr>
    </w:p>
    <w:p w14:paraId="36EC6455" w14:textId="77777777" w:rsidR="00C877F6" w:rsidRPr="00E80CBF" w:rsidRDefault="00F36565">
      <w:pPr>
        <w:ind w:left="567" w:right="616"/>
        <w:jc w:val="both"/>
        <w:rPr>
          <w:rFonts w:ascii="Palatino Linotype" w:eastAsia="Palatino Linotype" w:hAnsi="Palatino Linotype" w:cs="Palatino Linotype"/>
          <w:b/>
          <w:i/>
          <w:sz w:val="22"/>
          <w:szCs w:val="22"/>
        </w:rPr>
      </w:pPr>
      <w:r w:rsidRPr="00E80CBF">
        <w:rPr>
          <w:rFonts w:ascii="Palatino Linotype" w:eastAsia="Palatino Linotype" w:hAnsi="Palatino Linotype" w:cs="Palatino Linotype"/>
          <w:b/>
          <w:sz w:val="22"/>
          <w:szCs w:val="22"/>
        </w:rPr>
        <w:t>“</w:t>
      </w:r>
      <w:r w:rsidRPr="00E80CBF">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E80CB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5D1E8D9" w14:textId="77777777" w:rsidR="00C877F6" w:rsidRPr="00E80CBF" w:rsidRDefault="00F36565">
      <w:pPr>
        <w:ind w:left="567" w:right="616"/>
        <w:jc w:val="both"/>
        <w:rPr>
          <w:rFonts w:ascii="Palatino Linotype" w:eastAsia="Palatino Linotype" w:hAnsi="Palatino Linotype" w:cs="Palatino Linotype"/>
          <w:i/>
          <w:sz w:val="22"/>
          <w:szCs w:val="22"/>
        </w:rPr>
      </w:pPr>
      <w:r w:rsidRPr="00E80CBF">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0DE89C1" w14:textId="77777777" w:rsidR="00C877F6" w:rsidRPr="00E80CBF" w:rsidRDefault="00F36565">
      <w:pPr>
        <w:ind w:left="567" w:right="616"/>
        <w:jc w:val="both"/>
        <w:rPr>
          <w:rFonts w:ascii="Palatino Linotype" w:eastAsia="Palatino Linotype" w:hAnsi="Palatino Linotype" w:cs="Palatino Linotype"/>
          <w:i/>
          <w:sz w:val="22"/>
          <w:szCs w:val="22"/>
        </w:rPr>
      </w:pPr>
      <w:r w:rsidRPr="00E80CBF">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4575813" w14:textId="77777777" w:rsidR="00C877F6" w:rsidRPr="00E80CBF" w:rsidRDefault="00F36565">
      <w:pPr>
        <w:ind w:left="567" w:right="616"/>
        <w:jc w:val="both"/>
        <w:rPr>
          <w:rFonts w:ascii="Palatino Linotype" w:eastAsia="Palatino Linotype" w:hAnsi="Palatino Linotype" w:cs="Palatino Linotype"/>
          <w:b/>
          <w:i/>
          <w:sz w:val="22"/>
          <w:szCs w:val="22"/>
        </w:rPr>
      </w:pPr>
      <w:r w:rsidRPr="00E80CBF">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5DABC20" w14:textId="77777777" w:rsidR="00C877F6" w:rsidRPr="00E80CBF" w:rsidRDefault="00F36565">
      <w:pPr>
        <w:ind w:left="567" w:right="616"/>
        <w:jc w:val="both"/>
        <w:rPr>
          <w:rFonts w:ascii="Palatino Linotype" w:eastAsia="Palatino Linotype" w:hAnsi="Palatino Linotype" w:cs="Palatino Linotype"/>
          <w:b/>
          <w:i/>
          <w:sz w:val="22"/>
          <w:szCs w:val="22"/>
        </w:rPr>
      </w:pPr>
      <w:r w:rsidRPr="00E80CBF">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36FFA4E" w14:textId="77777777" w:rsidR="00C877F6" w:rsidRPr="00E80CBF" w:rsidRDefault="00C877F6">
      <w:pPr>
        <w:tabs>
          <w:tab w:val="left" w:pos="8647"/>
        </w:tabs>
        <w:spacing w:line="360" w:lineRule="auto"/>
        <w:jc w:val="both"/>
        <w:rPr>
          <w:rFonts w:ascii="Palatino Linotype" w:eastAsia="Palatino Linotype" w:hAnsi="Palatino Linotype" w:cs="Palatino Linotype"/>
          <w:b/>
          <w:sz w:val="22"/>
          <w:szCs w:val="22"/>
        </w:rPr>
      </w:pPr>
    </w:p>
    <w:p w14:paraId="28414BC4" w14:textId="78F869E0" w:rsidR="00697BED" w:rsidRPr="00E80CBF" w:rsidRDefault="00F36565">
      <w:pPr>
        <w:spacing w:after="240" w:line="360" w:lineRule="auto"/>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sz w:val="22"/>
          <w:szCs w:val="22"/>
        </w:rPr>
        <w:t xml:space="preserve">Del análisis de la solicitud de información motivo del recurso de revisión que ahora se resuelve, </w:t>
      </w:r>
      <w:r w:rsidR="008E4A90" w:rsidRPr="00E80CBF">
        <w:rPr>
          <w:rFonts w:ascii="Palatino Linotype" w:eastAsia="Palatino Linotype" w:hAnsi="Palatino Linotype" w:cs="Palatino Linotype"/>
          <w:sz w:val="22"/>
          <w:szCs w:val="22"/>
        </w:rPr>
        <w:t xml:space="preserve">se tiene que el Recurrente solicitó al </w:t>
      </w:r>
      <w:r w:rsidR="001A0A13" w:rsidRPr="00E80CBF">
        <w:rPr>
          <w:rFonts w:ascii="Palatino Linotype" w:eastAsia="Palatino Linotype" w:hAnsi="Palatino Linotype" w:cs="Palatino Linotype"/>
          <w:b/>
          <w:sz w:val="22"/>
          <w:szCs w:val="22"/>
        </w:rPr>
        <w:t>Ayuntamiento de Ecatepec de Morelos</w:t>
      </w:r>
      <w:r w:rsidR="00697BED" w:rsidRPr="00E80CBF">
        <w:rPr>
          <w:rFonts w:ascii="Palatino Linotype" w:eastAsia="Palatino Linotype" w:hAnsi="Palatino Linotype" w:cs="Palatino Linotype"/>
          <w:sz w:val="22"/>
          <w:szCs w:val="22"/>
        </w:rPr>
        <w:t xml:space="preserve"> la siguiente información:</w:t>
      </w:r>
    </w:p>
    <w:p w14:paraId="2AD2A98F" w14:textId="1069600B" w:rsidR="00D6456C" w:rsidRPr="00E80CBF" w:rsidRDefault="00D6456C" w:rsidP="003A02F5">
      <w:pPr>
        <w:pStyle w:val="Prrafodelista"/>
        <w:numPr>
          <w:ilvl w:val="0"/>
          <w:numId w:val="5"/>
        </w:numPr>
        <w:spacing w:after="240" w:line="360" w:lineRule="auto"/>
        <w:ind w:right="843"/>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sz w:val="22"/>
          <w:szCs w:val="22"/>
        </w:rPr>
        <w:t xml:space="preserve">Copia Certificada sin costo del OFICIO No. DPCB/ECA/0833/2025 de fecha 11 de abril de 2025. </w:t>
      </w:r>
    </w:p>
    <w:p w14:paraId="59DA943D" w14:textId="77777777" w:rsidR="00D6456C" w:rsidRPr="00E80CBF" w:rsidRDefault="006E19B5" w:rsidP="006E19B5">
      <w:pPr>
        <w:spacing w:line="360" w:lineRule="auto"/>
        <w:jc w:val="both"/>
        <w:rPr>
          <w:rFonts w:ascii="Palatino Linotype" w:hAnsi="Palatino Linotype"/>
          <w:sz w:val="22"/>
          <w:szCs w:val="22"/>
        </w:rPr>
      </w:pPr>
      <w:r w:rsidRPr="00E80CBF">
        <w:rPr>
          <w:rFonts w:ascii="Palatino Linotype" w:hAnsi="Palatino Linotype"/>
          <w:sz w:val="22"/>
          <w:szCs w:val="22"/>
        </w:rPr>
        <w:t>El Sujeto Obligado</w:t>
      </w:r>
      <w:r w:rsidR="00454B9B" w:rsidRPr="00E80CBF">
        <w:rPr>
          <w:rFonts w:ascii="Palatino Linotype" w:hAnsi="Palatino Linotype"/>
          <w:sz w:val="22"/>
          <w:szCs w:val="22"/>
        </w:rPr>
        <w:t>, a travé</w:t>
      </w:r>
      <w:r w:rsidR="00272662" w:rsidRPr="00E80CBF">
        <w:rPr>
          <w:rFonts w:ascii="Palatino Linotype" w:hAnsi="Palatino Linotype"/>
          <w:sz w:val="22"/>
          <w:szCs w:val="22"/>
        </w:rPr>
        <w:t xml:space="preserve">s de su respuesta señaló </w:t>
      </w:r>
      <w:r w:rsidR="00D6456C" w:rsidRPr="00E80CBF">
        <w:rPr>
          <w:rFonts w:ascii="Palatino Linotype" w:hAnsi="Palatino Linotype"/>
          <w:sz w:val="22"/>
          <w:szCs w:val="22"/>
        </w:rPr>
        <w:t xml:space="preserve">que todas las copias certificadas tienen un costo, por lo que el particular debe cubrir el costo correspondiente y será entregada la información en la modalidad elegida. </w:t>
      </w:r>
    </w:p>
    <w:p w14:paraId="1057EC61" w14:textId="77777777" w:rsidR="00D6456C" w:rsidRPr="00E80CBF" w:rsidRDefault="00D6456C" w:rsidP="006E19B5">
      <w:pPr>
        <w:spacing w:line="360" w:lineRule="auto"/>
        <w:jc w:val="both"/>
        <w:rPr>
          <w:rFonts w:ascii="Palatino Linotype" w:hAnsi="Palatino Linotype"/>
          <w:sz w:val="22"/>
          <w:szCs w:val="22"/>
        </w:rPr>
      </w:pPr>
    </w:p>
    <w:p w14:paraId="74A25656" w14:textId="6B5FF78B" w:rsidR="00545FB3" w:rsidRPr="00E80CBF" w:rsidRDefault="00545FB3" w:rsidP="006E19B5">
      <w:pPr>
        <w:spacing w:line="360" w:lineRule="auto"/>
        <w:jc w:val="both"/>
        <w:rPr>
          <w:rFonts w:ascii="Palatino Linotype" w:hAnsi="Palatino Linotype"/>
          <w:sz w:val="22"/>
          <w:szCs w:val="22"/>
        </w:rPr>
      </w:pPr>
      <w:r w:rsidRPr="00E80CBF">
        <w:rPr>
          <w:rFonts w:ascii="Palatino Linotype" w:hAnsi="Palatino Linotype"/>
          <w:sz w:val="22"/>
          <w:szCs w:val="22"/>
        </w:rPr>
        <w:t>Situación que fue ratificada mediante el informe justificado, añadiendo elementos para la entrega de las copias certificadas; tales como:</w:t>
      </w:r>
    </w:p>
    <w:p w14:paraId="5BA88043" w14:textId="77777777" w:rsidR="00545FB3" w:rsidRPr="00E80CBF" w:rsidRDefault="00545FB3" w:rsidP="006E19B5">
      <w:pPr>
        <w:spacing w:line="360" w:lineRule="auto"/>
        <w:jc w:val="both"/>
        <w:rPr>
          <w:rFonts w:ascii="Palatino Linotype" w:hAnsi="Palatino Linotype"/>
          <w:sz w:val="22"/>
          <w:szCs w:val="22"/>
        </w:rPr>
      </w:pPr>
    </w:p>
    <w:p w14:paraId="6A4D726A" w14:textId="088691DF" w:rsidR="00545FB3" w:rsidRPr="00E80CBF" w:rsidRDefault="004318AC" w:rsidP="006E19B5">
      <w:pPr>
        <w:spacing w:line="360" w:lineRule="auto"/>
        <w:jc w:val="both"/>
        <w:rPr>
          <w:rFonts w:ascii="Palatino Linotype" w:hAnsi="Palatino Linotype"/>
          <w:sz w:val="22"/>
          <w:szCs w:val="22"/>
        </w:rPr>
      </w:pPr>
      <w:r w:rsidRPr="00E80CBF">
        <w:rPr>
          <w:rFonts w:ascii="Palatino Linotype" w:eastAsia="Palatino Linotype" w:hAnsi="Palatino Linotype" w:cs="Palatino Linotype"/>
          <w:noProof/>
          <w:sz w:val="22"/>
          <w:szCs w:val="22"/>
        </w:rPr>
        <w:drawing>
          <wp:inline distT="0" distB="0" distL="0" distR="0" wp14:anchorId="2D96D71A" wp14:editId="6DD22104">
            <wp:extent cx="5756275" cy="25171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275" cy="2517140"/>
                    </a:xfrm>
                    <a:prstGeom prst="rect">
                      <a:avLst/>
                    </a:prstGeom>
                  </pic:spPr>
                </pic:pic>
              </a:graphicData>
            </a:graphic>
          </wp:inline>
        </w:drawing>
      </w:r>
    </w:p>
    <w:p w14:paraId="1813F86B" w14:textId="7D11FAC1" w:rsidR="00D6456C" w:rsidRPr="00E80CBF" w:rsidRDefault="004318AC" w:rsidP="006E19B5">
      <w:pPr>
        <w:spacing w:line="360" w:lineRule="auto"/>
        <w:jc w:val="both"/>
        <w:rPr>
          <w:rFonts w:ascii="Palatino Linotype" w:hAnsi="Palatino Linotype"/>
          <w:sz w:val="22"/>
          <w:szCs w:val="22"/>
        </w:rPr>
      </w:pPr>
      <w:r w:rsidRPr="00E80CBF">
        <w:rPr>
          <w:rFonts w:ascii="Palatino Linotype" w:eastAsia="Palatino Linotype" w:hAnsi="Palatino Linotype" w:cs="Palatino Linotype"/>
          <w:noProof/>
          <w:sz w:val="22"/>
          <w:szCs w:val="22"/>
        </w:rPr>
        <w:drawing>
          <wp:inline distT="0" distB="0" distL="0" distR="0" wp14:anchorId="35CDC91B" wp14:editId="1D44BB2B">
            <wp:extent cx="5756275" cy="180149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6275" cy="1801495"/>
                    </a:xfrm>
                    <a:prstGeom prst="rect">
                      <a:avLst/>
                    </a:prstGeom>
                  </pic:spPr>
                </pic:pic>
              </a:graphicData>
            </a:graphic>
          </wp:inline>
        </w:drawing>
      </w:r>
    </w:p>
    <w:p w14:paraId="7A9F0FF3" w14:textId="77777777" w:rsidR="000F749A" w:rsidRPr="00E80CBF" w:rsidRDefault="000F749A" w:rsidP="006E19B5">
      <w:pPr>
        <w:spacing w:line="360" w:lineRule="auto"/>
        <w:jc w:val="both"/>
        <w:rPr>
          <w:rFonts w:ascii="Palatino Linotype" w:hAnsi="Palatino Linotype"/>
          <w:sz w:val="22"/>
          <w:szCs w:val="22"/>
        </w:rPr>
      </w:pPr>
    </w:p>
    <w:p w14:paraId="4C2E2FC0" w14:textId="46DA478E" w:rsidR="004318AC" w:rsidRPr="00E80CBF" w:rsidRDefault="004318AC" w:rsidP="004318AC">
      <w:pPr>
        <w:spacing w:line="360" w:lineRule="auto"/>
        <w:jc w:val="both"/>
        <w:rPr>
          <w:rFonts w:ascii="Palatino Linotype" w:eastAsia="Palatino Linotype" w:hAnsi="Palatino Linotype" w:cs="Palatino Linotype"/>
          <w:sz w:val="22"/>
          <w:szCs w:val="22"/>
        </w:rPr>
      </w:pPr>
      <w:r w:rsidRPr="00E80CBF">
        <w:rPr>
          <w:rFonts w:ascii="Palatino Linotype" w:hAnsi="Palatino Linotype"/>
          <w:sz w:val="22"/>
          <w:szCs w:val="22"/>
        </w:rPr>
        <w:t>Establecido lo anterior, es importante mencionar la modalidad de entrega de la información requerida. De acuerdo a l</w:t>
      </w:r>
      <w:r w:rsidRPr="00E80CBF">
        <w:rPr>
          <w:rFonts w:ascii="Palatino Linotype" w:eastAsia="Calibri" w:hAnsi="Palatino Linotype" w:cs="Arial"/>
          <w:sz w:val="22"/>
          <w:szCs w:val="22"/>
          <w:lang w:eastAsia="en-US"/>
        </w:rPr>
        <w:t xml:space="preserve">as constancias que obran en el SAIMEX, se advierte que la persona solicitante </w:t>
      </w:r>
      <w:r w:rsidRPr="00E80CBF">
        <w:rPr>
          <w:rFonts w:ascii="Palatino Linotype" w:eastAsia="Palatino Linotype" w:hAnsi="Palatino Linotype" w:cs="Palatino Linotype"/>
          <w:sz w:val="22"/>
          <w:szCs w:val="22"/>
        </w:rPr>
        <w:t xml:space="preserve">requirió que la información fuera remitida mediante el propio sistema como se ilustra a continuación: </w:t>
      </w:r>
    </w:p>
    <w:p w14:paraId="5FB8B615" w14:textId="051A71FB" w:rsidR="004318AC" w:rsidRPr="00E80CBF" w:rsidRDefault="002712D5" w:rsidP="006E19B5">
      <w:pPr>
        <w:spacing w:line="360" w:lineRule="auto"/>
        <w:jc w:val="both"/>
        <w:rPr>
          <w:rFonts w:ascii="Palatino Linotype" w:hAnsi="Palatino Linotype"/>
          <w:sz w:val="22"/>
          <w:szCs w:val="22"/>
        </w:rPr>
      </w:pPr>
      <w:r w:rsidRPr="00E80CBF">
        <w:rPr>
          <w:rFonts w:ascii="Palatino Linotype" w:hAnsi="Palatino Linotype"/>
          <w:noProof/>
          <w:sz w:val="22"/>
          <w:szCs w:val="22"/>
        </w:rPr>
        <w:drawing>
          <wp:inline distT="0" distB="0" distL="0" distR="0" wp14:anchorId="629355CA" wp14:editId="0EFA6F01">
            <wp:extent cx="5756275" cy="191833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6275" cy="1918335"/>
                    </a:xfrm>
                    <a:prstGeom prst="rect">
                      <a:avLst/>
                    </a:prstGeom>
                  </pic:spPr>
                </pic:pic>
              </a:graphicData>
            </a:graphic>
          </wp:inline>
        </w:drawing>
      </w:r>
    </w:p>
    <w:p w14:paraId="58DAFE6D" w14:textId="4FE1176C" w:rsidR="002712D5" w:rsidRPr="00E80CBF" w:rsidRDefault="002712D5" w:rsidP="002712D5">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sz w:val="22"/>
          <w:szCs w:val="22"/>
        </w:rPr>
        <w:t xml:space="preserve">No obstante, como se puede constatar en la imagen anterior, </w:t>
      </w:r>
      <w:r w:rsidRPr="00E80CBF">
        <w:rPr>
          <w:rFonts w:ascii="Palatino Linotype" w:eastAsia="Palatino Linotype" w:hAnsi="Palatino Linotype" w:cs="Palatino Linotype"/>
          <w:b/>
          <w:sz w:val="22"/>
          <w:szCs w:val="22"/>
        </w:rPr>
        <w:t>en la redacción de la solicitud</w:t>
      </w:r>
      <w:r w:rsidRPr="00E80CBF">
        <w:rPr>
          <w:rFonts w:ascii="Palatino Linotype" w:eastAsia="Palatino Linotype" w:hAnsi="Palatino Linotype" w:cs="Palatino Linotype"/>
          <w:sz w:val="22"/>
          <w:szCs w:val="22"/>
        </w:rPr>
        <w:t xml:space="preserve"> </w:t>
      </w:r>
      <w:r w:rsidRPr="00E80CBF">
        <w:rPr>
          <w:rFonts w:ascii="Palatino Linotype" w:eastAsia="Palatino Linotype" w:hAnsi="Palatino Linotype" w:cs="Palatino Linotype"/>
          <w:b/>
          <w:sz w:val="22"/>
          <w:szCs w:val="22"/>
        </w:rPr>
        <w:t xml:space="preserve">señaló la entrega de la información </w:t>
      </w:r>
      <w:r w:rsidRPr="00E80CBF">
        <w:rPr>
          <w:rFonts w:ascii="Palatino Linotype" w:eastAsia="Palatino Linotype" w:hAnsi="Palatino Linotype" w:cs="Palatino Linotype"/>
          <w:b/>
          <w:sz w:val="22"/>
          <w:szCs w:val="22"/>
          <w:u w:val="single"/>
        </w:rPr>
        <w:t>a través de copias certificadas</w:t>
      </w:r>
      <w:r w:rsidRPr="00E80CBF">
        <w:rPr>
          <w:rFonts w:ascii="Palatino Linotype" w:eastAsia="Palatino Linotype" w:hAnsi="Palatino Linotype" w:cs="Palatino Linotype"/>
          <w:sz w:val="22"/>
          <w:szCs w:val="22"/>
        </w:rPr>
        <w:t>, por lo tanto</w:t>
      </w:r>
      <w:r w:rsidRPr="00E80CBF">
        <w:rPr>
          <w:rFonts w:ascii="Palatino Linotype" w:eastAsia="Palatino Linotype" w:hAnsi="Palatino Linotype" w:cs="Palatino Linotype"/>
          <w:b/>
          <w:sz w:val="22"/>
          <w:szCs w:val="22"/>
        </w:rPr>
        <w:t xml:space="preserve">, la solicitud se debe atender </w:t>
      </w:r>
      <w:r w:rsidRPr="00E80CBF">
        <w:rPr>
          <w:rFonts w:ascii="Palatino Linotype" w:eastAsia="Palatino Linotype" w:hAnsi="Palatino Linotype" w:cs="Palatino Linotype"/>
          <w:b/>
          <w:sz w:val="22"/>
          <w:szCs w:val="22"/>
          <w:u w:val="single"/>
        </w:rPr>
        <w:t>en ambas modalidades de entrega</w:t>
      </w:r>
      <w:r w:rsidRPr="00E80CBF">
        <w:rPr>
          <w:rFonts w:ascii="Palatino Linotype" w:eastAsia="Palatino Linotype" w:hAnsi="Palatino Linotype" w:cs="Palatino Linotype"/>
          <w:b/>
          <w:sz w:val="22"/>
          <w:szCs w:val="22"/>
        </w:rPr>
        <w:t>.</w:t>
      </w:r>
    </w:p>
    <w:p w14:paraId="645F932E" w14:textId="77777777" w:rsidR="002712D5" w:rsidRPr="00E80CBF" w:rsidRDefault="002712D5" w:rsidP="002712D5">
      <w:pPr>
        <w:suppressAutoHyphens/>
        <w:spacing w:before="240" w:after="240" w:line="360" w:lineRule="auto"/>
        <w:ind w:right="49"/>
        <w:jc w:val="both"/>
        <w:rPr>
          <w:rFonts w:ascii="Palatino Linotype" w:eastAsia="Calibri" w:hAnsi="Palatino Linotype"/>
          <w:sz w:val="22"/>
          <w:szCs w:val="22"/>
          <w:lang w:eastAsia="en-US"/>
        </w:rPr>
      </w:pPr>
      <w:r w:rsidRPr="00E80CBF">
        <w:rPr>
          <w:rFonts w:ascii="Palatino Linotype" w:eastAsia="Palatino Linotype" w:hAnsi="Palatino Linotype" w:cs="Palatino Linotype"/>
          <w:sz w:val="22"/>
          <w:szCs w:val="22"/>
        </w:rPr>
        <w:t>Por lo que se refiere a la entrega mediante</w:t>
      </w:r>
      <w:r w:rsidRPr="00E80CBF">
        <w:rPr>
          <w:rFonts w:ascii="Palatino Linotype" w:eastAsia="Palatino Linotype" w:hAnsi="Palatino Linotype" w:cs="Palatino Linotype"/>
          <w:b/>
          <w:sz w:val="22"/>
          <w:szCs w:val="22"/>
        </w:rPr>
        <w:t xml:space="preserve"> copia certificada</w:t>
      </w:r>
      <w:r w:rsidRPr="00E80CBF">
        <w:rPr>
          <w:rFonts w:ascii="Palatino Linotype" w:eastAsia="Palatino Linotype" w:hAnsi="Palatino Linotype" w:cs="Palatino Linotype"/>
          <w:sz w:val="22"/>
          <w:szCs w:val="22"/>
        </w:rPr>
        <w:t xml:space="preserve">, </w:t>
      </w:r>
      <w:r w:rsidRPr="00E80CBF">
        <w:rPr>
          <w:rFonts w:ascii="Palatino Linotype" w:eastAsia="Batang" w:hAnsi="Palatino Linotype" w:cs="Arial"/>
          <w:iCs/>
          <w:sz w:val="22"/>
          <w:szCs w:val="22"/>
          <w:lang w:val="es-AR"/>
        </w:rPr>
        <w:t xml:space="preserve">es importante que este Instituto le haga de conocimiento que </w:t>
      </w:r>
      <w:r w:rsidRPr="00E80CBF">
        <w:rPr>
          <w:rFonts w:ascii="Palatino Linotype" w:hAnsi="Palatino Linotype"/>
          <w:sz w:val="22"/>
          <w:szCs w:val="22"/>
        </w:rPr>
        <w:t xml:space="preserve">dicha entrega </w:t>
      </w:r>
      <w:r w:rsidRPr="00E80CBF">
        <w:rPr>
          <w:rFonts w:ascii="Palatino Linotype" w:hAnsi="Palatino Linotype"/>
          <w:b/>
          <w:bCs/>
          <w:sz w:val="22"/>
          <w:szCs w:val="22"/>
        </w:rPr>
        <w:t xml:space="preserve">deviene con costo, </w:t>
      </w:r>
      <w:r w:rsidRPr="00E80CBF">
        <w:rPr>
          <w:rFonts w:ascii="Palatino Linotype" w:hAnsi="Palatino Linotype"/>
          <w:sz w:val="22"/>
          <w:szCs w:val="22"/>
        </w:rPr>
        <w:t>mismo que</w:t>
      </w:r>
      <w:r w:rsidRPr="00E80CBF">
        <w:rPr>
          <w:rFonts w:ascii="Palatino Linotype" w:eastAsia="Calibri" w:hAnsi="Palatino Linotype" w:cs="Arial"/>
          <w:sz w:val="22"/>
          <w:szCs w:val="22"/>
          <w:lang w:eastAsia="en-US"/>
        </w:rPr>
        <w:t xml:space="preserve"> se encuentra previsto en el artículo 174 fracción III de la Ley de Transparencia y Acceso a la Información Pública del Estado de México y Municipios, el cual dispone </w:t>
      </w:r>
      <w:r w:rsidRPr="00E80CBF">
        <w:rPr>
          <w:rFonts w:ascii="Palatino Linotype" w:eastAsia="Calibri" w:hAnsi="Palatino Linotype"/>
          <w:sz w:val="22"/>
          <w:szCs w:val="22"/>
          <w:lang w:eastAsia="en-US"/>
        </w:rPr>
        <w:t>en caso de existir costos para obtener la información deberán cubrirse de manera previa a la entrega y no podrán ser superiores a la suma de la certificación de los documentos.</w:t>
      </w:r>
    </w:p>
    <w:p w14:paraId="419E4804" w14:textId="77777777" w:rsidR="002712D5" w:rsidRPr="00E80CBF" w:rsidRDefault="002712D5" w:rsidP="002712D5">
      <w:pPr>
        <w:suppressAutoHyphens/>
        <w:spacing w:before="240" w:after="240" w:line="360" w:lineRule="auto"/>
        <w:ind w:right="49"/>
        <w:jc w:val="both"/>
        <w:rPr>
          <w:rFonts w:ascii="Palatino Linotype" w:eastAsia="Calibri" w:hAnsi="Palatino Linotype"/>
          <w:sz w:val="22"/>
          <w:szCs w:val="22"/>
          <w:lang w:eastAsia="en-US"/>
        </w:rPr>
      </w:pPr>
      <w:r w:rsidRPr="00E80CBF">
        <w:rPr>
          <w:rFonts w:ascii="Palatino Linotype" w:eastAsia="Calibri" w:hAnsi="Palatino Linotype"/>
          <w:sz w:val="22"/>
          <w:szCs w:val="22"/>
          <w:lang w:eastAsia="en-US"/>
        </w:rPr>
        <w:t>Las cuotas de los derechos aplicables deberán establecerse, en su caso, en el Código Financiero del Estado de México y Municipios y demás disposiciones jurídicas aplicables, las cuales se publicarán en los sitios de internet de los sujetos obligados. En su determinación se deberá considerar que los montos permitan o faciliten el ejercicio del derecho de acceso a la información.</w:t>
      </w:r>
    </w:p>
    <w:p w14:paraId="703DA867" w14:textId="77777777" w:rsidR="002712D5" w:rsidRPr="00E80CBF" w:rsidRDefault="002712D5" w:rsidP="002712D5">
      <w:pPr>
        <w:suppressAutoHyphens/>
        <w:spacing w:before="240" w:after="240" w:line="360" w:lineRule="auto"/>
        <w:ind w:right="49"/>
        <w:jc w:val="both"/>
        <w:rPr>
          <w:rFonts w:ascii="Palatino Linotype" w:hAnsi="Palatino Linotype"/>
          <w:iCs/>
          <w:sz w:val="22"/>
          <w:szCs w:val="22"/>
        </w:rPr>
      </w:pPr>
      <w:r w:rsidRPr="00E80CBF">
        <w:rPr>
          <w:rFonts w:ascii="Palatino Linotype" w:hAnsi="Palatino Linotype"/>
          <w:iCs/>
          <w:sz w:val="22"/>
          <w:szCs w:val="22"/>
        </w:rPr>
        <w:t>Lo anterior, tomando en cuenta lo dispuesto por el Código Financiero del Estado de México y Municipios, el cual regula la actividad financiera estatal y municipal, entendiendo a dicha actividad la que comprende la obtención, administración y aplicación de los ingresos públicos, así como lo conducente a la transparencia y difusión de la información financiera relativa al presupuesto, ejercicio, evaluación y rendición de cuentas, en apego a las disposiciones aplicables en la materia.</w:t>
      </w:r>
    </w:p>
    <w:p w14:paraId="0872674A" w14:textId="77777777" w:rsidR="002712D5" w:rsidRPr="00E80CBF" w:rsidRDefault="002712D5" w:rsidP="002712D5">
      <w:pPr>
        <w:suppressAutoHyphens/>
        <w:spacing w:before="240" w:after="240" w:line="360" w:lineRule="auto"/>
        <w:ind w:right="49"/>
        <w:jc w:val="both"/>
        <w:rPr>
          <w:rFonts w:ascii="Palatino Linotype" w:hAnsi="Palatino Linotype"/>
          <w:iCs/>
          <w:sz w:val="22"/>
          <w:szCs w:val="22"/>
        </w:rPr>
      </w:pPr>
      <w:r w:rsidRPr="00E80CBF">
        <w:rPr>
          <w:rFonts w:ascii="Palatino Linotype" w:hAnsi="Palatino Linotype"/>
          <w:iCs/>
          <w:sz w:val="22"/>
          <w:szCs w:val="22"/>
        </w:rPr>
        <w:t>Por tanto, se tiene que el artículo 7, del Código referido establece que, para cubrir el gasto público y demás obligaciones a su cargo, el Estado y los Municipios percibirán en cada ejercicio fiscal los impuestos, derechos, aportaciones de mejoras, productos, aprovechamientos, ingresos derivados de la coordinación hacendaria, e ingresos provenientes de financiamientos, establecidos en la Ley de ingresos. Asimismo, el artículo 9 en su fracción II define a los derechos como las contraprestaciones establecidas en este Código que deben pagar las personas físicas y jurídicas colectivas, por el uso o aprovechamiento de los bienes del domino público de la Entidad, así como por recibir servicios que preste, el Estado, sus organismos y Municipios en funciones de derecho público.</w:t>
      </w:r>
    </w:p>
    <w:p w14:paraId="27F13CB4" w14:textId="77777777" w:rsidR="002712D5" w:rsidRPr="00E80CBF" w:rsidRDefault="002712D5" w:rsidP="002712D5">
      <w:pPr>
        <w:spacing w:before="240" w:after="240" w:line="360" w:lineRule="auto"/>
        <w:ind w:firstLine="1"/>
        <w:jc w:val="both"/>
        <w:rPr>
          <w:rFonts w:ascii="Palatino Linotype" w:hAnsi="Palatino Linotype"/>
          <w:iCs/>
          <w:sz w:val="22"/>
          <w:szCs w:val="22"/>
        </w:rPr>
      </w:pPr>
      <w:r w:rsidRPr="00E80CBF">
        <w:rPr>
          <w:rFonts w:ascii="Palatino Linotype" w:hAnsi="Palatino Linotype"/>
          <w:iCs/>
          <w:sz w:val="22"/>
          <w:szCs w:val="22"/>
        </w:rPr>
        <w:t>Así, se tiene que el cobro por la certificación de los documentos a entregar, es un ingreso al que tienen derecho los municipios y su destino es cubrir el gasto público y demás obligaciones a su cargo, toda vez que es una ganancia lícita que se debe obtener con el cumplimiento de la obligación del Recurrente a realizar el pago establecido en el artículo 148 del Código Financiero:</w:t>
      </w:r>
    </w:p>
    <w:p w14:paraId="6CB28F6B" w14:textId="77777777" w:rsidR="002712D5" w:rsidRPr="00E80CBF" w:rsidRDefault="002712D5" w:rsidP="002712D5">
      <w:pPr>
        <w:spacing w:before="240" w:after="240" w:line="360" w:lineRule="auto"/>
        <w:ind w:firstLine="1"/>
        <w:jc w:val="center"/>
        <w:rPr>
          <w:rFonts w:ascii="Palatino Linotype" w:hAnsi="Palatino Linotype"/>
          <w:iCs/>
          <w:sz w:val="22"/>
          <w:szCs w:val="22"/>
        </w:rPr>
      </w:pPr>
      <w:r w:rsidRPr="00E80CBF">
        <w:rPr>
          <w:rFonts w:ascii="Palatino Linotype" w:hAnsi="Palatino Linotype"/>
          <w:iCs/>
          <w:noProof/>
          <w:sz w:val="22"/>
          <w:szCs w:val="22"/>
        </w:rPr>
        <w:drawing>
          <wp:inline distT="0" distB="0" distL="0" distR="0" wp14:anchorId="1F6C8E7D" wp14:editId="22A30869">
            <wp:extent cx="4320000" cy="3313973"/>
            <wp:effectExtent l="0" t="0" r="4445"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20000" cy="3313973"/>
                    </a:xfrm>
                    <a:prstGeom prst="rect">
                      <a:avLst/>
                    </a:prstGeom>
                  </pic:spPr>
                </pic:pic>
              </a:graphicData>
            </a:graphic>
          </wp:inline>
        </w:drawing>
      </w:r>
    </w:p>
    <w:p w14:paraId="1934E765" w14:textId="77777777" w:rsidR="002712D5" w:rsidRPr="00E80CBF" w:rsidRDefault="002712D5" w:rsidP="002712D5">
      <w:pPr>
        <w:spacing w:before="100" w:beforeAutospacing="1" w:after="100" w:afterAutospacing="1" w:line="360" w:lineRule="auto"/>
        <w:ind w:firstLine="1"/>
        <w:jc w:val="both"/>
        <w:rPr>
          <w:rFonts w:ascii="Palatino Linotype" w:hAnsi="Palatino Linotype"/>
          <w:iCs/>
          <w:sz w:val="22"/>
          <w:szCs w:val="22"/>
        </w:rPr>
      </w:pPr>
      <w:r w:rsidRPr="00E80CBF">
        <w:rPr>
          <w:rFonts w:ascii="Palatino Linotype" w:hAnsi="Palatino Linotype"/>
          <w:iCs/>
          <w:sz w:val="22"/>
          <w:szCs w:val="22"/>
        </w:rPr>
        <w:t>Del precepto legal en cita, se advierten los costos que deben observarse y realizar el respectivo cobro.</w:t>
      </w:r>
    </w:p>
    <w:p w14:paraId="1D9DDA58" w14:textId="77777777" w:rsidR="002712D5" w:rsidRPr="00E80CBF" w:rsidRDefault="002712D5" w:rsidP="002712D5">
      <w:pPr>
        <w:spacing w:before="100" w:beforeAutospacing="1" w:after="100" w:afterAutospacing="1" w:line="360" w:lineRule="auto"/>
        <w:jc w:val="both"/>
        <w:rPr>
          <w:rFonts w:ascii="Palatino Linotype" w:eastAsia="Calibri" w:hAnsi="Palatino Linotype"/>
          <w:sz w:val="22"/>
          <w:szCs w:val="22"/>
          <w:lang w:eastAsia="en-US"/>
        </w:rPr>
      </w:pPr>
      <w:r w:rsidRPr="00E80CBF">
        <w:rPr>
          <w:rFonts w:ascii="Palatino Linotype" w:eastAsia="Calibri" w:hAnsi="Palatino Linotype" w:cs="Arial"/>
          <w:sz w:val="22"/>
          <w:szCs w:val="22"/>
          <w:lang w:eastAsia="en-US"/>
        </w:rPr>
        <w:t xml:space="preserve">Dicha modalidad de entrega en copias certificadas no implica que se tenga que acudir ante un </w:t>
      </w:r>
      <w:r w:rsidRPr="00E80CBF">
        <w:rPr>
          <w:rFonts w:ascii="Palatino Linotype" w:eastAsia="Calibri" w:hAnsi="Palatino Linotype"/>
          <w:sz w:val="22"/>
          <w:szCs w:val="22"/>
          <w:lang w:eastAsia="en-US"/>
        </w:rPr>
        <w:t>notario o fedatario público, sino que faculta a los servidores públicos para que expidan certificaciones de los documentos solicitados que obran en los archivos de las dependencias o entidades en copia simple u original según sea el caso.</w:t>
      </w:r>
    </w:p>
    <w:p w14:paraId="4BCE34D7" w14:textId="77777777" w:rsidR="002712D5" w:rsidRPr="00E80CBF" w:rsidRDefault="002712D5" w:rsidP="002712D5">
      <w:pPr>
        <w:spacing w:after="160" w:line="360" w:lineRule="auto"/>
        <w:jc w:val="both"/>
        <w:rPr>
          <w:rFonts w:ascii="Palatino Linotype" w:eastAsia="Calibri" w:hAnsi="Palatino Linotype"/>
          <w:sz w:val="22"/>
          <w:szCs w:val="22"/>
          <w:lang w:eastAsia="en-US"/>
        </w:rPr>
      </w:pPr>
      <w:r w:rsidRPr="00E80CBF">
        <w:rPr>
          <w:rFonts w:ascii="Palatino Linotype" w:eastAsia="Calibri" w:hAnsi="Palatino Linotype" w:cs="Arial"/>
          <w:sz w:val="22"/>
          <w:szCs w:val="22"/>
        </w:rPr>
        <w:t xml:space="preserve">Al respecto, </w:t>
      </w:r>
      <w:r w:rsidRPr="00E80CBF">
        <w:rPr>
          <w:rFonts w:ascii="Palatino Linotype" w:eastAsia="Calibri" w:hAnsi="Palatino Linotype"/>
          <w:sz w:val="22"/>
          <w:szCs w:val="22"/>
          <w:lang w:eastAsia="en-US"/>
        </w:rPr>
        <w:t xml:space="preserve">el Poder Judicial de la Federación ha establecido que los servidores públicos tendrán la facultad para la expedición de copias respecto de los documentos que obren en sus archivos, y que el derecho de los particulares de solicitar copias es respecto de los documentos que obran en las oficinas públicas. </w:t>
      </w:r>
    </w:p>
    <w:p w14:paraId="40CDF1E6" w14:textId="77777777" w:rsidR="002712D5" w:rsidRPr="00E80CBF" w:rsidRDefault="002712D5" w:rsidP="002712D5">
      <w:pPr>
        <w:spacing w:after="160" w:line="360" w:lineRule="auto"/>
        <w:jc w:val="both"/>
        <w:rPr>
          <w:rFonts w:ascii="Palatino Linotype" w:eastAsia="Calibri" w:hAnsi="Palatino Linotype" w:cs="Arial"/>
          <w:sz w:val="22"/>
          <w:szCs w:val="22"/>
          <w:lang w:eastAsia="en-US"/>
        </w:rPr>
      </w:pPr>
      <w:r w:rsidRPr="00E80CBF">
        <w:rPr>
          <w:rFonts w:ascii="Palatino Linotype" w:eastAsia="Calibri" w:hAnsi="Palatino Linotype"/>
          <w:sz w:val="22"/>
          <w:szCs w:val="22"/>
          <w:lang w:eastAsia="en-US"/>
        </w:rPr>
        <w:t>Por otra parte, la Suprema Corte de Justicia de la Nación también ha establecido el derecho de los particulares de solicitar copia o testimonio de documentos o piezas que obran en las oficinas públicas y por ende la obligación de las autoridades, de expedir las copias certificadas que les soliciten</w:t>
      </w:r>
      <w:r w:rsidRPr="00E80CBF">
        <w:rPr>
          <w:rFonts w:ascii="Palatino Linotype" w:eastAsia="Calibri" w:hAnsi="Palatino Linotype" w:cs="Arial"/>
          <w:sz w:val="22"/>
          <w:szCs w:val="22"/>
          <w:lang w:eastAsia="en-US"/>
        </w:rPr>
        <w:t>.</w:t>
      </w:r>
      <w:r w:rsidRPr="00E80CBF">
        <w:rPr>
          <w:rFonts w:ascii="Palatino Linotype" w:eastAsia="Calibri" w:hAnsi="Palatino Linotype" w:cs="Arial"/>
          <w:sz w:val="22"/>
          <w:szCs w:val="22"/>
          <w:vertAlign w:val="superscript"/>
          <w:lang w:eastAsia="en-US"/>
        </w:rPr>
        <w:footnoteReference w:id="1"/>
      </w:r>
    </w:p>
    <w:p w14:paraId="37C5DD92" w14:textId="77777777" w:rsidR="002712D5" w:rsidRPr="00E80CBF" w:rsidRDefault="002712D5" w:rsidP="002712D5">
      <w:pPr>
        <w:spacing w:after="160" w:line="360" w:lineRule="auto"/>
        <w:jc w:val="both"/>
        <w:rPr>
          <w:rFonts w:ascii="Palatino Linotype" w:eastAsia="Calibri" w:hAnsi="Palatino Linotype"/>
          <w:sz w:val="22"/>
          <w:szCs w:val="22"/>
          <w:lang w:eastAsia="en-US"/>
        </w:rPr>
      </w:pPr>
      <w:r w:rsidRPr="00E80CBF">
        <w:rPr>
          <w:rFonts w:ascii="Palatino Linotype" w:eastAsia="Calibri" w:hAnsi="Palatino Linotype"/>
          <w:sz w:val="22"/>
          <w:szCs w:val="22"/>
          <w:lang w:eastAsia="en-US"/>
        </w:rPr>
        <w:t>Sirve de fundamentación a lo antes expresado, el criterio 2/09 del entonces Instituto Federal de Acceso a la Información Pública y Protección de Datos Personales que se transcribe a continuación para la claridad de las razones que justifican la actuación de este órgano garante.</w:t>
      </w:r>
    </w:p>
    <w:p w14:paraId="3CD1FBC9" w14:textId="77777777" w:rsidR="002712D5" w:rsidRPr="00E80CBF" w:rsidRDefault="002712D5" w:rsidP="002712D5">
      <w:pPr>
        <w:spacing w:after="160" w:line="256" w:lineRule="auto"/>
        <w:ind w:left="851" w:right="616"/>
        <w:jc w:val="both"/>
        <w:rPr>
          <w:rFonts w:ascii="Palatino Linotype" w:eastAsia="Calibri" w:hAnsi="Palatino Linotype"/>
          <w:i/>
          <w:sz w:val="22"/>
          <w:szCs w:val="22"/>
          <w:lang w:eastAsia="en-US"/>
        </w:rPr>
      </w:pPr>
      <w:r w:rsidRPr="00E80CBF">
        <w:rPr>
          <w:rFonts w:ascii="Palatino Linotype" w:eastAsia="Calibri" w:hAnsi="Palatino Linotype"/>
          <w:b/>
          <w:i/>
          <w:sz w:val="22"/>
          <w:szCs w:val="22"/>
          <w:lang w:eastAsia="en-US"/>
        </w:rPr>
        <w:t>“Copias certificadas. La certificación prevista en la Ley Federal de Transparencia y Acceso a la Información Pública Gubernamental corrobora que el documento es una copia fiel del que obra en los archivos de la dependencia o entidad.</w:t>
      </w:r>
      <w:r w:rsidRPr="00E80CBF">
        <w:rPr>
          <w:rFonts w:ascii="Palatino Linotype" w:eastAsia="Calibri" w:hAnsi="Palatino Linotype"/>
          <w:i/>
          <w:sz w:val="22"/>
          <w:szCs w:val="22"/>
          <w:lang w:eastAsia="en-US"/>
        </w:rPr>
        <w:t xml:space="preserve"> El artículo 40, fracción IV de la Ley Federal de Transparencia y Acceso a la Información Pública Gubernamental prevé la posibilidad de que el solicitante elija que la entrega de la información sea en copias certificadas. Por su parte, el artículo 44 de la misma ley establece, entre otras cuestiones, que las respuestas a solicitudes se deberán atender en la mayor medida de lo posible a la solicitud del interesado. Considerando que el artículo 1° de la ley en cita tiene como finalidad proveer lo necesario para garantizar el acceso de toda persona a la información en posesión de las autoridades, la certificación a que se refiere la Ley Federal de Transparencia y Acceso a la Información Pública Gubernamental tiene por efecto constatar que la copia certificada que se entrega es una reproducción fiel del documento -original o copia simple- que obra en los archivos de la dependencia o entidad requerida. En ese orden de ideas, la certificación, para efectos de acceso a la información, a diferencia del concepto que tradicionalmente se ha sostenido en diversas tesis de la Suprema Corte de Justicia de la Nación, no tiene como propósito que el documento certificado haga las veces de un original, sino dejar evidencia de que los documentos obran en los archivos de los sujetos obligados, tal cual se encuentran.”</w:t>
      </w:r>
    </w:p>
    <w:p w14:paraId="5EB52E60" w14:textId="77777777" w:rsidR="002712D5" w:rsidRPr="00E80CBF" w:rsidRDefault="002712D5" w:rsidP="002712D5">
      <w:pPr>
        <w:tabs>
          <w:tab w:val="left" w:pos="3544"/>
        </w:tabs>
        <w:spacing w:before="240" w:after="240" w:line="360" w:lineRule="auto"/>
        <w:ind w:right="49"/>
        <w:jc w:val="both"/>
        <w:rPr>
          <w:rFonts w:ascii="Palatino Linotype" w:eastAsia="Palatino Linotype" w:hAnsi="Palatino Linotype" w:cs="Palatino Linotype"/>
          <w:sz w:val="22"/>
          <w:szCs w:val="22"/>
        </w:rPr>
      </w:pPr>
      <w:r w:rsidRPr="00E80CBF">
        <w:rPr>
          <w:rFonts w:ascii="Palatino Linotype" w:eastAsia="Calibri" w:hAnsi="Palatino Linotype" w:cs="Arial"/>
          <w:sz w:val="22"/>
          <w:szCs w:val="22"/>
        </w:rPr>
        <w:t xml:space="preserve">Ahora bien, para la entrega de la información certificada tal y como fue solicitada por la parte </w:t>
      </w:r>
      <w:r w:rsidRPr="00E80CBF">
        <w:rPr>
          <w:rFonts w:ascii="Palatino Linotype" w:eastAsia="Calibri" w:hAnsi="Palatino Linotype" w:cs="Arial"/>
          <w:b/>
          <w:sz w:val="22"/>
          <w:szCs w:val="22"/>
        </w:rPr>
        <w:t xml:space="preserve">Recurrente </w:t>
      </w:r>
      <w:r w:rsidRPr="00E80CBF">
        <w:rPr>
          <w:rFonts w:ascii="Palatino Linotype" w:eastAsia="Calibri" w:hAnsi="Palatino Linotype" w:cs="Arial"/>
          <w:sz w:val="22"/>
          <w:szCs w:val="22"/>
        </w:rPr>
        <w:t>en el asunto que nos ocupa, debemos tener en cuenta que los L</w:t>
      </w:r>
      <w:r w:rsidRPr="00E80CBF">
        <w:rPr>
          <w:rFonts w:ascii="Palatino Linotype" w:eastAsia="Calibri" w:hAnsi="Palatino Linotype"/>
          <w:sz w:val="22"/>
          <w:szCs w:val="22"/>
        </w:rPr>
        <w:t xml:space="preserve">ineamientos para la Recepción, Trámite y Resolución de las solicitudes de acceso a la información pública, así como de los recursos de revisión que deberán observar los sujetos obligados por la Ley de Transparencia y Acceso a la Información Pública del Estado de México y Municipios, disponen en el numeral treinta y ocho incisos e), f) y h), establecen que en el caso de que la información se haya solicitado en una modalidad que sea técnicamente factible y que constituya un costo de reproducción, </w:t>
      </w:r>
      <w:r w:rsidRPr="00E80CBF">
        <w:rPr>
          <w:rFonts w:ascii="Palatino Linotype" w:eastAsia="Calibri" w:hAnsi="Palatino Linotype"/>
          <w:b/>
          <w:sz w:val="22"/>
          <w:szCs w:val="22"/>
          <w:u w:val="single"/>
        </w:rPr>
        <w:t>se deberá informar al solicitante a través de los sistemas electrónicos</w:t>
      </w:r>
      <w:r w:rsidRPr="00E80CBF">
        <w:rPr>
          <w:rFonts w:ascii="Palatino Linotype" w:eastAsia="Calibri" w:hAnsi="Palatino Linotype"/>
          <w:sz w:val="22"/>
          <w:szCs w:val="22"/>
        </w:rPr>
        <w:t>,</w:t>
      </w:r>
      <w:r w:rsidRPr="00E80CBF">
        <w:rPr>
          <w:rFonts w:ascii="Palatino Linotype" w:eastAsia="Calibri" w:hAnsi="Palatino Linotype"/>
          <w:b/>
          <w:sz w:val="22"/>
          <w:szCs w:val="22"/>
        </w:rPr>
        <w:t xml:space="preserve"> </w:t>
      </w:r>
      <w:r w:rsidRPr="00E80CBF">
        <w:rPr>
          <w:rFonts w:ascii="Palatino Linotype" w:eastAsia="Palatino Linotype" w:hAnsi="Palatino Linotype" w:cs="Palatino Linotype"/>
          <w:b/>
          <w:sz w:val="22"/>
          <w:szCs w:val="22"/>
        </w:rPr>
        <w:t xml:space="preserve">el nombre del servidor público que lo atenderá, domicilio de la Unidad de Transparencia, los días, horarios de atención, y en su caso, </w:t>
      </w:r>
      <w:r w:rsidRPr="00E80CBF">
        <w:rPr>
          <w:rFonts w:ascii="Palatino Linotype" w:eastAsia="Palatino Linotype" w:hAnsi="Palatino Linotype" w:cs="Palatino Linotype"/>
          <w:b/>
          <w:sz w:val="22"/>
          <w:szCs w:val="22"/>
          <w:u w:val="single"/>
        </w:rPr>
        <w:t>el costo total de reproducción</w:t>
      </w:r>
      <w:r w:rsidRPr="00E80CBF">
        <w:rPr>
          <w:rFonts w:ascii="Palatino Linotype" w:eastAsia="Palatino Linotype" w:hAnsi="Palatino Linotype" w:cs="Palatino Linotype"/>
          <w:sz w:val="22"/>
          <w:szCs w:val="22"/>
        </w:rPr>
        <w:t>, asimismo que, en caso que la información se programe de manera calendarizada, el Sujeto Obligado deberá tener disponible la información correspondiente a la entrega de la primera fecha, y en caso que el particular no acuda por la información, no tendrá la obligación de generar las subsecuentes, hasta en tanto no se presente por el primer soporte documental.</w:t>
      </w:r>
    </w:p>
    <w:p w14:paraId="6E05CEF6" w14:textId="04E43F4F" w:rsidR="003A02F5" w:rsidRPr="00E80CBF" w:rsidRDefault="003A02F5" w:rsidP="002712D5">
      <w:pPr>
        <w:tabs>
          <w:tab w:val="left" w:pos="3544"/>
        </w:tabs>
        <w:spacing w:before="240" w:after="240" w:line="360" w:lineRule="auto"/>
        <w:ind w:right="49"/>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sz w:val="22"/>
          <w:szCs w:val="22"/>
        </w:rPr>
        <w:t>En el presente caso en particular, el Sujeto Obligado señaló lo siguiente:</w:t>
      </w:r>
    </w:p>
    <w:p w14:paraId="23B75BB2" w14:textId="77777777" w:rsidR="00E31E4C" w:rsidRPr="00E80CBF" w:rsidRDefault="00E31E4C" w:rsidP="00920995">
      <w:pPr>
        <w:pStyle w:val="Prrafodelista"/>
        <w:tabs>
          <w:tab w:val="left" w:pos="3544"/>
        </w:tabs>
        <w:spacing w:before="240" w:after="240" w:line="360" w:lineRule="auto"/>
        <w:ind w:left="284" w:right="49"/>
        <w:jc w:val="both"/>
        <w:rPr>
          <w:rFonts w:ascii="Palatino Linotype" w:eastAsia="Palatino Linotype" w:hAnsi="Palatino Linotype" w:cs="Palatino Linotype"/>
          <w:i/>
          <w:sz w:val="22"/>
          <w:szCs w:val="22"/>
        </w:rPr>
      </w:pPr>
      <w:r w:rsidRPr="00E80CBF">
        <w:rPr>
          <w:rFonts w:ascii="Palatino Linotype" w:eastAsia="Palatino Linotype" w:hAnsi="Palatino Linotype" w:cs="Palatino Linotype"/>
          <w:i/>
          <w:sz w:val="22"/>
          <w:szCs w:val="22"/>
        </w:rPr>
        <w:t>Para el trámite de copias certificadas, según deberá atender el procedimiento que se describe a continuación:</w:t>
      </w:r>
    </w:p>
    <w:p w14:paraId="4C45876B" w14:textId="2A2338A1" w:rsidR="00E31E4C" w:rsidRPr="00E80CBF" w:rsidRDefault="00E31E4C" w:rsidP="00920995">
      <w:pPr>
        <w:pStyle w:val="Prrafodelista"/>
        <w:numPr>
          <w:ilvl w:val="0"/>
          <w:numId w:val="32"/>
        </w:numPr>
        <w:tabs>
          <w:tab w:val="left" w:pos="3544"/>
        </w:tabs>
        <w:spacing w:before="240" w:after="240" w:line="360" w:lineRule="auto"/>
        <w:ind w:right="49"/>
        <w:jc w:val="both"/>
        <w:rPr>
          <w:rFonts w:ascii="Palatino Linotype" w:eastAsia="Palatino Linotype" w:hAnsi="Palatino Linotype" w:cs="Palatino Linotype"/>
          <w:i/>
          <w:sz w:val="22"/>
          <w:szCs w:val="22"/>
        </w:rPr>
      </w:pPr>
      <w:r w:rsidRPr="00E80CBF">
        <w:rPr>
          <w:rFonts w:ascii="Palatino Linotype" w:eastAsia="Palatino Linotype" w:hAnsi="Palatino Linotype" w:cs="Palatino Linotype"/>
          <w:i/>
          <w:sz w:val="22"/>
          <w:szCs w:val="22"/>
        </w:rPr>
        <w:t xml:space="preserve">Presentarse de manera personal, mediante previa cita al teléfono 55 5836 1500 ext. 1850 en un horario </w:t>
      </w:r>
      <w:r w:rsidR="00920995" w:rsidRPr="00E80CBF">
        <w:rPr>
          <w:rFonts w:ascii="Palatino Linotype" w:eastAsia="Palatino Linotype" w:hAnsi="Palatino Linotype" w:cs="Palatino Linotype"/>
          <w:i/>
          <w:sz w:val="22"/>
          <w:szCs w:val="22"/>
        </w:rPr>
        <w:t>hábil</w:t>
      </w:r>
      <w:r w:rsidRPr="00E80CBF">
        <w:rPr>
          <w:rFonts w:ascii="Palatino Linotype" w:eastAsia="Palatino Linotype" w:hAnsi="Palatino Linotype" w:cs="Palatino Linotype"/>
          <w:i/>
          <w:sz w:val="22"/>
          <w:szCs w:val="22"/>
        </w:rPr>
        <w:t>, de 9:00 a 16:00, dentro del Módulo de Transparencia, con la C. Juana Rivera Moreno, para que sea acompañado a las inmediaciones del Departamento de Certificaciones adscrito a la Secretaría del Ayuntamiento, con la finalidad de que le sea expedida la orden de pago correspondiente a la cuantificación de la certificación del oficio solicitado</w:t>
      </w:r>
    </w:p>
    <w:p w14:paraId="2C6068B7" w14:textId="2EBB1195" w:rsidR="00E31E4C" w:rsidRPr="00E80CBF" w:rsidRDefault="00E31E4C" w:rsidP="00920995">
      <w:pPr>
        <w:pStyle w:val="Prrafodelista"/>
        <w:numPr>
          <w:ilvl w:val="0"/>
          <w:numId w:val="32"/>
        </w:numPr>
        <w:tabs>
          <w:tab w:val="left" w:pos="3544"/>
        </w:tabs>
        <w:spacing w:before="240" w:after="240" w:line="360" w:lineRule="auto"/>
        <w:ind w:right="49"/>
        <w:jc w:val="both"/>
        <w:rPr>
          <w:rFonts w:ascii="Palatino Linotype" w:eastAsia="Palatino Linotype" w:hAnsi="Palatino Linotype" w:cs="Palatino Linotype"/>
          <w:i/>
          <w:sz w:val="22"/>
          <w:szCs w:val="22"/>
        </w:rPr>
      </w:pPr>
      <w:r w:rsidRPr="00E80CBF">
        <w:rPr>
          <w:rFonts w:ascii="Palatino Linotype" w:eastAsia="Palatino Linotype" w:hAnsi="Palatino Linotype" w:cs="Palatino Linotype"/>
          <w:i/>
          <w:sz w:val="22"/>
          <w:szCs w:val="22"/>
        </w:rPr>
        <w:t>Ahora bien, del mismo modo se pone a disposición del solicitante la información a través del correo postal certificado, para lo cual, deberá hacerlo d</w:t>
      </w:r>
      <w:r w:rsidR="00920995" w:rsidRPr="00E80CBF">
        <w:rPr>
          <w:rFonts w:ascii="Palatino Linotype" w:eastAsia="Palatino Linotype" w:hAnsi="Palatino Linotype" w:cs="Palatino Linotype"/>
          <w:i/>
          <w:sz w:val="22"/>
          <w:szCs w:val="22"/>
        </w:rPr>
        <w:t xml:space="preserve">e conocimiento a esta Unidad de </w:t>
      </w:r>
      <w:r w:rsidRPr="00E80CBF">
        <w:rPr>
          <w:rFonts w:ascii="Palatino Linotype" w:eastAsia="Palatino Linotype" w:hAnsi="Palatino Linotype" w:cs="Palatino Linotype"/>
          <w:i/>
          <w:sz w:val="22"/>
          <w:szCs w:val="22"/>
        </w:rPr>
        <w:t>Transparencia al teléfono antes señalado.</w:t>
      </w:r>
    </w:p>
    <w:p w14:paraId="5C252C2D" w14:textId="7C9D044E" w:rsidR="00920995" w:rsidRPr="00E80CBF" w:rsidRDefault="00E31E4C" w:rsidP="00920995">
      <w:pPr>
        <w:pStyle w:val="Prrafodelista"/>
        <w:numPr>
          <w:ilvl w:val="0"/>
          <w:numId w:val="32"/>
        </w:numPr>
        <w:tabs>
          <w:tab w:val="left" w:pos="3544"/>
        </w:tabs>
        <w:spacing w:before="240" w:after="240" w:line="360" w:lineRule="auto"/>
        <w:ind w:right="49"/>
        <w:jc w:val="both"/>
        <w:rPr>
          <w:rFonts w:ascii="Palatino Linotype" w:eastAsia="Palatino Linotype" w:hAnsi="Palatino Linotype" w:cs="Palatino Linotype"/>
          <w:i/>
          <w:sz w:val="22"/>
          <w:szCs w:val="22"/>
        </w:rPr>
      </w:pPr>
      <w:r w:rsidRPr="00E80CBF">
        <w:rPr>
          <w:rFonts w:ascii="Palatino Linotype" w:eastAsia="Palatino Linotype" w:hAnsi="Palatino Linotype" w:cs="Palatino Linotype"/>
          <w:i/>
          <w:sz w:val="22"/>
          <w:szCs w:val="22"/>
        </w:rPr>
        <w:t xml:space="preserve">Cubrir los costos de las certificaciones dentro de la </w:t>
      </w:r>
      <w:r w:rsidR="00920995" w:rsidRPr="00E80CBF">
        <w:rPr>
          <w:rFonts w:ascii="Palatino Linotype" w:eastAsia="Palatino Linotype" w:hAnsi="Palatino Linotype" w:cs="Palatino Linotype"/>
          <w:i/>
          <w:sz w:val="22"/>
          <w:szCs w:val="22"/>
        </w:rPr>
        <w:t>Tesorería</w:t>
      </w:r>
      <w:r w:rsidRPr="00E80CBF">
        <w:rPr>
          <w:rFonts w:ascii="Palatino Linotype" w:eastAsia="Palatino Linotype" w:hAnsi="Palatino Linotype" w:cs="Palatino Linotype"/>
          <w:i/>
          <w:sz w:val="22"/>
          <w:szCs w:val="22"/>
        </w:rPr>
        <w:t xml:space="preserve"> Municipal, de conformidad a los artículos 147, fracción | y 148, fracción II del Código Financiero del Estado de México y</w:t>
      </w:r>
      <w:r w:rsidR="00920995" w:rsidRPr="00E80CBF">
        <w:rPr>
          <w:rFonts w:ascii="Palatino Linotype" w:eastAsia="Palatino Linotype" w:hAnsi="Palatino Linotype" w:cs="Palatino Linotype"/>
          <w:i/>
          <w:sz w:val="22"/>
          <w:szCs w:val="22"/>
        </w:rPr>
        <w:t xml:space="preserve"> </w:t>
      </w:r>
      <w:r w:rsidRPr="00E80CBF">
        <w:rPr>
          <w:rFonts w:ascii="Palatino Linotype" w:eastAsia="Palatino Linotype" w:hAnsi="Palatino Linotype" w:cs="Palatino Linotype"/>
          <w:i/>
          <w:sz w:val="22"/>
          <w:szCs w:val="22"/>
        </w:rPr>
        <w:t>Municipios, de acuerdo a los siguientes montos</w:t>
      </w:r>
      <w:r w:rsidR="00920995" w:rsidRPr="00E80CBF">
        <w:rPr>
          <w:rFonts w:ascii="Palatino Linotype" w:eastAsia="Palatino Linotype" w:hAnsi="Palatino Linotype" w:cs="Palatino Linotype"/>
          <w:i/>
          <w:sz w:val="22"/>
          <w:szCs w:val="22"/>
        </w:rPr>
        <w:t>.</w:t>
      </w:r>
    </w:p>
    <w:p w14:paraId="01348361" w14:textId="77777777" w:rsidR="00920995" w:rsidRPr="00E80CBF" w:rsidRDefault="00E31E4C" w:rsidP="00920995">
      <w:pPr>
        <w:pStyle w:val="Prrafodelista"/>
        <w:numPr>
          <w:ilvl w:val="0"/>
          <w:numId w:val="31"/>
        </w:numPr>
        <w:tabs>
          <w:tab w:val="left" w:pos="3544"/>
        </w:tabs>
        <w:spacing w:before="240" w:after="240" w:line="360" w:lineRule="auto"/>
        <w:ind w:left="1134" w:right="49"/>
        <w:jc w:val="both"/>
        <w:rPr>
          <w:rFonts w:ascii="Palatino Linotype" w:eastAsia="Palatino Linotype" w:hAnsi="Palatino Linotype" w:cs="Palatino Linotype"/>
          <w:i/>
          <w:sz w:val="22"/>
          <w:szCs w:val="22"/>
        </w:rPr>
      </w:pPr>
      <w:r w:rsidRPr="00E80CBF">
        <w:rPr>
          <w:rFonts w:ascii="Palatino Linotype" w:eastAsia="Palatino Linotype" w:hAnsi="Palatino Linotype" w:cs="Palatino Linotype"/>
          <w:i/>
          <w:sz w:val="22"/>
          <w:szCs w:val="22"/>
        </w:rPr>
        <w:t>Foja inicial $96.17 (noventa y seis pesos con diecisiete centavos 100/00 M.N.)</w:t>
      </w:r>
    </w:p>
    <w:p w14:paraId="40A46D8C" w14:textId="56A0C002" w:rsidR="00E31E4C" w:rsidRPr="00E80CBF" w:rsidRDefault="00E31E4C" w:rsidP="00920995">
      <w:pPr>
        <w:pStyle w:val="Prrafodelista"/>
        <w:numPr>
          <w:ilvl w:val="0"/>
          <w:numId w:val="31"/>
        </w:numPr>
        <w:tabs>
          <w:tab w:val="left" w:pos="3544"/>
        </w:tabs>
        <w:spacing w:before="240" w:after="240" w:line="360" w:lineRule="auto"/>
        <w:ind w:left="1134" w:right="49"/>
        <w:jc w:val="both"/>
        <w:rPr>
          <w:rFonts w:ascii="Palatino Linotype" w:eastAsia="Palatino Linotype" w:hAnsi="Palatino Linotype" w:cs="Palatino Linotype"/>
          <w:i/>
          <w:sz w:val="22"/>
          <w:szCs w:val="22"/>
        </w:rPr>
      </w:pPr>
      <w:r w:rsidRPr="00E80CBF">
        <w:rPr>
          <w:rFonts w:ascii="Palatino Linotype" w:eastAsia="Palatino Linotype" w:hAnsi="Palatino Linotype" w:cs="Palatino Linotype"/>
          <w:i/>
          <w:sz w:val="22"/>
          <w:szCs w:val="22"/>
        </w:rPr>
        <w:t>Subsecuentes $47.18 (cuarenta T siete pesos con dieciocho centavos 100/00 M.N.) cada una.</w:t>
      </w:r>
    </w:p>
    <w:p w14:paraId="76EC01A2" w14:textId="1A366C4F" w:rsidR="00E31E4C" w:rsidRPr="00E80CBF" w:rsidRDefault="00E31E4C" w:rsidP="00920995">
      <w:pPr>
        <w:tabs>
          <w:tab w:val="left" w:pos="3544"/>
        </w:tabs>
        <w:spacing w:before="240" w:after="240" w:line="360" w:lineRule="auto"/>
        <w:ind w:right="49"/>
        <w:jc w:val="both"/>
        <w:rPr>
          <w:rFonts w:ascii="Palatino Linotype" w:eastAsia="Palatino Linotype" w:hAnsi="Palatino Linotype" w:cs="Palatino Linotype"/>
          <w:i/>
          <w:sz w:val="22"/>
          <w:szCs w:val="22"/>
        </w:rPr>
      </w:pPr>
      <w:r w:rsidRPr="00E80CBF">
        <w:rPr>
          <w:rFonts w:ascii="Palatino Linotype" w:eastAsia="Palatino Linotype" w:hAnsi="Palatino Linotype" w:cs="Palatino Linotype"/>
          <w:i/>
          <w:sz w:val="22"/>
          <w:szCs w:val="22"/>
        </w:rPr>
        <w:t>Haciendo un pago total de una sola foja de: $96.17 (noventa y seis pesos con diecisiete centavos</w:t>
      </w:r>
      <w:r w:rsidR="00920995" w:rsidRPr="00E80CBF">
        <w:rPr>
          <w:rFonts w:ascii="Palatino Linotype" w:eastAsia="Palatino Linotype" w:hAnsi="Palatino Linotype" w:cs="Palatino Linotype"/>
          <w:i/>
          <w:sz w:val="22"/>
          <w:szCs w:val="22"/>
        </w:rPr>
        <w:t xml:space="preserve"> </w:t>
      </w:r>
      <w:r w:rsidRPr="00E80CBF">
        <w:rPr>
          <w:rFonts w:ascii="Palatino Linotype" w:eastAsia="Palatino Linotype" w:hAnsi="Palatino Linotype" w:cs="Palatino Linotype"/>
          <w:i/>
          <w:sz w:val="22"/>
          <w:szCs w:val="22"/>
        </w:rPr>
        <w:t>100/00 m.</w:t>
      </w:r>
      <w:r w:rsidR="00920995" w:rsidRPr="00E80CBF">
        <w:rPr>
          <w:rFonts w:ascii="Palatino Linotype" w:eastAsia="Palatino Linotype" w:hAnsi="Palatino Linotype" w:cs="Palatino Linotype"/>
          <w:i/>
          <w:sz w:val="22"/>
          <w:szCs w:val="22"/>
        </w:rPr>
        <w:t>x</w:t>
      </w:r>
      <w:r w:rsidRPr="00E80CBF">
        <w:rPr>
          <w:rFonts w:ascii="Palatino Linotype" w:eastAsia="Palatino Linotype" w:hAnsi="Palatino Linotype" w:cs="Palatino Linotype"/>
          <w:i/>
          <w:sz w:val="22"/>
          <w:szCs w:val="22"/>
        </w:rPr>
        <w:t>.)</w:t>
      </w:r>
    </w:p>
    <w:p w14:paraId="5956140A" w14:textId="70B0BE55" w:rsidR="00E31E4C" w:rsidRPr="00E80CBF" w:rsidRDefault="00E31E4C" w:rsidP="00877011">
      <w:pPr>
        <w:pStyle w:val="Prrafodelista"/>
        <w:numPr>
          <w:ilvl w:val="0"/>
          <w:numId w:val="32"/>
        </w:numPr>
        <w:tabs>
          <w:tab w:val="left" w:pos="3544"/>
        </w:tabs>
        <w:spacing w:before="240" w:after="240" w:line="360" w:lineRule="auto"/>
        <w:ind w:right="49"/>
        <w:jc w:val="both"/>
        <w:rPr>
          <w:rFonts w:ascii="Palatino Linotype" w:eastAsia="Palatino Linotype" w:hAnsi="Palatino Linotype" w:cs="Palatino Linotype"/>
          <w:i/>
          <w:sz w:val="22"/>
          <w:szCs w:val="22"/>
        </w:rPr>
      </w:pPr>
      <w:r w:rsidRPr="00E80CBF">
        <w:rPr>
          <w:rFonts w:ascii="Palatino Linotype" w:eastAsia="Palatino Linotype" w:hAnsi="Palatino Linotype" w:cs="Palatino Linotype"/>
          <w:i/>
          <w:sz w:val="22"/>
          <w:szCs w:val="22"/>
        </w:rPr>
        <w:t xml:space="preserve">Dirección: Planta baja de Palacio Municipal, Calle Juárez s/n, Colonia San </w:t>
      </w:r>
      <w:r w:rsidR="00920995" w:rsidRPr="00E80CBF">
        <w:rPr>
          <w:rFonts w:ascii="Palatino Linotype" w:eastAsia="Palatino Linotype" w:hAnsi="Palatino Linotype" w:cs="Palatino Linotype"/>
          <w:i/>
          <w:sz w:val="22"/>
          <w:szCs w:val="22"/>
        </w:rPr>
        <w:t>Cristóbal</w:t>
      </w:r>
      <w:r w:rsidRPr="00E80CBF">
        <w:rPr>
          <w:rFonts w:ascii="Palatino Linotype" w:eastAsia="Palatino Linotype" w:hAnsi="Palatino Linotype" w:cs="Palatino Linotype"/>
          <w:i/>
          <w:sz w:val="22"/>
          <w:szCs w:val="22"/>
        </w:rPr>
        <w:t xml:space="preserve"> Centro</w:t>
      </w:r>
      <w:r w:rsidR="00920995" w:rsidRPr="00E80CBF">
        <w:rPr>
          <w:rFonts w:ascii="Palatino Linotype" w:eastAsia="Palatino Linotype" w:hAnsi="Palatino Linotype" w:cs="Palatino Linotype"/>
          <w:i/>
          <w:sz w:val="22"/>
          <w:szCs w:val="22"/>
        </w:rPr>
        <w:t xml:space="preserve"> </w:t>
      </w:r>
      <w:r w:rsidRPr="00E80CBF">
        <w:rPr>
          <w:rFonts w:ascii="Palatino Linotype" w:eastAsia="Palatino Linotype" w:hAnsi="Palatino Linotype" w:cs="Palatino Linotype"/>
          <w:i/>
          <w:sz w:val="22"/>
          <w:szCs w:val="22"/>
        </w:rPr>
        <w:t>Ecatepec de Morelos Estado de México, C.P. 55000.</w:t>
      </w:r>
    </w:p>
    <w:p w14:paraId="564BBBAB" w14:textId="0705BE79" w:rsidR="00E31E4C" w:rsidRPr="00E80CBF" w:rsidRDefault="00E31E4C" w:rsidP="00920995">
      <w:pPr>
        <w:pStyle w:val="Prrafodelista"/>
        <w:numPr>
          <w:ilvl w:val="0"/>
          <w:numId w:val="32"/>
        </w:numPr>
        <w:tabs>
          <w:tab w:val="left" w:pos="3544"/>
        </w:tabs>
        <w:spacing w:before="240" w:after="240" w:line="360" w:lineRule="auto"/>
        <w:ind w:right="49"/>
        <w:jc w:val="both"/>
        <w:rPr>
          <w:rFonts w:ascii="Palatino Linotype" w:eastAsia="Palatino Linotype" w:hAnsi="Palatino Linotype" w:cs="Palatino Linotype"/>
          <w:i/>
          <w:sz w:val="22"/>
          <w:szCs w:val="22"/>
        </w:rPr>
      </w:pPr>
      <w:r w:rsidRPr="00E80CBF">
        <w:rPr>
          <w:rFonts w:ascii="Palatino Linotype" w:eastAsia="Palatino Linotype" w:hAnsi="Palatino Linotype" w:cs="Palatino Linotype"/>
          <w:i/>
          <w:sz w:val="22"/>
          <w:szCs w:val="22"/>
        </w:rPr>
        <w:t>El horario hábil de atención es de lunes a viernes, de 9:00 a 16:00 horas</w:t>
      </w:r>
    </w:p>
    <w:p w14:paraId="018B8C3F" w14:textId="5AF50BBC" w:rsidR="003A02F5" w:rsidRPr="00E80CBF" w:rsidRDefault="00E31E4C" w:rsidP="00920995">
      <w:pPr>
        <w:pStyle w:val="Prrafodelista"/>
        <w:numPr>
          <w:ilvl w:val="0"/>
          <w:numId w:val="32"/>
        </w:numPr>
        <w:tabs>
          <w:tab w:val="left" w:pos="3544"/>
        </w:tabs>
        <w:spacing w:before="240" w:after="240" w:line="360" w:lineRule="auto"/>
        <w:ind w:right="49"/>
        <w:jc w:val="both"/>
        <w:rPr>
          <w:rFonts w:ascii="Palatino Linotype" w:eastAsia="Palatino Linotype" w:hAnsi="Palatino Linotype" w:cs="Palatino Linotype"/>
          <w:i/>
          <w:sz w:val="22"/>
          <w:szCs w:val="22"/>
        </w:rPr>
      </w:pPr>
      <w:r w:rsidRPr="00E80CBF">
        <w:rPr>
          <w:rFonts w:ascii="Palatino Linotype" w:eastAsia="Palatino Linotype" w:hAnsi="Palatino Linotype" w:cs="Palatino Linotype"/>
          <w:i/>
          <w:sz w:val="22"/>
          <w:szCs w:val="22"/>
        </w:rPr>
        <w:t>Se consideran inhábiles sábados, domingos y días festivos, en términos del calendario oficial aprobado por el Pleno del INFOEM, el cual está a su disposición en la dirección</w:t>
      </w:r>
      <w:r w:rsidR="00920995" w:rsidRPr="00E80CBF">
        <w:rPr>
          <w:rFonts w:ascii="Palatino Linotype" w:eastAsia="Palatino Linotype" w:hAnsi="Palatino Linotype" w:cs="Palatino Linotype"/>
          <w:i/>
          <w:sz w:val="22"/>
          <w:szCs w:val="22"/>
        </w:rPr>
        <w:t xml:space="preserve"> </w:t>
      </w:r>
      <w:r w:rsidRPr="00E80CBF">
        <w:rPr>
          <w:rFonts w:ascii="Palatino Linotype" w:eastAsia="Palatino Linotype" w:hAnsi="Palatino Linotype" w:cs="Palatino Linotype"/>
          <w:i/>
          <w:sz w:val="22"/>
          <w:szCs w:val="22"/>
        </w:rPr>
        <w:t>electrónica https://www.infoem.org.mx/.</w:t>
      </w:r>
    </w:p>
    <w:p w14:paraId="3DCFA389" w14:textId="646904F3" w:rsidR="00920995" w:rsidRPr="00E80CBF" w:rsidRDefault="00920995" w:rsidP="002712D5">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sz w:val="22"/>
          <w:szCs w:val="22"/>
        </w:rPr>
        <w:t xml:space="preserve">Tal y como se señala, el Sujeto Obligado señaló el procedimiento para que el Recurrente acuda a las oficinas a recoger la copia certificada, horario de atención, servidor público que lo atenderá, domicilio y el costo total a cubrir. </w:t>
      </w:r>
    </w:p>
    <w:p w14:paraId="6B69EF01" w14:textId="24A107D7" w:rsidR="002D3488" w:rsidRPr="00E80CBF" w:rsidRDefault="00920995" w:rsidP="002712D5">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sz w:val="22"/>
          <w:szCs w:val="22"/>
        </w:rPr>
        <w:t xml:space="preserve">En consecuencia, con la información proporcionada en informe justificado se atiende lo relacionado con la </w:t>
      </w:r>
      <w:r w:rsidRPr="00E80CBF">
        <w:rPr>
          <w:rFonts w:ascii="Palatino Linotype" w:eastAsia="Palatino Linotype" w:hAnsi="Palatino Linotype" w:cs="Palatino Linotype"/>
          <w:b/>
          <w:sz w:val="22"/>
          <w:szCs w:val="22"/>
        </w:rPr>
        <w:t>modalidad de copias certificadas</w:t>
      </w:r>
      <w:r w:rsidRPr="00E80CBF">
        <w:rPr>
          <w:rFonts w:ascii="Palatino Linotype" w:eastAsia="Palatino Linotype" w:hAnsi="Palatino Linotype" w:cs="Palatino Linotype"/>
          <w:sz w:val="22"/>
          <w:szCs w:val="22"/>
        </w:rPr>
        <w:t>, enfatizando que, aun y cuando el Recurrente solicitó sin costo, dicha modalidad, como se ha mencionado si genera un costo, el cual ha sido señalado por el Sujeto Obligado</w:t>
      </w:r>
      <w:r w:rsidR="002D3488" w:rsidRPr="00E80CBF">
        <w:rPr>
          <w:rFonts w:ascii="Palatino Linotype" w:eastAsia="Palatino Linotype" w:hAnsi="Palatino Linotype" w:cs="Palatino Linotype"/>
          <w:sz w:val="22"/>
          <w:szCs w:val="22"/>
        </w:rPr>
        <w:t>, el cual asciende a $96.17 (noventa y seis pesos con diecisiete centavos 100/00 m.x.)</w:t>
      </w:r>
    </w:p>
    <w:p w14:paraId="5A421344" w14:textId="4F997CD5" w:rsidR="00920995" w:rsidRPr="00E80CBF" w:rsidRDefault="00920995" w:rsidP="002712D5">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sz w:val="22"/>
          <w:szCs w:val="22"/>
        </w:rPr>
        <w:t xml:space="preserve">Ahora bien, no escapa de la óptica de este Organismo Garante que, al haber señalado en el apartado de modalidad </w:t>
      </w:r>
      <w:r w:rsidR="000D3F79" w:rsidRPr="00E80CBF">
        <w:rPr>
          <w:rFonts w:ascii="Palatino Linotype" w:eastAsia="Palatino Linotype" w:hAnsi="Palatino Linotype" w:cs="Palatino Linotype"/>
          <w:sz w:val="22"/>
          <w:szCs w:val="22"/>
        </w:rPr>
        <w:t>para la entrega de la información</w:t>
      </w:r>
      <w:r w:rsidRPr="00E80CBF">
        <w:rPr>
          <w:rFonts w:ascii="Palatino Linotype" w:eastAsia="Palatino Linotype" w:hAnsi="Palatino Linotype" w:cs="Palatino Linotype"/>
          <w:sz w:val="22"/>
          <w:szCs w:val="22"/>
        </w:rPr>
        <w:t xml:space="preserve"> </w:t>
      </w:r>
      <w:r w:rsidR="000D3F79" w:rsidRPr="00E80CBF">
        <w:rPr>
          <w:rFonts w:ascii="Palatino Linotype" w:eastAsia="Palatino Linotype" w:hAnsi="Palatino Linotype" w:cs="Palatino Linotype"/>
          <w:b/>
          <w:i/>
          <w:sz w:val="22"/>
          <w:szCs w:val="22"/>
        </w:rPr>
        <w:t>“</w:t>
      </w:r>
      <w:r w:rsidRPr="00E80CBF">
        <w:rPr>
          <w:rFonts w:ascii="Palatino Linotype" w:eastAsia="Palatino Linotype" w:hAnsi="Palatino Linotype" w:cs="Palatino Linotype"/>
          <w:b/>
          <w:i/>
          <w:sz w:val="22"/>
          <w:szCs w:val="22"/>
        </w:rPr>
        <w:t>a través del SAIMEX</w:t>
      </w:r>
      <w:r w:rsidR="000D3F79" w:rsidRPr="00E80CBF">
        <w:rPr>
          <w:rFonts w:ascii="Palatino Linotype" w:eastAsia="Palatino Linotype" w:hAnsi="Palatino Linotype" w:cs="Palatino Linotype"/>
          <w:b/>
          <w:i/>
          <w:sz w:val="22"/>
          <w:szCs w:val="22"/>
        </w:rPr>
        <w:t>”</w:t>
      </w:r>
      <w:r w:rsidR="000D3F79" w:rsidRPr="00E80CBF">
        <w:rPr>
          <w:rFonts w:ascii="Palatino Linotype" w:eastAsia="Palatino Linotype" w:hAnsi="Palatino Linotype" w:cs="Palatino Linotype"/>
          <w:sz w:val="22"/>
          <w:szCs w:val="22"/>
        </w:rPr>
        <w:t xml:space="preserve"> se debe garantizar </w:t>
      </w:r>
      <w:r w:rsidRPr="00E80CBF">
        <w:rPr>
          <w:rFonts w:ascii="Palatino Linotype" w:eastAsia="Palatino Linotype" w:hAnsi="Palatino Linotype" w:cs="Palatino Linotype"/>
          <w:sz w:val="22"/>
          <w:szCs w:val="22"/>
        </w:rPr>
        <w:t>el derecho de acceso a la información pública</w:t>
      </w:r>
      <w:r w:rsidR="000D3F79" w:rsidRPr="00E80CBF">
        <w:rPr>
          <w:rFonts w:ascii="Palatino Linotype" w:eastAsia="Palatino Linotype" w:hAnsi="Palatino Linotype" w:cs="Palatino Linotype"/>
          <w:sz w:val="22"/>
          <w:szCs w:val="22"/>
        </w:rPr>
        <w:t xml:space="preserve">. </w:t>
      </w:r>
    </w:p>
    <w:p w14:paraId="50B684BE" w14:textId="77777777" w:rsidR="002D3488" w:rsidRPr="00E80CBF" w:rsidRDefault="000D3F79" w:rsidP="002712D5">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sz w:val="22"/>
          <w:szCs w:val="22"/>
        </w:rPr>
        <w:t xml:space="preserve">Siendo que este </w:t>
      </w:r>
      <w:r w:rsidR="002D3488" w:rsidRPr="00E80CBF">
        <w:rPr>
          <w:rFonts w:ascii="Palatino Linotype" w:eastAsia="Palatino Linotype" w:hAnsi="Palatino Linotype" w:cs="Palatino Linotype"/>
          <w:sz w:val="22"/>
          <w:szCs w:val="22"/>
        </w:rPr>
        <w:t xml:space="preserve">en este caso, el Sujeto Obligado no entregó la información la información a través del SAIMEX, el cual no genera ningún costo para el Recurrente. </w:t>
      </w:r>
    </w:p>
    <w:p w14:paraId="4E56D1AB" w14:textId="050F4B5D" w:rsidR="000D3F79" w:rsidRPr="00E80CBF" w:rsidRDefault="002D3488" w:rsidP="002712D5">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sz w:val="22"/>
          <w:szCs w:val="22"/>
        </w:rPr>
        <w:t>En consecuencia, a efectos de garantizar el derecho de acceso a la información pública del Solicitante se ORDENA al Sujeto Obligado entregar el oficio DPCB/ECA/0833/2025 de fecha 11 de abril de 2025 referido en la solicitud.</w:t>
      </w:r>
    </w:p>
    <w:p w14:paraId="6107EC68" w14:textId="7493880E" w:rsidR="002D3488" w:rsidRPr="00E80CBF" w:rsidRDefault="002D3488" w:rsidP="002712D5">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sz w:val="22"/>
          <w:szCs w:val="22"/>
        </w:rPr>
        <w:t>De ser el caso de que la información que se ordena entregar contenga datos personales susceptibles de clasificarse como información confidencial, el Sujeto Obligado estará a lo dispuesto en el Considerando Quinto de la presente resolución.</w:t>
      </w:r>
    </w:p>
    <w:p w14:paraId="301A5CF6" w14:textId="77777777" w:rsidR="002712D5" w:rsidRPr="00E80CBF" w:rsidRDefault="002712D5" w:rsidP="002712D5">
      <w:pPr>
        <w:spacing w:before="240" w:after="240" w:line="360" w:lineRule="auto"/>
        <w:ind w:right="51"/>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b/>
          <w:bCs/>
          <w:sz w:val="22"/>
          <w:szCs w:val="22"/>
        </w:rPr>
        <w:t xml:space="preserve">Quinto. Versión Pública. </w:t>
      </w:r>
      <w:r w:rsidRPr="00E80CBF">
        <w:rPr>
          <w:rFonts w:ascii="Palatino Linotype" w:eastAsia="Palatino Linotype" w:hAnsi="Palatino Linotype" w:cs="Palatino Linotype"/>
          <w:sz w:val="22"/>
          <w:szCs w:val="22"/>
        </w:rPr>
        <w:t>Como fue debidamente apuntado, el </w:t>
      </w:r>
      <w:r w:rsidRPr="00E80CBF">
        <w:rPr>
          <w:rFonts w:ascii="Palatino Linotype" w:eastAsia="Palatino Linotype" w:hAnsi="Palatino Linotype" w:cs="Palatino Linotype"/>
          <w:b/>
          <w:bCs/>
          <w:sz w:val="22"/>
          <w:szCs w:val="22"/>
        </w:rPr>
        <w:t>Sujeto Obligado</w:t>
      </w:r>
      <w:r w:rsidRPr="00E80CBF">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7E6D235A" w14:textId="77777777" w:rsidR="002712D5" w:rsidRPr="00E80CBF" w:rsidRDefault="002712D5" w:rsidP="002712D5">
      <w:pPr>
        <w:spacing w:before="240" w:after="240" w:line="360" w:lineRule="auto"/>
        <w:ind w:right="49"/>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3BF239AB" w14:textId="77777777" w:rsidR="002712D5" w:rsidRPr="00E80CBF" w:rsidRDefault="002712D5" w:rsidP="002712D5">
      <w:pPr>
        <w:spacing w:before="240" w:after="240" w:line="360" w:lineRule="auto"/>
        <w:ind w:right="49"/>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569B2644" w14:textId="77777777" w:rsidR="002712D5" w:rsidRPr="00E80CBF" w:rsidRDefault="002712D5" w:rsidP="002712D5">
      <w:pPr>
        <w:spacing w:before="240" w:after="240" w:line="360" w:lineRule="auto"/>
        <w:ind w:right="49"/>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vigente establecen:</w:t>
      </w:r>
    </w:p>
    <w:p w14:paraId="1917F40B" w14:textId="77777777" w:rsidR="002712D5" w:rsidRPr="00E80CBF" w:rsidRDefault="002712D5" w:rsidP="002712D5">
      <w:pPr>
        <w:spacing w:before="120" w:after="120"/>
        <w:ind w:left="851" w:right="902"/>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sz w:val="22"/>
          <w:szCs w:val="22"/>
        </w:rPr>
        <w:t> </w:t>
      </w:r>
      <w:r w:rsidRPr="00E80CBF">
        <w:rPr>
          <w:rFonts w:ascii="Palatino Linotype" w:eastAsia="Palatino Linotype" w:hAnsi="Palatino Linotype" w:cs="Palatino Linotype"/>
          <w:i/>
          <w:iCs/>
          <w:sz w:val="22"/>
          <w:szCs w:val="22"/>
        </w:rPr>
        <w:t>“</w:t>
      </w:r>
      <w:r w:rsidRPr="00E80CBF">
        <w:rPr>
          <w:rFonts w:ascii="Palatino Linotype" w:eastAsia="Palatino Linotype" w:hAnsi="Palatino Linotype" w:cs="Palatino Linotype"/>
          <w:b/>
          <w:bCs/>
          <w:i/>
          <w:iCs/>
          <w:sz w:val="22"/>
          <w:szCs w:val="22"/>
        </w:rPr>
        <w:t>Artículo 3.</w:t>
      </w:r>
      <w:r w:rsidRPr="00E80CBF">
        <w:rPr>
          <w:rFonts w:ascii="Palatino Linotype" w:eastAsia="Palatino Linotype" w:hAnsi="Palatino Linotype" w:cs="Palatino Linotype"/>
          <w:i/>
          <w:iCs/>
          <w:sz w:val="22"/>
          <w:szCs w:val="22"/>
        </w:rPr>
        <w:t xml:space="preserve"> Para los efectos de la presente Ley se entenderá por:</w:t>
      </w:r>
    </w:p>
    <w:p w14:paraId="46FA0EB5" w14:textId="77777777" w:rsidR="002712D5" w:rsidRPr="00E80CBF" w:rsidRDefault="002712D5" w:rsidP="002712D5">
      <w:pPr>
        <w:tabs>
          <w:tab w:val="left" w:pos="1276"/>
        </w:tabs>
        <w:spacing w:before="120" w:after="120"/>
        <w:ind w:left="851" w:right="902"/>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i/>
          <w:iCs/>
          <w:sz w:val="22"/>
          <w:szCs w:val="22"/>
        </w:rPr>
        <w:t>…</w:t>
      </w:r>
    </w:p>
    <w:p w14:paraId="0212FEE3" w14:textId="77777777" w:rsidR="002712D5" w:rsidRPr="00E80CBF" w:rsidRDefault="002712D5" w:rsidP="002712D5">
      <w:pPr>
        <w:tabs>
          <w:tab w:val="left" w:pos="1276"/>
        </w:tabs>
        <w:spacing w:before="120" w:after="120"/>
        <w:ind w:left="851" w:right="902"/>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b/>
          <w:bCs/>
          <w:i/>
          <w:iCs/>
          <w:sz w:val="22"/>
          <w:szCs w:val="22"/>
        </w:rPr>
        <w:t>IX. Datos personales</w:t>
      </w:r>
      <w:r w:rsidRPr="00E80CBF">
        <w:rPr>
          <w:rFonts w:ascii="Palatino Linotype" w:eastAsia="Palatino Linotype" w:hAnsi="Palatino Linotype" w:cs="Palatino Linotype"/>
          <w:i/>
          <w:iCs/>
          <w:sz w:val="22"/>
          <w:szCs w:val="22"/>
        </w:rPr>
        <w:t>: La información concerniente a una persona, identificada o identificable según lo dispuesto por la Ley de Protección de Datos Personales del Estado de México;</w:t>
      </w:r>
    </w:p>
    <w:p w14:paraId="2DC908BB" w14:textId="77777777" w:rsidR="002712D5" w:rsidRPr="00E80CBF" w:rsidRDefault="002712D5" w:rsidP="002712D5">
      <w:pPr>
        <w:tabs>
          <w:tab w:val="left" w:pos="1276"/>
        </w:tabs>
        <w:spacing w:before="120" w:after="120"/>
        <w:ind w:left="851" w:right="902"/>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i/>
          <w:iCs/>
          <w:sz w:val="22"/>
          <w:szCs w:val="22"/>
        </w:rPr>
        <w:t>…</w:t>
      </w:r>
    </w:p>
    <w:p w14:paraId="1460C59B" w14:textId="77777777" w:rsidR="002712D5" w:rsidRPr="00E80CBF" w:rsidRDefault="002712D5" w:rsidP="002712D5">
      <w:pPr>
        <w:tabs>
          <w:tab w:val="left" w:pos="1276"/>
        </w:tabs>
        <w:spacing w:before="120" w:after="120"/>
        <w:ind w:left="851" w:right="902"/>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b/>
          <w:bCs/>
          <w:i/>
          <w:iCs/>
          <w:sz w:val="22"/>
          <w:szCs w:val="22"/>
        </w:rPr>
        <w:t>XX. Información clasificada</w:t>
      </w:r>
      <w:r w:rsidRPr="00E80CBF">
        <w:rPr>
          <w:rFonts w:ascii="Palatino Linotype" w:eastAsia="Palatino Linotype" w:hAnsi="Palatino Linotype" w:cs="Palatino Linotype"/>
          <w:i/>
          <w:iCs/>
          <w:sz w:val="22"/>
          <w:szCs w:val="22"/>
        </w:rPr>
        <w:t>: Aquella considerada por la presente Ley como reservada o confidencial;</w:t>
      </w:r>
    </w:p>
    <w:p w14:paraId="5F89835A" w14:textId="77777777" w:rsidR="002712D5" w:rsidRPr="00E80CBF" w:rsidRDefault="002712D5" w:rsidP="002712D5">
      <w:pPr>
        <w:tabs>
          <w:tab w:val="left" w:pos="1276"/>
        </w:tabs>
        <w:spacing w:before="120" w:after="120"/>
        <w:ind w:left="851" w:right="902"/>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b/>
          <w:bCs/>
          <w:i/>
          <w:iCs/>
          <w:sz w:val="22"/>
          <w:szCs w:val="22"/>
        </w:rPr>
        <w:t>XXI. Información confidencial</w:t>
      </w:r>
      <w:r w:rsidRPr="00E80CBF">
        <w:rPr>
          <w:rFonts w:ascii="Palatino Linotype" w:eastAsia="Palatino Linotype" w:hAnsi="Palatino Linotype" w:cs="Palatino Linotype"/>
          <w:i/>
          <w:iCs/>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9810ECE" w14:textId="77777777" w:rsidR="002712D5" w:rsidRPr="00E80CBF" w:rsidRDefault="002712D5" w:rsidP="002712D5">
      <w:pPr>
        <w:tabs>
          <w:tab w:val="left" w:pos="1276"/>
        </w:tabs>
        <w:spacing w:before="120" w:after="120"/>
        <w:ind w:left="851" w:right="902"/>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i/>
          <w:iCs/>
          <w:sz w:val="22"/>
          <w:szCs w:val="22"/>
        </w:rPr>
        <w:t>…</w:t>
      </w:r>
    </w:p>
    <w:p w14:paraId="2721B906" w14:textId="77777777" w:rsidR="002712D5" w:rsidRPr="00E80CBF" w:rsidRDefault="002712D5" w:rsidP="002712D5">
      <w:pPr>
        <w:tabs>
          <w:tab w:val="left" w:pos="1276"/>
        </w:tabs>
        <w:spacing w:before="120" w:after="120"/>
        <w:ind w:left="851" w:right="902"/>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b/>
          <w:bCs/>
          <w:i/>
          <w:iCs/>
          <w:sz w:val="22"/>
          <w:szCs w:val="22"/>
        </w:rPr>
        <w:t>XXXII. Protección de Datos Personales</w:t>
      </w:r>
      <w:r w:rsidRPr="00E80CBF">
        <w:rPr>
          <w:rFonts w:ascii="Palatino Linotype" w:eastAsia="Palatino Linotype" w:hAnsi="Palatino Linotype" w:cs="Palatino Linotype"/>
          <w:i/>
          <w:iCs/>
          <w:sz w:val="22"/>
          <w:szCs w:val="22"/>
        </w:rPr>
        <w:t>: Derecho humano que tutela la privacidad de datos personales en poder de los sujetos obligados y sujetos particulares;</w:t>
      </w:r>
    </w:p>
    <w:p w14:paraId="53C3D9E5" w14:textId="77777777" w:rsidR="002712D5" w:rsidRPr="00E80CBF" w:rsidRDefault="002712D5" w:rsidP="002712D5">
      <w:pPr>
        <w:tabs>
          <w:tab w:val="left" w:pos="1276"/>
        </w:tabs>
        <w:spacing w:before="120" w:after="120"/>
        <w:ind w:left="851" w:right="902"/>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i/>
          <w:iCs/>
          <w:sz w:val="22"/>
          <w:szCs w:val="22"/>
        </w:rPr>
        <w:t>…</w:t>
      </w:r>
    </w:p>
    <w:p w14:paraId="1B8B014F" w14:textId="77777777" w:rsidR="002712D5" w:rsidRPr="00E80CBF" w:rsidRDefault="002712D5" w:rsidP="002712D5">
      <w:pPr>
        <w:tabs>
          <w:tab w:val="left" w:pos="1276"/>
        </w:tabs>
        <w:spacing w:before="120" w:after="120"/>
        <w:ind w:left="851" w:right="902"/>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b/>
          <w:bCs/>
          <w:i/>
          <w:iCs/>
          <w:sz w:val="22"/>
          <w:szCs w:val="22"/>
        </w:rPr>
        <w:t>XLV. Versión pública</w:t>
      </w:r>
      <w:r w:rsidRPr="00E80CBF">
        <w:rPr>
          <w:rFonts w:ascii="Palatino Linotype" w:eastAsia="Palatino Linotype" w:hAnsi="Palatino Linotype" w:cs="Palatino Linotype"/>
          <w:i/>
          <w:iCs/>
          <w:sz w:val="22"/>
          <w:szCs w:val="22"/>
        </w:rPr>
        <w:t>: Documento en el que se elimine, suprime o borra la información clasificada como reservada o confidencial para permitir su acceso.</w:t>
      </w:r>
    </w:p>
    <w:p w14:paraId="3EBDE261" w14:textId="77777777" w:rsidR="002712D5" w:rsidRPr="00E80CBF" w:rsidRDefault="002712D5" w:rsidP="002712D5">
      <w:pPr>
        <w:spacing w:before="120" w:after="120"/>
        <w:ind w:left="851" w:right="902"/>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b/>
          <w:bCs/>
          <w:i/>
          <w:iCs/>
          <w:sz w:val="22"/>
          <w:szCs w:val="22"/>
        </w:rPr>
        <w:t> Artículo 6</w:t>
      </w:r>
      <w:r w:rsidRPr="00E80CBF">
        <w:rPr>
          <w:rFonts w:ascii="Palatino Linotype" w:eastAsia="Palatino Linotype" w:hAnsi="Palatino Linotype" w:cs="Palatino Linotype"/>
          <w:i/>
          <w:iCs/>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5A2834D" w14:textId="77777777" w:rsidR="002712D5" w:rsidRPr="00E80CBF" w:rsidRDefault="002712D5" w:rsidP="002712D5">
      <w:pPr>
        <w:spacing w:before="120" w:after="120"/>
        <w:ind w:left="851" w:right="902"/>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i/>
          <w:iCs/>
          <w:sz w:val="22"/>
          <w:szCs w:val="22"/>
        </w:rPr>
        <w:t>(…</w:t>
      </w:r>
    </w:p>
    <w:p w14:paraId="1693CF35" w14:textId="77777777" w:rsidR="002712D5" w:rsidRPr="00E80CBF" w:rsidRDefault="002712D5" w:rsidP="002712D5">
      <w:pPr>
        <w:spacing w:before="120" w:after="120"/>
        <w:ind w:left="851" w:right="902"/>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b/>
          <w:bCs/>
          <w:i/>
          <w:iCs/>
          <w:sz w:val="22"/>
          <w:szCs w:val="22"/>
        </w:rPr>
        <w:t>Artículo 91.</w:t>
      </w:r>
      <w:r w:rsidRPr="00E80CBF">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r w:rsidRPr="00E80CBF">
        <w:rPr>
          <w:rFonts w:ascii="Palatino Linotype" w:eastAsia="Palatino Linotype" w:hAnsi="Palatino Linotype" w:cs="Palatino Linotype"/>
          <w:i/>
          <w:iCs/>
          <w:sz w:val="22"/>
          <w:szCs w:val="22"/>
        </w:rPr>
        <w:br/>
        <w:t>…</w:t>
      </w:r>
    </w:p>
    <w:p w14:paraId="3F80DA81" w14:textId="77777777" w:rsidR="002712D5" w:rsidRPr="00E80CBF" w:rsidRDefault="002712D5" w:rsidP="002712D5">
      <w:pPr>
        <w:spacing w:before="120" w:after="120"/>
        <w:ind w:left="851" w:right="902"/>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b/>
          <w:bCs/>
          <w:i/>
          <w:iCs/>
          <w:sz w:val="22"/>
          <w:szCs w:val="22"/>
        </w:rPr>
        <w:t>Artículo 132.</w:t>
      </w:r>
      <w:r w:rsidRPr="00E80CBF">
        <w:rPr>
          <w:rFonts w:ascii="Palatino Linotype" w:eastAsia="Palatino Linotype" w:hAnsi="Palatino Linotype" w:cs="Palatino Linotype"/>
          <w:i/>
          <w:iCs/>
          <w:sz w:val="22"/>
          <w:szCs w:val="22"/>
        </w:rPr>
        <w:t xml:space="preserve"> La clasificación de la información se llevará a cabo en el momento en que:</w:t>
      </w:r>
    </w:p>
    <w:p w14:paraId="4D4B4DD2" w14:textId="77777777" w:rsidR="002712D5" w:rsidRPr="00E80CBF" w:rsidRDefault="002712D5" w:rsidP="002712D5">
      <w:pPr>
        <w:spacing w:before="120" w:after="120"/>
        <w:ind w:left="851" w:right="902"/>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b/>
          <w:bCs/>
          <w:i/>
          <w:iCs/>
          <w:sz w:val="22"/>
          <w:szCs w:val="22"/>
        </w:rPr>
        <w:t>I</w:t>
      </w:r>
      <w:r w:rsidRPr="00E80CBF">
        <w:rPr>
          <w:rFonts w:ascii="Palatino Linotype" w:eastAsia="Palatino Linotype" w:hAnsi="Palatino Linotype" w:cs="Palatino Linotype"/>
          <w:i/>
          <w:iCs/>
          <w:sz w:val="22"/>
          <w:szCs w:val="22"/>
        </w:rPr>
        <w:t>. Se reciba una solicitud de acceso a la información;</w:t>
      </w:r>
    </w:p>
    <w:p w14:paraId="5CF54BA7" w14:textId="77777777" w:rsidR="002712D5" w:rsidRPr="00E80CBF" w:rsidRDefault="002712D5" w:rsidP="002712D5">
      <w:pPr>
        <w:spacing w:before="120" w:after="120"/>
        <w:ind w:left="851" w:right="902"/>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b/>
          <w:bCs/>
          <w:i/>
          <w:iCs/>
          <w:sz w:val="22"/>
          <w:szCs w:val="22"/>
        </w:rPr>
        <w:t>II.</w:t>
      </w:r>
      <w:r w:rsidRPr="00E80CBF">
        <w:rPr>
          <w:rFonts w:ascii="Palatino Linotype" w:eastAsia="Palatino Linotype" w:hAnsi="Palatino Linotype" w:cs="Palatino Linotype"/>
          <w:i/>
          <w:iCs/>
          <w:sz w:val="22"/>
          <w:szCs w:val="22"/>
        </w:rPr>
        <w:t xml:space="preserve"> Se determine mediante resolución de autoridad competente; o</w:t>
      </w:r>
    </w:p>
    <w:p w14:paraId="496421C1" w14:textId="77777777" w:rsidR="002712D5" w:rsidRPr="00E80CBF" w:rsidRDefault="002712D5" w:rsidP="002712D5">
      <w:pPr>
        <w:spacing w:before="120" w:after="120"/>
        <w:ind w:left="851" w:right="902"/>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b/>
          <w:bCs/>
          <w:i/>
          <w:iCs/>
          <w:sz w:val="22"/>
          <w:szCs w:val="22"/>
        </w:rPr>
        <w:t>III.</w:t>
      </w:r>
      <w:r w:rsidRPr="00E80CBF">
        <w:rPr>
          <w:rFonts w:ascii="Palatino Linotype" w:eastAsia="Palatino Linotype" w:hAnsi="Palatino Linotype" w:cs="Palatino Linotype"/>
          <w:i/>
          <w:iCs/>
          <w:sz w:val="22"/>
          <w:szCs w:val="22"/>
        </w:rPr>
        <w:t xml:space="preserve"> Se generen versiones públicas para dar cumplimiento a las obligaciones de transparencia previstas en esta Ley.</w:t>
      </w:r>
    </w:p>
    <w:p w14:paraId="216FCC05" w14:textId="77777777" w:rsidR="002712D5" w:rsidRPr="00E80CBF" w:rsidRDefault="002712D5" w:rsidP="002712D5">
      <w:pPr>
        <w:spacing w:before="120" w:after="120"/>
        <w:ind w:left="851" w:right="902"/>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b/>
          <w:bCs/>
          <w:i/>
          <w:iCs/>
          <w:sz w:val="22"/>
          <w:szCs w:val="22"/>
        </w:rPr>
        <w:t>…</w:t>
      </w:r>
    </w:p>
    <w:p w14:paraId="58F2ACAA" w14:textId="77777777" w:rsidR="002712D5" w:rsidRPr="00E80CBF" w:rsidRDefault="002712D5" w:rsidP="002712D5">
      <w:pPr>
        <w:spacing w:before="120" w:after="120"/>
        <w:ind w:left="851" w:right="902"/>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b/>
          <w:bCs/>
          <w:i/>
          <w:iCs/>
          <w:sz w:val="22"/>
          <w:szCs w:val="22"/>
        </w:rPr>
        <w:t>Artículo 137.</w:t>
      </w:r>
      <w:r w:rsidRPr="00E80CBF">
        <w:rPr>
          <w:rFonts w:ascii="Palatino Linotype" w:eastAsia="Palatino Linotype" w:hAnsi="Palatino Linotype" w:cs="Palatino Linotype"/>
          <w:i/>
          <w:iCs/>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0D6CF38" w14:textId="77777777" w:rsidR="002712D5" w:rsidRPr="00E80CBF" w:rsidRDefault="002712D5" w:rsidP="002712D5">
      <w:pPr>
        <w:spacing w:before="120" w:after="120"/>
        <w:ind w:left="851" w:right="902"/>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b/>
          <w:bCs/>
          <w:i/>
          <w:iCs/>
          <w:sz w:val="22"/>
          <w:szCs w:val="22"/>
        </w:rPr>
        <w:t> Artículo 143.</w:t>
      </w:r>
      <w:r w:rsidRPr="00E80CBF">
        <w:rPr>
          <w:rFonts w:ascii="Palatino Linotype" w:eastAsia="Palatino Linotype" w:hAnsi="Palatino Linotype" w:cs="Palatino Linotype"/>
          <w:i/>
          <w:iCs/>
          <w:sz w:val="22"/>
          <w:szCs w:val="22"/>
        </w:rPr>
        <w:t xml:space="preserve"> Para los efectos de esta Ley se considera información confidencial, la clasificada como tal, de manera permanente, por su naturaleza, cuando:</w:t>
      </w:r>
    </w:p>
    <w:p w14:paraId="7BD892E6" w14:textId="77777777" w:rsidR="002712D5" w:rsidRPr="00E80CBF" w:rsidRDefault="002712D5" w:rsidP="002712D5">
      <w:pPr>
        <w:spacing w:before="120" w:after="120"/>
        <w:ind w:left="851" w:right="902"/>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b/>
          <w:bCs/>
          <w:i/>
          <w:iCs/>
          <w:sz w:val="22"/>
          <w:szCs w:val="22"/>
        </w:rPr>
        <w:t>I.</w:t>
      </w:r>
      <w:r w:rsidRPr="00E80CBF">
        <w:rPr>
          <w:rFonts w:ascii="Palatino Linotype" w:eastAsia="Palatino Linotype" w:hAnsi="Palatino Linotype" w:cs="Palatino Linotype"/>
          <w:i/>
          <w:iCs/>
          <w:sz w:val="22"/>
          <w:szCs w:val="22"/>
        </w:rPr>
        <w:t xml:space="preserve"> Se refiera a la información privada y los datos personales concernientes a una persona física o jurídico colectiva identificada o identificable...”</w:t>
      </w:r>
    </w:p>
    <w:p w14:paraId="3E886FA0" w14:textId="77777777" w:rsidR="002712D5" w:rsidRPr="00E80CBF" w:rsidRDefault="002712D5" w:rsidP="002712D5">
      <w:pPr>
        <w:spacing w:before="240" w:after="240" w:line="360" w:lineRule="auto"/>
        <w:ind w:right="50"/>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E80CBF">
        <w:rPr>
          <w:rFonts w:ascii="Palatino Linotype" w:eastAsia="Palatino Linotype" w:hAnsi="Palatino Linotype" w:cs="Palatino Linotype"/>
          <w:b/>
          <w:bCs/>
          <w:sz w:val="22"/>
          <w:szCs w:val="22"/>
        </w:rPr>
        <w:t>Sujeto Obligado</w:t>
      </w:r>
      <w:r w:rsidRPr="00E80CBF">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132F2086" w14:textId="77777777" w:rsidR="002712D5" w:rsidRPr="00E80CBF" w:rsidRDefault="002712D5" w:rsidP="002712D5">
      <w:pPr>
        <w:spacing w:before="240" w:after="240" w:line="360" w:lineRule="auto"/>
        <w:ind w:right="50"/>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1FF6E87" w14:textId="77777777" w:rsidR="002712D5" w:rsidRPr="00E80CBF" w:rsidRDefault="002712D5" w:rsidP="002712D5">
      <w:pPr>
        <w:spacing w:before="240" w:after="240" w:line="360" w:lineRule="auto"/>
        <w:ind w:right="50"/>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sz w:val="22"/>
          <w:szCs w:val="22"/>
        </w:rPr>
        <w:t>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0F3FED37" w14:textId="77777777" w:rsidR="002712D5" w:rsidRPr="00E80CBF" w:rsidRDefault="002712D5" w:rsidP="002712D5">
      <w:pPr>
        <w:spacing w:before="120" w:after="120"/>
        <w:ind w:left="851" w:right="900"/>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b/>
          <w:bCs/>
          <w:i/>
          <w:iCs/>
          <w:sz w:val="22"/>
          <w:szCs w:val="22"/>
        </w:rPr>
        <w:t>“Artículo 49.</w:t>
      </w:r>
      <w:r w:rsidRPr="00E80CBF">
        <w:rPr>
          <w:rFonts w:ascii="Palatino Linotype" w:eastAsia="Palatino Linotype" w:hAnsi="Palatino Linotype" w:cs="Palatino Linotype"/>
          <w:i/>
          <w:iCs/>
          <w:sz w:val="22"/>
          <w:szCs w:val="22"/>
        </w:rPr>
        <w:t xml:space="preserve"> </w:t>
      </w:r>
      <w:r w:rsidRPr="00E80CBF">
        <w:rPr>
          <w:rFonts w:ascii="Palatino Linotype" w:eastAsia="Palatino Linotype" w:hAnsi="Palatino Linotype" w:cs="Palatino Linotype"/>
          <w:b/>
          <w:bCs/>
          <w:i/>
          <w:iCs/>
          <w:sz w:val="22"/>
          <w:szCs w:val="22"/>
        </w:rPr>
        <w:t>Los Comités de Transparencia</w:t>
      </w:r>
      <w:r w:rsidRPr="00E80CBF">
        <w:rPr>
          <w:rFonts w:ascii="Palatino Linotype" w:eastAsia="Palatino Linotype" w:hAnsi="Palatino Linotype" w:cs="Palatino Linotype"/>
          <w:i/>
          <w:iCs/>
          <w:sz w:val="22"/>
          <w:szCs w:val="22"/>
        </w:rPr>
        <w:t xml:space="preserve"> tendrán las siguientes atribuciones:</w:t>
      </w:r>
    </w:p>
    <w:p w14:paraId="227C04FD" w14:textId="77777777" w:rsidR="002712D5" w:rsidRPr="00E80CBF" w:rsidRDefault="002712D5" w:rsidP="002712D5">
      <w:pPr>
        <w:spacing w:before="120" w:after="120"/>
        <w:ind w:left="851" w:right="900"/>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b/>
          <w:bCs/>
          <w:i/>
          <w:iCs/>
          <w:sz w:val="22"/>
          <w:szCs w:val="22"/>
        </w:rPr>
        <w:t>VIII. Aprobar, modificar o revocar la clasificación de la información</w:t>
      </w:r>
      <w:r w:rsidRPr="00E80CBF">
        <w:rPr>
          <w:rFonts w:ascii="Palatino Linotype" w:eastAsia="Palatino Linotype" w:hAnsi="Palatino Linotype" w:cs="Palatino Linotype"/>
          <w:i/>
          <w:iCs/>
          <w:sz w:val="22"/>
          <w:szCs w:val="22"/>
        </w:rPr>
        <w:t>…”</w:t>
      </w:r>
    </w:p>
    <w:p w14:paraId="0AD8259F" w14:textId="77777777" w:rsidR="002712D5" w:rsidRPr="00E80CBF" w:rsidRDefault="002712D5" w:rsidP="002712D5">
      <w:pPr>
        <w:spacing w:before="120" w:after="120"/>
        <w:ind w:left="851" w:right="900"/>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i/>
          <w:iCs/>
          <w:sz w:val="22"/>
          <w:szCs w:val="22"/>
        </w:rPr>
        <w:t>“</w:t>
      </w:r>
      <w:r w:rsidRPr="00E80CBF">
        <w:rPr>
          <w:rFonts w:ascii="Palatino Linotype" w:eastAsia="Palatino Linotype" w:hAnsi="Palatino Linotype" w:cs="Palatino Linotype"/>
          <w:b/>
          <w:bCs/>
          <w:i/>
          <w:iCs/>
          <w:sz w:val="22"/>
          <w:szCs w:val="22"/>
        </w:rPr>
        <w:t>Artículo 53.</w:t>
      </w:r>
      <w:r w:rsidRPr="00E80CBF">
        <w:rPr>
          <w:rFonts w:ascii="Palatino Linotype" w:eastAsia="Palatino Linotype" w:hAnsi="Palatino Linotype" w:cs="Palatino Linotype"/>
          <w:i/>
          <w:iCs/>
          <w:sz w:val="22"/>
          <w:szCs w:val="22"/>
        </w:rPr>
        <w:t xml:space="preserve"> Las </w:t>
      </w:r>
      <w:r w:rsidRPr="00E80CBF">
        <w:rPr>
          <w:rFonts w:ascii="Palatino Linotype" w:eastAsia="Palatino Linotype" w:hAnsi="Palatino Linotype" w:cs="Palatino Linotype"/>
          <w:b/>
          <w:bCs/>
          <w:i/>
          <w:iCs/>
          <w:sz w:val="22"/>
          <w:szCs w:val="22"/>
        </w:rPr>
        <w:t>Unidades de Transparencia</w:t>
      </w:r>
      <w:r w:rsidRPr="00E80CBF">
        <w:rPr>
          <w:rFonts w:ascii="Palatino Linotype" w:eastAsia="Palatino Linotype" w:hAnsi="Palatino Linotype" w:cs="Palatino Linotype"/>
          <w:i/>
          <w:iCs/>
          <w:sz w:val="22"/>
          <w:szCs w:val="22"/>
        </w:rPr>
        <w:t xml:space="preserve"> tendrán las siguientes </w:t>
      </w:r>
      <w:r w:rsidRPr="00E80CBF">
        <w:rPr>
          <w:rFonts w:ascii="Palatino Linotype" w:eastAsia="Palatino Linotype" w:hAnsi="Palatino Linotype" w:cs="Palatino Linotype"/>
          <w:b/>
          <w:bCs/>
          <w:i/>
          <w:iCs/>
          <w:sz w:val="22"/>
          <w:szCs w:val="22"/>
        </w:rPr>
        <w:t>funciones</w:t>
      </w:r>
      <w:r w:rsidRPr="00E80CBF">
        <w:rPr>
          <w:rFonts w:ascii="Palatino Linotype" w:eastAsia="Palatino Linotype" w:hAnsi="Palatino Linotype" w:cs="Palatino Linotype"/>
          <w:i/>
          <w:iCs/>
          <w:sz w:val="22"/>
          <w:szCs w:val="22"/>
        </w:rPr>
        <w:t>:</w:t>
      </w:r>
    </w:p>
    <w:p w14:paraId="2127F1B9" w14:textId="77777777" w:rsidR="002712D5" w:rsidRPr="00E80CBF" w:rsidRDefault="002712D5" w:rsidP="002712D5">
      <w:pPr>
        <w:spacing w:before="120" w:after="120"/>
        <w:ind w:left="851" w:right="900"/>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b/>
          <w:bCs/>
          <w:i/>
          <w:iCs/>
          <w:sz w:val="22"/>
          <w:szCs w:val="22"/>
        </w:rPr>
        <w:t>X. Presentar ante el Comité, el proyecto de clasificación de información</w:t>
      </w:r>
      <w:r w:rsidRPr="00E80CBF">
        <w:rPr>
          <w:rFonts w:ascii="Palatino Linotype" w:eastAsia="Palatino Linotype" w:hAnsi="Palatino Linotype" w:cs="Palatino Linotype"/>
          <w:i/>
          <w:iCs/>
          <w:sz w:val="22"/>
          <w:szCs w:val="22"/>
        </w:rPr>
        <w:t xml:space="preserve">…” </w:t>
      </w:r>
    </w:p>
    <w:p w14:paraId="1470F916" w14:textId="77777777" w:rsidR="002712D5" w:rsidRPr="00E80CBF" w:rsidRDefault="002712D5" w:rsidP="002712D5">
      <w:pPr>
        <w:spacing w:before="120" w:after="120"/>
        <w:ind w:left="851" w:right="900"/>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b/>
          <w:bCs/>
          <w:i/>
          <w:iCs/>
          <w:sz w:val="22"/>
          <w:szCs w:val="22"/>
        </w:rPr>
        <w:t>“Artículo 59.</w:t>
      </w:r>
      <w:r w:rsidRPr="00E80CBF">
        <w:rPr>
          <w:rFonts w:ascii="Palatino Linotype" w:eastAsia="Palatino Linotype" w:hAnsi="Palatino Linotype" w:cs="Palatino Linotype"/>
          <w:i/>
          <w:iCs/>
          <w:sz w:val="22"/>
          <w:szCs w:val="22"/>
        </w:rPr>
        <w:t xml:space="preserve"> Los </w:t>
      </w:r>
      <w:r w:rsidRPr="00E80CBF">
        <w:rPr>
          <w:rFonts w:ascii="Palatino Linotype" w:eastAsia="Palatino Linotype" w:hAnsi="Palatino Linotype" w:cs="Palatino Linotype"/>
          <w:b/>
          <w:bCs/>
          <w:i/>
          <w:iCs/>
          <w:sz w:val="22"/>
          <w:szCs w:val="22"/>
        </w:rPr>
        <w:t>servidores públicos habilitados</w:t>
      </w:r>
      <w:r w:rsidRPr="00E80CBF">
        <w:rPr>
          <w:rFonts w:ascii="Palatino Linotype" w:eastAsia="Palatino Linotype" w:hAnsi="Palatino Linotype" w:cs="Palatino Linotype"/>
          <w:i/>
          <w:iCs/>
          <w:sz w:val="22"/>
          <w:szCs w:val="22"/>
        </w:rPr>
        <w:t xml:space="preserve"> tendrán las </w:t>
      </w:r>
      <w:r w:rsidRPr="00E80CBF">
        <w:rPr>
          <w:rFonts w:ascii="Palatino Linotype" w:eastAsia="Palatino Linotype" w:hAnsi="Palatino Linotype" w:cs="Palatino Linotype"/>
          <w:b/>
          <w:bCs/>
          <w:i/>
          <w:iCs/>
          <w:sz w:val="22"/>
          <w:szCs w:val="22"/>
        </w:rPr>
        <w:t>funciones</w:t>
      </w:r>
      <w:r w:rsidRPr="00E80CBF">
        <w:rPr>
          <w:rFonts w:ascii="Palatino Linotype" w:eastAsia="Palatino Linotype" w:hAnsi="Palatino Linotype" w:cs="Palatino Linotype"/>
          <w:i/>
          <w:iCs/>
          <w:sz w:val="22"/>
          <w:szCs w:val="22"/>
        </w:rPr>
        <w:t xml:space="preserve"> siguientes:</w:t>
      </w:r>
    </w:p>
    <w:p w14:paraId="4D108148" w14:textId="77777777" w:rsidR="002712D5" w:rsidRPr="00E80CBF" w:rsidRDefault="002712D5" w:rsidP="002712D5">
      <w:pPr>
        <w:spacing w:before="120" w:after="120"/>
        <w:ind w:left="851" w:right="900"/>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b/>
          <w:bCs/>
          <w:i/>
          <w:iCs/>
          <w:sz w:val="22"/>
          <w:szCs w:val="22"/>
        </w:rPr>
        <w:t>V. Integrar y presentar al responsable de la Unidad de Transparencia la propuesta de clasificación de información</w:t>
      </w:r>
      <w:r w:rsidRPr="00E80CBF">
        <w:rPr>
          <w:rFonts w:ascii="Palatino Linotype" w:eastAsia="Palatino Linotype" w:hAnsi="Palatino Linotype" w:cs="Palatino Linotype"/>
          <w:i/>
          <w:iCs/>
          <w:sz w:val="22"/>
          <w:szCs w:val="22"/>
        </w:rPr>
        <w:t>, la cual tendrá los fundamentos y argumentos en que se basa dicha propuesta…”</w:t>
      </w:r>
    </w:p>
    <w:p w14:paraId="0D3C7B27" w14:textId="77777777" w:rsidR="002712D5" w:rsidRPr="00E80CBF" w:rsidRDefault="002712D5" w:rsidP="002712D5">
      <w:pPr>
        <w:spacing w:before="240" w:after="240" w:line="360" w:lineRule="auto"/>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44D5265" w14:textId="77777777" w:rsidR="002712D5" w:rsidRPr="00E80CBF" w:rsidRDefault="002712D5" w:rsidP="002712D5">
      <w:pPr>
        <w:spacing w:before="240" w:after="240" w:line="360" w:lineRule="auto"/>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055ED49F" w14:textId="77777777" w:rsidR="002712D5" w:rsidRPr="00E80CBF" w:rsidRDefault="002712D5" w:rsidP="002712D5">
      <w:pPr>
        <w:spacing w:before="120" w:after="120"/>
        <w:ind w:left="851" w:right="902"/>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i/>
          <w:iCs/>
          <w:sz w:val="22"/>
          <w:szCs w:val="22"/>
        </w:rPr>
        <w:t>“</w:t>
      </w:r>
      <w:r w:rsidRPr="00E80CBF">
        <w:rPr>
          <w:rFonts w:ascii="Palatino Linotype" w:eastAsia="Palatino Linotype" w:hAnsi="Palatino Linotype" w:cs="Palatino Linotype"/>
          <w:b/>
          <w:bCs/>
          <w:i/>
          <w:iCs/>
          <w:sz w:val="22"/>
          <w:szCs w:val="22"/>
        </w:rPr>
        <w:t>Artículo 149.</w:t>
      </w:r>
      <w:r w:rsidRPr="00E80CBF">
        <w:rPr>
          <w:rFonts w:ascii="Palatino Linotype" w:eastAsia="Palatino Linotype" w:hAnsi="Palatino Linotype" w:cs="Palatino Linotype"/>
          <w:i/>
          <w:iCs/>
          <w:sz w:val="22"/>
          <w:szCs w:val="22"/>
        </w:rPr>
        <w:t xml:space="preserve"> El </w:t>
      </w:r>
      <w:r w:rsidRPr="00E80CBF">
        <w:rPr>
          <w:rFonts w:ascii="Palatino Linotype" w:eastAsia="Palatino Linotype" w:hAnsi="Palatino Linotype" w:cs="Palatino Linotype"/>
          <w:b/>
          <w:bCs/>
          <w:i/>
          <w:iCs/>
          <w:sz w:val="22"/>
          <w:szCs w:val="22"/>
        </w:rPr>
        <w:t>acuerdo que clasifique la información como confidencial</w:t>
      </w:r>
      <w:r w:rsidRPr="00E80CBF">
        <w:rPr>
          <w:rFonts w:ascii="Palatino Linotype" w:eastAsia="Palatino Linotype" w:hAnsi="Palatino Linotype" w:cs="Palatino Linotype"/>
          <w:i/>
          <w:iCs/>
          <w:sz w:val="22"/>
          <w:szCs w:val="22"/>
        </w:rPr>
        <w:t xml:space="preserve"> deberá contener un razonamiento lógico en el que demuestre que la información se encuentra en alguna o algunas de las hipótesis previstas en la presente Ley.” </w:t>
      </w:r>
    </w:p>
    <w:p w14:paraId="220F88C4" w14:textId="77777777" w:rsidR="002712D5" w:rsidRPr="00E80CBF" w:rsidRDefault="002712D5" w:rsidP="002712D5">
      <w:pPr>
        <w:spacing w:before="240" w:after="240" w:line="360" w:lineRule="auto"/>
        <w:ind w:right="51"/>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sz w:val="22"/>
          <w:szCs w:val="22"/>
        </w:rPr>
        <w:t xml:space="preserve">Es decir, el </w:t>
      </w:r>
      <w:r w:rsidRPr="00E80CBF">
        <w:rPr>
          <w:rFonts w:ascii="Palatino Linotype" w:eastAsia="Palatino Linotype" w:hAnsi="Palatino Linotype" w:cs="Palatino Linotype"/>
          <w:b/>
          <w:bCs/>
          <w:sz w:val="22"/>
          <w:szCs w:val="22"/>
        </w:rPr>
        <w:t>Sujeto Obligado</w:t>
      </w:r>
      <w:r w:rsidRPr="00E80CBF">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48FE9919" w14:textId="77777777" w:rsidR="002712D5" w:rsidRPr="00E80CBF" w:rsidRDefault="002712D5" w:rsidP="002712D5">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E80CBF">
        <w:rPr>
          <w:rFonts w:ascii="Palatino Linotype" w:eastAsia="Palatino Linotype" w:hAnsi="Palatino Linotype" w:cs="Palatino Linotype"/>
          <w:b/>
          <w:bCs/>
          <w:sz w:val="22"/>
          <w:szCs w:val="22"/>
        </w:rPr>
        <w:t>Sujeto Obligado</w:t>
      </w:r>
      <w:r w:rsidRPr="00E80CBF">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6A444260" w14:textId="77777777" w:rsidR="002712D5" w:rsidRPr="00E80CBF" w:rsidRDefault="002712D5" w:rsidP="002712D5">
      <w:pPr>
        <w:spacing w:before="120" w:after="120"/>
        <w:ind w:left="851" w:right="902"/>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b/>
          <w:bCs/>
          <w:i/>
          <w:iCs/>
          <w:sz w:val="22"/>
          <w:szCs w:val="22"/>
        </w:rPr>
        <w:t xml:space="preserve"> “Quincuagésimo. </w:t>
      </w:r>
      <w:r w:rsidRPr="00E80CBF">
        <w:rPr>
          <w:rFonts w:ascii="Palatino Linotype" w:eastAsia="Palatino Linotype" w:hAnsi="Palatino Linotype" w:cs="Palatino Linotype"/>
          <w:i/>
          <w:iCs/>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57B34519" w14:textId="77777777" w:rsidR="002712D5" w:rsidRPr="00E80CBF" w:rsidRDefault="002712D5" w:rsidP="002712D5">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b/>
          <w:bCs/>
          <w:i/>
          <w:iCs/>
          <w:sz w:val="22"/>
          <w:szCs w:val="22"/>
        </w:rPr>
        <w:t xml:space="preserve">Quincuagésimo primero. </w:t>
      </w:r>
      <w:r w:rsidRPr="00E80CBF">
        <w:rPr>
          <w:rFonts w:ascii="Palatino Linotype" w:eastAsia="Palatino Linotype" w:hAnsi="Palatino Linotype" w:cs="Palatino Linotype"/>
          <w:i/>
          <w:iCs/>
          <w:sz w:val="22"/>
          <w:szCs w:val="22"/>
        </w:rPr>
        <w:t xml:space="preserve">Toda acta del Comité de Transparencia deberá contener: </w:t>
      </w:r>
    </w:p>
    <w:p w14:paraId="136EC353" w14:textId="77777777" w:rsidR="002712D5" w:rsidRPr="00E80CBF" w:rsidRDefault="002712D5" w:rsidP="002712D5">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b/>
          <w:bCs/>
          <w:i/>
          <w:iCs/>
          <w:sz w:val="22"/>
          <w:szCs w:val="22"/>
        </w:rPr>
        <w:t>I.</w:t>
      </w:r>
      <w:r w:rsidRPr="00E80CBF">
        <w:rPr>
          <w:rFonts w:ascii="Palatino Linotype" w:eastAsia="Palatino Linotype" w:hAnsi="Palatino Linotype" w:cs="Palatino Linotype"/>
          <w:i/>
          <w:iCs/>
          <w:sz w:val="22"/>
          <w:szCs w:val="22"/>
        </w:rPr>
        <w:t xml:space="preserve"> El número de sesión y fecha; </w:t>
      </w:r>
    </w:p>
    <w:p w14:paraId="1B480891" w14:textId="77777777" w:rsidR="002712D5" w:rsidRPr="00E80CBF" w:rsidRDefault="002712D5" w:rsidP="002712D5">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b/>
          <w:bCs/>
          <w:i/>
          <w:iCs/>
          <w:sz w:val="22"/>
          <w:szCs w:val="22"/>
        </w:rPr>
        <w:t>II</w:t>
      </w:r>
      <w:r w:rsidRPr="00E80CBF">
        <w:rPr>
          <w:rFonts w:ascii="Palatino Linotype" w:eastAsia="Palatino Linotype" w:hAnsi="Palatino Linotype" w:cs="Palatino Linotype"/>
          <w:i/>
          <w:iCs/>
          <w:sz w:val="22"/>
          <w:szCs w:val="22"/>
        </w:rPr>
        <w:t xml:space="preserve">. El nombre del área que solicitó la clasificación de información; </w:t>
      </w:r>
    </w:p>
    <w:p w14:paraId="357D6C1B" w14:textId="77777777" w:rsidR="002712D5" w:rsidRPr="00E80CBF" w:rsidRDefault="002712D5" w:rsidP="002712D5">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b/>
          <w:bCs/>
          <w:i/>
          <w:iCs/>
          <w:sz w:val="22"/>
          <w:szCs w:val="22"/>
        </w:rPr>
        <w:t>III</w:t>
      </w:r>
      <w:r w:rsidRPr="00E80CBF">
        <w:rPr>
          <w:rFonts w:ascii="Palatino Linotype" w:eastAsia="Palatino Linotype" w:hAnsi="Palatino Linotype" w:cs="Palatino Linotype"/>
          <w:i/>
          <w:iCs/>
          <w:sz w:val="22"/>
          <w:szCs w:val="22"/>
        </w:rPr>
        <w:t xml:space="preserve">. La fundamentación legal y motivación correspondiente; </w:t>
      </w:r>
    </w:p>
    <w:p w14:paraId="27A921F3" w14:textId="77777777" w:rsidR="002712D5" w:rsidRPr="00E80CBF" w:rsidRDefault="002712D5" w:rsidP="002712D5">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b/>
          <w:bCs/>
          <w:i/>
          <w:iCs/>
          <w:sz w:val="22"/>
          <w:szCs w:val="22"/>
        </w:rPr>
        <w:t>IV</w:t>
      </w:r>
      <w:r w:rsidRPr="00E80CBF">
        <w:rPr>
          <w:rFonts w:ascii="Palatino Linotype" w:eastAsia="Palatino Linotype" w:hAnsi="Palatino Linotype" w:cs="Palatino Linotype"/>
          <w:i/>
          <w:iCs/>
          <w:sz w:val="22"/>
          <w:szCs w:val="22"/>
        </w:rPr>
        <w:t xml:space="preserve">. La resolución o resoluciones aprobadas; y </w:t>
      </w:r>
    </w:p>
    <w:p w14:paraId="1E882E76" w14:textId="77777777" w:rsidR="002712D5" w:rsidRPr="00E80CBF" w:rsidRDefault="002712D5" w:rsidP="002712D5">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b/>
          <w:bCs/>
          <w:i/>
          <w:iCs/>
          <w:sz w:val="22"/>
          <w:szCs w:val="22"/>
        </w:rPr>
        <w:t>V</w:t>
      </w:r>
      <w:r w:rsidRPr="00E80CBF">
        <w:rPr>
          <w:rFonts w:ascii="Palatino Linotype" w:eastAsia="Palatino Linotype" w:hAnsi="Palatino Linotype" w:cs="Palatino Linotype"/>
          <w:i/>
          <w:iCs/>
          <w:sz w:val="22"/>
          <w:szCs w:val="22"/>
        </w:rPr>
        <w:t xml:space="preserve">. La rúbrica o firma digital de cada integrante del Comité de Transparencia. </w:t>
      </w:r>
    </w:p>
    <w:p w14:paraId="696B2DC5" w14:textId="77777777" w:rsidR="002712D5" w:rsidRPr="00E80CBF" w:rsidRDefault="002712D5" w:rsidP="002712D5">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14:paraId="4FC7D4A7" w14:textId="77777777" w:rsidR="002712D5" w:rsidRPr="00E80CBF" w:rsidRDefault="002712D5" w:rsidP="002712D5">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b/>
          <w:bCs/>
          <w:i/>
          <w:iCs/>
          <w:sz w:val="22"/>
          <w:szCs w:val="22"/>
        </w:rPr>
        <w:t>I.</w:t>
      </w:r>
      <w:r w:rsidRPr="00E80CBF">
        <w:rPr>
          <w:rFonts w:ascii="Palatino Linotype" w:eastAsia="Palatino Linotype" w:hAnsi="Palatino Linotype" w:cs="Palatino Linotype"/>
          <w:i/>
          <w:iCs/>
          <w:sz w:val="22"/>
          <w:szCs w:val="22"/>
        </w:rPr>
        <w:t xml:space="preserve"> Los motivos y razonamientos que sustenten la confirmación o modificación de la prueba de daño;</w:t>
      </w:r>
    </w:p>
    <w:p w14:paraId="4035EEB3" w14:textId="77777777" w:rsidR="002712D5" w:rsidRPr="00E80CBF" w:rsidRDefault="002712D5" w:rsidP="002712D5">
      <w:pPr>
        <w:pBdr>
          <w:top w:val="nil"/>
          <w:left w:val="nil"/>
          <w:bottom w:val="nil"/>
          <w:right w:val="nil"/>
          <w:between w:val="nil"/>
        </w:pBdr>
        <w:spacing w:before="120" w:after="120"/>
        <w:ind w:left="851" w:right="902"/>
        <w:jc w:val="both"/>
        <w:rPr>
          <w:rFonts w:ascii="Palatino Linotype" w:eastAsia="Palatino Linotype" w:hAnsi="Palatino Linotype" w:cs="Palatino Linotype"/>
          <w:b/>
          <w:bCs/>
          <w:i/>
          <w:iCs/>
          <w:sz w:val="22"/>
          <w:szCs w:val="22"/>
        </w:rPr>
      </w:pPr>
      <w:r w:rsidRPr="00E80CBF">
        <w:rPr>
          <w:rFonts w:ascii="Palatino Linotype" w:eastAsia="Palatino Linotype" w:hAnsi="Palatino Linotype" w:cs="Palatino Linotype"/>
          <w:b/>
          <w:bCs/>
          <w:i/>
          <w:iCs/>
          <w:sz w:val="22"/>
          <w:szCs w:val="22"/>
        </w:rPr>
        <w:t>II</w:t>
      </w:r>
      <w:r w:rsidRPr="00E80CBF">
        <w:rPr>
          <w:rFonts w:ascii="Palatino Linotype" w:eastAsia="Palatino Linotype" w:hAnsi="Palatino Linotype" w:cs="Palatino Linotype"/>
          <w:i/>
          <w:iCs/>
          <w:sz w:val="22"/>
          <w:szCs w:val="22"/>
        </w:rPr>
        <w:t>. Descripción de las partes o secciones reservadas, en caso de clasificación parcial</w:t>
      </w:r>
      <w:r w:rsidRPr="00E80CBF">
        <w:rPr>
          <w:rFonts w:ascii="Palatino Linotype" w:eastAsia="Palatino Linotype" w:hAnsi="Palatino Linotype" w:cs="Palatino Linotype"/>
          <w:b/>
          <w:bCs/>
          <w:i/>
          <w:iCs/>
          <w:sz w:val="22"/>
          <w:szCs w:val="22"/>
        </w:rPr>
        <w:t xml:space="preserve">; </w:t>
      </w:r>
    </w:p>
    <w:p w14:paraId="70130F4F" w14:textId="77777777" w:rsidR="002712D5" w:rsidRPr="00E80CBF" w:rsidRDefault="002712D5" w:rsidP="002712D5">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b/>
          <w:bCs/>
          <w:i/>
          <w:iCs/>
          <w:sz w:val="22"/>
          <w:szCs w:val="22"/>
        </w:rPr>
        <w:t>III.</w:t>
      </w:r>
      <w:r w:rsidRPr="00E80CBF">
        <w:rPr>
          <w:rFonts w:ascii="Palatino Linotype" w:eastAsia="Palatino Linotype" w:hAnsi="Palatino Linotype" w:cs="Palatino Linotype"/>
          <w:i/>
          <w:iCs/>
          <w:sz w:val="22"/>
          <w:szCs w:val="22"/>
        </w:rPr>
        <w:t xml:space="preserve"> El periodo por el que mantendrá su clasificación y fecha de expiración; y </w:t>
      </w:r>
    </w:p>
    <w:p w14:paraId="263F3214" w14:textId="77777777" w:rsidR="002712D5" w:rsidRPr="00E80CBF" w:rsidRDefault="002712D5" w:rsidP="002712D5">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b/>
          <w:bCs/>
          <w:i/>
          <w:iCs/>
          <w:sz w:val="22"/>
          <w:szCs w:val="22"/>
        </w:rPr>
        <w:t>IV.</w:t>
      </w:r>
      <w:r w:rsidRPr="00E80CBF">
        <w:rPr>
          <w:rFonts w:ascii="Palatino Linotype" w:eastAsia="Palatino Linotype" w:hAnsi="Palatino Linotype" w:cs="Palatino Linotype"/>
          <w:i/>
          <w:iCs/>
          <w:sz w:val="22"/>
          <w:szCs w:val="22"/>
        </w:rPr>
        <w:t xml:space="preserve"> El nombre del titular y área encargada de realizar la versión pública del documento, en su caso. </w:t>
      </w:r>
    </w:p>
    <w:p w14:paraId="6170DDCA" w14:textId="77777777" w:rsidR="002712D5" w:rsidRPr="00E80CBF" w:rsidRDefault="002712D5" w:rsidP="002712D5">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14:paraId="41F974E3" w14:textId="77777777" w:rsidR="002712D5" w:rsidRPr="00E80CBF" w:rsidRDefault="002712D5" w:rsidP="002712D5">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1A05EE87" w14:textId="77777777" w:rsidR="002712D5" w:rsidRPr="00E80CBF" w:rsidRDefault="002712D5" w:rsidP="002712D5">
      <w:pPr>
        <w:spacing w:before="240" w:after="240" w:line="360" w:lineRule="auto"/>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709C5E26" w14:textId="77777777" w:rsidR="002712D5" w:rsidRPr="00E80CBF" w:rsidRDefault="002712D5" w:rsidP="002712D5">
      <w:pPr>
        <w:spacing w:before="120" w:after="120"/>
        <w:ind w:left="851" w:right="900"/>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i/>
          <w:iCs/>
          <w:sz w:val="22"/>
          <w:szCs w:val="22"/>
        </w:rPr>
        <w:t>“</w:t>
      </w:r>
      <w:r w:rsidRPr="00E80CBF">
        <w:rPr>
          <w:rFonts w:ascii="Palatino Linotype" w:eastAsia="Palatino Linotype" w:hAnsi="Palatino Linotype" w:cs="Palatino Linotype"/>
          <w:b/>
          <w:bCs/>
          <w:i/>
          <w:iCs/>
          <w:sz w:val="22"/>
          <w:szCs w:val="22"/>
        </w:rPr>
        <w:t>Quincuagésimo segundo</w:t>
      </w:r>
      <w:r w:rsidRPr="00E80CBF">
        <w:rPr>
          <w:rFonts w:ascii="Palatino Linotype" w:eastAsia="Palatino Linotype" w:hAnsi="Palatino Linotype" w:cs="Palatino Linotype"/>
          <w:i/>
          <w:iCs/>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39D4BEFB" w14:textId="77777777" w:rsidR="002712D5" w:rsidRPr="00E80CBF" w:rsidRDefault="002712D5" w:rsidP="002712D5">
      <w:pPr>
        <w:spacing w:before="120" w:after="120"/>
        <w:ind w:left="851" w:right="900"/>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i/>
          <w:iCs/>
          <w:sz w:val="22"/>
          <w:szCs w:val="22"/>
        </w:rPr>
        <w:t xml:space="preserve">En el caso específico de la clasificación y elaboración de versiones públicas de documentos que contengan información confidencial, las áreas de los sujetos obligados deberán: </w:t>
      </w:r>
    </w:p>
    <w:p w14:paraId="31AF81AB" w14:textId="77777777" w:rsidR="002712D5" w:rsidRPr="00E80CBF" w:rsidRDefault="002712D5" w:rsidP="002712D5">
      <w:pPr>
        <w:spacing w:before="120" w:after="120"/>
        <w:ind w:left="851" w:right="900"/>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b/>
          <w:bCs/>
          <w:i/>
          <w:iCs/>
          <w:sz w:val="22"/>
          <w:szCs w:val="22"/>
        </w:rPr>
        <w:t>I.</w:t>
      </w:r>
      <w:r w:rsidRPr="00E80CBF">
        <w:rPr>
          <w:rFonts w:ascii="Palatino Linotype" w:eastAsia="Palatino Linotype" w:hAnsi="Palatino Linotype" w:cs="Palatino Linotype"/>
          <w:i/>
          <w:iCs/>
          <w:sz w:val="22"/>
          <w:szCs w:val="22"/>
        </w:rPr>
        <w:t xml:space="preserve"> Fijar la fecha en que se elaboró la versión pública y la fecha en la cual el Comité de Transparencia confirmó dicha versión;</w:t>
      </w:r>
    </w:p>
    <w:p w14:paraId="350E58D6" w14:textId="77777777" w:rsidR="002712D5" w:rsidRPr="00E80CBF" w:rsidRDefault="002712D5" w:rsidP="002712D5">
      <w:pPr>
        <w:spacing w:before="120" w:after="120"/>
        <w:ind w:left="851" w:right="900"/>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b/>
          <w:bCs/>
          <w:i/>
          <w:iCs/>
          <w:sz w:val="22"/>
          <w:szCs w:val="22"/>
        </w:rPr>
        <w:t>II.</w:t>
      </w:r>
      <w:r w:rsidRPr="00E80CBF">
        <w:rPr>
          <w:rFonts w:ascii="Palatino Linotype" w:eastAsia="Palatino Linotype" w:hAnsi="Palatino Linotype" w:cs="Palatino Linotype"/>
          <w:i/>
          <w:iCs/>
          <w:sz w:val="22"/>
          <w:szCs w:val="22"/>
        </w:rPr>
        <w:t xml:space="preserve"> Señalar dentro del documento el tipo de información confidencial que fue testada en cada caso específico, de conformidad con el lineamiento trigésimo octavo; y</w:t>
      </w:r>
    </w:p>
    <w:p w14:paraId="0272C9CF" w14:textId="77777777" w:rsidR="002712D5" w:rsidRPr="00E80CBF" w:rsidRDefault="002712D5" w:rsidP="002712D5">
      <w:pPr>
        <w:spacing w:before="120" w:after="120"/>
        <w:ind w:left="851" w:right="900"/>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b/>
          <w:bCs/>
          <w:i/>
          <w:iCs/>
          <w:sz w:val="22"/>
          <w:szCs w:val="22"/>
        </w:rPr>
        <w:t>III.</w:t>
      </w:r>
      <w:r w:rsidRPr="00E80CBF">
        <w:rPr>
          <w:rFonts w:ascii="Palatino Linotype" w:eastAsia="Palatino Linotype" w:hAnsi="Palatino Linotype" w:cs="Palatino Linotype"/>
          <w:i/>
          <w:iCs/>
          <w:sz w:val="22"/>
          <w:szCs w:val="22"/>
        </w:rPr>
        <w:t xml:space="preserve"> Señalar las personas o instancias autorizadas a acceder a la información clasificada.</w:t>
      </w:r>
    </w:p>
    <w:p w14:paraId="08B4C94B" w14:textId="77777777" w:rsidR="002712D5" w:rsidRPr="00E80CBF" w:rsidRDefault="002712D5" w:rsidP="002712D5">
      <w:pPr>
        <w:spacing w:before="120" w:after="120"/>
        <w:ind w:left="851" w:right="900"/>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14:paraId="1A9AF37B" w14:textId="77777777" w:rsidR="002712D5" w:rsidRPr="00E80CBF" w:rsidRDefault="002712D5" w:rsidP="002712D5">
      <w:pPr>
        <w:pBdr>
          <w:top w:val="nil"/>
          <w:left w:val="nil"/>
          <w:bottom w:val="nil"/>
          <w:right w:val="nil"/>
          <w:between w:val="nil"/>
        </w:pBdr>
        <w:spacing w:before="120" w:after="120"/>
        <w:ind w:left="851" w:right="900"/>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i/>
          <w:iCs/>
          <w:sz w:val="22"/>
          <w:szCs w:val="22"/>
        </w:rPr>
        <w:t>…</w:t>
      </w:r>
    </w:p>
    <w:p w14:paraId="457B66C1" w14:textId="77777777" w:rsidR="002712D5" w:rsidRPr="00E80CBF" w:rsidRDefault="002712D5" w:rsidP="002712D5">
      <w:pPr>
        <w:pBdr>
          <w:top w:val="nil"/>
          <w:left w:val="nil"/>
          <w:bottom w:val="nil"/>
          <w:right w:val="nil"/>
          <w:between w:val="nil"/>
        </w:pBdr>
        <w:spacing w:before="120" w:after="120"/>
        <w:ind w:left="851" w:right="900"/>
        <w:jc w:val="both"/>
        <w:rPr>
          <w:rFonts w:ascii="Palatino Linotype" w:eastAsia="Palatino Linotype" w:hAnsi="Palatino Linotype" w:cs="Palatino Linotype"/>
          <w:b/>
          <w:bCs/>
          <w:i/>
          <w:iCs/>
          <w:sz w:val="22"/>
          <w:szCs w:val="22"/>
        </w:rPr>
      </w:pPr>
      <w:r w:rsidRPr="00E80CBF">
        <w:rPr>
          <w:rFonts w:ascii="Palatino Linotype" w:eastAsia="Palatino Linotype" w:hAnsi="Palatino Linotype" w:cs="Palatino Linotype"/>
          <w:b/>
          <w:bCs/>
          <w:i/>
          <w:iCs/>
          <w:sz w:val="22"/>
          <w:szCs w:val="22"/>
        </w:rPr>
        <w:t xml:space="preserve">Quincuagésimo cuarto. </w:t>
      </w:r>
      <w:r w:rsidRPr="00E80CBF">
        <w:rPr>
          <w:rFonts w:ascii="Palatino Linotype" w:eastAsia="Palatino Linotype" w:hAnsi="Palatino Linotype" w:cs="Palatino Linotype"/>
          <w:i/>
          <w:iCs/>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E80CBF">
        <w:rPr>
          <w:rFonts w:ascii="Palatino Linotype" w:eastAsia="Palatino Linotype" w:hAnsi="Palatino Linotype" w:cs="Palatino Linotype"/>
          <w:b/>
          <w:bCs/>
          <w:i/>
          <w:iCs/>
          <w:sz w:val="22"/>
          <w:szCs w:val="22"/>
        </w:rPr>
        <w:t xml:space="preserve"> </w:t>
      </w:r>
    </w:p>
    <w:p w14:paraId="2A21C3BB" w14:textId="77777777" w:rsidR="002712D5" w:rsidRPr="00E80CBF" w:rsidRDefault="002712D5" w:rsidP="002712D5">
      <w:pPr>
        <w:spacing w:before="120" w:after="120"/>
        <w:ind w:left="851" w:right="902"/>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b/>
          <w:bCs/>
          <w:i/>
          <w:iCs/>
          <w:sz w:val="22"/>
          <w:szCs w:val="22"/>
        </w:rPr>
        <w:t xml:space="preserve">Quincuagésimo quinto. </w:t>
      </w:r>
      <w:r w:rsidRPr="00E80CBF">
        <w:rPr>
          <w:rFonts w:ascii="Palatino Linotype" w:eastAsia="Palatino Linotype" w:hAnsi="Palatino Linotype" w:cs="Palatino Linotype"/>
          <w:i/>
          <w:iCs/>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6C5EB559" w14:textId="77777777" w:rsidR="002712D5" w:rsidRPr="00E80CBF" w:rsidRDefault="002712D5" w:rsidP="002712D5">
      <w:pPr>
        <w:spacing w:before="120" w:after="120"/>
        <w:ind w:left="851" w:right="902"/>
        <w:jc w:val="both"/>
        <w:rPr>
          <w:rFonts w:ascii="Palatino Linotype" w:eastAsia="Palatino Linotype" w:hAnsi="Palatino Linotype" w:cs="Palatino Linotype"/>
          <w:b/>
          <w:bCs/>
          <w:i/>
          <w:iCs/>
          <w:sz w:val="22"/>
          <w:szCs w:val="22"/>
        </w:rPr>
      </w:pPr>
      <w:r w:rsidRPr="00E80CBF">
        <w:rPr>
          <w:rFonts w:ascii="Palatino Linotype" w:eastAsia="Palatino Linotype" w:hAnsi="Palatino Linotype" w:cs="Palatino Linotype"/>
          <w:b/>
          <w:bCs/>
          <w:i/>
          <w:iCs/>
          <w:sz w:val="22"/>
          <w:szCs w:val="22"/>
        </w:rPr>
        <w:t>...</w:t>
      </w:r>
    </w:p>
    <w:p w14:paraId="085FFE10" w14:textId="77777777" w:rsidR="002712D5" w:rsidRPr="00E80CBF" w:rsidRDefault="002712D5" w:rsidP="002712D5">
      <w:pPr>
        <w:spacing w:before="120" w:after="120"/>
        <w:ind w:left="851" w:right="902"/>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b/>
          <w:bCs/>
          <w:i/>
          <w:iCs/>
          <w:sz w:val="22"/>
          <w:szCs w:val="22"/>
        </w:rPr>
        <w:t>Quincuagésimo séptimo</w:t>
      </w:r>
      <w:r w:rsidRPr="00E80CBF">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14:paraId="65A2607C" w14:textId="77777777" w:rsidR="002712D5" w:rsidRPr="00E80CBF" w:rsidRDefault="002712D5" w:rsidP="002712D5">
      <w:pPr>
        <w:spacing w:before="120" w:after="120"/>
        <w:ind w:left="851" w:right="902"/>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b/>
          <w:bCs/>
          <w:i/>
          <w:iCs/>
          <w:sz w:val="22"/>
          <w:szCs w:val="22"/>
        </w:rPr>
        <w:t>I</w:t>
      </w:r>
      <w:r w:rsidRPr="00E80CBF">
        <w:rPr>
          <w:rFonts w:ascii="Palatino Linotype" w:eastAsia="Palatino Linotype" w:hAnsi="Palatino Linotype" w:cs="Palatino Linotype"/>
          <w:i/>
          <w:iCs/>
          <w:sz w:val="22"/>
          <w:szCs w:val="22"/>
        </w:rPr>
        <w:t xml:space="preserve">. La relativa a las Obligaciones de Transparencia que contempla el Título V de la Ley General y las demás disposiciones legales aplicables; </w:t>
      </w:r>
    </w:p>
    <w:p w14:paraId="215C697D" w14:textId="77777777" w:rsidR="002712D5" w:rsidRPr="00E80CBF" w:rsidRDefault="002712D5" w:rsidP="002712D5">
      <w:pPr>
        <w:spacing w:before="120" w:after="120"/>
        <w:ind w:left="851" w:right="902"/>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b/>
          <w:bCs/>
          <w:i/>
          <w:iCs/>
          <w:sz w:val="22"/>
          <w:szCs w:val="22"/>
        </w:rPr>
        <w:t>II.</w:t>
      </w:r>
      <w:r w:rsidRPr="00E80CBF">
        <w:rPr>
          <w:rFonts w:ascii="Palatino Linotype" w:eastAsia="Palatino Linotype" w:hAnsi="Palatino Linotype" w:cs="Palatino Linotype"/>
          <w:i/>
          <w:iCs/>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71479E39" w14:textId="77777777" w:rsidR="002712D5" w:rsidRPr="00E80CBF" w:rsidRDefault="002712D5" w:rsidP="002712D5">
      <w:pPr>
        <w:spacing w:before="120" w:after="120"/>
        <w:ind w:left="851" w:right="902"/>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b/>
          <w:bCs/>
          <w:i/>
          <w:iCs/>
          <w:sz w:val="22"/>
          <w:szCs w:val="22"/>
        </w:rPr>
        <w:t>III</w:t>
      </w:r>
      <w:r w:rsidRPr="00E80CBF">
        <w:rPr>
          <w:rFonts w:ascii="Palatino Linotype" w:eastAsia="Palatino Linotype" w:hAnsi="Palatino Linotype" w:cs="Palatino Linotype"/>
          <w:i/>
          <w:iCs/>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638DEB4A" w14:textId="77777777" w:rsidR="002712D5" w:rsidRPr="00E80CBF" w:rsidRDefault="002712D5" w:rsidP="002712D5">
      <w:pPr>
        <w:spacing w:before="120" w:after="120"/>
        <w:ind w:left="851" w:right="902"/>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14:paraId="56885604" w14:textId="77777777" w:rsidR="002712D5" w:rsidRPr="00E80CBF" w:rsidRDefault="002712D5" w:rsidP="002712D5">
      <w:pPr>
        <w:spacing w:before="120" w:after="120"/>
        <w:ind w:left="851" w:right="902"/>
        <w:jc w:val="both"/>
        <w:rPr>
          <w:rFonts w:ascii="Palatino Linotype" w:eastAsia="Palatino Linotype" w:hAnsi="Palatino Linotype" w:cs="Palatino Linotype"/>
          <w:i/>
          <w:iCs/>
          <w:sz w:val="22"/>
          <w:szCs w:val="22"/>
        </w:rPr>
      </w:pPr>
      <w:r w:rsidRPr="00E80CBF">
        <w:rPr>
          <w:rFonts w:ascii="Palatino Linotype" w:eastAsia="Palatino Linotype" w:hAnsi="Palatino Linotype" w:cs="Palatino Linotype"/>
          <w:b/>
          <w:bCs/>
          <w:i/>
          <w:iCs/>
          <w:sz w:val="22"/>
          <w:szCs w:val="22"/>
        </w:rPr>
        <w:t>Quincuagésimo octavo</w:t>
      </w:r>
      <w:r w:rsidRPr="00E80CBF">
        <w:rPr>
          <w:rFonts w:ascii="Palatino Linotype" w:eastAsia="Palatino Linotype" w:hAnsi="Palatino Linotype" w:cs="Palatino Linotype"/>
          <w:i/>
          <w:iCs/>
          <w:sz w:val="22"/>
          <w:szCs w:val="22"/>
        </w:rPr>
        <w:t>. Los sujetos obligados garantizarán que los sistemas o medios empleados para eliminar la información en las versiones públicas sean irreversibles, de tal forma que no permitan su recuperación o la visualización de la misma.”</w:t>
      </w:r>
    </w:p>
    <w:p w14:paraId="4758B304" w14:textId="77777777" w:rsidR="002712D5" w:rsidRPr="00E80CBF" w:rsidRDefault="002712D5" w:rsidP="002712D5">
      <w:pPr>
        <w:spacing w:before="240" w:after="240" w:line="360" w:lineRule="auto"/>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sz w:val="22"/>
          <w:szCs w:val="22"/>
        </w:rPr>
        <w:t>Así, con fundamento en lo prescrito en los artículos 5 párrafos cuadragésimo cuarto, cuadragésimo quinto cuadragésimo sexto,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14:paraId="30D878F2" w14:textId="77777777" w:rsidR="002712D5" w:rsidRPr="00E80CBF" w:rsidRDefault="002712D5" w:rsidP="002712D5">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E80CBF">
        <w:rPr>
          <w:rFonts w:ascii="Palatino Linotype" w:eastAsia="Palatino Linotype" w:hAnsi="Palatino Linotype" w:cs="Palatino Linotype"/>
          <w:b/>
          <w:sz w:val="22"/>
          <w:szCs w:val="22"/>
        </w:rPr>
        <w:t>III. R E S U E L V E</w:t>
      </w:r>
    </w:p>
    <w:p w14:paraId="7BA4A33E" w14:textId="1010CB54" w:rsidR="002712D5" w:rsidRPr="00E80CBF" w:rsidRDefault="002712D5" w:rsidP="002712D5">
      <w:pPr>
        <w:spacing w:before="240" w:after="240" w:line="360" w:lineRule="auto"/>
        <w:jc w:val="both"/>
        <w:rPr>
          <w:rFonts w:ascii="Palatino Linotype" w:eastAsia="Palatino Linotype" w:hAnsi="Palatino Linotype" w:cs="Palatino Linotype"/>
          <w:sz w:val="22"/>
          <w:szCs w:val="22"/>
        </w:rPr>
      </w:pPr>
      <w:bookmarkStart w:id="2" w:name="_heading=h.26in1rg" w:colFirst="0" w:colLast="0"/>
      <w:bookmarkEnd w:id="2"/>
      <w:r w:rsidRPr="00E80CBF">
        <w:rPr>
          <w:rFonts w:ascii="Palatino Linotype" w:eastAsia="Palatino Linotype" w:hAnsi="Palatino Linotype" w:cs="Palatino Linotype"/>
          <w:b/>
          <w:sz w:val="22"/>
          <w:szCs w:val="22"/>
        </w:rPr>
        <w:t xml:space="preserve">Primero. </w:t>
      </w:r>
      <w:r w:rsidRPr="00E80CBF">
        <w:rPr>
          <w:rFonts w:ascii="Palatino Linotype" w:eastAsia="Palatino Linotype" w:hAnsi="Palatino Linotype" w:cs="Palatino Linotype"/>
          <w:sz w:val="22"/>
          <w:szCs w:val="22"/>
        </w:rPr>
        <w:t>Resultan</w:t>
      </w:r>
      <w:r w:rsidRPr="00E80CBF">
        <w:rPr>
          <w:rFonts w:ascii="Palatino Linotype" w:eastAsia="Palatino Linotype" w:hAnsi="Palatino Linotype" w:cs="Palatino Linotype"/>
          <w:b/>
          <w:sz w:val="22"/>
          <w:szCs w:val="22"/>
        </w:rPr>
        <w:t xml:space="preserve"> </w:t>
      </w:r>
      <w:r w:rsidR="002D3488" w:rsidRPr="00E80CBF">
        <w:rPr>
          <w:rFonts w:ascii="Palatino Linotype" w:eastAsia="Palatino Linotype" w:hAnsi="Palatino Linotype" w:cs="Palatino Linotype"/>
          <w:b/>
          <w:sz w:val="22"/>
          <w:szCs w:val="22"/>
        </w:rPr>
        <w:t xml:space="preserve">parcialmente </w:t>
      </w:r>
      <w:r w:rsidRPr="00E80CBF">
        <w:rPr>
          <w:rFonts w:ascii="Palatino Linotype" w:eastAsia="Palatino Linotype" w:hAnsi="Palatino Linotype" w:cs="Palatino Linotype"/>
          <w:b/>
          <w:sz w:val="22"/>
          <w:szCs w:val="22"/>
        </w:rPr>
        <w:t>fundadas</w:t>
      </w:r>
      <w:r w:rsidRPr="00E80CBF">
        <w:rPr>
          <w:rFonts w:ascii="Palatino Linotype" w:eastAsia="Palatino Linotype" w:hAnsi="Palatino Linotype" w:cs="Palatino Linotype"/>
          <w:sz w:val="22"/>
          <w:szCs w:val="22"/>
        </w:rPr>
        <w:t xml:space="preserve"> las razones o motivos de inconformidad hechos valer por la parte</w:t>
      </w:r>
      <w:r w:rsidRPr="00E80CBF">
        <w:rPr>
          <w:rFonts w:ascii="Palatino Linotype" w:eastAsia="Palatino Linotype" w:hAnsi="Palatino Linotype" w:cs="Palatino Linotype"/>
          <w:b/>
          <w:sz w:val="22"/>
          <w:szCs w:val="22"/>
        </w:rPr>
        <w:t xml:space="preserve"> Recurrente</w:t>
      </w:r>
      <w:r w:rsidRPr="00E80CBF">
        <w:rPr>
          <w:rFonts w:ascii="Palatino Linotype" w:eastAsia="Palatino Linotype" w:hAnsi="Palatino Linotype" w:cs="Palatino Linotype"/>
          <w:sz w:val="22"/>
          <w:szCs w:val="22"/>
        </w:rPr>
        <w:t xml:space="preserve"> en el recurso de revisión </w:t>
      </w:r>
      <w:r w:rsidR="002D3488" w:rsidRPr="00E80CBF">
        <w:rPr>
          <w:rFonts w:ascii="Palatino Linotype" w:eastAsia="Palatino Linotype" w:hAnsi="Palatino Linotype" w:cs="Palatino Linotype"/>
          <w:b/>
          <w:sz w:val="22"/>
          <w:szCs w:val="22"/>
        </w:rPr>
        <w:t>01659</w:t>
      </w:r>
      <w:r w:rsidRPr="00E80CBF">
        <w:rPr>
          <w:rFonts w:ascii="Palatino Linotype" w:eastAsia="Palatino Linotype" w:hAnsi="Palatino Linotype" w:cs="Palatino Linotype"/>
          <w:b/>
          <w:sz w:val="22"/>
          <w:szCs w:val="22"/>
        </w:rPr>
        <w:t>/INFOEM/IP/RR/202</w:t>
      </w:r>
      <w:r w:rsidR="002D3488" w:rsidRPr="00E80CBF">
        <w:rPr>
          <w:rFonts w:ascii="Palatino Linotype" w:eastAsia="Palatino Linotype" w:hAnsi="Palatino Linotype" w:cs="Palatino Linotype"/>
          <w:b/>
          <w:sz w:val="22"/>
          <w:szCs w:val="22"/>
        </w:rPr>
        <w:t>6</w:t>
      </w:r>
      <w:r w:rsidRPr="00E80CBF">
        <w:rPr>
          <w:rFonts w:ascii="Palatino Linotype" w:eastAsia="Palatino Linotype" w:hAnsi="Palatino Linotype" w:cs="Palatino Linotype"/>
          <w:sz w:val="22"/>
          <w:szCs w:val="22"/>
        </w:rPr>
        <w:t xml:space="preserve">; por lo que, en términos del </w:t>
      </w:r>
      <w:r w:rsidRPr="00E80CBF">
        <w:rPr>
          <w:rFonts w:ascii="Palatino Linotype" w:eastAsia="Palatino Linotype" w:hAnsi="Palatino Linotype" w:cs="Palatino Linotype"/>
          <w:b/>
          <w:sz w:val="22"/>
          <w:szCs w:val="22"/>
        </w:rPr>
        <w:t>Considerando</w:t>
      </w:r>
      <w:r w:rsidRPr="00E80CBF">
        <w:rPr>
          <w:rFonts w:ascii="Palatino Linotype" w:eastAsia="Palatino Linotype" w:hAnsi="Palatino Linotype" w:cs="Palatino Linotype"/>
          <w:sz w:val="22"/>
          <w:szCs w:val="22"/>
        </w:rPr>
        <w:t xml:space="preserve"> </w:t>
      </w:r>
      <w:r w:rsidRPr="00E80CBF">
        <w:rPr>
          <w:rFonts w:ascii="Palatino Linotype" w:eastAsia="Palatino Linotype" w:hAnsi="Palatino Linotype" w:cs="Palatino Linotype"/>
          <w:b/>
          <w:sz w:val="22"/>
          <w:szCs w:val="22"/>
        </w:rPr>
        <w:t xml:space="preserve">Cuarto </w:t>
      </w:r>
      <w:r w:rsidRPr="00E80CBF">
        <w:rPr>
          <w:rFonts w:ascii="Palatino Linotype" w:eastAsia="Palatino Linotype" w:hAnsi="Palatino Linotype" w:cs="Palatino Linotype"/>
          <w:sz w:val="22"/>
          <w:szCs w:val="22"/>
        </w:rPr>
        <w:t xml:space="preserve">de esta resolución, se </w:t>
      </w:r>
      <w:r w:rsidR="002D3488" w:rsidRPr="00E80CBF">
        <w:rPr>
          <w:rFonts w:ascii="Palatino Linotype" w:eastAsia="Palatino Linotype" w:hAnsi="Palatino Linotype" w:cs="Palatino Linotype"/>
          <w:b/>
          <w:sz w:val="22"/>
          <w:szCs w:val="22"/>
        </w:rPr>
        <w:t>Modifica</w:t>
      </w:r>
      <w:r w:rsidRPr="00E80CBF">
        <w:rPr>
          <w:rFonts w:ascii="Palatino Linotype" w:eastAsia="Palatino Linotype" w:hAnsi="Palatino Linotype" w:cs="Palatino Linotype"/>
          <w:b/>
          <w:sz w:val="22"/>
          <w:szCs w:val="22"/>
        </w:rPr>
        <w:t xml:space="preserve"> </w:t>
      </w:r>
      <w:r w:rsidRPr="00E80CBF">
        <w:rPr>
          <w:rFonts w:ascii="Palatino Linotype" w:eastAsia="Palatino Linotype" w:hAnsi="Palatino Linotype" w:cs="Palatino Linotype"/>
          <w:sz w:val="22"/>
          <w:szCs w:val="22"/>
        </w:rPr>
        <w:t xml:space="preserve">la respuesta emitida por el </w:t>
      </w:r>
      <w:r w:rsidRPr="00E80CBF">
        <w:rPr>
          <w:rFonts w:ascii="Palatino Linotype" w:eastAsia="Palatino Linotype" w:hAnsi="Palatino Linotype" w:cs="Palatino Linotype"/>
          <w:b/>
          <w:sz w:val="22"/>
          <w:szCs w:val="22"/>
        </w:rPr>
        <w:t xml:space="preserve">Sujeto Obligado. </w:t>
      </w:r>
    </w:p>
    <w:p w14:paraId="76177EBA" w14:textId="6F551474" w:rsidR="002712D5" w:rsidRPr="00E80CBF" w:rsidRDefault="002712D5" w:rsidP="002712D5">
      <w:pPr>
        <w:spacing w:before="240" w:after="240" w:line="360" w:lineRule="auto"/>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b/>
          <w:sz w:val="22"/>
          <w:szCs w:val="22"/>
        </w:rPr>
        <w:t xml:space="preserve">Segundo. </w:t>
      </w:r>
      <w:r w:rsidRPr="00E80CBF">
        <w:rPr>
          <w:rFonts w:ascii="Palatino Linotype" w:eastAsia="Palatino Linotype" w:hAnsi="Palatino Linotype" w:cs="Palatino Linotype"/>
          <w:sz w:val="22"/>
          <w:szCs w:val="22"/>
        </w:rPr>
        <w:t xml:space="preserve">Se </w:t>
      </w:r>
      <w:r w:rsidRPr="00E80CBF">
        <w:rPr>
          <w:rFonts w:ascii="Palatino Linotype" w:eastAsia="Palatino Linotype" w:hAnsi="Palatino Linotype" w:cs="Palatino Linotype"/>
          <w:b/>
          <w:sz w:val="22"/>
          <w:szCs w:val="22"/>
        </w:rPr>
        <w:t>Ordena</w:t>
      </w:r>
      <w:r w:rsidRPr="00E80CBF">
        <w:rPr>
          <w:rFonts w:ascii="Palatino Linotype" w:eastAsia="Palatino Linotype" w:hAnsi="Palatino Linotype" w:cs="Palatino Linotype"/>
          <w:sz w:val="22"/>
          <w:szCs w:val="22"/>
        </w:rPr>
        <w:t xml:space="preserve"> al </w:t>
      </w:r>
      <w:r w:rsidRPr="00E80CBF">
        <w:rPr>
          <w:rFonts w:ascii="Palatino Linotype" w:eastAsia="Palatino Linotype" w:hAnsi="Palatino Linotype" w:cs="Palatino Linotype"/>
          <w:b/>
          <w:sz w:val="22"/>
          <w:szCs w:val="22"/>
        </w:rPr>
        <w:t>Sujeto Obligado</w:t>
      </w:r>
      <w:r w:rsidRPr="00E80CBF">
        <w:rPr>
          <w:rFonts w:ascii="Palatino Linotype" w:eastAsia="Palatino Linotype" w:hAnsi="Palatino Linotype" w:cs="Palatino Linotype"/>
          <w:sz w:val="22"/>
          <w:szCs w:val="22"/>
        </w:rPr>
        <w:t xml:space="preserve">, en términos de los Considerandos </w:t>
      </w:r>
      <w:r w:rsidRPr="00E80CBF">
        <w:rPr>
          <w:rFonts w:ascii="Palatino Linotype" w:eastAsia="Palatino Linotype" w:hAnsi="Palatino Linotype" w:cs="Palatino Linotype"/>
          <w:b/>
          <w:sz w:val="22"/>
          <w:szCs w:val="22"/>
        </w:rPr>
        <w:t xml:space="preserve">Cuarto </w:t>
      </w:r>
      <w:r w:rsidRPr="00E80CBF">
        <w:rPr>
          <w:rFonts w:ascii="Palatino Linotype" w:eastAsia="Palatino Linotype" w:hAnsi="Palatino Linotype" w:cs="Palatino Linotype"/>
          <w:sz w:val="22"/>
          <w:szCs w:val="22"/>
        </w:rPr>
        <w:t xml:space="preserve">y </w:t>
      </w:r>
      <w:r w:rsidRPr="00E80CBF">
        <w:rPr>
          <w:rFonts w:ascii="Palatino Linotype" w:eastAsia="Palatino Linotype" w:hAnsi="Palatino Linotype" w:cs="Palatino Linotype"/>
          <w:b/>
          <w:sz w:val="22"/>
          <w:szCs w:val="22"/>
        </w:rPr>
        <w:t xml:space="preserve">Quinto </w:t>
      </w:r>
      <w:r w:rsidRPr="00E80CBF">
        <w:rPr>
          <w:rFonts w:ascii="Palatino Linotype" w:eastAsia="Palatino Linotype" w:hAnsi="Palatino Linotype" w:cs="Palatino Linotype"/>
          <w:sz w:val="22"/>
          <w:szCs w:val="22"/>
        </w:rPr>
        <w:t xml:space="preserve">de esta resolución, haga entrega, vía </w:t>
      </w:r>
      <w:r w:rsidRPr="00E80CBF">
        <w:rPr>
          <w:rFonts w:ascii="Palatino Linotype" w:eastAsia="Palatino Linotype" w:hAnsi="Palatino Linotype" w:cs="Palatino Linotype"/>
          <w:b/>
          <w:sz w:val="22"/>
          <w:szCs w:val="22"/>
        </w:rPr>
        <w:t>SAIMEX</w:t>
      </w:r>
      <w:r w:rsidRPr="00E80CBF">
        <w:rPr>
          <w:rFonts w:ascii="Palatino Linotype" w:eastAsia="Palatino Linotype" w:hAnsi="Palatino Linotype" w:cs="Palatino Linotype"/>
          <w:sz w:val="22"/>
          <w:szCs w:val="22"/>
        </w:rPr>
        <w:t xml:space="preserve">, en versión pública de ser procedente, de lo siguiente: </w:t>
      </w:r>
    </w:p>
    <w:p w14:paraId="0E85F96A" w14:textId="23849190" w:rsidR="002D3488" w:rsidRPr="00E80CBF" w:rsidRDefault="002D3488" w:rsidP="002D3488">
      <w:pPr>
        <w:pStyle w:val="Prrafodelista"/>
        <w:numPr>
          <w:ilvl w:val="0"/>
          <w:numId w:val="34"/>
        </w:numPr>
        <w:spacing w:before="240" w:after="240" w:line="360" w:lineRule="auto"/>
        <w:jc w:val="both"/>
        <w:rPr>
          <w:rFonts w:ascii="Palatino Linotype" w:eastAsia="Palatino Linotype" w:hAnsi="Palatino Linotype" w:cs="Palatino Linotype"/>
          <w:b/>
          <w:sz w:val="22"/>
          <w:szCs w:val="22"/>
        </w:rPr>
      </w:pPr>
      <w:r w:rsidRPr="00E80CBF">
        <w:rPr>
          <w:rFonts w:ascii="Palatino Linotype" w:eastAsia="Palatino Linotype" w:hAnsi="Palatino Linotype" w:cs="Palatino Linotype"/>
          <w:b/>
          <w:sz w:val="22"/>
          <w:szCs w:val="22"/>
        </w:rPr>
        <w:t>Oficio DPCB/ECA/0833/2025 de fecha 11 de abril de 2025 referido en la solicitud.</w:t>
      </w:r>
    </w:p>
    <w:p w14:paraId="19D80E3C" w14:textId="77777777" w:rsidR="002712D5" w:rsidRPr="00E80CBF" w:rsidRDefault="002712D5" w:rsidP="002712D5">
      <w:pPr>
        <w:spacing w:before="120" w:after="120"/>
        <w:ind w:left="284" w:right="49"/>
        <w:jc w:val="both"/>
        <w:rPr>
          <w:rFonts w:ascii="Palatino Linotype" w:eastAsia="Palatino Linotype" w:hAnsi="Palatino Linotype" w:cs="Palatino Linotype"/>
          <w:i/>
          <w:sz w:val="22"/>
          <w:szCs w:val="22"/>
        </w:rPr>
      </w:pPr>
      <w:r w:rsidRPr="00E80CBF">
        <w:rPr>
          <w:rFonts w:ascii="Palatino Linotype" w:eastAsia="Palatino Linotype" w:hAnsi="Palatino Linotype" w:cs="Palatino Linotype"/>
          <w:i/>
          <w:sz w:val="22"/>
          <w:szCs w:val="22"/>
        </w:rPr>
        <w:t>De ser necesaria la versión pública, se deberán proporcionar junto con el Acuerdo de Clasificación donde el Comité de Transparencia, confirme la eliminación de los datos clasificados como confidenciales, de conformidad con los artículos 49, fracciones II y VIII, 132, fracción II, 143, fracción I y 149 de la Ley de Transparencia y Acceso a la Información Pública del Estado de México y Municipios.</w:t>
      </w:r>
    </w:p>
    <w:p w14:paraId="6B6B00C0" w14:textId="77777777" w:rsidR="002712D5" w:rsidRPr="00E80CBF" w:rsidRDefault="002712D5" w:rsidP="002712D5">
      <w:pPr>
        <w:spacing w:before="240" w:after="240" w:line="360" w:lineRule="auto"/>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b/>
          <w:sz w:val="22"/>
          <w:szCs w:val="22"/>
        </w:rPr>
        <w:t xml:space="preserve">Tercero. Notifíquese, </w:t>
      </w:r>
      <w:r w:rsidRPr="00E80CBF">
        <w:rPr>
          <w:rFonts w:ascii="Palatino Linotype" w:eastAsia="Palatino Linotype" w:hAnsi="Palatino Linotype" w:cs="Palatino Linotype"/>
          <w:sz w:val="22"/>
          <w:szCs w:val="22"/>
        </w:rPr>
        <w:t xml:space="preserve">vía </w:t>
      </w:r>
      <w:r w:rsidRPr="00E80CBF">
        <w:rPr>
          <w:rFonts w:ascii="Palatino Linotype" w:eastAsia="Palatino Linotype" w:hAnsi="Palatino Linotype" w:cs="Palatino Linotype"/>
          <w:b/>
          <w:sz w:val="22"/>
          <w:szCs w:val="22"/>
        </w:rPr>
        <w:t>SAIMEX</w:t>
      </w:r>
      <w:r w:rsidRPr="00E80CBF">
        <w:rPr>
          <w:rFonts w:ascii="Palatino Linotype" w:eastAsia="Palatino Linotype" w:hAnsi="Palatino Linotype" w:cs="Palatino Linotype"/>
          <w:sz w:val="22"/>
          <w:szCs w:val="22"/>
        </w:rPr>
        <w:t xml:space="preserve">, al Titular de la Unidad de Transparencia del </w:t>
      </w:r>
      <w:r w:rsidRPr="00E80CBF">
        <w:rPr>
          <w:rFonts w:ascii="Palatino Linotype" w:eastAsia="Palatino Linotype" w:hAnsi="Palatino Linotype" w:cs="Palatino Linotype"/>
          <w:b/>
          <w:sz w:val="22"/>
          <w:szCs w:val="22"/>
        </w:rPr>
        <w:t>Sujeto Obligado,</w:t>
      </w:r>
      <w:r w:rsidRPr="00E80CBF">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308C369" w14:textId="77777777" w:rsidR="002712D5" w:rsidRPr="00E80CBF" w:rsidRDefault="002712D5" w:rsidP="002712D5">
      <w:pPr>
        <w:spacing w:before="240" w:after="240" w:line="360" w:lineRule="auto"/>
        <w:jc w:val="both"/>
        <w:rPr>
          <w:rFonts w:ascii="Palatino Linotype" w:eastAsia="Palatino Linotype" w:hAnsi="Palatino Linotype" w:cs="Palatino Linotype"/>
          <w:sz w:val="22"/>
          <w:szCs w:val="22"/>
        </w:rPr>
      </w:pPr>
      <w:r w:rsidRPr="00E80CBF">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E80CBF">
        <w:rPr>
          <w:rFonts w:ascii="Palatino Linotype" w:eastAsia="Palatino Linotype" w:hAnsi="Palatino Linotype" w:cs="Palatino Linotype"/>
          <w:b/>
          <w:sz w:val="22"/>
          <w:szCs w:val="22"/>
        </w:rPr>
        <w:t>Sujeto Obligado</w:t>
      </w:r>
      <w:r w:rsidRPr="00E80CBF">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023D37CA" w14:textId="77777777" w:rsidR="002712D5" w:rsidRPr="00E80CBF" w:rsidRDefault="002712D5" w:rsidP="002712D5">
      <w:pPr>
        <w:spacing w:before="240" w:after="240" w:line="360" w:lineRule="auto"/>
        <w:jc w:val="both"/>
        <w:rPr>
          <w:rFonts w:ascii="Palatino Linotype" w:eastAsia="Palatino Linotype" w:hAnsi="Palatino Linotype" w:cs="Palatino Linotype"/>
          <w:sz w:val="22"/>
          <w:szCs w:val="22"/>
        </w:rPr>
      </w:pPr>
      <w:bookmarkStart w:id="3" w:name="_heading=h.17dp8vu" w:colFirst="0" w:colLast="0"/>
      <w:bookmarkEnd w:id="3"/>
      <w:r w:rsidRPr="00E80CBF">
        <w:rPr>
          <w:rFonts w:ascii="Palatino Linotype" w:eastAsia="Palatino Linotype" w:hAnsi="Palatino Linotype" w:cs="Palatino Linotype"/>
          <w:b/>
          <w:sz w:val="22"/>
          <w:szCs w:val="22"/>
        </w:rPr>
        <w:t xml:space="preserve">Cuarto.  Notifíquese, </w:t>
      </w:r>
      <w:r w:rsidRPr="00E80CBF">
        <w:rPr>
          <w:rFonts w:ascii="Palatino Linotype" w:eastAsia="Palatino Linotype" w:hAnsi="Palatino Linotype" w:cs="Palatino Linotype"/>
          <w:sz w:val="22"/>
          <w:szCs w:val="22"/>
        </w:rPr>
        <w:t xml:space="preserve">vía </w:t>
      </w:r>
      <w:r w:rsidRPr="00E80CBF">
        <w:rPr>
          <w:rFonts w:ascii="Palatino Linotype" w:eastAsia="Palatino Linotype" w:hAnsi="Palatino Linotype" w:cs="Palatino Linotype"/>
          <w:b/>
          <w:sz w:val="22"/>
          <w:szCs w:val="22"/>
        </w:rPr>
        <w:t>SAIMEX</w:t>
      </w:r>
      <w:r w:rsidRPr="00E80CBF">
        <w:rPr>
          <w:rFonts w:ascii="Palatino Linotype" w:eastAsia="Palatino Linotype" w:hAnsi="Palatino Linotype" w:cs="Palatino Linotype"/>
          <w:sz w:val="22"/>
          <w:szCs w:val="22"/>
        </w:rPr>
        <w:t xml:space="preserve">, a la parte </w:t>
      </w:r>
      <w:r w:rsidRPr="00E80CBF">
        <w:rPr>
          <w:rFonts w:ascii="Palatino Linotype" w:eastAsia="Palatino Linotype" w:hAnsi="Palatino Linotype" w:cs="Palatino Linotype"/>
          <w:b/>
          <w:sz w:val="22"/>
          <w:szCs w:val="22"/>
        </w:rPr>
        <w:t>Recurrente</w:t>
      </w:r>
      <w:r w:rsidRPr="00E80CBF">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6B4EB190" w14:textId="77777777" w:rsidR="002712D5" w:rsidRPr="00E80CBF" w:rsidRDefault="002712D5" w:rsidP="00176F92">
      <w:pPr>
        <w:spacing w:line="360" w:lineRule="auto"/>
        <w:jc w:val="both"/>
        <w:rPr>
          <w:rFonts w:ascii="Palatino Linotype" w:eastAsia="Palatino Linotype" w:hAnsi="Palatino Linotype" w:cs="Palatino Linotype"/>
          <w:sz w:val="22"/>
          <w:szCs w:val="22"/>
        </w:rPr>
      </w:pPr>
    </w:p>
    <w:p w14:paraId="124DF890" w14:textId="59527414" w:rsidR="00C877F6" w:rsidRPr="00A3060C" w:rsidRDefault="00F36565">
      <w:pPr>
        <w:spacing w:line="360" w:lineRule="auto"/>
        <w:ind w:right="-93"/>
        <w:jc w:val="both"/>
        <w:rPr>
          <w:rFonts w:ascii="Palatino Linotype" w:eastAsia="Palatino Linotype" w:hAnsi="Palatino Linotype" w:cs="Palatino Linotype"/>
          <w:sz w:val="22"/>
          <w:szCs w:val="22"/>
        </w:rPr>
      </w:pPr>
      <w:bookmarkStart w:id="4" w:name="_heading=h.jl0dlasot4f" w:colFirst="0" w:colLast="0"/>
      <w:bookmarkEnd w:id="4"/>
      <w:r w:rsidRPr="00E80CBF">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w:t>
      </w:r>
      <w:r w:rsidR="009A79C5" w:rsidRPr="00E80CBF">
        <w:rPr>
          <w:rFonts w:ascii="Palatino Linotype" w:eastAsia="Palatino Linotype" w:hAnsi="Palatino Linotype" w:cs="Palatino Linotype"/>
          <w:sz w:val="22"/>
          <w:szCs w:val="22"/>
        </w:rPr>
        <w:t xml:space="preserve">EMITIENDO VOTO PARTICULAR CONCURRENTE, </w:t>
      </w:r>
      <w:r w:rsidRPr="00E80CBF">
        <w:rPr>
          <w:rFonts w:ascii="Palatino Linotype" w:eastAsia="Palatino Linotype" w:hAnsi="Palatino Linotype" w:cs="Palatino Linotype"/>
          <w:sz w:val="22"/>
          <w:szCs w:val="22"/>
        </w:rPr>
        <w:t>SHARON CRISTINA MORALES MARTÍNEZ, LUIS GUSTAVO PARRA NORIEGA</w:t>
      </w:r>
      <w:r w:rsidR="009A79C5" w:rsidRPr="00E80CBF">
        <w:rPr>
          <w:rFonts w:ascii="Palatino Linotype" w:eastAsia="Palatino Linotype" w:hAnsi="Palatino Linotype" w:cs="Palatino Linotype"/>
          <w:sz w:val="22"/>
          <w:szCs w:val="22"/>
        </w:rPr>
        <w:t>, EMITIENDO VOTO PARTICULAR CONCURRENTE</w:t>
      </w:r>
      <w:r w:rsidRPr="00E80CBF">
        <w:rPr>
          <w:rFonts w:ascii="Palatino Linotype" w:eastAsia="Palatino Linotype" w:hAnsi="Palatino Linotype" w:cs="Palatino Linotype"/>
          <w:sz w:val="22"/>
          <w:szCs w:val="22"/>
        </w:rPr>
        <w:t xml:space="preserve"> Y GUADALUPE RAMÍREZ PEÑA; EN LA </w:t>
      </w:r>
      <w:r w:rsidR="001A0A13" w:rsidRPr="00E80CBF">
        <w:rPr>
          <w:rFonts w:ascii="Palatino Linotype" w:eastAsia="Palatino Linotype" w:hAnsi="Palatino Linotype" w:cs="Palatino Linotype"/>
          <w:sz w:val="22"/>
          <w:szCs w:val="22"/>
        </w:rPr>
        <w:t>NOVENA</w:t>
      </w:r>
      <w:r w:rsidRPr="00E80CBF">
        <w:rPr>
          <w:rFonts w:ascii="Palatino Linotype" w:eastAsia="Palatino Linotype" w:hAnsi="Palatino Linotype" w:cs="Palatino Linotype"/>
          <w:sz w:val="22"/>
          <w:szCs w:val="22"/>
        </w:rPr>
        <w:t xml:space="preserve"> S</w:t>
      </w:r>
      <w:r w:rsidR="001244B6" w:rsidRPr="00E80CBF">
        <w:rPr>
          <w:rFonts w:ascii="Palatino Linotype" w:eastAsia="Palatino Linotype" w:hAnsi="Palatino Linotype" w:cs="Palatino Linotype"/>
          <w:sz w:val="22"/>
          <w:szCs w:val="22"/>
        </w:rPr>
        <w:t xml:space="preserve">ESIÓN ORDINARIA CELEBRADA EL </w:t>
      </w:r>
      <w:r w:rsidR="001A0A13" w:rsidRPr="00E80CBF">
        <w:rPr>
          <w:rFonts w:ascii="Palatino Linotype" w:eastAsia="Palatino Linotype" w:hAnsi="Palatino Linotype" w:cs="Palatino Linotype"/>
          <w:sz w:val="22"/>
          <w:szCs w:val="22"/>
        </w:rPr>
        <w:t>ONCE</w:t>
      </w:r>
      <w:r w:rsidRPr="00E80CBF">
        <w:rPr>
          <w:rFonts w:ascii="Palatino Linotype" w:eastAsia="Palatino Linotype" w:hAnsi="Palatino Linotype" w:cs="Palatino Linotype"/>
          <w:sz w:val="22"/>
          <w:szCs w:val="22"/>
        </w:rPr>
        <w:t xml:space="preserve"> DE </w:t>
      </w:r>
      <w:r w:rsidR="001A0A13" w:rsidRPr="00E80CBF">
        <w:rPr>
          <w:rFonts w:ascii="Palatino Linotype" w:eastAsia="Palatino Linotype" w:hAnsi="Palatino Linotype" w:cs="Palatino Linotype"/>
          <w:sz w:val="22"/>
          <w:szCs w:val="22"/>
        </w:rPr>
        <w:t>MARZO</w:t>
      </w:r>
      <w:r w:rsidRPr="00E80CBF">
        <w:rPr>
          <w:rFonts w:ascii="Palatino Linotype" w:eastAsia="Palatino Linotype" w:hAnsi="Palatino Linotype" w:cs="Palatino Linotype"/>
          <w:sz w:val="22"/>
          <w:szCs w:val="22"/>
        </w:rPr>
        <w:t xml:space="preserve"> DE DOS MIL VEINTI</w:t>
      </w:r>
      <w:r w:rsidR="000C6DFE" w:rsidRPr="00E80CBF">
        <w:rPr>
          <w:rFonts w:ascii="Palatino Linotype" w:eastAsia="Palatino Linotype" w:hAnsi="Palatino Linotype" w:cs="Palatino Linotype"/>
          <w:sz w:val="22"/>
          <w:szCs w:val="22"/>
        </w:rPr>
        <w:t>SÉIS</w:t>
      </w:r>
      <w:r w:rsidRPr="00E80CBF">
        <w:rPr>
          <w:rFonts w:ascii="Palatino Linotype" w:eastAsia="Palatino Linotype" w:hAnsi="Palatino Linotype" w:cs="Palatino Linotype"/>
          <w:sz w:val="22"/>
          <w:szCs w:val="22"/>
        </w:rPr>
        <w:t>, ANTE EL SECRETARIO TÉCNICO DEL PLENO ALEXIS TAPIA RAMÍREZ.</w:t>
      </w:r>
    </w:p>
    <w:p w14:paraId="54455659" w14:textId="77777777" w:rsidR="00C877F6" w:rsidRPr="00A3060C" w:rsidRDefault="00C877F6">
      <w:pPr>
        <w:spacing w:line="360" w:lineRule="auto"/>
        <w:ind w:right="-93"/>
        <w:jc w:val="both"/>
        <w:rPr>
          <w:rFonts w:ascii="Palatino Linotype" w:eastAsia="Palatino Linotype" w:hAnsi="Palatino Linotype" w:cs="Palatino Linotype"/>
          <w:sz w:val="22"/>
          <w:szCs w:val="22"/>
        </w:rPr>
      </w:pPr>
    </w:p>
    <w:p w14:paraId="030E6A5B" w14:textId="77777777" w:rsidR="00C877F6" w:rsidRPr="00A3060C" w:rsidRDefault="00C877F6">
      <w:pPr>
        <w:spacing w:line="360" w:lineRule="auto"/>
        <w:ind w:right="-93"/>
        <w:jc w:val="both"/>
        <w:rPr>
          <w:rFonts w:ascii="Palatino Linotype" w:eastAsia="Palatino Linotype" w:hAnsi="Palatino Linotype" w:cs="Palatino Linotype"/>
          <w:sz w:val="22"/>
          <w:szCs w:val="22"/>
        </w:rPr>
      </w:pPr>
    </w:p>
    <w:p w14:paraId="5B12C640" w14:textId="77777777" w:rsidR="00C877F6" w:rsidRPr="00A3060C" w:rsidRDefault="00C877F6">
      <w:pPr>
        <w:spacing w:line="360" w:lineRule="auto"/>
        <w:ind w:right="-93"/>
        <w:jc w:val="both"/>
        <w:rPr>
          <w:rFonts w:ascii="Palatino Linotype" w:eastAsia="Palatino Linotype" w:hAnsi="Palatino Linotype" w:cs="Palatino Linotype"/>
          <w:sz w:val="22"/>
          <w:szCs w:val="22"/>
        </w:rPr>
      </w:pPr>
    </w:p>
    <w:p w14:paraId="7A4C70FF" w14:textId="77777777" w:rsidR="00C877F6" w:rsidRPr="00A3060C" w:rsidRDefault="00C877F6">
      <w:pPr>
        <w:spacing w:line="360" w:lineRule="auto"/>
        <w:ind w:right="-93"/>
        <w:jc w:val="both"/>
        <w:rPr>
          <w:rFonts w:ascii="Palatino Linotype" w:eastAsia="Palatino Linotype" w:hAnsi="Palatino Linotype" w:cs="Palatino Linotype"/>
          <w:sz w:val="22"/>
          <w:szCs w:val="22"/>
        </w:rPr>
      </w:pPr>
    </w:p>
    <w:p w14:paraId="6197DF1F" w14:textId="77777777" w:rsidR="00C877F6" w:rsidRPr="00A3060C" w:rsidRDefault="00C877F6">
      <w:pPr>
        <w:spacing w:line="360" w:lineRule="auto"/>
        <w:ind w:right="-93"/>
        <w:jc w:val="both"/>
        <w:rPr>
          <w:rFonts w:ascii="Palatino Linotype" w:eastAsia="Palatino Linotype" w:hAnsi="Palatino Linotype" w:cs="Palatino Linotype"/>
          <w:sz w:val="22"/>
          <w:szCs w:val="22"/>
        </w:rPr>
      </w:pPr>
    </w:p>
    <w:p w14:paraId="1A57851A" w14:textId="77777777" w:rsidR="00C877F6" w:rsidRPr="00A3060C" w:rsidRDefault="00C877F6">
      <w:pPr>
        <w:spacing w:line="360" w:lineRule="auto"/>
        <w:ind w:right="49"/>
        <w:jc w:val="both"/>
        <w:rPr>
          <w:rFonts w:ascii="Palatino Linotype" w:eastAsia="Palatino Linotype" w:hAnsi="Palatino Linotype" w:cs="Palatino Linotype"/>
          <w:sz w:val="22"/>
          <w:szCs w:val="22"/>
        </w:rPr>
      </w:pPr>
    </w:p>
    <w:sectPr w:rsidR="00C877F6" w:rsidRPr="00A3060C">
      <w:headerReference w:type="default" r:id="rId13"/>
      <w:footerReference w:type="default" r:id="rId14"/>
      <w:headerReference w:type="first" r:id="rId15"/>
      <w:footerReference w:type="first" r:id="rId16"/>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3AA083" w14:textId="77777777" w:rsidR="00E10E2A" w:rsidRDefault="00E10E2A">
      <w:r>
        <w:separator/>
      </w:r>
    </w:p>
  </w:endnote>
  <w:endnote w:type="continuationSeparator" w:id="0">
    <w:p w14:paraId="185F7323" w14:textId="77777777" w:rsidR="00E10E2A" w:rsidRDefault="00E10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9F1D87F9-C3E1-4472-9019-F8FEEC4AB9C4}"/>
    <w:embedBold r:id="rId2" w:fontKey="{FC512F5E-AF8D-483B-84C1-8921794FB6B2}"/>
    <w:embedItalic r:id="rId3" w:fontKey="{C07FBB71-2EE8-4EF2-8177-DED2FA52A2F4}"/>
    <w:embedBoldItalic r:id="rId4" w:fontKey="{E16D6B01-E145-47AC-BFDC-D6A9AA374D84}"/>
  </w:font>
  <w:font w:name="Noto Sans Symbols">
    <w:altName w:val="Times New Roman"/>
    <w:charset w:val="00"/>
    <w:family w:val="auto"/>
    <w:pitch w:val="default"/>
    <w:embedRegular r:id="rId5" w:fontKey="{61C2954D-EA13-4CAC-B99F-5E65D33D9D20}"/>
    <w:embedBold r:id="rId6" w:fontKey="{D7340A9C-94A5-427E-A6AA-0B5D5D637532}"/>
  </w:font>
  <w:font w:name="Tahoma">
    <w:panose1 w:val="020B0604030504040204"/>
    <w:charset w:val="00"/>
    <w:family w:val="swiss"/>
    <w:pitch w:val="variable"/>
    <w:sig w:usb0="E1002EFF" w:usb1="C000605B" w:usb2="00000029" w:usb3="00000000" w:csb0="000101FF" w:csb1="00000000"/>
    <w:embedRegular r:id="rId7" w:fontKey="{0AA508F2-55E1-4B51-ACC6-192F004BC3F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7E2F36D8-D3D5-4263-ADE7-A34958C4C9C4}"/>
    <w:embedBold r:id="rId9" w:fontKey="{6607BD31-C923-43AB-9F97-B8CF5DA52490}"/>
    <w:embedItalic r:id="rId10" w:fontKey="{82AD4CA8-29E3-4134-B059-BD11A093E19F}"/>
    <w:embedBoldItalic r:id="rId11" w:fontKey="{95C49477-D922-48E5-BCF3-D866594FE397}"/>
  </w:font>
  <w:font w:name="Georgia">
    <w:panose1 w:val="02040502050405020303"/>
    <w:charset w:val="00"/>
    <w:family w:val="roman"/>
    <w:pitch w:val="variable"/>
    <w:sig w:usb0="00000287" w:usb1="00000000" w:usb2="00000000" w:usb3="00000000" w:csb0="0000009F" w:csb1="00000000"/>
    <w:embedRegular r:id="rId12" w:fontKey="{A52C7EBA-2B65-4E84-BFDF-472E99A4508B}"/>
    <w:embedItalic r:id="rId13" w:fontKey="{8A97577D-FCD7-4FBC-835A-6D1F516DD72E}"/>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embedRegular r:id="rId14" w:fontKey="{3AD80038-50F5-4846-AFA4-AE38A5E8C6B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27024" w14:textId="3B746760" w:rsidR="003A02F5" w:rsidRDefault="003A02F5">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DD46D7">
      <w:rPr>
        <w:b/>
        <w:noProof/>
        <w:color w:val="000000"/>
      </w:rPr>
      <w:t>30</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DD46D7">
      <w:rPr>
        <w:b/>
        <w:noProof/>
        <w:color w:val="000000"/>
      </w:rPr>
      <w:t>31</w:t>
    </w:r>
    <w:r>
      <w:rPr>
        <w:b/>
        <w:color w:val="000000"/>
      </w:rPr>
      <w:fldChar w:fldCharType="end"/>
    </w:r>
  </w:p>
  <w:p w14:paraId="7AE4EEFD" w14:textId="77777777" w:rsidR="003A02F5" w:rsidRDefault="003A02F5">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1E332" w14:textId="0A34E254" w:rsidR="003A02F5" w:rsidRDefault="003A02F5">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DD46D7">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DD46D7">
      <w:rPr>
        <w:b/>
        <w:noProof/>
        <w:color w:val="000000"/>
      </w:rPr>
      <w:t>31</w:t>
    </w:r>
    <w:r>
      <w:rPr>
        <w:b/>
        <w:color w:val="000000"/>
      </w:rPr>
      <w:fldChar w:fldCharType="end"/>
    </w:r>
  </w:p>
  <w:p w14:paraId="6675DA9D" w14:textId="77777777" w:rsidR="003A02F5" w:rsidRDefault="003A02F5">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6D8966" w14:textId="77777777" w:rsidR="00E10E2A" w:rsidRDefault="00E10E2A">
      <w:r>
        <w:separator/>
      </w:r>
    </w:p>
  </w:footnote>
  <w:footnote w:type="continuationSeparator" w:id="0">
    <w:p w14:paraId="2C207ECE" w14:textId="77777777" w:rsidR="00E10E2A" w:rsidRDefault="00E10E2A">
      <w:r>
        <w:continuationSeparator/>
      </w:r>
    </w:p>
  </w:footnote>
  <w:footnote w:id="1">
    <w:p w14:paraId="63867271" w14:textId="77777777" w:rsidR="003A02F5" w:rsidRDefault="003A02F5" w:rsidP="002712D5">
      <w:pPr>
        <w:pStyle w:val="Textonotapie"/>
        <w:jc w:val="both"/>
        <w:rPr>
          <w:rFonts w:ascii="Palatino Linotype" w:hAnsi="Palatino Linotype"/>
          <w:sz w:val="16"/>
          <w:szCs w:val="16"/>
        </w:rPr>
      </w:pPr>
      <w:r>
        <w:rPr>
          <w:rStyle w:val="Refdenotaalpie"/>
          <w:rFonts w:ascii="Palatino Linotype" w:hAnsi="Palatino Linotype"/>
        </w:rPr>
        <w:footnoteRef/>
      </w:r>
      <w:r>
        <w:rPr>
          <w:rFonts w:ascii="Palatino Linotype" w:hAnsi="Palatino Linotype"/>
        </w:rPr>
        <w:t xml:space="preserve"> </w:t>
      </w:r>
      <w:r>
        <w:rPr>
          <w:rFonts w:ascii="Palatino Linotype" w:hAnsi="Palatino Linotype"/>
          <w:sz w:val="16"/>
          <w:szCs w:val="16"/>
        </w:rPr>
        <w:t>Ver tesis con los siguientes rubros: “COPIAS CERTIFICADAS, OBLIGACIÓN DE EXPEDIR LAS” con localización: Tesis 265601. . Segunda Sala. Sexta Época. Semanario Judicial de la Federación. Volumen CIX, Tercera Parte, Pág. 14; “COPIAS. SÓLO TIENEN VALOR INDICIARIO AUN CUANDO ESTÉN CERTIFICADAS, SI NO HAY CERTEZA DE QUE SE COTEJARON CON LOS ORIGINALES”, con localización: 192413, Novena Época, Segunda Sala, Semanario Judicial de la Federación y su Gaceta, XI, Febrero de 2000, Página: 7; “COPIAS, FACULTAD DE CERTIFICACIÓN DE. LA TIENEN LOS FUNCIONARIOS PÚBLICOS, SI LA LEY CORRESPONDIENTE LOS AUTORIZA PARA ELLO, RESPECTO DE DOCUMENTOS QUE OBREN EN SUS ARCHIVOS, SOBRE ASUNTOS DE SU COMPETENCIA”, con localización: 196139. I.6o.C.40 K. Tribunales Colegiados de Circuito. Novena Época. Semanario Judicial de la Federación y su Gaceta. Tomo VII, Junio de 1998, Pág. 631.</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457D" w14:textId="77777777" w:rsidR="003A02F5" w:rsidRDefault="003A02F5">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93A9E0D" wp14:editId="28CE1BC9">
          <wp:simplePos x="0" y="0"/>
          <wp:positionH relativeFrom="column">
            <wp:posOffset>0</wp:posOffset>
          </wp:positionH>
          <wp:positionV relativeFrom="paragraph">
            <wp:posOffset>-401953</wp:posOffset>
          </wp:positionV>
          <wp:extent cx="7809876" cy="10165823"/>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3A02F5" w14:paraId="3DE1F927" w14:textId="77777777">
      <w:tc>
        <w:tcPr>
          <w:tcW w:w="2551" w:type="dxa"/>
          <w:vAlign w:val="center"/>
        </w:tcPr>
        <w:p w14:paraId="27218DF9" w14:textId="77777777" w:rsidR="003A02F5" w:rsidRDefault="003A02F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4D5060D3" w14:textId="77777777" w:rsidR="003A02F5" w:rsidRDefault="003A02F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1F9F508D" w14:textId="384010B1" w:rsidR="003A02F5" w:rsidRDefault="003A02F5" w:rsidP="00F9422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sz w:val="22"/>
              <w:szCs w:val="22"/>
            </w:rPr>
            <w:t>01659</w:t>
          </w:r>
          <w:r w:rsidRPr="001778A6">
            <w:rPr>
              <w:rFonts w:ascii="Palatino Linotype" w:eastAsia="Palatino Linotype" w:hAnsi="Palatino Linotype" w:cs="Palatino Linotype"/>
              <w:b/>
              <w:color w:val="000000"/>
              <w:sz w:val="22"/>
              <w:szCs w:val="22"/>
            </w:rPr>
            <w:t>/INFOEM/IP/RR/202</w:t>
          </w:r>
          <w:r>
            <w:rPr>
              <w:rFonts w:ascii="Palatino Linotype" w:eastAsia="Palatino Linotype" w:hAnsi="Palatino Linotype" w:cs="Palatino Linotype"/>
              <w:b/>
              <w:color w:val="000000"/>
              <w:sz w:val="22"/>
              <w:szCs w:val="22"/>
            </w:rPr>
            <w:t>6</w:t>
          </w:r>
        </w:p>
      </w:tc>
    </w:tr>
    <w:tr w:rsidR="003A02F5" w14:paraId="6E2D1273" w14:textId="77777777">
      <w:trPr>
        <w:trHeight w:val="217"/>
      </w:trPr>
      <w:tc>
        <w:tcPr>
          <w:tcW w:w="2551" w:type="dxa"/>
          <w:vAlign w:val="center"/>
        </w:tcPr>
        <w:p w14:paraId="21203565" w14:textId="77777777" w:rsidR="003A02F5" w:rsidRDefault="003A02F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BAD3091" w14:textId="76DD2DB1" w:rsidR="003A02F5" w:rsidRDefault="003A02F5" w:rsidP="00A065B4">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Ayuntamiento de Ecatepec de Morelos</w:t>
          </w:r>
        </w:p>
      </w:tc>
    </w:tr>
    <w:tr w:rsidR="003A02F5" w14:paraId="651D01A7" w14:textId="77777777">
      <w:tc>
        <w:tcPr>
          <w:tcW w:w="2551" w:type="dxa"/>
          <w:vAlign w:val="center"/>
        </w:tcPr>
        <w:p w14:paraId="5229B5A5" w14:textId="77777777" w:rsidR="003A02F5" w:rsidRDefault="003A02F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252A5C20" w14:textId="77777777" w:rsidR="003A02F5" w:rsidRDefault="003A02F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24D54F31" w14:textId="77777777" w:rsidR="003A02F5" w:rsidRDefault="003A02F5">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0C5A" w14:textId="77777777" w:rsidR="003A02F5" w:rsidRDefault="003A02F5">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60CB74E" wp14:editId="30E0D12D">
          <wp:simplePos x="0" y="0"/>
          <wp:positionH relativeFrom="column">
            <wp:posOffset>-929004</wp:posOffset>
          </wp:positionH>
          <wp:positionV relativeFrom="paragraph">
            <wp:posOffset>-644524</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461" w:type="dxa"/>
      <w:tblInd w:w="3611" w:type="dxa"/>
      <w:tblLayout w:type="fixed"/>
      <w:tblLook w:val="0400" w:firstRow="0" w:lastRow="0" w:firstColumn="0" w:lastColumn="0" w:noHBand="0" w:noVBand="1"/>
    </w:tblPr>
    <w:tblGrid>
      <w:gridCol w:w="2343"/>
      <w:gridCol w:w="3118"/>
    </w:tblGrid>
    <w:tr w:rsidR="003A02F5" w14:paraId="1419E4B9" w14:textId="77777777">
      <w:tc>
        <w:tcPr>
          <w:tcW w:w="2343" w:type="dxa"/>
          <w:vAlign w:val="center"/>
        </w:tcPr>
        <w:p w14:paraId="0A4DAE44" w14:textId="77777777" w:rsidR="003A02F5" w:rsidRDefault="003A02F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61232AD0" w14:textId="77777777" w:rsidR="003A02F5" w:rsidRDefault="003A02F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1D2E4BAD" w14:textId="716C0D73" w:rsidR="003A02F5" w:rsidRDefault="003A02F5" w:rsidP="00FB42D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sz w:val="22"/>
              <w:szCs w:val="22"/>
            </w:rPr>
            <w:t>01659</w:t>
          </w:r>
          <w:r w:rsidRPr="001778A6">
            <w:rPr>
              <w:rFonts w:ascii="Palatino Linotype" w:eastAsia="Palatino Linotype" w:hAnsi="Palatino Linotype" w:cs="Palatino Linotype"/>
              <w:b/>
              <w:color w:val="000000"/>
              <w:sz w:val="22"/>
              <w:szCs w:val="22"/>
            </w:rPr>
            <w:t>/INFOEM/IP/RR/202</w:t>
          </w:r>
          <w:r>
            <w:rPr>
              <w:rFonts w:ascii="Palatino Linotype" w:eastAsia="Palatino Linotype" w:hAnsi="Palatino Linotype" w:cs="Palatino Linotype"/>
              <w:b/>
              <w:color w:val="000000"/>
              <w:sz w:val="22"/>
              <w:szCs w:val="22"/>
            </w:rPr>
            <w:t>6</w:t>
          </w:r>
        </w:p>
      </w:tc>
    </w:tr>
    <w:tr w:rsidR="003A02F5" w14:paraId="5406FED2" w14:textId="77777777">
      <w:tc>
        <w:tcPr>
          <w:tcW w:w="2343" w:type="dxa"/>
          <w:vAlign w:val="center"/>
        </w:tcPr>
        <w:p w14:paraId="40683B83" w14:textId="77777777" w:rsidR="003A02F5" w:rsidRDefault="003A02F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79BFF42B" w14:textId="0982DB7A" w:rsidR="003A02F5" w:rsidRDefault="00DD46D7" w:rsidP="00DD46D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 xml:space="preserve">XXXXX XXX XXXXXXX XXXXXX XXXXXXX </w:t>
          </w:r>
        </w:p>
      </w:tc>
    </w:tr>
    <w:tr w:rsidR="003A02F5" w14:paraId="0CE2BEAE" w14:textId="77777777">
      <w:trPr>
        <w:trHeight w:val="152"/>
      </w:trPr>
      <w:tc>
        <w:tcPr>
          <w:tcW w:w="2343" w:type="dxa"/>
          <w:vAlign w:val="center"/>
        </w:tcPr>
        <w:p w14:paraId="2B6A9907" w14:textId="77777777" w:rsidR="003A02F5" w:rsidRDefault="003A02F5">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337D7A1C" w14:textId="77777777" w:rsidR="003A02F5" w:rsidRDefault="003A02F5">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6FC25278" w14:textId="728B72DA" w:rsidR="003A02F5" w:rsidRDefault="003A02F5" w:rsidP="001A0A13">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Ayuntamiento de Ecatepec de Morelos</w:t>
          </w:r>
        </w:p>
      </w:tc>
    </w:tr>
    <w:tr w:rsidR="003A02F5" w14:paraId="1EF4B579" w14:textId="77777777">
      <w:tc>
        <w:tcPr>
          <w:tcW w:w="2343" w:type="dxa"/>
          <w:vAlign w:val="center"/>
        </w:tcPr>
        <w:p w14:paraId="71B9E111" w14:textId="77777777" w:rsidR="003A02F5" w:rsidRDefault="003A02F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02FC2A70" w14:textId="77777777" w:rsidR="003A02F5" w:rsidRDefault="003A02F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CE2B1EF" w14:textId="77777777" w:rsidR="003A02F5" w:rsidRDefault="003A02F5">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56F2B"/>
    <w:multiLevelType w:val="hybridMultilevel"/>
    <w:tmpl w:val="F8765B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E752D9"/>
    <w:multiLevelType w:val="hybridMultilevel"/>
    <w:tmpl w:val="40626B42"/>
    <w:lvl w:ilvl="0" w:tplc="3C3C5B4E">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E428E9"/>
    <w:multiLevelType w:val="hybridMultilevel"/>
    <w:tmpl w:val="523082EA"/>
    <w:lvl w:ilvl="0" w:tplc="3C3C5B4E">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741F03"/>
    <w:multiLevelType w:val="hybridMultilevel"/>
    <w:tmpl w:val="6C5458F4"/>
    <w:lvl w:ilvl="0" w:tplc="5D864D5E">
      <w:start w:val="1"/>
      <w:numFmt w:val="decimal"/>
      <w:lvlText w:val="%1."/>
      <w:lvlJc w:val="left"/>
      <w:pPr>
        <w:ind w:left="644" w:hanging="360"/>
      </w:pPr>
      <w:rPr>
        <w:rFonts w:hint="default"/>
        <w:i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 w15:restartNumberingAfterBreak="0">
    <w:nsid w:val="0BD8054D"/>
    <w:multiLevelType w:val="multilevel"/>
    <w:tmpl w:val="F534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D801CE9"/>
    <w:multiLevelType w:val="multilevel"/>
    <w:tmpl w:val="96B62F4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185B1F59"/>
    <w:multiLevelType w:val="hybridMultilevel"/>
    <w:tmpl w:val="8D6CEE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433EBA"/>
    <w:multiLevelType w:val="multilevel"/>
    <w:tmpl w:val="4D760B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B861DC7"/>
    <w:multiLevelType w:val="hybridMultilevel"/>
    <w:tmpl w:val="DD661264"/>
    <w:lvl w:ilvl="0" w:tplc="CB4498A8">
      <w:start w:val="1"/>
      <w:numFmt w:val="bullet"/>
      <w:lvlText w:val=""/>
      <w:lvlJc w:val="left"/>
      <w:pPr>
        <w:ind w:left="1287" w:hanging="360"/>
      </w:pPr>
      <w:rPr>
        <w:rFonts w:ascii="Wingdings" w:hAnsi="Wingdings" w:hint="default"/>
        <w:sz w:val="22"/>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1C1C17CE"/>
    <w:multiLevelType w:val="hybridMultilevel"/>
    <w:tmpl w:val="E3B29E8A"/>
    <w:lvl w:ilvl="0" w:tplc="AC00FD0C">
      <w:start w:val="1"/>
      <w:numFmt w:val="bullet"/>
      <w:lvlText w:val=""/>
      <w:lvlJc w:val="left"/>
      <w:pPr>
        <w:ind w:left="720" w:hanging="360"/>
      </w:pPr>
      <w:rPr>
        <w:rFonts w:ascii="Symbol" w:hAnsi="Symbo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0E1769"/>
    <w:multiLevelType w:val="hybridMultilevel"/>
    <w:tmpl w:val="7C1CCCF2"/>
    <w:lvl w:ilvl="0" w:tplc="CB4498A8">
      <w:start w:val="1"/>
      <w:numFmt w:val="bullet"/>
      <w:lvlText w:val=""/>
      <w:lvlJc w:val="left"/>
      <w:pPr>
        <w:ind w:left="1287" w:hanging="360"/>
      </w:pPr>
      <w:rPr>
        <w:rFonts w:ascii="Wingdings" w:hAnsi="Wingdings"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BA60E1"/>
    <w:multiLevelType w:val="hybridMultilevel"/>
    <w:tmpl w:val="833C01C6"/>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2B4D73"/>
    <w:multiLevelType w:val="multilevel"/>
    <w:tmpl w:val="17600E4A"/>
    <w:lvl w:ilvl="0">
      <w:start w:val="2"/>
      <w:numFmt w:val="bullet"/>
      <w:lvlText w:val="●"/>
      <w:lvlJc w:val="left"/>
      <w:pPr>
        <w:ind w:left="360" w:hanging="360"/>
      </w:pPr>
      <w:rPr>
        <w:rFonts w:ascii="Noto Sans Symbols" w:eastAsia="Noto Sans Symbols" w:hAnsi="Noto Sans Symbols" w:cs="Noto Sans Symbols"/>
        <w:b/>
        <w:i w:val="0"/>
        <w:color w:val="0D0D0D"/>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2D3F0578"/>
    <w:multiLevelType w:val="hybridMultilevel"/>
    <w:tmpl w:val="CC8A7024"/>
    <w:lvl w:ilvl="0" w:tplc="E7C8813E">
      <w:start w:val="1"/>
      <w:numFmt w:val="bullet"/>
      <w:lvlText w:val="-"/>
      <w:lvlJc w:val="left"/>
      <w:pPr>
        <w:ind w:left="1004" w:hanging="360"/>
      </w:pPr>
      <w:rPr>
        <w:rFonts w:ascii="Palatino Linotype" w:eastAsia="Palatino Linotype" w:hAnsi="Palatino Linotype" w:cs="Palatino Linotype"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15:restartNumberingAfterBreak="0">
    <w:nsid w:val="33130A81"/>
    <w:multiLevelType w:val="multilevel"/>
    <w:tmpl w:val="6D7835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47E72E3"/>
    <w:multiLevelType w:val="hybridMultilevel"/>
    <w:tmpl w:val="9CECA0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E74C6D"/>
    <w:multiLevelType w:val="multilevel"/>
    <w:tmpl w:val="61E029E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37DD64BD"/>
    <w:multiLevelType w:val="hybridMultilevel"/>
    <w:tmpl w:val="D1B48FD6"/>
    <w:lvl w:ilvl="0" w:tplc="70C24986">
      <w:start w:val="1"/>
      <w:numFmt w:val="lowerLetter"/>
      <w:lvlText w:val="%1)"/>
      <w:lvlJc w:val="left"/>
      <w:pPr>
        <w:ind w:left="720" w:hanging="360"/>
      </w:pPr>
      <w:rPr>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164836"/>
    <w:multiLevelType w:val="hybridMultilevel"/>
    <w:tmpl w:val="0E009BD2"/>
    <w:lvl w:ilvl="0" w:tplc="3C3C5B4E">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5F05287"/>
    <w:multiLevelType w:val="hybridMultilevel"/>
    <w:tmpl w:val="883039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6B12C71"/>
    <w:multiLevelType w:val="hybridMultilevel"/>
    <w:tmpl w:val="270EA234"/>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47B66197"/>
    <w:multiLevelType w:val="hybridMultilevel"/>
    <w:tmpl w:val="7592C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8D6097B"/>
    <w:multiLevelType w:val="multilevel"/>
    <w:tmpl w:val="DF6CAD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499D408D"/>
    <w:multiLevelType w:val="hybridMultilevel"/>
    <w:tmpl w:val="5372B9D2"/>
    <w:lvl w:ilvl="0" w:tplc="080A000F">
      <w:start w:val="1"/>
      <w:numFmt w:val="decimal"/>
      <w:lvlText w:val="%1."/>
      <w:lvlJc w:val="left"/>
      <w:pPr>
        <w:ind w:left="1287" w:hanging="360"/>
      </w:pPr>
      <w:rPr>
        <w:rFonts w:hint="default"/>
        <w:sz w:val="22"/>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50691881"/>
    <w:multiLevelType w:val="multilevel"/>
    <w:tmpl w:val="9208DD3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2B53A72"/>
    <w:multiLevelType w:val="hybridMultilevel"/>
    <w:tmpl w:val="B0647A12"/>
    <w:lvl w:ilvl="0" w:tplc="080A0017">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26" w15:restartNumberingAfterBreak="0">
    <w:nsid w:val="555B5A8F"/>
    <w:multiLevelType w:val="hybridMultilevel"/>
    <w:tmpl w:val="D5BE9928"/>
    <w:lvl w:ilvl="0" w:tplc="3C3C5B4E">
      <w:start w:val="2"/>
      <w:numFmt w:val="bullet"/>
      <w:lvlText w:val="-"/>
      <w:lvlJc w:val="left"/>
      <w:pPr>
        <w:ind w:left="1440" w:hanging="360"/>
      </w:pPr>
      <w:rPr>
        <w:rFonts w:ascii="Palatino Linotype" w:eastAsia="Palatino Linotype" w:hAnsi="Palatino Linotype" w:cs="Palatino Linotype"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5A7573AA"/>
    <w:multiLevelType w:val="hybridMultilevel"/>
    <w:tmpl w:val="2A2C282C"/>
    <w:lvl w:ilvl="0" w:tplc="080A0011">
      <w:start w:val="1"/>
      <w:numFmt w:val="decimal"/>
      <w:lvlText w:val="%1)"/>
      <w:lvlJc w:val="left"/>
      <w:pPr>
        <w:ind w:left="1287" w:hanging="360"/>
      </w:pPr>
      <w:rPr>
        <w:rFonts w:hint="default"/>
        <w:sz w:val="22"/>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8" w15:restartNumberingAfterBreak="0">
    <w:nsid w:val="65070C84"/>
    <w:multiLevelType w:val="multilevel"/>
    <w:tmpl w:val="8A2A19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7142C49"/>
    <w:multiLevelType w:val="multilevel"/>
    <w:tmpl w:val="30B4AF1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68717A16"/>
    <w:multiLevelType w:val="multilevel"/>
    <w:tmpl w:val="FE0A5F92"/>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79C01BB5"/>
    <w:multiLevelType w:val="multilevel"/>
    <w:tmpl w:val="5D2CB75E"/>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7B083A9B"/>
    <w:multiLevelType w:val="multilevel"/>
    <w:tmpl w:val="01A0AE9C"/>
    <w:lvl w:ilvl="0">
      <w:start w:val="2"/>
      <w:numFmt w:val="bullet"/>
      <w:pStyle w:val="Listaconvietas"/>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3" w15:restartNumberingAfterBreak="0">
    <w:nsid w:val="7B2C08A8"/>
    <w:multiLevelType w:val="hybridMultilevel"/>
    <w:tmpl w:val="708873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4"/>
  </w:num>
  <w:num w:numId="2">
    <w:abstractNumId w:val="4"/>
  </w:num>
  <w:num w:numId="3">
    <w:abstractNumId w:val="32"/>
  </w:num>
  <w:num w:numId="4">
    <w:abstractNumId w:val="19"/>
  </w:num>
  <w:num w:numId="5">
    <w:abstractNumId w:val="9"/>
  </w:num>
  <w:num w:numId="6">
    <w:abstractNumId w:val="20"/>
  </w:num>
  <w:num w:numId="7">
    <w:abstractNumId w:val="5"/>
  </w:num>
  <w:num w:numId="8">
    <w:abstractNumId w:val="8"/>
  </w:num>
  <w:num w:numId="9">
    <w:abstractNumId w:val="10"/>
  </w:num>
  <w:num w:numId="10">
    <w:abstractNumId w:val="33"/>
  </w:num>
  <w:num w:numId="11">
    <w:abstractNumId w:val="12"/>
  </w:num>
  <w:num w:numId="12">
    <w:abstractNumId w:val="22"/>
  </w:num>
  <w:num w:numId="13">
    <w:abstractNumId w:val="17"/>
  </w:num>
  <w:num w:numId="14">
    <w:abstractNumId w:val="23"/>
  </w:num>
  <w:num w:numId="15">
    <w:abstractNumId w:val="27"/>
  </w:num>
  <w:num w:numId="16">
    <w:abstractNumId w:val="28"/>
  </w:num>
  <w:num w:numId="17">
    <w:abstractNumId w:val="7"/>
  </w:num>
  <w:num w:numId="18">
    <w:abstractNumId w:val="14"/>
  </w:num>
  <w:num w:numId="19">
    <w:abstractNumId w:val="31"/>
  </w:num>
  <w:num w:numId="20">
    <w:abstractNumId w:val="30"/>
  </w:num>
  <w:num w:numId="21">
    <w:abstractNumId w:val="16"/>
  </w:num>
  <w:num w:numId="22">
    <w:abstractNumId w:val="29"/>
  </w:num>
  <w:num w:numId="23">
    <w:abstractNumId w:val="1"/>
  </w:num>
  <w:num w:numId="24">
    <w:abstractNumId w:val="11"/>
  </w:num>
  <w:num w:numId="25">
    <w:abstractNumId w:val="25"/>
  </w:num>
  <w:num w:numId="26">
    <w:abstractNumId w:val="26"/>
  </w:num>
  <w:num w:numId="27">
    <w:abstractNumId w:val="2"/>
  </w:num>
  <w:num w:numId="28">
    <w:abstractNumId w:val="18"/>
  </w:num>
  <w:num w:numId="29">
    <w:abstractNumId w:val="15"/>
  </w:num>
  <w:num w:numId="30">
    <w:abstractNumId w:val="21"/>
  </w:num>
  <w:num w:numId="31">
    <w:abstractNumId w:val="6"/>
  </w:num>
  <w:num w:numId="32">
    <w:abstractNumId w:val="0"/>
  </w:num>
  <w:num w:numId="33">
    <w:abstractNumId w:val="3"/>
  </w:num>
  <w:num w:numId="34">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F6"/>
    <w:rsid w:val="00001000"/>
    <w:rsid w:val="00003CC0"/>
    <w:rsid w:val="00011BB7"/>
    <w:rsid w:val="000140E9"/>
    <w:rsid w:val="0001587B"/>
    <w:rsid w:val="00020E27"/>
    <w:rsid w:val="00022FF0"/>
    <w:rsid w:val="00035362"/>
    <w:rsid w:val="0004101C"/>
    <w:rsid w:val="000414EC"/>
    <w:rsid w:val="000472DB"/>
    <w:rsid w:val="000505A2"/>
    <w:rsid w:val="00050C84"/>
    <w:rsid w:val="00055649"/>
    <w:rsid w:val="00085E1F"/>
    <w:rsid w:val="0009354C"/>
    <w:rsid w:val="00094B03"/>
    <w:rsid w:val="000A2015"/>
    <w:rsid w:val="000C2D35"/>
    <w:rsid w:val="000C6DFE"/>
    <w:rsid w:val="000D0009"/>
    <w:rsid w:val="000D3F79"/>
    <w:rsid w:val="000D62A4"/>
    <w:rsid w:val="000D6BF4"/>
    <w:rsid w:val="000E264E"/>
    <w:rsid w:val="000F3A18"/>
    <w:rsid w:val="000F461B"/>
    <w:rsid w:val="000F749A"/>
    <w:rsid w:val="00102B00"/>
    <w:rsid w:val="00104A39"/>
    <w:rsid w:val="00106A63"/>
    <w:rsid w:val="00106CF0"/>
    <w:rsid w:val="0010766B"/>
    <w:rsid w:val="00112508"/>
    <w:rsid w:val="0011572F"/>
    <w:rsid w:val="00115C81"/>
    <w:rsid w:val="0012241A"/>
    <w:rsid w:val="001244B6"/>
    <w:rsid w:val="0012725B"/>
    <w:rsid w:val="00137C81"/>
    <w:rsid w:val="00144375"/>
    <w:rsid w:val="00167CFB"/>
    <w:rsid w:val="0017336F"/>
    <w:rsid w:val="00176F92"/>
    <w:rsid w:val="00177120"/>
    <w:rsid w:val="001775F5"/>
    <w:rsid w:val="001778A6"/>
    <w:rsid w:val="00195613"/>
    <w:rsid w:val="001A0A13"/>
    <w:rsid w:val="001A2C55"/>
    <w:rsid w:val="001B4397"/>
    <w:rsid w:val="001C5C24"/>
    <w:rsid w:val="001E1DB3"/>
    <w:rsid w:val="001F52E8"/>
    <w:rsid w:val="00205000"/>
    <w:rsid w:val="0021021B"/>
    <w:rsid w:val="00215433"/>
    <w:rsid w:val="00220962"/>
    <w:rsid w:val="0022312E"/>
    <w:rsid w:val="00227160"/>
    <w:rsid w:val="00240A2A"/>
    <w:rsid w:val="00241C45"/>
    <w:rsid w:val="00244C94"/>
    <w:rsid w:val="002460CA"/>
    <w:rsid w:val="00251552"/>
    <w:rsid w:val="00255A16"/>
    <w:rsid w:val="002566D6"/>
    <w:rsid w:val="00261424"/>
    <w:rsid w:val="002712D5"/>
    <w:rsid w:val="00271603"/>
    <w:rsid w:val="00272662"/>
    <w:rsid w:val="00272A31"/>
    <w:rsid w:val="00282A93"/>
    <w:rsid w:val="00285379"/>
    <w:rsid w:val="00287278"/>
    <w:rsid w:val="00294BBE"/>
    <w:rsid w:val="002A38A5"/>
    <w:rsid w:val="002A4A12"/>
    <w:rsid w:val="002A642E"/>
    <w:rsid w:val="002A76E9"/>
    <w:rsid w:val="002B39AC"/>
    <w:rsid w:val="002C4916"/>
    <w:rsid w:val="002C63CA"/>
    <w:rsid w:val="002D25A9"/>
    <w:rsid w:val="002D3488"/>
    <w:rsid w:val="002D4381"/>
    <w:rsid w:val="002E51A0"/>
    <w:rsid w:val="002F289C"/>
    <w:rsid w:val="00301A49"/>
    <w:rsid w:val="00310AAA"/>
    <w:rsid w:val="00336C8D"/>
    <w:rsid w:val="003412FF"/>
    <w:rsid w:val="00351E01"/>
    <w:rsid w:val="003535F7"/>
    <w:rsid w:val="00357E62"/>
    <w:rsid w:val="003610C8"/>
    <w:rsid w:val="00363193"/>
    <w:rsid w:val="00374863"/>
    <w:rsid w:val="00381615"/>
    <w:rsid w:val="00382B63"/>
    <w:rsid w:val="003A02F5"/>
    <w:rsid w:val="003A539C"/>
    <w:rsid w:val="003B746B"/>
    <w:rsid w:val="003C0D60"/>
    <w:rsid w:val="003D17CE"/>
    <w:rsid w:val="003E151E"/>
    <w:rsid w:val="003E62A8"/>
    <w:rsid w:val="003F6A2A"/>
    <w:rsid w:val="00401114"/>
    <w:rsid w:val="00402094"/>
    <w:rsid w:val="00405804"/>
    <w:rsid w:val="004066C2"/>
    <w:rsid w:val="00407432"/>
    <w:rsid w:val="00413D80"/>
    <w:rsid w:val="00420E52"/>
    <w:rsid w:val="00421C3A"/>
    <w:rsid w:val="00422637"/>
    <w:rsid w:val="00430146"/>
    <w:rsid w:val="004318AC"/>
    <w:rsid w:val="00431AFC"/>
    <w:rsid w:val="004413E6"/>
    <w:rsid w:val="004422C9"/>
    <w:rsid w:val="00443D93"/>
    <w:rsid w:val="0045016F"/>
    <w:rsid w:val="00454B9B"/>
    <w:rsid w:val="004621D1"/>
    <w:rsid w:val="00477E95"/>
    <w:rsid w:val="0049337B"/>
    <w:rsid w:val="004A4D59"/>
    <w:rsid w:val="004B37BF"/>
    <w:rsid w:val="004B699A"/>
    <w:rsid w:val="004C6A5F"/>
    <w:rsid w:val="004D2E1A"/>
    <w:rsid w:val="004D3788"/>
    <w:rsid w:val="004D64F1"/>
    <w:rsid w:val="004F40D3"/>
    <w:rsid w:val="00502F3A"/>
    <w:rsid w:val="00507CDE"/>
    <w:rsid w:val="00510789"/>
    <w:rsid w:val="005116B7"/>
    <w:rsid w:val="00521904"/>
    <w:rsid w:val="00524582"/>
    <w:rsid w:val="0053486A"/>
    <w:rsid w:val="00537A15"/>
    <w:rsid w:val="00541989"/>
    <w:rsid w:val="00545FB3"/>
    <w:rsid w:val="005509CC"/>
    <w:rsid w:val="005644E2"/>
    <w:rsid w:val="00571BF7"/>
    <w:rsid w:val="005764D6"/>
    <w:rsid w:val="0058244A"/>
    <w:rsid w:val="00590594"/>
    <w:rsid w:val="005957F2"/>
    <w:rsid w:val="0059705D"/>
    <w:rsid w:val="005A4875"/>
    <w:rsid w:val="005A668A"/>
    <w:rsid w:val="005B15F7"/>
    <w:rsid w:val="005B4F46"/>
    <w:rsid w:val="005B6E1D"/>
    <w:rsid w:val="005B79A1"/>
    <w:rsid w:val="005C0A5D"/>
    <w:rsid w:val="005C2ED1"/>
    <w:rsid w:val="005C3F93"/>
    <w:rsid w:val="005C3FA2"/>
    <w:rsid w:val="005C74CB"/>
    <w:rsid w:val="005D08E7"/>
    <w:rsid w:val="005D28FA"/>
    <w:rsid w:val="005D2D77"/>
    <w:rsid w:val="005D6395"/>
    <w:rsid w:val="005E009A"/>
    <w:rsid w:val="005F460A"/>
    <w:rsid w:val="005F6923"/>
    <w:rsid w:val="006008B4"/>
    <w:rsid w:val="00602DB8"/>
    <w:rsid w:val="0060454F"/>
    <w:rsid w:val="00605693"/>
    <w:rsid w:val="00605991"/>
    <w:rsid w:val="00607DE9"/>
    <w:rsid w:val="00612CCA"/>
    <w:rsid w:val="00617B63"/>
    <w:rsid w:val="00621AF9"/>
    <w:rsid w:val="00641C48"/>
    <w:rsid w:val="00643B00"/>
    <w:rsid w:val="0065110C"/>
    <w:rsid w:val="0067251B"/>
    <w:rsid w:val="00674954"/>
    <w:rsid w:val="006949BC"/>
    <w:rsid w:val="00695950"/>
    <w:rsid w:val="00697BED"/>
    <w:rsid w:val="006B413C"/>
    <w:rsid w:val="006C5268"/>
    <w:rsid w:val="006D2F09"/>
    <w:rsid w:val="006D4025"/>
    <w:rsid w:val="006D4A7D"/>
    <w:rsid w:val="006E0510"/>
    <w:rsid w:val="006E19B5"/>
    <w:rsid w:val="006F7CCC"/>
    <w:rsid w:val="00707E5B"/>
    <w:rsid w:val="0071796C"/>
    <w:rsid w:val="00730751"/>
    <w:rsid w:val="007321EB"/>
    <w:rsid w:val="00732598"/>
    <w:rsid w:val="00737A90"/>
    <w:rsid w:val="00740429"/>
    <w:rsid w:val="007425E8"/>
    <w:rsid w:val="00745DF3"/>
    <w:rsid w:val="007477F6"/>
    <w:rsid w:val="007668BD"/>
    <w:rsid w:val="007671AC"/>
    <w:rsid w:val="00776154"/>
    <w:rsid w:val="00783979"/>
    <w:rsid w:val="007861D5"/>
    <w:rsid w:val="007A250C"/>
    <w:rsid w:val="007A4352"/>
    <w:rsid w:val="007A6122"/>
    <w:rsid w:val="007A6765"/>
    <w:rsid w:val="007B023D"/>
    <w:rsid w:val="007C2210"/>
    <w:rsid w:val="007C2892"/>
    <w:rsid w:val="007C365E"/>
    <w:rsid w:val="007E577A"/>
    <w:rsid w:val="008012C6"/>
    <w:rsid w:val="008120F9"/>
    <w:rsid w:val="00816709"/>
    <w:rsid w:val="00822722"/>
    <w:rsid w:val="00822FC6"/>
    <w:rsid w:val="00824B71"/>
    <w:rsid w:val="0083209D"/>
    <w:rsid w:val="008360A2"/>
    <w:rsid w:val="00843597"/>
    <w:rsid w:val="00847CD8"/>
    <w:rsid w:val="00850987"/>
    <w:rsid w:val="0085476E"/>
    <w:rsid w:val="008626D6"/>
    <w:rsid w:val="008655BD"/>
    <w:rsid w:val="008741F1"/>
    <w:rsid w:val="00874AC1"/>
    <w:rsid w:val="00875B5A"/>
    <w:rsid w:val="00880AF9"/>
    <w:rsid w:val="008903B9"/>
    <w:rsid w:val="0089595B"/>
    <w:rsid w:val="008A3B54"/>
    <w:rsid w:val="008D1422"/>
    <w:rsid w:val="008D57B1"/>
    <w:rsid w:val="008D5D61"/>
    <w:rsid w:val="008D6E2B"/>
    <w:rsid w:val="008E4A90"/>
    <w:rsid w:val="008E5996"/>
    <w:rsid w:val="008E5C4C"/>
    <w:rsid w:val="00916539"/>
    <w:rsid w:val="00920995"/>
    <w:rsid w:val="00923A7C"/>
    <w:rsid w:val="00923B74"/>
    <w:rsid w:val="0092733C"/>
    <w:rsid w:val="0093354D"/>
    <w:rsid w:val="0093751D"/>
    <w:rsid w:val="00943813"/>
    <w:rsid w:val="00943908"/>
    <w:rsid w:val="00944A08"/>
    <w:rsid w:val="009456FA"/>
    <w:rsid w:val="009653D4"/>
    <w:rsid w:val="00973D69"/>
    <w:rsid w:val="00980F4D"/>
    <w:rsid w:val="00984574"/>
    <w:rsid w:val="00992177"/>
    <w:rsid w:val="00992C9D"/>
    <w:rsid w:val="009A113E"/>
    <w:rsid w:val="009A3CFC"/>
    <w:rsid w:val="009A79C5"/>
    <w:rsid w:val="009C5423"/>
    <w:rsid w:val="009D0B8C"/>
    <w:rsid w:val="009D1375"/>
    <w:rsid w:val="009D625A"/>
    <w:rsid w:val="009D7455"/>
    <w:rsid w:val="009E3BCC"/>
    <w:rsid w:val="009E6D1D"/>
    <w:rsid w:val="009F633C"/>
    <w:rsid w:val="00A04074"/>
    <w:rsid w:val="00A065B4"/>
    <w:rsid w:val="00A3060C"/>
    <w:rsid w:val="00A330C2"/>
    <w:rsid w:val="00A63BCF"/>
    <w:rsid w:val="00A91027"/>
    <w:rsid w:val="00AA08AE"/>
    <w:rsid w:val="00AA5D5B"/>
    <w:rsid w:val="00AB4893"/>
    <w:rsid w:val="00AB5DB3"/>
    <w:rsid w:val="00AB6007"/>
    <w:rsid w:val="00AC3FEF"/>
    <w:rsid w:val="00AD189E"/>
    <w:rsid w:val="00AD35BC"/>
    <w:rsid w:val="00AD391C"/>
    <w:rsid w:val="00AE1500"/>
    <w:rsid w:val="00AE181D"/>
    <w:rsid w:val="00AE34F4"/>
    <w:rsid w:val="00AE4C99"/>
    <w:rsid w:val="00AE6C8D"/>
    <w:rsid w:val="00AF337D"/>
    <w:rsid w:val="00AF516B"/>
    <w:rsid w:val="00AF6459"/>
    <w:rsid w:val="00AF6A93"/>
    <w:rsid w:val="00B01B4E"/>
    <w:rsid w:val="00B01F31"/>
    <w:rsid w:val="00B05773"/>
    <w:rsid w:val="00B0784B"/>
    <w:rsid w:val="00B11D16"/>
    <w:rsid w:val="00B21479"/>
    <w:rsid w:val="00B230A4"/>
    <w:rsid w:val="00B27D30"/>
    <w:rsid w:val="00B36960"/>
    <w:rsid w:val="00B4317F"/>
    <w:rsid w:val="00B44028"/>
    <w:rsid w:val="00B50137"/>
    <w:rsid w:val="00B5111D"/>
    <w:rsid w:val="00B64821"/>
    <w:rsid w:val="00B652D4"/>
    <w:rsid w:val="00B67B0F"/>
    <w:rsid w:val="00B705EB"/>
    <w:rsid w:val="00B8230E"/>
    <w:rsid w:val="00BA12AE"/>
    <w:rsid w:val="00BE144D"/>
    <w:rsid w:val="00BF7077"/>
    <w:rsid w:val="00C2497E"/>
    <w:rsid w:val="00C26595"/>
    <w:rsid w:val="00C36B10"/>
    <w:rsid w:val="00C4295C"/>
    <w:rsid w:val="00C5418E"/>
    <w:rsid w:val="00C64701"/>
    <w:rsid w:val="00C73269"/>
    <w:rsid w:val="00C779B4"/>
    <w:rsid w:val="00C877F6"/>
    <w:rsid w:val="00C93CB2"/>
    <w:rsid w:val="00C94A83"/>
    <w:rsid w:val="00C975DF"/>
    <w:rsid w:val="00C9792E"/>
    <w:rsid w:val="00CA0CC9"/>
    <w:rsid w:val="00CA5CFB"/>
    <w:rsid w:val="00CB4251"/>
    <w:rsid w:val="00CC330E"/>
    <w:rsid w:val="00CC5F38"/>
    <w:rsid w:val="00CC63A3"/>
    <w:rsid w:val="00CC7522"/>
    <w:rsid w:val="00CD4BE9"/>
    <w:rsid w:val="00CF2D4D"/>
    <w:rsid w:val="00CF57A2"/>
    <w:rsid w:val="00CF60BA"/>
    <w:rsid w:val="00CF6480"/>
    <w:rsid w:val="00CF7200"/>
    <w:rsid w:val="00D06EB7"/>
    <w:rsid w:val="00D12208"/>
    <w:rsid w:val="00D261B6"/>
    <w:rsid w:val="00D3382D"/>
    <w:rsid w:val="00D35935"/>
    <w:rsid w:val="00D42C47"/>
    <w:rsid w:val="00D47A86"/>
    <w:rsid w:val="00D501D9"/>
    <w:rsid w:val="00D503A7"/>
    <w:rsid w:val="00D5108C"/>
    <w:rsid w:val="00D52078"/>
    <w:rsid w:val="00D548D9"/>
    <w:rsid w:val="00D561F5"/>
    <w:rsid w:val="00D6116D"/>
    <w:rsid w:val="00D632AD"/>
    <w:rsid w:val="00D63364"/>
    <w:rsid w:val="00D6456C"/>
    <w:rsid w:val="00D6741F"/>
    <w:rsid w:val="00D71419"/>
    <w:rsid w:val="00D7671F"/>
    <w:rsid w:val="00D77F80"/>
    <w:rsid w:val="00D86E05"/>
    <w:rsid w:val="00D95379"/>
    <w:rsid w:val="00DA22DE"/>
    <w:rsid w:val="00DA6825"/>
    <w:rsid w:val="00DB08DD"/>
    <w:rsid w:val="00DB175B"/>
    <w:rsid w:val="00DB20F5"/>
    <w:rsid w:val="00DB2ED8"/>
    <w:rsid w:val="00DB3E69"/>
    <w:rsid w:val="00DC2CE2"/>
    <w:rsid w:val="00DC5898"/>
    <w:rsid w:val="00DD46D7"/>
    <w:rsid w:val="00DF2ABD"/>
    <w:rsid w:val="00DF4BF2"/>
    <w:rsid w:val="00DF7C85"/>
    <w:rsid w:val="00E10E2A"/>
    <w:rsid w:val="00E111DF"/>
    <w:rsid w:val="00E218CB"/>
    <w:rsid w:val="00E21C9B"/>
    <w:rsid w:val="00E26AFB"/>
    <w:rsid w:val="00E31E4C"/>
    <w:rsid w:val="00E3411D"/>
    <w:rsid w:val="00E34B63"/>
    <w:rsid w:val="00E36FCB"/>
    <w:rsid w:val="00E40539"/>
    <w:rsid w:val="00E41166"/>
    <w:rsid w:val="00E4184F"/>
    <w:rsid w:val="00E45568"/>
    <w:rsid w:val="00E53604"/>
    <w:rsid w:val="00E53B00"/>
    <w:rsid w:val="00E542DD"/>
    <w:rsid w:val="00E56AE7"/>
    <w:rsid w:val="00E649BA"/>
    <w:rsid w:val="00E70735"/>
    <w:rsid w:val="00E70C81"/>
    <w:rsid w:val="00E80CBF"/>
    <w:rsid w:val="00E90A7F"/>
    <w:rsid w:val="00E97AD5"/>
    <w:rsid w:val="00EA2D40"/>
    <w:rsid w:val="00EB1F6C"/>
    <w:rsid w:val="00EB6FCF"/>
    <w:rsid w:val="00EC1F60"/>
    <w:rsid w:val="00EC3DA1"/>
    <w:rsid w:val="00EC7027"/>
    <w:rsid w:val="00ED1F46"/>
    <w:rsid w:val="00EE0594"/>
    <w:rsid w:val="00EE30D8"/>
    <w:rsid w:val="00EE5678"/>
    <w:rsid w:val="00EE6872"/>
    <w:rsid w:val="00F0001E"/>
    <w:rsid w:val="00F0041B"/>
    <w:rsid w:val="00F11903"/>
    <w:rsid w:val="00F36565"/>
    <w:rsid w:val="00F50538"/>
    <w:rsid w:val="00F60B31"/>
    <w:rsid w:val="00F63FA8"/>
    <w:rsid w:val="00F64156"/>
    <w:rsid w:val="00F6784D"/>
    <w:rsid w:val="00F80CD2"/>
    <w:rsid w:val="00F90408"/>
    <w:rsid w:val="00F94226"/>
    <w:rsid w:val="00FA6C9F"/>
    <w:rsid w:val="00FB1184"/>
    <w:rsid w:val="00FB389B"/>
    <w:rsid w:val="00FB42D3"/>
    <w:rsid w:val="00FD3320"/>
    <w:rsid w:val="00FF48B2"/>
    <w:rsid w:val="00FF492B"/>
    <w:rsid w:val="00FF4F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03C616"/>
  <w15:docId w15:val="{9B6F5DC6-6478-4D7C-BEBD-2CE44165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3"/>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73355">
      <w:bodyDiv w:val="1"/>
      <w:marLeft w:val="0"/>
      <w:marRight w:val="0"/>
      <w:marTop w:val="0"/>
      <w:marBottom w:val="0"/>
      <w:divBdr>
        <w:top w:val="none" w:sz="0" w:space="0" w:color="auto"/>
        <w:left w:val="none" w:sz="0" w:space="0" w:color="auto"/>
        <w:bottom w:val="none" w:sz="0" w:space="0" w:color="auto"/>
        <w:right w:val="none" w:sz="0" w:space="0" w:color="auto"/>
      </w:divBdr>
    </w:div>
    <w:div w:id="30809859">
      <w:bodyDiv w:val="1"/>
      <w:marLeft w:val="0"/>
      <w:marRight w:val="0"/>
      <w:marTop w:val="0"/>
      <w:marBottom w:val="0"/>
      <w:divBdr>
        <w:top w:val="none" w:sz="0" w:space="0" w:color="auto"/>
        <w:left w:val="none" w:sz="0" w:space="0" w:color="auto"/>
        <w:bottom w:val="none" w:sz="0" w:space="0" w:color="auto"/>
        <w:right w:val="none" w:sz="0" w:space="0" w:color="auto"/>
      </w:divBdr>
    </w:div>
    <w:div w:id="65151976">
      <w:bodyDiv w:val="1"/>
      <w:marLeft w:val="0"/>
      <w:marRight w:val="0"/>
      <w:marTop w:val="0"/>
      <w:marBottom w:val="0"/>
      <w:divBdr>
        <w:top w:val="none" w:sz="0" w:space="0" w:color="auto"/>
        <w:left w:val="none" w:sz="0" w:space="0" w:color="auto"/>
        <w:bottom w:val="none" w:sz="0" w:space="0" w:color="auto"/>
        <w:right w:val="none" w:sz="0" w:space="0" w:color="auto"/>
      </w:divBdr>
    </w:div>
    <w:div w:id="85078891">
      <w:bodyDiv w:val="1"/>
      <w:marLeft w:val="0"/>
      <w:marRight w:val="0"/>
      <w:marTop w:val="0"/>
      <w:marBottom w:val="0"/>
      <w:divBdr>
        <w:top w:val="none" w:sz="0" w:space="0" w:color="auto"/>
        <w:left w:val="none" w:sz="0" w:space="0" w:color="auto"/>
        <w:bottom w:val="none" w:sz="0" w:space="0" w:color="auto"/>
        <w:right w:val="none" w:sz="0" w:space="0" w:color="auto"/>
      </w:divBdr>
    </w:div>
    <w:div w:id="155191324">
      <w:bodyDiv w:val="1"/>
      <w:marLeft w:val="0"/>
      <w:marRight w:val="0"/>
      <w:marTop w:val="0"/>
      <w:marBottom w:val="0"/>
      <w:divBdr>
        <w:top w:val="none" w:sz="0" w:space="0" w:color="auto"/>
        <w:left w:val="none" w:sz="0" w:space="0" w:color="auto"/>
        <w:bottom w:val="none" w:sz="0" w:space="0" w:color="auto"/>
        <w:right w:val="none" w:sz="0" w:space="0" w:color="auto"/>
      </w:divBdr>
    </w:div>
    <w:div w:id="177890315">
      <w:bodyDiv w:val="1"/>
      <w:marLeft w:val="0"/>
      <w:marRight w:val="0"/>
      <w:marTop w:val="0"/>
      <w:marBottom w:val="0"/>
      <w:divBdr>
        <w:top w:val="none" w:sz="0" w:space="0" w:color="auto"/>
        <w:left w:val="none" w:sz="0" w:space="0" w:color="auto"/>
        <w:bottom w:val="none" w:sz="0" w:space="0" w:color="auto"/>
        <w:right w:val="none" w:sz="0" w:space="0" w:color="auto"/>
      </w:divBdr>
    </w:div>
    <w:div w:id="202131205">
      <w:bodyDiv w:val="1"/>
      <w:marLeft w:val="0"/>
      <w:marRight w:val="0"/>
      <w:marTop w:val="0"/>
      <w:marBottom w:val="0"/>
      <w:divBdr>
        <w:top w:val="none" w:sz="0" w:space="0" w:color="auto"/>
        <w:left w:val="none" w:sz="0" w:space="0" w:color="auto"/>
        <w:bottom w:val="none" w:sz="0" w:space="0" w:color="auto"/>
        <w:right w:val="none" w:sz="0" w:space="0" w:color="auto"/>
      </w:divBdr>
    </w:div>
    <w:div w:id="289938426">
      <w:bodyDiv w:val="1"/>
      <w:marLeft w:val="0"/>
      <w:marRight w:val="0"/>
      <w:marTop w:val="0"/>
      <w:marBottom w:val="0"/>
      <w:divBdr>
        <w:top w:val="none" w:sz="0" w:space="0" w:color="auto"/>
        <w:left w:val="none" w:sz="0" w:space="0" w:color="auto"/>
        <w:bottom w:val="none" w:sz="0" w:space="0" w:color="auto"/>
        <w:right w:val="none" w:sz="0" w:space="0" w:color="auto"/>
      </w:divBdr>
    </w:div>
    <w:div w:id="325672825">
      <w:bodyDiv w:val="1"/>
      <w:marLeft w:val="0"/>
      <w:marRight w:val="0"/>
      <w:marTop w:val="0"/>
      <w:marBottom w:val="0"/>
      <w:divBdr>
        <w:top w:val="none" w:sz="0" w:space="0" w:color="auto"/>
        <w:left w:val="none" w:sz="0" w:space="0" w:color="auto"/>
        <w:bottom w:val="none" w:sz="0" w:space="0" w:color="auto"/>
        <w:right w:val="none" w:sz="0" w:space="0" w:color="auto"/>
      </w:divBdr>
    </w:div>
    <w:div w:id="349335976">
      <w:bodyDiv w:val="1"/>
      <w:marLeft w:val="0"/>
      <w:marRight w:val="0"/>
      <w:marTop w:val="0"/>
      <w:marBottom w:val="0"/>
      <w:divBdr>
        <w:top w:val="none" w:sz="0" w:space="0" w:color="auto"/>
        <w:left w:val="none" w:sz="0" w:space="0" w:color="auto"/>
        <w:bottom w:val="none" w:sz="0" w:space="0" w:color="auto"/>
        <w:right w:val="none" w:sz="0" w:space="0" w:color="auto"/>
      </w:divBdr>
    </w:div>
    <w:div w:id="372192082">
      <w:bodyDiv w:val="1"/>
      <w:marLeft w:val="0"/>
      <w:marRight w:val="0"/>
      <w:marTop w:val="0"/>
      <w:marBottom w:val="0"/>
      <w:divBdr>
        <w:top w:val="none" w:sz="0" w:space="0" w:color="auto"/>
        <w:left w:val="none" w:sz="0" w:space="0" w:color="auto"/>
        <w:bottom w:val="none" w:sz="0" w:space="0" w:color="auto"/>
        <w:right w:val="none" w:sz="0" w:space="0" w:color="auto"/>
      </w:divBdr>
    </w:div>
    <w:div w:id="387192999">
      <w:bodyDiv w:val="1"/>
      <w:marLeft w:val="0"/>
      <w:marRight w:val="0"/>
      <w:marTop w:val="0"/>
      <w:marBottom w:val="0"/>
      <w:divBdr>
        <w:top w:val="none" w:sz="0" w:space="0" w:color="auto"/>
        <w:left w:val="none" w:sz="0" w:space="0" w:color="auto"/>
        <w:bottom w:val="none" w:sz="0" w:space="0" w:color="auto"/>
        <w:right w:val="none" w:sz="0" w:space="0" w:color="auto"/>
      </w:divBdr>
    </w:div>
    <w:div w:id="389234685">
      <w:bodyDiv w:val="1"/>
      <w:marLeft w:val="0"/>
      <w:marRight w:val="0"/>
      <w:marTop w:val="0"/>
      <w:marBottom w:val="0"/>
      <w:divBdr>
        <w:top w:val="none" w:sz="0" w:space="0" w:color="auto"/>
        <w:left w:val="none" w:sz="0" w:space="0" w:color="auto"/>
        <w:bottom w:val="none" w:sz="0" w:space="0" w:color="auto"/>
        <w:right w:val="none" w:sz="0" w:space="0" w:color="auto"/>
      </w:divBdr>
    </w:div>
    <w:div w:id="423452016">
      <w:bodyDiv w:val="1"/>
      <w:marLeft w:val="0"/>
      <w:marRight w:val="0"/>
      <w:marTop w:val="0"/>
      <w:marBottom w:val="0"/>
      <w:divBdr>
        <w:top w:val="none" w:sz="0" w:space="0" w:color="auto"/>
        <w:left w:val="none" w:sz="0" w:space="0" w:color="auto"/>
        <w:bottom w:val="none" w:sz="0" w:space="0" w:color="auto"/>
        <w:right w:val="none" w:sz="0" w:space="0" w:color="auto"/>
      </w:divBdr>
    </w:div>
    <w:div w:id="424571006">
      <w:bodyDiv w:val="1"/>
      <w:marLeft w:val="0"/>
      <w:marRight w:val="0"/>
      <w:marTop w:val="0"/>
      <w:marBottom w:val="0"/>
      <w:divBdr>
        <w:top w:val="none" w:sz="0" w:space="0" w:color="auto"/>
        <w:left w:val="none" w:sz="0" w:space="0" w:color="auto"/>
        <w:bottom w:val="none" w:sz="0" w:space="0" w:color="auto"/>
        <w:right w:val="none" w:sz="0" w:space="0" w:color="auto"/>
      </w:divBdr>
    </w:div>
    <w:div w:id="435564847">
      <w:bodyDiv w:val="1"/>
      <w:marLeft w:val="0"/>
      <w:marRight w:val="0"/>
      <w:marTop w:val="0"/>
      <w:marBottom w:val="0"/>
      <w:divBdr>
        <w:top w:val="none" w:sz="0" w:space="0" w:color="auto"/>
        <w:left w:val="none" w:sz="0" w:space="0" w:color="auto"/>
        <w:bottom w:val="none" w:sz="0" w:space="0" w:color="auto"/>
        <w:right w:val="none" w:sz="0" w:space="0" w:color="auto"/>
      </w:divBdr>
    </w:div>
    <w:div w:id="453137758">
      <w:bodyDiv w:val="1"/>
      <w:marLeft w:val="0"/>
      <w:marRight w:val="0"/>
      <w:marTop w:val="0"/>
      <w:marBottom w:val="0"/>
      <w:divBdr>
        <w:top w:val="none" w:sz="0" w:space="0" w:color="auto"/>
        <w:left w:val="none" w:sz="0" w:space="0" w:color="auto"/>
        <w:bottom w:val="none" w:sz="0" w:space="0" w:color="auto"/>
        <w:right w:val="none" w:sz="0" w:space="0" w:color="auto"/>
      </w:divBdr>
    </w:div>
    <w:div w:id="453986697">
      <w:bodyDiv w:val="1"/>
      <w:marLeft w:val="0"/>
      <w:marRight w:val="0"/>
      <w:marTop w:val="0"/>
      <w:marBottom w:val="0"/>
      <w:divBdr>
        <w:top w:val="none" w:sz="0" w:space="0" w:color="auto"/>
        <w:left w:val="none" w:sz="0" w:space="0" w:color="auto"/>
        <w:bottom w:val="none" w:sz="0" w:space="0" w:color="auto"/>
        <w:right w:val="none" w:sz="0" w:space="0" w:color="auto"/>
      </w:divBdr>
    </w:div>
    <w:div w:id="475949336">
      <w:bodyDiv w:val="1"/>
      <w:marLeft w:val="0"/>
      <w:marRight w:val="0"/>
      <w:marTop w:val="0"/>
      <w:marBottom w:val="0"/>
      <w:divBdr>
        <w:top w:val="none" w:sz="0" w:space="0" w:color="auto"/>
        <w:left w:val="none" w:sz="0" w:space="0" w:color="auto"/>
        <w:bottom w:val="none" w:sz="0" w:space="0" w:color="auto"/>
        <w:right w:val="none" w:sz="0" w:space="0" w:color="auto"/>
      </w:divBdr>
    </w:div>
    <w:div w:id="493766585">
      <w:bodyDiv w:val="1"/>
      <w:marLeft w:val="0"/>
      <w:marRight w:val="0"/>
      <w:marTop w:val="0"/>
      <w:marBottom w:val="0"/>
      <w:divBdr>
        <w:top w:val="none" w:sz="0" w:space="0" w:color="auto"/>
        <w:left w:val="none" w:sz="0" w:space="0" w:color="auto"/>
        <w:bottom w:val="none" w:sz="0" w:space="0" w:color="auto"/>
        <w:right w:val="none" w:sz="0" w:space="0" w:color="auto"/>
      </w:divBdr>
    </w:div>
    <w:div w:id="502672679">
      <w:bodyDiv w:val="1"/>
      <w:marLeft w:val="0"/>
      <w:marRight w:val="0"/>
      <w:marTop w:val="0"/>
      <w:marBottom w:val="0"/>
      <w:divBdr>
        <w:top w:val="none" w:sz="0" w:space="0" w:color="auto"/>
        <w:left w:val="none" w:sz="0" w:space="0" w:color="auto"/>
        <w:bottom w:val="none" w:sz="0" w:space="0" w:color="auto"/>
        <w:right w:val="none" w:sz="0" w:space="0" w:color="auto"/>
      </w:divBdr>
    </w:div>
    <w:div w:id="536428436">
      <w:bodyDiv w:val="1"/>
      <w:marLeft w:val="0"/>
      <w:marRight w:val="0"/>
      <w:marTop w:val="0"/>
      <w:marBottom w:val="0"/>
      <w:divBdr>
        <w:top w:val="none" w:sz="0" w:space="0" w:color="auto"/>
        <w:left w:val="none" w:sz="0" w:space="0" w:color="auto"/>
        <w:bottom w:val="none" w:sz="0" w:space="0" w:color="auto"/>
        <w:right w:val="none" w:sz="0" w:space="0" w:color="auto"/>
      </w:divBdr>
    </w:div>
    <w:div w:id="544413487">
      <w:bodyDiv w:val="1"/>
      <w:marLeft w:val="0"/>
      <w:marRight w:val="0"/>
      <w:marTop w:val="0"/>
      <w:marBottom w:val="0"/>
      <w:divBdr>
        <w:top w:val="none" w:sz="0" w:space="0" w:color="auto"/>
        <w:left w:val="none" w:sz="0" w:space="0" w:color="auto"/>
        <w:bottom w:val="none" w:sz="0" w:space="0" w:color="auto"/>
        <w:right w:val="none" w:sz="0" w:space="0" w:color="auto"/>
      </w:divBdr>
    </w:div>
    <w:div w:id="652173721">
      <w:bodyDiv w:val="1"/>
      <w:marLeft w:val="0"/>
      <w:marRight w:val="0"/>
      <w:marTop w:val="0"/>
      <w:marBottom w:val="0"/>
      <w:divBdr>
        <w:top w:val="none" w:sz="0" w:space="0" w:color="auto"/>
        <w:left w:val="none" w:sz="0" w:space="0" w:color="auto"/>
        <w:bottom w:val="none" w:sz="0" w:space="0" w:color="auto"/>
        <w:right w:val="none" w:sz="0" w:space="0" w:color="auto"/>
      </w:divBdr>
    </w:div>
    <w:div w:id="690185658">
      <w:bodyDiv w:val="1"/>
      <w:marLeft w:val="0"/>
      <w:marRight w:val="0"/>
      <w:marTop w:val="0"/>
      <w:marBottom w:val="0"/>
      <w:divBdr>
        <w:top w:val="none" w:sz="0" w:space="0" w:color="auto"/>
        <w:left w:val="none" w:sz="0" w:space="0" w:color="auto"/>
        <w:bottom w:val="none" w:sz="0" w:space="0" w:color="auto"/>
        <w:right w:val="none" w:sz="0" w:space="0" w:color="auto"/>
      </w:divBdr>
    </w:div>
    <w:div w:id="718289741">
      <w:bodyDiv w:val="1"/>
      <w:marLeft w:val="0"/>
      <w:marRight w:val="0"/>
      <w:marTop w:val="0"/>
      <w:marBottom w:val="0"/>
      <w:divBdr>
        <w:top w:val="none" w:sz="0" w:space="0" w:color="auto"/>
        <w:left w:val="none" w:sz="0" w:space="0" w:color="auto"/>
        <w:bottom w:val="none" w:sz="0" w:space="0" w:color="auto"/>
        <w:right w:val="none" w:sz="0" w:space="0" w:color="auto"/>
      </w:divBdr>
    </w:div>
    <w:div w:id="787360933">
      <w:bodyDiv w:val="1"/>
      <w:marLeft w:val="0"/>
      <w:marRight w:val="0"/>
      <w:marTop w:val="0"/>
      <w:marBottom w:val="0"/>
      <w:divBdr>
        <w:top w:val="none" w:sz="0" w:space="0" w:color="auto"/>
        <w:left w:val="none" w:sz="0" w:space="0" w:color="auto"/>
        <w:bottom w:val="none" w:sz="0" w:space="0" w:color="auto"/>
        <w:right w:val="none" w:sz="0" w:space="0" w:color="auto"/>
      </w:divBdr>
    </w:div>
    <w:div w:id="791166650">
      <w:bodyDiv w:val="1"/>
      <w:marLeft w:val="0"/>
      <w:marRight w:val="0"/>
      <w:marTop w:val="0"/>
      <w:marBottom w:val="0"/>
      <w:divBdr>
        <w:top w:val="none" w:sz="0" w:space="0" w:color="auto"/>
        <w:left w:val="none" w:sz="0" w:space="0" w:color="auto"/>
        <w:bottom w:val="none" w:sz="0" w:space="0" w:color="auto"/>
        <w:right w:val="none" w:sz="0" w:space="0" w:color="auto"/>
      </w:divBdr>
    </w:div>
    <w:div w:id="873923322">
      <w:bodyDiv w:val="1"/>
      <w:marLeft w:val="0"/>
      <w:marRight w:val="0"/>
      <w:marTop w:val="0"/>
      <w:marBottom w:val="0"/>
      <w:divBdr>
        <w:top w:val="none" w:sz="0" w:space="0" w:color="auto"/>
        <w:left w:val="none" w:sz="0" w:space="0" w:color="auto"/>
        <w:bottom w:val="none" w:sz="0" w:space="0" w:color="auto"/>
        <w:right w:val="none" w:sz="0" w:space="0" w:color="auto"/>
      </w:divBdr>
    </w:div>
    <w:div w:id="920993389">
      <w:bodyDiv w:val="1"/>
      <w:marLeft w:val="0"/>
      <w:marRight w:val="0"/>
      <w:marTop w:val="0"/>
      <w:marBottom w:val="0"/>
      <w:divBdr>
        <w:top w:val="none" w:sz="0" w:space="0" w:color="auto"/>
        <w:left w:val="none" w:sz="0" w:space="0" w:color="auto"/>
        <w:bottom w:val="none" w:sz="0" w:space="0" w:color="auto"/>
        <w:right w:val="none" w:sz="0" w:space="0" w:color="auto"/>
      </w:divBdr>
    </w:div>
    <w:div w:id="942223247">
      <w:bodyDiv w:val="1"/>
      <w:marLeft w:val="0"/>
      <w:marRight w:val="0"/>
      <w:marTop w:val="0"/>
      <w:marBottom w:val="0"/>
      <w:divBdr>
        <w:top w:val="none" w:sz="0" w:space="0" w:color="auto"/>
        <w:left w:val="none" w:sz="0" w:space="0" w:color="auto"/>
        <w:bottom w:val="none" w:sz="0" w:space="0" w:color="auto"/>
        <w:right w:val="none" w:sz="0" w:space="0" w:color="auto"/>
      </w:divBdr>
    </w:div>
    <w:div w:id="957906660">
      <w:bodyDiv w:val="1"/>
      <w:marLeft w:val="0"/>
      <w:marRight w:val="0"/>
      <w:marTop w:val="0"/>
      <w:marBottom w:val="0"/>
      <w:divBdr>
        <w:top w:val="none" w:sz="0" w:space="0" w:color="auto"/>
        <w:left w:val="none" w:sz="0" w:space="0" w:color="auto"/>
        <w:bottom w:val="none" w:sz="0" w:space="0" w:color="auto"/>
        <w:right w:val="none" w:sz="0" w:space="0" w:color="auto"/>
      </w:divBdr>
    </w:div>
    <w:div w:id="1031340583">
      <w:bodyDiv w:val="1"/>
      <w:marLeft w:val="0"/>
      <w:marRight w:val="0"/>
      <w:marTop w:val="0"/>
      <w:marBottom w:val="0"/>
      <w:divBdr>
        <w:top w:val="none" w:sz="0" w:space="0" w:color="auto"/>
        <w:left w:val="none" w:sz="0" w:space="0" w:color="auto"/>
        <w:bottom w:val="none" w:sz="0" w:space="0" w:color="auto"/>
        <w:right w:val="none" w:sz="0" w:space="0" w:color="auto"/>
      </w:divBdr>
    </w:div>
    <w:div w:id="1051925407">
      <w:bodyDiv w:val="1"/>
      <w:marLeft w:val="0"/>
      <w:marRight w:val="0"/>
      <w:marTop w:val="0"/>
      <w:marBottom w:val="0"/>
      <w:divBdr>
        <w:top w:val="none" w:sz="0" w:space="0" w:color="auto"/>
        <w:left w:val="none" w:sz="0" w:space="0" w:color="auto"/>
        <w:bottom w:val="none" w:sz="0" w:space="0" w:color="auto"/>
        <w:right w:val="none" w:sz="0" w:space="0" w:color="auto"/>
      </w:divBdr>
    </w:div>
    <w:div w:id="1055548714">
      <w:bodyDiv w:val="1"/>
      <w:marLeft w:val="0"/>
      <w:marRight w:val="0"/>
      <w:marTop w:val="0"/>
      <w:marBottom w:val="0"/>
      <w:divBdr>
        <w:top w:val="none" w:sz="0" w:space="0" w:color="auto"/>
        <w:left w:val="none" w:sz="0" w:space="0" w:color="auto"/>
        <w:bottom w:val="none" w:sz="0" w:space="0" w:color="auto"/>
        <w:right w:val="none" w:sz="0" w:space="0" w:color="auto"/>
      </w:divBdr>
    </w:div>
    <w:div w:id="1057316751">
      <w:bodyDiv w:val="1"/>
      <w:marLeft w:val="0"/>
      <w:marRight w:val="0"/>
      <w:marTop w:val="0"/>
      <w:marBottom w:val="0"/>
      <w:divBdr>
        <w:top w:val="none" w:sz="0" w:space="0" w:color="auto"/>
        <w:left w:val="none" w:sz="0" w:space="0" w:color="auto"/>
        <w:bottom w:val="none" w:sz="0" w:space="0" w:color="auto"/>
        <w:right w:val="none" w:sz="0" w:space="0" w:color="auto"/>
      </w:divBdr>
    </w:div>
    <w:div w:id="1073239938">
      <w:bodyDiv w:val="1"/>
      <w:marLeft w:val="0"/>
      <w:marRight w:val="0"/>
      <w:marTop w:val="0"/>
      <w:marBottom w:val="0"/>
      <w:divBdr>
        <w:top w:val="none" w:sz="0" w:space="0" w:color="auto"/>
        <w:left w:val="none" w:sz="0" w:space="0" w:color="auto"/>
        <w:bottom w:val="none" w:sz="0" w:space="0" w:color="auto"/>
        <w:right w:val="none" w:sz="0" w:space="0" w:color="auto"/>
      </w:divBdr>
    </w:div>
    <w:div w:id="1119957017">
      <w:bodyDiv w:val="1"/>
      <w:marLeft w:val="0"/>
      <w:marRight w:val="0"/>
      <w:marTop w:val="0"/>
      <w:marBottom w:val="0"/>
      <w:divBdr>
        <w:top w:val="none" w:sz="0" w:space="0" w:color="auto"/>
        <w:left w:val="none" w:sz="0" w:space="0" w:color="auto"/>
        <w:bottom w:val="none" w:sz="0" w:space="0" w:color="auto"/>
        <w:right w:val="none" w:sz="0" w:space="0" w:color="auto"/>
      </w:divBdr>
    </w:div>
    <w:div w:id="1159809554">
      <w:bodyDiv w:val="1"/>
      <w:marLeft w:val="0"/>
      <w:marRight w:val="0"/>
      <w:marTop w:val="0"/>
      <w:marBottom w:val="0"/>
      <w:divBdr>
        <w:top w:val="none" w:sz="0" w:space="0" w:color="auto"/>
        <w:left w:val="none" w:sz="0" w:space="0" w:color="auto"/>
        <w:bottom w:val="none" w:sz="0" w:space="0" w:color="auto"/>
        <w:right w:val="none" w:sz="0" w:space="0" w:color="auto"/>
      </w:divBdr>
    </w:div>
    <w:div w:id="1248926709">
      <w:bodyDiv w:val="1"/>
      <w:marLeft w:val="0"/>
      <w:marRight w:val="0"/>
      <w:marTop w:val="0"/>
      <w:marBottom w:val="0"/>
      <w:divBdr>
        <w:top w:val="none" w:sz="0" w:space="0" w:color="auto"/>
        <w:left w:val="none" w:sz="0" w:space="0" w:color="auto"/>
        <w:bottom w:val="none" w:sz="0" w:space="0" w:color="auto"/>
        <w:right w:val="none" w:sz="0" w:space="0" w:color="auto"/>
      </w:divBdr>
    </w:div>
    <w:div w:id="1268462703">
      <w:bodyDiv w:val="1"/>
      <w:marLeft w:val="0"/>
      <w:marRight w:val="0"/>
      <w:marTop w:val="0"/>
      <w:marBottom w:val="0"/>
      <w:divBdr>
        <w:top w:val="none" w:sz="0" w:space="0" w:color="auto"/>
        <w:left w:val="none" w:sz="0" w:space="0" w:color="auto"/>
        <w:bottom w:val="none" w:sz="0" w:space="0" w:color="auto"/>
        <w:right w:val="none" w:sz="0" w:space="0" w:color="auto"/>
      </w:divBdr>
    </w:div>
    <w:div w:id="1271425973">
      <w:bodyDiv w:val="1"/>
      <w:marLeft w:val="0"/>
      <w:marRight w:val="0"/>
      <w:marTop w:val="0"/>
      <w:marBottom w:val="0"/>
      <w:divBdr>
        <w:top w:val="none" w:sz="0" w:space="0" w:color="auto"/>
        <w:left w:val="none" w:sz="0" w:space="0" w:color="auto"/>
        <w:bottom w:val="none" w:sz="0" w:space="0" w:color="auto"/>
        <w:right w:val="none" w:sz="0" w:space="0" w:color="auto"/>
      </w:divBdr>
    </w:div>
    <w:div w:id="1276017816">
      <w:bodyDiv w:val="1"/>
      <w:marLeft w:val="0"/>
      <w:marRight w:val="0"/>
      <w:marTop w:val="0"/>
      <w:marBottom w:val="0"/>
      <w:divBdr>
        <w:top w:val="none" w:sz="0" w:space="0" w:color="auto"/>
        <w:left w:val="none" w:sz="0" w:space="0" w:color="auto"/>
        <w:bottom w:val="none" w:sz="0" w:space="0" w:color="auto"/>
        <w:right w:val="none" w:sz="0" w:space="0" w:color="auto"/>
      </w:divBdr>
    </w:div>
    <w:div w:id="1294407462">
      <w:bodyDiv w:val="1"/>
      <w:marLeft w:val="0"/>
      <w:marRight w:val="0"/>
      <w:marTop w:val="0"/>
      <w:marBottom w:val="0"/>
      <w:divBdr>
        <w:top w:val="none" w:sz="0" w:space="0" w:color="auto"/>
        <w:left w:val="none" w:sz="0" w:space="0" w:color="auto"/>
        <w:bottom w:val="none" w:sz="0" w:space="0" w:color="auto"/>
        <w:right w:val="none" w:sz="0" w:space="0" w:color="auto"/>
      </w:divBdr>
    </w:div>
    <w:div w:id="1338843004">
      <w:bodyDiv w:val="1"/>
      <w:marLeft w:val="0"/>
      <w:marRight w:val="0"/>
      <w:marTop w:val="0"/>
      <w:marBottom w:val="0"/>
      <w:divBdr>
        <w:top w:val="none" w:sz="0" w:space="0" w:color="auto"/>
        <w:left w:val="none" w:sz="0" w:space="0" w:color="auto"/>
        <w:bottom w:val="none" w:sz="0" w:space="0" w:color="auto"/>
        <w:right w:val="none" w:sz="0" w:space="0" w:color="auto"/>
      </w:divBdr>
    </w:div>
    <w:div w:id="1416324621">
      <w:bodyDiv w:val="1"/>
      <w:marLeft w:val="0"/>
      <w:marRight w:val="0"/>
      <w:marTop w:val="0"/>
      <w:marBottom w:val="0"/>
      <w:divBdr>
        <w:top w:val="none" w:sz="0" w:space="0" w:color="auto"/>
        <w:left w:val="none" w:sz="0" w:space="0" w:color="auto"/>
        <w:bottom w:val="none" w:sz="0" w:space="0" w:color="auto"/>
        <w:right w:val="none" w:sz="0" w:space="0" w:color="auto"/>
      </w:divBdr>
    </w:div>
    <w:div w:id="1422606968">
      <w:bodyDiv w:val="1"/>
      <w:marLeft w:val="0"/>
      <w:marRight w:val="0"/>
      <w:marTop w:val="0"/>
      <w:marBottom w:val="0"/>
      <w:divBdr>
        <w:top w:val="none" w:sz="0" w:space="0" w:color="auto"/>
        <w:left w:val="none" w:sz="0" w:space="0" w:color="auto"/>
        <w:bottom w:val="none" w:sz="0" w:space="0" w:color="auto"/>
        <w:right w:val="none" w:sz="0" w:space="0" w:color="auto"/>
      </w:divBdr>
    </w:div>
    <w:div w:id="1461847975">
      <w:bodyDiv w:val="1"/>
      <w:marLeft w:val="0"/>
      <w:marRight w:val="0"/>
      <w:marTop w:val="0"/>
      <w:marBottom w:val="0"/>
      <w:divBdr>
        <w:top w:val="none" w:sz="0" w:space="0" w:color="auto"/>
        <w:left w:val="none" w:sz="0" w:space="0" w:color="auto"/>
        <w:bottom w:val="none" w:sz="0" w:space="0" w:color="auto"/>
        <w:right w:val="none" w:sz="0" w:space="0" w:color="auto"/>
      </w:divBdr>
    </w:div>
    <w:div w:id="1473593885">
      <w:bodyDiv w:val="1"/>
      <w:marLeft w:val="0"/>
      <w:marRight w:val="0"/>
      <w:marTop w:val="0"/>
      <w:marBottom w:val="0"/>
      <w:divBdr>
        <w:top w:val="none" w:sz="0" w:space="0" w:color="auto"/>
        <w:left w:val="none" w:sz="0" w:space="0" w:color="auto"/>
        <w:bottom w:val="none" w:sz="0" w:space="0" w:color="auto"/>
        <w:right w:val="none" w:sz="0" w:space="0" w:color="auto"/>
      </w:divBdr>
    </w:div>
    <w:div w:id="1513911030">
      <w:bodyDiv w:val="1"/>
      <w:marLeft w:val="0"/>
      <w:marRight w:val="0"/>
      <w:marTop w:val="0"/>
      <w:marBottom w:val="0"/>
      <w:divBdr>
        <w:top w:val="none" w:sz="0" w:space="0" w:color="auto"/>
        <w:left w:val="none" w:sz="0" w:space="0" w:color="auto"/>
        <w:bottom w:val="none" w:sz="0" w:space="0" w:color="auto"/>
        <w:right w:val="none" w:sz="0" w:space="0" w:color="auto"/>
      </w:divBdr>
    </w:div>
    <w:div w:id="1581326412">
      <w:bodyDiv w:val="1"/>
      <w:marLeft w:val="0"/>
      <w:marRight w:val="0"/>
      <w:marTop w:val="0"/>
      <w:marBottom w:val="0"/>
      <w:divBdr>
        <w:top w:val="none" w:sz="0" w:space="0" w:color="auto"/>
        <w:left w:val="none" w:sz="0" w:space="0" w:color="auto"/>
        <w:bottom w:val="none" w:sz="0" w:space="0" w:color="auto"/>
        <w:right w:val="none" w:sz="0" w:space="0" w:color="auto"/>
      </w:divBdr>
    </w:div>
    <w:div w:id="1597059607">
      <w:bodyDiv w:val="1"/>
      <w:marLeft w:val="0"/>
      <w:marRight w:val="0"/>
      <w:marTop w:val="0"/>
      <w:marBottom w:val="0"/>
      <w:divBdr>
        <w:top w:val="none" w:sz="0" w:space="0" w:color="auto"/>
        <w:left w:val="none" w:sz="0" w:space="0" w:color="auto"/>
        <w:bottom w:val="none" w:sz="0" w:space="0" w:color="auto"/>
        <w:right w:val="none" w:sz="0" w:space="0" w:color="auto"/>
      </w:divBdr>
    </w:div>
    <w:div w:id="1600870388">
      <w:bodyDiv w:val="1"/>
      <w:marLeft w:val="0"/>
      <w:marRight w:val="0"/>
      <w:marTop w:val="0"/>
      <w:marBottom w:val="0"/>
      <w:divBdr>
        <w:top w:val="none" w:sz="0" w:space="0" w:color="auto"/>
        <w:left w:val="none" w:sz="0" w:space="0" w:color="auto"/>
        <w:bottom w:val="none" w:sz="0" w:space="0" w:color="auto"/>
        <w:right w:val="none" w:sz="0" w:space="0" w:color="auto"/>
      </w:divBdr>
    </w:div>
    <w:div w:id="1757701172">
      <w:bodyDiv w:val="1"/>
      <w:marLeft w:val="0"/>
      <w:marRight w:val="0"/>
      <w:marTop w:val="0"/>
      <w:marBottom w:val="0"/>
      <w:divBdr>
        <w:top w:val="none" w:sz="0" w:space="0" w:color="auto"/>
        <w:left w:val="none" w:sz="0" w:space="0" w:color="auto"/>
        <w:bottom w:val="none" w:sz="0" w:space="0" w:color="auto"/>
        <w:right w:val="none" w:sz="0" w:space="0" w:color="auto"/>
      </w:divBdr>
    </w:div>
    <w:div w:id="1806242453">
      <w:bodyDiv w:val="1"/>
      <w:marLeft w:val="0"/>
      <w:marRight w:val="0"/>
      <w:marTop w:val="0"/>
      <w:marBottom w:val="0"/>
      <w:divBdr>
        <w:top w:val="none" w:sz="0" w:space="0" w:color="auto"/>
        <w:left w:val="none" w:sz="0" w:space="0" w:color="auto"/>
        <w:bottom w:val="none" w:sz="0" w:space="0" w:color="auto"/>
        <w:right w:val="none" w:sz="0" w:space="0" w:color="auto"/>
      </w:divBdr>
    </w:div>
    <w:div w:id="1823039393">
      <w:bodyDiv w:val="1"/>
      <w:marLeft w:val="0"/>
      <w:marRight w:val="0"/>
      <w:marTop w:val="0"/>
      <w:marBottom w:val="0"/>
      <w:divBdr>
        <w:top w:val="none" w:sz="0" w:space="0" w:color="auto"/>
        <w:left w:val="none" w:sz="0" w:space="0" w:color="auto"/>
        <w:bottom w:val="none" w:sz="0" w:space="0" w:color="auto"/>
        <w:right w:val="none" w:sz="0" w:space="0" w:color="auto"/>
      </w:divBdr>
    </w:div>
    <w:div w:id="1832330758">
      <w:bodyDiv w:val="1"/>
      <w:marLeft w:val="0"/>
      <w:marRight w:val="0"/>
      <w:marTop w:val="0"/>
      <w:marBottom w:val="0"/>
      <w:divBdr>
        <w:top w:val="none" w:sz="0" w:space="0" w:color="auto"/>
        <w:left w:val="none" w:sz="0" w:space="0" w:color="auto"/>
        <w:bottom w:val="none" w:sz="0" w:space="0" w:color="auto"/>
        <w:right w:val="none" w:sz="0" w:space="0" w:color="auto"/>
      </w:divBdr>
    </w:div>
    <w:div w:id="1925145090">
      <w:bodyDiv w:val="1"/>
      <w:marLeft w:val="0"/>
      <w:marRight w:val="0"/>
      <w:marTop w:val="0"/>
      <w:marBottom w:val="0"/>
      <w:divBdr>
        <w:top w:val="none" w:sz="0" w:space="0" w:color="auto"/>
        <w:left w:val="none" w:sz="0" w:space="0" w:color="auto"/>
        <w:bottom w:val="none" w:sz="0" w:space="0" w:color="auto"/>
        <w:right w:val="none" w:sz="0" w:space="0" w:color="auto"/>
      </w:divBdr>
    </w:div>
    <w:div w:id="1947302258">
      <w:bodyDiv w:val="1"/>
      <w:marLeft w:val="0"/>
      <w:marRight w:val="0"/>
      <w:marTop w:val="0"/>
      <w:marBottom w:val="0"/>
      <w:divBdr>
        <w:top w:val="none" w:sz="0" w:space="0" w:color="auto"/>
        <w:left w:val="none" w:sz="0" w:space="0" w:color="auto"/>
        <w:bottom w:val="none" w:sz="0" w:space="0" w:color="auto"/>
        <w:right w:val="none" w:sz="0" w:space="0" w:color="auto"/>
      </w:divBdr>
    </w:div>
    <w:div w:id="1957441510">
      <w:bodyDiv w:val="1"/>
      <w:marLeft w:val="0"/>
      <w:marRight w:val="0"/>
      <w:marTop w:val="0"/>
      <w:marBottom w:val="0"/>
      <w:divBdr>
        <w:top w:val="none" w:sz="0" w:space="0" w:color="auto"/>
        <w:left w:val="none" w:sz="0" w:space="0" w:color="auto"/>
        <w:bottom w:val="none" w:sz="0" w:space="0" w:color="auto"/>
        <w:right w:val="none" w:sz="0" w:space="0" w:color="auto"/>
      </w:divBdr>
    </w:div>
    <w:div w:id="1968580742">
      <w:bodyDiv w:val="1"/>
      <w:marLeft w:val="0"/>
      <w:marRight w:val="0"/>
      <w:marTop w:val="0"/>
      <w:marBottom w:val="0"/>
      <w:divBdr>
        <w:top w:val="none" w:sz="0" w:space="0" w:color="auto"/>
        <w:left w:val="none" w:sz="0" w:space="0" w:color="auto"/>
        <w:bottom w:val="none" w:sz="0" w:space="0" w:color="auto"/>
        <w:right w:val="none" w:sz="0" w:space="0" w:color="auto"/>
      </w:divBdr>
    </w:div>
    <w:div w:id="2013333216">
      <w:bodyDiv w:val="1"/>
      <w:marLeft w:val="0"/>
      <w:marRight w:val="0"/>
      <w:marTop w:val="0"/>
      <w:marBottom w:val="0"/>
      <w:divBdr>
        <w:top w:val="none" w:sz="0" w:space="0" w:color="auto"/>
        <w:left w:val="none" w:sz="0" w:space="0" w:color="auto"/>
        <w:bottom w:val="none" w:sz="0" w:space="0" w:color="auto"/>
        <w:right w:val="none" w:sz="0" w:space="0" w:color="auto"/>
      </w:divBdr>
    </w:div>
    <w:div w:id="2029284188">
      <w:bodyDiv w:val="1"/>
      <w:marLeft w:val="0"/>
      <w:marRight w:val="0"/>
      <w:marTop w:val="0"/>
      <w:marBottom w:val="0"/>
      <w:divBdr>
        <w:top w:val="none" w:sz="0" w:space="0" w:color="auto"/>
        <w:left w:val="none" w:sz="0" w:space="0" w:color="auto"/>
        <w:bottom w:val="none" w:sz="0" w:space="0" w:color="auto"/>
        <w:right w:val="none" w:sz="0" w:space="0" w:color="auto"/>
      </w:divBdr>
    </w:div>
    <w:div w:id="21173654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BLDjWTp6p2cViPwAICSzCfqg==">CgMxLjAyCWguM3pueXNoNzIOaC55aGJmdjc1Njc2bXQyDmguajNwcHl4d2xiMXMyMghoLnR5amN3dDINaC5qbDBkbGFzb3Q0ZjgAciExT2VTcXNycWJ5dV9lUFpCNllQZmpuS1pnTFpXX0ZnbnM=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0E08741-71F9-4ABA-A52B-097E816F4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7848</Words>
  <Characters>43165</Characters>
  <Application>Microsoft Office Word</Application>
  <DocSecurity>0</DocSecurity>
  <Lines>359</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Cuenta Microsoft</dc:creator>
  <cp:lastModifiedBy>Maricela Villagómez Martínez</cp:lastModifiedBy>
  <cp:revision>2</cp:revision>
  <cp:lastPrinted>2026-03-13T16:41:00Z</cp:lastPrinted>
  <dcterms:created xsi:type="dcterms:W3CDTF">2026-04-08T17:09:00Z</dcterms:created>
  <dcterms:modified xsi:type="dcterms:W3CDTF">2026-04-08T17:09:00Z</dcterms:modified>
</cp:coreProperties>
</file>