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DFD40CF" w:rsidR="00A970D5" w:rsidRPr="007911EE" w:rsidRDefault="00A970D5" w:rsidP="009950AD">
      <w:pPr>
        <w:pStyle w:val="NormalINFOEM"/>
        <w:rPr>
          <w:szCs w:val="24"/>
        </w:rPr>
      </w:pPr>
      <w:r w:rsidRPr="007911EE">
        <w:rPr>
          <w:szCs w:val="24"/>
        </w:rPr>
        <w:t>Resolución del Pleno del Instituto de Transparencia, Acceso a la Información Pública y Protección de Datos Personales del Estado de México</w:t>
      </w:r>
      <w:r w:rsidR="00FD2A3F" w:rsidRPr="007911EE">
        <w:rPr>
          <w:szCs w:val="24"/>
        </w:rPr>
        <w:t xml:space="preserve"> </w:t>
      </w:r>
      <w:r w:rsidRPr="007911EE">
        <w:rPr>
          <w:szCs w:val="24"/>
        </w:rPr>
        <w:t xml:space="preserve">y Municipios, con domicilio en Metepec, Estado de </w:t>
      </w:r>
      <w:r w:rsidR="008B2951" w:rsidRPr="007911EE">
        <w:rPr>
          <w:szCs w:val="24"/>
        </w:rPr>
        <w:t xml:space="preserve">México, </w:t>
      </w:r>
      <w:r w:rsidR="000D2E93" w:rsidRPr="007911EE">
        <w:rPr>
          <w:szCs w:val="24"/>
        </w:rPr>
        <w:t>a</w:t>
      </w:r>
      <w:r w:rsidR="0011108B" w:rsidRPr="007911EE">
        <w:rPr>
          <w:szCs w:val="24"/>
        </w:rPr>
        <w:t xml:space="preserve"> </w:t>
      </w:r>
      <w:r w:rsidR="004D2D13" w:rsidRPr="007911EE">
        <w:rPr>
          <w:szCs w:val="24"/>
        </w:rPr>
        <w:t>tres de junio de dos mil veintiséis</w:t>
      </w:r>
      <w:r w:rsidR="0011108B" w:rsidRPr="007911EE">
        <w:rPr>
          <w:szCs w:val="24"/>
        </w:rPr>
        <w:t>.</w:t>
      </w:r>
    </w:p>
    <w:p w14:paraId="60399B74" w14:textId="77777777" w:rsidR="00A970D5" w:rsidRPr="007911EE"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33E934DC" w:rsidR="00A970D5" w:rsidRPr="007911EE" w:rsidRDefault="70652167" w:rsidP="15249633">
      <w:pPr>
        <w:pBdr>
          <w:top w:val="nil"/>
          <w:left w:val="nil"/>
          <w:bottom w:val="nil"/>
          <w:right w:val="nil"/>
          <w:between w:val="nil"/>
        </w:pBdr>
        <w:contextualSpacing/>
        <w:rPr>
          <w:rFonts w:eastAsia="Palatino Linotype" w:cs="Palatino Linotype"/>
          <w:b/>
          <w:bCs/>
          <w:color w:val="000000"/>
          <w:lang w:val="es-ES"/>
        </w:rPr>
      </w:pPr>
      <w:r w:rsidRPr="007911EE">
        <w:rPr>
          <w:rFonts w:eastAsia="Palatino Linotype" w:cs="Palatino Linotype"/>
          <w:b/>
          <w:bCs/>
          <w:color w:val="000000" w:themeColor="text1"/>
          <w:lang w:val="es-ES"/>
        </w:rPr>
        <w:t>VISTO</w:t>
      </w:r>
      <w:r w:rsidRPr="007911EE">
        <w:rPr>
          <w:rFonts w:eastAsia="Palatino Linotype" w:cs="Palatino Linotype"/>
          <w:color w:val="000000" w:themeColor="text1"/>
          <w:lang w:val="es-ES"/>
        </w:rPr>
        <w:t xml:space="preserve"> el expediente electrónico formado con motivo del recurso de revisión número </w:t>
      </w:r>
      <w:bookmarkStart w:id="0" w:name="_GoBack"/>
      <w:r w:rsidR="005C132E" w:rsidRPr="007911EE">
        <w:rPr>
          <w:rFonts w:eastAsia="Palatino Linotype" w:cs="Palatino Linotype"/>
          <w:b/>
          <w:bCs/>
          <w:color w:val="000000" w:themeColor="text1"/>
          <w:lang w:val="es-ES"/>
        </w:rPr>
        <w:t>11955/INFOEM/IP/RR/2025</w:t>
      </w:r>
      <w:bookmarkEnd w:id="0"/>
      <w:r w:rsidRPr="007911EE">
        <w:rPr>
          <w:rFonts w:eastAsia="Palatino Linotype" w:cs="Palatino Linotype"/>
          <w:color w:val="000000" w:themeColor="text1"/>
          <w:lang w:val="es-ES"/>
        </w:rPr>
        <w:t xml:space="preserve">, interpuesto por </w:t>
      </w:r>
      <w:r w:rsidR="00525CF5">
        <w:rPr>
          <w:rFonts w:eastAsia="Palatino Linotype" w:cs="Palatino Linotype"/>
          <w:b/>
          <w:bCs/>
          <w:color w:val="000000" w:themeColor="text1"/>
          <w:lang w:val="es-ES"/>
        </w:rPr>
        <w:t>XXXXX</w:t>
      </w:r>
      <w:r w:rsidR="00E97C2F" w:rsidRPr="007911EE">
        <w:rPr>
          <w:rFonts w:eastAsia="Palatino Linotype" w:cs="Palatino Linotype"/>
          <w:color w:val="000000" w:themeColor="text1"/>
          <w:lang w:val="es-ES"/>
        </w:rPr>
        <w:t>, en lo su</w:t>
      </w:r>
      <w:r w:rsidR="00771E23" w:rsidRPr="007911EE">
        <w:rPr>
          <w:rFonts w:eastAsia="Palatino Linotype" w:cs="Palatino Linotype"/>
          <w:color w:val="000000" w:themeColor="text1"/>
          <w:lang w:val="es-ES"/>
        </w:rPr>
        <w:t>cesivo el</w:t>
      </w:r>
      <w:r w:rsidRPr="007911EE">
        <w:rPr>
          <w:rFonts w:eastAsia="Palatino Linotype" w:cs="Palatino Linotype"/>
          <w:color w:val="000000" w:themeColor="text1"/>
          <w:lang w:val="es-ES"/>
        </w:rPr>
        <w:t xml:space="preserve"> </w:t>
      </w:r>
      <w:r w:rsidRPr="007911EE">
        <w:rPr>
          <w:rFonts w:eastAsia="Palatino Linotype" w:cs="Palatino Linotype"/>
          <w:b/>
          <w:bCs/>
          <w:color w:val="000000" w:themeColor="text1"/>
          <w:lang w:val="es-ES"/>
        </w:rPr>
        <w:t>Recurrente</w:t>
      </w:r>
      <w:r w:rsidRPr="007911EE">
        <w:rPr>
          <w:rFonts w:eastAsia="Palatino Linotype" w:cs="Palatino Linotype"/>
          <w:color w:val="000000" w:themeColor="text1"/>
          <w:lang w:val="es-ES"/>
        </w:rPr>
        <w:t>, en contra de la respuesta de</w:t>
      </w:r>
      <w:r w:rsidR="00B02F07" w:rsidRPr="007911EE">
        <w:rPr>
          <w:rFonts w:eastAsia="Palatino Linotype" w:cs="Palatino Linotype"/>
          <w:color w:val="000000" w:themeColor="text1"/>
          <w:lang w:val="es-ES"/>
        </w:rPr>
        <w:t xml:space="preserve"> </w:t>
      </w:r>
      <w:r w:rsidR="00E24F05" w:rsidRPr="007911EE">
        <w:rPr>
          <w:rFonts w:eastAsia="Palatino Linotype" w:cs="Palatino Linotype"/>
          <w:color w:val="000000" w:themeColor="text1"/>
          <w:lang w:val="es-ES"/>
        </w:rPr>
        <w:t>l</w:t>
      </w:r>
      <w:r w:rsidR="00B02F07" w:rsidRPr="007911EE">
        <w:rPr>
          <w:rFonts w:eastAsia="Palatino Linotype" w:cs="Palatino Linotype"/>
          <w:color w:val="000000" w:themeColor="text1"/>
          <w:lang w:val="es-ES"/>
        </w:rPr>
        <w:t>a</w:t>
      </w:r>
      <w:r w:rsidRPr="007911EE">
        <w:rPr>
          <w:rFonts w:eastAsia="Palatino Linotype" w:cs="Palatino Linotype"/>
          <w:color w:val="000000" w:themeColor="text1"/>
          <w:lang w:val="es-ES"/>
        </w:rPr>
        <w:t xml:space="preserve"> </w:t>
      </w:r>
      <w:r w:rsidR="00B02F07" w:rsidRPr="007911EE">
        <w:rPr>
          <w:rFonts w:eastAsia="Palatino Linotype" w:cs="Palatino Linotype"/>
          <w:b/>
          <w:bCs/>
          <w:color w:val="000000" w:themeColor="text1"/>
          <w:lang w:val="es-ES"/>
        </w:rPr>
        <w:t>Secretaría de Seguridad</w:t>
      </w:r>
      <w:r w:rsidR="00771E23" w:rsidRPr="007911EE">
        <w:rPr>
          <w:rFonts w:eastAsia="Palatino Linotype" w:cs="Palatino Linotype"/>
          <w:color w:val="000000" w:themeColor="text1"/>
          <w:lang w:val="es-ES"/>
        </w:rPr>
        <w:t>,</w:t>
      </w:r>
      <w:r w:rsidR="00920835" w:rsidRPr="007911EE">
        <w:rPr>
          <w:rFonts w:eastAsia="Palatino Linotype" w:cs="Palatino Linotype"/>
          <w:color w:val="000000" w:themeColor="text1"/>
          <w:lang w:val="es-ES"/>
        </w:rPr>
        <w:t xml:space="preserve"> </w:t>
      </w:r>
      <w:r w:rsidRPr="007911EE">
        <w:rPr>
          <w:rFonts w:eastAsia="Palatino Linotype" w:cs="Palatino Linotype"/>
          <w:color w:val="000000" w:themeColor="text1"/>
          <w:lang w:val="es-ES"/>
        </w:rPr>
        <w:t>en lo subsecuente</w:t>
      </w:r>
      <w:r w:rsidRPr="007911EE">
        <w:rPr>
          <w:rFonts w:eastAsia="Palatino Linotype" w:cs="Palatino Linotype"/>
          <w:b/>
          <w:bCs/>
          <w:color w:val="000000" w:themeColor="text1"/>
          <w:lang w:val="es-ES"/>
        </w:rPr>
        <w:t xml:space="preserve"> </w:t>
      </w:r>
      <w:r w:rsidRPr="007911EE">
        <w:rPr>
          <w:rFonts w:eastAsia="Palatino Linotype" w:cs="Palatino Linotype"/>
          <w:color w:val="000000" w:themeColor="text1"/>
          <w:lang w:val="es-ES"/>
        </w:rPr>
        <w:t>el</w:t>
      </w:r>
      <w:r w:rsidRPr="007911EE">
        <w:rPr>
          <w:rFonts w:eastAsia="Palatino Linotype" w:cs="Palatino Linotype"/>
          <w:b/>
          <w:bCs/>
          <w:color w:val="000000" w:themeColor="text1"/>
          <w:lang w:val="es-ES"/>
        </w:rPr>
        <w:t xml:space="preserve"> Sujeto Obligado</w:t>
      </w:r>
      <w:r w:rsidRPr="007911EE">
        <w:rPr>
          <w:rFonts w:eastAsia="Palatino Linotype" w:cs="Palatino Linotype"/>
          <w:color w:val="000000" w:themeColor="text1"/>
          <w:lang w:val="es-ES"/>
        </w:rPr>
        <w:t>, se procede a dictar la presente resolución.</w:t>
      </w:r>
    </w:p>
    <w:p w14:paraId="2E2053C2" w14:textId="77777777" w:rsidR="00A970D5" w:rsidRPr="007911EE"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7911EE" w:rsidRDefault="00A970D5" w:rsidP="006922F5">
      <w:pPr>
        <w:pStyle w:val="Ttulo1"/>
        <w:rPr>
          <w:rFonts w:eastAsia="Palatino Linotype"/>
          <w:lang w:val="es-ES_tradnl"/>
        </w:rPr>
      </w:pPr>
      <w:r w:rsidRPr="007911EE">
        <w:rPr>
          <w:rFonts w:eastAsia="Palatino Linotype"/>
          <w:lang w:val="es-ES_tradnl"/>
        </w:rPr>
        <w:t>A N T E C E D E N T E S</w:t>
      </w:r>
    </w:p>
    <w:p w14:paraId="32F88820" w14:textId="77777777" w:rsidR="00A970D5" w:rsidRPr="007911EE"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7911EE" w:rsidRDefault="00A970D5" w:rsidP="006922F5">
      <w:pPr>
        <w:pStyle w:val="Ttulo2"/>
        <w:rPr>
          <w:rFonts w:eastAsia="Palatino Linotype"/>
        </w:rPr>
      </w:pPr>
      <w:r w:rsidRPr="007911EE">
        <w:rPr>
          <w:rFonts w:eastAsia="Palatino Linotype"/>
        </w:rPr>
        <w:t xml:space="preserve">PRIMERO. De la </w:t>
      </w:r>
      <w:r w:rsidR="00A24D3F" w:rsidRPr="007911EE">
        <w:rPr>
          <w:rFonts w:eastAsia="Palatino Linotype"/>
        </w:rPr>
        <w:t>s</w:t>
      </w:r>
      <w:r w:rsidRPr="007911EE">
        <w:rPr>
          <w:rFonts w:eastAsia="Palatino Linotype"/>
        </w:rPr>
        <w:t xml:space="preserve">olicitud de </w:t>
      </w:r>
      <w:r w:rsidR="00A24D3F" w:rsidRPr="007911EE">
        <w:rPr>
          <w:rFonts w:eastAsia="Palatino Linotype"/>
        </w:rPr>
        <w:t>i</w:t>
      </w:r>
      <w:r w:rsidRPr="007911EE">
        <w:rPr>
          <w:rFonts w:eastAsia="Palatino Linotype"/>
        </w:rPr>
        <w:t>nformación.</w:t>
      </w:r>
    </w:p>
    <w:p w14:paraId="4316DB97" w14:textId="63E345EA" w:rsidR="0087615A" w:rsidRPr="007911EE" w:rsidRDefault="00BB6910" w:rsidP="006922F5">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 xml:space="preserve">Con fecha </w:t>
      </w:r>
      <w:r w:rsidR="00DD5695" w:rsidRPr="007911EE">
        <w:rPr>
          <w:rFonts w:eastAsia="Palatino Linotype" w:cs="Palatino Linotype"/>
          <w:color w:val="000000"/>
          <w:szCs w:val="24"/>
        </w:rPr>
        <w:t>dos de septiembre de dos mil veinticinco</w:t>
      </w:r>
      <w:r w:rsidRPr="007911EE">
        <w:rPr>
          <w:rFonts w:eastAsia="Palatino Linotype" w:cs="Palatino Linotype"/>
          <w:color w:val="000000"/>
          <w:szCs w:val="24"/>
        </w:rPr>
        <w:t>, el Recurrente presentó solicitud de información que fue registrada en el Sistema de Acceso a la Información Mexiquense (SAIMEX) con el número de expediente</w:t>
      </w:r>
      <w:r w:rsidRPr="007911EE">
        <w:rPr>
          <w:rFonts w:eastAsia="Palatino Linotype" w:cs="Palatino Linotype"/>
          <w:b/>
          <w:bCs/>
          <w:color w:val="000000"/>
          <w:szCs w:val="24"/>
        </w:rPr>
        <w:t xml:space="preserve"> </w:t>
      </w:r>
      <w:r w:rsidR="00C14B62" w:rsidRPr="007911EE">
        <w:rPr>
          <w:rFonts w:eastAsia="Palatino Linotype" w:cs="Palatino Linotype"/>
          <w:b/>
          <w:bCs/>
          <w:color w:val="000000"/>
          <w:szCs w:val="24"/>
        </w:rPr>
        <w:t>00363/SSEM/IP/2025</w:t>
      </w:r>
      <w:r w:rsidR="00A970D5" w:rsidRPr="007911EE">
        <w:rPr>
          <w:rFonts w:eastAsia="Palatino Linotype" w:cs="Palatino Linotype"/>
          <w:color w:val="000000"/>
          <w:szCs w:val="24"/>
        </w:rPr>
        <w:t>,</w:t>
      </w:r>
      <w:r w:rsidR="00A970D5" w:rsidRPr="007911EE">
        <w:rPr>
          <w:rFonts w:eastAsia="Palatino Linotype" w:cs="Palatino Linotype"/>
          <w:b/>
          <w:color w:val="000000"/>
          <w:szCs w:val="24"/>
        </w:rPr>
        <w:t xml:space="preserve"> </w:t>
      </w:r>
      <w:r w:rsidR="00C54ADA" w:rsidRPr="007911EE">
        <w:rPr>
          <w:rFonts w:eastAsia="Palatino Linotype" w:cs="Palatino Linotype"/>
          <w:color w:val="000000"/>
          <w:szCs w:val="24"/>
        </w:rPr>
        <w:t>mediante la cual solicitó información en el tenor siguiente</w:t>
      </w:r>
      <w:r w:rsidR="00410F1D" w:rsidRPr="007911EE">
        <w:rPr>
          <w:rFonts w:eastAsia="Palatino Linotype" w:cs="Palatino Linotype"/>
          <w:color w:val="000000"/>
          <w:szCs w:val="24"/>
        </w:rPr>
        <w:t>:</w:t>
      </w:r>
    </w:p>
    <w:p w14:paraId="6CF18CED" w14:textId="77777777" w:rsidR="00410F1D" w:rsidRPr="007911EE" w:rsidRDefault="00410F1D" w:rsidP="006922F5">
      <w:pPr>
        <w:pBdr>
          <w:top w:val="nil"/>
          <w:left w:val="nil"/>
          <w:bottom w:val="nil"/>
          <w:right w:val="nil"/>
          <w:between w:val="nil"/>
        </w:pBdr>
        <w:contextualSpacing/>
        <w:rPr>
          <w:rFonts w:eastAsia="Palatino Linotype" w:cs="Palatino Linotype"/>
          <w:color w:val="000000"/>
          <w:szCs w:val="24"/>
        </w:rPr>
      </w:pPr>
    </w:p>
    <w:p w14:paraId="133704B2" w14:textId="7D94969C" w:rsidR="00A970D5" w:rsidRPr="007911EE" w:rsidRDefault="70652167" w:rsidP="009950AD">
      <w:pPr>
        <w:pStyle w:val="Fundamentos"/>
      </w:pPr>
      <w:r w:rsidRPr="007911EE">
        <w:rPr>
          <w:lang w:val="es-ES"/>
        </w:rPr>
        <w:t>«</w:t>
      </w:r>
      <w:r w:rsidR="00126904" w:rsidRPr="007911EE">
        <w:rPr>
          <w:lang w:val="es-ES"/>
        </w:rPr>
        <w:t>Programas de subsidios estímulos y apoyos</w:t>
      </w:r>
      <w:r w:rsidR="005B67F3" w:rsidRPr="007911EE">
        <w:rPr>
          <w:lang w:val="es-ES"/>
        </w:rPr>
        <w:t>»</w:t>
      </w:r>
      <w:r w:rsidRPr="007911EE">
        <w:rPr>
          <w:lang w:val="es-ES"/>
        </w:rPr>
        <w:t xml:space="preserve"> (Sic)</w:t>
      </w:r>
    </w:p>
    <w:p w14:paraId="40BBECCB" w14:textId="77777777" w:rsidR="00A970D5" w:rsidRPr="007911EE"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7911EE" w:rsidRDefault="00A970D5" w:rsidP="006922F5">
      <w:pPr>
        <w:pBdr>
          <w:top w:val="nil"/>
          <w:left w:val="nil"/>
          <w:bottom w:val="nil"/>
          <w:right w:val="nil"/>
          <w:between w:val="nil"/>
        </w:pBdr>
        <w:contextualSpacing/>
        <w:rPr>
          <w:rFonts w:eastAsia="Palatino Linotype" w:cs="Palatino Linotype"/>
          <w:b/>
          <w:color w:val="000000"/>
          <w:szCs w:val="24"/>
        </w:rPr>
      </w:pPr>
      <w:r w:rsidRPr="007911EE">
        <w:rPr>
          <w:rFonts w:eastAsia="Palatino Linotype" w:cs="Palatino Linotype"/>
          <w:color w:val="000000"/>
          <w:szCs w:val="24"/>
        </w:rPr>
        <w:t xml:space="preserve">Modalidad de entrega: </w:t>
      </w:r>
      <w:r w:rsidR="004A6F01" w:rsidRPr="007911EE">
        <w:rPr>
          <w:rFonts w:eastAsia="Palatino Linotype" w:cs="Palatino Linotype"/>
          <w:b/>
          <w:color w:val="000000"/>
          <w:szCs w:val="24"/>
        </w:rPr>
        <w:t>A través del SAIMEX</w:t>
      </w:r>
    </w:p>
    <w:p w14:paraId="1063B60E" w14:textId="77777777" w:rsidR="007B7C73" w:rsidRPr="007911EE" w:rsidRDefault="007B7C73" w:rsidP="006922F5">
      <w:pPr>
        <w:pBdr>
          <w:top w:val="nil"/>
          <w:left w:val="nil"/>
          <w:bottom w:val="nil"/>
          <w:right w:val="nil"/>
          <w:between w:val="nil"/>
        </w:pBdr>
        <w:contextualSpacing/>
        <w:rPr>
          <w:rFonts w:eastAsia="Palatino Linotype" w:cs="Palatino Linotype"/>
          <w:color w:val="000000"/>
          <w:szCs w:val="24"/>
        </w:rPr>
      </w:pPr>
    </w:p>
    <w:p w14:paraId="33A10453" w14:textId="77777777" w:rsidR="005F07BD" w:rsidRPr="007911EE" w:rsidRDefault="005F07BD" w:rsidP="005F07BD">
      <w:pPr>
        <w:pStyle w:val="Ttulo2"/>
        <w:rPr>
          <w:rFonts w:eastAsia="Palatino Linotype"/>
        </w:rPr>
      </w:pPr>
      <w:r w:rsidRPr="007911EE">
        <w:rPr>
          <w:rFonts w:eastAsia="Palatino Linotype"/>
        </w:rPr>
        <w:t>SEGUNDO. De la prórroga para dar atención a la solicitud de información.</w:t>
      </w:r>
    </w:p>
    <w:p w14:paraId="432FBAD8" w14:textId="783A9055" w:rsidR="005F07BD" w:rsidRPr="007911EE" w:rsidRDefault="005F07BD" w:rsidP="005F07BD">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El</w:t>
      </w:r>
      <w:r w:rsidR="00CB4B0A" w:rsidRPr="007911EE">
        <w:rPr>
          <w:rFonts w:eastAsia="Palatino Linotype" w:cs="Palatino Linotype"/>
          <w:color w:val="000000"/>
          <w:szCs w:val="24"/>
        </w:rPr>
        <w:t xml:space="preserve"> veinticuatro de septiembre de dos mil veinticinco</w:t>
      </w:r>
      <w:r w:rsidRPr="007911EE">
        <w:rPr>
          <w:rFonts w:eastAsia="Palatino Linotype" w:cs="Palatino Linotype"/>
          <w:color w:val="000000"/>
          <w:szCs w:val="24"/>
        </w:rPr>
        <w:t xml:space="preserve">, el Sujeto Obligado hizo del conocimiento de Recurrente que el término para dar atención a la solicitud se había </w:t>
      </w:r>
      <w:r w:rsidRPr="007911EE">
        <w:rPr>
          <w:rFonts w:eastAsia="Palatino Linotype" w:cs="Palatino Linotype"/>
          <w:color w:val="000000"/>
          <w:szCs w:val="24"/>
        </w:rPr>
        <w:lastRenderedPageBreak/>
        <w:t>ampliado por siete días adicionales</w:t>
      </w:r>
      <w:r w:rsidR="00D80678" w:rsidRPr="007911EE">
        <w:rPr>
          <w:rFonts w:eastAsia="Palatino Linotype" w:cs="Palatino Linotype"/>
          <w:color w:val="000000"/>
          <w:szCs w:val="24"/>
        </w:rPr>
        <w:t xml:space="preserve">, lo cual se aprobó en la Décima Primera Sesión Extraordinaria </w:t>
      </w:r>
      <w:r w:rsidR="00C701C9" w:rsidRPr="007911EE">
        <w:rPr>
          <w:rFonts w:eastAsia="Palatino Linotype" w:cs="Palatino Linotype"/>
          <w:color w:val="000000"/>
          <w:szCs w:val="24"/>
        </w:rPr>
        <w:t xml:space="preserve">mediante el acuerdo SS/CT/EXT/XI/003/2025, sin que se haya proporcionado dicho acuerdo </w:t>
      </w:r>
      <w:r w:rsidR="0042214A" w:rsidRPr="007911EE">
        <w:rPr>
          <w:rFonts w:eastAsia="Palatino Linotype" w:cs="Palatino Linotype"/>
          <w:color w:val="000000"/>
          <w:szCs w:val="24"/>
        </w:rPr>
        <w:t xml:space="preserve">en términos del </w:t>
      </w:r>
      <w:r w:rsidRPr="007911EE">
        <w:rPr>
          <w:rFonts w:eastAsia="Palatino Linotype" w:cs="Palatino Linotype"/>
          <w:color w:val="000000"/>
          <w:szCs w:val="24"/>
        </w:rPr>
        <w:t xml:space="preserve">artículo 163 de la </w:t>
      </w:r>
      <w:r w:rsidR="00D80678" w:rsidRPr="007911EE">
        <w:rPr>
          <w:rFonts w:eastAsiaTheme="minorHAnsi" w:cstheme="minorBidi"/>
          <w:szCs w:val="24"/>
          <w:lang w:eastAsia="en-US"/>
        </w:rPr>
        <w:t xml:space="preserve">Ley de Transparencia </w:t>
      </w:r>
      <w:r w:rsidR="004935FD" w:rsidRPr="007911EE">
        <w:rPr>
          <w:rFonts w:eastAsiaTheme="minorHAnsi" w:cstheme="minorBidi"/>
          <w:szCs w:val="24"/>
          <w:lang w:eastAsia="en-US"/>
        </w:rPr>
        <w:t xml:space="preserve">estatal </w:t>
      </w:r>
    </w:p>
    <w:p w14:paraId="191FD061" w14:textId="77777777" w:rsidR="005F07BD" w:rsidRPr="007911EE" w:rsidRDefault="005F07BD" w:rsidP="005F07BD">
      <w:pPr>
        <w:pBdr>
          <w:top w:val="nil"/>
          <w:left w:val="nil"/>
          <w:bottom w:val="nil"/>
          <w:right w:val="nil"/>
          <w:between w:val="nil"/>
        </w:pBdr>
        <w:contextualSpacing/>
        <w:rPr>
          <w:rFonts w:eastAsia="Palatino Linotype" w:cs="Palatino Linotype"/>
          <w:color w:val="000000"/>
          <w:szCs w:val="24"/>
        </w:rPr>
      </w:pPr>
    </w:p>
    <w:p w14:paraId="1AEDC68E" w14:textId="7E6F0BED" w:rsidR="00A970D5" w:rsidRPr="007911EE" w:rsidRDefault="00711F86" w:rsidP="006922F5">
      <w:pPr>
        <w:pStyle w:val="Ttulo2"/>
        <w:rPr>
          <w:rFonts w:eastAsia="Palatino Linotype"/>
        </w:rPr>
      </w:pPr>
      <w:r w:rsidRPr="007911EE">
        <w:rPr>
          <w:rFonts w:eastAsia="Palatino Linotype"/>
        </w:rPr>
        <w:t>TERCERO</w:t>
      </w:r>
      <w:r w:rsidR="00A970D5" w:rsidRPr="007911EE">
        <w:rPr>
          <w:rFonts w:eastAsia="Palatino Linotype"/>
        </w:rPr>
        <w:t>. De la respuesta del Sujeto Obligado.</w:t>
      </w:r>
    </w:p>
    <w:p w14:paraId="2EE6F294" w14:textId="1CA73AC3" w:rsidR="00A970D5" w:rsidRPr="007911EE" w:rsidRDefault="00A970D5" w:rsidP="006922F5">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De las constancias que obran en el expediente electrónico, se observa qu</w:t>
      </w:r>
      <w:r w:rsidR="008B2951" w:rsidRPr="007911EE">
        <w:rPr>
          <w:rFonts w:eastAsia="Palatino Linotype" w:cs="Palatino Linotype"/>
          <w:color w:val="000000"/>
          <w:szCs w:val="24"/>
        </w:rPr>
        <w:t>e el día</w:t>
      </w:r>
      <w:r w:rsidR="004A3367" w:rsidRPr="007911EE">
        <w:rPr>
          <w:rFonts w:eastAsia="Palatino Linotype" w:cs="Palatino Linotype"/>
          <w:color w:val="000000"/>
          <w:szCs w:val="24"/>
        </w:rPr>
        <w:t xml:space="preserve"> </w:t>
      </w:r>
      <w:r w:rsidR="00493D7C" w:rsidRPr="007911EE">
        <w:rPr>
          <w:rFonts w:eastAsia="Palatino Linotype" w:cs="Palatino Linotype"/>
          <w:color w:val="000000"/>
          <w:szCs w:val="24"/>
        </w:rPr>
        <w:t xml:space="preserve">tres de octubre </w:t>
      </w:r>
      <w:r w:rsidR="004A5EE6" w:rsidRPr="007911EE">
        <w:rPr>
          <w:rFonts w:eastAsia="Palatino Linotype" w:cs="Palatino Linotype"/>
          <w:color w:val="000000"/>
          <w:szCs w:val="24"/>
        </w:rPr>
        <w:t>de dos mil veinticinco</w:t>
      </w:r>
      <w:r w:rsidRPr="007911EE">
        <w:rPr>
          <w:rFonts w:eastAsia="Palatino Linotype" w:cs="Palatino Linotype"/>
          <w:color w:val="000000"/>
          <w:szCs w:val="24"/>
        </w:rPr>
        <w:t>, el Sujeto Obligado dio respuest</w:t>
      </w:r>
      <w:r w:rsidR="009F4FF4" w:rsidRPr="007911EE">
        <w:rPr>
          <w:rFonts w:eastAsia="Palatino Linotype" w:cs="Palatino Linotype"/>
          <w:color w:val="000000"/>
          <w:szCs w:val="24"/>
        </w:rPr>
        <w:t>a a la solicitud de información</w:t>
      </w:r>
      <w:r w:rsidRPr="007911EE">
        <w:rPr>
          <w:rFonts w:eastAsia="Palatino Linotype" w:cs="Palatino Linotype"/>
          <w:color w:val="000000"/>
          <w:szCs w:val="24"/>
        </w:rPr>
        <w:t xml:space="preserve"> manifestando lo siguiente:</w:t>
      </w:r>
    </w:p>
    <w:p w14:paraId="6CF4EC0F" w14:textId="77777777" w:rsidR="00A970D5" w:rsidRPr="007911EE" w:rsidRDefault="00A970D5" w:rsidP="006922F5">
      <w:pPr>
        <w:pBdr>
          <w:top w:val="nil"/>
          <w:left w:val="nil"/>
          <w:bottom w:val="nil"/>
          <w:right w:val="nil"/>
          <w:between w:val="nil"/>
        </w:pBdr>
        <w:contextualSpacing/>
        <w:rPr>
          <w:rFonts w:eastAsia="Palatino Linotype" w:cs="Palatino Linotype"/>
          <w:color w:val="000000"/>
          <w:szCs w:val="24"/>
        </w:rPr>
      </w:pPr>
    </w:p>
    <w:p w14:paraId="71CE64E0" w14:textId="77777777" w:rsidR="00E4034E" w:rsidRPr="007911EE" w:rsidRDefault="00A10D09" w:rsidP="00E4034E">
      <w:pPr>
        <w:pStyle w:val="Fundamentos"/>
        <w:rPr>
          <w:lang w:val="es-ES"/>
        </w:rPr>
      </w:pPr>
      <w:r w:rsidRPr="007911EE">
        <w:rPr>
          <w:lang w:val="es-ES"/>
        </w:rPr>
        <w:t>«</w:t>
      </w:r>
      <w:r w:rsidR="00E4034E" w:rsidRPr="007911EE">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64ED677" w14:textId="77777777" w:rsidR="00E4034E" w:rsidRPr="007911EE" w:rsidRDefault="00E4034E" w:rsidP="00E4034E">
      <w:pPr>
        <w:pStyle w:val="Fundamentos"/>
        <w:rPr>
          <w:lang w:val="es-ES"/>
        </w:rPr>
      </w:pPr>
    </w:p>
    <w:p w14:paraId="1600E6C7" w14:textId="77777777" w:rsidR="00E4034E" w:rsidRPr="007911EE" w:rsidRDefault="00E4034E" w:rsidP="00E4034E">
      <w:pPr>
        <w:pStyle w:val="Fundamentos"/>
        <w:rPr>
          <w:lang w:val="es-ES"/>
        </w:rPr>
      </w:pPr>
      <w:r w:rsidRPr="007911EE">
        <w:rPr>
          <w:lang w:val="es-ES"/>
        </w:rPr>
        <w:t>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p>
    <w:p w14:paraId="730DB47D" w14:textId="77777777" w:rsidR="00E4034E" w:rsidRPr="007911EE" w:rsidRDefault="00E4034E" w:rsidP="00E4034E">
      <w:pPr>
        <w:pStyle w:val="Fundamentos"/>
        <w:rPr>
          <w:lang w:val="es-ES"/>
        </w:rPr>
      </w:pPr>
    </w:p>
    <w:p w14:paraId="3BA22E72" w14:textId="77777777" w:rsidR="00E4034E" w:rsidRPr="007911EE" w:rsidRDefault="00E4034E" w:rsidP="00E4034E">
      <w:pPr>
        <w:pStyle w:val="Fundamentos"/>
        <w:rPr>
          <w:lang w:val="es-ES"/>
        </w:rPr>
      </w:pPr>
      <w:r w:rsidRPr="007911EE">
        <w:rPr>
          <w:lang w:val="es-ES"/>
        </w:rPr>
        <w:t>ATENTAMENTE</w:t>
      </w:r>
    </w:p>
    <w:p w14:paraId="3FE4A9EF" w14:textId="3E412BD3" w:rsidR="00A970D5" w:rsidRPr="007911EE" w:rsidRDefault="00E4034E" w:rsidP="00E4034E">
      <w:pPr>
        <w:pStyle w:val="Fundamentos"/>
      </w:pPr>
      <w:r w:rsidRPr="007911EE">
        <w:rPr>
          <w:lang w:val="es-ES"/>
        </w:rPr>
        <w:t>Mtro. GUILLERMO JUAN DE DIOS SANCHEZ AGUIRRE</w:t>
      </w:r>
      <w:r w:rsidR="00311EF3" w:rsidRPr="007911EE">
        <w:t>»</w:t>
      </w:r>
      <w:r w:rsidR="00A970D5" w:rsidRPr="007911EE">
        <w:t xml:space="preserve"> (Sic)</w:t>
      </w:r>
    </w:p>
    <w:p w14:paraId="2EAB8352" w14:textId="3B77EF6C" w:rsidR="001107C4" w:rsidRPr="007911EE" w:rsidRDefault="001107C4" w:rsidP="006922F5">
      <w:pPr>
        <w:pBdr>
          <w:top w:val="nil"/>
          <w:left w:val="nil"/>
          <w:bottom w:val="nil"/>
          <w:right w:val="nil"/>
          <w:between w:val="nil"/>
        </w:pBdr>
        <w:contextualSpacing/>
        <w:rPr>
          <w:rFonts w:eastAsia="Palatino Linotype" w:cs="Palatino Linotype"/>
          <w:color w:val="000000"/>
          <w:szCs w:val="24"/>
        </w:rPr>
      </w:pPr>
    </w:p>
    <w:p w14:paraId="61EDE3FA" w14:textId="78C1BFE7" w:rsidR="00F16DFC" w:rsidRPr="007911EE" w:rsidRDefault="00F16DFC" w:rsidP="006922F5">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 xml:space="preserve">El Sujeto Obligado adjuntó a su respuesta </w:t>
      </w:r>
      <w:r w:rsidR="00546C93" w:rsidRPr="007911EE">
        <w:rPr>
          <w:rFonts w:eastAsia="Palatino Linotype" w:cs="Palatino Linotype"/>
          <w:color w:val="000000"/>
          <w:szCs w:val="24"/>
        </w:rPr>
        <w:t>el</w:t>
      </w:r>
      <w:r w:rsidR="00042641" w:rsidRPr="007911EE">
        <w:rPr>
          <w:rFonts w:eastAsia="Palatino Linotype" w:cs="Palatino Linotype"/>
          <w:color w:val="000000"/>
          <w:szCs w:val="24"/>
        </w:rPr>
        <w:t xml:space="preserve"> </w:t>
      </w:r>
      <w:r w:rsidRPr="007911EE">
        <w:rPr>
          <w:rFonts w:eastAsia="Palatino Linotype" w:cs="Palatino Linotype"/>
          <w:color w:val="000000"/>
          <w:szCs w:val="24"/>
        </w:rPr>
        <w:t>documento denominado</w:t>
      </w:r>
      <w:r w:rsidR="00A36176" w:rsidRPr="007911EE">
        <w:rPr>
          <w:rFonts w:eastAsia="Palatino Linotype" w:cs="Palatino Linotype"/>
          <w:color w:val="000000"/>
          <w:szCs w:val="24"/>
        </w:rPr>
        <w:t xml:space="preserve"> </w:t>
      </w:r>
      <w:r w:rsidR="00A36176" w:rsidRPr="007911EE">
        <w:rPr>
          <w:rFonts w:eastAsia="Palatino Linotype" w:cs="Palatino Linotype"/>
          <w:b/>
          <w:bCs/>
          <w:color w:val="000000"/>
          <w:szCs w:val="24"/>
        </w:rPr>
        <w:t>«</w:t>
      </w:r>
      <w:r w:rsidR="0051161B" w:rsidRPr="007911EE">
        <w:rPr>
          <w:rFonts w:eastAsia="Palatino Linotype" w:cs="Palatino Linotype"/>
          <w:b/>
          <w:bCs/>
          <w:color w:val="000000"/>
          <w:szCs w:val="24"/>
        </w:rPr>
        <w:t>Sol 363.pdf</w:t>
      </w:r>
      <w:r w:rsidR="00635456" w:rsidRPr="007911EE">
        <w:rPr>
          <w:rFonts w:eastAsia="Palatino Linotype" w:cs="Palatino Linotype"/>
          <w:b/>
          <w:bCs/>
          <w:color w:val="000000"/>
          <w:szCs w:val="24"/>
        </w:rPr>
        <w:t>»</w:t>
      </w:r>
      <w:r w:rsidR="00635456" w:rsidRPr="007911EE">
        <w:rPr>
          <w:rFonts w:eastAsia="Palatino Linotype" w:cs="Palatino Linotype"/>
          <w:color w:val="000000"/>
          <w:szCs w:val="24"/>
        </w:rPr>
        <w:t>,</w:t>
      </w:r>
      <w:r w:rsidR="00334474" w:rsidRPr="007911EE">
        <w:rPr>
          <w:rFonts w:eastAsia="Palatino Linotype" w:cs="Palatino Linotype"/>
          <w:color w:val="000000"/>
          <w:szCs w:val="24"/>
        </w:rPr>
        <w:t xml:space="preserve"> </w:t>
      </w:r>
      <w:r w:rsidR="00635456" w:rsidRPr="007911EE">
        <w:rPr>
          <w:rFonts w:eastAsia="Palatino Linotype" w:cs="Palatino Linotype"/>
          <w:color w:val="000000"/>
          <w:szCs w:val="24"/>
        </w:rPr>
        <w:t>cuyo contenido no se reproduce por ser del conocimiento de las partes; no obstante, será objeto de análisis en el estudio correspondiente.</w:t>
      </w:r>
    </w:p>
    <w:p w14:paraId="57DED6B8" w14:textId="77777777" w:rsidR="00F16DFC" w:rsidRPr="007911EE" w:rsidRDefault="00F16DFC" w:rsidP="006922F5">
      <w:pPr>
        <w:pBdr>
          <w:top w:val="nil"/>
          <w:left w:val="nil"/>
          <w:bottom w:val="nil"/>
          <w:right w:val="nil"/>
          <w:between w:val="nil"/>
        </w:pBdr>
        <w:contextualSpacing/>
        <w:rPr>
          <w:rFonts w:eastAsia="Palatino Linotype" w:cs="Palatino Linotype"/>
          <w:color w:val="000000"/>
          <w:szCs w:val="24"/>
        </w:rPr>
      </w:pPr>
    </w:p>
    <w:p w14:paraId="58FA11DD" w14:textId="700FF442" w:rsidR="00A970D5" w:rsidRPr="007911EE" w:rsidRDefault="00711F86" w:rsidP="006922F5">
      <w:pPr>
        <w:pStyle w:val="Ttulo2"/>
        <w:rPr>
          <w:rFonts w:eastAsia="Palatino Linotype"/>
        </w:rPr>
      </w:pPr>
      <w:r w:rsidRPr="007911EE">
        <w:rPr>
          <w:rFonts w:eastAsia="Palatino Linotype"/>
        </w:rPr>
        <w:lastRenderedPageBreak/>
        <w:t>CUARTO</w:t>
      </w:r>
      <w:r w:rsidR="00A970D5" w:rsidRPr="007911EE">
        <w:rPr>
          <w:rFonts w:eastAsia="Palatino Linotype"/>
        </w:rPr>
        <w:t>. Del recurso de revisión.</w:t>
      </w:r>
    </w:p>
    <w:p w14:paraId="0C8C3A2F" w14:textId="04E92DE2" w:rsidR="00A970D5" w:rsidRPr="007911EE" w:rsidRDefault="00CA46A8" w:rsidP="006922F5">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Inconforme con la respuesta emitida</w:t>
      </w:r>
      <w:r w:rsidR="00E9066E" w:rsidRPr="007911EE">
        <w:rPr>
          <w:rFonts w:eastAsia="Palatino Linotype" w:cs="Palatino Linotype"/>
          <w:color w:val="000000"/>
          <w:szCs w:val="24"/>
        </w:rPr>
        <w:t xml:space="preserve"> por el Sujeto Obligado</w:t>
      </w:r>
      <w:r w:rsidRPr="007911EE">
        <w:rPr>
          <w:rFonts w:eastAsia="Palatino Linotype" w:cs="Palatino Linotype"/>
          <w:color w:val="000000"/>
          <w:szCs w:val="24"/>
        </w:rPr>
        <w:t xml:space="preserve">, el Recurrente interpuso el presente recurso de revisión el </w:t>
      </w:r>
      <w:r w:rsidR="00CE72AD" w:rsidRPr="007911EE">
        <w:rPr>
          <w:rFonts w:eastAsia="Palatino Linotype" w:cs="Palatino Linotype"/>
          <w:color w:val="000000"/>
          <w:szCs w:val="24"/>
        </w:rPr>
        <w:t>catorce</w:t>
      </w:r>
      <w:r w:rsidR="00E9066E" w:rsidRPr="007911EE">
        <w:rPr>
          <w:rFonts w:eastAsia="Palatino Linotype" w:cs="Palatino Linotype"/>
          <w:color w:val="000000"/>
          <w:szCs w:val="24"/>
        </w:rPr>
        <w:t xml:space="preserve"> de octubre</w:t>
      </w:r>
      <w:r w:rsidRPr="007911EE">
        <w:rPr>
          <w:rFonts w:eastAsia="Palatino Linotype" w:cs="Palatino Linotype"/>
          <w:color w:val="000000"/>
          <w:szCs w:val="24"/>
        </w:rPr>
        <w:t xml:space="preserve"> de dos mil veinticinco, el cual se registró en el SAIMEX con el expediente</w:t>
      </w:r>
      <w:r w:rsidR="0090115A" w:rsidRPr="007911EE">
        <w:rPr>
          <w:rFonts w:eastAsia="Palatino Linotype" w:cs="Palatino Linotype"/>
          <w:color w:val="000000"/>
          <w:szCs w:val="24"/>
        </w:rPr>
        <w:t xml:space="preserve"> número</w:t>
      </w:r>
      <w:r w:rsidR="00A970D5" w:rsidRPr="007911EE">
        <w:rPr>
          <w:rFonts w:eastAsia="Palatino Linotype" w:cs="Palatino Linotype"/>
          <w:color w:val="000000"/>
          <w:szCs w:val="24"/>
        </w:rPr>
        <w:t xml:space="preserve"> </w:t>
      </w:r>
      <w:r w:rsidR="005C132E" w:rsidRPr="007911EE">
        <w:rPr>
          <w:rFonts w:eastAsia="Palatino Linotype" w:cs="Palatino Linotype"/>
          <w:b/>
          <w:color w:val="000000"/>
          <w:szCs w:val="24"/>
        </w:rPr>
        <w:t>11955/INFOEM/IP/RR/2025</w:t>
      </w:r>
      <w:r w:rsidR="00A06896" w:rsidRPr="007911EE">
        <w:rPr>
          <w:rFonts w:eastAsia="Palatino Linotype" w:cs="Palatino Linotype"/>
          <w:color w:val="000000"/>
          <w:szCs w:val="24"/>
        </w:rPr>
        <w:t xml:space="preserve">, </w:t>
      </w:r>
      <w:r w:rsidR="0090115A" w:rsidRPr="007911EE">
        <w:rPr>
          <w:rFonts w:eastAsia="Palatino Linotype" w:cs="Palatino Linotype"/>
          <w:color w:val="000000"/>
          <w:szCs w:val="24"/>
        </w:rPr>
        <w:t>en el que manifestó</w:t>
      </w:r>
      <w:r w:rsidR="00A970D5" w:rsidRPr="007911EE">
        <w:rPr>
          <w:rFonts w:eastAsia="Palatino Linotype" w:cs="Palatino Linotype"/>
          <w:color w:val="000000"/>
          <w:szCs w:val="24"/>
        </w:rPr>
        <w:t xml:space="preserve"> lo siguiente:</w:t>
      </w:r>
    </w:p>
    <w:p w14:paraId="7AA0C9F4" w14:textId="046134A0" w:rsidR="00A970D5" w:rsidRPr="007911EE"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7911EE" w:rsidRDefault="00A970D5" w:rsidP="006922F5">
      <w:pPr>
        <w:contextualSpacing/>
        <w:rPr>
          <w:rFonts w:eastAsia="Palatino Linotype" w:cs="Palatino Linotype"/>
          <w:b/>
        </w:rPr>
      </w:pPr>
      <w:r w:rsidRPr="007911EE">
        <w:rPr>
          <w:rFonts w:eastAsia="Palatino Linotype" w:cs="Palatino Linotype"/>
          <w:b/>
        </w:rPr>
        <w:t>Acto Impugnado:</w:t>
      </w:r>
      <w:r w:rsidR="00655007" w:rsidRPr="007911EE">
        <w:rPr>
          <w:rFonts w:eastAsia="Palatino Linotype" w:cs="Palatino Linotype"/>
          <w:b/>
        </w:rPr>
        <w:t xml:space="preserve"> </w:t>
      </w:r>
    </w:p>
    <w:p w14:paraId="4A0EFE5A" w14:textId="10E4AC7C" w:rsidR="00A970D5" w:rsidRPr="007911EE" w:rsidRDefault="005B67F3" w:rsidP="15249633">
      <w:pPr>
        <w:pStyle w:val="Fundamentos"/>
        <w:rPr>
          <w:b/>
          <w:bCs/>
          <w:lang w:val="es-ES"/>
        </w:rPr>
      </w:pPr>
      <w:r w:rsidRPr="007911EE">
        <w:rPr>
          <w:lang w:val="es-ES"/>
        </w:rPr>
        <w:t>«</w:t>
      </w:r>
      <w:r w:rsidR="00674D57" w:rsidRPr="007911EE">
        <w:rPr>
          <w:lang w:val="es-ES"/>
        </w:rPr>
        <w:t>informacion incompleta</w:t>
      </w:r>
      <w:r w:rsidR="5C35490E" w:rsidRPr="007911EE">
        <w:rPr>
          <w:lang w:val="es-ES"/>
        </w:rPr>
        <w:t>» (Sic)</w:t>
      </w:r>
    </w:p>
    <w:p w14:paraId="3C40A441" w14:textId="0B2599C4" w:rsidR="00A970D5" w:rsidRPr="007911EE" w:rsidRDefault="00A970D5" w:rsidP="00FA1919">
      <w:pPr>
        <w:tabs>
          <w:tab w:val="left" w:pos="2515"/>
        </w:tabs>
        <w:contextualSpacing/>
        <w:rPr>
          <w:rFonts w:eastAsia="Palatino Linotype" w:cs="Palatino Linotype"/>
          <w:iCs/>
          <w:szCs w:val="24"/>
        </w:rPr>
      </w:pPr>
    </w:p>
    <w:p w14:paraId="0F6CFE30" w14:textId="719FCACE" w:rsidR="00300EA0" w:rsidRPr="007911EE" w:rsidRDefault="002B6B0F" w:rsidP="00300EA0">
      <w:pPr>
        <w:contextualSpacing/>
        <w:rPr>
          <w:rFonts w:eastAsia="Palatino Linotype" w:cs="Palatino Linotype"/>
          <w:b/>
        </w:rPr>
      </w:pPr>
      <w:r w:rsidRPr="007911EE">
        <w:rPr>
          <w:rFonts w:eastAsia="Palatino Linotype" w:cs="Palatino Linotype"/>
          <w:b/>
        </w:rPr>
        <w:t>Razones o motivos de inconformidad</w:t>
      </w:r>
      <w:r w:rsidR="00300EA0" w:rsidRPr="007911EE">
        <w:rPr>
          <w:rFonts w:eastAsia="Palatino Linotype" w:cs="Palatino Linotype"/>
          <w:b/>
        </w:rPr>
        <w:t xml:space="preserve">: </w:t>
      </w:r>
    </w:p>
    <w:p w14:paraId="636038ED" w14:textId="2FD7E3FC" w:rsidR="00300EA0" w:rsidRPr="007911EE" w:rsidRDefault="00300EA0" w:rsidP="15249633">
      <w:pPr>
        <w:pStyle w:val="Fundamentos"/>
        <w:rPr>
          <w:b/>
          <w:bCs/>
          <w:lang w:val="es-ES"/>
        </w:rPr>
      </w:pPr>
      <w:r w:rsidRPr="007911EE">
        <w:rPr>
          <w:lang w:val="es-ES"/>
        </w:rPr>
        <w:t>«</w:t>
      </w:r>
      <w:r w:rsidR="00632D06" w:rsidRPr="007911EE">
        <w:rPr>
          <w:lang w:val="es-ES"/>
        </w:rPr>
        <w:t>informacion incompleta</w:t>
      </w:r>
      <w:r w:rsidR="005B67F3" w:rsidRPr="007911EE">
        <w:rPr>
          <w:lang w:val="es-ES"/>
        </w:rPr>
        <w:t>»</w:t>
      </w:r>
      <w:r w:rsidRPr="007911EE">
        <w:rPr>
          <w:lang w:val="es-ES"/>
        </w:rPr>
        <w:t xml:space="preserve"> (Sic)</w:t>
      </w:r>
    </w:p>
    <w:p w14:paraId="0A3CE1C1" w14:textId="77777777" w:rsidR="00390EBF" w:rsidRPr="007911EE" w:rsidRDefault="00390EBF" w:rsidP="006922F5">
      <w:pPr>
        <w:contextualSpacing/>
        <w:rPr>
          <w:rFonts w:eastAsia="Palatino Linotype" w:cs="Palatino Linotype"/>
          <w:iCs/>
          <w:szCs w:val="24"/>
        </w:rPr>
      </w:pPr>
    </w:p>
    <w:p w14:paraId="11D7F189" w14:textId="4118F17D" w:rsidR="00A970D5" w:rsidRPr="007911EE" w:rsidRDefault="00711F86" w:rsidP="006922F5">
      <w:pPr>
        <w:pStyle w:val="Ttulo2"/>
        <w:rPr>
          <w:rFonts w:eastAsia="Palatino Linotype"/>
        </w:rPr>
      </w:pPr>
      <w:r w:rsidRPr="007911EE">
        <w:rPr>
          <w:rFonts w:eastAsia="Palatino Linotype"/>
        </w:rPr>
        <w:t>QUIN</w:t>
      </w:r>
      <w:r w:rsidR="007A1154" w:rsidRPr="007911EE">
        <w:rPr>
          <w:rFonts w:eastAsia="Palatino Linotype"/>
        </w:rPr>
        <w:t>TO</w:t>
      </w:r>
      <w:r w:rsidR="00A970D5" w:rsidRPr="007911EE">
        <w:rPr>
          <w:rFonts w:eastAsia="Palatino Linotype"/>
        </w:rPr>
        <w:t>. Del turno y admisión del recurso de revisión.</w:t>
      </w:r>
    </w:p>
    <w:p w14:paraId="2459DEBA" w14:textId="7238C5F8" w:rsidR="00A970D5" w:rsidRPr="007911EE" w:rsidRDefault="70652167" w:rsidP="15249633">
      <w:pPr>
        <w:pBdr>
          <w:top w:val="nil"/>
          <w:left w:val="nil"/>
          <w:bottom w:val="nil"/>
          <w:right w:val="nil"/>
          <w:between w:val="nil"/>
        </w:pBdr>
        <w:contextualSpacing/>
        <w:rPr>
          <w:rFonts w:eastAsia="Palatino Linotype" w:cs="Palatino Linotype"/>
          <w:color w:val="000000"/>
          <w:lang w:val="es-ES"/>
        </w:rPr>
      </w:pPr>
      <w:r w:rsidRPr="007911EE">
        <w:rPr>
          <w:rFonts w:eastAsia="Palatino Linotype" w:cs="Palatino Linotype"/>
          <w:color w:val="000000" w:themeColor="text1"/>
          <w:lang w:val="es-ES"/>
        </w:rPr>
        <w:t xml:space="preserve">Medio de impugnación que le fue turnado al </w:t>
      </w:r>
      <w:r w:rsidRPr="007911EE">
        <w:rPr>
          <w:rFonts w:eastAsia="Palatino Linotype" w:cs="Palatino Linotype"/>
          <w:b/>
          <w:bCs/>
          <w:color w:val="000000" w:themeColor="text1"/>
          <w:lang w:val="es-ES"/>
        </w:rPr>
        <w:t>Comisionado Presidente José Martínez Vilchis</w:t>
      </w:r>
      <w:r w:rsidRPr="007911EE">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7911EE">
        <w:rPr>
          <w:rFonts w:eastAsia="Palatino Linotype" w:cs="Palatino Linotype"/>
          <w:color w:val="000000" w:themeColor="text1"/>
          <w:lang w:val="es-ES"/>
        </w:rPr>
        <w:t xml:space="preserve"> admisión de fecha </w:t>
      </w:r>
      <w:r w:rsidR="00FA7011" w:rsidRPr="007911EE">
        <w:rPr>
          <w:rFonts w:eastAsia="Palatino Linotype" w:cs="Palatino Linotype"/>
          <w:color w:val="000000" w:themeColor="text1"/>
          <w:lang w:val="es-ES"/>
        </w:rPr>
        <w:t>dieciséis</w:t>
      </w:r>
      <w:r w:rsidR="0031519D" w:rsidRPr="007911EE">
        <w:rPr>
          <w:rFonts w:eastAsia="Palatino Linotype" w:cs="Palatino Linotype"/>
          <w:color w:val="000000" w:themeColor="text1"/>
          <w:lang w:val="es-ES"/>
        </w:rPr>
        <w:t xml:space="preserve"> de octubre</w:t>
      </w:r>
      <w:r w:rsidR="00774AC3" w:rsidRPr="007911EE">
        <w:rPr>
          <w:rFonts w:eastAsia="Palatino Linotype" w:cs="Palatino Linotype"/>
          <w:color w:val="000000" w:themeColor="text1"/>
          <w:lang w:val="es-ES"/>
        </w:rPr>
        <w:t xml:space="preserve"> de dos mil veinticinco</w:t>
      </w:r>
      <w:r w:rsidRPr="007911EE">
        <w:rPr>
          <w:rFonts w:eastAsia="Palatino Linotype" w:cs="Palatino Linotype"/>
          <w:color w:val="000000" w:themeColor="text1"/>
          <w:lang w:val="es-ES"/>
        </w:rPr>
        <w:t xml:space="preserve">, </w:t>
      </w:r>
      <w:r w:rsidRPr="007911EE">
        <w:rPr>
          <w:rFonts w:eastAsia="Palatino Linotype" w:cs="Palatino Linotype"/>
          <w:lang w:val="es-ES"/>
        </w:rPr>
        <w:t>otorgándose</w:t>
      </w:r>
      <w:r w:rsidRPr="007911EE">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7911EE"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3189FFF8" w:rsidR="00A970D5" w:rsidRPr="007911EE" w:rsidRDefault="00563E68" w:rsidP="006922F5">
      <w:pPr>
        <w:pStyle w:val="Ttulo2"/>
        <w:rPr>
          <w:rFonts w:eastAsia="Palatino Linotype"/>
        </w:rPr>
      </w:pPr>
      <w:r w:rsidRPr="007911EE">
        <w:rPr>
          <w:rFonts w:eastAsia="Palatino Linotype"/>
        </w:rPr>
        <w:t>SEX</w:t>
      </w:r>
      <w:r w:rsidR="00E21393" w:rsidRPr="007911EE">
        <w:rPr>
          <w:rFonts w:eastAsia="Palatino Linotype"/>
        </w:rPr>
        <w:t>T</w:t>
      </w:r>
      <w:r w:rsidR="007D2A1A" w:rsidRPr="007911EE">
        <w:rPr>
          <w:rFonts w:eastAsia="Palatino Linotype"/>
        </w:rPr>
        <w:t>O</w:t>
      </w:r>
      <w:r w:rsidR="00A970D5" w:rsidRPr="007911EE">
        <w:rPr>
          <w:rFonts w:eastAsia="Palatino Linotype"/>
        </w:rPr>
        <w:t>. De la etapa de instrucción.</w:t>
      </w:r>
    </w:p>
    <w:p w14:paraId="7F41601E" w14:textId="45A03295" w:rsidR="00732A2C" w:rsidRPr="007911EE" w:rsidRDefault="00732A2C" w:rsidP="15249633">
      <w:pPr>
        <w:pBdr>
          <w:top w:val="nil"/>
          <w:left w:val="nil"/>
          <w:bottom w:val="nil"/>
          <w:right w:val="nil"/>
          <w:between w:val="nil"/>
        </w:pBdr>
        <w:rPr>
          <w:rFonts w:eastAsia="Palatino Linotype" w:cs="Palatino Linotype"/>
          <w:color w:val="000000"/>
          <w:lang w:val="es-ES"/>
        </w:rPr>
      </w:pPr>
      <w:r w:rsidRPr="007911EE">
        <w:rPr>
          <w:rFonts w:eastAsia="Palatino Linotype" w:cs="Palatino Linotype"/>
          <w:color w:val="000000" w:themeColor="text1"/>
          <w:lang w:val="es-ES"/>
        </w:rPr>
        <w:t xml:space="preserve">Durante la etapa de instrucción, se observa que el </w:t>
      </w:r>
      <w:r w:rsidR="009B11AE" w:rsidRPr="007911EE">
        <w:rPr>
          <w:rFonts w:eastAsia="Palatino Linotype" w:cs="Palatino Linotype"/>
          <w:color w:val="000000" w:themeColor="text1"/>
          <w:lang w:val="es-ES"/>
        </w:rPr>
        <w:t>veinti</w:t>
      </w:r>
      <w:r w:rsidR="00FA7011" w:rsidRPr="007911EE">
        <w:rPr>
          <w:rFonts w:eastAsia="Palatino Linotype" w:cs="Palatino Linotype"/>
          <w:color w:val="000000" w:themeColor="text1"/>
          <w:lang w:val="es-ES"/>
        </w:rPr>
        <w:t>cuatro</w:t>
      </w:r>
      <w:r w:rsidR="003821A4" w:rsidRPr="007911EE">
        <w:rPr>
          <w:rFonts w:eastAsia="Palatino Linotype" w:cs="Palatino Linotype"/>
          <w:color w:val="000000" w:themeColor="text1"/>
          <w:lang w:val="es-ES"/>
        </w:rPr>
        <w:t xml:space="preserve"> de octubre</w:t>
      </w:r>
      <w:r w:rsidRPr="007911EE">
        <w:rPr>
          <w:rFonts w:eastAsia="Palatino Linotype" w:cs="Palatino Linotype"/>
          <w:color w:val="000000" w:themeColor="text1"/>
          <w:lang w:val="es-ES"/>
        </w:rPr>
        <w:t xml:space="preserve"> de dos mil veinticinco, el Sujeto Obligado rindió su Informe Justificado mediante la presentación d</w:t>
      </w:r>
      <w:r w:rsidR="00E271CE" w:rsidRPr="007911EE">
        <w:rPr>
          <w:rFonts w:eastAsia="Palatino Linotype" w:cs="Palatino Linotype"/>
          <w:color w:val="000000" w:themeColor="text1"/>
          <w:lang w:val="es-ES"/>
        </w:rPr>
        <w:t>e</w:t>
      </w:r>
      <w:r w:rsidR="0027222D" w:rsidRPr="007911EE">
        <w:rPr>
          <w:rFonts w:eastAsia="Palatino Linotype" w:cs="Palatino Linotype"/>
          <w:color w:val="000000" w:themeColor="text1"/>
          <w:lang w:val="es-ES"/>
        </w:rPr>
        <w:t>l</w:t>
      </w:r>
      <w:r w:rsidR="00B672CD" w:rsidRPr="007911EE">
        <w:rPr>
          <w:rFonts w:eastAsia="Palatino Linotype" w:cs="Palatino Linotype"/>
          <w:color w:val="000000" w:themeColor="text1"/>
          <w:lang w:val="es-ES"/>
        </w:rPr>
        <w:t xml:space="preserve"> </w:t>
      </w:r>
      <w:r w:rsidRPr="007911EE">
        <w:rPr>
          <w:rFonts w:eastAsia="Palatino Linotype" w:cs="Palatino Linotype"/>
          <w:color w:val="000000" w:themeColor="text1"/>
          <w:lang w:val="es-ES"/>
        </w:rPr>
        <w:t>documento denominado</w:t>
      </w:r>
      <w:r w:rsidR="00510E03" w:rsidRPr="007911EE">
        <w:rPr>
          <w:rFonts w:eastAsia="Palatino Linotype" w:cs="Palatino Linotype"/>
          <w:color w:val="000000" w:themeColor="text1"/>
          <w:lang w:val="es-ES"/>
        </w:rPr>
        <w:t xml:space="preserve"> </w:t>
      </w:r>
      <w:r w:rsidR="00CA46A8" w:rsidRPr="007911EE">
        <w:rPr>
          <w:rFonts w:eastAsia="Palatino Linotype" w:cs="Palatino Linotype"/>
          <w:b/>
          <w:bCs/>
          <w:color w:val="000000" w:themeColor="text1"/>
          <w:lang w:val="es-ES"/>
        </w:rPr>
        <w:t>«</w:t>
      </w:r>
      <w:r w:rsidR="0021000B" w:rsidRPr="007911EE">
        <w:rPr>
          <w:rFonts w:eastAsia="Palatino Linotype" w:cs="Palatino Linotype"/>
          <w:b/>
          <w:bCs/>
          <w:color w:val="000000" w:themeColor="text1"/>
          <w:lang w:val="es-ES"/>
        </w:rPr>
        <w:t>RR11955.pdf</w:t>
      </w:r>
      <w:r w:rsidR="003E70A0" w:rsidRPr="007911EE">
        <w:rPr>
          <w:rFonts w:eastAsia="Palatino Linotype" w:cs="Palatino Linotype"/>
          <w:b/>
          <w:bCs/>
          <w:color w:val="000000" w:themeColor="text1"/>
          <w:lang w:val="es-ES"/>
        </w:rPr>
        <w:t>»</w:t>
      </w:r>
      <w:r w:rsidR="003E70A0" w:rsidRPr="007911EE">
        <w:rPr>
          <w:rFonts w:eastAsia="Palatino Linotype" w:cs="Palatino Linotype"/>
          <w:color w:val="000000" w:themeColor="text1"/>
          <w:lang w:val="es-ES"/>
        </w:rPr>
        <w:t>, documentación que fue puesta</w:t>
      </w:r>
      <w:r w:rsidRPr="007911EE">
        <w:rPr>
          <w:rFonts w:eastAsia="Palatino Linotype" w:cs="Palatino Linotype"/>
          <w:color w:val="000000" w:themeColor="text1"/>
          <w:lang w:val="es-ES"/>
        </w:rPr>
        <w:t xml:space="preserve"> a la vista del </w:t>
      </w:r>
      <w:r w:rsidRPr="007911EE">
        <w:rPr>
          <w:rFonts w:eastAsia="Palatino Linotype" w:cs="Palatino Linotype"/>
          <w:color w:val="000000" w:themeColor="text1"/>
          <w:lang w:val="es-ES"/>
        </w:rPr>
        <w:lastRenderedPageBreak/>
        <w:t xml:space="preserve">Recurrente mediante acuerdo de fecha </w:t>
      </w:r>
      <w:r w:rsidR="008E4609" w:rsidRPr="007911EE">
        <w:rPr>
          <w:rFonts w:eastAsia="Palatino Linotype" w:cs="Palatino Linotype"/>
          <w:color w:val="000000" w:themeColor="text1"/>
          <w:lang w:val="es-ES"/>
        </w:rPr>
        <w:t>veintiocho de octubre de dos mil veinticinco</w:t>
      </w:r>
      <w:r w:rsidRPr="007911EE">
        <w:rPr>
          <w:rFonts w:eastAsia="Palatino Linotype" w:cs="Palatino Linotype"/>
          <w:color w:val="000000" w:themeColor="text1"/>
          <w:lang w:val="es-ES"/>
        </w:rPr>
        <w:t xml:space="preserve">, en términos de la fracción III del artículo 185 de la </w:t>
      </w:r>
      <w:r w:rsidR="00307A5C" w:rsidRPr="007911EE">
        <w:rPr>
          <w:rFonts w:eastAsiaTheme="minorHAnsi" w:cstheme="minorBidi"/>
          <w:szCs w:val="24"/>
          <w:lang w:eastAsia="en-US"/>
        </w:rPr>
        <w:t>Ley de Transparencia y Acceso a la Información Pública del Estado de México y Municipios</w:t>
      </w:r>
      <w:r w:rsidRPr="007911EE">
        <w:rPr>
          <w:rFonts w:eastAsia="Palatino Linotype" w:cs="Palatino Linotype"/>
          <w:color w:val="000000" w:themeColor="text1"/>
          <w:lang w:val="es-ES"/>
        </w:rPr>
        <w:t>,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5B536618" w14:textId="7ED50870" w:rsidR="00C02596" w:rsidRPr="007911EE"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382D611B" w:rsidR="00A970D5" w:rsidRPr="007911EE" w:rsidRDefault="007A1154" w:rsidP="006922F5">
      <w:pPr>
        <w:pStyle w:val="Ttulo2"/>
        <w:rPr>
          <w:rFonts w:eastAsia="Palatino Linotype"/>
        </w:rPr>
      </w:pPr>
      <w:r w:rsidRPr="007911EE">
        <w:rPr>
          <w:rFonts w:eastAsia="Palatino Linotype"/>
        </w:rPr>
        <w:t>S</w:t>
      </w:r>
      <w:r w:rsidR="00563E68" w:rsidRPr="007911EE">
        <w:rPr>
          <w:rFonts w:eastAsia="Palatino Linotype"/>
        </w:rPr>
        <w:t>ÉPTIM</w:t>
      </w:r>
      <w:r w:rsidR="00E21393" w:rsidRPr="007911EE">
        <w:rPr>
          <w:rFonts w:eastAsia="Palatino Linotype"/>
        </w:rPr>
        <w:t>O</w:t>
      </w:r>
      <w:r w:rsidR="00A970D5" w:rsidRPr="007911EE">
        <w:rPr>
          <w:rFonts w:eastAsia="Palatino Linotype"/>
        </w:rPr>
        <w:t>. Del cierre de instrucción.</w:t>
      </w:r>
    </w:p>
    <w:p w14:paraId="2456F4BD" w14:textId="5B924CAB" w:rsidR="00A970D5" w:rsidRPr="007911EE" w:rsidRDefault="00A970D5" w:rsidP="006922F5">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Así, una vez transcurrido el término legal, se decretó el cierre de instru</w:t>
      </w:r>
      <w:r w:rsidR="00AE6B11" w:rsidRPr="007911EE">
        <w:rPr>
          <w:rFonts w:eastAsia="Palatino Linotype" w:cs="Palatino Linotype"/>
          <w:color w:val="000000"/>
          <w:szCs w:val="24"/>
        </w:rPr>
        <w:t>cción</w:t>
      </w:r>
      <w:r w:rsidR="007826F1" w:rsidRPr="007911EE">
        <w:rPr>
          <w:rFonts w:eastAsia="Palatino Linotype" w:cs="Palatino Linotype"/>
          <w:color w:val="000000"/>
          <w:szCs w:val="24"/>
        </w:rPr>
        <w:t xml:space="preserve"> el</w:t>
      </w:r>
      <w:r w:rsidR="00B53BEF" w:rsidRPr="007911EE">
        <w:rPr>
          <w:rFonts w:eastAsia="Palatino Linotype" w:cs="Palatino Linotype"/>
          <w:color w:val="000000"/>
          <w:szCs w:val="24"/>
        </w:rPr>
        <w:t xml:space="preserve"> </w:t>
      </w:r>
      <w:r w:rsidR="003B4303" w:rsidRPr="007911EE">
        <w:rPr>
          <w:rFonts w:eastAsia="Palatino Linotype" w:cs="Palatino Linotype"/>
          <w:color w:val="000000"/>
          <w:szCs w:val="24"/>
        </w:rPr>
        <w:t xml:space="preserve">tres de noviembre </w:t>
      </w:r>
      <w:r w:rsidR="001F3363" w:rsidRPr="007911EE">
        <w:rPr>
          <w:rFonts w:eastAsia="Palatino Linotype" w:cs="Palatino Linotype"/>
          <w:color w:val="000000"/>
          <w:szCs w:val="24"/>
        </w:rPr>
        <w:t>de dos mil veinticinco</w:t>
      </w:r>
      <w:r w:rsidRPr="007911EE">
        <w:rPr>
          <w:rFonts w:eastAsia="Palatino Linotype" w:cs="Palatino Linotype"/>
          <w:color w:val="000000"/>
          <w:szCs w:val="24"/>
        </w:rPr>
        <w:t xml:space="preserve">, en términos del artículo 185 </w:t>
      </w:r>
      <w:r w:rsidR="004579DC" w:rsidRPr="007911EE">
        <w:rPr>
          <w:rFonts w:eastAsia="Palatino Linotype" w:cs="Palatino Linotype"/>
          <w:color w:val="000000"/>
          <w:szCs w:val="24"/>
        </w:rPr>
        <w:t>f</w:t>
      </w:r>
      <w:r w:rsidRPr="007911EE">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40041982" w14:textId="77777777" w:rsidR="00C40E7D" w:rsidRPr="007911EE" w:rsidRDefault="00C40E7D" w:rsidP="006922F5">
      <w:pPr>
        <w:pBdr>
          <w:top w:val="nil"/>
          <w:left w:val="nil"/>
          <w:bottom w:val="nil"/>
          <w:right w:val="nil"/>
          <w:between w:val="nil"/>
        </w:pBdr>
        <w:contextualSpacing/>
        <w:rPr>
          <w:rFonts w:eastAsia="Palatino Linotype" w:cs="Palatino Linotype"/>
          <w:color w:val="000000"/>
          <w:szCs w:val="24"/>
        </w:rPr>
      </w:pPr>
    </w:p>
    <w:p w14:paraId="4AB5E838" w14:textId="118719DD" w:rsidR="00C40E7D" w:rsidRPr="007911EE" w:rsidRDefault="00563E68" w:rsidP="00C40E7D">
      <w:pPr>
        <w:pStyle w:val="Ttulo2"/>
        <w:rPr>
          <w:rFonts w:eastAsiaTheme="minorHAnsi"/>
          <w:lang w:eastAsia="en-US"/>
        </w:rPr>
      </w:pPr>
      <w:r w:rsidRPr="007911EE">
        <w:rPr>
          <w:rFonts w:eastAsiaTheme="minorHAnsi"/>
          <w:lang w:eastAsia="en-US"/>
        </w:rPr>
        <w:t>OCTAV</w:t>
      </w:r>
      <w:r w:rsidR="00C40E7D" w:rsidRPr="007911EE">
        <w:rPr>
          <w:rFonts w:eastAsiaTheme="minorHAnsi"/>
          <w:lang w:eastAsia="en-US"/>
        </w:rPr>
        <w:t>O. De la ampliación del término para resolver.</w:t>
      </w:r>
    </w:p>
    <w:p w14:paraId="3F9A88F5" w14:textId="53AC1B45" w:rsidR="00C40E7D" w:rsidRPr="007911EE" w:rsidRDefault="00C40E7D" w:rsidP="00C40E7D">
      <w:pPr>
        <w:pBdr>
          <w:top w:val="nil"/>
          <w:left w:val="nil"/>
          <w:bottom w:val="nil"/>
          <w:right w:val="nil"/>
          <w:between w:val="nil"/>
        </w:pBdr>
        <w:contextualSpacing/>
        <w:rPr>
          <w:rFonts w:eastAsiaTheme="minorHAnsi" w:cstheme="minorBidi"/>
          <w:szCs w:val="24"/>
          <w:lang w:eastAsia="en-US"/>
        </w:rPr>
      </w:pPr>
      <w:r w:rsidRPr="007911EE">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07058D" w:rsidRPr="007911EE">
        <w:rPr>
          <w:rFonts w:eastAsiaTheme="minorHAnsi" w:cstheme="minorBidi"/>
          <w:szCs w:val="24"/>
          <w:lang w:eastAsia="en-US"/>
        </w:rPr>
        <w:t>primero de diciembre</w:t>
      </w:r>
      <w:r w:rsidRPr="007911EE">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260E820" w14:textId="77777777" w:rsidR="00C40E7D" w:rsidRPr="007911EE" w:rsidRDefault="00C40E7D"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7911EE" w:rsidRDefault="00A970D5" w:rsidP="006922F5">
      <w:pPr>
        <w:pStyle w:val="Ttulo1"/>
        <w:rPr>
          <w:rFonts w:eastAsia="Palatino Linotype"/>
          <w:lang w:val="es-ES_tradnl"/>
        </w:rPr>
      </w:pPr>
      <w:r w:rsidRPr="007911EE">
        <w:rPr>
          <w:rFonts w:eastAsia="Palatino Linotype"/>
          <w:lang w:val="es-ES_tradnl"/>
        </w:rPr>
        <w:lastRenderedPageBreak/>
        <w:t>C O N S I D E R A N D O</w:t>
      </w:r>
    </w:p>
    <w:p w14:paraId="32546275" w14:textId="77777777" w:rsidR="00A970D5" w:rsidRPr="007911EE"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7911EE" w:rsidRDefault="00A970D5" w:rsidP="006922F5">
      <w:pPr>
        <w:pStyle w:val="Ttulo2"/>
        <w:rPr>
          <w:rFonts w:eastAsia="Palatino Linotype"/>
        </w:rPr>
      </w:pPr>
      <w:r w:rsidRPr="007911EE">
        <w:rPr>
          <w:rFonts w:eastAsia="Palatino Linotype"/>
        </w:rPr>
        <w:t>PRIMERO. De la competencia.</w:t>
      </w:r>
    </w:p>
    <w:p w14:paraId="615C5B79" w14:textId="13530A7F" w:rsidR="00E63F1C" w:rsidRPr="007911EE" w:rsidRDefault="00E63F1C" w:rsidP="00E63F1C">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72671" w:rsidRPr="007911EE">
        <w:rPr>
          <w:rFonts w:eastAsia="Palatino Linotype" w:cs="Palatino Linotype"/>
          <w:color w:val="000000"/>
          <w:szCs w:val="24"/>
        </w:rPr>
        <w:t>cuadragésimo cuarto, cuadragésimo quinto y cuadragésimo sexto</w:t>
      </w:r>
      <w:r w:rsidRPr="007911EE">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7911EE"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7911EE" w:rsidRDefault="00A970D5" w:rsidP="006922F5">
      <w:pPr>
        <w:pStyle w:val="Ttulo2"/>
        <w:rPr>
          <w:rFonts w:eastAsia="Palatino Linotype"/>
        </w:rPr>
      </w:pPr>
      <w:r w:rsidRPr="007911EE">
        <w:rPr>
          <w:rFonts w:eastAsia="Palatino Linotype"/>
        </w:rPr>
        <w:t xml:space="preserve">SEGUNDO. Sobre los alcances del recurso de revisión. </w:t>
      </w:r>
    </w:p>
    <w:p w14:paraId="132CB116" w14:textId="77777777" w:rsidR="00A970D5" w:rsidRPr="007911EE" w:rsidRDefault="00A970D5" w:rsidP="006922F5">
      <w:r w:rsidRPr="007911EE">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CE319ED" w14:textId="77777777" w:rsidR="00745A1C" w:rsidRPr="007911EE" w:rsidRDefault="00745A1C" w:rsidP="006922F5"/>
    <w:p w14:paraId="6C3841FA" w14:textId="77777777" w:rsidR="00745A1C" w:rsidRPr="007911EE" w:rsidRDefault="00745A1C" w:rsidP="00745A1C">
      <w:pPr>
        <w:pStyle w:val="Ttulo2"/>
      </w:pPr>
      <w:r w:rsidRPr="007911EE">
        <w:lastRenderedPageBreak/>
        <w:t xml:space="preserve">TERCERO. Cuestiones de previo y especial pronunciamiento. </w:t>
      </w:r>
    </w:p>
    <w:p w14:paraId="45480244" w14:textId="77777777" w:rsidR="00745A1C" w:rsidRPr="007911EE" w:rsidRDefault="00745A1C" w:rsidP="00745A1C">
      <w:pPr>
        <w:rPr>
          <w:rFonts w:eastAsia="Palatino Linotype" w:cs="Palatino Linotype"/>
        </w:rPr>
      </w:pPr>
      <w:r w:rsidRPr="007911EE">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768BBA80" w14:textId="77777777" w:rsidR="00745A1C" w:rsidRPr="007911EE" w:rsidRDefault="00745A1C" w:rsidP="00745A1C">
      <w:pPr>
        <w:rPr>
          <w:rFonts w:eastAsia="Palatino Linotype" w:cs="Palatino Linotype"/>
        </w:rPr>
      </w:pPr>
    </w:p>
    <w:p w14:paraId="697EAB7F"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b/>
          <w:i/>
          <w:sz w:val="22"/>
        </w:rPr>
        <w:t xml:space="preserve">Artículo 180. </w:t>
      </w:r>
      <w:r w:rsidRPr="007911EE">
        <w:rPr>
          <w:rFonts w:eastAsia="Palatino Linotype" w:cs="Palatino Linotype"/>
          <w:i/>
          <w:sz w:val="22"/>
        </w:rPr>
        <w:t>El recurso de revisión contendrá:</w:t>
      </w:r>
    </w:p>
    <w:p w14:paraId="3B860FAA"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I. El sujeto obligado ante la cual se presentó la solicitud;</w:t>
      </w:r>
    </w:p>
    <w:p w14:paraId="2113AF26"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b/>
          <w:i/>
          <w:sz w:val="22"/>
        </w:rPr>
        <w:t>II. El nombre del solicitante que recurre</w:t>
      </w:r>
      <w:r w:rsidRPr="007911EE">
        <w:rPr>
          <w:rFonts w:eastAsia="Palatino Linotype" w:cs="Palatino Linotype"/>
          <w:i/>
          <w:sz w:val="22"/>
        </w:rPr>
        <w:t xml:space="preserve"> o de su representante y, en su caso, del tercero interesado, así como la dirección o medio que señale para recibir notificaciones;</w:t>
      </w:r>
    </w:p>
    <w:p w14:paraId="0B32F5BD"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III. El número de folio de respuesta de la solicitud de acceso;</w:t>
      </w:r>
    </w:p>
    <w:p w14:paraId="3D09F83A"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IV. La fecha en que fue notificada la respuesta al solicitante o tuvo conocimiento del acto reclamado, o de presentación de la solicitud, en caso de falta de respuesta;</w:t>
      </w:r>
    </w:p>
    <w:p w14:paraId="4284951F"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V. El acto que se recurre;</w:t>
      </w:r>
    </w:p>
    <w:p w14:paraId="7359AE1C"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VI. Las razones o motivos de inconformidad;</w:t>
      </w:r>
    </w:p>
    <w:p w14:paraId="52795EEF"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VII. La copia de la respuesta que se impugna y, en su caso, de la notificación correspondiente, en el caso de respuesta de la solicitud; y</w:t>
      </w:r>
    </w:p>
    <w:p w14:paraId="153BCCEB"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VIII. Firma del recurrente, en su caso, cuando se presente por escrito, requisito sin el cual se dará trámite al recurso.</w:t>
      </w:r>
    </w:p>
    <w:p w14:paraId="323121E6" w14:textId="77777777" w:rsidR="00745A1C" w:rsidRPr="007911EE" w:rsidRDefault="00745A1C" w:rsidP="00745A1C">
      <w:pPr>
        <w:spacing w:line="240" w:lineRule="auto"/>
        <w:ind w:left="567" w:right="567"/>
        <w:rPr>
          <w:rFonts w:eastAsia="Palatino Linotype" w:cs="Palatino Linotype"/>
          <w:i/>
          <w:sz w:val="22"/>
        </w:rPr>
      </w:pPr>
    </w:p>
    <w:p w14:paraId="21EE35D2"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Adicionalmente, se podrán anexar las pruebas y demás elementos que considere procedentes someter a juicio del Instituto.</w:t>
      </w:r>
    </w:p>
    <w:p w14:paraId="4A9374C8" w14:textId="77777777" w:rsidR="00745A1C" w:rsidRPr="007911EE" w:rsidRDefault="00745A1C" w:rsidP="00745A1C">
      <w:pPr>
        <w:spacing w:line="240" w:lineRule="auto"/>
        <w:ind w:left="567" w:right="567"/>
        <w:rPr>
          <w:rFonts w:eastAsia="Palatino Linotype" w:cs="Palatino Linotype"/>
          <w:i/>
          <w:sz w:val="22"/>
        </w:rPr>
      </w:pPr>
    </w:p>
    <w:p w14:paraId="15F3FF0A"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En ningún caso será necesario que el particular ratifique el recurso de revisión interpuesto.</w:t>
      </w:r>
    </w:p>
    <w:p w14:paraId="4C8BE911" w14:textId="77777777" w:rsidR="00745A1C" w:rsidRPr="007911EE" w:rsidRDefault="00745A1C" w:rsidP="00745A1C">
      <w:pPr>
        <w:spacing w:line="240" w:lineRule="auto"/>
        <w:ind w:left="567" w:right="567"/>
        <w:rPr>
          <w:rFonts w:eastAsia="Palatino Linotype" w:cs="Palatino Linotype"/>
          <w:i/>
          <w:sz w:val="22"/>
        </w:rPr>
      </w:pPr>
    </w:p>
    <w:p w14:paraId="2E790120" w14:textId="77777777" w:rsidR="00745A1C" w:rsidRPr="007911EE" w:rsidRDefault="00745A1C" w:rsidP="00745A1C">
      <w:pPr>
        <w:spacing w:line="240" w:lineRule="auto"/>
        <w:ind w:left="567" w:right="567"/>
        <w:rPr>
          <w:rFonts w:eastAsia="Palatino Linotype" w:cs="Palatino Linotype"/>
          <w:i/>
          <w:iCs/>
          <w:sz w:val="22"/>
        </w:rPr>
      </w:pPr>
      <w:r w:rsidRPr="007911EE">
        <w:rPr>
          <w:rFonts w:eastAsia="Palatino Linotype" w:cs="Palatino Linotype"/>
          <w:b/>
          <w:bCs/>
          <w:i/>
          <w:iCs/>
          <w:sz w:val="22"/>
        </w:rPr>
        <w:t>En caso de que el recurso se interponga de manera electrónica no será indispensable que contengan los requisitos establecidos en las fracciones II</w:t>
      </w:r>
      <w:r w:rsidRPr="007911EE">
        <w:rPr>
          <w:rFonts w:eastAsia="Palatino Linotype" w:cs="Palatino Linotype"/>
          <w:i/>
          <w:iCs/>
          <w:sz w:val="22"/>
        </w:rPr>
        <w:t>, IV, VII y VIII.</w:t>
      </w:r>
    </w:p>
    <w:p w14:paraId="732CFB31" w14:textId="77777777" w:rsidR="00745A1C" w:rsidRPr="007911EE" w:rsidRDefault="00745A1C" w:rsidP="00745A1C">
      <w:pPr>
        <w:rPr>
          <w:rFonts w:eastAsia="Palatino Linotype" w:cs="Palatino Linotype"/>
          <w:b/>
          <w:i/>
        </w:rPr>
      </w:pPr>
    </w:p>
    <w:p w14:paraId="1FAD8D73" w14:textId="77777777" w:rsidR="00745A1C" w:rsidRPr="007911EE" w:rsidRDefault="00745A1C" w:rsidP="00745A1C">
      <w:pPr>
        <w:rPr>
          <w:rFonts w:eastAsia="Palatino Linotype" w:cs="Palatino Linotype"/>
        </w:rPr>
      </w:pPr>
      <w:r w:rsidRPr="007911EE">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01837FD" w14:textId="77777777" w:rsidR="00745A1C" w:rsidRPr="007911EE" w:rsidRDefault="00745A1C" w:rsidP="00745A1C">
      <w:pPr>
        <w:rPr>
          <w:rFonts w:eastAsia="Palatino Linotype" w:cs="Palatino Linotype"/>
        </w:rPr>
      </w:pPr>
    </w:p>
    <w:p w14:paraId="1C28BC21"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b/>
          <w:i/>
          <w:sz w:val="22"/>
        </w:rPr>
        <w:lastRenderedPageBreak/>
        <w:t>Artículo 155.</w:t>
      </w:r>
      <w:r w:rsidRPr="007911EE">
        <w:rPr>
          <w:rFonts w:eastAsia="Palatino Linotype" w:cs="Palatino Linotype"/>
          <w:i/>
          <w:sz w:val="22"/>
        </w:rPr>
        <w:t xml:space="preserve"> […]</w:t>
      </w:r>
    </w:p>
    <w:p w14:paraId="61C601F2" w14:textId="77777777" w:rsidR="00745A1C" w:rsidRPr="007911EE" w:rsidRDefault="00745A1C" w:rsidP="00745A1C">
      <w:pPr>
        <w:spacing w:line="240" w:lineRule="auto"/>
        <w:ind w:left="567" w:right="567"/>
        <w:rPr>
          <w:rFonts w:eastAsia="Palatino Linotype" w:cs="Palatino Linotype"/>
          <w:i/>
          <w:sz w:val="22"/>
        </w:rPr>
      </w:pPr>
    </w:p>
    <w:p w14:paraId="04459774"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7CCFFE40"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w:t>
      </w:r>
    </w:p>
    <w:p w14:paraId="5259D788" w14:textId="77777777" w:rsidR="00745A1C" w:rsidRPr="007911EE" w:rsidRDefault="00745A1C" w:rsidP="00745A1C">
      <w:pPr>
        <w:rPr>
          <w:rFonts w:eastAsia="Palatino Linotype" w:cs="Palatino Linotype"/>
        </w:rPr>
      </w:pPr>
    </w:p>
    <w:p w14:paraId="5BAE6707" w14:textId="7B06F1CF" w:rsidR="00745A1C" w:rsidRPr="007911EE" w:rsidRDefault="00745A1C" w:rsidP="00745A1C">
      <w:pPr>
        <w:rPr>
          <w:rFonts w:eastAsia="Palatino Linotype" w:cs="Palatino Linotype"/>
        </w:rPr>
      </w:pPr>
      <w:r w:rsidRPr="007911EE">
        <w:rPr>
          <w:rFonts w:eastAsia="Palatino Linotype" w:cs="Palatino Linotype"/>
        </w:rPr>
        <w:t xml:space="preserve">Robusteciendo lo anterior se encuentra lo dispuesto en el artículo 5 párrafos </w:t>
      </w:r>
      <w:r w:rsidR="00172671" w:rsidRPr="007911EE">
        <w:rPr>
          <w:rFonts w:eastAsia="Palatino Linotype" w:cs="Palatino Linotype"/>
          <w:color w:val="000000"/>
          <w:szCs w:val="24"/>
        </w:rPr>
        <w:t>cuadragésimo cuarto, cuadragésimo quinto y cuadragésimo sexto</w:t>
      </w:r>
      <w:r w:rsidRPr="007911EE">
        <w:rPr>
          <w:rFonts w:eastAsia="Palatino Linotype" w:cs="Palatino Linotype"/>
        </w:rPr>
        <w:t>, de la Constitución Política del Estado Libre y Soberano de México, se establece lo siguiente:</w:t>
      </w:r>
    </w:p>
    <w:p w14:paraId="4CB36397" w14:textId="77777777" w:rsidR="00745A1C" w:rsidRPr="007911EE" w:rsidRDefault="00745A1C" w:rsidP="00745A1C">
      <w:pPr>
        <w:rPr>
          <w:rFonts w:eastAsia="Palatino Linotype" w:cs="Palatino Linotype"/>
        </w:rPr>
      </w:pPr>
    </w:p>
    <w:p w14:paraId="19006EDA"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b/>
          <w:i/>
          <w:sz w:val="22"/>
        </w:rPr>
        <w:t>Artículo 5</w:t>
      </w:r>
      <w:r w:rsidRPr="007911EE">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0A95040"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w:t>
      </w:r>
    </w:p>
    <w:p w14:paraId="3A7883C9" w14:textId="77777777" w:rsidR="00745A1C" w:rsidRPr="007911EE" w:rsidRDefault="00745A1C" w:rsidP="15249633">
      <w:pPr>
        <w:spacing w:line="240" w:lineRule="auto"/>
        <w:ind w:left="567" w:right="567"/>
        <w:rPr>
          <w:rFonts w:eastAsia="Palatino Linotype" w:cs="Palatino Linotype"/>
          <w:i/>
          <w:iCs/>
          <w:sz w:val="22"/>
          <w:lang w:val="es-ES"/>
        </w:rPr>
      </w:pPr>
      <w:r w:rsidRPr="007911EE">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3C649C5F"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w:t>
      </w:r>
    </w:p>
    <w:p w14:paraId="7ACFC6FE"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1012005A" w14:textId="77777777" w:rsidR="00745A1C" w:rsidRPr="007911EE" w:rsidRDefault="00745A1C" w:rsidP="00745A1C">
      <w:pPr>
        <w:spacing w:line="240" w:lineRule="auto"/>
        <w:ind w:left="567" w:right="567"/>
        <w:rPr>
          <w:rFonts w:eastAsia="Palatino Linotype" w:cs="Palatino Linotype"/>
          <w:i/>
          <w:sz w:val="22"/>
        </w:rPr>
      </w:pPr>
    </w:p>
    <w:p w14:paraId="1DA43CC3" w14:textId="77777777" w:rsidR="00745A1C" w:rsidRPr="007911EE" w:rsidRDefault="00745A1C" w:rsidP="00745A1C">
      <w:pPr>
        <w:spacing w:line="240" w:lineRule="auto"/>
        <w:ind w:left="567" w:right="567"/>
        <w:rPr>
          <w:rFonts w:eastAsia="Palatino Linotype" w:cs="Palatino Linotype"/>
          <w:i/>
          <w:iCs/>
          <w:sz w:val="22"/>
        </w:rPr>
      </w:pPr>
      <w:r w:rsidRPr="007911EE">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40BBC3EE" w14:textId="77777777" w:rsidR="00745A1C" w:rsidRPr="007911EE" w:rsidRDefault="00745A1C" w:rsidP="00745A1C">
      <w:pPr>
        <w:spacing w:line="240" w:lineRule="auto"/>
        <w:ind w:left="567" w:right="567"/>
        <w:rPr>
          <w:rFonts w:eastAsia="Palatino Linotype" w:cs="Palatino Linotype"/>
          <w:i/>
          <w:sz w:val="22"/>
        </w:rPr>
      </w:pPr>
    </w:p>
    <w:p w14:paraId="7E58590C"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Este derecho se regirá por los principios y bases siguientes:</w:t>
      </w:r>
    </w:p>
    <w:p w14:paraId="1E5D2E87"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w:t>
      </w:r>
    </w:p>
    <w:p w14:paraId="77CEAC9C"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b/>
          <w:i/>
          <w:sz w:val="22"/>
        </w:rPr>
        <w:t>III.</w:t>
      </w:r>
      <w:r w:rsidRPr="007911EE">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EC0C605"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b/>
          <w:i/>
          <w:sz w:val="22"/>
        </w:rPr>
        <w:lastRenderedPageBreak/>
        <w:t>IV.</w:t>
      </w:r>
      <w:r w:rsidRPr="007911EE">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5479967E"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w:t>
      </w:r>
    </w:p>
    <w:p w14:paraId="578F3018"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b/>
          <w:i/>
          <w:sz w:val="22"/>
        </w:rPr>
        <w:t>VIII.</w:t>
      </w:r>
      <w:r w:rsidRPr="007911EE">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2B34FE22"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w:t>
      </w:r>
    </w:p>
    <w:p w14:paraId="2B062A08" w14:textId="77777777" w:rsidR="00745A1C" w:rsidRPr="007911EE" w:rsidRDefault="00745A1C" w:rsidP="00745A1C">
      <w:pPr>
        <w:ind w:left="567" w:right="567"/>
        <w:rPr>
          <w:rFonts w:eastAsia="Palatino Linotype" w:cs="Palatino Linotype"/>
        </w:rPr>
      </w:pPr>
    </w:p>
    <w:p w14:paraId="268739EB" w14:textId="77777777" w:rsidR="00745A1C" w:rsidRPr="007911EE" w:rsidRDefault="00745A1C" w:rsidP="00745A1C">
      <w:pPr>
        <w:rPr>
          <w:rFonts w:eastAsia="Palatino Linotype" w:cs="Palatino Linotype"/>
        </w:rPr>
      </w:pPr>
      <w:r w:rsidRPr="007911EE">
        <w:rPr>
          <w:rFonts w:eastAsia="Palatino Linotype" w:cs="Palatino Linotype"/>
        </w:rPr>
        <w:t>Por otra parte, del contenido del artículo 1 de la Constitución Política de los Estados Unidos Mexicanos, se destaca lo siguiente:</w:t>
      </w:r>
    </w:p>
    <w:p w14:paraId="2CC5AB03" w14:textId="77777777" w:rsidR="00745A1C" w:rsidRPr="007911EE" w:rsidRDefault="00745A1C" w:rsidP="00745A1C">
      <w:pPr>
        <w:spacing w:line="240" w:lineRule="auto"/>
        <w:ind w:left="567" w:right="567"/>
        <w:rPr>
          <w:rFonts w:eastAsia="Palatino Linotype" w:cs="Palatino Linotype"/>
        </w:rPr>
      </w:pPr>
    </w:p>
    <w:p w14:paraId="363E663C"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b/>
          <w:i/>
          <w:sz w:val="22"/>
        </w:rPr>
        <w:t>Artículo 1o</w:t>
      </w:r>
      <w:r w:rsidRPr="007911EE">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2E4E4F7" w14:textId="77777777" w:rsidR="00745A1C" w:rsidRPr="007911EE" w:rsidRDefault="00745A1C" w:rsidP="00745A1C">
      <w:pPr>
        <w:spacing w:line="240" w:lineRule="auto"/>
        <w:ind w:left="567" w:right="567"/>
        <w:rPr>
          <w:rFonts w:eastAsia="Palatino Linotype" w:cs="Palatino Linotype"/>
          <w:i/>
          <w:sz w:val="22"/>
        </w:rPr>
      </w:pPr>
    </w:p>
    <w:p w14:paraId="7230910C"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4C3977D7" w14:textId="77777777" w:rsidR="00745A1C" w:rsidRPr="007911EE" w:rsidRDefault="00745A1C" w:rsidP="00745A1C">
      <w:pPr>
        <w:spacing w:line="240" w:lineRule="auto"/>
        <w:ind w:left="567" w:right="567"/>
        <w:rPr>
          <w:rFonts w:eastAsia="Palatino Linotype" w:cs="Palatino Linotype"/>
          <w:i/>
          <w:sz w:val="22"/>
        </w:rPr>
      </w:pPr>
    </w:p>
    <w:p w14:paraId="53B73DF5" w14:textId="77777777" w:rsidR="00745A1C" w:rsidRPr="007911EE" w:rsidRDefault="00745A1C" w:rsidP="00745A1C">
      <w:pPr>
        <w:spacing w:line="240" w:lineRule="auto"/>
        <w:ind w:left="567" w:right="567"/>
        <w:rPr>
          <w:rFonts w:eastAsia="Palatino Linotype" w:cs="Palatino Linotype"/>
          <w:i/>
          <w:sz w:val="22"/>
        </w:rPr>
      </w:pPr>
      <w:r w:rsidRPr="007911EE">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37D0CB74" w14:textId="77777777" w:rsidR="00745A1C" w:rsidRPr="007911EE" w:rsidRDefault="00745A1C" w:rsidP="00745A1C">
      <w:pPr>
        <w:pStyle w:val="NormalINFOEM"/>
      </w:pPr>
    </w:p>
    <w:p w14:paraId="52873C78" w14:textId="74F6D4F1" w:rsidR="00745A1C" w:rsidRPr="007911EE" w:rsidRDefault="00745A1C" w:rsidP="00745A1C">
      <w:r w:rsidRPr="007911EE">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w:t>
      </w:r>
      <w:r w:rsidRPr="007911EE">
        <w:rPr>
          <w:rFonts w:eastAsia="Palatino Linotype" w:cs="Palatino Linotype"/>
        </w:rPr>
        <w:lastRenderedPageBreak/>
        <w:t xml:space="preserve">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7911EE">
        <w:t>En conclusión, se cubrieron los requisitos de procedencia y procedibilidad, conforme a las constancias que obran en el expediente.</w:t>
      </w:r>
    </w:p>
    <w:p w14:paraId="2927A3C2" w14:textId="77777777" w:rsidR="00745A1C" w:rsidRPr="007911EE" w:rsidRDefault="00745A1C" w:rsidP="00745A1C"/>
    <w:p w14:paraId="7E828C31" w14:textId="299E17E8" w:rsidR="00454915" w:rsidRPr="007911EE" w:rsidRDefault="00745A1C" w:rsidP="00454915">
      <w:pPr>
        <w:pStyle w:val="Ttulo2"/>
        <w:rPr>
          <w:rFonts w:eastAsia="Palatino Linotype"/>
        </w:rPr>
      </w:pPr>
      <w:r w:rsidRPr="007911EE">
        <w:rPr>
          <w:rFonts w:eastAsia="Palatino Linotype"/>
        </w:rPr>
        <w:t>CUARTO</w:t>
      </w:r>
      <w:r w:rsidR="00454915" w:rsidRPr="007911EE">
        <w:rPr>
          <w:rFonts w:eastAsia="Palatino Linotype"/>
        </w:rPr>
        <w:t>. De las causas de improcedencia.</w:t>
      </w:r>
    </w:p>
    <w:p w14:paraId="714929BC" w14:textId="77777777" w:rsidR="00454915" w:rsidRPr="007911EE" w:rsidRDefault="00454915" w:rsidP="00454915">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7911EE"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7911EE" w:rsidRDefault="00454915" w:rsidP="44E9108F">
      <w:pPr>
        <w:pBdr>
          <w:top w:val="nil"/>
          <w:left w:val="nil"/>
          <w:bottom w:val="nil"/>
          <w:right w:val="nil"/>
          <w:between w:val="nil"/>
        </w:pBdr>
        <w:contextualSpacing/>
        <w:rPr>
          <w:rFonts w:eastAsia="Palatino Linotype" w:cs="Palatino Linotype"/>
          <w:color w:val="000000"/>
        </w:rPr>
      </w:pPr>
      <w:r w:rsidRPr="007911EE">
        <w:rPr>
          <w:rFonts w:eastAsia="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7911EE">
        <w:rPr>
          <w:rFonts w:eastAsia="Palatino Linotype" w:cs="Palatino Linotype"/>
          <w:color w:val="000000"/>
          <w:vertAlign w:val="superscript"/>
        </w:rPr>
        <w:footnoteReference w:id="2"/>
      </w:r>
      <w:r w:rsidRPr="007911EE">
        <w:rPr>
          <w:rFonts w:eastAsia="Palatino Linotype" w:cs="Palatino Linotype"/>
          <w:color w:val="000000"/>
        </w:rPr>
        <w:t xml:space="preserve">, la cual permite dilucidar alguna causal que </w:t>
      </w:r>
      <w:r w:rsidRPr="007911EE">
        <w:rPr>
          <w:rFonts w:eastAsia="Palatino Linotype" w:cs="Palatino Linotype"/>
          <w:color w:val="000000"/>
        </w:rPr>
        <w:lastRenderedPageBreak/>
        <w:t>impida el estudio y resolución, cuando una vez admitido el recurso de revisión se advierta una causa de improcedencia que permita sobreseerlo, sin estudiar el fondo del asunto.</w:t>
      </w:r>
    </w:p>
    <w:p w14:paraId="3EC7CF7E" w14:textId="77777777" w:rsidR="00454915" w:rsidRPr="007911EE"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7911EE" w:rsidRDefault="00454915" w:rsidP="00454915">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7911EE"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0C2C65F4" w:rsidR="00454915" w:rsidRPr="007911EE" w:rsidRDefault="00745A1C" w:rsidP="00454915">
      <w:pPr>
        <w:pStyle w:val="Ttulo2"/>
        <w:rPr>
          <w:rFonts w:eastAsia="Palatino Linotype"/>
        </w:rPr>
      </w:pPr>
      <w:r w:rsidRPr="007911EE">
        <w:rPr>
          <w:rFonts w:eastAsia="Palatino Linotype"/>
        </w:rPr>
        <w:t>QUIN</w:t>
      </w:r>
      <w:r w:rsidR="00F45971" w:rsidRPr="007911EE">
        <w:rPr>
          <w:rFonts w:eastAsia="Palatino Linotype"/>
        </w:rPr>
        <w:t>TO</w:t>
      </w:r>
      <w:r w:rsidR="00454915" w:rsidRPr="007911EE">
        <w:rPr>
          <w:rFonts w:eastAsia="Palatino Linotype"/>
        </w:rPr>
        <w:t>. Estudio y resolución del asunto.</w:t>
      </w:r>
    </w:p>
    <w:p w14:paraId="78A9F94F" w14:textId="77777777" w:rsidR="00454915" w:rsidRPr="007911EE" w:rsidRDefault="00454915" w:rsidP="00454915">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w:t>
      </w:r>
      <w:r w:rsidRPr="007911EE">
        <w:rPr>
          <w:rFonts w:eastAsia="Palatino Linotype" w:cs="Palatino Linotype"/>
          <w:color w:val="000000"/>
          <w:szCs w:val="24"/>
        </w:rPr>
        <w:lastRenderedPageBreak/>
        <w:t>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7911EE" w:rsidRDefault="004A3367" w:rsidP="004A3367">
      <w:pPr>
        <w:rPr>
          <w:rFonts w:eastAsiaTheme="minorHAnsi" w:cstheme="minorBidi"/>
          <w:szCs w:val="24"/>
          <w:lang w:eastAsia="en-US"/>
        </w:rPr>
      </w:pPr>
    </w:p>
    <w:p w14:paraId="7F2750E4" w14:textId="72A03C56" w:rsidR="00365A82" w:rsidRPr="007911EE" w:rsidRDefault="0EE28084" w:rsidP="00AB0CC0">
      <w:pPr>
        <w:rPr>
          <w:rFonts w:eastAsiaTheme="minorEastAsia" w:cstheme="minorBidi"/>
          <w:lang w:eastAsia="en-US"/>
        </w:rPr>
      </w:pPr>
      <w:r w:rsidRPr="007911EE">
        <w:rPr>
          <w:rFonts w:eastAsiaTheme="minorEastAsia" w:cstheme="minorBidi"/>
          <w:szCs w:val="24"/>
          <w:lang w:eastAsia="en-US"/>
        </w:rPr>
        <w:t xml:space="preserve">En virtud de lo anterior, es conveniente recordar que el </w:t>
      </w:r>
      <w:r w:rsidR="00DA0841" w:rsidRPr="007911EE">
        <w:rPr>
          <w:rFonts w:eastAsiaTheme="minorEastAsia" w:cstheme="minorBidi"/>
          <w:szCs w:val="24"/>
          <w:lang w:eastAsia="en-US"/>
        </w:rPr>
        <w:t xml:space="preserve">hoy </w:t>
      </w:r>
      <w:r w:rsidRPr="007911EE">
        <w:rPr>
          <w:rFonts w:eastAsiaTheme="minorEastAsia" w:cstheme="minorBidi"/>
          <w:szCs w:val="24"/>
          <w:lang w:eastAsia="en-US"/>
        </w:rPr>
        <w:t>Recurrente</w:t>
      </w:r>
      <w:r w:rsidR="00DA0841" w:rsidRPr="007911EE">
        <w:rPr>
          <w:rFonts w:eastAsiaTheme="minorEastAsia" w:cstheme="minorBidi"/>
          <w:szCs w:val="24"/>
          <w:lang w:eastAsia="en-US"/>
        </w:rPr>
        <w:t xml:space="preserve"> </w:t>
      </w:r>
      <w:r w:rsidR="0084615A" w:rsidRPr="007911EE">
        <w:rPr>
          <w:rFonts w:eastAsiaTheme="minorEastAsia" w:cstheme="minorBidi"/>
          <w:szCs w:val="24"/>
          <w:lang w:eastAsia="en-US"/>
        </w:rPr>
        <w:t xml:space="preserve">requirió </w:t>
      </w:r>
      <w:r w:rsidR="00D4457F" w:rsidRPr="007911EE">
        <w:rPr>
          <w:rFonts w:eastAsiaTheme="minorEastAsia" w:cstheme="minorBidi"/>
          <w:szCs w:val="24"/>
          <w:lang w:eastAsia="en-US"/>
        </w:rPr>
        <w:t xml:space="preserve">que se le </w:t>
      </w:r>
      <w:r w:rsidR="001F3AA9" w:rsidRPr="007911EE">
        <w:rPr>
          <w:rFonts w:eastAsiaTheme="minorEastAsia" w:cstheme="minorBidi"/>
          <w:szCs w:val="24"/>
          <w:lang w:eastAsia="en-US"/>
        </w:rPr>
        <w:t xml:space="preserve">proporcionara </w:t>
      </w:r>
      <w:r w:rsidR="00ED02FC" w:rsidRPr="007911EE">
        <w:rPr>
          <w:rFonts w:eastAsiaTheme="minorEastAsia" w:cstheme="minorBidi"/>
          <w:szCs w:val="24"/>
          <w:lang w:eastAsia="en-US"/>
        </w:rPr>
        <w:t xml:space="preserve">información de los </w:t>
      </w:r>
      <w:r w:rsidR="00E04C91" w:rsidRPr="007911EE">
        <w:rPr>
          <w:rFonts w:eastAsiaTheme="minorEastAsia" w:cstheme="minorBidi"/>
          <w:szCs w:val="24"/>
          <w:lang w:eastAsia="en-US"/>
        </w:rPr>
        <w:t>programas de subsidios estímulos y apoyos</w:t>
      </w:r>
      <w:r w:rsidR="00ED02FC" w:rsidRPr="007911EE">
        <w:rPr>
          <w:rFonts w:eastAsiaTheme="minorEastAsia" w:cstheme="minorBidi"/>
          <w:szCs w:val="24"/>
          <w:lang w:eastAsia="en-US"/>
        </w:rPr>
        <w:t>.</w:t>
      </w:r>
    </w:p>
    <w:p w14:paraId="5FCCC7E4" w14:textId="77777777" w:rsidR="00883E28" w:rsidRPr="007911EE" w:rsidRDefault="00883E28" w:rsidP="00D31CA9">
      <w:pPr>
        <w:rPr>
          <w:rFonts w:eastAsiaTheme="minorEastAsia" w:cstheme="minorBidi"/>
          <w:szCs w:val="24"/>
          <w:lang w:eastAsia="en-US"/>
        </w:rPr>
      </w:pPr>
    </w:p>
    <w:p w14:paraId="29BE4357" w14:textId="3F09A191" w:rsidR="00506086" w:rsidRPr="007911EE" w:rsidRDefault="00A970D5" w:rsidP="001513C3">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 xml:space="preserve">A dicha solicitud, el Sujeto Obligado </w:t>
      </w:r>
      <w:r w:rsidR="001C4CBF" w:rsidRPr="007911EE">
        <w:rPr>
          <w:rFonts w:eastAsia="Palatino Linotype" w:cs="Palatino Linotype"/>
          <w:color w:val="000000"/>
          <w:szCs w:val="24"/>
        </w:rPr>
        <w:t>respondió</w:t>
      </w:r>
      <w:r w:rsidR="001B63A6" w:rsidRPr="007911EE">
        <w:rPr>
          <w:rFonts w:eastAsia="Palatino Linotype" w:cs="Palatino Linotype"/>
          <w:color w:val="000000"/>
          <w:szCs w:val="24"/>
        </w:rPr>
        <w:t xml:space="preserve"> </w:t>
      </w:r>
      <w:r w:rsidR="00444413" w:rsidRPr="007911EE">
        <w:rPr>
          <w:rFonts w:eastAsia="Palatino Linotype" w:cs="Palatino Linotype"/>
          <w:color w:val="000000"/>
          <w:szCs w:val="24"/>
        </w:rPr>
        <w:t>mediante</w:t>
      </w:r>
      <w:r w:rsidR="0008143A" w:rsidRPr="007911EE">
        <w:rPr>
          <w:rFonts w:eastAsia="Palatino Linotype" w:cs="Palatino Linotype"/>
          <w:color w:val="000000"/>
          <w:szCs w:val="24"/>
        </w:rPr>
        <w:t xml:space="preserve"> la entrega de</w:t>
      </w:r>
      <w:r w:rsidR="005D0B03" w:rsidRPr="007911EE">
        <w:rPr>
          <w:rFonts w:eastAsia="Palatino Linotype" w:cs="Palatino Linotype"/>
          <w:color w:val="000000"/>
          <w:szCs w:val="24"/>
        </w:rPr>
        <w:t xml:space="preserve"> </w:t>
      </w:r>
      <w:r w:rsidR="004E3EC1" w:rsidRPr="007911EE">
        <w:rPr>
          <w:rFonts w:eastAsia="Palatino Linotype" w:cs="Palatino Linotype"/>
          <w:color w:val="000000"/>
          <w:szCs w:val="24"/>
        </w:rPr>
        <w:t xml:space="preserve">documento denominado </w:t>
      </w:r>
      <w:r w:rsidR="004E3EC1" w:rsidRPr="007911EE">
        <w:rPr>
          <w:rFonts w:eastAsia="Palatino Linotype" w:cs="Palatino Linotype"/>
          <w:b/>
          <w:bCs/>
          <w:color w:val="000000"/>
          <w:szCs w:val="24"/>
        </w:rPr>
        <w:t>«</w:t>
      </w:r>
      <w:r w:rsidR="005673AA" w:rsidRPr="007911EE">
        <w:rPr>
          <w:rFonts w:eastAsia="Palatino Linotype" w:cs="Palatino Linotype"/>
          <w:b/>
          <w:bCs/>
          <w:color w:val="000000"/>
          <w:szCs w:val="24"/>
        </w:rPr>
        <w:t>Sol 363.pdf</w:t>
      </w:r>
      <w:r w:rsidR="004E3EC1" w:rsidRPr="007911EE">
        <w:rPr>
          <w:rFonts w:eastAsia="Palatino Linotype" w:cs="Palatino Linotype"/>
          <w:b/>
          <w:bCs/>
          <w:color w:val="000000"/>
          <w:szCs w:val="24"/>
        </w:rPr>
        <w:t>»</w:t>
      </w:r>
      <w:r w:rsidR="00017808" w:rsidRPr="007911EE">
        <w:rPr>
          <w:rFonts w:eastAsia="Palatino Linotype" w:cs="Palatino Linotype"/>
          <w:color w:val="000000"/>
          <w:szCs w:val="24"/>
        </w:rPr>
        <w:t xml:space="preserve"> suscrito por el Encargado de la Unidad de Información, Planeación, Programación y Evaluación y de la Unidad de Transparencia, </w:t>
      </w:r>
      <w:r w:rsidR="003D5AB0" w:rsidRPr="007911EE">
        <w:rPr>
          <w:rFonts w:eastAsia="Palatino Linotype" w:cs="Palatino Linotype"/>
          <w:color w:val="000000"/>
          <w:szCs w:val="24"/>
        </w:rPr>
        <w:t xml:space="preserve">mediante el cual </w:t>
      </w:r>
      <w:r w:rsidR="00DB40AD" w:rsidRPr="007911EE">
        <w:rPr>
          <w:rFonts w:eastAsia="Palatino Linotype" w:cs="Palatino Linotype"/>
          <w:color w:val="000000"/>
          <w:szCs w:val="24"/>
        </w:rPr>
        <w:t>refirió que la información solicitada corresponde a una obligación de transparencia que ésta Secretaría de Seguridad debe mantener de manera actualizada y permanente en el portal de Información Pública de Oficio Mexiquense</w:t>
      </w:r>
      <w:r w:rsidR="0035255F" w:rsidRPr="007911EE">
        <w:rPr>
          <w:rFonts w:eastAsia="Palatino Linotype" w:cs="Palatino Linotype"/>
          <w:color w:val="000000"/>
          <w:szCs w:val="24"/>
        </w:rPr>
        <w:t xml:space="preserve"> </w:t>
      </w:r>
      <w:r w:rsidR="00DB40AD" w:rsidRPr="007911EE">
        <w:rPr>
          <w:rFonts w:eastAsia="Palatino Linotype" w:cs="Palatino Linotype"/>
          <w:color w:val="000000"/>
          <w:szCs w:val="24"/>
        </w:rPr>
        <w:t xml:space="preserve">(IPOMEX), conforme a lo estipulado en la fracción </w:t>
      </w:r>
      <w:r w:rsidR="00C40750" w:rsidRPr="007911EE">
        <w:rPr>
          <w:rFonts w:eastAsia="Palatino Linotype" w:cs="Palatino Linotype"/>
          <w:color w:val="000000"/>
          <w:szCs w:val="24"/>
        </w:rPr>
        <w:t>XIV</w:t>
      </w:r>
      <w:r w:rsidR="00DB40AD" w:rsidRPr="007911EE">
        <w:rPr>
          <w:rFonts w:eastAsia="Palatino Linotype" w:cs="Palatino Linotype"/>
          <w:color w:val="000000"/>
          <w:szCs w:val="24"/>
        </w:rPr>
        <w:t xml:space="preserve"> del artículo 92</w:t>
      </w:r>
      <w:r w:rsidR="0035255F" w:rsidRPr="007911EE">
        <w:rPr>
          <w:rFonts w:eastAsia="Palatino Linotype" w:cs="Palatino Linotype"/>
          <w:color w:val="000000"/>
          <w:szCs w:val="24"/>
        </w:rPr>
        <w:t xml:space="preserve"> de la Ley de Transparencia </w:t>
      </w:r>
      <w:r w:rsidR="007A26F9" w:rsidRPr="007911EE">
        <w:rPr>
          <w:rFonts w:eastAsia="Palatino Linotype" w:cs="Palatino Linotype"/>
          <w:color w:val="000000"/>
          <w:szCs w:val="24"/>
        </w:rPr>
        <w:t>y Acceso a la Información Pública del Estado de México y Municipios,</w:t>
      </w:r>
      <w:r w:rsidR="0035255F" w:rsidRPr="007911EE">
        <w:rPr>
          <w:rFonts w:eastAsia="Palatino Linotype" w:cs="Palatino Linotype"/>
          <w:color w:val="000000"/>
          <w:szCs w:val="24"/>
        </w:rPr>
        <w:t xml:space="preserve"> y puede ser consultada en </w:t>
      </w:r>
      <w:r w:rsidR="007A26F9" w:rsidRPr="007911EE">
        <w:rPr>
          <w:rFonts w:eastAsia="Palatino Linotype" w:cs="Palatino Linotype"/>
          <w:color w:val="000000"/>
          <w:szCs w:val="24"/>
        </w:rPr>
        <w:t xml:space="preserve">el enlace </w:t>
      </w:r>
      <w:hyperlink r:id="rId8" w:anchor="/info-fraccion/19/353/12" w:history="1">
        <w:r w:rsidR="009C36E0" w:rsidRPr="007911EE">
          <w:rPr>
            <w:rStyle w:val="Hipervnculo"/>
          </w:rPr>
          <w:t>https://ipomex.org.mx/ipomex/#/info-fraccion/19/353/12</w:t>
        </w:r>
      </w:hyperlink>
      <w:r w:rsidR="009C36E0" w:rsidRPr="007911EE">
        <w:t xml:space="preserve">, </w:t>
      </w:r>
      <w:r w:rsidR="002550D5" w:rsidRPr="007911EE">
        <w:rPr>
          <w:rFonts w:eastAsia="Palatino Linotype" w:cs="Palatino Linotype"/>
          <w:color w:val="000000"/>
          <w:szCs w:val="24"/>
        </w:rPr>
        <w:t xml:space="preserve">señalando que la fuente proporcionada es congruente con lo estipulado </w:t>
      </w:r>
      <w:r w:rsidR="007C21E5" w:rsidRPr="007911EE">
        <w:rPr>
          <w:rFonts w:eastAsia="Palatino Linotype" w:cs="Palatino Linotype"/>
          <w:color w:val="000000"/>
          <w:szCs w:val="24"/>
        </w:rPr>
        <w:t>en el artículo 161 de la Ley en cita.</w:t>
      </w:r>
    </w:p>
    <w:p w14:paraId="4B078F10" w14:textId="77777777" w:rsidR="00506086" w:rsidRPr="007911EE" w:rsidRDefault="00506086" w:rsidP="00DB501A">
      <w:pPr>
        <w:pBdr>
          <w:top w:val="nil"/>
          <w:left w:val="nil"/>
          <w:bottom w:val="nil"/>
          <w:right w:val="nil"/>
          <w:between w:val="nil"/>
        </w:pBdr>
        <w:contextualSpacing/>
        <w:rPr>
          <w:rFonts w:eastAsia="Palatino Linotype" w:cs="Palatino Linotype"/>
          <w:color w:val="000000"/>
          <w:szCs w:val="24"/>
        </w:rPr>
      </w:pPr>
    </w:p>
    <w:p w14:paraId="6128DFF4" w14:textId="5BC66563" w:rsidR="00A970D5" w:rsidRPr="007911EE" w:rsidRDefault="44E9108F" w:rsidP="44E9108F">
      <w:pPr>
        <w:pBdr>
          <w:top w:val="nil"/>
          <w:left w:val="nil"/>
          <w:bottom w:val="nil"/>
          <w:right w:val="nil"/>
          <w:between w:val="nil"/>
        </w:pBdr>
        <w:contextualSpacing/>
        <w:rPr>
          <w:rFonts w:eastAsia="Palatino Linotype" w:cs="Palatino Linotype"/>
          <w:color w:val="000000"/>
        </w:rPr>
      </w:pPr>
      <w:r w:rsidRPr="007911EE">
        <w:rPr>
          <w:rFonts w:eastAsia="Palatino Linotype" w:cs="Palatino Linotype"/>
          <w:color w:val="000000" w:themeColor="text1"/>
        </w:rPr>
        <w:t>Ante la respuesta em</w:t>
      </w:r>
      <w:r w:rsidR="002623AA" w:rsidRPr="007911EE">
        <w:rPr>
          <w:rFonts w:eastAsia="Palatino Linotype" w:cs="Palatino Linotype"/>
          <w:color w:val="000000" w:themeColor="text1"/>
        </w:rPr>
        <w:t>itida por el Sujeto Obligado, el</w:t>
      </w:r>
      <w:r w:rsidRPr="007911EE">
        <w:rPr>
          <w:rFonts w:eastAsia="Palatino Linotype" w:cs="Palatino Linotype"/>
          <w:color w:val="000000" w:themeColor="text1"/>
        </w:rPr>
        <w:t xml:space="preserve"> Recurrente consideró que se trasgredió su derecho a la información pública, por lo que interpuso el recurso de revisión al rubro citado, señalando como acto impugnado</w:t>
      </w:r>
      <w:r w:rsidR="00A04222" w:rsidRPr="007911EE">
        <w:rPr>
          <w:rFonts w:eastAsia="Palatino Linotype" w:cs="Palatino Linotype"/>
          <w:color w:val="000000" w:themeColor="text1"/>
        </w:rPr>
        <w:t xml:space="preserve"> </w:t>
      </w:r>
      <w:r w:rsidR="00885E47" w:rsidRPr="007911EE">
        <w:rPr>
          <w:rFonts w:eastAsia="Palatino Linotype" w:cs="Palatino Linotype"/>
          <w:color w:val="000000" w:themeColor="text1"/>
        </w:rPr>
        <w:t>y</w:t>
      </w:r>
      <w:r w:rsidR="00384032" w:rsidRPr="007911EE">
        <w:rPr>
          <w:rFonts w:eastAsia="Palatino Linotype" w:cs="Palatino Linotype"/>
          <w:color w:val="000000" w:themeColor="text1"/>
        </w:rPr>
        <w:t xml:space="preserve"> </w:t>
      </w:r>
      <w:r w:rsidR="001B63A6" w:rsidRPr="007911EE">
        <w:rPr>
          <w:rFonts w:eastAsia="Palatino Linotype" w:cs="Palatino Linotype"/>
          <w:color w:val="000000" w:themeColor="text1"/>
        </w:rPr>
        <w:t xml:space="preserve">razones o motivos de inconformidad </w:t>
      </w:r>
      <w:r w:rsidR="00BD5817" w:rsidRPr="007911EE">
        <w:rPr>
          <w:rFonts w:eastAsia="Palatino Linotype" w:cs="Palatino Linotype"/>
          <w:color w:val="000000" w:themeColor="text1"/>
        </w:rPr>
        <w:t xml:space="preserve">que </w:t>
      </w:r>
      <w:r w:rsidR="006568F9" w:rsidRPr="007911EE">
        <w:rPr>
          <w:rFonts w:eastAsia="Palatino Linotype" w:cs="Palatino Linotype"/>
          <w:color w:val="000000" w:themeColor="text1"/>
        </w:rPr>
        <w:t>la información está incompleta.</w:t>
      </w:r>
    </w:p>
    <w:p w14:paraId="4A6500B8" w14:textId="77777777" w:rsidR="008F50E6" w:rsidRPr="007911EE" w:rsidRDefault="008F50E6" w:rsidP="00A04222"/>
    <w:p w14:paraId="6DA01AC6" w14:textId="06A175D4" w:rsidR="006C6418" w:rsidRPr="007911EE" w:rsidRDefault="002C3E3D" w:rsidP="00FA51CB">
      <w:pPr>
        <w:pBdr>
          <w:top w:val="nil"/>
          <w:left w:val="nil"/>
          <w:bottom w:val="nil"/>
          <w:right w:val="nil"/>
          <w:between w:val="nil"/>
        </w:pBdr>
        <w:contextualSpacing/>
        <w:rPr>
          <w:rFonts w:eastAsia="Palatino Linotype" w:cs="Palatino Linotype"/>
          <w:color w:val="000000" w:themeColor="text1"/>
          <w:lang w:val="es-ES"/>
        </w:rPr>
      </w:pPr>
      <w:r w:rsidRPr="007911EE">
        <w:rPr>
          <w:rFonts w:eastAsia="Palatino Linotype" w:cs="Palatino Linotype"/>
          <w:color w:val="000000" w:themeColor="text1"/>
          <w:lang w:val="es-ES"/>
        </w:rPr>
        <w:lastRenderedPageBreak/>
        <w:t xml:space="preserve">Durante la etapa de manifestaciones, el Sujeto Obligado rindió su Informe Justificado mediante la entrega </w:t>
      </w:r>
      <w:r w:rsidR="00445899" w:rsidRPr="007911EE">
        <w:rPr>
          <w:rFonts w:eastAsia="Palatino Linotype" w:cs="Palatino Linotype"/>
          <w:color w:val="000000" w:themeColor="text1"/>
          <w:lang w:val="es-ES"/>
        </w:rPr>
        <w:t>del documento denominado</w:t>
      </w:r>
      <w:r w:rsidR="002F5E87" w:rsidRPr="007911EE">
        <w:rPr>
          <w:rFonts w:eastAsia="Palatino Linotype" w:cs="Palatino Linotype"/>
          <w:color w:val="000000" w:themeColor="text1"/>
          <w:lang w:val="es-ES"/>
        </w:rPr>
        <w:t xml:space="preserve"> </w:t>
      </w:r>
      <w:r w:rsidR="002F5E87" w:rsidRPr="007911EE">
        <w:rPr>
          <w:rFonts w:eastAsia="Palatino Linotype" w:cs="Palatino Linotype"/>
          <w:b/>
          <w:bCs/>
          <w:color w:val="000000" w:themeColor="text1"/>
          <w:lang w:val="es-ES"/>
        </w:rPr>
        <w:t>«</w:t>
      </w:r>
      <w:r w:rsidR="0021000B" w:rsidRPr="007911EE">
        <w:rPr>
          <w:rFonts w:eastAsia="Palatino Linotype" w:cs="Palatino Linotype"/>
          <w:b/>
          <w:bCs/>
          <w:color w:val="000000" w:themeColor="text1"/>
          <w:lang w:val="es-ES"/>
        </w:rPr>
        <w:t>RR11955.pdf</w:t>
      </w:r>
      <w:r w:rsidR="002F5E87" w:rsidRPr="007911EE">
        <w:rPr>
          <w:rFonts w:eastAsia="Palatino Linotype" w:cs="Palatino Linotype"/>
          <w:b/>
          <w:bCs/>
          <w:color w:val="000000" w:themeColor="text1"/>
          <w:lang w:val="es-ES"/>
        </w:rPr>
        <w:t>»</w:t>
      </w:r>
      <w:r w:rsidR="002F5E87" w:rsidRPr="007911EE">
        <w:rPr>
          <w:rFonts w:eastAsia="Palatino Linotype" w:cs="Palatino Linotype"/>
          <w:color w:val="000000" w:themeColor="text1"/>
          <w:lang w:val="es-ES"/>
        </w:rPr>
        <w:t xml:space="preserve">, </w:t>
      </w:r>
      <w:r w:rsidR="004D2C55" w:rsidRPr="007911EE">
        <w:rPr>
          <w:rFonts w:eastAsia="Palatino Linotype" w:cs="Palatino Linotype"/>
          <w:color w:val="000000" w:themeColor="text1"/>
          <w:lang w:val="es-ES"/>
        </w:rPr>
        <w:t xml:space="preserve">consistente en el </w:t>
      </w:r>
      <w:r w:rsidR="006C6418" w:rsidRPr="007911EE">
        <w:rPr>
          <w:rFonts w:eastAsia="Palatino Linotype" w:cs="Palatino Linotype"/>
          <w:color w:val="000000" w:themeColor="text1"/>
          <w:lang w:val="es-ES"/>
        </w:rPr>
        <w:t xml:space="preserve">oficio número </w:t>
      </w:r>
      <w:r w:rsidR="00AD0CEC" w:rsidRPr="007911EE">
        <w:rPr>
          <w:rFonts w:eastAsia="Palatino Linotype" w:cs="Palatino Linotype"/>
          <w:color w:val="000000" w:themeColor="text1"/>
          <w:lang w:val="es-ES"/>
        </w:rPr>
        <w:t>20600007000000S/UIPPE/1</w:t>
      </w:r>
      <w:r w:rsidR="002A218A" w:rsidRPr="007911EE">
        <w:rPr>
          <w:rFonts w:eastAsia="Palatino Linotype" w:cs="Palatino Linotype"/>
          <w:color w:val="000000" w:themeColor="text1"/>
          <w:lang w:val="es-ES"/>
        </w:rPr>
        <w:t>80</w:t>
      </w:r>
      <w:r w:rsidR="00560D00" w:rsidRPr="007911EE">
        <w:rPr>
          <w:rFonts w:eastAsia="Palatino Linotype" w:cs="Palatino Linotype"/>
          <w:color w:val="000000" w:themeColor="text1"/>
          <w:lang w:val="es-ES"/>
        </w:rPr>
        <w:t>7</w:t>
      </w:r>
      <w:r w:rsidR="00AD0CEC" w:rsidRPr="007911EE">
        <w:rPr>
          <w:rFonts w:eastAsia="Palatino Linotype" w:cs="Palatino Linotype"/>
          <w:color w:val="000000" w:themeColor="text1"/>
          <w:lang w:val="es-ES"/>
        </w:rPr>
        <w:t>/2025</w:t>
      </w:r>
      <w:r w:rsidR="0019040E" w:rsidRPr="007911EE">
        <w:rPr>
          <w:rFonts w:eastAsia="Palatino Linotype" w:cs="Palatino Linotype"/>
          <w:color w:val="000000" w:themeColor="text1"/>
          <w:lang w:val="es-ES"/>
        </w:rPr>
        <w:t xml:space="preserve"> suscrito por </w:t>
      </w:r>
      <w:r w:rsidR="0019040E" w:rsidRPr="007911EE">
        <w:rPr>
          <w:rFonts w:eastAsia="Palatino Linotype" w:cs="Palatino Linotype"/>
          <w:color w:val="000000"/>
          <w:szCs w:val="24"/>
        </w:rPr>
        <w:t xml:space="preserve">el Encargado de la Unidad de Información, Planeación, Programación y Evaluación y de la Unidad de Transparencia, </w:t>
      </w:r>
      <w:r w:rsidR="005459CD" w:rsidRPr="007911EE">
        <w:rPr>
          <w:rFonts w:eastAsia="Palatino Linotype" w:cs="Palatino Linotype"/>
          <w:color w:val="000000"/>
          <w:szCs w:val="24"/>
        </w:rPr>
        <w:t>con el que,</w:t>
      </w:r>
      <w:r w:rsidR="00E80076" w:rsidRPr="007911EE">
        <w:rPr>
          <w:rFonts w:eastAsia="Palatino Linotype" w:cs="Palatino Linotype"/>
          <w:color w:val="000000"/>
          <w:szCs w:val="24"/>
        </w:rPr>
        <w:t xml:space="preserve"> sustancialmente,</w:t>
      </w:r>
      <w:r w:rsidR="00821894" w:rsidRPr="007911EE">
        <w:rPr>
          <w:rFonts w:eastAsia="Palatino Linotype" w:cs="Palatino Linotype"/>
          <w:color w:val="000000"/>
          <w:szCs w:val="24"/>
        </w:rPr>
        <w:t xml:space="preserve"> refirió que la</w:t>
      </w:r>
      <w:r w:rsidR="00E80076" w:rsidRPr="007911EE">
        <w:rPr>
          <w:rFonts w:eastAsia="Palatino Linotype" w:cs="Palatino Linotype"/>
          <w:color w:val="000000"/>
          <w:szCs w:val="24"/>
        </w:rPr>
        <w:t xml:space="preserve"> solicitud fue debidamente atendida</w:t>
      </w:r>
      <w:r w:rsidR="00C71B57" w:rsidRPr="007911EE">
        <w:rPr>
          <w:rFonts w:eastAsia="Palatino Linotype" w:cs="Palatino Linotype"/>
          <w:color w:val="000000"/>
          <w:szCs w:val="24"/>
        </w:rPr>
        <w:t xml:space="preserve"> al proporcionar el procedimiento para </w:t>
      </w:r>
      <w:r w:rsidR="00FA51CB" w:rsidRPr="007911EE">
        <w:rPr>
          <w:rFonts w:eastAsia="Palatino Linotype" w:cs="Palatino Linotype"/>
          <w:color w:val="000000"/>
          <w:szCs w:val="24"/>
        </w:rPr>
        <w:t xml:space="preserve">acceder de manera directa a la información de su interés, por medio del IPOMEX, el cual se </w:t>
      </w:r>
      <w:r w:rsidR="005459CD" w:rsidRPr="007911EE">
        <w:rPr>
          <w:rFonts w:eastAsia="Palatino Linotype" w:cs="Palatino Linotype"/>
          <w:color w:val="000000"/>
          <w:szCs w:val="24"/>
        </w:rPr>
        <w:t xml:space="preserve">encuentra </w:t>
      </w:r>
      <w:r w:rsidR="00FA51CB" w:rsidRPr="007911EE">
        <w:rPr>
          <w:rFonts w:eastAsia="Palatino Linotype" w:cs="Palatino Linotype"/>
          <w:color w:val="000000"/>
          <w:szCs w:val="24"/>
        </w:rPr>
        <w:t>actualizado</w:t>
      </w:r>
      <w:r w:rsidR="00606E0F" w:rsidRPr="007911EE">
        <w:rPr>
          <w:rFonts w:eastAsia="Palatino Linotype" w:cs="Palatino Linotype"/>
          <w:color w:val="000000"/>
          <w:szCs w:val="24"/>
        </w:rPr>
        <w:t>.</w:t>
      </w:r>
    </w:p>
    <w:p w14:paraId="7A6B56D2" w14:textId="77777777" w:rsidR="006C6418" w:rsidRPr="007911EE" w:rsidRDefault="006C6418" w:rsidP="15249633">
      <w:pPr>
        <w:pBdr>
          <w:top w:val="nil"/>
          <w:left w:val="nil"/>
          <w:bottom w:val="nil"/>
          <w:right w:val="nil"/>
          <w:between w:val="nil"/>
        </w:pBdr>
        <w:contextualSpacing/>
        <w:rPr>
          <w:rFonts w:eastAsia="Palatino Linotype" w:cs="Palatino Linotype"/>
          <w:color w:val="000000" w:themeColor="text1"/>
          <w:lang w:val="es-ES"/>
        </w:rPr>
      </w:pPr>
    </w:p>
    <w:p w14:paraId="1D1CFD11" w14:textId="0F80066C" w:rsidR="005B4288" w:rsidRPr="007911EE" w:rsidRDefault="005B4288" w:rsidP="00BE576A">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 xml:space="preserve">Por su parte, el Recurrente no realizó manifestaciones, vertió alegatos ni presentó pruebas que a su derecho convinieran, así como tampoco </w:t>
      </w:r>
      <w:r w:rsidR="003A5A9F" w:rsidRPr="007911EE">
        <w:rPr>
          <w:rFonts w:eastAsia="Palatino Linotype" w:cs="Palatino Linotype"/>
          <w:color w:val="000000"/>
          <w:szCs w:val="24"/>
        </w:rPr>
        <w:t>se pronunció respecto del Informe Justificado rendido por el Sujeto Obligado.</w:t>
      </w:r>
    </w:p>
    <w:p w14:paraId="39AC33CC" w14:textId="77777777" w:rsidR="005B4288" w:rsidRPr="007911EE" w:rsidRDefault="005B4288" w:rsidP="00BE576A">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7911EE" w:rsidRDefault="006100FC" w:rsidP="006100FC">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7911EE">
        <w:rPr>
          <w:rFonts w:eastAsia="Palatino Linotype" w:cs="Palatino Linotype"/>
          <w:color w:val="000000"/>
          <w:szCs w:val="24"/>
        </w:rPr>
        <w:t xml:space="preserve">es suficiente para </w:t>
      </w:r>
      <w:r w:rsidRPr="007911EE">
        <w:rPr>
          <w:rFonts w:eastAsia="Palatino Linotype" w:cs="Palatino Linotype"/>
          <w:color w:val="000000"/>
          <w:szCs w:val="24"/>
        </w:rPr>
        <w:t>colma</w:t>
      </w:r>
      <w:r w:rsidR="008F3CDB" w:rsidRPr="007911EE">
        <w:rPr>
          <w:rFonts w:eastAsia="Palatino Linotype" w:cs="Palatino Linotype"/>
          <w:color w:val="000000"/>
          <w:szCs w:val="24"/>
        </w:rPr>
        <w:t>r</w:t>
      </w:r>
      <w:r w:rsidRPr="007911EE">
        <w:rPr>
          <w:rFonts w:eastAsia="Palatino Linotype" w:cs="Palatino Linotype"/>
          <w:color w:val="000000"/>
          <w:szCs w:val="24"/>
        </w:rPr>
        <w:t xml:space="preserve"> la</w:t>
      </w:r>
      <w:r w:rsidR="008F3CDB" w:rsidRPr="007911EE">
        <w:rPr>
          <w:rFonts w:eastAsia="Palatino Linotype" w:cs="Palatino Linotype"/>
          <w:color w:val="000000"/>
          <w:szCs w:val="24"/>
        </w:rPr>
        <w:t>s</w:t>
      </w:r>
      <w:r w:rsidRPr="007911EE">
        <w:rPr>
          <w:rFonts w:eastAsia="Palatino Linotype" w:cs="Palatino Linotype"/>
          <w:color w:val="000000"/>
          <w:szCs w:val="24"/>
        </w:rPr>
        <w:t xml:space="preserve"> pretens</w:t>
      </w:r>
      <w:r w:rsidR="008F3CDB" w:rsidRPr="007911EE">
        <w:rPr>
          <w:rFonts w:eastAsia="Palatino Linotype" w:cs="Palatino Linotype"/>
          <w:color w:val="000000"/>
          <w:szCs w:val="24"/>
        </w:rPr>
        <w:t>iones</w:t>
      </w:r>
      <w:r w:rsidRPr="007911EE">
        <w:rPr>
          <w:rFonts w:eastAsia="Palatino Linotype" w:cs="Palatino Linotype"/>
          <w:color w:val="000000"/>
          <w:szCs w:val="24"/>
        </w:rPr>
        <w:t xml:space="preserve"> del Recurrente, así como calificar los motivos de inconformidad del particular. </w:t>
      </w:r>
    </w:p>
    <w:p w14:paraId="7AF7731E" w14:textId="77777777" w:rsidR="006100FC" w:rsidRPr="007911EE"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7911EE" w:rsidRDefault="006100FC" w:rsidP="006100FC">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color w:val="000000"/>
          <w:szCs w:val="24"/>
        </w:rPr>
        <w:t xml:space="preserve">En este sentido, es pertinente enfatizar lo que, respecto al derecho de acceso a la información pública, refiere el artículo </w:t>
      </w:r>
      <w:r w:rsidR="00E00EC1" w:rsidRPr="007911EE">
        <w:rPr>
          <w:rFonts w:eastAsia="Palatino Linotype" w:cs="Palatino Linotype"/>
          <w:color w:val="000000"/>
          <w:szCs w:val="24"/>
        </w:rPr>
        <w:t>5</w:t>
      </w:r>
      <w:r w:rsidRPr="007911EE">
        <w:rPr>
          <w:rFonts w:eastAsia="Palatino Linotype" w:cs="Palatino Linotype"/>
          <w:color w:val="000000"/>
          <w:szCs w:val="24"/>
        </w:rPr>
        <w:t>° de la Constitución Política del Estado Libre y Soberano de México</w:t>
      </w:r>
      <w:r w:rsidR="00E00EC1" w:rsidRPr="007911EE">
        <w:rPr>
          <w:rFonts w:eastAsia="Palatino Linotype" w:cs="Palatino Linotype"/>
          <w:color w:val="000000"/>
          <w:szCs w:val="24"/>
        </w:rPr>
        <w:t>, que</w:t>
      </w:r>
      <w:r w:rsidRPr="007911EE">
        <w:rPr>
          <w:rFonts w:eastAsia="Palatino Linotype" w:cs="Palatino Linotype"/>
          <w:color w:val="000000"/>
          <w:szCs w:val="24"/>
        </w:rPr>
        <w:t xml:space="preserve"> en su parte conducente</w:t>
      </w:r>
      <w:r w:rsidR="00E00EC1" w:rsidRPr="007911EE">
        <w:rPr>
          <w:rFonts w:eastAsia="Palatino Linotype" w:cs="Palatino Linotype"/>
          <w:color w:val="000000"/>
          <w:szCs w:val="24"/>
        </w:rPr>
        <w:t xml:space="preserve"> dispone</w:t>
      </w:r>
      <w:r w:rsidRPr="007911EE">
        <w:rPr>
          <w:rFonts w:eastAsia="Palatino Linotype" w:cs="Palatino Linotype"/>
          <w:color w:val="000000"/>
          <w:szCs w:val="24"/>
        </w:rPr>
        <w:t xml:space="preserve"> lo siguiente:</w:t>
      </w:r>
    </w:p>
    <w:p w14:paraId="5DA101FA" w14:textId="77777777" w:rsidR="006100FC" w:rsidRPr="007911EE"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7911EE" w:rsidRDefault="006100FC" w:rsidP="006100FC">
      <w:pPr>
        <w:pStyle w:val="Fundamentos"/>
      </w:pPr>
      <w:r w:rsidRPr="007911EE">
        <w:rPr>
          <w:b/>
          <w:bCs/>
        </w:rPr>
        <w:t>Artículo 5.</w:t>
      </w:r>
      <w:r w:rsidRPr="007911EE">
        <w:t xml:space="preserve"> […]</w:t>
      </w:r>
    </w:p>
    <w:p w14:paraId="1839D29E" w14:textId="77777777" w:rsidR="006100FC" w:rsidRPr="007911EE" w:rsidRDefault="006100FC" w:rsidP="006100FC">
      <w:pPr>
        <w:pStyle w:val="Fundamentos"/>
      </w:pPr>
    </w:p>
    <w:p w14:paraId="7D51A6D3" w14:textId="77777777" w:rsidR="006100FC" w:rsidRPr="007911EE" w:rsidRDefault="006100FC" w:rsidP="006100FC">
      <w:pPr>
        <w:pStyle w:val="Fundamentos"/>
      </w:pPr>
      <w:r w:rsidRPr="007911EE">
        <w:t xml:space="preserve">El derecho a la información será garantizado por el Estado. La ley establecerá las previsiones que permitan asegurar la protección, el respeto y la difusión de este derecho. </w:t>
      </w:r>
    </w:p>
    <w:p w14:paraId="4079EC08" w14:textId="77777777" w:rsidR="006100FC" w:rsidRPr="007911EE" w:rsidRDefault="006100FC" w:rsidP="006100FC">
      <w:pPr>
        <w:pStyle w:val="Fundamentos"/>
      </w:pPr>
    </w:p>
    <w:p w14:paraId="2060C0A8" w14:textId="77777777" w:rsidR="006100FC" w:rsidRPr="007911EE" w:rsidRDefault="006100FC" w:rsidP="006100FC">
      <w:pPr>
        <w:pStyle w:val="Fundamentos"/>
      </w:pPr>
      <w:r w:rsidRPr="007911EE">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7911EE" w:rsidRDefault="006100FC" w:rsidP="006100FC">
      <w:pPr>
        <w:pStyle w:val="Fundamentos"/>
      </w:pPr>
    </w:p>
    <w:p w14:paraId="31D381A6" w14:textId="77777777" w:rsidR="006100FC" w:rsidRPr="007911EE" w:rsidRDefault="006100FC" w:rsidP="006100FC">
      <w:pPr>
        <w:pStyle w:val="Fundamentos"/>
      </w:pPr>
      <w:r w:rsidRPr="007911EE">
        <w:t>Este derecho se regirá por los principios y bases siguientes:</w:t>
      </w:r>
    </w:p>
    <w:p w14:paraId="1A21896F" w14:textId="77777777" w:rsidR="006100FC" w:rsidRPr="007911EE" w:rsidRDefault="006100FC" w:rsidP="006100FC">
      <w:pPr>
        <w:pStyle w:val="Fundamentos"/>
      </w:pPr>
    </w:p>
    <w:p w14:paraId="13A22FC8" w14:textId="77777777" w:rsidR="006100FC" w:rsidRPr="007911EE" w:rsidRDefault="006100FC" w:rsidP="006100FC">
      <w:pPr>
        <w:pStyle w:val="Fundamentos"/>
      </w:pPr>
      <w:r w:rsidRPr="007911EE">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7911EE" w:rsidRDefault="006100FC" w:rsidP="006100FC">
      <w:pPr>
        <w:pStyle w:val="Fundamentos"/>
      </w:pPr>
      <w:r w:rsidRPr="007911EE">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7911EE" w:rsidRDefault="006100FC" w:rsidP="006100FC">
      <w:pPr>
        <w:pStyle w:val="Fundamentos"/>
      </w:pPr>
      <w:r w:rsidRPr="007911EE">
        <w:t>III. Toda persona, sin necesidad de acreditar interés alguno o justificar su utilización, tendrá acceso gratuito a la información pública, a sus datos personales o a la rectificación de éstos.</w:t>
      </w:r>
    </w:p>
    <w:p w14:paraId="2BB6A261" w14:textId="77777777" w:rsidR="006100FC" w:rsidRPr="007911EE" w:rsidRDefault="006100FC" w:rsidP="006100FC">
      <w:pPr>
        <w:pStyle w:val="Fundamentos"/>
      </w:pPr>
      <w:r w:rsidRPr="007911EE">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7911EE" w:rsidRDefault="006100FC" w:rsidP="006100FC">
      <w:pPr>
        <w:pStyle w:val="Fundamentos"/>
      </w:pPr>
      <w:r w:rsidRPr="007911EE">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7911EE" w:rsidRDefault="006100FC" w:rsidP="006100FC">
      <w:pPr>
        <w:pStyle w:val="Fundamentos"/>
      </w:pPr>
      <w:r w:rsidRPr="007911EE">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7911EE" w:rsidRDefault="006100FC" w:rsidP="006100FC">
      <w:pPr>
        <w:pStyle w:val="Fundamentos"/>
      </w:pPr>
      <w:r w:rsidRPr="007911EE">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7911EE"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34B92615" w:rsidR="006100FC" w:rsidRPr="007911EE" w:rsidRDefault="006100FC" w:rsidP="006100FC">
      <w:pPr>
        <w:rPr>
          <w:rFonts w:eastAsia="Palatino Linotype" w:cs="Palatino Linotype"/>
          <w:szCs w:val="24"/>
        </w:rPr>
      </w:pPr>
      <w:r w:rsidRPr="007911EE">
        <w:rPr>
          <w:rFonts w:eastAsia="Palatino Linotype" w:cs="Palatino Linotype"/>
          <w:szCs w:val="24"/>
        </w:rPr>
        <w:t>En ese orden de ideas, la Ley de Transparencia y Acceso a la Información Pública del Estado de México y Mun</w:t>
      </w:r>
      <w:r w:rsidR="001B63A6" w:rsidRPr="007911EE">
        <w:rPr>
          <w:rFonts w:eastAsia="Palatino Linotype" w:cs="Palatino Linotype"/>
          <w:szCs w:val="24"/>
        </w:rPr>
        <w:t>icipios, prevé en su artículo 23</w:t>
      </w:r>
      <w:r w:rsidRPr="007911EE">
        <w:rPr>
          <w:rFonts w:eastAsia="Palatino Linotype" w:cs="Palatino Linotype"/>
          <w:szCs w:val="24"/>
        </w:rPr>
        <w:t xml:space="preserve"> fracción I, lo siguiente:</w:t>
      </w:r>
    </w:p>
    <w:p w14:paraId="2225C7E4" w14:textId="77777777" w:rsidR="006100FC" w:rsidRPr="007911EE" w:rsidRDefault="006100FC" w:rsidP="006100FC">
      <w:pPr>
        <w:rPr>
          <w:rFonts w:eastAsia="Palatino Linotype" w:cs="Palatino Linotype"/>
          <w:szCs w:val="24"/>
        </w:rPr>
      </w:pPr>
    </w:p>
    <w:p w14:paraId="1E7239A4" w14:textId="77777777" w:rsidR="006100FC" w:rsidRPr="007911EE" w:rsidRDefault="006100FC" w:rsidP="006100FC">
      <w:pPr>
        <w:pStyle w:val="Fundamentos"/>
      </w:pPr>
      <w:r w:rsidRPr="007911EE">
        <w:rPr>
          <w:b/>
        </w:rPr>
        <w:t>Artículo 23.</w:t>
      </w:r>
      <w:r w:rsidRPr="007911EE">
        <w:t xml:space="preserve"> Son sujetos obligados a transparentar y permitir el acceso a su información y proteger los datos personales que obren en su poder:</w:t>
      </w:r>
    </w:p>
    <w:p w14:paraId="1F1A0AD1" w14:textId="08155531" w:rsidR="006100FC" w:rsidRPr="007911EE" w:rsidRDefault="006100FC" w:rsidP="006100FC">
      <w:pPr>
        <w:pStyle w:val="Fundamentos"/>
      </w:pPr>
    </w:p>
    <w:p w14:paraId="451DBD48" w14:textId="156DB9B1" w:rsidR="006100FC" w:rsidRPr="007911EE" w:rsidRDefault="00456D44" w:rsidP="006100FC">
      <w:pPr>
        <w:pStyle w:val="Fundamentos"/>
      </w:pPr>
      <w:r w:rsidRPr="007911EE">
        <w:rPr>
          <w:b/>
          <w:bCs/>
        </w:rPr>
        <w:t>I</w:t>
      </w:r>
      <w:r w:rsidR="006100FC" w:rsidRPr="007911EE">
        <w:rPr>
          <w:b/>
          <w:bCs/>
        </w:rPr>
        <w:t xml:space="preserve">. </w:t>
      </w:r>
      <w:r w:rsidR="000F7D49" w:rsidRPr="007911EE">
        <w:t>El</w:t>
      </w:r>
      <w:r w:rsidRPr="007911EE">
        <w:t xml:space="preserve"> </w:t>
      </w:r>
      <w:r w:rsidR="00922616" w:rsidRPr="007911EE">
        <w:t>Poder Ejecutivo del Estado de México, las dependencias, organismos auxiliares, órganos, entidades, fideicomisos y fondos públicos, así como la Procuraduría General de Justicia</w:t>
      </w:r>
      <w:r w:rsidR="006100FC" w:rsidRPr="007911EE">
        <w:t>;</w:t>
      </w:r>
    </w:p>
    <w:p w14:paraId="20F34654" w14:textId="77777777" w:rsidR="006100FC" w:rsidRPr="007911EE" w:rsidRDefault="006100FC" w:rsidP="006100FC">
      <w:pPr>
        <w:pStyle w:val="Fundamentos"/>
      </w:pPr>
      <w:r w:rsidRPr="007911EE">
        <w:t>[…]</w:t>
      </w:r>
    </w:p>
    <w:p w14:paraId="2FDDCFD2" w14:textId="77777777" w:rsidR="006100FC" w:rsidRPr="007911EE"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7911EE" w:rsidRDefault="006100FC" w:rsidP="006100FC">
      <w:r w:rsidRPr="007911EE">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7911EE" w:rsidRDefault="00737EBC" w:rsidP="006100FC"/>
    <w:p w14:paraId="2171541A" w14:textId="2B49DCA9" w:rsidR="00737EBC" w:rsidRPr="007911EE" w:rsidRDefault="00737EBC" w:rsidP="006100FC">
      <w:r w:rsidRPr="007911EE">
        <w:t xml:space="preserve">Asimismo, </w:t>
      </w:r>
      <w:r w:rsidR="00726486" w:rsidRPr="007911EE">
        <w:t>de</w:t>
      </w:r>
      <w:r w:rsidR="00942EC6" w:rsidRPr="007911EE">
        <w:t xml:space="preserve"> </w:t>
      </w:r>
      <w:r w:rsidRPr="007911EE">
        <w:t>l</w:t>
      </w:r>
      <w:r w:rsidR="00526368" w:rsidRPr="007911EE">
        <w:t>a interpretación de los</w:t>
      </w:r>
      <w:r w:rsidRPr="007911EE">
        <w:t xml:space="preserve"> motivos de inconformidad expresados por </w:t>
      </w:r>
      <w:r w:rsidR="00942EC6" w:rsidRPr="007911EE">
        <w:t>el</w:t>
      </w:r>
      <w:r w:rsidRPr="007911EE">
        <w:t xml:space="preserve"> Recurrente, se </w:t>
      </w:r>
      <w:r w:rsidR="00F73E96" w:rsidRPr="007911EE">
        <w:t>colige</w:t>
      </w:r>
      <w:r w:rsidRPr="007911EE">
        <w:t xml:space="preserve"> que en el presente caso se actualizó la causal de procedencia del recurso de revisión</w:t>
      </w:r>
      <w:r w:rsidR="00392DAC" w:rsidRPr="007911EE">
        <w:t xml:space="preserve"> prevista en la fracci</w:t>
      </w:r>
      <w:r w:rsidR="00942EC6" w:rsidRPr="007911EE">
        <w:t>ón</w:t>
      </w:r>
      <w:r w:rsidR="00392DAC" w:rsidRPr="007911EE">
        <w:t xml:space="preserve"> </w:t>
      </w:r>
      <w:r w:rsidR="00F741F6" w:rsidRPr="007911EE">
        <w:t>V</w:t>
      </w:r>
      <w:r w:rsidR="006E1158" w:rsidRPr="007911EE">
        <w:t xml:space="preserve"> del artículo 179 de la Ley de Transparencia </w:t>
      </w:r>
      <w:r w:rsidR="002B57A0" w:rsidRPr="007911EE">
        <w:t>estatal.</w:t>
      </w:r>
    </w:p>
    <w:p w14:paraId="1E203A5E" w14:textId="77777777" w:rsidR="0073386C" w:rsidRPr="007911EE" w:rsidRDefault="0073386C" w:rsidP="006100FC"/>
    <w:p w14:paraId="1315E065" w14:textId="1F196FC4" w:rsidR="00256EA4" w:rsidRPr="007911EE" w:rsidRDefault="006100FC" w:rsidP="00DF124C">
      <w:pPr>
        <w:tabs>
          <w:tab w:val="left" w:pos="7233"/>
        </w:tabs>
        <w:rPr>
          <w:lang w:val="es-ES"/>
        </w:rPr>
      </w:pPr>
      <w:r w:rsidRPr="007911EE">
        <w:rPr>
          <w:lang w:val="es-ES"/>
        </w:rPr>
        <w:t xml:space="preserve">En segundo término, </w:t>
      </w:r>
      <w:r w:rsidR="00432CA6" w:rsidRPr="007911EE">
        <w:rPr>
          <w:lang w:val="es-ES"/>
        </w:rPr>
        <w:t xml:space="preserve">se tiene que el Recurrente requirió la información relativa a los </w:t>
      </w:r>
      <w:r w:rsidR="00AB6999" w:rsidRPr="007911EE">
        <w:rPr>
          <w:lang w:val="es-ES"/>
        </w:rPr>
        <w:t>programas de subsidios estímulos y apoyos</w:t>
      </w:r>
      <w:r w:rsidR="00432CA6" w:rsidRPr="007911EE">
        <w:rPr>
          <w:lang w:val="es-ES"/>
        </w:rPr>
        <w:t xml:space="preserve"> sin que se especificará la temporalidad; por lo que, atendiendo a la naturaleza de lo solicitada, se estima que </w:t>
      </w:r>
      <w:r w:rsidR="00FB2279" w:rsidRPr="007911EE">
        <w:rPr>
          <w:lang w:val="es-ES"/>
        </w:rPr>
        <w:t>la información referida es la generada al momento de realizar la solicitud.</w:t>
      </w:r>
    </w:p>
    <w:p w14:paraId="25C616FD" w14:textId="77777777" w:rsidR="00FB2279" w:rsidRPr="007911EE" w:rsidRDefault="00FB2279" w:rsidP="00DF124C">
      <w:pPr>
        <w:tabs>
          <w:tab w:val="left" w:pos="7233"/>
        </w:tabs>
        <w:rPr>
          <w:lang w:val="es-ES"/>
        </w:rPr>
      </w:pPr>
    </w:p>
    <w:p w14:paraId="2965118D" w14:textId="7D0498A5" w:rsidR="00B80023" w:rsidRPr="007911EE" w:rsidRDefault="00FB2279" w:rsidP="001E680C">
      <w:pPr>
        <w:tabs>
          <w:tab w:val="left" w:pos="7233"/>
        </w:tabs>
        <w:rPr>
          <w:lang w:val="es-ES"/>
        </w:rPr>
      </w:pPr>
      <w:r w:rsidRPr="007911EE">
        <w:rPr>
          <w:lang w:val="es-ES"/>
        </w:rPr>
        <w:t xml:space="preserve">Ahora bien, el Sujeto Obligado respondió que </w:t>
      </w:r>
      <w:r w:rsidR="00FD6036" w:rsidRPr="007911EE">
        <w:rPr>
          <w:lang w:val="es-ES"/>
        </w:rPr>
        <w:t xml:space="preserve">la información peticionada </w:t>
      </w:r>
      <w:r w:rsidR="001E680C" w:rsidRPr="007911EE">
        <w:rPr>
          <w:lang w:val="es-ES"/>
        </w:rPr>
        <w:t xml:space="preserve">corresponde a una obligación de transparencia que </w:t>
      </w:r>
      <w:r w:rsidR="00FE20A6" w:rsidRPr="007911EE">
        <w:rPr>
          <w:lang w:val="es-ES"/>
        </w:rPr>
        <w:t>esa</w:t>
      </w:r>
      <w:r w:rsidR="001E680C" w:rsidRPr="007911EE">
        <w:rPr>
          <w:lang w:val="es-ES"/>
        </w:rPr>
        <w:t xml:space="preserve"> Secretaría de Seguridad debe mantener de manera</w:t>
      </w:r>
      <w:r w:rsidR="00FE20A6" w:rsidRPr="007911EE">
        <w:rPr>
          <w:lang w:val="es-ES"/>
        </w:rPr>
        <w:t xml:space="preserve"> </w:t>
      </w:r>
      <w:r w:rsidR="001E680C" w:rsidRPr="007911EE">
        <w:rPr>
          <w:lang w:val="es-ES"/>
        </w:rPr>
        <w:t>actualizada y permanente</w:t>
      </w:r>
      <w:r w:rsidR="00FE20A6" w:rsidRPr="007911EE">
        <w:rPr>
          <w:lang w:val="es-ES"/>
        </w:rPr>
        <w:t xml:space="preserve"> en el portal IPOMEX, y puede ser consultada en liga </w:t>
      </w:r>
      <w:r w:rsidR="00D14B16" w:rsidRPr="007911EE">
        <w:rPr>
          <w:lang w:val="es-ES"/>
        </w:rPr>
        <w:t xml:space="preserve">electrónica </w:t>
      </w:r>
      <w:hyperlink r:id="rId9" w:anchor="/info-fraccion/19/353/12" w:history="1">
        <w:r w:rsidR="00510A12" w:rsidRPr="007911EE">
          <w:rPr>
            <w:rStyle w:val="Hipervnculo"/>
          </w:rPr>
          <w:t>https://ipomex.org.mx/ipomex/#/info-fraccion/19/353/12</w:t>
        </w:r>
      </w:hyperlink>
      <w:r w:rsidR="00510A12" w:rsidRPr="007911EE">
        <w:t xml:space="preserve">, </w:t>
      </w:r>
      <w:r w:rsidR="009A4083" w:rsidRPr="007911EE">
        <w:rPr>
          <w:lang w:val="es-ES"/>
        </w:rPr>
        <w:t>a cual, remite a la siguiente información</w:t>
      </w:r>
      <w:r w:rsidR="00D14B16" w:rsidRPr="007911EE">
        <w:rPr>
          <w:rStyle w:val="Refdenotaalpie"/>
          <w:lang w:val="es-ES"/>
        </w:rPr>
        <w:footnoteReference w:id="3"/>
      </w:r>
      <w:r w:rsidR="00D14B16" w:rsidRPr="007911EE">
        <w:rPr>
          <w:lang w:val="es-ES"/>
        </w:rPr>
        <w:t>:</w:t>
      </w:r>
    </w:p>
    <w:p w14:paraId="4A2FB1EC" w14:textId="77777777" w:rsidR="00B80023" w:rsidRPr="007911EE" w:rsidRDefault="00B80023" w:rsidP="001E680C">
      <w:pPr>
        <w:tabs>
          <w:tab w:val="left" w:pos="7233"/>
        </w:tabs>
        <w:rPr>
          <w:lang w:val="es-ES"/>
        </w:rPr>
      </w:pPr>
    </w:p>
    <w:p w14:paraId="39633D06" w14:textId="3460F392" w:rsidR="00983E1C" w:rsidRPr="007911EE" w:rsidRDefault="006826F3" w:rsidP="00B24B7B">
      <w:pPr>
        <w:tabs>
          <w:tab w:val="left" w:pos="7233"/>
        </w:tabs>
        <w:jc w:val="center"/>
        <w:rPr>
          <w:lang w:val="es-ES"/>
        </w:rPr>
      </w:pPr>
      <w:r w:rsidRPr="007911EE">
        <w:rPr>
          <w:noProof/>
          <w:lang w:val="es-MX"/>
        </w:rPr>
        <w:drawing>
          <wp:inline distT="0" distB="0" distL="0" distR="0" wp14:anchorId="07358F70" wp14:editId="3DA10942">
            <wp:extent cx="5582093" cy="3219636"/>
            <wp:effectExtent l="0" t="0" r="6350" b="0"/>
            <wp:docPr id="18142877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87712" name="Imagen 18142877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43660" cy="3255147"/>
                    </a:xfrm>
                    <a:prstGeom prst="rect">
                      <a:avLst/>
                    </a:prstGeom>
                  </pic:spPr>
                </pic:pic>
              </a:graphicData>
            </a:graphic>
          </wp:inline>
        </w:drawing>
      </w:r>
    </w:p>
    <w:p w14:paraId="4F8BB5F8" w14:textId="77777777" w:rsidR="00983E1C" w:rsidRPr="007911EE" w:rsidRDefault="00983E1C" w:rsidP="001E680C">
      <w:pPr>
        <w:tabs>
          <w:tab w:val="left" w:pos="7233"/>
        </w:tabs>
        <w:rPr>
          <w:lang w:val="es-ES"/>
        </w:rPr>
      </w:pPr>
    </w:p>
    <w:p w14:paraId="57ED99FC" w14:textId="74074C53" w:rsidR="00B24B7B" w:rsidRPr="007911EE" w:rsidRDefault="002C0AE0" w:rsidP="001E680C">
      <w:pPr>
        <w:tabs>
          <w:tab w:val="left" w:pos="7233"/>
        </w:tabs>
        <w:rPr>
          <w:lang w:val="es-ES"/>
        </w:rPr>
      </w:pPr>
      <w:r w:rsidRPr="007911EE">
        <w:rPr>
          <w:lang w:val="es-ES"/>
        </w:rPr>
        <w:t xml:space="preserve">Asimismo, </w:t>
      </w:r>
      <w:r w:rsidR="006826F3" w:rsidRPr="007911EE">
        <w:rPr>
          <w:lang w:val="es-ES"/>
        </w:rPr>
        <w:t xml:space="preserve">en la página referida, se puede acceder a la información de los periodos anteriores, </w:t>
      </w:r>
      <w:r w:rsidR="00574205" w:rsidRPr="007911EE">
        <w:rPr>
          <w:lang w:val="es-ES"/>
        </w:rPr>
        <w:t xml:space="preserve">entre ellos al ejercicio 2025, que al ser seleccionado se </w:t>
      </w:r>
      <w:r w:rsidR="00C955EB" w:rsidRPr="007911EE">
        <w:rPr>
          <w:lang w:val="es-ES"/>
        </w:rPr>
        <w:t>despliega la siguiente información:</w:t>
      </w:r>
    </w:p>
    <w:p w14:paraId="46AF8C06" w14:textId="77777777" w:rsidR="008148B0" w:rsidRPr="007911EE" w:rsidRDefault="008148B0" w:rsidP="001E680C">
      <w:pPr>
        <w:tabs>
          <w:tab w:val="left" w:pos="7233"/>
        </w:tabs>
        <w:rPr>
          <w:lang w:val="es-ES"/>
        </w:rPr>
      </w:pPr>
    </w:p>
    <w:p w14:paraId="1C7E4D86" w14:textId="695DBA1E" w:rsidR="00C955EB" w:rsidRPr="007911EE" w:rsidRDefault="0039043C" w:rsidP="0074689F">
      <w:pPr>
        <w:tabs>
          <w:tab w:val="left" w:pos="7233"/>
        </w:tabs>
        <w:jc w:val="center"/>
        <w:rPr>
          <w:lang w:val="es-ES"/>
        </w:rPr>
      </w:pPr>
      <w:r w:rsidRPr="007911EE">
        <w:rPr>
          <w:noProof/>
          <w:lang w:val="es-MX"/>
        </w:rPr>
        <w:lastRenderedPageBreak/>
        <w:drawing>
          <wp:inline distT="0" distB="0" distL="0" distR="0" wp14:anchorId="4BB9FF44" wp14:editId="7ADFB053">
            <wp:extent cx="5635255" cy="3229250"/>
            <wp:effectExtent l="0" t="0" r="3810" b="0"/>
            <wp:docPr id="140445938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59382" name="Imagen 140445938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7319" cy="3299198"/>
                    </a:xfrm>
                    <a:prstGeom prst="rect">
                      <a:avLst/>
                    </a:prstGeom>
                  </pic:spPr>
                </pic:pic>
              </a:graphicData>
            </a:graphic>
          </wp:inline>
        </w:drawing>
      </w:r>
    </w:p>
    <w:p w14:paraId="1EB59EF1" w14:textId="77777777" w:rsidR="00B24B7B" w:rsidRPr="007911EE" w:rsidRDefault="00B24B7B" w:rsidP="001E680C">
      <w:pPr>
        <w:tabs>
          <w:tab w:val="left" w:pos="7233"/>
        </w:tabs>
        <w:rPr>
          <w:lang w:val="es-ES"/>
        </w:rPr>
      </w:pPr>
    </w:p>
    <w:p w14:paraId="3C58C8FE" w14:textId="57FF9BB4" w:rsidR="00E65809" w:rsidRPr="007911EE" w:rsidRDefault="00D958FF" w:rsidP="00E65809">
      <w:pPr>
        <w:rPr>
          <w:lang w:val="es-ES"/>
        </w:rPr>
      </w:pPr>
      <w:r w:rsidRPr="007911EE">
        <w:rPr>
          <w:lang w:val="es-ES"/>
        </w:rPr>
        <w:t xml:space="preserve">Al respecto, se debe </w:t>
      </w:r>
      <w:r w:rsidR="00E65809" w:rsidRPr="007911EE">
        <w:rPr>
          <w:lang w:val="es-ES"/>
        </w:rPr>
        <w:t xml:space="preserve">recordar lo dispuesto en el artículo 92 fracción </w:t>
      </w:r>
      <w:r w:rsidR="00994A35" w:rsidRPr="007911EE">
        <w:rPr>
          <w:lang w:val="es-ES"/>
        </w:rPr>
        <w:t>XIV</w:t>
      </w:r>
      <w:r w:rsidR="00766274" w:rsidRPr="007911EE">
        <w:rPr>
          <w:lang w:val="es-ES"/>
        </w:rPr>
        <w:t xml:space="preserve"> de </w:t>
      </w:r>
      <w:r w:rsidR="000E3EC6" w:rsidRPr="007911EE">
        <w:rPr>
          <w:lang w:val="es-ES"/>
        </w:rPr>
        <w:t>la Ley de Transparencia estatal, que a letra establece lo siguiente:</w:t>
      </w:r>
    </w:p>
    <w:p w14:paraId="5A4A6CE8" w14:textId="77777777" w:rsidR="000E3EC6" w:rsidRPr="007911EE" w:rsidRDefault="000E3EC6" w:rsidP="00E65809">
      <w:pPr>
        <w:rPr>
          <w:lang w:val="es-ES"/>
        </w:rPr>
      </w:pPr>
    </w:p>
    <w:p w14:paraId="4620E443" w14:textId="77777777" w:rsidR="000E3EC6" w:rsidRPr="007911EE" w:rsidRDefault="000E3EC6" w:rsidP="000E3EC6">
      <w:pPr>
        <w:pStyle w:val="Fundamentos"/>
        <w:rPr>
          <w:lang w:val="es-MX"/>
        </w:rPr>
      </w:pPr>
      <w:r w:rsidRPr="007911EE">
        <w:rPr>
          <w:b/>
          <w:lang w:val="es-MX"/>
        </w:rPr>
        <w:t xml:space="preserve">Artículo 92. </w:t>
      </w:r>
      <w:r w:rsidRPr="007911EE">
        <w:rPr>
          <w:lang w:val="es-MX"/>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A6F213A" w14:textId="43AF5174" w:rsidR="000E3EC6" w:rsidRPr="007911EE" w:rsidRDefault="000E3EC6" w:rsidP="000E3EC6">
      <w:pPr>
        <w:pStyle w:val="Fundamentos"/>
        <w:rPr>
          <w:lang w:val="es-ES"/>
        </w:rPr>
      </w:pPr>
      <w:r w:rsidRPr="007911EE">
        <w:rPr>
          <w:lang w:val="es-ES"/>
        </w:rPr>
        <w:t>[</w:t>
      </w:r>
      <w:r w:rsidR="00061F7B" w:rsidRPr="007911EE">
        <w:rPr>
          <w:lang w:val="es-ES"/>
        </w:rPr>
        <w:t>…]</w:t>
      </w:r>
    </w:p>
    <w:p w14:paraId="3DC3D5B8" w14:textId="1E9C3936" w:rsidR="0094753A" w:rsidRPr="007911EE" w:rsidRDefault="008B23A3" w:rsidP="0094753A">
      <w:pPr>
        <w:pStyle w:val="Fundamentos"/>
        <w:rPr>
          <w:lang w:val="es-ES"/>
        </w:rPr>
      </w:pPr>
      <w:r w:rsidRPr="007911EE">
        <w:rPr>
          <w:b/>
          <w:bCs/>
          <w:lang w:val="es-ES"/>
        </w:rPr>
        <w:t>IX.</w:t>
      </w:r>
      <w:r w:rsidRPr="007911EE">
        <w:rPr>
          <w:lang w:val="es-ES"/>
        </w:rPr>
        <w:tab/>
        <w:t>L</w:t>
      </w:r>
      <w:r w:rsidR="0094753A" w:rsidRPr="007911EE">
        <w:rPr>
          <w:lang w:val="es-ES"/>
        </w:rPr>
        <w:t>a</w:t>
      </w:r>
      <w:r w:rsidRPr="007911EE">
        <w:rPr>
          <w:lang w:val="es-ES"/>
        </w:rPr>
        <w:t xml:space="preserve"> </w:t>
      </w:r>
      <w:r w:rsidR="0094753A" w:rsidRPr="007911EE">
        <w:rPr>
          <w:lang w:val="es-ES"/>
        </w:rPr>
        <w:t>información de los programas de subsidios, estímulos y apoyos, en el que se deberá informar respecto de los programas de transferencia, de servicios, de infraestructura social y de subsidio, en los que se deberá contener lo siguiente:</w:t>
      </w:r>
    </w:p>
    <w:p w14:paraId="1CEAB602" w14:textId="77777777" w:rsidR="0094753A" w:rsidRPr="007911EE" w:rsidRDefault="0094753A" w:rsidP="0094753A">
      <w:pPr>
        <w:pStyle w:val="Fundamentos"/>
        <w:rPr>
          <w:lang w:val="es-ES"/>
        </w:rPr>
      </w:pPr>
    </w:p>
    <w:p w14:paraId="73552D1C" w14:textId="77777777" w:rsidR="0094753A" w:rsidRPr="007911EE" w:rsidRDefault="0094753A" w:rsidP="0094753A">
      <w:pPr>
        <w:pStyle w:val="Fundamentos"/>
        <w:ind w:left="993"/>
        <w:rPr>
          <w:lang w:val="es-ES"/>
        </w:rPr>
      </w:pPr>
      <w:r w:rsidRPr="007911EE">
        <w:rPr>
          <w:lang w:val="es-ES"/>
        </w:rPr>
        <w:t>a)</w:t>
      </w:r>
      <w:r w:rsidRPr="007911EE">
        <w:rPr>
          <w:lang w:val="es-ES"/>
        </w:rPr>
        <w:tab/>
        <w:t>Área;</w:t>
      </w:r>
    </w:p>
    <w:p w14:paraId="007DF806" w14:textId="77777777" w:rsidR="0094753A" w:rsidRPr="007911EE" w:rsidRDefault="0094753A" w:rsidP="0094753A">
      <w:pPr>
        <w:pStyle w:val="Fundamentos"/>
        <w:ind w:left="993"/>
        <w:rPr>
          <w:lang w:val="es-ES"/>
        </w:rPr>
      </w:pPr>
      <w:r w:rsidRPr="007911EE">
        <w:rPr>
          <w:lang w:val="es-ES"/>
        </w:rPr>
        <w:t>b)</w:t>
      </w:r>
      <w:r w:rsidRPr="007911EE">
        <w:rPr>
          <w:lang w:val="es-ES"/>
        </w:rPr>
        <w:tab/>
        <w:t>Denominación del programa;</w:t>
      </w:r>
    </w:p>
    <w:p w14:paraId="5DC6B779" w14:textId="77777777" w:rsidR="0094753A" w:rsidRPr="007911EE" w:rsidRDefault="0094753A" w:rsidP="0094753A">
      <w:pPr>
        <w:pStyle w:val="Fundamentos"/>
        <w:ind w:left="993"/>
        <w:rPr>
          <w:lang w:val="es-ES"/>
        </w:rPr>
      </w:pPr>
      <w:r w:rsidRPr="007911EE">
        <w:rPr>
          <w:lang w:val="es-ES"/>
        </w:rPr>
        <w:t>c)</w:t>
      </w:r>
      <w:r w:rsidRPr="007911EE">
        <w:rPr>
          <w:lang w:val="es-ES"/>
        </w:rPr>
        <w:tab/>
        <w:t>Periodo de vigencia;</w:t>
      </w:r>
    </w:p>
    <w:p w14:paraId="6E2B3DA4" w14:textId="77777777" w:rsidR="0094753A" w:rsidRPr="007911EE" w:rsidRDefault="0094753A" w:rsidP="0094753A">
      <w:pPr>
        <w:pStyle w:val="Fundamentos"/>
        <w:ind w:left="993"/>
        <w:rPr>
          <w:lang w:val="es-ES"/>
        </w:rPr>
      </w:pPr>
      <w:r w:rsidRPr="007911EE">
        <w:rPr>
          <w:lang w:val="es-ES"/>
        </w:rPr>
        <w:t>d)</w:t>
      </w:r>
      <w:r w:rsidRPr="007911EE">
        <w:rPr>
          <w:lang w:val="es-ES"/>
        </w:rPr>
        <w:tab/>
        <w:t>Diseño, objetivos y alcances;</w:t>
      </w:r>
    </w:p>
    <w:p w14:paraId="7809F425" w14:textId="77777777" w:rsidR="0094753A" w:rsidRPr="007911EE" w:rsidRDefault="0094753A" w:rsidP="0094753A">
      <w:pPr>
        <w:pStyle w:val="Fundamentos"/>
        <w:ind w:left="993"/>
        <w:rPr>
          <w:lang w:val="es-ES"/>
        </w:rPr>
      </w:pPr>
      <w:r w:rsidRPr="007911EE">
        <w:rPr>
          <w:lang w:val="es-ES"/>
        </w:rPr>
        <w:t>e)</w:t>
      </w:r>
      <w:r w:rsidRPr="007911EE">
        <w:rPr>
          <w:lang w:val="es-ES"/>
        </w:rPr>
        <w:tab/>
        <w:t>Metas físicas;</w:t>
      </w:r>
    </w:p>
    <w:p w14:paraId="55C386C3" w14:textId="77777777" w:rsidR="0094753A" w:rsidRPr="007911EE" w:rsidRDefault="0094753A" w:rsidP="0094753A">
      <w:pPr>
        <w:pStyle w:val="Fundamentos"/>
        <w:ind w:left="993"/>
        <w:rPr>
          <w:lang w:val="es-ES"/>
        </w:rPr>
      </w:pPr>
      <w:r w:rsidRPr="007911EE">
        <w:rPr>
          <w:lang w:val="es-ES"/>
        </w:rPr>
        <w:t>f)</w:t>
      </w:r>
      <w:r w:rsidRPr="007911EE">
        <w:rPr>
          <w:lang w:val="es-ES"/>
        </w:rPr>
        <w:tab/>
        <w:t>Población beneficiada estimada;</w:t>
      </w:r>
    </w:p>
    <w:p w14:paraId="6126550C" w14:textId="77777777" w:rsidR="0094753A" w:rsidRPr="007911EE" w:rsidRDefault="0094753A" w:rsidP="0094753A">
      <w:pPr>
        <w:pStyle w:val="Fundamentos"/>
        <w:ind w:left="993"/>
        <w:rPr>
          <w:lang w:val="es-ES"/>
        </w:rPr>
      </w:pPr>
      <w:r w:rsidRPr="007911EE">
        <w:rPr>
          <w:lang w:val="es-ES"/>
        </w:rPr>
        <w:lastRenderedPageBreak/>
        <w:t>g)</w:t>
      </w:r>
      <w:r w:rsidRPr="007911EE">
        <w:rPr>
          <w:lang w:val="es-ES"/>
        </w:rPr>
        <w:tab/>
        <w:t>Monto aprobado, modificado y ejercido, así como los calendarios de su programación presupuestal;</w:t>
      </w:r>
    </w:p>
    <w:p w14:paraId="1D48C5A8" w14:textId="77777777" w:rsidR="0094753A" w:rsidRPr="007911EE" w:rsidRDefault="0094753A" w:rsidP="0094753A">
      <w:pPr>
        <w:pStyle w:val="Fundamentos"/>
        <w:ind w:left="993"/>
        <w:rPr>
          <w:lang w:val="es-ES"/>
        </w:rPr>
      </w:pPr>
      <w:r w:rsidRPr="007911EE">
        <w:rPr>
          <w:lang w:val="es-ES"/>
        </w:rPr>
        <w:t>h)</w:t>
      </w:r>
      <w:r w:rsidRPr="007911EE">
        <w:rPr>
          <w:lang w:val="es-ES"/>
        </w:rPr>
        <w:tab/>
        <w:t>Requisitos y procedimientos de acceso;</w:t>
      </w:r>
    </w:p>
    <w:p w14:paraId="4A5472C9" w14:textId="77777777" w:rsidR="0094753A" w:rsidRPr="007911EE" w:rsidRDefault="0094753A" w:rsidP="0094753A">
      <w:pPr>
        <w:pStyle w:val="Fundamentos"/>
        <w:ind w:left="993"/>
        <w:rPr>
          <w:lang w:val="es-ES"/>
        </w:rPr>
      </w:pPr>
      <w:r w:rsidRPr="007911EE">
        <w:rPr>
          <w:lang w:val="es-ES"/>
        </w:rPr>
        <w:t>i)</w:t>
      </w:r>
      <w:r w:rsidRPr="007911EE">
        <w:rPr>
          <w:lang w:val="es-ES"/>
        </w:rPr>
        <w:tab/>
        <w:t>Procedimiento de queja o inconformidad ciudadana;</w:t>
      </w:r>
    </w:p>
    <w:p w14:paraId="1D873E4B" w14:textId="77777777" w:rsidR="0094753A" w:rsidRPr="007911EE" w:rsidRDefault="0094753A" w:rsidP="0094753A">
      <w:pPr>
        <w:pStyle w:val="Fundamentos"/>
        <w:ind w:left="993"/>
        <w:rPr>
          <w:lang w:val="es-ES"/>
        </w:rPr>
      </w:pPr>
      <w:r w:rsidRPr="007911EE">
        <w:rPr>
          <w:lang w:val="es-ES"/>
        </w:rPr>
        <w:t>j)</w:t>
      </w:r>
      <w:r w:rsidRPr="007911EE">
        <w:rPr>
          <w:lang w:val="es-ES"/>
        </w:rPr>
        <w:tab/>
        <w:t>Mecanismos de exigibilidad;</w:t>
      </w:r>
    </w:p>
    <w:p w14:paraId="4DCBE236" w14:textId="77777777" w:rsidR="0094753A" w:rsidRPr="007911EE" w:rsidRDefault="0094753A" w:rsidP="0094753A">
      <w:pPr>
        <w:pStyle w:val="Fundamentos"/>
        <w:ind w:left="993"/>
        <w:rPr>
          <w:lang w:val="es-ES"/>
        </w:rPr>
      </w:pPr>
      <w:r w:rsidRPr="007911EE">
        <w:rPr>
          <w:lang w:val="es-ES"/>
        </w:rPr>
        <w:t>k)</w:t>
      </w:r>
      <w:r w:rsidRPr="007911EE">
        <w:rPr>
          <w:lang w:val="es-ES"/>
        </w:rPr>
        <w:tab/>
        <w:t>Mecanismos e informes de evaluación y seguimiento de recomendaciones;</w:t>
      </w:r>
    </w:p>
    <w:p w14:paraId="45ADC1D7" w14:textId="77777777" w:rsidR="0094753A" w:rsidRPr="007911EE" w:rsidRDefault="0094753A" w:rsidP="0094753A">
      <w:pPr>
        <w:pStyle w:val="Fundamentos"/>
        <w:ind w:left="993"/>
        <w:rPr>
          <w:lang w:val="es-ES"/>
        </w:rPr>
      </w:pPr>
      <w:r w:rsidRPr="007911EE">
        <w:rPr>
          <w:lang w:val="es-ES"/>
        </w:rPr>
        <w:t>l)</w:t>
      </w:r>
      <w:r w:rsidRPr="007911EE">
        <w:rPr>
          <w:lang w:val="es-ES"/>
        </w:rPr>
        <w:tab/>
        <w:t>Indicadores con nombre, definición, método de cálculo, unidad de medida; dimensión, frecuencia de medición, nombre de las bases de datos utilizadas para su cálculo;</w:t>
      </w:r>
    </w:p>
    <w:p w14:paraId="2810DF4D" w14:textId="77777777" w:rsidR="0094753A" w:rsidRPr="007911EE" w:rsidRDefault="0094753A" w:rsidP="0094753A">
      <w:pPr>
        <w:pStyle w:val="Fundamentos"/>
        <w:ind w:left="993"/>
        <w:rPr>
          <w:lang w:val="es-ES"/>
        </w:rPr>
      </w:pPr>
      <w:r w:rsidRPr="007911EE">
        <w:rPr>
          <w:lang w:val="es-ES"/>
        </w:rPr>
        <w:t>m)</w:t>
      </w:r>
      <w:r w:rsidRPr="007911EE">
        <w:rPr>
          <w:lang w:val="es-ES"/>
        </w:rPr>
        <w:tab/>
        <w:t>Formas de participación social;</w:t>
      </w:r>
    </w:p>
    <w:p w14:paraId="5B5CF997" w14:textId="77777777" w:rsidR="0094753A" w:rsidRPr="007911EE" w:rsidRDefault="0094753A" w:rsidP="0094753A">
      <w:pPr>
        <w:pStyle w:val="Fundamentos"/>
        <w:ind w:left="993"/>
        <w:rPr>
          <w:lang w:val="es-ES"/>
        </w:rPr>
      </w:pPr>
      <w:r w:rsidRPr="007911EE">
        <w:rPr>
          <w:lang w:val="es-ES"/>
        </w:rPr>
        <w:t>n)</w:t>
      </w:r>
      <w:r w:rsidRPr="007911EE">
        <w:rPr>
          <w:lang w:val="es-ES"/>
        </w:rPr>
        <w:tab/>
        <w:t>Articulación con otros programas sociales;</w:t>
      </w:r>
    </w:p>
    <w:p w14:paraId="6179F727" w14:textId="77777777" w:rsidR="0094753A" w:rsidRPr="007911EE" w:rsidRDefault="0094753A" w:rsidP="0094753A">
      <w:pPr>
        <w:pStyle w:val="Fundamentos"/>
        <w:ind w:left="993"/>
        <w:rPr>
          <w:lang w:val="es-ES"/>
        </w:rPr>
      </w:pPr>
      <w:r w:rsidRPr="007911EE">
        <w:rPr>
          <w:lang w:val="es-ES"/>
        </w:rPr>
        <w:t>ñ) Vínculo a las reglas de operación o documento equivalente;</w:t>
      </w:r>
    </w:p>
    <w:p w14:paraId="191BE0F4" w14:textId="77777777" w:rsidR="0094753A" w:rsidRPr="007911EE" w:rsidRDefault="0094753A" w:rsidP="0094753A">
      <w:pPr>
        <w:pStyle w:val="Fundamentos"/>
        <w:ind w:left="993"/>
        <w:rPr>
          <w:lang w:val="es-ES"/>
        </w:rPr>
      </w:pPr>
      <w:r w:rsidRPr="007911EE">
        <w:rPr>
          <w:lang w:val="es-ES"/>
        </w:rPr>
        <w:t>o)</w:t>
      </w:r>
      <w:r w:rsidRPr="007911EE">
        <w:rPr>
          <w:lang w:val="es-ES"/>
        </w:rPr>
        <w:tab/>
        <w:t>Informes periódicos sobre la ejecución y los resultados de las evaluaciones realizadas; y</w:t>
      </w:r>
    </w:p>
    <w:p w14:paraId="76A81CBB" w14:textId="3BB5D201" w:rsidR="00061F7B" w:rsidRPr="007911EE" w:rsidRDefault="0094753A" w:rsidP="0094753A">
      <w:pPr>
        <w:pStyle w:val="Fundamentos"/>
        <w:ind w:left="993"/>
        <w:rPr>
          <w:lang w:val="es-ES"/>
        </w:rPr>
      </w:pPr>
      <w:r w:rsidRPr="007911EE">
        <w:rPr>
          <w:lang w:val="es-ES"/>
        </w:rPr>
        <w:t>p)</w:t>
      </w:r>
      <w:r w:rsidRPr="007911EE">
        <w:rPr>
          <w:lang w:val="es-ES"/>
        </w:rPr>
        <w:tab/>
        <w:t>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r w:rsidR="008B23A3" w:rsidRPr="007911EE">
        <w:rPr>
          <w:lang w:val="es-ES"/>
        </w:rPr>
        <w:t>;</w:t>
      </w:r>
    </w:p>
    <w:p w14:paraId="3670E98A" w14:textId="58F66829" w:rsidR="00061F7B" w:rsidRPr="007911EE" w:rsidRDefault="00061F7B" w:rsidP="0094753A">
      <w:pPr>
        <w:pStyle w:val="Fundamentos"/>
        <w:ind w:left="993"/>
        <w:rPr>
          <w:lang w:val="es-ES"/>
        </w:rPr>
      </w:pPr>
      <w:r w:rsidRPr="007911EE">
        <w:rPr>
          <w:lang w:val="es-ES"/>
        </w:rPr>
        <w:t>[…]</w:t>
      </w:r>
    </w:p>
    <w:p w14:paraId="31E565FB" w14:textId="77777777" w:rsidR="00E65809" w:rsidRPr="007911EE" w:rsidRDefault="00E65809" w:rsidP="00E65809">
      <w:pPr>
        <w:rPr>
          <w:lang w:val="es-ES"/>
        </w:rPr>
      </w:pPr>
    </w:p>
    <w:p w14:paraId="5EB73478" w14:textId="5F00D456" w:rsidR="00E65809" w:rsidRPr="007911EE" w:rsidRDefault="008B23A3" w:rsidP="00E65809">
      <w:pPr>
        <w:rPr>
          <w:lang w:val="es-ES"/>
        </w:rPr>
      </w:pPr>
      <w:r w:rsidRPr="007911EE">
        <w:rPr>
          <w:lang w:val="es-ES"/>
        </w:rPr>
        <w:t>De</w:t>
      </w:r>
      <w:r w:rsidR="00015B6E" w:rsidRPr="007911EE">
        <w:rPr>
          <w:lang w:val="es-ES"/>
        </w:rPr>
        <w:t xml:space="preserve">l precepto en cita se desprende que la información relativa a </w:t>
      </w:r>
      <w:r w:rsidR="00984440" w:rsidRPr="007911EE">
        <w:rPr>
          <w:lang w:val="es-ES"/>
        </w:rPr>
        <w:t>programas de subsidios, estímulos y apoyos</w:t>
      </w:r>
      <w:r w:rsidR="00015B6E" w:rsidRPr="007911EE">
        <w:rPr>
          <w:lang w:val="es-ES"/>
        </w:rPr>
        <w:t xml:space="preserve"> forma pa</w:t>
      </w:r>
      <w:r w:rsidR="00022E7A" w:rsidRPr="007911EE">
        <w:rPr>
          <w:lang w:val="es-ES"/>
        </w:rPr>
        <w:t xml:space="preserve">rte de las denominadas obligaciones de transparencia comunes, las cuales deben publicarse </w:t>
      </w:r>
      <w:r w:rsidR="00BF0A70" w:rsidRPr="007911EE">
        <w:rPr>
          <w:lang w:val="es-ES"/>
        </w:rPr>
        <w:t xml:space="preserve">por parte de los </w:t>
      </w:r>
      <w:r w:rsidR="00DE4156" w:rsidRPr="007911EE">
        <w:rPr>
          <w:lang w:val="es-ES"/>
        </w:rPr>
        <w:t xml:space="preserve">sujetos obligados </w:t>
      </w:r>
      <w:r w:rsidR="00022E7A" w:rsidRPr="007911EE">
        <w:rPr>
          <w:lang w:val="es-ES"/>
        </w:rPr>
        <w:t>en los med</w:t>
      </w:r>
      <w:r w:rsidR="00BF0A70" w:rsidRPr="007911EE">
        <w:rPr>
          <w:lang w:val="es-ES"/>
        </w:rPr>
        <w:t>ios electrónicos correspondientes</w:t>
      </w:r>
      <w:r w:rsidR="00DE4156" w:rsidRPr="007911EE">
        <w:rPr>
          <w:lang w:val="es-ES"/>
        </w:rPr>
        <w:t>.</w:t>
      </w:r>
    </w:p>
    <w:p w14:paraId="66E71817" w14:textId="77777777" w:rsidR="00DE4156" w:rsidRPr="007911EE" w:rsidRDefault="00DE4156" w:rsidP="00E65809">
      <w:pPr>
        <w:rPr>
          <w:lang w:val="es-ES"/>
        </w:rPr>
      </w:pPr>
    </w:p>
    <w:p w14:paraId="2C159C77" w14:textId="1B2F8690" w:rsidR="00DE4156" w:rsidRPr="007911EE" w:rsidRDefault="00DE4156" w:rsidP="00E65809">
      <w:pPr>
        <w:rPr>
          <w:lang w:val="es-ES"/>
        </w:rPr>
      </w:pPr>
      <w:r w:rsidRPr="007911EE">
        <w:rPr>
          <w:lang w:val="es-ES"/>
        </w:rPr>
        <w:t>Así, se tiene que el Sujeto Obligado proporcionó la liga para la consulta de la información que dirige directamente a</w:t>
      </w:r>
      <w:r w:rsidR="00D42D5E" w:rsidRPr="007911EE">
        <w:rPr>
          <w:lang w:val="es-ES"/>
        </w:rPr>
        <w:t xml:space="preserve"> la fracción del portal IPOMEX del Sujeto Obligado en la que se publica lo relativo a l</w:t>
      </w:r>
      <w:r w:rsidR="00984440" w:rsidRPr="007911EE">
        <w:rPr>
          <w:lang w:val="es-ES"/>
        </w:rPr>
        <w:t xml:space="preserve">a información solicitada </w:t>
      </w:r>
      <w:r w:rsidR="00D42D5E" w:rsidRPr="007911EE">
        <w:rPr>
          <w:lang w:val="es-ES"/>
        </w:rPr>
        <w:t>como se demostró con las imágenes insertadas anteriormente.</w:t>
      </w:r>
    </w:p>
    <w:p w14:paraId="42E8A7FB" w14:textId="77777777" w:rsidR="00D42D5E" w:rsidRPr="007911EE" w:rsidRDefault="00D42D5E" w:rsidP="00E65809">
      <w:pPr>
        <w:rPr>
          <w:lang w:val="es-ES"/>
        </w:rPr>
      </w:pPr>
    </w:p>
    <w:p w14:paraId="372E4CDB" w14:textId="72F24EC9" w:rsidR="00E65809" w:rsidRPr="007911EE" w:rsidRDefault="00B249BA" w:rsidP="00E65809">
      <w:pPr>
        <w:rPr>
          <w:rFonts w:cs="Arial"/>
        </w:rPr>
      </w:pPr>
      <w:r w:rsidRPr="007911EE">
        <w:rPr>
          <w:lang w:val="es-ES"/>
        </w:rPr>
        <w:t xml:space="preserve">De tal forma que es conveniente </w:t>
      </w:r>
      <w:r w:rsidR="00D958FF" w:rsidRPr="007911EE">
        <w:rPr>
          <w:lang w:val="es-ES"/>
        </w:rPr>
        <w:t xml:space="preserve">traer a colación </w:t>
      </w:r>
      <w:r w:rsidR="00B8736D" w:rsidRPr="007911EE">
        <w:rPr>
          <w:lang w:val="es-ES"/>
        </w:rPr>
        <w:t xml:space="preserve">lo </w:t>
      </w:r>
      <w:r w:rsidR="00E65809" w:rsidRPr="007911EE">
        <w:rPr>
          <w:rFonts w:cs="Arial"/>
        </w:rPr>
        <w:t xml:space="preserve">estipulado en los artículos 11 y 161 de la Ley de Transparencia estatal, en los que se señalan las características que debe tener toda </w:t>
      </w:r>
      <w:r w:rsidR="00E65809" w:rsidRPr="007911EE">
        <w:rPr>
          <w:rFonts w:cs="Arial"/>
        </w:rPr>
        <w:lastRenderedPageBreak/>
        <w:t>información entregada por los sujetos obligados desde el momento de su generación, publicación y entrega, así como la forma en que se deberá consultar la información, señalando una fuente precisa y concreta, como se establece a continuación:</w:t>
      </w:r>
    </w:p>
    <w:p w14:paraId="064735B8" w14:textId="77777777" w:rsidR="00E65809" w:rsidRPr="007911EE" w:rsidRDefault="00E65809" w:rsidP="00E65809">
      <w:pPr>
        <w:rPr>
          <w:rFonts w:cs="Arial"/>
        </w:rPr>
      </w:pPr>
    </w:p>
    <w:p w14:paraId="74E4843F" w14:textId="77777777" w:rsidR="00E65809" w:rsidRPr="007911EE" w:rsidRDefault="00E65809" w:rsidP="00E65809">
      <w:pPr>
        <w:spacing w:line="240" w:lineRule="auto"/>
        <w:ind w:left="567" w:right="567"/>
        <w:rPr>
          <w:rFonts w:eastAsia="Times New Roman" w:cs="Times New Roman"/>
          <w:i/>
          <w:sz w:val="22"/>
          <w:szCs w:val="24"/>
          <w:lang w:eastAsia="es-ES"/>
        </w:rPr>
      </w:pPr>
      <w:r w:rsidRPr="007911EE">
        <w:rPr>
          <w:rFonts w:eastAsia="Times New Roman" w:cs="Times New Roman"/>
          <w:b/>
          <w:bCs/>
          <w:i/>
          <w:sz w:val="22"/>
          <w:szCs w:val="24"/>
          <w:lang w:eastAsia="es-ES"/>
        </w:rPr>
        <w:t>Artículo 11.</w:t>
      </w:r>
      <w:r w:rsidRPr="007911EE">
        <w:rPr>
          <w:rFonts w:eastAsia="Times New Roman" w:cs="Times New Roman"/>
          <w:i/>
          <w:sz w:val="22"/>
          <w:szCs w:val="24"/>
          <w:lang w:eastAsia="es-ES"/>
        </w:rPr>
        <w:t xml:space="preserve"> </w:t>
      </w:r>
      <w:r w:rsidRPr="007911EE">
        <w:rPr>
          <w:rFonts w:eastAsia="Times New Roman" w:cs="Times New Roman"/>
          <w:b/>
          <w:i/>
          <w:sz w:val="22"/>
          <w:szCs w:val="24"/>
          <w:u w:val="single"/>
          <w:lang w:eastAsia="es-ES"/>
        </w:rPr>
        <w:t>En la generación, publicación y entrega de información se deberá garantizar que ésta sea accesible</w:t>
      </w:r>
      <w:r w:rsidRPr="007911EE">
        <w:rPr>
          <w:rFonts w:eastAsia="Times New Roman" w:cs="Times New Roman"/>
          <w:i/>
          <w:sz w:val="22"/>
          <w:szCs w:val="24"/>
          <w:lang w:eastAsia="es-ES"/>
        </w:rPr>
        <w:t>,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14:paraId="7DB24BC3" w14:textId="77777777" w:rsidR="00E65809" w:rsidRPr="007911EE" w:rsidRDefault="00E65809" w:rsidP="00E65809">
      <w:pPr>
        <w:spacing w:line="240" w:lineRule="auto"/>
        <w:ind w:left="567" w:right="567"/>
        <w:rPr>
          <w:rFonts w:eastAsia="Times New Roman" w:cs="Times New Roman"/>
          <w:i/>
          <w:sz w:val="22"/>
          <w:szCs w:val="24"/>
          <w:lang w:eastAsia="es-ES"/>
        </w:rPr>
      </w:pPr>
      <w:r w:rsidRPr="007911EE">
        <w:rPr>
          <w:rFonts w:eastAsia="Times New Roman" w:cs="Times New Roman"/>
          <w:i/>
          <w:sz w:val="22"/>
          <w:szCs w:val="24"/>
          <w:lang w:eastAsia="es-ES"/>
        </w:rPr>
        <w:t>[…]</w:t>
      </w:r>
    </w:p>
    <w:p w14:paraId="3C1160D1" w14:textId="77777777" w:rsidR="00E65809" w:rsidRPr="007911EE" w:rsidRDefault="00E65809" w:rsidP="00E65809">
      <w:pPr>
        <w:spacing w:line="240" w:lineRule="auto"/>
        <w:ind w:left="567" w:right="567"/>
        <w:rPr>
          <w:rFonts w:eastAsia="Times New Roman" w:cs="Times New Roman"/>
          <w:i/>
          <w:sz w:val="22"/>
          <w:szCs w:val="24"/>
          <w:lang w:eastAsia="es-ES"/>
        </w:rPr>
      </w:pPr>
    </w:p>
    <w:p w14:paraId="01BBF7D7" w14:textId="77777777" w:rsidR="00E65809" w:rsidRPr="007911EE" w:rsidRDefault="00E65809" w:rsidP="00E65809">
      <w:pPr>
        <w:spacing w:line="240" w:lineRule="auto"/>
        <w:ind w:left="567" w:right="567"/>
        <w:rPr>
          <w:rFonts w:eastAsia="Times New Roman" w:cs="Times New Roman"/>
          <w:i/>
          <w:iCs/>
          <w:sz w:val="22"/>
          <w:lang w:val="es-ES" w:eastAsia="es-ES"/>
        </w:rPr>
      </w:pPr>
      <w:r w:rsidRPr="007911EE">
        <w:rPr>
          <w:rFonts w:eastAsia="Times New Roman" w:cs="Times New Roman"/>
          <w:b/>
          <w:bCs/>
          <w:i/>
          <w:iCs/>
          <w:sz w:val="22"/>
          <w:lang w:val="es-ES" w:eastAsia="es-ES"/>
        </w:rPr>
        <w:t>Artículo 161.</w:t>
      </w:r>
      <w:r w:rsidRPr="007911EE">
        <w:rPr>
          <w:rFonts w:eastAsia="Times New Roman" w:cs="Times New Roman"/>
          <w:i/>
          <w:iCs/>
          <w:sz w:val="22"/>
          <w:lang w:val="es-ES" w:eastAsia="es-ES"/>
        </w:rPr>
        <w:t xml:space="preserve"> </w:t>
      </w:r>
      <w:r w:rsidRPr="007911EE">
        <w:rPr>
          <w:rFonts w:eastAsia="Times New Roman" w:cs="Times New Roman"/>
          <w:b/>
          <w:bCs/>
          <w:i/>
          <w:iCs/>
          <w:sz w:val="22"/>
          <w:u w:val="single"/>
          <w:lang w:val="es-ES" w:eastAsia="es-ES"/>
        </w:rPr>
        <w:t>Cuando la información requerida por el solicitante ya esté</w:t>
      </w:r>
      <w:r w:rsidRPr="007911EE">
        <w:rPr>
          <w:rFonts w:eastAsia="Times New Roman" w:cs="Times New Roman"/>
          <w:i/>
          <w:iCs/>
          <w:sz w:val="22"/>
          <w:lang w:val="es-ES" w:eastAsia="es-ES"/>
        </w:rPr>
        <w:t xml:space="preserve"> disponible al público en medios impresos, tales como libros, compendios, trípticos, registros públicos, en formatos electrónicos </w:t>
      </w:r>
      <w:r w:rsidRPr="007911EE">
        <w:rPr>
          <w:rFonts w:eastAsia="Times New Roman" w:cs="Times New Roman"/>
          <w:b/>
          <w:bCs/>
          <w:i/>
          <w:iCs/>
          <w:sz w:val="22"/>
          <w:u w:val="single"/>
          <w:lang w:val="es-ES" w:eastAsia="es-ES"/>
        </w:rPr>
        <w:t>disponibles en Internet</w:t>
      </w:r>
      <w:r w:rsidRPr="007911EE">
        <w:rPr>
          <w:rFonts w:eastAsia="Times New Roman" w:cs="Times New Roman"/>
          <w:i/>
          <w:iCs/>
          <w:sz w:val="22"/>
          <w:lang w:val="es-ES" w:eastAsia="es-ES"/>
        </w:rPr>
        <w:t xml:space="preserve"> o en cualquier otro medio, </w:t>
      </w:r>
      <w:r w:rsidRPr="007911EE">
        <w:rPr>
          <w:rFonts w:eastAsia="Times New Roman" w:cs="Times New Roman"/>
          <w:b/>
          <w:bCs/>
          <w:i/>
          <w:iCs/>
          <w:sz w:val="22"/>
          <w:u w:val="single"/>
          <w:lang w:val="es-ES" w:eastAsia="es-ES"/>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231F9247" w14:textId="77777777" w:rsidR="00E65809" w:rsidRPr="007911EE" w:rsidRDefault="00E65809" w:rsidP="00E65809">
      <w:pPr>
        <w:rPr>
          <w:rFonts w:cs="Arial"/>
        </w:rPr>
      </w:pPr>
    </w:p>
    <w:p w14:paraId="0D3B76DB" w14:textId="77777777" w:rsidR="00E65809" w:rsidRPr="007911EE" w:rsidRDefault="00E65809" w:rsidP="00E65809">
      <w:pPr>
        <w:rPr>
          <w:rFonts w:cs="Arial"/>
        </w:rPr>
      </w:pPr>
      <w:r w:rsidRPr="007911EE">
        <w:rPr>
          <w:rFonts w:cs="Arial"/>
        </w:rPr>
        <w:t>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14:paraId="3D4B577F" w14:textId="77777777" w:rsidR="00E65809" w:rsidRPr="007911EE" w:rsidRDefault="00E65809" w:rsidP="00E65809">
      <w:pPr>
        <w:rPr>
          <w:rFonts w:cs="Arial"/>
        </w:rPr>
      </w:pPr>
    </w:p>
    <w:p w14:paraId="0E6875DC" w14:textId="77777777" w:rsidR="00E65809" w:rsidRPr="007911EE" w:rsidRDefault="00E65809" w:rsidP="00E65809">
      <w:pPr>
        <w:numPr>
          <w:ilvl w:val="0"/>
          <w:numId w:val="23"/>
        </w:numPr>
        <w:rPr>
          <w:rFonts w:eastAsia="Times New Roman" w:cs="Arial"/>
          <w:szCs w:val="24"/>
          <w:lang w:eastAsia="es-ES"/>
        </w:rPr>
      </w:pPr>
      <w:r w:rsidRPr="007911EE">
        <w:rPr>
          <w:rFonts w:eastAsia="Times New Roman" w:cs="Arial"/>
          <w:szCs w:val="24"/>
          <w:lang w:eastAsia="es-ES"/>
        </w:rPr>
        <w:t>La fuente,</w:t>
      </w:r>
    </w:p>
    <w:p w14:paraId="587E40C7" w14:textId="77777777" w:rsidR="00E65809" w:rsidRPr="007911EE" w:rsidRDefault="00E65809" w:rsidP="00E65809">
      <w:pPr>
        <w:numPr>
          <w:ilvl w:val="0"/>
          <w:numId w:val="23"/>
        </w:numPr>
        <w:rPr>
          <w:rFonts w:eastAsia="Times New Roman" w:cs="Arial"/>
          <w:szCs w:val="24"/>
          <w:lang w:eastAsia="es-ES"/>
        </w:rPr>
      </w:pPr>
      <w:r w:rsidRPr="007911EE">
        <w:rPr>
          <w:rFonts w:eastAsia="Times New Roman" w:cs="Arial"/>
          <w:szCs w:val="24"/>
          <w:lang w:eastAsia="es-ES"/>
        </w:rPr>
        <w:t>El lugar, y</w:t>
      </w:r>
    </w:p>
    <w:p w14:paraId="7E87F38C" w14:textId="77777777" w:rsidR="00E65809" w:rsidRPr="007911EE" w:rsidRDefault="00E65809" w:rsidP="00E65809">
      <w:pPr>
        <w:numPr>
          <w:ilvl w:val="0"/>
          <w:numId w:val="23"/>
        </w:numPr>
        <w:rPr>
          <w:rFonts w:eastAsia="Times New Roman" w:cs="Arial"/>
          <w:szCs w:val="24"/>
          <w:lang w:eastAsia="es-ES"/>
        </w:rPr>
      </w:pPr>
      <w:r w:rsidRPr="007911EE">
        <w:rPr>
          <w:rFonts w:eastAsia="Times New Roman" w:cs="Arial"/>
          <w:szCs w:val="24"/>
          <w:lang w:eastAsia="es-ES"/>
        </w:rPr>
        <w:t xml:space="preserve">La forma. </w:t>
      </w:r>
    </w:p>
    <w:p w14:paraId="40973938" w14:textId="77777777" w:rsidR="00E65809" w:rsidRPr="007911EE" w:rsidRDefault="00E65809" w:rsidP="00E65809">
      <w:pPr>
        <w:rPr>
          <w:rFonts w:cs="Arial"/>
        </w:rPr>
      </w:pPr>
    </w:p>
    <w:p w14:paraId="047B00D3" w14:textId="77777777" w:rsidR="00E65809" w:rsidRPr="007911EE" w:rsidRDefault="00E65809" w:rsidP="00E65809">
      <w:pPr>
        <w:rPr>
          <w:rFonts w:cs="Arial"/>
        </w:rPr>
      </w:pPr>
      <w:r w:rsidRPr="007911EE">
        <w:rPr>
          <w:rFonts w:cs="Arial"/>
        </w:rPr>
        <w:t>Asimismo, se establece que la fuente de la información deberá ser:</w:t>
      </w:r>
    </w:p>
    <w:p w14:paraId="7DDB4C35" w14:textId="77777777" w:rsidR="00E65809" w:rsidRPr="007911EE" w:rsidRDefault="00E65809" w:rsidP="00E65809">
      <w:pPr>
        <w:rPr>
          <w:rFonts w:cs="Arial"/>
        </w:rPr>
      </w:pPr>
    </w:p>
    <w:p w14:paraId="610777E0" w14:textId="77777777" w:rsidR="00E65809" w:rsidRPr="007911EE" w:rsidRDefault="00E65809" w:rsidP="00E65809">
      <w:pPr>
        <w:numPr>
          <w:ilvl w:val="0"/>
          <w:numId w:val="24"/>
        </w:numPr>
        <w:rPr>
          <w:rFonts w:eastAsia="Times New Roman" w:cs="Arial"/>
          <w:szCs w:val="24"/>
          <w:lang w:eastAsia="es-ES"/>
        </w:rPr>
      </w:pPr>
      <w:r w:rsidRPr="007911EE">
        <w:rPr>
          <w:rFonts w:eastAsia="Times New Roman" w:cs="Arial"/>
          <w:szCs w:val="24"/>
          <w:lang w:eastAsia="es-ES"/>
        </w:rPr>
        <w:t>Precisa,</w:t>
      </w:r>
    </w:p>
    <w:p w14:paraId="768EB87E" w14:textId="77777777" w:rsidR="00E65809" w:rsidRPr="007911EE" w:rsidRDefault="00E65809" w:rsidP="00E65809">
      <w:pPr>
        <w:numPr>
          <w:ilvl w:val="0"/>
          <w:numId w:val="24"/>
        </w:numPr>
        <w:rPr>
          <w:rFonts w:eastAsia="Times New Roman" w:cs="Arial"/>
          <w:szCs w:val="24"/>
          <w:lang w:eastAsia="es-ES"/>
        </w:rPr>
      </w:pPr>
      <w:r w:rsidRPr="007911EE">
        <w:rPr>
          <w:rFonts w:eastAsia="Times New Roman" w:cs="Arial"/>
          <w:szCs w:val="24"/>
          <w:lang w:eastAsia="es-ES"/>
        </w:rPr>
        <w:t>Concreta,</w:t>
      </w:r>
    </w:p>
    <w:p w14:paraId="5C48BE18" w14:textId="77777777" w:rsidR="00E65809" w:rsidRPr="007911EE" w:rsidRDefault="00E65809" w:rsidP="00E65809">
      <w:pPr>
        <w:numPr>
          <w:ilvl w:val="0"/>
          <w:numId w:val="24"/>
        </w:numPr>
        <w:rPr>
          <w:rFonts w:eastAsia="Times New Roman" w:cs="Arial"/>
          <w:szCs w:val="24"/>
          <w:lang w:eastAsia="es-ES"/>
        </w:rPr>
      </w:pPr>
      <w:r w:rsidRPr="007911EE">
        <w:rPr>
          <w:rFonts w:eastAsia="Times New Roman" w:cs="Arial"/>
          <w:szCs w:val="24"/>
          <w:lang w:eastAsia="es-ES"/>
        </w:rPr>
        <w:t>Y no debe implicar que el solicitante realice una búsqueda en toda la información que se encuentre disponible.</w:t>
      </w:r>
    </w:p>
    <w:p w14:paraId="6DB19660" w14:textId="77777777" w:rsidR="00E65809" w:rsidRPr="007911EE" w:rsidRDefault="00E65809" w:rsidP="00E65809">
      <w:pPr>
        <w:rPr>
          <w:rFonts w:cs="Arial"/>
        </w:rPr>
      </w:pPr>
    </w:p>
    <w:p w14:paraId="1055F183" w14:textId="284BFCE9" w:rsidR="00983E1C" w:rsidRPr="007911EE" w:rsidRDefault="00E65809" w:rsidP="00E65809">
      <w:pPr>
        <w:tabs>
          <w:tab w:val="left" w:pos="7233"/>
        </w:tabs>
        <w:rPr>
          <w:lang w:val="es-ES"/>
        </w:rPr>
      </w:pPr>
      <w:r w:rsidRPr="007911EE">
        <w:rPr>
          <w:rFonts w:cs="Arial"/>
          <w:lang w:val="es-ES"/>
        </w:rPr>
        <w:t>Imperativos legales que establecen el procedimiento que debe seguir el Sujeto Obligado para que pueda tomarse como válida su orientación sobre la forma en que puede consultar la información requerida, y que, en el caso en concreto,</w:t>
      </w:r>
      <w:r w:rsidR="00B249BA" w:rsidRPr="007911EE">
        <w:rPr>
          <w:rFonts w:cs="Arial"/>
          <w:lang w:val="es-ES"/>
        </w:rPr>
        <w:t xml:space="preserve"> se </w:t>
      </w:r>
      <w:r w:rsidR="0026594C" w:rsidRPr="007911EE">
        <w:rPr>
          <w:rFonts w:cs="Arial"/>
          <w:lang w:val="es-ES"/>
        </w:rPr>
        <w:t>cumplieron a cabalidad, puesto que la dirección electrónica señalada por el Sujeto Obligado dirige directamente a la información que es del interés del Recurrente.</w:t>
      </w:r>
    </w:p>
    <w:p w14:paraId="6C7D7FAC" w14:textId="6C5BE375" w:rsidR="00256EA4" w:rsidRPr="007911EE" w:rsidRDefault="00256EA4" w:rsidP="00CD3466"/>
    <w:p w14:paraId="79D684F8" w14:textId="2DF90961" w:rsidR="00984440" w:rsidRPr="007911EE" w:rsidRDefault="00984440" w:rsidP="00510CED">
      <w:pPr>
        <w:tabs>
          <w:tab w:val="right" w:pos="9638"/>
        </w:tabs>
      </w:pPr>
      <w:r w:rsidRPr="007911EE">
        <w:t xml:space="preserve">Ahora bien, se tiene que en el Sujeto Obligado publicó en </w:t>
      </w:r>
      <w:r w:rsidR="00510CED" w:rsidRPr="007911EE">
        <w:t xml:space="preserve">el portal IPOMEX que </w:t>
      </w:r>
      <w:r w:rsidR="00653CA5" w:rsidRPr="007911EE">
        <w:t xml:space="preserve">no se generó </w:t>
      </w:r>
      <w:r w:rsidR="00A74B9A" w:rsidRPr="007911EE">
        <w:t>información respecto a programas de subsidios, estímulos у apoyos en materia de desarrollo social dirigido a la población en situación de vulnerabilidad, en razón de que la Secretaría no ha instrumentado ningún programa de tipo de transferencia, servicios, infraestructura social o subsidio.</w:t>
      </w:r>
    </w:p>
    <w:p w14:paraId="70E298A3" w14:textId="77777777" w:rsidR="00984440" w:rsidRPr="007911EE" w:rsidRDefault="00984440" w:rsidP="00CD3466"/>
    <w:p w14:paraId="3D941590" w14:textId="42F436A2" w:rsidR="00F9781A" w:rsidRPr="007911EE" w:rsidRDefault="0026594C" w:rsidP="00F9781A">
      <w:pPr>
        <w:contextualSpacing/>
        <w:rPr>
          <w:rFonts w:eastAsia="Palatino Linotype" w:cs="Palatino Linotype"/>
          <w:color w:val="000000"/>
        </w:rPr>
      </w:pPr>
      <w:r w:rsidRPr="007911EE">
        <w:t xml:space="preserve">Por </w:t>
      </w:r>
      <w:r w:rsidR="00A74B9A" w:rsidRPr="007911EE">
        <w:t>lo que</w:t>
      </w:r>
      <w:r w:rsidR="00706701" w:rsidRPr="007911EE">
        <w:t xml:space="preserve"> </w:t>
      </w:r>
      <w:r w:rsidR="00F9781A" w:rsidRPr="007911EE">
        <w:rPr>
          <w:rFonts w:eastAsia="Palatino Linotype" w:cs="Palatino Linotype"/>
          <w:color w:val="000000"/>
        </w:rPr>
        <w:t>conviene hacer referencia a lo establecido en los artículos 4, 12 y 24 último párrafo de la Ley de Transparencia local, en los que se dispone lo siguiente:</w:t>
      </w:r>
    </w:p>
    <w:p w14:paraId="750C1AC3" w14:textId="77777777" w:rsidR="00F9781A" w:rsidRPr="007911EE" w:rsidRDefault="00F9781A" w:rsidP="00F9781A">
      <w:pPr>
        <w:contextualSpacing/>
        <w:rPr>
          <w:rFonts w:eastAsia="Palatino Linotype" w:cs="Palatino Linotype"/>
          <w:color w:val="000000"/>
        </w:rPr>
      </w:pPr>
    </w:p>
    <w:p w14:paraId="6C6BA8CB"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911EE">
        <w:rPr>
          <w:rFonts w:eastAsia="Palatino Linotype" w:cs="Palatino Linotype"/>
          <w:b/>
          <w:i/>
          <w:color w:val="000000"/>
          <w:sz w:val="22"/>
        </w:rPr>
        <w:lastRenderedPageBreak/>
        <w:t xml:space="preserve">Artículo 4. </w:t>
      </w:r>
      <w:r w:rsidRPr="007911EE">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79375A9F"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B9C6EBC"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911EE">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7911EE">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B510E92"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0FA8BC93"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911EE">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57571C75"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43EB922A"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911EE">
        <w:rPr>
          <w:rFonts w:eastAsia="Palatino Linotype" w:cs="Palatino Linotype"/>
          <w:b/>
          <w:i/>
          <w:color w:val="000000"/>
          <w:sz w:val="22"/>
        </w:rPr>
        <w:t xml:space="preserve">Artículo 12. </w:t>
      </w:r>
      <w:r w:rsidRPr="007911EE">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3F53310C"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58D6063" w14:textId="77777777" w:rsidR="00F9781A" w:rsidRPr="007911EE" w:rsidRDefault="00F9781A" w:rsidP="15249633">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7911EE">
        <w:rPr>
          <w:rFonts w:eastAsia="Palatino Linotype" w:cs="Palatino Linotype"/>
          <w:b/>
          <w:bCs/>
          <w:i/>
          <w:iCs/>
          <w:color w:val="000000" w:themeColor="text1"/>
          <w:sz w:val="22"/>
          <w:u w:val="single"/>
          <w:lang w:val="es-ES"/>
        </w:rPr>
        <w:t>Los sujetos obligados sólo proporcionarán la información pública que se les requiera y que obre en sus archivos y en el estado en que ésta se encuentre</w:t>
      </w:r>
      <w:r w:rsidRPr="007911EE">
        <w:rPr>
          <w:rFonts w:eastAsia="Palatino Linotype" w:cs="Palatino Linotype"/>
          <w:i/>
          <w:iCs/>
          <w:color w:val="000000" w:themeColor="text1"/>
          <w:sz w:val="22"/>
          <w:lang w:val="es-ES"/>
        </w:rPr>
        <w:t>. La obligación de proporcionar información no comprende el procesamiento de la misma, ni el presentarla conforme al interés del solicitante; no estarán obligados a generarla, resumirla, efectuar cálculos o practicar investigaciones.</w:t>
      </w:r>
    </w:p>
    <w:p w14:paraId="4BB7BDA9"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2F3D46F"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911EE">
        <w:rPr>
          <w:rFonts w:eastAsia="Palatino Linotype" w:cs="Palatino Linotype"/>
          <w:b/>
          <w:bCs/>
          <w:i/>
          <w:color w:val="000000"/>
          <w:sz w:val="22"/>
        </w:rPr>
        <w:t>Artículo 24.</w:t>
      </w:r>
      <w:r w:rsidRPr="007911EE">
        <w:rPr>
          <w:rFonts w:eastAsia="Palatino Linotype" w:cs="Palatino Linotype"/>
          <w:i/>
          <w:color w:val="000000"/>
          <w:sz w:val="22"/>
        </w:rPr>
        <w:t xml:space="preserve"> […]</w:t>
      </w:r>
    </w:p>
    <w:p w14:paraId="3F299093"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389C209C" w14:textId="77777777" w:rsidR="00F9781A" w:rsidRPr="007911EE"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911EE">
        <w:rPr>
          <w:rFonts w:eastAsia="Palatino Linotype" w:cs="Palatino Linotype"/>
          <w:i/>
          <w:color w:val="000000"/>
          <w:sz w:val="22"/>
        </w:rPr>
        <w:t>Los sujetos obligados solo proporcionarán la información pública que generen, administren o posean en el ejercicio de sus atribuciones.</w:t>
      </w:r>
    </w:p>
    <w:p w14:paraId="589BC5E8" w14:textId="77777777" w:rsidR="00F9781A" w:rsidRPr="007911EE" w:rsidRDefault="00F9781A" w:rsidP="00F9781A">
      <w:pPr>
        <w:contextualSpacing/>
        <w:rPr>
          <w:rFonts w:eastAsia="Palatino Linotype" w:cs="Palatino Linotype"/>
          <w:color w:val="000000"/>
        </w:rPr>
      </w:pPr>
    </w:p>
    <w:p w14:paraId="6B0428D3" w14:textId="77777777" w:rsidR="00F9781A" w:rsidRPr="007911EE" w:rsidRDefault="00F9781A" w:rsidP="00F9781A">
      <w:pPr>
        <w:contextualSpacing/>
        <w:rPr>
          <w:rFonts w:eastAsia="Palatino Linotype" w:cs="Palatino Linotype"/>
          <w:color w:val="000000"/>
          <w:lang w:val="es-ES"/>
        </w:rPr>
      </w:pPr>
      <w:r w:rsidRPr="007911EE">
        <w:rPr>
          <w:rFonts w:eastAsia="Palatino Linotype" w:cs="Palatino Linotype"/>
          <w:color w:val="000000"/>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7911EE">
        <w:rPr>
          <w:rFonts w:eastAsia="Palatino Linotype" w:cs="Palatino Linotype"/>
          <w:i/>
          <w:iCs/>
          <w:color w:val="000000"/>
          <w:lang w:val="es-ES"/>
        </w:rPr>
        <w:t>ad hoc</w:t>
      </w:r>
      <w:r w:rsidRPr="007911EE">
        <w:rPr>
          <w:rFonts w:eastAsia="Palatino Linotype" w:cs="Palatino Linotype"/>
          <w:color w:val="000000"/>
          <w:lang w:val="es-ES"/>
        </w:rPr>
        <w:t>.</w:t>
      </w:r>
    </w:p>
    <w:p w14:paraId="736A24CD" w14:textId="77777777" w:rsidR="008E0BF1" w:rsidRPr="007911EE" w:rsidRDefault="008E0BF1" w:rsidP="008E0BF1">
      <w:pPr>
        <w:rPr>
          <w:rFonts w:cs="Times New Roman"/>
        </w:rPr>
      </w:pPr>
      <w:r w:rsidRPr="007911EE">
        <w:rPr>
          <w:rFonts w:eastAsia="Palatino Linotype" w:cs="Palatino Linotype"/>
          <w:color w:val="000000"/>
        </w:rPr>
        <w:lastRenderedPageBreak/>
        <w:t xml:space="preserve">De tal forma que se debe señalar que </w:t>
      </w:r>
      <w:r w:rsidRPr="007911EE">
        <w:rPr>
          <w:rFonts w:eastAsia="Times New Roman" w:cs="Times New Roman"/>
        </w:rPr>
        <w:t xml:space="preserve">los sujetos obligados </w:t>
      </w:r>
      <w:r w:rsidRPr="007911EE">
        <w:rPr>
          <w:rFonts w:eastAsia="Times New Roman" w:cs="Times New Roman"/>
          <w:b/>
        </w:rPr>
        <w:t xml:space="preserve">no se encuentren constreñidos a generar documentos </w:t>
      </w:r>
      <w:r w:rsidRPr="007911EE">
        <w:rPr>
          <w:rFonts w:eastAsia="Times New Roman" w:cs="Times New Roman"/>
          <w:b/>
          <w:i/>
        </w:rPr>
        <w:t>ad hoc</w:t>
      </w:r>
      <w:r w:rsidRPr="007911EE">
        <w:rPr>
          <w:rFonts w:eastAsia="Times New Roman" w:cs="Times New Roman"/>
          <w:b/>
        </w:rPr>
        <w:t xml:space="preserve"> para satisfacer los requerimientos planteados por los solicitantes</w:t>
      </w:r>
      <w:r w:rsidRPr="007911EE">
        <w:rPr>
          <w:rFonts w:eastAsia="Times New Roman" w:cs="Times New Roman"/>
        </w:rPr>
        <w:t xml:space="preserve">, tal como se establece en el </w:t>
      </w:r>
      <w:r w:rsidRPr="007911EE">
        <w:rPr>
          <w:rFonts w:cs="Times New Roman"/>
        </w:rPr>
        <w:t>Criterio 03/17 emitido por el Instituto Nacional de Transparencia, Acceso a la Información y Protección de Datos Personales, que a la letra dispone lo siguiente:</w:t>
      </w:r>
    </w:p>
    <w:p w14:paraId="4A12CEFF" w14:textId="77777777" w:rsidR="008E0BF1" w:rsidRPr="007911EE" w:rsidRDefault="008E0BF1" w:rsidP="008E0BF1">
      <w:pPr>
        <w:rPr>
          <w:rFonts w:cs="Times New Roman"/>
        </w:rPr>
      </w:pPr>
    </w:p>
    <w:p w14:paraId="4E9BF683" w14:textId="77777777" w:rsidR="008E0BF1" w:rsidRPr="007911EE" w:rsidRDefault="008E0BF1" w:rsidP="008E0BF1">
      <w:pPr>
        <w:spacing w:line="240" w:lineRule="auto"/>
        <w:ind w:left="567" w:right="616"/>
        <w:rPr>
          <w:rFonts w:cs="Times New Roman"/>
          <w:i/>
          <w:sz w:val="22"/>
        </w:rPr>
      </w:pPr>
      <w:r w:rsidRPr="007911EE">
        <w:rPr>
          <w:rFonts w:cs="Times New Roman"/>
          <w:b/>
          <w:i/>
          <w:sz w:val="22"/>
        </w:rPr>
        <w:t xml:space="preserve">No existe obligación de elaborar documentos </w:t>
      </w:r>
      <w:r w:rsidRPr="007911EE">
        <w:rPr>
          <w:rFonts w:cs="Times New Roman"/>
          <w:b/>
          <w:sz w:val="22"/>
        </w:rPr>
        <w:t>ad hoc</w:t>
      </w:r>
      <w:r w:rsidRPr="007911EE">
        <w:rPr>
          <w:rFonts w:cs="Times New Roman"/>
          <w:b/>
          <w:i/>
          <w:sz w:val="22"/>
        </w:rPr>
        <w:t xml:space="preserve"> para atender las solicitudes de acceso a la información. </w:t>
      </w:r>
      <w:r w:rsidRPr="007911EE">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7911EE">
        <w:rPr>
          <w:rFonts w:cs="Times New Roman"/>
          <w:sz w:val="22"/>
        </w:rPr>
        <w:t>ad hoc</w:t>
      </w:r>
      <w:r w:rsidRPr="007911EE">
        <w:rPr>
          <w:rFonts w:cs="Times New Roman"/>
          <w:i/>
          <w:sz w:val="22"/>
        </w:rPr>
        <w:t xml:space="preserve"> para atender las solicitudes de información.</w:t>
      </w:r>
    </w:p>
    <w:p w14:paraId="04950B67" w14:textId="77777777" w:rsidR="006215A9" w:rsidRPr="007911EE" w:rsidRDefault="006215A9" w:rsidP="008E0BF1">
      <w:pPr>
        <w:rPr>
          <w:rFonts w:cs="Times New Roman"/>
          <w:szCs w:val="24"/>
        </w:rPr>
      </w:pPr>
    </w:p>
    <w:p w14:paraId="2D471944" w14:textId="51F6CFF7" w:rsidR="008E0BF1" w:rsidRPr="007911EE" w:rsidRDefault="008E0BF1" w:rsidP="008E0BF1">
      <w:pPr>
        <w:rPr>
          <w:rFonts w:eastAsia="Times New Roman" w:cs="Times New Roman"/>
          <w:lang w:val="es-ES"/>
        </w:rPr>
      </w:pPr>
      <w:r w:rsidRPr="007911EE">
        <w:rPr>
          <w:rFonts w:eastAsia="Times New Roman" w:cs="Times New Roman"/>
          <w:lang w:val="es-ES"/>
        </w:rPr>
        <w:t xml:space="preserve">Empero, si bien es cierto que los sujetos obligados no están compelidos a generar documentos </w:t>
      </w:r>
      <w:r w:rsidRPr="007911EE">
        <w:rPr>
          <w:rFonts w:eastAsia="Times New Roman" w:cs="Times New Roman"/>
          <w:i/>
          <w:iCs/>
          <w:lang w:val="es-ES"/>
        </w:rPr>
        <w:t>ad hoc</w:t>
      </w:r>
      <w:r w:rsidRPr="007911EE">
        <w:rPr>
          <w:rFonts w:eastAsia="Times New Roman" w:cs="Times New Roman"/>
          <w:lang w:val="es-ES"/>
        </w:rPr>
        <w:t>, también lo es que no existe ninguna disposición jurídica que se los prohíba; de lo que se colige que, si los sujetos obligados estiman procedente la elaboración de documentos para atender solicitudes de información, estos tienen validez siempre y cuando atienda plenamente los requerimientos de los solicitantes.</w:t>
      </w:r>
    </w:p>
    <w:p w14:paraId="12762252" w14:textId="77777777" w:rsidR="00847EDE" w:rsidRPr="007911EE" w:rsidRDefault="00847EDE" w:rsidP="008E0BF1">
      <w:pPr>
        <w:rPr>
          <w:rFonts w:eastAsia="Times New Roman" w:cs="Times New Roman"/>
          <w:szCs w:val="24"/>
          <w:lang w:val="es-ES"/>
        </w:rPr>
      </w:pPr>
    </w:p>
    <w:p w14:paraId="3FB5994B" w14:textId="716D3493" w:rsidR="00847EDE" w:rsidRPr="007911EE" w:rsidRDefault="00070603" w:rsidP="008E0BF1">
      <w:pPr>
        <w:rPr>
          <w:rFonts w:eastAsia="Times New Roman" w:cs="Times New Roman"/>
          <w:lang w:val="es-ES"/>
        </w:rPr>
      </w:pPr>
      <w:r w:rsidRPr="007911EE">
        <w:rPr>
          <w:rFonts w:eastAsia="Times New Roman" w:cs="Times New Roman"/>
          <w:lang w:val="es-ES"/>
        </w:rPr>
        <w:t xml:space="preserve">En ese tenor, al manifestar que no se generó la información solicitada y en virtud de que no existe </w:t>
      </w:r>
      <w:r w:rsidR="0094117E" w:rsidRPr="007911EE">
        <w:rPr>
          <w:rFonts w:eastAsia="Times New Roman" w:cs="Times New Roman"/>
          <w:lang w:val="es-ES"/>
        </w:rPr>
        <w:t xml:space="preserve">norma jurídica alguna que constriña al Sujeto Obligado a generar, poseer o administrar lo </w:t>
      </w:r>
      <w:r w:rsidR="00685C23" w:rsidRPr="007911EE">
        <w:rPr>
          <w:rFonts w:eastAsia="Times New Roman" w:cs="Times New Roman"/>
          <w:lang w:val="es-ES"/>
        </w:rPr>
        <w:t>peticionad</w:t>
      </w:r>
      <w:r w:rsidR="00632F64" w:rsidRPr="007911EE">
        <w:rPr>
          <w:rFonts w:eastAsia="Times New Roman" w:cs="Times New Roman"/>
          <w:lang w:val="es-ES"/>
        </w:rPr>
        <w:t xml:space="preserve">o, se estima que se está frente a una facultada potestativa, </w:t>
      </w:r>
      <w:r w:rsidR="00020A86" w:rsidRPr="007911EE">
        <w:rPr>
          <w:rFonts w:eastAsia="Times New Roman" w:cs="Times New Roman"/>
          <w:lang w:val="es-ES"/>
        </w:rPr>
        <w:t xml:space="preserve">es decir, que aun cuando se tiene la facultada de generar la información, los sujetos obligados no están forzados </w:t>
      </w:r>
      <w:r w:rsidR="00B114C0" w:rsidRPr="007911EE">
        <w:rPr>
          <w:rFonts w:eastAsia="Times New Roman" w:cs="Times New Roman"/>
          <w:lang w:val="es-ES"/>
        </w:rPr>
        <w:t xml:space="preserve">a </w:t>
      </w:r>
      <w:r w:rsidR="00E87137" w:rsidRPr="007911EE">
        <w:rPr>
          <w:rFonts w:eastAsia="Times New Roman" w:cs="Times New Roman"/>
          <w:lang w:val="es-ES"/>
        </w:rPr>
        <w:t>ejercer esas atribuciones.</w:t>
      </w:r>
    </w:p>
    <w:p w14:paraId="29C035DA" w14:textId="77777777" w:rsidR="00706701" w:rsidRPr="007911EE" w:rsidRDefault="00706701" w:rsidP="00CD3466"/>
    <w:p w14:paraId="6E0D6908" w14:textId="45F47138" w:rsidR="00D95157" w:rsidRPr="007911EE" w:rsidRDefault="00D95157" w:rsidP="00CD3466">
      <w:r w:rsidRPr="007911EE">
        <w:rPr>
          <w:rFonts w:eastAsia="Palatino Linotype" w:cs="Palatino Linotype"/>
          <w:color w:val="000000"/>
          <w:lang w:val="es-ES"/>
        </w:rPr>
        <w:t>Asimismo, es de destacar que, al haber un pronunciamiento por parte del Sujeto Obligado emitido en el ejercicio de sus atribuciones</w:t>
      </w:r>
      <w:r w:rsidR="00882EC1" w:rsidRPr="007911EE">
        <w:rPr>
          <w:rFonts w:eastAsia="Palatino Linotype" w:cs="Palatino Linotype"/>
          <w:color w:val="000000"/>
          <w:lang w:val="es-ES"/>
        </w:rPr>
        <w:t xml:space="preserve"> aun cuando sea en sentido negativo</w:t>
      </w:r>
      <w:r w:rsidRPr="007911EE">
        <w:rPr>
          <w:rFonts w:eastAsia="Palatino Linotype" w:cs="Palatino Linotype"/>
          <w:color w:val="000000"/>
          <w:lang w:val="es-ES"/>
        </w:rPr>
        <w:t>, este Instituto no está facultado para manifestarse sobre la veracidad de lo afirmado, ya que no existe precepto legal alguna en la Ley de la Materia que permita, vía recurso de revisión, que se pronuncie al respecto.</w:t>
      </w:r>
    </w:p>
    <w:p w14:paraId="2F3CEE57" w14:textId="77777777" w:rsidR="00D95157" w:rsidRPr="007911EE" w:rsidRDefault="00D95157" w:rsidP="00CD3466"/>
    <w:p w14:paraId="3A855B7C" w14:textId="2A609709" w:rsidR="005B4AA2" w:rsidRPr="007911EE" w:rsidRDefault="000D4713" w:rsidP="005B4AA2">
      <w:pPr>
        <w:pBdr>
          <w:top w:val="nil"/>
          <w:left w:val="nil"/>
          <w:bottom w:val="nil"/>
          <w:right w:val="nil"/>
          <w:between w:val="nil"/>
        </w:pBdr>
        <w:contextualSpacing/>
      </w:pPr>
      <w:r w:rsidRPr="007911EE">
        <w:t xml:space="preserve">En conclusión, se considera que </w:t>
      </w:r>
      <w:r w:rsidR="002E0EED" w:rsidRPr="007911EE">
        <w:t>el Sujeto Obligado</w:t>
      </w:r>
      <w:r w:rsidR="003F2922" w:rsidRPr="007911EE">
        <w:t>, al momento de presentar su respuesta a la solicitud, proporcionó</w:t>
      </w:r>
      <w:r w:rsidR="00E50C43" w:rsidRPr="007911EE">
        <w:t xml:space="preserve"> correctamente </w:t>
      </w:r>
      <w:r w:rsidR="008305A9" w:rsidRPr="007911EE">
        <w:t>el enlace en el que se puede consultar la información solicitada</w:t>
      </w:r>
      <w:r w:rsidR="009D070E" w:rsidRPr="007911EE">
        <w:t xml:space="preserve"> en el que se indicó que no se generaron los datos requeridos</w:t>
      </w:r>
      <w:r w:rsidR="003628BD" w:rsidRPr="007911EE">
        <w:t>; c</w:t>
      </w:r>
      <w:r w:rsidR="002E0EED" w:rsidRPr="007911EE">
        <w:t>onsecuentemente</w:t>
      </w:r>
      <w:r w:rsidR="0051131C" w:rsidRPr="007911EE">
        <w:t xml:space="preserve">, </w:t>
      </w:r>
      <w:r w:rsidR="005B4AA2" w:rsidRPr="007911EE">
        <w:rPr>
          <w:rFonts w:eastAsia="Palatino Linotype" w:cs="Palatino Linotype"/>
          <w:color w:val="000000"/>
          <w:szCs w:val="24"/>
        </w:rPr>
        <w:t>los motivos de inconformidad planteados por el particular devienen infundados; por lo que es procedente confirmar la respuesta del Sujeto Obligado.</w:t>
      </w:r>
    </w:p>
    <w:p w14:paraId="334882D6" w14:textId="77777777" w:rsidR="005B4AA2" w:rsidRPr="007911EE" w:rsidRDefault="005B4AA2" w:rsidP="00CD3466"/>
    <w:p w14:paraId="0BDDE268" w14:textId="38B85DF1" w:rsidR="00A32473" w:rsidRPr="007911EE" w:rsidRDefault="00A32473" w:rsidP="00D658AD">
      <w:pPr>
        <w:contextualSpacing/>
        <w:rPr>
          <w:rFonts w:eastAsia="Palatino Linotype" w:cs="Palatino Linotype"/>
          <w:color w:val="000000"/>
          <w:szCs w:val="24"/>
        </w:rPr>
      </w:pPr>
      <w:r w:rsidRPr="007911EE">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7911EE">
        <w:rPr>
          <w:rFonts w:eastAsia="Palatino Linotype" w:cs="Palatino Linotype"/>
          <w:b/>
          <w:color w:val="000000"/>
          <w:szCs w:val="24"/>
        </w:rPr>
        <w:t>CONFIRMA</w:t>
      </w:r>
      <w:r w:rsidRPr="007911EE">
        <w:rPr>
          <w:rFonts w:eastAsia="Palatino Linotype" w:cs="Palatino Linotype"/>
          <w:color w:val="000000"/>
          <w:szCs w:val="24"/>
        </w:rPr>
        <w:t xml:space="preserve"> la respuesta a la solicitud de información pública </w:t>
      </w:r>
      <w:r w:rsidR="00C14B62" w:rsidRPr="007911EE">
        <w:rPr>
          <w:rFonts w:eastAsia="Palatino Linotype" w:cs="Palatino Linotype"/>
          <w:b/>
          <w:bCs/>
          <w:color w:val="000000"/>
          <w:szCs w:val="24"/>
        </w:rPr>
        <w:t>00363/SSEM/IP/2025</w:t>
      </w:r>
      <w:r w:rsidRPr="007911EE">
        <w:rPr>
          <w:rFonts w:eastAsia="Palatino Linotype" w:cs="Palatino Linotype"/>
          <w:bCs/>
          <w:color w:val="000000"/>
          <w:szCs w:val="24"/>
        </w:rPr>
        <w:t xml:space="preserve">, </w:t>
      </w:r>
      <w:r w:rsidRPr="007911EE">
        <w:rPr>
          <w:rFonts w:eastAsia="Palatino Linotype" w:cs="Palatino Linotype"/>
          <w:color w:val="000000"/>
          <w:szCs w:val="24"/>
        </w:rPr>
        <w:t>que ha sido materia del presente fallo, por lo que este Pleno:</w:t>
      </w:r>
    </w:p>
    <w:p w14:paraId="5A437131" w14:textId="11075B1C" w:rsidR="00A32473" w:rsidRPr="007911EE" w:rsidRDefault="00A32473" w:rsidP="00830042">
      <w:pPr>
        <w:rPr>
          <w:rFonts w:eastAsia="Times New Roman" w:cs="Times New Roman"/>
          <w:szCs w:val="24"/>
          <w:lang w:eastAsia="es-ES"/>
        </w:rPr>
      </w:pPr>
    </w:p>
    <w:p w14:paraId="685A5497" w14:textId="77777777" w:rsidR="00A32473" w:rsidRPr="007911EE" w:rsidRDefault="00A32473" w:rsidP="00830042">
      <w:pPr>
        <w:pStyle w:val="Ttulo1"/>
        <w:rPr>
          <w:rFonts w:eastAsia="Palatino Linotype"/>
          <w:lang w:val="es-ES_tradnl"/>
        </w:rPr>
      </w:pPr>
      <w:r w:rsidRPr="007911EE">
        <w:rPr>
          <w:rFonts w:eastAsia="Palatino Linotype"/>
          <w:lang w:val="es-ES_tradnl"/>
        </w:rPr>
        <w:t>R E S U E L V E</w:t>
      </w:r>
    </w:p>
    <w:p w14:paraId="6C6C255B" w14:textId="77777777" w:rsidR="00A32473" w:rsidRPr="007911EE" w:rsidRDefault="00A32473" w:rsidP="00101E77">
      <w:pPr>
        <w:pBdr>
          <w:top w:val="nil"/>
          <w:left w:val="nil"/>
          <w:bottom w:val="nil"/>
          <w:right w:val="nil"/>
          <w:between w:val="nil"/>
        </w:pBdr>
        <w:contextualSpacing/>
        <w:rPr>
          <w:rFonts w:eastAsia="Palatino Linotype" w:cs="Palatino Linotype"/>
          <w:bCs/>
          <w:color w:val="000000"/>
          <w:szCs w:val="24"/>
        </w:rPr>
      </w:pPr>
    </w:p>
    <w:p w14:paraId="0BE2019B" w14:textId="49416AC4" w:rsidR="00A32473" w:rsidRPr="007911EE" w:rsidRDefault="00A32473" w:rsidP="207EEFFE">
      <w:pPr>
        <w:pBdr>
          <w:top w:val="nil"/>
          <w:left w:val="nil"/>
          <w:bottom w:val="nil"/>
          <w:right w:val="nil"/>
          <w:between w:val="nil"/>
        </w:pBdr>
        <w:contextualSpacing/>
        <w:rPr>
          <w:rFonts w:eastAsia="Palatino Linotype" w:cs="Palatino Linotype"/>
          <w:color w:val="000000"/>
        </w:rPr>
      </w:pPr>
      <w:r w:rsidRPr="007911EE">
        <w:rPr>
          <w:rFonts w:eastAsia="Palatino Linotype" w:cs="Palatino Linotype"/>
          <w:b/>
          <w:bCs/>
          <w:color w:val="000000" w:themeColor="text1"/>
        </w:rPr>
        <w:t xml:space="preserve">PRIMERO. </w:t>
      </w:r>
      <w:r w:rsidRPr="007911EE">
        <w:rPr>
          <w:rFonts w:eastAsia="Palatino Linotype" w:cs="Palatino Linotype"/>
          <w:color w:val="000000" w:themeColor="text1"/>
        </w:rPr>
        <w:t xml:space="preserve">Se </w:t>
      </w:r>
      <w:r w:rsidRPr="007911EE">
        <w:rPr>
          <w:rFonts w:eastAsia="Palatino Linotype" w:cs="Palatino Linotype"/>
          <w:b/>
          <w:bCs/>
          <w:color w:val="000000" w:themeColor="text1"/>
        </w:rPr>
        <w:t>CONFIRMA</w:t>
      </w:r>
      <w:r w:rsidRPr="007911EE">
        <w:rPr>
          <w:rFonts w:eastAsia="Palatino Linotype" w:cs="Palatino Linotype"/>
          <w:color w:val="000000" w:themeColor="text1"/>
        </w:rPr>
        <w:t xml:space="preserve"> la respuesta del Sujeto Obligado</w:t>
      </w:r>
      <w:r w:rsidRPr="007911EE">
        <w:rPr>
          <w:rFonts w:eastAsia="Palatino Linotype" w:cs="Palatino Linotype"/>
          <w:b/>
          <w:bCs/>
          <w:color w:val="000000" w:themeColor="text1"/>
        </w:rPr>
        <w:t xml:space="preserve"> </w:t>
      </w:r>
      <w:r w:rsidRPr="007911EE">
        <w:rPr>
          <w:rFonts w:eastAsia="Palatino Linotype" w:cs="Palatino Linotype"/>
          <w:color w:val="000000" w:themeColor="text1"/>
        </w:rPr>
        <w:t>a l</w:t>
      </w:r>
      <w:r w:rsidR="00A41543" w:rsidRPr="007911EE">
        <w:rPr>
          <w:rFonts w:eastAsia="Palatino Linotype" w:cs="Palatino Linotype"/>
          <w:color w:val="000000" w:themeColor="text1"/>
        </w:rPr>
        <w:t>a</w:t>
      </w:r>
      <w:r w:rsidRPr="007911EE">
        <w:rPr>
          <w:rFonts w:eastAsia="Palatino Linotype" w:cs="Palatino Linotype"/>
          <w:color w:val="000000" w:themeColor="text1"/>
        </w:rPr>
        <w:t xml:space="preserve"> solicitud de información </w:t>
      </w:r>
      <w:r w:rsidR="00C14B62" w:rsidRPr="007911EE">
        <w:rPr>
          <w:rFonts w:eastAsia="Palatino Linotype" w:cs="Palatino Linotype"/>
          <w:b/>
          <w:bCs/>
          <w:color w:val="000000" w:themeColor="text1"/>
        </w:rPr>
        <w:t>00363/SSEM/IP/2025</w:t>
      </w:r>
      <w:r w:rsidRPr="007911EE">
        <w:rPr>
          <w:rFonts w:eastAsia="Palatino Linotype" w:cs="Palatino Linotype"/>
          <w:color w:val="000000" w:themeColor="text1"/>
        </w:rPr>
        <w:t>,</w:t>
      </w:r>
      <w:r w:rsidRPr="007911EE">
        <w:rPr>
          <w:rFonts w:eastAsia="Palatino Linotype" w:cs="Palatino Linotype"/>
          <w:b/>
          <w:bCs/>
          <w:color w:val="000000" w:themeColor="text1"/>
        </w:rPr>
        <w:t xml:space="preserve"> </w:t>
      </w:r>
      <w:r w:rsidRPr="007911EE">
        <w:rPr>
          <w:rFonts w:eastAsia="Palatino Linotype" w:cs="Palatino Linotype"/>
          <w:color w:val="000000" w:themeColor="text1"/>
        </w:rPr>
        <w:t>por resultar infundad</w:t>
      </w:r>
      <w:r w:rsidR="007E59B2" w:rsidRPr="007911EE">
        <w:rPr>
          <w:rFonts w:eastAsia="Palatino Linotype" w:cs="Palatino Linotype"/>
          <w:color w:val="000000" w:themeColor="text1"/>
        </w:rPr>
        <w:t>a</w:t>
      </w:r>
      <w:r w:rsidRPr="007911EE">
        <w:rPr>
          <w:rFonts w:eastAsia="Palatino Linotype" w:cs="Palatino Linotype"/>
          <w:color w:val="000000" w:themeColor="text1"/>
        </w:rPr>
        <w:t xml:space="preserve">s las razones o motivos de inconformidad hechos valer por el Recurrente, en términos del Considerando </w:t>
      </w:r>
      <w:r w:rsidR="6980BDF7" w:rsidRPr="007911EE">
        <w:rPr>
          <w:rFonts w:eastAsia="Palatino Linotype" w:cs="Palatino Linotype"/>
          <w:b/>
          <w:bCs/>
          <w:color w:val="000000" w:themeColor="text1"/>
        </w:rPr>
        <w:t>QUIN</w:t>
      </w:r>
      <w:r w:rsidRPr="007911EE">
        <w:rPr>
          <w:rFonts w:eastAsia="Palatino Linotype" w:cs="Palatino Linotype"/>
          <w:b/>
          <w:bCs/>
          <w:color w:val="000000" w:themeColor="text1"/>
        </w:rPr>
        <w:t xml:space="preserve">TO </w:t>
      </w:r>
      <w:r w:rsidRPr="007911EE">
        <w:rPr>
          <w:rFonts w:eastAsia="Palatino Linotype" w:cs="Palatino Linotype"/>
          <w:color w:val="000000" w:themeColor="text1"/>
        </w:rPr>
        <w:t>de esta resolución.</w:t>
      </w:r>
    </w:p>
    <w:p w14:paraId="78646036" w14:textId="77777777" w:rsidR="00A32473" w:rsidRPr="007911EE" w:rsidRDefault="00A32473" w:rsidP="00D658AD">
      <w:pPr>
        <w:pBdr>
          <w:top w:val="nil"/>
          <w:left w:val="nil"/>
          <w:bottom w:val="nil"/>
          <w:right w:val="nil"/>
          <w:between w:val="nil"/>
        </w:pBdr>
        <w:contextualSpacing/>
        <w:rPr>
          <w:rFonts w:eastAsia="Palatino Linotype" w:cs="Palatino Linotype"/>
          <w:b/>
          <w:color w:val="000000"/>
          <w:szCs w:val="24"/>
        </w:rPr>
      </w:pPr>
    </w:p>
    <w:p w14:paraId="3DCBEDB4" w14:textId="77777777" w:rsidR="00A32473" w:rsidRPr="007911EE" w:rsidRDefault="00A32473" w:rsidP="00D658AD">
      <w:pPr>
        <w:pBdr>
          <w:top w:val="nil"/>
          <w:left w:val="nil"/>
          <w:bottom w:val="nil"/>
          <w:right w:val="nil"/>
          <w:between w:val="nil"/>
        </w:pBdr>
        <w:contextualSpacing/>
        <w:rPr>
          <w:rFonts w:eastAsia="Palatino Linotype" w:cs="Palatino Linotype"/>
          <w:color w:val="000000"/>
          <w:szCs w:val="24"/>
        </w:rPr>
      </w:pPr>
      <w:r w:rsidRPr="007911EE">
        <w:rPr>
          <w:rFonts w:eastAsia="Palatino Linotype" w:cs="Palatino Linotype"/>
          <w:b/>
          <w:color w:val="000000"/>
          <w:szCs w:val="24"/>
        </w:rPr>
        <w:lastRenderedPageBreak/>
        <w:t>SEGUNDO.</w:t>
      </w:r>
      <w:r w:rsidRPr="007911EE">
        <w:rPr>
          <w:rFonts w:eastAsia="Palatino Linotype" w:cs="Palatino Linotype"/>
          <w:color w:val="000000"/>
          <w:szCs w:val="24"/>
        </w:rPr>
        <w:t xml:space="preserve"> </w:t>
      </w:r>
      <w:r w:rsidRPr="007911EE">
        <w:rPr>
          <w:rFonts w:eastAsia="Palatino Linotype" w:cs="Palatino Linotype"/>
          <w:b/>
          <w:color w:val="000000"/>
          <w:szCs w:val="24"/>
        </w:rPr>
        <w:t>Notifíquese</w:t>
      </w:r>
      <w:r w:rsidRPr="007911EE">
        <w:rPr>
          <w:rFonts w:eastAsia="Palatino Linotype" w:cs="Palatino Linotype"/>
          <w:color w:val="000000"/>
          <w:szCs w:val="24"/>
        </w:rPr>
        <w:t xml:space="preserve"> la presente resolución </w:t>
      </w:r>
      <w:r w:rsidRPr="007911EE">
        <w:rPr>
          <w:rFonts w:eastAsia="Palatino Linotype" w:cs="Palatino Linotype"/>
          <w:szCs w:val="24"/>
        </w:rPr>
        <w:t>mediante el Sistema de Acceso a la Información Mexiquense</w:t>
      </w:r>
      <w:r w:rsidRPr="007911EE">
        <w:rPr>
          <w:rFonts w:eastAsia="Palatino Linotype" w:cs="Palatino Linotype"/>
          <w:color w:val="000000"/>
          <w:szCs w:val="24"/>
        </w:rPr>
        <w:t xml:space="preserve"> (SAIMEX) al Titular de la Unidad de Transparencia del Sujeto Obligado.</w:t>
      </w:r>
    </w:p>
    <w:p w14:paraId="536AF66B" w14:textId="77777777" w:rsidR="00A32473" w:rsidRPr="007911EE" w:rsidRDefault="00A32473" w:rsidP="00D658AD">
      <w:pPr>
        <w:pBdr>
          <w:top w:val="nil"/>
          <w:left w:val="nil"/>
          <w:bottom w:val="nil"/>
          <w:right w:val="nil"/>
          <w:between w:val="nil"/>
        </w:pBdr>
        <w:contextualSpacing/>
        <w:rPr>
          <w:rFonts w:eastAsia="Palatino Linotype" w:cs="Palatino Linotype"/>
          <w:color w:val="000000"/>
          <w:szCs w:val="24"/>
        </w:rPr>
      </w:pPr>
    </w:p>
    <w:p w14:paraId="497C5384" w14:textId="77777777" w:rsidR="00A32473" w:rsidRPr="007911EE" w:rsidRDefault="00A32473" w:rsidP="00D658AD">
      <w:pPr>
        <w:pBdr>
          <w:top w:val="nil"/>
          <w:left w:val="nil"/>
          <w:bottom w:val="nil"/>
          <w:right w:val="nil"/>
          <w:between w:val="nil"/>
        </w:pBdr>
        <w:rPr>
          <w:rFonts w:eastAsia="Palatino Linotype" w:cs="Palatino Linotype"/>
          <w:color w:val="000000"/>
          <w:szCs w:val="24"/>
        </w:rPr>
      </w:pPr>
      <w:r w:rsidRPr="007911EE">
        <w:rPr>
          <w:rFonts w:eastAsia="Palatino Linotype" w:cs="Palatino Linotype"/>
          <w:b/>
          <w:color w:val="000000"/>
          <w:szCs w:val="24"/>
        </w:rPr>
        <w:t>TERCERO.</w:t>
      </w:r>
      <w:r w:rsidRPr="007911EE">
        <w:rPr>
          <w:rFonts w:eastAsia="Palatino Linotype" w:cs="Palatino Linotype"/>
          <w:color w:val="000000"/>
          <w:szCs w:val="24"/>
        </w:rPr>
        <w:t xml:space="preserve"> </w:t>
      </w:r>
      <w:r w:rsidRPr="007911EE">
        <w:rPr>
          <w:rFonts w:eastAsia="Palatino Linotype" w:cs="Palatino Linotype"/>
          <w:b/>
          <w:color w:val="000000"/>
          <w:szCs w:val="24"/>
        </w:rPr>
        <w:t>Notifíquese</w:t>
      </w:r>
      <w:r w:rsidRPr="007911EE">
        <w:rPr>
          <w:rFonts w:eastAsia="Palatino Linotype" w:cs="Palatino Linotype"/>
          <w:color w:val="000000"/>
          <w:szCs w:val="24"/>
        </w:rPr>
        <w:t xml:space="preserve"> al Recurrente</w:t>
      </w:r>
      <w:r w:rsidRPr="007911EE">
        <w:rPr>
          <w:rFonts w:eastAsia="Palatino Linotype" w:cs="Palatino Linotype"/>
          <w:b/>
          <w:color w:val="000000"/>
          <w:szCs w:val="24"/>
        </w:rPr>
        <w:t xml:space="preserve"> </w:t>
      </w:r>
      <w:r w:rsidRPr="007911EE">
        <w:rPr>
          <w:rFonts w:eastAsia="Palatino Linotype" w:cs="Palatino Linotype"/>
          <w:color w:val="000000"/>
          <w:szCs w:val="24"/>
        </w:rPr>
        <w:t>la presente resolución vía S</w:t>
      </w:r>
      <w:r w:rsidRPr="007911EE">
        <w:rPr>
          <w:rFonts w:eastAsia="Palatino Linotype" w:cs="Palatino Linotype"/>
          <w:szCs w:val="24"/>
        </w:rPr>
        <w:t>istema de Acceso a la Información Mexiquense</w:t>
      </w:r>
      <w:r w:rsidRPr="007911EE">
        <w:rPr>
          <w:rFonts w:eastAsia="Palatino Linotype" w:cs="Palatino Linotype"/>
          <w:color w:val="000000"/>
          <w:szCs w:val="24"/>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56649F2C" w14:textId="77777777" w:rsidR="006605AE" w:rsidRPr="007911EE" w:rsidRDefault="006605AE" w:rsidP="006821F5">
      <w:pPr>
        <w:contextualSpacing/>
        <w:rPr>
          <w:szCs w:val="24"/>
        </w:rPr>
      </w:pPr>
    </w:p>
    <w:p w14:paraId="20573BFF" w14:textId="462252F6" w:rsidR="00A970D5" w:rsidRPr="007911EE" w:rsidRDefault="007911EE" w:rsidP="006821F5">
      <w:pPr>
        <w:pBdr>
          <w:top w:val="nil"/>
          <w:left w:val="nil"/>
          <w:bottom w:val="nil"/>
          <w:right w:val="nil"/>
          <w:between w:val="nil"/>
        </w:pBdr>
        <w:contextualSpacing/>
        <w:rPr>
          <w:rFonts w:eastAsia="Palatino Linotype" w:cs="Palatino Linotype"/>
          <w:color w:val="000000"/>
          <w:szCs w:val="24"/>
        </w:rPr>
      </w:pPr>
      <w:r w:rsidRPr="007911EE">
        <w:rPr>
          <w:rFonts w:cs="Arial"/>
        </w:rPr>
        <w:t>ASÍ LO RESUELVE, POR UNANIMIDAD DE VOTOS, EL PLENO DEL</w:t>
      </w:r>
      <w:r w:rsidRPr="007911EE">
        <w:rPr>
          <w:rFonts w:eastAsia="Arial Unicode MS" w:cs="Arial"/>
        </w:rPr>
        <w:t xml:space="preserve"> INSTITUTO DE TRANSPARENCIA, ACCESO A LA INFORMACIÓN PÚBLICA Y PROTECCIÓN DE DATOS PERSONALES DEL ESTADO DE MÉXICO Y MUNICIPIOS</w:t>
      </w:r>
      <w:r w:rsidRPr="007911EE">
        <w:rPr>
          <w:rFonts w:cs="Arial"/>
        </w:rPr>
        <w:t>,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970D5" w:rsidRPr="007911EE">
        <w:rPr>
          <w:rFonts w:eastAsia="Palatino Linotype" w:cs="Palatino Linotype"/>
          <w:color w:val="000000"/>
          <w:szCs w:val="24"/>
        </w:rPr>
        <w:t>.</w:t>
      </w:r>
      <w:r w:rsidR="001957CF" w:rsidRPr="007911EE">
        <w:rPr>
          <w:rFonts w:eastAsia="Palatino Linotype" w:cs="Palatino Linotype"/>
          <w:color w:val="000000"/>
          <w:szCs w:val="24"/>
        </w:rPr>
        <w:t>--------------</w:t>
      </w:r>
      <w:r w:rsidR="00C6512A" w:rsidRPr="007911EE">
        <w:rPr>
          <w:rFonts w:eastAsia="Palatino Linotype" w:cs="Palatino Linotype"/>
          <w:color w:val="000000"/>
          <w:szCs w:val="24"/>
        </w:rPr>
        <w:t>----</w:t>
      </w:r>
      <w:r w:rsidR="00D23AC7" w:rsidRPr="007911EE">
        <w:rPr>
          <w:rFonts w:eastAsia="Palatino Linotype" w:cs="Palatino Linotype"/>
          <w:color w:val="000000"/>
          <w:szCs w:val="24"/>
        </w:rPr>
        <w:t>-------------------------------------------------------------------------------------------------------------------------------------------------------------------------------------------------------------------------------------------------------------------------------------------------------------------------------------------------------------------------------------------------------------------------------------------------------------------------------------------------------------</w:t>
      </w:r>
      <w:r w:rsidR="00FC7C9E" w:rsidRPr="007911EE">
        <w:rPr>
          <w:rFonts w:eastAsia="Palatino Linotype" w:cs="Palatino Linotype"/>
          <w:color w:val="000000"/>
          <w:szCs w:val="24"/>
        </w:rPr>
        <w:t>------------------------------------------------------------------------------------------------------</w:t>
      </w:r>
      <w:r w:rsidR="004D2D13" w:rsidRPr="007911EE">
        <w:rPr>
          <w:rFonts w:eastAsia="Palatino Linotype" w:cs="Palatino Linotype"/>
          <w:color w:val="000000"/>
          <w:szCs w:val="24"/>
        </w:rPr>
        <w:t>--------------------</w:t>
      </w:r>
      <w:r w:rsidR="00FC7C9E" w:rsidRPr="007911EE">
        <w:rPr>
          <w:rFonts w:eastAsia="Palatino Linotype" w:cs="Palatino Linotype"/>
          <w:color w:val="000000"/>
          <w:szCs w:val="24"/>
        </w:rPr>
        <w:t>------------------</w:t>
      </w:r>
    </w:p>
    <w:p w14:paraId="4DA57669" w14:textId="77777777" w:rsidR="00A970D5" w:rsidRPr="00521970" w:rsidRDefault="44E9108F" w:rsidP="15249633">
      <w:pPr>
        <w:pBdr>
          <w:top w:val="nil"/>
          <w:left w:val="nil"/>
          <w:bottom w:val="nil"/>
          <w:right w:val="nil"/>
          <w:between w:val="nil"/>
        </w:pBdr>
        <w:spacing w:line="276" w:lineRule="auto"/>
        <w:contextualSpacing/>
        <w:rPr>
          <w:rFonts w:eastAsia="Palatino Linotype" w:cs="Palatino Linotype"/>
          <w:color w:val="000000"/>
          <w:sz w:val="20"/>
          <w:szCs w:val="20"/>
          <w:lang w:val="es-ES"/>
        </w:rPr>
      </w:pPr>
      <w:r w:rsidRPr="007911EE">
        <w:rPr>
          <w:rFonts w:eastAsia="Palatino Linotype" w:cs="Palatino Linotype"/>
          <w:color w:val="000000" w:themeColor="text1"/>
          <w:sz w:val="20"/>
          <w:szCs w:val="20"/>
          <w:lang w:val="es-ES"/>
        </w:rPr>
        <w:t>JMV/CCR/fzh</w:t>
      </w:r>
    </w:p>
    <w:p w14:paraId="5FBC6CA4" w14:textId="77777777" w:rsidR="00A970D5" w:rsidRPr="00521970"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521970" w:rsidRDefault="00D718B8" w:rsidP="006922F5"/>
    <w:sectPr w:rsidR="00D718B8" w:rsidRPr="00521970" w:rsidSect="00874B16">
      <w:headerReference w:type="even" r:id="rId12"/>
      <w:headerReference w:type="default" r:id="rId13"/>
      <w:footerReference w:type="default" r:id="rId14"/>
      <w:headerReference w:type="first" r:id="rId15"/>
      <w:footerReference w:type="first" r:id="rId16"/>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46324" w14:textId="77777777" w:rsidR="000A0961" w:rsidRDefault="000A0961" w:rsidP="00F2498E">
      <w:pPr>
        <w:spacing w:line="240" w:lineRule="auto"/>
      </w:pPr>
      <w:r>
        <w:separator/>
      </w:r>
    </w:p>
  </w:endnote>
  <w:endnote w:type="continuationSeparator" w:id="0">
    <w:p w14:paraId="469D4E5F" w14:textId="77777777" w:rsidR="000A0961" w:rsidRDefault="000A0961" w:rsidP="00F2498E">
      <w:pPr>
        <w:spacing w:line="240" w:lineRule="auto"/>
      </w:pPr>
      <w:r>
        <w:continuationSeparator/>
      </w:r>
    </w:p>
  </w:endnote>
  <w:endnote w:type="continuationNotice" w:id="1">
    <w:p w14:paraId="3CAA08C2" w14:textId="77777777" w:rsidR="000A0961" w:rsidRDefault="000A09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5B4AA2" w:rsidRPr="00871A91" w:rsidRDefault="005B4AA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25CF5">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25CF5">
      <w:rPr>
        <w:rFonts w:ascii="Palatino Linotype" w:hAnsi="Palatino Linotype"/>
        <w:b/>
        <w:bCs/>
        <w:noProof/>
        <w:sz w:val="20"/>
      </w:rPr>
      <w:t>24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5B4AA2" w:rsidRPr="00871A91" w:rsidRDefault="005B4AA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25CF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25CF5">
      <w:rPr>
        <w:rFonts w:ascii="Palatino Linotype" w:hAnsi="Palatino Linotype"/>
        <w:b/>
        <w:bCs/>
        <w:noProof/>
        <w:sz w:val="20"/>
      </w:rPr>
      <w:t>24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36FA5" w14:textId="77777777" w:rsidR="000A0961" w:rsidRDefault="000A0961" w:rsidP="00F2498E">
      <w:pPr>
        <w:spacing w:line="240" w:lineRule="auto"/>
      </w:pPr>
      <w:r>
        <w:separator/>
      </w:r>
    </w:p>
  </w:footnote>
  <w:footnote w:type="continuationSeparator" w:id="0">
    <w:p w14:paraId="050EFC07" w14:textId="77777777" w:rsidR="000A0961" w:rsidRDefault="000A0961" w:rsidP="00F2498E">
      <w:pPr>
        <w:spacing w:line="240" w:lineRule="auto"/>
      </w:pPr>
      <w:r>
        <w:continuationSeparator/>
      </w:r>
    </w:p>
  </w:footnote>
  <w:footnote w:type="continuationNotice" w:id="1">
    <w:p w14:paraId="044593EB" w14:textId="77777777" w:rsidR="000A0961" w:rsidRDefault="000A0961">
      <w:pPr>
        <w:spacing w:line="240" w:lineRule="auto"/>
      </w:pPr>
    </w:p>
  </w:footnote>
  <w:footnote w:id="2">
    <w:p w14:paraId="2BCE50A0" w14:textId="77777777" w:rsidR="005B4AA2" w:rsidRPr="0031280C" w:rsidRDefault="005B4AA2"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5B4AA2" w:rsidRPr="0031280C" w:rsidRDefault="005B4AA2"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5B4AA2" w:rsidRPr="0031280C" w:rsidRDefault="005B4AA2"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5B4AA2" w:rsidRPr="0031280C" w:rsidRDefault="005B4AA2"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28A621E8" w14:textId="2F422A39" w:rsidR="00D14B16" w:rsidRDefault="00D14B16">
      <w:pPr>
        <w:pStyle w:val="Textonotapie"/>
      </w:pPr>
      <w:r>
        <w:rPr>
          <w:rStyle w:val="Refdenotaalpie"/>
        </w:rPr>
        <w:footnoteRef/>
      </w:r>
      <w:r>
        <w:t xml:space="preserve"> </w:t>
      </w:r>
      <w:r w:rsidR="000B222B">
        <w:t>Información consultada el veinte de mayo de dos mil veintiséis.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B4AA2" w:rsidRDefault="000A0961">
    <w:pPr>
      <w:pStyle w:val="Encabezado"/>
    </w:pPr>
    <w:r>
      <w:rPr>
        <w:noProof/>
        <w:lang w:val="es-MX" w:eastAsia="es-MX"/>
      </w:rPr>
      <w:pict w14:anchorId="741EF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5B4AA2" w:rsidRPr="00B17577" w14:paraId="37B9EBDE" w14:textId="77777777" w:rsidTr="00874B16">
      <w:trPr>
        <w:trHeight w:val="227"/>
      </w:trPr>
      <w:tc>
        <w:tcPr>
          <w:tcW w:w="5103" w:type="dxa"/>
          <w:hideMark/>
        </w:tcPr>
        <w:p w14:paraId="4964FBC5" w14:textId="54CDA645" w:rsidR="005B4AA2" w:rsidRPr="00096248" w:rsidRDefault="005B4AA2"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795930BC" w:rsidR="005B4AA2" w:rsidRPr="00096248" w:rsidRDefault="005C132E" w:rsidP="00011C4D">
          <w:pPr>
            <w:spacing w:after="120" w:line="240" w:lineRule="auto"/>
            <w:ind w:right="71"/>
            <w:jc w:val="right"/>
            <w:rPr>
              <w:rFonts w:cs="Arial"/>
              <w:b/>
              <w:szCs w:val="24"/>
            </w:rPr>
          </w:pPr>
          <w:r>
            <w:rPr>
              <w:rFonts w:cs="Arial"/>
              <w:b/>
              <w:bCs/>
              <w:szCs w:val="24"/>
            </w:rPr>
            <w:t>11955/INFOEM/IP/RR/2025</w:t>
          </w:r>
        </w:p>
      </w:tc>
    </w:tr>
    <w:tr w:rsidR="005B4AA2" w14:paraId="7591D3C9" w14:textId="77777777" w:rsidTr="00874B16">
      <w:trPr>
        <w:trHeight w:val="242"/>
      </w:trPr>
      <w:tc>
        <w:tcPr>
          <w:tcW w:w="5103" w:type="dxa"/>
          <w:hideMark/>
        </w:tcPr>
        <w:p w14:paraId="729A65A8" w14:textId="77777777" w:rsidR="005B4AA2" w:rsidRPr="00096248" w:rsidRDefault="005B4AA2"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36BE9270" w:rsidR="005B4AA2" w:rsidRPr="00096248" w:rsidRDefault="00B02F07" w:rsidP="00011C4D">
          <w:pPr>
            <w:spacing w:after="120" w:line="240" w:lineRule="auto"/>
            <w:ind w:left="-81" w:right="71"/>
            <w:jc w:val="right"/>
            <w:rPr>
              <w:rFonts w:cs="Arial"/>
              <w:szCs w:val="24"/>
            </w:rPr>
          </w:pPr>
          <w:r>
            <w:rPr>
              <w:rFonts w:cs="Arial"/>
              <w:szCs w:val="24"/>
            </w:rPr>
            <w:t>Secretaría de Seguridad</w:t>
          </w:r>
        </w:p>
      </w:tc>
    </w:tr>
    <w:tr w:rsidR="005B4AA2" w:rsidRPr="00F63239" w14:paraId="037E914D" w14:textId="77777777" w:rsidTr="00874B16">
      <w:trPr>
        <w:trHeight w:val="342"/>
      </w:trPr>
      <w:tc>
        <w:tcPr>
          <w:tcW w:w="5103" w:type="dxa"/>
          <w:hideMark/>
        </w:tcPr>
        <w:p w14:paraId="7676B68F" w14:textId="64D69EAF" w:rsidR="005B4AA2" w:rsidRPr="00096248" w:rsidRDefault="005B4AA2"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5B4AA2" w:rsidRDefault="005B4AA2"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B4AA2" w:rsidRPr="00711916" w:rsidRDefault="005B4AA2" w:rsidP="00011C4D">
          <w:pPr>
            <w:spacing w:after="120" w:line="240" w:lineRule="auto"/>
            <w:ind w:left="-486" w:right="71" w:firstLine="567"/>
            <w:jc w:val="right"/>
            <w:rPr>
              <w:rFonts w:cs="Arial"/>
              <w:sz w:val="2"/>
              <w:szCs w:val="2"/>
            </w:rPr>
          </w:pPr>
        </w:p>
      </w:tc>
    </w:tr>
  </w:tbl>
  <w:p w14:paraId="2998DBFD" w14:textId="25A9F426" w:rsidR="005B4AA2" w:rsidRPr="00871A91" w:rsidRDefault="000A0961">
    <w:pPr>
      <w:pStyle w:val="Encabezado"/>
      <w:rPr>
        <w:sz w:val="2"/>
      </w:rPr>
    </w:pPr>
    <w:r>
      <w:rPr>
        <w:noProof/>
        <w:lang w:val="es-MX" w:eastAsia="es-MX"/>
      </w:rPr>
      <w:pict w14:anchorId="22E1C8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0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B4AA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5B4AA2" w14:paraId="0F9FE9B6" w14:textId="77777777" w:rsidTr="00874B16">
      <w:trPr>
        <w:trHeight w:val="227"/>
      </w:trPr>
      <w:tc>
        <w:tcPr>
          <w:tcW w:w="5103" w:type="dxa"/>
          <w:hideMark/>
        </w:tcPr>
        <w:p w14:paraId="6D1D9D71" w14:textId="11150E5A" w:rsidR="005B4AA2" w:rsidRPr="00663A37" w:rsidRDefault="005B4AA2"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03C63B41" w:rsidR="005B4AA2" w:rsidRPr="00C81ECD" w:rsidRDefault="005C132E" w:rsidP="00011C4D">
          <w:pPr>
            <w:spacing w:after="120" w:line="240" w:lineRule="auto"/>
            <w:ind w:left="-486" w:right="68" w:firstLine="558"/>
            <w:jc w:val="right"/>
            <w:rPr>
              <w:rFonts w:cs="Arial"/>
              <w:b/>
              <w:szCs w:val="24"/>
            </w:rPr>
          </w:pPr>
          <w:r>
            <w:rPr>
              <w:rFonts w:cs="Arial"/>
              <w:b/>
              <w:bCs/>
              <w:szCs w:val="24"/>
            </w:rPr>
            <w:t>11955/INFOEM/IP/RR/2025</w:t>
          </w:r>
        </w:p>
      </w:tc>
    </w:tr>
    <w:tr w:rsidR="005B4AA2" w:rsidRPr="001F57CD" w14:paraId="1377D264" w14:textId="77777777" w:rsidTr="00874B16">
      <w:trPr>
        <w:trHeight w:val="196"/>
      </w:trPr>
      <w:tc>
        <w:tcPr>
          <w:tcW w:w="5103" w:type="dxa"/>
          <w:hideMark/>
        </w:tcPr>
        <w:p w14:paraId="04D597A1" w14:textId="77777777" w:rsidR="005B4AA2" w:rsidRPr="00663A37" w:rsidRDefault="005B4AA2"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47ECACB4" w:rsidR="005B4AA2" w:rsidRPr="00663A37" w:rsidRDefault="00525CF5" w:rsidP="70652167">
          <w:pPr>
            <w:spacing w:after="120" w:line="240" w:lineRule="auto"/>
            <w:ind w:right="68"/>
            <w:jc w:val="right"/>
            <w:rPr>
              <w:rFonts w:cs="Arial"/>
              <w:lang w:val="es-ES"/>
            </w:rPr>
          </w:pPr>
          <w:r>
            <w:rPr>
              <w:rFonts w:cs="Arial"/>
              <w:lang w:val="es-ES"/>
            </w:rPr>
            <w:t>XXXXX</w:t>
          </w:r>
        </w:p>
      </w:tc>
    </w:tr>
    <w:tr w:rsidR="005B4AA2" w14:paraId="4DC11993" w14:textId="77777777" w:rsidTr="00874B16">
      <w:trPr>
        <w:trHeight w:val="242"/>
      </w:trPr>
      <w:tc>
        <w:tcPr>
          <w:tcW w:w="5103" w:type="dxa"/>
          <w:hideMark/>
        </w:tcPr>
        <w:p w14:paraId="76CEF1B5" w14:textId="77777777" w:rsidR="005B4AA2" w:rsidRPr="00663A37" w:rsidRDefault="005B4AA2"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74FFB85C" w:rsidR="005B4AA2" w:rsidRPr="00663A37" w:rsidRDefault="00B02F07" w:rsidP="00771E23">
          <w:pPr>
            <w:spacing w:after="120" w:line="240" w:lineRule="auto"/>
            <w:ind w:left="-70" w:right="68"/>
            <w:jc w:val="right"/>
            <w:rPr>
              <w:rFonts w:cs="Arial"/>
              <w:szCs w:val="24"/>
            </w:rPr>
          </w:pPr>
          <w:r>
            <w:rPr>
              <w:rFonts w:cs="Arial"/>
              <w:szCs w:val="24"/>
            </w:rPr>
            <w:t>Secretaría de Seguridad</w:t>
          </w:r>
        </w:p>
      </w:tc>
    </w:tr>
    <w:tr w:rsidR="005B4AA2" w14:paraId="5C2B511D" w14:textId="77777777" w:rsidTr="00874B16">
      <w:trPr>
        <w:trHeight w:val="342"/>
      </w:trPr>
      <w:tc>
        <w:tcPr>
          <w:tcW w:w="5103" w:type="dxa"/>
          <w:hideMark/>
        </w:tcPr>
        <w:p w14:paraId="03FEF68C" w14:textId="45E91CF4" w:rsidR="005B4AA2" w:rsidRPr="00663A37" w:rsidRDefault="005B4AA2"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5B4AA2" w:rsidRPr="00663A37" w:rsidRDefault="005B4AA2"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5B4AA2" w:rsidRPr="00871A91" w:rsidRDefault="000A0961">
    <w:pPr>
      <w:pStyle w:val="Encabezado"/>
      <w:rPr>
        <w:sz w:val="2"/>
      </w:rPr>
    </w:pPr>
    <w:r>
      <w:rPr>
        <w:noProof/>
        <w:lang w:val="es-MX" w:eastAsia="es-MX"/>
      </w:rPr>
      <w:pict w14:anchorId="49ACA6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4.3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B4AA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5" w15:restartNumberingAfterBreak="0">
    <w:nsid w:val="1B6A60F3"/>
    <w:multiLevelType w:val="hybridMultilevel"/>
    <w:tmpl w:val="3B440DB0"/>
    <w:lvl w:ilvl="0" w:tplc="E8186DC2">
      <w:start w:val="1"/>
      <w:numFmt w:val="decimal"/>
      <w:lvlText w:val="%1)"/>
      <w:lvlJc w:val="left"/>
      <w:pPr>
        <w:ind w:left="992" w:hanging="425"/>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AAB2B5A"/>
    <w:multiLevelType w:val="multilevel"/>
    <w:tmpl w:val="8750698A"/>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F843AB5"/>
    <w:multiLevelType w:val="hybridMultilevel"/>
    <w:tmpl w:val="D34CBEA6"/>
    <w:lvl w:ilvl="0" w:tplc="33441E5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398256F"/>
    <w:multiLevelType w:val="hybridMultilevel"/>
    <w:tmpl w:val="8B2206A8"/>
    <w:lvl w:ilvl="0" w:tplc="DF82131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8"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5C893CF5"/>
    <w:multiLevelType w:val="hybridMultilevel"/>
    <w:tmpl w:val="1B18AEF4"/>
    <w:lvl w:ilvl="0" w:tplc="44E6816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21751F6"/>
    <w:multiLevelType w:val="multilevel"/>
    <w:tmpl w:val="FB823D0A"/>
    <w:styleLink w:val="Listaactual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6"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D1E5786"/>
    <w:multiLevelType w:val="hybridMultilevel"/>
    <w:tmpl w:val="D34CBEA6"/>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7"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8702CAD"/>
    <w:multiLevelType w:val="multilevel"/>
    <w:tmpl w:val="BE627134"/>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48"/>
  </w:num>
  <w:num w:numId="3">
    <w:abstractNumId w:val="16"/>
  </w:num>
  <w:num w:numId="4">
    <w:abstractNumId w:val="62"/>
  </w:num>
  <w:num w:numId="5">
    <w:abstractNumId w:val="5"/>
  </w:num>
  <w:num w:numId="6">
    <w:abstractNumId w:val="52"/>
  </w:num>
  <w:num w:numId="7">
    <w:abstractNumId w:val="13"/>
  </w:num>
  <w:num w:numId="8">
    <w:abstractNumId w:val="3"/>
  </w:num>
  <w:num w:numId="9">
    <w:abstractNumId w:val="24"/>
  </w:num>
  <w:num w:numId="10">
    <w:abstractNumId w:val="26"/>
  </w:num>
  <w:num w:numId="11">
    <w:abstractNumId w:val="67"/>
  </w:num>
  <w:num w:numId="12">
    <w:abstractNumId w:val="59"/>
  </w:num>
  <w:num w:numId="13">
    <w:abstractNumId w:val="36"/>
  </w:num>
  <w:num w:numId="14">
    <w:abstractNumId w:val="47"/>
  </w:num>
  <w:num w:numId="15">
    <w:abstractNumId w:val="21"/>
  </w:num>
  <w:num w:numId="16">
    <w:abstractNumId w:val="34"/>
  </w:num>
  <w:num w:numId="17">
    <w:abstractNumId w:val="19"/>
  </w:num>
  <w:num w:numId="18">
    <w:abstractNumId w:val="8"/>
  </w:num>
  <w:num w:numId="19">
    <w:abstractNumId w:val="9"/>
  </w:num>
  <w:num w:numId="20">
    <w:abstractNumId w:val="17"/>
  </w:num>
  <w:num w:numId="21">
    <w:abstractNumId w:val="30"/>
  </w:num>
  <w:num w:numId="22">
    <w:abstractNumId w:val="2"/>
  </w:num>
  <w:num w:numId="23">
    <w:abstractNumId w:val="43"/>
  </w:num>
  <w:num w:numId="24">
    <w:abstractNumId w:val="51"/>
  </w:num>
  <w:num w:numId="25">
    <w:abstractNumId w:val="61"/>
  </w:num>
  <w:num w:numId="26">
    <w:abstractNumId w:val="23"/>
  </w:num>
  <w:num w:numId="27">
    <w:abstractNumId w:val="55"/>
  </w:num>
  <w:num w:numId="28">
    <w:abstractNumId w:val="32"/>
  </w:num>
  <w:num w:numId="29">
    <w:abstractNumId w:val="28"/>
  </w:num>
  <w:num w:numId="30">
    <w:abstractNumId w:val="20"/>
  </w:num>
  <w:num w:numId="31">
    <w:abstractNumId w:val="45"/>
  </w:num>
  <w:num w:numId="32">
    <w:abstractNumId w:val="50"/>
  </w:num>
  <w:num w:numId="33">
    <w:abstractNumId w:val="7"/>
  </w:num>
  <w:num w:numId="34">
    <w:abstractNumId w:val="64"/>
  </w:num>
  <w:num w:numId="35">
    <w:abstractNumId w:val="69"/>
  </w:num>
  <w:num w:numId="36">
    <w:abstractNumId w:val="58"/>
  </w:num>
  <w:num w:numId="37">
    <w:abstractNumId w:val="10"/>
  </w:num>
  <w:num w:numId="38">
    <w:abstractNumId w:val="56"/>
  </w:num>
  <w:num w:numId="39">
    <w:abstractNumId w:val="11"/>
  </w:num>
  <w:num w:numId="40">
    <w:abstractNumId w:val="54"/>
  </w:num>
  <w:num w:numId="41">
    <w:abstractNumId w:val="63"/>
  </w:num>
  <w:num w:numId="42">
    <w:abstractNumId w:val="0"/>
  </w:num>
  <w:num w:numId="43">
    <w:abstractNumId w:val="1"/>
  </w:num>
  <w:num w:numId="44">
    <w:abstractNumId w:val="33"/>
  </w:num>
  <w:num w:numId="45">
    <w:abstractNumId w:val="22"/>
  </w:num>
  <w:num w:numId="46">
    <w:abstractNumId w:val="65"/>
  </w:num>
  <w:num w:numId="47">
    <w:abstractNumId w:val="31"/>
  </w:num>
  <w:num w:numId="48">
    <w:abstractNumId w:val="70"/>
  </w:num>
  <w:num w:numId="49">
    <w:abstractNumId w:val="12"/>
  </w:num>
  <w:num w:numId="50">
    <w:abstractNumId w:val="46"/>
  </w:num>
  <w:num w:numId="51">
    <w:abstractNumId w:val="44"/>
  </w:num>
  <w:num w:numId="52">
    <w:abstractNumId w:val="6"/>
  </w:num>
  <w:num w:numId="53">
    <w:abstractNumId w:val="4"/>
  </w:num>
  <w:num w:numId="54">
    <w:abstractNumId w:val="40"/>
  </w:num>
  <w:num w:numId="55">
    <w:abstractNumId w:val="14"/>
  </w:num>
  <w:num w:numId="56">
    <w:abstractNumId w:val="18"/>
  </w:num>
  <w:num w:numId="57">
    <w:abstractNumId w:val="38"/>
  </w:num>
  <w:num w:numId="58">
    <w:abstractNumId w:val="29"/>
  </w:num>
  <w:num w:numId="59">
    <w:abstractNumId w:val="66"/>
  </w:num>
  <w:num w:numId="60">
    <w:abstractNumId w:val="37"/>
  </w:num>
  <w:num w:numId="61">
    <w:abstractNumId w:val="57"/>
  </w:num>
  <w:num w:numId="62">
    <w:abstractNumId w:val="27"/>
  </w:num>
  <w:num w:numId="63">
    <w:abstractNumId w:val="35"/>
  </w:num>
  <w:num w:numId="64">
    <w:abstractNumId w:val="42"/>
  </w:num>
  <w:num w:numId="65">
    <w:abstractNumId w:val="68"/>
  </w:num>
  <w:num w:numId="66">
    <w:abstractNumId w:val="49"/>
  </w:num>
  <w:num w:numId="67">
    <w:abstractNumId w:val="25"/>
  </w:num>
  <w:num w:numId="68">
    <w:abstractNumId w:val="15"/>
  </w:num>
  <w:num w:numId="69">
    <w:abstractNumId w:val="39"/>
  </w:num>
  <w:num w:numId="70">
    <w:abstractNumId w:val="53"/>
  </w:num>
  <w:num w:numId="71">
    <w:abstractNumId w:val="6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477"/>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B6E"/>
    <w:rsid w:val="00016B50"/>
    <w:rsid w:val="000171BE"/>
    <w:rsid w:val="00017808"/>
    <w:rsid w:val="00020325"/>
    <w:rsid w:val="00020A86"/>
    <w:rsid w:val="00021122"/>
    <w:rsid w:val="00021165"/>
    <w:rsid w:val="00021A08"/>
    <w:rsid w:val="000221D0"/>
    <w:rsid w:val="00022432"/>
    <w:rsid w:val="0002287F"/>
    <w:rsid w:val="00022E7A"/>
    <w:rsid w:val="000232DA"/>
    <w:rsid w:val="0002356F"/>
    <w:rsid w:val="000248A2"/>
    <w:rsid w:val="00024A6D"/>
    <w:rsid w:val="00025560"/>
    <w:rsid w:val="00025773"/>
    <w:rsid w:val="00026582"/>
    <w:rsid w:val="000271FE"/>
    <w:rsid w:val="00027DA8"/>
    <w:rsid w:val="00027FFC"/>
    <w:rsid w:val="00030A57"/>
    <w:rsid w:val="00030AB0"/>
    <w:rsid w:val="00030CC5"/>
    <w:rsid w:val="00031BA3"/>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7938"/>
    <w:rsid w:val="00040A10"/>
    <w:rsid w:val="00041421"/>
    <w:rsid w:val="00041670"/>
    <w:rsid w:val="000417BE"/>
    <w:rsid w:val="00041AE7"/>
    <w:rsid w:val="00041DEA"/>
    <w:rsid w:val="00042641"/>
    <w:rsid w:val="000429D8"/>
    <w:rsid w:val="00042C8A"/>
    <w:rsid w:val="00042C95"/>
    <w:rsid w:val="00043780"/>
    <w:rsid w:val="000452AA"/>
    <w:rsid w:val="00045F86"/>
    <w:rsid w:val="00046717"/>
    <w:rsid w:val="00046A15"/>
    <w:rsid w:val="00047890"/>
    <w:rsid w:val="00050472"/>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1F7B"/>
    <w:rsid w:val="00062CBE"/>
    <w:rsid w:val="000643FB"/>
    <w:rsid w:val="00064854"/>
    <w:rsid w:val="00064FFF"/>
    <w:rsid w:val="000653C5"/>
    <w:rsid w:val="00065463"/>
    <w:rsid w:val="000658E9"/>
    <w:rsid w:val="00066174"/>
    <w:rsid w:val="000666B3"/>
    <w:rsid w:val="000670E0"/>
    <w:rsid w:val="000676A2"/>
    <w:rsid w:val="0007058D"/>
    <w:rsid w:val="00070603"/>
    <w:rsid w:val="0007107B"/>
    <w:rsid w:val="00071159"/>
    <w:rsid w:val="00072987"/>
    <w:rsid w:val="00072FF9"/>
    <w:rsid w:val="000737C6"/>
    <w:rsid w:val="000739AF"/>
    <w:rsid w:val="00074118"/>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B4A"/>
    <w:rsid w:val="00082E5D"/>
    <w:rsid w:val="00082F05"/>
    <w:rsid w:val="00083498"/>
    <w:rsid w:val="0008496A"/>
    <w:rsid w:val="00084AE5"/>
    <w:rsid w:val="00084D1A"/>
    <w:rsid w:val="0008591E"/>
    <w:rsid w:val="00085EA2"/>
    <w:rsid w:val="0008628E"/>
    <w:rsid w:val="000864CC"/>
    <w:rsid w:val="00086FDB"/>
    <w:rsid w:val="0008737D"/>
    <w:rsid w:val="00087A22"/>
    <w:rsid w:val="00087AFB"/>
    <w:rsid w:val="00087F54"/>
    <w:rsid w:val="00090147"/>
    <w:rsid w:val="0009020C"/>
    <w:rsid w:val="00090297"/>
    <w:rsid w:val="000907B9"/>
    <w:rsid w:val="00090A37"/>
    <w:rsid w:val="00090EE8"/>
    <w:rsid w:val="00092533"/>
    <w:rsid w:val="00092681"/>
    <w:rsid w:val="00092726"/>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6891"/>
    <w:rsid w:val="000970B5"/>
    <w:rsid w:val="00097898"/>
    <w:rsid w:val="00097BFD"/>
    <w:rsid w:val="000A00B6"/>
    <w:rsid w:val="000A00BB"/>
    <w:rsid w:val="000A0135"/>
    <w:rsid w:val="000A02E0"/>
    <w:rsid w:val="000A074B"/>
    <w:rsid w:val="000A0961"/>
    <w:rsid w:val="000A110B"/>
    <w:rsid w:val="000A1377"/>
    <w:rsid w:val="000A1D0D"/>
    <w:rsid w:val="000A1D2C"/>
    <w:rsid w:val="000A2323"/>
    <w:rsid w:val="000A2CA6"/>
    <w:rsid w:val="000A2F65"/>
    <w:rsid w:val="000A339B"/>
    <w:rsid w:val="000A3F41"/>
    <w:rsid w:val="000A4202"/>
    <w:rsid w:val="000A445D"/>
    <w:rsid w:val="000A4BDB"/>
    <w:rsid w:val="000A53E1"/>
    <w:rsid w:val="000A5444"/>
    <w:rsid w:val="000A5EA1"/>
    <w:rsid w:val="000A6945"/>
    <w:rsid w:val="000A6B98"/>
    <w:rsid w:val="000A6F53"/>
    <w:rsid w:val="000A7138"/>
    <w:rsid w:val="000A7BA1"/>
    <w:rsid w:val="000A7D80"/>
    <w:rsid w:val="000B09CA"/>
    <w:rsid w:val="000B117C"/>
    <w:rsid w:val="000B1973"/>
    <w:rsid w:val="000B1F27"/>
    <w:rsid w:val="000B222B"/>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01"/>
    <w:rsid w:val="000C7C21"/>
    <w:rsid w:val="000C7EB6"/>
    <w:rsid w:val="000C7F8F"/>
    <w:rsid w:val="000D088B"/>
    <w:rsid w:val="000D08B6"/>
    <w:rsid w:val="000D0CD3"/>
    <w:rsid w:val="000D14DA"/>
    <w:rsid w:val="000D244D"/>
    <w:rsid w:val="000D258C"/>
    <w:rsid w:val="000D2A2D"/>
    <w:rsid w:val="000D2C63"/>
    <w:rsid w:val="000D2E93"/>
    <w:rsid w:val="000D3A71"/>
    <w:rsid w:val="000D3C8A"/>
    <w:rsid w:val="000D3DC4"/>
    <w:rsid w:val="000D4713"/>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2A3"/>
    <w:rsid w:val="000E195F"/>
    <w:rsid w:val="000E1FD4"/>
    <w:rsid w:val="000E2370"/>
    <w:rsid w:val="000E27CE"/>
    <w:rsid w:val="000E2F43"/>
    <w:rsid w:val="000E35E0"/>
    <w:rsid w:val="000E37D0"/>
    <w:rsid w:val="000E3D5F"/>
    <w:rsid w:val="000E3DE6"/>
    <w:rsid w:val="000E3EB9"/>
    <w:rsid w:val="000E3EC6"/>
    <w:rsid w:val="000E48E3"/>
    <w:rsid w:val="000E4AFE"/>
    <w:rsid w:val="000E4E16"/>
    <w:rsid w:val="000E4EBC"/>
    <w:rsid w:val="000E513A"/>
    <w:rsid w:val="000E5393"/>
    <w:rsid w:val="000E57E9"/>
    <w:rsid w:val="000E6183"/>
    <w:rsid w:val="000E74D7"/>
    <w:rsid w:val="000E7BF6"/>
    <w:rsid w:val="000F015F"/>
    <w:rsid w:val="000F0906"/>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65FE"/>
    <w:rsid w:val="000F753B"/>
    <w:rsid w:val="000F7D49"/>
    <w:rsid w:val="000F7D93"/>
    <w:rsid w:val="0010147E"/>
    <w:rsid w:val="0010149D"/>
    <w:rsid w:val="0010153C"/>
    <w:rsid w:val="00101E77"/>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0A3C"/>
    <w:rsid w:val="0011108B"/>
    <w:rsid w:val="0011110C"/>
    <w:rsid w:val="001116B7"/>
    <w:rsid w:val="0011295F"/>
    <w:rsid w:val="00112CC8"/>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2E13"/>
    <w:rsid w:val="0012340A"/>
    <w:rsid w:val="001235A0"/>
    <w:rsid w:val="001238FD"/>
    <w:rsid w:val="00123AC4"/>
    <w:rsid w:val="00123D0B"/>
    <w:rsid w:val="00124B26"/>
    <w:rsid w:val="0012508E"/>
    <w:rsid w:val="00126837"/>
    <w:rsid w:val="00126904"/>
    <w:rsid w:val="00130A89"/>
    <w:rsid w:val="00130C18"/>
    <w:rsid w:val="00131B7A"/>
    <w:rsid w:val="00131C40"/>
    <w:rsid w:val="00131C6C"/>
    <w:rsid w:val="00131F2D"/>
    <w:rsid w:val="001321ED"/>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3916"/>
    <w:rsid w:val="00143E8A"/>
    <w:rsid w:val="00143FC6"/>
    <w:rsid w:val="00144A6E"/>
    <w:rsid w:val="00144ABF"/>
    <w:rsid w:val="00144BA8"/>
    <w:rsid w:val="00144D9A"/>
    <w:rsid w:val="00145245"/>
    <w:rsid w:val="00145C22"/>
    <w:rsid w:val="001464CD"/>
    <w:rsid w:val="0014666C"/>
    <w:rsid w:val="0014715B"/>
    <w:rsid w:val="00147D4D"/>
    <w:rsid w:val="00150293"/>
    <w:rsid w:val="001502AD"/>
    <w:rsid w:val="00150415"/>
    <w:rsid w:val="00150712"/>
    <w:rsid w:val="001509C0"/>
    <w:rsid w:val="00150EA5"/>
    <w:rsid w:val="001513C3"/>
    <w:rsid w:val="00151431"/>
    <w:rsid w:val="00151764"/>
    <w:rsid w:val="00151FF5"/>
    <w:rsid w:val="001522A2"/>
    <w:rsid w:val="00152B40"/>
    <w:rsid w:val="00152DCE"/>
    <w:rsid w:val="00152FDE"/>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2BEB"/>
    <w:rsid w:val="0016322B"/>
    <w:rsid w:val="0016339A"/>
    <w:rsid w:val="0016392B"/>
    <w:rsid w:val="001640A1"/>
    <w:rsid w:val="001641EC"/>
    <w:rsid w:val="001643F2"/>
    <w:rsid w:val="00165871"/>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671"/>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A51"/>
    <w:rsid w:val="00182FC0"/>
    <w:rsid w:val="001834D9"/>
    <w:rsid w:val="00183915"/>
    <w:rsid w:val="00183990"/>
    <w:rsid w:val="00183F45"/>
    <w:rsid w:val="00184AEA"/>
    <w:rsid w:val="0018577B"/>
    <w:rsid w:val="00185C61"/>
    <w:rsid w:val="0018697B"/>
    <w:rsid w:val="00186D1D"/>
    <w:rsid w:val="00187CCE"/>
    <w:rsid w:val="00190030"/>
    <w:rsid w:val="0019040E"/>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60AD"/>
    <w:rsid w:val="0019662A"/>
    <w:rsid w:val="001967BE"/>
    <w:rsid w:val="00196AF7"/>
    <w:rsid w:val="00196FB3"/>
    <w:rsid w:val="001A057E"/>
    <w:rsid w:val="001A0AFD"/>
    <w:rsid w:val="001A0E96"/>
    <w:rsid w:val="001A19E4"/>
    <w:rsid w:val="001A1BDB"/>
    <w:rsid w:val="001A26F7"/>
    <w:rsid w:val="001A316F"/>
    <w:rsid w:val="001A321A"/>
    <w:rsid w:val="001A3982"/>
    <w:rsid w:val="001A3C3B"/>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92"/>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5AF"/>
    <w:rsid w:val="001C27A3"/>
    <w:rsid w:val="001C2982"/>
    <w:rsid w:val="001C29FA"/>
    <w:rsid w:val="001C2B5F"/>
    <w:rsid w:val="001C2C72"/>
    <w:rsid w:val="001C2DED"/>
    <w:rsid w:val="001C3145"/>
    <w:rsid w:val="001C3387"/>
    <w:rsid w:val="001C407C"/>
    <w:rsid w:val="001C4A71"/>
    <w:rsid w:val="001C4CBF"/>
    <w:rsid w:val="001C4D5C"/>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680C"/>
    <w:rsid w:val="001E7C62"/>
    <w:rsid w:val="001F0525"/>
    <w:rsid w:val="001F0C02"/>
    <w:rsid w:val="001F1177"/>
    <w:rsid w:val="001F2B26"/>
    <w:rsid w:val="001F2BC9"/>
    <w:rsid w:val="001F2DF0"/>
    <w:rsid w:val="001F2F39"/>
    <w:rsid w:val="001F3363"/>
    <w:rsid w:val="001F34DD"/>
    <w:rsid w:val="001F3AA9"/>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2D5"/>
    <w:rsid w:val="00204436"/>
    <w:rsid w:val="00204AA1"/>
    <w:rsid w:val="00205357"/>
    <w:rsid w:val="00205455"/>
    <w:rsid w:val="00205FAC"/>
    <w:rsid w:val="00206139"/>
    <w:rsid w:val="00206600"/>
    <w:rsid w:val="00207028"/>
    <w:rsid w:val="0020763C"/>
    <w:rsid w:val="00207E11"/>
    <w:rsid w:val="0021000B"/>
    <w:rsid w:val="0021063D"/>
    <w:rsid w:val="00210714"/>
    <w:rsid w:val="00211B32"/>
    <w:rsid w:val="00212F9D"/>
    <w:rsid w:val="0021327B"/>
    <w:rsid w:val="002132F2"/>
    <w:rsid w:val="002144CB"/>
    <w:rsid w:val="0021483D"/>
    <w:rsid w:val="00214B09"/>
    <w:rsid w:val="00214FAF"/>
    <w:rsid w:val="002155ED"/>
    <w:rsid w:val="002156A3"/>
    <w:rsid w:val="00215AEE"/>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FF9"/>
    <w:rsid w:val="00234061"/>
    <w:rsid w:val="002349A9"/>
    <w:rsid w:val="00234E3C"/>
    <w:rsid w:val="0023573F"/>
    <w:rsid w:val="002361D0"/>
    <w:rsid w:val="00236B9A"/>
    <w:rsid w:val="002372F0"/>
    <w:rsid w:val="00240046"/>
    <w:rsid w:val="002408A2"/>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1F89"/>
    <w:rsid w:val="00252443"/>
    <w:rsid w:val="00252521"/>
    <w:rsid w:val="00252891"/>
    <w:rsid w:val="00252CF5"/>
    <w:rsid w:val="00252F83"/>
    <w:rsid w:val="002530AE"/>
    <w:rsid w:val="0025386E"/>
    <w:rsid w:val="00254346"/>
    <w:rsid w:val="002547B2"/>
    <w:rsid w:val="002550D5"/>
    <w:rsid w:val="0025565C"/>
    <w:rsid w:val="00255FD1"/>
    <w:rsid w:val="002564E8"/>
    <w:rsid w:val="00256CE0"/>
    <w:rsid w:val="00256EA4"/>
    <w:rsid w:val="0025791F"/>
    <w:rsid w:val="002608AB"/>
    <w:rsid w:val="00261886"/>
    <w:rsid w:val="00261A13"/>
    <w:rsid w:val="00261E57"/>
    <w:rsid w:val="0026219D"/>
    <w:rsid w:val="002623AA"/>
    <w:rsid w:val="0026428D"/>
    <w:rsid w:val="00264613"/>
    <w:rsid w:val="00264CA1"/>
    <w:rsid w:val="00264DCF"/>
    <w:rsid w:val="00264FB2"/>
    <w:rsid w:val="0026506A"/>
    <w:rsid w:val="0026594C"/>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22D"/>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5BF"/>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218A"/>
    <w:rsid w:val="002A3211"/>
    <w:rsid w:val="002A3CE3"/>
    <w:rsid w:val="002A4032"/>
    <w:rsid w:val="002A4174"/>
    <w:rsid w:val="002A4A05"/>
    <w:rsid w:val="002A51B8"/>
    <w:rsid w:val="002A564E"/>
    <w:rsid w:val="002A5ADD"/>
    <w:rsid w:val="002A5FDF"/>
    <w:rsid w:val="002A613A"/>
    <w:rsid w:val="002A629C"/>
    <w:rsid w:val="002A6FCE"/>
    <w:rsid w:val="002A7172"/>
    <w:rsid w:val="002A7501"/>
    <w:rsid w:val="002A7511"/>
    <w:rsid w:val="002B042B"/>
    <w:rsid w:val="002B0EA1"/>
    <w:rsid w:val="002B1027"/>
    <w:rsid w:val="002B1DAC"/>
    <w:rsid w:val="002B1FCA"/>
    <w:rsid w:val="002B317E"/>
    <w:rsid w:val="002B33D8"/>
    <w:rsid w:val="002B3983"/>
    <w:rsid w:val="002B39FE"/>
    <w:rsid w:val="002B3CE2"/>
    <w:rsid w:val="002B3EA9"/>
    <w:rsid w:val="002B40FF"/>
    <w:rsid w:val="002B44C4"/>
    <w:rsid w:val="002B5565"/>
    <w:rsid w:val="002B57A0"/>
    <w:rsid w:val="002B5F48"/>
    <w:rsid w:val="002B6304"/>
    <w:rsid w:val="002B6355"/>
    <w:rsid w:val="002B6548"/>
    <w:rsid w:val="002B6B0F"/>
    <w:rsid w:val="002B7549"/>
    <w:rsid w:val="002B78B9"/>
    <w:rsid w:val="002B7DE3"/>
    <w:rsid w:val="002C0AE0"/>
    <w:rsid w:val="002C0E65"/>
    <w:rsid w:val="002C0E9B"/>
    <w:rsid w:val="002C1167"/>
    <w:rsid w:val="002C15CA"/>
    <w:rsid w:val="002C176E"/>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191"/>
    <w:rsid w:val="002C633F"/>
    <w:rsid w:val="002C6B4C"/>
    <w:rsid w:val="002C6D19"/>
    <w:rsid w:val="002C7329"/>
    <w:rsid w:val="002C7CEB"/>
    <w:rsid w:val="002C7EC4"/>
    <w:rsid w:val="002D003A"/>
    <w:rsid w:val="002D00F1"/>
    <w:rsid w:val="002D15F2"/>
    <w:rsid w:val="002D166D"/>
    <w:rsid w:val="002D1E08"/>
    <w:rsid w:val="002D2070"/>
    <w:rsid w:val="002D2BE6"/>
    <w:rsid w:val="002D2F05"/>
    <w:rsid w:val="002D2F64"/>
    <w:rsid w:val="002D35E6"/>
    <w:rsid w:val="002D4953"/>
    <w:rsid w:val="002D552F"/>
    <w:rsid w:val="002D5CCE"/>
    <w:rsid w:val="002D5FC4"/>
    <w:rsid w:val="002D639B"/>
    <w:rsid w:val="002D7682"/>
    <w:rsid w:val="002D785E"/>
    <w:rsid w:val="002D7B83"/>
    <w:rsid w:val="002E0588"/>
    <w:rsid w:val="002E0D37"/>
    <w:rsid w:val="002E0EED"/>
    <w:rsid w:val="002E0FE2"/>
    <w:rsid w:val="002E1484"/>
    <w:rsid w:val="002E1A7A"/>
    <w:rsid w:val="002E1B5E"/>
    <w:rsid w:val="002E2D8A"/>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368E"/>
    <w:rsid w:val="002F3AAF"/>
    <w:rsid w:val="002F3AD6"/>
    <w:rsid w:val="002F3E5D"/>
    <w:rsid w:val="002F40FF"/>
    <w:rsid w:val="002F5101"/>
    <w:rsid w:val="002F52C1"/>
    <w:rsid w:val="002F53AC"/>
    <w:rsid w:val="002F5C83"/>
    <w:rsid w:val="002F5E87"/>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A5C"/>
    <w:rsid w:val="00307E10"/>
    <w:rsid w:val="00310825"/>
    <w:rsid w:val="00310AF9"/>
    <w:rsid w:val="00310E80"/>
    <w:rsid w:val="003110C6"/>
    <w:rsid w:val="003116AA"/>
    <w:rsid w:val="00311EF3"/>
    <w:rsid w:val="00312106"/>
    <w:rsid w:val="003126FB"/>
    <w:rsid w:val="0031280C"/>
    <w:rsid w:val="00313170"/>
    <w:rsid w:val="00313303"/>
    <w:rsid w:val="003136B3"/>
    <w:rsid w:val="00313B18"/>
    <w:rsid w:val="00314324"/>
    <w:rsid w:val="0031447F"/>
    <w:rsid w:val="00314835"/>
    <w:rsid w:val="0031519D"/>
    <w:rsid w:val="00315AE3"/>
    <w:rsid w:val="00315CA2"/>
    <w:rsid w:val="00315DF8"/>
    <w:rsid w:val="0031667E"/>
    <w:rsid w:val="00316A7B"/>
    <w:rsid w:val="003176D1"/>
    <w:rsid w:val="003205D3"/>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474"/>
    <w:rsid w:val="0033491A"/>
    <w:rsid w:val="00334F21"/>
    <w:rsid w:val="00335A61"/>
    <w:rsid w:val="00336329"/>
    <w:rsid w:val="003365B8"/>
    <w:rsid w:val="0033687B"/>
    <w:rsid w:val="00337088"/>
    <w:rsid w:val="0033735A"/>
    <w:rsid w:val="00337638"/>
    <w:rsid w:val="00337FA1"/>
    <w:rsid w:val="003403A1"/>
    <w:rsid w:val="00340ADD"/>
    <w:rsid w:val="00341178"/>
    <w:rsid w:val="00341869"/>
    <w:rsid w:val="00341B42"/>
    <w:rsid w:val="00341DB4"/>
    <w:rsid w:val="003420E1"/>
    <w:rsid w:val="00342221"/>
    <w:rsid w:val="003423FC"/>
    <w:rsid w:val="00342666"/>
    <w:rsid w:val="0034332A"/>
    <w:rsid w:val="003437DC"/>
    <w:rsid w:val="003441C6"/>
    <w:rsid w:val="0034444F"/>
    <w:rsid w:val="00344766"/>
    <w:rsid w:val="00344A50"/>
    <w:rsid w:val="00344AD3"/>
    <w:rsid w:val="00345089"/>
    <w:rsid w:val="00345427"/>
    <w:rsid w:val="00345687"/>
    <w:rsid w:val="00345708"/>
    <w:rsid w:val="00346373"/>
    <w:rsid w:val="0034646D"/>
    <w:rsid w:val="003467CD"/>
    <w:rsid w:val="00346B31"/>
    <w:rsid w:val="00346BCC"/>
    <w:rsid w:val="003471F0"/>
    <w:rsid w:val="00347B20"/>
    <w:rsid w:val="003505B2"/>
    <w:rsid w:val="0035063B"/>
    <w:rsid w:val="00350B04"/>
    <w:rsid w:val="00350B8B"/>
    <w:rsid w:val="00351DF7"/>
    <w:rsid w:val="00351FD1"/>
    <w:rsid w:val="0035228B"/>
    <w:rsid w:val="0035255F"/>
    <w:rsid w:val="00352677"/>
    <w:rsid w:val="003526EA"/>
    <w:rsid w:val="0035374E"/>
    <w:rsid w:val="0035393E"/>
    <w:rsid w:val="003540E4"/>
    <w:rsid w:val="00354255"/>
    <w:rsid w:val="00354289"/>
    <w:rsid w:val="00355981"/>
    <w:rsid w:val="00355BFE"/>
    <w:rsid w:val="00356AA0"/>
    <w:rsid w:val="00357344"/>
    <w:rsid w:val="003573D2"/>
    <w:rsid w:val="003579CE"/>
    <w:rsid w:val="00357A38"/>
    <w:rsid w:val="00360189"/>
    <w:rsid w:val="0036188D"/>
    <w:rsid w:val="003619AB"/>
    <w:rsid w:val="00362013"/>
    <w:rsid w:val="00362136"/>
    <w:rsid w:val="003623F5"/>
    <w:rsid w:val="003628BD"/>
    <w:rsid w:val="00363333"/>
    <w:rsid w:val="0036336C"/>
    <w:rsid w:val="003634F7"/>
    <w:rsid w:val="003637A1"/>
    <w:rsid w:val="00363EA3"/>
    <w:rsid w:val="00363F4F"/>
    <w:rsid w:val="0036401A"/>
    <w:rsid w:val="003647C3"/>
    <w:rsid w:val="003649B1"/>
    <w:rsid w:val="00364C0A"/>
    <w:rsid w:val="0036584E"/>
    <w:rsid w:val="00365A82"/>
    <w:rsid w:val="00365AE9"/>
    <w:rsid w:val="003672DF"/>
    <w:rsid w:val="003704FC"/>
    <w:rsid w:val="0037112D"/>
    <w:rsid w:val="003713C2"/>
    <w:rsid w:val="0037172A"/>
    <w:rsid w:val="003722D3"/>
    <w:rsid w:val="0037269A"/>
    <w:rsid w:val="00372B11"/>
    <w:rsid w:val="00372DFF"/>
    <w:rsid w:val="0037307E"/>
    <w:rsid w:val="00373D4C"/>
    <w:rsid w:val="0037526D"/>
    <w:rsid w:val="0037545E"/>
    <w:rsid w:val="00375978"/>
    <w:rsid w:val="00376405"/>
    <w:rsid w:val="0037699E"/>
    <w:rsid w:val="00376C54"/>
    <w:rsid w:val="00381027"/>
    <w:rsid w:val="0038157C"/>
    <w:rsid w:val="00381BAB"/>
    <w:rsid w:val="00381FE7"/>
    <w:rsid w:val="0038209B"/>
    <w:rsid w:val="003821A4"/>
    <w:rsid w:val="00383731"/>
    <w:rsid w:val="003837A2"/>
    <w:rsid w:val="003839F9"/>
    <w:rsid w:val="00383D8A"/>
    <w:rsid w:val="00384032"/>
    <w:rsid w:val="003845F8"/>
    <w:rsid w:val="00384AA7"/>
    <w:rsid w:val="00385421"/>
    <w:rsid w:val="00386453"/>
    <w:rsid w:val="00386A48"/>
    <w:rsid w:val="00386DBD"/>
    <w:rsid w:val="00386F51"/>
    <w:rsid w:val="0038754D"/>
    <w:rsid w:val="00387CF3"/>
    <w:rsid w:val="00387E34"/>
    <w:rsid w:val="0039043C"/>
    <w:rsid w:val="00390536"/>
    <w:rsid w:val="00390611"/>
    <w:rsid w:val="00390B2F"/>
    <w:rsid w:val="00390EBF"/>
    <w:rsid w:val="00391CB5"/>
    <w:rsid w:val="00392022"/>
    <w:rsid w:val="00392043"/>
    <w:rsid w:val="0039214E"/>
    <w:rsid w:val="0039217B"/>
    <w:rsid w:val="003924A1"/>
    <w:rsid w:val="0039256B"/>
    <w:rsid w:val="00392DAC"/>
    <w:rsid w:val="003934A5"/>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30F"/>
    <w:rsid w:val="003A6AFF"/>
    <w:rsid w:val="003A6BBA"/>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303"/>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42D"/>
    <w:rsid w:val="003C66C3"/>
    <w:rsid w:val="003C744C"/>
    <w:rsid w:val="003C77CE"/>
    <w:rsid w:val="003D0AE2"/>
    <w:rsid w:val="003D17AF"/>
    <w:rsid w:val="003D2681"/>
    <w:rsid w:val="003D3477"/>
    <w:rsid w:val="003D372B"/>
    <w:rsid w:val="003D5450"/>
    <w:rsid w:val="003D58CE"/>
    <w:rsid w:val="003D5AB0"/>
    <w:rsid w:val="003D70D0"/>
    <w:rsid w:val="003D7707"/>
    <w:rsid w:val="003D7760"/>
    <w:rsid w:val="003D7841"/>
    <w:rsid w:val="003E0B2A"/>
    <w:rsid w:val="003E0F89"/>
    <w:rsid w:val="003E13A1"/>
    <w:rsid w:val="003E24F3"/>
    <w:rsid w:val="003E2955"/>
    <w:rsid w:val="003E4196"/>
    <w:rsid w:val="003E44DA"/>
    <w:rsid w:val="003E45E2"/>
    <w:rsid w:val="003E468A"/>
    <w:rsid w:val="003E4947"/>
    <w:rsid w:val="003E4972"/>
    <w:rsid w:val="003E4BAA"/>
    <w:rsid w:val="003E4D83"/>
    <w:rsid w:val="003E606D"/>
    <w:rsid w:val="003E674F"/>
    <w:rsid w:val="003E6C77"/>
    <w:rsid w:val="003E6E17"/>
    <w:rsid w:val="003E70A0"/>
    <w:rsid w:val="003E7594"/>
    <w:rsid w:val="003E7E83"/>
    <w:rsid w:val="003F0A58"/>
    <w:rsid w:val="003F1C2E"/>
    <w:rsid w:val="003F2491"/>
    <w:rsid w:val="003F2922"/>
    <w:rsid w:val="003F308A"/>
    <w:rsid w:val="003F32E3"/>
    <w:rsid w:val="003F3BA5"/>
    <w:rsid w:val="003F4582"/>
    <w:rsid w:val="003F52FC"/>
    <w:rsid w:val="003F5B98"/>
    <w:rsid w:val="003F5D5C"/>
    <w:rsid w:val="003F6192"/>
    <w:rsid w:val="003F6569"/>
    <w:rsid w:val="003F6B40"/>
    <w:rsid w:val="003F716E"/>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791E"/>
    <w:rsid w:val="00410D87"/>
    <w:rsid w:val="00410F1D"/>
    <w:rsid w:val="00410F4D"/>
    <w:rsid w:val="00411117"/>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214A"/>
    <w:rsid w:val="004232C6"/>
    <w:rsid w:val="00423696"/>
    <w:rsid w:val="004236B2"/>
    <w:rsid w:val="004239F6"/>
    <w:rsid w:val="00423E0C"/>
    <w:rsid w:val="0042456A"/>
    <w:rsid w:val="00424A5E"/>
    <w:rsid w:val="00424B41"/>
    <w:rsid w:val="00424C98"/>
    <w:rsid w:val="00426124"/>
    <w:rsid w:val="00426222"/>
    <w:rsid w:val="00426F24"/>
    <w:rsid w:val="004278AA"/>
    <w:rsid w:val="004300F9"/>
    <w:rsid w:val="00430B43"/>
    <w:rsid w:val="00430C63"/>
    <w:rsid w:val="004310BB"/>
    <w:rsid w:val="00431E6C"/>
    <w:rsid w:val="004325EA"/>
    <w:rsid w:val="00432CA6"/>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4413"/>
    <w:rsid w:val="004446D4"/>
    <w:rsid w:val="00444BE8"/>
    <w:rsid w:val="00444DD3"/>
    <w:rsid w:val="00444E7F"/>
    <w:rsid w:val="0044548D"/>
    <w:rsid w:val="00445514"/>
    <w:rsid w:val="00445853"/>
    <w:rsid w:val="00445899"/>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6C4"/>
    <w:rsid w:val="004569FF"/>
    <w:rsid w:val="00456D44"/>
    <w:rsid w:val="004579DC"/>
    <w:rsid w:val="00457A56"/>
    <w:rsid w:val="00460C5B"/>
    <w:rsid w:val="004610DA"/>
    <w:rsid w:val="004615D3"/>
    <w:rsid w:val="0046281E"/>
    <w:rsid w:val="004635BC"/>
    <w:rsid w:val="00463909"/>
    <w:rsid w:val="004639C1"/>
    <w:rsid w:val="00464AF4"/>
    <w:rsid w:val="00464D6B"/>
    <w:rsid w:val="00467434"/>
    <w:rsid w:val="00467C83"/>
    <w:rsid w:val="00467D01"/>
    <w:rsid w:val="00470070"/>
    <w:rsid w:val="00470110"/>
    <w:rsid w:val="00471468"/>
    <w:rsid w:val="00471E09"/>
    <w:rsid w:val="0047231D"/>
    <w:rsid w:val="004728C4"/>
    <w:rsid w:val="00473538"/>
    <w:rsid w:val="0047369A"/>
    <w:rsid w:val="00473B4F"/>
    <w:rsid w:val="00473C7A"/>
    <w:rsid w:val="00474095"/>
    <w:rsid w:val="004740B6"/>
    <w:rsid w:val="004740EF"/>
    <w:rsid w:val="00474679"/>
    <w:rsid w:val="00474833"/>
    <w:rsid w:val="00474C35"/>
    <w:rsid w:val="004750A1"/>
    <w:rsid w:val="004752CD"/>
    <w:rsid w:val="004753D3"/>
    <w:rsid w:val="004756C6"/>
    <w:rsid w:val="00475888"/>
    <w:rsid w:val="004764FE"/>
    <w:rsid w:val="00476784"/>
    <w:rsid w:val="004769A4"/>
    <w:rsid w:val="00476D51"/>
    <w:rsid w:val="00476D8E"/>
    <w:rsid w:val="00477958"/>
    <w:rsid w:val="00480212"/>
    <w:rsid w:val="004809EF"/>
    <w:rsid w:val="00480D99"/>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5FD"/>
    <w:rsid w:val="0049385F"/>
    <w:rsid w:val="00493B5B"/>
    <w:rsid w:val="00493D7C"/>
    <w:rsid w:val="00494029"/>
    <w:rsid w:val="004941FA"/>
    <w:rsid w:val="00495065"/>
    <w:rsid w:val="0049591A"/>
    <w:rsid w:val="004962CD"/>
    <w:rsid w:val="00497395"/>
    <w:rsid w:val="004976BF"/>
    <w:rsid w:val="00497C31"/>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4C"/>
    <w:rsid w:val="004D0CC4"/>
    <w:rsid w:val="004D0E43"/>
    <w:rsid w:val="004D11A8"/>
    <w:rsid w:val="004D1A01"/>
    <w:rsid w:val="004D2C55"/>
    <w:rsid w:val="004D2D13"/>
    <w:rsid w:val="004D307E"/>
    <w:rsid w:val="004D3254"/>
    <w:rsid w:val="004D571F"/>
    <w:rsid w:val="004D6095"/>
    <w:rsid w:val="004D62C0"/>
    <w:rsid w:val="004D64C0"/>
    <w:rsid w:val="004D66AD"/>
    <w:rsid w:val="004D6995"/>
    <w:rsid w:val="004D69DF"/>
    <w:rsid w:val="004D7567"/>
    <w:rsid w:val="004D7741"/>
    <w:rsid w:val="004D7F6F"/>
    <w:rsid w:val="004E07A1"/>
    <w:rsid w:val="004E0B36"/>
    <w:rsid w:val="004E1729"/>
    <w:rsid w:val="004E1B3C"/>
    <w:rsid w:val="004E1CA8"/>
    <w:rsid w:val="004E1EF4"/>
    <w:rsid w:val="004E2F65"/>
    <w:rsid w:val="004E32AA"/>
    <w:rsid w:val="004E34A8"/>
    <w:rsid w:val="004E3526"/>
    <w:rsid w:val="004E3959"/>
    <w:rsid w:val="004E3EC1"/>
    <w:rsid w:val="004E3F86"/>
    <w:rsid w:val="004E4252"/>
    <w:rsid w:val="004E46F9"/>
    <w:rsid w:val="004E4AD1"/>
    <w:rsid w:val="004E52B6"/>
    <w:rsid w:val="004E5659"/>
    <w:rsid w:val="004E655C"/>
    <w:rsid w:val="004E6A11"/>
    <w:rsid w:val="004E6E5F"/>
    <w:rsid w:val="004E77E1"/>
    <w:rsid w:val="004E7898"/>
    <w:rsid w:val="004E7C8B"/>
    <w:rsid w:val="004F0A1C"/>
    <w:rsid w:val="004F0AB7"/>
    <w:rsid w:val="004F0C01"/>
    <w:rsid w:val="004F1143"/>
    <w:rsid w:val="004F119E"/>
    <w:rsid w:val="004F15D9"/>
    <w:rsid w:val="004F1B07"/>
    <w:rsid w:val="004F23DB"/>
    <w:rsid w:val="004F26AD"/>
    <w:rsid w:val="004F271C"/>
    <w:rsid w:val="004F2C83"/>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E29"/>
    <w:rsid w:val="00501811"/>
    <w:rsid w:val="00501E92"/>
    <w:rsid w:val="005025C7"/>
    <w:rsid w:val="005034FC"/>
    <w:rsid w:val="005039C0"/>
    <w:rsid w:val="00504A87"/>
    <w:rsid w:val="00504B42"/>
    <w:rsid w:val="0050566F"/>
    <w:rsid w:val="00506086"/>
    <w:rsid w:val="0050677F"/>
    <w:rsid w:val="00506DB2"/>
    <w:rsid w:val="00507EFE"/>
    <w:rsid w:val="0051074E"/>
    <w:rsid w:val="00510856"/>
    <w:rsid w:val="00510870"/>
    <w:rsid w:val="00510A12"/>
    <w:rsid w:val="00510CED"/>
    <w:rsid w:val="00510E03"/>
    <w:rsid w:val="00511301"/>
    <w:rsid w:val="0051131C"/>
    <w:rsid w:val="0051161B"/>
    <w:rsid w:val="0051177C"/>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9EC"/>
    <w:rsid w:val="00515D31"/>
    <w:rsid w:val="00515E8C"/>
    <w:rsid w:val="005163AF"/>
    <w:rsid w:val="00516890"/>
    <w:rsid w:val="00516A4D"/>
    <w:rsid w:val="00516F68"/>
    <w:rsid w:val="0051760C"/>
    <w:rsid w:val="00517649"/>
    <w:rsid w:val="00520545"/>
    <w:rsid w:val="005205DF"/>
    <w:rsid w:val="0052082B"/>
    <w:rsid w:val="00520C3C"/>
    <w:rsid w:val="005212DF"/>
    <w:rsid w:val="00521628"/>
    <w:rsid w:val="005216ED"/>
    <w:rsid w:val="00521970"/>
    <w:rsid w:val="00521A59"/>
    <w:rsid w:val="00521EFA"/>
    <w:rsid w:val="0052214D"/>
    <w:rsid w:val="005222B0"/>
    <w:rsid w:val="00524986"/>
    <w:rsid w:val="00524DB9"/>
    <w:rsid w:val="0052514C"/>
    <w:rsid w:val="00525CF5"/>
    <w:rsid w:val="00525F6D"/>
    <w:rsid w:val="00526368"/>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0EA8"/>
    <w:rsid w:val="005412A2"/>
    <w:rsid w:val="005427A7"/>
    <w:rsid w:val="00542B22"/>
    <w:rsid w:val="00542CDB"/>
    <w:rsid w:val="00542D61"/>
    <w:rsid w:val="005431CA"/>
    <w:rsid w:val="005432FD"/>
    <w:rsid w:val="00543B6B"/>
    <w:rsid w:val="00543B75"/>
    <w:rsid w:val="00544041"/>
    <w:rsid w:val="0054456E"/>
    <w:rsid w:val="005449D0"/>
    <w:rsid w:val="00544F4D"/>
    <w:rsid w:val="005450E4"/>
    <w:rsid w:val="005459CD"/>
    <w:rsid w:val="00545B97"/>
    <w:rsid w:val="00546575"/>
    <w:rsid w:val="0054675F"/>
    <w:rsid w:val="00546C93"/>
    <w:rsid w:val="0054712E"/>
    <w:rsid w:val="00547577"/>
    <w:rsid w:val="005475D9"/>
    <w:rsid w:val="00547A7A"/>
    <w:rsid w:val="00547F0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6F7E"/>
    <w:rsid w:val="00557080"/>
    <w:rsid w:val="005600CD"/>
    <w:rsid w:val="00560D00"/>
    <w:rsid w:val="00560E60"/>
    <w:rsid w:val="00561255"/>
    <w:rsid w:val="005616BB"/>
    <w:rsid w:val="005617E6"/>
    <w:rsid w:val="00562117"/>
    <w:rsid w:val="0056298C"/>
    <w:rsid w:val="00562E42"/>
    <w:rsid w:val="00563E68"/>
    <w:rsid w:val="0056402C"/>
    <w:rsid w:val="0056405F"/>
    <w:rsid w:val="005641C9"/>
    <w:rsid w:val="00564672"/>
    <w:rsid w:val="0056494C"/>
    <w:rsid w:val="00564DDB"/>
    <w:rsid w:val="00565338"/>
    <w:rsid w:val="005655BE"/>
    <w:rsid w:val="00565921"/>
    <w:rsid w:val="00565C1E"/>
    <w:rsid w:val="005660D0"/>
    <w:rsid w:val="00566380"/>
    <w:rsid w:val="0056658C"/>
    <w:rsid w:val="005673AA"/>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05"/>
    <w:rsid w:val="005742BF"/>
    <w:rsid w:val="00574506"/>
    <w:rsid w:val="00574D31"/>
    <w:rsid w:val="00575CBD"/>
    <w:rsid w:val="00576624"/>
    <w:rsid w:val="00576948"/>
    <w:rsid w:val="0057697F"/>
    <w:rsid w:val="005807A8"/>
    <w:rsid w:val="00580D15"/>
    <w:rsid w:val="0058146F"/>
    <w:rsid w:val="00581587"/>
    <w:rsid w:val="00581A2E"/>
    <w:rsid w:val="00582613"/>
    <w:rsid w:val="005826D9"/>
    <w:rsid w:val="0058344E"/>
    <w:rsid w:val="00584C51"/>
    <w:rsid w:val="00584F97"/>
    <w:rsid w:val="00585165"/>
    <w:rsid w:val="005856B3"/>
    <w:rsid w:val="00585AA7"/>
    <w:rsid w:val="00585DEB"/>
    <w:rsid w:val="00587662"/>
    <w:rsid w:val="00587B1E"/>
    <w:rsid w:val="00587E84"/>
    <w:rsid w:val="00590174"/>
    <w:rsid w:val="005913E6"/>
    <w:rsid w:val="00592125"/>
    <w:rsid w:val="00592BB1"/>
    <w:rsid w:val="005939F9"/>
    <w:rsid w:val="005944ED"/>
    <w:rsid w:val="005956A6"/>
    <w:rsid w:val="0059574D"/>
    <w:rsid w:val="005961B7"/>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3E7"/>
    <w:rsid w:val="005A7591"/>
    <w:rsid w:val="005A77E1"/>
    <w:rsid w:val="005A7E33"/>
    <w:rsid w:val="005B03D3"/>
    <w:rsid w:val="005B10CC"/>
    <w:rsid w:val="005B12BF"/>
    <w:rsid w:val="005B265D"/>
    <w:rsid w:val="005B2942"/>
    <w:rsid w:val="005B32C9"/>
    <w:rsid w:val="005B3971"/>
    <w:rsid w:val="005B4288"/>
    <w:rsid w:val="005B4AA2"/>
    <w:rsid w:val="005B4CD9"/>
    <w:rsid w:val="005B4E14"/>
    <w:rsid w:val="005B52A0"/>
    <w:rsid w:val="005B538B"/>
    <w:rsid w:val="005B5434"/>
    <w:rsid w:val="005B5555"/>
    <w:rsid w:val="005B643F"/>
    <w:rsid w:val="005B67F3"/>
    <w:rsid w:val="005B6B8A"/>
    <w:rsid w:val="005B6FFD"/>
    <w:rsid w:val="005B7199"/>
    <w:rsid w:val="005B72D5"/>
    <w:rsid w:val="005B7FED"/>
    <w:rsid w:val="005C0894"/>
    <w:rsid w:val="005C0967"/>
    <w:rsid w:val="005C132E"/>
    <w:rsid w:val="005C16D1"/>
    <w:rsid w:val="005C196C"/>
    <w:rsid w:val="005C27C8"/>
    <w:rsid w:val="005C2DFB"/>
    <w:rsid w:val="005C32BE"/>
    <w:rsid w:val="005C3756"/>
    <w:rsid w:val="005C3DF3"/>
    <w:rsid w:val="005C45A8"/>
    <w:rsid w:val="005C49D1"/>
    <w:rsid w:val="005C5501"/>
    <w:rsid w:val="005C5AEA"/>
    <w:rsid w:val="005C629E"/>
    <w:rsid w:val="005C6703"/>
    <w:rsid w:val="005C6C80"/>
    <w:rsid w:val="005C75AF"/>
    <w:rsid w:val="005C7AFE"/>
    <w:rsid w:val="005D01B4"/>
    <w:rsid w:val="005D0786"/>
    <w:rsid w:val="005D0871"/>
    <w:rsid w:val="005D0B03"/>
    <w:rsid w:val="005D10B3"/>
    <w:rsid w:val="005D158D"/>
    <w:rsid w:val="005D1DD0"/>
    <w:rsid w:val="005D1F37"/>
    <w:rsid w:val="005D1F9B"/>
    <w:rsid w:val="005D22BC"/>
    <w:rsid w:val="005D2383"/>
    <w:rsid w:val="005D27D9"/>
    <w:rsid w:val="005D34E0"/>
    <w:rsid w:val="005D381B"/>
    <w:rsid w:val="005D3A5F"/>
    <w:rsid w:val="005D3E38"/>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3E92"/>
    <w:rsid w:val="005E40B7"/>
    <w:rsid w:val="005E57D8"/>
    <w:rsid w:val="005E5A8E"/>
    <w:rsid w:val="005E625F"/>
    <w:rsid w:val="005E68C5"/>
    <w:rsid w:val="005E7E9F"/>
    <w:rsid w:val="005F06CD"/>
    <w:rsid w:val="005F07BD"/>
    <w:rsid w:val="005F1439"/>
    <w:rsid w:val="005F21B0"/>
    <w:rsid w:val="005F2E99"/>
    <w:rsid w:val="005F30F1"/>
    <w:rsid w:val="005F3103"/>
    <w:rsid w:val="005F3144"/>
    <w:rsid w:val="005F33B2"/>
    <w:rsid w:val="005F4D3D"/>
    <w:rsid w:val="005F514E"/>
    <w:rsid w:val="005F5B10"/>
    <w:rsid w:val="005F6CAB"/>
    <w:rsid w:val="005F760D"/>
    <w:rsid w:val="0060049C"/>
    <w:rsid w:val="0060129A"/>
    <w:rsid w:val="0060161C"/>
    <w:rsid w:val="0060244C"/>
    <w:rsid w:val="006024B2"/>
    <w:rsid w:val="0060270D"/>
    <w:rsid w:val="00602B07"/>
    <w:rsid w:val="00603988"/>
    <w:rsid w:val="00603BB4"/>
    <w:rsid w:val="00604155"/>
    <w:rsid w:val="0060429C"/>
    <w:rsid w:val="006052E7"/>
    <w:rsid w:val="006055AB"/>
    <w:rsid w:val="0060623B"/>
    <w:rsid w:val="00606D46"/>
    <w:rsid w:val="00606E0F"/>
    <w:rsid w:val="006100FC"/>
    <w:rsid w:val="00610149"/>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5A9"/>
    <w:rsid w:val="00621BB2"/>
    <w:rsid w:val="006224BE"/>
    <w:rsid w:val="0062260A"/>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2D06"/>
    <w:rsid w:val="00632F64"/>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6B2"/>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3CA5"/>
    <w:rsid w:val="0065439E"/>
    <w:rsid w:val="00655007"/>
    <w:rsid w:val="006557CE"/>
    <w:rsid w:val="0065599C"/>
    <w:rsid w:val="00655B5C"/>
    <w:rsid w:val="006568F9"/>
    <w:rsid w:val="00656FD1"/>
    <w:rsid w:val="00657129"/>
    <w:rsid w:val="00657595"/>
    <w:rsid w:val="006575BC"/>
    <w:rsid w:val="00657695"/>
    <w:rsid w:val="00657B69"/>
    <w:rsid w:val="006605AE"/>
    <w:rsid w:val="006609B3"/>
    <w:rsid w:val="00660E52"/>
    <w:rsid w:val="00661232"/>
    <w:rsid w:val="0066148E"/>
    <w:rsid w:val="006617FD"/>
    <w:rsid w:val="00661B3F"/>
    <w:rsid w:val="00661E62"/>
    <w:rsid w:val="0066218F"/>
    <w:rsid w:val="00662416"/>
    <w:rsid w:val="006625F9"/>
    <w:rsid w:val="00663131"/>
    <w:rsid w:val="006633E3"/>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4D57"/>
    <w:rsid w:val="00675992"/>
    <w:rsid w:val="00675B61"/>
    <w:rsid w:val="00675D66"/>
    <w:rsid w:val="006761F3"/>
    <w:rsid w:val="00676D1D"/>
    <w:rsid w:val="00676D91"/>
    <w:rsid w:val="006771CD"/>
    <w:rsid w:val="00680659"/>
    <w:rsid w:val="00680D15"/>
    <w:rsid w:val="0068141C"/>
    <w:rsid w:val="00681544"/>
    <w:rsid w:val="006818D9"/>
    <w:rsid w:val="006821F5"/>
    <w:rsid w:val="006826F3"/>
    <w:rsid w:val="00682EA1"/>
    <w:rsid w:val="00682EE2"/>
    <w:rsid w:val="006834AD"/>
    <w:rsid w:val="00683670"/>
    <w:rsid w:val="006838C7"/>
    <w:rsid w:val="00685230"/>
    <w:rsid w:val="0068532F"/>
    <w:rsid w:val="00685706"/>
    <w:rsid w:val="00685C23"/>
    <w:rsid w:val="0068643A"/>
    <w:rsid w:val="00686CD9"/>
    <w:rsid w:val="0068751B"/>
    <w:rsid w:val="00687F16"/>
    <w:rsid w:val="00690019"/>
    <w:rsid w:val="00690405"/>
    <w:rsid w:val="00690944"/>
    <w:rsid w:val="006914D2"/>
    <w:rsid w:val="00691C06"/>
    <w:rsid w:val="006922F5"/>
    <w:rsid w:val="006926B5"/>
    <w:rsid w:val="00692B0E"/>
    <w:rsid w:val="00692B84"/>
    <w:rsid w:val="00692DBD"/>
    <w:rsid w:val="00692DF3"/>
    <w:rsid w:val="006930D6"/>
    <w:rsid w:val="00693C6F"/>
    <w:rsid w:val="00694367"/>
    <w:rsid w:val="0069448A"/>
    <w:rsid w:val="00694E9A"/>
    <w:rsid w:val="006950D6"/>
    <w:rsid w:val="00696A11"/>
    <w:rsid w:val="00696FD6"/>
    <w:rsid w:val="00697B3A"/>
    <w:rsid w:val="006A04A9"/>
    <w:rsid w:val="006A1D05"/>
    <w:rsid w:val="006A1D57"/>
    <w:rsid w:val="006A281D"/>
    <w:rsid w:val="006A2A82"/>
    <w:rsid w:val="006A3246"/>
    <w:rsid w:val="006A3A42"/>
    <w:rsid w:val="006A4224"/>
    <w:rsid w:val="006A476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5A1"/>
    <w:rsid w:val="006B6868"/>
    <w:rsid w:val="006B68FD"/>
    <w:rsid w:val="006B7074"/>
    <w:rsid w:val="006B717E"/>
    <w:rsid w:val="006B7A23"/>
    <w:rsid w:val="006B7E1D"/>
    <w:rsid w:val="006C02DD"/>
    <w:rsid w:val="006C1120"/>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5B91"/>
    <w:rsid w:val="006C6418"/>
    <w:rsid w:val="006C6783"/>
    <w:rsid w:val="006C698A"/>
    <w:rsid w:val="006C6C41"/>
    <w:rsid w:val="006C746A"/>
    <w:rsid w:val="006C7E69"/>
    <w:rsid w:val="006D0A02"/>
    <w:rsid w:val="006D1335"/>
    <w:rsid w:val="006D1470"/>
    <w:rsid w:val="006D17E7"/>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AA9"/>
    <w:rsid w:val="006E2BD1"/>
    <w:rsid w:val="006E2C7A"/>
    <w:rsid w:val="006E3088"/>
    <w:rsid w:val="006E3D03"/>
    <w:rsid w:val="006E3F38"/>
    <w:rsid w:val="006E4593"/>
    <w:rsid w:val="006E47FD"/>
    <w:rsid w:val="006E4B54"/>
    <w:rsid w:val="006E4C8D"/>
    <w:rsid w:val="006E5987"/>
    <w:rsid w:val="006E59C4"/>
    <w:rsid w:val="006E5CBF"/>
    <w:rsid w:val="006E5DBC"/>
    <w:rsid w:val="006E5E9F"/>
    <w:rsid w:val="006E6076"/>
    <w:rsid w:val="006E6296"/>
    <w:rsid w:val="006E6DD7"/>
    <w:rsid w:val="006E78FE"/>
    <w:rsid w:val="006E7985"/>
    <w:rsid w:val="006E7F23"/>
    <w:rsid w:val="006F0222"/>
    <w:rsid w:val="006F02CE"/>
    <w:rsid w:val="006F04A3"/>
    <w:rsid w:val="006F0DBF"/>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C9"/>
    <w:rsid w:val="0070042A"/>
    <w:rsid w:val="00700C90"/>
    <w:rsid w:val="00701F34"/>
    <w:rsid w:val="007031A2"/>
    <w:rsid w:val="007033C7"/>
    <w:rsid w:val="00703D4D"/>
    <w:rsid w:val="00703E25"/>
    <w:rsid w:val="00703E4D"/>
    <w:rsid w:val="00703F3A"/>
    <w:rsid w:val="00704693"/>
    <w:rsid w:val="0070491A"/>
    <w:rsid w:val="00704AB9"/>
    <w:rsid w:val="00705355"/>
    <w:rsid w:val="007054D8"/>
    <w:rsid w:val="00705F10"/>
    <w:rsid w:val="00706383"/>
    <w:rsid w:val="00706701"/>
    <w:rsid w:val="00706D47"/>
    <w:rsid w:val="007070E1"/>
    <w:rsid w:val="00707E9C"/>
    <w:rsid w:val="00711916"/>
    <w:rsid w:val="00711EE2"/>
    <w:rsid w:val="00711F86"/>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20F"/>
    <w:rsid w:val="00723C6D"/>
    <w:rsid w:val="00724C37"/>
    <w:rsid w:val="0072514D"/>
    <w:rsid w:val="00725C5A"/>
    <w:rsid w:val="007263E6"/>
    <w:rsid w:val="00726486"/>
    <w:rsid w:val="007264EA"/>
    <w:rsid w:val="00726D09"/>
    <w:rsid w:val="00726F49"/>
    <w:rsid w:val="0073008C"/>
    <w:rsid w:val="00730102"/>
    <w:rsid w:val="007304D0"/>
    <w:rsid w:val="00730902"/>
    <w:rsid w:val="00731482"/>
    <w:rsid w:val="00731C20"/>
    <w:rsid w:val="007327E4"/>
    <w:rsid w:val="00732A2C"/>
    <w:rsid w:val="00732AB3"/>
    <w:rsid w:val="007332CF"/>
    <w:rsid w:val="007332E1"/>
    <w:rsid w:val="00733597"/>
    <w:rsid w:val="007337A8"/>
    <w:rsid w:val="0073386C"/>
    <w:rsid w:val="007338DB"/>
    <w:rsid w:val="0073427B"/>
    <w:rsid w:val="00734855"/>
    <w:rsid w:val="0073486B"/>
    <w:rsid w:val="00734FB5"/>
    <w:rsid w:val="00735577"/>
    <w:rsid w:val="00735D93"/>
    <w:rsid w:val="00736506"/>
    <w:rsid w:val="0073686C"/>
    <w:rsid w:val="00736F47"/>
    <w:rsid w:val="00736F6B"/>
    <w:rsid w:val="007373BE"/>
    <w:rsid w:val="00737409"/>
    <w:rsid w:val="007377CE"/>
    <w:rsid w:val="00737EBC"/>
    <w:rsid w:val="0074019C"/>
    <w:rsid w:val="007404B8"/>
    <w:rsid w:val="007406B0"/>
    <w:rsid w:val="00740ACC"/>
    <w:rsid w:val="00740DFE"/>
    <w:rsid w:val="007410C2"/>
    <w:rsid w:val="007411F0"/>
    <w:rsid w:val="0074208A"/>
    <w:rsid w:val="00742226"/>
    <w:rsid w:val="00743802"/>
    <w:rsid w:val="00743BCE"/>
    <w:rsid w:val="00744A98"/>
    <w:rsid w:val="00745A1C"/>
    <w:rsid w:val="007465DF"/>
    <w:rsid w:val="0074689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983"/>
    <w:rsid w:val="00760F14"/>
    <w:rsid w:val="007614A4"/>
    <w:rsid w:val="007616A0"/>
    <w:rsid w:val="007619CE"/>
    <w:rsid w:val="00761C38"/>
    <w:rsid w:val="00761EE8"/>
    <w:rsid w:val="00762151"/>
    <w:rsid w:val="0076215F"/>
    <w:rsid w:val="00762871"/>
    <w:rsid w:val="00762D4B"/>
    <w:rsid w:val="00764010"/>
    <w:rsid w:val="00764368"/>
    <w:rsid w:val="0076491F"/>
    <w:rsid w:val="00764A05"/>
    <w:rsid w:val="00764A19"/>
    <w:rsid w:val="00764AFB"/>
    <w:rsid w:val="00764B5B"/>
    <w:rsid w:val="007651DD"/>
    <w:rsid w:val="00765287"/>
    <w:rsid w:val="007657CF"/>
    <w:rsid w:val="00765C81"/>
    <w:rsid w:val="00766274"/>
    <w:rsid w:val="00766A73"/>
    <w:rsid w:val="00766F19"/>
    <w:rsid w:val="007678E8"/>
    <w:rsid w:val="0077047B"/>
    <w:rsid w:val="00770D24"/>
    <w:rsid w:val="00770DC3"/>
    <w:rsid w:val="007712C7"/>
    <w:rsid w:val="00771E23"/>
    <w:rsid w:val="00772113"/>
    <w:rsid w:val="00772528"/>
    <w:rsid w:val="00773219"/>
    <w:rsid w:val="00773817"/>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F55"/>
    <w:rsid w:val="007911EE"/>
    <w:rsid w:val="007912A7"/>
    <w:rsid w:val="00791490"/>
    <w:rsid w:val="00791BAD"/>
    <w:rsid w:val="00791C7A"/>
    <w:rsid w:val="00791D59"/>
    <w:rsid w:val="00792228"/>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8C0"/>
    <w:rsid w:val="007A19E0"/>
    <w:rsid w:val="007A1AB6"/>
    <w:rsid w:val="007A23F8"/>
    <w:rsid w:val="007A26F9"/>
    <w:rsid w:val="007A2D52"/>
    <w:rsid w:val="007A31AE"/>
    <w:rsid w:val="007A3FFF"/>
    <w:rsid w:val="007A414E"/>
    <w:rsid w:val="007A4205"/>
    <w:rsid w:val="007A4C43"/>
    <w:rsid w:val="007A5010"/>
    <w:rsid w:val="007A5145"/>
    <w:rsid w:val="007A5274"/>
    <w:rsid w:val="007A550A"/>
    <w:rsid w:val="007A5B2E"/>
    <w:rsid w:val="007A5C18"/>
    <w:rsid w:val="007A66C8"/>
    <w:rsid w:val="007A6D6F"/>
    <w:rsid w:val="007A7493"/>
    <w:rsid w:val="007A76A6"/>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1E5"/>
    <w:rsid w:val="007C2A09"/>
    <w:rsid w:val="007C2C98"/>
    <w:rsid w:val="007C3040"/>
    <w:rsid w:val="007C354C"/>
    <w:rsid w:val="007C35DF"/>
    <w:rsid w:val="007C3BA4"/>
    <w:rsid w:val="007C3BBF"/>
    <w:rsid w:val="007C4790"/>
    <w:rsid w:val="007C4E4F"/>
    <w:rsid w:val="007C5BB3"/>
    <w:rsid w:val="007C6783"/>
    <w:rsid w:val="007C7A2C"/>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99D"/>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4205"/>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3CC"/>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4E46"/>
    <w:rsid w:val="0080575D"/>
    <w:rsid w:val="008058D0"/>
    <w:rsid w:val="0080741D"/>
    <w:rsid w:val="008074C5"/>
    <w:rsid w:val="00807B2A"/>
    <w:rsid w:val="008101FB"/>
    <w:rsid w:val="008105EA"/>
    <w:rsid w:val="00810E97"/>
    <w:rsid w:val="0081123B"/>
    <w:rsid w:val="00811393"/>
    <w:rsid w:val="0081165E"/>
    <w:rsid w:val="00811BBC"/>
    <w:rsid w:val="00811E61"/>
    <w:rsid w:val="008121E2"/>
    <w:rsid w:val="00812323"/>
    <w:rsid w:val="008126F0"/>
    <w:rsid w:val="008140CE"/>
    <w:rsid w:val="008144C2"/>
    <w:rsid w:val="008147D1"/>
    <w:rsid w:val="008148B0"/>
    <w:rsid w:val="008148F3"/>
    <w:rsid w:val="008151D2"/>
    <w:rsid w:val="00815716"/>
    <w:rsid w:val="00816C5A"/>
    <w:rsid w:val="00817344"/>
    <w:rsid w:val="00817678"/>
    <w:rsid w:val="008200BC"/>
    <w:rsid w:val="00820213"/>
    <w:rsid w:val="0082049D"/>
    <w:rsid w:val="008217BC"/>
    <w:rsid w:val="00821894"/>
    <w:rsid w:val="008228F5"/>
    <w:rsid w:val="00822BA1"/>
    <w:rsid w:val="00822DED"/>
    <w:rsid w:val="00822F57"/>
    <w:rsid w:val="008233DB"/>
    <w:rsid w:val="00823D90"/>
    <w:rsid w:val="00824570"/>
    <w:rsid w:val="008248B2"/>
    <w:rsid w:val="00824E58"/>
    <w:rsid w:val="00825576"/>
    <w:rsid w:val="008264C9"/>
    <w:rsid w:val="008264F7"/>
    <w:rsid w:val="008270B7"/>
    <w:rsid w:val="008272B0"/>
    <w:rsid w:val="008275DC"/>
    <w:rsid w:val="0082778F"/>
    <w:rsid w:val="00827AF8"/>
    <w:rsid w:val="00827D60"/>
    <w:rsid w:val="00830042"/>
    <w:rsid w:val="0083028E"/>
    <w:rsid w:val="008302C5"/>
    <w:rsid w:val="008305A9"/>
    <w:rsid w:val="00830D47"/>
    <w:rsid w:val="00831867"/>
    <w:rsid w:val="00831A8D"/>
    <w:rsid w:val="00831D6C"/>
    <w:rsid w:val="00832CDC"/>
    <w:rsid w:val="00832F6C"/>
    <w:rsid w:val="008341ED"/>
    <w:rsid w:val="00834F10"/>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47EDB"/>
    <w:rsid w:val="00847EDE"/>
    <w:rsid w:val="008505FB"/>
    <w:rsid w:val="00850EDC"/>
    <w:rsid w:val="00851748"/>
    <w:rsid w:val="0085215C"/>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275"/>
    <w:rsid w:val="0086045A"/>
    <w:rsid w:val="00860CE1"/>
    <w:rsid w:val="0086170A"/>
    <w:rsid w:val="00861D35"/>
    <w:rsid w:val="00862113"/>
    <w:rsid w:val="008623CC"/>
    <w:rsid w:val="00862510"/>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B16"/>
    <w:rsid w:val="0087513F"/>
    <w:rsid w:val="008755C2"/>
    <w:rsid w:val="00875A6F"/>
    <w:rsid w:val="00875B7E"/>
    <w:rsid w:val="0087615A"/>
    <w:rsid w:val="0087685C"/>
    <w:rsid w:val="00877767"/>
    <w:rsid w:val="00877A41"/>
    <w:rsid w:val="008816EC"/>
    <w:rsid w:val="008816ED"/>
    <w:rsid w:val="00881947"/>
    <w:rsid w:val="00881D64"/>
    <w:rsid w:val="00881D9F"/>
    <w:rsid w:val="0088279F"/>
    <w:rsid w:val="00882C01"/>
    <w:rsid w:val="00882CC7"/>
    <w:rsid w:val="00882E02"/>
    <w:rsid w:val="00882EC1"/>
    <w:rsid w:val="008835FF"/>
    <w:rsid w:val="00883B18"/>
    <w:rsid w:val="00883C16"/>
    <w:rsid w:val="00883D12"/>
    <w:rsid w:val="00883E28"/>
    <w:rsid w:val="00883EFF"/>
    <w:rsid w:val="008840F3"/>
    <w:rsid w:val="00884919"/>
    <w:rsid w:val="008853EC"/>
    <w:rsid w:val="00885E47"/>
    <w:rsid w:val="00885F19"/>
    <w:rsid w:val="00886866"/>
    <w:rsid w:val="00886880"/>
    <w:rsid w:val="00886B67"/>
    <w:rsid w:val="008873A2"/>
    <w:rsid w:val="00887A2E"/>
    <w:rsid w:val="00890A94"/>
    <w:rsid w:val="00890AFA"/>
    <w:rsid w:val="0089115A"/>
    <w:rsid w:val="00891CFC"/>
    <w:rsid w:val="00891E79"/>
    <w:rsid w:val="008921AE"/>
    <w:rsid w:val="00892323"/>
    <w:rsid w:val="008938C4"/>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A3"/>
    <w:rsid w:val="008B23B5"/>
    <w:rsid w:val="008B2951"/>
    <w:rsid w:val="008B2BBB"/>
    <w:rsid w:val="008B2F33"/>
    <w:rsid w:val="008B340F"/>
    <w:rsid w:val="008B36CB"/>
    <w:rsid w:val="008B389B"/>
    <w:rsid w:val="008B3EFD"/>
    <w:rsid w:val="008B469C"/>
    <w:rsid w:val="008B4FFE"/>
    <w:rsid w:val="008B507B"/>
    <w:rsid w:val="008B60D9"/>
    <w:rsid w:val="008B646D"/>
    <w:rsid w:val="008B6842"/>
    <w:rsid w:val="008B70C4"/>
    <w:rsid w:val="008B7348"/>
    <w:rsid w:val="008B7A2C"/>
    <w:rsid w:val="008B7BF3"/>
    <w:rsid w:val="008B7D6C"/>
    <w:rsid w:val="008B7F11"/>
    <w:rsid w:val="008C004B"/>
    <w:rsid w:val="008C04D3"/>
    <w:rsid w:val="008C05A5"/>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7CA"/>
    <w:rsid w:val="008C7865"/>
    <w:rsid w:val="008C7FDE"/>
    <w:rsid w:val="008D0ADE"/>
    <w:rsid w:val="008D0B21"/>
    <w:rsid w:val="008D0B74"/>
    <w:rsid w:val="008D0EE2"/>
    <w:rsid w:val="008D17CF"/>
    <w:rsid w:val="008D1C97"/>
    <w:rsid w:val="008D29AF"/>
    <w:rsid w:val="008D2D8F"/>
    <w:rsid w:val="008D32F5"/>
    <w:rsid w:val="008D3321"/>
    <w:rsid w:val="008D344B"/>
    <w:rsid w:val="008D346A"/>
    <w:rsid w:val="008D370B"/>
    <w:rsid w:val="008D401F"/>
    <w:rsid w:val="008D41C0"/>
    <w:rsid w:val="008D41FC"/>
    <w:rsid w:val="008D448E"/>
    <w:rsid w:val="008D47C5"/>
    <w:rsid w:val="008D4DD5"/>
    <w:rsid w:val="008D4ED9"/>
    <w:rsid w:val="008D5835"/>
    <w:rsid w:val="008D6229"/>
    <w:rsid w:val="008D65A5"/>
    <w:rsid w:val="008D6B04"/>
    <w:rsid w:val="008D72B9"/>
    <w:rsid w:val="008D7A19"/>
    <w:rsid w:val="008D7AE1"/>
    <w:rsid w:val="008E05B1"/>
    <w:rsid w:val="008E0BF1"/>
    <w:rsid w:val="008E0E9B"/>
    <w:rsid w:val="008E14A7"/>
    <w:rsid w:val="008E1B37"/>
    <w:rsid w:val="008E2254"/>
    <w:rsid w:val="008E2654"/>
    <w:rsid w:val="008E2AF5"/>
    <w:rsid w:val="008E2C34"/>
    <w:rsid w:val="008E3046"/>
    <w:rsid w:val="008E33BE"/>
    <w:rsid w:val="008E35F3"/>
    <w:rsid w:val="008E4609"/>
    <w:rsid w:val="008E4808"/>
    <w:rsid w:val="008E4929"/>
    <w:rsid w:val="008E4955"/>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343"/>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5E1E"/>
    <w:rsid w:val="0090753F"/>
    <w:rsid w:val="00907591"/>
    <w:rsid w:val="00907913"/>
    <w:rsid w:val="00907D17"/>
    <w:rsid w:val="00910529"/>
    <w:rsid w:val="009118BA"/>
    <w:rsid w:val="009138B0"/>
    <w:rsid w:val="00913A5F"/>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2616"/>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17E"/>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53A"/>
    <w:rsid w:val="00947868"/>
    <w:rsid w:val="00950042"/>
    <w:rsid w:val="00950969"/>
    <w:rsid w:val="009511AA"/>
    <w:rsid w:val="0095172E"/>
    <w:rsid w:val="0095183B"/>
    <w:rsid w:val="00951E25"/>
    <w:rsid w:val="00951EE2"/>
    <w:rsid w:val="0095204C"/>
    <w:rsid w:val="009520FE"/>
    <w:rsid w:val="00953424"/>
    <w:rsid w:val="00953B51"/>
    <w:rsid w:val="00953B7B"/>
    <w:rsid w:val="00954528"/>
    <w:rsid w:val="00955122"/>
    <w:rsid w:val="0095513F"/>
    <w:rsid w:val="009554A0"/>
    <w:rsid w:val="009558AA"/>
    <w:rsid w:val="00955E61"/>
    <w:rsid w:val="00956B8D"/>
    <w:rsid w:val="00956EC1"/>
    <w:rsid w:val="00957190"/>
    <w:rsid w:val="009572D7"/>
    <w:rsid w:val="009603E5"/>
    <w:rsid w:val="0096071A"/>
    <w:rsid w:val="00960A35"/>
    <w:rsid w:val="00960C91"/>
    <w:rsid w:val="00961911"/>
    <w:rsid w:val="00961AEB"/>
    <w:rsid w:val="00961B6D"/>
    <w:rsid w:val="00962A88"/>
    <w:rsid w:val="00963717"/>
    <w:rsid w:val="00963DF9"/>
    <w:rsid w:val="00963E37"/>
    <w:rsid w:val="00964945"/>
    <w:rsid w:val="00965586"/>
    <w:rsid w:val="00965CC4"/>
    <w:rsid w:val="00965F9D"/>
    <w:rsid w:val="0096624D"/>
    <w:rsid w:val="00966A2E"/>
    <w:rsid w:val="00966CF9"/>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58"/>
    <w:rsid w:val="00977693"/>
    <w:rsid w:val="00977A7D"/>
    <w:rsid w:val="00977AC6"/>
    <w:rsid w:val="00977BB1"/>
    <w:rsid w:val="00980C24"/>
    <w:rsid w:val="009818E4"/>
    <w:rsid w:val="00982494"/>
    <w:rsid w:val="00982D0D"/>
    <w:rsid w:val="009839C7"/>
    <w:rsid w:val="00983C60"/>
    <w:rsid w:val="00983E1C"/>
    <w:rsid w:val="00984440"/>
    <w:rsid w:val="009845F3"/>
    <w:rsid w:val="009845FD"/>
    <w:rsid w:val="0098465B"/>
    <w:rsid w:val="009856E0"/>
    <w:rsid w:val="00986E0B"/>
    <w:rsid w:val="00986E68"/>
    <w:rsid w:val="00987C19"/>
    <w:rsid w:val="00990144"/>
    <w:rsid w:val="00990289"/>
    <w:rsid w:val="0099028E"/>
    <w:rsid w:val="00990542"/>
    <w:rsid w:val="00990935"/>
    <w:rsid w:val="00990A99"/>
    <w:rsid w:val="00990AFD"/>
    <w:rsid w:val="00991001"/>
    <w:rsid w:val="00991069"/>
    <w:rsid w:val="00992771"/>
    <w:rsid w:val="0099397C"/>
    <w:rsid w:val="00993AEE"/>
    <w:rsid w:val="00994A07"/>
    <w:rsid w:val="00994A35"/>
    <w:rsid w:val="00994A4C"/>
    <w:rsid w:val="009950AD"/>
    <w:rsid w:val="00996257"/>
    <w:rsid w:val="00996BCA"/>
    <w:rsid w:val="0099766A"/>
    <w:rsid w:val="00997DC0"/>
    <w:rsid w:val="009A02A8"/>
    <w:rsid w:val="009A0B02"/>
    <w:rsid w:val="009A0E79"/>
    <w:rsid w:val="009A15CF"/>
    <w:rsid w:val="009A1740"/>
    <w:rsid w:val="009A216A"/>
    <w:rsid w:val="009A23B0"/>
    <w:rsid w:val="009A242D"/>
    <w:rsid w:val="009A35C9"/>
    <w:rsid w:val="009A3604"/>
    <w:rsid w:val="009A4083"/>
    <w:rsid w:val="009A41B1"/>
    <w:rsid w:val="009A473C"/>
    <w:rsid w:val="009A4754"/>
    <w:rsid w:val="009A4AAD"/>
    <w:rsid w:val="009A4D87"/>
    <w:rsid w:val="009A52E0"/>
    <w:rsid w:val="009A640D"/>
    <w:rsid w:val="009A6BA8"/>
    <w:rsid w:val="009A6BB0"/>
    <w:rsid w:val="009A70F6"/>
    <w:rsid w:val="009A7364"/>
    <w:rsid w:val="009A7F00"/>
    <w:rsid w:val="009B0E3B"/>
    <w:rsid w:val="009B11AE"/>
    <w:rsid w:val="009B124A"/>
    <w:rsid w:val="009B139E"/>
    <w:rsid w:val="009B1548"/>
    <w:rsid w:val="009B1B4B"/>
    <w:rsid w:val="009B2BBA"/>
    <w:rsid w:val="009B321A"/>
    <w:rsid w:val="009B3A1D"/>
    <w:rsid w:val="009B3A56"/>
    <w:rsid w:val="009B41F0"/>
    <w:rsid w:val="009B44F0"/>
    <w:rsid w:val="009B4620"/>
    <w:rsid w:val="009B4784"/>
    <w:rsid w:val="009B55BC"/>
    <w:rsid w:val="009B56A2"/>
    <w:rsid w:val="009B58D1"/>
    <w:rsid w:val="009B59F0"/>
    <w:rsid w:val="009B5B96"/>
    <w:rsid w:val="009B678B"/>
    <w:rsid w:val="009B69E9"/>
    <w:rsid w:val="009B74A6"/>
    <w:rsid w:val="009B7525"/>
    <w:rsid w:val="009B7FFD"/>
    <w:rsid w:val="009C0279"/>
    <w:rsid w:val="009C0C1F"/>
    <w:rsid w:val="009C147F"/>
    <w:rsid w:val="009C21B4"/>
    <w:rsid w:val="009C2DEF"/>
    <w:rsid w:val="009C3225"/>
    <w:rsid w:val="009C36E0"/>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22D"/>
    <w:rsid w:val="009D05D6"/>
    <w:rsid w:val="009D070E"/>
    <w:rsid w:val="009D0BC2"/>
    <w:rsid w:val="009D0CC2"/>
    <w:rsid w:val="009D0D5C"/>
    <w:rsid w:val="009D1368"/>
    <w:rsid w:val="009D1A7A"/>
    <w:rsid w:val="009D2558"/>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6BDD"/>
    <w:rsid w:val="009E7192"/>
    <w:rsid w:val="009E7F49"/>
    <w:rsid w:val="009F0B98"/>
    <w:rsid w:val="009F14F7"/>
    <w:rsid w:val="009F15B7"/>
    <w:rsid w:val="009F1641"/>
    <w:rsid w:val="009F1C46"/>
    <w:rsid w:val="009F1E25"/>
    <w:rsid w:val="009F2079"/>
    <w:rsid w:val="009F2592"/>
    <w:rsid w:val="009F2AB7"/>
    <w:rsid w:val="009F4776"/>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1A7"/>
    <w:rsid w:val="00A027DE"/>
    <w:rsid w:val="00A031FC"/>
    <w:rsid w:val="00A04222"/>
    <w:rsid w:val="00A046BB"/>
    <w:rsid w:val="00A04C7E"/>
    <w:rsid w:val="00A051AE"/>
    <w:rsid w:val="00A0565F"/>
    <w:rsid w:val="00A0616C"/>
    <w:rsid w:val="00A06896"/>
    <w:rsid w:val="00A07776"/>
    <w:rsid w:val="00A07CA6"/>
    <w:rsid w:val="00A07E4D"/>
    <w:rsid w:val="00A10D09"/>
    <w:rsid w:val="00A10FD5"/>
    <w:rsid w:val="00A110A7"/>
    <w:rsid w:val="00A11CD3"/>
    <w:rsid w:val="00A12981"/>
    <w:rsid w:val="00A12D9D"/>
    <w:rsid w:val="00A13238"/>
    <w:rsid w:val="00A134B2"/>
    <w:rsid w:val="00A14320"/>
    <w:rsid w:val="00A145C4"/>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CAE"/>
    <w:rsid w:val="00A215DD"/>
    <w:rsid w:val="00A21746"/>
    <w:rsid w:val="00A24265"/>
    <w:rsid w:val="00A24B55"/>
    <w:rsid w:val="00A24D3F"/>
    <w:rsid w:val="00A24F34"/>
    <w:rsid w:val="00A24F60"/>
    <w:rsid w:val="00A254EA"/>
    <w:rsid w:val="00A25999"/>
    <w:rsid w:val="00A25F1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176"/>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60841"/>
    <w:rsid w:val="00A60B8C"/>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67F7B"/>
    <w:rsid w:val="00A7032E"/>
    <w:rsid w:val="00A70DD3"/>
    <w:rsid w:val="00A71944"/>
    <w:rsid w:val="00A71E89"/>
    <w:rsid w:val="00A72970"/>
    <w:rsid w:val="00A72B9F"/>
    <w:rsid w:val="00A73CF9"/>
    <w:rsid w:val="00A73EF9"/>
    <w:rsid w:val="00A74414"/>
    <w:rsid w:val="00A74912"/>
    <w:rsid w:val="00A74A2B"/>
    <w:rsid w:val="00A74B9A"/>
    <w:rsid w:val="00A75123"/>
    <w:rsid w:val="00A75324"/>
    <w:rsid w:val="00A756C6"/>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5DC3"/>
    <w:rsid w:val="00A86406"/>
    <w:rsid w:val="00A87937"/>
    <w:rsid w:val="00A87D62"/>
    <w:rsid w:val="00A87E96"/>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C12"/>
    <w:rsid w:val="00AB0CC0"/>
    <w:rsid w:val="00AB0FA7"/>
    <w:rsid w:val="00AB128A"/>
    <w:rsid w:val="00AB2605"/>
    <w:rsid w:val="00AB26D5"/>
    <w:rsid w:val="00AB2FF9"/>
    <w:rsid w:val="00AB3885"/>
    <w:rsid w:val="00AB39A6"/>
    <w:rsid w:val="00AB44B1"/>
    <w:rsid w:val="00AB45DB"/>
    <w:rsid w:val="00AB49EA"/>
    <w:rsid w:val="00AB4F00"/>
    <w:rsid w:val="00AB5C26"/>
    <w:rsid w:val="00AB5F3B"/>
    <w:rsid w:val="00AB6999"/>
    <w:rsid w:val="00AC004D"/>
    <w:rsid w:val="00AC09F1"/>
    <w:rsid w:val="00AC0C50"/>
    <w:rsid w:val="00AC119D"/>
    <w:rsid w:val="00AC245F"/>
    <w:rsid w:val="00AC2628"/>
    <w:rsid w:val="00AC265B"/>
    <w:rsid w:val="00AC2BD0"/>
    <w:rsid w:val="00AC2E4E"/>
    <w:rsid w:val="00AC2F14"/>
    <w:rsid w:val="00AC38A9"/>
    <w:rsid w:val="00AC3A20"/>
    <w:rsid w:val="00AC42A7"/>
    <w:rsid w:val="00AC4681"/>
    <w:rsid w:val="00AC4BF6"/>
    <w:rsid w:val="00AC4C57"/>
    <w:rsid w:val="00AC4CAF"/>
    <w:rsid w:val="00AC51CD"/>
    <w:rsid w:val="00AC5375"/>
    <w:rsid w:val="00AC5601"/>
    <w:rsid w:val="00AC5AF0"/>
    <w:rsid w:val="00AC638F"/>
    <w:rsid w:val="00AC6567"/>
    <w:rsid w:val="00AC6797"/>
    <w:rsid w:val="00AC6A7A"/>
    <w:rsid w:val="00AC6F68"/>
    <w:rsid w:val="00AC7896"/>
    <w:rsid w:val="00AD0CEC"/>
    <w:rsid w:val="00AD0E72"/>
    <w:rsid w:val="00AD104E"/>
    <w:rsid w:val="00AD124D"/>
    <w:rsid w:val="00AD1EAE"/>
    <w:rsid w:val="00AD2275"/>
    <w:rsid w:val="00AD2280"/>
    <w:rsid w:val="00AD26C0"/>
    <w:rsid w:val="00AD2B85"/>
    <w:rsid w:val="00AD2BAB"/>
    <w:rsid w:val="00AD3CC4"/>
    <w:rsid w:val="00AD4839"/>
    <w:rsid w:val="00AD4C7C"/>
    <w:rsid w:val="00AD6806"/>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357"/>
    <w:rsid w:val="00AE78CD"/>
    <w:rsid w:val="00AE7EBC"/>
    <w:rsid w:val="00AF115C"/>
    <w:rsid w:val="00AF167D"/>
    <w:rsid w:val="00AF179F"/>
    <w:rsid w:val="00AF17F0"/>
    <w:rsid w:val="00AF31FC"/>
    <w:rsid w:val="00AF434D"/>
    <w:rsid w:val="00AF4EE4"/>
    <w:rsid w:val="00AF5B98"/>
    <w:rsid w:val="00AF66B4"/>
    <w:rsid w:val="00AF6B94"/>
    <w:rsid w:val="00B0026B"/>
    <w:rsid w:val="00B0036F"/>
    <w:rsid w:val="00B0059C"/>
    <w:rsid w:val="00B00A28"/>
    <w:rsid w:val="00B00C8E"/>
    <w:rsid w:val="00B02674"/>
    <w:rsid w:val="00B02AA5"/>
    <w:rsid w:val="00B02F07"/>
    <w:rsid w:val="00B031A6"/>
    <w:rsid w:val="00B04426"/>
    <w:rsid w:val="00B045EC"/>
    <w:rsid w:val="00B04DA9"/>
    <w:rsid w:val="00B04F50"/>
    <w:rsid w:val="00B05943"/>
    <w:rsid w:val="00B059C3"/>
    <w:rsid w:val="00B05AE4"/>
    <w:rsid w:val="00B05CA6"/>
    <w:rsid w:val="00B06871"/>
    <w:rsid w:val="00B07742"/>
    <w:rsid w:val="00B10224"/>
    <w:rsid w:val="00B1073D"/>
    <w:rsid w:val="00B1129B"/>
    <w:rsid w:val="00B114C0"/>
    <w:rsid w:val="00B11CD7"/>
    <w:rsid w:val="00B1205D"/>
    <w:rsid w:val="00B128F0"/>
    <w:rsid w:val="00B13307"/>
    <w:rsid w:val="00B1367C"/>
    <w:rsid w:val="00B13B7B"/>
    <w:rsid w:val="00B14FDB"/>
    <w:rsid w:val="00B150B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9BA"/>
    <w:rsid w:val="00B24B7B"/>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851"/>
    <w:rsid w:val="00B42A26"/>
    <w:rsid w:val="00B433A2"/>
    <w:rsid w:val="00B43455"/>
    <w:rsid w:val="00B435F8"/>
    <w:rsid w:val="00B4373C"/>
    <w:rsid w:val="00B43890"/>
    <w:rsid w:val="00B45E11"/>
    <w:rsid w:val="00B4620E"/>
    <w:rsid w:val="00B46CB0"/>
    <w:rsid w:val="00B4725D"/>
    <w:rsid w:val="00B47408"/>
    <w:rsid w:val="00B47536"/>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57D79"/>
    <w:rsid w:val="00B6139B"/>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2CD"/>
    <w:rsid w:val="00B676F1"/>
    <w:rsid w:val="00B67741"/>
    <w:rsid w:val="00B67DF0"/>
    <w:rsid w:val="00B70935"/>
    <w:rsid w:val="00B71399"/>
    <w:rsid w:val="00B720DB"/>
    <w:rsid w:val="00B72B77"/>
    <w:rsid w:val="00B73437"/>
    <w:rsid w:val="00B75226"/>
    <w:rsid w:val="00B75683"/>
    <w:rsid w:val="00B75985"/>
    <w:rsid w:val="00B76050"/>
    <w:rsid w:val="00B7667D"/>
    <w:rsid w:val="00B76ACC"/>
    <w:rsid w:val="00B7707A"/>
    <w:rsid w:val="00B80023"/>
    <w:rsid w:val="00B80785"/>
    <w:rsid w:val="00B80876"/>
    <w:rsid w:val="00B8179C"/>
    <w:rsid w:val="00B81D3B"/>
    <w:rsid w:val="00B822DB"/>
    <w:rsid w:val="00B82945"/>
    <w:rsid w:val="00B82D4E"/>
    <w:rsid w:val="00B84191"/>
    <w:rsid w:val="00B84945"/>
    <w:rsid w:val="00B84A8A"/>
    <w:rsid w:val="00B850A5"/>
    <w:rsid w:val="00B85ADB"/>
    <w:rsid w:val="00B865A6"/>
    <w:rsid w:val="00B86751"/>
    <w:rsid w:val="00B8736D"/>
    <w:rsid w:val="00B87688"/>
    <w:rsid w:val="00B87C64"/>
    <w:rsid w:val="00B87E47"/>
    <w:rsid w:val="00B90DB5"/>
    <w:rsid w:val="00B9178B"/>
    <w:rsid w:val="00B91A82"/>
    <w:rsid w:val="00B9279C"/>
    <w:rsid w:val="00B92BCE"/>
    <w:rsid w:val="00B934BE"/>
    <w:rsid w:val="00B93569"/>
    <w:rsid w:val="00B94B37"/>
    <w:rsid w:val="00B95178"/>
    <w:rsid w:val="00B95324"/>
    <w:rsid w:val="00B9576A"/>
    <w:rsid w:val="00B962BB"/>
    <w:rsid w:val="00B967A7"/>
    <w:rsid w:val="00B96B0F"/>
    <w:rsid w:val="00BA088E"/>
    <w:rsid w:val="00BA0A2D"/>
    <w:rsid w:val="00BA0CA5"/>
    <w:rsid w:val="00BA152C"/>
    <w:rsid w:val="00BA21B2"/>
    <w:rsid w:val="00BA2861"/>
    <w:rsid w:val="00BA29E7"/>
    <w:rsid w:val="00BA2B28"/>
    <w:rsid w:val="00BA3873"/>
    <w:rsid w:val="00BA441E"/>
    <w:rsid w:val="00BA5315"/>
    <w:rsid w:val="00BA636A"/>
    <w:rsid w:val="00BA6707"/>
    <w:rsid w:val="00BA6AD6"/>
    <w:rsid w:val="00BA7C0B"/>
    <w:rsid w:val="00BA7C85"/>
    <w:rsid w:val="00BB0DBD"/>
    <w:rsid w:val="00BB0F85"/>
    <w:rsid w:val="00BB1004"/>
    <w:rsid w:val="00BB1497"/>
    <w:rsid w:val="00BB16D5"/>
    <w:rsid w:val="00BB1940"/>
    <w:rsid w:val="00BB2978"/>
    <w:rsid w:val="00BB2A3A"/>
    <w:rsid w:val="00BB2E4D"/>
    <w:rsid w:val="00BB3445"/>
    <w:rsid w:val="00BB36D5"/>
    <w:rsid w:val="00BB404F"/>
    <w:rsid w:val="00BB467E"/>
    <w:rsid w:val="00BB5301"/>
    <w:rsid w:val="00BB57E8"/>
    <w:rsid w:val="00BB58C8"/>
    <w:rsid w:val="00BB5B62"/>
    <w:rsid w:val="00BB63AD"/>
    <w:rsid w:val="00BB6910"/>
    <w:rsid w:val="00BB7349"/>
    <w:rsid w:val="00BB778D"/>
    <w:rsid w:val="00BB7DF0"/>
    <w:rsid w:val="00BB7F90"/>
    <w:rsid w:val="00BC0196"/>
    <w:rsid w:val="00BC0367"/>
    <w:rsid w:val="00BC03F1"/>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1F03"/>
    <w:rsid w:val="00BD3209"/>
    <w:rsid w:val="00BD323A"/>
    <w:rsid w:val="00BD35D4"/>
    <w:rsid w:val="00BD361A"/>
    <w:rsid w:val="00BD3692"/>
    <w:rsid w:val="00BD3E45"/>
    <w:rsid w:val="00BD3ECE"/>
    <w:rsid w:val="00BD4316"/>
    <w:rsid w:val="00BD5782"/>
    <w:rsid w:val="00BD578A"/>
    <w:rsid w:val="00BD5817"/>
    <w:rsid w:val="00BD5DAB"/>
    <w:rsid w:val="00BD5EFA"/>
    <w:rsid w:val="00BD6293"/>
    <w:rsid w:val="00BD6710"/>
    <w:rsid w:val="00BD6C6F"/>
    <w:rsid w:val="00BD6DCD"/>
    <w:rsid w:val="00BD780A"/>
    <w:rsid w:val="00BE0194"/>
    <w:rsid w:val="00BE092B"/>
    <w:rsid w:val="00BE0CEB"/>
    <w:rsid w:val="00BE16D9"/>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A70"/>
    <w:rsid w:val="00BF0CED"/>
    <w:rsid w:val="00BF1B26"/>
    <w:rsid w:val="00BF1D08"/>
    <w:rsid w:val="00BF26EE"/>
    <w:rsid w:val="00BF341C"/>
    <w:rsid w:val="00BF3B39"/>
    <w:rsid w:val="00BF4B2D"/>
    <w:rsid w:val="00BF5945"/>
    <w:rsid w:val="00BF5C55"/>
    <w:rsid w:val="00BF5D6D"/>
    <w:rsid w:val="00BF5FB6"/>
    <w:rsid w:val="00BF6106"/>
    <w:rsid w:val="00BF6362"/>
    <w:rsid w:val="00BF7293"/>
    <w:rsid w:val="00BF798D"/>
    <w:rsid w:val="00BF7B4F"/>
    <w:rsid w:val="00BF7C53"/>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15C"/>
    <w:rsid w:val="00C05398"/>
    <w:rsid w:val="00C056BE"/>
    <w:rsid w:val="00C06182"/>
    <w:rsid w:val="00C06249"/>
    <w:rsid w:val="00C068BC"/>
    <w:rsid w:val="00C06DC2"/>
    <w:rsid w:val="00C07235"/>
    <w:rsid w:val="00C07871"/>
    <w:rsid w:val="00C0787B"/>
    <w:rsid w:val="00C07B7F"/>
    <w:rsid w:val="00C07EC8"/>
    <w:rsid w:val="00C10177"/>
    <w:rsid w:val="00C10243"/>
    <w:rsid w:val="00C10601"/>
    <w:rsid w:val="00C11E89"/>
    <w:rsid w:val="00C1291E"/>
    <w:rsid w:val="00C134F6"/>
    <w:rsid w:val="00C138AA"/>
    <w:rsid w:val="00C13B84"/>
    <w:rsid w:val="00C13C38"/>
    <w:rsid w:val="00C1424F"/>
    <w:rsid w:val="00C14720"/>
    <w:rsid w:val="00C14933"/>
    <w:rsid w:val="00C14B62"/>
    <w:rsid w:val="00C14D71"/>
    <w:rsid w:val="00C14E0B"/>
    <w:rsid w:val="00C157FC"/>
    <w:rsid w:val="00C15F54"/>
    <w:rsid w:val="00C16C9B"/>
    <w:rsid w:val="00C170D0"/>
    <w:rsid w:val="00C200F2"/>
    <w:rsid w:val="00C2027F"/>
    <w:rsid w:val="00C202FE"/>
    <w:rsid w:val="00C20B16"/>
    <w:rsid w:val="00C20F4E"/>
    <w:rsid w:val="00C2138F"/>
    <w:rsid w:val="00C213C6"/>
    <w:rsid w:val="00C21537"/>
    <w:rsid w:val="00C216A8"/>
    <w:rsid w:val="00C21B3C"/>
    <w:rsid w:val="00C22169"/>
    <w:rsid w:val="00C226EB"/>
    <w:rsid w:val="00C22ED0"/>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750"/>
    <w:rsid w:val="00C409F6"/>
    <w:rsid w:val="00C40E7D"/>
    <w:rsid w:val="00C410D2"/>
    <w:rsid w:val="00C41479"/>
    <w:rsid w:val="00C41E0F"/>
    <w:rsid w:val="00C42A41"/>
    <w:rsid w:val="00C43670"/>
    <w:rsid w:val="00C43810"/>
    <w:rsid w:val="00C439F1"/>
    <w:rsid w:val="00C44200"/>
    <w:rsid w:val="00C4452E"/>
    <w:rsid w:val="00C45C58"/>
    <w:rsid w:val="00C5042D"/>
    <w:rsid w:val="00C510A7"/>
    <w:rsid w:val="00C518EC"/>
    <w:rsid w:val="00C52228"/>
    <w:rsid w:val="00C52AC3"/>
    <w:rsid w:val="00C52FE5"/>
    <w:rsid w:val="00C532A4"/>
    <w:rsid w:val="00C536D2"/>
    <w:rsid w:val="00C53A6A"/>
    <w:rsid w:val="00C53C0D"/>
    <w:rsid w:val="00C54558"/>
    <w:rsid w:val="00C5499F"/>
    <w:rsid w:val="00C54ADA"/>
    <w:rsid w:val="00C5522A"/>
    <w:rsid w:val="00C55359"/>
    <w:rsid w:val="00C558A4"/>
    <w:rsid w:val="00C559CD"/>
    <w:rsid w:val="00C57E04"/>
    <w:rsid w:val="00C6057A"/>
    <w:rsid w:val="00C6060E"/>
    <w:rsid w:val="00C606E2"/>
    <w:rsid w:val="00C60938"/>
    <w:rsid w:val="00C611B9"/>
    <w:rsid w:val="00C61818"/>
    <w:rsid w:val="00C61B06"/>
    <w:rsid w:val="00C61FEC"/>
    <w:rsid w:val="00C62B4F"/>
    <w:rsid w:val="00C62DE0"/>
    <w:rsid w:val="00C62FC2"/>
    <w:rsid w:val="00C6476F"/>
    <w:rsid w:val="00C6512A"/>
    <w:rsid w:val="00C65918"/>
    <w:rsid w:val="00C65FA7"/>
    <w:rsid w:val="00C668EA"/>
    <w:rsid w:val="00C66AC2"/>
    <w:rsid w:val="00C672BE"/>
    <w:rsid w:val="00C67387"/>
    <w:rsid w:val="00C679CA"/>
    <w:rsid w:val="00C67D0D"/>
    <w:rsid w:val="00C7008E"/>
    <w:rsid w:val="00C701C9"/>
    <w:rsid w:val="00C7062B"/>
    <w:rsid w:val="00C71A87"/>
    <w:rsid w:val="00C71B57"/>
    <w:rsid w:val="00C72A5F"/>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FC8"/>
    <w:rsid w:val="00C91075"/>
    <w:rsid w:val="00C929B3"/>
    <w:rsid w:val="00C92A0D"/>
    <w:rsid w:val="00C93523"/>
    <w:rsid w:val="00C93568"/>
    <w:rsid w:val="00C9443B"/>
    <w:rsid w:val="00C9490F"/>
    <w:rsid w:val="00C955D7"/>
    <w:rsid w:val="00C955EB"/>
    <w:rsid w:val="00C95951"/>
    <w:rsid w:val="00C9629D"/>
    <w:rsid w:val="00C96830"/>
    <w:rsid w:val="00C96C19"/>
    <w:rsid w:val="00C96E34"/>
    <w:rsid w:val="00C97013"/>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317"/>
    <w:rsid w:val="00CA39B7"/>
    <w:rsid w:val="00CA43EA"/>
    <w:rsid w:val="00CA45E8"/>
    <w:rsid w:val="00CA46A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AB3"/>
    <w:rsid w:val="00CB4B0A"/>
    <w:rsid w:val="00CB4BBD"/>
    <w:rsid w:val="00CB4C86"/>
    <w:rsid w:val="00CB508B"/>
    <w:rsid w:val="00CB5223"/>
    <w:rsid w:val="00CB52E9"/>
    <w:rsid w:val="00CB5B7B"/>
    <w:rsid w:val="00CB5E54"/>
    <w:rsid w:val="00CB5F3F"/>
    <w:rsid w:val="00CB6418"/>
    <w:rsid w:val="00CB6CF5"/>
    <w:rsid w:val="00CB6D15"/>
    <w:rsid w:val="00CB70F0"/>
    <w:rsid w:val="00CB718E"/>
    <w:rsid w:val="00CB740B"/>
    <w:rsid w:val="00CC0C48"/>
    <w:rsid w:val="00CC1CAA"/>
    <w:rsid w:val="00CC237C"/>
    <w:rsid w:val="00CC2F81"/>
    <w:rsid w:val="00CC328D"/>
    <w:rsid w:val="00CC3DCA"/>
    <w:rsid w:val="00CC435D"/>
    <w:rsid w:val="00CC4504"/>
    <w:rsid w:val="00CC4F1E"/>
    <w:rsid w:val="00CC5FBE"/>
    <w:rsid w:val="00CC6778"/>
    <w:rsid w:val="00CC67F2"/>
    <w:rsid w:val="00CC6BC0"/>
    <w:rsid w:val="00CC7706"/>
    <w:rsid w:val="00CD0288"/>
    <w:rsid w:val="00CD0915"/>
    <w:rsid w:val="00CD135D"/>
    <w:rsid w:val="00CD19A8"/>
    <w:rsid w:val="00CD19DB"/>
    <w:rsid w:val="00CD1A48"/>
    <w:rsid w:val="00CD278E"/>
    <w:rsid w:val="00CD2E3C"/>
    <w:rsid w:val="00CD30FC"/>
    <w:rsid w:val="00CD3466"/>
    <w:rsid w:val="00CD39A2"/>
    <w:rsid w:val="00CD3C29"/>
    <w:rsid w:val="00CD4B87"/>
    <w:rsid w:val="00CD4D4B"/>
    <w:rsid w:val="00CD55DB"/>
    <w:rsid w:val="00CD5910"/>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2AD"/>
    <w:rsid w:val="00CE7BA9"/>
    <w:rsid w:val="00CE7CC1"/>
    <w:rsid w:val="00CE7E37"/>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829"/>
    <w:rsid w:val="00D01DCF"/>
    <w:rsid w:val="00D01E03"/>
    <w:rsid w:val="00D01F15"/>
    <w:rsid w:val="00D025F0"/>
    <w:rsid w:val="00D02606"/>
    <w:rsid w:val="00D02A6F"/>
    <w:rsid w:val="00D042F1"/>
    <w:rsid w:val="00D04514"/>
    <w:rsid w:val="00D0465B"/>
    <w:rsid w:val="00D05040"/>
    <w:rsid w:val="00D0552B"/>
    <w:rsid w:val="00D058CD"/>
    <w:rsid w:val="00D05D6D"/>
    <w:rsid w:val="00D05DE8"/>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4B16"/>
    <w:rsid w:val="00D15656"/>
    <w:rsid w:val="00D1622E"/>
    <w:rsid w:val="00D16556"/>
    <w:rsid w:val="00D16E98"/>
    <w:rsid w:val="00D17ABE"/>
    <w:rsid w:val="00D20835"/>
    <w:rsid w:val="00D20D52"/>
    <w:rsid w:val="00D20EF6"/>
    <w:rsid w:val="00D219AA"/>
    <w:rsid w:val="00D21D01"/>
    <w:rsid w:val="00D222DD"/>
    <w:rsid w:val="00D2237A"/>
    <w:rsid w:val="00D22668"/>
    <w:rsid w:val="00D22D3F"/>
    <w:rsid w:val="00D235D9"/>
    <w:rsid w:val="00D23AC7"/>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52B"/>
    <w:rsid w:val="00D37CE0"/>
    <w:rsid w:val="00D40470"/>
    <w:rsid w:val="00D41147"/>
    <w:rsid w:val="00D41511"/>
    <w:rsid w:val="00D417E4"/>
    <w:rsid w:val="00D41F91"/>
    <w:rsid w:val="00D42D5E"/>
    <w:rsid w:val="00D43190"/>
    <w:rsid w:val="00D4457F"/>
    <w:rsid w:val="00D44AD8"/>
    <w:rsid w:val="00D44B6E"/>
    <w:rsid w:val="00D4515E"/>
    <w:rsid w:val="00D4521D"/>
    <w:rsid w:val="00D45423"/>
    <w:rsid w:val="00D45819"/>
    <w:rsid w:val="00D45A76"/>
    <w:rsid w:val="00D46397"/>
    <w:rsid w:val="00D464F2"/>
    <w:rsid w:val="00D503E8"/>
    <w:rsid w:val="00D50817"/>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613"/>
    <w:rsid w:val="00D6189E"/>
    <w:rsid w:val="00D61ABB"/>
    <w:rsid w:val="00D61E4F"/>
    <w:rsid w:val="00D62166"/>
    <w:rsid w:val="00D62E71"/>
    <w:rsid w:val="00D63146"/>
    <w:rsid w:val="00D640FB"/>
    <w:rsid w:val="00D64BB4"/>
    <w:rsid w:val="00D65159"/>
    <w:rsid w:val="00D658AD"/>
    <w:rsid w:val="00D65AEB"/>
    <w:rsid w:val="00D65C56"/>
    <w:rsid w:val="00D66B1E"/>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2E8"/>
    <w:rsid w:val="00D76565"/>
    <w:rsid w:val="00D766B4"/>
    <w:rsid w:val="00D777EE"/>
    <w:rsid w:val="00D77C21"/>
    <w:rsid w:val="00D80444"/>
    <w:rsid w:val="00D80678"/>
    <w:rsid w:val="00D809E4"/>
    <w:rsid w:val="00D80B5A"/>
    <w:rsid w:val="00D81B85"/>
    <w:rsid w:val="00D81DF9"/>
    <w:rsid w:val="00D81EDD"/>
    <w:rsid w:val="00D8312F"/>
    <w:rsid w:val="00D83FBB"/>
    <w:rsid w:val="00D8486E"/>
    <w:rsid w:val="00D84BFD"/>
    <w:rsid w:val="00D84EA2"/>
    <w:rsid w:val="00D84F77"/>
    <w:rsid w:val="00D852CF"/>
    <w:rsid w:val="00D852EB"/>
    <w:rsid w:val="00D85E8A"/>
    <w:rsid w:val="00D86103"/>
    <w:rsid w:val="00D863AB"/>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3E26"/>
    <w:rsid w:val="00D94948"/>
    <w:rsid w:val="00D94BE4"/>
    <w:rsid w:val="00D94F27"/>
    <w:rsid w:val="00D95157"/>
    <w:rsid w:val="00D9531F"/>
    <w:rsid w:val="00D956C2"/>
    <w:rsid w:val="00D958FF"/>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B0034"/>
    <w:rsid w:val="00DB0677"/>
    <w:rsid w:val="00DB08A2"/>
    <w:rsid w:val="00DB0D6D"/>
    <w:rsid w:val="00DB1035"/>
    <w:rsid w:val="00DB1976"/>
    <w:rsid w:val="00DB1F84"/>
    <w:rsid w:val="00DB2950"/>
    <w:rsid w:val="00DB2F12"/>
    <w:rsid w:val="00DB30FA"/>
    <w:rsid w:val="00DB40AD"/>
    <w:rsid w:val="00DB42CC"/>
    <w:rsid w:val="00DB447B"/>
    <w:rsid w:val="00DB44A1"/>
    <w:rsid w:val="00DB4A8A"/>
    <w:rsid w:val="00DB4D5B"/>
    <w:rsid w:val="00DB501A"/>
    <w:rsid w:val="00DB5CD7"/>
    <w:rsid w:val="00DB6647"/>
    <w:rsid w:val="00DB6744"/>
    <w:rsid w:val="00DB6DD8"/>
    <w:rsid w:val="00DC098F"/>
    <w:rsid w:val="00DC0C9F"/>
    <w:rsid w:val="00DC14F8"/>
    <w:rsid w:val="00DC1727"/>
    <w:rsid w:val="00DC1843"/>
    <w:rsid w:val="00DC1BFB"/>
    <w:rsid w:val="00DC3006"/>
    <w:rsid w:val="00DC30E4"/>
    <w:rsid w:val="00DC33BA"/>
    <w:rsid w:val="00DC4064"/>
    <w:rsid w:val="00DC448E"/>
    <w:rsid w:val="00DC4957"/>
    <w:rsid w:val="00DC4959"/>
    <w:rsid w:val="00DC4AE2"/>
    <w:rsid w:val="00DC5BF9"/>
    <w:rsid w:val="00DC63B3"/>
    <w:rsid w:val="00DC6B6C"/>
    <w:rsid w:val="00DC757B"/>
    <w:rsid w:val="00DD0B5D"/>
    <w:rsid w:val="00DD0DD0"/>
    <w:rsid w:val="00DD123C"/>
    <w:rsid w:val="00DD2877"/>
    <w:rsid w:val="00DD29DC"/>
    <w:rsid w:val="00DD2EDE"/>
    <w:rsid w:val="00DD3028"/>
    <w:rsid w:val="00DD3144"/>
    <w:rsid w:val="00DD3886"/>
    <w:rsid w:val="00DD38A3"/>
    <w:rsid w:val="00DD38F0"/>
    <w:rsid w:val="00DD406B"/>
    <w:rsid w:val="00DD4A55"/>
    <w:rsid w:val="00DD54B7"/>
    <w:rsid w:val="00DD5695"/>
    <w:rsid w:val="00DD573E"/>
    <w:rsid w:val="00DD67AC"/>
    <w:rsid w:val="00DD7FD2"/>
    <w:rsid w:val="00DE0E0F"/>
    <w:rsid w:val="00DE0F3E"/>
    <w:rsid w:val="00DE1458"/>
    <w:rsid w:val="00DE1DEE"/>
    <w:rsid w:val="00DE2889"/>
    <w:rsid w:val="00DE2958"/>
    <w:rsid w:val="00DE2A8A"/>
    <w:rsid w:val="00DE3218"/>
    <w:rsid w:val="00DE33F9"/>
    <w:rsid w:val="00DE3693"/>
    <w:rsid w:val="00DE4156"/>
    <w:rsid w:val="00DE452C"/>
    <w:rsid w:val="00DE4669"/>
    <w:rsid w:val="00DE4B38"/>
    <w:rsid w:val="00DE5831"/>
    <w:rsid w:val="00DE59B1"/>
    <w:rsid w:val="00DE5C5C"/>
    <w:rsid w:val="00DE5F0C"/>
    <w:rsid w:val="00DE658C"/>
    <w:rsid w:val="00DE6816"/>
    <w:rsid w:val="00DE6BED"/>
    <w:rsid w:val="00DE76D7"/>
    <w:rsid w:val="00DE774B"/>
    <w:rsid w:val="00DF06C4"/>
    <w:rsid w:val="00DF0BD1"/>
    <w:rsid w:val="00DF1033"/>
    <w:rsid w:val="00DF1156"/>
    <w:rsid w:val="00DF1173"/>
    <w:rsid w:val="00DF124C"/>
    <w:rsid w:val="00DF2CB0"/>
    <w:rsid w:val="00DF33A6"/>
    <w:rsid w:val="00DF383C"/>
    <w:rsid w:val="00DF3E8D"/>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FCB"/>
    <w:rsid w:val="00E0443E"/>
    <w:rsid w:val="00E0480A"/>
    <w:rsid w:val="00E04C91"/>
    <w:rsid w:val="00E05FCE"/>
    <w:rsid w:val="00E065CE"/>
    <w:rsid w:val="00E06901"/>
    <w:rsid w:val="00E076EA"/>
    <w:rsid w:val="00E0787C"/>
    <w:rsid w:val="00E07E93"/>
    <w:rsid w:val="00E07F12"/>
    <w:rsid w:val="00E10734"/>
    <w:rsid w:val="00E120FC"/>
    <w:rsid w:val="00E12997"/>
    <w:rsid w:val="00E12D07"/>
    <w:rsid w:val="00E140B2"/>
    <w:rsid w:val="00E145C0"/>
    <w:rsid w:val="00E14BA9"/>
    <w:rsid w:val="00E14CCB"/>
    <w:rsid w:val="00E14D96"/>
    <w:rsid w:val="00E1593B"/>
    <w:rsid w:val="00E16B24"/>
    <w:rsid w:val="00E1701F"/>
    <w:rsid w:val="00E1736D"/>
    <w:rsid w:val="00E1746A"/>
    <w:rsid w:val="00E200FD"/>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951"/>
    <w:rsid w:val="00E30F56"/>
    <w:rsid w:val="00E31001"/>
    <w:rsid w:val="00E313DB"/>
    <w:rsid w:val="00E314BF"/>
    <w:rsid w:val="00E318E5"/>
    <w:rsid w:val="00E31B52"/>
    <w:rsid w:val="00E31B5C"/>
    <w:rsid w:val="00E328C4"/>
    <w:rsid w:val="00E32B7F"/>
    <w:rsid w:val="00E3391B"/>
    <w:rsid w:val="00E3486A"/>
    <w:rsid w:val="00E34A4E"/>
    <w:rsid w:val="00E34F39"/>
    <w:rsid w:val="00E34FFF"/>
    <w:rsid w:val="00E35198"/>
    <w:rsid w:val="00E35AA6"/>
    <w:rsid w:val="00E36B1C"/>
    <w:rsid w:val="00E3733B"/>
    <w:rsid w:val="00E37861"/>
    <w:rsid w:val="00E4034E"/>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0C43"/>
    <w:rsid w:val="00E510EB"/>
    <w:rsid w:val="00E51559"/>
    <w:rsid w:val="00E51D63"/>
    <w:rsid w:val="00E5259C"/>
    <w:rsid w:val="00E52624"/>
    <w:rsid w:val="00E5265D"/>
    <w:rsid w:val="00E528E2"/>
    <w:rsid w:val="00E540BC"/>
    <w:rsid w:val="00E54101"/>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809"/>
    <w:rsid w:val="00E65D6D"/>
    <w:rsid w:val="00E66CAF"/>
    <w:rsid w:val="00E67455"/>
    <w:rsid w:val="00E67611"/>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076"/>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137"/>
    <w:rsid w:val="00E8726B"/>
    <w:rsid w:val="00E90372"/>
    <w:rsid w:val="00E904FF"/>
    <w:rsid w:val="00E9066E"/>
    <w:rsid w:val="00E90C8F"/>
    <w:rsid w:val="00E90E09"/>
    <w:rsid w:val="00E91006"/>
    <w:rsid w:val="00E91200"/>
    <w:rsid w:val="00E91851"/>
    <w:rsid w:val="00E92106"/>
    <w:rsid w:val="00E92204"/>
    <w:rsid w:val="00E92AE8"/>
    <w:rsid w:val="00E92DE7"/>
    <w:rsid w:val="00E93025"/>
    <w:rsid w:val="00E93149"/>
    <w:rsid w:val="00E93276"/>
    <w:rsid w:val="00E93457"/>
    <w:rsid w:val="00E93F35"/>
    <w:rsid w:val="00E94D65"/>
    <w:rsid w:val="00E95053"/>
    <w:rsid w:val="00E955FA"/>
    <w:rsid w:val="00E956FD"/>
    <w:rsid w:val="00E971FE"/>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1CF4"/>
    <w:rsid w:val="00EB206F"/>
    <w:rsid w:val="00EB2AC5"/>
    <w:rsid w:val="00EB2BE8"/>
    <w:rsid w:val="00EB2F9B"/>
    <w:rsid w:val="00EB311C"/>
    <w:rsid w:val="00EB349F"/>
    <w:rsid w:val="00EB352A"/>
    <w:rsid w:val="00EB3FD5"/>
    <w:rsid w:val="00EB47A3"/>
    <w:rsid w:val="00EB4897"/>
    <w:rsid w:val="00EB50D8"/>
    <w:rsid w:val="00EB548E"/>
    <w:rsid w:val="00EB5707"/>
    <w:rsid w:val="00EB5ECF"/>
    <w:rsid w:val="00EB5F05"/>
    <w:rsid w:val="00EB6396"/>
    <w:rsid w:val="00EB64E0"/>
    <w:rsid w:val="00EB65D1"/>
    <w:rsid w:val="00EB6B8E"/>
    <w:rsid w:val="00EB7E12"/>
    <w:rsid w:val="00EC0F44"/>
    <w:rsid w:val="00EC115E"/>
    <w:rsid w:val="00EC1362"/>
    <w:rsid w:val="00EC14F5"/>
    <w:rsid w:val="00EC16D9"/>
    <w:rsid w:val="00EC238F"/>
    <w:rsid w:val="00EC291E"/>
    <w:rsid w:val="00EC2EEA"/>
    <w:rsid w:val="00EC6033"/>
    <w:rsid w:val="00EC61F5"/>
    <w:rsid w:val="00EC67DE"/>
    <w:rsid w:val="00EC6ABB"/>
    <w:rsid w:val="00EC7201"/>
    <w:rsid w:val="00EC747F"/>
    <w:rsid w:val="00EC7865"/>
    <w:rsid w:val="00EC7B44"/>
    <w:rsid w:val="00EC7B71"/>
    <w:rsid w:val="00ED0072"/>
    <w:rsid w:val="00ED02FC"/>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709"/>
    <w:rsid w:val="00EF1A1A"/>
    <w:rsid w:val="00EF1A5A"/>
    <w:rsid w:val="00EF1DEA"/>
    <w:rsid w:val="00EF20D2"/>
    <w:rsid w:val="00EF2B23"/>
    <w:rsid w:val="00EF3A01"/>
    <w:rsid w:val="00EF4D0F"/>
    <w:rsid w:val="00EF4D1A"/>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10169"/>
    <w:rsid w:val="00F1092B"/>
    <w:rsid w:val="00F10A38"/>
    <w:rsid w:val="00F10CF5"/>
    <w:rsid w:val="00F112B0"/>
    <w:rsid w:val="00F1176A"/>
    <w:rsid w:val="00F11FF3"/>
    <w:rsid w:val="00F129F7"/>
    <w:rsid w:val="00F12B51"/>
    <w:rsid w:val="00F12BF1"/>
    <w:rsid w:val="00F12F4D"/>
    <w:rsid w:val="00F12FB0"/>
    <w:rsid w:val="00F13A10"/>
    <w:rsid w:val="00F13C4C"/>
    <w:rsid w:val="00F14964"/>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3FB"/>
    <w:rsid w:val="00F466E6"/>
    <w:rsid w:val="00F46E4A"/>
    <w:rsid w:val="00F47508"/>
    <w:rsid w:val="00F4786D"/>
    <w:rsid w:val="00F501DF"/>
    <w:rsid w:val="00F508F3"/>
    <w:rsid w:val="00F51133"/>
    <w:rsid w:val="00F51165"/>
    <w:rsid w:val="00F5182D"/>
    <w:rsid w:val="00F51C42"/>
    <w:rsid w:val="00F51CC4"/>
    <w:rsid w:val="00F51EAB"/>
    <w:rsid w:val="00F52DDD"/>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1FE4"/>
    <w:rsid w:val="00F72E1A"/>
    <w:rsid w:val="00F73053"/>
    <w:rsid w:val="00F73B22"/>
    <w:rsid w:val="00F73E96"/>
    <w:rsid w:val="00F741F6"/>
    <w:rsid w:val="00F7474D"/>
    <w:rsid w:val="00F74A3D"/>
    <w:rsid w:val="00F74A8F"/>
    <w:rsid w:val="00F74FB9"/>
    <w:rsid w:val="00F7611A"/>
    <w:rsid w:val="00F764E0"/>
    <w:rsid w:val="00F76EF6"/>
    <w:rsid w:val="00F775A3"/>
    <w:rsid w:val="00F7795D"/>
    <w:rsid w:val="00F77D38"/>
    <w:rsid w:val="00F77F4D"/>
    <w:rsid w:val="00F809C6"/>
    <w:rsid w:val="00F81408"/>
    <w:rsid w:val="00F815F4"/>
    <w:rsid w:val="00F832E4"/>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680"/>
    <w:rsid w:val="00F9781A"/>
    <w:rsid w:val="00F97B3C"/>
    <w:rsid w:val="00F97DE7"/>
    <w:rsid w:val="00FA00A8"/>
    <w:rsid w:val="00FA016F"/>
    <w:rsid w:val="00FA1592"/>
    <w:rsid w:val="00FA1919"/>
    <w:rsid w:val="00FA1CA1"/>
    <w:rsid w:val="00FA1F4B"/>
    <w:rsid w:val="00FA25C3"/>
    <w:rsid w:val="00FA34A0"/>
    <w:rsid w:val="00FA3644"/>
    <w:rsid w:val="00FA4168"/>
    <w:rsid w:val="00FA4571"/>
    <w:rsid w:val="00FA4A6C"/>
    <w:rsid w:val="00FA4CAD"/>
    <w:rsid w:val="00FA4CFE"/>
    <w:rsid w:val="00FA4DC7"/>
    <w:rsid w:val="00FA4FF3"/>
    <w:rsid w:val="00FA51CB"/>
    <w:rsid w:val="00FA5D15"/>
    <w:rsid w:val="00FA7011"/>
    <w:rsid w:val="00FA7091"/>
    <w:rsid w:val="00FA7A6F"/>
    <w:rsid w:val="00FA7F35"/>
    <w:rsid w:val="00FB09A6"/>
    <w:rsid w:val="00FB1DEB"/>
    <w:rsid w:val="00FB2279"/>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73"/>
    <w:rsid w:val="00FC37AD"/>
    <w:rsid w:val="00FC3FBD"/>
    <w:rsid w:val="00FC54A4"/>
    <w:rsid w:val="00FC5909"/>
    <w:rsid w:val="00FC5CDF"/>
    <w:rsid w:val="00FC623B"/>
    <w:rsid w:val="00FC692D"/>
    <w:rsid w:val="00FC6B73"/>
    <w:rsid w:val="00FC6C30"/>
    <w:rsid w:val="00FC6F04"/>
    <w:rsid w:val="00FC79E8"/>
    <w:rsid w:val="00FC7C9E"/>
    <w:rsid w:val="00FD0A58"/>
    <w:rsid w:val="00FD154B"/>
    <w:rsid w:val="00FD160B"/>
    <w:rsid w:val="00FD19B7"/>
    <w:rsid w:val="00FD1E5C"/>
    <w:rsid w:val="00FD1FA6"/>
    <w:rsid w:val="00FD295A"/>
    <w:rsid w:val="00FD2A3F"/>
    <w:rsid w:val="00FD2DEE"/>
    <w:rsid w:val="00FD314B"/>
    <w:rsid w:val="00FD3825"/>
    <w:rsid w:val="00FD39C9"/>
    <w:rsid w:val="00FD3CDC"/>
    <w:rsid w:val="00FD3E5D"/>
    <w:rsid w:val="00FD4378"/>
    <w:rsid w:val="00FD508D"/>
    <w:rsid w:val="00FD57A1"/>
    <w:rsid w:val="00FD5C86"/>
    <w:rsid w:val="00FD6036"/>
    <w:rsid w:val="00FD6648"/>
    <w:rsid w:val="00FD6EF2"/>
    <w:rsid w:val="00FD710A"/>
    <w:rsid w:val="00FD72C2"/>
    <w:rsid w:val="00FD7834"/>
    <w:rsid w:val="00FD7D51"/>
    <w:rsid w:val="00FE0971"/>
    <w:rsid w:val="00FE0B52"/>
    <w:rsid w:val="00FE10DF"/>
    <w:rsid w:val="00FE1867"/>
    <w:rsid w:val="00FE1A09"/>
    <w:rsid w:val="00FE20A6"/>
    <w:rsid w:val="00FE26EC"/>
    <w:rsid w:val="00FE276F"/>
    <w:rsid w:val="00FE2DFF"/>
    <w:rsid w:val="00FE30A0"/>
    <w:rsid w:val="00FE3106"/>
    <w:rsid w:val="00FE35A8"/>
    <w:rsid w:val="00FE4491"/>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467E782"/>
    <w:rsid w:val="0E8D30BF"/>
    <w:rsid w:val="0EE28084"/>
    <w:rsid w:val="15249633"/>
    <w:rsid w:val="207EEFFE"/>
    <w:rsid w:val="23740614"/>
    <w:rsid w:val="3C82C779"/>
    <w:rsid w:val="44E9108F"/>
    <w:rsid w:val="5C35490E"/>
    <w:rsid w:val="605250A4"/>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 w:type="numbering" w:customStyle="1" w:styleId="Listaactual47">
    <w:name w:val="Lista actual47"/>
    <w:uiPriority w:val="99"/>
    <w:rsid w:val="00773817"/>
    <w:pPr>
      <w:numPr>
        <w:numId w:val="63"/>
      </w:numPr>
    </w:pPr>
  </w:style>
  <w:style w:type="numbering" w:customStyle="1" w:styleId="Listaactual48">
    <w:name w:val="Lista actual48"/>
    <w:uiPriority w:val="99"/>
    <w:rsid w:val="005D0B03"/>
    <w:pPr>
      <w:numPr>
        <w:numId w:val="65"/>
      </w:numPr>
    </w:pPr>
  </w:style>
  <w:style w:type="character" w:customStyle="1" w:styleId="UnresolvedMention">
    <w:name w:val="Unresolved Mention"/>
    <w:basedOn w:val="Fuentedeprrafopredeter"/>
    <w:uiPriority w:val="99"/>
    <w:semiHidden/>
    <w:unhideWhenUsed/>
    <w:rsid w:val="00A36176"/>
    <w:rPr>
      <w:color w:val="605E5C"/>
      <w:shd w:val="clear" w:color="auto" w:fill="E1DFDD"/>
    </w:rPr>
  </w:style>
  <w:style w:type="numbering" w:customStyle="1" w:styleId="Listaactual49">
    <w:name w:val="Lista actual49"/>
    <w:uiPriority w:val="99"/>
    <w:rsid w:val="00913A5F"/>
    <w:pPr>
      <w:numPr>
        <w:numId w:val="67"/>
      </w:numPr>
    </w:pPr>
  </w:style>
  <w:style w:type="numbering" w:customStyle="1" w:styleId="Listaactual50">
    <w:name w:val="Lista actual50"/>
    <w:uiPriority w:val="99"/>
    <w:rsid w:val="00D83FBB"/>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omex.org.mx/ipomex/"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ipomex.org.mx/ipomex/"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73CD8-1247-477D-8E42-C3C5E1274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24</Pages>
  <Words>5662</Words>
  <Characters>31141</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413</cp:revision>
  <cp:lastPrinted>2026-06-05T00:08:00Z</cp:lastPrinted>
  <dcterms:created xsi:type="dcterms:W3CDTF">2025-09-01T18:14:00Z</dcterms:created>
  <dcterms:modified xsi:type="dcterms:W3CDTF">2026-06-09T18:46:00Z</dcterms:modified>
</cp:coreProperties>
</file>