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9AF" w:rsidRPr="00547498" w:rsidRDefault="006C79AF" w:rsidP="006C79AF">
      <w:pPr>
        <w:spacing w:line="360" w:lineRule="auto"/>
        <w:jc w:val="both"/>
        <w:rPr>
          <w:rFonts w:ascii="Palatino Linotype" w:eastAsia="Palatino Linotype" w:hAnsi="Palatino Linotype" w:cs="Palatino Linotype"/>
        </w:rPr>
      </w:pPr>
      <w:bookmarkStart w:id="0" w:name="_heading=h.p1rfouj8uunj" w:colFirst="0" w:colLast="0"/>
      <w:bookmarkEnd w:id="0"/>
      <w:r w:rsidRPr="00547498">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w:t>
      </w:r>
      <w:r w:rsidR="00547498">
        <w:rPr>
          <w:rFonts w:ascii="Palatino Linotype" w:eastAsia="Palatino Linotype" w:hAnsi="Palatino Linotype" w:cs="Palatino Linotype"/>
        </w:rPr>
        <w:t>stado de México; de fecha</w:t>
      </w:r>
      <w:r w:rsidR="006C708F" w:rsidRPr="00547498">
        <w:rPr>
          <w:rFonts w:ascii="Palatino Linotype" w:eastAsia="Palatino Linotype" w:hAnsi="Palatino Linotype" w:cs="Palatino Linotype"/>
        </w:rPr>
        <w:t xml:space="preserve"> trece </w:t>
      </w:r>
      <w:r w:rsidR="00547498">
        <w:rPr>
          <w:rFonts w:ascii="Palatino Linotype" w:eastAsia="Palatino Linotype" w:hAnsi="Palatino Linotype" w:cs="Palatino Linotype"/>
        </w:rPr>
        <w:t xml:space="preserve">(13) </w:t>
      </w:r>
      <w:r w:rsidRPr="00547498">
        <w:rPr>
          <w:rFonts w:ascii="Palatino Linotype" w:eastAsia="Palatino Linotype" w:hAnsi="Palatino Linotype" w:cs="Palatino Linotype"/>
        </w:rPr>
        <w:t>de mayo de dos mil veintiséis.</w:t>
      </w:r>
    </w:p>
    <w:p w:rsidR="006C79AF" w:rsidRPr="00547498" w:rsidRDefault="006C79AF" w:rsidP="006C79AF">
      <w:pPr>
        <w:spacing w:line="360" w:lineRule="auto"/>
        <w:jc w:val="both"/>
        <w:rPr>
          <w:rFonts w:ascii="Palatino Linotype" w:eastAsia="Palatino Linotype" w:hAnsi="Palatino Linotype" w:cs="Palatino Linotype"/>
        </w:rPr>
      </w:pPr>
    </w:p>
    <w:p w:rsidR="006C79AF" w:rsidRPr="00547498" w:rsidRDefault="006C79AF" w:rsidP="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b/>
        </w:rPr>
        <w:t>VISTOS</w:t>
      </w:r>
      <w:r w:rsidRPr="00547498">
        <w:rPr>
          <w:rFonts w:ascii="Palatino Linotype" w:eastAsia="Palatino Linotype" w:hAnsi="Palatino Linotype" w:cs="Palatino Linotype"/>
        </w:rPr>
        <w:t xml:space="preserve"> el expediente electrónico formado con motivo del recurso de revisión </w:t>
      </w:r>
      <w:r w:rsidRPr="00547498">
        <w:rPr>
          <w:rFonts w:ascii="Palatino Linotype" w:eastAsia="Palatino Linotype" w:hAnsi="Palatino Linotype" w:cs="Palatino Linotype"/>
          <w:b/>
        </w:rPr>
        <w:t xml:space="preserve">0878/INFOEM/IP/RR/2026, </w:t>
      </w:r>
      <w:r w:rsidRPr="00547498">
        <w:rPr>
          <w:rFonts w:ascii="Palatino Linotype" w:eastAsia="Palatino Linotype" w:hAnsi="Palatino Linotype" w:cs="Palatino Linotype"/>
        </w:rPr>
        <w:t xml:space="preserve">promovidos por </w:t>
      </w:r>
      <w:r w:rsidR="00420A58">
        <w:rPr>
          <w:rFonts w:ascii="Palatino Linotype" w:eastAsia="Palatino Linotype" w:hAnsi="Palatino Linotype" w:cs="Palatino Linotype"/>
          <w:b/>
        </w:rPr>
        <w:t>XXXX</w:t>
      </w:r>
      <w:r w:rsidRPr="00547498">
        <w:rPr>
          <w:rFonts w:ascii="Palatino Linotype" w:eastAsia="Palatino Linotype" w:hAnsi="Palatino Linotype" w:cs="Palatino Linotype"/>
        </w:rPr>
        <w:t xml:space="preserve">, </w:t>
      </w:r>
      <w:r w:rsidR="00547498">
        <w:rPr>
          <w:rFonts w:ascii="Palatino Linotype" w:eastAsia="Palatino Linotype" w:hAnsi="Palatino Linotype" w:cs="Palatino Linotype"/>
        </w:rPr>
        <w:t xml:space="preserve">a </w:t>
      </w:r>
      <w:r w:rsidRPr="00547498">
        <w:rPr>
          <w:rFonts w:ascii="Palatino Linotype" w:eastAsia="Palatino Linotype" w:hAnsi="Palatino Linotype" w:cs="Palatino Linotype"/>
        </w:rPr>
        <w:t xml:space="preserve">quien en lo sucesivo se identificará como </w:t>
      </w:r>
      <w:r w:rsidRPr="00547498">
        <w:rPr>
          <w:rFonts w:ascii="Palatino Linotype" w:eastAsia="Palatino Linotype" w:hAnsi="Palatino Linotype" w:cs="Palatino Linotype"/>
          <w:b/>
        </w:rPr>
        <w:t>EL RECURRENTE</w:t>
      </w:r>
      <w:r w:rsidRPr="00547498">
        <w:rPr>
          <w:rFonts w:ascii="Palatino Linotype" w:eastAsia="Palatino Linotype" w:hAnsi="Palatino Linotype" w:cs="Palatino Linotype"/>
        </w:rPr>
        <w:t xml:space="preserve">, en contra de la respuesta emitida por el </w:t>
      </w:r>
      <w:r w:rsidRPr="00547498">
        <w:rPr>
          <w:rFonts w:ascii="Palatino Linotype" w:eastAsia="Palatino Linotype" w:hAnsi="Palatino Linotype" w:cs="Palatino Linotype"/>
          <w:b/>
        </w:rPr>
        <w:t xml:space="preserve">Ayuntamiento de Capulhuac, </w:t>
      </w:r>
      <w:r w:rsidRPr="00547498">
        <w:rPr>
          <w:rFonts w:ascii="Palatino Linotype" w:eastAsia="Palatino Linotype" w:hAnsi="Palatino Linotype" w:cs="Palatino Linotype"/>
        </w:rPr>
        <w:t>en adelante el</w:t>
      </w:r>
      <w:r w:rsidRPr="00547498">
        <w:rPr>
          <w:rFonts w:ascii="Palatino Linotype" w:eastAsia="Palatino Linotype" w:hAnsi="Palatino Linotype" w:cs="Palatino Linotype"/>
          <w:b/>
        </w:rPr>
        <w:t xml:space="preserve"> SUJETO OBLIGADO</w:t>
      </w:r>
      <w:r w:rsidRPr="00547498">
        <w:rPr>
          <w:rFonts w:ascii="Palatino Linotype" w:eastAsia="Palatino Linotype" w:hAnsi="Palatino Linotype" w:cs="Palatino Linotype"/>
        </w:rPr>
        <w:t xml:space="preserve">, por </w:t>
      </w:r>
      <w:bookmarkStart w:id="1" w:name="_GoBack"/>
      <w:r w:rsidRPr="00547498">
        <w:rPr>
          <w:rFonts w:ascii="Palatino Linotype" w:eastAsia="Palatino Linotype" w:hAnsi="Palatino Linotype" w:cs="Palatino Linotype"/>
        </w:rPr>
        <w:t>l</w:t>
      </w:r>
      <w:bookmarkEnd w:id="1"/>
      <w:r w:rsidRPr="00547498">
        <w:rPr>
          <w:rFonts w:ascii="Palatino Linotype" w:eastAsia="Palatino Linotype" w:hAnsi="Palatino Linotype" w:cs="Palatino Linotype"/>
        </w:rPr>
        <w:t>o que se procede a dictar la presente resolución, con base en los siguientes:</w:t>
      </w:r>
    </w:p>
    <w:p w:rsidR="006C79AF" w:rsidRPr="00547498" w:rsidRDefault="006C79AF" w:rsidP="006C79AF">
      <w:pPr>
        <w:spacing w:line="360" w:lineRule="auto"/>
        <w:jc w:val="both"/>
        <w:rPr>
          <w:rFonts w:ascii="Palatino Linotype" w:eastAsia="Palatino Linotype" w:hAnsi="Palatino Linotype" w:cs="Palatino Linotype"/>
        </w:rPr>
      </w:pPr>
    </w:p>
    <w:p w:rsidR="006C79AF" w:rsidRPr="00547498" w:rsidRDefault="006C79AF" w:rsidP="006C79AF">
      <w:pPr>
        <w:keepNext/>
        <w:keepLines/>
        <w:spacing w:line="360" w:lineRule="auto"/>
        <w:jc w:val="center"/>
        <w:rPr>
          <w:rFonts w:ascii="Palatino Linotype" w:eastAsia="Palatino Linotype" w:hAnsi="Palatino Linotype" w:cs="Palatino Linotype"/>
          <w:b/>
        </w:rPr>
      </w:pPr>
      <w:bookmarkStart w:id="2" w:name="_heading=h.gjdgxs" w:colFirst="0" w:colLast="0"/>
      <w:bookmarkEnd w:id="2"/>
      <w:r w:rsidRPr="00547498">
        <w:rPr>
          <w:rFonts w:ascii="Palatino Linotype" w:eastAsia="Palatino Linotype" w:hAnsi="Palatino Linotype" w:cs="Palatino Linotype"/>
          <w:b/>
        </w:rPr>
        <w:t xml:space="preserve">A N T E C E D E N T E S </w:t>
      </w:r>
    </w:p>
    <w:p w:rsidR="006C79AF" w:rsidRPr="00547498" w:rsidRDefault="006C79AF" w:rsidP="006C79AF">
      <w:pPr>
        <w:spacing w:line="360" w:lineRule="auto"/>
        <w:rPr>
          <w:rFonts w:ascii="Palatino Linotype" w:eastAsia="Palatino Linotype" w:hAnsi="Palatino Linotype" w:cs="Palatino Linotype"/>
        </w:rPr>
      </w:pPr>
    </w:p>
    <w:p w:rsidR="006C79AF" w:rsidRPr="00547498" w:rsidRDefault="006C79AF" w:rsidP="006C79AF">
      <w:pPr>
        <w:numPr>
          <w:ilvl w:val="0"/>
          <w:numId w:val="18"/>
        </w:numPr>
        <w:spacing w:line="360" w:lineRule="auto"/>
        <w:ind w:left="0" w:firstLine="0"/>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El </w:t>
      </w:r>
      <w:r w:rsidRPr="00547498">
        <w:rPr>
          <w:rFonts w:ascii="Palatino Linotype" w:eastAsia="Palatino Linotype" w:hAnsi="Palatino Linotype" w:cs="Palatino Linotype"/>
          <w:b/>
        </w:rPr>
        <w:t>diez de diciembre de dos mil veinticinco</w:t>
      </w:r>
      <w:r w:rsidRPr="00547498">
        <w:rPr>
          <w:rFonts w:ascii="Palatino Linotype" w:eastAsia="Palatino Linotype" w:hAnsi="Palatino Linotype" w:cs="Palatino Linotype"/>
        </w:rPr>
        <w:t xml:space="preserve">, </w:t>
      </w:r>
      <w:r w:rsidRPr="00547498">
        <w:rPr>
          <w:rFonts w:ascii="Palatino Linotype" w:eastAsia="Palatino Linotype" w:hAnsi="Palatino Linotype" w:cs="Palatino Linotype"/>
          <w:b/>
        </w:rPr>
        <w:t>EL RECURRENTE,</w:t>
      </w:r>
      <w:r w:rsidRPr="00547498">
        <w:rPr>
          <w:rFonts w:ascii="Palatino Linotype" w:eastAsia="Palatino Linotype" w:hAnsi="Palatino Linotype" w:cs="Palatino Linotype"/>
        </w:rPr>
        <w:t xml:space="preserve"> ante el </w:t>
      </w:r>
      <w:r w:rsidRPr="00547498">
        <w:rPr>
          <w:rFonts w:ascii="Palatino Linotype" w:eastAsia="Palatino Linotype" w:hAnsi="Palatino Linotype" w:cs="Palatino Linotype"/>
          <w:b/>
        </w:rPr>
        <w:t>SUJETO OBLIGADO</w:t>
      </w:r>
      <w:r w:rsidRPr="00547498">
        <w:rPr>
          <w:rFonts w:ascii="Palatino Linotype" w:eastAsia="Palatino Linotype" w:hAnsi="Palatino Linotype" w:cs="Palatino Linotype"/>
        </w:rPr>
        <w:t xml:space="preserve"> vía Sistema de Acceso a la Información Mexiquense (</w:t>
      </w:r>
      <w:r w:rsidRPr="00547498">
        <w:rPr>
          <w:rFonts w:ascii="Palatino Linotype" w:eastAsia="Palatino Linotype" w:hAnsi="Palatino Linotype" w:cs="Palatino Linotype"/>
          <w:b/>
        </w:rPr>
        <w:t>SAIMEX)</w:t>
      </w:r>
      <w:r w:rsidRPr="00547498">
        <w:rPr>
          <w:rFonts w:ascii="Palatino Linotype" w:eastAsia="Palatino Linotype" w:hAnsi="Palatino Linotype" w:cs="Palatino Linotype"/>
        </w:rPr>
        <w:t xml:space="preserve">, presentó la solicitud de información registrada con el número </w:t>
      </w:r>
      <w:hyperlink r:id="rId8">
        <w:r w:rsidRPr="00547498">
          <w:rPr>
            <w:rFonts w:ascii="Palatino Linotype" w:eastAsia="Palatino Linotype" w:hAnsi="Palatino Linotype" w:cs="Palatino Linotype"/>
            <w:b/>
            <w:color w:val="000000"/>
          </w:rPr>
          <w:t>00280/CAPULHUA/IP/202</w:t>
        </w:r>
      </w:hyperlink>
      <w:r w:rsidRPr="00547498">
        <w:rPr>
          <w:rFonts w:ascii="Palatino Linotype" w:eastAsia="Palatino Linotype" w:hAnsi="Palatino Linotype" w:cs="Palatino Linotype"/>
          <w:b/>
          <w:color w:val="000000"/>
        </w:rPr>
        <w:t>5</w:t>
      </w:r>
      <w:r w:rsidRPr="00547498">
        <w:rPr>
          <w:rFonts w:ascii="Palatino Linotype" w:eastAsia="Palatino Linotype" w:hAnsi="Palatino Linotype" w:cs="Palatino Linotype"/>
        </w:rPr>
        <w:t>,</w:t>
      </w:r>
      <w:r w:rsidRPr="00547498">
        <w:rPr>
          <w:rFonts w:ascii="Palatino Linotype" w:eastAsia="Palatino Linotype" w:hAnsi="Palatino Linotype" w:cs="Palatino Linotype"/>
          <w:b/>
        </w:rPr>
        <w:t xml:space="preserve"> </w:t>
      </w:r>
      <w:r w:rsidRPr="00547498">
        <w:rPr>
          <w:rFonts w:ascii="Palatino Linotype" w:eastAsia="Palatino Linotype" w:hAnsi="Palatino Linotype" w:cs="Palatino Linotype"/>
        </w:rPr>
        <w:t>en la que se solicitó lo siguiente:</w:t>
      </w:r>
    </w:p>
    <w:p w:rsidR="006C79AF" w:rsidRPr="00547498" w:rsidRDefault="006C79AF" w:rsidP="006C79AF">
      <w:pPr>
        <w:spacing w:line="360" w:lineRule="auto"/>
        <w:jc w:val="both"/>
        <w:rPr>
          <w:rFonts w:ascii="Palatino Linotype" w:eastAsia="Palatino Linotype" w:hAnsi="Palatino Linotype" w:cs="Palatino Linotype"/>
        </w:rPr>
      </w:pPr>
    </w:p>
    <w:p w:rsidR="006C79AF" w:rsidRPr="00547498" w:rsidRDefault="006C79AF" w:rsidP="006C79AF">
      <w:pPr>
        <w:spacing w:line="360" w:lineRule="auto"/>
        <w:ind w:left="349" w:firstLine="720"/>
        <w:jc w:val="both"/>
        <w:rPr>
          <w:rFonts w:ascii="Palatino Linotype" w:eastAsia="Palatino Linotype" w:hAnsi="Palatino Linotype" w:cs="Palatino Linotype"/>
          <w:b/>
        </w:rPr>
      </w:pPr>
      <w:r w:rsidRPr="00547498">
        <w:rPr>
          <w:rFonts w:ascii="Palatino Linotype" w:eastAsia="Palatino Linotype" w:hAnsi="Palatino Linotype" w:cs="Palatino Linotype"/>
          <w:b/>
        </w:rPr>
        <w:t>Solicitud</w:t>
      </w:r>
    </w:p>
    <w:p w:rsidR="006C79AF" w:rsidRPr="00547498" w:rsidRDefault="006C79AF" w:rsidP="006C79AF">
      <w:pPr>
        <w:spacing w:line="360" w:lineRule="auto"/>
        <w:ind w:left="567" w:right="539"/>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i/>
          <w:color w:val="000000"/>
        </w:rPr>
        <w:t xml:space="preserve">“Solicito las certificaciones de competencia vigentes de los titulares de área de desarrollo social, urbano, secretaria del ayuntamiento , ecología, desarrollo económico” (Sic) </w:t>
      </w:r>
    </w:p>
    <w:p w:rsidR="006C79AF" w:rsidRDefault="006C79AF" w:rsidP="006C79AF">
      <w:pPr>
        <w:spacing w:line="360" w:lineRule="auto"/>
        <w:ind w:left="1069"/>
        <w:jc w:val="both"/>
        <w:rPr>
          <w:rFonts w:ascii="Palatino Linotype" w:eastAsia="Palatino Linotype" w:hAnsi="Palatino Linotype" w:cs="Palatino Linotype"/>
          <w:i/>
        </w:rPr>
      </w:pPr>
    </w:p>
    <w:p w:rsidR="00547498" w:rsidRPr="00547498" w:rsidRDefault="00547498" w:rsidP="006C79AF">
      <w:pPr>
        <w:spacing w:line="360" w:lineRule="auto"/>
        <w:ind w:left="1069"/>
        <w:jc w:val="both"/>
        <w:rPr>
          <w:rFonts w:ascii="Palatino Linotype" w:eastAsia="Palatino Linotype" w:hAnsi="Palatino Linotype" w:cs="Palatino Linotype"/>
          <w:i/>
        </w:rPr>
      </w:pPr>
    </w:p>
    <w:p w:rsidR="006C79AF" w:rsidRPr="00547498" w:rsidRDefault="006C79AF" w:rsidP="006C79AF">
      <w:pPr>
        <w:numPr>
          <w:ilvl w:val="0"/>
          <w:numId w:val="18"/>
        </w:numPr>
        <w:spacing w:line="360" w:lineRule="auto"/>
        <w:ind w:left="0" w:firstLine="0"/>
        <w:jc w:val="both"/>
        <w:rPr>
          <w:rFonts w:ascii="Palatino Linotype" w:eastAsia="Palatino Linotype" w:hAnsi="Palatino Linotype" w:cs="Palatino Linotype"/>
        </w:rPr>
      </w:pPr>
      <w:r w:rsidRPr="00547498">
        <w:rPr>
          <w:rFonts w:ascii="Palatino Linotype" w:eastAsia="Palatino Linotype" w:hAnsi="Palatino Linotype" w:cs="Palatino Linotype"/>
        </w:rPr>
        <w:t>Se eligió como modalidad de entrega a través de la plataforma digital</w:t>
      </w:r>
      <w:r w:rsidRPr="00547498">
        <w:rPr>
          <w:rFonts w:ascii="Palatino Linotype" w:eastAsia="Palatino Linotype" w:hAnsi="Palatino Linotype" w:cs="Palatino Linotype"/>
          <w:b/>
        </w:rPr>
        <w:t xml:space="preserve"> Sistema de Acceso a la Información Mexiquense (SAIMEX</w:t>
      </w:r>
      <w:r w:rsidRPr="00547498">
        <w:rPr>
          <w:rFonts w:ascii="Palatino Linotype" w:eastAsia="Palatino Linotype" w:hAnsi="Palatino Linotype" w:cs="Palatino Linotype"/>
        </w:rPr>
        <w:t>).</w:t>
      </w:r>
    </w:p>
    <w:p w:rsidR="006C79AF" w:rsidRPr="00547498" w:rsidRDefault="006C79AF" w:rsidP="006C79AF">
      <w:pPr>
        <w:rPr>
          <w:rFonts w:ascii="Palatino Linotype" w:eastAsia="Palatino Linotype" w:hAnsi="Palatino Linotype" w:cs="Palatino Linotype"/>
        </w:rPr>
      </w:pPr>
    </w:p>
    <w:p w:rsidR="006C79AF" w:rsidRPr="00547498" w:rsidRDefault="006C79AF" w:rsidP="006C79AF">
      <w:pPr>
        <w:numPr>
          <w:ilvl w:val="0"/>
          <w:numId w:val="18"/>
        </w:numPr>
        <w:spacing w:line="360" w:lineRule="auto"/>
        <w:ind w:left="0" w:firstLine="0"/>
        <w:jc w:val="both"/>
        <w:rPr>
          <w:rFonts w:ascii="Palatino Linotype" w:eastAsia="Palatino Linotype" w:hAnsi="Palatino Linotype" w:cs="Palatino Linotype"/>
        </w:rPr>
      </w:pPr>
      <w:r w:rsidRPr="00547498">
        <w:rPr>
          <w:rFonts w:ascii="Palatino Linotype" w:eastAsia="Palatino Linotype" w:hAnsi="Palatino Linotype" w:cs="Palatino Linotype"/>
        </w:rPr>
        <w:lastRenderedPageBreak/>
        <w:t xml:space="preserve">El </w:t>
      </w:r>
      <w:r w:rsidRPr="00547498">
        <w:rPr>
          <w:rFonts w:ascii="Palatino Linotype" w:eastAsia="Palatino Linotype" w:hAnsi="Palatino Linotype" w:cs="Palatino Linotype"/>
          <w:b/>
        </w:rPr>
        <w:t>veinte de enero de dos mil veintiséis</w:t>
      </w:r>
      <w:r w:rsidRPr="00547498">
        <w:rPr>
          <w:rFonts w:ascii="Palatino Linotype" w:eastAsia="Palatino Linotype" w:hAnsi="Palatino Linotype" w:cs="Palatino Linotype"/>
        </w:rPr>
        <w:t xml:space="preserve">, el </w:t>
      </w:r>
      <w:r w:rsidRPr="00547498">
        <w:rPr>
          <w:rFonts w:ascii="Palatino Linotype" w:eastAsia="Palatino Linotype" w:hAnsi="Palatino Linotype" w:cs="Palatino Linotype"/>
          <w:b/>
        </w:rPr>
        <w:t>SUJETO OBLIGADO</w:t>
      </w:r>
      <w:r w:rsidRPr="00547498">
        <w:rPr>
          <w:rFonts w:ascii="Palatino Linotype" w:eastAsia="Palatino Linotype" w:hAnsi="Palatino Linotype" w:cs="Palatino Linotype"/>
          <w:b/>
          <w:i/>
        </w:rPr>
        <w:t xml:space="preserve"> </w:t>
      </w:r>
      <w:r w:rsidRPr="00547498">
        <w:rPr>
          <w:rFonts w:ascii="Palatino Linotype" w:eastAsia="Palatino Linotype" w:hAnsi="Palatino Linotype" w:cs="Palatino Linotype"/>
        </w:rPr>
        <w:t>dio respuesta a la solicitud de información en los siguientes términos:</w:t>
      </w:r>
    </w:p>
    <w:p w:rsidR="006C79AF" w:rsidRPr="00547498" w:rsidRDefault="006C79AF" w:rsidP="006C79AF">
      <w:pPr>
        <w:ind w:left="567" w:right="539"/>
        <w:jc w:val="both"/>
        <w:rPr>
          <w:rFonts w:ascii="Palatino Linotype" w:eastAsia="Palatino Linotype" w:hAnsi="Palatino Linotype" w:cs="Palatino Linotype"/>
          <w:i/>
        </w:rPr>
      </w:pPr>
      <w:r w:rsidRPr="00547498">
        <w:rPr>
          <w:rFonts w:ascii="Palatino Linotype" w:eastAsia="Palatino Linotype" w:hAnsi="Palatino Linotype" w:cs="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6C79AF" w:rsidRPr="00547498" w:rsidRDefault="006C79AF" w:rsidP="006C79AF">
      <w:pPr>
        <w:ind w:left="567" w:right="539"/>
        <w:jc w:val="both"/>
        <w:rPr>
          <w:rFonts w:ascii="Palatino Linotype" w:eastAsia="Palatino Linotype" w:hAnsi="Palatino Linotype" w:cs="Palatino Linotype"/>
          <w:i/>
        </w:rPr>
      </w:pPr>
    </w:p>
    <w:p w:rsidR="006C79AF" w:rsidRPr="00547498" w:rsidRDefault="006C79AF" w:rsidP="006C79AF">
      <w:pPr>
        <w:ind w:left="567" w:right="539"/>
        <w:jc w:val="both"/>
        <w:rPr>
          <w:rFonts w:ascii="Palatino Linotype" w:eastAsia="Palatino Linotype" w:hAnsi="Palatino Linotype" w:cs="Palatino Linotype"/>
          <w:i/>
        </w:rPr>
      </w:pPr>
      <w:r w:rsidRPr="00547498">
        <w:rPr>
          <w:rFonts w:ascii="Palatino Linotype" w:eastAsia="Palatino Linotype" w:hAnsi="Palatino Linotype" w:cs="Palatino Linotype"/>
          <w:i/>
        </w:rPr>
        <w:t>En atención a la solicitud de información 00280/CAPULHUA/IP/2025, se emite respuesta anexando archivo PDF, en atención a dicha solicitud, de conformidad con el artículo 12 de la Ley de Transparencia y Acceso a la Información Pública del Estado de México y Municipios; en el que establece que los sujetos obligados solo proporcionarán la información pública que se les requiera y que obre en sus archivos en el estado en que esta se encuentre. La obligación de proporcionar la información no comprende el procesamiento de la misma, ni el de presentarla conforme al interés del solicitante; no estarán obligados a generarla, resumirla, efectuar cálculos o practicar investigaciones. (Sic.)</w:t>
      </w:r>
    </w:p>
    <w:p w:rsidR="006C79AF" w:rsidRPr="00547498" w:rsidRDefault="006C79AF" w:rsidP="006C79AF">
      <w:pPr>
        <w:spacing w:line="360" w:lineRule="auto"/>
        <w:jc w:val="both"/>
        <w:rPr>
          <w:rFonts w:ascii="Verdana" w:hAnsi="Verdana"/>
          <w:color w:val="000000"/>
        </w:rPr>
      </w:pPr>
    </w:p>
    <w:p w:rsidR="006C79AF" w:rsidRPr="00547498" w:rsidRDefault="006C79AF" w:rsidP="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A la respuesta se adjuntó el archivo que se describen enseguida:</w:t>
      </w:r>
    </w:p>
    <w:p w:rsidR="006C79AF" w:rsidRPr="00547498" w:rsidRDefault="006C79AF" w:rsidP="006C79AF">
      <w:pPr>
        <w:spacing w:line="360" w:lineRule="auto"/>
        <w:jc w:val="both"/>
        <w:rPr>
          <w:rFonts w:ascii="Palatino Linotype" w:eastAsia="Palatino Linotype" w:hAnsi="Palatino Linotype" w:cs="Palatino Linotype"/>
        </w:rPr>
      </w:pPr>
    </w:p>
    <w:p w:rsidR="006C79AF" w:rsidRPr="00547498" w:rsidRDefault="007A3C21" w:rsidP="006C79AF">
      <w:pPr>
        <w:numPr>
          <w:ilvl w:val="0"/>
          <w:numId w:val="20"/>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hyperlink r:id="rId9" w:tgtFrame="_blank" w:history="1">
        <w:r w:rsidR="006C79AF" w:rsidRPr="00547498">
          <w:rPr>
            <w:rStyle w:val="Hipervnculo"/>
            <w:rFonts w:ascii="Palatino Linotype" w:hAnsi="Palatino Linotype" w:cs="Arial"/>
            <w:b/>
            <w:bCs/>
            <w:color w:val="000000" w:themeColor="text1"/>
          </w:rPr>
          <w:t>Solicitud SAIMEX 00280.pdf</w:t>
        </w:r>
      </w:hyperlink>
      <w:r w:rsidR="006C79AF" w:rsidRPr="00547498">
        <w:rPr>
          <w:rFonts w:ascii="Palatino Linotype" w:hAnsi="Palatino Linotype"/>
          <w:b/>
          <w:color w:val="000000" w:themeColor="text1"/>
        </w:rPr>
        <w:t>:</w:t>
      </w:r>
      <w:r w:rsidR="006C79AF" w:rsidRPr="00547498">
        <w:rPr>
          <w:color w:val="000000" w:themeColor="text1"/>
        </w:rPr>
        <w:t xml:space="preserve"> Archivo constante de los siguientes documentos:</w:t>
      </w:r>
    </w:p>
    <w:p w:rsidR="006C79AF" w:rsidRPr="00547498" w:rsidRDefault="006C79AF" w:rsidP="006C79AF">
      <w:pPr>
        <w:numPr>
          <w:ilvl w:val="1"/>
          <w:numId w:val="20"/>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Oficio  MCAP/DA/013/2026 de fecha veinte de enero de dos mil veintiséis, suscrito por el Director de Administración, a través del cual remite certificados de competencia laboral de la Directora de Desarrollo Social; así como las constancias de evaluación del Secretario del Ayuntamiento, Directora de Ecología y Desarrollo Sustentable y del Director de Desarrollo Económico, toda vez que el Certificado de Competencia Laboral del Secretario del Ayuntamiento; así como de la Directora de Ecología y Desarrollo Sostenible, tienen pendiente la entrega del Certificado de referencia.</w:t>
      </w:r>
    </w:p>
    <w:p w:rsidR="006C79AF" w:rsidRPr="00547498" w:rsidRDefault="006C79AF" w:rsidP="006C79AF">
      <w:pPr>
        <w:numPr>
          <w:ilvl w:val="1"/>
          <w:numId w:val="20"/>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Certificado de competencia laboral de la Directora de Desarrollo Social</w:t>
      </w:r>
    </w:p>
    <w:p w:rsidR="006C79AF" w:rsidRPr="00547498" w:rsidRDefault="006C79AF" w:rsidP="006C79AF">
      <w:pPr>
        <w:numPr>
          <w:ilvl w:val="1"/>
          <w:numId w:val="20"/>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Cédula de Evaluación del Secretario del Ayuntamiento.</w:t>
      </w:r>
    </w:p>
    <w:p w:rsidR="006C79AF" w:rsidRPr="00547498" w:rsidRDefault="006C79AF" w:rsidP="006C79AF">
      <w:pPr>
        <w:numPr>
          <w:ilvl w:val="1"/>
          <w:numId w:val="20"/>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lastRenderedPageBreak/>
        <w:t>Constancia de Evaluación con fines de Certificación de la Directora de Ecología y Desarrollo Sostenible.</w:t>
      </w:r>
    </w:p>
    <w:p w:rsidR="006C79AF" w:rsidRPr="00547498" w:rsidRDefault="006C79AF" w:rsidP="006C79AF">
      <w:pPr>
        <w:numPr>
          <w:ilvl w:val="1"/>
          <w:numId w:val="20"/>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Constancia que informa que el certificado que requiere el Director de Desarrollo Económico, refrenda su validez el de mayo de dos mil veintiséis.</w:t>
      </w:r>
    </w:p>
    <w:p w:rsidR="006C79AF" w:rsidRPr="00547498" w:rsidRDefault="006C79AF" w:rsidP="006C79AF">
      <w:pPr>
        <w:spacing w:line="360" w:lineRule="auto"/>
        <w:jc w:val="both"/>
        <w:rPr>
          <w:rFonts w:ascii="Palatino Linotype" w:eastAsia="Palatino Linotype" w:hAnsi="Palatino Linotype" w:cs="Palatino Linotype"/>
        </w:rPr>
      </w:pPr>
      <w:bookmarkStart w:id="3" w:name="_heading=h.30j0zll" w:colFirst="0" w:colLast="0"/>
      <w:bookmarkEnd w:id="3"/>
    </w:p>
    <w:p w:rsidR="006C79AF" w:rsidRPr="00547498" w:rsidRDefault="006C79AF" w:rsidP="006C79AF">
      <w:pPr>
        <w:numPr>
          <w:ilvl w:val="0"/>
          <w:numId w:val="18"/>
        </w:numPr>
        <w:spacing w:line="360" w:lineRule="auto"/>
        <w:ind w:left="0" w:firstLine="0"/>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El </w:t>
      </w:r>
      <w:r w:rsidRPr="00547498">
        <w:rPr>
          <w:rFonts w:ascii="Palatino Linotype" w:eastAsia="Palatino Linotype" w:hAnsi="Palatino Linotype" w:cs="Palatino Linotype"/>
          <w:b/>
        </w:rPr>
        <w:t>veintiuno de enero de dos mil veintiséis</w:t>
      </w:r>
      <w:r w:rsidRPr="00547498">
        <w:rPr>
          <w:rFonts w:ascii="Palatino Linotype" w:eastAsia="Palatino Linotype" w:hAnsi="Palatino Linotype" w:cs="Palatino Linotype"/>
        </w:rPr>
        <w:t xml:space="preserve">, </w:t>
      </w:r>
      <w:r w:rsidRPr="00547498">
        <w:rPr>
          <w:rFonts w:ascii="Palatino Linotype" w:eastAsia="Palatino Linotype" w:hAnsi="Palatino Linotype" w:cs="Palatino Linotype"/>
          <w:b/>
        </w:rPr>
        <w:t>EL RECURRENTE</w:t>
      </w:r>
      <w:r w:rsidRPr="00547498">
        <w:rPr>
          <w:rFonts w:ascii="Palatino Linotype" w:eastAsia="Palatino Linotype" w:hAnsi="Palatino Linotype" w:cs="Palatino Linotype"/>
        </w:rPr>
        <w:t xml:space="preserve"> interpuso el recurso de revisión, en contra de la respuesta, señalando como:</w:t>
      </w:r>
    </w:p>
    <w:p w:rsidR="006C79AF" w:rsidRPr="00547498" w:rsidRDefault="006C79AF" w:rsidP="006C79AF">
      <w:pPr>
        <w:spacing w:line="360" w:lineRule="auto"/>
        <w:jc w:val="both"/>
        <w:rPr>
          <w:rFonts w:ascii="Palatino Linotype" w:eastAsia="Palatino Linotype" w:hAnsi="Palatino Linotype" w:cs="Palatino Linotype"/>
        </w:rPr>
      </w:pPr>
    </w:p>
    <w:p w:rsidR="006C79AF" w:rsidRPr="00547498" w:rsidRDefault="006C79AF" w:rsidP="006C79AF">
      <w:pPr>
        <w:numPr>
          <w:ilvl w:val="0"/>
          <w:numId w:val="19"/>
        </w:num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b/>
        </w:rPr>
        <w:t>Acto impugnado</w:t>
      </w:r>
      <w:r w:rsidRPr="00547498">
        <w:rPr>
          <w:rFonts w:ascii="Palatino Linotype" w:eastAsia="Palatino Linotype" w:hAnsi="Palatino Linotype" w:cs="Palatino Linotype"/>
          <w:b/>
          <w:i/>
        </w:rPr>
        <w:t>:</w:t>
      </w:r>
      <w:r w:rsidRPr="00547498">
        <w:rPr>
          <w:rFonts w:ascii="Palatino Linotype" w:eastAsia="Palatino Linotype" w:hAnsi="Palatino Linotype" w:cs="Palatino Linotype"/>
          <w:i/>
          <w:color w:val="000000"/>
        </w:rPr>
        <w:t xml:space="preserve"> </w:t>
      </w:r>
    </w:p>
    <w:p w:rsidR="006C79AF" w:rsidRPr="00547498" w:rsidRDefault="006C79AF" w:rsidP="006C79AF">
      <w:pPr>
        <w:ind w:left="567" w:right="539"/>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i/>
          <w:color w:val="000000"/>
        </w:rPr>
        <w:t>“Como es posible que argumente el director de administración que los certificados se encuentran en proceso de certificación. Ha un año con un mes de haber ostentado el cargo, solicito al infoem sancione al ayuntamiento en mención, al director de administración por no cuidar y vigilar ese aspecto y destituir inmediatamente a las personas que no cuenten con dicha documentación, no es opcional de lo contrario transgresión la ley orgánica del estado de México” (Sic)</w:t>
      </w:r>
    </w:p>
    <w:p w:rsidR="006C79AF" w:rsidRPr="00547498" w:rsidRDefault="006C79AF" w:rsidP="006C79AF">
      <w:pPr>
        <w:ind w:left="567" w:right="539"/>
        <w:jc w:val="both"/>
        <w:rPr>
          <w:rFonts w:ascii="Palatino Linotype" w:eastAsia="Palatino Linotype" w:hAnsi="Palatino Linotype" w:cs="Palatino Linotype"/>
          <w:i/>
        </w:rPr>
      </w:pPr>
    </w:p>
    <w:p w:rsidR="006C79AF" w:rsidRPr="00547498" w:rsidRDefault="006C79AF" w:rsidP="006C79AF">
      <w:pPr>
        <w:numPr>
          <w:ilvl w:val="0"/>
          <w:numId w:val="19"/>
        </w:num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b/>
        </w:rPr>
        <w:t>Razones o Motivos de inconformidad:</w:t>
      </w:r>
      <w:r w:rsidRPr="00547498">
        <w:rPr>
          <w:rFonts w:ascii="Palatino Linotype" w:eastAsia="Palatino Linotype" w:hAnsi="Palatino Linotype" w:cs="Palatino Linotype"/>
          <w:b/>
          <w:color w:val="2E75B5"/>
        </w:rPr>
        <w:t xml:space="preserve"> </w:t>
      </w:r>
    </w:p>
    <w:p w:rsidR="006C79AF" w:rsidRPr="00547498" w:rsidRDefault="006C79AF" w:rsidP="006C79AF">
      <w:pPr>
        <w:spacing w:line="360" w:lineRule="auto"/>
        <w:ind w:left="567"/>
        <w:jc w:val="both"/>
        <w:rPr>
          <w:rFonts w:ascii="Palatino Linotype" w:eastAsia="Palatino Linotype" w:hAnsi="Palatino Linotype" w:cs="Palatino Linotype"/>
        </w:rPr>
      </w:pPr>
      <w:r w:rsidRPr="00547498">
        <w:rPr>
          <w:rFonts w:ascii="Palatino Linotype" w:eastAsia="Palatino Linotype" w:hAnsi="Palatino Linotype" w:cs="Palatino Linotype"/>
          <w:i/>
          <w:color w:val="000000"/>
        </w:rPr>
        <w:t>“No presenta documentos” (Sic)</w:t>
      </w:r>
    </w:p>
    <w:p w:rsidR="006C79AF" w:rsidRPr="00547498" w:rsidRDefault="006C79AF" w:rsidP="006C79AF">
      <w:pPr>
        <w:tabs>
          <w:tab w:val="left" w:pos="6197"/>
        </w:tabs>
        <w:spacing w:line="360" w:lineRule="auto"/>
        <w:jc w:val="both"/>
        <w:rPr>
          <w:rFonts w:ascii="Palatino Linotype" w:eastAsia="Palatino Linotype" w:hAnsi="Palatino Linotype" w:cs="Palatino Linotype"/>
        </w:rPr>
      </w:pPr>
    </w:p>
    <w:p w:rsidR="006C79AF" w:rsidRPr="00547498" w:rsidRDefault="006C79AF" w:rsidP="006C79AF">
      <w:pPr>
        <w:numPr>
          <w:ilvl w:val="0"/>
          <w:numId w:val="18"/>
        </w:numPr>
        <w:spacing w:line="360" w:lineRule="auto"/>
        <w:ind w:left="0" w:firstLine="0"/>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547498">
        <w:rPr>
          <w:rFonts w:ascii="Palatino Linotype" w:eastAsia="Palatino Linotype" w:hAnsi="Palatino Linotype" w:cs="Palatino Linotype"/>
          <w:b/>
        </w:rPr>
        <w:t xml:space="preserve">Ley de Transparencia y Acceso a la Información Pública del Estado de México y Municipios </w:t>
      </w:r>
      <w:r w:rsidRPr="00547498">
        <w:rPr>
          <w:rFonts w:ascii="Palatino Linotype" w:eastAsia="Palatino Linotype" w:hAnsi="Palatino Linotype" w:cs="Palatino Linotype"/>
        </w:rPr>
        <w:t xml:space="preserve">se turna a la </w:t>
      </w:r>
      <w:r w:rsidRPr="00547498">
        <w:rPr>
          <w:rFonts w:ascii="Palatino Linotype" w:eastAsia="Palatino Linotype" w:hAnsi="Palatino Linotype" w:cs="Palatino Linotype"/>
          <w:b/>
        </w:rPr>
        <w:t xml:space="preserve">Comisionada María del Rosario Mejía Ayala, </w:t>
      </w:r>
      <w:r w:rsidRPr="00547498">
        <w:rPr>
          <w:rFonts w:ascii="Palatino Linotype" w:eastAsia="Palatino Linotype" w:hAnsi="Palatino Linotype" w:cs="Palatino Linotype"/>
        </w:rPr>
        <w:t xml:space="preserve">para su análisis. </w:t>
      </w:r>
    </w:p>
    <w:p w:rsidR="006C79AF" w:rsidRPr="00547498" w:rsidRDefault="006C79AF" w:rsidP="006C79AF">
      <w:pPr>
        <w:spacing w:line="360" w:lineRule="auto"/>
        <w:jc w:val="both"/>
        <w:rPr>
          <w:rFonts w:ascii="Palatino Linotype" w:eastAsia="Palatino Linotype" w:hAnsi="Palatino Linotype" w:cs="Palatino Linotype"/>
        </w:rPr>
      </w:pPr>
    </w:p>
    <w:p w:rsidR="006C79AF" w:rsidRPr="00547498" w:rsidRDefault="006C79AF" w:rsidP="006C79AF">
      <w:pPr>
        <w:numPr>
          <w:ilvl w:val="0"/>
          <w:numId w:val="18"/>
        </w:numPr>
        <w:spacing w:line="360" w:lineRule="auto"/>
        <w:ind w:left="0" w:hanging="76"/>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rPr>
        <w:t xml:space="preserve">La Comisionada ponente con fundamento en lo dispuesto por el artículo 185 fracción II de la ley de la materia, a través del acuerdo de </w:t>
      </w:r>
      <w:r w:rsidRPr="00547498">
        <w:rPr>
          <w:rFonts w:ascii="Palatino Linotype" w:eastAsia="Palatino Linotype" w:hAnsi="Palatino Linotype" w:cs="Palatino Linotype"/>
          <w:b/>
        </w:rPr>
        <w:t>admisión</w:t>
      </w:r>
      <w:r w:rsidRPr="00547498">
        <w:rPr>
          <w:rFonts w:ascii="Palatino Linotype" w:eastAsia="Palatino Linotype" w:hAnsi="Palatino Linotype" w:cs="Palatino Linotype"/>
        </w:rPr>
        <w:t xml:space="preserve"> del </w:t>
      </w:r>
      <w:r w:rsidRPr="00547498">
        <w:rPr>
          <w:rFonts w:ascii="Palatino Linotype" w:eastAsia="Palatino Linotype" w:hAnsi="Palatino Linotype" w:cs="Palatino Linotype"/>
          <w:b/>
        </w:rPr>
        <w:t>veintidós de enero de dos mil veintiséis</w:t>
      </w:r>
      <w:r w:rsidRPr="00547498">
        <w:rPr>
          <w:rFonts w:ascii="Palatino Linotype" w:eastAsia="Palatino Linotype" w:hAnsi="Palatino Linotype" w:cs="Palatino Linotype"/>
        </w:rPr>
        <w:t xml:space="preserve">, puso a disposición de las partes el expediente electrónico vía </w:t>
      </w:r>
      <w:r w:rsidRPr="00547498">
        <w:rPr>
          <w:rFonts w:ascii="Palatino Linotype" w:eastAsia="Palatino Linotype" w:hAnsi="Palatino Linotype" w:cs="Palatino Linotype"/>
          <w:b/>
        </w:rPr>
        <w:t xml:space="preserve">SAIMEX </w:t>
      </w:r>
      <w:r w:rsidRPr="00547498">
        <w:rPr>
          <w:rFonts w:ascii="Palatino Linotype" w:eastAsia="Palatino Linotype" w:hAnsi="Palatino Linotype" w:cs="Palatino Linotype"/>
        </w:rPr>
        <w:t xml:space="preserve">a efecto de </w:t>
      </w:r>
      <w:r w:rsidRPr="00547498">
        <w:rPr>
          <w:rFonts w:ascii="Palatino Linotype" w:eastAsia="Palatino Linotype" w:hAnsi="Palatino Linotype" w:cs="Palatino Linotype"/>
        </w:rPr>
        <w:lastRenderedPageBreak/>
        <w:t xml:space="preserve">que en un plazo máximo de siete días, el </w:t>
      </w:r>
      <w:r w:rsidRPr="00547498">
        <w:rPr>
          <w:rFonts w:ascii="Palatino Linotype" w:eastAsia="Palatino Linotype" w:hAnsi="Palatino Linotype" w:cs="Palatino Linotype"/>
          <w:b/>
        </w:rPr>
        <w:t>RECURRENTE</w:t>
      </w:r>
      <w:r w:rsidRPr="00547498">
        <w:rPr>
          <w:rFonts w:ascii="Palatino Linotype" w:eastAsia="Palatino Linotype" w:hAnsi="Palatino Linotype" w:cs="Palatino Linotype"/>
        </w:rPr>
        <w:t xml:space="preserve"> manifestara lo que a derecho conviniera, ofreciera pruebas y alegatos según corresponda, y para que el </w:t>
      </w:r>
      <w:r w:rsidRPr="00547498">
        <w:rPr>
          <w:rFonts w:ascii="Palatino Linotype" w:eastAsia="Palatino Linotype" w:hAnsi="Palatino Linotype" w:cs="Palatino Linotype"/>
          <w:b/>
        </w:rPr>
        <w:t>SUJETO OBLIGADO</w:t>
      </w:r>
      <w:r w:rsidRPr="00547498">
        <w:rPr>
          <w:rFonts w:ascii="Palatino Linotype" w:eastAsia="Palatino Linotype" w:hAnsi="Palatino Linotype" w:cs="Palatino Linotype"/>
        </w:rPr>
        <w:t xml:space="preserve"> presentará el informe justificado procedente. </w:t>
      </w:r>
    </w:p>
    <w:p w:rsidR="006C79AF" w:rsidRPr="00547498" w:rsidRDefault="006C79AF" w:rsidP="006C79AF">
      <w:pPr>
        <w:spacing w:line="360" w:lineRule="auto"/>
        <w:jc w:val="both"/>
        <w:rPr>
          <w:rFonts w:ascii="Palatino Linotype" w:eastAsia="Palatino Linotype" w:hAnsi="Palatino Linotype" w:cs="Palatino Linotype"/>
          <w:i/>
          <w:color w:val="000000"/>
        </w:rPr>
      </w:pPr>
    </w:p>
    <w:p w:rsidR="006C79AF" w:rsidRPr="00547498" w:rsidRDefault="006C79AF" w:rsidP="006C79AF">
      <w:pPr>
        <w:numPr>
          <w:ilvl w:val="0"/>
          <w:numId w:val="18"/>
        </w:numPr>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rPr>
        <w:t xml:space="preserve">De las constancias en el expediente electrónico SAIMEX, se advierte que en fecha </w:t>
      </w:r>
      <w:r w:rsidRPr="00547498">
        <w:rPr>
          <w:rFonts w:ascii="Palatino Linotype" w:eastAsia="Palatino Linotype" w:hAnsi="Palatino Linotype" w:cs="Palatino Linotype"/>
          <w:b/>
        </w:rPr>
        <w:t xml:space="preserve">trece de marzo de dos mil veinticinco, </w:t>
      </w:r>
      <w:r w:rsidRPr="00547498">
        <w:rPr>
          <w:rFonts w:ascii="Palatino Linotype" w:eastAsia="Palatino Linotype" w:hAnsi="Palatino Linotype" w:cs="Palatino Linotype"/>
        </w:rPr>
        <w:t xml:space="preserve">el </w:t>
      </w:r>
      <w:r w:rsidRPr="00547498">
        <w:rPr>
          <w:rFonts w:ascii="Palatino Linotype" w:eastAsia="Palatino Linotype" w:hAnsi="Palatino Linotype" w:cs="Palatino Linotype"/>
          <w:b/>
        </w:rPr>
        <w:t xml:space="preserve">SUJETO OBLIGADO, </w:t>
      </w:r>
      <w:r w:rsidRPr="00547498">
        <w:rPr>
          <w:rFonts w:ascii="Palatino Linotype" w:eastAsia="Palatino Linotype" w:hAnsi="Palatino Linotype" w:cs="Palatino Linotype"/>
        </w:rPr>
        <w:t>mediante</w:t>
      </w:r>
      <w:r w:rsidRPr="00547498">
        <w:rPr>
          <w:rFonts w:ascii="Palatino Linotype" w:eastAsia="Palatino Linotype" w:hAnsi="Palatino Linotype" w:cs="Palatino Linotype"/>
          <w:b/>
        </w:rPr>
        <w:t xml:space="preserve"> Informe Justificado, </w:t>
      </w:r>
      <w:r w:rsidRPr="00547498">
        <w:rPr>
          <w:rFonts w:ascii="Palatino Linotype" w:eastAsia="Palatino Linotype" w:hAnsi="Palatino Linotype" w:cs="Palatino Linotype"/>
        </w:rPr>
        <w:t xml:space="preserve">remitió los archivos denominados </w:t>
      </w:r>
      <w:r w:rsidRPr="00547498">
        <w:rPr>
          <w:rFonts w:ascii="Palatino Linotype" w:eastAsia="Palatino Linotype" w:hAnsi="Palatino Linotype" w:cs="Palatino Linotype"/>
          <w:b/>
        </w:rPr>
        <w:t>ACUSE DE MANIFESTACIONES 878_ADMINISTRACIÓN.pdf y R</w:t>
      </w:r>
      <w:hyperlink r:id="rId10" w:history="1">
        <w:r w:rsidRPr="00547498">
          <w:rPr>
            <w:rFonts w:ascii="Palatino Linotype" w:eastAsia="Palatino Linotype" w:hAnsi="Palatino Linotype" w:cs="Palatino Linotype"/>
            <w:b/>
          </w:rPr>
          <w:t>ESPUESTA AL MANIFESTACIONES RR 878_ADMINISTRACIÓN.pdf</w:t>
        </w:r>
      </w:hyperlink>
      <w:r w:rsidRPr="00547498">
        <w:rPr>
          <w:rFonts w:ascii="Palatino Linotype" w:eastAsia="Palatino Linotype" w:hAnsi="Palatino Linotype" w:cs="Palatino Linotype"/>
          <w:b/>
        </w:rPr>
        <w:t xml:space="preserve"> </w:t>
      </w:r>
      <w:r w:rsidRPr="00547498">
        <w:rPr>
          <w:rFonts w:ascii="Palatino Linotype" w:eastAsia="Palatino Linotype" w:hAnsi="Palatino Linotype" w:cs="Palatino Linotype"/>
        </w:rPr>
        <w:t xml:space="preserve">a través de los cuales ratificó la respuesta, mismo que se puso a la vista del </w:t>
      </w:r>
      <w:r w:rsidRPr="00547498">
        <w:rPr>
          <w:rFonts w:ascii="Palatino Linotype" w:eastAsia="Palatino Linotype" w:hAnsi="Palatino Linotype" w:cs="Palatino Linotype"/>
          <w:b/>
        </w:rPr>
        <w:t xml:space="preserve">RECURRENTE, </w:t>
      </w:r>
      <w:r w:rsidRPr="00547498">
        <w:rPr>
          <w:rFonts w:ascii="Palatino Linotype" w:eastAsia="Palatino Linotype" w:hAnsi="Palatino Linotype" w:cs="Palatino Linotype"/>
        </w:rPr>
        <w:t>en fecha veinticuatro de abril de dos mil veintiséis.</w:t>
      </w:r>
    </w:p>
    <w:p w:rsidR="006C79AF" w:rsidRPr="00547498" w:rsidRDefault="006C79AF" w:rsidP="006C79AF">
      <w:pPr>
        <w:spacing w:line="360" w:lineRule="auto"/>
        <w:jc w:val="both"/>
        <w:rPr>
          <w:rFonts w:ascii="Palatino Linotype" w:eastAsia="Palatino Linotype" w:hAnsi="Palatino Linotype" w:cs="Palatino Linotype"/>
        </w:rPr>
      </w:pPr>
    </w:p>
    <w:p w:rsidR="006C79AF" w:rsidRPr="00547498" w:rsidRDefault="006C79AF" w:rsidP="006C79AF">
      <w:pPr>
        <w:numPr>
          <w:ilvl w:val="0"/>
          <w:numId w:val="18"/>
        </w:numPr>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rPr>
        <w:t>Por su parte el particular no realizó manifestaciones que a su derecho convinieran.</w:t>
      </w:r>
    </w:p>
    <w:p w:rsidR="006C79AF" w:rsidRPr="00547498" w:rsidRDefault="006C79AF" w:rsidP="006C79AF">
      <w:pPr>
        <w:pBdr>
          <w:top w:val="nil"/>
          <w:left w:val="nil"/>
          <w:bottom w:val="nil"/>
          <w:right w:val="nil"/>
          <w:between w:val="nil"/>
        </w:pBdr>
        <w:ind w:left="720"/>
        <w:rPr>
          <w:rFonts w:ascii="Palatino Linotype" w:eastAsia="Palatino Linotype" w:hAnsi="Palatino Linotype" w:cs="Palatino Linotype"/>
          <w:color w:val="000000"/>
        </w:rPr>
      </w:pPr>
    </w:p>
    <w:p w:rsidR="006C79AF" w:rsidRPr="00547498" w:rsidRDefault="006C79AF" w:rsidP="006C79AF">
      <w:pPr>
        <w:numPr>
          <w:ilvl w:val="0"/>
          <w:numId w:val="18"/>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b/>
        </w:rPr>
      </w:pPr>
      <w:r w:rsidRPr="00547498">
        <w:rPr>
          <w:rFonts w:ascii="Palatino Linotype" w:eastAsia="Palatino Linotype" w:hAnsi="Palatino Linotype" w:cs="Palatino Linotype"/>
          <w:color w:val="000000"/>
        </w:rPr>
        <w:t xml:space="preserve">El </w:t>
      </w:r>
      <w:r w:rsidRPr="00547498">
        <w:rPr>
          <w:rFonts w:ascii="Palatino Linotype" w:eastAsia="Palatino Linotype" w:hAnsi="Palatino Linotype" w:cs="Palatino Linotype"/>
          <w:b/>
          <w:color w:val="000000"/>
        </w:rPr>
        <w:t>veintiuno de abril de dos mil veintiséis</w:t>
      </w:r>
      <w:r w:rsidRPr="00547498">
        <w:rPr>
          <w:rFonts w:ascii="Palatino Linotype" w:eastAsia="Palatino Linotype" w:hAnsi="Palatino Linotype" w:cs="Palatino Linotype"/>
          <w:color w:val="000000"/>
        </w:rPr>
        <w:t>, se notificó el acuerdo mediante el cual se amplió el plazo para emitir resolución por un término de 15 días adicionales.</w:t>
      </w:r>
    </w:p>
    <w:p w:rsidR="006C79AF" w:rsidRPr="00547498" w:rsidRDefault="006C79AF" w:rsidP="006C79AF">
      <w:pPr>
        <w:pStyle w:val="Prrafodelista"/>
        <w:rPr>
          <w:rFonts w:ascii="Palatino Linotype" w:eastAsia="Palatino Linotype" w:hAnsi="Palatino Linotype" w:cs="Palatino Linotype"/>
          <w:sz w:val="24"/>
        </w:rPr>
      </w:pPr>
    </w:p>
    <w:p w:rsidR="006C79AF" w:rsidRPr="00547498" w:rsidRDefault="006C79AF" w:rsidP="006C79AF">
      <w:pPr>
        <w:numPr>
          <w:ilvl w:val="0"/>
          <w:numId w:val="18"/>
        </w:numPr>
        <w:spacing w:line="360" w:lineRule="auto"/>
        <w:ind w:left="0" w:firstLine="0"/>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El </w:t>
      </w:r>
      <w:r w:rsidRPr="00547498">
        <w:rPr>
          <w:rFonts w:ascii="Palatino Linotype" w:eastAsia="Palatino Linotype" w:hAnsi="Palatino Linotype" w:cs="Palatino Linotype"/>
          <w:b/>
        </w:rPr>
        <w:t>treinta de abril de dos mil veintiséis</w:t>
      </w:r>
      <w:r w:rsidRPr="00547498">
        <w:rPr>
          <w:rFonts w:ascii="Palatino Linotype" w:eastAsia="Palatino Linotype" w:hAnsi="Palatino Linotype" w:cs="Palatino Linotype"/>
        </w:rPr>
        <w:t xml:space="preserve">, se notificó el acuerdo a través del cual se decretó el cierre de instrucción. </w:t>
      </w:r>
    </w:p>
    <w:p w:rsidR="00E63D46" w:rsidRPr="00547498" w:rsidRDefault="006C79AF">
      <w:pPr>
        <w:keepNext/>
        <w:keepLines/>
        <w:spacing w:line="360" w:lineRule="auto"/>
        <w:jc w:val="center"/>
        <w:rPr>
          <w:rFonts w:ascii="Palatino Linotype" w:eastAsia="Palatino Linotype" w:hAnsi="Palatino Linotype" w:cs="Palatino Linotype"/>
          <w:b/>
        </w:rPr>
      </w:pPr>
      <w:r w:rsidRPr="00547498">
        <w:rPr>
          <w:rFonts w:ascii="Palatino Linotype" w:eastAsia="Palatino Linotype" w:hAnsi="Palatino Linotype" w:cs="Palatino Linotype"/>
          <w:b/>
        </w:rPr>
        <w:t>C</w:t>
      </w:r>
      <w:r w:rsidR="00547498">
        <w:rPr>
          <w:rFonts w:ascii="Palatino Linotype" w:eastAsia="Palatino Linotype" w:hAnsi="Palatino Linotype" w:cs="Palatino Linotype"/>
          <w:b/>
        </w:rPr>
        <w:t xml:space="preserve"> </w:t>
      </w:r>
      <w:r w:rsidRPr="00547498">
        <w:rPr>
          <w:rFonts w:ascii="Palatino Linotype" w:eastAsia="Palatino Linotype" w:hAnsi="Palatino Linotype" w:cs="Palatino Linotype"/>
          <w:b/>
        </w:rPr>
        <w:t>O</w:t>
      </w:r>
      <w:r w:rsidR="00547498">
        <w:rPr>
          <w:rFonts w:ascii="Palatino Linotype" w:eastAsia="Palatino Linotype" w:hAnsi="Palatino Linotype" w:cs="Palatino Linotype"/>
          <w:b/>
        </w:rPr>
        <w:t xml:space="preserve"> </w:t>
      </w:r>
      <w:r w:rsidRPr="00547498">
        <w:rPr>
          <w:rFonts w:ascii="Palatino Linotype" w:eastAsia="Palatino Linotype" w:hAnsi="Palatino Linotype" w:cs="Palatino Linotype"/>
          <w:b/>
        </w:rPr>
        <w:t>N</w:t>
      </w:r>
      <w:r w:rsidR="00547498">
        <w:rPr>
          <w:rFonts w:ascii="Palatino Linotype" w:eastAsia="Palatino Linotype" w:hAnsi="Palatino Linotype" w:cs="Palatino Linotype"/>
          <w:b/>
        </w:rPr>
        <w:t xml:space="preserve"> </w:t>
      </w:r>
      <w:r w:rsidRPr="00547498">
        <w:rPr>
          <w:rFonts w:ascii="Palatino Linotype" w:eastAsia="Palatino Linotype" w:hAnsi="Palatino Linotype" w:cs="Palatino Linotype"/>
          <w:b/>
        </w:rPr>
        <w:t>S</w:t>
      </w:r>
      <w:r w:rsidR="00547498">
        <w:rPr>
          <w:rFonts w:ascii="Palatino Linotype" w:eastAsia="Palatino Linotype" w:hAnsi="Palatino Linotype" w:cs="Palatino Linotype"/>
          <w:b/>
        </w:rPr>
        <w:t xml:space="preserve"> </w:t>
      </w:r>
      <w:r w:rsidRPr="00547498">
        <w:rPr>
          <w:rFonts w:ascii="Palatino Linotype" w:eastAsia="Palatino Linotype" w:hAnsi="Palatino Linotype" w:cs="Palatino Linotype"/>
          <w:b/>
        </w:rPr>
        <w:t>I</w:t>
      </w:r>
      <w:r w:rsidR="00547498">
        <w:rPr>
          <w:rFonts w:ascii="Palatino Linotype" w:eastAsia="Palatino Linotype" w:hAnsi="Palatino Linotype" w:cs="Palatino Linotype"/>
          <w:b/>
        </w:rPr>
        <w:t xml:space="preserve"> </w:t>
      </w:r>
      <w:r w:rsidRPr="00547498">
        <w:rPr>
          <w:rFonts w:ascii="Palatino Linotype" w:eastAsia="Palatino Linotype" w:hAnsi="Palatino Linotype" w:cs="Palatino Linotype"/>
          <w:b/>
        </w:rPr>
        <w:t>D</w:t>
      </w:r>
      <w:r w:rsidR="00547498">
        <w:rPr>
          <w:rFonts w:ascii="Palatino Linotype" w:eastAsia="Palatino Linotype" w:hAnsi="Palatino Linotype" w:cs="Palatino Linotype"/>
          <w:b/>
        </w:rPr>
        <w:t xml:space="preserve"> </w:t>
      </w:r>
      <w:r w:rsidRPr="00547498">
        <w:rPr>
          <w:rFonts w:ascii="Palatino Linotype" w:eastAsia="Palatino Linotype" w:hAnsi="Palatino Linotype" w:cs="Palatino Linotype"/>
          <w:b/>
        </w:rPr>
        <w:t>E</w:t>
      </w:r>
      <w:r w:rsidR="00547498">
        <w:rPr>
          <w:rFonts w:ascii="Palatino Linotype" w:eastAsia="Palatino Linotype" w:hAnsi="Palatino Linotype" w:cs="Palatino Linotype"/>
          <w:b/>
        </w:rPr>
        <w:t xml:space="preserve"> </w:t>
      </w:r>
      <w:r w:rsidRPr="00547498">
        <w:rPr>
          <w:rFonts w:ascii="Palatino Linotype" w:eastAsia="Palatino Linotype" w:hAnsi="Palatino Linotype" w:cs="Palatino Linotype"/>
          <w:b/>
        </w:rPr>
        <w:t>R</w:t>
      </w:r>
      <w:r w:rsidR="00547498">
        <w:rPr>
          <w:rFonts w:ascii="Palatino Linotype" w:eastAsia="Palatino Linotype" w:hAnsi="Palatino Linotype" w:cs="Palatino Linotype"/>
          <w:b/>
        </w:rPr>
        <w:t xml:space="preserve"> </w:t>
      </w:r>
      <w:r w:rsidRPr="00547498">
        <w:rPr>
          <w:rFonts w:ascii="Palatino Linotype" w:eastAsia="Palatino Linotype" w:hAnsi="Palatino Linotype" w:cs="Palatino Linotype"/>
          <w:b/>
        </w:rPr>
        <w:t>A</w:t>
      </w:r>
      <w:r w:rsidR="00547498">
        <w:rPr>
          <w:rFonts w:ascii="Palatino Linotype" w:eastAsia="Palatino Linotype" w:hAnsi="Palatino Linotype" w:cs="Palatino Linotype"/>
          <w:b/>
        </w:rPr>
        <w:t xml:space="preserve"> </w:t>
      </w:r>
      <w:r w:rsidRPr="00547498">
        <w:rPr>
          <w:rFonts w:ascii="Palatino Linotype" w:eastAsia="Palatino Linotype" w:hAnsi="Palatino Linotype" w:cs="Palatino Linotype"/>
          <w:b/>
        </w:rPr>
        <w:t>N</w:t>
      </w:r>
      <w:r w:rsidR="00547498">
        <w:rPr>
          <w:rFonts w:ascii="Palatino Linotype" w:eastAsia="Palatino Linotype" w:hAnsi="Palatino Linotype" w:cs="Palatino Linotype"/>
          <w:b/>
        </w:rPr>
        <w:t xml:space="preserve"> </w:t>
      </w:r>
      <w:r w:rsidRPr="00547498">
        <w:rPr>
          <w:rFonts w:ascii="Palatino Linotype" w:eastAsia="Palatino Linotype" w:hAnsi="Palatino Linotype" w:cs="Palatino Linotype"/>
          <w:b/>
        </w:rPr>
        <w:t>D</w:t>
      </w:r>
      <w:r w:rsidR="00547498">
        <w:rPr>
          <w:rFonts w:ascii="Palatino Linotype" w:eastAsia="Palatino Linotype" w:hAnsi="Palatino Linotype" w:cs="Palatino Linotype"/>
          <w:b/>
        </w:rPr>
        <w:t xml:space="preserve"> </w:t>
      </w:r>
      <w:r w:rsidRPr="00547498">
        <w:rPr>
          <w:rFonts w:ascii="Palatino Linotype" w:eastAsia="Palatino Linotype" w:hAnsi="Palatino Linotype" w:cs="Palatino Linotype"/>
          <w:b/>
        </w:rPr>
        <w:t>O</w:t>
      </w:r>
    </w:p>
    <w:p w:rsidR="00E63D46" w:rsidRPr="00547498" w:rsidRDefault="00E63D46">
      <w:pPr>
        <w:keepNext/>
        <w:keepLines/>
        <w:spacing w:line="360" w:lineRule="auto"/>
        <w:jc w:val="center"/>
        <w:rPr>
          <w:rFonts w:ascii="Palatino Linotype" w:eastAsia="Palatino Linotype" w:hAnsi="Palatino Linotype" w:cs="Palatino Linotype"/>
          <w:b/>
        </w:rPr>
      </w:pPr>
    </w:p>
    <w:p w:rsidR="00E63D46" w:rsidRPr="00547498" w:rsidRDefault="006C79AF">
      <w:pPr>
        <w:keepNext/>
        <w:keepLines/>
        <w:spacing w:line="360" w:lineRule="auto"/>
        <w:rPr>
          <w:rFonts w:ascii="Palatino Linotype" w:eastAsia="Palatino Linotype" w:hAnsi="Palatino Linotype" w:cs="Palatino Linotype"/>
          <w:b/>
        </w:rPr>
      </w:pPr>
      <w:bookmarkStart w:id="4" w:name="_heading=h.t8dul7luwb52" w:colFirst="0" w:colLast="0"/>
      <w:bookmarkEnd w:id="4"/>
      <w:r w:rsidRPr="00547498">
        <w:rPr>
          <w:rFonts w:ascii="Palatino Linotype" w:eastAsia="Palatino Linotype" w:hAnsi="Palatino Linotype" w:cs="Palatino Linotype"/>
          <w:b/>
        </w:rPr>
        <w:t>PRIMERO. De la competencia.</w:t>
      </w:r>
    </w:p>
    <w:p w:rsidR="006C79AF" w:rsidRPr="00547498" w:rsidRDefault="006C79AF" w:rsidP="006C79AF">
      <w:pPr>
        <w:numPr>
          <w:ilvl w:val="0"/>
          <w:numId w:val="18"/>
        </w:numPr>
        <w:spacing w:line="360" w:lineRule="auto"/>
        <w:ind w:left="0" w:firstLine="0"/>
        <w:jc w:val="both"/>
        <w:rPr>
          <w:rFonts w:ascii="Palatino Linotype" w:eastAsia="Palatino Linotype" w:hAnsi="Palatino Linotype" w:cs="Palatino Linotype"/>
        </w:rPr>
      </w:pPr>
      <w:bookmarkStart w:id="5" w:name="_heading=h.4zt4dqi7i2xt" w:colFirst="0" w:colLast="0"/>
      <w:bookmarkEnd w:id="5"/>
      <w:r w:rsidRPr="00547498">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Pr="00547498">
        <w:rPr>
          <w:rFonts w:ascii="Palatino Linotype" w:eastAsia="Palatino Linotype" w:hAnsi="Palatino Linotype" w:cs="Palatino Linotype"/>
          <w:b/>
          <w:color w:val="000000"/>
        </w:rPr>
        <w:t>Constitución Política de los Estados Unidos Mexicanos</w:t>
      </w:r>
      <w:r w:rsidRPr="00547498">
        <w:rPr>
          <w:rFonts w:ascii="Palatino Linotype" w:eastAsia="Palatino Linotype" w:hAnsi="Palatino Linotype" w:cs="Palatino Linotype"/>
          <w:color w:val="000000"/>
        </w:rPr>
        <w:t xml:space="preserve">; 5, párrafos trigésimo segundo, trigésimo tercero y </w:t>
      </w:r>
      <w:r w:rsidRPr="00547498">
        <w:rPr>
          <w:rFonts w:ascii="Palatino Linotype" w:eastAsia="Palatino Linotype" w:hAnsi="Palatino Linotype" w:cs="Palatino Linotype"/>
          <w:color w:val="000000"/>
        </w:rPr>
        <w:lastRenderedPageBreak/>
        <w:t>trigésimo cuarto fracciones IV y V de la </w:t>
      </w:r>
      <w:r w:rsidRPr="00547498">
        <w:rPr>
          <w:rFonts w:ascii="Palatino Linotype" w:eastAsia="Palatino Linotype" w:hAnsi="Palatino Linotype" w:cs="Palatino Linotype"/>
          <w:b/>
          <w:color w:val="000000"/>
        </w:rPr>
        <w:t>Constitución Política del Estado Libre y Soberano de México</w:t>
      </w:r>
      <w:r w:rsidRPr="00547498">
        <w:rPr>
          <w:rFonts w:ascii="Palatino Linotype" w:eastAsia="Palatino Linotype" w:hAnsi="Palatino Linotype" w:cs="Palatino Linotype"/>
          <w:color w:val="000000"/>
        </w:rPr>
        <w:t>; artículos 1, 2 fracción II, 13, 29, 36 fracciones I y II, 176, 178, 179, 181 párrafo tercero y 185 de la </w:t>
      </w:r>
      <w:r w:rsidRPr="00547498">
        <w:rPr>
          <w:rFonts w:ascii="Palatino Linotype" w:eastAsia="Palatino Linotype" w:hAnsi="Palatino Linotype" w:cs="Palatino Linotype"/>
          <w:b/>
          <w:color w:val="000000"/>
        </w:rPr>
        <w:t>Ley de Transparencia y Acceso a la Información Pública del Estado de México y Municipios</w:t>
      </w:r>
      <w:r w:rsidRPr="00547498">
        <w:rPr>
          <w:rFonts w:ascii="Palatino Linotype" w:eastAsia="Palatino Linotype" w:hAnsi="Palatino Linotype" w:cs="Palatino Linotype"/>
          <w:color w:val="000000"/>
        </w:rPr>
        <w:t>; y 7, 9 fracciones I y XXIII, y 11 del </w:t>
      </w:r>
      <w:r w:rsidRPr="00547498">
        <w:rPr>
          <w:rFonts w:ascii="Palatino Linotype" w:eastAsia="Palatino Linotype" w:hAnsi="Palatino Linotype" w:cs="Palatino Linotype"/>
          <w:b/>
          <w:color w:val="000000"/>
        </w:rPr>
        <w:t>Reglamento Interior del Instituto de Transparencia, Acceso a la Información Pública y Protección de Datos Personales del Estado de México y Municipios</w:t>
      </w:r>
      <w:r w:rsidRPr="00547498">
        <w:rPr>
          <w:rFonts w:ascii="Palatino Linotype" w:eastAsia="Palatino Linotype" w:hAnsi="Palatino Linotype" w:cs="Palatino Linotype"/>
          <w:color w:val="000000"/>
        </w:rPr>
        <w:t>.</w:t>
      </w:r>
    </w:p>
    <w:p w:rsidR="006C79AF" w:rsidRPr="00547498" w:rsidRDefault="006C79AF">
      <w:pPr>
        <w:keepNext/>
        <w:keepLines/>
        <w:spacing w:line="360" w:lineRule="auto"/>
        <w:rPr>
          <w:rFonts w:ascii="Palatino Linotype" w:eastAsia="Palatino Linotype" w:hAnsi="Palatino Linotype" w:cs="Palatino Linotype"/>
          <w:b/>
        </w:rPr>
      </w:pPr>
    </w:p>
    <w:p w:rsidR="00E63D46" w:rsidRPr="00547498" w:rsidRDefault="006C79AF">
      <w:pPr>
        <w:keepNext/>
        <w:keepLines/>
        <w:spacing w:line="360" w:lineRule="auto"/>
        <w:rPr>
          <w:rFonts w:ascii="Palatino Linotype" w:eastAsia="Palatino Linotype" w:hAnsi="Palatino Linotype" w:cs="Palatino Linotype"/>
          <w:b/>
        </w:rPr>
      </w:pPr>
      <w:r w:rsidRPr="00547498">
        <w:rPr>
          <w:rFonts w:ascii="Palatino Linotype" w:eastAsia="Palatino Linotype" w:hAnsi="Palatino Linotype" w:cs="Palatino Linotype"/>
          <w:b/>
        </w:rPr>
        <w:t>SEGUNDO. De la oportunidad y procedencia.</w:t>
      </w:r>
    </w:p>
    <w:p w:rsidR="006C79AF" w:rsidRPr="00547498" w:rsidRDefault="006C79AF" w:rsidP="006C79AF">
      <w:pPr>
        <w:numPr>
          <w:ilvl w:val="0"/>
          <w:numId w:val="18"/>
        </w:numPr>
        <w:spacing w:line="360" w:lineRule="auto"/>
        <w:ind w:left="0" w:firstLine="0"/>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El medio de impugnación fue presentado a través del </w:t>
      </w:r>
      <w:r w:rsidRPr="00547498">
        <w:rPr>
          <w:rFonts w:ascii="Palatino Linotype" w:eastAsia="Palatino Linotype" w:hAnsi="Palatino Linotype" w:cs="Palatino Linotype"/>
          <w:b/>
        </w:rPr>
        <w:t>SAIMEX,</w:t>
      </w:r>
      <w:r w:rsidRPr="00547498">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547498">
        <w:rPr>
          <w:rFonts w:ascii="Palatino Linotype" w:eastAsia="Palatino Linotype" w:hAnsi="Palatino Linotype" w:cs="Palatino Linotype"/>
          <w:b/>
        </w:rPr>
        <w:t>SUJETO OBLIGADO</w:t>
      </w:r>
      <w:r w:rsidRPr="00547498">
        <w:rPr>
          <w:rFonts w:ascii="Palatino Linotype" w:eastAsia="Palatino Linotype" w:hAnsi="Palatino Linotype" w:cs="Palatino Linotype"/>
        </w:rPr>
        <w:t xml:space="preserve"> entregó respuesta a la solicitud el día </w:t>
      </w:r>
      <w:r w:rsidRPr="00547498">
        <w:rPr>
          <w:rFonts w:ascii="Palatino Linotype" w:eastAsia="Palatino Linotype" w:hAnsi="Palatino Linotype" w:cs="Palatino Linotype"/>
          <w:b/>
        </w:rPr>
        <w:t>veinte de enero de dos mil veintiséis</w:t>
      </w:r>
      <w:r w:rsidRPr="00547498">
        <w:rPr>
          <w:rFonts w:ascii="Palatino Linotype" w:eastAsia="Palatino Linotype" w:hAnsi="Palatino Linotype" w:cs="Palatino Linotype"/>
        </w:rPr>
        <w:t xml:space="preserve">, de tal forma que el plazo para interponer el recurso de revisión transcurrió del </w:t>
      </w:r>
      <w:r w:rsidRPr="00547498">
        <w:rPr>
          <w:rFonts w:ascii="Palatino Linotype" w:eastAsia="Palatino Linotype" w:hAnsi="Palatino Linotype" w:cs="Palatino Linotype"/>
          <w:b/>
        </w:rPr>
        <w:t>veintiuno de enero al once de febrero de dos mil veintiséis</w:t>
      </w:r>
      <w:r w:rsidRPr="00547498">
        <w:rPr>
          <w:rFonts w:ascii="Palatino Linotype" w:eastAsia="Palatino Linotype" w:hAnsi="Palatino Linotype" w:cs="Palatino Linotype"/>
        </w:rPr>
        <w:t xml:space="preserve">; en consecuencia, presentó su inconformidad el día </w:t>
      </w:r>
      <w:r w:rsidRPr="00547498">
        <w:rPr>
          <w:rFonts w:ascii="Palatino Linotype" w:eastAsia="Palatino Linotype" w:hAnsi="Palatino Linotype" w:cs="Palatino Linotype"/>
          <w:b/>
        </w:rPr>
        <w:t>veintiuno de enero de dos mil veintiséis</w:t>
      </w:r>
      <w:r w:rsidRPr="00547498">
        <w:rPr>
          <w:rFonts w:ascii="Palatino Linotype" w:eastAsia="Palatino Linotype" w:hAnsi="Palatino Linotype" w:cs="Palatino Linotype"/>
        </w:rPr>
        <w:t xml:space="preserve">, por lo que se encuentra dentro de los márgenes temporales previstos en el artículo 178 de la </w:t>
      </w:r>
      <w:r w:rsidRPr="00547498">
        <w:rPr>
          <w:rFonts w:ascii="Palatino Linotype" w:eastAsia="Palatino Linotype" w:hAnsi="Palatino Linotype" w:cs="Palatino Linotype"/>
          <w:b/>
        </w:rPr>
        <w:t xml:space="preserve">Ley de Transparencia y Acceso a la Información Pública del Estado de México y Municipios </w:t>
      </w:r>
      <w:r w:rsidRPr="00547498">
        <w:rPr>
          <w:rFonts w:ascii="Palatino Linotype" w:eastAsia="Palatino Linotype" w:hAnsi="Palatino Linotype" w:cs="Palatino Linotype"/>
        </w:rPr>
        <w:t>vigente.</w:t>
      </w:r>
    </w:p>
    <w:p w:rsidR="00E63D46" w:rsidRPr="00547498" w:rsidRDefault="00E63D46">
      <w:pPr>
        <w:spacing w:line="360" w:lineRule="auto"/>
        <w:ind w:right="48"/>
        <w:jc w:val="both"/>
        <w:rPr>
          <w:rFonts w:ascii="Palatino Linotype" w:eastAsia="Palatino Linotype" w:hAnsi="Palatino Linotype" w:cs="Palatino Linotype"/>
        </w:rPr>
      </w:pPr>
    </w:p>
    <w:p w:rsidR="00E63D46" w:rsidRPr="00547498" w:rsidRDefault="006C79AF" w:rsidP="006C79AF">
      <w:pPr>
        <w:numPr>
          <w:ilvl w:val="0"/>
          <w:numId w:val="18"/>
        </w:numPr>
        <w:spacing w:line="360" w:lineRule="auto"/>
        <w:ind w:left="0" w:right="49" w:firstLine="0"/>
        <w:jc w:val="both"/>
        <w:rPr>
          <w:rFonts w:ascii="Palatino Linotype" w:eastAsia="Palatino Linotype" w:hAnsi="Palatino Linotype" w:cs="Palatino Linotype"/>
          <w:b/>
        </w:rPr>
      </w:pPr>
      <w:r w:rsidRPr="00547498">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E63D46" w:rsidRPr="00547498" w:rsidRDefault="00E63D46">
      <w:pPr>
        <w:pBdr>
          <w:top w:val="nil"/>
          <w:left w:val="nil"/>
          <w:bottom w:val="nil"/>
          <w:right w:val="nil"/>
          <w:between w:val="nil"/>
        </w:pBdr>
        <w:ind w:left="720"/>
        <w:rPr>
          <w:rFonts w:ascii="Palatino Linotype" w:eastAsia="Palatino Linotype" w:hAnsi="Palatino Linotype" w:cs="Palatino Linotype"/>
          <w:b/>
          <w:color w:val="000000"/>
        </w:rPr>
      </w:pPr>
    </w:p>
    <w:p w:rsidR="00E63D46" w:rsidRPr="00547498" w:rsidRDefault="00E63D46">
      <w:pPr>
        <w:spacing w:line="360" w:lineRule="auto"/>
        <w:ind w:right="49"/>
        <w:jc w:val="both"/>
        <w:rPr>
          <w:rFonts w:ascii="Palatino Linotype" w:eastAsia="Palatino Linotype" w:hAnsi="Palatino Linotype" w:cs="Palatino Linotype"/>
          <w:b/>
        </w:rPr>
      </w:pPr>
    </w:p>
    <w:p w:rsidR="00E63D46" w:rsidRPr="00547498" w:rsidRDefault="006C79AF">
      <w:pPr>
        <w:keepNext/>
        <w:keepLines/>
        <w:spacing w:line="360" w:lineRule="auto"/>
        <w:ind w:right="48"/>
        <w:rPr>
          <w:rFonts w:ascii="Palatino Linotype" w:eastAsia="Palatino Linotype" w:hAnsi="Palatino Linotype" w:cs="Palatino Linotype"/>
          <w:b/>
        </w:rPr>
      </w:pPr>
      <w:bookmarkStart w:id="6" w:name="_heading=h.q2cufdaeoeex" w:colFirst="0" w:colLast="0"/>
      <w:bookmarkEnd w:id="6"/>
      <w:r w:rsidRPr="00547498">
        <w:rPr>
          <w:rFonts w:ascii="Palatino Linotype" w:eastAsia="Palatino Linotype" w:hAnsi="Palatino Linotype" w:cs="Palatino Linotype"/>
          <w:b/>
        </w:rPr>
        <w:lastRenderedPageBreak/>
        <w:t>TERCERO. Planteamiento de la Litis.</w:t>
      </w:r>
    </w:p>
    <w:p w:rsidR="006C79AF" w:rsidRPr="00547498" w:rsidRDefault="006C79AF" w:rsidP="006C79AF">
      <w:pPr>
        <w:numPr>
          <w:ilvl w:val="0"/>
          <w:numId w:val="18"/>
        </w:numPr>
        <w:spacing w:line="360" w:lineRule="auto"/>
        <w:ind w:left="0" w:firstLine="0"/>
        <w:jc w:val="both"/>
        <w:rPr>
          <w:rFonts w:ascii="Palatino Linotype" w:eastAsia="Palatino Linotype" w:hAnsi="Palatino Linotype" w:cs="Palatino Linotype"/>
          <w:b/>
          <w:color w:val="000000"/>
        </w:rPr>
      </w:pPr>
      <w:r w:rsidRPr="00547498">
        <w:rPr>
          <w:rFonts w:ascii="Palatino Linotype" w:eastAsia="Palatino Linotype" w:hAnsi="Palatino Linotype" w:cs="Palatino Linotype"/>
          <w:color w:val="000000"/>
        </w:rPr>
        <w:t xml:space="preserve">El particular solicitó </w:t>
      </w:r>
      <w:r w:rsidRPr="00547498">
        <w:rPr>
          <w:rFonts w:ascii="Palatino Linotype" w:eastAsia="Palatino Linotype" w:hAnsi="Palatino Linotype" w:cs="Palatino Linotype"/>
          <w:b/>
        </w:rPr>
        <w:t xml:space="preserve">la </w:t>
      </w:r>
      <w:r w:rsidRPr="00547498">
        <w:rPr>
          <w:rFonts w:ascii="Palatino Linotype" w:eastAsia="Palatino Linotype" w:hAnsi="Palatino Linotype" w:cs="Palatino Linotype"/>
          <w:b/>
          <w:color w:val="000000"/>
        </w:rPr>
        <w:t>Certificación de Competencia Laboral de los Titulares de las Siguientes Áreas:</w:t>
      </w:r>
    </w:p>
    <w:p w:rsidR="006C79AF" w:rsidRPr="00547498" w:rsidRDefault="006C79AF" w:rsidP="006C79AF">
      <w:pPr>
        <w:pStyle w:val="Prrafodelista"/>
        <w:numPr>
          <w:ilvl w:val="0"/>
          <w:numId w:val="21"/>
        </w:numPr>
        <w:spacing w:line="360" w:lineRule="auto"/>
        <w:jc w:val="both"/>
        <w:rPr>
          <w:rFonts w:ascii="Palatino Linotype" w:eastAsia="Palatino Linotype" w:hAnsi="Palatino Linotype" w:cs="Palatino Linotype"/>
          <w:b/>
          <w:color w:val="000000"/>
          <w:sz w:val="24"/>
        </w:rPr>
      </w:pPr>
      <w:r w:rsidRPr="00547498">
        <w:rPr>
          <w:rFonts w:ascii="Palatino Linotype" w:eastAsia="Palatino Linotype" w:hAnsi="Palatino Linotype" w:cs="Palatino Linotype"/>
          <w:b/>
          <w:color w:val="000000"/>
          <w:sz w:val="24"/>
        </w:rPr>
        <w:t>Dirección de Desarrollo Social</w:t>
      </w:r>
    </w:p>
    <w:p w:rsidR="006C79AF" w:rsidRPr="00547498" w:rsidRDefault="006C79AF" w:rsidP="006C79AF">
      <w:pPr>
        <w:pStyle w:val="Prrafodelista"/>
        <w:numPr>
          <w:ilvl w:val="0"/>
          <w:numId w:val="21"/>
        </w:numPr>
        <w:spacing w:line="360" w:lineRule="auto"/>
        <w:jc w:val="both"/>
        <w:rPr>
          <w:rFonts w:ascii="Palatino Linotype" w:eastAsia="Palatino Linotype" w:hAnsi="Palatino Linotype" w:cs="Palatino Linotype"/>
          <w:b/>
          <w:color w:val="000000"/>
          <w:sz w:val="24"/>
        </w:rPr>
      </w:pPr>
      <w:r w:rsidRPr="00547498">
        <w:rPr>
          <w:rFonts w:ascii="Palatino Linotype" w:eastAsia="Palatino Linotype" w:hAnsi="Palatino Linotype" w:cs="Palatino Linotype"/>
          <w:b/>
          <w:color w:val="000000"/>
          <w:sz w:val="24"/>
        </w:rPr>
        <w:t>Dirección de Desarrollo Urbano</w:t>
      </w:r>
    </w:p>
    <w:p w:rsidR="006C79AF" w:rsidRPr="00547498" w:rsidRDefault="006C79AF" w:rsidP="006C79AF">
      <w:pPr>
        <w:pStyle w:val="Prrafodelista"/>
        <w:numPr>
          <w:ilvl w:val="0"/>
          <w:numId w:val="21"/>
        </w:numPr>
        <w:spacing w:line="360" w:lineRule="auto"/>
        <w:jc w:val="both"/>
        <w:rPr>
          <w:rFonts w:ascii="Palatino Linotype" w:eastAsia="Palatino Linotype" w:hAnsi="Palatino Linotype" w:cs="Palatino Linotype"/>
          <w:b/>
          <w:color w:val="000000"/>
          <w:sz w:val="24"/>
        </w:rPr>
      </w:pPr>
      <w:r w:rsidRPr="00547498">
        <w:rPr>
          <w:rFonts w:ascii="Palatino Linotype" w:eastAsia="Palatino Linotype" w:hAnsi="Palatino Linotype" w:cs="Palatino Linotype"/>
          <w:b/>
          <w:color w:val="000000"/>
          <w:sz w:val="24"/>
        </w:rPr>
        <w:t>Secretario del Ayuntamiento</w:t>
      </w:r>
    </w:p>
    <w:p w:rsidR="006C79AF" w:rsidRPr="00547498" w:rsidRDefault="006C79AF" w:rsidP="006C79AF">
      <w:pPr>
        <w:pStyle w:val="Prrafodelista"/>
        <w:numPr>
          <w:ilvl w:val="0"/>
          <w:numId w:val="21"/>
        </w:numPr>
        <w:spacing w:line="360" w:lineRule="auto"/>
        <w:jc w:val="both"/>
        <w:rPr>
          <w:rFonts w:ascii="Palatino Linotype" w:eastAsia="Palatino Linotype" w:hAnsi="Palatino Linotype" w:cs="Palatino Linotype"/>
          <w:b/>
          <w:color w:val="000000"/>
          <w:sz w:val="24"/>
        </w:rPr>
      </w:pPr>
      <w:r w:rsidRPr="00547498">
        <w:rPr>
          <w:rFonts w:ascii="Palatino Linotype" w:eastAsia="Palatino Linotype" w:hAnsi="Palatino Linotype" w:cs="Palatino Linotype"/>
          <w:b/>
          <w:color w:val="000000"/>
          <w:sz w:val="24"/>
        </w:rPr>
        <w:t>Dirección de Ecología y Desarrollo Sustentable</w:t>
      </w:r>
    </w:p>
    <w:p w:rsidR="006C79AF" w:rsidRPr="00547498" w:rsidRDefault="006C79AF" w:rsidP="006C79AF">
      <w:pPr>
        <w:pStyle w:val="Prrafodelista"/>
        <w:numPr>
          <w:ilvl w:val="0"/>
          <w:numId w:val="21"/>
        </w:numPr>
        <w:spacing w:line="360" w:lineRule="auto"/>
        <w:jc w:val="both"/>
        <w:rPr>
          <w:rFonts w:ascii="Palatino Linotype" w:eastAsia="Palatino Linotype" w:hAnsi="Palatino Linotype" w:cs="Palatino Linotype"/>
          <w:b/>
          <w:color w:val="000000"/>
          <w:sz w:val="24"/>
        </w:rPr>
      </w:pPr>
      <w:r w:rsidRPr="00547498">
        <w:rPr>
          <w:rFonts w:ascii="Palatino Linotype" w:eastAsia="Palatino Linotype" w:hAnsi="Palatino Linotype" w:cs="Palatino Linotype"/>
          <w:b/>
          <w:color w:val="000000"/>
          <w:sz w:val="24"/>
        </w:rPr>
        <w:t>Dirección de Desarrollo Económico</w:t>
      </w:r>
    </w:p>
    <w:p w:rsidR="00E63D46" w:rsidRPr="00547498" w:rsidRDefault="00E63D46" w:rsidP="006C79AF">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E63D46" w:rsidRPr="00547498" w:rsidRDefault="006C79AF" w:rsidP="006C79AF">
      <w:pPr>
        <w:pStyle w:val="Prrafodelista"/>
        <w:numPr>
          <w:ilvl w:val="0"/>
          <w:numId w:val="1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547498">
        <w:rPr>
          <w:rFonts w:ascii="Palatino Linotype" w:eastAsia="Palatino Linotype" w:hAnsi="Palatino Linotype" w:cs="Palatino Linotype"/>
          <w:color w:val="000000"/>
          <w:sz w:val="24"/>
        </w:rPr>
        <w:t xml:space="preserve">En respuesta, el </w:t>
      </w:r>
      <w:r w:rsidRPr="00547498">
        <w:rPr>
          <w:rFonts w:ascii="Palatino Linotype" w:eastAsia="Palatino Linotype" w:hAnsi="Palatino Linotype" w:cs="Palatino Linotype"/>
          <w:b/>
          <w:color w:val="000000"/>
          <w:sz w:val="24"/>
        </w:rPr>
        <w:t xml:space="preserve">SUJETO OBLIGADO, </w:t>
      </w:r>
      <w:r w:rsidRPr="00547498">
        <w:rPr>
          <w:rFonts w:ascii="Palatino Linotype" w:eastAsia="Palatino Linotype" w:hAnsi="Palatino Linotype" w:cs="Palatino Linotype"/>
          <w:color w:val="000000"/>
          <w:sz w:val="24"/>
        </w:rPr>
        <w:t>a través de la Dirección de Administración y servidor público habilitado, remite certificado de competencia laboral de la Directora de Desarrollo Social; así como las constancias de evaluación del Secretario del Ayuntamiento, Directora de Ecología y Desarrollo Sustentable y del Director de Desarrollo Económico, toda vez que el Certificado de Competencia Laboral del Secretario del Ayuntamiento; así como de la Directora de Ecología y Desarrollo Sostenible, tienen pendiente la entrega del Certificado de referencia</w:t>
      </w:r>
    </w:p>
    <w:p w:rsidR="00CB7AEB" w:rsidRPr="00547498" w:rsidRDefault="00CB7AEB" w:rsidP="00CB7AEB">
      <w:pPr>
        <w:pStyle w:val="Prrafodelista"/>
        <w:pBdr>
          <w:top w:val="nil"/>
          <w:left w:val="nil"/>
          <w:bottom w:val="nil"/>
          <w:right w:val="nil"/>
          <w:between w:val="nil"/>
        </w:pBdr>
        <w:spacing w:line="360" w:lineRule="auto"/>
        <w:ind w:left="0"/>
        <w:jc w:val="both"/>
        <w:rPr>
          <w:rFonts w:ascii="Palatino Linotype" w:eastAsia="Palatino Linotype" w:hAnsi="Palatino Linotype" w:cs="Palatino Linotype"/>
          <w:color w:val="000000"/>
          <w:sz w:val="24"/>
        </w:rPr>
      </w:pPr>
    </w:p>
    <w:p w:rsidR="00E63D46" w:rsidRPr="00547498" w:rsidRDefault="006C79AF" w:rsidP="006C79AF">
      <w:pPr>
        <w:numPr>
          <w:ilvl w:val="0"/>
          <w:numId w:val="1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FF0000"/>
        </w:rPr>
      </w:pPr>
      <w:r w:rsidRPr="00547498">
        <w:rPr>
          <w:rFonts w:ascii="Palatino Linotype" w:eastAsia="Palatino Linotype" w:hAnsi="Palatino Linotype" w:cs="Palatino Linotype"/>
          <w:color w:val="000000"/>
        </w:rPr>
        <w:t xml:space="preserve">El </w:t>
      </w:r>
      <w:r w:rsidRPr="00547498">
        <w:rPr>
          <w:rFonts w:ascii="Palatino Linotype" w:eastAsia="Palatino Linotype" w:hAnsi="Palatino Linotype" w:cs="Palatino Linotype"/>
          <w:b/>
          <w:color w:val="000000"/>
        </w:rPr>
        <w:t>RECURRENTE</w:t>
      </w:r>
      <w:r w:rsidRPr="00547498">
        <w:rPr>
          <w:rFonts w:ascii="Palatino Linotype" w:eastAsia="Palatino Linotype" w:hAnsi="Palatino Linotype" w:cs="Palatino Linotype"/>
          <w:color w:val="000000"/>
        </w:rPr>
        <w:t xml:space="preserve">, se inconformó por la entrega de la información incompleta, en los siguientes términos: </w:t>
      </w:r>
      <w:r w:rsidRPr="00547498">
        <w:rPr>
          <w:rFonts w:ascii="Palatino Linotype" w:eastAsia="Palatino Linotype" w:hAnsi="Palatino Linotype" w:cs="Palatino Linotype"/>
          <w:i/>
          <w:color w:val="000000"/>
        </w:rPr>
        <w:t>“</w:t>
      </w:r>
      <w:r w:rsidR="00CB7AEB" w:rsidRPr="00547498">
        <w:rPr>
          <w:rFonts w:ascii="Palatino Linotype" w:eastAsia="Palatino Linotype" w:hAnsi="Palatino Linotype" w:cs="Palatino Linotype"/>
          <w:i/>
          <w:color w:val="000000"/>
        </w:rPr>
        <w:t>como es posible que argumente el director de administración que los certificados se encuentran en proceso de certificación. Ha un año con un mes de haber ostentado el cargo, solicito al infoem sancione al ayuntamiento en mención, al director de administración por no cuidar y vigilar ese aspecto y destituir inmediatamente a las personas que no cuenten con dicha documentación, no es opcional de lo contrario transgresión la ley orgánica del estado de México</w:t>
      </w:r>
      <w:r w:rsidRPr="00547498">
        <w:rPr>
          <w:rFonts w:ascii="Palatino Linotype" w:eastAsia="Palatino Linotype" w:hAnsi="Palatino Linotype" w:cs="Palatino Linotype"/>
          <w:i/>
          <w:color w:val="000000"/>
        </w:rPr>
        <w:t>” (Sic)</w:t>
      </w:r>
    </w:p>
    <w:p w:rsidR="00E63D46" w:rsidRPr="00547498" w:rsidRDefault="00E63D46">
      <w:pPr>
        <w:pBdr>
          <w:top w:val="nil"/>
          <w:left w:val="nil"/>
          <w:bottom w:val="nil"/>
          <w:right w:val="nil"/>
          <w:between w:val="nil"/>
        </w:pBdr>
        <w:spacing w:line="360" w:lineRule="auto"/>
        <w:jc w:val="both"/>
        <w:rPr>
          <w:rFonts w:ascii="Palatino Linotype" w:eastAsia="Palatino Linotype" w:hAnsi="Palatino Linotype" w:cs="Palatino Linotype"/>
          <w:color w:val="FF0000"/>
        </w:rPr>
      </w:pPr>
    </w:p>
    <w:p w:rsidR="00E63D46" w:rsidRPr="00547498" w:rsidRDefault="006C79AF" w:rsidP="006C79AF">
      <w:pPr>
        <w:numPr>
          <w:ilvl w:val="0"/>
          <w:numId w:val="18"/>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color w:val="000000"/>
        </w:rPr>
        <w:lastRenderedPageBreak/>
        <w:t xml:space="preserve">En dichas condiciones, la </w:t>
      </w:r>
      <w:r w:rsidRPr="00547498">
        <w:rPr>
          <w:rFonts w:ascii="Palatino Linotype" w:eastAsia="Palatino Linotype" w:hAnsi="Palatino Linotype" w:cs="Palatino Linotype"/>
          <w:i/>
          <w:color w:val="000000"/>
        </w:rPr>
        <w:t>Litis</w:t>
      </w:r>
      <w:r w:rsidRPr="00547498">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Pr="00547498">
        <w:rPr>
          <w:rFonts w:ascii="Palatino Linotype" w:eastAsia="Palatino Linotype" w:hAnsi="Palatino Linotype" w:cs="Palatino Linotype"/>
          <w:b/>
          <w:color w:val="000000"/>
        </w:rPr>
        <w:t xml:space="preserve">fracción V </w:t>
      </w:r>
      <w:r w:rsidRPr="00547498">
        <w:rPr>
          <w:rFonts w:ascii="Palatino Linotype" w:eastAsia="Palatino Linotype" w:hAnsi="Palatino Linotype" w:cs="Palatino Linotype"/>
          <w:color w:val="000000"/>
        </w:rPr>
        <w:t>de la Ley</w:t>
      </w:r>
      <w:r w:rsidRPr="00547498">
        <w:rPr>
          <w:rFonts w:ascii="Palatino Linotype" w:eastAsia="Palatino Linotype" w:hAnsi="Palatino Linotype" w:cs="Palatino Linotype"/>
          <w:b/>
          <w:color w:val="000000"/>
        </w:rPr>
        <w:t xml:space="preserve"> de Transparencia y Acceso a la Información Pública del Estado de </w:t>
      </w:r>
      <w:r w:rsidRPr="00547498">
        <w:rPr>
          <w:rFonts w:ascii="Palatino Linotype" w:eastAsia="Palatino Linotype" w:hAnsi="Palatino Linotype" w:cs="Palatino Linotype"/>
          <w:color w:val="000000"/>
        </w:rPr>
        <w:t>México</w:t>
      </w:r>
      <w:r w:rsidRPr="00547498">
        <w:rPr>
          <w:rFonts w:ascii="Palatino Linotype" w:eastAsia="Palatino Linotype" w:hAnsi="Palatino Linotype" w:cs="Palatino Linotype"/>
          <w:b/>
          <w:color w:val="000000"/>
        </w:rPr>
        <w:t xml:space="preserve"> y Municipios</w:t>
      </w:r>
      <w:r w:rsidRPr="00547498">
        <w:rPr>
          <w:rFonts w:ascii="Palatino Linotype" w:eastAsia="Palatino Linotype" w:hAnsi="Palatino Linotype" w:cs="Palatino Linotype"/>
          <w:color w:val="000000"/>
        </w:rPr>
        <w:t xml:space="preserve">; fracción que determina la hipótesis jurídica relativa a </w:t>
      </w:r>
      <w:r w:rsidRPr="00547498">
        <w:rPr>
          <w:rFonts w:ascii="Palatino Linotype" w:eastAsia="Palatino Linotype" w:hAnsi="Palatino Linotype" w:cs="Palatino Linotype"/>
          <w:b/>
          <w:color w:val="000000"/>
        </w:rPr>
        <w:t xml:space="preserve">la entrega de la información incompleta </w:t>
      </w:r>
      <w:r w:rsidRPr="00547498">
        <w:rPr>
          <w:rFonts w:ascii="Palatino Linotype" w:eastAsia="Palatino Linotype" w:hAnsi="Palatino Linotype" w:cs="Palatino Linotype"/>
          <w:color w:val="000000"/>
        </w:rPr>
        <w:t xml:space="preserve">por el </w:t>
      </w:r>
      <w:r w:rsidRPr="00547498">
        <w:rPr>
          <w:rFonts w:ascii="Palatino Linotype" w:eastAsia="Palatino Linotype" w:hAnsi="Palatino Linotype" w:cs="Palatino Linotype"/>
          <w:b/>
          <w:color w:val="000000"/>
        </w:rPr>
        <w:t>SUJETO OBLIGADO</w:t>
      </w:r>
      <w:r w:rsidRPr="00547498">
        <w:rPr>
          <w:rFonts w:ascii="Palatino Linotype" w:eastAsia="Palatino Linotype" w:hAnsi="Palatino Linotype" w:cs="Palatino Linotype"/>
          <w:color w:val="000000"/>
        </w:rPr>
        <w:t xml:space="preserve">; contexto del cual se dolió </w:t>
      </w:r>
      <w:r w:rsidRPr="00547498">
        <w:rPr>
          <w:rFonts w:ascii="Palatino Linotype" w:eastAsia="Palatino Linotype" w:hAnsi="Palatino Linotype" w:cs="Palatino Linotype"/>
          <w:b/>
          <w:color w:val="000000"/>
        </w:rPr>
        <w:t xml:space="preserve">EL RECURRENTE </w:t>
      </w:r>
      <w:r w:rsidRPr="00547498">
        <w:rPr>
          <w:rFonts w:ascii="Palatino Linotype" w:eastAsia="Palatino Linotype" w:hAnsi="Palatino Linotype" w:cs="Palatino Linotype"/>
          <w:color w:val="000000"/>
        </w:rPr>
        <w:t>al momento de interponer su inconformidad.</w:t>
      </w:r>
    </w:p>
    <w:p w:rsidR="00E63D46" w:rsidRPr="00547498" w:rsidRDefault="00E63D4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E63D46" w:rsidRPr="00547498" w:rsidRDefault="006C79AF">
      <w:pPr>
        <w:pStyle w:val="Ttulo1"/>
        <w:spacing w:before="0" w:line="360" w:lineRule="auto"/>
        <w:rPr>
          <w:rFonts w:ascii="Palatino Linotype" w:eastAsia="Palatino Linotype" w:hAnsi="Palatino Linotype" w:cs="Palatino Linotype"/>
          <w:b/>
          <w:color w:val="000000"/>
          <w:sz w:val="24"/>
          <w:szCs w:val="24"/>
        </w:rPr>
      </w:pPr>
      <w:bookmarkStart w:id="7" w:name="_heading=h.at4z8qx6c4mp" w:colFirst="0" w:colLast="0"/>
      <w:bookmarkEnd w:id="7"/>
      <w:r w:rsidRPr="00547498">
        <w:rPr>
          <w:rFonts w:ascii="Palatino Linotype" w:eastAsia="Palatino Linotype" w:hAnsi="Palatino Linotype" w:cs="Palatino Linotype"/>
          <w:b/>
          <w:color w:val="000000"/>
          <w:sz w:val="24"/>
          <w:szCs w:val="24"/>
        </w:rPr>
        <w:t>CUARTO. Del estudio y resolución del recurso de revisión.</w:t>
      </w:r>
    </w:p>
    <w:p w:rsidR="00E63D46" w:rsidRPr="00547498" w:rsidRDefault="006C79AF">
      <w:pPr>
        <w:keepNext/>
        <w:keepLines/>
        <w:numPr>
          <w:ilvl w:val="0"/>
          <w:numId w:val="16"/>
        </w:numPr>
        <w:spacing w:after="240" w:line="360" w:lineRule="auto"/>
        <w:ind w:left="786"/>
        <w:rPr>
          <w:rFonts w:ascii="Palatino Linotype" w:eastAsia="Palatino Linotype" w:hAnsi="Palatino Linotype" w:cs="Palatino Linotype"/>
          <w:b/>
        </w:rPr>
      </w:pPr>
      <w:r w:rsidRPr="00547498">
        <w:rPr>
          <w:rFonts w:ascii="Palatino Linotype" w:eastAsia="Palatino Linotype" w:hAnsi="Palatino Linotype" w:cs="Palatino Linotype"/>
          <w:b/>
        </w:rPr>
        <w:t>Del derecho de acceso a la información.</w:t>
      </w:r>
    </w:p>
    <w:p w:rsidR="00E63D46" w:rsidRPr="00547498" w:rsidRDefault="006C79AF" w:rsidP="006C79AF">
      <w:pPr>
        <w:numPr>
          <w:ilvl w:val="0"/>
          <w:numId w:val="1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E63D46" w:rsidRPr="00547498" w:rsidRDefault="00E63D4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63D46" w:rsidRPr="00547498" w:rsidRDefault="006C79AF" w:rsidP="006C79AF">
      <w:pPr>
        <w:numPr>
          <w:ilvl w:val="0"/>
          <w:numId w:val="1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 xml:space="preserve">Definiendo el Derecho de Acceso a la Información Pública como: </w:t>
      </w:r>
      <w:r w:rsidRPr="00547498">
        <w:rPr>
          <w:rFonts w:ascii="Palatino Linotype" w:eastAsia="Palatino Linotype" w:hAnsi="Palatino Linotype" w:cs="Palatino Linotype"/>
          <w:i/>
          <w:color w:val="000000"/>
        </w:rPr>
        <w:t>La igualdad de oportunidades para recibir, buscar e impartir información</w:t>
      </w:r>
      <w:r w:rsidRPr="00547498">
        <w:rPr>
          <w:rFonts w:ascii="Palatino Linotype" w:eastAsia="Palatino Linotype" w:hAnsi="Palatino Linotype" w:cs="Palatino Linotype"/>
          <w:i/>
          <w:color w:val="000000"/>
          <w:vertAlign w:val="superscript"/>
        </w:rPr>
        <w:footnoteReference w:id="1"/>
      </w:r>
      <w:r w:rsidRPr="00547498">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547498">
        <w:rPr>
          <w:rFonts w:ascii="Palatino Linotype" w:eastAsia="Palatino Linotype" w:hAnsi="Palatino Linotype" w:cs="Palatino Linotype"/>
          <w:i/>
          <w:color w:val="000000"/>
          <w:vertAlign w:val="superscript"/>
        </w:rPr>
        <w:footnoteReference w:id="2"/>
      </w:r>
      <w:r w:rsidRPr="00547498">
        <w:rPr>
          <w:rFonts w:ascii="Palatino Linotype" w:eastAsia="Palatino Linotype" w:hAnsi="Palatino Linotype" w:cs="Palatino Linotype"/>
          <w:color w:val="000000"/>
        </w:rPr>
        <w:t>que se constituye como una herramienta fundamental para ejercer</w:t>
      </w:r>
      <w:r w:rsidRPr="00547498">
        <w:rPr>
          <w:rFonts w:ascii="Palatino Linotype" w:eastAsia="Palatino Linotype" w:hAnsi="Palatino Linotype" w:cs="Palatino Linotype"/>
          <w:i/>
          <w:color w:val="000000"/>
        </w:rPr>
        <w:t xml:space="preserve"> el control democrático de las gestiones estatales, de forma tal que puedan cuestionar, indagar y considerar si se </w:t>
      </w:r>
      <w:r w:rsidRPr="00547498">
        <w:rPr>
          <w:rFonts w:ascii="Palatino Linotype" w:eastAsia="Palatino Linotype" w:hAnsi="Palatino Linotype" w:cs="Palatino Linotype"/>
          <w:i/>
          <w:color w:val="000000"/>
        </w:rPr>
        <w:lastRenderedPageBreak/>
        <w:t>está dando un adecuado cumplimiento a las funciones públicas,</w:t>
      </w:r>
      <w:r w:rsidRPr="00547498">
        <w:rPr>
          <w:rFonts w:ascii="Palatino Linotype" w:eastAsia="Palatino Linotype" w:hAnsi="Palatino Linotype" w:cs="Palatino Linotype"/>
          <w:i/>
          <w:color w:val="000000"/>
          <w:vertAlign w:val="superscript"/>
        </w:rPr>
        <w:footnoteReference w:id="3"/>
      </w:r>
      <w:r w:rsidRPr="00547498">
        <w:rPr>
          <w:rFonts w:ascii="Palatino Linotype" w:eastAsia="Palatino Linotype" w:hAnsi="Palatino Linotype" w:cs="Palatino Linotype"/>
          <w:color w:val="000000"/>
        </w:rPr>
        <w:t>fomentando</w:t>
      </w:r>
      <w:r w:rsidRPr="00547498">
        <w:rPr>
          <w:rFonts w:ascii="Palatino Linotype" w:eastAsia="Palatino Linotype" w:hAnsi="Palatino Linotype" w:cs="Palatino Linotype"/>
          <w:i/>
          <w:color w:val="000000"/>
        </w:rPr>
        <w:t xml:space="preserve"> la transparencia de las actividades estatales y </w:t>
      </w:r>
      <w:r w:rsidRPr="00547498">
        <w:rPr>
          <w:rFonts w:ascii="Palatino Linotype" w:eastAsia="Palatino Linotype" w:hAnsi="Palatino Linotype" w:cs="Palatino Linotype"/>
          <w:color w:val="000000"/>
        </w:rPr>
        <w:t>promoviendo</w:t>
      </w:r>
      <w:r w:rsidRPr="00547498">
        <w:rPr>
          <w:rFonts w:ascii="Palatino Linotype" w:eastAsia="Palatino Linotype" w:hAnsi="Palatino Linotype" w:cs="Palatino Linotype"/>
          <w:i/>
          <w:color w:val="000000"/>
        </w:rPr>
        <w:t xml:space="preserve"> la responsabilidad de los funcionarios sobre su gestión pública,</w:t>
      </w:r>
      <w:r w:rsidRPr="00547498">
        <w:rPr>
          <w:rFonts w:ascii="Palatino Linotype" w:eastAsia="Palatino Linotype" w:hAnsi="Palatino Linotype" w:cs="Palatino Linotype"/>
          <w:i/>
          <w:color w:val="000000"/>
          <w:vertAlign w:val="superscript"/>
        </w:rPr>
        <w:footnoteReference w:id="4"/>
      </w:r>
      <w:r w:rsidRPr="00547498">
        <w:rPr>
          <w:rFonts w:ascii="Palatino Linotype" w:eastAsia="Palatino Linotype" w:hAnsi="Palatino Linotype" w:cs="Palatino Linotype"/>
          <w:color w:val="000000"/>
        </w:rPr>
        <w:t>que permite</w:t>
      </w:r>
      <w:r w:rsidRPr="00547498">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E63D46" w:rsidRPr="00547498" w:rsidRDefault="00E63D4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63D46" w:rsidRPr="00547498" w:rsidRDefault="006C79AF" w:rsidP="006C79AF">
      <w:pPr>
        <w:numPr>
          <w:ilvl w:val="0"/>
          <w:numId w:val="18"/>
        </w:numPr>
        <w:spacing w:line="360" w:lineRule="auto"/>
        <w:ind w:left="0" w:right="49" w:firstLine="0"/>
        <w:jc w:val="both"/>
        <w:rPr>
          <w:rFonts w:ascii="Palatino Linotype" w:eastAsia="Palatino Linotype" w:hAnsi="Palatino Linotype" w:cs="Palatino Linotype"/>
        </w:rPr>
      </w:pPr>
      <w:r w:rsidRPr="00547498">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E63D46" w:rsidRPr="00547498" w:rsidRDefault="006C79AF">
      <w:pPr>
        <w:tabs>
          <w:tab w:val="left" w:pos="7655"/>
        </w:tabs>
        <w:ind w:left="567" w:right="567"/>
        <w:jc w:val="both"/>
        <w:rPr>
          <w:rFonts w:ascii="Palatino Linotype" w:eastAsia="Palatino Linotype" w:hAnsi="Palatino Linotype" w:cs="Palatino Linotype"/>
          <w:i/>
        </w:rPr>
      </w:pPr>
      <w:r w:rsidRPr="00547498">
        <w:rPr>
          <w:rFonts w:ascii="Palatino Linotype" w:eastAsia="Palatino Linotype" w:hAnsi="Palatino Linotype" w:cs="Palatino Linotype"/>
          <w:i/>
        </w:rPr>
        <w:t>“</w:t>
      </w:r>
      <w:r w:rsidRPr="00547498">
        <w:rPr>
          <w:rFonts w:ascii="Palatino Linotype" w:eastAsia="Palatino Linotype" w:hAnsi="Palatino Linotype" w:cs="Palatino Linotype"/>
          <w:b/>
          <w:i/>
        </w:rPr>
        <w:t>Artículo 1.-</w:t>
      </w:r>
      <w:r w:rsidRPr="00547498">
        <w:rPr>
          <w:rFonts w:ascii="Palatino Linotype" w:eastAsia="Palatino Linotype" w:hAnsi="Palatino Linotype" w:cs="Palatino Linotype"/>
          <w:i/>
        </w:rPr>
        <w:t xml:space="preserve"> </w:t>
      </w:r>
    </w:p>
    <w:p w:rsidR="00E63D46" w:rsidRPr="00547498" w:rsidRDefault="006C79AF">
      <w:pPr>
        <w:tabs>
          <w:tab w:val="left" w:pos="7655"/>
        </w:tabs>
        <w:ind w:left="567" w:right="567"/>
        <w:jc w:val="both"/>
        <w:rPr>
          <w:rFonts w:ascii="Palatino Linotype" w:eastAsia="Palatino Linotype" w:hAnsi="Palatino Linotype" w:cs="Palatino Linotype"/>
          <w:i/>
        </w:rPr>
      </w:pPr>
      <w:r w:rsidRPr="00547498">
        <w:rPr>
          <w:rFonts w:ascii="Palatino Linotype" w:eastAsia="Palatino Linotype" w:hAnsi="Palatino Linotype" w:cs="Palatino Linotype"/>
          <w:i/>
        </w:rPr>
        <w:t>(…)</w:t>
      </w:r>
    </w:p>
    <w:p w:rsidR="00E63D46" w:rsidRPr="00547498" w:rsidRDefault="006C79AF">
      <w:pPr>
        <w:tabs>
          <w:tab w:val="left" w:pos="7655"/>
        </w:tabs>
        <w:ind w:left="567" w:right="567"/>
        <w:jc w:val="both"/>
        <w:rPr>
          <w:rFonts w:ascii="Palatino Linotype" w:eastAsia="Palatino Linotype" w:hAnsi="Palatino Linotype" w:cs="Palatino Linotype"/>
          <w:i/>
        </w:rPr>
      </w:pPr>
      <w:r w:rsidRPr="00547498">
        <w:rPr>
          <w:rFonts w:ascii="Palatino Linotype" w:eastAsia="Palatino Linotype" w:hAnsi="Palatino Linotype" w:cs="Palatino Linotype"/>
          <w:i/>
        </w:rPr>
        <w:t>Todas las</w:t>
      </w:r>
      <w:r w:rsidRPr="00547498">
        <w:rPr>
          <w:rFonts w:ascii="Palatino Linotype" w:eastAsia="Palatino Linotype" w:hAnsi="Palatino Linotype" w:cs="Palatino Linotype"/>
        </w:rPr>
        <w:t xml:space="preserve"> </w:t>
      </w:r>
      <w:r w:rsidRPr="00547498">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E63D46" w:rsidRPr="00547498" w:rsidRDefault="006C79AF">
      <w:pPr>
        <w:tabs>
          <w:tab w:val="left" w:pos="7655"/>
        </w:tabs>
        <w:ind w:left="567" w:right="567"/>
        <w:jc w:val="both"/>
        <w:rPr>
          <w:rFonts w:ascii="Palatino Linotype" w:eastAsia="Palatino Linotype" w:hAnsi="Palatino Linotype" w:cs="Palatino Linotype"/>
        </w:rPr>
      </w:pPr>
      <w:r w:rsidRPr="00547498">
        <w:rPr>
          <w:rFonts w:ascii="Palatino Linotype" w:eastAsia="Palatino Linotype" w:hAnsi="Palatino Linotype" w:cs="Palatino Linotype"/>
          <w:i/>
        </w:rPr>
        <w:t>(…)</w:t>
      </w:r>
      <w:r w:rsidRPr="00547498">
        <w:rPr>
          <w:rFonts w:ascii="Palatino Linotype" w:eastAsia="Palatino Linotype" w:hAnsi="Palatino Linotype" w:cs="Palatino Linotype"/>
        </w:rPr>
        <w:t>”.</w:t>
      </w:r>
    </w:p>
    <w:p w:rsidR="00E63D46" w:rsidRPr="00547498" w:rsidRDefault="00E63D46">
      <w:pPr>
        <w:spacing w:line="360" w:lineRule="auto"/>
        <w:jc w:val="both"/>
        <w:rPr>
          <w:rFonts w:ascii="Palatino Linotype" w:eastAsia="Palatino Linotype" w:hAnsi="Palatino Linotype" w:cs="Palatino Linotype"/>
        </w:rPr>
      </w:pPr>
    </w:p>
    <w:p w:rsidR="00E63D46" w:rsidRPr="00547498" w:rsidRDefault="006C79AF" w:rsidP="006C79AF">
      <w:pPr>
        <w:numPr>
          <w:ilvl w:val="0"/>
          <w:numId w:val="18"/>
        </w:numPr>
        <w:spacing w:line="360" w:lineRule="auto"/>
        <w:ind w:left="0" w:right="49" w:firstLine="0"/>
        <w:jc w:val="both"/>
        <w:rPr>
          <w:rFonts w:ascii="Palatino Linotype" w:eastAsia="Palatino Linotype" w:hAnsi="Palatino Linotype" w:cs="Palatino Linotype"/>
        </w:rPr>
      </w:pPr>
      <w:r w:rsidRPr="00547498">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E63D46" w:rsidRPr="00547498" w:rsidRDefault="00E63D4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63D46" w:rsidRPr="00547498" w:rsidRDefault="006C79AF" w:rsidP="006C79AF">
      <w:pPr>
        <w:numPr>
          <w:ilvl w:val="0"/>
          <w:numId w:val="18"/>
        </w:numPr>
        <w:spacing w:line="360" w:lineRule="auto"/>
        <w:ind w:left="0" w:right="49" w:firstLine="0"/>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Así, conforme a la Constitución Política de las Estado Unidos Mexicanos y la Constitución Política del Estado Libre y Soberano de México respectivamente, el cumplimiento de las garantías primarias, entendidas como obligaciones inmediatamente </w:t>
      </w:r>
      <w:r w:rsidRPr="00547498">
        <w:rPr>
          <w:rFonts w:ascii="Palatino Linotype" w:eastAsia="Palatino Linotype" w:hAnsi="Palatino Linotype" w:cs="Palatino Linotype"/>
        </w:rPr>
        <w:lastRenderedPageBreak/>
        <w:t>relacionadas con el Derecho de Acceso a la Información Pública, permiten que todas las autoridades, en el ámbito de sus atribuciones lo respeten, protejan y garanticen.</w:t>
      </w:r>
    </w:p>
    <w:p w:rsidR="00E63D46" w:rsidRPr="00547498" w:rsidRDefault="006C79AF">
      <w:pPr>
        <w:spacing w:after="240"/>
        <w:ind w:left="567" w:right="567"/>
        <w:jc w:val="both"/>
        <w:rPr>
          <w:rFonts w:ascii="Palatino Linotype" w:eastAsia="Palatino Linotype" w:hAnsi="Palatino Linotype" w:cs="Palatino Linotype"/>
          <w:b/>
          <w:i/>
        </w:rPr>
      </w:pPr>
      <w:r w:rsidRPr="00547498">
        <w:rPr>
          <w:rFonts w:ascii="Palatino Linotype" w:eastAsia="Palatino Linotype" w:hAnsi="Palatino Linotype" w:cs="Palatino Linotype"/>
          <w:b/>
          <w:i/>
        </w:rPr>
        <w:t>Constitución Política de los Estados Unidos Mexicanos</w:t>
      </w:r>
    </w:p>
    <w:p w:rsidR="00E63D46" w:rsidRPr="00547498" w:rsidRDefault="006C79AF">
      <w:pPr>
        <w:spacing w:before="240" w:after="240"/>
        <w:ind w:left="567" w:right="567"/>
        <w:jc w:val="both"/>
        <w:rPr>
          <w:rFonts w:ascii="Palatino Linotype" w:eastAsia="Palatino Linotype" w:hAnsi="Palatino Linotype" w:cs="Palatino Linotype"/>
          <w:b/>
          <w:i/>
        </w:rPr>
      </w:pPr>
      <w:r w:rsidRPr="00547498">
        <w:rPr>
          <w:rFonts w:ascii="Palatino Linotype" w:eastAsia="Palatino Linotype" w:hAnsi="Palatino Linotype" w:cs="Palatino Linotype"/>
          <w:b/>
          <w:i/>
        </w:rPr>
        <w:t>“Artículo 6.</w:t>
      </w:r>
    </w:p>
    <w:p w:rsidR="00E63D46" w:rsidRPr="00547498" w:rsidRDefault="006C79AF">
      <w:pPr>
        <w:spacing w:before="240" w:after="240"/>
        <w:ind w:left="567" w:right="567"/>
        <w:jc w:val="both"/>
        <w:rPr>
          <w:rFonts w:ascii="Palatino Linotype" w:eastAsia="Palatino Linotype" w:hAnsi="Palatino Linotype" w:cs="Palatino Linotype"/>
          <w:i/>
        </w:rPr>
      </w:pPr>
      <w:r w:rsidRPr="00547498">
        <w:rPr>
          <w:rFonts w:ascii="Palatino Linotype" w:eastAsia="Palatino Linotype" w:hAnsi="Palatino Linotype" w:cs="Palatino Linotype"/>
          <w:i/>
        </w:rPr>
        <w:t>(…)</w:t>
      </w:r>
    </w:p>
    <w:p w:rsidR="00E63D46" w:rsidRPr="00547498" w:rsidRDefault="006C79AF">
      <w:pPr>
        <w:spacing w:before="240" w:after="240"/>
        <w:ind w:left="567" w:right="567"/>
        <w:jc w:val="both"/>
        <w:rPr>
          <w:rFonts w:ascii="Palatino Linotype" w:eastAsia="Palatino Linotype" w:hAnsi="Palatino Linotype" w:cs="Palatino Linotype"/>
          <w:i/>
        </w:rPr>
      </w:pPr>
      <w:r w:rsidRPr="00547498">
        <w:rPr>
          <w:rFonts w:ascii="Palatino Linotype" w:eastAsia="Palatino Linotype" w:hAnsi="Palatino Linotype" w:cs="Palatino Linotype"/>
          <w:i/>
        </w:rPr>
        <w:t>Para efectos de lo dispuesto en el presente artículo se observará lo siguiente:</w:t>
      </w:r>
    </w:p>
    <w:p w:rsidR="00E63D46" w:rsidRPr="00547498" w:rsidRDefault="006C79AF">
      <w:pPr>
        <w:spacing w:before="240" w:after="240"/>
        <w:ind w:left="567" w:right="567"/>
        <w:jc w:val="both"/>
        <w:rPr>
          <w:rFonts w:ascii="Palatino Linotype" w:eastAsia="Palatino Linotype" w:hAnsi="Palatino Linotype" w:cs="Palatino Linotype"/>
          <w:b/>
          <w:i/>
        </w:rPr>
      </w:pPr>
      <w:r w:rsidRPr="00547498">
        <w:rPr>
          <w:rFonts w:ascii="Palatino Linotype" w:eastAsia="Palatino Linotype" w:hAnsi="Palatino Linotype" w:cs="Palatino Linotype"/>
          <w:b/>
          <w:i/>
        </w:rPr>
        <w:t>A</w:t>
      </w:r>
      <w:r w:rsidRPr="00547498">
        <w:rPr>
          <w:rFonts w:ascii="Palatino Linotype" w:eastAsia="Palatino Linotype" w:hAnsi="Palatino Linotype" w:cs="Palatino Linotype"/>
          <w:i/>
        </w:rPr>
        <w:t xml:space="preserve">. </w:t>
      </w:r>
      <w:r w:rsidRPr="00547498">
        <w:rPr>
          <w:rFonts w:ascii="Palatino Linotype" w:eastAsia="Palatino Linotype" w:hAnsi="Palatino Linotype" w:cs="Palatino Linotype"/>
          <w:b/>
          <w:i/>
        </w:rPr>
        <w:t>Para el ejercicio del derecho de acceso a la información</w:t>
      </w:r>
      <w:r w:rsidRPr="00547498">
        <w:rPr>
          <w:rFonts w:ascii="Palatino Linotype" w:eastAsia="Palatino Linotype" w:hAnsi="Palatino Linotype" w:cs="Palatino Linotype"/>
          <w:i/>
        </w:rPr>
        <w:t xml:space="preserve">, la Federación y </w:t>
      </w:r>
      <w:r w:rsidRPr="00547498">
        <w:rPr>
          <w:rFonts w:ascii="Palatino Linotype" w:eastAsia="Palatino Linotype" w:hAnsi="Palatino Linotype" w:cs="Palatino Linotype"/>
          <w:b/>
          <w:i/>
        </w:rPr>
        <w:t>las entidades federativas, en el ámbito de sus respectivas competencias, se regirán por los siguientes principios y bases:</w:t>
      </w:r>
    </w:p>
    <w:p w:rsidR="00E63D46" w:rsidRPr="00547498" w:rsidRDefault="006C79AF">
      <w:pPr>
        <w:spacing w:before="240" w:after="240"/>
        <w:ind w:left="567" w:right="567"/>
        <w:jc w:val="both"/>
        <w:rPr>
          <w:rFonts w:ascii="Palatino Linotype" w:eastAsia="Palatino Linotype" w:hAnsi="Palatino Linotype" w:cs="Palatino Linotype"/>
          <w:i/>
        </w:rPr>
      </w:pPr>
      <w:r w:rsidRPr="00547498">
        <w:rPr>
          <w:rFonts w:ascii="Palatino Linotype" w:eastAsia="Palatino Linotype" w:hAnsi="Palatino Linotype" w:cs="Palatino Linotype"/>
          <w:b/>
          <w:i/>
        </w:rPr>
        <w:t>I. Toda la información en posesión de cualquier</w:t>
      </w:r>
      <w:r w:rsidRPr="00547498">
        <w:rPr>
          <w:rFonts w:ascii="Palatino Linotype" w:eastAsia="Palatino Linotype" w:hAnsi="Palatino Linotype" w:cs="Palatino Linotype"/>
          <w:i/>
        </w:rPr>
        <w:t xml:space="preserve"> </w:t>
      </w:r>
      <w:r w:rsidRPr="00547498">
        <w:rPr>
          <w:rFonts w:ascii="Palatino Linotype" w:eastAsia="Palatino Linotype" w:hAnsi="Palatino Linotype" w:cs="Palatino Linotype"/>
          <w:b/>
          <w:i/>
        </w:rPr>
        <w:t>autoridad</w:t>
      </w:r>
      <w:r w:rsidRPr="00547498">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47498">
        <w:rPr>
          <w:rFonts w:ascii="Palatino Linotype" w:eastAsia="Palatino Linotype" w:hAnsi="Palatino Linotype" w:cs="Palatino Linotype"/>
          <w:b/>
          <w:i/>
        </w:rPr>
        <w:t>municipal</w:t>
      </w:r>
      <w:r w:rsidRPr="00547498">
        <w:rPr>
          <w:rFonts w:ascii="Palatino Linotype" w:eastAsia="Palatino Linotype" w:hAnsi="Palatino Linotype" w:cs="Palatino Linotype"/>
          <w:i/>
        </w:rPr>
        <w:t xml:space="preserve">, </w:t>
      </w:r>
      <w:r w:rsidRPr="00547498">
        <w:rPr>
          <w:rFonts w:ascii="Palatino Linotype" w:eastAsia="Palatino Linotype" w:hAnsi="Palatino Linotype" w:cs="Palatino Linotype"/>
          <w:b/>
          <w:i/>
        </w:rPr>
        <w:t>es pública</w:t>
      </w:r>
      <w:r w:rsidRPr="00547498">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547498">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547498">
        <w:rPr>
          <w:rFonts w:ascii="Palatino Linotype" w:eastAsia="Palatino Linotype" w:hAnsi="Palatino Linotype" w:cs="Palatino Linotype"/>
          <w:i/>
        </w:rPr>
        <w:t>, la ley determinará los supuestos específicos bajo los cuales procederá la declaración de inexistencia de la información.”</w:t>
      </w:r>
    </w:p>
    <w:p w:rsidR="00E63D46" w:rsidRPr="00547498" w:rsidRDefault="00E63D46">
      <w:pPr>
        <w:tabs>
          <w:tab w:val="left" w:pos="567"/>
        </w:tabs>
        <w:spacing w:before="240"/>
        <w:ind w:left="567" w:right="567"/>
        <w:jc w:val="both"/>
        <w:rPr>
          <w:rFonts w:ascii="Palatino Linotype" w:eastAsia="Palatino Linotype" w:hAnsi="Palatino Linotype" w:cs="Palatino Linotype"/>
          <w:b/>
          <w:i/>
        </w:rPr>
      </w:pPr>
    </w:p>
    <w:p w:rsidR="00E63D46" w:rsidRPr="00547498" w:rsidRDefault="006C79AF">
      <w:pPr>
        <w:spacing w:after="240"/>
        <w:ind w:left="567" w:right="567"/>
        <w:jc w:val="both"/>
        <w:rPr>
          <w:rFonts w:ascii="Palatino Linotype" w:eastAsia="Palatino Linotype" w:hAnsi="Palatino Linotype" w:cs="Palatino Linotype"/>
          <w:b/>
          <w:i/>
        </w:rPr>
      </w:pPr>
      <w:r w:rsidRPr="00547498">
        <w:rPr>
          <w:rFonts w:ascii="Palatino Linotype" w:eastAsia="Palatino Linotype" w:hAnsi="Palatino Linotype" w:cs="Palatino Linotype"/>
          <w:b/>
          <w:i/>
        </w:rPr>
        <w:t>Constitución Política del Estado Libre y Soberano de México</w:t>
      </w:r>
    </w:p>
    <w:p w:rsidR="00E63D46" w:rsidRPr="00547498" w:rsidRDefault="006C79AF">
      <w:pPr>
        <w:spacing w:before="240" w:after="240"/>
        <w:ind w:left="567" w:right="567"/>
        <w:jc w:val="both"/>
        <w:rPr>
          <w:rFonts w:ascii="Palatino Linotype" w:eastAsia="Palatino Linotype" w:hAnsi="Palatino Linotype" w:cs="Palatino Linotype"/>
          <w:i/>
        </w:rPr>
      </w:pPr>
      <w:r w:rsidRPr="00547498">
        <w:rPr>
          <w:rFonts w:ascii="Palatino Linotype" w:eastAsia="Palatino Linotype" w:hAnsi="Palatino Linotype" w:cs="Palatino Linotype"/>
          <w:b/>
          <w:i/>
        </w:rPr>
        <w:t>“Artículo 5</w:t>
      </w:r>
      <w:r w:rsidRPr="00547498">
        <w:rPr>
          <w:rFonts w:ascii="Palatino Linotype" w:eastAsia="Palatino Linotype" w:hAnsi="Palatino Linotype" w:cs="Palatino Linotype"/>
          <w:i/>
        </w:rPr>
        <w:t xml:space="preserve">.- </w:t>
      </w:r>
    </w:p>
    <w:p w:rsidR="00E63D46" w:rsidRPr="00547498" w:rsidRDefault="006C79AF">
      <w:pPr>
        <w:spacing w:before="240" w:after="240"/>
        <w:ind w:left="567" w:right="567"/>
        <w:jc w:val="both"/>
        <w:rPr>
          <w:rFonts w:ascii="Palatino Linotype" w:eastAsia="Palatino Linotype" w:hAnsi="Palatino Linotype" w:cs="Palatino Linotype"/>
          <w:i/>
        </w:rPr>
      </w:pPr>
      <w:r w:rsidRPr="00547498">
        <w:rPr>
          <w:rFonts w:ascii="Palatino Linotype" w:eastAsia="Palatino Linotype" w:hAnsi="Palatino Linotype" w:cs="Palatino Linotype"/>
          <w:i/>
        </w:rPr>
        <w:t>(…)</w:t>
      </w:r>
    </w:p>
    <w:p w:rsidR="00E63D46" w:rsidRPr="00547498" w:rsidRDefault="006C79AF">
      <w:pPr>
        <w:spacing w:before="240" w:after="240"/>
        <w:ind w:left="567" w:right="567"/>
        <w:jc w:val="both"/>
        <w:rPr>
          <w:rFonts w:ascii="Palatino Linotype" w:eastAsia="Palatino Linotype" w:hAnsi="Palatino Linotype" w:cs="Palatino Linotype"/>
          <w:i/>
        </w:rPr>
      </w:pPr>
      <w:r w:rsidRPr="00547498">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547498">
        <w:rPr>
          <w:rFonts w:ascii="Palatino Linotype" w:eastAsia="Palatino Linotype" w:hAnsi="Palatino Linotype" w:cs="Palatino Linotype"/>
          <w:i/>
        </w:rPr>
        <w:t>.</w:t>
      </w:r>
    </w:p>
    <w:p w:rsidR="00E63D46" w:rsidRPr="00547498" w:rsidRDefault="006C79AF">
      <w:pPr>
        <w:spacing w:before="240" w:after="240"/>
        <w:ind w:left="567" w:right="567"/>
        <w:jc w:val="both"/>
        <w:rPr>
          <w:rFonts w:ascii="Palatino Linotype" w:eastAsia="Palatino Linotype" w:hAnsi="Palatino Linotype" w:cs="Palatino Linotype"/>
          <w:i/>
        </w:rPr>
      </w:pPr>
      <w:r w:rsidRPr="00547498">
        <w:rPr>
          <w:rFonts w:ascii="Palatino Linotype" w:eastAsia="Palatino Linotype" w:hAnsi="Palatino Linotype" w:cs="Palatino Linotype"/>
          <w:i/>
        </w:rPr>
        <w:t xml:space="preserve">Para garantizar el ejercicio del derecho de transparencia, acceso a la información pública y protección de datos personales, los poderes públicos y los organismos autónomos, </w:t>
      </w:r>
      <w:r w:rsidRPr="00547498">
        <w:rPr>
          <w:rFonts w:ascii="Palatino Linotype" w:eastAsia="Palatino Linotype" w:hAnsi="Palatino Linotype" w:cs="Palatino Linotype"/>
          <w:i/>
        </w:rPr>
        <w:lastRenderedPageBreak/>
        <w:t>transparentarán sus acciones, en términos de las disposiciones aplicables, la información será oportuna, clara, veraz y de fácil acceso.</w:t>
      </w:r>
    </w:p>
    <w:p w:rsidR="00E63D46" w:rsidRPr="00547498" w:rsidRDefault="006C79AF">
      <w:pPr>
        <w:spacing w:before="240" w:after="240"/>
        <w:ind w:left="567" w:right="567"/>
        <w:jc w:val="both"/>
        <w:rPr>
          <w:rFonts w:ascii="Palatino Linotype" w:eastAsia="Palatino Linotype" w:hAnsi="Palatino Linotype" w:cs="Palatino Linotype"/>
          <w:i/>
        </w:rPr>
      </w:pPr>
      <w:r w:rsidRPr="00547498">
        <w:rPr>
          <w:rFonts w:ascii="Palatino Linotype" w:eastAsia="Palatino Linotype" w:hAnsi="Palatino Linotype" w:cs="Palatino Linotype"/>
          <w:b/>
          <w:i/>
        </w:rPr>
        <w:t>Este derecho se regirá por los principios y bases siguientes</w:t>
      </w:r>
      <w:r w:rsidRPr="00547498">
        <w:rPr>
          <w:rFonts w:ascii="Palatino Linotype" w:eastAsia="Palatino Linotype" w:hAnsi="Palatino Linotype" w:cs="Palatino Linotype"/>
          <w:i/>
        </w:rPr>
        <w:t>:</w:t>
      </w:r>
    </w:p>
    <w:p w:rsidR="00E63D46" w:rsidRDefault="006C79AF">
      <w:pPr>
        <w:spacing w:before="240" w:after="240"/>
        <w:ind w:left="567" w:right="567"/>
        <w:jc w:val="both"/>
        <w:rPr>
          <w:rFonts w:ascii="Palatino Linotype" w:eastAsia="Palatino Linotype" w:hAnsi="Palatino Linotype" w:cs="Palatino Linotype"/>
          <w:i/>
        </w:rPr>
      </w:pPr>
      <w:r w:rsidRPr="00547498">
        <w:rPr>
          <w:rFonts w:ascii="Palatino Linotype" w:eastAsia="Palatino Linotype" w:hAnsi="Palatino Linotype" w:cs="Palatino Linotype"/>
          <w:b/>
          <w:i/>
        </w:rPr>
        <w:t>I. Toda la información en posesión de cualquier autoridad, entidad, órgano y organismos de los</w:t>
      </w:r>
      <w:r w:rsidRPr="00547498">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547498">
        <w:rPr>
          <w:rFonts w:ascii="Palatino Linotype" w:eastAsia="Palatino Linotype" w:hAnsi="Palatino Linotype" w:cs="Palatino Linotype"/>
          <w:b/>
          <w:i/>
        </w:rPr>
        <w:t>municipales</w:t>
      </w:r>
      <w:r w:rsidRPr="00547498">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47498">
        <w:rPr>
          <w:rFonts w:ascii="Palatino Linotype" w:eastAsia="Palatino Linotype" w:hAnsi="Palatino Linotype" w:cs="Palatino Linotype"/>
          <w:b/>
          <w:i/>
        </w:rPr>
        <w:t>es pública</w:t>
      </w:r>
      <w:r w:rsidRPr="00547498">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547498">
        <w:rPr>
          <w:rFonts w:ascii="Palatino Linotype" w:eastAsia="Palatino Linotype" w:hAnsi="Palatino Linotype" w:cs="Palatino Linotype"/>
          <w:b/>
          <w:i/>
        </w:rPr>
        <w:t>En la interpretación de este derecho deberá prevalecer el principio de máxima publicidad</w:t>
      </w:r>
      <w:r w:rsidRPr="00547498">
        <w:rPr>
          <w:rFonts w:ascii="Palatino Linotype" w:eastAsia="Palatino Linotype" w:hAnsi="Palatino Linotype" w:cs="Palatino Linotype"/>
          <w:i/>
        </w:rPr>
        <w:t xml:space="preserve">. </w:t>
      </w:r>
      <w:r w:rsidRPr="00547498">
        <w:rPr>
          <w:rFonts w:ascii="Palatino Linotype" w:eastAsia="Palatino Linotype" w:hAnsi="Palatino Linotype" w:cs="Palatino Linotype"/>
          <w:b/>
          <w:i/>
        </w:rPr>
        <w:t>Los sujetos obligados deberán documentar todo acto que derive del ejercicio de sus facultades, competencias o funciones</w:t>
      </w:r>
      <w:r w:rsidRPr="00547498">
        <w:rPr>
          <w:rFonts w:ascii="Palatino Linotype" w:eastAsia="Palatino Linotype" w:hAnsi="Palatino Linotype" w:cs="Palatino Linotype"/>
          <w:i/>
        </w:rPr>
        <w:t>, la ley determinará los supuestos específicos bajo los cuales procederá la declaración de inexistencia de la información.”</w:t>
      </w:r>
    </w:p>
    <w:p w:rsidR="00547498" w:rsidRDefault="00547498">
      <w:pPr>
        <w:spacing w:before="240" w:after="240"/>
        <w:ind w:left="567" w:right="567"/>
        <w:jc w:val="both"/>
        <w:rPr>
          <w:rFonts w:ascii="Palatino Linotype" w:eastAsia="Palatino Linotype" w:hAnsi="Palatino Linotype" w:cs="Palatino Linotype"/>
          <w:i/>
        </w:rPr>
      </w:pPr>
    </w:p>
    <w:p w:rsidR="00E63D46" w:rsidRPr="00547498" w:rsidRDefault="006C79AF" w:rsidP="006C79AF">
      <w:pPr>
        <w:numPr>
          <w:ilvl w:val="0"/>
          <w:numId w:val="18"/>
        </w:numPr>
        <w:spacing w:before="240" w:line="360" w:lineRule="auto"/>
        <w:ind w:left="0" w:right="49" w:firstLine="0"/>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547498">
        <w:rPr>
          <w:rFonts w:ascii="Palatino Linotype" w:eastAsia="Palatino Linotype" w:hAnsi="Palatino Linotype" w:cs="Palatino Linotype"/>
          <w:i/>
        </w:rPr>
        <w:t>por los principios de simplicidad, rapidez gratuidad del procedimiento, auxilio y orientación a los particulares</w:t>
      </w:r>
      <w:r w:rsidRPr="00547498">
        <w:rPr>
          <w:rFonts w:ascii="Palatino Linotype" w:eastAsia="Palatino Linotype" w:hAnsi="Palatino Linotype" w:cs="Palatino Linotype"/>
        </w:rPr>
        <w:t>, contemplando el derecho de las personas con discapacidad y hablantes de lengua indígena.</w:t>
      </w:r>
    </w:p>
    <w:p w:rsidR="00E63D46" w:rsidRPr="00547498" w:rsidRDefault="00E63D46">
      <w:pPr>
        <w:spacing w:before="240" w:line="360" w:lineRule="auto"/>
        <w:ind w:right="49"/>
        <w:jc w:val="both"/>
        <w:rPr>
          <w:rFonts w:ascii="Palatino Linotype" w:eastAsia="Palatino Linotype" w:hAnsi="Palatino Linotype" w:cs="Palatino Linotype"/>
        </w:rPr>
      </w:pPr>
    </w:p>
    <w:p w:rsidR="00E63D46" w:rsidRPr="00547498" w:rsidRDefault="006C79AF" w:rsidP="006C79AF">
      <w:pPr>
        <w:numPr>
          <w:ilvl w:val="0"/>
          <w:numId w:val="18"/>
        </w:numPr>
        <w:spacing w:line="360" w:lineRule="auto"/>
        <w:ind w:left="0" w:right="49" w:firstLine="0"/>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El Derecho de Acceso a la Información se garantiza y respeta oportunamente, y según lo que dispone la Ley, las </w:t>
      </w:r>
      <w:r w:rsidRPr="00547498">
        <w:rPr>
          <w:rFonts w:ascii="Palatino Linotype" w:eastAsia="Palatino Linotype" w:hAnsi="Palatino Linotype" w:cs="Palatino Linotype"/>
          <w:i/>
        </w:rPr>
        <w:t>solicitudes de acceso a la información</w:t>
      </w:r>
      <w:r w:rsidRPr="00547498">
        <w:rPr>
          <w:rFonts w:ascii="Palatino Linotype" w:eastAsia="Palatino Linotype" w:hAnsi="Palatino Linotype" w:cs="Palatino Linotype"/>
        </w:rPr>
        <w:t>.</w:t>
      </w:r>
    </w:p>
    <w:p w:rsidR="00E63D46" w:rsidRPr="00547498" w:rsidRDefault="00E63D46">
      <w:pPr>
        <w:pBdr>
          <w:top w:val="nil"/>
          <w:left w:val="nil"/>
          <w:bottom w:val="nil"/>
          <w:right w:val="nil"/>
          <w:between w:val="nil"/>
        </w:pBdr>
        <w:ind w:left="720"/>
        <w:rPr>
          <w:rFonts w:ascii="Palatino Linotype" w:eastAsia="Palatino Linotype" w:hAnsi="Palatino Linotype" w:cs="Palatino Linotype"/>
          <w:color w:val="000000"/>
        </w:rPr>
      </w:pPr>
    </w:p>
    <w:p w:rsidR="00E63D46" w:rsidRPr="00547498" w:rsidRDefault="006C79AF" w:rsidP="006C79AF">
      <w:pPr>
        <w:numPr>
          <w:ilvl w:val="0"/>
          <w:numId w:val="18"/>
        </w:numPr>
        <w:spacing w:line="360" w:lineRule="auto"/>
        <w:ind w:left="0" w:right="49" w:firstLine="0"/>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Así entonces, se procede analizar, en primer lugar, si el </w:t>
      </w:r>
      <w:r w:rsidRPr="00547498">
        <w:rPr>
          <w:rFonts w:ascii="Palatino Linotype" w:eastAsia="Palatino Linotype" w:hAnsi="Palatino Linotype" w:cs="Palatino Linotype"/>
          <w:b/>
        </w:rPr>
        <w:t>SUJETO OBLIGADO</w:t>
      </w:r>
      <w:r w:rsidRPr="00547498">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w:t>
      </w:r>
      <w:r w:rsidRPr="00547498">
        <w:rPr>
          <w:rFonts w:ascii="Palatino Linotype" w:eastAsia="Palatino Linotype" w:hAnsi="Palatino Linotype" w:cs="Palatino Linotype"/>
        </w:rPr>
        <w:lastRenderedPageBreak/>
        <w:t>del Estado de México y Municipios y en segundo término si cumplió con su deber de respetar y garantizar el derecho, entregando la información solicitada.</w:t>
      </w:r>
    </w:p>
    <w:p w:rsidR="00E63D46" w:rsidRPr="00547498" w:rsidRDefault="00E63D46">
      <w:pPr>
        <w:pBdr>
          <w:top w:val="nil"/>
          <w:left w:val="nil"/>
          <w:bottom w:val="nil"/>
          <w:right w:val="nil"/>
          <w:between w:val="nil"/>
        </w:pBdr>
        <w:ind w:left="720"/>
        <w:rPr>
          <w:rFonts w:ascii="Palatino Linotype" w:eastAsia="Palatino Linotype" w:hAnsi="Palatino Linotype" w:cs="Palatino Linotype"/>
          <w:color w:val="000000"/>
        </w:rPr>
      </w:pPr>
    </w:p>
    <w:p w:rsidR="00E63D46" w:rsidRPr="00547498" w:rsidRDefault="006C79AF">
      <w:pPr>
        <w:keepNext/>
        <w:keepLines/>
        <w:spacing w:after="240" w:line="360" w:lineRule="auto"/>
        <w:rPr>
          <w:rFonts w:ascii="Palatino Linotype" w:eastAsia="Palatino Linotype" w:hAnsi="Palatino Linotype" w:cs="Palatino Linotype"/>
          <w:b/>
        </w:rPr>
      </w:pPr>
      <w:r w:rsidRPr="00547498">
        <w:rPr>
          <w:rFonts w:ascii="Palatino Linotype" w:eastAsia="Palatino Linotype" w:hAnsi="Palatino Linotype" w:cs="Palatino Linotype"/>
          <w:b/>
        </w:rPr>
        <w:t>II. De la información solicitada y la respuesta del SUJETO OBLIGADO</w:t>
      </w:r>
    </w:p>
    <w:p w:rsidR="00E63D46" w:rsidRPr="00547498" w:rsidRDefault="006C79AF" w:rsidP="006C79AF">
      <w:pPr>
        <w:numPr>
          <w:ilvl w:val="0"/>
          <w:numId w:val="1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E63D46" w:rsidRPr="00547498" w:rsidRDefault="00E63D4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84262" w:rsidRPr="00547498" w:rsidRDefault="006C79AF" w:rsidP="00684262">
      <w:pPr>
        <w:numPr>
          <w:ilvl w:val="0"/>
          <w:numId w:val="18"/>
        </w:numPr>
        <w:spacing w:line="360" w:lineRule="auto"/>
        <w:ind w:left="0" w:firstLine="0"/>
        <w:jc w:val="both"/>
        <w:rPr>
          <w:rFonts w:ascii="Palatino Linotype" w:eastAsia="Palatino Linotype" w:hAnsi="Palatino Linotype" w:cs="Palatino Linotype"/>
          <w:b/>
          <w:color w:val="000000"/>
        </w:rPr>
      </w:pPr>
      <w:r w:rsidRPr="00547498">
        <w:rPr>
          <w:rFonts w:ascii="Palatino Linotype" w:eastAsia="Palatino Linotype" w:hAnsi="Palatino Linotype" w:cs="Palatino Linotype"/>
          <w:color w:val="000000"/>
        </w:rPr>
        <w:t>Para efectos de estudio es conveniente reite</w:t>
      </w:r>
      <w:r w:rsidR="00684262" w:rsidRPr="00547498">
        <w:rPr>
          <w:rFonts w:ascii="Palatino Linotype" w:eastAsia="Palatino Linotype" w:hAnsi="Palatino Linotype" w:cs="Palatino Linotype"/>
          <w:color w:val="000000"/>
        </w:rPr>
        <w:t>rar que el solicitante requirió</w:t>
      </w:r>
      <w:r w:rsidR="00684262" w:rsidRPr="00547498">
        <w:rPr>
          <w:rFonts w:ascii="Palatino Linotype" w:eastAsia="Palatino Linotype" w:hAnsi="Palatino Linotype" w:cs="Palatino Linotype"/>
          <w:b/>
        </w:rPr>
        <w:t xml:space="preserve"> la </w:t>
      </w:r>
      <w:r w:rsidR="00684262" w:rsidRPr="00547498">
        <w:rPr>
          <w:rFonts w:ascii="Palatino Linotype" w:eastAsia="Palatino Linotype" w:hAnsi="Palatino Linotype" w:cs="Palatino Linotype"/>
          <w:b/>
          <w:color w:val="000000"/>
        </w:rPr>
        <w:t>Certificación de Competencia Laboral de los Titulares de las Siguientes Áreas:</w:t>
      </w:r>
    </w:p>
    <w:p w:rsidR="00684262" w:rsidRPr="00547498" w:rsidRDefault="00684262" w:rsidP="00684262">
      <w:pPr>
        <w:pStyle w:val="Prrafodelista"/>
        <w:numPr>
          <w:ilvl w:val="0"/>
          <w:numId w:val="21"/>
        </w:numPr>
        <w:spacing w:line="360" w:lineRule="auto"/>
        <w:jc w:val="both"/>
        <w:rPr>
          <w:rFonts w:ascii="Palatino Linotype" w:eastAsia="Palatino Linotype" w:hAnsi="Palatino Linotype" w:cs="Palatino Linotype"/>
          <w:b/>
          <w:color w:val="000000"/>
          <w:sz w:val="24"/>
        </w:rPr>
      </w:pPr>
      <w:r w:rsidRPr="00547498">
        <w:rPr>
          <w:rFonts w:ascii="Palatino Linotype" w:eastAsia="Palatino Linotype" w:hAnsi="Palatino Linotype" w:cs="Palatino Linotype"/>
          <w:b/>
          <w:color w:val="000000"/>
          <w:sz w:val="24"/>
        </w:rPr>
        <w:t>Dirección de Desarrollo Social</w:t>
      </w:r>
    </w:p>
    <w:p w:rsidR="00684262" w:rsidRPr="00547498" w:rsidRDefault="00684262" w:rsidP="00684262">
      <w:pPr>
        <w:pStyle w:val="Prrafodelista"/>
        <w:numPr>
          <w:ilvl w:val="0"/>
          <w:numId w:val="21"/>
        </w:numPr>
        <w:spacing w:line="360" w:lineRule="auto"/>
        <w:jc w:val="both"/>
        <w:rPr>
          <w:rFonts w:ascii="Palatino Linotype" w:eastAsia="Palatino Linotype" w:hAnsi="Palatino Linotype" w:cs="Palatino Linotype"/>
          <w:b/>
          <w:color w:val="000000"/>
          <w:sz w:val="24"/>
        </w:rPr>
      </w:pPr>
      <w:r w:rsidRPr="00547498">
        <w:rPr>
          <w:rFonts w:ascii="Palatino Linotype" w:eastAsia="Palatino Linotype" w:hAnsi="Palatino Linotype" w:cs="Palatino Linotype"/>
          <w:b/>
          <w:color w:val="000000"/>
          <w:sz w:val="24"/>
        </w:rPr>
        <w:t>Dirección de Desarrollo Urbano</w:t>
      </w:r>
    </w:p>
    <w:p w:rsidR="00684262" w:rsidRPr="00547498" w:rsidRDefault="00684262" w:rsidP="00684262">
      <w:pPr>
        <w:pStyle w:val="Prrafodelista"/>
        <w:numPr>
          <w:ilvl w:val="0"/>
          <w:numId w:val="21"/>
        </w:numPr>
        <w:spacing w:line="360" w:lineRule="auto"/>
        <w:jc w:val="both"/>
        <w:rPr>
          <w:rFonts w:ascii="Palatino Linotype" w:eastAsia="Palatino Linotype" w:hAnsi="Palatino Linotype" w:cs="Palatino Linotype"/>
          <w:b/>
          <w:color w:val="000000"/>
          <w:sz w:val="24"/>
        </w:rPr>
      </w:pPr>
      <w:r w:rsidRPr="00547498">
        <w:rPr>
          <w:rFonts w:ascii="Palatino Linotype" w:eastAsia="Palatino Linotype" w:hAnsi="Palatino Linotype" w:cs="Palatino Linotype"/>
          <w:b/>
          <w:color w:val="000000"/>
          <w:sz w:val="24"/>
        </w:rPr>
        <w:t>Secretario del Ayuntamiento</w:t>
      </w:r>
    </w:p>
    <w:p w:rsidR="00684262" w:rsidRPr="00547498" w:rsidRDefault="00684262" w:rsidP="00684262">
      <w:pPr>
        <w:pStyle w:val="Prrafodelista"/>
        <w:numPr>
          <w:ilvl w:val="0"/>
          <w:numId w:val="21"/>
        </w:numPr>
        <w:spacing w:line="360" w:lineRule="auto"/>
        <w:jc w:val="both"/>
        <w:rPr>
          <w:rFonts w:ascii="Palatino Linotype" w:eastAsia="Palatino Linotype" w:hAnsi="Palatino Linotype" w:cs="Palatino Linotype"/>
          <w:b/>
          <w:color w:val="000000"/>
          <w:sz w:val="24"/>
        </w:rPr>
      </w:pPr>
      <w:r w:rsidRPr="00547498">
        <w:rPr>
          <w:rFonts w:ascii="Palatino Linotype" w:eastAsia="Palatino Linotype" w:hAnsi="Palatino Linotype" w:cs="Palatino Linotype"/>
          <w:b/>
          <w:color w:val="000000"/>
          <w:sz w:val="24"/>
        </w:rPr>
        <w:t>Dirección de Ecología y Desarrollo Sustentable</w:t>
      </w:r>
    </w:p>
    <w:p w:rsidR="00684262" w:rsidRPr="00547498" w:rsidRDefault="00684262" w:rsidP="00684262">
      <w:pPr>
        <w:pStyle w:val="Prrafodelista"/>
        <w:numPr>
          <w:ilvl w:val="0"/>
          <w:numId w:val="21"/>
        </w:numPr>
        <w:spacing w:line="360" w:lineRule="auto"/>
        <w:jc w:val="both"/>
        <w:rPr>
          <w:rFonts w:ascii="Palatino Linotype" w:eastAsia="Palatino Linotype" w:hAnsi="Palatino Linotype" w:cs="Palatino Linotype"/>
          <w:b/>
          <w:color w:val="000000"/>
          <w:sz w:val="24"/>
        </w:rPr>
      </w:pPr>
      <w:r w:rsidRPr="00547498">
        <w:rPr>
          <w:rFonts w:ascii="Palatino Linotype" w:eastAsia="Palatino Linotype" w:hAnsi="Palatino Linotype" w:cs="Palatino Linotype"/>
          <w:b/>
          <w:color w:val="000000"/>
          <w:sz w:val="24"/>
        </w:rPr>
        <w:t>Dirección de Desarrollo Económico</w:t>
      </w:r>
    </w:p>
    <w:p w:rsidR="00E63D46" w:rsidRPr="00547498" w:rsidRDefault="00E63D46" w:rsidP="0068426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84262" w:rsidRPr="00547498" w:rsidRDefault="006C79AF" w:rsidP="00684262">
      <w:pPr>
        <w:numPr>
          <w:ilvl w:val="0"/>
          <w:numId w:val="1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 xml:space="preserve">De lo anterior el </w:t>
      </w:r>
      <w:r w:rsidR="00684262" w:rsidRPr="00547498">
        <w:rPr>
          <w:rFonts w:ascii="Palatino Linotype" w:eastAsia="Palatino Linotype" w:hAnsi="Palatino Linotype" w:cs="Palatino Linotype"/>
          <w:b/>
          <w:color w:val="000000"/>
        </w:rPr>
        <w:t xml:space="preserve">SUJETO OBLIGADO, </w:t>
      </w:r>
      <w:r w:rsidR="00684262" w:rsidRPr="00547498">
        <w:rPr>
          <w:rFonts w:ascii="Palatino Linotype" w:eastAsia="Palatino Linotype" w:hAnsi="Palatino Linotype" w:cs="Palatino Linotype"/>
          <w:color w:val="000000"/>
        </w:rPr>
        <w:t xml:space="preserve">a través de la Dirección de Administración y servidor público habilitado, remite certificado de competencia laboral de la Directora de Desarrollo Social; así como las constancias de evaluación del Secretario del Ayuntamiento, Directora de Ecología y Desarrollo Sustentable y del Director de Desarrollo Económico, toda vez que el Certificado de Competencia Laboral del Secretario del Ayuntamiento; así como de </w:t>
      </w:r>
      <w:r w:rsidR="00684262" w:rsidRPr="00547498">
        <w:rPr>
          <w:rFonts w:ascii="Palatino Linotype" w:eastAsia="Palatino Linotype" w:hAnsi="Palatino Linotype" w:cs="Palatino Linotype"/>
          <w:color w:val="000000"/>
        </w:rPr>
        <w:lastRenderedPageBreak/>
        <w:t>la Directora de Ecología y Desarrollo Sostenible, tienen pendiente la entrega del Certificado de referencia.</w:t>
      </w:r>
    </w:p>
    <w:p w:rsidR="00684262" w:rsidRPr="00547498" w:rsidRDefault="00684262" w:rsidP="0068426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63D46" w:rsidRPr="00547498" w:rsidRDefault="006C79AF" w:rsidP="006C79AF">
      <w:pPr>
        <w:numPr>
          <w:ilvl w:val="0"/>
          <w:numId w:val="18"/>
        </w:numPr>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 xml:space="preserve">De los motivos de descontento referidos por el </w:t>
      </w:r>
      <w:r w:rsidRPr="00547498">
        <w:rPr>
          <w:rFonts w:ascii="Palatino Linotype" w:eastAsia="Palatino Linotype" w:hAnsi="Palatino Linotype" w:cs="Palatino Linotype"/>
          <w:b/>
          <w:color w:val="000000"/>
        </w:rPr>
        <w:t xml:space="preserve">RECURRENTE, </w:t>
      </w:r>
      <w:r w:rsidRPr="00547498">
        <w:rPr>
          <w:rFonts w:ascii="Palatino Linotype" w:eastAsia="Palatino Linotype" w:hAnsi="Palatino Linotype" w:cs="Palatino Linotype"/>
          <w:color w:val="000000"/>
        </w:rPr>
        <w:t xml:space="preserve">se observa que se inconforma por </w:t>
      </w:r>
      <w:r w:rsidRPr="00547498">
        <w:rPr>
          <w:rFonts w:ascii="Palatino Linotype" w:eastAsia="Palatino Linotype" w:hAnsi="Palatino Linotype" w:cs="Palatino Linotype"/>
          <w:b/>
          <w:color w:val="000000"/>
        </w:rPr>
        <w:t xml:space="preserve">la entrega de la información incompleta, </w:t>
      </w:r>
      <w:r w:rsidRPr="00547498">
        <w:rPr>
          <w:rFonts w:ascii="Palatino Linotype" w:eastAsia="Palatino Linotype" w:hAnsi="Palatino Linotype" w:cs="Palatino Linotype"/>
          <w:color w:val="000000"/>
        </w:rPr>
        <w:t xml:space="preserve">en los siguientes términos: </w:t>
      </w:r>
      <w:r w:rsidRPr="00547498">
        <w:rPr>
          <w:rFonts w:ascii="Palatino Linotype" w:eastAsia="Palatino Linotype" w:hAnsi="Palatino Linotype" w:cs="Palatino Linotype"/>
          <w:i/>
          <w:color w:val="000000"/>
        </w:rPr>
        <w:t>“</w:t>
      </w:r>
      <w:r w:rsidR="00684262" w:rsidRPr="00547498">
        <w:rPr>
          <w:rFonts w:ascii="Palatino Linotype" w:eastAsia="Palatino Linotype" w:hAnsi="Palatino Linotype" w:cs="Palatino Linotype"/>
          <w:i/>
          <w:color w:val="000000"/>
        </w:rPr>
        <w:t>como es posible que argumente el director de administración que los certificados se encuentran en proceso de certificación. Ha un año con un mes de haber ostentado el cargo, solicito al infoem sancione al ayuntamiento en mención, al director de administración por no cuidar y vigilar ese aspecto y destituir inmediatamente a las personas que no cuenten con dicha documentación, no es opcional de lo contrario transgresión la ley orgánica del estado de México</w:t>
      </w:r>
      <w:r w:rsidRPr="00547498">
        <w:rPr>
          <w:rFonts w:ascii="Palatino Linotype" w:eastAsia="Palatino Linotype" w:hAnsi="Palatino Linotype" w:cs="Palatino Linotype"/>
          <w:i/>
          <w:color w:val="000000"/>
        </w:rPr>
        <w:t>”</w:t>
      </w:r>
      <w:r w:rsidRPr="00547498">
        <w:rPr>
          <w:rFonts w:ascii="Palatino Linotype" w:eastAsia="Palatino Linotype" w:hAnsi="Palatino Linotype" w:cs="Palatino Linotype"/>
          <w:color w:val="000000"/>
        </w:rPr>
        <w:t xml:space="preserve"> </w:t>
      </w:r>
      <w:r w:rsidRPr="00547498">
        <w:rPr>
          <w:rFonts w:ascii="Palatino Linotype" w:eastAsia="Palatino Linotype" w:hAnsi="Palatino Linotype" w:cs="Palatino Linotype"/>
          <w:i/>
          <w:color w:val="000000"/>
        </w:rPr>
        <w:t>(Sic.)</w:t>
      </w:r>
    </w:p>
    <w:p w:rsidR="00E63D46" w:rsidRPr="00547498" w:rsidRDefault="00E63D46">
      <w:pPr>
        <w:pBdr>
          <w:top w:val="nil"/>
          <w:left w:val="nil"/>
          <w:bottom w:val="nil"/>
          <w:right w:val="nil"/>
          <w:between w:val="nil"/>
        </w:pBdr>
        <w:ind w:left="720"/>
        <w:rPr>
          <w:rFonts w:ascii="Palatino Linotype" w:eastAsia="Palatino Linotype" w:hAnsi="Palatino Linotype" w:cs="Palatino Linotype"/>
          <w:color w:val="000000"/>
        </w:rPr>
      </w:pPr>
    </w:p>
    <w:p w:rsidR="00E63D46" w:rsidRPr="00547498" w:rsidRDefault="006C79AF" w:rsidP="006C79AF">
      <w:pPr>
        <w:numPr>
          <w:ilvl w:val="0"/>
          <w:numId w:val="18"/>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547498">
        <w:rPr>
          <w:rFonts w:ascii="Palatino Linotype" w:eastAsia="Palatino Linotype" w:hAnsi="Palatino Linotype" w:cs="Palatino Linotype"/>
          <w:color w:val="000000"/>
        </w:rPr>
        <w:t xml:space="preserve">En este sentido, resulta necesario señalar que, el </w:t>
      </w:r>
      <w:r w:rsidRPr="00547498">
        <w:rPr>
          <w:rFonts w:ascii="Palatino Linotype" w:eastAsia="Palatino Linotype" w:hAnsi="Palatino Linotype" w:cs="Palatino Linotype"/>
          <w:b/>
          <w:color w:val="000000"/>
        </w:rPr>
        <w:t xml:space="preserve">RECURRENTE </w:t>
      </w:r>
      <w:r w:rsidRPr="00547498">
        <w:rPr>
          <w:rFonts w:ascii="Palatino Linotype" w:eastAsia="Palatino Linotype" w:hAnsi="Palatino Linotype" w:cs="Palatino Linotype"/>
          <w:color w:val="000000"/>
        </w:rPr>
        <w:t xml:space="preserve">no se inconformó por la totalidad de la respuesta. Bajo ese tenor, se tiene que la parte de la respuesta que no fue impugnada debe declararse como consentida, toda vez que, al no haber realizado manifestaciones de inconformidad al respecto, se infiere que la información proporcionada por el </w:t>
      </w:r>
      <w:r w:rsidRPr="00547498">
        <w:rPr>
          <w:rFonts w:ascii="Palatino Linotype" w:eastAsia="Palatino Linotype" w:hAnsi="Palatino Linotype" w:cs="Palatino Linotype"/>
          <w:b/>
          <w:color w:val="000000"/>
        </w:rPr>
        <w:t>SUJETO OBLIGADO</w:t>
      </w:r>
      <w:r w:rsidRPr="00547498">
        <w:rPr>
          <w:rFonts w:ascii="Palatino Linotype" w:eastAsia="Palatino Linotype" w:hAnsi="Palatino Linotype" w:cs="Palatino Linotype"/>
          <w:color w:val="000000"/>
        </w:rPr>
        <w:t xml:space="preserve"> satisface este punto de la solicitud presentada.</w:t>
      </w:r>
    </w:p>
    <w:p w:rsidR="00E63D46" w:rsidRPr="00547498" w:rsidRDefault="00E63D46">
      <w:pPr>
        <w:pBdr>
          <w:top w:val="nil"/>
          <w:left w:val="nil"/>
          <w:bottom w:val="nil"/>
          <w:right w:val="nil"/>
          <w:between w:val="nil"/>
        </w:pBdr>
        <w:ind w:left="720"/>
        <w:rPr>
          <w:rFonts w:ascii="Palatino Linotype" w:eastAsia="Palatino Linotype" w:hAnsi="Palatino Linotype" w:cs="Palatino Linotype"/>
          <w:color w:val="000000"/>
        </w:rPr>
      </w:pPr>
    </w:p>
    <w:p w:rsidR="00E63D46" w:rsidRPr="00547498" w:rsidRDefault="006C79AF" w:rsidP="006C79AF">
      <w:pPr>
        <w:numPr>
          <w:ilvl w:val="0"/>
          <w:numId w:val="18"/>
        </w:numPr>
        <w:pBdr>
          <w:top w:val="nil"/>
          <w:left w:val="nil"/>
          <w:bottom w:val="nil"/>
          <w:right w:val="nil"/>
          <w:between w:val="nil"/>
        </w:pBdr>
        <w:tabs>
          <w:tab w:val="left" w:pos="0"/>
          <w:tab w:val="left" w:pos="567"/>
        </w:tabs>
        <w:spacing w:line="360" w:lineRule="auto"/>
        <w:ind w:left="0" w:firstLine="0"/>
        <w:jc w:val="both"/>
        <w:rPr>
          <w:rFonts w:ascii="Palatino Linotype" w:eastAsia="Palatino Linotype" w:hAnsi="Palatino Linotype" w:cs="Palatino Linotype"/>
        </w:rPr>
      </w:pPr>
      <w:r w:rsidRPr="00547498">
        <w:rPr>
          <w:rFonts w:ascii="Palatino Linotype" w:eastAsia="Palatino Linotype" w:hAnsi="Palatino Linotype" w:cs="Palatino Linotype"/>
          <w:color w:val="000000"/>
        </w:rPr>
        <w:t xml:space="preserve">Lo anterior es así, debido a que cuando un Recurrente impugna la respuesta del </w:t>
      </w:r>
      <w:r w:rsidRPr="00547498">
        <w:rPr>
          <w:rFonts w:ascii="Palatino Linotype" w:eastAsia="Palatino Linotype" w:hAnsi="Palatino Linotype" w:cs="Palatino Linotype"/>
          <w:b/>
          <w:color w:val="000000"/>
        </w:rPr>
        <w:t>SUJETO OBLIGADO</w:t>
      </w:r>
      <w:r w:rsidRPr="00547498">
        <w:rPr>
          <w:rFonts w:ascii="Palatino Linotype" w:eastAsia="Palatino Linotype" w:hAnsi="Palatino Linotype" w:cs="Palatino Linotype"/>
          <w:color w:val="000000"/>
        </w:rPr>
        <w:t>, y éste no expresa Razón o Motivo de Inconformidad en contra de todos los rubros solicitados, dichos rubros deben declararse atendidos, pues se entiende que el Recurrente está conforme con la información entregada al no contravenir la misma. Sirve de Apoyo a lo anterior, por analogía la Tesis Jurisprudencial Número 3ª./J.7/91, Publicada en el Semanario Judicial de la Federación y su Gaceta bajo el número de registro 174,177, que establece lo siguiente: </w:t>
      </w:r>
    </w:p>
    <w:p w:rsidR="00E63D46" w:rsidRPr="00547498" w:rsidRDefault="00E63D46">
      <w:pPr>
        <w:pBdr>
          <w:top w:val="nil"/>
          <w:left w:val="nil"/>
          <w:bottom w:val="nil"/>
          <w:right w:val="nil"/>
          <w:between w:val="nil"/>
        </w:pBdr>
        <w:tabs>
          <w:tab w:val="left" w:pos="0"/>
          <w:tab w:val="left" w:pos="567"/>
        </w:tabs>
        <w:spacing w:line="360" w:lineRule="auto"/>
        <w:jc w:val="both"/>
        <w:rPr>
          <w:rFonts w:ascii="Palatino Linotype" w:eastAsia="Palatino Linotype" w:hAnsi="Palatino Linotype" w:cs="Palatino Linotype"/>
        </w:rPr>
      </w:pPr>
    </w:p>
    <w:p w:rsidR="00E63D46" w:rsidRPr="00547498" w:rsidRDefault="006C79AF">
      <w:pPr>
        <w:pBdr>
          <w:top w:val="nil"/>
          <w:left w:val="nil"/>
          <w:bottom w:val="nil"/>
          <w:right w:val="nil"/>
          <w:between w:val="nil"/>
        </w:pBdr>
        <w:ind w:left="708" w:right="567"/>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b/>
          <w:i/>
          <w:color w:val="000000"/>
        </w:rPr>
        <w:lastRenderedPageBreak/>
        <w:t xml:space="preserve">“REVISIÓN EN AMPARO. LOS RESOLUTIVOS NO COMBATIDOS DEBEN DECLARARSE FIRMES. </w:t>
      </w:r>
      <w:r w:rsidRPr="00547498">
        <w:rPr>
          <w:rFonts w:ascii="Palatino Linotype" w:eastAsia="Palatino Linotype" w:hAnsi="Palatino Linotype" w:cs="Palatino Linotype"/>
          <w:i/>
          <w:color w:val="000000"/>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r w:rsidRPr="00547498">
        <w:rPr>
          <w:rFonts w:ascii="Palatino Linotype" w:eastAsia="Palatino Linotype" w:hAnsi="Palatino Linotype" w:cs="Palatino Linotype"/>
          <w:color w:val="000000"/>
        </w:rPr>
        <w:t> </w:t>
      </w:r>
    </w:p>
    <w:p w:rsidR="00E63D46" w:rsidRPr="00547498" w:rsidRDefault="00E63D46">
      <w:pPr>
        <w:pBdr>
          <w:top w:val="nil"/>
          <w:left w:val="nil"/>
          <w:bottom w:val="nil"/>
          <w:right w:val="nil"/>
          <w:between w:val="nil"/>
        </w:pBdr>
        <w:tabs>
          <w:tab w:val="left" w:pos="0"/>
          <w:tab w:val="left" w:pos="567"/>
        </w:tabs>
        <w:spacing w:line="360" w:lineRule="auto"/>
        <w:jc w:val="both"/>
        <w:rPr>
          <w:rFonts w:ascii="Palatino Linotype" w:eastAsia="Palatino Linotype" w:hAnsi="Palatino Linotype" w:cs="Palatino Linotype"/>
        </w:rPr>
      </w:pPr>
    </w:p>
    <w:p w:rsidR="00E63D46" w:rsidRPr="00547498" w:rsidRDefault="006C79AF" w:rsidP="006C79AF">
      <w:pPr>
        <w:numPr>
          <w:ilvl w:val="0"/>
          <w:numId w:val="18"/>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547498">
        <w:rPr>
          <w:rFonts w:ascii="Palatino Linotype" w:eastAsia="Palatino Linotype" w:hAnsi="Palatino Linotype" w:cs="Palatino Linotype"/>
          <w:color w:val="000000"/>
        </w:rPr>
        <w:t xml:space="preserve">Consecuentemente, se reitera que la parte de la solicitud que no fue impugnada debe declararse consentida por el </w:t>
      </w:r>
      <w:r w:rsidRPr="00547498">
        <w:rPr>
          <w:rFonts w:ascii="Palatino Linotype" w:eastAsia="Palatino Linotype" w:hAnsi="Palatino Linotype" w:cs="Palatino Linotype"/>
          <w:b/>
          <w:color w:val="000000"/>
        </w:rPr>
        <w:t>RECURRENTE</w:t>
      </w:r>
      <w:r w:rsidRPr="00547498">
        <w:rPr>
          <w:rFonts w:ascii="Palatino Linotype" w:eastAsia="Palatino Linotype" w:hAnsi="Palatino Linotype" w:cs="Palatino Linotype"/>
          <w:color w:val="000000"/>
        </w:rPr>
        <w:t>, debido a que no se realizaron manifestaciones de inconformidad, por lo que no pueden producirse efectos jurídicos tendentes a revocar, confirmar o modificar el acto reclamado ya que se infiere un consentimiento del Recurrente</w:t>
      </w:r>
      <w:r w:rsidRPr="00547498">
        <w:rPr>
          <w:rFonts w:ascii="Palatino Linotype" w:eastAsia="Palatino Linotype" w:hAnsi="Palatino Linotype" w:cs="Palatino Linotype"/>
          <w:b/>
          <w:color w:val="000000"/>
        </w:rPr>
        <w:t xml:space="preserve"> </w:t>
      </w:r>
      <w:r w:rsidRPr="00547498">
        <w:rPr>
          <w:rFonts w:ascii="Palatino Linotype" w:eastAsia="Palatino Linotype" w:hAnsi="Palatino Linotype" w:cs="Palatino Linotype"/>
          <w:color w:val="000000"/>
        </w:rPr>
        <w:t>ante la falta de impugnación eficaz.</w:t>
      </w:r>
    </w:p>
    <w:p w:rsidR="00E63D46" w:rsidRPr="00547498" w:rsidRDefault="00E63D46">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E63D46" w:rsidRPr="00547498" w:rsidRDefault="006C79AF" w:rsidP="006C79AF">
      <w:pPr>
        <w:numPr>
          <w:ilvl w:val="0"/>
          <w:numId w:val="18"/>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rPr>
      </w:pPr>
      <w:r w:rsidRPr="00547498">
        <w:rPr>
          <w:rFonts w:ascii="Palatino Linotype" w:eastAsia="Palatino Linotype" w:hAnsi="Palatino Linotype" w:cs="Palatino Linotype"/>
          <w:color w:val="000000"/>
        </w:rPr>
        <w:t>Sirve de sustento a lo anterior por analogía la tesis jurisprudencial número VI.3o.C. J/60, publicada en el Semanario Judicial de la Federación y su Gaceta bajo el número de registro 176,608 que a la letra dice:</w:t>
      </w:r>
    </w:p>
    <w:p w:rsidR="00E63D46" w:rsidRPr="00547498" w:rsidRDefault="006C79AF">
      <w:pPr>
        <w:pBdr>
          <w:top w:val="nil"/>
          <w:left w:val="nil"/>
          <w:bottom w:val="nil"/>
          <w:right w:val="nil"/>
          <w:between w:val="nil"/>
        </w:pBdr>
        <w:ind w:left="708" w:right="851"/>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b/>
          <w:i/>
          <w:smallCaps/>
          <w:color w:val="000000"/>
        </w:rPr>
        <w:t xml:space="preserve">ACTOS CONSENTIDOS. SON LOS QUE NO SE IMPUGNAN MEDIANTE EL RECURSO IDÓNEO. </w:t>
      </w:r>
      <w:r w:rsidRPr="00547498">
        <w:rPr>
          <w:rFonts w:ascii="Palatino Linotype" w:eastAsia="Palatino Linotype" w:hAnsi="Palatino Linotype" w:cs="Palatino Linotype"/>
          <w:i/>
          <w:color w:val="000000"/>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r w:rsidRPr="00547498">
        <w:rPr>
          <w:rFonts w:ascii="Palatino Linotype" w:eastAsia="Palatino Linotype" w:hAnsi="Palatino Linotype" w:cs="Palatino Linotype"/>
          <w:color w:val="000000"/>
        </w:rPr>
        <w:t> </w:t>
      </w:r>
    </w:p>
    <w:p w:rsidR="00E63D46" w:rsidRPr="00547498" w:rsidRDefault="00E63D46">
      <w:pPr>
        <w:pBdr>
          <w:top w:val="nil"/>
          <w:left w:val="nil"/>
          <w:bottom w:val="nil"/>
          <w:right w:val="nil"/>
          <w:between w:val="nil"/>
        </w:pBdr>
        <w:ind w:left="720"/>
        <w:rPr>
          <w:rFonts w:ascii="Palatino Linotype" w:eastAsia="Palatino Linotype" w:hAnsi="Palatino Linotype" w:cs="Palatino Linotype"/>
          <w:color w:val="000000"/>
        </w:rPr>
      </w:pPr>
    </w:p>
    <w:p w:rsidR="00E63D46" w:rsidRPr="00547498" w:rsidRDefault="006C79AF" w:rsidP="006C79AF">
      <w:pPr>
        <w:numPr>
          <w:ilvl w:val="0"/>
          <w:numId w:val="18"/>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547498">
        <w:rPr>
          <w:rFonts w:ascii="Palatino Linotype" w:eastAsia="Palatino Linotype" w:hAnsi="Palatino Linotype" w:cs="Palatino Linotype"/>
          <w:color w:val="000000"/>
        </w:rPr>
        <w:t>Para mayor abundamiento, también resulta aplicable el criterio 01/20 emitido por el Instituto Nacional de Transparencia, Acceso a la Información Pública y Protección de Datos Personales, que a la letra estipula lo siguiente: </w:t>
      </w:r>
    </w:p>
    <w:p w:rsidR="00E63D46" w:rsidRPr="00547498" w:rsidRDefault="00E63D46">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E63D46" w:rsidRPr="00547498" w:rsidRDefault="006C79AF">
      <w:pPr>
        <w:pBdr>
          <w:top w:val="nil"/>
          <w:left w:val="nil"/>
          <w:bottom w:val="nil"/>
          <w:right w:val="nil"/>
          <w:between w:val="nil"/>
        </w:pBdr>
        <w:tabs>
          <w:tab w:val="left" w:pos="142"/>
          <w:tab w:val="left" w:pos="426"/>
          <w:tab w:val="left" w:pos="567"/>
        </w:tabs>
        <w:ind w:left="567" w:right="567"/>
        <w:jc w:val="both"/>
        <w:rPr>
          <w:rFonts w:ascii="Palatino Linotype" w:eastAsia="Palatino Linotype" w:hAnsi="Palatino Linotype" w:cs="Palatino Linotype"/>
        </w:rPr>
      </w:pPr>
      <w:r w:rsidRPr="00547498">
        <w:rPr>
          <w:rFonts w:ascii="Palatino Linotype" w:eastAsia="Palatino Linotype" w:hAnsi="Palatino Linotype" w:cs="Palatino Linotype"/>
          <w:b/>
          <w:i/>
          <w:color w:val="000000"/>
        </w:rPr>
        <w:lastRenderedPageBreak/>
        <w:t>Actos consentidos tácitamente. Improcedencia de su análisis.</w:t>
      </w:r>
      <w:r w:rsidRPr="00547498">
        <w:rPr>
          <w:rFonts w:ascii="Palatino Linotype" w:eastAsia="Palatino Linotype" w:hAnsi="Palatino Linotype" w:cs="Palatino Linotype"/>
          <w:i/>
          <w:color w:val="000000"/>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r w:rsidRPr="00547498">
        <w:rPr>
          <w:rFonts w:ascii="Palatino Linotype" w:eastAsia="Palatino Linotype" w:hAnsi="Palatino Linotype" w:cs="Palatino Linotype"/>
          <w:color w:val="000000"/>
        </w:rPr>
        <w:t> </w:t>
      </w:r>
    </w:p>
    <w:p w:rsidR="00E63D46" w:rsidRPr="00547498" w:rsidRDefault="00E63D46">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684262" w:rsidRPr="00547498" w:rsidRDefault="006C79AF" w:rsidP="006C79AF">
      <w:pPr>
        <w:numPr>
          <w:ilvl w:val="0"/>
          <w:numId w:val="1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 xml:space="preserve">De lo referido, y a efecto de garantizar el efectivo ejercicio del derecho de acceso a la información pública que asiste al </w:t>
      </w:r>
      <w:r w:rsidRPr="00547498">
        <w:rPr>
          <w:rFonts w:ascii="Palatino Linotype" w:eastAsia="Palatino Linotype" w:hAnsi="Palatino Linotype" w:cs="Palatino Linotype"/>
          <w:b/>
          <w:color w:val="000000"/>
        </w:rPr>
        <w:t>RECURRENTE</w:t>
      </w:r>
      <w:r w:rsidRPr="00547498">
        <w:rPr>
          <w:rFonts w:ascii="Palatino Linotype" w:eastAsia="Palatino Linotype" w:hAnsi="Palatino Linotype" w:cs="Palatino Linotype"/>
          <w:color w:val="000000"/>
        </w:rPr>
        <w:t>, resulta conveniente precisar que el presente análisis versará únicamente sobre lo relativo a</w:t>
      </w:r>
      <w:r w:rsidRPr="00547498">
        <w:rPr>
          <w:rFonts w:ascii="Palatino Linotype" w:eastAsia="Palatino Linotype" w:hAnsi="Palatino Linotype" w:cs="Palatino Linotype"/>
          <w:b/>
          <w:color w:val="000000"/>
        </w:rPr>
        <w:t xml:space="preserve">l </w:t>
      </w:r>
      <w:r w:rsidR="00684262" w:rsidRPr="00547498">
        <w:rPr>
          <w:rFonts w:ascii="Palatino Linotype" w:eastAsia="Palatino Linotype" w:hAnsi="Palatino Linotype" w:cs="Palatino Linotype"/>
          <w:b/>
          <w:color w:val="000000"/>
        </w:rPr>
        <w:t>Certificado de Competencia Laboral que se encuentran en proceso, es decir del Secretario del Ayuntamiento; así como de la Directora de Ecología y Desarrollo Sostenible.</w:t>
      </w:r>
    </w:p>
    <w:p w:rsidR="00684262" w:rsidRPr="00547498" w:rsidRDefault="00684262" w:rsidP="0068426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63D46" w:rsidRPr="00547498" w:rsidRDefault="006C79AF" w:rsidP="006C79AF">
      <w:pPr>
        <w:numPr>
          <w:ilvl w:val="0"/>
          <w:numId w:val="18"/>
        </w:numPr>
        <w:pBdr>
          <w:top w:val="nil"/>
          <w:left w:val="nil"/>
          <w:bottom w:val="nil"/>
          <w:right w:val="nil"/>
          <w:between w:val="nil"/>
        </w:pBdr>
        <w:spacing w:line="360" w:lineRule="auto"/>
        <w:ind w:left="-142" w:firstLine="142"/>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 xml:space="preserve">Resulta necesario referir que, el </w:t>
      </w:r>
      <w:r w:rsidRPr="00547498">
        <w:rPr>
          <w:rFonts w:ascii="Palatino Linotype" w:eastAsia="Palatino Linotype" w:hAnsi="Palatino Linotype" w:cs="Palatino Linotype"/>
          <w:b/>
          <w:color w:val="000000"/>
        </w:rPr>
        <w:t xml:space="preserve">SUJETO OBLIGADO </w:t>
      </w:r>
      <w:r w:rsidRPr="00547498">
        <w:rPr>
          <w:rFonts w:ascii="Palatino Linotype" w:eastAsia="Palatino Linotype" w:hAnsi="Palatino Linotype" w:cs="Palatino Linotype"/>
          <w:color w:val="000000"/>
        </w:rPr>
        <w:t xml:space="preserve">asume de manera expresa que genera, posee y administra lo solicitado, tan es así que remite </w:t>
      </w:r>
      <w:r w:rsidR="00684262" w:rsidRPr="00547498">
        <w:rPr>
          <w:rFonts w:ascii="Palatino Linotype" w:eastAsia="Palatino Linotype" w:hAnsi="Palatino Linotype" w:cs="Palatino Linotype"/>
          <w:color w:val="000000"/>
        </w:rPr>
        <w:t>las Constancias de Evaluación de la Certificación de Competencia Laboral</w:t>
      </w:r>
      <w:r w:rsidRPr="00547498">
        <w:rPr>
          <w:rFonts w:ascii="Palatino Linotype" w:eastAsia="Palatino Linotype" w:hAnsi="Palatino Linotype" w:cs="Palatino Linotype"/>
          <w:color w:val="000000"/>
        </w:rPr>
        <w:t xml:space="preserve">. </w:t>
      </w:r>
    </w:p>
    <w:p w:rsidR="00E63D46" w:rsidRPr="00547498" w:rsidRDefault="00E63D4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63D46" w:rsidRPr="00547498" w:rsidRDefault="006C79AF" w:rsidP="006C79AF">
      <w:pPr>
        <w:numPr>
          <w:ilvl w:val="0"/>
          <w:numId w:val="1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 xml:space="preserve">Aclarado lo anterior, un segundo aspecto que resulta importante establecer, es que debido a que el mismo </w:t>
      </w:r>
      <w:r w:rsidRPr="00547498">
        <w:rPr>
          <w:rFonts w:ascii="Palatino Linotype" w:eastAsia="Palatino Linotype" w:hAnsi="Palatino Linotype" w:cs="Palatino Linotype"/>
          <w:b/>
          <w:color w:val="000000"/>
        </w:rPr>
        <w:t>SUJETO OBLIGADO</w:t>
      </w:r>
      <w:r w:rsidRPr="00547498">
        <w:rPr>
          <w:rFonts w:ascii="Palatino Linotype" w:eastAsia="Palatino Linotype" w:hAnsi="Palatino Linotype" w:cs="Palatino Linotype"/>
          <w:color w:val="000000"/>
        </w:rPr>
        <w:t xml:space="preserve"> admite ser poseedor de la información, no es necesario estudiar si este es competente para conocer y en su caso dar respuesta a las solicitudes, pues al remitir </w:t>
      </w:r>
      <w:r w:rsidR="00684262" w:rsidRPr="00547498">
        <w:rPr>
          <w:rFonts w:ascii="Palatino Linotype" w:eastAsia="Palatino Linotype" w:hAnsi="Palatino Linotype" w:cs="Palatino Linotype"/>
          <w:color w:val="000000"/>
        </w:rPr>
        <w:t>las Constancias de Evaluación</w:t>
      </w:r>
      <w:r w:rsidRPr="00547498">
        <w:rPr>
          <w:rFonts w:ascii="Palatino Linotype" w:eastAsia="Palatino Linotype" w:hAnsi="Palatino Linotype" w:cs="Palatino Linotype"/>
          <w:color w:val="000000"/>
        </w:rPr>
        <w:t>, este reconoce contar con la misma.</w:t>
      </w:r>
    </w:p>
    <w:p w:rsidR="00E63D46" w:rsidRPr="00547498" w:rsidRDefault="00E63D46">
      <w:pPr>
        <w:spacing w:line="360" w:lineRule="auto"/>
        <w:jc w:val="both"/>
        <w:rPr>
          <w:rFonts w:ascii="Palatino Linotype" w:eastAsia="Palatino Linotype" w:hAnsi="Palatino Linotype" w:cs="Palatino Linotype"/>
          <w:color w:val="000000"/>
        </w:rPr>
      </w:pPr>
    </w:p>
    <w:p w:rsidR="00E63D46" w:rsidRPr="00547498" w:rsidRDefault="006C79AF" w:rsidP="006C79AF">
      <w:pPr>
        <w:numPr>
          <w:ilvl w:val="0"/>
          <w:numId w:val="1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E63D46" w:rsidRPr="00547498" w:rsidRDefault="006C79AF" w:rsidP="006C79AF">
      <w:pPr>
        <w:numPr>
          <w:ilvl w:val="0"/>
          <w:numId w:val="1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lastRenderedPageBreak/>
        <w:t>En este sentido, para atender las solicitudes de información, los Sujetos Obligados contarán con un área denominada Unidad de Transparencia</w:t>
      </w:r>
      <w:r w:rsidRPr="00547498">
        <w:rPr>
          <w:rFonts w:ascii="Palatino Linotype" w:eastAsia="Palatino Linotype" w:hAnsi="Palatino Linotype" w:cs="Palatino Linotype"/>
          <w:color w:val="000000"/>
          <w:vertAlign w:val="superscript"/>
        </w:rPr>
        <w:footnoteReference w:id="5"/>
      </w:r>
      <w:r w:rsidRPr="00547498">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547498">
        <w:rPr>
          <w:rFonts w:ascii="Palatino Linotype" w:eastAsia="Palatino Linotype" w:hAnsi="Palatino Linotype" w:cs="Palatino Linotype"/>
          <w:b/>
          <w:color w:val="000000"/>
        </w:rPr>
        <w:t xml:space="preserve"> </w:t>
      </w:r>
      <w:r w:rsidRPr="00547498">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547498">
        <w:rPr>
          <w:rFonts w:ascii="Palatino Linotype" w:eastAsia="Palatino Linotype" w:hAnsi="Palatino Linotype" w:cs="Palatino Linotype"/>
          <w:color w:val="000000"/>
          <w:vertAlign w:val="superscript"/>
        </w:rPr>
        <w:footnoteReference w:id="6"/>
      </w:r>
      <w:r w:rsidRPr="00547498">
        <w:rPr>
          <w:rFonts w:ascii="Palatino Linotype" w:eastAsia="Palatino Linotype" w:hAnsi="Palatino Linotype" w:cs="Palatino Linotype"/>
          <w:color w:val="000000"/>
        </w:rPr>
        <w:t>.</w:t>
      </w:r>
    </w:p>
    <w:p w:rsidR="00E63D46" w:rsidRPr="00547498" w:rsidRDefault="00E63D46">
      <w:pPr>
        <w:pBdr>
          <w:top w:val="nil"/>
          <w:left w:val="nil"/>
          <w:bottom w:val="nil"/>
          <w:right w:val="nil"/>
          <w:between w:val="nil"/>
        </w:pBdr>
        <w:ind w:left="720"/>
        <w:rPr>
          <w:rFonts w:ascii="Palatino Linotype" w:eastAsia="Palatino Linotype" w:hAnsi="Palatino Linotype" w:cs="Palatino Linotype"/>
          <w:color w:val="000000"/>
        </w:rPr>
      </w:pPr>
    </w:p>
    <w:p w:rsidR="00E63D46" w:rsidRPr="00547498" w:rsidRDefault="006C79AF" w:rsidP="006C79AF">
      <w:pPr>
        <w:numPr>
          <w:ilvl w:val="0"/>
          <w:numId w:val="1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E63D46" w:rsidRPr="00547498" w:rsidRDefault="006C79AF">
      <w:pPr>
        <w:numPr>
          <w:ilvl w:val="1"/>
          <w:numId w:val="6"/>
        </w:numPr>
        <w:pBdr>
          <w:top w:val="nil"/>
          <w:left w:val="nil"/>
          <w:bottom w:val="nil"/>
          <w:right w:val="nil"/>
          <w:between w:val="nil"/>
        </w:pBdr>
        <w:ind w:left="709" w:hanging="142"/>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Recibir, tramitar y dar respuesta a las solicitudes de acceso a la información;</w:t>
      </w:r>
    </w:p>
    <w:p w:rsidR="00E63D46" w:rsidRPr="00547498" w:rsidRDefault="006C79AF">
      <w:pPr>
        <w:numPr>
          <w:ilvl w:val="1"/>
          <w:numId w:val="6"/>
        </w:numPr>
        <w:pBdr>
          <w:top w:val="nil"/>
          <w:left w:val="nil"/>
          <w:bottom w:val="nil"/>
          <w:right w:val="nil"/>
          <w:between w:val="nil"/>
        </w:pBdr>
        <w:ind w:left="709" w:hanging="142"/>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E63D46" w:rsidRPr="00547498" w:rsidRDefault="006C79AF">
      <w:pPr>
        <w:numPr>
          <w:ilvl w:val="1"/>
          <w:numId w:val="6"/>
        </w:numPr>
        <w:pBdr>
          <w:top w:val="nil"/>
          <w:left w:val="nil"/>
          <w:bottom w:val="nil"/>
          <w:right w:val="nil"/>
          <w:between w:val="nil"/>
        </w:pBdr>
        <w:ind w:left="709" w:hanging="142"/>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 xml:space="preserve">Entregar, en su caso, a los particulares la información solicitada; y </w:t>
      </w:r>
    </w:p>
    <w:p w:rsidR="00E63D46" w:rsidRPr="00547498" w:rsidRDefault="006C79AF">
      <w:pPr>
        <w:numPr>
          <w:ilvl w:val="1"/>
          <w:numId w:val="6"/>
        </w:numPr>
        <w:pBdr>
          <w:top w:val="nil"/>
          <w:left w:val="nil"/>
          <w:bottom w:val="nil"/>
          <w:right w:val="nil"/>
          <w:between w:val="nil"/>
        </w:pBdr>
        <w:spacing w:after="240"/>
        <w:ind w:left="709" w:hanging="142"/>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Efectuar las notificaciones a los solicitantes.</w:t>
      </w:r>
    </w:p>
    <w:p w:rsidR="00E63D46" w:rsidRPr="00547498" w:rsidRDefault="00E63D46">
      <w:pPr>
        <w:spacing w:before="240" w:after="240"/>
        <w:ind w:right="-280"/>
        <w:jc w:val="both"/>
        <w:rPr>
          <w:rFonts w:ascii="Palatino Linotype" w:eastAsia="Palatino Linotype" w:hAnsi="Palatino Linotype" w:cs="Palatino Linotype"/>
          <w:color w:val="000000"/>
        </w:rPr>
      </w:pPr>
    </w:p>
    <w:p w:rsidR="00E63D46" w:rsidRPr="00547498" w:rsidRDefault="006C79AF" w:rsidP="006C79AF">
      <w:pPr>
        <w:numPr>
          <w:ilvl w:val="0"/>
          <w:numId w:val="18"/>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547498">
        <w:rPr>
          <w:rFonts w:ascii="Palatino Linotype" w:eastAsia="Palatino Linotype" w:hAnsi="Palatino Linotype" w:cs="Palatino Linotype"/>
          <w:b/>
          <w:color w:val="000000"/>
        </w:rPr>
        <w:t xml:space="preserve">SUJETO OBLIGADO </w:t>
      </w:r>
      <w:r w:rsidRPr="00547498">
        <w:rPr>
          <w:rFonts w:ascii="Palatino Linotype" w:eastAsia="Palatino Linotype" w:hAnsi="Palatino Linotype" w:cs="Palatino Linotype"/>
          <w:color w:val="000000"/>
        </w:rPr>
        <w:t>a propuesta del responsable de la Unidad de Transparencia</w:t>
      </w:r>
      <w:r w:rsidRPr="00547498">
        <w:rPr>
          <w:rFonts w:ascii="Palatino Linotype" w:eastAsia="Palatino Linotype" w:hAnsi="Palatino Linotype" w:cs="Palatino Linotype"/>
          <w:color w:val="000000"/>
          <w:vertAlign w:val="superscript"/>
        </w:rPr>
        <w:footnoteReference w:id="7"/>
      </w:r>
      <w:r w:rsidRPr="00547498">
        <w:rPr>
          <w:rFonts w:ascii="Palatino Linotype" w:eastAsia="Palatino Linotype" w:hAnsi="Palatino Linotype" w:cs="Palatino Linotype"/>
          <w:color w:val="000000"/>
        </w:rPr>
        <w:t xml:space="preserve"> y tendrán, entre sus atribuciones, las siguientes</w:t>
      </w:r>
      <w:r w:rsidRPr="00547498">
        <w:rPr>
          <w:rFonts w:ascii="Palatino Linotype" w:eastAsia="Palatino Linotype" w:hAnsi="Palatino Linotype" w:cs="Palatino Linotype"/>
          <w:color w:val="000000"/>
          <w:vertAlign w:val="superscript"/>
        </w:rPr>
        <w:footnoteReference w:id="8"/>
      </w:r>
      <w:r w:rsidRPr="00547498">
        <w:rPr>
          <w:rFonts w:ascii="Palatino Linotype" w:eastAsia="Palatino Linotype" w:hAnsi="Palatino Linotype" w:cs="Palatino Linotype"/>
          <w:color w:val="000000"/>
        </w:rPr>
        <w:t>:</w:t>
      </w:r>
    </w:p>
    <w:p w:rsidR="00E63D46" w:rsidRPr="00547498" w:rsidRDefault="006C79AF">
      <w:pPr>
        <w:numPr>
          <w:ilvl w:val="1"/>
          <w:numId w:val="14"/>
        </w:numPr>
        <w:pBdr>
          <w:top w:val="nil"/>
          <w:left w:val="nil"/>
          <w:bottom w:val="nil"/>
          <w:right w:val="nil"/>
          <w:between w:val="nil"/>
        </w:pBdr>
        <w:spacing w:before="240"/>
        <w:ind w:left="709" w:hanging="142"/>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Localizar la información que le solicite la Unidad de Transparencia; y</w:t>
      </w:r>
    </w:p>
    <w:p w:rsidR="00E63D46" w:rsidRPr="00547498" w:rsidRDefault="006C79AF">
      <w:pPr>
        <w:numPr>
          <w:ilvl w:val="1"/>
          <w:numId w:val="14"/>
        </w:numPr>
        <w:pBdr>
          <w:top w:val="nil"/>
          <w:left w:val="nil"/>
          <w:bottom w:val="nil"/>
          <w:right w:val="nil"/>
          <w:between w:val="nil"/>
        </w:pBdr>
        <w:spacing w:after="240"/>
        <w:ind w:left="709" w:hanging="142"/>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lastRenderedPageBreak/>
        <w:t>Proporcionar la información que obre en los archivos y que le sea solicitada por la Unidad de Transparencia.</w:t>
      </w:r>
    </w:p>
    <w:p w:rsidR="00E63D46" w:rsidRPr="00547498" w:rsidRDefault="00E63D46">
      <w:pPr>
        <w:tabs>
          <w:tab w:val="left" w:pos="426"/>
          <w:tab w:val="left" w:pos="567"/>
        </w:tabs>
        <w:ind w:right="-847"/>
        <w:jc w:val="both"/>
        <w:rPr>
          <w:rFonts w:ascii="Palatino Linotype" w:eastAsia="Palatino Linotype" w:hAnsi="Palatino Linotype" w:cs="Palatino Linotype"/>
          <w:color w:val="000000"/>
        </w:rPr>
      </w:pPr>
    </w:p>
    <w:p w:rsidR="00E63D46" w:rsidRPr="00547498" w:rsidRDefault="006C79AF" w:rsidP="006C79AF">
      <w:pPr>
        <w:numPr>
          <w:ilvl w:val="0"/>
          <w:numId w:val="18"/>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547498">
        <w:rPr>
          <w:rFonts w:ascii="Palatino Linotype" w:eastAsia="Palatino Linotype" w:hAnsi="Palatino Linotype" w:cs="Palatino Linotype"/>
          <w:color w:val="000000"/>
        </w:rPr>
        <w:t xml:space="preserve">De tal manera que cada una de las áreas administrativas del </w:t>
      </w:r>
      <w:r w:rsidRPr="00547498">
        <w:rPr>
          <w:rFonts w:ascii="Palatino Linotype" w:eastAsia="Palatino Linotype" w:hAnsi="Palatino Linotype" w:cs="Palatino Linotype"/>
          <w:b/>
          <w:color w:val="000000"/>
        </w:rPr>
        <w:t>SUJETO OBLIGADO</w:t>
      </w:r>
      <w:r w:rsidRPr="00547498">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E63D46" w:rsidRPr="00547498" w:rsidRDefault="00E63D46">
      <w:pPr>
        <w:rPr>
          <w:rFonts w:ascii="Palatino Linotype" w:eastAsia="Palatino Linotype" w:hAnsi="Palatino Linotype" w:cs="Palatino Linotype"/>
          <w:color w:val="000000"/>
        </w:rPr>
      </w:pPr>
    </w:p>
    <w:p w:rsidR="00E63D46" w:rsidRPr="00547498" w:rsidRDefault="006C79AF" w:rsidP="006C79AF">
      <w:pPr>
        <w:numPr>
          <w:ilvl w:val="0"/>
          <w:numId w:val="18"/>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547498">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E63D46" w:rsidRPr="00547498" w:rsidRDefault="006C79AF">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b/>
          <w:i/>
          <w:color w:val="000000"/>
        </w:rPr>
        <w:t>“Artículo 53</w:t>
      </w:r>
      <w:r w:rsidRPr="00547498">
        <w:rPr>
          <w:rFonts w:ascii="Palatino Linotype" w:eastAsia="Palatino Linotype" w:hAnsi="Palatino Linotype" w:cs="Palatino Linotype"/>
          <w:i/>
          <w:color w:val="000000"/>
        </w:rPr>
        <w:t xml:space="preserve">. Las Unidades de Transparencia tendrán las siguientes funciones: </w:t>
      </w:r>
    </w:p>
    <w:p w:rsidR="00E63D46" w:rsidRPr="00547498" w:rsidRDefault="00E63D46">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p>
    <w:p w:rsidR="00E63D46" w:rsidRPr="00547498" w:rsidRDefault="006C79AF">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i/>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E63D46" w:rsidRPr="00547498" w:rsidRDefault="006C79AF">
      <w:pPr>
        <w:pBdr>
          <w:top w:val="nil"/>
          <w:left w:val="nil"/>
          <w:bottom w:val="nil"/>
          <w:right w:val="nil"/>
          <w:between w:val="nil"/>
        </w:pBdr>
        <w:tabs>
          <w:tab w:val="left" w:pos="426"/>
        </w:tabs>
        <w:ind w:left="567" w:right="567"/>
        <w:jc w:val="both"/>
        <w:rPr>
          <w:rFonts w:ascii="Palatino Linotype" w:eastAsia="Palatino Linotype" w:hAnsi="Palatino Linotype" w:cs="Palatino Linotype"/>
          <w:b/>
          <w:i/>
          <w:color w:val="000000"/>
        </w:rPr>
      </w:pPr>
      <w:r w:rsidRPr="00547498">
        <w:rPr>
          <w:rFonts w:ascii="Palatino Linotype" w:eastAsia="Palatino Linotype" w:hAnsi="Palatino Linotype" w:cs="Palatino Linotype"/>
          <w:b/>
          <w:i/>
          <w:color w:val="000000"/>
        </w:rPr>
        <w:t xml:space="preserve">II. Recibir, tramitar y dar respuesta a las solicitudes de acceso a la información; </w:t>
      </w:r>
    </w:p>
    <w:p w:rsidR="00E63D46" w:rsidRPr="00547498" w:rsidRDefault="006C79AF">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i/>
          <w:color w:val="000000"/>
        </w:rPr>
        <w:t xml:space="preserve">III. Auxiliar a los particulares en la elaboración de solicitudes de acceso a la información y, en su caso, orientarlos sobre los sujetos obligados competentes conforme a la normatividad aplicable; </w:t>
      </w:r>
    </w:p>
    <w:p w:rsidR="00E63D46" w:rsidRPr="00547498" w:rsidRDefault="006C79AF">
      <w:pPr>
        <w:pBdr>
          <w:top w:val="nil"/>
          <w:left w:val="nil"/>
          <w:bottom w:val="nil"/>
          <w:right w:val="nil"/>
          <w:between w:val="nil"/>
        </w:pBdr>
        <w:tabs>
          <w:tab w:val="left" w:pos="426"/>
        </w:tabs>
        <w:ind w:left="567" w:right="567"/>
        <w:jc w:val="both"/>
        <w:rPr>
          <w:rFonts w:ascii="Palatino Linotype" w:eastAsia="Palatino Linotype" w:hAnsi="Palatino Linotype" w:cs="Palatino Linotype"/>
          <w:b/>
          <w:i/>
          <w:color w:val="000000"/>
        </w:rPr>
      </w:pPr>
      <w:r w:rsidRPr="00547498">
        <w:rPr>
          <w:rFonts w:ascii="Palatino Linotype" w:eastAsia="Palatino Linotype" w:hAnsi="Palatino Linotype" w:cs="Palatino Linotype"/>
          <w:b/>
          <w:i/>
          <w:color w:val="000000"/>
        </w:rPr>
        <w:t xml:space="preserve">IV. Realizar, con efectividad, los trámites internos necesarios para la atención de las solicitudes de acceso a la información; </w:t>
      </w:r>
    </w:p>
    <w:p w:rsidR="00E63D46" w:rsidRPr="00547498" w:rsidRDefault="006C79AF">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i/>
          <w:color w:val="000000"/>
        </w:rPr>
        <w:t xml:space="preserve">V. Entregar, en su caso, a los particulares la información solicitada; </w:t>
      </w:r>
    </w:p>
    <w:p w:rsidR="00E63D46" w:rsidRPr="00547498" w:rsidRDefault="006C79AF">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i/>
          <w:color w:val="000000"/>
        </w:rPr>
        <w:t xml:space="preserve">VI. Efectuar las notificaciones a los solicitantes; </w:t>
      </w:r>
    </w:p>
    <w:p w:rsidR="00E63D46" w:rsidRPr="00547498" w:rsidRDefault="006C79AF">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i/>
          <w:color w:val="000000"/>
        </w:rPr>
        <w:t xml:space="preserve">VII. Proponer al Comité de Transparencia, los procedimientos internos que aseguren la mayor eficiencia en la gestión de las solicitudes de acceso a la información, conforme a la normatividad aplicable; </w:t>
      </w:r>
    </w:p>
    <w:p w:rsidR="00E63D46" w:rsidRPr="00547498" w:rsidRDefault="006C79AF">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i/>
          <w:color w:val="000000"/>
        </w:rPr>
        <w:t xml:space="preserve">VIII. Proponer a quien preside el Comité de Transparencia, personal habilitado que sea necesario para recibir y dar trámite a las solicitudes de acceso a la información; </w:t>
      </w:r>
    </w:p>
    <w:p w:rsidR="00E63D46" w:rsidRPr="00547498" w:rsidRDefault="006C79AF">
      <w:pPr>
        <w:pBdr>
          <w:top w:val="nil"/>
          <w:left w:val="nil"/>
          <w:bottom w:val="nil"/>
          <w:right w:val="nil"/>
          <w:between w:val="nil"/>
        </w:pBdr>
        <w:tabs>
          <w:tab w:val="left" w:pos="426"/>
        </w:tabs>
        <w:ind w:left="567" w:right="567"/>
        <w:jc w:val="both"/>
        <w:rPr>
          <w:rFonts w:ascii="Palatino Linotype" w:eastAsia="Palatino Linotype" w:hAnsi="Palatino Linotype" w:cs="Palatino Linotype"/>
          <w:b/>
          <w:i/>
          <w:color w:val="000000"/>
        </w:rPr>
      </w:pPr>
      <w:r w:rsidRPr="00547498">
        <w:rPr>
          <w:rFonts w:ascii="Palatino Linotype" w:eastAsia="Palatino Linotype" w:hAnsi="Palatino Linotype" w:cs="Palatino Linotype"/>
          <w:b/>
          <w:i/>
          <w:color w:val="000000"/>
        </w:rPr>
        <w:lastRenderedPageBreak/>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E63D46" w:rsidRPr="00547498" w:rsidRDefault="006C79AF">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i/>
          <w:color w:val="000000"/>
        </w:rPr>
        <w:t xml:space="preserve">X. Presentar ante el Comité, el proyecto de clasificación de información; </w:t>
      </w:r>
    </w:p>
    <w:p w:rsidR="00E63D46" w:rsidRPr="00547498" w:rsidRDefault="006C79AF">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i/>
          <w:color w:val="000000"/>
        </w:rPr>
        <w:t xml:space="preserve">XI. Promover e implementar políticas de transparencia proactiva procurando su accesibilidad; </w:t>
      </w:r>
    </w:p>
    <w:p w:rsidR="00E63D46" w:rsidRPr="00547498" w:rsidRDefault="006C79AF">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i/>
          <w:color w:val="000000"/>
        </w:rPr>
        <w:t xml:space="preserve">XII. Fomentar la transparencia y accesibilidad al interior del sujeto obligado; </w:t>
      </w:r>
    </w:p>
    <w:p w:rsidR="00E63D46" w:rsidRPr="00547498" w:rsidRDefault="006C79AF">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i/>
          <w:color w:val="000000"/>
        </w:rPr>
        <w:t>XIII. Hacer del conocimiento de la instancia competente la probable responsabilidad por el incumplimiento de las obligaciones previstas en la presente Ley; y</w:t>
      </w:r>
    </w:p>
    <w:p w:rsidR="00E63D46" w:rsidRPr="00547498" w:rsidRDefault="006C79AF">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i/>
          <w:color w:val="000000"/>
        </w:rPr>
        <w:t>XIV. Las demás que resulten necesarias para facilitar el acceso a la información y aquellas que se desprenden de la presente Ley y demás disposiciones jurídicas aplicables. (…)</w:t>
      </w:r>
    </w:p>
    <w:p w:rsidR="00E63D46" w:rsidRPr="00547498" w:rsidRDefault="006C79AF">
      <w:pPr>
        <w:pBdr>
          <w:top w:val="nil"/>
          <w:left w:val="nil"/>
          <w:bottom w:val="nil"/>
          <w:right w:val="nil"/>
          <w:between w:val="nil"/>
        </w:pBdr>
        <w:tabs>
          <w:tab w:val="left" w:pos="426"/>
        </w:tabs>
        <w:spacing w:after="240"/>
        <w:ind w:left="567" w:right="567"/>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i/>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E63D46" w:rsidRPr="00547498" w:rsidRDefault="00E63D46">
      <w:pPr>
        <w:tabs>
          <w:tab w:val="left" w:pos="426"/>
        </w:tabs>
        <w:spacing w:before="240" w:after="240"/>
        <w:ind w:right="567"/>
        <w:jc w:val="both"/>
        <w:rPr>
          <w:rFonts w:ascii="Palatino Linotype" w:eastAsia="Palatino Linotype" w:hAnsi="Palatino Linotype" w:cs="Palatino Linotype"/>
          <w:i/>
        </w:rPr>
      </w:pPr>
    </w:p>
    <w:p w:rsidR="00E63D46" w:rsidRPr="00547498" w:rsidRDefault="006C79AF" w:rsidP="006C79AF">
      <w:pPr>
        <w:numPr>
          <w:ilvl w:val="0"/>
          <w:numId w:val="18"/>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547498">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rsidR="00E63D46" w:rsidRPr="00547498" w:rsidRDefault="00E63D46">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E63D46" w:rsidRPr="00547498" w:rsidRDefault="006C79AF" w:rsidP="006C79AF">
      <w:pPr>
        <w:numPr>
          <w:ilvl w:val="0"/>
          <w:numId w:val="18"/>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rPr>
      </w:pPr>
      <w:bookmarkStart w:id="8" w:name="_heading=h.iqcos1dk4hfk" w:colFirst="0" w:colLast="0"/>
      <w:bookmarkEnd w:id="8"/>
      <w:r w:rsidRPr="00547498">
        <w:rPr>
          <w:rFonts w:ascii="Palatino Linotype" w:eastAsia="Palatino Linotype" w:hAnsi="Palatino Linotype" w:cs="Palatino Linotype"/>
          <w:color w:val="000000"/>
        </w:rPr>
        <w:t xml:space="preserve">En este sentido, se advierte que, el </w:t>
      </w:r>
      <w:r w:rsidRPr="00547498">
        <w:rPr>
          <w:rFonts w:ascii="Palatino Linotype" w:eastAsia="Palatino Linotype" w:hAnsi="Palatino Linotype" w:cs="Palatino Linotype"/>
          <w:b/>
          <w:color w:val="000000"/>
        </w:rPr>
        <w:t>SUJETO OBLIGADO</w:t>
      </w:r>
      <w:r w:rsidRPr="00547498">
        <w:rPr>
          <w:rFonts w:ascii="Palatino Linotype" w:eastAsia="Palatino Linotype" w:hAnsi="Palatino Linotype" w:cs="Palatino Linotype"/>
          <w:color w:val="000000"/>
        </w:rPr>
        <w:t xml:space="preserve"> cumplió con el procedimiento de búsqueda exhaustiva y razonable, pues gestionó la solicitud de información en la unidad en donde </w:t>
      </w:r>
      <w:r w:rsidRPr="00547498">
        <w:rPr>
          <w:rFonts w:ascii="Palatino Linotype" w:eastAsia="Palatino Linotype" w:hAnsi="Palatino Linotype" w:cs="Palatino Linotype"/>
          <w:color w:val="000000"/>
          <w:u w:val="single"/>
        </w:rPr>
        <w:t>pudiera</w:t>
      </w:r>
      <w:r w:rsidRPr="00547498">
        <w:rPr>
          <w:rFonts w:ascii="Palatino Linotype" w:eastAsia="Palatino Linotype" w:hAnsi="Palatino Linotype" w:cs="Palatino Linotype"/>
          <w:color w:val="000000"/>
        </w:rPr>
        <w:t xml:space="preserve"> obrar la citada información, siendo esta: </w:t>
      </w:r>
      <w:r w:rsidRPr="00547498">
        <w:rPr>
          <w:rFonts w:ascii="Palatino Linotype" w:eastAsia="Palatino Linotype" w:hAnsi="Palatino Linotype" w:cs="Palatino Linotype"/>
          <w:b/>
          <w:color w:val="000000"/>
        </w:rPr>
        <w:t xml:space="preserve">la </w:t>
      </w:r>
      <w:r w:rsidR="00684262" w:rsidRPr="00547498">
        <w:rPr>
          <w:rFonts w:ascii="Palatino Linotype" w:eastAsia="Palatino Linotype" w:hAnsi="Palatino Linotype" w:cs="Palatino Linotype"/>
          <w:b/>
          <w:color w:val="000000"/>
        </w:rPr>
        <w:t>Dirección de Administración</w:t>
      </w:r>
      <w:r w:rsidRPr="00547498">
        <w:rPr>
          <w:rFonts w:ascii="Palatino Linotype" w:eastAsia="Palatino Linotype" w:hAnsi="Palatino Linotype" w:cs="Palatino Linotype"/>
          <w:color w:val="000000"/>
        </w:rPr>
        <w:t>.</w:t>
      </w:r>
    </w:p>
    <w:p w:rsidR="00F562B9" w:rsidRPr="00547498" w:rsidRDefault="00F562B9" w:rsidP="00F562B9">
      <w:pPr>
        <w:pStyle w:val="Prrafodelista"/>
        <w:rPr>
          <w:rFonts w:ascii="Palatino Linotype" w:eastAsia="Palatino Linotype" w:hAnsi="Palatino Linotype" w:cs="Palatino Linotype"/>
          <w:b/>
          <w:sz w:val="24"/>
        </w:rPr>
      </w:pPr>
    </w:p>
    <w:p w:rsidR="00F562B9" w:rsidRPr="00547498" w:rsidRDefault="00F562B9" w:rsidP="00F562B9">
      <w:pPr>
        <w:numPr>
          <w:ilvl w:val="0"/>
          <w:numId w:val="18"/>
        </w:numPr>
        <w:pBdr>
          <w:top w:val="nil"/>
          <w:left w:val="nil"/>
          <w:bottom w:val="nil"/>
          <w:right w:val="nil"/>
          <w:between w:val="nil"/>
        </w:pBdr>
        <w:tabs>
          <w:tab w:val="left" w:pos="709"/>
        </w:tabs>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 xml:space="preserve">Ahora bien, debido a que el acto impugnado versa sobre los certificados de competencia laboral que se encuentran en proceso, y que de acuerdo a la respuesta otorgada por el </w:t>
      </w:r>
      <w:r w:rsidRPr="00547498">
        <w:rPr>
          <w:rFonts w:ascii="Palatino Linotype" w:eastAsia="Palatino Linotype" w:hAnsi="Palatino Linotype" w:cs="Palatino Linotype"/>
          <w:b/>
          <w:color w:val="000000"/>
        </w:rPr>
        <w:t xml:space="preserve">SUJETO OBLIGADO, </w:t>
      </w:r>
      <w:r w:rsidRPr="00547498">
        <w:rPr>
          <w:rFonts w:ascii="Palatino Linotype" w:eastAsia="Palatino Linotype" w:hAnsi="Palatino Linotype" w:cs="Palatino Linotype"/>
          <w:color w:val="000000"/>
        </w:rPr>
        <w:t xml:space="preserve">son los correspondientes al Secretario de Ayuntamiento; así como de la </w:t>
      </w:r>
      <w:r w:rsidRPr="00547498">
        <w:rPr>
          <w:rFonts w:ascii="Palatino Linotype" w:eastAsia="Palatino Linotype" w:hAnsi="Palatino Linotype" w:cs="Palatino Linotype"/>
          <w:color w:val="000000"/>
        </w:rPr>
        <w:lastRenderedPageBreak/>
        <w:t xml:space="preserve">Directora de Ecología y Desarrollo Sostenible, es necesario analizar si para la fecha de la solicitud, debería contar con la certificación. </w:t>
      </w:r>
    </w:p>
    <w:p w:rsidR="00F562B9" w:rsidRPr="00547498" w:rsidRDefault="00F562B9" w:rsidP="00F562B9">
      <w:pPr>
        <w:pStyle w:val="Prrafodelista"/>
        <w:rPr>
          <w:rFonts w:ascii="Palatino Linotype" w:eastAsia="Palatino Linotype" w:hAnsi="Palatino Linotype" w:cs="Palatino Linotype"/>
          <w:color w:val="000000"/>
          <w:sz w:val="24"/>
        </w:rPr>
      </w:pPr>
    </w:p>
    <w:p w:rsidR="00F562B9" w:rsidRPr="00547498" w:rsidRDefault="00F562B9" w:rsidP="00F562B9">
      <w:pPr>
        <w:numPr>
          <w:ilvl w:val="0"/>
          <w:numId w:val="1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Así, es necesario traer a contexto lo establecido por la Ley Orgánica Municipal del Estado de México y la Ley de Transparencia y Acceso a la Información del Estado de México y Municipios que establecen:</w:t>
      </w:r>
    </w:p>
    <w:p w:rsidR="00F562B9" w:rsidRPr="00547498" w:rsidRDefault="00F562B9" w:rsidP="00F562B9">
      <w:pPr>
        <w:pBdr>
          <w:top w:val="nil"/>
          <w:left w:val="nil"/>
          <w:bottom w:val="nil"/>
          <w:right w:val="nil"/>
          <w:between w:val="nil"/>
        </w:pBdr>
        <w:ind w:left="720"/>
        <w:rPr>
          <w:rFonts w:ascii="Palatino Linotype" w:eastAsia="Palatino Linotype" w:hAnsi="Palatino Linotype" w:cs="Palatino Linotype"/>
          <w:color w:val="000000"/>
        </w:rPr>
      </w:pPr>
    </w:p>
    <w:p w:rsidR="00F562B9" w:rsidRPr="00547498" w:rsidRDefault="00F562B9" w:rsidP="00F562B9">
      <w:pPr>
        <w:spacing w:line="276" w:lineRule="auto"/>
        <w:ind w:left="851" w:right="822"/>
        <w:jc w:val="center"/>
        <w:rPr>
          <w:rFonts w:ascii="Palatino Linotype" w:eastAsia="Palatino Linotype" w:hAnsi="Palatino Linotype" w:cs="Palatino Linotype"/>
          <w:b/>
          <w:i/>
        </w:rPr>
      </w:pPr>
      <w:r w:rsidRPr="00547498">
        <w:rPr>
          <w:rFonts w:ascii="Palatino Linotype" w:eastAsia="Palatino Linotype" w:hAnsi="Palatino Linotype" w:cs="Palatino Linotype"/>
          <w:b/>
          <w:i/>
        </w:rPr>
        <w:t>Ley Orgánica Municipal del Estado de México</w:t>
      </w:r>
    </w:p>
    <w:p w:rsidR="00F562B9" w:rsidRPr="00547498" w:rsidRDefault="00F562B9" w:rsidP="00F562B9">
      <w:pPr>
        <w:spacing w:line="276" w:lineRule="auto"/>
        <w:ind w:left="851" w:right="822"/>
        <w:jc w:val="both"/>
        <w:rPr>
          <w:rFonts w:ascii="Palatino Linotype" w:eastAsia="Palatino Linotype" w:hAnsi="Palatino Linotype" w:cs="Palatino Linotype"/>
          <w:i/>
        </w:rPr>
      </w:pPr>
    </w:p>
    <w:p w:rsidR="00F562B9" w:rsidRPr="00547498" w:rsidRDefault="00F562B9" w:rsidP="00F562B9">
      <w:pPr>
        <w:spacing w:line="276" w:lineRule="auto"/>
        <w:ind w:left="851" w:right="822"/>
        <w:jc w:val="both"/>
        <w:rPr>
          <w:rFonts w:ascii="Palatino Linotype" w:eastAsia="Palatino Linotype" w:hAnsi="Palatino Linotype" w:cs="Palatino Linotype"/>
          <w:i/>
        </w:rPr>
      </w:pPr>
      <w:r w:rsidRPr="00547498">
        <w:rPr>
          <w:rFonts w:ascii="Palatino Linotype" w:eastAsia="Palatino Linotype" w:hAnsi="Palatino Linotype" w:cs="Palatino Linotype"/>
          <w:i/>
        </w:rPr>
        <w:t xml:space="preserve">Artículo 32. </w:t>
      </w:r>
      <w:r w:rsidRPr="00547498">
        <w:rPr>
          <w:rFonts w:ascii="Palatino Linotype" w:eastAsia="Palatino Linotype" w:hAnsi="Palatino Linotype" w:cs="Palatino Linotype"/>
          <w:b/>
          <w:i/>
        </w:rPr>
        <w:t xml:space="preserve">Para ocupar los cargos de </w:t>
      </w:r>
      <w:r w:rsidRPr="00547498">
        <w:rPr>
          <w:rFonts w:ascii="Palatino Linotype" w:eastAsia="Palatino Linotype" w:hAnsi="Palatino Linotype" w:cs="Palatino Linotype"/>
          <w:b/>
          <w:i/>
          <w:u w:val="single"/>
        </w:rPr>
        <w:t>Secretario</w:t>
      </w:r>
      <w:r w:rsidRPr="00547498">
        <w:rPr>
          <w:rFonts w:ascii="Palatino Linotype" w:eastAsia="Palatino Linotype" w:hAnsi="Palatino Linotype" w:cs="Palatino Linotype"/>
          <w:i/>
          <w:u w:val="single"/>
        </w:rPr>
        <w:t>;</w:t>
      </w:r>
      <w:r w:rsidRPr="00547498">
        <w:rPr>
          <w:rFonts w:ascii="Palatino Linotype" w:eastAsia="Palatino Linotype" w:hAnsi="Palatino Linotype" w:cs="Palatino Linotype"/>
          <w:i/>
        </w:rPr>
        <w:t xml:space="preserve"> Tesorero; Director de Obras Públicas, </w:t>
      </w:r>
      <w:r w:rsidRPr="00547498">
        <w:rPr>
          <w:rFonts w:ascii="Palatino Linotype" w:eastAsia="Palatino Linotype" w:hAnsi="Palatino Linotype" w:cs="Palatino Linotype"/>
          <w:b/>
          <w:i/>
        </w:rPr>
        <w:t xml:space="preserve">de </w:t>
      </w:r>
      <w:r w:rsidRPr="00547498">
        <w:rPr>
          <w:rFonts w:ascii="Palatino Linotype" w:eastAsia="Palatino Linotype" w:hAnsi="Palatino Linotype" w:cs="Palatino Linotype"/>
          <w:b/>
          <w:i/>
          <w:u w:val="single"/>
        </w:rPr>
        <w:t>Desarrollo Económico</w:t>
      </w:r>
      <w:r w:rsidRPr="00547498">
        <w:rPr>
          <w:rFonts w:ascii="Palatino Linotype" w:eastAsia="Palatino Linotype" w:hAnsi="Palatino Linotype" w:cs="Palatino Linotype"/>
          <w:i/>
        </w:rPr>
        <w:t>, Director de Turismo, Coordinador General Municipal de Mejora Regulatoria</w:t>
      </w:r>
      <w:r w:rsidRPr="00547498">
        <w:rPr>
          <w:rFonts w:ascii="Palatino Linotype" w:eastAsia="Palatino Linotype" w:hAnsi="Palatino Linotype" w:cs="Palatino Linotype"/>
          <w:b/>
          <w:i/>
        </w:rPr>
        <w:t>, Ecología,</w:t>
      </w:r>
      <w:r w:rsidRPr="00547498">
        <w:rPr>
          <w:rFonts w:ascii="Palatino Linotype" w:eastAsia="Palatino Linotype" w:hAnsi="Palatino Linotype" w:cs="Palatino Linotype"/>
          <w:i/>
        </w:rPr>
        <w:t xml:space="preserve"> </w:t>
      </w:r>
      <w:r w:rsidRPr="00547498">
        <w:rPr>
          <w:rFonts w:ascii="Palatino Linotype" w:eastAsia="Palatino Linotype" w:hAnsi="Palatino Linotype" w:cs="Palatino Linotype"/>
          <w:b/>
          <w:i/>
          <w:u w:val="single"/>
        </w:rPr>
        <w:t>Desarrollo Urbano</w:t>
      </w:r>
      <w:r w:rsidRPr="00547498">
        <w:rPr>
          <w:rFonts w:ascii="Palatino Linotype" w:eastAsia="Palatino Linotype" w:hAnsi="Palatino Linotype" w:cs="Palatino Linotype"/>
          <w:i/>
        </w:rPr>
        <w:t xml:space="preserve">, de </w:t>
      </w:r>
      <w:r w:rsidRPr="00547498">
        <w:rPr>
          <w:rFonts w:ascii="Palatino Linotype" w:eastAsia="Palatino Linotype" w:hAnsi="Palatino Linotype" w:cs="Palatino Linotype"/>
          <w:b/>
          <w:i/>
          <w:u w:val="single"/>
        </w:rPr>
        <w:t>Desarrollo Social,</w:t>
      </w:r>
      <w:r w:rsidRPr="00547498">
        <w:rPr>
          <w:rFonts w:ascii="Palatino Linotype" w:eastAsia="Palatino Linotype" w:hAnsi="Palatino Linotype" w:cs="Palatino Linotype"/>
          <w:i/>
        </w:rPr>
        <w:t xml:space="preserve"> o equivalentes, </w:t>
      </w:r>
      <w:r w:rsidRPr="00547498">
        <w:rPr>
          <w:rFonts w:ascii="Palatino Linotype" w:eastAsia="Palatino Linotype" w:hAnsi="Palatino Linotype" w:cs="Palatino Linotype"/>
          <w:b/>
          <w:i/>
          <w:u w:val="single"/>
        </w:rPr>
        <w:t>titulares de las unidades administrativas</w:t>
      </w:r>
      <w:r w:rsidRPr="00547498">
        <w:rPr>
          <w:rFonts w:ascii="Palatino Linotype" w:eastAsia="Palatino Linotype" w:hAnsi="Palatino Linotype" w:cs="Palatino Linotype"/>
          <w:i/>
        </w:rPr>
        <w:t>, de Protección Civil y de los organismos auxiliares se deberán satisfacer los siguientes requisitos:</w:t>
      </w:r>
    </w:p>
    <w:p w:rsidR="00F562B9" w:rsidRPr="00547498" w:rsidRDefault="00F562B9" w:rsidP="00F562B9">
      <w:pPr>
        <w:spacing w:line="276" w:lineRule="auto"/>
        <w:ind w:left="851" w:right="822"/>
        <w:jc w:val="both"/>
        <w:rPr>
          <w:rFonts w:ascii="Palatino Linotype" w:eastAsia="Palatino Linotype" w:hAnsi="Palatino Linotype" w:cs="Palatino Linotype"/>
          <w:i/>
        </w:rPr>
      </w:pPr>
    </w:p>
    <w:p w:rsidR="00F562B9" w:rsidRPr="00547498" w:rsidRDefault="00F562B9" w:rsidP="00F562B9">
      <w:pPr>
        <w:spacing w:line="276" w:lineRule="auto"/>
        <w:ind w:left="851" w:right="822"/>
        <w:jc w:val="both"/>
        <w:rPr>
          <w:rFonts w:ascii="Palatino Linotype" w:eastAsia="Palatino Linotype" w:hAnsi="Palatino Linotype" w:cs="Palatino Linotype"/>
          <w:i/>
        </w:rPr>
      </w:pPr>
      <w:r w:rsidRPr="00547498">
        <w:rPr>
          <w:rFonts w:ascii="Palatino Linotype" w:eastAsia="Palatino Linotype" w:hAnsi="Palatino Linotype" w:cs="Palatino Linotype"/>
          <w:i/>
        </w:rPr>
        <w:t xml:space="preserve"> I. Ser ciudadano del Estado en pleno uso de sus derechos;</w:t>
      </w:r>
    </w:p>
    <w:p w:rsidR="00F562B9" w:rsidRPr="00547498" w:rsidRDefault="00F562B9" w:rsidP="00F562B9">
      <w:pPr>
        <w:spacing w:line="276" w:lineRule="auto"/>
        <w:ind w:left="851" w:right="822"/>
        <w:jc w:val="both"/>
        <w:rPr>
          <w:rFonts w:ascii="Palatino Linotype" w:eastAsia="Palatino Linotype" w:hAnsi="Palatino Linotype" w:cs="Palatino Linotype"/>
          <w:i/>
        </w:rPr>
      </w:pPr>
      <w:r w:rsidRPr="00547498">
        <w:rPr>
          <w:rFonts w:ascii="Palatino Linotype" w:eastAsia="Palatino Linotype" w:hAnsi="Palatino Linotype" w:cs="Palatino Linotype"/>
          <w:i/>
        </w:rPr>
        <w:t xml:space="preserve"> II. No estar inhabilitado para desempeñar cargo, empleo, o comisión pública. </w:t>
      </w:r>
    </w:p>
    <w:p w:rsidR="00F562B9" w:rsidRPr="00547498" w:rsidRDefault="00F562B9" w:rsidP="00F562B9">
      <w:pPr>
        <w:spacing w:line="276" w:lineRule="auto"/>
        <w:ind w:left="851" w:right="822"/>
        <w:jc w:val="both"/>
        <w:rPr>
          <w:rFonts w:ascii="Palatino Linotype" w:eastAsia="Palatino Linotype" w:hAnsi="Palatino Linotype" w:cs="Palatino Linotype"/>
          <w:i/>
        </w:rPr>
      </w:pPr>
      <w:r w:rsidRPr="00547498">
        <w:rPr>
          <w:rFonts w:ascii="Palatino Linotype" w:eastAsia="Palatino Linotype" w:hAnsi="Palatino Linotype" w:cs="Palatino Linotype"/>
          <w:i/>
        </w:rPr>
        <w:t xml:space="preserve">III. No haber sido condenado en proceso penal, por delito intencional que amerite pena privativa de libertad; </w:t>
      </w:r>
    </w:p>
    <w:p w:rsidR="00F562B9" w:rsidRPr="00547498" w:rsidRDefault="00F562B9" w:rsidP="00F562B9">
      <w:pPr>
        <w:spacing w:line="276" w:lineRule="auto"/>
        <w:ind w:left="851" w:right="822"/>
        <w:jc w:val="both"/>
        <w:rPr>
          <w:rFonts w:ascii="Palatino Linotype" w:eastAsia="Palatino Linotype" w:hAnsi="Palatino Linotype" w:cs="Palatino Linotype"/>
          <w:i/>
        </w:rPr>
      </w:pPr>
      <w:r w:rsidRPr="00547498">
        <w:rPr>
          <w:rFonts w:ascii="Palatino Linotype" w:eastAsia="Palatino Linotype" w:hAnsi="Palatino Linotype" w:cs="Palatino Linotype"/>
          <w:i/>
        </w:rPr>
        <w:t xml:space="preserve">IV. Contar con título profesional o acreditar experiencia mínima de un año en la materia, ante el Presidente o el Ayuntamiento, cuando sea el caso, para el desempeño de los cargos que así lo requieran; y </w:t>
      </w:r>
    </w:p>
    <w:p w:rsidR="00F562B9" w:rsidRPr="00547498" w:rsidRDefault="00F562B9" w:rsidP="00F562B9">
      <w:pPr>
        <w:spacing w:line="276" w:lineRule="auto"/>
        <w:ind w:left="851" w:right="822"/>
        <w:jc w:val="both"/>
        <w:rPr>
          <w:rFonts w:ascii="Palatino Linotype" w:eastAsia="Palatino Linotype" w:hAnsi="Palatino Linotype" w:cs="Palatino Linotype"/>
          <w:i/>
        </w:rPr>
      </w:pPr>
      <w:r w:rsidRPr="00547498">
        <w:rPr>
          <w:rFonts w:ascii="Palatino Linotype" w:eastAsia="Palatino Linotype" w:hAnsi="Palatino Linotype" w:cs="Palatino Linotype"/>
          <w:b/>
          <w:i/>
          <w:u w:val="single"/>
        </w:rPr>
        <w:t>V.</w:t>
      </w:r>
      <w:r w:rsidRPr="00547498">
        <w:rPr>
          <w:rFonts w:ascii="Palatino Linotype" w:eastAsia="Palatino Linotype" w:hAnsi="Palatino Linotype" w:cs="Palatino Linotype"/>
          <w:i/>
        </w:rPr>
        <w:t xml:space="preserve"> </w:t>
      </w:r>
      <w:r w:rsidRPr="00547498">
        <w:rPr>
          <w:rFonts w:ascii="Palatino Linotype" w:eastAsia="Palatino Linotype" w:hAnsi="Palatino Linotype" w:cs="Palatino Linotype"/>
          <w:b/>
          <w:i/>
          <w:u w:val="single"/>
        </w:rPr>
        <w:t>En su caso, contar con certificación de competencia laboral en la materia del cargo que se desempeñará, expedida por institución con reconocimiento de validez oficial</w:t>
      </w:r>
      <w:r w:rsidRPr="00547498">
        <w:rPr>
          <w:rFonts w:ascii="Palatino Linotype" w:eastAsia="Palatino Linotype" w:hAnsi="Palatino Linotype" w:cs="Palatino Linotype"/>
          <w:i/>
        </w:rPr>
        <w:t>.</w:t>
      </w:r>
    </w:p>
    <w:p w:rsidR="00F562B9" w:rsidRPr="00547498" w:rsidRDefault="00F562B9" w:rsidP="00F562B9">
      <w:pPr>
        <w:spacing w:line="276" w:lineRule="auto"/>
        <w:ind w:left="851" w:right="822"/>
        <w:jc w:val="both"/>
        <w:rPr>
          <w:rFonts w:ascii="Palatino Linotype" w:eastAsia="Palatino Linotype" w:hAnsi="Palatino Linotype" w:cs="Palatino Linotype"/>
          <w:i/>
        </w:rPr>
      </w:pPr>
    </w:p>
    <w:p w:rsidR="00F562B9" w:rsidRPr="00547498" w:rsidRDefault="00F562B9" w:rsidP="00F562B9">
      <w:pPr>
        <w:spacing w:line="276" w:lineRule="auto"/>
        <w:ind w:left="851" w:right="822"/>
        <w:jc w:val="both"/>
        <w:rPr>
          <w:rFonts w:ascii="Palatino Linotype" w:eastAsia="Palatino Linotype" w:hAnsi="Palatino Linotype" w:cs="Palatino Linotype"/>
          <w:i/>
        </w:rPr>
      </w:pPr>
      <w:r w:rsidRPr="00547498">
        <w:rPr>
          <w:rFonts w:ascii="Palatino Linotype" w:eastAsia="Palatino Linotype" w:hAnsi="Palatino Linotype" w:cs="Palatino Linotype"/>
          <w:i/>
        </w:rPr>
        <w:t xml:space="preserve">Este requisito podrá acreditarse </w:t>
      </w:r>
      <w:r w:rsidRPr="00547498">
        <w:rPr>
          <w:rFonts w:ascii="Palatino Linotype" w:eastAsia="Palatino Linotype" w:hAnsi="Palatino Linotype" w:cs="Palatino Linotype"/>
          <w:b/>
          <w:i/>
        </w:rPr>
        <w:t>dentro de los seis meses siguientes</w:t>
      </w:r>
      <w:r w:rsidRPr="00547498">
        <w:rPr>
          <w:rFonts w:ascii="Palatino Linotype" w:eastAsia="Palatino Linotype" w:hAnsi="Palatino Linotype" w:cs="Palatino Linotype"/>
          <w:i/>
        </w:rPr>
        <w:t xml:space="preserve"> a la fecha en que inicien sus funciones. Vencido el plazo a que se refiere el párrafo anterior, el Presidente Municipal informará al Cabildo sobre el cumplimiento de dicha certificación laboral para que, en su caso, el Ayuntamiento tome las medidas correspondientes respecto de aquellos servidores públicos que no hubiesen cumplido.</w:t>
      </w:r>
    </w:p>
    <w:p w:rsidR="00F562B9" w:rsidRPr="00547498" w:rsidRDefault="00F562B9" w:rsidP="00F562B9">
      <w:pPr>
        <w:numPr>
          <w:ilvl w:val="0"/>
          <w:numId w:val="18"/>
        </w:numPr>
        <w:pBdr>
          <w:top w:val="nil"/>
          <w:left w:val="nil"/>
          <w:bottom w:val="nil"/>
          <w:right w:val="nil"/>
          <w:between w:val="nil"/>
        </w:pBdr>
        <w:tabs>
          <w:tab w:val="left" w:pos="709"/>
        </w:tabs>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lastRenderedPageBreak/>
        <w:t>Como se advierte de los preceptos legales referidos, los servidores públicos pueden acreditar el requisito de certificación dentro de los seis meses posteriores a la fecha en que inicien sus funciones</w:t>
      </w:r>
    </w:p>
    <w:p w:rsidR="00F562B9" w:rsidRPr="00547498" w:rsidRDefault="00F562B9" w:rsidP="00F562B9">
      <w:pPr>
        <w:pBdr>
          <w:top w:val="nil"/>
          <w:left w:val="nil"/>
          <w:bottom w:val="nil"/>
          <w:right w:val="nil"/>
          <w:between w:val="nil"/>
        </w:pBdr>
        <w:tabs>
          <w:tab w:val="left" w:pos="709"/>
        </w:tabs>
        <w:spacing w:line="360" w:lineRule="auto"/>
        <w:jc w:val="both"/>
        <w:rPr>
          <w:rFonts w:ascii="Palatino Linotype" w:eastAsia="Palatino Linotype" w:hAnsi="Palatino Linotype" w:cs="Palatino Linotype"/>
          <w:color w:val="000000"/>
        </w:rPr>
      </w:pPr>
    </w:p>
    <w:p w:rsidR="00F562B9" w:rsidRPr="00547498" w:rsidRDefault="00F562B9" w:rsidP="00F562B9">
      <w:pPr>
        <w:numPr>
          <w:ilvl w:val="0"/>
          <w:numId w:val="18"/>
        </w:numPr>
        <w:pBdr>
          <w:top w:val="nil"/>
          <w:left w:val="nil"/>
          <w:bottom w:val="nil"/>
          <w:right w:val="nil"/>
          <w:between w:val="nil"/>
        </w:pBdr>
        <w:tabs>
          <w:tab w:val="left" w:pos="709"/>
        </w:tabs>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 xml:space="preserve">Ahora bien, en el presente caso, el </w:t>
      </w:r>
      <w:r w:rsidRPr="00547498">
        <w:rPr>
          <w:rFonts w:ascii="Palatino Linotype" w:eastAsia="Palatino Linotype" w:hAnsi="Palatino Linotype" w:cs="Palatino Linotype"/>
          <w:b/>
          <w:color w:val="000000"/>
        </w:rPr>
        <w:t xml:space="preserve">SUJETO OBLIGADO, </w:t>
      </w:r>
      <w:r w:rsidRPr="00547498">
        <w:rPr>
          <w:rFonts w:ascii="Palatino Linotype" w:eastAsia="Palatino Linotype" w:hAnsi="Palatino Linotype" w:cs="Palatino Linotype"/>
          <w:color w:val="000000"/>
        </w:rPr>
        <w:t>refirió que el Certificado de Competencia Laboral del Secretario del Ayuntamiento; así como de la Directora de Ecología y Desarrollo Sostenible, a la fecha de la solicitud tenían pendiente la entrega del Certificado por el Órgano competente, situación de la que se duele el particular, no obstante a fin de garantizar el derecho de acceso a la información del particular, remitió Constancias de Evaluación.</w:t>
      </w:r>
    </w:p>
    <w:p w:rsidR="003C1CBE" w:rsidRPr="00547498" w:rsidRDefault="003C1CBE" w:rsidP="003C1CBE">
      <w:pPr>
        <w:pBdr>
          <w:top w:val="nil"/>
          <w:left w:val="nil"/>
          <w:bottom w:val="nil"/>
          <w:right w:val="nil"/>
          <w:between w:val="nil"/>
        </w:pBdr>
        <w:tabs>
          <w:tab w:val="left" w:pos="709"/>
        </w:tabs>
        <w:spacing w:line="360" w:lineRule="auto"/>
        <w:jc w:val="both"/>
        <w:rPr>
          <w:rFonts w:ascii="Palatino Linotype" w:eastAsia="Palatino Linotype" w:hAnsi="Palatino Linotype" w:cs="Palatino Linotype"/>
          <w:color w:val="000000"/>
        </w:rPr>
      </w:pPr>
    </w:p>
    <w:p w:rsidR="00C1613E" w:rsidRPr="00547498" w:rsidRDefault="00C1613E" w:rsidP="00C1613E">
      <w:pPr>
        <w:numPr>
          <w:ilvl w:val="0"/>
          <w:numId w:val="18"/>
        </w:numPr>
        <w:pBdr>
          <w:top w:val="nil"/>
          <w:left w:val="nil"/>
          <w:bottom w:val="nil"/>
          <w:right w:val="nil"/>
          <w:between w:val="nil"/>
        </w:pBdr>
        <w:tabs>
          <w:tab w:val="left" w:pos="709"/>
        </w:tabs>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 xml:space="preserve">Recordemos que la solicitud se ingresó el </w:t>
      </w:r>
      <w:r w:rsidRPr="00547498">
        <w:rPr>
          <w:rFonts w:ascii="Palatino Linotype" w:eastAsia="Palatino Linotype" w:hAnsi="Palatino Linotype" w:cs="Palatino Linotype"/>
          <w:b/>
          <w:color w:val="000000"/>
        </w:rPr>
        <w:t>diez de diciembre de dos mil veinticinco</w:t>
      </w:r>
      <w:r w:rsidRPr="00547498">
        <w:rPr>
          <w:rFonts w:ascii="Palatino Linotype" w:eastAsia="Palatino Linotype" w:hAnsi="Palatino Linotype" w:cs="Palatino Linotype"/>
          <w:color w:val="000000"/>
        </w:rPr>
        <w:t xml:space="preserve">, al respecto cabe señalar que el Secretario del Ayuntamiento asumió el cargo como Titular el </w:t>
      </w:r>
      <w:r w:rsidRPr="00547498">
        <w:rPr>
          <w:rFonts w:ascii="Palatino Linotype" w:eastAsia="Palatino Linotype" w:hAnsi="Palatino Linotype" w:cs="Palatino Linotype"/>
          <w:b/>
          <w:color w:val="000000"/>
        </w:rPr>
        <w:t xml:space="preserve">uno de junio de dos mil veinticinco, </w:t>
      </w:r>
      <w:r w:rsidRPr="00547498">
        <w:rPr>
          <w:rFonts w:ascii="Palatino Linotype" w:eastAsia="Palatino Linotype" w:hAnsi="Palatino Linotype" w:cs="Palatino Linotype"/>
          <w:color w:val="000000"/>
        </w:rPr>
        <w:t>tal como se muestra con la siguiente captura de pantalla:</w:t>
      </w:r>
    </w:p>
    <w:p w:rsidR="00C1613E" w:rsidRPr="00547498" w:rsidRDefault="00C1613E" w:rsidP="00C1613E">
      <w:pPr>
        <w:pStyle w:val="Prrafodelista"/>
        <w:rPr>
          <w:rFonts w:ascii="Palatino Linotype" w:eastAsia="Palatino Linotype" w:hAnsi="Palatino Linotype" w:cs="Palatino Linotype"/>
          <w:color w:val="000000"/>
          <w:sz w:val="24"/>
        </w:rPr>
      </w:pPr>
    </w:p>
    <w:p w:rsidR="00C1613E" w:rsidRPr="00547498" w:rsidRDefault="00C1613E" w:rsidP="00C1613E">
      <w:pPr>
        <w:pStyle w:val="Prrafodelista"/>
        <w:rPr>
          <w:rFonts w:ascii="Palatino Linotype" w:eastAsia="Palatino Linotype" w:hAnsi="Palatino Linotype" w:cs="Palatino Linotype"/>
          <w:color w:val="000000"/>
          <w:sz w:val="24"/>
        </w:rPr>
      </w:pPr>
    </w:p>
    <w:p w:rsidR="00C1613E" w:rsidRPr="00547498" w:rsidRDefault="00C1613E" w:rsidP="00C1613E">
      <w:pPr>
        <w:pStyle w:val="Prrafodelista"/>
        <w:rPr>
          <w:rFonts w:ascii="Palatino Linotype" w:eastAsia="Palatino Linotype" w:hAnsi="Palatino Linotype" w:cs="Palatino Linotype"/>
          <w:color w:val="000000"/>
          <w:sz w:val="24"/>
        </w:rPr>
      </w:pPr>
      <w:r w:rsidRPr="00547498">
        <w:rPr>
          <w:rFonts w:ascii="Palatino Linotype" w:eastAsia="Palatino Linotype" w:hAnsi="Palatino Linotype" w:cs="Palatino Linotype"/>
          <w:noProof/>
          <w:color w:val="000000"/>
          <w:sz w:val="24"/>
        </w:rPr>
        <w:lastRenderedPageBreak/>
        <w:drawing>
          <wp:inline distT="0" distB="0" distL="0" distR="0" wp14:anchorId="5A5F8AC6" wp14:editId="1E5BBEA0">
            <wp:extent cx="4838700" cy="349420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57233" cy="3507585"/>
                    </a:xfrm>
                    <a:prstGeom prst="rect">
                      <a:avLst/>
                    </a:prstGeom>
                  </pic:spPr>
                </pic:pic>
              </a:graphicData>
            </a:graphic>
          </wp:inline>
        </w:drawing>
      </w:r>
    </w:p>
    <w:p w:rsidR="00C1613E" w:rsidRPr="00547498" w:rsidRDefault="00C1613E" w:rsidP="00C1613E">
      <w:pPr>
        <w:pStyle w:val="Prrafodelista"/>
        <w:rPr>
          <w:rFonts w:ascii="Palatino Linotype" w:eastAsia="Palatino Linotype" w:hAnsi="Palatino Linotype" w:cs="Palatino Linotype"/>
          <w:color w:val="000000"/>
          <w:sz w:val="24"/>
        </w:rPr>
      </w:pPr>
    </w:p>
    <w:p w:rsidR="00C1613E" w:rsidRPr="00547498" w:rsidRDefault="00C1613E" w:rsidP="00C1613E">
      <w:pPr>
        <w:numPr>
          <w:ilvl w:val="0"/>
          <w:numId w:val="18"/>
        </w:numPr>
        <w:pBdr>
          <w:top w:val="nil"/>
          <w:left w:val="nil"/>
          <w:bottom w:val="nil"/>
          <w:right w:val="nil"/>
          <w:between w:val="nil"/>
        </w:pBdr>
        <w:tabs>
          <w:tab w:val="left" w:pos="709"/>
        </w:tabs>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rPr>
        <w:t xml:space="preserve">Con lo anterior, se vislumbra que </w:t>
      </w:r>
      <w:r w:rsidRPr="00547498">
        <w:rPr>
          <w:rFonts w:ascii="Palatino Linotype" w:eastAsia="Palatino Linotype" w:hAnsi="Palatino Linotype" w:cs="Palatino Linotype"/>
          <w:color w:val="000000"/>
        </w:rPr>
        <w:t>a la fecha de la solicitud de información, ya habían trascurrido los seis meses que establece la legislación de la materia, lo que deriva</w:t>
      </w:r>
      <w:r w:rsidR="00530269" w:rsidRPr="00547498">
        <w:rPr>
          <w:rFonts w:ascii="Palatino Linotype" w:eastAsia="Palatino Linotype" w:hAnsi="Palatino Linotype" w:cs="Palatino Linotype"/>
          <w:color w:val="000000"/>
        </w:rPr>
        <w:t xml:space="preserve"> que</w:t>
      </w:r>
      <w:r w:rsidRPr="00547498">
        <w:rPr>
          <w:rFonts w:ascii="Palatino Linotype" w:eastAsia="Palatino Linotype" w:hAnsi="Palatino Linotype" w:cs="Palatino Linotype"/>
          <w:b/>
          <w:color w:val="000000"/>
        </w:rPr>
        <w:t xml:space="preserve"> </w:t>
      </w:r>
      <w:r w:rsidR="00530269" w:rsidRPr="00547498">
        <w:rPr>
          <w:rFonts w:ascii="Palatino Linotype" w:eastAsia="Palatino Linotype" w:hAnsi="Palatino Linotype" w:cs="Palatino Linotype"/>
          <w:color w:val="000000"/>
        </w:rPr>
        <w:t>a la fecha de</w:t>
      </w:r>
      <w:r w:rsidR="00530269" w:rsidRPr="00547498">
        <w:rPr>
          <w:rFonts w:ascii="Palatino Linotype" w:eastAsia="Palatino Linotype" w:hAnsi="Palatino Linotype" w:cs="Palatino Linotype"/>
          <w:b/>
          <w:color w:val="000000"/>
        </w:rPr>
        <w:t xml:space="preserve"> </w:t>
      </w:r>
      <w:r w:rsidR="00530269" w:rsidRPr="00547498">
        <w:rPr>
          <w:rFonts w:ascii="Palatino Linotype" w:eastAsia="Palatino Linotype" w:hAnsi="Palatino Linotype" w:cs="Palatino Linotype"/>
          <w:color w:val="000000"/>
        </w:rPr>
        <w:t>la solicitud,</w:t>
      </w:r>
      <w:r w:rsidR="00150A7F" w:rsidRPr="00547498">
        <w:rPr>
          <w:rFonts w:ascii="Palatino Linotype" w:eastAsia="Palatino Linotype" w:hAnsi="Palatino Linotype" w:cs="Palatino Linotype"/>
          <w:color w:val="000000"/>
        </w:rPr>
        <w:t xml:space="preserve"> el </w:t>
      </w:r>
      <w:r w:rsidR="00150A7F" w:rsidRPr="00547498">
        <w:rPr>
          <w:rFonts w:ascii="Palatino Linotype" w:eastAsia="Palatino Linotype" w:hAnsi="Palatino Linotype" w:cs="Palatino Linotype"/>
          <w:b/>
          <w:color w:val="000000"/>
        </w:rPr>
        <w:t xml:space="preserve">SUJETO OBLIGADO, </w:t>
      </w:r>
      <w:r w:rsidR="00150A7F" w:rsidRPr="00547498">
        <w:rPr>
          <w:rFonts w:ascii="Palatino Linotype" w:eastAsia="Palatino Linotype" w:hAnsi="Palatino Linotype" w:cs="Palatino Linotype"/>
          <w:color w:val="000000"/>
        </w:rPr>
        <w:t xml:space="preserve">ya debía contar con el Certificado </w:t>
      </w:r>
      <w:r w:rsidRPr="00547498">
        <w:rPr>
          <w:rFonts w:ascii="Palatino Linotype" w:eastAsia="Palatino Linotype" w:hAnsi="Palatino Linotype" w:cs="Palatino Linotype"/>
          <w:color w:val="000000"/>
        </w:rPr>
        <w:t xml:space="preserve">de Competencia Laboral </w:t>
      </w:r>
      <w:r w:rsidR="00150A7F" w:rsidRPr="00547498">
        <w:rPr>
          <w:rFonts w:ascii="Palatino Linotype" w:eastAsia="Palatino Linotype" w:hAnsi="Palatino Linotype" w:cs="Palatino Linotype"/>
          <w:color w:val="000000"/>
        </w:rPr>
        <w:t xml:space="preserve">del Secretario del Ayuntamiento, no obstante se limitó a remitir la Cédula de Evaluación del que se advierte que fue emitida el veintidós de noviembre de dos mil veinticinco. </w:t>
      </w:r>
    </w:p>
    <w:p w:rsidR="00150A7F" w:rsidRPr="00547498" w:rsidRDefault="00150A7F" w:rsidP="00150A7F">
      <w:pPr>
        <w:pBdr>
          <w:top w:val="nil"/>
          <w:left w:val="nil"/>
          <w:bottom w:val="nil"/>
          <w:right w:val="nil"/>
          <w:between w:val="nil"/>
        </w:pBdr>
        <w:tabs>
          <w:tab w:val="left" w:pos="709"/>
        </w:tabs>
        <w:spacing w:line="360" w:lineRule="auto"/>
        <w:jc w:val="both"/>
        <w:rPr>
          <w:rFonts w:ascii="Palatino Linotype" w:eastAsia="Palatino Linotype" w:hAnsi="Palatino Linotype" w:cs="Palatino Linotype"/>
          <w:color w:val="000000"/>
        </w:rPr>
      </w:pPr>
    </w:p>
    <w:p w:rsidR="00F562B9" w:rsidRPr="00547498" w:rsidRDefault="00150A7F" w:rsidP="00150A7F">
      <w:pPr>
        <w:numPr>
          <w:ilvl w:val="0"/>
          <w:numId w:val="18"/>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 xml:space="preserve">Derivado de todo lo anteriormente señalado, resulta dable ordenar la entrega de la información vía SAIMEX, de ser el caso de que la información que se </w:t>
      </w:r>
      <w:r w:rsidRPr="00547498">
        <w:rPr>
          <w:rFonts w:ascii="Palatino Linotype" w:eastAsia="Palatino Linotype" w:hAnsi="Palatino Linotype" w:cs="Palatino Linotype"/>
          <w:b/>
          <w:color w:val="000000"/>
        </w:rPr>
        <w:t xml:space="preserve">ORDENA </w:t>
      </w:r>
      <w:r w:rsidRPr="00547498">
        <w:rPr>
          <w:rFonts w:ascii="Palatino Linotype" w:eastAsia="Palatino Linotype" w:hAnsi="Palatino Linotype" w:cs="Palatino Linotype"/>
          <w:color w:val="000000"/>
        </w:rPr>
        <w:t xml:space="preserve">entregar contenga datos personales susceptibles de clasificarse como confidenciales, el </w:t>
      </w:r>
      <w:r w:rsidRPr="00547498">
        <w:rPr>
          <w:rFonts w:ascii="Palatino Linotype" w:eastAsia="Palatino Linotype" w:hAnsi="Palatino Linotype" w:cs="Palatino Linotype"/>
          <w:b/>
          <w:color w:val="000000"/>
        </w:rPr>
        <w:t>SUJETO OBLIGADO</w:t>
      </w:r>
      <w:r w:rsidRPr="00547498">
        <w:rPr>
          <w:rFonts w:ascii="Palatino Linotype" w:eastAsia="Palatino Linotype" w:hAnsi="Palatino Linotype" w:cs="Palatino Linotype"/>
          <w:color w:val="000000"/>
        </w:rPr>
        <w:t xml:space="preserve"> estará a lo dispuesto en el Considerando que más adelante se enuncia.</w:t>
      </w:r>
    </w:p>
    <w:p w:rsidR="00F562B9" w:rsidRPr="00547498" w:rsidRDefault="00F562B9" w:rsidP="00F562B9">
      <w:pPr>
        <w:pStyle w:val="Prrafodelista"/>
        <w:rPr>
          <w:rFonts w:ascii="Palatino Linotype" w:eastAsia="Palatino Linotype" w:hAnsi="Palatino Linotype" w:cs="Palatino Linotype"/>
          <w:color w:val="000000"/>
          <w:sz w:val="24"/>
        </w:rPr>
      </w:pPr>
    </w:p>
    <w:p w:rsidR="00530269" w:rsidRPr="00547498" w:rsidRDefault="00530269" w:rsidP="00530269">
      <w:pPr>
        <w:numPr>
          <w:ilvl w:val="0"/>
          <w:numId w:val="18"/>
        </w:numPr>
        <w:pBdr>
          <w:top w:val="nil"/>
          <w:left w:val="nil"/>
          <w:bottom w:val="nil"/>
          <w:right w:val="nil"/>
          <w:between w:val="nil"/>
        </w:pBdr>
        <w:tabs>
          <w:tab w:val="left" w:pos="709"/>
        </w:tabs>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lastRenderedPageBreak/>
        <w:t xml:space="preserve">Ahora bien, por lo que respecta al Certificado de Competencia Laboral de la Directora de Ecología y Desarrollo Sostenible, se precisa que de acuerdo a la información arrojada por el Portal de Información Pública de Oficio Mexiquense IPOMEX, se advierte que la servidora pública de referencia, inicio labores como Directora el </w:t>
      </w:r>
      <w:r w:rsidRPr="00547498">
        <w:rPr>
          <w:rFonts w:ascii="Palatino Linotype" w:eastAsia="Palatino Linotype" w:hAnsi="Palatino Linotype" w:cs="Palatino Linotype"/>
          <w:b/>
          <w:color w:val="000000"/>
        </w:rPr>
        <w:t>primero de julio de dos mil veinticinco,</w:t>
      </w:r>
      <w:r w:rsidRPr="00547498">
        <w:rPr>
          <w:rFonts w:ascii="Palatino Linotype" w:eastAsia="Palatino Linotype" w:hAnsi="Palatino Linotype" w:cs="Palatino Linotype"/>
          <w:color w:val="000000"/>
        </w:rPr>
        <w:t xml:space="preserve"> tal como se muestra con la siguiente captura de pantalla: </w:t>
      </w:r>
    </w:p>
    <w:p w:rsidR="00530269" w:rsidRPr="00547498" w:rsidRDefault="00530269" w:rsidP="00530269">
      <w:pPr>
        <w:pStyle w:val="Prrafodelista"/>
        <w:rPr>
          <w:rFonts w:ascii="Palatino Linotype" w:eastAsia="Palatino Linotype" w:hAnsi="Palatino Linotype" w:cs="Palatino Linotype"/>
          <w:color w:val="000000"/>
          <w:sz w:val="24"/>
        </w:rPr>
      </w:pPr>
    </w:p>
    <w:p w:rsidR="00530269" w:rsidRPr="00547498" w:rsidRDefault="00530269" w:rsidP="00530269">
      <w:pPr>
        <w:pBdr>
          <w:top w:val="nil"/>
          <w:left w:val="nil"/>
          <w:bottom w:val="nil"/>
          <w:right w:val="nil"/>
          <w:between w:val="nil"/>
        </w:pBdr>
        <w:tabs>
          <w:tab w:val="left" w:pos="709"/>
        </w:tabs>
        <w:spacing w:line="360" w:lineRule="auto"/>
        <w:jc w:val="center"/>
        <w:rPr>
          <w:rFonts w:ascii="Palatino Linotype" w:eastAsia="Palatino Linotype" w:hAnsi="Palatino Linotype" w:cs="Palatino Linotype"/>
          <w:color w:val="000000"/>
        </w:rPr>
      </w:pPr>
      <w:r w:rsidRPr="00547498">
        <w:rPr>
          <w:rFonts w:ascii="Palatino Linotype" w:eastAsia="Palatino Linotype" w:hAnsi="Palatino Linotype" w:cs="Palatino Linotype"/>
          <w:noProof/>
          <w:color w:val="000000"/>
        </w:rPr>
        <w:drawing>
          <wp:inline distT="0" distB="0" distL="0" distR="0" wp14:anchorId="692732A1" wp14:editId="1FCE33C4">
            <wp:extent cx="5133975" cy="383345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70691" cy="3860866"/>
                    </a:xfrm>
                    <a:prstGeom prst="rect">
                      <a:avLst/>
                    </a:prstGeom>
                  </pic:spPr>
                </pic:pic>
              </a:graphicData>
            </a:graphic>
          </wp:inline>
        </w:drawing>
      </w:r>
    </w:p>
    <w:p w:rsidR="00530269" w:rsidRPr="00547498" w:rsidRDefault="00530269" w:rsidP="00530269">
      <w:pPr>
        <w:pBdr>
          <w:top w:val="nil"/>
          <w:left w:val="nil"/>
          <w:bottom w:val="nil"/>
          <w:right w:val="nil"/>
          <w:between w:val="nil"/>
        </w:pBdr>
        <w:tabs>
          <w:tab w:val="left" w:pos="709"/>
        </w:tabs>
        <w:spacing w:line="360" w:lineRule="auto"/>
        <w:jc w:val="both"/>
        <w:rPr>
          <w:rFonts w:ascii="Palatino Linotype" w:eastAsia="Palatino Linotype" w:hAnsi="Palatino Linotype" w:cs="Palatino Linotype"/>
          <w:color w:val="000000"/>
        </w:rPr>
      </w:pPr>
    </w:p>
    <w:p w:rsidR="00530269" w:rsidRPr="00547498" w:rsidRDefault="00530269" w:rsidP="00530269">
      <w:pPr>
        <w:numPr>
          <w:ilvl w:val="0"/>
          <w:numId w:val="18"/>
        </w:numPr>
        <w:pBdr>
          <w:top w:val="nil"/>
          <w:left w:val="nil"/>
          <w:bottom w:val="nil"/>
          <w:right w:val="nil"/>
          <w:between w:val="nil"/>
        </w:pBdr>
        <w:tabs>
          <w:tab w:val="left" w:pos="709"/>
        </w:tabs>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 xml:space="preserve">Ahora bien, tomando en consideración que la servidora pública de referencia, tomo protesta al cargo el </w:t>
      </w:r>
      <w:r w:rsidRPr="00547498">
        <w:rPr>
          <w:rFonts w:ascii="Palatino Linotype" w:eastAsia="Palatino Linotype" w:hAnsi="Palatino Linotype" w:cs="Palatino Linotype"/>
          <w:b/>
          <w:color w:val="000000"/>
        </w:rPr>
        <w:t xml:space="preserve">uno de julio de dos mil veinticinco </w:t>
      </w:r>
      <w:r w:rsidRPr="00547498">
        <w:rPr>
          <w:rFonts w:ascii="Palatino Linotype" w:eastAsia="Palatino Linotype" w:hAnsi="Palatino Linotype" w:cs="Palatino Linotype"/>
          <w:color w:val="000000"/>
        </w:rPr>
        <w:t xml:space="preserve"> y la fecha de la solicitud fue el </w:t>
      </w:r>
      <w:r w:rsidRPr="00547498">
        <w:rPr>
          <w:rFonts w:ascii="Palatino Linotype" w:eastAsia="Palatino Linotype" w:hAnsi="Palatino Linotype" w:cs="Palatino Linotype"/>
          <w:b/>
          <w:color w:val="000000"/>
        </w:rPr>
        <w:t xml:space="preserve">diez de diciembre de dos mil veinticinco, </w:t>
      </w:r>
      <w:r w:rsidRPr="00547498">
        <w:rPr>
          <w:rFonts w:ascii="Palatino Linotype" w:eastAsia="Palatino Linotype" w:hAnsi="Palatino Linotype" w:cs="Palatino Linotype"/>
          <w:color w:val="000000"/>
        </w:rPr>
        <w:t xml:space="preserve">se advierte que aún no habían transcurrido los seis meses que establece la legislación de la materia, no obstante el </w:t>
      </w:r>
      <w:r w:rsidRPr="00547498">
        <w:rPr>
          <w:rFonts w:ascii="Palatino Linotype" w:eastAsia="Palatino Linotype" w:hAnsi="Palatino Linotype" w:cs="Palatino Linotype"/>
          <w:b/>
          <w:color w:val="000000"/>
        </w:rPr>
        <w:t xml:space="preserve">SUJETO OBLIGADO, </w:t>
      </w:r>
      <w:r w:rsidRPr="00547498">
        <w:rPr>
          <w:rFonts w:ascii="Palatino Linotype" w:eastAsia="Palatino Linotype" w:hAnsi="Palatino Linotype" w:cs="Palatino Linotype"/>
          <w:color w:val="000000"/>
        </w:rPr>
        <w:t xml:space="preserve">se pronunció remitiendo la Constancia que acredita que ha llevado a cabo el Proceso de Evaluación con fines </w:t>
      </w:r>
      <w:r w:rsidRPr="00547498">
        <w:rPr>
          <w:rFonts w:ascii="Palatino Linotype" w:eastAsia="Palatino Linotype" w:hAnsi="Palatino Linotype" w:cs="Palatino Linotype"/>
          <w:color w:val="000000"/>
        </w:rPr>
        <w:lastRenderedPageBreak/>
        <w:t>de Certificación en el estándar EC1494 C Ejecución de las Atribuciones de Ecología y Medio Ambiente, empero a la fecha de la solicitud, seguía en espera del Certificado emitido por el Consejo Nacional de Normalización y Certificación de Competencias Laborales.</w:t>
      </w:r>
    </w:p>
    <w:p w:rsidR="00150A7F" w:rsidRPr="00547498" w:rsidRDefault="00150A7F" w:rsidP="00150A7F">
      <w:pPr>
        <w:pBdr>
          <w:top w:val="nil"/>
          <w:left w:val="nil"/>
          <w:bottom w:val="nil"/>
          <w:right w:val="nil"/>
          <w:between w:val="nil"/>
        </w:pBdr>
        <w:tabs>
          <w:tab w:val="left" w:pos="709"/>
        </w:tabs>
        <w:spacing w:line="360" w:lineRule="auto"/>
        <w:jc w:val="both"/>
        <w:rPr>
          <w:rFonts w:ascii="Palatino Linotype" w:eastAsia="Palatino Linotype" w:hAnsi="Palatino Linotype" w:cs="Palatino Linotype"/>
          <w:color w:val="000000"/>
        </w:rPr>
      </w:pPr>
    </w:p>
    <w:p w:rsidR="00530269" w:rsidRPr="00547498" w:rsidRDefault="00530269" w:rsidP="00530269">
      <w:pPr>
        <w:numPr>
          <w:ilvl w:val="0"/>
          <w:numId w:val="18"/>
        </w:numPr>
        <w:pBdr>
          <w:top w:val="nil"/>
          <w:left w:val="nil"/>
          <w:bottom w:val="nil"/>
          <w:right w:val="nil"/>
          <w:between w:val="nil"/>
        </w:pBdr>
        <w:tabs>
          <w:tab w:val="left" w:pos="709"/>
        </w:tabs>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rPr>
        <w:t>Al respecto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530269" w:rsidRPr="00547498" w:rsidRDefault="00530269" w:rsidP="00530269">
      <w:pPr>
        <w:spacing w:before="240" w:after="240"/>
        <w:ind w:left="567" w:right="539"/>
        <w:jc w:val="both"/>
        <w:rPr>
          <w:rFonts w:ascii="Palatino Linotype" w:eastAsia="Palatino Linotype" w:hAnsi="Palatino Linotype" w:cs="Palatino Linotype"/>
          <w:i/>
        </w:rPr>
      </w:pPr>
      <w:r w:rsidRPr="00547498">
        <w:rPr>
          <w:rFonts w:ascii="Palatino Linotype" w:eastAsia="Palatino Linotype" w:hAnsi="Palatino Linotype" w:cs="Palatino Linotype"/>
          <w:i/>
        </w:rPr>
        <w:t>“</w:t>
      </w:r>
      <w:r w:rsidRPr="00547498">
        <w:rPr>
          <w:rFonts w:ascii="Palatino Linotype" w:eastAsia="Palatino Linotype" w:hAnsi="Palatino Linotype" w:cs="Palatino Linotype"/>
          <w:b/>
          <w:i/>
        </w:rPr>
        <w:t>Artículo 4</w:t>
      </w:r>
      <w:r w:rsidRPr="00547498">
        <w:rPr>
          <w:rFonts w:ascii="Palatino Linotype" w:eastAsia="Palatino Linotype" w:hAnsi="Palatino Linotype" w:cs="Palatino Linotype"/>
          <w:i/>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530269" w:rsidRPr="00547498" w:rsidRDefault="00530269" w:rsidP="00530269">
      <w:pPr>
        <w:spacing w:before="240" w:after="240"/>
        <w:ind w:left="708" w:right="539" w:hanging="141"/>
        <w:jc w:val="both"/>
        <w:rPr>
          <w:rFonts w:ascii="Palatino Linotype" w:eastAsia="Palatino Linotype" w:hAnsi="Palatino Linotype" w:cs="Palatino Linotype"/>
          <w:b/>
          <w:i/>
        </w:rPr>
      </w:pPr>
      <w:r w:rsidRPr="00547498">
        <w:rPr>
          <w:rFonts w:ascii="Palatino Linotype" w:eastAsia="Palatino Linotype" w:hAnsi="Palatino Linotype" w:cs="Palatino Linotype"/>
          <w:b/>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530269" w:rsidRPr="00547498" w:rsidRDefault="00530269" w:rsidP="00530269">
      <w:pPr>
        <w:spacing w:before="240" w:after="240"/>
        <w:ind w:left="567" w:right="539"/>
        <w:jc w:val="both"/>
        <w:rPr>
          <w:rFonts w:ascii="Palatino Linotype" w:eastAsia="Palatino Linotype" w:hAnsi="Palatino Linotype" w:cs="Palatino Linotype"/>
          <w:i/>
        </w:rPr>
      </w:pPr>
      <w:r w:rsidRPr="00547498">
        <w:rPr>
          <w:rFonts w:ascii="Palatino Linotype" w:eastAsia="Palatino Linotype" w:hAnsi="Palatino Linotype" w:cs="Palatino Linotype"/>
          <w:i/>
        </w:rPr>
        <w:lastRenderedPageBreak/>
        <w:t>Los sujetos obligados deben poner en práctica, políticas y programas de acceso a la información que se apeguen a criterios de publicidad, veracidad, oportunidad, precisión y suficiencia en beneficio de los solicitantes.”(Sic)</w:t>
      </w:r>
    </w:p>
    <w:p w:rsidR="00530269" w:rsidRPr="00547498" w:rsidRDefault="00530269" w:rsidP="00530269">
      <w:pPr>
        <w:pStyle w:val="Prrafodelista"/>
        <w:numPr>
          <w:ilvl w:val="0"/>
          <w:numId w:val="18"/>
        </w:numPr>
        <w:spacing w:before="240" w:after="240" w:line="360" w:lineRule="auto"/>
        <w:ind w:left="0" w:firstLine="0"/>
        <w:jc w:val="both"/>
        <w:rPr>
          <w:rFonts w:ascii="Palatino Linotype" w:eastAsia="Palatino Linotype" w:hAnsi="Palatino Linotype" w:cs="Palatino Linotype"/>
          <w:sz w:val="24"/>
        </w:rPr>
      </w:pPr>
      <w:r w:rsidRPr="00547498">
        <w:rPr>
          <w:rFonts w:ascii="Palatino Linotype" w:eastAsia="Palatino Linotype" w:hAnsi="Palatino Linotype" w:cs="Palatino Linotype"/>
          <w:sz w:val="24"/>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530269" w:rsidRPr="00547498" w:rsidRDefault="00530269" w:rsidP="00530269">
      <w:pPr>
        <w:spacing w:before="240" w:after="240"/>
        <w:ind w:left="567" w:right="539"/>
        <w:jc w:val="both"/>
        <w:rPr>
          <w:rFonts w:ascii="Palatino Linotype" w:eastAsia="Palatino Linotype" w:hAnsi="Palatino Linotype" w:cs="Palatino Linotype"/>
          <w:i/>
        </w:rPr>
      </w:pPr>
      <w:r w:rsidRPr="00547498">
        <w:rPr>
          <w:rFonts w:ascii="Palatino Linotype" w:eastAsia="Palatino Linotype" w:hAnsi="Palatino Linotype" w:cs="Palatino Linotype"/>
          <w:i/>
        </w:rPr>
        <w:t>“</w:t>
      </w:r>
      <w:r w:rsidRPr="00547498">
        <w:rPr>
          <w:rFonts w:ascii="Palatino Linotype" w:eastAsia="Palatino Linotype" w:hAnsi="Palatino Linotype" w:cs="Palatino Linotype"/>
          <w:b/>
          <w:i/>
        </w:rPr>
        <w:t>Artículo 12</w:t>
      </w:r>
      <w:r w:rsidRPr="00547498">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 </w:t>
      </w:r>
    </w:p>
    <w:p w:rsidR="00530269" w:rsidRPr="00547498" w:rsidRDefault="00530269" w:rsidP="00530269">
      <w:pPr>
        <w:spacing w:before="240" w:after="240"/>
        <w:ind w:left="567" w:right="539"/>
        <w:jc w:val="both"/>
        <w:rPr>
          <w:rFonts w:ascii="Palatino Linotype" w:eastAsia="Palatino Linotype" w:hAnsi="Palatino Linotype" w:cs="Palatino Linotype"/>
          <w:i/>
        </w:rPr>
      </w:pPr>
      <w:r w:rsidRPr="00547498">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530269" w:rsidRPr="00547498" w:rsidRDefault="00530269" w:rsidP="00530269">
      <w:pPr>
        <w:pStyle w:val="Prrafodelista"/>
        <w:numPr>
          <w:ilvl w:val="0"/>
          <w:numId w:val="18"/>
        </w:numPr>
        <w:spacing w:before="240" w:after="240" w:line="360" w:lineRule="auto"/>
        <w:ind w:left="0" w:firstLine="0"/>
        <w:jc w:val="both"/>
        <w:rPr>
          <w:rFonts w:ascii="Palatino Linotype" w:eastAsia="Palatino Linotype" w:hAnsi="Palatino Linotype" w:cs="Palatino Linotype"/>
          <w:sz w:val="24"/>
        </w:rPr>
      </w:pPr>
      <w:r w:rsidRPr="00547498">
        <w:rPr>
          <w:rFonts w:ascii="Palatino Linotype" w:eastAsia="Palatino Linotype" w:hAnsi="Palatino Linotype" w:cs="Palatino Linotype"/>
          <w:sz w:val="24"/>
        </w:rPr>
        <w:t>Es decir, que el derecho de acceso a la información pública se satisface en aquellos casos en que se entregue documento en que conste la información requerida, toda vez que, los Sujetos Obligados</w:t>
      </w:r>
      <w:r w:rsidRPr="00547498">
        <w:rPr>
          <w:rFonts w:ascii="Palatino Linotype" w:eastAsia="Palatino Linotype" w:hAnsi="Palatino Linotype" w:cs="Palatino Linotype"/>
          <w:b/>
          <w:sz w:val="24"/>
        </w:rPr>
        <w:t xml:space="preserve"> </w:t>
      </w:r>
      <w:r w:rsidRPr="00547498">
        <w:rPr>
          <w:rFonts w:ascii="Palatino Linotype" w:eastAsia="Palatino Linotype" w:hAnsi="Palatino Linotype" w:cs="Palatino Linotype"/>
          <w:sz w:val="24"/>
        </w:rPr>
        <w:t xml:space="preserve">no tienen el deber de generar, poseer o administrar la información pública con el grado de detalle solicitado; esto es, que no tienen el deber de generar un documento </w:t>
      </w:r>
      <w:r w:rsidRPr="00547498">
        <w:rPr>
          <w:rFonts w:ascii="Palatino Linotype" w:eastAsia="Palatino Linotype" w:hAnsi="Palatino Linotype" w:cs="Palatino Linotype"/>
          <w:i/>
          <w:sz w:val="24"/>
        </w:rPr>
        <w:t>ad hoc</w:t>
      </w:r>
      <w:r w:rsidRPr="00547498">
        <w:rPr>
          <w:rFonts w:ascii="Palatino Linotype" w:eastAsia="Palatino Linotype" w:hAnsi="Palatino Linotype" w:cs="Palatino Linotype"/>
          <w:sz w:val="24"/>
        </w:rPr>
        <w:t>, para satisfacer el derecho de acceso a la información pública, como así lo establece</w:t>
      </w:r>
      <w:r w:rsidRPr="00547498">
        <w:rPr>
          <w:rFonts w:ascii="Palatino Linotype" w:eastAsia="Palatino Linotype" w:hAnsi="Palatino Linotype" w:cs="Palatino Linotype"/>
          <w:strike/>
          <w:color w:val="FF0000"/>
          <w:sz w:val="24"/>
        </w:rPr>
        <w:t xml:space="preserve"> </w:t>
      </w:r>
      <w:r w:rsidRPr="00547498">
        <w:rPr>
          <w:rFonts w:ascii="Palatino Linotype" w:eastAsia="Palatino Linotype" w:hAnsi="Palatino Linotype" w:cs="Palatino Linotype"/>
          <w:sz w:val="24"/>
        </w:rPr>
        <w:t>el criterio 03/17 emitido por el Instituto Nacional de Transparencia, Acceso a la Información Pública y Protección de Datos Personales, los cuales señalan lo siguiente:</w:t>
      </w:r>
    </w:p>
    <w:p w:rsidR="00530269" w:rsidRPr="00547498" w:rsidRDefault="00530269" w:rsidP="00530269">
      <w:pPr>
        <w:spacing w:before="240" w:after="240"/>
        <w:ind w:left="567" w:right="539"/>
        <w:jc w:val="both"/>
        <w:rPr>
          <w:rFonts w:ascii="Palatino Linotype" w:eastAsia="Palatino Linotype" w:hAnsi="Palatino Linotype" w:cs="Palatino Linotype"/>
          <w:b/>
          <w:i/>
        </w:rPr>
      </w:pPr>
      <w:r w:rsidRPr="00547498">
        <w:rPr>
          <w:rFonts w:ascii="Palatino Linotype" w:eastAsia="Palatino Linotype" w:hAnsi="Palatino Linotype" w:cs="Palatino Linotype"/>
          <w:b/>
          <w:i/>
        </w:rPr>
        <w:t>03/17</w:t>
      </w:r>
    </w:p>
    <w:p w:rsidR="00530269" w:rsidRPr="00547498" w:rsidRDefault="00530269" w:rsidP="00530269">
      <w:pPr>
        <w:spacing w:before="240" w:after="240"/>
        <w:ind w:left="567" w:right="539"/>
        <w:jc w:val="both"/>
        <w:rPr>
          <w:rFonts w:ascii="Palatino Linotype" w:eastAsia="Palatino Linotype" w:hAnsi="Palatino Linotype" w:cs="Palatino Linotype"/>
          <w:b/>
          <w:i/>
        </w:rPr>
      </w:pPr>
      <w:r w:rsidRPr="00547498">
        <w:rPr>
          <w:rFonts w:ascii="Palatino Linotype" w:eastAsia="Palatino Linotype" w:hAnsi="Palatino Linotype" w:cs="Palatino Linotype"/>
          <w:b/>
          <w:i/>
        </w:rPr>
        <w:t>“NO EXISTE OBLIGACIÓN DE ELABORAR DOCUMENTOS AD HOC PARA ATENDER LAS SOLICITUDES DE ACCESO A LA INFORMACIÓN.</w:t>
      </w:r>
    </w:p>
    <w:p w:rsidR="00530269" w:rsidRPr="00547498" w:rsidRDefault="00530269" w:rsidP="00530269">
      <w:pPr>
        <w:spacing w:before="240" w:after="240"/>
        <w:ind w:left="567" w:right="539"/>
        <w:jc w:val="both"/>
        <w:rPr>
          <w:rFonts w:ascii="Palatino Linotype" w:eastAsia="Palatino Linotype" w:hAnsi="Palatino Linotype" w:cs="Palatino Linotype"/>
          <w:i/>
        </w:rPr>
      </w:pPr>
      <w:r w:rsidRPr="00547498">
        <w:rPr>
          <w:rFonts w:ascii="Palatino Linotype" w:eastAsia="Palatino Linotype" w:hAnsi="Palatino Linotype" w:cs="Palatino Linotype"/>
          <w:i/>
        </w:rPr>
        <w:lastRenderedPageBreak/>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530269" w:rsidRPr="00547498" w:rsidRDefault="00530269" w:rsidP="00530269">
      <w:pPr>
        <w:pStyle w:val="Prrafodelista"/>
        <w:numPr>
          <w:ilvl w:val="0"/>
          <w:numId w:val="18"/>
        </w:numPr>
        <w:spacing w:before="240" w:after="240" w:line="360" w:lineRule="auto"/>
        <w:ind w:left="0" w:firstLine="0"/>
        <w:jc w:val="both"/>
        <w:rPr>
          <w:rFonts w:ascii="Palatino Linotype" w:eastAsia="Palatino Linotype" w:hAnsi="Palatino Linotype" w:cs="Palatino Linotype"/>
          <w:sz w:val="24"/>
        </w:rPr>
      </w:pPr>
      <w:r w:rsidRPr="00547498">
        <w:rPr>
          <w:rFonts w:ascii="Palatino Linotype" w:eastAsia="Palatino Linotype" w:hAnsi="Palatino Linotype" w:cs="Palatino Linotype"/>
          <w:sz w:val="24"/>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530269" w:rsidRPr="00547498" w:rsidRDefault="00530269" w:rsidP="00530269">
      <w:pPr>
        <w:pStyle w:val="Prrafodelista"/>
        <w:spacing w:before="240" w:after="240" w:line="360" w:lineRule="auto"/>
        <w:ind w:left="0"/>
        <w:jc w:val="both"/>
        <w:rPr>
          <w:rFonts w:ascii="Palatino Linotype" w:eastAsia="Palatino Linotype" w:hAnsi="Palatino Linotype" w:cs="Palatino Linotype"/>
          <w:sz w:val="24"/>
        </w:rPr>
      </w:pPr>
    </w:p>
    <w:p w:rsidR="00530269" w:rsidRPr="00547498" w:rsidRDefault="00530269" w:rsidP="00530269">
      <w:pPr>
        <w:pStyle w:val="Prrafodelista"/>
        <w:numPr>
          <w:ilvl w:val="0"/>
          <w:numId w:val="18"/>
        </w:numPr>
        <w:spacing w:before="240" w:after="240" w:line="360" w:lineRule="auto"/>
        <w:ind w:left="0" w:firstLine="0"/>
        <w:jc w:val="both"/>
        <w:rPr>
          <w:rFonts w:ascii="Palatino Linotype" w:eastAsia="Palatino Linotype" w:hAnsi="Palatino Linotype" w:cs="Palatino Linotype"/>
          <w:sz w:val="24"/>
        </w:rPr>
      </w:pPr>
      <w:r w:rsidRPr="00547498">
        <w:rPr>
          <w:rFonts w:ascii="Palatino Linotype" w:eastAsia="Palatino Linotype" w:hAnsi="Palatino Linotype" w:cs="Palatino Linotype"/>
          <w:sz w:val="24"/>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530269" w:rsidRPr="00547498" w:rsidRDefault="00530269" w:rsidP="00530269">
      <w:pPr>
        <w:pStyle w:val="Prrafodelista"/>
        <w:spacing w:line="360" w:lineRule="auto"/>
        <w:rPr>
          <w:rFonts w:ascii="Palatino Linotype" w:eastAsia="Palatino Linotype" w:hAnsi="Palatino Linotype" w:cs="Palatino Linotype"/>
          <w:sz w:val="24"/>
        </w:rPr>
      </w:pPr>
    </w:p>
    <w:p w:rsidR="00530269" w:rsidRPr="00547498" w:rsidRDefault="00530269" w:rsidP="00530269">
      <w:pPr>
        <w:pStyle w:val="Prrafodelista"/>
        <w:numPr>
          <w:ilvl w:val="0"/>
          <w:numId w:val="18"/>
        </w:numPr>
        <w:spacing w:before="240" w:after="240" w:line="360" w:lineRule="auto"/>
        <w:ind w:left="0" w:firstLine="0"/>
        <w:jc w:val="both"/>
        <w:rPr>
          <w:rFonts w:ascii="Palatino Linotype" w:eastAsia="Palatino Linotype" w:hAnsi="Palatino Linotype" w:cs="Palatino Linotype"/>
          <w:sz w:val="24"/>
        </w:rPr>
      </w:pPr>
      <w:r w:rsidRPr="00547498">
        <w:rPr>
          <w:rFonts w:ascii="Palatino Linotype" w:eastAsia="Palatino Linotype" w:hAnsi="Palatino Linotype" w:cs="Palatino Linotype"/>
          <w:sz w:val="24"/>
        </w:rPr>
        <w:t xml:space="preserve">En conclusión, el derecho de acceso a la información pública, consiste en que la información solicitada conste en un documento en cualquiera de sus formas, a saber: expedientes, reportes, estudios, actas, resoluciones, </w:t>
      </w:r>
      <w:r w:rsidRPr="00547498">
        <w:rPr>
          <w:rFonts w:ascii="Palatino Linotype" w:eastAsia="Palatino Linotype" w:hAnsi="Palatino Linotype" w:cs="Palatino Linotype"/>
          <w:b/>
          <w:sz w:val="24"/>
          <w:u w:val="single"/>
        </w:rPr>
        <w:t>oficios</w:t>
      </w:r>
      <w:r w:rsidRPr="00547498">
        <w:rPr>
          <w:rFonts w:ascii="Palatino Linotype" w:eastAsia="Palatino Linotype" w:hAnsi="Palatino Linotype" w:cs="Palatino Linotype"/>
          <w:sz w:val="24"/>
        </w:rPr>
        <w:t xml:space="preserve">, correspondencia, acuerdos, directivas, directrices, circulares, contratos, convenios, instructivos, notas, memorandos, estadísticas o bien, cualquier otro registro que documente el ejercicio de las facultades, </w:t>
      </w:r>
      <w:r w:rsidRPr="00547498">
        <w:rPr>
          <w:rFonts w:ascii="Palatino Linotype" w:eastAsia="Palatino Linotype" w:hAnsi="Palatino Linotype" w:cs="Palatino Linotype"/>
          <w:sz w:val="24"/>
        </w:rPr>
        <w:lastRenderedPageBreak/>
        <w:t xml:space="preserve">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530269" w:rsidRPr="00547498" w:rsidRDefault="00530269" w:rsidP="00530269">
      <w:pPr>
        <w:spacing w:before="240" w:after="240"/>
        <w:ind w:left="567" w:right="539"/>
        <w:jc w:val="both"/>
        <w:rPr>
          <w:rFonts w:ascii="Palatino Linotype" w:eastAsia="Palatino Linotype" w:hAnsi="Palatino Linotype" w:cs="Palatino Linotype"/>
          <w:i/>
        </w:rPr>
      </w:pPr>
      <w:r w:rsidRPr="00547498">
        <w:rPr>
          <w:rFonts w:ascii="Palatino Linotype" w:eastAsia="Palatino Linotype" w:hAnsi="Palatino Linotype" w:cs="Palatino Linotype"/>
          <w:i/>
        </w:rPr>
        <w:t>“</w:t>
      </w:r>
      <w:r w:rsidRPr="00547498">
        <w:rPr>
          <w:rFonts w:ascii="Palatino Linotype" w:eastAsia="Palatino Linotype" w:hAnsi="Palatino Linotype" w:cs="Palatino Linotype"/>
          <w:b/>
          <w:i/>
        </w:rPr>
        <w:t xml:space="preserve">Artículo 3. </w:t>
      </w:r>
      <w:r w:rsidRPr="00547498">
        <w:rPr>
          <w:rFonts w:ascii="Palatino Linotype" w:eastAsia="Palatino Linotype" w:hAnsi="Palatino Linotype" w:cs="Palatino Linotype"/>
          <w:i/>
        </w:rPr>
        <w:t>Para los efectos de la presente Ley se entenderá por:</w:t>
      </w:r>
    </w:p>
    <w:p w:rsidR="00530269" w:rsidRPr="00547498" w:rsidRDefault="00530269" w:rsidP="00530269">
      <w:pPr>
        <w:spacing w:before="240" w:after="240"/>
        <w:ind w:left="567" w:right="539"/>
        <w:jc w:val="both"/>
        <w:rPr>
          <w:rFonts w:ascii="Palatino Linotype" w:eastAsia="Palatino Linotype" w:hAnsi="Palatino Linotype" w:cs="Palatino Linotype"/>
          <w:i/>
        </w:rPr>
      </w:pPr>
      <w:r w:rsidRPr="00547498">
        <w:rPr>
          <w:rFonts w:ascii="Palatino Linotype" w:eastAsia="Palatino Linotype" w:hAnsi="Palatino Linotype" w:cs="Palatino Linotype"/>
          <w:i/>
        </w:rPr>
        <w:t>…</w:t>
      </w:r>
    </w:p>
    <w:p w:rsidR="00530269" w:rsidRPr="00547498" w:rsidRDefault="00530269" w:rsidP="00530269">
      <w:pPr>
        <w:spacing w:before="240" w:after="240"/>
        <w:ind w:left="567" w:right="539"/>
        <w:jc w:val="both"/>
        <w:rPr>
          <w:rFonts w:ascii="Palatino Linotype" w:eastAsia="Palatino Linotype" w:hAnsi="Palatino Linotype" w:cs="Palatino Linotype"/>
          <w:i/>
        </w:rPr>
      </w:pPr>
      <w:r w:rsidRPr="00547498">
        <w:rPr>
          <w:rFonts w:ascii="Palatino Linotype" w:eastAsia="Palatino Linotype" w:hAnsi="Palatino Linotype" w:cs="Palatino Linotype"/>
          <w:b/>
          <w:i/>
        </w:rPr>
        <w:t>XI. Documento:</w:t>
      </w:r>
      <w:r w:rsidRPr="00547498">
        <w:rPr>
          <w:rFonts w:ascii="Palatino Linotype" w:eastAsia="Palatino Linotype" w:hAnsi="Palatino Linotype" w:cs="Palatino Linotype"/>
          <w:i/>
        </w:rPr>
        <w:t xml:space="preserve"> Los expedientes, reportes, estudios, </w:t>
      </w:r>
      <w:r w:rsidRPr="00547498">
        <w:rPr>
          <w:rFonts w:ascii="Palatino Linotype" w:eastAsia="Palatino Linotype" w:hAnsi="Palatino Linotype" w:cs="Palatino Linotype"/>
          <w:b/>
          <w:i/>
        </w:rPr>
        <w:t>actas,</w:t>
      </w:r>
      <w:r w:rsidRPr="00547498">
        <w:rPr>
          <w:rFonts w:ascii="Palatino Linotype" w:eastAsia="Palatino Linotype" w:hAnsi="Palatino Linotype" w:cs="Palatino Linotype"/>
          <w:i/>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547498">
        <w:rPr>
          <w:rFonts w:ascii="Palatino Linotype" w:eastAsia="Palatino Linotype" w:hAnsi="Palatino Linotype" w:cs="Palatino Linotype"/>
          <w:b/>
          <w:i/>
        </w:rPr>
        <w:t>…</w:t>
      </w:r>
      <w:r w:rsidRPr="00547498">
        <w:rPr>
          <w:rFonts w:ascii="Palatino Linotype" w:eastAsia="Palatino Linotype" w:hAnsi="Palatino Linotype" w:cs="Palatino Linotype"/>
          <w:i/>
        </w:rPr>
        <w:t>” (Sic)</w:t>
      </w:r>
    </w:p>
    <w:p w:rsidR="00530269" w:rsidRPr="00547498" w:rsidRDefault="00530269" w:rsidP="00530269">
      <w:pPr>
        <w:pStyle w:val="Prrafodelista"/>
        <w:numPr>
          <w:ilvl w:val="0"/>
          <w:numId w:val="18"/>
        </w:numPr>
        <w:spacing w:before="240" w:after="240" w:line="360" w:lineRule="auto"/>
        <w:ind w:left="0" w:firstLine="0"/>
        <w:jc w:val="both"/>
        <w:rPr>
          <w:rFonts w:ascii="Palatino Linotype" w:eastAsia="Palatino Linotype" w:hAnsi="Palatino Linotype" w:cs="Palatino Linotype"/>
          <w:sz w:val="24"/>
        </w:rPr>
      </w:pPr>
      <w:r w:rsidRPr="00547498">
        <w:rPr>
          <w:rFonts w:ascii="Palatino Linotype" w:eastAsia="Palatino Linotype" w:hAnsi="Palatino Linotype" w:cs="Palatino Linotype"/>
          <w:sz w:val="24"/>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530269" w:rsidRPr="00547498" w:rsidRDefault="00530269" w:rsidP="00530269">
      <w:pPr>
        <w:spacing w:before="240" w:after="240"/>
        <w:ind w:left="567" w:right="539"/>
        <w:jc w:val="both"/>
        <w:rPr>
          <w:rFonts w:ascii="Palatino Linotype" w:eastAsia="Palatino Linotype" w:hAnsi="Palatino Linotype" w:cs="Palatino Linotype"/>
          <w:b/>
          <w:i/>
        </w:rPr>
      </w:pPr>
      <w:r w:rsidRPr="00547498">
        <w:rPr>
          <w:rFonts w:ascii="Palatino Linotype" w:eastAsia="Palatino Linotype" w:hAnsi="Palatino Linotype" w:cs="Palatino Linotype"/>
          <w:b/>
        </w:rPr>
        <w:t>“</w:t>
      </w:r>
      <w:r w:rsidRPr="00547498">
        <w:rPr>
          <w:rFonts w:ascii="Palatino Linotype" w:eastAsia="Palatino Linotype" w:hAnsi="Palatino Linotype" w:cs="Palatino Linotype"/>
          <w:b/>
          <w:i/>
        </w:rPr>
        <w:t>CRITERIO 0002-11</w:t>
      </w:r>
    </w:p>
    <w:p w:rsidR="00530269" w:rsidRPr="00547498" w:rsidRDefault="00530269" w:rsidP="00530269">
      <w:pPr>
        <w:spacing w:before="240" w:after="240"/>
        <w:ind w:left="567" w:right="539"/>
        <w:jc w:val="both"/>
        <w:rPr>
          <w:rFonts w:ascii="Palatino Linotype" w:eastAsia="Palatino Linotype" w:hAnsi="Palatino Linotype" w:cs="Palatino Linotype"/>
          <w:i/>
        </w:rPr>
      </w:pPr>
      <w:r w:rsidRPr="00547498">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547498">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530269" w:rsidRPr="00547498" w:rsidRDefault="00530269" w:rsidP="00530269">
      <w:pPr>
        <w:spacing w:before="240" w:after="240"/>
        <w:ind w:left="567" w:right="539"/>
        <w:jc w:val="both"/>
        <w:rPr>
          <w:rFonts w:ascii="Palatino Linotype" w:eastAsia="Palatino Linotype" w:hAnsi="Palatino Linotype" w:cs="Palatino Linotype"/>
          <w:i/>
        </w:rPr>
      </w:pPr>
      <w:r w:rsidRPr="00547498">
        <w:rPr>
          <w:rFonts w:ascii="Palatino Linotype" w:eastAsia="Palatino Linotype" w:hAnsi="Palatino Linotype" w:cs="Palatino Linotype"/>
          <w:i/>
        </w:rPr>
        <w:t>En consecuencia el acceso a la información se refiere a que se cumplan cualquiera de los siguientes tres supuestos:</w:t>
      </w:r>
    </w:p>
    <w:p w:rsidR="00530269" w:rsidRPr="00547498" w:rsidRDefault="00530269" w:rsidP="00530269">
      <w:pPr>
        <w:numPr>
          <w:ilvl w:val="0"/>
          <w:numId w:val="22"/>
        </w:numPr>
        <w:spacing w:before="240" w:after="240"/>
        <w:ind w:left="567" w:right="539"/>
        <w:jc w:val="both"/>
        <w:rPr>
          <w:rFonts w:ascii="Palatino Linotype" w:eastAsia="Palatino Linotype" w:hAnsi="Palatino Linotype" w:cs="Palatino Linotype"/>
          <w:b/>
          <w:i/>
        </w:rPr>
      </w:pPr>
      <w:r w:rsidRPr="00547498">
        <w:rPr>
          <w:rFonts w:ascii="Palatino Linotype" w:eastAsia="Palatino Linotype" w:hAnsi="Palatino Linotype" w:cs="Palatino Linotype"/>
          <w:b/>
          <w:i/>
        </w:rPr>
        <w:lastRenderedPageBreak/>
        <w:t>Que se trate de información registrada en cualquier soporte documental, que en ejercicio de las atribuciones conferidas, sea generada por los Sujetos Obligados;</w:t>
      </w:r>
    </w:p>
    <w:p w:rsidR="00530269" w:rsidRPr="00547498" w:rsidRDefault="00530269" w:rsidP="00530269">
      <w:pPr>
        <w:numPr>
          <w:ilvl w:val="0"/>
          <w:numId w:val="22"/>
        </w:numPr>
        <w:spacing w:before="240" w:after="240"/>
        <w:ind w:left="567" w:right="539"/>
        <w:jc w:val="both"/>
        <w:rPr>
          <w:rFonts w:ascii="Palatino Linotype" w:eastAsia="Palatino Linotype" w:hAnsi="Palatino Linotype" w:cs="Palatino Linotype"/>
          <w:i/>
        </w:rPr>
      </w:pPr>
      <w:r w:rsidRPr="00547498">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530269" w:rsidRPr="00547498" w:rsidRDefault="00530269" w:rsidP="00530269">
      <w:pPr>
        <w:spacing w:before="240" w:after="240"/>
        <w:ind w:left="567" w:right="539" w:hanging="284"/>
        <w:jc w:val="both"/>
        <w:rPr>
          <w:rFonts w:ascii="Palatino Linotype" w:eastAsia="Palatino Linotype" w:hAnsi="Palatino Linotype" w:cs="Palatino Linotype"/>
          <w:i/>
        </w:rPr>
      </w:pPr>
      <w:r w:rsidRPr="00547498">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 (Sic)</w:t>
      </w:r>
    </w:p>
    <w:p w:rsidR="002332CE" w:rsidRPr="00547498" w:rsidRDefault="00530269" w:rsidP="002332CE">
      <w:pPr>
        <w:pStyle w:val="Prrafodelista"/>
        <w:numPr>
          <w:ilvl w:val="0"/>
          <w:numId w:val="18"/>
        </w:numPr>
        <w:spacing w:line="360" w:lineRule="auto"/>
        <w:ind w:left="0" w:firstLine="0"/>
        <w:jc w:val="both"/>
        <w:rPr>
          <w:rFonts w:ascii="Palatino Linotype" w:hAnsi="Palatino Linotype"/>
          <w:color w:val="000000"/>
          <w:sz w:val="24"/>
        </w:rPr>
      </w:pPr>
      <w:r w:rsidRPr="00547498">
        <w:rPr>
          <w:rFonts w:ascii="Palatino Linotype" w:eastAsia="Palatino Linotype" w:hAnsi="Palatino Linotype" w:cs="Palatino Linotype"/>
          <w:sz w:val="24"/>
        </w:rPr>
        <w:t xml:space="preserve">De ahí que </w:t>
      </w:r>
      <w:r w:rsidRPr="00547498">
        <w:rPr>
          <w:rFonts w:ascii="Palatino Linotype" w:eastAsia="Palatino Linotype" w:hAnsi="Palatino Linotype" w:cs="Palatino Linotype"/>
          <w:b/>
          <w:sz w:val="24"/>
        </w:rPr>
        <w:t>EL</w:t>
      </w:r>
      <w:r w:rsidRPr="00547498">
        <w:rPr>
          <w:rFonts w:ascii="Palatino Linotype" w:eastAsia="Palatino Linotype" w:hAnsi="Palatino Linotype" w:cs="Palatino Linotype"/>
          <w:sz w:val="24"/>
        </w:rPr>
        <w:t xml:space="preserve"> </w:t>
      </w:r>
      <w:r w:rsidRPr="00547498">
        <w:rPr>
          <w:rFonts w:ascii="Palatino Linotype" w:eastAsia="Palatino Linotype" w:hAnsi="Palatino Linotype" w:cs="Palatino Linotype"/>
          <w:b/>
          <w:sz w:val="24"/>
        </w:rPr>
        <w:t>SUJETO OBLIGADO</w:t>
      </w:r>
      <w:r w:rsidRPr="00547498">
        <w:rPr>
          <w:rFonts w:ascii="Palatino Linotype" w:eastAsia="Palatino Linotype" w:hAnsi="Palatino Linotype" w:cs="Palatino Linotype"/>
          <w:sz w:val="24"/>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w:t>
      </w:r>
      <w:r w:rsidRPr="00547498">
        <w:rPr>
          <w:rFonts w:ascii="Palatino Linotype" w:eastAsia="Palatino Linotype" w:hAnsi="Palatino Linotype" w:cs="Palatino Linotype"/>
          <w:sz w:val="24"/>
          <w:vertAlign w:val="superscript"/>
        </w:rPr>
        <w:footnoteReference w:id="9"/>
      </w:r>
      <w:r w:rsidRPr="00547498">
        <w:rPr>
          <w:rFonts w:ascii="Palatino Linotype" w:eastAsia="Palatino Linotype" w:hAnsi="Palatino Linotype" w:cs="Palatino Linotype"/>
          <w:sz w:val="24"/>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547498">
        <w:rPr>
          <w:rFonts w:ascii="Palatino Linotype" w:eastAsia="Palatino Linotype" w:hAnsi="Palatino Linotype" w:cs="Palatino Linotype"/>
          <w:sz w:val="24"/>
          <w:vertAlign w:val="superscript"/>
        </w:rPr>
        <w:footnoteReference w:id="10"/>
      </w:r>
      <w:r w:rsidRPr="00547498">
        <w:rPr>
          <w:rFonts w:ascii="Palatino Linotype" w:eastAsia="Palatino Linotype" w:hAnsi="Palatino Linotype" w:cs="Palatino Linotype"/>
          <w:sz w:val="24"/>
        </w:rPr>
        <w:t>.</w:t>
      </w:r>
    </w:p>
    <w:p w:rsidR="00547498" w:rsidRPr="00547498" w:rsidRDefault="00547498" w:rsidP="00547498">
      <w:pPr>
        <w:pStyle w:val="Prrafodelista"/>
        <w:spacing w:line="360" w:lineRule="auto"/>
        <w:ind w:left="0"/>
        <w:jc w:val="both"/>
        <w:rPr>
          <w:rFonts w:ascii="Palatino Linotype" w:hAnsi="Palatino Linotype"/>
          <w:color w:val="000000"/>
          <w:sz w:val="24"/>
        </w:rPr>
      </w:pPr>
    </w:p>
    <w:p w:rsidR="002332CE" w:rsidRPr="00547498" w:rsidRDefault="002332CE" w:rsidP="002332CE">
      <w:pPr>
        <w:pStyle w:val="Prrafodelista"/>
        <w:numPr>
          <w:ilvl w:val="0"/>
          <w:numId w:val="18"/>
        </w:numPr>
        <w:spacing w:line="360" w:lineRule="auto"/>
        <w:ind w:left="0" w:firstLine="0"/>
        <w:jc w:val="both"/>
        <w:rPr>
          <w:rFonts w:ascii="Palatino Linotype" w:hAnsi="Palatino Linotype"/>
          <w:color w:val="000000"/>
          <w:sz w:val="24"/>
        </w:rPr>
      </w:pPr>
      <w:r w:rsidRPr="00547498">
        <w:rPr>
          <w:rFonts w:ascii="Palatino Linotype" w:eastAsia="Palatino Linotype" w:hAnsi="Palatino Linotype" w:cs="Palatino Linotype"/>
          <w:sz w:val="24"/>
        </w:rPr>
        <w:t xml:space="preserve">Ahora bien, sobre la imposición de sanciones a las que hace alusión el </w:t>
      </w:r>
      <w:r w:rsidRPr="00547498">
        <w:rPr>
          <w:rFonts w:ascii="Palatino Linotype" w:eastAsia="Palatino Linotype" w:hAnsi="Palatino Linotype" w:cs="Palatino Linotype"/>
          <w:b/>
          <w:sz w:val="24"/>
        </w:rPr>
        <w:t xml:space="preserve">RRECURRENTE, </w:t>
      </w:r>
      <w:r w:rsidRPr="00547498">
        <w:rPr>
          <w:rFonts w:ascii="Palatino Linotype" w:eastAsia="Palatino Linotype" w:hAnsi="Palatino Linotype" w:cs="Palatino Linotype"/>
          <w:sz w:val="24"/>
        </w:rPr>
        <w:t>es de señalar el recurso de revisión no es el medio para sancionar, por lo que se sugiere a la persona solicitante interponer su queja o denuncia ante la autoridad competente.</w:t>
      </w:r>
    </w:p>
    <w:p w:rsidR="002332CE" w:rsidRPr="00547498" w:rsidRDefault="002332CE" w:rsidP="002332CE">
      <w:pPr>
        <w:pStyle w:val="Prrafodelista"/>
        <w:spacing w:line="360" w:lineRule="auto"/>
        <w:ind w:left="0"/>
        <w:jc w:val="both"/>
        <w:rPr>
          <w:rFonts w:ascii="Palatino Linotype" w:hAnsi="Palatino Linotype"/>
          <w:color w:val="000000"/>
          <w:sz w:val="24"/>
        </w:rPr>
      </w:pPr>
    </w:p>
    <w:p w:rsidR="00E63D46" w:rsidRPr="00547498" w:rsidRDefault="006C79AF" w:rsidP="006C79AF">
      <w:pPr>
        <w:numPr>
          <w:ilvl w:val="0"/>
          <w:numId w:val="18"/>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 xml:space="preserve">Por lo anteriormente señalado, una vez analizadas las constancias que integran el expediente electrónico, y en mérito de lo expuesto en líneas anteriores, resultan  fundadas las razones o motivos de inconformidad hechos valer por el </w:t>
      </w:r>
      <w:r w:rsidRPr="00547498">
        <w:rPr>
          <w:rFonts w:ascii="Palatino Linotype" w:eastAsia="Palatino Linotype" w:hAnsi="Palatino Linotype" w:cs="Palatino Linotype"/>
          <w:b/>
          <w:color w:val="000000"/>
        </w:rPr>
        <w:t>RECURRENTE</w:t>
      </w:r>
      <w:r w:rsidRPr="00547498">
        <w:rPr>
          <w:rFonts w:ascii="Palatino Linotype" w:eastAsia="Palatino Linotype" w:hAnsi="Palatino Linotype" w:cs="Palatino Linotype"/>
          <w:color w:val="000000"/>
        </w:rPr>
        <w:t xml:space="preserve"> dentro del recurso </w:t>
      </w:r>
      <w:r w:rsidRPr="00547498">
        <w:rPr>
          <w:rFonts w:ascii="Palatino Linotype" w:eastAsia="Palatino Linotype" w:hAnsi="Palatino Linotype" w:cs="Palatino Linotype"/>
          <w:color w:val="000000"/>
        </w:rPr>
        <w:lastRenderedPageBreak/>
        <w:t xml:space="preserve">de revisión </w:t>
      </w:r>
      <w:r w:rsidR="00150A7F" w:rsidRPr="00547498">
        <w:rPr>
          <w:rFonts w:ascii="Palatino Linotype" w:eastAsia="Palatino Linotype" w:hAnsi="Palatino Linotype" w:cs="Palatino Linotype"/>
          <w:b/>
          <w:color w:val="000000"/>
        </w:rPr>
        <w:t>0878</w:t>
      </w:r>
      <w:r w:rsidRPr="00547498">
        <w:rPr>
          <w:rFonts w:ascii="Palatino Linotype" w:eastAsia="Palatino Linotype" w:hAnsi="Palatino Linotype" w:cs="Palatino Linotype"/>
          <w:b/>
          <w:color w:val="000000"/>
        </w:rPr>
        <w:t>/INFOEM/IP/RR/202</w:t>
      </w:r>
      <w:r w:rsidR="00150A7F" w:rsidRPr="00547498">
        <w:rPr>
          <w:rFonts w:ascii="Palatino Linotype" w:eastAsia="Palatino Linotype" w:hAnsi="Palatino Linotype" w:cs="Palatino Linotype"/>
          <w:b/>
          <w:color w:val="000000"/>
        </w:rPr>
        <w:t>6</w:t>
      </w:r>
      <w:r w:rsidRPr="00547498">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Pr="00547498">
        <w:rPr>
          <w:rFonts w:ascii="Palatino Linotype" w:eastAsia="Palatino Linotype" w:hAnsi="Palatino Linotype" w:cs="Palatino Linotype"/>
          <w:b/>
          <w:color w:val="000000"/>
        </w:rPr>
        <w:t xml:space="preserve">MODIFICA </w:t>
      </w:r>
      <w:r w:rsidRPr="00547498">
        <w:rPr>
          <w:rFonts w:ascii="Palatino Linotype" w:eastAsia="Palatino Linotype" w:hAnsi="Palatino Linotype" w:cs="Palatino Linotype"/>
          <w:color w:val="000000"/>
        </w:rPr>
        <w:t xml:space="preserve">la respuesta del Sujeto Obligado. </w:t>
      </w:r>
    </w:p>
    <w:p w:rsidR="00E63D46" w:rsidRPr="00547498" w:rsidRDefault="00E63D4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E63D46" w:rsidRPr="00547498" w:rsidRDefault="006C79AF">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r w:rsidRPr="00547498">
        <w:rPr>
          <w:rFonts w:ascii="Palatino Linotype" w:eastAsia="Palatino Linotype" w:hAnsi="Palatino Linotype" w:cs="Palatino Linotype"/>
          <w:b/>
          <w:color w:val="000000"/>
        </w:rPr>
        <w:t>QUINTO. De la versión pública.</w:t>
      </w:r>
    </w:p>
    <w:p w:rsidR="00E63D46" w:rsidRPr="00547498" w:rsidRDefault="006C79AF" w:rsidP="006C79AF">
      <w:pPr>
        <w:numPr>
          <w:ilvl w:val="0"/>
          <w:numId w:val="18"/>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Debe destacarse que, debido a la naturaleza de la información solicitada</w:t>
      </w:r>
      <w:r w:rsidRPr="00547498">
        <w:rPr>
          <w:rFonts w:ascii="Palatino Linotype" w:eastAsia="Palatino Linotype" w:hAnsi="Palatino Linotype" w:cs="Palatino Linotype"/>
          <w:b/>
          <w:color w:val="000000"/>
        </w:rPr>
        <w:t xml:space="preserve"> </w:t>
      </w:r>
      <w:r w:rsidRPr="00547498">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E63D46" w:rsidRPr="00547498" w:rsidRDefault="00E63D46">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E63D46" w:rsidRPr="00547498" w:rsidRDefault="006C79AF" w:rsidP="006C79AF">
      <w:pPr>
        <w:numPr>
          <w:ilvl w:val="0"/>
          <w:numId w:val="18"/>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E63D46" w:rsidRPr="00547498" w:rsidRDefault="00E63D46">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tbl>
      <w:tblPr>
        <w:tblStyle w:val="a4"/>
        <w:tblW w:w="9918"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689"/>
        <w:gridCol w:w="7229"/>
      </w:tblGrid>
      <w:tr w:rsidR="00E63D46" w:rsidRPr="00547498" w:rsidTr="00547498">
        <w:tc>
          <w:tcPr>
            <w:tcW w:w="2689" w:type="dxa"/>
          </w:tcPr>
          <w:p w:rsidR="00E63D46" w:rsidRPr="00547498" w:rsidRDefault="006C79AF">
            <w:pPr>
              <w:spacing w:line="360" w:lineRule="auto"/>
              <w:rPr>
                <w:rFonts w:ascii="Palatino Linotype" w:eastAsia="Palatino Linotype" w:hAnsi="Palatino Linotype" w:cs="Palatino Linotype"/>
              </w:rPr>
            </w:pPr>
            <w:r w:rsidRPr="00547498">
              <w:rPr>
                <w:rFonts w:ascii="Palatino Linotype" w:eastAsia="Palatino Linotype" w:hAnsi="Palatino Linotype" w:cs="Palatino Linotype"/>
              </w:rPr>
              <w:t>a) Requisitos previos.</w:t>
            </w:r>
          </w:p>
        </w:tc>
        <w:tc>
          <w:tcPr>
            <w:tcW w:w="7229" w:type="dxa"/>
          </w:tcPr>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Al hacerlo tienen que precisar de qué información se trata, señalando el supuesto de clasificación (confidencialidad o reserva).</w:t>
            </w:r>
          </w:p>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lastRenderedPageBreak/>
              <w:t>Además, se debe señalar el procedimiento, de los tres que establecen los artículos 132 y 106 de la Ley Estatal y General, respectivamente.</w:t>
            </w:r>
          </w:p>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547498">
              <w:rPr>
                <w:rFonts w:ascii="Palatino Linotype" w:eastAsia="Palatino Linotype" w:hAnsi="Palatino Linotype" w:cs="Palatino Linotype"/>
                <w:u w:val="single"/>
              </w:rPr>
              <w:t xml:space="preserve">no se puede hacer un acuerdo para clasificar de manera general todos los documentos de un expediente o área,  </w:t>
            </w:r>
            <w:r w:rsidRPr="00547498">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E63D46" w:rsidRPr="00547498" w:rsidTr="00547498">
        <w:tc>
          <w:tcPr>
            <w:tcW w:w="2689" w:type="dxa"/>
          </w:tcPr>
          <w:p w:rsidR="00E63D46" w:rsidRPr="00547498" w:rsidRDefault="006C79AF">
            <w:pPr>
              <w:spacing w:line="360" w:lineRule="auto"/>
              <w:rPr>
                <w:rFonts w:ascii="Palatino Linotype" w:eastAsia="Palatino Linotype" w:hAnsi="Palatino Linotype" w:cs="Palatino Linotype"/>
              </w:rPr>
            </w:pPr>
            <w:r w:rsidRPr="00547498">
              <w:rPr>
                <w:rFonts w:ascii="Palatino Linotype" w:eastAsia="Palatino Linotype" w:hAnsi="Palatino Linotype" w:cs="Palatino Linotype"/>
              </w:rPr>
              <w:lastRenderedPageBreak/>
              <w:t>b) Supuestos de clasificación.</w:t>
            </w:r>
          </w:p>
        </w:tc>
        <w:tc>
          <w:tcPr>
            <w:tcW w:w="7229" w:type="dxa"/>
          </w:tcPr>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El </w:t>
            </w:r>
            <w:r w:rsidRPr="00547498">
              <w:rPr>
                <w:rFonts w:ascii="Palatino Linotype" w:eastAsia="Palatino Linotype" w:hAnsi="Palatino Linotype" w:cs="Palatino Linotype"/>
                <w:b/>
              </w:rPr>
              <w:t>SUJETO OBLIGADO</w:t>
            </w:r>
            <w:r w:rsidRPr="00547498">
              <w:rPr>
                <w:rFonts w:ascii="Palatino Linotype" w:eastAsia="Palatino Linotype" w:hAnsi="Palatino Linotype" w:cs="Palatino Linotype"/>
              </w:rPr>
              <w:t xml:space="preserve"> debe identificar claramente el tipo de información y hacer un juicio de subsunción o encaje para acreditar </w:t>
            </w:r>
            <w:r w:rsidRPr="00547498">
              <w:rPr>
                <w:rFonts w:ascii="Palatino Linotype" w:eastAsia="Palatino Linotype" w:hAnsi="Palatino Linotype" w:cs="Palatino Linotype"/>
              </w:rPr>
              <w:lastRenderedPageBreak/>
              <w:t>que el supuesto de hecho corresponde estrictamente con la hipótesis jurídica. Esto también lo debe de realizar el servidor público habilitado y el titular del área que administra la información.</w:t>
            </w:r>
          </w:p>
        </w:tc>
      </w:tr>
      <w:tr w:rsidR="00E63D46" w:rsidRPr="00547498" w:rsidTr="00547498">
        <w:tc>
          <w:tcPr>
            <w:tcW w:w="2689" w:type="dxa"/>
          </w:tcPr>
          <w:p w:rsidR="00E63D46" w:rsidRPr="00547498" w:rsidRDefault="006C79AF">
            <w:pPr>
              <w:spacing w:line="360" w:lineRule="auto"/>
              <w:rPr>
                <w:rFonts w:ascii="Palatino Linotype" w:eastAsia="Palatino Linotype" w:hAnsi="Palatino Linotype" w:cs="Palatino Linotype"/>
              </w:rPr>
            </w:pPr>
            <w:r w:rsidRPr="00547498">
              <w:rPr>
                <w:rFonts w:ascii="Palatino Linotype" w:eastAsia="Palatino Linotype" w:hAnsi="Palatino Linotype" w:cs="Palatino Linotype"/>
              </w:rPr>
              <w:lastRenderedPageBreak/>
              <w:t>c) Formalidades para emitir el acuerdo de clasificación.</w:t>
            </w:r>
          </w:p>
        </w:tc>
        <w:tc>
          <w:tcPr>
            <w:tcW w:w="7229" w:type="dxa"/>
          </w:tcPr>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Es necesario que </w:t>
            </w:r>
            <w:r w:rsidRPr="00547498">
              <w:rPr>
                <w:rFonts w:ascii="Palatino Linotype" w:eastAsia="Palatino Linotype" w:hAnsi="Palatino Linotype" w:cs="Palatino Linotype"/>
                <w:b/>
                <w:u w:val="single"/>
              </w:rPr>
              <w:t>el acto reúna con los requisitos elementales</w:t>
            </w:r>
            <w:r w:rsidRPr="00547498">
              <w:rPr>
                <w:rFonts w:ascii="Palatino Linotype" w:eastAsia="Palatino Linotype" w:hAnsi="Palatino Linotype" w:cs="Palatino Linotype"/>
              </w:rPr>
              <w:t>, entre ellos, que la autoridad que va a emitir el acto de autoridad sea la legalmente facultada para ello.</w:t>
            </w:r>
          </w:p>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E63D46" w:rsidRPr="00547498" w:rsidTr="00547498">
        <w:tc>
          <w:tcPr>
            <w:tcW w:w="2689" w:type="dxa"/>
          </w:tcPr>
          <w:p w:rsidR="00E63D46" w:rsidRPr="00547498" w:rsidRDefault="00E63D46">
            <w:pPr>
              <w:spacing w:line="360" w:lineRule="auto"/>
              <w:rPr>
                <w:rFonts w:ascii="Palatino Linotype" w:eastAsia="Palatino Linotype" w:hAnsi="Palatino Linotype" w:cs="Palatino Linotype"/>
              </w:rPr>
            </w:pPr>
          </w:p>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d) Requisitos de fondo del acuerdo de clasificación. </w:t>
            </w:r>
          </w:p>
        </w:tc>
        <w:tc>
          <w:tcPr>
            <w:tcW w:w="7229" w:type="dxa"/>
          </w:tcPr>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47498">
              <w:rPr>
                <w:rFonts w:ascii="Palatino Linotype" w:eastAsia="Palatino Linotype" w:hAnsi="Palatino Linotype" w:cs="Palatino Linotype"/>
                <w:b/>
              </w:rPr>
              <w:t xml:space="preserve">Sujetos </w:t>
            </w:r>
            <w:r w:rsidRPr="00547498">
              <w:rPr>
                <w:rFonts w:ascii="Palatino Linotype" w:eastAsia="Palatino Linotype" w:hAnsi="Palatino Linotype" w:cs="Palatino Linotype"/>
                <w:b/>
              </w:rPr>
              <w:lastRenderedPageBreak/>
              <w:t>Obligados</w:t>
            </w:r>
            <w:r w:rsidRPr="00547498">
              <w:rPr>
                <w:rFonts w:ascii="Palatino Linotype" w:eastAsia="Palatino Linotype" w:hAnsi="Palatino Linotype" w:cs="Palatino Linotype"/>
              </w:rPr>
              <w:t xml:space="preserve">, por lo que deberán fundar y motivar debidamente la clasificación. </w:t>
            </w:r>
          </w:p>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De lo anterior, se desprende que para una correcta </w:t>
            </w:r>
            <w:r w:rsidRPr="00547498">
              <w:rPr>
                <w:rFonts w:ascii="Palatino Linotype" w:eastAsia="Palatino Linotype" w:hAnsi="Palatino Linotype" w:cs="Palatino Linotype"/>
                <w:b/>
              </w:rPr>
              <w:t>clasificación total o parcial</w:t>
            </w:r>
            <w:r w:rsidRPr="00547498">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Ahora bien, </w:t>
            </w:r>
            <w:r w:rsidRPr="00547498">
              <w:rPr>
                <w:rFonts w:ascii="Palatino Linotype" w:eastAsia="Palatino Linotype" w:hAnsi="Palatino Linotype" w:cs="Palatino Linotype"/>
                <w:b/>
                <w:u w:val="single"/>
              </w:rPr>
              <w:t>para cada caso además de fundar y motivar</w:t>
            </w:r>
            <w:r w:rsidRPr="00547498">
              <w:rPr>
                <w:rFonts w:ascii="Palatino Linotype" w:eastAsia="Palatino Linotype" w:hAnsi="Palatino Linotype" w:cs="Palatino Linotype"/>
              </w:rPr>
              <w:t xml:space="preserve">, se debe identificar con claridad qué datos contenidos en las documentales que son susceptibles de suprimirse, por ejemplo; Clave Única de Registro de Población (CURP), Registro Federal de Contribuyentes </w:t>
            </w:r>
            <w:r w:rsidRPr="00547498">
              <w:rPr>
                <w:rFonts w:ascii="Palatino Linotype" w:eastAsia="Palatino Linotype" w:hAnsi="Palatino Linotype" w:cs="Palatino Linotype"/>
              </w:rPr>
              <w:lastRenderedPageBreak/>
              <w:t>(R.F.C.), claves de seguros, préstamos o descuentos personales, secretos bancario, fiduciario, industrial, comercial, fiscal, bursátil y postal, cuya titularidad corresponda a particulares, entre otros.</w:t>
            </w:r>
          </w:p>
        </w:tc>
      </w:tr>
      <w:tr w:rsidR="00E63D46" w:rsidRPr="00547498" w:rsidTr="00547498">
        <w:tc>
          <w:tcPr>
            <w:tcW w:w="2689" w:type="dxa"/>
          </w:tcPr>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lastRenderedPageBreak/>
              <w:t xml:space="preserve">e) Condiciones especiales de la clasificación de la información como confidencial. </w:t>
            </w:r>
          </w:p>
          <w:p w:rsidR="00E63D46" w:rsidRPr="00547498" w:rsidRDefault="00E63D46">
            <w:pPr>
              <w:spacing w:line="360" w:lineRule="auto"/>
              <w:rPr>
                <w:rFonts w:ascii="Palatino Linotype" w:eastAsia="Palatino Linotype" w:hAnsi="Palatino Linotype" w:cs="Palatino Linotype"/>
              </w:rPr>
            </w:pPr>
          </w:p>
        </w:tc>
        <w:tc>
          <w:tcPr>
            <w:tcW w:w="7229" w:type="dxa"/>
          </w:tcPr>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E63D46" w:rsidRPr="00547498" w:rsidRDefault="006C79AF">
            <w:pPr>
              <w:spacing w:line="360" w:lineRule="auto"/>
              <w:jc w:val="both"/>
              <w:rPr>
                <w:rFonts w:ascii="Palatino Linotype" w:eastAsia="Palatino Linotype" w:hAnsi="Palatino Linotype" w:cs="Palatino Linotype"/>
              </w:rPr>
            </w:pPr>
            <w:r w:rsidRPr="00547498">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E63D46" w:rsidRPr="00547498" w:rsidRDefault="006C79AF">
            <w:pPr>
              <w:spacing w:line="360" w:lineRule="auto"/>
              <w:rPr>
                <w:rFonts w:ascii="Palatino Linotype" w:eastAsia="Palatino Linotype" w:hAnsi="Palatino Linotype" w:cs="Palatino Linotype"/>
              </w:rPr>
            </w:pPr>
            <w:r w:rsidRPr="00547498">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E63D46" w:rsidRPr="00547498" w:rsidRDefault="00E63D4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E63D46" w:rsidRPr="00547498" w:rsidRDefault="006C79AF" w:rsidP="006C79AF">
      <w:pPr>
        <w:numPr>
          <w:ilvl w:val="0"/>
          <w:numId w:val="18"/>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color w:val="000000"/>
        </w:rPr>
      </w:pPr>
      <w:bookmarkStart w:id="9" w:name="_heading=h.rlcwbrtwu90c" w:colFirst="0" w:colLast="0"/>
      <w:bookmarkEnd w:id="9"/>
      <w:r w:rsidRPr="00547498">
        <w:rPr>
          <w:rFonts w:ascii="Palatino Linotype" w:eastAsia="Palatino Linotype" w:hAnsi="Palatino Linotype" w:cs="Palatino Linotype"/>
          <w:color w:val="222222"/>
        </w:rPr>
        <w:t>Por otro lado, de manera enunciativa mas no limitativas, dentro de los elementos que integran los recibos de nómina se pueden encontrar los siguientes:</w:t>
      </w:r>
    </w:p>
    <w:p w:rsidR="00E63D46" w:rsidRPr="00547498" w:rsidRDefault="006C79AF">
      <w:pPr>
        <w:numPr>
          <w:ilvl w:val="0"/>
          <w:numId w:val="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Clave Única de Registro de Población (CURP);</w:t>
      </w:r>
    </w:p>
    <w:p w:rsidR="00E63D46" w:rsidRPr="00547498" w:rsidRDefault="006C79AF">
      <w:pPr>
        <w:numPr>
          <w:ilvl w:val="0"/>
          <w:numId w:val="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Número de ISSEMyM;</w:t>
      </w:r>
    </w:p>
    <w:p w:rsidR="00E63D46" w:rsidRPr="00547498" w:rsidRDefault="006C79AF">
      <w:pPr>
        <w:numPr>
          <w:ilvl w:val="0"/>
          <w:numId w:val="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Número de empleado;</w:t>
      </w:r>
    </w:p>
    <w:p w:rsidR="00E63D46" w:rsidRPr="00547498" w:rsidRDefault="006C79AF">
      <w:pPr>
        <w:numPr>
          <w:ilvl w:val="0"/>
          <w:numId w:val="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Registro Federal de Contribuyentes (RFC);</w:t>
      </w:r>
    </w:p>
    <w:p w:rsidR="00E63D46" w:rsidRPr="00547498" w:rsidRDefault="006C79AF">
      <w:pPr>
        <w:numPr>
          <w:ilvl w:val="0"/>
          <w:numId w:val="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Número de Serie del CSD del SAT;</w:t>
      </w:r>
    </w:p>
    <w:p w:rsidR="00E63D46" w:rsidRPr="00547498" w:rsidRDefault="006C79AF">
      <w:pPr>
        <w:numPr>
          <w:ilvl w:val="0"/>
          <w:numId w:val="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Número de Serie del CDS del emisor;</w:t>
      </w:r>
    </w:p>
    <w:p w:rsidR="00E63D46" w:rsidRPr="00547498" w:rsidRDefault="006C79AF">
      <w:pPr>
        <w:numPr>
          <w:ilvl w:val="0"/>
          <w:numId w:val="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Serie y folio;</w:t>
      </w:r>
    </w:p>
    <w:p w:rsidR="00E63D46" w:rsidRPr="00547498" w:rsidRDefault="006C79AF">
      <w:pPr>
        <w:numPr>
          <w:ilvl w:val="0"/>
          <w:numId w:val="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lastRenderedPageBreak/>
        <w:t>Firma;</w:t>
      </w:r>
    </w:p>
    <w:p w:rsidR="00E63D46" w:rsidRPr="00547498" w:rsidRDefault="006C79AF">
      <w:pPr>
        <w:numPr>
          <w:ilvl w:val="0"/>
          <w:numId w:val="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Código QR;</w:t>
      </w:r>
    </w:p>
    <w:p w:rsidR="00E63D46" w:rsidRPr="00547498" w:rsidRDefault="006C79AF">
      <w:pPr>
        <w:numPr>
          <w:ilvl w:val="0"/>
          <w:numId w:val="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Sello Digital del Contribuyente; y</w:t>
      </w:r>
    </w:p>
    <w:p w:rsidR="00E63D46" w:rsidRPr="00547498" w:rsidRDefault="006C79AF">
      <w:pPr>
        <w:numPr>
          <w:ilvl w:val="0"/>
          <w:numId w:val="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Sello Digital del SAT.</w:t>
      </w:r>
    </w:p>
    <w:p w:rsidR="00E63D46" w:rsidRPr="00547498" w:rsidRDefault="00E63D46">
      <w:pPr>
        <w:pBdr>
          <w:top w:val="nil"/>
          <w:left w:val="nil"/>
          <w:bottom w:val="nil"/>
          <w:right w:val="nil"/>
          <w:between w:val="nil"/>
        </w:pBdr>
        <w:tabs>
          <w:tab w:val="left" w:pos="567"/>
        </w:tabs>
        <w:spacing w:line="360" w:lineRule="auto"/>
        <w:ind w:left="720"/>
        <w:jc w:val="both"/>
        <w:rPr>
          <w:rFonts w:ascii="Palatino Linotype" w:eastAsia="Palatino Linotype" w:hAnsi="Palatino Linotype" w:cs="Palatino Linotype"/>
          <w:color w:val="000000"/>
        </w:rPr>
      </w:pPr>
    </w:p>
    <w:p w:rsidR="00E63D46" w:rsidRPr="00547498" w:rsidRDefault="006C79AF">
      <w:pPr>
        <w:pStyle w:val="Ttulo3"/>
        <w:numPr>
          <w:ilvl w:val="0"/>
          <w:numId w:val="7"/>
        </w:numPr>
        <w:rPr>
          <w:rFonts w:ascii="Palatino Linotype" w:eastAsia="Palatino Linotype" w:hAnsi="Palatino Linotype" w:cs="Palatino Linotype"/>
          <w:b/>
          <w:color w:val="000000"/>
        </w:rPr>
      </w:pPr>
      <w:r w:rsidRPr="00547498">
        <w:rPr>
          <w:rFonts w:ascii="Palatino Linotype" w:eastAsia="Palatino Linotype" w:hAnsi="Palatino Linotype" w:cs="Palatino Linotype"/>
          <w:color w:val="000000"/>
        </w:rPr>
        <w:t>Clave Única de Registro de Población (CURP).</w:t>
      </w:r>
    </w:p>
    <w:p w:rsidR="00E63D46" w:rsidRPr="00547498" w:rsidRDefault="006C79AF" w:rsidP="006C79AF">
      <w:pPr>
        <w:numPr>
          <w:ilvl w:val="0"/>
          <w:numId w:val="18"/>
        </w:numPr>
        <w:pBdr>
          <w:top w:val="nil"/>
          <w:left w:val="nil"/>
          <w:bottom w:val="nil"/>
          <w:right w:val="nil"/>
          <w:between w:val="nil"/>
        </w:pBd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547498">
        <w:rPr>
          <w:rFonts w:ascii="Palatino Linotype" w:eastAsia="Palatino Linotype" w:hAnsi="Palatino Linotype" w:cs="Palatino Linotype"/>
          <w:color w:val="000000"/>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rsidR="00E63D46" w:rsidRPr="00547498" w:rsidRDefault="006C79AF">
      <w:pPr>
        <w:shd w:val="clear" w:color="auto" w:fill="FFFFFF"/>
        <w:spacing w:before="240" w:after="240" w:line="360" w:lineRule="auto"/>
        <w:jc w:val="center"/>
        <w:rPr>
          <w:rFonts w:ascii="Palatino Linotype" w:eastAsia="Palatino Linotype" w:hAnsi="Palatino Linotype" w:cs="Palatino Linotype"/>
          <w:color w:val="222222"/>
        </w:rPr>
      </w:pPr>
      <w:r w:rsidRPr="00547498">
        <w:rPr>
          <w:rFonts w:ascii="Palatino Linotype" w:eastAsia="Palatino Linotype" w:hAnsi="Palatino Linotype" w:cs="Palatino Linotype"/>
          <w:noProof/>
        </w:rPr>
        <w:lastRenderedPageBreak/>
        <w:drawing>
          <wp:inline distT="0" distB="0" distL="0" distR="0">
            <wp:extent cx="5305425" cy="4676775"/>
            <wp:effectExtent l="0" t="0" r="0" b="0"/>
            <wp:docPr id="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l="25746" t="8269" r="41253" b="18081"/>
                    <a:stretch>
                      <a:fillRect/>
                    </a:stretch>
                  </pic:blipFill>
                  <pic:spPr>
                    <a:xfrm>
                      <a:off x="0" y="0"/>
                      <a:ext cx="5305425" cy="4676775"/>
                    </a:xfrm>
                    <a:prstGeom prst="rect">
                      <a:avLst/>
                    </a:prstGeom>
                    <a:ln/>
                  </pic:spPr>
                </pic:pic>
              </a:graphicData>
            </a:graphic>
          </wp:inline>
        </w:drawing>
      </w:r>
    </w:p>
    <w:p w:rsidR="00E63D46" w:rsidRPr="00547498" w:rsidRDefault="006C79AF" w:rsidP="006C79AF">
      <w:pPr>
        <w:numPr>
          <w:ilvl w:val="0"/>
          <w:numId w:val="18"/>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547498">
        <w:rPr>
          <w:rFonts w:ascii="Palatino Linotype" w:eastAsia="Palatino Linotype" w:hAnsi="Palatino Linotype" w:cs="Palatino Linotype"/>
          <w:color w:val="000000"/>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rsidR="00E63D46" w:rsidRPr="00547498" w:rsidRDefault="006C79AF" w:rsidP="006C79AF">
      <w:pPr>
        <w:numPr>
          <w:ilvl w:val="0"/>
          <w:numId w:val="18"/>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547498">
        <w:rPr>
          <w:rFonts w:ascii="Palatino Linotype" w:eastAsia="Palatino Linotype" w:hAnsi="Palatino Linotype" w:cs="Palatino Linotype"/>
          <w:color w:val="000000"/>
        </w:rPr>
        <w:t xml:space="preserve">Entre las características de la CURP, se encuentra: </w:t>
      </w:r>
    </w:p>
    <w:p w:rsidR="00E63D46" w:rsidRPr="00547498" w:rsidRDefault="006C79AF">
      <w:pPr>
        <w:pBdr>
          <w:top w:val="nil"/>
          <w:left w:val="nil"/>
          <w:bottom w:val="nil"/>
          <w:right w:val="nil"/>
          <w:between w:val="nil"/>
        </w:pBdr>
        <w:tabs>
          <w:tab w:val="left" w:pos="426"/>
          <w:tab w:val="left" w:pos="567"/>
        </w:tabs>
        <w:ind w:left="567" w:right="567"/>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b/>
          <w:color w:val="000000"/>
        </w:rPr>
        <w:t xml:space="preserve">Composición. </w:t>
      </w:r>
      <w:r w:rsidRPr="00547498">
        <w:rPr>
          <w:rFonts w:ascii="Palatino Linotype" w:eastAsia="Palatino Linotype" w:hAnsi="Palatino Linotype" w:cs="Palatino Linotype"/>
          <w:color w:val="000000"/>
        </w:rPr>
        <w:t>Alfanumérica.</w:t>
      </w:r>
    </w:p>
    <w:p w:rsidR="00E63D46" w:rsidRPr="00547498" w:rsidRDefault="006C79AF">
      <w:pPr>
        <w:pBdr>
          <w:top w:val="nil"/>
          <w:left w:val="nil"/>
          <w:bottom w:val="nil"/>
          <w:right w:val="nil"/>
          <w:between w:val="nil"/>
        </w:pBdr>
        <w:tabs>
          <w:tab w:val="left" w:pos="426"/>
          <w:tab w:val="left" w:pos="567"/>
        </w:tabs>
        <w:ind w:left="567" w:right="567"/>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b/>
          <w:color w:val="000000"/>
        </w:rPr>
        <w:t xml:space="preserve">Longitud. </w:t>
      </w:r>
      <w:r w:rsidRPr="00547498">
        <w:rPr>
          <w:rFonts w:ascii="Palatino Linotype" w:eastAsia="Palatino Linotype" w:hAnsi="Palatino Linotype" w:cs="Palatino Linotype"/>
          <w:color w:val="000000"/>
        </w:rPr>
        <w:t xml:space="preserve"> 18 caracteres.</w:t>
      </w:r>
    </w:p>
    <w:p w:rsidR="00E63D46" w:rsidRPr="00547498" w:rsidRDefault="006C79AF">
      <w:pPr>
        <w:pBdr>
          <w:top w:val="nil"/>
          <w:left w:val="nil"/>
          <w:bottom w:val="nil"/>
          <w:right w:val="nil"/>
          <w:between w:val="nil"/>
        </w:pBdr>
        <w:tabs>
          <w:tab w:val="left" w:pos="426"/>
          <w:tab w:val="left" w:pos="567"/>
        </w:tabs>
        <w:ind w:left="567" w:right="567"/>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b/>
          <w:color w:val="000000"/>
        </w:rPr>
        <w:t xml:space="preserve">Naturaleza. </w:t>
      </w:r>
      <w:r w:rsidRPr="00547498">
        <w:rPr>
          <w:rFonts w:ascii="Palatino Linotype" w:eastAsia="Palatino Linotype" w:hAnsi="Palatino Linotype" w:cs="Palatino Linotype"/>
          <w:color w:val="000000"/>
        </w:rPr>
        <w:t>Biunívoca.</w:t>
      </w:r>
    </w:p>
    <w:p w:rsidR="00E63D46" w:rsidRPr="00547498" w:rsidRDefault="006C79AF">
      <w:pPr>
        <w:pBdr>
          <w:top w:val="nil"/>
          <w:left w:val="nil"/>
          <w:bottom w:val="nil"/>
          <w:right w:val="nil"/>
          <w:between w:val="nil"/>
        </w:pBdr>
        <w:tabs>
          <w:tab w:val="left" w:pos="426"/>
          <w:tab w:val="left" w:pos="567"/>
        </w:tabs>
        <w:ind w:left="567" w:right="567"/>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b/>
          <w:color w:val="000000"/>
        </w:rPr>
        <w:t xml:space="preserve">Universalidad. </w:t>
      </w:r>
      <w:r w:rsidRPr="00547498">
        <w:rPr>
          <w:rFonts w:ascii="Palatino Linotype" w:eastAsia="Palatino Linotype" w:hAnsi="Palatino Linotype" w:cs="Palatino Linotype"/>
          <w:color w:val="000000"/>
        </w:rPr>
        <w:t>Se asigna a todas las personas que conforman la población.</w:t>
      </w:r>
    </w:p>
    <w:p w:rsidR="00E63D46" w:rsidRPr="00547498" w:rsidRDefault="006C79AF">
      <w:pPr>
        <w:pBdr>
          <w:top w:val="nil"/>
          <w:left w:val="nil"/>
          <w:bottom w:val="nil"/>
          <w:right w:val="nil"/>
          <w:between w:val="nil"/>
        </w:pBdr>
        <w:tabs>
          <w:tab w:val="left" w:pos="426"/>
          <w:tab w:val="left" w:pos="567"/>
        </w:tabs>
        <w:ind w:left="567" w:right="567"/>
        <w:jc w:val="both"/>
        <w:rPr>
          <w:rFonts w:ascii="Palatino Linotype" w:eastAsia="Palatino Linotype" w:hAnsi="Palatino Linotype" w:cs="Palatino Linotype"/>
          <w:b/>
          <w:color w:val="000000"/>
        </w:rPr>
      </w:pPr>
      <w:r w:rsidRPr="00547498">
        <w:rPr>
          <w:rFonts w:ascii="Palatino Linotype" w:eastAsia="Palatino Linotype" w:hAnsi="Palatino Linotype" w:cs="Palatino Linotype"/>
          <w:b/>
          <w:color w:val="000000"/>
        </w:rPr>
        <w:lastRenderedPageBreak/>
        <w:t xml:space="preserve">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  </w:t>
      </w:r>
    </w:p>
    <w:p w:rsidR="00E63D46" w:rsidRPr="00547498" w:rsidRDefault="006C79AF" w:rsidP="006C79AF">
      <w:pPr>
        <w:numPr>
          <w:ilvl w:val="0"/>
          <w:numId w:val="18"/>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547498">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rsidR="00E63D46" w:rsidRPr="00547498" w:rsidRDefault="006C79AF" w:rsidP="006C79AF">
      <w:pPr>
        <w:numPr>
          <w:ilvl w:val="0"/>
          <w:numId w:val="18"/>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547498">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rsidR="00E63D46" w:rsidRPr="00547498" w:rsidRDefault="006C79AF" w:rsidP="006C79AF">
      <w:pPr>
        <w:numPr>
          <w:ilvl w:val="0"/>
          <w:numId w:val="18"/>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547498">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rsidR="00E63D46" w:rsidRPr="00547498" w:rsidRDefault="006C79AF">
      <w:pPr>
        <w:pBdr>
          <w:top w:val="nil"/>
          <w:left w:val="nil"/>
          <w:bottom w:val="nil"/>
          <w:right w:val="nil"/>
          <w:between w:val="nil"/>
        </w:pBdr>
        <w:tabs>
          <w:tab w:val="left" w:pos="567"/>
        </w:tabs>
        <w:ind w:left="36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i/>
          <w:color w:val="000000"/>
        </w:rPr>
        <w:t>“</w:t>
      </w:r>
      <w:r w:rsidRPr="00547498">
        <w:rPr>
          <w:rFonts w:ascii="Palatino Linotype" w:eastAsia="Palatino Linotype" w:hAnsi="Palatino Linotype" w:cs="Palatino Linotype"/>
          <w:b/>
          <w:i/>
          <w:color w:val="000000"/>
        </w:rPr>
        <w:t xml:space="preserve">Clave Única de Registro de Población (CURP). </w:t>
      </w:r>
      <w:r w:rsidRPr="00547498">
        <w:rPr>
          <w:rFonts w:ascii="Palatino Linotype" w:eastAsia="Palatino Linotype" w:hAnsi="Palatino Linotype" w:cs="Palatino Linotype"/>
          <w:i/>
          <w:color w:val="000000"/>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w:t>
      </w:r>
    </w:p>
    <w:p w:rsidR="00E63D46" w:rsidRDefault="00E63D46">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547498" w:rsidRDefault="00547498">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547498" w:rsidRPr="00547498" w:rsidRDefault="00547498">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E63D46" w:rsidRPr="00547498" w:rsidRDefault="006C79AF">
      <w:pPr>
        <w:pStyle w:val="Ttulo3"/>
        <w:numPr>
          <w:ilvl w:val="0"/>
          <w:numId w:val="9"/>
        </w:numPr>
        <w:rPr>
          <w:rFonts w:ascii="Palatino Linotype" w:eastAsia="Palatino Linotype" w:hAnsi="Palatino Linotype" w:cs="Palatino Linotype"/>
          <w:b/>
          <w:color w:val="000000"/>
        </w:rPr>
      </w:pPr>
      <w:r w:rsidRPr="00547498">
        <w:rPr>
          <w:rFonts w:ascii="Palatino Linotype" w:eastAsia="Palatino Linotype" w:hAnsi="Palatino Linotype" w:cs="Palatino Linotype"/>
          <w:b/>
          <w:color w:val="000000"/>
        </w:rPr>
        <w:lastRenderedPageBreak/>
        <w:t>Registro Federal de Contribuyentes (RFC)</w:t>
      </w:r>
    </w:p>
    <w:p w:rsidR="00E63D46" w:rsidRPr="00547498" w:rsidRDefault="006C79AF" w:rsidP="006C79AF">
      <w:pPr>
        <w:numPr>
          <w:ilvl w:val="0"/>
          <w:numId w:val="18"/>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547498">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E63D46" w:rsidRPr="00547498" w:rsidRDefault="006C79AF" w:rsidP="006C79AF">
      <w:pPr>
        <w:numPr>
          <w:ilvl w:val="0"/>
          <w:numId w:val="18"/>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547498">
        <w:rPr>
          <w:rFonts w:ascii="Palatino Linotype" w:eastAsia="Palatino Linotype" w:hAnsi="Palatino Linotype" w:cs="Palatino Linotype"/>
          <w:color w:val="000000"/>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E63D46" w:rsidRPr="00547498" w:rsidRDefault="006C79AF" w:rsidP="006C79AF">
      <w:pPr>
        <w:numPr>
          <w:ilvl w:val="0"/>
          <w:numId w:val="18"/>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547498">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E63D46" w:rsidRPr="00547498" w:rsidRDefault="006C79AF" w:rsidP="006C79AF">
      <w:pPr>
        <w:numPr>
          <w:ilvl w:val="0"/>
          <w:numId w:val="18"/>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547498">
        <w:rPr>
          <w:rFonts w:ascii="Palatino Linotype" w:eastAsia="Palatino Linotype" w:hAnsi="Palatino Linotype" w:cs="Palatino Linotype"/>
          <w:color w:val="000000"/>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rsidR="00E63D46" w:rsidRPr="00547498" w:rsidRDefault="006C79AF" w:rsidP="006C79AF">
      <w:pPr>
        <w:numPr>
          <w:ilvl w:val="0"/>
          <w:numId w:val="18"/>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547498">
        <w:rPr>
          <w:rFonts w:ascii="Palatino Linotype" w:eastAsia="Palatino Linotype" w:hAnsi="Palatino Linotype" w:cs="Palatino Linotype"/>
          <w:color w:val="000000"/>
        </w:rPr>
        <w:lastRenderedPageBreak/>
        <w:t>Lo anterior, resulta congruente con el Criterio 19/17 emitido por el Instituto Nacional de Transparencia, Acceso a la Información y Protección de Datos Personales, en el cual se señala lo siguiente:</w:t>
      </w:r>
    </w:p>
    <w:p w:rsidR="00E63D46" w:rsidRPr="00547498" w:rsidRDefault="006C79AF">
      <w:pPr>
        <w:pBdr>
          <w:top w:val="nil"/>
          <w:left w:val="nil"/>
          <w:bottom w:val="nil"/>
          <w:right w:val="nil"/>
          <w:between w:val="nil"/>
        </w:pBdr>
        <w:ind w:left="567" w:right="567"/>
        <w:jc w:val="both"/>
        <w:rPr>
          <w:rFonts w:ascii="Palatino Linotype" w:eastAsia="Palatino Linotype" w:hAnsi="Palatino Linotype" w:cs="Palatino Linotype"/>
          <w:b/>
          <w:i/>
          <w:color w:val="000000"/>
        </w:rPr>
      </w:pPr>
      <w:r w:rsidRPr="00547498">
        <w:rPr>
          <w:rFonts w:ascii="Palatino Linotype" w:eastAsia="Palatino Linotype" w:hAnsi="Palatino Linotype" w:cs="Palatino Linotype"/>
          <w:b/>
          <w:i/>
          <w:color w:val="000000"/>
        </w:rPr>
        <w:t xml:space="preserve">Registro Federal de Contribuyentes (RFC) de personas físicas. </w:t>
      </w:r>
    </w:p>
    <w:p w:rsidR="00E63D46" w:rsidRPr="00547498" w:rsidRDefault="006C79AF">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547498">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rsidR="00E63D46" w:rsidRPr="00547498" w:rsidRDefault="006C79AF" w:rsidP="006C79AF">
      <w:pPr>
        <w:numPr>
          <w:ilvl w:val="0"/>
          <w:numId w:val="18"/>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547498">
        <w:rPr>
          <w:rFonts w:ascii="Palatino Linotype" w:eastAsia="Palatino Linotype" w:hAnsi="Palatino Linotype" w:cs="Palatino Linotype"/>
          <w:b/>
          <w:color w:val="000000"/>
        </w:rPr>
        <w:t>De tal suerte, el Registro Federal de Contribuyentes de las personas físicas no guarda relación con la transparencia de los recursos públicos</w:t>
      </w:r>
      <w:r w:rsidRPr="00547498">
        <w:rPr>
          <w:rFonts w:ascii="Palatino Linotype" w:eastAsia="Palatino Linotype" w:hAnsi="Palatino Linotype" w:cs="Palatino Linotype"/>
          <w:color w:val="000000"/>
        </w:rPr>
        <w:t>, así como tampoco con el desempeño laboral que pueda tener una persona.</w:t>
      </w:r>
    </w:p>
    <w:p w:rsidR="00E63D46" w:rsidRPr="00547498" w:rsidRDefault="006C79AF" w:rsidP="006C79AF">
      <w:pPr>
        <w:numPr>
          <w:ilvl w:val="0"/>
          <w:numId w:val="18"/>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547498">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E63D46" w:rsidRPr="00547498" w:rsidRDefault="00E63D46">
      <w:pPr>
        <w:ind w:right="1"/>
        <w:jc w:val="both"/>
        <w:rPr>
          <w:rFonts w:ascii="Palatino Linotype" w:eastAsia="Palatino Linotype" w:hAnsi="Palatino Linotype" w:cs="Palatino Linotype"/>
        </w:rPr>
      </w:pPr>
    </w:p>
    <w:p w:rsidR="00E63D46" w:rsidRPr="00547498" w:rsidRDefault="006C79AF" w:rsidP="006C79AF">
      <w:pPr>
        <w:numPr>
          <w:ilvl w:val="0"/>
          <w:numId w:val="18"/>
        </w:numPr>
        <w:spacing w:line="360" w:lineRule="auto"/>
        <w:ind w:left="0" w:right="1" w:firstLine="0"/>
        <w:jc w:val="both"/>
        <w:rPr>
          <w:rFonts w:ascii="Palatino Linotype" w:eastAsia="Palatino Linotype" w:hAnsi="Palatino Linotype" w:cs="Palatino Linotype"/>
        </w:rPr>
      </w:pPr>
      <w:bookmarkStart w:id="10" w:name="_heading=h.3rdcrjn" w:colFirst="0" w:colLast="0"/>
      <w:bookmarkEnd w:id="10"/>
      <w:r w:rsidRPr="00547498">
        <w:rPr>
          <w:rFonts w:ascii="Palatino Linotype" w:eastAsia="Palatino Linotype" w:hAnsi="Palatino Linotype" w:cs="Palatino Linotype"/>
          <w:color w:val="222222"/>
        </w:rPr>
        <w:t xml:space="preserve">Por lo anteriormente expuesto y fundado, este </w:t>
      </w:r>
      <w:r w:rsidRPr="00547498">
        <w:rPr>
          <w:rFonts w:ascii="Palatino Linotype" w:eastAsia="Palatino Linotype" w:hAnsi="Palatino Linotype" w:cs="Palatino Linotype"/>
          <w:b/>
          <w:color w:val="222222"/>
        </w:rPr>
        <w:t>ÓRGANO GARANTE</w:t>
      </w:r>
      <w:r w:rsidRPr="00547498">
        <w:rPr>
          <w:rFonts w:ascii="Palatino Linotype" w:eastAsia="Palatino Linotype" w:hAnsi="Palatino Linotype" w:cs="Palatino Linotype"/>
          <w:color w:val="222222"/>
        </w:rPr>
        <w:t xml:space="preserve"> emite los siguientes:</w:t>
      </w:r>
    </w:p>
    <w:p w:rsidR="00E63D46" w:rsidRPr="00547498" w:rsidRDefault="006C79AF">
      <w:pPr>
        <w:keepNext/>
        <w:keepLines/>
        <w:spacing w:line="360" w:lineRule="auto"/>
        <w:jc w:val="center"/>
        <w:rPr>
          <w:rFonts w:ascii="Palatino Linotype" w:eastAsia="Palatino Linotype" w:hAnsi="Palatino Linotype" w:cs="Palatino Linotype"/>
          <w:b/>
          <w:color w:val="000000"/>
        </w:rPr>
      </w:pPr>
      <w:r w:rsidRPr="00547498">
        <w:rPr>
          <w:rFonts w:ascii="Palatino Linotype" w:eastAsia="Palatino Linotype" w:hAnsi="Palatino Linotype" w:cs="Palatino Linotype"/>
          <w:b/>
          <w:color w:val="000000"/>
        </w:rPr>
        <w:t>R E S O L U T I V O S</w:t>
      </w:r>
    </w:p>
    <w:p w:rsidR="00E63D46" w:rsidRPr="00547498" w:rsidRDefault="00E63D46">
      <w:pPr>
        <w:keepNext/>
        <w:keepLines/>
        <w:spacing w:line="360" w:lineRule="auto"/>
        <w:jc w:val="center"/>
        <w:rPr>
          <w:rFonts w:ascii="Palatino Linotype" w:eastAsia="Palatino Linotype" w:hAnsi="Palatino Linotype" w:cs="Palatino Linotype"/>
          <w:b/>
          <w:color w:val="000000"/>
        </w:rPr>
      </w:pPr>
    </w:p>
    <w:p w:rsidR="00E63D46" w:rsidRPr="00547498" w:rsidRDefault="006C79AF">
      <w:pPr>
        <w:spacing w:line="360" w:lineRule="auto"/>
        <w:ind w:right="48"/>
        <w:jc w:val="both"/>
        <w:rPr>
          <w:rFonts w:ascii="Palatino Linotype" w:eastAsia="Palatino Linotype" w:hAnsi="Palatino Linotype" w:cs="Palatino Linotype"/>
        </w:rPr>
      </w:pPr>
      <w:r w:rsidRPr="00547498">
        <w:rPr>
          <w:rFonts w:ascii="Palatino Linotype" w:eastAsia="Palatino Linotype" w:hAnsi="Palatino Linotype" w:cs="Palatino Linotype"/>
          <w:b/>
        </w:rPr>
        <w:t xml:space="preserve">PRIMERO. </w:t>
      </w:r>
      <w:r w:rsidRPr="00547498">
        <w:rPr>
          <w:rFonts w:ascii="Palatino Linotype" w:eastAsia="Palatino Linotype" w:hAnsi="Palatino Linotype" w:cs="Palatino Linotype"/>
        </w:rPr>
        <w:t>Resultan parcialmente fundadas las</w:t>
      </w:r>
      <w:r w:rsidRPr="00547498">
        <w:rPr>
          <w:rFonts w:ascii="Palatino Linotype" w:eastAsia="Palatino Linotype" w:hAnsi="Palatino Linotype" w:cs="Palatino Linotype"/>
          <w:b/>
        </w:rPr>
        <w:t xml:space="preserve"> </w:t>
      </w:r>
      <w:r w:rsidRPr="00547498">
        <w:rPr>
          <w:rFonts w:ascii="Palatino Linotype" w:eastAsia="Palatino Linotype" w:hAnsi="Palatino Linotype" w:cs="Palatino Linotype"/>
        </w:rPr>
        <w:t xml:space="preserve">razones o motivos de inconformidad hechos valer en el recurso de revisión </w:t>
      </w:r>
      <w:r w:rsidR="00150A7F" w:rsidRPr="00547498">
        <w:rPr>
          <w:rFonts w:ascii="Palatino Linotype" w:eastAsia="Palatino Linotype" w:hAnsi="Palatino Linotype" w:cs="Palatino Linotype"/>
          <w:b/>
        </w:rPr>
        <w:t>0878</w:t>
      </w:r>
      <w:r w:rsidRPr="00547498">
        <w:rPr>
          <w:rFonts w:ascii="Palatino Linotype" w:eastAsia="Palatino Linotype" w:hAnsi="Palatino Linotype" w:cs="Palatino Linotype"/>
          <w:b/>
        </w:rPr>
        <w:t>/INFOEM/IP/RR/202</w:t>
      </w:r>
      <w:r w:rsidR="00150A7F" w:rsidRPr="00547498">
        <w:rPr>
          <w:rFonts w:ascii="Palatino Linotype" w:eastAsia="Palatino Linotype" w:hAnsi="Palatino Linotype" w:cs="Palatino Linotype"/>
          <w:b/>
        </w:rPr>
        <w:t>6</w:t>
      </w:r>
      <w:r w:rsidRPr="00547498">
        <w:rPr>
          <w:rFonts w:ascii="Palatino Linotype" w:eastAsia="Palatino Linotype" w:hAnsi="Palatino Linotype" w:cs="Palatino Linotype"/>
          <w:b/>
        </w:rPr>
        <w:t xml:space="preserve">, </w:t>
      </w:r>
      <w:r w:rsidRPr="00547498">
        <w:rPr>
          <w:rFonts w:ascii="Palatino Linotype" w:eastAsia="Palatino Linotype" w:hAnsi="Palatino Linotype" w:cs="Palatino Linotype"/>
        </w:rPr>
        <w:t xml:space="preserve">en términos del </w:t>
      </w:r>
      <w:r w:rsidRPr="00547498">
        <w:rPr>
          <w:rFonts w:ascii="Palatino Linotype" w:eastAsia="Palatino Linotype" w:hAnsi="Palatino Linotype" w:cs="Palatino Linotype"/>
          <w:b/>
        </w:rPr>
        <w:t>Considerando</w:t>
      </w:r>
      <w:r w:rsidRPr="00547498">
        <w:rPr>
          <w:rFonts w:ascii="Palatino Linotype" w:eastAsia="Palatino Linotype" w:hAnsi="Palatino Linotype" w:cs="Palatino Linotype"/>
        </w:rPr>
        <w:t xml:space="preserve"> </w:t>
      </w:r>
      <w:r w:rsidRPr="00547498">
        <w:rPr>
          <w:rFonts w:ascii="Palatino Linotype" w:eastAsia="Palatino Linotype" w:hAnsi="Palatino Linotype" w:cs="Palatino Linotype"/>
          <w:b/>
        </w:rPr>
        <w:t xml:space="preserve">CUARTO y QUINTO  </w:t>
      </w:r>
      <w:r w:rsidRPr="00547498">
        <w:rPr>
          <w:rFonts w:ascii="Palatino Linotype" w:eastAsia="Palatino Linotype" w:hAnsi="Palatino Linotype" w:cs="Palatino Linotype"/>
        </w:rPr>
        <w:t>de la presente resolución.</w:t>
      </w:r>
    </w:p>
    <w:p w:rsidR="00E63D46" w:rsidRPr="00547498" w:rsidRDefault="00E63D46">
      <w:pPr>
        <w:spacing w:line="360" w:lineRule="auto"/>
        <w:ind w:right="48"/>
        <w:jc w:val="both"/>
        <w:rPr>
          <w:rFonts w:ascii="Palatino Linotype" w:eastAsia="Palatino Linotype" w:hAnsi="Palatino Linotype" w:cs="Palatino Linotype"/>
        </w:rPr>
      </w:pPr>
    </w:p>
    <w:p w:rsidR="00E63D46" w:rsidRPr="00547498" w:rsidRDefault="006C79AF">
      <w:pPr>
        <w:spacing w:line="360" w:lineRule="auto"/>
        <w:ind w:right="48"/>
        <w:jc w:val="both"/>
        <w:rPr>
          <w:rFonts w:ascii="Palatino Linotype" w:eastAsia="Palatino Linotype" w:hAnsi="Palatino Linotype" w:cs="Palatino Linotype"/>
        </w:rPr>
      </w:pPr>
      <w:bookmarkStart w:id="11" w:name="_heading=h.ugrhesnporkr" w:colFirst="0" w:colLast="0"/>
      <w:bookmarkEnd w:id="11"/>
      <w:r w:rsidRPr="00547498">
        <w:rPr>
          <w:rFonts w:ascii="Palatino Linotype" w:eastAsia="Palatino Linotype" w:hAnsi="Palatino Linotype" w:cs="Palatino Linotype"/>
          <w:b/>
        </w:rPr>
        <w:lastRenderedPageBreak/>
        <w:t>SEGUNDO.</w:t>
      </w:r>
      <w:r w:rsidRPr="00547498">
        <w:rPr>
          <w:rFonts w:ascii="Palatino Linotype" w:eastAsia="Palatino Linotype" w:hAnsi="Palatino Linotype" w:cs="Palatino Linotype"/>
          <w:color w:val="2F5496"/>
        </w:rPr>
        <w:t xml:space="preserve"> </w:t>
      </w:r>
      <w:r w:rsidRPr="00547498">
        <w:rPr>
          <w:rFonts w:ascii="Palatino Linotype" w:eastAsia="Palatino Linotype" w:hAnsi="Palatino Linotype" w:cs="Palatino Linotype"/>
        </w:rPr>
        <w:t>Se</w:t>
      </w:r>
      <w:r w:rsidRPr="00547498">
        <w:rPr>
          <w:rFonts w:ascii="Palatino Linotype" w:eastAsia="Palatino Linotype" w:hAnsi="Palatino Linotype" w:cs="Palatino Linotype"/>
          <w:b/>
        </w:rPr>
        <w:t xml:space="preserve"> MODIFICA </w:t>
      </w:r>
      <w:r w:rsidRPr="00547498">
        <w:rPr>
          <w:rFonts w:ascii="Palatino Linotype" w:eastAsia="Palatino Linotype" w:hAnsi="Palatino Linotype" w:cs="Palatino Linotype"/>
        </w:rPr>
        <w:t xml:space="preserve">la respuesta emitida por el </w:t>
      </w:r>
      <w:r w:rsidRPr="00547498">
        <w:rPr>
          <w:rFonts w:ascii="Palatino Linotype" w:eastAsia="Palatino Linotype" w:hAnsi="Palatino Linotype" w:cs="Palatino Linotype"/>
          <w:b/>
        </w:rPr>
        <w:t xml:space="preserve">Ayuntamiento de </w:t>
      </w:r>
      <w:r w:rsidR="00150A7F" w:rsidRPr="00547498">
        <w:rPr>
          <w:rFonts w:ascii="Palatino Linotype" w:eastAsia="Palatino Linotype" w:hAnsi="Palatino Linotype" w:cs="Palatino Linotype"/>
          <w:b/>
        </w:rPr>
        <w:t xml:space="preserve">Capulhuac </w:t>
      </w:r>
      <w:r w:rsidRPr="00547498">
        <w:rPr>
          <w:rFonts w:ascii="Palatino Linotype" w:eastAsia="Palatino Linotype" w:hAnsi="Palatino Linotype" w:cs="Palatino Linotype"/>
        </w:rPr>
        <w:t>y se</w:t>
      </w:r>
      <w:r w:rsidRPr="00547498">
        <w:rPr>
          <w:rFonts w:ascii="Palatino Linotype" w:eastAsia="Palatino Linotype" w:hAnsi="Palatino Linotype" w:cs="Palatino Linotype"/>
          <w:b/>
        </w:rPr>
        <w:t xml:space="preserve"> ORDENA </w:t>
      </w:r>
      <w:r w:rsidRPr="00547498">
        <w:rPr>
          <w:rFonts w:ascii="Palatino Linotype" w:eastAsia="Palatino Linotype" w:hAnsi="Palatino Linotype" w:cs="Palatino Linotype"/>
        </w:rPr>
        <w:t xml:space="preserve">entregar vía Sistema de Accesos a la Información Mexiquense (SAIMEX), </w:t>
      </w:r>
      <w:r w:rsidR="00150A7F" w:rsidRPr="00547498">
        <w:rPr>
          <w:rFonts w:ascii="Palatino Linotype" w:eastAsia="Palatino Linotype" w:hAnsi="Palatino Linotype" w:cs="Palatino Linotype"/>
        </w:rPr>
        <w:t>de ser procedente en</w:t>
      </w:r>
      <w:r w:rsidRPr="00547498">
        <w:rPr>
          <w:rFonts w:ascii="Palatino Linotype" w:eastAsia="Palatino Linotype" w:hAnsi="Palatino Linotype" w:cs="Palatino Linotype"/>
          <w:b/>
        </w:rPr>
        <w:t xml:space="preserve"> versión pública</w:t>
      </w:r>
      <w:r w:rsidRPr="00547498">
        <w:rPr>
          <w:rFonts w:ascii="Palatino Linotype" w:eastAsia="Palatino Linotype" w:hAnsi="Palatino Linotype" w:cs="Palatino Linotype"/>
        </w:rPr>
        <w:t>, la siguiente información:</w:t>
      </w:r>
    </w:p>
    <w:p w:rsidR="00E63D46" w:rsidRPr="00547498" w:rsidRDefault="00E63D46">
      <w:pPr>
        <w:spacing w:line="360" w:lineRule="auto"/>
        <w:ind w:right="48"/>
        <w:jc w:val="both"/>
        <w:rPr>
          <w:rFonts w:ascii="Palatino Linotype" w:eastAsia="Palatino Linotype" w:hAnsi="Palatino Linotype" w:cs="Palatino Linotype"/>
        </w:rPr>
      </w:pPr>
    </w:p>
    <w:p w:rsidR="00E63D46" w:rsidRPr="00547498" w:rsidRDefault="006C79AF">
      <w:pPr>
        <w:numPr>
          <w:ilvl w:val="0"/>
          <w:numId w:val="13"/>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bookmarkStart w:id="12" w:name="_heading=h.6gbnnf2tw9w4" w:colFirst="0" w:colLast="0"/>
      <w:bookmarkEnd w:id="12"/>
      <w:r w:rsidRPr="00547498">
        <w:rPr>
          <w:rFonts w:ascii="Palatino Linotype" w:eastAsia="Palatino Linotype" w:hAnsi="Palatino Linotype" w:cs="Palatino Linotype"/>
          <w:b/>
          <w:color w:val="000000"/>
        </w:rPr>
        <w:t>Certificado de Competencia Laboral</w:t>
      </w:r>
      <w:r w:rsidR="00150A7F" w:rsidRPr="00547498">
        <w:rPr>
          <w:rFonts w:ascii="Palatino Linotype" w:eastAsia="Palatino Linotype" w:hAnsi="Palatino Linotype" w:cs="Palatino Linotype"/>
          <w:b/>
          <w:color w:val="000000"/>
        </w:rPr>
        <w:t xml:space="preserve"> del Secretario del Ayuntamiento</w:t>
      </w:r>
      <w:r w:rsidRPr="00547498">
        <w:rPr>
          <w:rFonts w:ascii="Palatino Linotype" w:eastAsia="Palatino Linotype" w:hAnsi="Palatino Linotype" w:cs="Palatino Linotype"/>
          <w:b/>
          <w:color w:val="000000"/>
        </w:rPr>
        <w:t>.</w:t>
      </w:r>
    </w:p>
    <w:p w:rsidR="00E63D46" w:rsidRPr="00547498" w:rsidRDefault="00E63D46">
      <w:pPr>
        <w:tabs>
          <w:tab w:val="left" w:pos="8080"/>
        </w:tabs>
        <w:spacing w:line="360" w:lineRule="auto"/>
        <w:ind w:right="48"/>
        <w:jc w:val="both"/>
        <w:rPr>
          <w:rFonts w:ascii="Palatino Linotype" w:eastAsia="Palatino Linotype" w:hAnsi="Palatino Linotype" w:cs="Palatino Linotype"/>
          <w:b/>
        </w:rPr>
      </w:pPr>
    </w:p>
    <w:p w:rsidR="00E63D46" w:rsidRPr="00547498" w:rsidRDefault="006C79AF">
      <w:pPr>
        <w:spacing w:line="360" w:lineRule="auto"/>
        <w:jc w:val="both"/>
        <w:rPr>
          <w:rFonts w:ascii="Palatino Linotype" w:eastAsia="Palatino Linotype" w:hAnsi="Palatino Linotype" w:cs="Palatino Linotype"/>
        </w:rPr>
      </w:pPr>
      <w:bookmarkStart w:id="13" w:name="_heading=h.gry15slapdra" w:colFirst="0" w:colLast="0"/>
      <w:bookmarkEnd w:id="13"/>
      <w:r w:rsidRPr="00547498">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rsidR="00E63D46" w:rsidRPr="00547498" w:rsidRDefault="00E63D46">
      <w:pPr>
        <w:tabs>
          <w:tab w:val="left" w:pos="8080"/>
        </w:tabs>
        <w:spacing w:line="360" w:lineRule="auto"/>
        <w:ind w:right="48"/>
        <w:jc w:val="both"/>
        <w:rPr>
          <w:rFonts w:ascii="Palatino Linotype" w:eastAsia="Palatino Linotype" w:hAnsi="Palatino Linotype" w:cs="Palatino Linotype"/>
          <w:b/>
        </w:rPr>
      </w:pPr>
    </w:p>
    <w:p w:rsidR="00E63D46" w:rsidRPr="00547498" w:rsidRDefault="006C79AF">
      <w:pPr>
        <w:tabs>
          <w:tab w:val="left" w:pos="8080"/>
        </w:tabs>
        <w:spacing w:line="360" w:lineRule="auto"/>
        <w:ind w:right="48"/>
        <w:jc w:val="both"/>
        <w:rPr>
          <w:rFonts w:ascii="Palatino Linotype" w:eastAsia="Palatino Linotype" w:hAnsi="Palatino Linotype" w:cs="Palatino Linotype"/>
          <w:color w:val="222222"/>
        </w:rPr>
      </w:pPr>
      <w:r w:rsidRPr="00547498">
        <w:rPr>
          <w:rFonts w:ascii="Palatino Linotype" w:eastAsia="Palatino Linotype" w:hAnsi="Palatino Linotype" w:cs="Palatino Linotype"/>
          <w:b/>
        </w:rPr>
        <w:t xml:space="preserve">TERCERO. Notifíquese </w:t>
      </w:r>
      <w:r w:rsidRPr="00547498">
        <w:rPr>
          <w:rFonts w:ascii="Palatino Linotype" w:eastAsia="Palatino Linotype" w:hAnsi="Palatino Linotype" w:cs="Palatino Linotype"/>
        </w:rPr>
        <w:t xml:space="preserve">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547498">
        <w:rPr>
          <w:rFonts w:ascii="Palatino Linotype" w:eastAsia="Palatino Linotype" w:hAnsi="Palatino Linotype" w:cs="Palatino Linotype"/>
          <w:b/>
        </w:rPr>
        <w:t>dé cumplimiento a lo ordenado dentro del plazo de diez días hábiles</w:t>
      </w:r>
      <w:r w:rsidRPr="00547498">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E63D46" w:rsidRPr="00547498" w:rsidRDefault="00E63D46">
      <w:pPr>
        <w:tabs>
          <w:tab w:val="left" w:pos="8080"/>
        </w:tabs>
        <w:spacing w:line="360" w:lineRule="auto"/>
        <w:ind w:right="48"/>
        <w:jc w:val="both"/>
        <w:rPr>
          <w:rFonts w:ascii="Palatino Linotype" w:eastAsia="Palatino Linotype" w:hAnsi="Palatino Linotype" w:cs="Palatino Linotype"/>
          <w:color w:val="222222"/>
        </w:rPr>
      </w:pPr>
    </w:p>
    <w:p w:rsidR="00E63D46" w:rsidRPr="00547498" w:rsidRDefault="006C79AF">
      <w:pPr>
        <w:shd w:val="clear" w:color="auto" w:fill="FFFFFF"/>
        <w:spacing w:line="360" w:lineRule="auto"/>
        <w:ind w:right="48"/>
        <w:jc w:val="both"/>
        <w:rPr>
          <w:rFonts w:ascii="Palatino Linotype" w:eastAsia="Palatino Linotype" w:hAnsi="Palatino Linotype" w:cs="Palatino Linotype"/>
        </w:rPr>
      </w:pPr>
      <w:r w:rsidRPr="00547498">
        <w:rPr>
          <w:rFonts w:ascii="Palatino Linotype" w:eastAsia="Palatino Linotype" w:hAnsi="Palatino Linotype" w:cs="Palatino Linotype"/>
          <w:b/>
        </w:rPr>
        <w:t>CUARTO. Notifíquese al RECURRENTE</w:t>
      </w:r>
      <w:r w:rsidRPr="00547498">
        <w:rPr>
          <w:rFonts w:ascii="Palatino Linotype" w:eastAsia="Palatino Linotype" w:hAnsi="Palatino Linotype" w:cs="Palatino Linotype"/>
        </w:rPr>
        <w:t xml:space="preserve"> la presente resolución vía SAIMEX.</w:t>
      </w:r>
    </w:p>
    <w:p w:rsidR="00E63D46" w:rsidRPr="00547498" w:rsidRDefault="00E63D46">
      <w:pPr>
        <w:shd w:val="clear" w:color="auto" w:fill="FFFFFF"/>
        <w:spacing w:line="360" w:lineRule="auto"/>
        <w:ind w:right="48"/>
        <w:jc w:val="both"/>
        <w:rPr>
          <w:rFonts w:ascii="Palatino Linotype" w:eastAsia="Palatino Linotype" w:hAnsi="Palatino Linotype" w:cs="Palatino Linotype"/>
          <w:b/>
          <w:color w:val="FF0000"/>
        </w:rPr>
      </w:pPr>
    </w:p>
    <w:p w:rsidR="00E63D46" w:rsidRPr="00547498" w:rsidRDefault="006C79AF">
      <w:pPr>
        <w:spacing w:line="360" w:lineRule="auto"/>
        <w:ind w:right="48"/>
        <w:jc w:val="both"/>
        <w:rPr>
          <w:rFonts w:ascii="Palatino Linotype" w:eastAsia="Palatino Linotype" w:hAnsi="Palatino Linotype" w:cs="Palatino Linotype"/>
        </w:rPr>
      </w:pPr>
      <w:r w:rsidRPr="00547498">
        <w:rPr>
          <w:rFonts w:ascii="Palatino Linotype" w:eastAsia="Palatino Linotype" w:hAnsi="Palatino Linotype" w:cs="Palatino Linotype"/>
          <w:b/>
        </w:rPr>
        <w:lastRenderedPageBreak/>
        <w:t>QUINTO.</w:t>
      </w:r>
      <w:r w:rsidRPr="00547498">
        <w:rPr>
          <w:rFonts w:ascii="Palatino Linotype" w:eastAsia="Palatino Linotype" w:hAnsi="Palatino Linotype" w:cs="Palatino Linotype"/>
        </w:rPr>
        <w:t xml:space="preserve"> Se hace del conocimiento del </w:t>
      </w:r>
      <w:r w:rsidRPr="00547498">
        <w:rPr>
          <w:rFonts w:ascii="Palatino Linotype" w:eastAsia="Palatino Linotype" w:hAnsi="Palatino Linotype" w:cs="Palatino Linotype"/>
          <w:b/>
        </w:rPr>
        <w:t>RECURRENTE</w:t>
      </w:r>
      <w:r w:rsidRPr="00547498">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E63D46" w:rsidRPr="00547498" w:rsidRDefault="00E63D46">
      <w:pPr>
        <w:spacing w:line="360" w:lineRule="auto"/>
        <w:ind w:right="48"/>
        <w:jc w:val="both"/>
        <w:rPr>
          <w:rFonts w:ascii="Palatino Linotype" w:eastAsia="Palatino Linotype" w:hAnsi="Palatino Linotype" w:cs="Palatino Linotype"/>
          <w:color w:val="000000"/>
        </w:rPr>
      </w:pPr>
    </w:p>
    <w:p w:rsidR="00E63D46" w:rsidRPr="00547498" w:rsidRDefault="006C79AF">
      <w:pPr>
        <w:spacing w:line="360" w:lineRule="auto"/>
        <w:ind w:right="48"/>
        <w:jc w:val="both"/>
        <w:rPr>
          <w:rFonts w:ascii="Palatino Linotype" w:eastAsia="Palatino Linotype" w:hAnsi="Palatino Linotype" w:cs="Palatino Linotype"/>
        </w:rPr>
      </w:pPr>
      <w:r w:rsidRPr="00547498">
        <w:rPr>
          <w:rFonts w:ascii="Palatino Linotype" w:eastAsia="Palatino Linotype" w:hAnsi="Palatino Linotype" w:cs="Palatino Linotype"/>
          <w:b/>
          <w:color w:val="000000"/>
        </w:rPr>
        <w:t xml:space="preserve">SEXTO. </w:t>
      </w:r>
      <w:r w:rsidRPr="00547498">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E63D46" w:rsidRPr="00547498" w:rsidRDefault="00E63D46">
      <w:pPr>
        <w:shd w:val="clear" w:color="auto" w:fill="FFFFFF"/>
        <w:spacing w:line="360" w:lineRule="auto"/>
        <w:jc w:val="both"/>
        <w:rPr>
          <w:rFonts w:ascii="Palatino Linotype" w:eastAsia="Palatino Linotype" w:hAnsi="Palatino Linotype" w:cs="Palatino Linotype"/>
        </w:rPr>
      </w:pPr>
    </w:p>
    <w:p w:rsidR="008565AA" w:rsidRPr="00547498" w:rsidRDefault="008565AA" w:rsidP="008565AA">
      <w:pPr>
        <w:spacing w:before="240" w:after="240" w:line="360" w:lineRule="auto"/>
        <w:ind w:firstLine="1"/>
        <w:jc w:val="both"/>
        <w:rPr>
          <w:rFonts w:ascii="Palatino Linotype" w:hAnsi="Palatino Linotype"/>
        </w:rPr>
      </w:pPr>
      <w:bookmarkStart w:id="14" w:name="_Hlk99014733"/>
      <w:r w:rsidRPr="00547498">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547498">
        <w:rPr>
          <w:rFonts w:ascii="Palatino Linotype" w:hAnsi="Palatino Linotype" w:cs="Palatino Linotype"/>
          <w:color w:val="000000" w:themeColor="text1"/>
        </w:rPr>
        <w:t>ALEXIS TAPIA RAMÍREZ.</w:t>
      </w:r>
    </w:p>
    <w:bookmarkEnd w:id="14"/>
    <w:p w:rsidR="00E63D46" w:rsidRPr="00547498" w:rsidRDefault="00E63D46">
      <w:pPr>
        <w:spacing w:line="360" w:lineRule="auto"/>
        <w:rPr>
          <w:rFonts w:ascii="Palatino Linotype" w:eastAsia="Palatino Linotype" w:hAnsi="Palatino Linotype" w:cs="Palatino Linotype"/>
        </w:rPr>
      </w:pPr>
    </w:p>
    <w:p w:rsidR="00E63D46" w:rsidRPr="00547498" w:rsidRDefault="00E63D46">
      <w:pPr>
        <w:spacing w:line="360" w:lineRule="auto"/>
        <w:rPr>
          <w:rFonts w:ascii="Palatino Linotype" w:eastAsia="Palatino Linotype" w:hAnsi="Palatino Linotype" w:cs="Palatino Linotype"/>
        </w:rPr>
      </w:pPr>
    </w:p>
    <w:p w:rsidR="00E63D46" w:rsidRPr="00547498" w:rsidRDefault="00E63D46">
      <w:pPr>
        <w:spacing w:line="360" w:lineRule="auto"/>
        <w:rPr>
          <w:rFonts w:ascii="Palatino Linotype" w:eastAsia="Palatino Linotype" w:hAnsi="Palatino Linotype" w:cs="Palatino Linotype"/>
        </w:rPr>
      </w:pPr>
    </w:p>
    <w:p w:rsidR="00E63D46" w:rsidRPr="00547498" w:rsidRDefault="00E63D46">
      <w:pPr>
        <w:spacing w:line="360" w:lineRule="auto"/>
        <w:rPr>
          <w:rFonts w:ascii="Palatino Linotype" w:eastAsia="Palatino Linotype" w:hAnsi="Palatino Linotype" w:cs="Palatino Linotype"/>
        </w:rPr>
      </w:pPr>
    </w:p>
    <w:p w:rsidR="00E63D46" w:rsidRPr="00547498" w:rsidRDefault="00E63D46">
      <w:pPr>
        <w:spacing w:line="360" w:lineRule="auto"/>
        <w:rPr>
          <w:rFonts w:ascii="Palatino Linotype" w:eastAsia="Palatino Linotype" w:hAnsi="Palatino Linotype" w:cs="Palatino Linotype"/>
        </w:rPr>
      </w:pPr>
    </w:p>
    <w:p w:rsidR="00E63D46" w:rsidRPr="00547498" w:rsidRDefault="00E63D46">
      <w:pPr>
        <w:spacing w:line="360" w:lineRule="auto"/>
        <w:rPr>
          <w:rFonts w:ascii="Palatino Linotype" w:eastAsia="Palatino Linotype" w:hAnsi="Palatino Linotype" w:cs="Palatino Linotype"/>
        </w:rPr>
      </w:pPr>
    </w:p>
    <w:p w:rsidR="00E63D46" w:rsidRPr="00547498" w:rsidRDefault="00E63D46">
      <w:pPr>
        <w:spacing w:line="360" w:lineRule="auto"/>
        <w:rPr>
          <w:rFonts w:ascii="Palatino Linotype" w:eastAsia="Palatino Linotype" w:hAnsi="Palatino Linotype" w:cs="Palatino Linotype"/>
        </w:rPr>
      </w:pPr>
    </w:p>
    <w:p w:rsidR="00E63D46" w:rsidRPr="00547498" w:rsidRDefault="00E63D46">
      <w:pPr>
        <w:spacing w:line="360" w:lineRule="auto"/>
        <w:rPr>
          <w:rFonts w:ascii="Palatino Linotype" w:eastAsia="Palatino Linotype" w:hAnsi="Palatino Linotype" w:cs="Palatino Linotype"/>
        </w:rPr>
      </w:pPr>
    </w:p>
    <w:p w:rsidR="00E63D46" w:rsidRPr="00547498" w:rsidRDefault="00E63D46">
      <w:pPr>
        <w:spacing w:line="360" w:lineRule="auto"/>
        <w:rPr>
          <w:rFonts w:ascii="Palatino Linotype" w:eastAsia="Palatino Linotype" w:hAnsi="Palatino Linotype" w:cs="Palatino Linotype"/>
        </w:rPr>
      </w:pPr>
    </w:p>
    <w:p w:rsidR="00E63D46" w:rsidRPr="00547498" w:rsidRDefault="00E63D46">
      <w:pPr>
        <w:rPr>
          <w:rFonts w:ascii="Palatino Linotype" w:eastAsia="Palatino Linotype" w:hAnsi="Palatino Linotype" w:cs="Palatino Linotype"/>
        </w:rPr>
      </w:pPr>
    </w:p>
    <w:p w:rsidR="00E63D46" w:rsidRPr="00547498" w:rsidRDefault="00E63D46">
      <w:pPr>
        <w:rPr>
          <w:rFonts w:ascii="Palatino Linotype" w:eastAsia="Palatino Linotype" w:hAnsi="Palatino Linotype" w:cs="Palatino Linotype"/>
        </w:rPr>
      </w:pPr>
    </w:p>
    <w:p w:rsidR="00E63D46" w:rsidRPr="00547498" w:rsidRDefault="00E63D46">
      <w:pPr>
        <w:rPr>
          <w:rFonts w:ascii="Palatino Linotype" w:eastAsia="Palatino Linotype" w:hAnsi="Palatino Linotype" w:cs="Palatino Linotype"/>
        </w:rPr>
      </w:pPr>
    </w:p>
    <w:p w:rsidR="00E63D46" w:rsidRPr="00547498" w:rsidRDefault="00E63D46">
      <w:pPr>
        <w:rPr>
          <w:rFonts w:ascii="Palatino Linotype" w:eastAsia="Palatino Linotype" w:hAnsi="Palatino Linotype" w:cs="Palatino Linotype"/>
        </w:rPr>
      </w:pPr>
    </w:p>
    <w:p w:rsidR="00E63D46" w:rsidRPr="00547498" w:rsidRDefault="00E63D46">
      <w:pPr>
        <w:rPr>
          <w:rFonts w:ascii="Palatino Linotype" w:eastAsia="Palatino Linotype" w:hAnsi="Palatino Linotype" w:cs="Palatino Linotype"/>
        </w:rPr>
      </w:pPr>
    </w:p>
    <w:p w:rsidR="00E63D46" w:rsidRPr="00547498" w:rsidRDefault="00E63D46">
      <w:pPr>
        <w:rPr>
          <w:rFonts w:ascii="Palatino Linotype" w:eastAsia="Palatino Linotype" w:hAnsi="Palatino Linotype" w:cs="Palatino Linotype"/>
        </w:rPr>
      </w:pPr>
    </w:p>
    <w:p w:rsidR="00E63D46" w:rsidRPr="00547498" w:rsidRDefault="00E63D46">
      <w:pPr>
        <w:rPr>
          <w:rFonts w:ascii="Palatino Linotype" w:eastAsia="Palatino Linotype" w:hAnsi="Palatino Linotype" w:cs="Palatino Linotype"/>
        </w:rPr>
      </w:pPr>
    </w:p>
    <w:sectPr w:rsidR="00E63D46" w:rsidRPr="00547498" w:rsidSect="00547498">
      <w:headerReference w:type="even" r:id="rId14"/>
      <w:headerReference w:type="default" r:id="rId15"/>
      <w:footerReference w:type="default" r:id="rId16"/>
      <w:headerReference w:type="first" r:id="rId17"/>
      <w:footerReference w:type="first" r:id="rId18"/>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C21" w:rsidRDefault="007A3C21">
      <w:r>
        <w:separator/>
      </w:r>
    </w:p>
  </w:endnote>
  <w:endnote w:type="continuationSeparator" w:id="0">
    <w:p w:rsidR="007A3C21" w:rsidRDefault="007A3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5F2" w:rsidRPr="00547498" w:rsidRDefault="009A05F2">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547498">
      <w:rPr>
        <w:rFonts w:ascii="Palatino Linotype" w:hAnsi="Palatino Linotype"/>
        <w:color w:val="000000"/>
        <w:sz w:val="22"/>
      </w:rPr>
      <w:t xml:space="preserve">Página </w:t>
    </w:r>
    <w:r w:rsidRPr="00547498">
      <w:rPr>
        <w:rFonts w:ascii="Palatino Linotype" w:hAnsi="Palatino Linotype"/>
        <w:b/>
        <w:color w:val="000000"/>
        <w:sz w:val="22"/>
      </w:rPr>
      <w:fldChar w:fldCharType="begin"/>
    </w:r>
    <w:r w:rsidRPr="00547498">
      <w:rPr>
        <w:rFonts w:ascii="Palatino Linotype" w:hAnsi="Palatino Linotype"/>
        <w:b/>
        <w:color w:val="000000"/>
        <w:sz w:val="22"/>
      </w:rPr>
      <w:instrText>PAGE</w:instrText>
    </w:r>
    <w:r w:rsidRPr="00547498">
      <w:rPr>
        <w:rFonts w:ascii="Palatino Linotype" w:hAnsi="Palatino Linotype"/>
        <w:b/>
        <w:color w:val="000000"/>
        <w:sz w:val="22"/>
      </w:rPr>
      <w:fldChar w:fldCharType="separate"/>
    </w:r>
    <w:r w:rsidR="00420A58">
      <w:rPr>
        <w:rFonts w:ascii="Palatino Linotype" w:hAnsi="Palatino Linotype"/>
        <w:b/>
        <w:noProof/>
        <w:color w:val="000000"/>
        <w:sz w:val="22"/>
      </w:rPr>
      <w:t>3</w:t>
    </w:r>
    <w:r w:rsidRPr="00547498">
      <w:rPr>
        <w:rFonts w:ascii="Palatino Linotype" w:hAnsi="Palatino Linotype"/>
        <w:b/>
        <w:color w:val="000000"/>
        <w:sz w:val="22"/>
      </w:rPr>
      <w:fldChar w:fldCharType="end"/>
    </w:r>
    <w:r w:rsidRPr="00547498">
      <w:rPr>
        <w:rFonts w:ascii="Palatino Linotype" w:hAnsi="Palatino Linotype"/>
        <w:color w:val="000000"/>
        <w:sz w:val="22"/>
      </w:rPr>
      <w:t xml:space="preserve"> de </w:t>
    </w:r>
    <w:r w:rsidRPr="00547498">
      <w:rPr>
        <w:rFonts w:ascii="Palatino Linotype" w:hAnsi="Palatino Linotype"/>
        <w:b/>
        <w:color w:val="000000"/>
        <w:sz w:val="22"/>
      </w:rPr>
      <w:fldChar w:fldCharType="begin"/>
    </w:r>
    <w:r w:rsidRPr="00547498">
      <w:rPr>
        <w:rFonts w:ascii="Palatino Linotype" w:hAnsi="Palatino Linotype"/>
        <w:b/>
        <w:color w:val="000000"/>
        <w:sz w:val="22"/>
      </w:rPr>
      <w:instrText>NUMPAGES</w:instrText>
    </w:r>
    <w:r w:rsidRPr="00547498">
      <w:rPr>
        <w:rFonts w:ascii="Palatino Linotype" w:hAnsi="Palatino Linotype"/>
        <w:b/>
        <w:color w:val="000000"/>
        <w:sz w:val="22"/>
      </w:rPr>
      <w:fldChar w:fldCharType="separate"/>
    </w:r>
    <w:r w:rsidR="00420A58">
      <w:rPr>
        <w:rFonts w:ascii="Palatino Linotype" w:hAnsi="Palatino Linotype"/>
        <w:b/>
        <w:noProof/>
        <w:color w:val="000000"/>
        <w:sz w:val="22"/>
      </w:rPr>
      <w:t>39</w:t>
    </w:r>
    <w:r w:rsidRPr="00547498">
      <w:rPr>
        <w:rFonts w:ascii="Palatino Linotype" w:hAnsi="Palatino Linotype"/>
        <w:b/>
        <w:color w:val="000000"/>
        <w:sz w:val="22"/>
      </w:rPr>
      <w:fldChar w:fldCharType="end"/>
    </w:r>
  </w:p>
  <w:p w:rsidR="009A05F2" w:rsidRDefault="009A05F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5F2" w:rsidRPr="00547498" w:rsidRDefault="009A05F2">
    <w:pPr>
      <w:pBdr>
        <w:top w:val="nil"/>
        <w:left w:val="nil"/>
        <w:bottom w:val="nil"/>
        <w:right w:val="nil"/>
        <w:between w:val="nil"/>
      </w:pBdr>
      <w:tabs>
        <w:tab w:val="center" w:pos="4419"/>
        <w:tab w:val="right" w:pos="8838"/>
      </w:tabs>
      <w:jc w:val="right"/>
      <w:rPr>
        <w:rFonts w:ascii="Palatino Linotype" w:hAnsi="Palatino Linotype"/>
        <w:color w:val="000000"/>
      </w:rPr>
    </w:pPr>
    <w:r w:rsidRPr="00547498">
      <w:rPr>
        <w:rFonts w:ascii="Palatino Linotype" w:hAnsi="Palatino Linotype"/>
        <w:color w:val="000000"/>
        <w:sz w:val="22"/>
      </w:rPr>
      <w:t xml:space="preserve">Página </w:t>
    </w:r>
    <w:r w:rsidRPr="00547498">
      <w:rPr>
        <w:rFonts w:ascii="Palatino Linotype" w:hAnsi="Palatino Linotype"/>
        <w:b/>
        <w:color w:val="000000"/>
        <w:sz w:val="22"/>
      </w:rPr>
      <w:fldChar w:fldCharType="begin"/>
    </w:r>
    <w:r w:rsidRPr="00547498">
      <w:rPr>
        <w:rFonts w:ascii="Palatino Linotype" w:hAnsi="Palatino Linotype"/>
        <w:b/>
        <w:color w:val="000000"/>
        <w:sz w:val="22"/>
      </w:rPr>
      <w:instrText>PAGE</w:instrText>
    </w:r>
    <w:r w:rsidRPr="00547498">
      <w:rPr>
        <w:rFonts w:ascii="Palatino Linotype" w:hAnsi="Palatino Linotype"/>
        <w:b/>
        <w:color w:val="000000"/>
        <w:sz w:val="22"/>
      </w:rPr>
      <w:fldChar w:fldCharType="separate"/>
    </w:r>
    <w:r w:rsidR="00420A58">
      <w:rPr>
        <w:rFonts w:ascii="Palatino Linotype" w:hAnsi="Palatino Linotype"/>
        <w:b/>
        <w:noProof/>
        <w:color w:val="000000"/>
        <w:sz w:val="22"/>
      </w:rPr>
      <w:t>1</w:t>
    </w:r>
    <w:r w:rsidRPr="00547498">
      <w:rPr>
        <w:rFonts w:ascii="Palatino Linotype" w:hAnsi="Palatino Linotype"/>
        <w:b/>
        <w:color w:val="000000"/>
        <w:sz w:val="22"/>
      </w:rPr>
      <w:fldChar w:fldCharType="end"/>
    </w:r>
    <w:r w:rsidRPr="00547498">
      <w:rPr>
        <w:rFonts w:ascii="Palatino Linotype" w:hAnsi="Palatino Linotype"/>
        <w:color w:val="000000"/>
        <w:sz w:val="22"/>
      </w:rPr>
      <w:t xml:space="preserve"> de </w:t>
    </w:r>
    <w:r w:rsidRPr="00547498">
      <w:rPr>
        <w:rFonts w:ascii="Palatino Linotype" w:hAnsi="Palatino Linotype"/>
        <w:b/>
        <w:color w:val="000000"/>
        <w:sz w:val="22"/>
      </w:rPr>
      <w:fldChar w:fldCharType="begin"/>
    </w:r>
    <w:r w:rsidRPr="00547498">
      <w:rPr>
        <w:rFonts w:ascii="Palatino Linotype" w:hAnsi="Palatino Linotype"/>
        <w:b/>
        <w:color w:val="000000"/>
        <w:sz w:val="22"/>
      </w:rPr>
      <w:instrText>NUMPAGES</w:instrText>
    </w:r>
    <w:r w:rsidRPr="00547498">
      <w:rPr>
        <w:rFonts w:ascii="Palatino Linotype" w:hAnsi="Palatino Linotype"/>
        <w:b/>
        <w:color w:val="000000"/>
        <w:sz w:val="22"/>
      </w:rPr>
      <w:fldChar w:fldCharType="separate"/>
    </w:r>
    <w:r w:rsidR="00420A58">
      <w:rPr>
        <w:rFonts w:ascii="Palatino Linotype" w:hAnsi="Palatino Linotype"/>
        <w:b/>
        <w:noProof/>
        <w:color w:val="000000"/>
        <w:sz w:val="22"/>
      </w:rPr>
      <w:t>39</w:t>
    </w:r>
    <w:r w:rsidRPr="00547498">
      <w:rPr>
        <w:rFonts w:ascii="Palatino Linotype" w:hAnsi="Palatino Linotype"/>
        <w:b/>
        <w:color w:val="000000"/>
        <w:sz w:val="22"/>
      </w:rPr>
      <w:fldChar w:fldCharType="end"/>
    </w:r>
  </w:p>
  <w:p w:rsidR="009A05F2" w:rsidRDefault="009A05F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C21" w:rsidRDefault="007A3C21">
      <w:r>
        <w:separator/>
      </w:r>
    </w:p>
  </w:footnote>
  <w:footnote w:type="continuationSeparator" w:id="0">
    <w:p w:rsidR="007A3C21" w:rsidRDefault="007A3C21">
      <w:r>
        <w:continuationSeparator/>
      </w:r>
    </w:p>
  </w:footnote>
  <w:footnote w:id="1">
    <w:p w:rsidR="009A05F2" w:rsidRDefault="009A05F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9A05F2" w:rsidRDefault="009A05F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9A05F2" w:rsidRDefault="009A05F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9A05F2" w:rsidRDefault="009A05F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9A05F2" w:rsidRDefault="009A05F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6">
    <w:p w:rsidR="009A05F2" w:rsidRDefault="009A05F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7">
    <w:p w:rsidR="009A05F2" w:rsidRDefault="009A05F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8">
    <w:p w:rsidR="009A05F2" w:rsidRDefault="009A05F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9">
    <w:p w:rsidR="00530269" w:rsidRDefault="00530269" w:rsidP="00530269">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sz w:val="20"/>
          <w:szCs w:val="20"/>
        </w:rPr>
        <w:t xml:space="preserve"> (…)</w:t>
      </w:r>
    </w:p>
  </w:footnote>
  <w:footnote w:id="10">
    <w:p w:rsidR="00530269" w:rsidRDefault="00530269" w:rsidP="00530269">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5F2" w:rsidRDefault="007A3C21">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5"/>
      <w:tblW w:w="10206" w:type="dxa"/>
      <w:tblInd w:w="0" w:type="dxa"/>
      <w:tblLayout w:type="fixed"/>
      <w:tblLook w:val="0400" w:firstRow="0" w:lastRow="0" w:firstColumn="0" w:lastColumn="0" w:noHBand="0" w:noVBand="1"/>
    </w:tblPr>
    <w:tblGrid>
      <w:gridCol w:w="2268"/>
      <w:gridCol w:w="7938"/>
    </w:tblGrid>
    <w:tr w:rsidR="009A05F2" w:rsidTr="00547498">
      <w:trPr>
        <w:trHeight w:val="1435"/>
      </w:trPr>
      <w:tc>
        <w:tcPr>
          <w:tcW w:w="2268" w:type="dxa"/>
          <w:shd w:val="clear" w:color="auto" w:fill="auto"/>
        </w:tcPr>
        <w:p w:rsidR="009A05F2" w:rsidRDefault="009A05F2">
          <w:pPr>
            <w:tabs>
              <w:tab w:val="right" w:pos="4273"/>
            </w:tabs>
            <w:rPr>
              <w:rFonts w:ascii="Garamond" w:eastAsia="Garamond" w:hAnsi="Garamond" w:cs="Garamond"/>
              <w:sz w:val="16"/>
              <w:szCs w:val="16"/>
            </w:rPr>
          </w:pPr>
        </w:p>
      </w:tc>
      <w:tc>
        <w:tcPr>
          <w:tcW w:w="7938" w:type="dxa"/>
          <w:shd w:val="clear" w:color="auto" w:fill="auto"/>
        </w:tcPr>
        <w:tbl>
          <w:tblPr>
            <w:tblStyle w:val="a6"/>
            <w:tblW w:w="7075" w:type="dxa"/>
            <w:tblInd w:w="1161" w:type="dxa"/>
            <w:tblLayout w:type="fixed"/>
            <w:tblLook w:val="0400" w:firstRow="0" w:lastRow="0" w:firstColumn="0" w:lastColumn="0" w:noHBand="0" w:noVBand="1"/>
          </w:tblPr>
          <w:tblGrid>
            <w:gridCol w:w="2964"/>
            <w:gridCol w:w="4111"/>
          </w:tblGrid>
          <w:tr w:rsidR="009A05F2" w:rsidTr="00547498">
            <w:trPr>
              <w:trHeight w:val="150"/>
            </w:trPr>
            <w:tc>
              <w:tcPr>
                <w:tcW w:w="2964" w:type="dxa"/>
                <w:shd w:val="clear" w:color="auto" w:fill="auto"/>
              </w:tcPr>
              <w:p w:rsidR="009A05F2" w:rsidRPr="00547498" w:rsidRDefault="009A05F2">
                <w:pPr>
                  <w:tabs>
                    <w:tab w:val="right" w:pos="8838"/>
                  </w:tabs>
                  <w:ind w:right="-105"/>
                  <w:rPr>
                    <w:rFonts w:ascii="Palatino Linotype" w:eastAsia="Palatino Linotype" w:hAnsi="Palatino Linotype" w:cs="Palatino Linotype"/>
                    <w:b/>
                    <w:szCs w:val="22"/>
                  </w:rPr>
                </w:pPr>
                <w:r w:rsidRPr="00547498">
                  <w:rPr>
                    <w:rFonts w:ascii="Palatino Linotype" w:eastAsia="Palatino Linotype" w:hAnsi="Palatino Linotype" w:cs="Palatino Linotype"/>
                    <w:b/>
                    <w:szCs w:val="22"/>
                  </w:rPr>
                  <w:t>Recurso de Revisión:</w:t>
                </w:r>
              </w:p>
            </w:tc>
            <w:tc>
              <w:tcPr>
                <w:tcW w:w="4111" w:type="dxa"/>
                <w:shd w:val="clear" w:color="auto" w:fill="auto"/>
              </w:tcPr>
              <w:p w:rsidR="009A05F2" w:rsidRPr="00547498" w:rsidRDefault="0049333A" w:rsidP="0049333A">
                <w:pPr>
                  <w:tabs>
                    <w:tab w:val="right" w:pos="8838"/>
                  </w:tabs>
                  <w:ind w:left="-108" w:right="-102"/>
                  <w:jc w:val="both"/>
                  <w:rPr>
                    <w:rFonts w:ascii="Palatino Linotype" w:eastAsia="Palatino Linotype" w:hAnsi="Palatino Linotype" w:cs="Palatino Linotype"/>
                    <w:szCs w:val="22"/>
                  </w:rPr>
                </w:pPr>
                <w:r w:rsidRPr="00547498">
                  <w:rPr>
                    <w:rFonts w:ascii="Palatino Linotype" w:eastAsia="Palatino Linotype" w:hAnsi="Palatino Linotype" w:cs="Palatino Linotype"/>
                    <w:szCs w:val="22"/>
                  </w:rPr>
                  <w:t>0878</w:t>
                </w:r>
                <w:r w:rsidR="009A05F2" w:rsidRPr="00547498">
                  <w:rPr>
                    <w:rFonts w:ascii="Palatino Linotype" w:eastAsia="Palatino Linotype" w:hAnsi="Palatino Linotype" w:cs="Palatino Linotype"/>
                    <w:szCs w:val="22"/>
                  </w:rPr>
                  <w:t>/INFOEM/I</w:t>
                </w:r>
                <w:r w:rsidRPr="00547498">
                  <w:rPr>
                    <w:rFonts w:ascii="Palatino Linotype" w:eastAsia="Palatino Linotype" w:hAnsi="Palatino Linotype" w:cs="Palatino Linotype"/>
                    <w:szCs w:val="22"/>
                  </w:rPr>
                  <w:t>P/RR/2026</w:t>
                </w:r>
              </w:p>
            </w:tc>
          </w:tr>
          <w:tr w:rsidR="009A05F2" w:rsidTr="00547498">
            <w:trPr>
              <w:trHeight w:val="295"/>
            </w:trPr>
            <w:tc>
              <w:tcPr>
                <w:tcW w:w="2964" w:type="dxa"/>
                <w:shd w:val="clear" w:color="auto" w:fill="auto"/>
              </w:tcPr>
              <w:p w:rsidR="009A05F2" w:rsidRPr="00547498" w:rsidRDefault="009A05F2">
                <w:pPr>
                  <w:tabs>
                    <w:tab w:val="right" w:pos="8838"/>
                  </w:tabs>
                  <w:ind w:right="-105"/>
                  <w:rPr>
                    <w:rFonts w:ascii="Palatino Linotype" w:eastAsia="Palatino Linotype" w:hAnsi="Palatino Linotype" w:cs="Palatino Linotype"/>
                    <w:b/>
                    <w:szCs w:val="22"/>
                  </w:rPr>
                </w:pPr>
                <w:r w:rsidRPr="00547498">
                  <w:rPr>
                    <w:rFonts w:ascii="Palatino Linotype" w:eastAsia="Palatino Linotype" w:hAnsi="Palatino Linotype" w:cs="Palatino Linotype"/>
                    <w:b/>
                    <w:szCs w:val="22"/>
                  </w:rPr>
                  <w:t>Sujeto Obligado:</w:t>
                </w:r>
              </w:p>
            </w:tc>
            <w:tc>
              <w:tcPr>
                <w:tcW w:w="4111" w:type="dxa"/>
                <w:shd w:val="clear" w:color="auto" w:fill="auto"/>
              </w:tcPr>
              <w:p w:rsidR="009A05F2" w:rsidRPr="00547498" w:rsidRDefault="009A05F2" w:rsidP="0049333A">
                <w:pPr>
                  <w:tabs>
                    <w:tab w:val="left" w:pos="2834"/>
                    <w:tab w:val="right" w:pos="8838"/>
                  </w:tabs>
                  <w:ind w:left="-108" w:right="-102"/>
                  <w:jc w:val="both"/>
                  <w:rPr>
                    <w:rFonts w:ascii="Palatino Linotype" w:eastAsia="Palatino Linotype" w:hAnsi="Palatino Linotype" w:cs="Palatino Linotype"/>
                    <w:szCs w:val="22"/>
                  </w:rPr>
                </w:pPr>
                <w:r w:rsidRPr="00547498">
                  <w:rPr>
                    <w:rFonts w:ascii="Palatino Linotype" w:eastAsia="Palatino Linotype" w:hAnsi="Palatino Linotype" w:cs="Palatino Linotype"/>
                    <w:szCs w:val="22"/>
                  </w:rPr>
                  <w:t xml:space="preserve">Ayuntamiento de </w:t>
                </w:r>
                <w:r w:rsidR="0049333A" w:rsidRPr="00547498">
                  <w:rPr>
                    <w:rFonts w:ascii="Palatino Linotype" w:eastAsia="Palatino Linotype" w:hAnsi="Palatino Linotype" w:cs="Palatino Linotype"/>
                    <w:szCs w:val="22"/>
                  </w:rPr>
                  <w:t>Capulhuac</w:t>
                </w:r>
              </w:p>
            </w:tc>
          </w:tr>
          <w:tr w:rsidR="009A05F2" w:rsidTr="00547498">
            <w:trPr>
              <w:trHeight w:val="295"/>
            </w:trPr>
            <w:tc>
              <w:tcPr>
                <w:tcW w:w="2964" w:type="dxa"/>
                <w:shd w:val="clear" w:color="auto" w:fill="auto"/>
              </w:tcPr>
              <w:p w:rsidR="009A05F2" w:rsidRPr="00547498" w:rsidRDefault="009A05F2">
                <w:pPr>
                  <w:tabs>
                    <w:tab w:val="right" w:pos="8838"/>
                  </w:tabs>
                  <w:ind w:right="-105"/>
                  <w:rPr>
                    <w:rFonts w:ascii="Palatino Linotype" w:eastAsia="Palatino Linotype" w:hAnsi="Palatino Linotype" w:cs="Palatino Linotype"/>
                    <w:b/>
                    <w:szCs w:val="22"/>
                  </w:rPr>
                </w:pPr>
                <w:r w:rsidRPr="00547498">
                  <w:rPr>
                    <w:rFonts w:ascii="Palatino Linotype" w:eastAsia="Palatino Linotype" w:hAnsi="Palatino Linotype" w:cs="Palatino Linotype"/>
                    <w:b/>
                    <w:szCs w:val="22"/>
                  </w:rPr>
                  <w:t>Comisionada ponente:</w:t>
                </w:r>
              </w:p>
            </w:tc>
            <w:tc>
              <w:tcPr>
                <w:tcW w:w="4111" w:type="dxa"/>
                <w:shd w:val="clear" w:color="auto" w:fill="auto"/>
              </w:tcPr>
              <w:p w:rsidR="009A05F2" w:rsidRPr="00547498" w:rsidRDefault="009A05F2">
                <w:pPr>
                  <w:tabs>
                    <w:tab w:val="right" w:pos="8838"/>
                  </w:tabs>
                  <w:ind w:left="-108" w:right="171"/>
                  <w:jc w:val="both"/>
                  <w:rPr>
                    <w:rFonts w:ascii="Palatino Linotype" w:eastAsia="Palatino Linotype" w:hAnsi="Palatino Linotype" w:cs="Palatino Linotype"/>
                    <w:szCs w:val="22"/>
                  </w:rPr>
                </w:pPr>
                <w:r w:rsidRPr="00547498">
                  <w:rPr>
                    <w:rFonts w:ascii="Palatino Linotype" w:eastAsia="Palatino Linotype" w:hAnsi="Palatino Linotype" w:cs="Palatino Linotype"/>
                    <w:szCs w:val="22"/>
                  </w:rPr>
                  <w:t>María del Rosario Mejía Ayala</w:t>
                </w:r>
              </w:p>
              <w:p w:rsidR="009A05F2" w:rsidRPr="00547498" w:rsidRDefault="009A05F2">
                <w:pPr>
                  <w:tabs>
                    <w:tab w:val="right" w:pos="8838"/>
                  </w:tabs>
                  <w:ind w:left="-108" w:right="171"/>
                  <w:jc w:val="both"/>
                  <w:rPr>
                    <w:rFonts w:ascii="Palatino Linotype" w:eastAsia="Palatino Linotype" w:hAnsi="Palatino Linotype" w:cs="Palatino Linotype"/>
                    <w:b/>
                    <w:szCs w:val="22"/>
                  </w:rPr>
                </w:pPr>
              </w:p>
            </w:tc>
          </w:tr>
        </w:tbl>
        <w:p w:rsidR="009A05F2" w:rsidRDefault="009A05F2">
          <w:pPr>
            <w:tabs>
              <w:tab w:val="right" w:pos="8838"/>
            </w:tabs>
            <w:ind w:left="-28"/>
            <w:jc w:val="both"/>
            <w:rPr>
              <w:rFonts w:ascii="Arial" w:eastAsia="Arial" w:hAnsi="Arial" w:cs="Arial"/>
              <w:b/>
              <w:sz w:val="22"/>
              <w:szCs w:val="22"/>
            </w:rPr>
          </w:pPr>
        </w:p>
      </w:tc>
    </w:tr>
  </w:tbl>
  <w:p w:rsidR="009A05F2" w:rsidRDefault="007A3C21">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10206" w:type="dxa"/>
      <w:tblInd w:w="0" w:type="dxa"/>
      <w:tblLayout w:type="fixed"/>
      <w:tblLook w:val="0400" w:firstRow="0" w:lastRow="0" w:firstColumn="0" w:lastColumn="0" w:noHBand="0" w:noVBand="1"/>
    </w:tblPr>
    <w:tblGrid>
      <w:gridCol w:w="2268"/>
      <w:gridCol w:w="7938"/>
    </w:tblGrid>
    <w:tr w:rsidR="009A05F2" w:rsidTr="00547498">
      <w:trPr>
        <w:trHeight w:val="1435"/>
      </w:trPr>
      <w:tc>
        <w:tcPr>
          <w:tcW w:w="2268" w:type="dxa"/>
          <w:shd w:val="clear" w:color="auto" w:fill="auto"/>
        </w:tcPr>
        <w:p w:rsidR="009A05F2" w:rsidRDefault="009A05F2">
          <w:pPr>
            <w:tabs>
              <w:tab w:val="right" w:pos="4273"/>
            </w:tabs>
            <w:rPr>
              <w:rFonts w:ascii="Garamond" w:eastAsia="Garamond" w:hAnsi="Garamond" w:cs="Garamond"/>
              <w:sz w:val="22"/>
              <w:szCs w:val="22"/>
            </w:rPr>
          </w:pPr>
        </w:p>
      </w:tc>
      <w:tc>
        <w:tcPr>
          <w:tcW w:w="7938" w:type="dxa"/>
          <w:shd w:val="clear" w:color="auto" w:fill="auto"/>
        </w:tcPr>
        <w:tbl>
          <w:tblPr>
            <w:tblStyle w:val="a8"/>
            <w:tblW w:w="6898" w:type="dxa"/>
            <w:tblInd w:w="1303" w:type="dxa"/>
            <w:tblLayout w:type="fixed"/>
            <w:tblLook w:val="0400" w:firstRow="0" w:lastRow="0" w:firstColumn="0" w:lastColumn="0" w:noHBand="0" w:noVBand="1"/>
          </w:tblPr>
          <w:tblGrid>
            <w:gridCol w:w="2680"/>
            <w:gridCol w:w="4218"/>
          </w:tblGrid>
          <w:tr w:rsidR="009A05F2" w:rsidTr="00547498">
            <w:trPr>
              <w:trHeight w:val="144"/>
            </w:trPr>
            <w:tc>
              <w:tcPr>
                <w:tcW w:w="2680" w:type="dxa"/>
                <w:shd w:val="clear" w:color="auto" w:fill="auto"/>
              </w:tcPr>
              <w:p w:rsidR="009A05F2" w:rsidRPr="00547498" w:rsidRDefault="009A05F2">
                <w:pPr>
                  <w:tabs>
                    <w:tab w:val="right" w:pos="8838"/>
                  </w:tabs>
                  <w:ind w:left="-264" w:right="-105" w:firstLine="195"/>
                  <w:rPr>
                    <w:rFonts w:ascii="Palatino Linotype" w:eastAsia="Palatino Linotype" w:hAnsi="Palatino Linotype" w:cs="Palatino Linotype"/>
                    <w:b/>
                    <w:szCs w:val="22"/>
                  </w:rPr>
                </w:pPr>
                <w:r w:rsidRPr="00547498">
                  <w:rPr>
                    <w:rFonts w:ascii="Palatino Linotype" w:eastAsia="Palatino Linotype" w:hAnsi="Palatino Linotype" w:cs="Palatino Linotype"/>
                    <w:b/>
                    <w:szCs w:val="22"/>
                  </w:rPr>
                  <w:t>Recurso de Revisión:</w:t>
                </w:r>
              </w:p>
            </w:tc>
            <w:tc>
              <w:tcPr>
                <w:tcW w:w="4218" w:type="dxa"/>
                <w:shd w:val="clear" w:color="auto" w:fill="auto"/>
              </w:tcPr>
              <w:p w:rsidR="009A05F2" w:rsidRPr="00547498" w:rsidRDefault="0049333A">
                <w:pPr>
                  <w:tabs>
                    <w:tab w:val="right" w:pos="8838"/>
                  </w:tabs>
                  <w:ind w:left="-74" w:right="-105"/>
                  <w:jc w:val="both"/>
                  <w:rPr>
                    <w:rFonts w:ascii="Palatino Linotype" w:eastAsia="Palatino Linotype" w:hAnsi="Palatino Linotype" w:cs="Palatino Linotype"/>
                    <w:b/>
                    <w:szCs w:val="22"/>
                  </w:rPr>
                </w:pPr>
                <w:r w:rsidRPr="00547498">
                  <w:rPr>
                    <w:rFonts w:ascii="Palatino Linotype" w:eastAsia="Palatino Linotype" w:hAnsi="Palatino Linotype" w:cs="Palatino Linotype"/>
                    <w:b/>
                    <w:szCs w:val="22"/>
                  </w:rPr>
                  <w:t>0878/INFOEM/IP/RR/2026</w:t>
                </w:r>
              </w:p>
            </w:tc>
          </w:tr>
          <w:tr w:rsidR="009A05F2" w:rsidTr="00547498">
            <w:trPr>
              <w:trHeight w:val="144"/>
            </w:trPr>
            <w:tc>
              <w:tcPr>
                <w:tcW w:w="2680" w:type="dxa"/>
                <w:shd w:val="clear" w:color="auto" w:fill="auto"/>
              </w:tcPr>
              <w:p w:rsidR="009A05F2" w:rsidRPr="00547498" w:rsidRDefault="009A05F2">
                <w:pPr>
                  <w:tabs>
                    <w:tab w:val="right" w:pos="8838"/>
                  </w:tabs>
                  <w:ind w:left="-74" w:right="-105"/>
                  <w:rPr>
                    <w:rFonts w:ascii="Palatino Linotype" w:eastAsia="Palatino Linotype" w:hAnsi="Palatino Linotype" w:cs="Palatino Linotype"/>
                    <w:b/>
                    <w:szCs w:val="22"/>
                  </w:rPr>
                </w:pPr>
                <w:r w:rsidRPr="00547498">
                  <w:rPr>
                    <w:rFonts w:ascii="Palatino Linotype" w:eastAsia="Palatino Linotype" w:hAnsi="Palatino Linotype" w:cs="Palatino Linotype"/>
                    <w:b/>
                    <w:szCs w:val="22"/>
                  </w:rPr>
                  <w:t>Recurrente:</w:t>
                </w:r>
              </w:p>
            </w:tc>
            <w:tc>
              <w:tcPr>
                <w:tcW w:w="4218" w:type="dxa"/>
                <w:shd w:val="clear" w:color="auto" w:fill="auto"/>
              </w:tcPr>
              <w:p w:rsidR="009A05F2" w:rsidRPr="00547498" w:rsidRDefault="00420A58">
                <w:pPr>
                  <w:tabs>
                    <w:tab w:val="left" w:pos="3122"/>
                    <w:tab w:val="right" w:pos="8838"/>
                  </w:tabs>
                  <w:ind w:left="-74" w:right="-105"/>
                  <w:jc w:val="both"/>
                  <w:rPr>
                    <w:rFonts w:ascii="Palatino Linotype" w:eastAsia="Palatino Linotype" w:hAnsi="Palatino Linotype" w:cs="Palatino Linotype"/>
                    <w:b/>
                    <w:szCs w:val="22"/>
                  </w:rPr>
                </w:pPr>
                <w:r>
                  <w:rPr>
                    <w:rFonts w:ascii="Palatino Linotype" w:eastAsia="Palatino Linotype" w:hAnsi="Palatino Linotype" w:cs="Palatino Linotype"/>
                    <w:b/>
                    <w:szCs w:val="22"/>
                  </w:rPr>
                  <w:t>XXXX</w:t>
                </w:r>
              </w:p>
            </w:tc>
          </w:tr>
          <w:tr w:rsidR="009A05F2" w:rsidTr="00547498">
            <w:trPr>
              <w:trHeight w:val="283"/>
            </w:trPr>
            <w:tc>
              <w:tcPr>
                <w:tcW w:w="2680" w:type="dxa"/>
                <w:shd w:val="clear" w:color="auto" w:fill="auto"/>
              </w:tcPr>
              <w:p w:rsidR="009A05F2" w:rsidRPr="00547498" w:rsidRDefault="009A05F2">
                <w:pPr>
                  <w:tabs>
                    <w:tab w:val="right" w:pos="8838"/>
                  </w:tabs>
                  <w:ind w:left="-74" w:right="-105"/>
                  <w:rPr>
                    <w:rFonts w:ascii="Palatino Linotype" w:eastAsia="Palatino Linotype" w:hAnsi="Palatino Linotype" w:cs="Palatino Linotype"/>
                    <w:b/>
                    <w:szCs w:val="22"/>
                  </w:rPr>
                </w:pPr>
                <w:r w:rsidRPr="00547498">
                  <w:rPr>
                    <w:rFonts w:ascii="Palatino Linotype" w:eastAsia="Palatino Linotype" w:hAnsi="Palatino Linotype" w:cs="Palatino Linotype"/>
                    <w:b/>
                    <w:szCs w:val="22"/>
                  </w:rPr>
                  <w:t>Sujeto Obligado:</w:t>
                </w:r>
              </w:p>
            </w:tc>
            <w:tc>
              <w:tcPr>
                <w:tcW w:w="4218" w:type="dxa"/>
                <w:shd w:val="clear" w:color="auto" w:fill="auto"/>
              </w:tcPr>
              <w:p w:rsidR="009A05F2" w:rsidRPr="00547498" w:rsidRDefault="009A05F2" w:rsidP="0049333A">
                <w:pPr>
                  <w:tabs>
                    <w:tab w:val="left" w:pos="2834"/>
                    <w:tab w:val="right" w:pos="8838"/>
                  </w:tabs>
                  <w:ind w:left="-74" w:right="-105"/>
                  <w:jc w:val="both"/>
                  <w:rPr>
                    <w:rFonts w:ascii="Palatino Linotype" w:eastAsia="Palatino Linotype" w:hAnsi="Palatino Linotype" w:cs="Palatino Linotype"/>
                    <w:b/>
                    <w:szCs w:val="22"/>
                  </w:rPr>
                </w:pPr>
                <w:r w:rsidRPr="00547498">
                  <w:rPr>
                    <w:rFonts w:ascii="Palatino Linotype" w:eastAsia="Palatino Linotype" w:hAnsi="Palatino Linotype" w:cs="Palatino Linotype"/>
                    <w:b/>
                    <w:szCs w:val="22"/>
                  </w:rPr>
                  <w:t xml:space="preserve">Ayuntamiento de </w:t>
                </w:r>
                <w:r w:rsidR="0049333A" w:rsidRPr="00547498">
                  <w:rPr>
                    <w:rFonts w:ascii="Palatino Linotype" w:eastAsia="Palatino Linotype" w:hAnsi="Palatino Linotype" w:cs="Palatino Linotype"/>
                    <w:b/>
                    <w:szCs w:val="22"/>
                  </w:rPr>
                  <w:t>Capulhuac</w:t>
                </w:r>
              </w:p>
            </w:tc>
          </w:tr>
          <w:tr w:rsidR="009A05F2" w:rsidTr="00547498">
            <w:trPr>
              <w:trHeight w:val="283"/>
            </w:trPr>
            <w:tc>
              <w:tcPr>
                <w:tcW w:w="2680" w:type="dxa"/>
                <w:shd w:val="clear" w:color="auto" w:fill="auto"/>
              </w:tcPr>
              <w:p w:rsidR="009A05F2" w:rsidRPr="00547498" w:rsidRDefault="009A05F2">
                <w:pPr>
                  <w:tabs>
                    <w:tab w:val="right" w:pos="8838"/>
                  </w:tabs>
                  <w:ind w:left="-74" w:right="-105"/>
                  <w:rPr>
                    <w:rFonts w:ascii="Palatino Linotype" w:eastAsia="Palatino Linotype" w:hAnsi="Palatino Linotype" w:cs="Palatino Linotype"/>
                    <w:b/>
                    <w:szCs w:val="22"/>
                  </w:rPr>
                </w:pPr>
                <w:r w:rsidRPr="00547498">
                  <w:rPr>
                    <w:rFonts w:ascii="Palatino Linotype" w:eastAsia="Palatino Linotype" w:hAnsi="Palatino Linotype" w:cs="Palatino Linotype"/>
                    <w:b/>
                    <w:szCs w:val="22"/>
                  </w:rPr>
                  <w:t>Comisionada ponente:</w:t>
                </w:r>
              </w:p>
            </w:tc>
            <w:tc>
              <w:tcPr>
                <w:tcW w:w="4218" w:type="dxa"/>
                <w:shd w:val="clear" w:color="auto" w:fill="auto"/>
              </w:tcPr>
              <w:p w:rsidR="009A05F2" w:rsidRPr="00547498" w:rsidRDefault="009A05F2">
                <w:pPr>
                  <w:tabs>
                    <w:tab w:val="right" w:pos="8838"/>
                  </w:tabs>
                  <w:ind w:left="-74" w:right="-105"/>
                  <w:jc w:val="both"/>
                  <w:rPr>
                    <w:rFonts w:ascii="Palatino Linotype" w:eastAsia="Palatino Linotype" w:hAnsi="Palatino Linotype" w:cs="Palatino Linotype"/>
                    <w:b/>
                    <w:szCs w:val="22"/>
                  </w:rPr>
                </w:pPr>
                <w:r w:rsidRPr="00547498">
                  <w:rPr>
                    <w:rFonts w:ascii="Palatino Linotype" w:eastAsia="Palatino Linotype" w:hAnsi="Palatino Linotype" w:cs="Palatino Linotype"/>
                    <w:b/>
                    <w:szCs w:val="22"/>
                  </w:rPr>
                  <w:t>María del Rosario Mejía Ayala</w:t>
                </w:r>
              </w:p>
              <w:p w:rsidR="009A05F2" w:rsidRPr="00547498" w:rsidRDefault="009A05F2">
                <w:pPr>
                  <w:tabs>
                    <w:tab w:val="right" w:pos="8838"/>
                  </w:tabs>
                  <w:ind w:left="-74" w:right="-105"/>
                  <w:jc w:val="both"/>
                  <w:rPr>
                    <w:rFonts w:ascii="Palatino Linotype" w:eastAsia="Palatino Linotype" w:hAnsi="Palatino Linotype" w:cs="Palatino Linotype"/>
                    <w:b/>
                    <w:szCs w:val="22"/>
                  </w:rPr>
                </w:pPr>
              </w:p>
            </w:tc>
          </w:tr>
        </w:tbl>
        <w:p w:rsidR="009A05F2" w:rsidRDefault="009A05F2">
          <w:pPr>
            <w:tabs>
              <w:tab w:val="right" w:pos="8838"/>
            </w:tabs>
            <w:ind w:left="-28"/>
            <w:jc w:val="both"/>
            <w:rPr>
              <w:rFonts w:ascii="Arial" w:eastAsia="Arial" w:hAnsi="Arial" w:cs="Arial"/>
              <w:b/>
              <w:sz w:val="22"/>
              <w:szCs w:val="22"/>
            </w:rPr>
          </w:pPr>
        </w:p>
      </w:tc>
    </w:tr>
  </w:tbl>
  <w:p w:rsidR="009A05F2" w:rsidRDefault="007A3C21">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62C6C"/>
    <w:multiLevelType w:val="multilevel"/>
    <w:tmpl w:val="C9740070"/>
    <w:lvl w:ilvl="0">
      <w:start w:val="1"/>
      <w:numFmt w:val="decimal"/>
      <w:lvlText w:val="%1."/>
      <w:lvlJc w:val="left"/>
      <w:pPr>
        <w:ind w:left="2345"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38062F"/>
    <w:multiLevelType w:val="multilevel"/>
    <w:tmpl w:val="EE421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C66E2B"/>
    <w:multiLevelType w:val="multilevel"/>
    <w:tmpl w:val="4D2884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F8615D2"/>
    <w:multiLevelType w:val="multilevel"/>
    <w:tmpl w:val="A5F8CD54"/>
    <w:lvl w:ilvl="0">
      <w:start w:val="1"/>
      <w:numFmt w:val="decimal"/>
      <w:lvlText w:val="%1."/>
      <w:lvlJc w:val="left"/>
      <w:pPr>
        <w:ind w:left="7731"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8B6677"/>
    <w:multiLevelType w:val="multilevel"/>
    <w:tmpl w:val="86502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7B649D"/>
    <w:multiLevelType w:val="multilevel"/>
    <w:tmpl w:val="723603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0C79C1"/>
    <w:multiLevelType w:val="multilevel"/>
    <w:tmpl w:val="8592977E"/>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2B034A"/>
    <w:multiLevelType w:val="multilevel"/>
    <w:tmpl w:val="BE904B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F1A2331"/>
    <w:multiLevelType w:val="multilevel"/>
    <w:tmpl w:val="6F0A3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5627AB"/>
    <w:multiLevelType w:val="multilevel"/>
    <w:tmpl w:val="20A6F5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8C93B02"/>
    <w:multiLevelType w:val="multilevel"/>
    <w:tmpl w:val="D7A2D9F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3F0D13A8"/>
    <w:multiLevelType w:val="multilevel"/>
    <w:tmpl w:val="990C0C74"/>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EC6510"/>
    <w:multiLevelType w:val="multilevel"/>
    <w:tmpl w:val="B63C8F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9A17181"/>
    <w:multiLevelType w:val="multilevel"/>
    <w:tmpl w:val="873EB8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C8261F3"/>
    <w:multiLevelType w:val="multilevel"/>
    <w:tmpl w:val="C8BC801E"/>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5" w15:restartNumberingAfterBreak="0">
    <w:nsid w:val="544347CC"/>
    <w:multiLevelType w:val="hybridMultilevel"/>
    <w:tmpl w:val="477CBC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7593B88"/>
    <w:multiLevelType w:val="multilevel"/>
    <w:tmpl w:val="3326B3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64B70195"/>
    <w:multiLevelType w:val="multilevel"/>
    <w:tmpl w:val="DED642C4"/>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8" w15:restartNumberingAfterBreak="0">
    <w:nsid w:val="677719B9"/>
    <w:multiLevelType w:val="multilevel"/>
    <w:tmpl w:val="FF32CF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1E65EBB"/>
    <w:multiLevelType w:val="multilevel"/>
    <w:tmpl w:val="CE24E12C"/>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0" w15:restartNumberingAfterBreak="0">
    <w:nsid w:val="72F614AE"/>
    <w:multiLevelType w:val="multilevel"/>
    <w:tmpl w:val="FA4011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4565D0C"/>
    <w:multiLevelType w:val="multilevel"/>
    <w:tmpl w:val="9FC821D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62D6D5C"/>
    <w:multiLevelType w:val="multilevel"/>
    <w:tmpl w:val="848A413A"/>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3" w15:restartNumberingAfterBreak="0">
    <w:nsid w:val="78F76A35"/>
    <w:multiLevelType w:val="multilevel"/>
    <w:tmpl w:val="762A9880"/>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3"/>
  </w:num>
  <w:num w:numId="3">
    <w:abstractNumId w:val="20"/>
  </w:num>
  <w:num w:numId="4">
    <w:abstractNumId w:val="10"/>
  </w:num>
  <w:num w:numId="5">
    <w:abstractNumId w:val="18"/>
  </w:num>
  <w:num w:numId="6">
    <w:abstractNumId w:val="6"/>
  </w:num>
  <w:num w:numId="7">
    <w:abstractNumId w:val="5"/>
  </w:num>
  <w:num w:numId="8">
    <w:abstractNumId w:val="12"/>
  </w:num>
  <w:num w:numId="9">
    <w:abstractNumId w:val="2"/>
  </w:num>
  <w:num w:numId="10">
    <w:abstractNumId w:val="4"/>
  </w:num>
  <w:num w:numId="11">
    <w:abstractNumId w:val="7"/>
  </w:num>
  <w:num w:numId="12">
    <w:abstractNumId w:val="16"/>
  </w:num>
  <w:num w:numId="13">
    <w:abstractNumId w:val="8"/>
  </w:num>
  <w:num w:numId="14">
    <w:abstractNumId w:val="21"/>
  </w:num>
  <w:num w:numId="15">
    <w:abstractNumId w:val="19"/>
  </w:num>
  <w:num w:numId="16">
    <w:abstractNumId w:val="22"/>
  </w:num>
  <w:num w:numId="17">
    <w:abstractNumId w:val="14"/>
  </w:num>
  <w:num w:numId="18">
    <w:abstractNumId w:val="11"/>
  </w:num>
  <w:num w:numId="19">
    <w:abstractNumId w:val="1"/>
  </w:num>
  <w:num w:numId="20">
    <w:abstractNumId w:val="9"/>
  </w:num>
  <w:num w:numId="21">
    <w:abstractNumId w:val="15"/>
  </w:num>
  <w:num w:numId="22">
    <w:abstractNumId w:val="17"/>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D46"/>
    <w:rsid w:val="00150A7F"/>
    <w:rsid w:val="002332CE"/>
    <w:rsid w:val="003C1CBE"/>
    <w:rsid w:val="00420A58"/>
    <w:rsid w:val="0049333A"/>
    <w:rsid w:val="00530269"/>
    <w:rsid w:val="00547498"/>
    <w:rsid w:val="0056512F"/>
    <w:rsid w:val="00640449"/>
    <w:rsid w:val="00684262"/>
    <w:rsid w:val="00697217"/>
    <w:rsid w:val="006C708F"/>
    <w:rsid w:val="006C79AF"/>
    <w:rsid w:val="006F313B"/>
    <w:rsid w:val="00704726"/>
    <w:rsid w:val="00760A39"/>
    <w:rsid w:val="007975D2"/>
    <w:rsid w:val="007A3C21"/>
    <w:rsid w:val="007B0F11"/>
    <w:rsid w:val="008565AA"/>
    <w:rsid w:val="009A05F2"/>
    <w:rsid w:val="009C2DC4"/>
    <w:rsid w:val="00A7036D"/>
    <w:rsid w:val="00B83ACF"/>
    <w:rsid w:val="00C1613E"/>
    <w:rsid w:val="00CB7AEB"/>
    <w:rsid w:val="00E63D46"/>
    <w:rsid w:val="00F0435F"/>
    <w:rsid w:val="00F562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67E2D19-F8D3-4A5C-BF67-5CFC96724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character" w:customStyle="1" w:styleId="Ttulo1Car">
    <w:name w:val="Título 1 Car"/>
    <w:basedOn w:val="Fuentedeprrafopredeter"/>
    <w:uiPriority w:val="9"/>
    <w:rsid w:val="00841865"/>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841865"/>
    <w:pPr>
      <w:tabs>
        <w:tab w:val="center" w:pos="4419"/>
        <w:tab w:val="right" w:pos="8838"/>
      </w:tabs>
    </w:pPr>
  </w:style>
  <w:style w:type="character" w:customStyle="1" w:styleId="EncabezadoCar">
    <w:name w:val="Encabezado Car"/>
    <w:basedOn w:val="Fuentedeprrafopredeter"/>
    <w:link w:val="Encabezado"/>
    <w:uiPriority w:val="99"/>
    <w:rsid w:val="00841865"/>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841865"/>
    <w:pPr>
      <w:tabs>
        <w:tab w:val="center" w:pos="4419"/>
        <w:tab w:val="right" w:pos="8838"/>
      </w:tabs>
    </w:pPr>
  </w:style>
  <w:style w:type="character" w:customStyle="1" w:styleId="PiedepginaCar">
    <w:name w:val="Pie de página Car"/>
    <w:basedOn w:val="Fuentedeprrafopredeter"/>
    <w:link w:val="Piedepgina"/>
    <w:uiPriority w:val="99"/>
    <w:rsid w:val="00841865"/>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841865"/>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41865"/>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41865"/>
    <w:rPr>
      <w:color w:val="0563C1"/>
      <w:u w:val="single"/>
    </w:rPr>
  </w:style>
  <w:style w:type="table" w:styleId="Tablaconcuadrcula">
    <w:name w:val="Table Grid"/>
    <w:basedOn w:val="Tablanormal"/>
    <w:uiPriority w:val="39"/>
    <w:rsid w:val="002E7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2E74E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D66728"/>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6672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D66728"/>
    <w:rPr>
      <w:vertAlign w:val="superscript"/>
    </w:rPr>
  </w:style>
  <w:style w:type="paragraph" w:styleId="Sinespaciado">
    <w:name w:val="No Spacing"/>
    <w:aliases w:val="Francesa,INAI"/>
    <w:link w:val="SinespaciadoCar"/>
    <w:uiPriority w:val="1"/>
    <w:qFormat/>
    <w:rsid w:val="004124AA"/>
    <w:rPr>
      <w:lang w:eastAsia="es-ES"/>
    </w:rPr>
  </w:style>
  <w:style w:type="character" w:customStyle="1" w:styleId="SinespaciadoCar">
    <w:name w:val="Sin espaciado Car"/>
    <w:aliases w:val="Francesa Car,INAI Car"/>
    <w:link w:val="Sinespaciado"/>
    <w:uiPriority w:val="1"/>
    <w:locked/>
    <w:rsid w:val="004124AA"/>
    <w:rPr>
      <w:rFonts w:ascii="Times New Roman" w:eastAsia="Times New Roman" w:hAnsi="Times New Roman" w:cs="Times New Roman"/>
      <w:sz w:val="24"/>
      <w:szCs w:val="24"/>
      <w:lang w:eastAsia="es-ES"/>
    </w:rPr>
  </w:style>
  <w:style w:type="character" w:customStyle="1" w:styleId="Ttulo3Car">
    <w:name w:val="Título 3 Car"/>
    <w:basedOn w:val="Fuentedeprrafopredeter"/>
    <w:uiPriority w:val="9"/>
    <w:rsid w:val="00370EF2"/>
    <w:rPr>
      <w:rFonts w:asciiTheme="majorHAnsi" w:eastAsiaTheme="majorEastAsia" w:hAnsiTheme="majorHAnsi" w:cstheme="majorBidi"/>
      <w:color w:val="1F4D78" w:themeColor="accent1" w:themeShade="7F"/>
      <w:sz w:val="24"/>
      <w:szCs w:val="24"/>
      <w:lang w:val="es-ES_tradnl" w:eastAsia="es-ES"/>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paragraph" w:styleId="NormalWeb">
    <w:name w:val="Normal (Web)"/>
    <w:basedOn w:val="Normal"/>
    <w:uiPriority w:val="99"/>
    <w:unhideWhenUsed/>
    <w:rsid w:val="00486324"/>
    <w:pPr>
      <w:spacing w:before="100" w:beforeAutospacing="1" w:after="100" w:afterAutospacing="1"/>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aimex.org.mx/saimex/solicitud/downloadAttach/2672279.pa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aimex.org.mx/saimex/solicitud/downloadAttach/2661142.pag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z8krns9bM2yz3GeQaL3GVUIRiA==">CgMxLjAyDmguMXJ4Zm10MnFlcjNsMg5oLmZkOW5yd29ranJnNTIOaC5wMXJmb3VqOHV1bmoyDmgudDhkdWw3bHV3YjUyMg5oLjR6dDRkcWk3aTJ4dDIOaC5xMmN1ZmRhZW9lZXgyDmguYXQ0ejhxeDZjNG1wMg5oLmlxY29zMWRrNGhmazIOaC5ybGN3YnJ0d3U5MGMyCWguMWtzdjR1djIJaC40NHNpbmlvMgloLjNyZGNyam4yDmgudWdyaGVzbnBvcmtyMg5oLjZnYm5uZjJ0dzl3NDIOaC5ncnkxNXNsYXBkcmE4AHIhMVppNzZQNDRZV3VDR0NuWUplMXdhZzJIRE4yYjJZc0F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39</Pages>
  <Words>9105</Words>
  <Characters>50080</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59067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INFOEM549</dc:creator>
  <cp:lastModifiedBy>Cuenta Microsoft</cp:lastModifiedBy>
  <cp:revision>15</cp:revision>
  <cp:lastPrinted>2026-05-14T17:32:00Z</cp:lastPrinted>
  <dcterms:created xsi:type="dcterms:W3CDTF">2026-05-06T22:08:00Z</dcterms:created>
  <dcterms:modified xsi:type="dcterms:W3CDTF">2026-05-18T23:53:00Z</dcterms:modified>
</cp:coreProperties>
</file>