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6A71A" w14:textId="77777777" w:rsidR="00933BC8" w:rsidRDefault="00933BC8" w:rsidP="00DE3512">
      <w:pPr>
        <w:pBdr>
          <w:top w:val="nil"/>
          <w:left w:val="nil"/>
          <w:bottom w:val="nil"/>
          <w:right w:val="nil"/>
          <w:between w:val="nil"/>
        </w:pBdr>
        <w:rPr>
          <w:rFonts w:eastAsia="Palatino Linotype" w:cs="Palatino Linotype"/>
          <w:color w:val="000000"/>
          <w:szCs w:val="24"/>
        </w:rPr>
      </w:pPr>
    </w:p>
    <w:p w14:paraId="2EE97119" w14:textId="529460F4" w:rsidR="00DE3512" w:rsidRPr="0066441A" w:rsidRDefault="00DE3512" w:rsidP="366DC900">
      <w:pPr>
        <w:pBdr>
          <w:top w:val="nil"/>
          <w:left w:val="nil"/>
          <w:bottom w:val="nil"/>
          <w:right w:val="nil"/>
          <w:between w:val="nil"/>
        </w:pBdr>
        <w:rPr>
          <w:rFonts w:eastAsia="Palatino Linotype" w:cs="Palatino Linotype"/>
          <w:color w:val="000000"/>
        </w:rPr>
      </w:pPr>
      <w:r w:rsidRPr="0066441A">
        <w:rPr>
          <w:rFonts w:eastAsia="Palatino Linotype" w:cs="Palatino Linotype"/>
          <w:color w:val="000000" w:themeColor="text1"/>
        </w:rPr>
        <w:t>Resolución del Pleno del Instituto de Transparencia, Acceso a la Información Pública y Protección de Datos Personales del Estado de México y Municipios, con domicili</w:t>
      </w:r>
      <w:r w:rsidR="004B4283" w:rsidRPr="0066441A">
        <w:rPr>
          <w:rFonts w:eastAsia="Palatino Linotype" w:cs="Palatino Linotype"/>
          <w:color w:val="000000" w:themeColor="text1"/>
        </w:rPr>
        <w:t xml:space="preserve">o en Metepec, </w:t>
      </w:r>
      <w:r w:rsidR="00B64C91" w:rsidRPr="0066441A">
        <w:rPr>
          <w:rFonts w:eastAsia="Palatino Linotype" w:cs="Palatino Linotype"/>
          <w:color w:val="000000" w:themeColor="text1"/>
        </w:rPr>
        <w:t>México, a</w:t>
      </w:r>
      <w:r w:rsidR="00A9590F" w:rsidRPr="0066441A">
        <w:rPr>
          <w:rFonts w:eastAsia="Palatino Linotype" w:cs="Palatino Linotype"/>
          <w:color w:val="000000" w:themeColor="text1"/>
        </w:rPr>
        <w:t xml:space="preserve"> </w:t>
      </w:r>
      <w:r w:rsidR="00DD08F1" w:rsidRPr="0066441A">
        <w:rPr>
          <w:rFonts w:eastAsia="Palatino Linotype" w:cs="Palatino Linotype"/>
          <w:b/>
          <w:bCs/>
          <w:color w:val="000000" w:themeColor="text1"/>
        </w:rPr>
        <w:t>once de marzo</w:t>
      </w:r>
      <w:r w:rsidR="00E463F0" w:rsidRPr="0066441A">
        <w:rPr>
          <w:rFonts w:eastAsia="Palatino Linotype" w:cs="Palatino Linotype"/>
          <w:b/>
          <w:bCs/>
          <w:color w:val="000000" w:themeColor="text1"/>
        </w:rPr>
        <w:t xml:space="preserve"> de dos mil veintiséis</w:t>
      </w:r>
      <w:r w:rsidRPr="0066441A">
        <w:rPr>
          <w:rFonts w:eastAsia="Palatino Linotype" w:cs="Palatino Linotype"/>
          <w:b/>
          <w:bCs/>
          <w:color w:val="000000" w:themeColor="text1"/>
        </w:rPr>
        <w:t>.</w:t>
      </w:r>
    </w:p>
    <w:p w14:paraId="4CA4A924" w14:textId="77777777" w:rsidR="00DE3512" w:rsidRPr="0066441A" w:rsidRDefault="00DE3512" w:rsidP="00DE3512">
      <w:pPr>
        <w:pBdr>
          <w:top w:val="nil"/>
          <w:left w:val="nil"/>
          <w:bottom w:val="nil"/>
          <w:right w:val="nil"/>
          <w:between w:val="nil"/>
        </w:pBdr>
        <w:rPr>
          <w:rFonts w:eastAsia="Palatino Linotype" w:cs="Palatino Linotype"/>
          <w:color w:val="000000"/>
          <w:szCs w:val="24"/>
        </w:rPr>
      </w:pPr>
    </w:p>
    <w:p w14:paraId="63F9BAD8" w14:textId="1E650C73" w:rsidR="00DE3512" w:rsidRPr="0066441A" w:rsidRDefault="00DE3512" w:rsidP="00DE3512">
      <w:pPr>
        <w:pBdr>
          <w:top w:val="nil"/>
          <w:left w:val="nil"/>
          <w:bottom w:val="nil"/>
          <w:right w:val="nil"/>
          <w:between w:val="nil"/>
        </w:pBdr>
        <w:rPr>
          <w:rFonts w:eastAsia="Palatino Linotype" w:cs="Palatino Linotype"/>
          <w:color w:val="000000"/>
          <w:szCs w:val="24"/>
        </w:rPr>
      </w:pPr>
      <w:r w:rsidRPr="0066441A">
        <w:rPr>
          <w:rFonts w:eastAsia="Palatino Linotype" w:cs="Palatino Linotype"/>
          <w:b/>
          <w:color w:val="000000"/>
          <w:szCs w:val="24"/>
        </w:rPr>
        <w:t>VISTO</w:t>
      </w:r>
      <w:r w:rsidR="00F24C87" w:rsidRPr="0066441A">
        <w:rPr>
          <w:rFonts w:eastAsia="Palatino Linotype" w:cs="Palatino Linotype"/>
          <w:b/>
          <w:color w:val="000000"/>
          <w:szCs w:val="24"/>
        </w:rPr>
        <w:t>S</w:t>
      </w:r>
      <w:r w:rsidRPr="0066441A">
        <w:rPr>
          <w:rFonts w:eastAsia="Palatino Linotype" w:cs="Palatino Linotype"/>
          <w:color w:val="000000"/>
          <w:szCs w:val="24"/>
        </w:rPr>
        <w:t xml:space="preserve"> </w:t>
      </w:r>
      <w:r w:rsidR="00F24C87" w:rsidRPr="0066441A">
        <w:rPr>
          <w:rFonts w:eastAsia="Palatino Linotype" w:cs="Palatino Linotype"/>
          <w:color w:val="000000"/>
          <w:szCs w:val="24"/>
        </w:rPr>
        <w:t>los</w:t>
      </w:r>
      <w:r w:rsidRPr="0066441A">
        <w:rPr>
          <w:rFonts w:eastAsia="Palatino Linotype" w:cs="Palatino Linotype"/>
          <w:color w:val="000000"/>
          <w:szCs w:val="24"/>
        </w:rPr>
        <w:t xml:space="preserve"> expediente</w:t>
      </w:r>
      <w:r w:rsidR="00F24C87" w:rsidRPr="0066441A">
        <w:rPr>
          <w:rFonts w:eastAsia="Palatino Linotype" w:cs="Palatino Linotype"/>
          <w:color w:val="000000"/>
          <w:szCs w:val="24"/>
        </w:rPr>
        <w:t>s</w:t>
      </w:r>
      <w:r w:rsidRPr="0066441A">
        <w:rPr>
          <w:rFonts w:eastAsia="Palatino Linotype" w:cs="Palatino Linotype"/>
          <w:color w:val="000000"/>
          <w:szCs w:val="24"/>
        </w:rPr>
        <w:t xml:space="preserve"> electrónico</w:t>
      </w:r>
      <w:r w:rsidR="00F24C87" w:rsidRPr="0066441A">
        <w:rPr>
          <w:rFonts w:eastAsia="Palatino Linotype" w:cs="Palatino Linotype"/>
          <w:color w:val="000000"/>
          <w:szCs w:val="24"/>
        </w:rPr>
        <w:t>s</w:t>
      </w:r>
      <w:r w:rsidRPr="0066441A">
        <w:rPr>
          <w:rFonts w:eastAsia="Palatino Linotype" w:cs="Palatino Linotype"/>
          <w:color w:val="000000"/>
          <w:szCs w:val="24"/>
        </w:rPr>
        <w:t xml:space="preserve"> formado</w:t>
      </w:r>
      <w:r w:rsidR="00F24C87" w:rsidRPr="0066441A">
        <w:rPr>
          <w:rFonts w:eastAsia="Palatino Linotype" w:cs="Palatino Linotype"/>
          <w:color w:val="000000"/>
          <w:szCs w:val="24"/>
        </w:rPr>
        <w:t>s</w:t>
      </w:r>
      <w:r w:rsidRPr="0066441A">
        <w:rPr>
          <w:rFonts w:eastAsia="Palatino Linotype" w:cs="Palatino Linotype"/>
          <w:color w:val="000000"/>
          <w:szCs w:val="24"/>
        </w:rPr>
        <w:t xml:space="preserve"> con motivo de</w:t>
      </w:r>
      <w:r w:rsidR="00F24C87" w:rsidRPr="0066441A">
        <w:rPr>
          <w:rFonts w:eastAsia="Palatino Linotype" w:cs="Palatino Linotype"/>
          <w:color w:val="000000"/>
          <w:szCs w:val="24"/>
        </w:rPr>
        <w:t xml:space="preserve"> </w:t>
      </w:r>
      <w:r w:rsidRPr="0066441A">
        <w:rPr>
          <w:rFonts w:eastAsia="Palatino Linotype" w:cs="Palatino Linotype"/>
          <w:color w:val="000000"/>
          <w:szCs w:val="24"/>
        </w:rPr>
        <w:t>l</w:t>
      </w:r>
      <w:r w:rsidR="00F24C87" w:rsidRPr="0066441A">
        <w:rPr>
          <w:rFonts w:eastAsia="Palatino Linotype" w:cs="Palatino Linotype"/>
          <w:color w:val="000000"/>
          <w:szCs w:val="24"/>
        </w:rPr>
        <w:t>os</w:t>
      </w:r>
      <w:r w:rsidRPr="0066441A">
        <w:rPr>
          <w:rFonts w:eastAsia="Palatino Linotype" w:cs="Palatino Linotype"/>
          <w:color w:val="000000"/>
          <w:szCs w:val="24"/>
        </w:rPr>
        <w:t xml:space="preserve"> recurso</w:t>
      </w:r>
      <w:r w:rsidR="00F24C87" w:rsidRPr="0066441A">
        <w:rPr>
          <w:rFonts w:eastAsia="Palatino Linotype" w:cs="Palatino Linotype"/>
          <w:color w:val="000000"/>
          <w:szCs w:val="24"/>
        </w:rPr>
        <w:t>s</w:t>
      </w:r>
      <w:r w:rsidRPr="0066441A">
        <w:rPr>
          <w:rFonts w:eastAsia="Palatino Linotype" w:cs="Palatino Linotype"/>
          <w:color w:val="000000"/>
          <w:szCs w:val="24"/>
        </w:rPr>
        <w:t xml:space="preserve"> de revisión</w:t>
      </w:r>
      <w:r w:rsidR="00F82C9A" w:rsidRPr="0066441A">
        <w:rPr>
          <w:rFonts w:eastAsia="Palatino Linotype" w:cs="Palatino Linotype"/>
          <w:color w:val="000000"/>
          <w:szCs w:val="24"/>
        </w:rPr>
        <w:t xml:space="preserve"> </w:t>
      </w:r>
      <w:r w:rsidR="00F97CCA" w:rsidRPr="0066441A">
        <w:rPr>
          <w:b/>
          <w:szCs w:val="24"/>
        </w:rPr>
        <w:t>10815</w:t>
      </w:r>
      <w:r w:rsidR="002378A9" w:rsidRPr="0066441A">
        <w:rPr>
          <w:b/>
          <w:szCs w:val="24"/>
        </w:rPr>
        <w:t>/INFOEM/IP/RR/202</w:t>
      </w:r>
      <w:r w:rsidR="00F97CCA" w:rsidRPr="0066441A">
        <w:rPr>
          <w:b/>
          <w:szCs w:val="24"/>
        </w:rPr>
        <w:t>5</w:t>
      </w:r>
      <w:r w:rsidR="002378A9" w:rsidRPr="0066441A">
        <w:rPr>
          <w:b/>
          <w:szCs w:val="24"/>
        </w:rPr>
        <w:t xml:space="preserve"> y </w:t>
      </w:r>
      <w:r w:rsidR="00F97CCA" w:rsidRPr="0066441A">
        <w:rPr>
          <w:b/>
          <w:szCs w:val="24"/>
        </w:rPr>
        <w:t>11759</w:t>
      </w:r>
      <w:r w:rsidR="005B38AF" w:rsidRPr="0066441A">
        <w:rPr>
          <w:b/>
          <w:szCs w:val="24"/>
        </w:rPr>
        <w:t>/INFOEM/IP/RR/202</w:t>
      </w:r>
      <w:r w:rsidR="00F97CCA" w:rsidRPr="0066441A">
        <w:rPr>
          <w:b/>
          <w:szCs w:val="24"/>
        </w:rPr>
        <w:t>5</w:t>
      </w:r>
      <w:r w:rsidR="005B38AF" w:rsidRPr="0066441A">
        <w:rPr>
          <w:b/>
          <w:szCs w:val="24"/>
        </w:rPr>
        <w:t xml:space="preserve">, </w:t>
      </w:r>
      <w:r w:rsidR="005B38AF" w:rsidRPr="0066441A">
        <w:rPr>
          <w:rFonts w:eastAsia="Palatino Linotype" w:cs="Palatino Linotype"/>
          <w:color w:val="000000"/>
          <w:szCs w:val="24"/>
        </w:rPr>
        <w:t xml:space="preserve">interpuestos por </w:t>
      </w:r>
      <w:r w:rsidR="00446453">
        <w:rPr>
          <w:rFonts w:eastAsia="Palatino Linotype" w:cs="Palatino Linotype"/>
          <w:b/>
          <w:bCs/>
          <w:color w:val="000000"/>
          <w:szCs w:val="24"/>
        </w:rPr>
        <w:t>xxxxxxx</w:t>
      </w:r>
      <w:r w:rsidR="00F97CCA" w:rsidRPr="0066441A">
        <w:rPr>
          <w:rFonts w:eastAsia="Palatino Linotype" w:cs="Palatino Linotype"/>
          <w:b/>
          <w:bCs/>
          <w:color w:val="000000"/>
          <w:szCs w:val="24"/>
        </w:rPr>
        <w:t xml:space="preserve"> </w:t>
      </w:r>
      <w:r w:rsidR="00446453">
        <w:rPr>
          <w:rFonts w:eastAsia="Palatino Linotype" w:cs="Palatino Linotype"/>
          <w:b/>
          <w:bCs/>
          <w:color w:val="000000"/>
          <w:szCs w:val="24"/>
        </w:rPr>
        <w:t>xxxxxxxxxxxxxxxxxxxxxxxxxxxxxx</w:t>
      </w:r>
      <w:bookmarkStart w:id="0" w:name="_GoBack"/>
      <w:bookmarkEnd w:id="0"/>
      <w:r w:rsidR="00841F8A" w:rsidRPr="0066441A">
        <w:rPr>
          <w:rFonts w:eastAsia="Palatino Linotype" w:cs="Palatino Linotype"/>
          <w:b/>
          <w:bCs/>
          <w:color w:val="000000"/>
          <w:szCs w:val="24"/>
        </w:rPr>
        <w:t xml:space="preserve">, </w:t>
      </w:r>
      <w:r w:rsidR="00841F8A" w:rsidRPr="0066441A">
        <w:rPr>
          <w:rFonts w:eastAsia="Palatino Linotype" w:cs="Palatino Linotype"/>
          <w:color w:val="000000"/>
          <w:szCs w:val="24"/>
        </w:rPr>
        <w:t>en lo sucesivo el</w:t>
      </w:r>
      <w:r w:rsidRPr="0066441A">
        <w:rPr>
          <w:rFonts w:eastAsia="Palatino Linotype" w:cs="Palatino Linotype"/>
          <w:b/>
          <w:color w:val="000000"/>
          <w:szCs w:val="24"/>
        </w:rPr>
        <w:t xml:space="preserve"> Recurrente</w:t>
      </w:r>
      <w:r w:rsidRPr="0066441A">
        <w:rPr>
          <w:rFonts w:eastAsia="Palatino Linotype" w:cs="Palatino Linotype"/>
          <w:color w:val="000000"/>
          <w:szCs w:val="24"/>
        </w:rPr>
        <w:t>; en contra de l</w:t>
      </w:r>
      <w:r w:rsidR="00F82C9A" w:rsidRPr="0066441A">
        <w:rPr>
          <w:rFonts w:eastAsia="Palatino Linotype" w:cs="Palatino Linotype"/>
          <w:color w:val="000000"/>
          <w:szCs w:val="24"/>
        </w:rPr>
        <w:t>as</w:t>
      </w:r>
      <w:r w:rsidRPr="0066441A">
        <w:rPr>
          <w:rFonts w:eastAsia="Palatino Linotype" w:cs="Palatino Linotype"/>
          <w:color w:val="000000"/>
          <w:szCs w:val="24"/>
        </w:rPr>
        <w:t xml:space="preserve"> respuesta</w:t>
      </w:r>
      <w:r w:rsidR="00F82C9A" w:rsidRPr="0066441A">
        <w:rPr>
          <w:rFonts w:eastAsia="Palatino Linotype" w:cs="Palatino Linotype"/>
          <w:color w:val="000000"/>
          <w:szCs w:val="24"/>
        </w:rPr>
        <w:t>s</w:t>
      </w:r>
      <w:r w:rsidRPr="0066441A">
        <w:rPr>
          <w:rFonts w:eastAsia="Palatino Linotype" w:cs="Palatino Linotype"/>
          <w:color w:val="000000"/>
          <w:szCs w:val="24"/>
        </w:rPr>
        <w:t xml:space="preserve"> de</w:t>
      </w:r>
      <w:r w:rsidR="005641E6" w:rsidRPr="0066441A">
        <w:rPr>
          <w:rFonts w:eastAsia="Palatino Linotype" w:cs="Palatino Linotype"/>
          <w:color w:val="000000"/>
          <w:szCs w:val="24"/>
        </w:rPr>
        <w:t>l</w:t>
      </w:r>
      <w:r w:rsidRPr="0066441A">
        <w:rPr>
          <w:rFonts w:eastAsia="Palatino Linotype" w:cs="Palatino Linotype"/>
          <w:color w:val="000000"/>
          <w:szCs w:val="24"/>
        </w:rPr>
        <w:t xml:space="preserve"> </w:t>
      </w:r>
      <w:r w:rsidR="00F97CCA" w:rsidRPr="0066441A">
        <w:rPr>
          <w:rFonts w:eastAsia="Palatino Linotype" w:cs="Palatino Linotype"/>
          <w:b/>
          <w:bCs/>
          <w:color w:val="000000"/>
          <w:szCs w:val="24"/>
        </w:rPr>
        <w:t>Ayuntamiento de Ecatepec de Morelos</w:t>
      </w:r>
      <w:r w:rsidRPr="0066441A">
        <w:rPr>
          <w:rFonts w:eastAsia="Palatino Linotype" w:cs="Palatino Linotype"/>
          <w:bCs/>
          <w:color w:val="000000"/>
          <w:szCs w:val="24"/>
        </w:rPr>
        <w:t xml:space="preserve">, </w:t>
      </w:r>
      <w:r w:rsidRPr="0066441A">
        <w:rPr>
          <w:rFonts w:eastAsia="Palatino Linotype" w:cs="Palatino Linotype"/>
          <w:color w:val="000000"/>
          <w:szCs w:val="24"/>
        </w:rPr>
        <w:t>en lo subsecuente</w:t>
      </w:r>
      <w:r w:rsidRPr="0066441A">
        <w:rPr>
          <w:rFonts w:eastAsia="Palatino Linotype" w:cs="Palatino Linotype"/>
          <w:b/>
          <w:color w:val="000000"/>
          <w:szCs w:val="24"/>
        </w:rPr>
        <w:t xml:space="preserve"> </w:t>
      </w:r>
      <w:r w:rsidRPr="0066441A">
        <w:rPr>
          <w:rFonts w:eastAsia="Palatino Linotype" w:cs="Palatino Linotype"/>
          <w:color w:val="000000"/>
          <w:szCs w:val="24"/>
        </w:rPr>
        <w:t>el</w:t>
      </w:r>
      <w:r w:rsidRPr="0066441A">
        <w:rPr>
          <w:rFonts w:eastAsia="Palatino Linotype" w:cs="Palatino Linotype"/>
          <w:b/>
          <w:color w:val="000000"/>
          <w:szCs w:val="24"/>
        </w:rPr>
        <w:t xml:space="preserve"> Sujeto Obligado</w:t>
      </w:r>
      <w:r w:rsidRPr="0066441A">
        <w:rPr>
          <w:rFonts w:eastAsia="Palatino Linotype" w:cs="Palatino Linotype"/>
          <w:color w:val="000000"/>
          <w:szCs w:val="24"/>
        </w:rPr>
        <w:t>,</w:t>
      </w:r>
      <w:r w:rsidRPr="0066441A">
        <w:rPr>
          <w:rFonts w:eastAsia="Palatino Linotype" w:cs="Palatino Linotype"/>
          <w:b/>
          <w:color w:val="000000"/>
          <w:szCs w:val="24"/>
        </w:rPr>
        <w:t xml:space="preserve"> </w:t>
      </w:r>
      <w:r w:rsidRPr="0066441A">
        <w:rPr>
          <w:rFonts w:eastAsia="Palatino Linotype" w:cs="Palatino Linotype"/>
          <w:color w:val="000000"/>
          <w:szCs w:val="24"/>
        </w:rPr>
        <w:t>se procede a dictar la presente resolución.</w:t>
      </w:r>
    </w:p>
    <w:p w14:paraId="043F2A77" w14:textId="77777777" w:rsidR="00123402" w:rsidRPr="0066441A" w:rsidRDefault="00123402" w:rsidP="00DE3512">
      <w:pPr>
        <w:pBdr>
          <w:top w:val="nil"/>
          <w:left w:val="nil"/>
          <w:bottom w:val="nil"/>
          <w:right w:val="nil"/>
          <w:between w:val="nil"/>
        </w:pBdr>
        <w:rPr>
          <w:rFonts w:eastAsia="Palatino Linotype" w:cs="Palatino Linotype"/>
          <w:color w:val="000000"/>
          <w:szCs w:val="24"/>
        </w:rPr>
      </w:pPr>
    </w:p>
    <w:p w14:paraId="7E81D877" w14:textId="77777777" w:rsidR="00DE3512" w:rsidRPr="0066441A"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66441A" w:rsidRDefault="00DE3512" w:rsidP="00AE5CE1">
      <w:pPr>
        <w:pStyle w:val="Ttulo1"/>
        <w:rPr>
          <w:rFonts w:eastAsia="Palatino Linotype"/>
        </w:rPr>
      </w:pPr>
      <w:r w:rsidRPr="0066441A">
        <w:rPr>
          <w:rFonts w:eastAsia="Palatino Linotype"/>
        </w:rPr>
        <w:t>A N T E C E D E N T E S</w:t>
      </w:r>
    </w:p>
    <w:p w14:paraId="496B660C" w14:textId="77777777" w:rsidR="00123402" w:rsidRPr="0066441A" w:rsidRDefault="0012340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66441A" w:rsidRDefault="00DE3512" w:rsidP="00F54B74">
      <w:pPr>
        <w:pStyle w:val="Ttulo2"/>
        <w:rPr>
          <w:rFonts w:eastAsia="Palatino Linotype"/>
        </w:rPr>
      </w:pPr>
      <w:r w:rsidRPr="0066441A">
        <w:rPr>
          <w:rFonts w:eastAsia="Palatino Linotype"/>
        </w:rPr>
        <w:t>PRIMERO. De la</w:t>
      </w:r>
      <w:r w:rsidR="00AF1662" w:rsidRPr="0066441A">
        <w:rPr>
          <w:rFonts w:eastAsia="Palatino Linotype"/>
        </w:rPr>
        <w:t>s</w:t>
      </w:r>
      <w:r w:rsidRPr="0066441A">
        <w:rPr>
          <w:rFonts w:eastAsia="Palatino Linotype"/>
        </w:rPr>
        <w:t xml:space="preserve"> </w:t>
      </w:r>
      <w:r w:rsidR="00AF1662" w:rsidRPr="0066441A">
        <w:rPr>
          <w:rFonts w:eastAsia="Palatino Linotype"/>
        </w:rPr>
        <w:t>s</w:t>
      </w:r>
      <w:r w:rsidRPr="0066441A">
        <w:rPr>
          <w:rFonts w:eastAsia="Palatino Linotype"/>
        </w:rPr>
        <w:t>olicitud</w:t>
      </w:r>
      <w:r w:rsidR="00AF1662" w:rsidRPr="0066441A">
        <w:rPr>
          <w:rFonts w:eastAsia="Palatino Linotype"/>
        </w:rPr>
        <w:t>es</w:t>
      </w:r>
      <w:r w:rsidRPr="0066441A">
        <w:rPr>
          <w:rFonts w:eastAsia="Palatino Linotype"/>
        </w:rPr>
        <w:t xml:space="preserve"> de </w:t>
      </w:r>
      <w:r w:rsidR="00AF1662" w:rsidRPr="0066441A">
        <w:rPr>
          <w:rFonts w:eastAsia="Palatino Linotype"/>
        </w:rPr>
        <w:t>i</w:t>
      </w:r>
      <w:r w:rsidRPr="0066441A">
        <w:rPr>
          <w:rFonts w:eastAsia="Palatino Linotype"/>
        </w:rPr>
        <w:t>nformación.</w:t>
      </w:r>
    </w:p>
    <w:p w14:paraId="22174491" w14:textId="2D3D1045" w:rsidR="00DB5048" w:rsidRPr="0066441A" w:rsidRDefault="004C1525" w:rsidP="00A240EE">
      <w:pPr>
        <w:pBdr>
          <w:top w:val="nil"/>
          <w:left w:val="nil"/>
          <w:bottom w:val="nil"/>
          <w:right w:val="nil"/>
          <w:between w:val="nil"/>
        </w:pBdr>
        <w:rPr>
          <w:rFonts w:eastAsia="Palatino Linotype" w:cs="Palatino Linotype"/>
          <w:b/>
          <w:bCs/>
          <w:color w:val="000000"/>
          <w:szCs w:val="24"/>
        </w:rPr>
      </w:pPr>
      <w:r w:rsidRPr="0066441A">
        <w:rPr>
          <w:rFonts w:eastAsia="Palatino Linotype" w:cs="Palatino Linotype"/>
          <w:color w:val="000000"/>
          <w:szCs w:val="24"/>
        </w:rPr>
        <w:t>Con fecha</w:t>
      </w:r>
      <w:r w:rsidR="00793BF5" w:rsidRPr="0066441A">
        <w:rPr>
          <w:rFonts w:eastAsia="Palatino Linotype" w:cs="Palatino Linotype"/>
          <w:color w:val="000000"/>
          <w:szCs w:val="24"/>
        </w:rPr>
        <w:t xml:space="preserve">s </w:t>
      </w:r>
      <w:r w:rsidR="00F97CCA" w:rsidRPr="0066441A">
        <w:rPr>
          <w:rFonts w:eastAsia="Palatino Linotype" w:cs="Palatino Linotype"/>
          <w:color w:val="000000"/>
          <w:szCs w:val="24"/>
        </w:rPr>
        <w:t>de agosto</w:t>
      </w:r>
      <w:r w:rsidR="008A32DD" w:rsidRPr="0066441A">
        <w:rPr>
          <w:rFonts w:eastAsia="Palatino Linotype" w:cs="Palatino Linotype"/>
          <w:color w:val="000000"/>
          <w:szCs w:val="24"/>
        </w:rPr>
        <w:t xml:space="preserve"> y siete de octubre</w:t>
      </w:r>
      <w:r w:rsidR="00997074" w:rsidRPr="0066441A">
        <w:rPr>
          <w:rFonts w:eastAsia="Palatino Linotype" w:cs="Palatino Linotype"/>
          <w:color w:val="000000"/>
          <w:szCs w:val="24"/>
        </w:rPr>
        <w:t xml:space="preserve"> de dos mil veinticinco</w:t>
      </w:r>
      <w:r w:rsidR="00E72314" w:rsidRPr="0066441A">
        <w:rPr>
          <w:rFonts w:eastAsia="Palatino Linotype" w:cs="Palatino Linotype"/>
          <w:color w:val="000000"/>
          <w:szCs w:val="24"/>
        </w:rPr>
        <w:t xml:space="preserve">, </w:t>
      </w:r>
      <w:r w:rsidR="009A5458" w:rsidRPr="0066441A">
        <w:rPr>
          <w:rFonts w:eastAsia="Palatino Linotype" w:cs="Palatino Linotype"/>
          <w:color w:val="000000"/>
          <w:szCs w:val="24"/>
        </w:rPr>
        <w:t>el</w:t>
      </w:r>
      <w:r w:rsidR="00DE3512" w:rsidRPr="0066441A">
        <w:rPr>
          <w:rFonts w:eastAsia="Palatino Linotype" w:cs="Palatino Linotype"/>
          <w:color w:val="000000"/>
          <w:szCs w:val="24"/>
        </w:rPr>
        <w:t xml:space="preserve"> Recurrente presentó a través del Sistema de Acceso a la Información Mexiquense (</w:t>
      </w:r>
      <w:r w:rsidR="00DE3512" w:rsidRPr="0066441A">
        <w:rPr>
          <w:rFonts w:eastAsia="Palatino Linotype" w:cs="Palatino Linotype"/>
          <w:b/>
          <w:bCs/>
          <w:color w:val="000000"/>
          <w:szCs w:val="24"/>
        </w:rPr>
        <w:t>SAIMEX</w:t>
      </w:r>
      <w:r w:rsidR="00DE3512" w:rsidRPr="0066441A">
        <w:rPr>
          <w:rFonts w:eastAsia="Palatino Linotype" w:cs="Palatino Linotype"/>
          <w:color w:val="000000"/>
          <w:szCs w:val="24"/>
        </w:rPr>
        <w:t>) ante el Sujeto Obligado, solicitud</w:t>
      </w:r>
      <w:r w:rsidR="00AF1662" w:rsidRPr="0066441A">
        <w:rPr>
          <w:rFonts w:eastAsia="Palatino Linotype" w:cs="Palatino Linotype"/>
          <w:color w:val="000000"/>
          <w:szCs w:val="24"/>
        </w:rPr>
        <w:t>es</w:t>
      </w:r>
      <w:r w:rsidR="00DE3512" w:rsidRPr="0066441A">
        <w:rPr>
          <w:rFonts w:eastAsia="Palatino Linotype" w:cs="Palatino Linotype"/>
          <w:color w:val="000000"/>
          <w:szCs w:val="24"/>
        </w:rPr>
        <w:t xml:space="preserve"> de acceso a la inf</w:t>
      </w:r>
      <w:r w:rsidRPr="0066441A">
        <w:rPr>
          <w:rFonts w:eastAsia="Palatino Linotype" w:cs="Palatino Linotype"/>
          <w:color w:val="000000"/>
          <w:szCs w:val="24"/>
        </w:rPr>
        <w:t>ormación pública registrada</w:t>
      </w:r>
      <w:r w:rsidR="00AF1662" w:rsidRPr="0066441A">
        <w:rPr>
          <w:rFonts w:eastAsia="Palatino Linotype" w:cs="Palatino Linotype"/>
          <w:color w:val="000000"/>
          <w:szCs w:val="24"/>
        </w:rPr>
        <w:t>s</w:t>
      </w:r>
      <w:r w:rsidRPr="0066441A">
        <w:rPr>
          <w:rFonts w:eastAsia="Palatino Linotype" w:cs="Palatino Linotype"/>
          <w:color w:val="000000"/>
          <w:szCs w:val="24"/>
        </w:rPr>
        <w:t xml:space="preserve"> con</w:t>
      </w:r>
      <w:r w:rsidR="00DE3512" w:rsidRPr="0066441A">
        <w:rPr>
          <w:rFonts w:eastAsia="Palatino Linotype" w:cs="Palatino Linotype"/>
          <w:color w:val="000000"/>
          <w:szCs w:val="24"/>
        </w:rPr>
        <w:t xml:space="preserve"> </w:t>
      </w:r>
      <w:r w:rsidR="00AF1662" w:rsidRPr="0066441A">
        <w:rPr>
          <w:rFonts w:eastAsia="Palatino Linotype" w:cs="Palatino Linotype"/>
          <w:color w:val="000000"/>
          <w:szCs w:val="24"/>
        </w:rPr>
        <w:t>los</w:t>
      </w:r>
      <w:r w:rsidR="00DE3512" w:rsidRPr="0066441A">
        <w:rPr>
          <w:rFonts w:eastAsia="Palatino Linotype" w:cs="Palatino Linotype"/>
          <w:color w:val="000000"/>
          <w:szCs w:val="24"/>
        </w:rPr>
        <w:t xml:space="preserve"> número</w:t>
      </w:r>
      <w:r w:rsidR="00AF1662" w:rsidRPr="0066441A">
        <w:rPr>
          <w:rFonts w:eastAsia="Palatino Linotype" w:cs="Palatino Linotype"/>
          <w:color w:val="000000"/>
          <w:szCs w:val="24"/>
        </w:rPr>
        <w:t>s</w:t>
      </w:r>
      <w:r w:rsidR="00DE3512" w:rsidRPr="0066441A">
        <w:rPr>
          <w:rFonts w:eastAsia="Palatino Linotype" w:cs="Palatino Linotype"/>
          <w:color w:val="000000"/>
          <w:szCs w:val="24"/>
        </w:rPr>
        <w:t xml:space="preserve"> de expediente</w:t>
      </w:r>
      <w:r w:rsidR="00016A51" w:rsidRPr="0066441A">
        <w:rPr>
          <w:rFonts w:eastAsia="Palatino Linotype" w:cs="Palatino Linotype"/>
          <w:color w:val="000000"/>
          <w:szCs w:val="24"/>
        </w:rPr>
        <w:t>s</w:t>
      </w:r>
      <w:r w:rsidR="00F97CCA" w:rsidRPr="0066441A">
        <w:rPr>
          <w:rFonts w:ascii="Verdana" w:hAnsi="Verdana"/>
          <w:b/>
          <w:bCs/>
          <w:color w:val="FF0000"/>
        </w:rPr>
        <w:t xml:space="preserve"> </w:t>
      </w:r>
      <w:r w:rsidR="00F97CCA" w:rsidRPr="0066441A">
        <w:rPr>
          <w:rFonts w:eastAsia="Palatino Linotype" w:cs="Palatino Linotype"/>
          <w:b/>
          <w:bCs/>
          <w:color w:val="000000"/>
          <w:szCs w:val="24"/>
        </w:rPr>
        <w:t>00659/ECATEPEC/IP/2025 y</w:t>
      </w:r>
      <w:r w:rsidR="001F2C5E" w:rsidRPr="0066441A">
        <w:rPr>
          <w:rFonts w:eastAsia="Palatino Linotype" w:cs="Palatino Linotype"/>
          <w:b/>
          <w:bCs/>
          <w:color w:val="000000"/>
          <w:szCs w:val="24"/>
        </w:rPr>
        <w:t xml:space="preserve"> 00</w:t>
      </w:r>
      <w:r w:rsidR="00793BF5" w:rsidRPr="0066441A">
        <w:rPr>
          <w:rFonts w:eastAsia="Palatino Linotype" w:cs="Palatino Linotype"/>
          <w:b/>
          <w:bCs/>
          <w:color w:val="000000"/>
          <w:szCs w:val="24"/>
        </w:rPr>
        <w:t>816</w:t>
      </w:r>
      <w:r w:rsidR="001F2C5E" w:rsidRPr="0066441A">
        <w:rPr>
          <w:rFonts w:eastAsia="Palatino Linotype" w:cs="Palatino Linotype"/>
          <w:b/>
          <w:bCs/>
          <w:color w:val="000000"/>
          <w:szCs w:val="24"/>
        </w:rPr>
        <w:t>/ECATEPEC/IP/2025</w:t>
      </w:r>
      <w:r w:rsidR="00841F8A" w:rsidRPr="0066441A">
        <w:rPr>
          <w:rFonts w:eastAsia="Palatino Linotype" w:cs="Palatino Linotype"/>
          <w:bCs/>
          <w:color w:val="000000"/>
          <w:szCs w:val="24"/>
        </w:rPr>
        <w:t xml:space="preserve">, </w:t>
      </w:r>
      <w:r w:rsidR="00DE3512" w:rsidRPr="0066441A">
        <w:rPr>
          <w:rFonts w:eastAsia="Palatino Linotype" w:cs="Palatino Linotype"/>
          <w:color w:val="000000"/>
          <w:szCs w:val="24"/>
        </w:rPr>
        <w:t>mediante la</w:t>
      </w:r>
      <w:r w:rsidR="0088088C" w:rsidRPr="0066441A">
        <w:rPr>
          <w:rFonts w:eastAsia="Palatino Linotype" w:cs="Palatino Linotype"/>
          <w:color w:val="000000"/>
          <w:szCs w:val="24"/>
        </w:rPr>
        <w:t>s</w:t>
      </w:r>
      <w:r w:rsidR="00DE3512" w:rsidRPr="0066441A">
        <w:rPr>
          <w:rFonts w:eastAsia="Palatino Linotype" w:cs="Palatino Linotype"/>
          <w:color w:val="000000"/>
          <w:szCs w:val="24"/>
        </w:rPr>
        <w:t xml:space="preserve"> cual</w:t>
      </w:r>
      <w:r w:rsidR="0088088C" w:rsidRPr="0066441A">
        <w:rPr>
          <w:rFonts w:eastAsia="Palatino Linotype" w:cs="Palatino Linotype"/>
          <w:color w:val="000000"/>
          <w:szCs w:val="24"/>
        </w:rPr>
        <w:t>es</w:t>
      </w:r>
      <w:r w:rsidR="00DE3512" w:rsidRPr="0066441A">
        <w:rPr>
          <w:rFonts w:eastAsia="Palatino Linotype" w:cs="Palatino Linotype"/>
          <w:color w:val="000000"/>
          <w:szCs w:val="24"/>
        </w:rPr>
        <w:t xml:space="preserve"> solicitó información en el tenor siguiente:</w:t>
      </w:r>
      <w:r w:rsidR="00C80AA6" w:rsidRPr="0066441A">
        <w:rPr>
          <w:rFonts w:eastAsia="Palatino Linotype" w:cs="Palatino Linotype"/>
          <w:color w:val="000000"/>
          <w:szCs w:val="24"/>
        </w:rPr>
        <w:t xml:space="preserve"> </w:t>
      </w:r>
    </w:p>
    <w:p w14:paraId="3066BD0E" w14:textId="77777777" w:rsidR="00123402" w:rsidRPr="0066441A" w:rsidRDefault="00123402" w:rsidP="00A240EE">
      <w:pPr>
        <w:pBdr>
          <w:top w:val="nil"/>
          <w:left w:val="nil"/>
          <w:bottom w:val="nil"/>
          <w:right w:val="nil"/>
          <w:between w:val="nil"/>
        </w:pBdr>
        <w:rPr>
          <w:rFonts w:eastAsia="Palatino Linotype" w:cs="Palatino Linotype"/>
          <w:b/>
          <w:bCs/>
          <w:color w:val="000000"/>
          <w:szCs w:val="24"/>
        </w:rPr>
      </w:pPr>
    </w:p>
    <w:p w14:paraId="1AC3154A" w14:textId="77777777" w:rsidR="00F97CCA" w:rsidRPr="0066441A" w:rsidRDefault="00F97CCA" w:rsidP="265BA818">
      <w:pPr>
        <w:pStyle w:val="Sinespaciado"/>
        <w:rPr>
          <w:rFonts w:eastAsia="Palatino Linotype" w:cs="Palatino Linotype"/>
          <w:b/>
          <w:bCs/>
          <w:i w:val="0"/>
          <w:color w:val="000000"/>
          <w:sz w:val="24"/>
          <w:u w:val="single"/>
          <w:lang w:val="es-ES" w:eastAsia="es-MX"/>
        </w:rPr>
      </w:pPr>
      <w:r w:rsidRPr="0066441A">
        <w:rPr>
          <w:rFonts w:eastAsia="Palatino Linotype" w:cs="Palatino Linotype"/>
          <w:b/>
          <w:bCs/>
          <w:i w:val="0"/>
          <w:color w:val="000000"/>
          <w:sz w:val="24"/>
          <w:u w:val="single"/>
          <w:lang w:val="es-ES" w:eastAsia="es-MX"/>
        </w:rPr>
        <w:t>00659/ECATEPEC/IP/2025</w:t>
      </w:r>
    </w:p>
    <w:p w14:paraId="3FA444B5" w14:textId="2D5548C0" w:rsidR="00237426" w:rsidRPr="0066441A" w:rsidRDefault="265BA818" w:rsidP="00F97CCA">
      <w:pPr>
        <w:pStyle w:val="Sinespaciado"/>
        <w:rPr>
          <w:lang w:val="es-ES"/>
        </w:rPr>
      </w:pPr>
      <w:r w:rsidRPr="0066441A">
        <w:rPr>
          <w:lang w:val="es-ES"/>
        </w:rPr>
        <w:lastRenderedPageBreak/>
        <w:t>«</w:t>
      </w:r>
      <w:r w:rsidR="00F97CCA" w:rsidRPr="0066441A">
        <w:rPr>
          <w:lang w:val="es-ES"/>
        </w:rPr>
        <w:t>Dirección de Medio Ambiente y Ecología. Solicito copia certificada SIN COSTO del documento generado por personal de la Dirección de Medio Ambiente y Ecología de los trabajos realizados el día 07 de agosto de 2025, en la Colonia Rustica Xalostoc.</w:t>
      </w:r>
      <w:r w:rsidRPr="0066441A">
        <w:rPr>
          <w:lang w:val="es-ES"/>
        </w:rPr>
        <w:t>» (Sic)</w:t>
      </w:r>
    </w:p>
    <w:p w14:paraId="1BEC99F7" w14:textId="77777777" w:rsidR="00237426" w:rsidRPr="0066441A" w:rsidRDefault="00237426" w:rsidP="00237426">
      <w:pPr>
        <w:pBdr>
          <w:top w:val="nil"/>
          <w:left w:val="nil"/>
          <w:bottom w:val="nil"/>
          <w:right w:val="nil"/>
          <w:between w:val="nil"/>
        </w:pBdr>
        <w:rPr>
          <w:rFonts w:eastAsia="Palatino Linotype" w:cs="Palatino Linotype"/>
          <w:color w:val="000000"/>
          <w:szCs w:val="24"/>
        </w:rPr>
      </w:pPr>
    </w:p>
    <w:p w14:paraId="65CE2ABB" w14:textId="77777777" w:rsidR="00793BF5" w:rsidRPr="0066441A" w:rsidRDefault="00793BF5" w:rsidP="00314A82">
      <w:pPr>
        <w:pStyle w:val="Sinespaciado"/>
        <w:rPr>
          <w:rFonts w:eastAsia="Palatino Linotype" w:cs="Palatino Linotype"/>
          <w:bCs/>
          <w:color w:val="000000"/>
        </w:rPr>
      </w:pPr>
      <w:r w:rsidRPr="0066441A">
        <w:rPr>
          <w:rFonts w:eastAsia="Palatino Linotype" w:cs="Palatino Linotype"/>
          <w:b/>
          <w:bCs/>
          <w:color w:val="000000"/>
        </w:rPr>
        <w:t>00816/ECATEPEC/IP/2025</w:t>
      </w:r>
      <w:r w:rsidRPr="0066441A">
        <w:rPr>
          <w:rFonts w:eastAsia="Palatino Linotype" w:cs="Palatino Linotype"/>
          <w:bCs/>
          <w:color w:val="000000"/>
        </w:rPr>
        <w:t xml:space="preserve">, </w:t>
      </w:r>
    </w:p>
    <w:p w14:paraId="7A65FB94" w14:textId="1984743D" w:rsidR="00314A82" w:rsidRPr="0066441A" w:rsidRDefault="00314A82" w:rsidP="00314A82">
      <w:pPr>
        <w:pStyle w:val="Sinespaciado"/>
        <w:rPr>
          <w:rFonts w:eastAsia="Palatino Linotype"/>
          <w:lang w:val="es-ES"/>
        </w:rPr>
      </w:pPr>
      <w:r w:rsidRPr="0066441A">
        <w:rPr>
          <w:lang w:val="es-ES"/>
        </w:rPr>
        <w:t>«</w:t>
      </w:r>
      <w:r w:rsidR="007C410D" w:rsidRPr="0066441A">
        <w:rPr>
          <w:lang w:val="es-ES"/>
        </w:rPr>
        <w:t>Dirección de Medio Ambiente y Ecología. Solicito copia certificada SIN COSTO del documento generado por personal de la Dirección de Medio Ambiente y Ecología de los trabajos realizados el día 07 de agosto de 2025, en la Colonia Rustica Xalostoc.</w:t>
      </w:r>
      <w:r w:rsidR="00BD657B" w:rsidRPr="0066441A">
        <w:rPr>
          <w:lang w:val="es-ES"/>
        </w:rPr>
        <w:t>.» (Sic)</w:t>
      </w:r>
    </w:p>
    <w:p w14:paraId="6B8DCB23" w14:textId="47CBBD13" w:rsidR="00314A82" w:rsidRPr="0066441A" w:rsidRDefault="00BD657B" w:rsidP="002378A9">
      <w:pPr>
        <w:pStyle w:val="Sinespaciado"/>
        <w:ind w:left="0"/>
        <w:rPr>
          <w:rFonts w:eastAsia="Palatino Linotype"/>
          <w:lang w:val="es-ES"/>
        </w:rPr>
      </w:pPr>
      <w:r w:rsidRPr="0066441A">
        <w:rPr>
          <w:rFonts w:eastAsia="Palatino Linotype"/>
          <w:lang w:val="es-ES"/>
        </w:rPr>
        <w:t xml:space="preserve"> </w:t>
      </w:r>
    </w:p>
    <w:p w14:paraId="1C549BDC" w14:textId="77777777" w:rsidR="00BF61F3" w:rsidRPr="0066441A" w:rsidRDefault="00BF61F3" w:rsidP="00BF61F3">
      <w:pPr>
        <w:pBdr>
          <w:top w:val="nil"/>
          <w:left w:val="nil"/>
          <w:bottom w:val="nil"/>
          <w:right w:val="nil"/>
          <w:between w:val="nil"/>
        </w:pBdr>
        <w:rPr>
          <w:rFonts w:eastAsia="Palatino Linotype" w:cs="Palatino Linotype"/>
          <w:color w:val="000000"/>
          <w:szCs w:val="24"/>
        </w:rPr>
      </w:pPr>
    </w:p>
    <w:p w14:paraId="7A6C9658" w14:textId="5D6A7ABC" w:rsidR="003D4518" w:rsidRPr="0066441A" w:rsidRDefault="00DE3512" w:rsidP="00DE3512">
      <w:pPr>
        <w:pBdr>
          <w:top w:val="nil"/>
          <w:left w:val="nil"/>
          <w:bottom w:val="nil"/>
          <w:right w:val="nil"/>
          <w:between w:val="nil"/>
        </w:pBdr>
        <w:rPr>
          <w:rFonts w:eastAsia="Palatino Linotype" w:cs="Palatino Linotype"/>
          <w:color w:val="000000"/>
          <w:szCs w:val="24"/>
        </w:rPr>
      </w:pPr>
      <w:r w:rsidRPr="0066441A">
        <w:rPr>
          <w:rFonts w:eastAsia="Palatino Linotype" w:cs="Palatino Linotype"/>
          <w:color w:val="000000"/>
          <w:szCs w:val="24"/>
        </w:rPr>
        <w:t>Modalidad de entrega: a través de</w:t>
      </w:r>
      <w:r w:rsidR="00F273B9" w:rsidRPr="0066441A">
        <w:rPr>
          <w:rFonts w:eastAsia="Palatino Linotype" w:cs="Palatino Linotype"/>
          <w:color w:val="000000"/>
          <w:szCs w:val="24"/>
        </w:rPr>
        <w:t xml:space="preserve"> SAIMEX y</w:t>
      </w:r>
      <w:r w:rsidR="00C55FA1" w:rsidRPr="0066441A">
        <w:rPr>
          <w:rFonts w:eastAsia="Palatino Linotype" w:cs="Palatino Linotype"/>
          <w:color w:val="000000"/>
          <w:szCs w:val="24"/>
        </w:rPr>
        <w:t xml:space="preserve"> copias certificadas</w:t>
      </w:r>
      <w:r w:rsidR="00BE666A" w:rsidRPr="0066441A">
        <w:rPr>
          <w:rFonts w:eastAsia="Palatino Linotype" w:cs="Palatino Linotype"/>
          <w:color w:val="000000"/>
          <w:szCs w:val="24"/>
        </w:rPr>
        <w:t xml:space="preserve"> (con costo)</w:t>
      </w:r>
      <w:r w:rsidRPr="0066441A">
        <w:rPr>
          <w:rFonts w:eastAsia="Palatino Linotype" w:cs="Palatino Linotype"/>
          <w:color w:val="000000"/>
          <w:szCs w:val="24"/>
        </w:rPr>
        <w:t>.</w:t>
      </w:r>
    </w:p>
    <w:p w14:paraId="09E8008B" w14:textId="5E01A8D2" w:rsidR="003D4518" w:rsidRPr="0066441A" w:rsidRDefault="003D4518" w:rsidP="00DE3512">
      <w:pPr>
        <w:pBdr>
          <w:top w:val="nil"/>
          <w:left w:val="nil"/>
          <w:bottom w:val="nil"/>
          <w:right w:val="nil"/>
          <w:between w:val="nil"/>
        </w:pBdr>
        <w:rPr>
          <w:rFonts w:eastAsia="Palatino Linotype" w:cs="Palatino Linotype"/>
          <w:bCs/>
          <w:color w:val="000000"/>
          <w:szCs w:val="24"/>
        </w:rPr>
      </w:pPr>
    </w:p>
    <w:p w14:paraId="0775A0AD" w14:textId="1A14365F" w:rsidR="009707E6" w:rsidRPr="0066441A" w:rsidRDefault="004017D1" w:rsidP="009707E6">
      <w:pPr>
        <w:pStyle w:val="Ttulo2"/>
        <w:rPr>
          <w:rFonts w:eastAsia="Palatino Linotype"/>
        </w:rPr>
      </w:pPr>
      <w:r w:rsidRPr="0066441A">
        <w:rPr>
          <w:rFonts w:eastAsia="Palatino Linotype"/>
          <w:bCs/>
        </w:rPr>
        <w:t>SEGUNDO</w:t>
      </w:r>
      <w:r w:rsidR="00E72314" w:rsidRPr="0066441A">
        <w:rPr>
          <w:rFonts w:eastAsia="Palatino Linotype"/>
          <w:bCs/>
        </w:rPr>
        <w:t xml:space="preserve">. </w:t>
      </w:r>
      <w:r w:rsidR="009707E6" w:rsidRPr="0066441A">
        <w:rPr>
          <w:rFonts w:eastAsia="Palatino Linotype"/>
        </w:rPr>
        <w:t>De las respuestas del Sujeto Obligado.</w:t>
      </w:r>
    </w:p>
    <w:p w14:paraId="30ED66A6" w14:textId="5E9F747D" w:rsidR="00EF1870" w:rsidRPr="0066441A" w:rsidRDefault="00EF1870" w:rsidP="00EF1870">
      <w:pPr>
        <w:pBdr>
          <w:top w:val="nil"/>
          <w:left w:val="nil"/>
          <w:bottom w:val="nil"/>
          <w:right w:val="nil"/>
          <w:between w:val="nil"/>
        </w:pBdr>
        <w:contextualSpacing/>
        <w:rPr>
          <w:rFonts w:eastAsia="Palatino Linotype" w:cs="Palatino Linotype"/>
          <w:color w:val="000000"/>
          <w:szCs w:val="24"/>
        </w:rPr>
      </w:pPr>
      <w:r w:rsidRPr="0066441A">
        <w:rPr>
          <w:rFonts w:eastAsia="Palatino Linotype" w:cs="Palatino Linotype"/>
          <w:color w:val="000000"/>
          <w:szCs w:val="24"/>
        </w:rPr>
        <w:t xml:space="preserve">De las constancias que obran en el expediente electrónico, se observa que </w:t>
      </w:r>
      <w:r w:rsidR="005C57E1" w:rsidRPr="0066441A">
        <w:rPr>
          <w:rFonts w:eastAsia="Palatino Linotype" w:cs="Palatino Linotype"/>
          <w:color w:val="000000"/>
          <w:szCs w:val="24"/>
        </w:rPr>
        <w:t xml:space="preserve">el </w:t>
      </w:r>
      <w:r w:rsidR="00F97CCA" w:rsidRPr="0066441A">
        <w:rPr>
          <w:rFonts w:eastAsia="Palatino Linotype" w:cs="Palatino Linotype"/>
          <w:color w:val="000000"/>
          <w:szCs w:val="24"/>
        </w:rPr>
        <w:t xml:space="preserve">veintiocho de agosto de </w:t>
      </w:r>
      <w:r w:rsidR="00F715BF" w:rsidRPr="0066441A">
        <w:rPr>
          <w:rFonts w:eastAsia="Palatino Linotype" w:cs="Palatino Linotype"/>
          <w:color w:val="000000"/>
          <w:szCs w:val="24"/>
        </w:rPr>
        <w:t>dos mil veinticinco</w:t>
      </w:r>
      <w:r w:rsidRPr="0066441A">
        <w:rPr>
          <w:rFonts w:eastAsia="Palatino Linotype" w:cs="Palatino Linotype"/>
          <w:color w:val="000000"/>
          <w:szCs w:val="24"/>
        </w:rPr>
        <w:t>, el Sujeto Obligado dio respuesta a</w:t>
      </w:r>
      <w:r w:rsidR="00C40A62" w:rsidRPr="0066441A">
        <w:rPr>
          <w:rFonts w:eastAsia="Palatino Linotype" w:cs="Palatino Linotype"/>
          <w:color w:val="000000"/>
          <w:szCs w:val="24"/>
        </w:rPr>
        <w:t xml:space="preserve"> </w:t>
      </w:r>
      <w:r w:rsidRPr="0066441A">
        <w:rPr>
          <w:rFonts w:eastAsia="Palatino Linotype" w:cs="Palatino Linotype"/>
          <w:color w:val="000000"/>
          <w:szCs w:val="24"/>
        </w:rPr>
        <w:t>la</w:t>
      </w:r>
      <w:r w:rsidR="00F7419D" w:rsidRPr="0066441A">
        <w:rPr>
          <w:rFonts w:eastAsia="Palatino Linotype" w:cs="Palatino Linotype"/>
          <w:color w:val="000000"/>
          <w:szCs w:val="24"/>
        </w:rPr>
        <w:t>s</w:t>
      </w:r>
      <w:r w:rsidRPr="0066441A">
        <w:rPr>
          <w:rFonts w:eastAsia="Palatino Linotype" w:cs="Palatino Linotype"/>
          <w:color w:val="000000"/>
          <w:szCs w:val="24"/>
        </w:rPr>
        <w:t xml:space="preserve"> solicitud</w:t>
      </w:r>
      <w:r w:rsidR="00F7419D" w:rsidRPr="0066441A">
        <w:rPr>
          <w:rFonts w:eastAsia="Palatino Linotype" w:cs="Palatino Linotype"/>
          <w:color w:val="000000"/>
          <w:szCs w:val="24"/>
        </w:rPr>
        <w:t>es</w:t>
      </w:r>
      <w:r w:rsidRPr="0066441A">
        <w:rPr>
          <w:rFonts w:eastAsia="Palatino Linotype" w:cs="Palatino Linotype"/>
          <w:color w:val="000000"/>
          <w:szCs w:val="24"/>
        </w:rPr>
        <w:t xml:space="preserve"> de información manifestando lo siguiente:</w:t>
      </w:r>
    </w:p>
    <w:p w14:paraId="74ADD80D" w14:textId="69A08E16" w:rsidR="002378A9" w:rsidRPr="0066441A" w:rsidRDefault="000B12AE" w:rsidP="00AE5EFA">
      <w:pPr>
        <w:pStyle w:val="Sinespaciado"/>
        <w:rPr>
          <w:rFonts w:eastAsia="Palatino Linotype" w:cs="Palatino Linotype"/>
          <w:b/>
          <w:bCs/>
          <w:i w:val="0"/>
          <w:color w:val="000000"/>
          <w:sz w:val="24"/>
          <w:u w:val="single"/>
          <w:lang w:val="es-ES" w:eastAsia="es-MX"/>
        </w:rPr>
      </w:pPr>
      <w:r w:rsidRPr="0066441A">
        <w:rPr>
          <w:i w:val="0"/>
          <w:lang w:val="es-ES"/>
        </w:rPr>
        <w:t xml:space="preserve">Para el caso de la solicitud </w:t>
      </w:r>
      <w:r w:rsidR="00F97CCA" w:rsidRPr="0066441A">
        <w:rPr>
          <w:rFonts w:eastAsia="Palatino Linotype" w:cs="Palatino Linotype"/>
          <w:b/>
          <w:bCs/>
          <w:i w:val="0"/>
          <w:color w:val="000000"/>
          <w:sz w:val="24"/>
          <w:u w:val="single"/>
          <w:lang w:val="es-ES" w:eastAsia="es-MX"/>
        </w:rPr>
        <w:t>00659/ECATEPEC/IP/2025</w:t>
      </w:r>
    </w:p>
    <w:p w14:paraId="186BB14D" w14:textId="7F13DD20" w:rsidR="00AE5EFA" w:rsidRPr="0066441A" w:rsidRDefault="00AE5EFA" w:rsidP="00AE5EFA">
      <w:pPr>
        <w:pStyle w:val="Sinespaciado"/>
        <w:rPr>
          <w:lang w:val="es-ES"/>
        </w:rPr>
      </w:pPr>
    </w:p>
    <w:tbl>
      <w:tblPr>
        <w:tblW w:w="9254" w:type="dxa"/>
        <w:jc w:val="center"/>
        <w:tblCellSpacing w:w="0" w:type="dxa"/>
        <w:tblCellMar>
          <w:left w:w="0" w:type="dxa"/>
          <w:right w:w="0" w:type="dxa"/>
        </w:tblCellMar>
        <w:tblLook w:val="04A0" w:firstRow="1" w:lastRow="0" w:firstColumn="1" w:lastColumn="0" w:noHBand="0" w:noVBand="1"/>
      </w:tblPr>
      <w:tblGrid>
        <w:gridCol w:w="9254"/>
      </w:tblGrid>
      <w:tr w:rsidR="00AE5EFA" w:rsidRPr="0066441A" w14:paraId="491B509D" w14:textId="77777777" w:rsidTr="00B07FF3">
        <w:trPr>
          <w:trHeight w:val="226"/>
          <w:tblCellSpacing w:w="0" w:type="dxa"/>
          <w:jc w:val="center"/>
        </w:trPr>
        <w:tc>
          <w:tcPr>
            <w:tcW w:w="0" w:type="auto"/>
            <w:vAlign w:val="center"/>
            <w:hideMark/>
          </w:tcPr>
          <w:p w14:paraId="767D89C5" w14:textId="38171C2C" w:rsidR="00AE5EFA" w:rsidRPr="0066441A" w:rsidRDefault="00AE5EFA" w:rsidP="00AE5EFA">
            <w:pPr>
              <w:pStyle w:val="Sinespaciado"/>
              <w:jc w:val="right"/>
            </w:pPr>
            <w:r w:rsidRPr="0066441A">
              <w:rPr>
                <w:lang w:val="es-ES"/>
              </w:rPr>
              <w:t>«</w:t>
            </w:r>
            <w:r w:rsidRPr="0066441A">
              <w:t>Ecatepec de Morelos, México a 28 de Agosto de 2025</w:t>
            </w:r>
          </w:p>
        </w:tc>
      </w:tr>
      <w:tr w:rsidR="00AE5EFA" w:rsidRPr="0066441A" w14:paraId="1DE7D5E5" w14:textId="77777777" w:rsidTr="00B07FF3">
        <w:trPr>
          <w:trHeight w:val="226"/>
          <w:tblCellSpacing w:w="0" w:type="dxa"/>
          <w:jc w:val="center"/>
        </w:trPr>
        <w:tc>
          <w:tcPr>
            <w:tcW w:w="0" w:type="auto"/>
            <w:vAlign w:val="center"/>
            <w:hideMark/>
          </w:tcPr>
          <w:p w14:paraId="37F06F3A" w14:textId="77777777" w:rsidR="00AE5EFA" w:rsidRPr="0066441A" w:rsidRDefault="00AE5EFA" w:rsidP="00AE5EFA">
            <w:pPr>
              <w:pStyle w:val="Sinespaciado"/>
              <w:jc w:val="right"/>
            </w:pPr>
            <w:r w:rsidRPr="0066441A">
              <w:t>Nombre del solicitante: C. Solicitante</w:t>
            </w:r>
          </w:p>
        </w:tc>
      </w:tr>
      <w:tr w:rsidR="00AE5EFA" w:rsidRPr="0066441A" w14:paraId="061F8B85" w14:textId="77777777" w:rsidTr="00B07FF3">
        <w:trPr>
          <w:trHeight w:val="226"/>
          <w:tblCellSpacing w:w="0" w:type="dxa"/>
          <w:jc w:val="center"/>
        </w:trPr>
        <w:tc>
          <w:tcPr>
            <w:tcW w:w="0" w:type="auto"/>
            <w:vAlign w:val="center"/>
            <w:hideMark/>
          </w:tcPr>
          <w:p w14:paraId="62057327" w14:textId="77777777" w:rsidR="00AE5EFA" w:rsidRPr="0066441A" w:rsidRDefault="00AE5EFA" w:rsidP="00AE5EFA">
            <w:pPr>
              <w:pStyle w:val="Sinespaciado"/>
              <w:jc w:val="right"/>
            </w:pPr>
            <w:r w:rsidRPr="0066441A">
              <w:t>Folio de la solicitud: 00659/ECATEPEC/IP/2025</w:t>
            </w:r>
          </w:p>
        </w:tc>
      </w:tr>
      <w:tr w:rsidR="00AE5EFA" w:rsidRPr="0066441A" w14:paraId="194F3471" w14:textId="77777777" w:rsidTr="00B07FF3">
        <w:trPr>
          <w:trHeight w:val="340"/>
          <w:tblCellSpacing w:w="0" w:type="dxa"/>
          <w:jc w:val="center"/>
        </w:trPr>
        <w:tc>
          <w:tcPr>
            <w:tcW w:w="0" w:type="auto"/>
            <w:vAlign w:val="center"/>
            <w:hideMark/>
          </w:tcPr>
          <w:p w14:paraId="03381375" w14:textId="77777777" w:rsidR="00AE5EFA" w:rsidRPr="0066441A" w:rsidRDefault="00AE5EFA" w:rsidP="00AE5EFA">
            <w:pPr>
              <w:pStyle w:val="Sinespaciado"/>
            </w:pPr>
          </w:p>
        </w:tc>
      </w:tr>
      <w:tr w:rsidR="00AE5EFA" w:rsidRPr="0066441A" w14:paraId="0025CA7B" w14:textId="77777777" w:rsidTr="00B07FF3">
        <w:trPr>
          <w:trHeight w:val="113"/>
          <w:tblCellSpacing w:w="0" w:type="dxa"/>
          <w:jc w:val="center"/>
        </w:trPr>
        <w:tc>
          <w:tcPr>
            <w:tcW w:w="0" w:type="auto"/>
            <w:vAlign w:val="center"/>
            <w:hideMark/>
          </w:tcPr>
          <w:p w14:paraId="0E9B8ABA" w14:textId="77777777" w:rsidR="00AE5EFA" w:rsidRPr="0066441A" w:rsidRDefault="00AE5EFA" w:rsidP="00AE5EFA">
            <w:pPr>
              <w:pStyle w:val="Sinespaciado"/>
            </w:pPr>
            <w:r w:rsidRPr="0066441A">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E5EFA" w:rsidRPr="0066441A" w14:paraId="4CB7DC07" w14:textId="77777777" w:rsidTr="00B07FF3">
        <w:trPr>
          <w:trHeight w:val="284"/>
          <w:tblCellSpacing w:w="0" w:type="dxa"/>
          <w:jc w:val="center"/>
        </w:trPr>
        <w:tc>
          <w:tcPr>
            <w:tcW w:w="0" w:type="auto"/>
            <w:vAlign w:val="center"/>
            <w:hideMark/>
          </w:tcPr>
          <w:p w14:paraId="44D57A0B" w14:textId="77777777" w:rsidR="00AE5EFA" w:rsidRPr="0066441A" w:rsidRDefault="00AE5EFA" w:rsidP="00AE5EFA">
            <w:pPr>
              <w:pStyle w:val="Sinespaciado"/>
            </w:pPr>
          </w:p>
        </w:tc>
      </w:tr>
      <w:tr w:rsidR="00AE5EFA" w:rsidRPr="0066441A" w14:paraId="1C4D7433" w14:textId="77777777" w:rsidTr="00B07FF3">
        <w:trPr>
          <w:trHeight w:val="113"/>
          <w:tblCellSpacing w:w="0" w:type="dxa"/>
          <w:jc w:val="center"/>
        </w:trPr>
        <w:tc>
          <w:tcPr>
            <w:tcW w:w="0" w:type="auto"/>
            <w:vAlign w:val="center"/>
            <w:hideMark/>
          </w:tcPr>
          <w:p w14:paraId="690A9C82" w14:textId="77777777" w:rsidR="00AE5EFA" w:rsidRPr="0066441A" w:rsidRDefault="00AE5EFA" w:rsidP="00AE5EFA">
            <w:pPr>
              <w:pStyle w:val="Sinespaciado"/>
              <w:ind w:left="0"/>
              <w:jc w:val="center"/>
              <w:rPr>
                <w:lang w:val="es-ES"/>
              </w:rPr>
            </w:pPr>
            <w:r w:rsidRPr="0066441A">
              <w:t>SE ANEXA RESPUESTA</w:t>
            </w:r>
            <w:r w:rsidRPr="0066441A">
              <w:rPr>
                <w:lang w:val="es-ES"/>
              </w:rPr>
              <w:t>» (Sic)</w:t>
            </w:r>
          </w:p>
          <w:p w14:paraId="4480CD36" w14:textId="57231AEA" w:rsidR="00AE5EFA" w:rsidRPr="0066441A" w:rsidRDefault="00AE5EFA" w:rsidP="00AE5EFA">
            <w:pPr>
              <w:pStyle w:val="Sinespaciado"/>
            </w:pPr>
          </w:p>
        </w:tc>
      </w:tr>
    </w:tbl>
    <w:p w14:paraId="36C11920" w14:textId="77777777" w:rsidR="002240A4" w:rsidRPr="0066441A" w:rsidRDefault="002240A4" w:rsidP="00D95FBF">
      <w:pPr>
        <w:pStyle w:val="Sinespaciado"/>
        <w:rPr>
          <w:rFonts w:eastAsia="Palatino Linotype"/>
          <w:lang w:val="es-ES"/>
        </w:rPr>
      </w:pPr>
    </w:p>
    <w:p w14:paraId="467FE738" w14:textId="77777777" w:rsidR="00AE5EFA" w:rsidRPr="0066441A" w:rsidRDefault="00AE5EFA" w:rsidP="002378A9">
      <w:pPr>
        <w:pStyle w:val="Sinespaciado"/>
        <w:spacing w:line="360" w:lineRule="auto"/>
        <w:ind w:left="0" w:right="-8"/>
        <w:rPr>
          <w:rFonts w:cs="Arial"/>
          <w:i w:val="0"/>
          <w:sz w:val="24"/>
        </w:rPr>
      </w:pPr>
    </w:p>
    <w:p w14:paraId="76320288" w14:textId="36304AFF" w:rsidR="002378A9" w:rsidRPr="0066441A" w:rsidRDefault="002378A9" w:rsidP="002378A9">
      <w:pPr>
        <w:pStyle w:val="Sinespaciado"/>
        <w:spacing w:line="360" w:lineRule="auto"/>
        <w:ind w:left="0" w:right="-8"/>
        <w:rPr>
          <w:rFonts w:cs="Arial"/>
          <w:b/>
          <w:i w:val="0"/>
          <w:sz w:val="24"/>
        </w:rPr>
      </w:pPr>
      <w:r w:rsidRPr="0066441A">
        <w:rPr>
          <w:rFonts w:cs="Arial"/>
          <w:i w:val="0"/>
          <w:sz w:val="24"/>
        </w:rPr>
        <w:lastRenderedPageBreak/>
        <w:t xml:space="preserve">Adicionalmente, el </w:t>
      </w:r>
      <w:r w:rsidRPr="0066441A">
        <w:rPr>
          <w:rFonts w:cs="Arial"/>
          <w:b/>
          <w:i w:val="0"/>
          <w:sz w:val="24"/>
        </w:rPr>
        <w:t>Sujeto Obligado</w:t>
      </w:r>
      <w:r w:rsidRPr="0066441A">
        <w:rPr>
          <w:rFonts w:cs="Arial"/>
          <w:i w:val="0"/>
          <w:sz w:val="24"/>
        </w:rPr>
        <w:t xml:space="preserve"> adjuntó </w:t>
      </w:r>
      <w:r w:rsidR="00AE5EFA" w:rsidRPr="0066441A">
        <w:rPr>
          <w:rFonts w:cs="Arial"/>
          <w:i w:val="0"/>
          <w:sz w:val="24"/>
        </w:rPr>
        <w:t>el</w:t>
      </w:r>
      <w:r w:rsidRPr="0066441A">
        <w:rPr>
          <w:rFonts w:cs="Arial"/>
          <w:i w:val="0"/>
          <w:sz w:val="24"/>
        </w:rPr>
        <w:t xml:space="preserve"> archivo electrónico denominado “</w:t>
      </w:r>
      <w:r w:rsidR="00AE5EFA" w:rsidRPr="0066441A">
        <w:rPr>
          <w:rFonts w:cs="Arial"/>
          <w:b/>
          <w:bCs/>
          <w:i w:val="0"/>
          <w:sz w:val="24"/>
          <w:lang w:val="es-ES"/>
        </w:rPr>
        <w:t>DO7C6D_2 (1).PDF</w:t>
      </w:r>
      <w:r w:rsidRPr="0066441A">
        <w:rPr>
          <w:rFonts w:cs="Arial"/>
          <w:b/>
          <w:i w:val="0"/>
          <w:sz w:val="24"/>
        </w:rPr>
        <w:t xml:space="preserve">”, </w:t>
      </w:r>
      <w:r w:rsidRPr="0066441A">
        <w:rPr>
          <w:rFonts w:cs="Arial"/>
          <w:i w:val="0"/>
          <w:sz w:val="24"/>
        </w:rPr>
        <w:t>mismo que no se reproduce por ser del conocimiento de las partes, sin embargo, será materia de estudio en el considerando respectivo.</w:t>
      </w:r>
    </w:p>
    <w:p w14:paraId="185FD302" w14:textId="77777777" w:rsidR="00AE5EFA" w:rsidRPr="0066441A" w:rsidRDefault="00AE5EFA" w:rsidP="002240A4">
      <w:pPr>
        <w:pStyle w:val="Sinespaciado"/>
        <w:rPr>
          <w:i w:val="0"/>
          <w:lang w:val="es-ES"/>
        </w:rPr>
      </w:pPr>
    </w:p>
    <w:p w14:paraId="2CEDDAC3" w14:textId="77777777" w:rsidR="00AE5EFA" w:rsidRPr="0066441A" w:rsidRDefault="00AE5EFA" w:rsidP="002240A4">
      <w:pPr>
        <w:pStyle w:val="Sinespaciado"/>
        <w:rPr>
          <w:i w:val="0"/>
          <w:lang w:val="es-ES"/>
        </w:rPr>
      </w:pPr>
    </w:p>
    <w:p w14:paraId="5B96C828" w14:textId="2473696F" w:rsidR="00B07FF3" w:rsidRPr="0066441A" w:rsidRDefault="002378A9" w:rsidP="00793BF5">
      <w:pPr>
        <w:pStyle w:val="Sinespaciado"/>
        <w:rPr>
          <w:rFonts w:eastAsia="Palatino Linotype" w:cs="Palatino Linotype"/>
          <w:bCs/>
          <w:color w:val="000000"/>
        </w:rPr>
      </w:pPr>
      <w:r w:rsidRPr="0066441A">
        <w:rPr>
          <w:i w:val="0"/>
          <w:lang w:val="es-ES"/>
        </w:rPr>
        <w:t xml:space="preserve">Para el caso de la solicitud </w:t>
      </w:r>
      <w:r w:rsidR="00793BF5" w:rsidRPr="0066441A">
        <w:rPr>
          <w:rFonts w:eastAsia="Palatino Linotype" w:cs="Palatino Linotype"/>
          <w:b/>
          <w:bCs/>
          <w:color w:val="000000"/>
        </w:rPr>
        <w:t>00816/ECATEPEC/IP/2025</w:t>
      </w:r>
      <w:r w:rsidR="00793BF5" w:rsidRPr="0066441A">
        <w:rPr>
          <w:rFonts w:eastAsia="Palatino Linotype" w:cs="Palatino Linotype"/>
          <w:bCs/>
          <w:color w:val="000000"/>
        </w:rPr>
        <w:t xml:space="preserve">: </w:t>
      </w:r>
    </w:p>
    <w:tbl>
      <w:tblPr>
        <w:tblW w:w="9106" w:type="dxa"/>
        <w:jc w:val="center"/>
        <w:tblCellSpacing w:w="0" w:type="dxa"/>
        <w:tblCellMar>
          <w:left w:w="0" w:type="dxa"/>
          <w:right w:w="0" w:type="dxa"/>
        </w:tblCellMar>
        <w:tblLook w:val="04A0" w:firstRow="1" w:lastRow="0" w:firstColumn="1" w:lastColumn="0" w:noHBand="0" w:noVBand="1"/>
      </w:tblPr>
      <w:tblGrid>
        <w:gridCol w:w="9106"/>
      </w:tblGrid>
      <w:tr w:rsidR="00B07FF3" w:rsidRPr="0066441A" w14:paraId="2F8D3401" w14:textId="77777777" w:rsidTr="00B07FF3">
        <w:trPr>
          <w:trHeight w:val="327"/>
          <w:tblCellSpacing w:w="0" w:type="dxa"/>
          <w:jc w:val="center"/>
        </w:trPr>
        <w:tc>
          <w:tcPr>
            <w:tcW w:w="0" w:type="auto"/>
            <w:vAlign w:val="center"/>
            <w:hideMark/>
          </w:tcPr>
          <w:p w14:paraId="42897D00" w14:textId="28BCCAA9" w:rsidR="00B07FF3" w:rsidRPr="0066441A" w:rsidRDefault="00B07FF3" w:rsidP="00B07FF3">
            <w:pPr>
              <w:pStyle w:val="Sinespaciado"/>
              <w:jc w:val="right"/>
            </w:pPr>
            <w:r w:rsidRPr="0066441A">
              <w:rPr>
                <w:lang w:val="es-ES"/>
              </w:rPr>
              <w:t>«</w:t>
            </w:r>
            <w:r w:rsidRPr="0066441A">
              <w:t>Ecatepec de Morelos, México a 28 de Agosto de 2025</w:t>
            </w:r>
          </w:p>
        </w:tc>
      </w:tr>
      <w:tr w:rsidR="00B07FF3" w:rsidRPr="0066441A" w14:paraId="3D09DC55" w14:textId="77777777" w:rsidTr="00B07FF3">
        <w:trPr>
          <w:trHeight w:val="327"/>
          <w:tblCellSpacing w:w="0" w:type="dxa"/>
          <w:jc w:val="center"/>
        </w:trPr>
        <w:tc>
          <w:tcPr>
            <w:tcW w:w="0" w:type="auto"/>
            <w:vAlign w:val="center"/>
            <w:hideMark/>
          </w:tcPr>
          <w:p w14:paraId="5710DD62" w14:textId="77777777" w:rsidR="00B07FF3" w:rsidRPr="0066441A" w:rsidRDefault="00B07FF3" w:rsidP="00B07FF3">
            <w:pPr>
              <w:pStyle w:val="Sinespaciado"/>
              <w:jc w:val="right"/>
            </w:pPr>
            <w:r w:rsidRPr="0066441A">
              <w:t>Nombre del solicitante: C. Solicitante</w:t>
            </w:r>
          </w:p>
        </w:tc>
      </w:tr>
      <w:tr w:rsidR="00B07FF3" w:rsidRPr="0066441A" w14:paraId="1685CE2B" w14:textId="77777777" w:rsidTr="00B07FF3">
        <w:trPr>
          <w:trHeight w:val="327"/>
          <w:tblCellSpacing w:w="0" w:type="dxa"/>
          <w:jc w:val="center"/>
        </w:trPr>
        <w:tc>
          <w:tcPr>
            <w:tcW w:w="0" w:type="auto"/>
            <w:vAlign w:val="center"/>
            <w:hideMark/>
          </w:tcPr>
          <w:p w14:paraId="3E5679A7" w14:textId="2240BDF3" w:rsidR="00B07FF3" w:rsidRPr="0066441A" w:rsidRDefault="00B07FF3" w:rsidP="00B07FF3">
            <w:pPr>
              <w:pStyle w:val="Sinespaciado"/>
              <w:jc w:val="right"/>
            </w:pPr>
            <w:r w:rsidRPr="0066441A">
              <w:t>Folio de la solicitud: 00</w:t>
            </w:r>
            <w:r w:rsidR="00793BF5" w:rsidRPr="0066441A">
              <w:t>816</w:t>
            </w:r>
            <w:r w:rsidRPr="0066441A">
              <w:t>/ECATEPEC/IP/2025</w:t>
            </w:r>
          </w:p>
        </w:tc>
      </w:tr>
      <w:tr w:rsidR="00B07FF3" w:rsidRPr="0066441A" w14:paraId="7293A0A8" w14:textId="77777777" w:rsidTr="00B07FF3">
        <w:trPr>
          <w:trHeight w:val="491"/>
          <w:tblCellSpacing w:w="0" w:type="dxa"/>
          <w:jc w:val="center"/>
        </w:trPr>
        <w:tc>
          <w:tcPr>
            <w:tcW w:w="0" w:type="auto"/>
            <w:vAlign w:val="center"/>
            <w:hideMark/>
          </w:tcPr>
          <w:p w14:paraId="2642FA93" w14:textId="77777777" w:rsidR="00B07FF3" w:rsidRPr="0066441A" w:rsidRDefault="00B07FF3" w:rsidP="00B07FF3">
            <w:pPr>
              <w:pStyle w:val="Sinespaciado"/>
            </w:pPr>
          </w:p>
        </w:tc>
      </w:tr>
      <w:tr w:rsidR="00B07FF3" w:rsidRPr="0066441A" w14:paraId="742C79D1" w14:textId="77777777" w:rsidTr="00B07FF3">
        <w:trPr>
          <w:trHeight w:val="163"/>
          <w:tblCellSpacing w:w="0" w:type="dxa"/>
          <w:jc w:val="center"/>
        </w:trPr>
        <w:tc>
          <w:tcPr>
            <w:tcW w:w="0" w:type="auto"/>
            <w:vAlign w:val="center"/>
            <w:hideMark/>
          </w:tcPr>
          <w:p w14:paraId="24874345" w14:textId="77777777" w:rsidR="00B07FF3" w:rsidRPr="0066441A" w:rsidRDefault="00B07FF3" w:rsidP="00B07FF3">
            <w:pPr>
              <w:pStyle w:val="Sinespaciado"/>
            </w:pPr>
            <w:r w:rsidRPr="0066441A">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66F81B71" w14:textId="596A3C43" w:rsidR="002378A9" w:rsidRPr="0066441A" w:rsidRDefault="002378A9" w:rsidP="00B07FF3">
      <w:pPr>
        <w:pStyle w:val="Sinespaciado"/>
        <w:rPr>
          <w:lang w:val="es-ES"/>
        </w:rPr>
      </w:pPr>
      <w:r w:rsidRPr="0066441A">
        <w:rPr>
          <w:lang w:val="es-ES"/>
        </w:rPr>
        <w:t>» (Sic)</w:t>
      </w:r>
    </w:p>
    <w:p w14:paraId="75EEEE26" w14:textId="77777777" w:rsidR="00AE5EFA" w:rsidRPr="0066441A" w:rsidRDefault="00AE5EFA" w:rsidP="002378A9">
      <w:pPr>
        <w:pStyle w:val="Sinespaciado"/>
        <w:spacing w:line="360" w:lineRule="auto"/>
        <w:ind w:left="0" w:right="-8"/>
        <w:rPr>
          <w:rFonts w:cs="Arial"/>
          <w:i w:val="0"/>
          <w:sz w:val="24"/>
        </w:rPr>
      </w:pPr>
    </w:p>
    <w:p w14:paraId="5741AA65" w14:textId="61EC41F6" w:rsidR="002378A9" w:rsidRPr="0066441A" w:rsidRDefault="002378A9" w:rsidP="002378A9">
      <w:pPr>
        <w:pStyle w:val="Sinespaciado"/>
        <w:spacing w:line="360" w:lineRule="auto"/>
        <w:ind w:left="0" w:right="-8"/>
        <w:rPr>
          <w:rFonts w:cs="Arial"/>
          <w:b/>
          <w:bCs/>
          <w:i w:val="0"/>
          <w:sz w:val="24"/>
          <w:lang w:val="es-ES"/>
        </w:rPr>
      </w:pPr>
      <w:r w:rsidRPr="0066441A">
        <w:rPr>
          <w:rFonts w:cs="Arial"/>
          <w:i w:val="0"/>
          <w:sz w:val="24"/>
        </w:rPr>
        <w:t xml:space="preserve">Adicionalmente, el </w:t>
      </w:r>
      <w:r w:rsidRPr="0066441A">
        <w:rPr>
          <w:rFonts w:cs="Arial"/>
          <w:b/>
          <w:i w:val="0"/>
          <w:sz w:val="24"/>
        </w:rPr>
        <w:t>Sujeto Obligado</w:t>
      </w:r>
      <w:r w:rsidRPr="0066441A">
        <w:rPr>
          <w:rFonts w:cs="Arial"/>
          <w:i w:val="0"/>
          <w:sz w:val="24"/>
        </w:rPr>
        <w:t xml:space="preserve"> adjuntó </w:t>
      </w:r>
      <w:r w:rsidR="00DB0737" w:rsidRPr="0066441A">
        <w:rPr>
          <w:rFonts w:cs="Arial"/>
          <w:i w:val="0"/>
          <w:sz w:val="24"/>
        </w:rPr>
        <w:t>e</w:t>
      </w:r>
      <w:r w:rsidRPr="0066441A">
        <w:rPr>
          <w:rFonts w:cs="Arial"/>
          <w:i w:val="0"/>
          <w:sz w:val="24"/>
        </w:rPr>
        <w:t>l archivo electrónico denominado “</w:t>
      </w:r>
      <w:r w:rsidR="00793BF5" w:rsidRPr="0066441A">
        <w:rPr>
          <w:rFonts w:cs="Arial"/>
          <w:b/>
          <w:bCs/>
          <w:i w:val="0"/>
          <w:sz w:val="24"/>
          <w:lang w:val="es-ES"/>
        </w:rPr>
        <w:t>816_00895020251009093734.pdf</w:t>
      </w:r>
      <w:r w:rsidRPr="0066441A">
        <w:rPr>
          <w:rFonts w:cs="Arial"/>
          <w:b/>
          <w:i w:val="0"/>
          <w:sz w:val="24"/>
        </w:rPr>
        <w:t xml:space="preserve">”, </w:t>
      </w:r>
      <w:r w:rsidRPr="0066441A">
        <w:rPr>
          <w:rFonts w:cs="Arial"/>
          <w:i w:val="0"/>
          <w:sz w:val="24"/>
        </w:rPr>
        <w:t>mismo que no se reproduce por ser del conocimiento de las partes, sin embargo, será materia de estudio en el considerando respectivo.</w:t>
      </w:r>
    </w:p>
    <w:p w14:paraId="4F650BD7" w14:textId="73D425A0" w:rsidR="00223817" w:rsidRPr="0066441A" w:rsidRDefault="00223817" w:rsidP="002378A9">
      <w:pPr>
        <w:pBdr>
          <w:top w:val="nil"/>
          <w:left w:val="nil"/>
          <w:bottom w:val="nil"/>
          <w:right w:val="nil"/>
          <w:between w:val="nil"/>
        </w:pBdr>
        <w:rPr>
          <w:rFonts w:eastAsia="Palatino Linotype" w:cs="Palatino Linotype"/>
          <w:b/>
          <w:color w:val="000000"/>
        </w:rPr>
      </w:pPr>
    </w:p>
    <w:p w14:paraId="42A0F05D" w14:textId="673C3C9D" w:rsidR="00DE3512" w:rsidRPr="0066441A" w:rsidRDefault="002378A9" w:rsidP="00F54B74">
      <w:pPr>
        <w:pStyle w:val="Ttulo2"/>
        <w:rPr>
          <w:rFonts w:eastAsia="Palatino Linotype"/>
        </w:rPr>
      </w:pPr>
      <w:r w:rsidRPr="0066441A">
        <w:rPr>
          <w:rFonts w:eastAsia="Palatino Linotype"/>
        </w:rPr>
        <w:t>CUARTO</w:t>
      </w:r>
      <w:r w:rsidR="00DE3512" w:rsidRPr="0066441A">
        <w:rPr>
          <w:rFonts w:eastAsia="Palatino Linotype"/>
        </w:rPr>
        <w:t>. De</w:t>
      </w:r>
      <w:r w:rsidR="0058094F" w:rsidRPr="0066441A">
        <w:rPr>
          <w:rFonts w:eastAsia="Palatino Linotype"/>
        </w:rPr>
        <w:t xml:space="preserve"> </w:t>
      </w:r>
      <w:r w:rsidR="00DE3512" w:rsidRPr="0066441A">
        <w:rPr>
          <w:rFonts w:eastAsia="Palatino Linotype"/>
        </w:rPr>
        <w:t>l</w:t>
      </w:r>
      <w:r w:rsidR="0058094F" w:rsidRPr="0066441A">
        <w:rPr>
          <w:rFonts w:eastAsia="Palatino Linotype"/>
        </w:rPr>
        <w:t>os</w:t>
      </w:r>
      <w:r w:rsidR="00DE3512" w:rsidRPr="0066441A">
        <w:rPr>
          <w:rFonts w:eastAsia="Palatino Linotype"/>
        </w:rPr>
        <w:t xml:space="preserve"> recurso</w:t>
      </w:r>
      <w:r w:rsidR="0058094F" w:rsidRPr="0066441A">
        <w:rPr>
          <w:rFonts w:eastAsia="Palatino Linotype"/>
        </w:rPr>
        <w:t>s</w:t>
      </w:r>
      <w:r w:rsidR="00DE3512" w:rsidRPr="0066441A">
        <w:rPr>
          <w:rFonts w:eastAsia="Palatino Linotype"/>
        </w:rPr>
        <w:t xml:space="preserve"> de revisión.</w:t>
      </w:r>
    </w:p>
    <w:p w14:paraId="3331FFB2" w14:textId="65CFBFE1" w:rsidR="00DE3512" w:rsidRPr="0066441A" w:rsidRDefault="00FE292A" w:rsidP="426BF87C">
      <w:pPr>
        <w:pBdr>
          <w:top w:val="nil"/>
          <w:left w:val="nil"/>
          <w:bottom w:val="nil"/>
          <w:right w:val="nil"/>
          <w:between w:val="nil"/>
        </w:pBdr>
        <w:rPr>
          <w:rFonts w:eastAsia="Palatino Linotype" w:cs="Palatino Linotype"/>
          <w:color w:val="000000" w:themeColor="text1"/>
        </w:rPr>
      </w:pPr>
      <w:r w:rsidRPr="0066441A">
        <w:rPr>
          <w:rFonts w:eastAsia="Palatino Linotype" w:cs="Palatino Linotype"/>
          <w:color w:val="000000" w:themeColor="text1"/>
        </w:rPr>
        <w:t>Inconforme con la</w:t>
      </w:r>
      <w:r w:rsidR="00F13B54" w:rsidRPr="0066441A">
        <w:rPr>
          <w:rFonts w:eastAsia="Palatino Linotype" w:cs="Palatino Linotype"/>
          <w:color w:val="000000" w:themeColor="text1"/>
        </w:rPr>
        <w:t>s</w:t>
      </w:r>
      <w:r w:rsidRPr="0066441A">
        <w:rPr>
          <w:rFonts w:eastAsia="Palatino Linotype" w:cs="Palatino Linotype"/>
          <w:color w:val="000000" w:themeColor="text1"/>
        </w:rPr>
        <w:t xml:space="preserve"> respuesta</w:t>
      </w:r>
      <w:r w:rsidR="00F13B54" w:rsidRPr="0066441A">
        <w:rPr>
          <w:rFonts w:eastAsia="Palatino Linotype" w:cs="Palatino Linotype"/>
          <w:color w:val="000000" w:themeColor="text1"/>
        </w:rPr>
        <w:t>s</w:t>
      </w:r>
      <w:r w:rsidRPr="0066441A">
        <w:rPr>
          <w:rFonts w:eastAsia="Palatino Linotype" w:cs="Palatino Linotype"/>
          <w:color w:val="000000" w:themeColor="text1"/>
        </w:rPr>
        <w:t xml:space="preserve"> emitida</w:t>
      </w:r>
      <w:r w:rsidR="00F13B54" w:rsidRPr="0066441A">
        <w:rPr>
          <w:rFonts w:eastAsia="Palatino Linotype" w:cs="Palatino Linotype"/>
          <w:color w:val="000000" w:themeColor="text1"/>
        </w:rPr>
        <w:t xml:space="preserve">s </w:t>
      </w:r>
      <w:r w:rsidRPr="0066441A">
        <w:rPr>
          <w:rFonts w:eastAsia="Palatino Linotype" w:cs="Palatino Linotype"/>
          <w:color w:val="000000" w:themeColor="text1"/>
        </w:rPr>
        <w:t>por el Sujeto Obligado, e</w:t>
      </w:r>
      <w:r w:rsidR="00ED6821" w:rsidRPr="0066441A">
        <w:rPr>
          <w:rFonts w:eastAsia="Palatino Linotype" w:cs="Palatino Linotype"/>
          <w:color w:val="000000" w:themeColor="text1"/>
        </w:rPr>
        <w:t>n fecha</w:t>
      </w:r>
      <w:r w:rsidR="00461290" w:rsidRPr="0066441A">
        <w:rPr>
          <w:rFonts w:eastAsia="Palatino Linotype" w:cs="Palatino Linotype"/>
          <w:color w:val="000000" w:themeColor="text1"/>
        </w:rPr>
        <w:t>s</w:t>
      </w:r>
      <w:r w:rsidR="00AE5EFA" w:rsidRPr="0066441A">
        <w:rPr>
          <w:rFonts w:eastAsia="Palatino Linotype" w:cs="Palatino Linotype"/>
          <w:color w:val="000000" w:themeColor="text1"/>
        </w:rPr>
        <w:t xml:space="preserve"> quince de septiembre </w:t>
      </w:r>
      <w:r w:rsidR="00B87047" w:rsidRPr="0066441A">
        <w:rPr>
          <w:rFonts w:eastAsia="Palatino Linotype" w:cs="Palatino Linotype"/>
          <w:color w:val="000000" w:themeColor="text1"/>
        </w:rPr>
        <w:t xml:space="preserve">y trece de octubre </w:t>
      </w:r>
      <w:r w:rsidR="00AE5EFA" w:rsidRPr="0066441A">
        <w:rPr>
          <w:rFonts w:eastAsia="Palatino Linotype" w:cs="Palatino Linotype"/>
          <w:color w:val="000000" w:themeColor="text1"/>
        </w:rPr>
        <w:t>de dos mil veinticinco</w:t>
      </w:r>
      <w:r w:rsidR="00B50B30" w:rsidRPr="0066441A">
        <w:rPr>
          <w:rFonts w:eastAsia="Palatino Linotype" w:cs="Palatino Linotype"/>
          <w:color w:val="000000" w:themeColor="text1"/>
        </w:rPr>
        <w:t>, el</w:t>
      </w:r>
      <w:r w:rsidR="00DE3512" w:rsidRPr="0066441A">
        <w:rPr>
          <w:rFonts w:eastAsia="Palatino Linotype" w:cs="Palatino Linotype"/>
          <w:color w:val="000000" w:themeColor="text1"/>
        </w:rPr>
        <w:t xml:space="preserve"> Recurrente interpuso </w:t>
      </w:r>
      <w:r w:rsidR="00BE7F8D" w:rsidRPr="0066441A">
        <w:rPr>
          <w:rFonts w:eastAsia="Palatino Linotype" w:cs="Palatino Linotype"/>
          <w:color w:val="000000" w:themeColor="text1"/>
        </w:rPr>
        <w:t xml:space="preserve">los presentes </w:t>
      </w:r>
      <w:r w:rsidR="00DE3512" w:rsidRPr="0066441A">
        <w:rPr>
          <w:rFonts w:eastAsia="Palatino Linotype" w:cs="Palatino Linotype"/>
          <w:color w:val="000000" w:themeColor="text1"/>
        </w:rPr>
        <w:t>recurso</w:t>
      </w:r>
      <w:r w:rsidR="00BE7F8D" w:rsidRPr="0066441A">
        <w:rPr>
          <w:rFonts w:eastAsia="Palatino Linotype" w:cs="Palatino Linotype"/>
          <w:color w:val="000000" w:themeColor="text1"/>
        </w:rPr>
        <w:t>s</w:t>
      </w:r>
      <w:r w:rsidR="00DE3512" w:rsidRPr="0066441A">
        <w:rPr>
          <w:rFonts w:eastAsia="Palatino Linotype" w:cs="Palatino Linotype"/>
          <w:color w:val="000000" w:themeColor="text1"/>
        </w:rPr>
        <w:t xml:space="preserve"> de revisión, </w:t>
      </w:r>
      <w:r w:rsidR="00BE7F8D" w:rsidRPr="0066441A">
        <w:rPr>
          <w:rFonts w:eastAsia="Palatino Linotype" w:cs="Palatino Linotype"/>
          <w:color w:val="000000" w:themeColor="text1"/>
        </w:rPr>
        <w:t>los cuales</w:t>
      </w:r>
      <w:r w:rsidR="00DE3512" w:rsidRPr="0066441A">
        <w:rPr>
          <w:rFonts w:eastAsia="Palatino Linotype" w:cs="Palatino Linotype"/>
          <w:color w:val="000000" w:themeColor="text1"/>
        </w:rPr>
        <w:t xml:space="preserve"> fue</w:t>
      </w:r>
      <w:r w:rsidR="00BE7F8D" w:rsidRPr="0066441A">
        <w:rPr>
          <w:rFonts w:eastAsia="Palatino Linotype" w:cs="Palatino Linotype"/>
          <w:color w:val="000000" w:themeColor="text1"/>
        </w:rPr>
        <w:t>ron</w:t>
      </w:r>
      <w:r w:rsidR="00DE3512" w:rsidRPr="0066441A">
        <w:rPr>
          <w:rFonts w:eastAsia="Palatino Linotype" w:cs="Palatino Linotype"/>
          <w:color w:val="000000" w:themeColor="text1"/>
        </w:rPr>
        <w:t xml:space="preserve"> registrado</w:t>
      </w:r>
      <w:r w:rsidR="00BE7F8D" w:rsidRPr="0066441A">
        <w:rPr>
          <w:rFonts w:eastAsia="Palatino Linotype" w:cs="Palatino Linotype"/>
          <w:color w:val="000000" w:themeColor="text1"/>
        </w:rPr>
        <w:t>s</w:t>
      </w:r>
      <w:r w:rsidR="00DE3512" w:rsidRPr="0066441A">
        <w:rPr>
          <w:rFonts w:eastAsia="Palatino Linotype" w:cs="Palatino Linotype"/>
          <w:b/>
          <w:bCs/>
          <w:color w:val="000000" w:themeColor="text1"/>
        </w:rPr>
        <w:t xml:space="preserve"> </w:t>
      </w:r>
      <w:r w:rsidR="00DE3512" w:rsidRPr="0066441A">
        <w:rPr>
          <w:rFonts w:eastAsia="Palatino Linotype" w:cs="Palatino Linotype"/>
          <w:color w:val="000000" w:themeColor="text1"/>
        </w:rPr>
        <w:t xml:space="preserve">en el SAIMEX con </w:t>
      </w:r>
      <w:r w:rsidR="00BE7F8D" w:rsidRPr="0066441A">
        <w:rPr>
          <w:rFonts w:eastAsia="Palatino Linotype" w:cs="Palatino Linotype"/>
          <w:color w:val="000000" w:themeColor="text1"/>
        </w:rPr>
        <w:t>los</w:t>
      </w:r>
      <w:r w:rsidR="00DE3512" w:rsidRPr="0066441A">
        <w:rPr>
          <w:rFonts w:eastAsia="Palatino Linotype" w:cs="Palatino Linotype"/>
          <w:color w:val="000000" w:themeColor="text1"/>
        </w:rPr>
        <w:t xml:space="preserve"> expediente</w:t>
      </w:r>
      <w:r w:rsidR="00BE7F8D" w:rsidRPr="0066441A">
        <w:rPr>
          <w:rFonts w:eastAsia="Palatino Linotype" w:cs="Palatino Linotype"/>
          <w:color w:val="000000" w:themeColor="text1"/>
        </w:rPr>
        <w:t>s</w:t>
      </w:r>
      <w:r w:rsidR="00840AA2" w:rsidRPr="0066441A">
        <w:rPr>
          <w:rFonts w:eastAsia="Palatino Linotype" w:cs="Palatino Linotype"/>
          <w:color w:val="000000" w:themeColor="text1"/>
        </w:rPr>
        <w:t xml:space="preserve"> </w:t>
      </w:r>
      <w:r w:rsidR="00680A9A" w:rsidRPr="0066441A">
        <w:rPr>
          <w:rFonts w:eastAsia="Palatino Linotype" w:cs="Palatino Linotype"/>
          <w:color w:val="000000" w:themeColor="text1"/>
        </w:rPr>
        <w:t xml:space="preserve">número </w:t>
      </w:r>
      <w:r w:rsidR="00AE5EFA" w:rsidRPr="0066441A">
        <w:rPr>
          <w:b/>
          <w:szCs w:val="24"/>
        </w:rPr>
        <w:t>10815</w:t>
      </w:r>
      <w:r w:rsidR="002378A9" w:rsidRPr="0066441A">
        <w:rPr>
          <w:b/>
          <w:szCs w:val="24"/>
        </w:rPr>
        <w:t>/INFOEM/IP/RR/202</w:t>
      </w:r>
      <w:r w:rsidR="00AE5EFA" w:rsidRPr="0066441A">
        <w:rPr>
          <w:b/>
          <w:szCs w:val="24"/>
        </w:rPr>
        <w:t>5</w:t>
      </w:r>
      <w:r w:rsidR="002378A9" w:rsidRPr="0066441A">
        <w:rPr>
          <w:b/>
          <w:szCs w:val="24"/>
        </w:rPr>
        <w:t xml:space="preserve">, </w:t>
      </w:r>
      <w:r w:rsidR="00B87047" w:rsidRPr="0066441A">
        <w:rPr>
          <w:b/>
          <w:szCs w:val="24"/>
        </w:rPr>
        <w:t>11759</w:t>
      </w:r>
      <w:r w:rsidR="00461290" w:rsidRPr="0066441A">
        <w:rPr>
          <w:b/>
          <w:szCs w:val="24"/>
        </w:rPr>
        <w:t>/INFOEM/IP/RR/202</w:t>
      </w:r>
      <w:r w:rsidR="00B87047" w:rsidRPr="0066441A">
        <w:rPr>
          <w:b/>
          <w:szCs w:val="24"/>
        </w:rPr>
        <w:t>5</w:t>
      </w:r>
      <w:r w:rsidR="00A70055" w:rsidRPr="0066441A">
        <w:rPr>
          <w:szCs w:val="24"/>
        </w:rPr>
        <w:t xml:space="preserve">, </w:t>
      </w:r>
      <w:r w:rsidR="00DE3512" w:rsidRPr="0066441A">
        <w:rPr>
          <w:rFonts w:eastAsia="Palatino Linotype" w:cs="Palatino Linotype"/>
          <w:color w:val="000000" w:themeColor="text1"/>
        </w:rPr>
        <w:t>manifestando</w:t>
      </w:r>
      <w:r w:rsidR="00EF5698" w:rsidRPr="0066441A">
        <w:rPr>
          <w:rFonts w:eastAsia="Palatino Linotype" w:cs="Palatino Linotype"/>
          <w:color w:val="000000" w:themeColor="text1"/>
        </w:rPr>
        <w:t xml:space="preserve"> </w:t>
      </w:r>
      <w:r w:rsidR="00461290" w:rsidRPr="0066441A">
        <w:rPr>
          <w:rFonts w:eastAsia="Palatino Linotype" w:cs="Palatino Linotype"/>
          <w:color w:val="000000" w:themeColor="text1"/>
        </w:rPr>
        <w:t>lo siguient</w:t>
      </w:r>
      <w:r w:rsidR="00CD6B3B" w:rsidRPr="0066441A">
        <w:rPr>
          <w:rFonts w:eastAsia="Palatino Linotype" w:cs="Palatino Linotype"/>
          <w:color w:val="000000" w:themeColor="text1"/>
        </w:rPr>
        <w:t>e;</w:t>
      </w:r>
      <w:r w:rsidR="001618CA" w:rsidRPr="0066441A">
        <w:rPr>
          <w:rFonts w:eastAsia="Palatino Linotype" w:cs="Palatino Linotype"/>
          <w:color w:val="000000" w:themeColor="text1"/>
        </w:rPr>
        <w:t xml:space="preserve"> </w:t>
      </w:r>
    </w:p>
    <w:p w14:paraId="311EBB96" w14:textId="77777777" w:rsidR="00CD6B3B" w:rsidRPr="0066441A" w:rsidRDefault="00CD6B3B" w:rsidP="426BF87C">
      <w:pPr>
        <w:pBdr>
          <w:top w:val="nil"/>
          <w:left w:val="nil"/>
          <w:bottom w:val="nil"/>
          <w:right w:val="nil"/>
          <w:between w:val="nil"/>
        </w:pBdr>
        <w:rPr>
          <w:rFonts w:eastAsia="Palatino Linotype" w:cs="Palatino Linotype"/>
          <w:color w:val="000000"/>
        </w:rPr>
      </w:pPr>
    </w:p>
    <w:p w14:paraId="51DB0405" w14:textId="77777777" w:rsidR="00CD6B3B" w:rsidRPr="0066441A" w:rsidRDefault="00CD6B3B" w:rsidP="426BF87C">
      <w:pPr>
        <w:pBdr>
          <w:top w:val="nil"/>
          <w:left w:val="nil"/>
          <w:bottom w:val="nil"/>
          <w:right w:val="nil"/>
          <w:between w:val="nil"/>
        </w:pBdr>
        <w:rPr>
          <w:rFonts w:eastAsia="Palatino Linotype" w:cs="Palatino Linotype"/>
          <w:color w:val="000000"/>
        </w:rPr>
      </w:pPr>
    </w:p>
    <w:p w14:paraId="3EF9EE8A" w14:textId="512A45E7" w:rsidR="00461290" w:rsidRPr="0066441A" w:rsidRDefault="00AE5EFA" w:rsidP="00AE5EFA">
      <w:pPr>
        <w:pStyle w:val="Prrafodelista"/>
        <w:numPr>
          <w:ilvl w:val="0"/>
          <w:numId w:val="37"/>
        </w:numPr>
        <w:pBdr>
          <w:top w:val="nil"/>
          <w:left w:val="nil"/>
          <w:bottom w:val="nil"/>
          <w:right w:val="nil"/>
          <w:between w:val="nil"/>
        </w:pBdr>
        <w:rPr>
          <w:rFonts w:eastAsia="Palatino Linotype" w:cs="Palatino Linotype"/>
          <w:b/>
          <w:color w:val="000000"/>
        </w:rPr>
      </w:pPr>
      <w:r w:rsidRPr="0066441A">
        <w:rPr>
          <w:rFonts w:eastAsia="Palatino Linotype" w:cs="Palatino Linotype"/>
          <w:bCs/>
          <w:color w:val="000000"/>
        </w:rPr>
        <w:lastRenderedPageBreak/>
        <w:t xml:space="preserve">Para el recurso de revisión </w:t>
      </w:r>
      <w:r w:rsidRPr="0066441A">
        <w:rPr>
          <w:b/>
        </w:rPr>
        <w:t>10815/INFOEM/IP/RR/2025</w:t>
      </w:r>
    </w:p>
    <w:p w14:paraId="174F3714" w14:textId="3601F62E" w:rsidR="00DD1BC7" w:rsidRPr="0066441A" w:rsidRDefault="00DE3512" w:rsidP="00CD6B3B">
      <w:pPr>
        <w:pBdr>
          <w:top w:val="nil"/>
          <w:left w:val="nil"/>
          <w:bottom w:val="nil"/>
          <w:right w:val="nil"/>
          <w:between w:val="nil"/>
        </w:pBdr>
        <w:ind w:firstLine="567"/>
        <w:rPr>
          <w:rFonts w:eastAsia="Palatino Linotype" w:cs="Palatino Linotype"/>
          <w:b/>
          <w:color w:val="000000"/>
          <w:szCs w:val="24"/>
        </w:rPr>
      </w:pPr>
      <w:r w:rsidRPr="0066441A">
        <w:rPr>
          <w:rFonts w:eastAsia="Palatino Linotype" w:cs="Palatino Linotype"/>
          <w:b/>
          <w:color w:val="000000"/>
          <w:szCs w:val="24"/>
        </w:rPr>
        <w:t xml:space="preserve">Acto Impugnado: </w:t>
      </w:r>
    </w:p>
    <w:p w14:paraId="30042CA5" w14:textId="03BEC551" w:rsidR="00DE3512" w:rsidRPr="0066441A" w:rsidRDefault="0038488D" w:rsidP="00840AA2">
      <w:pPr>
        <w:pStyle w:val="Sinespaciado"/>
        <w:rPr>
          <w:rFonts w:eastAsia="Palatino Linotype"/>
          <w:lang w:val="es-ES"/>
        </w:rPr>
      </w:pPr>
      <w:r w:rsidRPr="0066441A">
        <w:rPr>
          <w:rFonts w:eastAsia="Palatino Linotype"/>
          <w:lang w:val="es-ES"/>
        </w:rPr>
        <w:t>«</w:t>
      </w:r>
      <w:r w:rsidR="002378A9" w:rsidRPr="0066441A">
        <w:t xml:space="preserve"> </w:t>
      </w:r>
      <w:r w:rsidR="00AE5EFA" w:rsidRPr="0066441A">
        <w:rPr>
          <w:lang w:val="es-ES"/>
        </w:rPr>
        <w:t>Dirección de Medio Ambiente y Ecología. Solicito copia certificada SIN COSTO del documento generado por personal de la Dirección de Medio Ambiente y Ecología de los trabajos realizados el día 07 de agosto de 2025, en la Colonia Rustica Xalostoc.”</w:t>
      </w:r>
      <w:r w:rsidR="00DE3512" w:rsidRPr="0066441A">
        <w:rPr>
          <w:rFonts w:eastAsia="Palatino Linotype"/>
          <w:lang w:val="es-ES"/>
        </w:rPr>
        <w:t xml:space="preserve"> (Sic) </w:t>
      </w:r>
    </w:p>
    <w:p w14:paraId="2B317C27" w14:textId="77777777" w:rsidR="00DE3512" w:rsidRPr="0066441A" w:rsidRDefault="00DE3512" w:rsidP="00100584"/>
    <w:p w14:paraId="0AE93353" w14:textId="77777777" w:rsidR="00DD1BC7" w:rsidRPr="0066441A" w:rsidRDefault="00DE3512" w:rsidP="00CD6B3B">
      <w:pPr>
        <w:ind w:firstLine="567"/>
      </w:pPr>
      <w:r w:rsidRPr="0066441A">
        <w:rPr>
          <w:b/>
        </w:rPr>
        <w:t>Razones o Motivos de Inconformidad</w:t>
      </w:r>
      <w:r w:rsidRPr="0066441A">
        <w:t xml:space="preserve">: </w:t>
      </w:r>
    </w:p>
    <w:p w14:paraId="66EAD250" w14:textId="3E01FE6F" w:rsidR="00AE5EFA" w:rsidRPr="0066441A" w:rsidRDefault="0038488D" w:rsidP="0038488D">
      <w:pPr>
        <w:pStyle w:val="Sinespaciado"/>
        <w:rPr>
          <w:rFonts w:eastAsia="Palatino Linotype"/>
          <w:lang w:val="es-ES"/>
        </w:rPr>
      </w:pPr>
      <w:r w:rsidRPr="0066441A">
        <w:rPr>
          <w:rFonts w:eastAsia="Palatino Linotype"/>
          <w:lang w:val="es-ES"/>
        </w:rPr>
        <w:t>«</w:t>
      </w:r>
      <w:r w:rsidR="00AE5EFA" w:rsidRPr="0066441A">
        <w:rPr>
          <w:rFonts w:eastAsia="Palatino Linotype"/>
          <w:lang w:val="es-ES"/>
        </w:rPr>
        <w:t xml:space="preserve">Se me está negando información, ya que el ARBOL se encuentra frente a mi domicilio en VIA PUBLICA. Es mayor la OPACIDAD con la que actúa la presente DIRECCION DE MEDIO AMBIENTE Y ECOLOGIA, que el anterior TRIENIO municipal. Tengo derecho a que las primeras veinte copias certificadas sean SIN COSTO: </w:t>
      </w:r>
      <w:r w:rsidRPr="0066441A">
        <w:rPr>
          <w:rFonts w:eastAsia="Palatino Linotype"/>
          <w:lang w:val="es-ES"/>
        </w:rPr>
        <w:t>» (Sic)</w:t>
      </w:r>
    </w:p>
    <w:p w14:paraId="55FBA523" w14:textId="48A46CB2" w:rsidR="0038488D" w:rsidRPr="0066441A" w:rsidRDefault="0038488D" w:rsidP="0038488D">
      <w:pPr>
        <w:pStyle w:val="Sinespaciado"/>
        <w:rPr>
          <w:rFonts w:eastAsia="Palatino Linotype"/>
          <w:lang w:val="es-ES"/>
        </w:rPr>
      </w:pPr>
      <w:r w:rsidRPr="0066441A">
        <w:rPr>
          <w:rFonts w:eastAsia="Palatino Linotype"/>
          <w:lang w:val="es-ES"/>
        </w:rPr>
        <w:t xml:space="preserve"> </w:t>
      </w:r>
    </w:p>
    <w:p w14:paraId="51E24753" w14:textId="227DAD8A" w:rsidR="00B87047" w:rsidRPr="0066441A" w:rsidRDefault="00B87047" w:rsidP="00B87047">
      <w:pPr>
        <w:pStyle w:val="Prrafodelista"/>
        <w:numPr>
          <w:ilvl w:val="0"/>
          <w:numId w:val="37"/>
        </w:numPr>
        <w:pBdr>
          <w:top w:val="nil"/>
          <w:left w:val="nil"/>
          <w:bottom w:val="nil"/>
          <w:right w:val="nil"/>
          <w:between w:val="nil"/>
        </w:pBdr>
        <w:rPr>
          <w:rFonts w:eastAsia="Palatino Linotype" w:cs="Palatino Linotype"/>
          <w:b/>
          <w:color w:val="000000"/>
        </w:rPr>
      </w:pPr>
      <w:r w:rsidRPr="0066441A">
        <w:rPr>
          <w:rFonts w:eastAsia="Palatino Linotype" w:cs="Palatino Linotype"/>
          <w:bCs/>
          <w:color w:val="000000"/>
        </w:rPr>
        <w:t xml:space="preserve">Para el recurso de revisión </w:t>
      </w:r>
      <w:r w:rsidRPr="0066441A">
        <w:rPr>
          <w:b/>
        </w:rPr>
        <w:t>11759/INFOEM/IP/RR/2025</w:t>
      </w:r>
    </w:p>
    <w:p w14:paraId="5EFB81EB" w14:textId="77777777" w:rsidR="00E212EF" w:rsidRPr="0066441A" w:rsidRDefault="00E212EF" w:rsidP="00CD6B3B">
      <w:pPr>
        <w:pStyle w:val="Prrafodelista"/>
        <w:pBdr>
          <w:top w:val="nil"/>
          <w:left w:val="nil"/>
          <w:bottom w:val="nil"/>
          <w:right w:val="nil"/>
          <w:between w:val="nil"/>
        </w:pBdr>
        <w:ind w:left="1068"/>
        <w:rPr>
          <w:rFonts w:eastAsia="Palatino Linotype" w:cs="Palatino Linotype"/>
          <w:b/>
          <w:color w:val="000000"/>
        </w:rPr>
      </w:pPr>
      <w:r w:rsidRPr="0066441A">
        <w:rPr>
          <w:rFonts w:eastAsia="Palatino Linotype" w:cs="Palatino Linotype"/>
          <w:b/>
          <w:color w:val="000000"/>
        </w:rPr>
        <w:t xml:space="preserve">Acto Impugnado: </w:t>
      </w:r>
    </w:p>
    <w:p w14:paraId="71B3F51A" w14:textId="0DECEDB5" w:rsidR="00E212EF" w:rsidRPr="0066441A" w:rsidRDefault="00E212EF" w:rsidP="00E212EF">
      <w:pPr>
        <w:pStyle w:val="Sinespaciado"/>
        <w:ind w:left="1068"/>
        <w:rPr>
          <w:rFonts w:eastAsia="Palatino Linotype"/>
          <w:lang w:val="es-ES"/>
        </w:rPr>
      </w:pPr>
      <w:r w:rsidRPr="0066441A">
        <w:rPr>
          <w:rFonts w:eastAsia="Palatino Linotype"/>
          <w:lang w:val="es-ES"/>
        </w:rPr>
        <w:t>«</w:t>
      </w:r>
      <w:r w:rsidR="00CD6B3B" w:rsidRPr="0066441A">
        <w:rPr>
          <w:rFonts w:ascii="Verdana" w:eastAsia="Calibri" w:hAnsi="Verdana" w:cs="Calibri"/>
          <w:i w:val="0"/>
          <w:color w:val="000000"/>
          <w:sz w:val="14"/>
          <w:szCs w:val="14"/>
          <w:lang w:val="es-ES" w:eastAsia="es-MX"/>
        </w:rPr>
        <w:t xml:space="preserve"> </w:t>
      </w:r>
      <w:r w:rsidR="00CD6B3B" w:rsidRPr="0066441A">
        <w:rPr>
          <w:rFonts w:eastAsia="Palatino Linotype"/>
          <w:lang w:val="es-ES"/>
        </w:rPr>
        <w:t>Dirección de Medio Ambiente y Ecología. Solicito copia certificada SIN COSTO del documento generado por personal de la Dirección de Medio Ambiente y Ecología de los trabajos realizados el día 07 de agosto de 2025, en la Colonia Rustica Xalostoc.</w:t>
      </w:r>
      <w:r w:rsidRPr="0066441A">
        <w:rPr>
          <w:lang w:val="es-ES"/>
        </w:rPr>
        <w:t>.”</w:t>
      </w:r>
      <w:r w:rsidRPr="0066441A">
        <w:rPr>
          <w:rFonts w:eastAsia="Palatino Linotype"/>
          <w:lang w:val="es-ES"/>
        </w:rPr>
        <w:t xml:space="preserve"> (Sic) </w:t>
      </w:r>
    </w:p>
    <w:p w14:paraId="1FCED365" w14:textId="77777777" w:rsidR="00E212EF" w:rsidRPr="0066441A" w:rsidRDefault="00E212EF" w:rsidP="00E212EF">
      <w:pPr>
        <w:pStyle w:val="Prrafodelista"/>
        <w:ind w:left="1068"/>
      </w:pPr>
    </w:p>
    <w:p w14:paraId="5C90815D" w14:textId="77777777" w:rsidR="00E212EF" w:rsidRPr="0066441A" w:rsidRDefault="00E212EF" w:rsidP="00CD6B3B">
      <w:pPr>
        <w:pStyle w:val="Prrafodelista"/>
        <w:ind w:left="1068"/>
      </w:pPr>
      <w:r w:rsidRPr="0066441A">
        <w:rPr>
          <w:b/>
        </w:rPr>
        <w:t>Razones o Motivos de Inconformidad</w:t>
      </w:r>
      <w:r w:rsidRPr="0066441A">
        <w:t xml:space="preserve">: </w:t>
      </w:r>
    </w:p>
    <w:p w14:paraId="2EBFA50D" w14:textId="7FD10D7C" w:rsidR="00E212EF" w:rsidRPr="0066441A" w:rsidRDefault="00E212EF" w:rsidP="00E212EF">
      <w:pPr>
        <w:pStyle w:val="Sinespaciado"/>
        <w:ind w:left="1068"/>
        <w:rPr>
          <w:rFonts w:eastAsia="Palatino Linotype"/>
          <w:lang w:val="es-ES"/>
        </w:rPr>
      </w:pPr>
      <w:r w:rsidRPr="0066441A">
        <w:rPr>
          <w:rFonts w:eastAsia="Palatino Linotype"/>
          <w:lang w:val="es-ES"/>
        </w:rPr>
        <w:t>«</w:t>
      </w:r>
      <w:r w:rsidRPr="0066441A">
        <w:rPr>
          <w:rFonts w:ascii="Verdana" w:eastAsia="Calibri" w:hAnsi="Verdana" w:cs="Calibri"/>
          <w:i w:val="0"/>
          <w:color w:val="000000"/>
          <w:sz w:val="14"/>
          <w:szCs w:val="14"/>
          <w:lang w:val="es-ES" w:eastAsia="es-MX"/>
        </w:rPr>
        <w:t xml:space="preserve"> </w:t>
      </w:r>
      <w:r w:rsidRPr="0066441A">
        <w:rPr>
          <w:rFonts w:eastAsia="Palatino Linotype"/>
          <w:lang w:val="es-ES"/>
        </w:rPr>
        <w:t>1.- Se solicito "documento generado por personal de la Dirección de Medio Ambiente y Ecología de los trabajos realizados el día 07 de agosto de 2025, en la Colonia Rustica Xalostoc." en copia certificada SIN COSTO. 2.- La ubicación proporcionada carece de sentido. "Calle 12 Av. Hierro, Colonia Rustica Xalostoc". 3.- No existe ningún árbol (en su especie de pirul) "Calle 12 Av. Hierro, Colonia Rústica Xalostoc". 4.- Un reporte de actividades (documento generado) de la brigada de trabajo incluye mayor información: » (Sic)</w:t>
      </w:r>
    </w:p>
    <w:p w14:paraId="092BBC84" w14:textId="77777777" w:rsidR="00E212EF" w:rsidRPr="0066441A" w:rsidRDefault="00E212EF" w:rsidP="00E212EF">
      <w:pPr>
        <w:pStyle w:val="Sinespaciado"/>
        <w:ind w:left="1068"/>
        <w:rPr>
          <w:rFonts w:eastAsia="Palatino Linotype"/>
          <w:lang w:val="es-ES"/>
        </w:rPr>
      </w:pPr>
      <w:r w:rsidRPr="0066441A">
        <w:rPr>
          <w:rFonts w:eastAsia="Palatino Linotype"/>
          <w:lang w:val="es-ES"/>
        </w:rPr>
        <w:t xml:space="preserve"> </w:t>
      </w:r>
    </w:p>
    <w:p w14:paraId="01BCFFEE" w14:textId="77777777" w:rsidR="00AE5EFA" w:rsidRPr="0066441A" w:rsidRDefault="00AE5EFA" w:rsidP="0038488D">
      <w:pPr>
        <w:pStyle w:val="Sinespaciado"/>
        <w:rPr>
          <w:rFonts w:eastAsia="Palatino Linotype"/>
          <w:lang w:val="es-ES"/>
        </w:rPr>
      </w:pPr>
    </w:p>
    <w:p w14:paraId="518539DC" w14:textId="77777777" w:rsidR="00AE5EFA" w:rsidRPr="0066441A" w:rsidRDefault="00AE5EFA" w:rsidP="0038488D">
      <w:pPr>
        <w:pStyle w:val="Sinespaciado"/>
        <w:rPr>
          <w:rFonts w:eastAsia="Palatino Linotype"/>
          <w:lang w:val="es-ES"/>
        </w:rPr>
      </w:pPr>
    </w:p>
    <w:p w14:paraId="68373561" w14:textId="1DA493AB" w:rsidR="00DE3512" w:rsidRPr="0066441A" w:rsidRDefault="002378A9" w:rsidP="00F54B74">
      <w:pPr>
        <w:pStyle w:val="Ttulo2"/>
        <w:rPr>
          <w:rFonts w:eastAsia="Palatino Linotype"/>
        </w:rPr>
      </w:pPr>
      <w:r w:rsidRPr="0066441A">
        <w:rPr>
          <w:rFonts w:eastAsia="Palatino Linotype"/>
        </w:rPr>
        <w:t>QUINTO</w:t>
      </w:r>
      <w:r w:rsidR="00DE3512" w:rsidRPr="0066441A">
        <w:rPr>
          <w:rFonts w:eastAsia="Palatino Linotype"/>
        </w:rPr>
        <w:t>. Del turno y admisión de</w:t>
      </w:r>
      <w:r w:rsidR="001426A5" w:rsidRPr="0066441A">
        <w:rPr>
          <w:rFonts w:eastAsia="Palatino Linotype"/>
        </w:rPr>
        <w:t xml:space="preserve"> </w:t>
      </w:r>
      <w:r w:rsidR="00DE3512" w:rsidRPr="0066441A">
        <w:rPr>
          <w:rFonts w:eastAsia="Palatino Linotype"/>
        </w:rPr>
        <w:t>l</w:t>
      </w:r>
      <w:r w:rsidR="001426A5" w:rsidRPr="0066441A">
        <w:rPr>
          <w:rFonts w:eastAsia="Palatino Linotype"/>
        </w:rPr>
        <w:t>os</w:t>
      </w:r>
      <w:r w:rsidR="00DE3512" w:rsidRPr="0066441A">
        <w:rPr>
          <w:rFonts w:eastAsia="Palatino Linotype"/>
        </w:rPr>
        <w:t xml:space="preserve"> recurso</w:t>
      </w:r>
      <w:r w:rsidR="001426A5" w:rsidRPr="0066441A">
        <w:rPr>
          <w:rFonts w:eastAsia="Palatino Linotype"/>
        </w:rPr>
        <w:t>s</w:t>
      </w:r>
      <w:r w:rsidR="00DE3512" w:rsidRPr="0066441A">
        <w:rPr>
          <w:rFonts w:eastAsia="Palatino Linotype"/>
        </w:rPr>
        <w:t xml:space="preserve"> de revisión.</w:t>
      </w:r>
    </w:p>
    <w:p w14:paraId="340B88E8" w14:textId="393A2EBA" w:rsidR="00461290" w:rsidRPr="0066441A" w:rsidRDefault="00461290" w:rsidP="00461290">
      <w:pPr>
        <w:rPr>
          <w:rFonts w:cs="Arial"/>
          <w:sz w:val="28"/>
        </w:rPr>
      </w:pPr>
      <w:r w:rsidRPr="0066441A">
        <w:t xml:space="preserve">El medio de impugnación fue turnado al Comisionado </w:t>
      </w:r>
      <w:r w:rsidRPr="0066441A">
        <w:rPr>
          <w:b/>
        </w:rPr>
        <w:t>José Martínez Vilchis,</w:t>
      </w:r>
      <w:r w:rsidRPr="0066441A">
        <w:t xml:space="preserve"> por medio del sistema electrónico SAIMEX, en términos del artículo 185, fracción I, de la Ley de </w:t>
      </w:r>
      <w:r w:rsidRPr="0066441A">
        <w:lastRenderedPageBreak/>
        <w:t xml:space="preserve">Transparencia y Acceso a la información Pública del Estado de México y Municipios, a los cuales recayeron acuerdos de </w:t>
      </w:r>
      <w:r w:rsidRPr="0066441A">
        <w:rPr>
          <w:b/>
        </w:rPr>
        <w:t>admisión</w:t>
      </w:r>
      <w:r w:rsidRPr="0066441A">
        <w:t xml:space="preserve"> en fechas </w:t>
      </w:r>
      <w:r w:rsidRPr="0066441A">
        <w:rPr>
          <w:b/>
        </w:rPr>
        <w:t xml:space="preserve"> </w:t>
      </w:r>
      <w:r w:rsidR="00AE5EFA" w:rsidRPr="0066441A">
        <w:rPr>
          <w:b/>
        </w:rPr>
        <w:t xml:space="preserve">diecinueve de septiembre </w:t>
      </w:r>
      <w:r w:rsidR="00123402" w:rsidRPr="0066441A">
        <w:rPr>
          <w:b/>
        </w:rPr>
        <w:t xml:space="preserve"> y dieciséis de octubre </w:t>
      </w:r>
      <w:r w:rsidR="00AE5EFA" w:rsidRPr="0066441A">
        <w:rPr>
          <w:b/>
        </w:rPr>
        <w:t>de dos mil veinticinco</w:t>
      </w:r>
      <w:r w:rsidRPr="0066441A">
        <w:t>, determinándose en ellos, un plazo de siete días para que las partes manifestaran lo que a su derecho corresponda en términos del numeral ya citado.</w:t>
      </w:r>
    </w:p>
    <w:p w14:paraId="74453B5A" w14:textId="77777777" w:rsidR="00C41814" w:rsidRPr="0066441A" w:rsidRDefault="00C41814" w:rsidP="00DE3512">
      <w:pPr>
        <w:pBdr>
          <w:top w:val="nil"/>
          <w:left w:val="nil"/>
          <w:bottom w:val="nil"/>
          <w:right w:val="nil"/>
          <w:between w:val="nil"/>
        </w:pBdr>
        <w:rPr>
          <w:rFonts w:eastAsia="Palatino Linotype" w:cs="Palatino Linotype"/>
          <w:color w:val="000000"/>
          <w:szCs w:val="24"/>
        </w:rPr>
      </w:pPr>
    </w:p>
    <w:p w14:paraId="4427EA4F" w14:textId="3015F323" w:rsidR="00DE3512" w:rsidRPr="0066441A" w:rsidRDefault="002378A9" w:rsidP="00F54B74">
      <w:pPr>
        <w:pStyle w:val="Ttulo2"/>
        <w:rPr>
          <w:rFonts w:eastAsia="Palatino Linotype"/>
        </w:rPr>
      </w:pPr>
      <w:r w:rsidRPr="0066441A">
        <w:rPr>
          <w:rFonts w:eastAsia="Palatino Linotype"/>
        </w:rPr>
        <w:t>SEXTO</w:t>
      </w:r>
      <w:r w:rsidR="00C41814" w:rsidRPr="0066441A">
        <w:rPr>
          <w:rFonts w:eastAsia="Palatino Linotype"/>
        </w:rPr>
        <w:t xml:space="preserve">. </w:t>
      </w:r>
      <w:r w:rsidR="00DE3512" w:rsidRPr="0066441A">
        <w:rPr>
          <w:rFonts w:eastAsia="Palatino Linotype"/>
        </w:rPr>
        <w:t>De la etapa de instrucción.</w:t>
      </w:r>
    </w:p>
    <w:p w14:paraId="5F50E900" w14:textId="77777777" w:rsidR="009773F4" w:rsidRPr="0066441A" w:rsidRDefault="00B75D54" w:rsidP="00B75D54">
      <w:pPr>
        <w:pBdr>
          <w:top w:val="nil"/>
          <w:left w:val="nil"/>
          <w:bottom w:val="nil"/>
          <w:right w:val="nil"/>
          <w:between w:val="nil"/>
        </w:pBdr>
        <w:rPr>
          <w:rFonts w:eastAsia="Palatino Linotype" w:cs="Palatino Linotype"/>
          <w:color w:val="000000"/>
          <w:szCs w:val="24"/>
          <w:lang w:val="es-ES_tradnl"/>
        </w:rPr>
      </w:pPr>
      <w:r w:rsidRPr="0066441A">
        <w:rPr>
          <w:rFonts w:eastAsia="Palatino Linotype" w:cs="Palatino Linotype"/>
          <w:color w:val="000000"/>
          <w:szCs w:val="24"/>
          <w:lang w:val="es-ES_tradnl"/>
        </w:rPr>
        <w:t>Durante la etapa de instrucción, en el sumario se observa que</w:t>
      </w:r>
      <w:r w:rsidR="00461290" w:rsidRPr="0066441A">
        <w:rPr>
          <w:rFonts w:eastAsia="Palatino Linotype" w:cs="Palatino Linotype"/>
          <w:color w:val="000000"/>
          <w:szCs w:val="24"/>
          <w:lang w:val="es-ES_tradnl"/>
        </w:rPr>
        <w:t xml:space="preserve"> e</w:t>
      </w:r>
      <w:r w:rsidRPr="0066441A">
        <w:rPr>
          <w:rFonts w:eastAsia="Palatino Linotype" w:cs="Palatino Linotype"/>
          <w:color w:val="000000"/>
          <w:szCs w:val="24"/>
          <w:lang w:val="es-ES_tradnl"/>
        </w:rPr>
        <w:t>l Sujeto Obligado rindió su</w:t>
      </w:r>
      <w:r w:rsidR="00461290" w:rsidRPr="0066441A">
        <w:rPr>
          <w:rFonts w:eastAsia="Palatino Linotype" w:cs="Palatino Linotype"/>
          <w:color w:val="000000"/>
          <w:szCs w:val="24"/>
          <w:lang w:val="es-ES_tradnl"/>
        </w:rPr>
        <w:t>s</w:t>
      </w:r>
      <w:r w:rsidRPr="0066441A">
        <w:rPr>
          <w:rFonts w:eastAsia="Palatino Linotype" w:cs="Palatino Linotype"/>
          <w:color w:val="000000"/>
          <w:szCs w:val="24"/>
          <w:lang w:val="es-ES_tradnl"/>
        </w:rPr>
        <w:t xml:space="preserve"> Informe</w:t>
      </w:r>
      <w:r w:rsidR="00461290" w:rsidRPr="0066441A">
        <w:rPr>
          <w:rFonts w:eastAsia="Palatino Linotype" w:cs="Palatino Linotype"/>
          <w:color w:val="000000"/>
          <w:szCs w:val="24"/>
          <w:lang w:val="es-ES_tradnl"/>
        </w:rPr>
        <w:t>s</w:t>
      </w:r>
      <w:r w:rsidRPr="0066441A">
        <w:rPr>
          <w:rFonts w:eastAsia="Palatino Linotype" w:cs="Palatino Linotype"/>
          <w:color w:val="000000"/>
          <w:szCs w:val="24"/>
          <w:lang w:val="es-ES_tradnl"/>
        </w:rPr>
        <w:t xml:space="preserve"> Justificado</w:t>
      </w:r>
      <w:r w:rsidR="00461290" w:rsidRPr="0066441A">
        <w:rPr>
          <w:rFonts w:eastAsia="Palatino Linotype" w:cs="Palatino Linotype"/>
          <w:color w:val="000000"/>
          <w:szCs w:val="24"/>
          <w:lang w:val="es-ES_tradnl"/>
        </w:rPr>
        <w:t>s</w:t>
      </w:r>
      <w:r w:rsidRPr="0066441A">
        <w:rPr>
          <w:rFonts w:eastAsia="Palatino Linotype" w:cs="Palatino Linotype"/>
          <w:color w:val="000000"/>
          <w:szCs w:val="24"/>
          <w:lang w:val="es-ES_tradnl"/>
        </w:rPr>
        <w:t xml:space="preserve"> mediante la presentación de las carpetas electrónicas denominadas</w:t>
      </w:r>
      <w:r w:rsidR="000D3CE1" w:rsidRPr="0066441A">
        <w:rPr>
          <w:rFonts w:eastAsia="Palatino Linotype" w:cs="Palatino Linotype"/>
          <w:color w:val="000000"/>
          <w:szCs w:val="24"/>
          <w:lang w:val="es-ES_tradnl"/>
        </w:rPr>
        <w:t xml:space="preserve"> </w:t>
      </w:r>
      <w:r w:rsidR="00461290" w:rsidRPr="0066441A">
        <w:rPr>
          <w:rFonts w:eastAsia="Palatino Linotype" w:cs="Palatino Linotype"/>
          <w:b/>
          <w:color w:val="000000"/>
          <w:szCs w:val="24"/>
          <w:lang w:val="es-ES_tradnl"/>
        </w:rPr>
        <w:t>“</w:t>
      </w:r>
      <w:r w:rsidR="00B1614A" w:rsidRPr="0066441A">
        <w:rPr>
          <w:rFonts w:eastAsia="Palatino Linotype" w:cs="Palatino Linotype"/>
          <w:b/>
          <w:bCs/>
          <w:color w:val="000000"/>
          <w:szCs w:val="24"/>
        </w:rPr>
        <w:t>CT_UT_ECA_1117_2025 informe justificado RR10815.pdf”</w:t>
      </w:r>
      <w:r w:rsidR="000D3CE1" w:rsidRPr="0066441A">
        <w:rPr>
          <w:rFonts w:eastAsia="Palatino Linotype" w:cs="Palatino Linotype"/>
          <w:b/>
          <w:color w:val="000000"/>
          <w:szCs w:val="24"/>
          <w:lang w:val="es-ES_tradnl"/>
        </w:rPr>
        <w:t xml:space="preserve"> </w:t>
      </w:r>
      <w:r w:rsidRPr="0066441A">
        <w:rPr>
          <w:rFonts w:eastAsia="Palatino Linotype" w:cs="Palatino Linotype"/>
          <w:color w:val="000000"/>
          <w:szCs w:val="24"/>
          <w:lang w:val="es-ES_tradnl"/>
        </w:rPr>
        <w:t xml:space="preserve">y </w:t>
      </w:r>
      <w:r w:rsidR="00461290" w:rsidRPr="0066441A">
        <w:rPr>
          <w:rFonts w:eastAsia="Palatino Linotype" w:cs="Palatino Linotype"/>
          <w:b/>
          <w:color w:val="000000"/>
          <w:szCs w:val="24"/>
          <w:lang w:val="es-ES_tradnl"/>
        </w:rPr>
        <w:t>“</w:t>
      </w:r>
      <w:r w:rsidR="000D3CE1" w:rsidRPr="0066441A">
        <w:rPr>
          <w:rFonts w:eastAsia="Palatino Linotype" w:cs="Palatino Linotype"/>
          <w:b/>
          <w:bCs/>
          <w:color w:val="000000"/>
          <w:szCs w:val="24"/>
        </w:rPr>
        <w:t>CT_UT_ECA_1250_2025 informe justificado RR11759.pdf</w:t>
      </w:r>
      <w:r w:rsidR="00461290" w:rsidRPr="0066441A">
        <w:rPr>
          <w:rFonts w:eastAsia="Palatino Linotype" w:cs="Palatino Linotype"/>
          <w:b/>
          <w:color w:val="000000"/>
          <w:szCs w:val="24"/>
          <w:lang w:val="es-ES_tradnl"/>
        </w:rPr>
        <w:t>”</w:t>
      </w:r>
      <w:r w:rsidRPr="0066441A">
        <w:rPr>
          <w:rFonts w:eastAsia="Palatino Linotype" w:cs="Palatino Linotype"/>
          <w:color w:val="000000"/>
          <w:szCs w:val="24"/>
          <w:lang w:val="es-ES_tradnl"/>
        </w:rPr>
        <w:t>,</w:t>
      </w:r>
      <w:r w:rsidR="00C9301A" w:rsidRPr="0066441A">
        <w:rPr>
          <w:rFonts w:eastAsia="Palatino Linotype" w:cs="Palatino Linotype"/>
          <w:color w:val="000000"/>
          <w:szCs w:val="24"/>
          <w:lang w:val="es-ES_tradnl"/>
        </w:rPr>
        <w:t xml:space="preserve"> respectivamente para el caso de todos los recursos de revisión, </w:t>
      </w:r>
      <w:r w:rsidRPr="0066441A">
        <w:rPr>
          <w:rFonts w:eastAsia="Palatino Linotype" w:cs="Palatino Linotype"/>
          <w:color w:val="000000"/>
          <w:szCs w:val="24"/>
          <w:lang w:val="es-ES_tradnl"/>
        </w:rPr>
        <w:t>documentación que fue puesta a la vista del Recurrente mediante acuerdos de fecha</w:t>
      </w:r>
      <w:r w:rsidR="002378A9" w:rsidRPr="0066441A">
        <w:rPr>
          <w:rFonts w:eastAsia="Palatino Linotype" w:cs="Palatino Linotype"/>
          <w:color w:val="000000"/>
          <w:szCs w:val="24"/>
          <w:lang w:val="es-ES_tradnl"/>
        </w:rPr>
        <w:t xml:space="preserve"> </w:t>
      </w:r>
      <w:r w:rsidR="00B1614A" w:rsidRPr="0066441A">
        <w:rPr>
          <w:rFonts w:eastAsia="Palatino Linotype" w:cs="Palatino Linotype"/>
          <w:color w:val="000000"/>
          <w:szCs w:val="24"/>
          <w:lang w:val="es-ES_tradnl"/>
        </w:rPr>
        <w:t>seis de octubre de dos mil veinticinco</w:t>
      </w:r>
      <w:r w:rsidR="00123402" w:rsidRPr="0066441A">
        <w:rPr>
          <w:rFonts w:eastAsia="Palatino Linotype" w:cs="Palatino Linotype"/>
          <w:color w:val="000000"/>
          <w:szCs w:val="24"/>
          <w:lang w:val="es-ES_tradnl"/>
        </w:rPr>
        <w:t xml:space="preserve"> y diecinueve de febrero de dos mil veintiséis </w:t>
      </w:r>
      <w:r w:rsidRPr="0066441A">
        <w:rPr>
          <w:rFonts w:eastAsia="Palatino Linotype" w:cs="Palatino Linotype"/>
          <w:color w:val="000000"/>
          <w:szCs w:val="24"/>
          <w:lang w:val="es-ES_tradnl"/>
        </w:rPr>
        <w:t xml:space="preserve">, en términos de la fracción III del artículo 185 de la Ley de Transparencia </w:t>
      </w:r>
      <w:r w:rsidR="00A4459A" w:rsidRPr="0066441A">
        <w:rPr>
          <w:rFonts w:eastAsia="Palatino Linotype" w:cs="Palatino Linotype"/>
          <w:color w:val="000000"/>
          <w:szCs w:val="24"/>
          <w:lang w:val="es-ES_tradnl"/>
        </w:rPr>
        <w:t>estatal</w:t>
      </w:r>
      <w:r w:rsidRPr="0066441A">
        <w:rPr>
          <w:rFonts w:eastAsia="Palatino Linotype" w:cs="Palatino Linotype"/>
          <w:color w:val="000000"/>
          <w:szCs w:val="24"/>
          <w:lang w:val="es-ES_tradnl"/>
        </w:rPr>
        <w:t xml:space="preserve">, otorgando al solicitante un término de tres días para manifestar lo que a su derecho conviniera. </w:t>
      </w:r>
    </w:p>
    <w:p w14:paraId="42F8547D" w14:textId="77777777" w:rsidR="009773F4" w:rsidRPr="0066441A" w:rsidRDefault="009773F4" w:rsidP="00B75D54">
      <w:pPr>
        <w:pBdr>
          <w:top w:val="nil"/>
          <w:left w:val="nil"/>
          <w:bottom w:val="nil"/>
          <w:right w:val="nil"/>
          <w:between w:val="nil"/>
        </w:pBdr>
        <w:rPr>
          <w:rFonts w:eastAsia="Palatino Linotype" w:cs="Palatino Linotype"/>
          <w:color w:val="000000"/>
          <w:szCs w:val="24"/>
          <w:lang w:val="es-ES_tradnl"/>
        </w:rPr>
      </w:pPr>
    </w:p>
    <w:p w14:paraId="34B5B164" w14:textId="3E078EA6" w:rsidR="00B75D54" w:rsidRPr="0066441A" w:rsidRDefault="00B75D54" w:rsidP="00B75D54">
      <w:pPr>
        <w:pBdr>
          <w:top w:val="nil"/>
          <w:left w:val="nil"/>
          <w:bottom w:val="nil"/>
          <w:right w:val="nil"/>
          <w:between w:val="nil"/>
        </w:pBdr>
        <w:rPr>
          <w:rFonts w:eastAsia="Palatino Linotype" w:cs="Palatino Linotype"/>
          <w:b/>
          <w:color w:val="000000"/>
          <w:szCs w:val="24"/>
          <w:lang w:val="es-ES_tradnl"/>
        </w:rPr>
      </w:pPr>
      <w:r w:rsidRPr="0066441A">
        <w:rPr>
          <w:rFonts w:eastAsia="Palatino Linotype" w:cs="Palatino Linotype"/>
          <w:color w:val="000000"/>
          <w:szCs w:val="24"/>
          <w:lang w:val="es-ES_tradnl"/>
        </w:rPr>
        <w:t>Por su parte, l</w:t>
      </w:r>
      <w:r w:rsidR="00B1614A" w:rsidRPr="0066441A">
        <w:rPr>
          <w:rFonts w:eastAsia="Palatino Linotype" w:cs="Palatino Linotype"/>
          <w:color w:val="000000"/>
          <w:szCs w:val="24"/>
          <w:lang w:val="es-ES_tradnl"/>
        </w:rPr>
        <w:t>a</w:t>
      </w:r>
      <w:r w:rsidRPr="0066441A">
        <w:rPr>
          <w:rFonts w:eastAsia="Palatino Linotype" w:cs="Palatino Linotype"/>
          <w:color w:val="000000"/>
          <w:szCs w:val="24"/>
          <w:lang w:val="es-ES_tradnl"/>
        </w:rPr>
        <w:t xml:space="preserve"> Recurrente realizó manifestaciones, vertió alegatos ni presentó pruebas que a su derecho conviniera</w:t>
      </w:r>
      <w:r w:rsidR="00D075B7" w:rsidRPr="0066441A">
        <w:rPr>
          <w:rFonts w:eastAsia="Palatino Linotype" w:cs="Palatino Linotype"/>
          <w:color w:val="000000"/>
          <w:szCs w:val="24"/>
          <w:lang w:val="es-ES_tradnl"/>
        </w:rPr>
        <w:t xml:space="preserve"> el cual consta del archivo mediante el cual se pone a la vista el informe justificado del Sujeto Obligado</w:t>
      </w:r>
      <w:r w:rsidR="007A50EF" w:rsidRPr="0066441A">
        <w:rPr>
          <w:rFonts w:eastAsia="Palatino Linotype" w:cs="Palatino Linotype"/>
          <w:color w:val="000000"/>
          <w:szCs w:val="24"/>
          <w:lang w:val="es-ES_tradnl"/>
        </w:rPr>
        <w:t xml:space="preserve"> así como el archivo electrónico enviado por el Sujeto Obligado en etapa de manifestaciones</w:t>
      </w:r>
      <w:r w:rsidR="00D075B7" w:rsidRPr="0066441A">
        <w:rPr>
          <w:rFonts w:eastAsia="Palatino Linotype" w:cs="Palatino Linotype"/>
          <w:color w:val="000000"/>
          <w:szCs w:val="24"/>
          <w:lang w:val="es-ES_tradnl"/>
        </w:rPr>
        <w:t xml:space="preserve">. </w:t>
      </w:r>
    </w:p>
    <w:p w14:paraId="284C7BF0" w14:textId="77777777" w:rsidR="00123402" w:rsidRPr="0066441A" w:rsidRDefault="00123402" w:rsidP="00B75D54">
      <w:pPr>
        <w:pBdr>
          <w:top w:val="nil"/>
          <w:left w:val="nil"/>
          <w:bottom w:val="nil"/>
          <w:right w:val="nil"/>
          <w:between w:val="nil"/>
        </w:pBdr>
        <w:rPr>
          <w:rFonts w:eastAsia="Palatino Linotype" w:cs="Palatino Linotype"/>
          <w:color w:val="000000"/>
          <w:szCs w:val="24"/>
          <w:lang w:val="es-ES_tradnl"/>
        </w:rPr>
      </w:pPr>
    </w:p>
    <w:p w14:paraId="5B932560" w14:textId="3B05DDB4" w:rsidR="00D41D63" w:rsidRPr="0066441A" w:rsidRDefault="00D41D63" w:rsidP="007C6C06">
      <w:pPr>
        <w:pStyle w:val="Ttulo2"/>
        <w:rPr>
          <w:rFonts w:eastAsia="Palatino Linotype"/>
        </w:rPr>
      </w:pPr>
      <w:r w:rsidRPr="0066441A">
        <w:rPr>
          <w:rFonts w:eastAsiaTheme="minorHAnsi"/>
          <w:lang w:eastAsia="en-US"/>
        </w:rPr>
        <w:lastRenderedPageBreak/>
        <w:t>S</w:t>
      </w:r>
      <w:r w:rsidR="002378A9" w:rsidRPr="0066441A">
        <w:rPr>
          <w:rFonts w:eastAsiaTheme="minorHAnsi"/>
          <w:lang w:eastAsia="en-US"/>
        </w:rPr>
        <w:t>ÉPTIMO</w:t>
      </w:r>
      <w:r w:rsidRPr="0066441A">
        <w:rPr>
          <w:rFonts w:eastAsiaTheme="minorHAnsi"/>
          <w:lang w:eastAsia="en-US"/>
        </w:rPr>
        <w:t xml:space="preserve">. </w:t>
      </w:r>
      <w:r w:rsidRPr="0066441A">
        <w:rPr>
          <w:rFonts w:eastAsia="Palatino Linotype"/>
        </w:rPr>
        <w:t>Del cierre de instrucción.</w:t>
      </w:r>
    </w:p>
    <w:p w14:paraId="41466A08" w14:textId="45A50636" w:rsidR="00BD657B" w:rsidRPr="0066441A" w:rsidRDefault="00D41D63" w:rsidP="00DE4E53">
      <w:pPr>
        <w:rPr>
          <w:szCs w:val="24"/>
        </w:rPr>
      </w:pPr>
      <w:r w:rsidRPr="0066441A">
        <w:rPr>
          <w:szCs w:val="24"/>
        </w:rPr>
        <w:t>Así, una vez transcurrido el término legal, se decretó el cierre de instrucción en los recursos de revisión en fecha</w:t>
      </w:r>
      <w:r w:rsidR="00021199" w:rsidRPr="0066441A">
        <w:rPr>
          <w:szCs w:val="24"/>
        </w:rPr>
        <w:t xml:space="preserve"> </w:t>
      </w:r>
      <w:r w:rsidR="004F2D56" w:rsidRPr="0066441A">
        <w:rPr>
          <w:b/>
          <w:bCs/>
          <w:szCs w:val="24"/>
        </w:rPr>
        <w:t>once</w:t>
      </w:r>
      <w:r w:rsidR="00BD657B" w:rsidRPr="0066441A">
        <w:rPr>
          <w:b/>
          <w:bCs/>
          <w:szCs w:val="24"/>
        </w:rPr>
        <w:t xml:space="preserve"> de marzo de dos mil veintiséis</w:t>
      </w:r>
      <w:r w:rsidRPr="0066441A">
        <w:rPr>
          <w:szCs w:val="24"/>
        </w:rPr>
        <w:t>, en términos del artículo 185 fracción VI de la Ley de Transparencia y Acceso a la Información Pública del Estado de México y Municipios, iniciando el término legal para dictar resolución definitiva del asunto.</w:t>
      </w:r>
    </w:p>
    <w:p w14:paraId="66EC1890" w14:textId="77777777" w:rsidR="004F2D56" w:rsidRPr="0066441A" w:rsidRDefault="004F2D56" w:rsidP="00DE4E53">
      <w:pPr>
        <w:rPr>
          <w:szCs w:val="24"/>
        </w:rPr>
      </w:pPr>
    </w:p>
    <w:p w14:paraId="5457884D" w14:textId="4E96D458" w:rsidR="004F2D56" w:rsidRPr="0066441A" w:rsidRDefault="004F2D56" w:rsidP="004F2D56">
      <w:pPr>
        <w:keepNext/>
        <w:keepLines/>
        <w:outlineLvl w:val="1"/>
        <w:rPr>
          <w:rFonts w:eastAsia="Times New Roman" w:cs="Palatino Linotype"/>
          <w:color w:val="000000"/>
          <w:szCs w:val="24"/>
          <w:lang w:val="es-ES_tradnl"/>
        </w:rPr>
      </w:pPr>
      <w:r w:rsidRPr="0066441A">
        <w:rPr>
          <w:rFonts w:cs="Arial"/>
          <w:b/>
          <w:sz w:val="28"/>
          <w:szCs w:val="28"/>
        </w:rPr>
        <w:t>OCTAVO. De la ampliación de plazo para resolver.</w:t>
      </w:r>
    </w:p>
    <w:p w14:paraId="3D14D807" w14:textId="77777777" w:rsidR="004F2D56" w:rsidRPr="0066441A" w:rsidRDefault="004F2D56" w:rsidP="004F2D56">
      <w:pPr>
        <w:rPr>
          <w:rFonts w:cs="Arial"/>
          <w:szCs w:val="24"/>
        </w:rPr>
      </w:pPr>
      <w:r w:rsidRPr="0066441A">
        <w:rPr>
          <w:rFonts w:cs="Arial"/>
          <w:szCs w:val="24"/>
        </w:rPr>
        <w:t>De las constancias que integran el expediente electrónico, se advierte que han transcurrido los términos de Ley, para la emisión de la resolución en el presente recurso de revisión, por lo que en fecha</w:t>
      </w:r>
      <w:r w:rsidRPr="0066441A">
        <w:rPr>
          <w:rFonts w:cs="Arial"/>
          <w:b/>
          <w:szCs w:val="24"/>
        </w:rPr>
        <w:t xml:space="preserve"> once de marzo de dos mil veintiséis</w:t>
      </w:r>
      <w:r w:rsidRPr="0066441A">
        <w:rPr>
          <w:rFonts w:cs="Arial"/>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3B04727" w14:textId="77777777" w:rsidR="004F2D56" w:rsidRPr="0066441A" w:rsidRDefault="004F2D56" w:rsidP="004F2D56">
      <w:pPr>
        <w:rPr>
          <w:rFonts w:cs="Arial"/>
          <w:szCs w:val="24"/>
        </w:rPr>
      </w:pPr>
    </w:p>
    <w:p w14:paraId="7CA68F5C" w14:textId="77777777" w:rsidR="004F2D56" w:rsidRPr="0066441A" w:rsidRDefault="004F2D56" w:rsidP="004F2D56">
      <w:pPr>
        <w:ind w:right="49"/>
        <w:rPr>
          <w:rFonts w:cs="Arial"/>
          <w:szCs w:val="24"/>
          <w:lang w:eastAsia="es-ES"/>
        </w:rPr>
      </w:pPr>
      <w:r w:rsidRPr="0066441A">
        <w:rPr>
          <w:rFonts w:cs="Arial"/>
          <w:szCs w:val="24"/>
          <w:lang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1CD6C7B7" w14:textId="77777777" w:rsidR="004F2D56" w:rsidRPr="0066441A" w:rsidRDefault="004F2D56" w:rsidP="004F2D56">
      <w:pPr>
        <w:ind w:right="49"/>
        <w:rPr>
          <w:rFonts w:cs="Arial"/>
          <w:szCs w:val="24"/>
          <w:lang w:eastAsia="es-ES"/>
        </w:rPr>
      </w:pPr>
    </w:p>
    <w:p w14:paraId="76B884BB" w14:textId="77777777" w:rsidR="004F2D56" w:rsidRPr="0066441A" w:rsidRDefault="004F2D56" w:rsidP="004F2D56">
      <w:pPr>
        <w:ind w:right="49"/>
        <w:rPr>
          <w:rFonts w:cs="Arial"/>
          <w:szCs w:val="24"/>
          <w:lang w:eastAsia="es-ES"/>
        </w:rPr>
      </w:pPr>
      <w:r w:rsidRPr="0066441A">
        <w:rPr>
          <w:rFonts w:cs="Arial"/>
          <w:szCs w:val="24"/>
          <w:lang w:eastAsia="es-E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FC8DE31" w14:textId="77777777" w:rsidR="004F2D56" w:rsidRPr="0066441A" w:rsidRDefault="004F2D56" w:rsidP="004F2D56">
      <w:pPr>
        <w:ind w:right="49"/>
        <w:rPr>
          <w:rFonts w:cs="Arial"/>
          <w:szCs w:val="24"/>
          <w:lang w:eastAsia="es-ES"/>
        </w:rPr>
      </w:pPr>
    </w:p>
    <w:p w14:paraId="7800B2C6" w14:textId="77777777" w:rsidR="004F2D56" w:rsidRPr="0066441A" w:rsidRDefault="004F2D56" w:rsidP="004F2D56">
      <w:pPr>
        <w:ind w:right="49"/>
        <w:rPr>
          <w:rFonts w:cs="Arial"/>
          <w:szCs w:val="24"/>
          <w:lang w:eastAsia="es-ES"/>
        </w:rPr>
      </w:pPr>
      <w:r w:rsidRPr="0066441A">
        <w:rPr>
          <w:rFonts w:cs="Arial"/>
          <w:szCs w:val="24"/>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D73FE1" w14:textId="77777777" w:rsidR="004F2D56" w:rsidRPr="0066441A" w:rsidRDefault="004F2D56" w:rsidP="004F2D56">
      <w:pPr>
        <w:ind w:right="49"/>
        <w:rPr>
          <w:rFonts w:cs="Arial"/>
          <w:szCs w:val="24"/>
          <w:lang w:eastAsia="es-ES"/>
        </w:rPr>
      </w:pPr>
    </w:p>
    <w:p w14:paraId="55BA6E95" w14:textId="77777777" w:rsidR="004F2D56" w:rsidRPr="0066441A" w:rsidRDefault="004F2D56" w:rsidP="004F2D56">
      <w:pPr>
        <w:ind w:right="49"/>
        <w:rPr>
          <w:rFonts w:cs="Arial"/>
          <w:szCs w:val="24"/>
          <w:lang w:eastAsia="es-ES"/>
        </w:rPr>
      </w:pPr>
      <w:r w:rsidRPr="0066441A">
        <w:rPr>
          <w:rFonts w:cs="Arial"/>
          <w:szCs w:val="24"/>
          <w:lang w:eastAsia="es-ES"/>
        </w:rPr>
        <w:t xml:space="preserve">Por ello, excepcionalmente, si un asunto es resuelto con posterioridad a los plazos señalados por la norma debe analizarse la razonabilidad del tiempo necesario para su resolución, atentos a los siguientes criterios:  </w:t>
      </w:r>
    </w:p>
    <w:p w14:paraId="6C312DC8" w14:textId="77777777" w:rsidR="004F2D56" w:rsidRPr="0066441A" w:rsidRDefault="004F2D56" w:rsidP="004F2D56">
      <w:pPr>
        <w:ind w:left="993" w:right="49" w:hanging="426"/>
        <w:rPr>
          <w:rFonts w:cs="Arial"/>
          <w:lang w:eastAsia="es-ES"/>
        </w:rPr>
      </w:pPr>
      <w:r w:rsidRPr="0066441A">
        <w:rPr>
          <w:rFonts w:cs="Arial"/>
          <w:b/>
          <w:lang w:eastAsia="es-ES"/>
        </w:rPr>
        <w:t xml:space="preserve">a) </w:t>
      </w:r>
      <w:r w:rsidRPr="0066441A">
        <w:rPr>
          <w:rFonts w:cs="Arial"/>
          <w:b/>
          <w:lang w:eastAsia="es-ES"/>
        </w:rPr>
        <w:tab/>
        <w:t>Complejidad del asunto:</w:t>
      </w:r>
      <w:r w:rsidRPr="0066441A">
        <w:rPr>
          <w:rFonts w:cs="Arial"/>
          <w:lang w:eastAsia="es-ES"/>
        </w:rPr>
        <w:t xml:space="preserve"> La complejidad de la prueba, la pluralidad de sujetos procesales, el tiempo transcurrido, las características y contexto del recurso.</w:t>
      </w:r>
    </w:p>
    <w:p w14:paraId="35B641D3" w14:textId="77777777" w:rsidR="004F2D56" w:rsidRPr="0066441A" w:rsidRDefault="004F2D56" w:rsidP="004F2D56">
      <w:pPr>
        <w:ind w:left="993" w:right="49" w:hanging="426"/>
        <w:rPr>
          <w:rFonts w:cs="Arial"/>
          <w:lang w:eastAsia="es-ES"/>
        </w:rPr>
      </w:pPr>
      <w:r w:rsidRPr="0066441A">
        <w:rPr>
          <w:rFonts w:cs="Arial"/>
          <w:b/>
          <w:lang w:eastAsia="es-ES"/>
        </w:rPr>
        <w:t xml:space="preserve">b) </w:t>
      </w:r>
      <w:r w:rsidRPr="0066441A">
        <w:rPr>
          <w:rFonts w:cs="Arial"/>
          <w:b/>
          <w:lang w:eastAsia="es-ES"/>
        </w:rPr>
        <w:tab/>
        <w:t>Actividad Procesal del interesado:</w:t>
      </w:r>
      <w:r w:rsidRPr="0066441A">
        <w:rPr>
          <w:rFonts w:cs="Arial"/>
          <w:lang w:eastAsia="es-ES"/>
        </w:rPr>
        <w:t xml:space="preserve"> Acciones u omisiones del interesado.</w:t>
      </w:r>
    </w:p>
    <w:p w14:paraId="2C081259" w14:textId="77777777" w:rsidR="004F2D56" w:rsidRPr="0066441A" w:rsidRDefault="004F2D56" w:rsidP="004F2D56">
      <w:pPr>
        <w:ind w:left="993" w:right="49" w:hanging="426"/>
        <w:rPr>
          <w:rFonts w:cs="Arial"/>
          <w:lang w:eastAsia="es-ES"/>
        </w:rPr>
      </w:pPr>
      <w:r w:rsidRPr="0066441A">
        <w:rPr>
          <w:rFonts w:cs="Arial"/>
          <w:b/>
          <w:lang w:eastAsia="es-ES"/>
        </w:rPr>
        <w:t xml:space="preserve">c) </w:t>
      </w:r>
      <w:r w:rsidRPr="0066441A">
        <w:rPr>
          <w:rFonts w:cs="Arial"/>
          <w:b/>
          <w:lang w:eastAsia="es-ES"/>
        </w:rPr>
        <w:tab/>
        <w:t>Conducta de la Autoridad:</w:t>
      </w:r>
      <w:r w:rsidRPr="0066441A">
        <w:rPr>
          <w:rFonts w:cs="Arial"/>
          <w:lang w:eastAsia="es-ES"/>
        </w:rPr>
        <w:t xml:space="preserve"> Las Acciones u omisiones realizadas en el procedimiento. Así como si la autoridad actuó con la debida diligencia.</w:t>
      </w:r>
    </w:p>
    <w:p w14:paraId="4CB499E0" w14:textId="77777777" w:rsidR="004F2D56" w:rsidRPr="0066441A" w:rsidRDefault="004F2D56" w:rsidP="004F2D56">
      <w:pPr>
        <w:ind w:left="993" w:right="49" w:hanging="426"/>
        <w:rPr>
          <w:rFonts w:cs="Arial"/>
          <w:lang w:eastAsia="es-ES"/>
        </w:rPr>
      </w:pPr>
      <w:r w:rsidRPr="0066441A">
        <w:rPr>
          <w:rFonts w:cs="Arial"/>
          <w:b/>
          <w:lang w:eastAsia="es-ES"/>
        </w:rPr>
        <w:t xml:space="preserve">d) </w:t>
      </w:r>
      <w:r w:rsidRPr="0066441A">
        <w:rPr>
          <w:rFonts w:cs="Arial"/>
          <w:b/>
          <w:lang w:eastAsia="es-ES"/>
        </w:rPr>
        <w:tab/>
        <w:t>La afectación generada en la situación jurídica de la persona involucrada en el proceso:</w:t>
      </w:r>
      <w:r w:rsidRPr="0066441A">
        <w:rPr>
          <w:rFonts w:cs="Arial"/>
          <w:lang w:eastAsia="es-ES"/>
        </w:rPr>
        <w:t xml:space="preserve"> Violación a sus derechos humanos.</w:t>
      </w:r>
    </w:p>
    <w:p w14:paraId="47801365" w14:textId="77777777" w:rsidR="004F2D56" w:rsidRPr="0066441A" w:rsidRDefault="004F2D56" w:rsidP="004F2D56">
      <w:pPr>
        <w:ind w:right="49"/>
        <w:rPr>
          <w:rFonts w:cs="Arial"/>
          <w:szCs w:val="24"/>
          <w:lang w:eastAsia="es-ES"/>
        </w:rPr>
      </w:pPr>
      <w:r w:rsidRPr="0066441A">
        <w:rPr>
          <w:rFonts w:cs="Arial"/>
          <w:szCs w:val="24"/>
          <w:lang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74EE8C" w14:textId="77777777" w:rsidR="004F2D56" w:rsidRPr="0066441A" w:rsidRDefault="004F2D56" w:rsidP="004F2D56">
      <w:pPr>
        <w:ind w:right="49"/>
        <w:rPr>
          <w:rFonts w:cs="Arial"/>
          <w:szCs w:val="24"/>
          <w:lang w:eastAsia="es-ES"/>
        </w:rPr>
      </w:pPr>
    </w:p>
    <w:p w14:paraId="7BF03710" w14:textId="77777777" w:rsidR="004F2D56" w:rsidRPr="0066441A" w:rsidRDefault="004F2D56" w:rsidP="004F2D56">
      <w:pPr>
        <w:ind w:right="49"/>
        <w:rPr>
          <w:rFonts w:cs="Arial"/>
          <w:szCs w:val="24"/>
          <w:lang w:eastAsia="es-ES"/>
        </w:rPr>
      </w:pPr>
      <w:r w:rsidRPr="0066441A">
        <w:rPr>
          <w:rFonts w:cs="Arial"/>
          <w:szCs w:val="24"/>
          <w:lang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97D6895" w14:textId="77777777" w:rsidR="004F2D56" w:rsidRPr="0066441A" w:rsidRDefault="004F2D56" w:rsidP="004F2D56">
      <w:pPr>
        <w:ind w:right="49"/>
        <w:rPr>
          <w:rFonts w:cs="Arial"/>
          <w:szCs w:val="24"/>
          <w:lang w:eastAsia="es-ES"/>
        </w:rPr>
      </w:pPr>
    </w:p>
    <w:p w14:paraId="6B21FB10" w14:textId="77777777" w:rsidR="004F2D56" w:rsidRPr="0066441A" w:rsidRDefault="004F2D56" w:rsidP="004F2D56">
      <w:pPr>
        <w:ind w:right="49"/>
        <w:rPr>
          <w:rFonts w:cs="Arial"/>
          <w:szCs w:val="24"/>
          <w:lang w:eastAsia="es-ES"/>
        </w:rPr>
      </w:pPr>
      <w:r w:rsidRPr="0066441A">
        <w:rPr>
          <w:rFonts w:cs="Arial"/>
          <w:szCs w:val="24"/>
          <w:lang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A973F9" w14:textId="77777777" w:rsidR="004F2D56" w:rsidRPr="0066441A" w:rsidRDefault="004F2D56" w:rsidP="004F2D56">
      <w:pPr>
        <w:ind w:right="49"/>
        <w:rPr>
          <w:rFonts w:cs="Arial"/>
          <w:szCs w:val="24"/>
          <w:lang w:eastAsia="es-ES"/>
        </w:rPr>
      </w:pPr>
      <w:r w:rsidRPr="0066441A">
        <w:rPr>
          <w:rFonts w:cs="Arial"/>
          <w:szCs w:val="24"/>
          <w:lang w:eastAsia="es-ES"/>
        </w:rPr>
        <w:lastRenderedPageBreak/>
        <w:t>Al respecto, también son de considerar los criterios sostenidos por el Cuarto Tribunal Colegiado en Materia Administrativa del Primer Circuito, cuyos rubros y datos de identificación son los siguientes:</w:t>
      </w:r>
    </w:p>
    <w:p w14:paraId="2CD2E54F" w14:textId="77777777" w:rsidR="004F2D56" w:rsidRPr="0066441A" w:rsidRDefault="004F2D56" w:rsidP="004F2D56">
      <w:pPr>
        <w:ind w:left="708" w:right="49"/>
        <w:rPr>
          <w:rFonts w:cs="Arial"/>
          <w:i/>
          <w:iCs/>
          <w:lang w:eastAsia="es-ES"/>
        </w:rPr>
      </w:pPr>
      <w:r w:rsidRPr="0066441A">
        <w:rPr>
          <w:rFonts w:cs="Arial"/>
          <w:i/>
          <w:iCs/>
          <w:lang w:eastAsia="es-ES"/>
        </w:rPr>
        <w:t>“</w:t>
      </w:r>
      <w:r w:rsidRPr="0066441A">
        <w:rPr>
          <w:rFonts w:cs="Arial"/>
          <w:b/>
          <w:i/>
          <w:iCs/>
          <w:lang w:eastAsia="es-ES"/>
        </w:rPr>
        <w:t>PLAZO RAZONABLE PARA RESOLVER. DIMENSIÓN Y EFECTOS DE ESTE CONCEPTO CUANDO SE ADUCE EXCESIVA CARGA DE TRABAJO</w:t>
      </w:r>
      <w:r w:rsidRPr="0066441A">
        <w:rPr>
          <w:rFonts w:cs="Arial"/>
          <w:i/>
          <w:iCs/>
          <w:lang w:eastAsia="es-ES"/>
        </w:rPr>
        <w:t>.” consultable en el Seminario Judicial de la Federación y su gaceta, con el registro digital 2002351.</w:t>
      </w:r>
    </w:p>
    <w:p w14:paraId="31B3D6F9" w14:textId="77777777" w:rsidR="004F2D56" w:rsidRPr="0066441A" w:rsidRDefault="004F2D56" w:rsidP="004F2D56">
      <w:pPr>
        <w:ind w:left="708" w:right="49"/>
        <w:rPr>
          <w:rFonts w:cs="Arial"/>
          <w:i/>
          <w:iCs/>
          <w:lang w:eastAsia="es-ES"/>
        </w:rPr>
      </w:pPr>
      <w:r w:rsidRPr="0066441A">
        <w:rPr>
          <w:rFonts w:cs="Arial"/>
          <w:i/>
          <w:iCs/>
          <w:lang w:eastAsia="es-ES"/>
        </w:rPr>
        <w:t>“</w:t>
      </w:r>
      <w:r w:rsidRPr="0066441A">
        <w:rPr>
          <w:rFonts w:cs="Arial"/>
          <w:b/>
          <w:i/>
          <w:iCs/>
          <w:lang w:eastAsia="es-ES"/>
        </w:rPr>
        <w:t>PLAZO RAZONABLE PARA RESOLVER. CONCEPTO Y ELEMENTOS QUE LO INTEGRAN A LA LUZ DEL DERECHO INTERNACIONAL DE LOS DERECHOS HUMANOS.</w:t>
      </w:r>
      <w:r w:rsidRPr="0066441A">
        <w:rPr>
          <w:rFonts w:cs="Arial"/>
          <w:i/>
          <w:iCs/>
          <w:lang w:eastAsia="es-ES"/>
        </w:rPr>
        <w:t>”, visible en el Seminario Judicial de la Federación y su gaceta, con el registro digital 2002350.</w:t>
      </w:r>
    </w:p>
    <w:p w14:paraId="629A46B4" w14:textId="77777777" w:rsidR="004F2D56" w:rsidRPr="0066441A" w:rsidRDefault="004F2D56" w:rsidP="004F2D56">
      <w:pPr>
        <w:rPr>
          <w:rFonts w:cs="Arial"/>
          <w:szCs w:val="24"/>
          <w:lang w:eastAsia="es-ES"/>
        </w:rPr>
      </w:pPr>
    </w:p>
    <w:p w14:paraId="415AD2D8" w14:textId="64C131A4" w:rsidR="004F2D56" w:rsidRPr="0066441A" w:rsidRDefault="004F2D56" w:rsidP="004F2D56">
      <w:pPr>
        <w:rPr>
          <w:szCs w:val="24"/>
        </w:rPr>
      </w:pPr>
      <w:r w:rsidRPr="0066441A">
        <w:rPr>
          <w:rFonts w:cs="Arial"/>
          <w:szCs w:val="24"/>
          <w:lang w:eastAsia="es-ES"/>
        </w:rPr>
        <w:t>Por ello, este organismo garante comprometido con la tutela de los derechos humanos confiados, señala que este exceso del plazo legal para resolver el presente asunto, resulta de carácter excepcional.</w:t>
      </w:r>
    </w:p>
    <w:p w14:paraId="5DF5A047" w14:textId="77777777" w:rsidR="00C0270D" w:rsidRPr="0066441A" w:rsidRDefault="00C0270D" w:rsidP="00DE4E53">
      <w:pPr>
        <w:rPr>
          <w:sz w:val="22"/>
        </w:rPr>
      </w:pPr>
    </w:p>
    <w:p w14:paraId="08AF8CA1" w14:textId="77777777" w:rsidR="007C6C06" w:rsidRPr="0066441A" w:rsidRDefault="007C6C06" w:rsidP="007C6C06">
      <w:pPr>
        <w:pStyle w:val="Ttulo1"/>
        <w:rPr>
          <w:rFonts w:eastAsia="Palatino Linotype"/>
          <w:lang w:val="es-ES_tradnl"/>
        </w:rPr>
      </w:pPr>
      <w:r w:rsidRPr="0066441A">
        <w:rPr>
          <w:rFonts w:eastAsia="Palatino Linotype"/>
          <w:lang w:val="es-ES_tradnl"/>
        </w:rPr>
        <w:t>C O N S I D E R A N D O</w:t>
      </w:r>
    </w:p>
    <w:p w14:paraId="184245B1" w14:textId="77777777" w:rsidR="00BD657B" w:rsidRPr="0066441A" w:rsidRDefault="00BD657B" w:rsidP="00BD657B">
      <w:pPr>
        <w:rPr>
          <w:lang w:val="es-ES_tradnl" w:eastAsia="es-ES"/>
        </w:rPr>
      </w:pPr>
    </w:p>
    <w:p w14:paraId="51B2B2F6" w14:textId="77777777" w:rsidR="007C6C06" w:rsidRPr="0066441A" w:rsidRDefault="007C6C06" w:rsidP="007C6C06">
      <w:pPr>
        <w:pBdr>
          <w:top w:val="nil"/>
          <w:left w:val="nil"/>
          <w:bottom w:val="nil"/>
          <w:right w:val="nil"/>
          <w:between w:val="nil"/>
        </w:pBdr>
        <w:contextualSpacing/>
        <w:rPr>
          <w:rFonts w:eastAsia="Palatino Linotype" w:cs="Palatino Linotype"/>
          <w:color w:val="000000"/>
          <w:sz w:val="22"/>
        </w:rPr>
      </w:pPr>
    </w:p>
    <w:p w14:paraId="4F88633B" w14:textId="77777777" w:rsidR="007C6C06" w:rsidRPr="0066441A" w:rsidRDefault="007C6C06" w:rsidP="007C6C06">
      <w:pPr>
        <w:pStyle w:val="Ttulo2"/>
        <w:rPr>
          <w:rFonts w:eastAsia="Palatino Linotype"/>
        </w:rPr>
      </w:pPr>
      <w:r w:rsidRPr="0066441A">
        <w:rPr>
          <w:rFonts w:eastAsia="Palatino Linotype"/>
        </w:rPr>
        <w:t>PRIMERO. De la competencia.</w:t>
      </w:r>
    </w:p>
    <w:p w14:paraId="3E539C6F" w14:textId="1EA4A812" w:rsidR="007C6C06" w:rsidRPr="0066441A" w:rsidRDefault="007C6C06" w:rsidP="007C6C06">
      <w:pPr>
        <w:pBdr>
          <w:top w:val="nil"/>
          <w:left w:val="nil"/>
          <w:bottom w:val="nil"/>
          <w:right w:val="nil"/>
          <w:between w:val="nil"/>
        </w:pBdr>
        <w:contextualSpacing/>
        <w:rPr>
          <w:rFonts w:eastAsia="Palatino Linotype" w:cs="Palatino Linotype"/>
          <w:color w:val="000000"/>
          <w:szCs w:val="24"/>
        </w:rPr>
      </w:pPr>
      <w:r w:rsidRPr="0066441A">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45597B" w:rsidRPr="0066441A">
        <w:rPr>
          <w:rFonts w:eastAsia="Palatino Linotype" w:cs="Palatino Linotype"/>
          <w:color w:val="000000"/>
          <w:szCs w:val="24"/>
        </w:rPr>
        <w:t>cuadragésimo cuarto, cuadragésimo quinto y cuadragésimo sexto</w:t>
      </w:r>
      <w:r w:rsidR="00777D6E" w:rsidRPr="0066441A">
        <w:rPr>
          <w:rFonts w:eastAsia="Palatino Linotype" w:cs="Palatino Linotype"/>
          <w:color w:val="000000"/>
          <w:szCs w:val="24"/>
        </w:rPr>
        <w:t xml:space="preserve"> </w:t>
      </w:r>
      <w:r w:rsidRPr="0066441A">
        <w:rPr>
          <w:rFonts w:eastAsia="Palatino Linotype" w:cs="Palatino Linotype"/>
          <w:color w:val="000000"/>
          <w:szCs w:val="24"/>
        </w:rPr>
        <w:t xml:space="preserve">fracciones IV y V de la </w:t>
      </w:r>
      <w:r w:rsidRPr="0066441A">
        <w:rPr>
          <w:rFonts w:eastAsia="Palatino Linotype" w:cs="Palatino Linotype"/>
          <w:color w:val="000000"/>
          <w:szCs w:val="24"/>
        </w:rPr>
        <w:lastRenderedPageBreak/>
        <w:t>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9D510F3" w14:textId="77777777" w:rsidR="004B5A07" w:rsidRPr="0066441A"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66441A" w:rsidRDefault="00DE3512" w:rsidP="00CE094A">
      <w:pPr>
        <w:pStyle w:val="Ttulo2"/>
        <w:rPr>
          <w:rFonts w:eastAsia="Palatino Linotype"/>
        </w:rPr>
      </w:pPr>
      <w:r w:rsidRPr="0066441A">
        <w:rPr>
          <w:rFonts w:eastAsia="Palatino Linotype"/>
        </w:rPr>
        <w:t xml:space="preserve">SEGUNDO. Sobre los alcances del recurso de revisión. </w:t>
      </w:r>
    </w:p>
    <w:p w14:paraId="11DEB72A" w14:textId="77777777" w:rsidR="00DE3512" w:rsidRPr="0066441A" w:rsidRDefault="00DE3512" w:rsidP="00DE3512">
      <w:pPr>
        <w:pBdr>
          <w:top w:val="nil"/>
          <w:left w:val="nil"/>
          <w:bottom w:val="nil"/>
          <w:right w:val="nil"/>
          <w:between w:val="nil"/>
        </w:pBdr>
        <w:rPr>
          <w:rFonts w:eastAsia="Palatino Linotype" w:cs="Palatino Linotype"/>
          <w:color w:val="000000"/>
          <w:szCs w:val="24"/>
        </w:rPr>
      </w:pPr>
      <w:r w:rsidRPr="0066441A">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66441A" w:rsidRDefault="00DE3512" w:rsidP="00DE3512">
      <w:pPr>
        <w:pBdr>
          <w:top w:val="nil"/>
          <w:left w:val="nil"/>
          <w:bottom w:val="nil"/>
          <w:right w:val="nil"/>
          <w:between w:val="nil"/>
        </w:pBdr>
        <w:rPr>
          <w:rFonts w:eastAsia="Palatino Linotype" w:cs="Palatino Linotype"/>
          <w:color w:val="000000"/>
          <w:szCs w:val="24"/>
        </w:rPr>
      </w:pPr>
    </w:p>
    <w:p w14:paraId="2B4DEFB7" w14:textId="77777777" w:rsidR="00BE3712" w:rsidRPr="0066441A" w:rsidRDefault="00BE3712" w:rsidP="00BE3712">
      <w:pPr>
        <w:pStyle w:val="Ttulo2"/>
      </w:pPr>
      <w:r w:rsidRPr="0066441A">
        <w:t xml:space="preserve">TERCERO. Cuestiones de previo y especial pronunciamiento. </w:t>
      </w:r>
    </w:p>
    <w:p w14:paraId="67F20CBB" w14:textId="77777777" w:rsidR="00BE3712" w:rsidRPr="0066441A" w:rsidRDefault="00BE3712" w:rsidP="00BE3712">
      <w:pPr>
        <w:rPr>
          <w:rFonts w:eastAsia="Palatino Linotype" w:cs="Palatino Linotype"/>
        </w:rPr>
      </w:pPr>
      <w:r w:rsidRPr="0066441A">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BDF4630" w14:textId="77777777" w:rsidR="00BE3712" w:rsidRPr="0066441A" w:rsidRDefault="00BE3712" w:rsidP="00BE3712">
      <w:pPr>
        <w:rPr>
          <w:rFonts w:eastAsia="Palatino Linotype" w:cs="Palatino Linotype"/>
        </w:rPr>
      </w:pPr>
    </w:p>
    <w:p w14:paraId="4F947AA0"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b/>
          <w:i/>
          <w:sz w:val="22"/>
        </w:rPr>
        <w:t xml:space="preserve">Artículo 180. </w:t>
      </w:r>
      <w:r w:rsidRPr="0066441A">
        <w:rPr>
          <w:rFonts w:eastAsia="Palatino Linotype" w:cs="Palatino Linotype"/>
          <w:i/>
          <w:sz w:val="22"/>
        </w:rPr>
        <w:t>El recurso de revisión contendrá:</w:t>
      </w:r>
    </w:p>
    <w:p w14:paraId="0E312824"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I. El sujeto obligado ante la cual se presentó la solicitud;</w:t>
      </w:r>
    </w:p>
    <w:p w14:paraId="0EDDA2A8"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b/>
          <w:i/>
          <w:sz w:val="22"/>
        </w:rPr>
        <w:t>II. El nombre del solicitante que recurre</w:t>
      </w:r>
      <w:r w:rsidRPr="0066441A">
        <w:rPr>
          <w:rFonts w:eastAsia="Palatino Linotype" w:cs="Palatino Linotype"/>
          <w:i/>
          <w:sz w:val="22"/>
        </w:rPr>
        <w:t xml:space="preserve"> o de su representante y, en su caso, del tercero interesado, así como la dirección o medio que señale para recibir notificaciones;</w:t>
      </w:r>
    </w:p>
    <w:p w14:paraId="67B5B5A2"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lastRenderedPageBreak/>
        <w:t>III. El número de folio de respuesta de la solicitud de acceso;</w:t>
      </w:r>
    </w:p>
    <w:p w14:paraId="4106074E"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IV. La fecha en que fue notificada la respuesta al solicitante o tuvo conocimiento del acto reclamado, o de presentación de la solicitud, en caso de falta de respuesta;</w:t>
      </w:r>
    </w:p>
    <w:p w14:paraId="1F53140E"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V. El acto que se recurre;</w:t>
      </w:r>
    </w:p>
    <w:p w14:paraId="513512F5"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VI. Las razones o motivos de inconformidad;</w:t>
      </w:r>
    </w:p>
    <w:p w14:paraId="7C2531D8"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VII. La copia de la respuesta que se impugna y, en su caso, de la notificación correspondiente, en el caso de respuesta de la solicitud; y</w:t>
      </w:r>
    </w:p>
    <w:p w14:paraId="39F61A70"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VIII. Firma del recurrente, en su caso, cuando se presente por escrito, requisito sin el cual se dará trámite al recurso.</w:t>
      </w:r>
    </w:p>
    <w:p w14:paraId="316114FA" w14:textId="77777777" w:rsidR="00BE3712" w:rsidRPr="0066441A" w:rsidRDefault="00BE3712" w:rsidP="00BE3712">
      <w:pPr>
        <w:spacing w:line="240" w:lineRule="auto"/>
        <w:ind w:left="567" w:right="567"/>
        <w:rPr>
          <w:rFonts w:eastAsia="Palatino Linotype" w:cs="Palatino Linotype"/>
          <w:i/>
          <w:sz w:val="22"/>
        </w:rPr>
      </w:pPr>
    </w:p>
    <w:p w14:paraId="746E8FF0"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Adicionalmente, se podrán anexar las pruebas y demás elementos que considere procedentes someter a juicio del Instituto.</w:t>
      </w:r>
    </w:p>
    <w:p w14:paraId="5094D137" w14:textId="77777777" w:rsidR="00BE3712" w:rsidRPr="0066441A" w:rsidRDefault="00BE3712" w:rsidP="00BE3712">
      <w:pPr>
        <w:spacing w:line="240" w:lineRule="auto"/>
        <w:ind w:left="567" w:right="567"/>
        <w:rPr>
          <w:rFonts w:eastAsia="Palatino Linotype" w:cs="Palatino Linotype"/>
          <w:i/>
          <w:sz w:val="22"/>
        </w:rPr>
      </w:pPr>
    </w:p>
    <w:p w14:paraId="782AFB86"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En ningún caso será necesario que el particular ratifique el recurso de revisión interpuesto.</w:t>
      </w:r>
    </w:p>
    <w:p w14:paraId="24004E00" w14:textId="77777777" w:rsidR="00BE3712" w:rsidRPr="0066441A" w:rsidRDefault="00BE3712" w:rsidP="00BE3712">
      <w:pPr>
        <w:spacing w:line="240" w:lineRule="auto"/>
        <w:ind w:left="567" w:right="567"/>
        <w:rPr>
          <w:rFonts w:eastAsia="Palatino Linotype" w:cs="Palatino Linotype"/>
          <w:i/>
          <w:sz w:val="22"/>
        </w:rPr>
      </w:pPr>
    </w:p>
    <w:p w14:paraId="3ABD1577" w14:textId="77777777" w:rsidR="00BE3712" w:rsidRPr="0066441A" w:rsidRDefault="00BE3712" w:rsidP="00BE3712">
      <w:pPr>
        <w:spacing w:line="240" w:lineRule="auto"/>
        <w:ind w:left="567" w:right="567"/>
        <w:rPr>
          <w:rFonts w:eastAsia="Palatino Linotype" w:cs="Palatino Linotype"/>
          <w:i/>
          <w:iCs/>
          <w:sz w:val="22"/>
        </w:rPr>
      </w:pPr>
      <w:r w:rsidRPr="0066441A">
        <w:rPr>
          <w:rFonts w:eastAsia="Palatino Linotype" w:cs="Palatino Linotype"/>
          <w:b/>
          <w:bCs/>
          <w:i/>
          <w:iCs/>
          <w:sz w:val="22"/>
        </w:rPr>
        <w:t>En caso de que el recurso se interponga de manera electrónica no será indispensable que contengan los requisitos establecidos en las fracciones II</w:t>
      </w:r>
      <w:r w:rsidRPr="0066441A">
        <w:rPr>
          <w:rFonts w:eastAsia="Palatino Linotype" w:cs="Palatino Linotype"/>
          <w:i/>
          <w:iCs/>
          <w:sz w:val="22"/>
        </w:rPr>
        <w:t>, IV, VII y VIII.</w:t>
      </w:r>
    </w:p>
    <w:p w14:paraId="02ED4A4E" w14:textId="77777777" w:rsidR="00BE3712" w:rsidRPr="0066441A" w:rsidRDefault="00BE3712" w:rsidP="00BE3712">
      <w:pPr>
        <w:rPr>
          <w:rFonts w:eastAsia="Palatino Linotype" w:cs="Palatino Linotype"/>
          <w:b/>
          <w:i/>
        </w:rPr>
      </w:pPr>
    </w:p>
    <w:p w14:paraId="64483E2B" w14:textId="77777777" w:rsidR="00BE3712" w:rsidRPr="0066441A" w:rsidRDefault="00BE3712" w:rsidP="00BE3712">
      <w:pPr>
        <w:rPr>
          <w:rFonts w:eastAsia="Palatino Linotype" w:cs="Palatino Linotype"/>
        </w:rPr>
      </w:pPr>
      <w:r w:rsidRPr="0066441A">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285DB6E" w14:textId="77777777" w:rsidR="00BE3712" w:rsidRPr="0066441A" w:rsidRDefault="00BE3712" w:rsidP="00BE3712">
      <w:pPr>
        <w:rPr>
          <w:rFonts w:eastAsia="Palatino Linotype" w:cs="Palatino Linotype"/>
        </w:rPr>
      </w:pPr>
    </w:p>
    <w:p w14:paraId="243FD358"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b/>
          <w:i/>
          <w:sz w:val="22"/>
        </w:rPr>
        <w:t>Artículo 155.</w:t>
      </w:r>
      <w:r w:rsidRPr="0066441A">
        <w:rPr>
          <w:rFonts w:eastAsia="Palatino Linotype" w:cs="Palatino Linotype"/>
          <w:i/>
          <w:sz w:val="22"/>
        </w:rPr>
        <w:t xml:space="preserve"> […]</w:t>
      </w:r>
    </w:p>
    <w:p w14:paraId="3F9B9C47" w14:textId="77777777" w:rsidR="00BE3712" w:rsidRPr="0066441A" w:rsidRDefault="00BE3712" w:rsidP="00BE3712">
      <w:pPr>
        <w:spacing w:line="240" w:lineRule="auto"/>
        <w:ind w:left="567" w:right="567"/>
        <w:rPr>
          <w:rFonts w:eastAsia="Palatino Linotype" w:cs="Palatino Linotype"/>
          <w:i/>
          <w:sz w:val="22"/>
        </w:rPr>
      </w:pPr>
    </w:p>
    <w:p w14:paraId="4FC72A4E"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6AEDC5D"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w:t>
      </w:r>
    </w:p>
    <w:p w14:paraId="1D489016" w14:textId="77777777" w:rsidR="00BE3712" w:rsidRPr="0066441A" w:rsidRDefault="00BE3712" w:rsidP="00BE3712">
      <w:pPr>
        <w:rPr>
          <w:rFonts w:eastAsia="Palatino Linotype" w:cs="Palatino Linotype"/>
        </w:rPr>
      </w:pPr>
    </w:p>
    <w:p w14:paraId="03CC6D98" w14:textId="77777777" w:rsidR="00BE3712" w:rsidRPr="0066441A" w:rsidRDefault="00BE3712" w:rsidP="00BE3712">
      <w:pPr>
        <w:rPr>
          <w:rFonts w:eastAsia="Palatino Linotype" w:cs="Palatino Linotype"/>
        </w:rPr>
      </w:pPr>
      <w:r w:rsidRPr="0066441A">
        <w:rPr>
          <w:rFonts w:eastAsia="Palatino Linotype" w:cs="Palatino Linotype"/>
        </w:rPr>
        <w:lastRenderedPageBreak/>
        <w:t xml:space="preserve">Robusteciendo lo anterior se encuentra lo dispuesto en el artículo 5 párrafos </w:t>
      </w:r>
      <w:r w:rsidRPr="0066441A">
        <w:rPr>
          <w:rFonts w:eastAsia="Palatino Linotype" w:cs="Palatino Linotype"/>
          <w:color w:val="000000"/>
          <w:szCs w:val="24"/>
        </w:rPr>
        <w:t>cuadragésimo cuarto, cuadragésimo quinto y cuadragésimo sexto</w:t>
      </w:r>
      <w:r w:rsidRPr="0066441A">
        <w:rPr>
          <w:rFonts w:eastAsia="Palatino Linotype" w:cs="Palatino Linotype"/>
        </w:rPr>
        <w:t>, de la Constitución Política del Estado Libre y Soberano de México, se establece lo siguiente:</w:t>
      </w:r>
    </w:p>
    <w:p w14:paraId="54950C47" w14:textId="77777777" w:rsidR="00BE3712" w:rsidRPr="0066441A" w:rsidRDefault="00BE3712" w:rsidP="00BE3712">
      <w:pPr>
        <w:rPr>
          <w:rFonts w:eastAsia="Palatino Linotype" w:cs="Palatino Linotype"/>
        </w:rPr>
      </w:pPr>
    </w:p>
    <w:p w14:paraId="7504D223"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b/>
          <w:i/>
          <w:sz w:val="22"/>
        </w:rPr>
        <w:t>Artículo 5</w:t>
      </w:r>
      <w:r w:rsidRPr="0066441A">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4FE7A74"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w:t>
      </w:r>
    </w:p>
    <w:p w14:paraId="41ACAA27" w14:textId="77777777" w:rsidR="00BE3712" w:rsidRPr="0066441A" w:rsidRDefault="00BE3712" w:rsidP="00BE3712">
      <w:pPr>
        <w:spacing w:line="240" w:lineRule="auto"/>
        <w:ind w:left="567" w:right="567"/>
        <w:rPr>
          <w:rFonts w:eastAsia="Palatino Linotype" w:cs="Palatino Linotype"/>
          <w:i/>
          <w:iCs/>
          <w:sz w:val="22"/>
        </w:rPr>
      </w:pPr>
      <w:r w:rsidRPr="0066441A">
        <w:rPr>
          <w:rFonts w:eastAsia="Palatino Linotype" w:cs="Palatino Linotype"/>
          <w:i/>
          <w:iCs/>
          <w:sz w:val="22"/>
        </w:rPr>
        <w:t>Toda persona en el Estado de México, tiene derecho al libre acceso a la información plural y oportuna, así como a buscar recibir y difundir información e ideas de toda índole por cualquier medio de expresión.</w:t>
      </w:r>
    </w:p>
    <w:p w14:paraId="1808773B"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w:t>
      </w:r>
    </w:p>
    <w:p w14:paraId="17D2DCD7"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F6EE5BF" w14:textId="77777777" w:rsidR="00BE3712" w:rsidRPr="0066441A" w:rsidRDefault="00BE3712" w:rsidP="00BE3712">
      <w:pPr>
        <w:spacing w:line="240" w:lineRule="auto"/>
        <w:ind w:left="567" w:right="567"/>
        <w:rPr>
          <w:rFonts w:eastAsia="Palatino Linotype" w:cs="Palatino Linotype"/>
          <w:i/>
          <w:sz w:val="22"/>
        </w:rPr>
      </w:pPr>
    </w:p>
    <w:p w14:paraId="2C70885C" w14:textId="77777777" w:rsidR="00BE3712" w:rsidRPr="0066441A" w:rsidRDefault="00BE3712" w:rsidP="00BE3712">
      <w:pPr>
        <w:spacing w:line="240" w:lineRule="auto"/>
        <w:ind w:left="567" w:right="567"/>
        <w:rPr>
          <w:rFonts w:eastAsia="Palatino Linotype" w:cs="Palatino Linotype"/>
          <w:i/>
          <w:iCs/>
          <w:sz w:val="22"/>
        </w:rPr>
      </w:pPr>
      <w:r w:rsidRPr="0066441A">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42BFF32" w14:textId="77777777" w:rsidR="00BE3712" w:rsidRPr="0066441A" w:rsidRDefault="00BE3712" w:rsidP="00BE3712">
      <w:pPr>
        <w:spacing w:line="240" w:lineRule="auto"/>
        <w:ind w:left="567" w:right="567"/>
        <w:rPr>
          <w:rFonts w:eastAsia="Palatino Linotype" w:cs="Palatino Linotype"/>
          <w:i/>
          <w:sz w:val="22"/>
        </w:rPr>
      </w:pPr>
    </w:p>
    <w:p w14:paraId="56EA0FD5"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Este derecho se regirá por los principios y bases siguientes:</w:t>
      </w:r>
    </w:p>
    <w:p w14:paraId="6C6E4328"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w:t>
      </w:r>
    </w:p>
    <w:p w14:paraId="5D133B22"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b/>
          <w:i/>
          <w:sz w:val="22"/>
        </w:rPr>
        <w:t>III.</w:t>
      </w:r>
      <w:r w:rsidRPr="0066441A">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5D06CE1"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b/>
          <w:i/>
          <w:sz w:val="22"/>
        </w:rPr>
        <w:t>IV.</w:t>
      </w:r>
      <w:r w:rsidRPr="0066441A">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7EDD24C"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w:t>
      </w:r>
    </w:p>
    <w:p w14:paraId="29A9904B"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b/>
          <w:i/>
          <w:sz w:val="22"/>
        </w:rPr>
        <w:t>VIII.</w:t>
      </w:r>
      <w:r w:rsidRPr="0066441A">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66441A">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69114930"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w:t>
      </w:r>
    </w:p>
    <w:p w14:paraId="57319C44" w14:textId="77777777" w:rsidR="00BE3712" w:rsidRPr="0066441A" w:rsidRDefault="00BE3712" w:rsidP="00BE3712">
      <w:pPr>
        <w:ind w:left="567" w:right="567"/>
        <w:rPr>
          <w:rFonts w:eastAsia="Palatino Linotype" w:cs="Palatino Linotype"/>
        </w:rPr>
      </w:pPr>
    </w:p>
    <w:p w14:paraId="2544B0C6" w14:textId="77777777" w:rsidR="00BE3712" w:rsidRPr="0066441A" w:rsidRDefault="00BE3712" w:rsidP="00BE3712">
      <w:pPr>
        <w:rPr>
          <w:rFonts w:eastAsia="Palatino Linotype" w:cs="Palatino Linotype"/>
        </w:rPr>
      </w:pPr>
      <w:r w:rsidRPr="0066441A">
        <w:rPr>
          <w:rFonts w:eastAsia="Palatino Linotype" w:cs="Palatino Linotype"/>
        </w:rPr>
        <w:t>Por otra parte, del contenido del artículo 1 de la Constitución Política de los Estados Unidos Mexicanos, se destaca lo siguiente:</w:t>
      </w:r>
    </w:p>
    <w:p w14:paraId="573E6E20" w14:textId="77777777" w:rsidR="00BE3712" w:rsidRPr="0066441A" w:rsidRDefault="00BE3712" w:rsidP="00BE3712">
      <w:pPr>
        <w:spacing w:line="240" w:lineRule="auto"/>
        <w:ind w:left="567" w:right="567"/>
        <w:rPr>
          <w:rFonts w:eastAsia="Palatino Linotype" w:cs="Palatino Linotype"/>
        </w:rPr>
      </w:pPr>
    </w:p>
    <w:p w14:paraId="1113A56F"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b/>
          <w:i/>
          <w:sz w:val="22"/>
        </w:rPr>
        <w:t>Artículo 1o</w:t>
      </w:r>
      <w:r w:rsidRPr="0066441A">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BE44B4" w14:textId="77777777" w:rsidR="00BE3712" w:rsidRPr="0066441A" w:rsidRDefault="00BE3712" w:rsidP="00BE3712">
      <w:pPr>
        <w:spacing w:line="240" w:lineRule="auto"/>
        <w:ind w:left="567" w:right="567"/>
        <w:rPr>
          <w:rFonts w:eastAsia="Palatino Linotype" w:cs="Palatino Linotype"/>
          <w:i/>
          <w:sz w:val="22"/>
        </w:rPr>
      </w:pPr>
    </w:p>
    <w:p w14:paraId="535E7BC4"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ABEE7E4" w14:textId="77777777" w:rsidR="00BE3712" w:rsidRPr="0066441A" w:rsidRDefault="00BE3712" w:rsidP="00BE3712">
      <w:pPr>
        <w:spacing w:line="240" w:lineRule="auto"/>
        <w:ind w:left="567" w:right="567"/>
        <w:rPr>
          <w:rFonts w:eastAsia="Palatino Linotype" w:cs="Palatino Linotype"/>
          <w:i/>
          <w:sz w:val="22"/>
        </w:rPr>
      </w:pPr>
    </w:p>
    <w:p w14:paraId="38D2FFED" w14:textId="77777777" w:rsidR="00BE3712" w:rsidRPr="0066441A" w:rsidRDefault="00BE3712" w:rsidP="00BE3712">
      <w:pPr>
        <w:spacing w:line="240" w:lineRule="auto"/>
        <w:ind w:left="567" w:right="567"/>
        <w:rPr>
          <w:rFonts w:eastAsia="Palatino Linotype" w:cs="Palatino Linotype"/>
          <w:i/>
          <w:sz w:val="22"/>
        </w:rPr>
      </w:pPr>
      <w:r w:rsidRPr="0066441A">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1B108BB" w14:textId="77777777" w:rsidR="00BE3712" w:rsidRPr="0066441A" w:rsidRDefault="00BE3712" w:rsidP="00BE3712">
      <w:pPr>
        <w:pStyle w:val="NormalINFOEM"/>
      </w:pPr>
    </w:p>
    <w:p w14:paraId="4FA8BB69" w14:textId="77777777" w:rsidR="00BE3712" w:rsidRPr="0066441A" w:rsidRDefault="00BE3712" w:rsidP="00BE3712">
      <w:r w:rsidRPr="0066441A">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66441A">
        <w:t xml:space="preserve">En </w:t>
      </w:r>
      <w:r w:rsidRPr="0066441A">
        <w:lastRenderedPageBreak/>
        <w:t>conclusión, se cubrieron los requisitos de procedencia y procedibilidad, conforme a las constancias que obran en el expediente.</w:t>
      </w:r>
    </w:p>
    <w:p w14:paraId="7D61C84B" w14:textId="77777777" w:rsidR="00BE3712" w:rsidRPr="0066441A" w:rsidRDefault="00BE3712" w:rsidP="00DE3512">
      <w:pPr>
        <w:pBdr>
          <w:top w:val="nil"/>
          <w:left w:val="nil"/>
          <w:bottom w:val="nil"/>
          <w:right w:val="nil"/>
          <w:between w:val="nil"/>
        </w:pBdr>
        <w:rPr>
          <w:rFonts w:eastAsia="Palatino Linotype" w:cs="Palatino Linotype"/>
          <w:color w:val="000000"/>
          <w:szCs w:val="24"/>
        </w:rPr>
      </w:pPr>
    </w:p>
    <w:p w14:paraId="5B625FAB" w14:textId="3B592648" w:rsidR="00DE3512" w:rsidRPr="0066441A" w:rsidRDefault="00BE3712" w:rsidP="00CE094A">
      <w:pPr>
        <w:pStyle w:val="Ttulo2"/>
        <w:rPr>
          <w:rFonts w:eastAsia="Palatino Linotype"/>
        </w:rPr>
      </w:pPr>
      <w:r w:rsidRPr="0066441A">
        <w:rPr>
          <w:rFonts w:eastAsia="Palatino Linotype"/>
        </w:rPr>
        <w:t>CUARTO</w:t>
      </w:r>
      <w:r w:rsidR="00DE3512" w:rsidRPr="0066441A">
        <w:rPr>
          <w:rFonts w:eastAsia="Palatino Linotype"/>
        </w:rPr>
        <w:t>. De las causas de improcedencia.</w:t>
      </w:r>
    </w:p>
    <w:p w14:paraId="67FD196E" w14:textId="77777777" w:rsidR="00DE3512" w:rsidRPr="0066441A" w:rsidRDefault="00DE3512" w:rsidP="00DE3512">
      <w:pPr>
        <w:pBdr>
          <w:top w:val="nil"/>
          <w:left w:val="nil"/>
          <w:bottom w:val="nil"/>
          <w:right w:val="nil"/>
          <w:between w:val="nil"/>
        </w:pBdr>
        <w:rPr>
          <w:rFonts w:eastAsia="Palatino Linotype" w:cs="Palatino Linotype"/>
          <w:color w:val="000000"/>
          <w:szCs w:val="24"/>
        </w:rPr>
      </w:pPr>
      <w:r w:rsidRPr="0066441A">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66441A"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66441A" w:rsidRDefault="00DE3512" w:rsidP="00DE3512">
      <w:pPr>
        <w:pBdr>
          <w:top w:val="nil"/>
          <w:left w:val="nil"/>
          <w:bottom w:val="nil"/>
          <w:right w:val="nil"/>
          <w:between w:val="nil"/>
        </w:pBdr>
        <w:rPr>
          <w:rFonts w:eastAsia="Palatino Linotype" w:cs="Palatino Linotype"/>
          <w:color w:val="000000"/>
          <w:szCs w:val="24"/>
        </w:rPr>
      </w:pPr>
      <w:r w:rsidRPr="0066441A">
        <w:rPr>
          <w:rFonts w:eastAsia="Palatino Linotype" w:cs="Palatino Linotype"/>
          <w:color w:val="000000"/>
          <w:szCs w:val="24"/>
        </w:rPr>
        <w:t>Por lo anterior, es una facultad legal entrar al estudio de las causas de improcedencia que hagan valer las partes o que s</w:t>
      </w:r>
      <w:r w:rsidR="00FA0512" w:rsidRPr="0066441A">
        <w:rPr>
          <w:rFonts w:eastAsia="Palatino Linotype" w:cs="Palatino Linotype"/>
          <w:color w:val="000000"/>
          <w:szCs w:val="24"/>
        </w:rPr>
        <w:t>e adviertan de oficio por este R</w:t>
      </w:r>
      <w:r w:rsidRPr="0066441A">
        <w:rPr>
          <w:rFonts w:eastAsia="Palatino Linotype" w:cs="Palatino Linotype"/>
          <w:color w:val="000000"/>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66441A">
        <w:rPr>
          <w:rFonts w:eastAsia="Palatino Linotype" w:cs="Palatino Linotype"/>
          <w:color w:val="000000"/>
          <w:szCs w:val="24"/>
          <w:vertAlign w:val="superscript"/>
        </w:rPr>
        <w:footnoteReference w:id="1"/>
      </w:r>
      <w:r w:rsidRPr="0066441A">
        <w:rPr>
          <w:rFonts w:eastAsia="Palatino Linotype" w:cs="Palatino Linotype"/>
          <w:color w:val="000000"/>
          <w:szCs w:val="24"/>
        </w:rPr>
        <w:t xml:space="preserve">, la cual permite dilucidar alguna </w:t>
      </w:r>
      <w:r w:rsidRPr="0066441A">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6FC76987" w14:textId="77777777" w:rsidR="00DE3512" w:rsidRPr="0066441A"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66441A" w:rsidRDefault="00DE3512" w:rsidP="00DE3512">
      <w:pPr>
        <w:pBdr>
          <w:top w:val="nil"/>
          <w:left w:val="nil"/>
          <w:bottom w:val="nil"/>
          <w:right w:val="nil"/>
          <w:between w:val="nil"/>
        </w:pBdr>
        <w:rPr>
          <w:rFonts w:eastAsia="Palatino Linotype" w:cs="Palatino Linotype"/>
          <w:color w:val="000000"/>
          <w:szCs w:val="24"/>
        </w:rPr>
      </w:pPr>
      <w:r w:rsidRPr="0066441A">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66441A" w:rsidRDefault="00DE3512" w:rsidP="00DE3512">
      <w:pPr>
        <w:pBdr>
          <w:top w:val="nil"/>
          <w:left w:val="nil"/>
          <w:bottom w:val="nil"/>
          <w:right w:val="nil"/>
          <w:between w:val="nil"/>
        </w:pBdr>
        <w:rPr>
          <w:rFonts w:eastAsia="Palatino Linotype" w:cs="Palatino Linotype"/>
          <w:color w:val="000000"/>
          <w:szCs w:val="24"/>
        </w:rPr>
      </w:pPr>
    </w:p>
    <w:p w14:paraId="794070EC" w14:textId="5C20D750" w:rsidR="00DE3512" w:rsidRPr="0066441A" w:rsidRDefault="00BE3712" w:rsidP="00CE094A">
      <w:pPr>
        <w:pStyle w:val="Ttulo2"/>
        <w:rPr>
          <w:rFonts w:eastAsia="Palatino Linotype"/>
        </w:rPr>
      </w:pPr>
      <w:r w:rsidRPr="0066441A">
        <w:rPr>
          <w:rFonts w:eastAsia="Palatino Linotype"/>
        </w:rPr>
        <w:t>QUIN</w:t>
      </w:r>
      <w:r w:rsidR="001076BC" w:rsidRPr="0066441A">
        <w:rPr>
          <w:rFonts w:eastAsia="Palatino Linotype"/>
        </w:rPr>
        <w:t>TO</w:t>
      </w:r>
      <w:r w:rsidR="00DE3512" w:rsidRPr="0066441A">
        <w:rPr>
          <w:rFonts w:eastAsia="Palatino Linotype"/>
        </w:rPr>
        <w:t>. Estudio y resolución del asunto.</w:t>
      </w:r>
    </w:p>
    <w:p w14:paraId="1BEB6CB8" w14:textId="77777777" w:rsidR="00C44081" w:rsidRPr="0066441A" w:rsidRDefault="00C44081" w:rsidP="00C44081">
      <w:pPr>
        <w:pBdr>
          <w:top w:val="nil"/>
          <w:left w:val="nil"/>
          <w:bottom w:val="nil"/>
          <w:right w:val="nil"/>
          <w:between w:val="nil"/>
        </w:pBdr>
        <w:contextualSpacing/>
        <w:rPr>
          <w:rFonts w:eastAsia="Palatino Linotype" w:cs="Palatino Linotype"/>
          <w:color w:val="000000"/>
          <w:szCs w:val="24"/>
        </w:rPr>
      </w:pPr>
      <w:r w:rsidRPr="0066441A">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66441A">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31B68312" w14:textId="77777777" w:rsidR="00C44081" w:rsidRPr="0066441A" w:rsidRDefault="00C44081" w:rsidP="00C44081">
      <w:pPr>
        <w:pBdr>
          <w:top w:val="nil"/>
          <w:left w:val="nil"/>
          <w:bottom w:val="nil"/>
          <w:right w:val="nil"/>
          <w:between w:val="nil"/>
        </w:pBdr>
        <w:contextualSpacing/>
        <w:rPr>
          <w:rFonts w:eastAsia="Palatino Linotype" w:cs="Palatino Linotype"/>
          <w:color w:val="000000"/>
          <w:szCs w:val="24"/>
        </w:rPr>
      </w:pPr>
    </w:p>
    <w:p w14:paraId="5185302F" w14:textId="54FA0054" w:rsidR="00107BEE" w:rsidRPr="0066441A" w:rsidRDefault="00C44081" w:rsidP="00AE5EFA">
      <w:pPr>
        <w:rPr>
          <w:rFonts w:eastAsia="Palatino Linotype" w:cs="Palatino Linotype"/>
          <w:sz w:val="22"/>
        </w:rPr>
      </w:pPr>
      <w:r w:rsidRPr="0066441A">
        <w:rPr>
          <w:rFonts w:eastAsia="Palatino Linotype" w:cs="Palatino Linotype"/>
          <w:color w:val="000000"/>
          <w:szCs w:val="24"/>
        </w:rPr>
        <w:t>Por tanto, es conveniente rec</w:t>
      </w:r>
      <w:r w:rsidR="00982E34" w:rsidRPr="0066441A">
        <w:rPr>
          <w:rFonts w:eastAsia="Palatino Linotype" w:cs="Palatino Linotype"/>
          <w:color w:val="000000"/>
          <w:szCs w:val="24"/>
        </w:rPr>
        <w:t>ordar que el</w:t>
      </w:r>
      <w:r w:rsidR="001B132A" w:rsidRPr="0066441A">
        <w:rPr>
          <w:rFonts w:eastAsia="Palatino Linotype" w:cs="Palatino Linotype"/>
          <w:color w:val="000000"/>
          <w:szCs w:val="24"/>
        </w:rPr>
        <w:t xml:space="preserve"> hoy Recurrente</w:t>
      </w:r>
      <w:r w:rsidR="001235B8" w:rsidRPr="0066441A">
        <w:rPr>
          <w:rFonts w:eastAsia="Palatino Linotype" w:cs="Palatino Linotype"/>
          <w:color w:val="000000"/>
          <w:szCs w:val="24"/>
        </w:rPr>
        <w:t xml:space="preserve">, </w:t>
      </w:r>
      <w:r w:rsidR="00A240EE" w:rsidRPr="0066441A">
        <w:rPr>
          <w:rFonts w:eastAsia="Palatino Linotype" w:cs="Palatino Linotype"/>
          <w:color w:val="000000"/>
          <w:szCs w:val="24"/>
        </w:rPr>
        <w:t>solicita al S</w:t>
      </w:r>
      <w:r w:rsidR="00107BEE" w:rsidRPr="0066441A">
        <w:rPr>
          <w:rFonts w:eastAsia="Palatino Linotype" w:cs="Palatino Linotype"/>
          <w:sz w:val="22"/>
        </w:rPr>
        <w:t xml:space="preserve">ujeto Obligado, </w:t>
      </w:r>
      <w:r w:rsidR="00AE5EFA" w:rsidRPr="0066441A">
        <w:rPr>
          <w:rFonts w:eastAsia="Palatino Linotype" w:cs="Palatino Linotype"/>
          <w:sz w:val="22"/>
        </w:rPr>
        <w:t xml:space="preserve">lo siguiente; </w:t>
      </w:r>
    </w:p>
    <w:p w14:paraId="1882BE21" w14:textId="0E57B316" w:rsidR="00123402" w:rsidRPr="0066441A" w:rsidRDefault="00463079" w:rsidP="00123402">
      <w:pPr>
        <w:pStyle w:val="Prrafodelista"/>
        <w:numPr>
          <w:ilvl w:val="0"/>
          <w:numId w:val="38"/>
        </w:numPr>
      </w:pPr>
      <w:r w:rsidRPr="0066441A">
        <w:t>Copia certificada de los trabajos realizados por la Dirección de Medio ambiente y Ecología de fecha 07 de agosto de 2025</w:t>
      </w:r>
      <w:r w:rsidR="0015596A" w:rsidRPr="0066441A">
        <w:t xml:space="preserve"> en la colonia rustica Xalostoc</w:t>
      </w:r>
      <w:r w:rsidR="007A1AF3" w:rsidRPr="0066441A">
        <w:t>.</w:t>
      </w:r>
    </w:p>
    <w:p w14:paraId="025DE841" w14:textId="77777777" w:rsidR="007A1AF3" w:rsidRPr="0066441A" w:rsidRDefault="007A1AF3" w:rsidP="00F97CCA">
      <w:pPr>
        <w:pStyle w:val="Prrafodelista"/>
        <w:autoSpaceDE w:val="0"/>
        <w:autoSpaceDN w:val="0"/>
        <w:adjustRightInd w:val="0"/>
        <w:ind w:left="0"/>
        <w:rPr>
          <w:rFonts w:cs="Arial"/>
        </w:rPr>
      </w:pPr>
      <w:bookmarkStart w:id="1" w:name="_heading=h.1y810tw" w:colFirst="0" w:colLast="0"/>
      <w:bookmarkEnd w:id="1"/>
    </w:p>
    <w:p w14:paraId="084CFAAD" w14:textId="52174058" w:rsidR="00F97CCA" w:rsidRPr="0066441A" w:rsidRDefault="00F97CCA" w:rsidP="00F97CCA">
      <w:pPr>
        <w:pStyle w:val="Prrafodelista"/>
        <w:autoSpaceDE w:val="0"/>
        <w:autoSpaceDN w:val="0"/>
        <w:adjustRightInd w:val="0"/>
        <w:ind w:left="0"/>
        <w:rPr>
          <w:rFonts w:cs="Arial"/>
        </w:rPr>
      </w:pPr>
      <w:r w:rsidRPr="0066441A">
        <w:rPr>
          <w:rFonts w:cs="Arial"/>
        </w:rPr>
        <w:t xml:space="preserve">Consecuentemente, el Sujeto Obligado, emitió su respuesta a través del archivo electrónico siguiente: </w:t>
      </w:r>
    </w:p>
    <w:p w14:paraId="74DD9F41" w14:textId="7FEBC15B" w:rsidR="004227DF" w:rsidRPr="0066441A" w:rsidRDefault="00AE5EFA" w:rsidP="004227DF">
      <w:pPr>
        <w:pStyle w:val="Sinespaciado"/>
        <w:numPr>
          <w:ilvl w:val="0"/>
          <w:numId w:val="32"/>
        </w:numPr>
        <w:spacing w:line="360" w:lineRule="auto"/>
        <w:rPr>
          <w:rFonts w:eastAsia="Palatino Linotype" w:cs="Palatino Linotype"/>
          <w:b/>
          <w:bCs/>
          <w:i w:val="0"/>
          <w:color w:val="000000"/>
          <w:sz w:val="24"/>
          <w:u w:val="single"/>
          <w:lang w:val="es-ES" w:eastAsia="es-MX"/>
        </w:rPr>
      </w:pPr>
      <w:r w:rsidRPr="0066441A">
        <w:rPr>
          <w:rFonts w:eastAsia="Palatino Linotype" w:cs="Palatino Linotype"/>
          <w:b/>
          <w:bCs/>
          <w:i w:val="0"/>
          <w:color w:val="000000"/>
          <w:sz w:val="24"/>
          <w:lang w:val="es-ES" w:eastAsia="es-MX"/>
        </w:rPr>
        <w:t>00659/ECATEPEC/IP/2025:</w:t>
      </w:r>
      <w:r w:rsidRPr="0066441A">
        <w:rPr>
          <w:rFonts w:eastAsia="Palatino Linotype" w:cs="Palatino Linotype"/>
          <w:b/>
          <w:bCs/>
          <w:i w:val="0"/>
          <w:color w:val="000000"/>
          <w:sz w:val="24"/>
          <w:u w:val="single"/>
          <w:lang w:val="es-ES" w:eastAsia="es-MX"/>
        </w:rPr>
        <w:t xml:space="preserve"> </w:t>
      </w:r>
      <w:r w:rsidRPr="0066441A">
        <w:rPr>
          <w:rFonts w:eastAsia="Palatino Linotype" w:cs="Palatino Linotype"/>
          <w:i w:val="0"/>
          <w:color w:val="000000"/>
          <w:sz w:val="24"/>
          <w:lang w:val="es-ES" w:eastAsia="es-MX"/>
        </w:rPr>
        <w:t>Soporte documental que consta de tres hojas en formato PDF de fecha veintisiete de agosto de dos mil veinticinco por medio del cual la Titular de la Dirección de Medio Ambiente y Ecología manifiesta que</w:t>
      </w:r>
      <w:r w:rsidR="00CD6B3B" w:rsidRPr="0066441A">
        <w:rPr>
          <w:rFonts w:eastAsia="Palatino Linotype" w:cs="Palatino Linotype"/>
          <w:i w:val="0"/>
          <w:color w:val="000000"/>
          <w:sz w:val="24"/>
          <w:lang w:val="es-ES" w:eastAsia="es-MX"/>
        </w:rPr>
        <w:t xml:space="preserve"> </w:t>
      </w:r>
      <w:r w:rsidR="00CD6B3B" w:rsidRPr="0066441A">
        <w:rPr>
          <w:rFonts w:eastAsia="Palatino Linotype" w:cs="Palatino Linotype"/>
          <w:b/>
          <w:bCs/>
          <w:i w:val="0"/>
          <w:color w:val="000000"/>
          <w:sz w:val="24"/>
          <w:lang w:val="es-ES" w:eastAsia="es-MX"/>
        </w:rPr>
        <w:t>la Recurrente</w:t>
      </w:r>
      <w:r w:rsidRPr="0066441A">
        <w:rPr>
          <w:rFonts w:eastAsia="Palatino Linotype" w:cs="Palatino Linotype"/>
          <w:b/>
          <w:bCs/>
          <w:i w:val="0"/>
          <w:color w:val="000000"/>
          <w:sz w:val="24"/>
          <w:lang w:val="es-ES" w:eastAsia="es-MX"/>
        </w:rPr>
        <w:t xml:space="preserve"> debe de acreditar su personalidad como tercero interesado para tener intervención del expediente citado</w:t>
      </w:r>
      <w:r w:rsidR="004227DF" w:rsidRPr="0066441A">
        <w:rPr>
          <w:rFonts w:eastAsia="Palatino Linotype" w:cs="Palatino Linotype"/>
          <w:i w:val="0"/>
          <w:color w:val="000000"/>
          <w:sz w:val="24"/>
          <w:lang w:val="es-ES" w:eastAsia="es-MX"/>
        </w:rPr>
        <w:t>.</w:t>
      </w:r>
    </w:p>
    <w:p w14:paraId="29EC8643" w14:textId="77777777" w:rsidR="00CE0232" w:rsidRPr="0066441A" w:rsidRDefault="00CE0232" w:rsidP="00CE0232">
      <w:pPr>
        <w:pStyle w:val="Sinespaciado"/>
        <w:spacing w:line="360" w:lineRule="auto"/>
        <w:ind w:left="927"/>
        <w:rPr>
          <w:rFonts w:eastAsia="Palatino Linotype" w:cs="Palatino Linotype"/>
          <w:b/>
          <w:bCs/>
          <w:i w:val="0"/>
          <w:color w:val="000000"/>
          <w:sz w:val="24"/>
          <w:u w:val="single"/>
          <w:lang w:val="es-ES" w:eastAsia="es-MX"/>
        </w:rPr>
      </w:pPr>
    </w:p>
    <w:p w14:paraId="670ED56C" w14:textId="4BEB9DDE" w:rsidR="0066336A" w:rsidRPr="0066441A" w:rsidRDefault="0066336A" w:rsidP="0066336A">
      <w:pPr>
        <w:pStyle w:val="Sinespaciado"/>
        <w:spacing w:line="360" w:lineRule="auto"/>
        <w:ind w:left="927"/>
        <w:rPr>
          <w:rFonts w:eastAsia="Palatino Linotype" w:cs="Palatino Linotype"/>
          <w:i w:val="0"/>
          <w:color w:val="000000"/>
          <w:sz w:val="24"/>
          <w:u w:val="single"/>
          <w:lang w:val="es-ES" w:eastAsia="es-MX"/>
        </w:rPr>
      </w:pPr>
      <w:r w:rsidRPr="0066441A">
        <w:rPr>
          <w:rFonts w:eastAsia="Palatino Linotype" w:cs="Palatino Linotype"/>
          <w:i w:val="0"/>
          <w:color w:val="000000"/>
          <w:sz w:val="24"/>
          <w:lang w:val="es-ES" w:eastAsia="es-MX"/>
        </w:rPr>
        <w:t xml:space="preserve">En este sentido respecto la copia certificada manifiesta </w:t>
      </w:r>
      <w:r w:rsidR="00CE0232" w:rsidRPr="0066441A">
        <w:rPr>
          <w:rFonts w:eastAsia="Palatino Linotype" w:cs="Palatino Linotype"/>
          <w:i w:val="0"/>
          <w:color w:val="000000"/>
          <w:sz w:val="24"/>
          <w:lang w:val="es-ES" w:eastAsia="es-MX"/>
        </w:rPr>
        <w:t xml:space="preserve">deberá de realizar el pago en términos de establecido por el artículo 147 del Código Financiero para el Estado de México y Municipios. </w:t>
      </w:r>
    </w:p>
    <w:p w14:paraId="703F63E3" w14:textId="77777777" w:rsidR="00AE7793" w:rsidRPr="0066441A" w:rsidRDefault="00AE7793" w:rsidP="00AE7793">
      <w:pPr>
        <w:pStyle w:val="Sinespaciado"/>
        <w:spacing w:line="360" w:lineRule="auto"/>
        <w:ind w:left="927"/>
        <w:rPr>
          <w:rFonts w:eastAsia="Palatino Linotype" w:cs="Palatino Linotype"/>
          <w:b/>
          <w:bCs/>
          <w:i w:val="0"/>
          <w:color w:val="000000"/>
          <w:sz w:val="24"/>
          <w:u w:val="single"/>
          <w:lang w:val="es-ES" w:eastAsia="es-MX"/>
        </w:rPr>
      </w:pPr>
    </w:p>
    <w:p w14:paraId="71E7721B" w14:textId="375521C1" w:rsidR="00CE0232" w:rsidRPr="0066441A" w:rsidRDefault="00793BF5" w:rsidP="00BA2EF4">
      <w:pPr>
        <w:pStyle w:val="Sinespaciado"/>
        <w:numPr>
          <w:ilvl w:val="0"/>
          <w:numId w:val="32"/>
        </w:numPr>
        <w:spacing w:line="360" w:lineRule="auto"/>
        <w:rPr>
          <w:rFonts w:eastAsia="Palatino Linotype" w:cs="Palatino Linotype"/>
          <w:b/>
          <w:bCs/>
          <w:i w:val="0"/>
          <w:color w:val="000000"/>
          <w:sz w:val="24"/>
          <w:u w:val="single"/>
          <w:lang w:val="es-ES" w:eastAsia="es-MX"/>
        </w:rPr>
      </w:pPr>
      <w:r w:rsidRPr="0066441A">
        <w:rPr>
          <w:rFonts w:cs="Arial"/>
          <w:b/>
          <w:bCs/>
          <w:i w:val="0"/>
          <w:sz w:val="24"/>
          <w:lang w:val="es-ES"/>
        </w:rPr>
        <w:t>816_00895020251009093734.pdf</w:t>
      </w:r>
      <w:r w:rsidR="00AE7793" w:rsidRPr="0066441A">
        <w:rPr>
          <w:rFonts w:cs="Arial"/>
          <w:b/>
          <w:bCs/>
          <w:i w:val="0"/>
          <w:sz w:val="24"/>
          <w:lang w:val="es-ES"/>
        </w:rPr>
        <w:t xml:space="preserve">: </w:t>
      </w:r>
      <w:r w:rsidR="00AE7793" w:rsidRPr="0066441A">
        <w:rPr>
          <w:rFonts w:eastAsia="Palatino Linotype" w:cs="Palatino Linotype"/>
          <w:i w:val="0"/>
          <w:color w:val="000000"/>
          <w:sz w:val="24"/>
          <w:lang w:val="es-ES" w:eastAsia="es-MX"/>
        </w:rPr>
        <w:t xml:space="preserve">Soporte documental que consta de tres hojas en formato PDF por medio del cual la Titular de la Dirección de Medio Ambiente y Ecología </w:t>
      </w:r>
      <w:r w:rsidR="00AE7793" w:rsidRPr="0066441A">
        <w:rPr>
          <w:rFonts w:eastAsia="Palatino Linotype" w:cs="Palatino Linotype"/>
          <w:b/>
          <w:bCs/>
          <w:i w:val="0"/>
          <w:color w:val="000000"/>
          <w:sz w:val="24"/>
          <w:lang w:val="es-ES" w:eastAsia="es-MX"/>
        </w:rPr>
        <w:t xml:space="preserve">manifiesta que </w:t>
      </w:r>
      <w:r w:rsidR="006540B8" w:rsidRPr="0066441A">
        <w:rPr>
          <w:rFonts w:eastAsia="Palatino Linotype" w:cs="Palatino Linotype"/>
          <w:b/>
          <w:bCs/>
          <w:i w:val="0"/>
          <w:color w:val="000000"/>
          <w:sz w:val="24"/>
          <w:lang w:val="es-ES" w:eastAsia="es-MX"/>
        </w:rPr>
        <w:t xml:space="preserve">el día 07 de agosto de 2025 se </w:t>
      </w:r>
      <w:r w:rsidR="006540B8" w:rsidRPr="0066441A">
        <w:rPr>
          <w:rFonts w:eastAsia="Palatino Linotype" w:cs="Palatino Linotype"/>
          <w:b/>
          <w:bCs/>
          <w:i w:val="0"/>
          <w:color w:val="000000"/>
          <w:sz w:val="24"/>
          <w:lang w:val="es-ES" w:eastAsia="es-MX"/>
        </w:rPr>
        <w:lastRenderedPageBreak/>
        <w:t>realizo una poda de un árbol (en su especie pirul) en calle 12 av. Hierro colonia Rustica Xalostoc.</w:t>
      </w:r>
    </w:p>
    <w:p w14:paraId="014B9EC0" w14:textId="77777777" w:rsidR="00AE5EFA" w:rsidRPr="0066441A" w:rsidRDefault="00AE5EFA" w:rsidP="00F97CCA">
      <w:pPr>
        <w:ind w:right="141"/>
        <w:rPr>
          <w:rFonts w:cs="Arial"/>
          <w:bCs/>
        </w:rPr>
      </w:pPr>
    </w:p>
    <w:p w14:paraId="1D313ED7" w14:textId="19B2A223" w:rsidR="00CD6B3B" w:rsidRPr="0066441A" w:rsidRDefault="00F97CCA" w:rsidP="006A4F08">
      <w:pPr>
        <w:ind w:right="141"/>
        <w:rPr>
          <w:rFonts w:cs="Arial"/>
          <w:bCs/>
          <w:i/>
        </w:rPr>
      </w:pPr>
      <w:r w:rsidRPr="0066441A">
        <w:rPr>
          <w:rFonts w:cs="Arial"/>
          <w:bCs/>
        </w:rPr>
        <w:t>Por lo que la Recurrente considero que su derecho al acceso a la información había sido vulnerado refiriendo en su acto impugnado</w:t>
      </w:r>
      <w:r w:rsidR="00B9100E" w:rsidRPr="0066441A">
        <w:rPr>
          <w:rFonts w:cs="Arial"/>
          <w:bCs/>
        </w:rPr>
        <w:t xml:space="preserve"> “</w:t>
      </w:r>
      <w:r w:rsidR="00CD6B3B" w:rsidRPr="0066441A">
        <w:rPr>
          <w:i/>
          <w:iCs/>
          <w:szCs w:val="24"/>
        </w:rPr>
        <w:t>Dirección de Medio Ambiente y Ecología. Solicito copia certificada SIN COSTO del documento generado por personal de la Dirección de Medio Ambiente y Ecología de los trabajos realizados el día 07 de agosto de 2025, en la Colonia Rustica Xalostoc.”</w:t>
      </w:r>
      <w:r w:rsidR="00CD6B3B" w:rsidRPr="0066441A">
        <w:rPr>
          <w:rFonts w:eastAsia="Palatino Linotype"/>
          <w:i/>
          <w:iCs/>
          <w:szCs w:val="24"/>
        </w:rPr>
        <w:t xml:space="preserve"> </w:t>
      </w:r>
      <w:r w:rsidR="00B9100E" w:rsidRPr="0066441A">
        <w:rPr>
          <w:rFonts w:eastAsia="Palatino Linotype"/>
          <w:i/>
          <w:iCs/>
          <w:szCs w:val="24"/>
        </w:rPr>
        <w:t xml:space="preserve"> y  </w:t>
      </w:r>
      <w:r w:rsidR="00B9100E" w:rsidRPr="0066441A">
        <w:rPr>
          <w:i/>
          <w:iCs/>
          <w:color w:val="000000"/>
          <w:szCs w:val="24"/>
        </w:rPr>
        <w:t>“</w:t>
      </w:r>
      <w:r w:rsidR="00B9100E" w:rsidRPr="0066441A">
        <w:rPr>
          <w:rFonts w:eastAsia="Palatino Linotype"/>
          <w:i/>
          <w:iCs/>
          <w:szCs w:val="24"/>
        </w:rPr>
        <w:t>Dirección de Medio Ambiente y Ecología. Solicito copia certificada SIN COSTO del documento generado por personal de la Dirección de Medio Ambiente y Ecología de los trabajos realizados el día 07 de agosto de 2025, en la Colonia Rustica Xalostoc.</w:t>
      </w:r>
      <w:r w:rsidR="00B9100E" w:rsidRPr="0066441A">
        <w:rPr>
          <w:i/>
          <w:iCs/>
          <w:szCs w:val="24"/>
        </w:rPr>
        <w:t>.”</w:t>
      </w:r>
      <w:r w:rsidR="00B9100E" w:rsidRPr="0066441A">
        <w:rPr>
          <w:rFonts w:eastAsia="Palatino Linotype"/>
          <w:i/>
          <w:iCs/>
          <w:szCs w:val="24"/>
        </w:rPr>
        <w:t xml:space="preserve"> </w:t>
      </w:r>
      <w:r w:rsidR="00DA13E1" w:rsidRPr="0066441A">
        <w:rPr>
          <w:rFonts w:eastAsia="Palatino Linotype"/>
          <w:szCs w:val="24"/>
        </w:rPr>
        <w:t>y como sus razones o motivos de inconformidad</w:t>
      </w:r>
      <w:r w:rsidR="00B9100E" w:rsidRPr="0066441A">
        <w:rPr>
          <w:rFonts w:eastAsia="Palatino Linotype"/>
        </w:rPr>
        <w:t xml:space="preserve"> </w:t>
      </w:r>
      <w:r w:rsidR="00DA13E1" w:rsidRPr="0066441A">
        <w:rPr>
          <w:rFonts w:eastAsia="Palatino Linotype"/>
        </w:rPr>
        <w:t>“</w:t>
      </w:r>
      <w:r w:rsidR="00CD6B3B" w:rsidRPr="0066441A">
        <w:rPr>
          <w:rFonts w:eastAsia="Palatino Linotype"/>
          <w:i/>
          <w:iCs/>
        </w:rPr>
        <w:t>Se me está negando información, ya que el ARBOL se encuentra frente a mi domicilio en VIA PUBLICA. Es mayor la OPACIDAD con la que actúa la presente DIRECCION DE MEDIO AMBIENTE Y ECOLOGIA, que el anterior TRIENIO municipal. Tengo derecho a que las primeras veinte copias certificadas sean SIN COSTO</w:t>
      </w:r>
      <w:r w:rsidR="006A4F08" w:rsidRPr="0066441A">
        <w:rPr>
          <w:rFonts w:eastAsia="Palatino Linotype"/>
          <w:i/>
          <w:iCs/>
        </w:rPr>
        <w:t>”</w:t>
      </w:r>
      <w:r w:rsidR="00DA13E1" w:rsidRPr="0066441A">
        <w:rPr>
          <w:rFonts w:eastAsia="Palatino Linotype"/>
          <w:i/>
          <w:iCs/>
        </w:rPr>
        <w:t xml:space="preserve">  </w:t>
      </w:r>
      <w:r w:rsidR="00DA13E1" w:rsidRPr="0066441A">
        <w:rPr>
          <w:rFonts w:eastAsia="Palatino Linotype"/>
        </w:rPr>
        <w:t>y</w:t>
      </w:r>
      <w:r w:rsidR="00DA13E1" w:rsidRPr="0066441A">
        <w:rPr>
          <w:rFonts w:eastAsia="Palatino Linotype"/>
          <w:i/>
          <w:iCs/>
        </w:rPr>
        <w:t xml:space="preserve"> “</w:t>
      </w:r>
      <w:r w:rsidR="00CD6B3B" w:rsidRPr="0066441A">
        <w:rPr>
          <w:rFonts w:ascii="Verdana" w:hAnsi="Verdana"/>
          <w:i/>
          <w:iCs/>
          <w:color w:val="000000"/>
          <w:sz w:val="14"/>
          <w:szCs w:val="14"/>
        </w:rPr>
        <w:t xml:space="preserve"> </w:t>
      </w:r>
      <w:r w:rsidR="00CD6B3B" w:rsidRPr="0066441A">
        <w:rPr>
          <w:rFonts w:eastAsia="Palatino Linotype"/>
          <w:i/>
          <w:iCs/>
        </w:rPr>
        <w:t>1.- Se solicito "documento generado por personal de la Dirección de Medio Ambiente y Ecología de los trabajos realizados el día 07 de agosto de 2025, en la Colonia Rustica Xalostoc." en copia certificada SIN COSTO. 2.- La ubicación proporcionada carece de sentido. "Calle 12 Av. Hierro, Colonia Rustica Xalostoc". 3.- No existe ningún árbol (en su especie de pirul) "Calle 12 Av. Hierro, Colonia Rústica Xalostoc". 4.- Un reporte de actividades (documento generado) de la brigada de trabajo incluye mayor información</w:t>
      </w:r>
      <w:r w:rsidR="00DA13E1" w:rsidRPr="0066441A">
        <w:rPr>
          <w:rFonts w:eastAsia="Palatino Linotype"/>
          <w:i/>
          <w:iCs/>
        </w:rPr>
        <w:t>”</w:t>
      </w:r>
      <w:r w:rsidR="006A4F08" w:rsidRPr="0066441A">
        <w:rPr>
          <w:rFonts w:eastAsia="Palatino Linotype"/>
          <w:i/>
          <w:iCs/>
        </w:rPr>
        <w:t>.</w:t>
      </w:r>
    </w:p>
    <w:p w14:paraId="3450BD3A" w14:textId="77777777" w:rsidR="00CD6B3B" w:rsidRPr="0066441A" w:rsidRDefault="00CD6B3B" w:rsidP="00F97CCA">
      <w:pPr>
        <w:ind w:right="141"/>
        <w:rPr>
          <w:rFonts w:cs="Arial"/>
        </w:rPr>
      </w:pPr>
    </w:p>
    <w:p w14:paraId="33CADF94" w14:textId="77777777" w:rsidR="00F97CCA" w:rsidRPr="0066441A" w:rsidRDefault="00F97CCA" w:rsidP="00F97CCA">
      <w:pPr>
        <w:ind w:right="141"/>
        <w:rPr>
          <w:rFonts w:eastAsiaTheme="minorHAnsi" w:cs="Arial"/>
          <w:bCs/>
          <w:lang w:eastAsia="en-US"/>
        </w:rPr>
      </w:pPr>
      <w:r w:rsidRPr="0066441A">
        <w:rPr>
          <w:rFonts w:cs="Arial"/>
        </w:rPr>
        <w:t>Precisado lo anterior, es de señalar que el artículo 4, párrafo segundo de la Ley de Transparencia y Acceso a la Información Pública del Estado de México y Municipios, dispone:</w:t>
      </w:r>
    </w:p>
    <w:p w14:paraId="08EFFD45" w14:textId="77777777" w:rsidR="00F97CCA" w:rsidRPr="0066441A" w:rsidRDefault="00F97CCA" w:rsidP="00F97CCA">
      <w:pPr>
        <w:ind w:left="567" w:right="616"/>
        <w:rPr>
          <w:rFonts w:cs="Arial"/>
          <w:i/>
          <w:sz w:val="22"/>
        </w:rPr>
      </w:pPr>
      <w:r w:rsidRPr="0066441A">
        <w:rPr>
          <w:rFonts w:cs="Arial"/>
          <w:i/>
          <w:sz w:val="22"/>
        </w:rPr>
        <w:lastRenderedPageBreak/>
        <w:t>“</w:t>
      </w:r>
      <w:r w:rsidRPr="0066441A">
        <w:rPr>
          <w:rFonts w:cs="Arial"/>
          <w:b/>
          <w:i/>
          <w:sz w:val="22"/>
        </w:rPr>
        <w:t xml:space="preserve">Artículo 4. </w:t>
      </w:r>
      <w:r w:rsidRPr="0066441A">
        <w:rPr>
          <w:rFonts w:cs="Arial"/>
          <w:i/>
          <w:sz w:val="22"/>
        </w:rPr>
        <w:t xml:space="preserve">… </w:t>
      </w:r>
    </w:p>
    <w:p w14:paraId="79D404FF" w14:textId="77777777" w:rsidR="00F97CCA" w:rsidRPr="0066441A" w:rsidRDefault="00F97CCA" w:rsidP="00F97CCA">
      <w:pPr>
        <w:ind w:left="567" w:right="616"/>
        <w:rPr>
          <w:rFonts w:cs="Arial"/>
          <w:i/>
          <w:sz w:val="22"/>
        </w:rPr>
      </w:pPr>
      <w:r w:rsidRPr="0066441A">
        <w:rPr>
          <w:rFonts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5D0AF09" w14:textId="77777777" w:rsidR="00F97CCA" w:rsidRPr="0066441A" w:rsidRDefault="00F97CCA" w:rsidP="00F97CCA">
      <w:pPr>
        <w:tabs>
          <w:tab w:val="left" w:pos="709"/>
        </w:tabs>
        <w:contextualSpacing/>
        <w:rPr>
          <w:rFonts w:cs="Arial"/>
        </w:rPr>
      </w:pPr>
    </w:p>
    <w:p w14:paraId="41D7C49C" w14:textId="77777777" w:rsidR="00F97CCA" w:rsidRPr="0066441A" w:rsidRDefault="00F97CCA" w:rsidP="00F97CCA">
      <w:pPr>
        <w:tabs>
          <w:tab w:val="left" w:pos="709"/>
        </w:tabs>
        <w:contextualSpacing/>
        <w:rPr>
          <w:rFonts w:cs="Arial"/>
        </w:rPr>
      </w:pPr>
      <w:r w:rsidRPr="0066441A">
        <w:rPr>
          <w:rFonts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D9E746F" w14:textId="77777777" w:rsidR="00F97CCA" w:rsidRPr="0066441A" w:rsidRDefault="00F97CCA" w:rsidP="00F97CCA">
      <w:pPr>
        <w:tabs>
          <w:tab w:val="left" w:pos="709"/>
        </w:tabs>
        <w:contextualSpacing/>
        <w:rPr>
          <w:rFonts w:cs="Arial"/>
        </w:rPr>
      </w:pPr>
    </w:p>
    <w:p w14:paraId="12E57F0C" w14:textId="77777777" w:rsidR="00F97CCA" w:rsidRPr="0066441A" w:rsidRDefault="00F97CCA" w:rsidP="00F97CCA">
      <w:pPr>
        <w:tabs>
          <w:tab w:val="left" w:pos="709"/>
        </w:tabs>
        <w:contextualSpacing/>
        <w:rPr>
          <w:rFonts w:cs="Arial"/>
        </w:rPr>
      </w:pPr>
      <w:r w:rsidRPr="0066441A">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947B618" w14:textId="77777777" w:rsidR="00F97CCA" w:rsidRPr="0066441A" w:rsidRDefault="00F97CCA" w:rsidP="00F97CCA">
      <w:pPr>
        <w:pStyle w:val="Sinespaciado"/>
        <w:rPr>
          <w:sz w:val="16"/>
          <w:lang w:val="es-ES_tradnl"/>
        </w:rPr>
      </w:pPr>
    </w:p>
    <w:p w14:paraId="1F217C2E" w14:textId="77777777" w:rsidR="00F97CCA" w:rsidRPr="0066441A" w:rsidRDefault="00F97CCA" w:rsidP="00F97CCA">
      <w:pPr>
        <w:ind w:left="567" w:right="616"/>
        <w:rPr>
          <w:rFonts w:cs="Arial"/>
          <w:i/>
          <w:sz w:val="22"/>
        </w:rPr>
      </w:pPr>
      <w:r w:rsidRPr="0066441A">
        <w:rPr>
          <w:rFonts w:cs="Arial"/>
          <w:i/>
          <w:sz w:val="22"/>
        </w:rPr>
        <w:t>“</w:t>
      </w:r>
      <w:r w:rsidRPr="0066441A">
        <w:rPr>
          <w:rFonts w:cs="Arial"/>
          <w:b/>
          <w:i/>
          <w:sz w:val="22"/>
        </w:rPr>
        <w:t>Artículo 12.</w:t>
      </w:r>
      <w:r w:rsidRPr="0066441A">
        <w:rPr>
          <w:rFonts w:cs="Arial"/>
          <w:i/>
          <w:sz w:val="22"/>
        </w:rPr>
        <w:t xml:space="preserve"> Quienes generen, recopilen, administren, manejen, procesen, archiven o conserven información pública serán responsables de la misma en los términos de las disposiciones jurídicas aplicables. </w:t>
      </w:r>
    </w:p>
    <w:p w14:paraId="62A5B2CC" w14:textId="77777777" w:rsidR="00F97CCA" w:rsidRPr="0066441A" w:rsidRDefault="00F97CCA" w:rsidP="00F97CCA">
      <w:pPr>
        <w:ind w:left="567" w:right="616"/>
        <w:rPr>
          <w:rFonts w:cs="Arial"/>
          <w:i/>
          <w:sz w:val="22"/>
        </w:rPr>
      </w:pPr>
    </w:p>
    <w:p w14:paraId="09C91DE5" w14:textId="77777777" w:rsidR="00F97CCA" w:rsidRPr="0066441A" w:rsidRDefault="00F97CCA" w:rsidP="00F97CCA">
      <w:pPr>
        <w:ind w:left="567" w:right="616"/>
        <w:rPr>
          <w:rFonts w:cs="Arial"/>
          <w:i/>
          <w:sz w:val="22"/>
        </w:rPr>
      </w:pPr>
      <w:r w:rsidRPr="0066441A">
        <w:rPr>
          <w:rFonts w:cs="Arial"/>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38C8F3F" w14:textId="77777777" w:rsidR="00F97CCA" w:rsidRPr="0066441A" w:rsidRDefault="00F97CCA" w:rsidP="00F97CCA">
      <w:pPr>
        <w:tabs>
          <w:tab w:val="left" w:pos="709"/>
        </w:tabs>
        <w:contextualSpacing/>
        <w:rPr>
          <w:rFonts w:cs="Arial"/>
        </w:rPr>
      </w:pPr>
    </w:p>
    <w:p w14:paraId="42600814" w14:textId="77777777" w:rsidR="00F97CCA" w:rsidRPr="0066441A" w:rsidRDefault="00F97CCA" w:rsidP="00F97CCA">
      <w:pPr>
        <w:tabs>
          <w:tab w:val="left" w:pos="709"/>
        </w:tabs>
        <w:contextualSpacing/>
        <w:rPr>
          <w:rFonts w:cs="Arial"/>
        </w:rPr>
      </w:pPr>
      <w:r w:rsidRPr="0066441A">
        <w:rPr>
          <w:rFonts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922B6D6" w14:textId="77777777" w:rsidR="00F97CCA" w:rsidRPr="0066441A" w:rsidRDefault="00F97CCA" w:rsidP="00F97CCA">
      <w:pPr>
        <w:tabs>
          <w:tab w:val="left" w:pos="709"/>
        </w:tabs>
        <w:contextualSpacing/>
        <w:rPr>
          <w:rFonts w:cs="Arial"/>
        </w:rPr>
      </w:pPr>
    </w:p>
    <w:p w14:paraId="43CD2C33" w14:textId="77777777" w:rsidR="00F97CCA" w:rsidRPr="0066441A" w:rsidRDefault="00F97CCA" w:rsidP="00F97CCA">
      <w:pPr>
        <w:tabs>
          <w:tab w:val="left" w:pos="709"/>
        </w:tabs>
        <w:contextualSpacing/>
        <w:rPr>
          <w:rFonts w:cs="Arial"/>
        </w:rPr>
      </w:pPr>
      <w:r w:rsidRPr="0066441A">
        <w:rPr>
          <w:rFonts w:cs="Arial"/>
        </w:rPr>
        <w:t xml:space="preserve">En esta misma tesitura, el derecho de acceso a la información pública, consiste en que la información solicitada conste en un soporte documental en cualquiera de sus formas, a saber: </w:t>
      </w:r>
      <w:r w:rsidRPr="0066441A">
        <w:rPr>
          <w:rFonts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6441A">
        <w:rPr>
          <w:rFonts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31256F21" w14:textId="77777777" w:rsidR="00F97CCA" w:rsidRPr="0066441A" w:rsidRDefault="00F97CCA" w:rsidP="00F97CCA">
      <w:pPr>
        <w:pStyle w:val="Sinespaciado"/>
        <w:rPr>
          <w:lang w:val="es-ES_tradnl"/>
        </w:rPr>
      </w:pPr>
    </w:p>
    <w:p w14:paraId="04250D39" w14:textId="77777777" w:rsidR="00F97CCA" w:rsidRPr="0066441A" w:rsidRDefault="00F97CCA" w:rsidP="00F97CCA">
      <w:pPr>
        <w:ind w:left="567" w:right="616"/>
        <w:rPr>
          <w:rFonts w:cs="Arial"/>
          <w:i/>
          <w:sz w:val="22"/>
        </w:rPr>
      </w:pPr>
      <w:r w:rsidRPr="0066441A">
        <w:rPr>
          <w:rFonts w:cs="Arial"/>
          <w:i/>
          <w:sz w:val="22"/>
        </w:rPr>
        <w:lastRenderedPageBreak/>
        <w:t>“</w:t>
      </w:r>
      <w:r w:rsidRPr="0066441A">
        <w:rPr>
          <w:rFonts w:cs="Arial"/>
          <w:b/>
          <w:i/>
          <w:sz w:val="22"/>
        </w:rPr>
        <w:t xml:space="preserve">Artículo 3. </w:t>
      </w:r>
      <w:r w:rsidRPr="0066441A">
        <w:rPr>
          <w:rFonts w:cs="Arial"/>
          <w:i/>
          <w:sz w:val="22"/>
        </w:rPr>
        <w:t>Para los efectos de la presente Ley se entenderá por:</w:t>
      </w:r>
    </w:p>
    <w:p w14:paraId="1C78FB15" w14:textId="77777777" w:rsidR="00F97CCA" w:rsidRPr="0066441A" w:rsidRDefault="00F97CCA" w:rsidP="00F97CCA">
      <w:pPr>
        <w:ind w:left="567" w:right="616"/>
        <w:rPr>
          <w:rFonts w:cs="Arial"/>
          <w:i/>
          <w:sz w:val="22"/>
        </w:rPr>
      </w:pPr>
      <w:r w:rsidRPr="0066441A">
        <w:rPr>
          <w:rFonts w:cs="Arial"/>
          <w:i/>
          <w:sz w:val="22"/>
        </w:rPr>
        <w:t>(…)</w:t>
      </w:r>
    </w:p>
    <w:p w14:paraId="68451105" w14:textId="77777777" w:rsidR="00F97CCA" w:rsidRPr="0066441A" w:rsidRDefault="00F97CCA" w:rsidP="00F97CCA">
      <w:pPr>
        <w:ind w:left="567" w:right="616"/>
        <w:rPr>
          <w:rFonts w:cs="Arial"/>
          <w:i/>
          <w:sz w:val="22"/>
        </w:rPr>
      </w:pPr>
      <w:r w:rsidRPr="0066441A">
        <w:rPr>
          <w:rFonts w:cs="Arial"/>
          <w:b/>
          <w:i/>
          <w:sz w:val="22"/>
        </w:rPr>
        <w:t>XI. Documento:</w:t>
      </w:r>
      <w:r w:rsidRPr="0066441A">
        <w:rPr>
          <w:rFonts w:cs="Arial"/>
          <w:i/>
          <w:sz w:val="22"/>
        </w:rPr>
        <w:t xml:space="preserve"> Los expedientes, reportes, estudios, actas, resoluciones, oficios, correspondencia, acuerdos, directivas, directrices, circulares, contratos, convenios, instructivos, notas, memorandos, estadísticas o bien, cualquier otro </w:t>
      </w:r>
      <w:r w:rsidRPr="0066441A">
        <w:rPr>
          <w:rFonts w:cs="Arial"/>
          <w:b/>
          <w:i/>
          <w:sz w:val="22"/>
          <w:u w:val="single"/>
        </w:rPr>
        <w:t>registro que documente el ejercicio de las facultades, funciones y competencias de los sujetos obligados</w:t>
      </w:r>
      <w:r w:rsidRPr="0066441A">
        <w:rPr>
          <w:rFonts w:cs="Arial"/>
          <w:i/>
          <w:sz w:val="22"/>
          <w:u w:val="single"/>
        </w:rPr>
        <w:t>,</w:t>
      </w:r>
      <w:r w:rsidRPr="0066441A">
        <w:rPr>
          <w:rFonts w:cs="Arial"/>
          <w:i/>
          <w:sz w:val="22"/>
        </w:rPr>
        <w:t xml:space="preserve"> sus servidores públicos e integrantes, </w:t>
      </w:r>
      <w:r w:rsidRPr="0066441A">
        <w:rPr>
          <w:rFonts w:cs="Arial"/>
          <w:b/>
          <w:i/>
          <w:sz w:val="22"/>
          <w:u w:val="single"/>
        </w:rPr>
        <w:t>sin importar su fuente o fecha de elaboración.</w:t>
      </w:r>
      <w:r w:rsidRPr="0066441A">
        <w:rPr>
          <w:rFonts w:cs="Arial"/>
          <w:i/>
          <w:sz w:val="22"/>
        </w:rPr>
        <w:t xml:space="preserve"> Los documentos podrán estar en cualquier medio, sea escrito, impreso, sonoro, visual, electrónico, informático u holográfico;</w:t>
      </w:r>
    </w:p>
    <w:p w14:paraId="3CAAD617" w14:textId="77777777" w:rsidR="00F97CCA" w:rsidRPr="0066441A" w:rsidRDefault="00F97CCA" w:rsidP="00F97CCA">
      <w:pPr>
        <w:ind w:left="567" w:right="616"/>
        <w:rPr>
          <w:rFonts w:cs="Arial"/>
          <w:i/>
          <w:sz w:val="22"/>
        </w:rPr>
      </w:pPr>
      <w:r w:rsidRPr="0066441A">
        <w:rPr>
          <w:rFonts w:cs="Arial"/>
          <w:i/>
          <w:sz w:val="22"/>
        </w:rPr>
        <w:t>(…)”</w:t>
      </w:r>
    </w:p>
    <w:p w14:paraId="4895C442" w14:textId="77777777" w:rsidR="00F97CCA" w:rsidRPr="0066441A" w:rsidRDefault="00F97CCA" w:rsidP="00F97CCA"/>
    <w:p w14:paraId="3496E6A7" w14:textId="77777777" w:rsidR="00F97CCA" w:rsidRPr="0066441A" w:rsidRDefault="00F97CCA" w:rsidP="00F97CCA">
      <w:pPr>
        <w:spacing w:before="240" w:after="240"/>
        <w:ind w:right="49"/>
        <w:contextualSpacing/>
        <w:rPr>
          <w:rFonts w:cs="Arial"/>
        </w:rPr>
      </w:pPr>
      <w:r w:rsidRPr="0066441A">
        <w:rPr>
          <w:rFonts w:cs="Arial"/>
        </w:rPr>
        <w:t xml:space="preserve">Además, </w:t>
      </w:r>
      <w:r w:rsidRPr="0066441A">
        <w:rPr>
          <w:rFonts w:eastAsia="MS Mincho"/>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1C1B6F55" w14:textId="77777777" w:rsidR="00F97CCA" w:rsidRPr="0066441A" w:rsidRDefault="00F97CCA" w:rsidP="00F97CCA">
      <w:pPr>
        <w:ind w:right="616"/>
        <w:contextualSpacing/>
        <w:rPr>
          <w:rFonts w:cs="Arial"/>
          <w:i/>
          <w:sz w:val="22"/>
          <w:lang w:eastAsia="gl-ES"/>
        </w:rPr>
      </w:pPr>
    </w:p>
    <w:p w14:paraId="638AE179" w14:textId="77777777" w:rsidR="00F97CCA" w:rsidRPr="0066441A" w:rsidRDefault="00F97CCA" w:rsidP="00F97CCA">
      <w:pPr>
        <w:ind w:left="851" w:right="616"/>
        <w:contextualSpacing/>
        <w:rPr>
          <w:rFonts w:cs="Arial"/>
          <w:i/>
          <w:sz w:val="14"/>
          <w:lang w:eastAsia="gl-ES"/>
        </w:rPr>
      </w:pPr>
    </w:p>
    <w:p w14:paraId="61F8D7BD" w14:textId="77777777" w:rsidR="00F97CCA" w:rsidRPr="0066441A" w:rsidRDefault="00F97CCA" w:rsidP="00F97CCA">
      <w:pPr>
        <w:contextualSpacing/>
        <w:rPr>
          <w:rFonts w:cs="Arial"/>
        </w:rPr>
      </w:pPr>
      <w:r w:rsidRPr="0066441A">
        <w:rPr>
          <w:rFonts w:cs="Arial"/>
          <w:bCs/>
        </w:rPr>
        <w:lastRenderedPageBreak/>
        <w:t xml:space="preserve">Además, </w:t>
      </w:r>
      <w:r w:rsidRPr="0066441A">
        <w:rPr>
          <w:rFonts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279665F" w14:textId="77777777" w:rsidR="00F97CCA" w:rsidRPr="0066441A" w:rsidRDefault="00F97CCA" w:rsidP="00F97CCA">
      <w:pPr>
        <w:ind w:left="567" w:right="616"/>
        <w:contextualSpacing/>
        <w:rPr>
          <w:rFonts w:cs="Arial"/>
          <w:i/>
          <w:sz w:val="22"/>
        </w:rPr>
      </w:pPr>
      <w:r w:rsidRPr="0066441A">
        <w:rPr>
          <w:rFonts w:cs="Arial"/>
          <w:b/>
          <w:i/>
          <w:sz w:val="22"/>
        </w:rPr>
        <w:t>Artículo 23.</w:t>
      </w:r>
      <w:r w:rsidRPr="0066441A">
        <w:rPr>
          <w:rFonts w:cs="Arial"/>
          <w:i/>
          <w:sz w:val="22"/>
        </w:rPr>
        <w:t xml:space="preserve"> Son sujetos obligados a transparentar y permitir el acceso a su información y proteger los datos personales que obren en su poder:</w:t>
      </w:r>
    </w:p>
    <w:p w14:paraId="265915E4" w14:textId="77777777" w:rsidR="00F97CCA" w:rsidRPr="0066441A" w:rsidRDefault="00F97CCA" w:rsidP="00F97CCA">
      <w:pPr>
        <w:ind w:left="567" w:right="616"/>
        <w:contextualSpacing/>
        <w:rPr>
          <w:rFonts w:cs="Arial"/>
          <w:i/>
          <w:sz w:val="22"/>
        </w:rPr>
      </w:pPr>
      <w:r w:rsidRPr="0066441A">
        <w:rPr>
          <w:rFonts w:cs="Arial"/>
          <w:i/>
          <w:sz w:val="22"/>
        </w:rPr>
        <w:t>(…)</w:t>
      </w:r>
    </w:p>
    <w:p w14:paraId="42A99B54" w14:textId="77777777" w:rsidR="00F97CCA" w:rsidRPr="0066441A" w:rsidRDefault="00F97CCA" w:rsidP="00F97CCA">
      <w:pPr>
        <w:ind w:left="567" w:right="616"/>
        <w:contextualSpacing/>
        <w:rPr>
          <w:rFonts w:eastAsiaTheme="minorHAnsi" w:cs="Bookman Old Style"/>
          <w:b/>
          <w:bCs/>
          <w:i/>
          <w:color w:val="000000"/>
          <w:sz w:val="22"/>
          <w:szCs w:val="20"/>
          <w:lang w:eastAsia="en-US"/>
        </w:rPr>
      </w:pPr>
      <w:r w:rsidRPr="0066441A">
        <w:rPr>
          <w:rFonts w:eastAsiaTheme="minorHAnsi" w:cs="Bookman Old Style"/>
          <w:b/>
          <w:bCs/>
          <w:i/>
          <w:color w:val="000000"/>
          <w:sz w:val="22"/>
          <w:szCs w:val="20"/>
          <w:lang w:eastAsia="en-US"/>
        </w:rPr>
        <w:t xml:space="preserve">IV. </w:t>
      </w:r>
      <w:r w:rsidRPr="0066441A">
        <w:rPr>
          <w:rFonts w:eastAsiaTheme="minorHAnsi" w:cs="Bookman Old Style"/>
          <w:i/>
          <w:color w:val="000000"/>
          <w:sz w:val="22"/>
          <w:szCs w:val="20"/>
          <w:lang w:eastAsia="en-US"/>
        </w:rPr>
        <w:t xml:space="preserve">Los ayuntamientos y las dependencias, organismos, órganos y entidades de la administración municipal; </w:t>
      </w:r>
    </w:p>
    <w:p w14:paraId="7FB8B4A3" w14:textId="77777777" w:rsidR="00F97CCA" w:rsidRPr="0066441A" w:rsidRDefault="00F97CCA" w:rsidP="00F97CCA">
      <w:pPr>
        <w:rPr>
          <w:rFonts w:cs="Arial"/>
        </w:rPr>
      </w:pPr>
    </w:p>
    <w:p w14:paraId="6BF6CA39" w14:textId="77777777" w:rsidR="00F97CCA" w:rsidRPr="0066441A" w:rsidRDefault="00F97CCA" w:rsidP="00F97CCA">
      <w:r w:rsidRPr="0066441A">
        <w:rPr>
          <w:rFonts w:cs="Arial"/>
        </w:rPr>
        <w:t>Por lo que, se debe a traer a colación los artículos 59 y 60 del Bando Municipal del Sujeto Obligado a efecto de advertir que le corresponde a la Dirección de Medio Ambiente y Ecología l</w:t>
      </w:r>
      <w:r w:rsidRPr="0066441A">
        <w:t>a formulación, conducción y evaluación de la política ambiental municipal</w:t>
      </w:r>
      <w:r w:rsidRPr="0066441A">
        <w:rPr>
          <w:rFonts w:cs="Arial"/>
        </w:rPr>
        <w:t xml:space="preserve"> así como a</w:t>
      </w:r>
      <w:r w:rsidRPr="0066441A">
        <w:t xml:space="preserve">nalizar y justificar técnicamente los dictámenes de riesgo emitidos por la Dirección de Protección Civil y Bomberos </w:t>
      </w:r>
      <w:r w:rsidRPr="0066441A">
        <w:rPr>
          <w:b/>
        </w:rPr>
        <w:t>para la ejecución de trabajos en árboles</w:t>
      </w:r>
      <w:r w:rsidRPr="0066441A">
        <w:t xml:space="preserve"> que, por la magnitud del riesgo, se ejecuten sin previa autorización, conforme lo siguiente;</w:t>
      </w:r>
    </w:p>
    <w:p w14:paraId="75B8D408" w14:textId="77777777" w:rsidR="00F97CCA" w:rsidRPr="0066441A" w:rsidRDefault="00F97CCA" w:rsidP="00F97CCA">
      <w:pPr>
        <w:ind w:left="708"/>
        <w:rPr>
          <w:i/>
          <w:sz w:val="22"/>
        </w:rPr>
      </w:pPr>
      <w:r w:rsidRPr="0066441A">
        <w:rPr>
          <w:b/>
          <w:i/>
          <w:sz w:val="22"/>
        </w:rPr>
        <w:t>Artículo 59.</w:t>
      </w:r>
      <w:r w:rsidRPr="0066441A">
        <w:rPr>
          <w:i/>
          <w:sz w:val="22"/>
        </w:rPr>
        <w:t xml:space="preserve"> La Dirección de Medio Ambiente y Ecología fortalecerá las relaciones armónicas de la Zona Metropolitana del Valle de México, de acuerdo con las políticas que acuerden los gobiernos involucrados y vigilará el cumplimiento de las disposiciones cuyo objeto es el registro de personas físicas y/o jurídico colectivas que realicen actividades en relación al medio ambiente; así como la conservación, restauración, protección, preservación y mejoramiento de éste, de conformidad con la legislación aplicable. </w:t>
      </w:r>
    </w:p>
    <w:p w14:paraId="4EAB2354" w14:textId="77777777" w:rsidR="00F97CCA" w:rsidRPr="0066441A" w:rsidRDefault="00F97CCA" w:rsidP="00F97CCA">
      <w:pPr>
        <w:ind w:left="708"/>
        <w:rPr>
          <w:i/>
          <w:sz w:val="22"/>
        </w:rPr>
      </w:pPr>
    </w:p>
    <w:p w14:paraId="16772110" w14:textId="77777777" w:rsidR="00F97CCA" w:rsidRPr="0066441A" w:rsidRDefault="00F97CCA" w:rsidP="00F97CCA">
      <w:pPr>
        <w:ind w:left="708"/>
        <w:rPr>
          <w:i/>
          <w:sz w:val="22"/>
        </w:rPr>
      </w:pPr>
      <w:r w:rsidRPr="0066441A">
        <w:rPr>
          <w:i/>
          <w:sz w:val="22"/>
        </w:rPr>
        <w:t xml:space="preserve">Esta Dirección tendrá a su cargo la formulación, conducción y evaluación de la política ambiental municipal promoviendo estrategias de reforestación y disminución de gases contaminantes a efecto </w:t>
      </w:r>
      <w:r w:rsidRPr="0066441A">
        <w:rPr>
          <w:i/>
          <w:sz w:val="22"/>
        </w:rPr>
        <w:lastRenderedPageBreak/>
        <w:t xml:space="preserve">de combatir el cambio climático y deberá coordinarse con la Secretaría del Medio Ambiente del Gobierno del Estado de México, atendiendo a la Ley General del Equilibrio Ecológico y la Protección al Ambiente, así como la Ley de Cambio Climático del Estado de México, Código para la Biodiversidad del Estado de México y demás ordenamientos legales de la materia. </w:t>
      </w:r>
    </w:p>
    <w:p w14:paraId="733C2A97" w14:textId="77777777" w:rsidR="00F97CCA" w:rsidRPr="0066441A" w:rsidRDefault="00F97CCA" w:rsidP="00F97CCA">
      <w:pPr>
        <w:ind w:left="708"/>
        <w:rPr>
          <w:i/>
          <w:sz w:val="22"/>
        </w:rPr>
      </w:pPr>
    </w:p>
    <w:p w14:paraId="663AE381" w14:textId="77777777" w:rsidR="00F97CCA" w:rsidRPr="0066441A" w:rsidRDefault="00F97CCA" w:rsidP="00F97CCA">
      <w:pPr>
        <w:ind w:left="708"/>
        <w:rPr>
          <w:rFonts w:cs="Arial"/>
          <w:i/>
          <w:sz w:val="22"/>
        </w:rPr>
      </w:pPr>
      <w:r w:rsidRPr="0066441A">
        <w:rPr>
          <w:i/>
          <w:sz w:val="22"/>
        </w:rPr>
        <w:t>…</w:t>
      </w:r>
    </w:p>
    <w:p w14:paraId="7C36C76B" w14:textId="77777777" w:rsidR="00F97CCA" w:rsidRPr="0066441A" w:rsidRDefault="00F97CCA" w:rsidP="00F97CCA">
      <w:pPr>
        <w:ind w:left="708"/>
        <w:rPr>
          <w:rFonts w:cs="Arial"/>
          <w:i/>
          <w:sz w:val="22"/>
        </w:rPr>
      </w:pPr>
      <w:r w:rsidRPr="0066441A">
        <w:rPr>
          <w:b/>
          <w:i/>
          <w:sz w:val="22"/>
        </w:rPr>
        <w:t>Artículo 60</w:t>
      </w:r>
      <w:r w:rsidRPr="0066441A">
        <w:rPr>
          <w:i/>
          <w:sz w:val="22"/>
        </w:rPr>
        <w:t>. La Dirección de Medio Ambiente y Ecología tendrá las siguientes atribuciones:</w:t>
      </w:r>
    </w:p>
    <w:p w14:paraId="5C8D41DD" w14:textId="77777777" w:rsidR="00F97CCA" w:rsidRPr="0066441A" w:rsidRDefault="00F97CCA" w:rsidP="00F97CCA">
      <w:pPr>
        <w:rPr>
          <w:rFonts w:eastAsiaTheme="minorHAnsi" w:cs="Arial"/>
          <w:i/>
          <w:sz w:val="22"/>
          <w:lang w:eastAsia="en-US"/>
        </w:rPr>
      </w:pPr>
      <w:r w:rsidRPr="0066441A">
        <w:rPr>
          <w:rFonts w:eastAsiaTheme="minorHAnsi" w:cs="Arial"/>
          <w:lang w:eastAsia="en-US"/>
        </w:rPr>
        <w:tab/>
      </w:r>
      <w:r w:rsidRPr="0066441A">
        <w:rPr>
          <w:rFonts w:eastAsiaTheme="minorHAnsi" w:cs="Arial"/>
          <w:i/>
          <w:sz w:val="22"/>
          <w:lang w:eastAsia="en-US"/>
        </w:rPr>
        <w:t>….</w:t>
      </w:r>
    </w:p>
    <w:p w14:paraId="3224AE00" w14:textId="77777777" w:rsidR="00F97CCA" w:rsidRPr="0066441A" w:rsidRDefault="00F97CCA" w:rsidP="00F97CCA">
      <w:pPr>
        <w:ind w:left="708"/>
        <w:rPr>
          <w:i/>
          <w:sz w:val="22"/>
        </w:rPr>
      </w:pPr>
      <w:r w:rsidRPr="0066441A">
        <w:rPr>
          <w:i/>
          <w:sz w:val="22"/>
        </w:rPr>
        <w:t xml:space="preserve">VI. Analizar y justificar técnicamente los dictámenes de riesgo emitidos por la Dirección de Protección Civil y Bomberos </w:t>
      </w:r>
      <w:r w:rsidRPr="0066441A">
        <w:rPr>
          <w:i/>
          <w:sz w:val="22"/>
          <w:u w:val="single"/>
        </w:rPr>
        <w:t>para la ejecución de trabajos en árboles</w:t>
      </w:r>
      <w:r w:rsidRPr="0066441A">
        <w:rPr>
          <w:i/>
          <w:sz w:val="22"/>
        </w:rPr>
        <w:t xml:space="preserve"> que, por la magnitud del riesgo, se ejecuten sin previa autorización; asimismo, determinará en las autorizaciones que emita si se requiere la intervención de la Dirección de Protección Civil y Bomberos derivado del riesgo;</w:t>
      </w:r>
    </w:p>
    <w:p w14:paraId="4434135C" w14:textId="77777777" w:rsidR="00F97CCA" w:rsidRPr="0066441A" w:rsidRDefault="00F97CCA" w:rsidP="00F97CCA">
      <w:pPr>
        <w:ind w:left="708"/>
        <w:rPr>
          <w:i/>
          <w:sz w:val="22"/>
        </w:rPr>
      </w:pPr>
      <w:r w:rsidRPr="0066441A">
        <w:rPr>
          <w:i/>
          <w:sz w:val="22"/>
        </w:rPr>
        <w:t>…</w:t>
      </w:r>
    </w:p>
    <w:p w14:paraId="1CD796B4" w14:textId="77777777" w:rsidR="00F97CCA" w:rsidRPr="0066441A" w:rsidRDefault="00F97CCA" w:rsidP="00F97CCA">
      <w:pPr>
        <w:ind w:left="708"/>
        <w:rPr>
          <w:rFonts w:eastAsiaTheme="minorHAnsi" w:cs="Arial"/>
          <w:i/>
          <w:sz w:val="22"/>
          <w:lang w:eastAsia="en-US"/>
        </w:rPr>
      </w:pPr>
      <w:r w:rsidRPr="0066441A">
        <w:rPr>
          <w:i/>
          <w:sz w:val="22"/>
        </w:rPr>
        <w:t>VIII. Realizar visitas de inspección con el objeto de constatar el cumplimiento del Código para la Biodiversidad del Estado de México y demás ordenamientos aplicables;</w:t>
      </w:r>
    </w:p>
    <w:p w14:paraId="15BD288C" w14:textId="77777777" w:rsidR="00F97CCA" w:rsidRPr="0066441A" w:rsidRDefault="00F97CCA" w:rsidP="00F97CCA">
      <w:pPr>
        <w:autoSpaceDE w:val="0"/>
        <w:autoSpaceDN w:val="0"/>
        <w:adjustRightInd w:val="0"/>
        <w:rPr>
          <w:rFonts w:cs="Arial"/>
          <w:lang w:val="es-MX" w:eastAsia="en-US"/>
        </w:rPr>
      </w:pPr>
    </w:p>
    <w:p w14:paraId="14C93C55" w14:textId="4124980B" w:rsidR="00F97CCA" w:rsidRPr="0066441A" w:rsidRDefault="00F97CCA" w:rsidP="00F97CCA">
      <w:pPr>
        <w:autoSpaceDE w:val="0"/>
        <w:autoSpaceDN w:val="0"/>
        <w:adjustRightInd w:val="0"/>
        <w:rPr>
          <w:rFonts w:cs="Arial"/>
          <w:lang w:val="es-MX" w:eastAsia="en-US"/>
        </w:rPr>
      </w:pPr>
      <w:r w:rsidRPr="0066441A">
        <w:rPr>
          <w:rFonts w:cs="Arial"/>
          <w:lang w:val="es-MX" w:eastAsia="en-US"/>
        </w:rPr>
        <w:t>De lo anterior conforme el artículo 86 d</w:t>
      </w:r>
      <w:r w:rsidRPr="0066441A">
        <w:rPr>
          <w:rFonts w:cs="Arial"/>
        </w:rPr>
        <w:t xml:space="preserve">el Bando Municipal del Sujeto Obligado para el derribo de árboles en áreas públicas se realizara previa evaluación técnica de la Dirección de Medio Ambiente y Ecología y </w:t>
      </w:r>
      <w:r w:rsidRPr="0066441A">
        <w:rPr>
          <w:rFonts w:cs="Arial"/>
          <w:u w:val="single"/>
        </w:rPr>
        <w:t xml:space="preserve">cuando sea necesario se </w:t>
      </w:r>
      <w:r w:rsidR="00266E28" w:rsidRPr="0066441A">
        <w:rPr>
          <w:rFonts w:cs="Arial"/>
          <w:u w:val="single"/>
        </w:rPr>
        <w:t>realizará</w:t>
      </w:r>
      <w:r w:rsidRPr="0066441A">
        <w:rPr>
          <w:rFonts w:cs="Arial"/>
          <w:u w:val="single"/>
        </w:rPr>
        <w:t xml:space="preserve"> un dictamen de riesgo el cual requerirá evaluación técnica por parte de la Dirección de Protección Civil y Bomberos</w:t>
      </w:r>
      <w:r w:rsidRPr="0066441A">
        <w:rPr>
          <w:rFonts w:cs="Arial"/>
        </w:rPr>
        <w:t xml:space="preserve">, conforme lo siguiente; </w:t>
      </w:r>
    </w:p>
    <w:p w14:paraId="071C4892" w14:textId="77777777" w:rsidR="00F97CCA" w:rsidRPr="0066441A" w:rsidRDefault="00F97CCA" w:rsidP="00F97CCA">
      <w:pPr>
        <w:ind w:left="708"/>
        <w:rPr>
          <w:i/>
          <w:sz w:val="22"/>
        </w:rPr>
      </w:pPr>
      <w:r w:rsidRPr="0066441A">
        <w:rPr>
          <w:b/>
          <w:i/>
          <w:sz w:val="22"/>
        </w:rPr>
        <w:t>Artículo 86</w:t>
      </w:r>
      <w:r w:rsidRPr="0066441A">
        <w:rPr>
          <w:i/>
          <w:sz w:val="22"/>
        </w:rPr>
        <w:t xml:space="preserve">. El derribo de árboles en áreas públicas como parques, jardines, plazas cívicas, camellones, glorietas, fuentes, monumentos y panteones municipales </w:t>
      </w:r>
      <w:r w:rsidRPr="0066441A">
        <w:rPr>
          <w:i/>
          <w:sz w:val="22"/>
          <w:u w:val="single"/>
        </w:rPr>
        <w:t>se realizará previa evaluación técnica de la Dirección de Medio Ambiente y Ecología</w:t>
      </w:r>
      <w:r w:rsidRPr="0066441A">
        <w:rPr>
          <w:i/>
          <w:sz w:val="22"/>
        </w:rPr>
        <w:t xml:space="preserve">; asimismo, </w:t>
      </w:r>
      <w:r w:rsidRPr="0066441A">
        <w:rPr>
          <w:b/>
          <w:i/>
          <w:sz w:val="22"/>
        </w:rPr>
        <w:t xml:space="preserve">cuando sea necesario el </w:t>
      </w:r>
      <w:r w:rsidRPr="0066441A">
        <w:rPr>
          <w:b/>
          <w:i/>
          <w:sz w:val="22"/>
        </w:rPr>
        <w:lastRenderedPageBreak/>
        <w:t>dictamen de riesgo</w:t>
      </w:r>
      <w:r w:rsidRPr="0066441A">
        <w:rPr>
          <w:i/>
          <w:sz w:val="22"/>
        </w:rPr>
        <w:t>, se requerirá evaluación técnica por parte de la Dirección de Protección Civil y Bomberos</w:t>
      </w:r>
    </w:p>
    <w:p w14:paraId="6318CBA6" w14:textId="77777777" w:rsidR="00F97CCA" w:rsidRPr="0066441A" w:rsidRDefault="00F97CCA" w:rsidP="00F97CCA">
      <w:pPr>
        <w:autoSpaceDE w:val="0"/>
        <w:autoSpaceDN w:val="0"/>
        <w:adjustRightInd w:val="0"/>
        <w:rPr>
          <w:rFonts w:cs="Arial"/>
          <w:lang w:val="es-MX" w:eastAsia="en-US"/>
        </w:rPr>
      </w:pPr>
    </w:p>
    <w:p w14:paraId="49498B80" w14:textId="77777777" w:rsidR="00F97CCA" w:rsidRPr="0066441A" w:rsidRDefault="00F97CCA" w:rsidP="00F97CCA">
      <w:pPr>
        <w:autoSpaceDE w:val="0"/>
        <w:autoSpaceDN w:val="0"/>
        <w:adjustRightInd w:val="0"/>
        <w:rPr>
          <w:lang w:eastAsia="es-ES"/>
        </w:rPr>
      </w:pPr>
      <w:r w:rsidRPr="0066441A">
        <w:rPr>
          <w:rFonts w:cs="Arial"/>
          <w:lang w:val="es-MX" w:eastAsia="en-US"/>
        </w:rPr>
        <w:t xml:space="preserve">En ese contexto, en términos de lo establecido por el artículo 70 y 71 le corresponde a la Dirección de Protección Civil y Bomberos </w:t>
      </w:r>
      <w:r w:rsidRPr="0066441A">
        <w:t>las bases de coordinación entre los distintos órdenes de gobierno en materia de gestión integral de riesgos y protección civil, así como con los sectores privado y social</w:t>
      </w:r>
      <w:r w:rsidRPr="0066441A">
        <w:rPr>
          <w:lang w:eastAsia="es-ES"/>
        </w:rPr>
        <w:t xml:space="preserve"> entendiendo como </w:t>
      </w:r>
      <w:r w:rsidRPr="0066441A">
        <w:rPr>
          <w:u w:val="single"/>
        </w:rPr>
        <w:t>valoración de riesgo,</w:t>
      </w:r>
      <w:r w:rsidRPr="0066441A">
        <w:t xml:space="preserve"> </w:t>
      </w:r>
      <w:r w:rsidRPr="0066441A">
        <w:rPr>
          <w:u w:val="single"/>
        </w:rPr>
        <w:t>al documento que se emite por la Dirección de Protección Civil y Bomberos mediante el cual se identifican los riesgos existentes señalando el grado de estos, las posibles pérdidas, así como las recomendaciones de acciones para la gestión integral de riesgos, a efecto de mitigar o eliminar los efectos.</w:t>
      </w:r>
    </w:p>
    <w:p w14:paraId="2579926E" w14:textId="77777777" w:rsidR="00F97CCA" w:rsidRPr="0066441A" w:rsidRDefault="00F97CCA" w:rsidP="00F97CCA">
      <w:pPr>
        <w:autoSpaceDE w:val="0"/>
        <w:autoSpaceDN w:val="0"/>
        <w:adjustRightInd w:val="0"/>
        <w:rPr>
          <w:lang w:eastAsia="es-ES"/>
        </w:rPr>
      </w:pPr>
    </w:p>
    <w:p w14:paraId="43F35323" w14:textId="77777777" w:rsidR="00F97CCA" w:rsidRPr="0066441A" w:rsidRDefault="00F97CCA" w:rsidP="00F97CCA">
      <w:pPr>
        <w:rPr>
          <w:rFonts w:cs="Arial"/>
          <w:lang w:val="es-MX" w:eastAsia="en-US"/>
        </w:rPr>
      </w:pPr>
      <w:r w:rsidRPr="0066441A">
        <w:rPr>
          <w:rFonts w:cs="Arial"/>
          <w:lang w:val="es-MX" w:eastAsia="es-ES"/>
        </w:rPr>
        <w:t xml:space="preserve">De la normatividad plasmada con anterioridad, es posible advertir que para el derribo o poda de un árbol se realiza mediante dos procesos, el primero mediante la previa evaluación técnica de la </w:t>
      </w:r>
      <w:r w:rsidRPr="0066441A">
        <w:rPr>
          <w:rFonts w:cs="Arial"/>
        </w:rPr>
        <w:t xml:space="preserve">Dirección de Medio Ambiente y Ecología </w:t>
      </w:r>
      <w:r w:rsidRPr="0066441A">
        <w:rPr>
          <w:rFonts w:cs="Arial"/>
          <w:lang w:val="es-MX" w:eastAsia="es-ES"/>
        </w:rPr>
        <w:t xml:space="preserve">y el segundo mediante un dictamen de riesgo realizado por la </w:t>
      </w:r>
      <w:r w:rsidRPr="0066441A">
        <w:rPr>
          <w:rFonts w:cs="Arial"/>
          <w:lang w:val="es-MX" w:eastAsia="en-US"/>
        </w:rPr>
        <w:t xml:space="preserve">Dirección de Protección Civil y Bomberos. </w:t>
      </w:r>
    </w:p>
    <w:p w14:paraId="68C94300" w14:textId="77777777" w:rsidR="00F97CCA" w:rsidRPr="0066441A" w:rsidRDefault="00F97CCA" w:rsidP="00F97CCA">
      <w:pPr>
        <w:rPr>
          <w:rFonts w:cs="Arial"/>
          <w:lang w:val="es-MX" w:eastAsia="en-US"/>
        </w:rPr>
      </w:pPr>
    </w:p>
    <w:p w14:paraId="4BE8CDEB" w14:textId="652BC3A6" w:rsidR="009468B4" w:rsidRPr="0066441A" w:rsidRDefault="00F97CCA" w:rsidP="00F97CCA">
      <w:pPr>
        <w:rPr>
          <w:rFonts w:cs="Arial"/>
          <w:b/>
          <w:bCs/>
          <w:u w:val="single"/>
          <w:lang w:val="es-MX" w:eastAsia="en-US"/>
        </w:rPr>
      </w:pPr>
      <w:r w:rsidRPr="0066441A">
        <w:rPr>
          <w:rFonts w:cs="Arial"/>
          <w:lang w:val="es-MX" w:eastAsia="en-US"/>
        </w:rPr>
        <w:t xml:space="preserve">Entonces de los preceptos referidos con anterioridad, podemos advertir que el Sujeto Obligado cumplió el procedimiento que establece el artículo 162 de la Ley de Transparencia Local pues turno la solicitud de información a la </w:t>
      </w:r>
      <w:r w:rsidR="00266E28" w:rsidRPr="0066441A">
        <w:rPr>
          <w:rFonts w:cs="Arial"/>
          <w:lang w:val="es-MX" w:eastAsia="en-US"/>
        </w:rPr>
        <w:t>Dirección de Medio Ambiente y Ecología</w:t>
      </w:r>
      <w:r w:rsidRPr="0066441A">
        <w:rPr>
          <w:rFonts w:cs="Arial"/>
          <w:lang w:val="es-MX" w:eastAsia="en-US"/>
        </w:rPr>
        <w:t xml:space="preserve"> lo anterior toda vez que la solicitud de información versa respecto un la tala de un árbol por lo tanto este Instituto tiene la certeza que se ha realizado una búsqueda exhaustiva y razonable de la información en comento así mismo se advierte que </w:t>
      </w:r>
      <w:r w:rsidRPr="0066441A">
        <w:rPr>
          <w:rFonts w:cs="Arial"/>
          <w:u w:val="single"/>
          <w:lang w:val="es-MX" w:eastAsia="en-US"/>
        </w:rPr>
        <w:t>el Sujeto Obligado</w:t>
      </w:r>
      <w:r w:rsidR="009468B4" w:rsidRPr="0066441A">
        <w:rPr>
          <w:rFonts w:cs="Arial"/>
          <w:u w:val="single"/>
          <w:lang w:val="es-MX" w:eastAsia="en-US"/>
        </w:rPr>
        <w:t xml:space="preserve"> en la solicitud de información </w:t>
      </w:r>
      <w:r w:rsidR="009B4003" w:rsidRPr="0066441A">
        <w:rPr>
          <w:rFonts w:cs="Arial"/>
          <w:b/>
          <w:bCs/>
          <w:u w:val="single"/>
          <w:lang w:eastAsia="en-US"/>
        </w:rPr>
        <w:t>00816/ECATEPEC/IP/2025</w:t>
      </w:r>
      <w:r w:rsidR="009B4003" w:rsidRPr="0066441A">
        <w:rPr>
          <w:rFonts w:cs="Arial"/>
          <w:u w:val="single"/>
          <w:lang w:eastAsia="en-US"/>
        </w:rPr>
        <w:t xml:space="preserve"> </w:t>
      </w:r>
      <w:r w:rsidR="009B4003" w:rsidRPr="0066441A">
        <w:rPr>
          <w:rFonts w:cs="Arial"/>
          <w:b/>
          <w:bCs/>
          <w:u w:val="single"/>
          <w:lang w:eastAsia="en-US"/>
        </w:rPr>
        <w:t xml:space="preserve"> no negó </w:t>
      </w:r>
      <w:r w:rsidR="009B4003" w:rsidRPr="0066441A">
        <w:rPr>
          <w:rFonts w:cs="Arial"/>
          <w:b/>
          <w:bCs/>
          <w:u w:val="single"/>
          <w:lang w:eastAsia="en-US"/>
        </w:rPr>
        <w:lastRenderedPageBreak/>
        <w:t xml:space="preserve">contar con la información, pues manifestó que </w:t>
      </w:r>
      <w:r w:rsidR="009B4003" w:rsidRPr="0066441A">
        <w:rPr>
          <w:rFonts w:eastAsia="Palatino Linotype" w:cs="Palatino Linotype"/>
          <w:b/>
          <w:bCs/>
          <w:iCs/>
          <w:color w:val="000000"/>
          <w:u w:val="single"/>
        </w:rPr>
        <w:t>el día 07 de agosto de 2025 se realizó una poda de un árbol (en su especie pirul) en calle 12 av. Hierro colonia Rustica Xalostoc</w:t>
      </w:r>
      <w:r w:rsidR="00C97FC2" w:rsidRPr="0066441A">
        <w:rPr>
          <w:rFonts w:eastAsia="Palatino Linotype" w:cs="Palatino Linotype"/>
          <w:b/>
          <w:bCs/>
          <w:iCs/>
          <w:color w:val="000000"/>
          <w:u w:val="single"/>
        </w:rPr>
        <w:t>, sin que anexara el soporte documental que diera cuenta de los trabajos realizados por la Dirección de Medio Ambiente y Ecología</w:t>
      </w:r>
      <w:r w:rsidR="009B4003" w:rsidRPr="0066441A">
        <w:rPr>
          <w:rFonts w:eastAsia="Palatino Linotype" w:cs="Palatino Linotype"/>
          <w:b/>
          <w:bCs/>
          <w:i/>
          <w:color w:val="000000"/>
        </w:rPr>
        <w:t>.</w:t>
      </w:r>
    </w:p>
    <w:p w14:paraId="0C6951D1" w14:textId="77777777" w:rsidR="009468B4" w:rsidRPr="0066441A" w:rsidRDefault="009468B4" w:rsidP="00F97CCA">
      <w:pPr>
        <w:rPr>
          <w:rFonts w:cs="Arial"/>
          <w:u w:val="single"/>
          <w:lang w:val="es-MX" w:eastAsia="en-US"/>
        </w:rPr>
      </w:pPr>
    </w:p>
    <w:p w14:paraId="33700D58" w14:textId="5E5AD1DE" w:rsidR="00AF74D6" w:rsidRPr="0066441A" w:rsidRDefault="009B4003" w:rsidP="00F97CCA">
      <w:pPr>
        <w:rPr>
          <w:rFonts w:cs="Arial"/>
          <w:lang w:eastAsia="en-US"/>
        </w:rPr>
      </w:pPr>
      <w:r w:rsidRPr="0066441A">
        <w:rPr>
          <w:rFonts w:cs="Arial"/>
          <w:lang w:val="es-MX" w:eastAsia="en-US"/>
        </w:rPr>
        <w:t xml:space="preserve">En este sentido respecto lo manifestado para la solicitud de información </w:t>
      </w:r>
      <w:r w:rsidR="00B95AD2" w:rsidRPr="0066441A">
        <w:rPr>
          <w:rFonts w:cs="Arial"/>
          <w:b/>
          <w:bCs/>
          <w:lang w:eastAsia="en-US"/>
        </w:rPr>
        <w:t xml:space="preserve"> 00659/ECATEPEC/IP/2025 </w:t>
      </w:r>
      <w:r w:rsidR="00C97FC2" w:rsidRPr="0066441A">
        <w:rPr>
          <w:rFonts w:cs="Arial"/>
          <w:lang w:eastAsia="en-US"/>
        </w:rPr>
        <w:t xml:space="preserve">resulta improcedente </w:t>
      </w:r>
      <w:r w:rsidR="00C74E00" w:rsidRPr="0066441A">
        <w:rPr>
          <w:rFonts w:cs="Arial"/>
          <w:lang w:eastAsia="en-US"/>
        </w:rPr>
        <w:t xml:space="preserve">requerirle a la Recurrente que acredite su personalidad para tener acceso al soporte documental que da cuenta de los trabajos realizados </w:t>
      </w:r>
      <w:r w:rsidR="00AF74D6" w:rsidRPr="0066441A">
        <w:rPr>
          <w:rFonts w:cs="Arial"/>
          <w:lang w:eastAsia="en-US"/>
        </w:rPr>
        <w:t>en la Colonia Rustica Xalostoc</w:t>
      </w:r>
      <w:r w:rsidR="00A93196" w:rsidRPr="0066441A">
        <w:rPr>
          <w:rFonts w:cs="Arial"/>
          <w:lang w:eastAsia="en-US"/>
        </w:rPr>
        <w:t xml:space="preserve"> pues lo anterior contraviene al derecho humano de acceso a la información pública </w:t>
      </w:r>
      <w:r w:rsidR="00E2060B" w:rsidRPr="0066441A">
        <w:rPr>
          <w:rFonts w:cs="Arial"/>
          <w:lang w:eastAsia="en-US"/>
        </w:rPr>
        <w:t xml:space="preserve">la cual es la prerrogativa de las personas para buscar, difundir, investigar, recabar, recibir y solicitar información pública en los términos establecidos por el artículo 4 de la Ley de Transparencia Local. </w:t>
      </w:r>
    </w:p>
    <w:p w14:paraId="0C1C3650" w14:textId="3662BD70" w:rsidR="00F97CCA" w:rsidRPr="0066441A" w:rsidRDefault="002D3A85" w:rsidP="00F97CCA">
      <w:pPr>
        <w:rPr>
          <w:rFonts w:cs="Arial"/>
          <w:lang w:val="es-MX" w:eastAsia="en-US"/>
        </w:rPr>
      </w:pPr>
      <w:r w:rsidRPr="0066441A">
        <w:rPr>
          <w:rFonts w:cs="Arial"/>
          <w:lang w:val="es-MX" w:eastAsia="en-US"/>
        </w:rPr>
        <w:t>Así mismo respecto l</w:t>
      </w:r>
      <w:r w:rsidR="00C57A6B" w:rsidRPr="0066441A">
        <w:rPr>
          <w:rFonts w:cs="Arial"/>
          <w:lang w:val="es-MX" w:eastAsia="en-US"/>
        </w:rPr>
        <w:t xml:space="preserve">as actividades realizadas en día y lugar referido en la solicitud </w:t>
      </w:r>
      <w:r w:rsidR="00F97CCA" w:rsidRPr="0066441A">
        <w:rPr>
          <w:rFonts w:cs="Arial"/>
          <w:u w:val="single"/>
          <w:lang w:val="es-MX" w:eastAsia="en-US"/>
        </w:rPr>
        <w:t>este Instituto debe de manifestar que no cuenta con las atribuciones o funciones para dudar de la veracidad de la información</w:t>
      </w:r>
      <w:r w:rsidR="0060275B" w:rsidRPr="0066441A">
        <w:rPr>
          <w:rFonts w:cs="Arial"/>
          <w:u w:val="single"/>
          <w:lang w:val="es-MX" w:eastAsia="en-US"/>
        </w:rPr>
        <w:t xml:space="preserve"> referida por el Sujeto Obligado</w:t>
      </w:r>
      <w:r w:rsidR="00F97CCA" w:rsidRPr="0066441A">
        <w:rPr>
          <w:rFonts w:cs="Arial"/>
          <w:lang w:val="es-MX" w:eastAsia="en-US"/>
        </w:rPr>
        <w:t xml:space="preserve">, pues en sus motivos de inconformidad la Recurrente también se adolece de </w:t>
      </w:r>
      <w:r w:rsidR="00E2060B" w:rsidRPr="0066441A">
        <w:rPr>
          <w:rFonts w:cs="Arial"/>
          <w:lang w:val="es-MX" w:eastAsia="en-US"/>
        </w:rPr>
        <w:t>la inexistencia de</w:t>
      </w:r>
      <w:r w:rsidR="00BA437D" w:rsidRPr="0066441A">
        <w:rPr>
          <w:rFonts w:cs="Arial"/>
          <w:lang w:val="es-MX" w:eastAsia="en-US"/>
        </w:rPr>
        <w:t xml:space="preserve"> la especie de árbol referido por el Sujeto Obligado </w:t>
      </w:r>
      <w:r w:rsidR="00F97CCA" w:rsidRPr="0066441A">
        <w:rPr>
          <w:rFonts w:cs="Arial"/>
          <w:lang w:val="es-MX" w:eastAsia="en-US"/>
        </w:rPr>
        <w:t>sin embargo se reitera que este Instituto no cuenta con las atribuciones o funciones para dudar de la veracidad de la información entregada.</w:t>
      </w:r>
    </w:p>
    <w:p w14:paraId="315C5056" w14:textId="77777777" w:rsidR="00F97CCA" w:rsidRPr="0066441A" w:rsidRDefault="00F97CCA" w:rsidP="00F97CCA">
      <w:pPr>
        <w:pStyle w:val="Prrafodelista"/>
        <w:ind w:left="0"/>
        <w:rPr>
          <w:rFonts w:eastAsia="Calibri" w:cs="Arial"/>
          <w:szCs w:val="22"/>
          <w:lang w:val="es-MX" w:eastAsia="en-US"/>
        </w:rPr>
      </w:pPr>
    </w:p>
    <w:p w14:paraId="6D3C1929" w14:textId="565E854B" w:rsidR="00F97CCA" w:rsidRPr="0066441A" w:rsidRDefault="00F97CCA" w:rsidP="00F97CCA">
      <w:pPr>
        <w:pStyle w:val="Prrafodelista"/>
        <w:ind w:left="0"/>
        <w:rPr>
          <w:rFonts w:eastAsia="Calibri" w:cs="Arial"/>
          <w:szCs w:val="22"/>
          <w:lang w:val="es-MX" w:eastAsia="en-US"/>
        </w:rPr>
      </w:pPr>
      <w:r w:rsidRPr="0066441A">
        <w:rPr>
          <w:rFonts w:eastAsia="Palatino Linotype" w:cs="Palatino Linotype"/>
          <w:color w:val="000000"/>
        </w:rPr>
        <w:t xml:space="preserve">Lo anterior ocasiona </w:t>
      </w:r>
      <w:r w:rsidR="0060275B" w:rsidRPr="0066441A">
        <w:rPr>
          <w:rFonts w:eastAsia="Palatino Linotype" w:cs="Palatino Linotype"/>
          <w:color w:val="000000"/>
        </w:rPr>
        <w:t>que si</w:t>
      </w:r>
      <w:r w:rsidR="00BA437D" w:rsidRPr="0066441A">
        <w:rPr>
          <w:rFonts w:eastAsia="Palatino Linotype" w:cs="Palatino Linotype"/>
          <w:color w:val="000000"/>
        </w:rPr>
        <w:t xml:space="preserve"> bien se</w:t>
      </w:r>
      <w:r w:rsidR="001A5AFE" w:rsidRPr="0066441A">
        <w:rPr>
          <w:rFonts w:eastAsia="Palatino Linotype" w:cs="Palatino Linotype"/>
          <w:color w:val="000000"/>
        </w:rPr>
        <w:t xml:space="preserve"> acredito que se turnó la solicitud de información a la unidad administrativa que posee, genera y administra la información también lo es que </w:t>
      </w:r>
      <w:r w:rsidR="001A5AFE" w:rsidRPr="0066441A">
        <w:rPr>
          <w:rFonts w:eastAsia="Palatino Linotype" w:cs="Palatino Linotype"/>
          <w:color w:val="000000"/>
          <w:u w:val="single"/>
        </w:rPr>
        <w:t>fue omis</w:t>
      </w:r>
      <w:r w:rsidR="00225D15" w:rsidRPr="0066441A">
        <w:rPr>
          <w:rFonts w:eastAsia="Palatino Linotype" w:cs="Palatino Linotype"/>
          <w:color w:val="000000"/>
          <w:u w:val="single"/>
        </w:rPr>
        <w:t>o</w:t>
      </w:r>
      <w:r w:rsidR="001A5AFE" w:rsidRPr="0066441A">
        <w:rPr>
          <w:rFonts w:eastAsia="Palatino Linotype" w:cs="Palatino Linotype"/>
          <w:color w:val="000000"/>
          <w:u w:val="single"/>
        </w:rPr>
        <w:t xml:space="preserve"> en proporcionar el soporte documental que daba cuenta de lo requerido por la Recurrente</w:t>
      </w:r>
      <w:r w:rsidRPr="0066441A">
        <w:rPr>
          <w:rFonts w:eastAsia="Palatino Linotype" w:cs="Palatino Linotype"/>
          <w:color w:val="000000"/>
        </w:rPr>
        <w:t>, cuyo alcance se encuentra establecido en el Criterio Reiterado 02/19 emitido por el Pleno de este Organismo Garante, a saber:</w:t>
      </w:r>
    </w:p>
    <w:p w14:paraId="359E2438" w14:textId="77777777" w:rsidR="00F97CCA" w:rsidRPr="0066441A" w:rsidRDefault="00F97CCA" w:rsidP="00F97CCA">
      <w:pPr>
        <w:spacing w:line="276" w:lineRule="auto"/>
        <w:ind w:left="567" w:right="706"/>
        <w:rPr>
          <w:rFonts w:eastAsia="Palatino Linotype" w:cs="Palatino Linotype"/>
          <w:i/>
          <w:color w:val="000000"/>
          <w:sz w:val="22"/>
        </w:rPr>
      </w:pPr>
      <w:r w:rsidRPr="0066441A">
        <w:rPr>
          <w:rFonts w:eastAsia="Palatino Linotype" w:cs="Palatino Linotype"/>
          <w:b/>
          <w:i/>
          <w:color w:val="000000"/>
          <w:sz w:val="22"/>
        </w:rPr>
        <w:lastRenderedPageBreak/>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66441A">
        <w:rPr>
          <w:rFonts w:eastAsia="Palatino Linotype" w:cs="Palatino Linotype"/>
          <w:i/>
          <w:color w:val="000000"/>
          <w:sz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0EE04898" w14:textId="77777777" w:rsidR="00F97CCA" w:rsidRPr="0066441A" w:rsidRDefault="00F97CCA" w:rsidP="00F97CCA">
      <w:pPr>
        <w:rPr>
          <w:rFonts w:eastAsia="Palatino Linotype" w:cs="Palatino Linotype"/>
          <w:color w:val="000000"/>
        </w:rPr>
      </w:pPr>
    </w:p>
    <w:p w14:paraId="4D4DB74D" w14:textId="77777777" w:rsidR="00F97CCA" w:rsidRPr="0066441A" w:rsidRDefault="00F97CCA" w:rsidP="00F97CCA">
      <w:pPr>
        <w:rPr>
          <w:rFonts w:eastAsia="Palatino Linotype" w:cs="Palatino Linotype"/>
          <w:color w:val="000000"/>
        </w:rPr>
      </w:pPr>
      <w:r w:rsidRPr="0066441A">
        <w:rPr>
          <w:rFonts w:eastAsia="Palatino Linotype" w:cs="Palatino Linotype"/>
          <w:color w:val="000000"/>
        </w:rPr>
        <w:t>En tal sentido, resulta aplicable el Criterio 02/17 emitido por el Peno del Instituto Nacional de Transparencia y Acceso a la Información y Protección de Datos Personales, de título y texto siguientes:</w:t>
      </w:r>
    </w:p>
    <w:p w14:paraId="397DD4C6" w14:textId="77777777" w:rsidR="00F97CCA" w:rsidRPr="0066441A" w:rsidRDefault="00F97CCA" w:rsidP="00F97CCA">
      <w:pPr>
        <w:ind w:left="851" w:right="851"/>
        <w:rPr>
          <w:rFonts w:eastAsia="Palatino Linotype" w:cs="Palatino Linotype"/>
          <w:i/>
          <w:color w:val="000000"/>
          <w:sz w:val="22"/>
        </w:rPr>
      </w:pPr>
      <w:r w:rsidRPr="0066441A">
        <w:rPr>
          <w:rFonts w:eastAsia="Palatino Linotype" w:cs="Palatino Linotype"/>
          <w:b/>
          <w:i/>
          <w:color w:val="000000"/>
          <w:sz w:val="22"/>
        </w:rPr>
        <w:t xml:space="preserve">“Congruencia y exhaustividad. Sus alcances para garantizar el derecho de acceso a la información. </w:t>
      </w:r>
      <w:r w:rsidRPr="0066441A">
        <w:rPr>
          <w:rFonts w:eastAsia="Palatino Linotype" w:cs="Palatino Linotype"/>
          <w:i/>
          <w:color w:val="000000"/>
          <w:sz w:val="22"/>
        </w:rPr>
        <w:t xml:space="preserve">De conformidad con el artículo 3 de la Ley Federal de Procedimiento Administrativo, de aplicación supletoria a la Ley Federal de </w:t>
      </w:r>
      <w:r w:rsidRPr="0066441A">
        <w:rPr>
          <w:rFonts w:eastAsia="Palatino Linotype" w:cs="Palatino Linotype"/>
          <w:i/>
          <w:color w:val="000000"/>
          <w:sz w:val="22"/>
        </w:rPr>
        <w:lastRenderedPageBreak/>
        <w:t xml:space="preserve">Transparencia y Acceso a la Información Pública, en términos de su artículo 7; todo acto administrativo debe cumplir con los principios de congruencia y exhaustividad. Para el efectivo ejercicio del derecho de acceso a la información, </w:t>
      </w:r>
      <w:r w:rsidRPr="0066441A">
        <w:rPr>
          <w:rFonts w:eastAsia="Palatino Linotype" w:cs="Palatino Linotype"/>
          <w:b/>
          <w:i/>
          <w:color w:val="000000"/>
          <w:sz w:val="22"/>
        </w:rPr>
        <w:t>la congruencia implica que exista concordancia entre el requerimiento formulado por el particular y la respuesta proporcionada por el sujeto obligado</w:t>
      </w:r>
      <w:r w:rsidRPr="0066441A">
        <w:rPr>
          <w:rFonts w:eastAsia="Palatino Linotype" w:cs="Palatino Linotype"/>
          <w:i/>
          <w:color w:val="000000"/>
          <w:sz w:val="22"/>
        </w:rPr>
        <w:t xml:space="preserve">; mientras que </w:t>
      </w:r>
      <w:r w:rsidRPr="0066441A">
        <w:rPr>
          <w:rFonts w:eastAsia="Palatino Linotype" w:cs="Palatino Linotype"/>
          <w:b/>
          <w:i/>
          <w:color w:val="000000"/>
          <w:sz w:val="22"/>
        </w:rPr>
        <w:t>la exhaustividad significa que dicha respuesta se refiera expresamente a cada uno de los puntos solicitados</w:t>
      </w:r>
      <w:r w:rsidRPr="0066441A">
        <w:rPr>
          <w:rFonts w:eastAsia="Palatino Linotype" w:cs="Palatino Linotype"/>
          <w:i/>
          <w:color w:val="000000"/>
          <w:sz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B587491" w14:textId="77777777" w:rsidR="00F97CCA" w:rsidRPr="0066441A" w:rsidRDefault="00F97CCA" w:rsidP="00F97CCA">
      <w:pPr>
        <w:pStyle w:val="Prrafodelista"/>
        <w:tabs>
          <w:tab w:val="left" w:pos="851"/>
        </w:tabs>
        <w:spacing w:before="240" w:after="240"/>
        <w:ind w:left="0" w:right="49"/>
        <w:rPr>
          <w:rFonts w:eastAsia="Calibri" w:cs="Arial"/>
          <w:sz w:val="22"/>
          <w:szCs w:val="22"/>
          <w:lang w:val="es-MX" w:eastAsia="en-US"/>
        </w:rPr>
      </w:pPr>
    </w:p>
    <w:p w14:paraId="7B7CA0D6" w14:textId="77777777" w:rsidR="00F97CCA" w:rsidRPr="0066441A" w:rsidRDefault="00F97CCA" w:rsidP="00F97CCA">
      <w:pPr>
        <w:pStyle w:val="Prrafodelista"/>
        <w:tabs>
          <w:tab w:val="left" w:pos="851"/>
        </w:tabs>
        <w:spacing w:before="240" w:after="240"/>
        <w:ind w:left="0" w:right="49"/>
        <w:rPr>
          <w:rFonts w:cs="Arial"/>
        </w:rPr>
      </w:pPr>
      <w:r w:rsidRPr="0066441A">
        <w:t xml:space="preserve">De lo anterior  como se advierte la Recurrente solicito la información en copias certificadas por lo que es imprescindible traer a colación </w:t>
      </w:r>
      <w:r w:rsidRPr="0066441A">
        <w:rPr>
          <w:rFonts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66441A">
        <w:rPr>
          <w:rFonts w:cs="Arial"/>
          <w:b/>
        </w:rPr>
        <w:t xml:space="preserve">gratuitos; </w:t>
      </w:r>
      <w:r w:rsidRPr="0066441A">
        <w:rPr>
          <w:rFonts w:cs="Arial"/>
        </w:rPr>
        <w:t xml:space="preserve">mientras que los diversos 17 y 150, hacen referencia a que la búsqueda y acceso a la información es gratuita y sólo se cubrirá en su caso, los gastos de reproducción, por la modalidad de entrega solicitada, o por el envió de conformidad con los derechos, productos y aprovechamientos establecidos en la legislación aplicable, toda vez que </w:t>
      </w:r>
      <w:r w:rsidRPr="0066441A">
        <w:rPr>
          <w:rFonts w:cs="Arial"/>
          <w:u w:val="single"/>
        </w:rPr>
        <w:t>el procedimiento de acceso a la información es la garantía primaria del derecho en cuestión y se rige por los principios de simplicidad, rapidez</w:t>
      </w:r>
      <w:r w:rsidRPr="0066441A">
        <w:rPr>
          <w:rFonts w:cs="Arial"/>
          <w:b/>
          <w:u w:val="single"/>
        </w:rPr>
        <w:t>, gratuidad</w:t>
      </w:r>
      <w:r w:rsidRPr="0066441A">
        <w:rPr>
          <w:rFonts w:cs="Arial"/>
          <w:u w:val="single"/>
        </w:rPr>
        <w:t>, auxilio y orientación a los particulares</w:t>
      </w:r>
      <w:r w:rsidRPr="0066441A">
        <w:rPr>
          <w:rFonts w:cs="Arial"/>
        </w:rPr>
        <w:t xml:space="preserve">, en virtud de que constituye el primer paso para integrar activamente a la ciudadanía en la acción </w:t>
      </w:r>
      <w:r w:rsidRPr="0066441A">
        <w:rPr>
          <w:rFonts w:cs="Arial"/>
        </w:rPr>
        <w:lastRenderedPageBreak/>
        <w:t>gubernamental, toda vez que con la información proporcionada por medio de las políticas de transparencia, los ciudadanos son participes de las acciones de gobierno, lo que favorece la rendición de cuentas.</w:t>
      </w:r>
    </w:p>
    <w:p w14:paraId="77331A7D" w14:textId="77777777" w:rsidR="00F97CCA" w:rsidRPr="0066441A" w:rsidRDefault="00F97CCA" w:rsidP="00F97CCA">
      <w:pPr>
        <w:pStyle w:val="Prrafodelista"/>
        <w:tabs>
          <w:tab w:val="left" w:pos="851"/>
        </w:tabs>
        <w:spacing w:before="240" w:after="240"/>
        <w:ind w:left="0" w:right="49"/>
        <w:rPr>
          <w:rFonts w:cs="Arial"/>
        </w:rPr>
      </w:pPr>
      <w:r w:rsidRPr="0066441A">
        <w:rPr>
          <w:rFonts w:cs="Arial"/>
        </w:rPr>
        <w:t xml:space="preserve">De tal manera que por regla general, la entrega de la información que se solicite en ejercicio del derecho de acceso a la información pública, </w:t>
      </w:r>
      <w:r w:rsidRPr="0066441A">
        <w:rPr>
          <w:rFonts w:cs="Arial"/>
          <w:b/>
        </w:rPr>
        <w:t>deberá ser en completa congruencia con el principio de gratuidad</w:t>
      </w:r>
      <w:r w:rsidRPr="0066441A">
        <w:rPr>
          <w:rFonts w:cs="Arial"/>
        </w:rPr>
        <w:t xml:space="preserve"> y solamente </w:t>
      </w:r>
      <w:r w:rsidRPr="0066441A">
        <w:rPr>
          <w:rFonts w:cs="Arial"/>
          <w:b/>
          <w:bCs/>
        </w:rPr>
        <w:t>en casos excepcionales procederá al cobro para la entrega de la información</w:t>
      </w:r>
      <w:r w:rsidRPr="0066441A">
        <w:rPr>
          <w:rFonts w:cs="Arial"/>
        </w:rPr>
        <w:t xml:space="preserve">, situación que ocurrirá en caso de que se tenga que generar un gasto por la reproducción, </w:t>
      </w:r>
      <w:r w:rsidRPr="0066441A">
        <w:rPr>
          <w:rFonts w:cs="Arial"/>
          <w:u w:val="single"/>
        </w:rPr>
        <w:t>por la modalidad de entrega solicitada</w:t>
      </w:r>
      <w:r w:rsidRPr="0066441A">
        <w:rPr>
          <w:rFonts w:cs="Arial"/>
        </w:rPr>
        <w:t>, o por el envió, mismo que se relaciona con lo establecido en el artículo 174 de la Ley de la Materia.</w:t>
      </w:r>
    </w:p>
    <w:p w14:paraId="6262B5EB" w14:textId="424AC1C5" w:rsidR="00F97CCA" w:rsidRPr="0066441A" w:rsidRDefault="00F97CCA" w:rsidP="00F97CCA">
      <w:pPr>
        <w:pStyle w:val="Prrafodelista"/>
        <w:tabs>
          <w:tab w:val="left" w:pos="851"/>
        </w:tabs>
        <w:spacing w:before="240" w:after="240"/>
        <w:ind w:left="0" w:right="49"/>
        <w:rPr>
          <w:b/>
        </w:rPr>
      </w:pPr>
      <w:r w:rsidRPr="0066441A">
        <w:t xml:space="preserve">Ley de la Materia estableció el cobró de derechos para la entrega de la información con el objeto de que se cubran los costos de los materiales utilizados en la reproducción de la información, el costo por el envió de la misma o el pago por la certificación; de lo anterior </w:t>
      </w:r>
      <w:r w:rsidRPr="0066441A">
        <w:rPr>
          <w:b/>
        </w:rPr>
        <w:t>no debe perderse de vista que la parte solicitante requirió la información, a través de copias certificadas.</w:t>
      </w:r>
    </w:p>
    <w:p w14:paraId="66622D58" w14:textId="3B7E4D18" w:rsidR="00AF7500" w:rsidRPr="0066441A" w:rsidRDefault="00F97CCA" w:rsidP="00F97CCA">
      <w:pPr>
        <w:pStyle w:val="Prrafodelista"/>
        <w:tabs>
          <w:tab w:val="left" w:pos="851"/>
        </w:tabs>
        <w:spacing w:before="240" w:after="240"/>
        <w:ind w:left="0" w:right="49"/>
      </w:pPr>
      <w:r w:rsidRPr="0066441A">
        <w:rPr>
          <w:b/>
        </w:rPr>
        <w:t>Por lo que de haberlo requerido vía SAIMEX, este es una herramienta que permite que la información remitida por dicha vía pueda ser descargada en cualquier ordenamiento tecnológico y si los particulares lo desean sea impresa y así obtener la calidad de copias simples,</w:t>
      </w:r>
      <w:r w:rsidRPr="0066441A">
        <w:t xml:space="preserve"> por lo que ello únicamente implica la digitalización o escaneo de la información a entregar, lo cual no conlleva la utilización de materiales que generen un costo para el Sujeto Obligado.</w:t>
      </w:r>
    </w:p>
    <w:p w14:paraId="444239FB" w14:textId="271049E7" w:rsidR="00AF7500" w:rsidRPr="0066441A" w:rsidRDefault="00F97CCA" w:rsidP="00F97CCA">
      <w:pPr>
        <w:pStyle w:val="Prrafodelista"/>
        <w:spacing w:before="240" w:after="240"/>
        <w:ind w:left="0"/>
        <w:rPr>
          <w:rFonts w:cs="Arial"/>
          <w:b/>
        </w:rPr>
      </w:pPr>
      <w:r w:rsidRPr="0066441A">
        <w:lastRenderedPageBreak/>
        <w:t xml:space="preserve">Aunado a lo anterior, </w:t>
      </w:r>
      <w:r w:rsidRPr="0066441A">
        <w:rPr>
          <w:rFonts w:cs="Arial"/>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w:t>
      </w:r>
      <w:r w:rsidRPr="0066441A">
        <w:rPr>
          <w:rFonts w:cs="Arial"/>
          <w:b/>
          <w:bCs/>
        </w:rPr>
        <w:t>24 fracción XXIII dispone como obligación de los entes públicos, la de procurar la digitalización de toda la información pública en su poder</w:t>
      </w:r>
      <w:r w:rsidRPr="0066441A">
        <w:rPr>
          <w:rFonts w:cs="Arial"/>
        </w:rPr>
        <w:t xml:space="preserve">, mientras que diverso 175 prevé que la información que deban publicar los sujetos obligados en términos de la Ley o deba ser generada de manera electrónica, según lo dispongan las disposiciones legales o administrativas </w:t>
      </w:r>
      <w:r w:rsidRPr="0066441A">
        <w:rPr>
          <w:rFonts w:cs="Arial"/>
          <w:b/>
        </w:rPr>
        <w:t>no podrán tener ningún costo, incluyendo aquella que se hubiera digitalizado previamente por cualquier motivo, y aún menos en aquellos casos en que la modalidad de entrega sea por medio de la plataforma o vía electrónica.</w:t>
      </w:r>
    </w:p>
    <w:p w14:paraId="2EB7854F" w14:textId="77777777" w:rsidR="00F97CCA" w:rsidRPr="0066441A" w:rsidRDefault="00F97CCA" w:rsidP="00F97CCA">
      <w:pPr>
        <w:tabs>
          <w:tab w:val="left" w:pos="8647"/>
        </w:tabs>
        <w:ind w:right="51"/>
        <w:rPr>
          <w:rFonts w:eastAsia="Palatino Linotype" w:cs="Palatino Linotype"/>
        </w:rPr>
      </w:pPr>
      <w:r w:rsidRPr="0066441A">
        <w:rPr>
          <w:rFonts w:cs="Arial"/>
        </w:rPr>
        <w:t xml:space="preserve">En este contexto, es de destacar que dicha entrega de la información deberá de versar en la modalidad elegida al momento de ingresar la solicitud de información; es decir vía </w:t>
      </w:r>
      <w:r w:rsidRPr="0066441A">
        <w:rPr>
          <w:rFonts w:cs="Arial"/>
          <w:b/>
        </w:rPr>
        <w:t>Copias Certificas (con costo)</w:t>
      </w:r>
      <w:r w:rsidRPr="0066441A">
        <w:rPr>
          <w:rFonts w:cs="Arial"/>
        </w:rPr>
        <w:t xml:space="preserve">, ello así porque la propia </w:t>
      </w:r>
      <w:r w:rsidRPr="0066441A">
        <w:rPr>
          <w:rFonts w:cs="Arial"/>
          <w:b/>
        </w:rPr>
        <w:t>Recurrente</w:t>
      </w:r>
      <w:r w:rsidRPr="0066441A">
        <w:rPr>
          <w:rFonts w:cs="Arial"/>
        </w:rPr>
        <w:t xml:space="preserve"> así lo expresó en el contenido de la solicitud. </w:t>
      </w:r>
      <w:r w:rsidRPr="0066441A">
        <w:rPr>
          <w:rFonts w:eastAsia="Palatino Linotype" w:cs="Palatino Linotype"/>
        </w:rPr>
        <w:t xml:space="preserve">En tal sentido, no se debe perder de vista que como la modalidad de entrega de la información elegida por el solicitante fue a través de </w:t>
      </w:r>
      <w:r w:rsidRPr="0066441A">
        <w:rPr>
          <w:rFonts w:eastAsia="Palatino Linotype" w:cs="Palatino Linotype"/>
          <w:b/>
        </w:rPr>
        <w:t>copia certificada</w:t>
      </w:r>
      <w:r w:rsidRPr="0066441A">
        <w:rPr>
          <w:rFonts w:eastAsia="Palatino Linotype" w:cs="Palatino Linotype"/>
        </w:rPr>
        <w:t xml:space="preserve">, dicha modalidad de entrega recae en el supuesto previsto en el artículo 155 fracción V de la Ley de Transparencia Local. </w:t>
      </w:r>
    </w:p>
    <w:p w14:paraId="518205A9" w14:textId="77777777" w:rsidR="00F97CCA" w:rsidRPr="0066441A" w:rsidRDefault="00F97CCA" w:rsidP="00F97CCA">
      <w:pPr>
        <w:rPr>
          <w:rFonts w:eastAsia="Palatino Linotype" w:cs="Palatino Linotype"/>
        </w:rPr>
      </w:pPr>
    </w:p>
    <w:p w14:paraId="041FF5B2" w14:textId="77777777" w:rsidR="00F97CCA" w:rsidRPr="0066441A" w:rsidRDefault="00F97CCA" w:rsidP="00F97CCA">
      <w:pPr>
        <w:pBdr>
          <w:top w:val="nil"/>
          <w:left w:val="nil"/>
          <w:bottom w:val="nil"/>
          <w:right w:val="nil"/>
          <w:between w:val="nil"/>
        </w:pBdr>
        <w:rPr>
          <w:color w:val="000000"/>
        </w:rPr>
      </w:pPr>
      <w:r w:rsidRPr="0066441A">
        <w:rPr>
          <w:rFonts w:eastAsia="Palatino Linotype" w:cs="Palatino Linotype"/>
          <w:color w:val="000000"/>
        </w:rPr>
        <w:t xml:space="preserve">Asimismo, las cuotas de los derechos aplicables para la expedición de documentos solicitados, se encuentran previstas en el artículo 148 del Código Financiero del Estado </w:t>
      </w:r>
      <w:r w:rsidRPr="0066441A">
        <w:rPr>
          <w:rFonts w:eastAsia="Palatino Linotype" w:cs="Palatino Linotype"/>
          <w:color w:val="000000"/>
        </w:rPr>
        <w:lastRenderedPageBreak/>
        <w:t>de México que de manera supletoria se aplica en el ejercicio de derecho de acceso a datos personales, a saber:</w:t>
      </w:r>
    </w:p>
    <w:p w14:paraId="59216436" w14:textId="77777777" w:rsidR="00F97CCA" w:rsidRPr="0066441A" w:rsidRDefault="00F97CCA" w:rsidP="00F97CCA">
      <w:pPr>
        <w:tabs>
          <w:tab w:val="left" w:pos="7938"/>
        </w:tabs>
        <w:jc w:val="center"/>
        <w:rPr>
          <w:rFonts w:eastAsia="Palatino Linotype" w:cs="Palatino Linotype"/>
          <w:sz w:val="2"/>
        </w:rPr>
      </w:pPr>
      <w:r w:rsidRPr="0066441A">
        <w:rPr>
          <w:rFonts w:eastAsia="Palatino Linotype" w:cs="Palatino Linotype"/>
          <w:noProof/>
          <w:lang w:val="es-MX"/>
        </w:rPr>
        <w:drawing>
          <wp:inline distT="0" distB="0" distL="0" distR="0" wp14:anchorId="14FE14D2" wp14:editId="727165F2">
            <wp:extent cx="4074762" cy="1470992"/>
            <wp:effectExtent l="152400" t="152400" r="364490" b="358140"/>
            <wp:docPr id="17" name="image3.png" descr="A close-up of a document&#10;&#10;Description automatically generated"/>
            <wp:cNvGraphicFramePr/>
            <a:graphic xmlns:a="http://schemas.openxmlformats.org/drawingml/2006/main">
              <a:graphicData uri="http://schemas.openxmlformats.org/drawingml/2006/picture">
                <pic:pic xmlns:pic="http://schemas.openxmlformats.org/drawingml/2006/picture">
                  <pic:nvPicPr>
                    <pic:cNvPr id="17" name="image3.png" descr="A close-up of a document&#10;&#10;Description automatically generated"/>
                    <pic:cNvPicPr preferRelativeResize="0"/>
                  </pic:nvPicPr>
                  <pic:blipFill>
                    <a:blip r:embed="rId8"/>
                    <a:srcRect/>
                    <a:stretch>
                      <a:fillRect/>
                    </a:stretch>
                  </pic:blipFill>
                  <pic:spPr>
                    <a:xfrm>
                      <a:off x="0" y="0"/>
                      <a:ext cx="4156348" cy="1500445"/>
                    </a:xfrm>
                    <a:prstGeom prst="rect">
                      <a:avLst/>
                    </a:prstGeom>
                    <a:ln>
                      <a:noFill/>
                    </a:ln>
                    <a:effectLst>
                      <a:outerShdw blurRad="292100" dist="139700" dir="2700000" algn="tl" rotWithShape="0">
                        <a:srgbClr val="333333">
                          <a:alpha val="65000"/>
                        </a:srgbClr>
                      </a:outerShdw>
                    </a:effectLst>
                  </pic:spPr>
                </pic:pic>
              </a:graphicData>
            </a:graphic>
          </wp:inline>
        </w:drawing>
      </w:r>
    </w:p>
    <w:p w14:paraId="710E4E72" w14:textId="77777777" w:rsidR="00F97CCA" w:rsidRPr="0066441A" w:rsidRDefault="00F97CCA" w:rsidP="00F97CCA">
      <w:pPr>
        <w:tabs>
          <w:tab w:val="left" w:pos="7938"/>
        </w:tabs>
        <w:jc w:val="center"/>
        <w:rPr>
          <w:rFonts w:eastAsia="Palatino Linotype" w:cs="Palatino Linotype"/>
        </w:rPr>
      </w:pPr>
      <w:r w:rsidRPr="0066441A">
        <w:rPr>
          <w:rFonts w:eastAsia="Palatino Linotype" w:cs="Palatino Linotype"/>
          <w:noProof/>
          <w:lang w:val="es-MX"/>
        </w:rPr>
        <w:drawing>
          <wp:inline distT="0" distB="0" distL="0" distR="0" wp14:anchorId="0360F4D2" wp14:editId="399CD22A">
            <wp:extent cx="4020876" cy="2035174"/>
            <wp:effectExtent l="152400" t="152400" r="360680" b="365760"/>
            <wp:docPr id="16" name="image5.png" descr="A white paper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6" name="image5.png" descr="A white paper with black text&#10;&#10;Description automatically generated"/>
                    <pic:cNvPicPr preferRelativeResize="0"/>
                  </pic:nvPicPr>
                  <pic:blipFill>
                    <a:blip r:embed="rId9"/>
                    <a:srcRect/>
                    <a:stretch>
                      <a:fillRect/>
                    </a:stretch>
                  </pic:blipFill>
                  <pic:spPr>
                    <a:xfrm>
                      <a:off x="0" y="0"/>
                      <a:ext cx="4060554" cy="2055257"/>
                    </a:xfrm>
                    <a:prstGeom prst="rect">
                      <a:avLst/>
                    </a:prstGeom>
                    <a:ln>
                      <a:noFill/>
                    </a:ln>
                    <a:effectLst>
                      <a:outerShdw blurRad="292100" dist="139700" dir="2700000" algn="tl" rotWithShape="0">
                        <a:srgbClr val="333333">
                          <a:alpha val="65000"/>
                        </a:srgbClr>
                      </a:outerShdw>
                    </a:effectLst>
                  </pic:spPr>
                </pic:pic>
              </a:graphicData>
            </a:graphic>
          </wp:inline>
        </w:drawing>
      </w:r>
    </w:p>
    <w:p w14:paraId="4CE45BA8" w14:textId="582C308A" w:rsidR="00F97CCA" w:rsidRPr="0066441A" w:rsidRDefault="00F97CCA" w:rsidP="00F97CCA">
      <w:pPr>
        <w:ind w:right="49"/>
        <w:rPr>
          <w:rFonts w:eastAsia="Palatino Linotype" w:cs="Palatino Linotype"/>
          <w:color w:val="000000"/>
        </w:rPr>
      </w:pPr>
      <w:r w:rsidRPr="0066441A">
        <w:rPr>
          <w:rFonts w:eastAsia="Palatino Linotype" w:cs="Palatino Linotype"/>
          <w:color w:val="000000"/>
        </w:rPr>
        <w:t xml:space="preserve">En este sentido, es evidente que la entrega de la información a la particular mediante copias certificadas, procederá una vez que se acredite el pago de derechos correspondiente. </w:t>
      </w:r>
      <w:r w:rsidRPr="0066441A">
        <w:rPr>
          <w:rFonts w:eastAsia="Palatino Linotype" w:cs="Palatino Linotype"/>
        </w:rPr>
        <w:t xml:space="preserve">No obstante, </w:t>
      </w:r>
      <w:r w:rsidRPr="0066441A">
        <w:rPr>
          <w:rFonts w:eastAsia="Palatino Linotype" w:cs="Palatino Linotype"/>
          <w:b/>
          <w:bCs/>
        </w:rPr>
        <w:t>no procede el cobro de las primeras veinte hojas</w:t>
      </w:r>
      <w:r w:rsidR="00B87466" w:rsidRPr="0066441A">
        <w:rPr>
          <w:rFonts w:eastAsia="Palatino Linotype" w:cs="Palatino Linotype"/>
          <w:b/>
          <w:bCs/>
        </w:rPr>
        <w:t xml:space="preserve"> únicamente </w:t>
      </w:r>
      <w:r w:rsidR="007C3895" w:rsidRPr="0066441A">
        <w:rPr>
          <w:rFonts w:eastAsia="Palatino Linotype" w:cs="Palatino Linotype"/>
          <w:b/>
          <w:bCs/>
        </w:rPr>
        <w:t>cuando la entrega sea de datos personales</w:t>
      </w:r>
      <w:r w:rsidRPr="0066441A">
        <w:rPr>
          <w:rFonts w:eastAsia="Palatino Linotype" w:cs="Palatino Linotype"/>
        </w:rPr>
        <w:t xml:space="preserve">, lo anterior </w:t>
      </w:r>
      <w:r w:rsidRPr="0066441A">
        <w:rPr>
          <w:rFonts w:eastAsia="Palatino Linotype" w:cs="Palatino Linotype"/>
          <w:color w:val="000000"/>
        </w:rPr>
        <w:t xml:space="preserve">derivado del criterio adoptado por la mayoría de los integrantes del Pleno de este Organismo Garante, se toma en consideración, por analogía, el criterio orientador 02/18 emitido por el Instituto </w:t>
      </w:r>
      <w:r w:rsidRPr="0066441A">
        <w:rPr>
          <w:rFonts w:eastAsia="Palatino Linotype" w:cs="Palatino Linotype"/>
          <w:color w:val="000000"/>
        </w:rPr>
        <w:lastRenderedPageBreak/>
        <w:t>Nacional de Transparencia, Acceso a la Información y Protección de Datos Personales, que es del tenor literal siguiente:</w:t>
      </w:r>
    </w:p>
    <w:p w14:paraId="6F9D19C4" w14:textId="77777777" w:rsidR="00F97CCA" w:rsidRPr="0066441A" w:rsidRDefault="00F97CCA" w:rsidP="00F97CCA">
      <w:pPr>
        <w:pBdr>
          <w:top w:val="nil"/>
          <w:left w:val="nil"/>
          <w:bottom w:val="nil"/>
          <w:right w:val="nil"/>
          <w:between w:val="nil"/>
        </w:pBdr>
        <w:spacing w:before="120"/>
        <w:ind w:left="851" w:right="902"/>
        <w:rPr>
          <w:color w:val="000000"/>
        </w:rPr>
      </w:pPr>
      <w:r w:rsidRPr="0066441A">
        <w:rPr>
          <w:rFonts w:eastAsia="Palatino Linotype" w:cs="Palatino Linotype"/>
          <w:b/>
          <w:color w:val="000000"/>
        </w:rPr>
        <w:t>“</w:t>
      </w:r>
      <w:r w:rsidRPr="0066441A">
        <w:rPr>
          <w:rFonts w:eastAsia="Palatino Linotype" w:cs="Palatino Linotype"/>
          <w:b/>
          <w:i/>
          <w:color w:val="000000"/>
          <w:sz w:val="22"/>
        </w:rPr>
        <w:t>Gratuidad de las primeras veinte hojas simples o certificadas</w:t>
      </w:r>
      <w:r w:rsidRPr="0066441A">
        <w:rPr>
          <w:rFonts w:eastAsia="Palatino Linotype" w:cs="Palatino Linotype"/>
          <w:i/>
          <w:color w:val="000000"/>
          <w:sz w:val="22"/>
        </w:rPr>
        <w:t>. Cuando la entrega de los datos personales sea a través de copias simples o certificadas, las primeras veinte hojas serán sin costo. ”</w:t>
      </w:r>
    </w:p>
    <w:p w14:paraId="78F256F5" w14:textId="77777777" w:rsidR="00F97CCA" w:rsidRPr="0066441A" w:rsidRDefault="00F97CCA" w:rsidP="00F97CCA">
      <w:pPr>
        <w:ind w:right="49"/>
        <w:rPr>
          <w:rFonts w:eastAsia="Palatino Linotype" w:cs="Palatino Linotype"/>
        </w:rPr>
      </w:pPr>
    </w:p>
    <w:p w14:paraId="03FEDE6F" w14:textId="099B6E55" w:rsidR="00F97CCA" w:rsidRPr="0066441A" w:rsidRDefault="00F97CCA" w:rsidP="00F97CCA">
      <w:pPr>
        <w:ind w:right="49"/>
      </w:pPr>
      <w:r w:rsidRPr="0066441A">
        <w:rPr>
          <w:rFonts w:eastAsia="Palatino Linotype" w:cs="Palatino Linotype"/>
        </w:rPr>
        <w:t>Razón por la cual,</w:t>
      </w:r>
      <w:r w:rsidRPr="0066441A">
        <w:rPr>
          <w:rFonts w:eastAsia="Palatino Linotype" w:cs="Palatino Linotype"/>
          <w:b/>
        </w:rPr>
        <w:t xml:space="preserve"> </w:t>
      </w:r>
      <w:r w:rsidR="00325CE7" w:rsidRPr="0066441A">
        <w:rPr>
          <w:rFonts w:eastAsia="Palatino Linotype" w:cs="Palatino Linotype"/>
        </w:rPr>
        <w:t xml:space="preserve">este Instituto advierte que </w:t>
      </w:r>
      <w:r w:rsidRPr="0066441A">
        <w:rPr>
          <w:rFonts w:eastAsia="Palatino Linotype" w:cs="Palatino Linotype"/>
        </w:rPr>
        <w:t xml:space="preserve">el </w:t>
      </w:r>
      <w:r w:rsidRPr="0066441A">
        <w:rPr>
          <w:rFonts w:eastAsia="Palatino Linotype" w:cs="Palatino Linotype"/>
          <w:b/>
        </w:rPr>
        <w:t>SUJETO OBLIGADO</w:t>
      </w:r>
      <w:r w:rsidRPr="0066441A">
        <w:rPr>
          <w:rFonts w:eastAsia="Palatino Linotype" w:cs="Palatino Linotype"/>
        </w:rPr>
        <w:t xml:space="preserve"> </w:t>
      </w:r>
      <w:r w:rsidR="00325CE7" w:rsidRPr="0066441A">
        <w:rPr>
          <w:rFonts w:eastAsia="Palatino Linotype" w:cs="Palatino Linotype"/>
          <w:u w:val="single"/>
        </w:rPr>
        <w:t>no le</w:t>
      </w:r>
      <w:r w:rsidRPr="0066441A">
        <w:rPr>
          <w:rFonts w:eastAsia="Palatino Linotype" w:cs="Palatino Linotype"/>
          <w:u w:val="single"/>
        </w:rPr>
        <w:t xml:space="preserve"> hizo del conocimiento de la parte </w:t>
      </w:r>
      <w:r w:rsidRPr="0066441A">
        <w:rPr>
          <w:rFonts w:eastAsia="Palatino Linotype" w:cs="Palatino Linotype"/>
          <w:b/>
          <w:u w:val="single"/>
        </w:rPr>
        <w:t>RECURRENTE</w:t>
      </w:r>
      <w:r w:rsidRPr="0066441A">
        <w:rPr>
          <w:rFonts w:eastAsia="Palatino Linotype" w:cs="Palatino Linotype"/>
          <w:u w:val="single"/>
        </w:rPr>
        <w:t xml:space="preserve">, el costo por la reproducción y certificación de la información requerida así como el procedimiento para la entrega de la misma una vez que haya efectuado el pago por concepto de derechos, pues </w:t>
      </w:r>
      <w:r w:rsidR="00325CE7" w:rsidRPr="0066441A">
        <w:rPr>
          <w:rFonts w:eastAsia="Palatino Linotype" w:cs="Palatino Linotype"/>
          <w:u w:val="single"/>
        </w:rPr>
        <w:t xml:space="preserve">no </w:t>
      </w:r>
      <w:r w:rsidRPr="0066441A">
        <w:rPr>
          <w:rFonts w:eastAsia="Palatino Linotype" w:cs="Palatino Linotype"/>
          <w:u w:val="single"/>
        </w:rPr>
        <w:t>estableció</w:t>
      </w:r>
      <w:r w:rsidRPr="0066441A">
        <w:rPr>
          <w:rFonts w:eastAsia="Palatino Linotype" w:cs="Palatino Linotype"/>
        </w:rPr>
        <w:t>: lugar y horarios en los que podrá presentarse a recoger las copias certificadas</w:t>
      </w:r>
      <w:r w:rsidR="008D7F3A" w:rsidRPr="0066441A">
        <w:rPr>
          <w:rFonts w:eastAsia="Palatino Linotype" w:cs="Palatino Linotype"/>
        </w:rPr>
        <w:t>.</w:t>
      </w:r>
      <w:r w:rsidRPr="0066441A">
        <w:tab/>
      </w:r>
    </w:p>
    <w:p w14:paraId="737CAF75" w14:textId="77777777" w:rsidR="00C40BC5" w:rsidRPr="0066441A" w:rsidRDefault="00C40BC5" w:rsidP="00F97CCA">
      <w:pPr>
        <w:ind w:right="49"/>
      </w:pPr>
    </w:p>
    <w:p w14:paraId="62680DBE" w14:textId="1CB29F1A" w:rsidR="002E4EA4" w:rsidRPr="0066441A" w:rsidRDefault="002E4EA4" w:rsidP="00C40BC5">
      <w:pPr>
        <w:rPr>
          <w:rFonts w:eastAsia="Palatino Linotype" w:cs="Palatino Linotype"/>
          <w:color w:val="000000"/>
        </w:rPr>
      </w:pPr>
      <w:r w:rsidRPr="0066441A">
        <w:t xml:space="preserve">De manera complementaria, cabe destacar que </w:t>
      </w:r>
      <w:r w:rsidRPr="0066441A">
        <w:rPr>
          <w:rFonts w:eastAsia="Palatino Linotype" w:cs="Palatino Linotype"/>
          <w:b/>
          <w:color w:val="000000"/>
        </w:rPr>
        <w:t xml:space="preserve">una vez que se realice el pago correspondiente por las copias certificadas, </w:t>
      </w:r>
      <w:r w:rsidRPr="0066441A">
        <w:rPr>
          <w:rFonts w:eastAsia="Palatino Linotype" w:cs="Palatino Linotype"/>
          <w:b/>
          <w:color w:val="000000"/>
          <w:u w:val="single"/>
        </w:rPr>
        <w:t>la información quedara disponible por 60 días hábiles</w:t>
      </w:r>
      <w:r w:rsidRPr="0066441A">
        <w:rPr>
          <w:rFonts w:eastAsia="Palatino Linotype" w:cs="Palatino Linotype"/>
          <w:color w:val="000000"/>
        </w:rPr>
        <w:t>, conforme a lo ya dispuesto en el artículo 166 de la Ley de la Materia, a saber:</w:t>
      </w:r>
    </w:p>
    <w:p w14:paraId="4CE40C29" w14:textId="77777777" w:rsidR="002E4EA4" w:rsidRPr="0066441A" w:rsidRDefault="002E4EA4" w:rsidP="002E4EA4">
      <w:pPr>
        <w:spacing w:before="240"/>
        <w:ind w:left="851" w:right="851"/>
        <w:rPr>
          <w:rFonts w:cs="Arial"/>
          <w:i/>
          <w:sz w:val="22"/>
        </w:rPr>
      </w:pPr>
      <w:r w:rsidRPr="0066441A">
        <w:rPr>
          <w:rFonts w:cs="Arial"/>
          <w:i/>
          <w:sz w:val="22"/>
        </w:rPr>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63B36E70" w14:textId="77777777" w:rsidR="002E4EA4" w:rsidRPr="0066441A" w:rsidRDefault="002E4EA4" w:rsidP="002E4EA4">
      <w:pPr>
        <w:spacing w:before="240"/>
        <w:ind w:left="851" w:right="851"/>
        <w:rPr>
          <w:rFonts w:cs="Arial"/>
          <w:i/>
          <w:sz w:val="22"/>
          <w:u w:val="single"/>
        </w:rPr>
      </w:pPr>
      <w:r w:rsidRPr="0066441A">
        <w:rPr>
          <w:rFonts w:cs="Arial"/>
          <w:b/>
          <w:i/>
          <w:sz w:val="22"/>
          <w:u w:val="single"/>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r w:rsidRPr="0066441A">
        <w:rPr>
          <w:rFonts w:cs="Arial"/>
          <w:i/>
          <w:sz w:val="22"/>
          <w:u w:val="single"/>
        </w:rPr>
        <w:t xml:space="preserve">. </w:t>
      </w:r>
    </w:p>
    <w:p w14:paraId="75A0ADF4" w14:textId="77777777" w:rsidR="002E4EA4" w:rsidRPr="0066441A" w:rsidRDefault="002E4EA4" w:rsidP="002E4EA4">
      <w:pPr>
        <w:spacing w:before="240"/>
        <w:ind w:left="851" w:right="851"/>
        <w:rPr>
          <w:rFonts w:cs="Arial"/>
          <w:b/>
          <w:bCs/>
          <w:i/>
          <w:sz w:val="22"/>
        </w:rPr>
      </w:pPr>
      <w:r w:rsidRPr="0066441A">
        <w:rPr>
          <w:rFonts w:cs="Arial"/>
          <w:i/>
          <w:sz w:val="22"/>
        </w:rPr>
        <w:lastRenderedPageBreak/>
        <w:t xml:space="preserve">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r w:rsidRPr="0066441A">
        <w:rPr>
          <w:rFonts w:cs="Arial"/>
          <w:b/>
          <w:bCs/>
          <w:i/>
          <w:sz w:val="22"/>
        </w:rPr>
        <w:t>(Sic)</w:t>
      </w:r>
    </w:p>
    <w:p w14:paraId="303E5FBB" w14:textId="77777777" w:rsidR="002E4EA4" w:rsidRPr="0066441A" w:rsidRDefault="002E4EA4" w:rsidP="002E4EA4">
      <w:pPr>
        <w:ind w:right="-1124"/>
        <w:rPr>
          <w:rFonts w:eastAsia="Palatino Linotype" w:cs="Palatino Linotype"/>
          <w:color w:val="000000"/>
        </w:rPr>
      </w:pPr>
    </w:p>
    <w:p w14:paraId="558F61FF" w14:textId="6C35BED9" w:rsidR="00F97CCA" w:rsidRPr="0066441A" w:rsidRDefault="002E4EA4" w:rsidP="00F97CCA">
      <w:pPr>
        <w:rPr>
          <w:rFonts w:eastAsia="Palatino Linotype" w:cs="Palatino Linotype"/>
          <w:color w:val="000000"/>
        </w:rPr>
      </w:pPr>
      <w:r w:rsidRPr="0066441A">
        <w:rPr>
          <w:rFonts w:eastAsia="Palatino Linotype" w:cs="Palatino Linotype"/>
          <w:color w:val="000000"/>
        </w:rPr>
        <w:t xml:space="preserve">Luego entonces, como también se advierte, para el caso que no se acuda por la información, se procederá a su destrucción. </w:t>
      </w:r>
      <w:r w:rsidR="00C40BC5" w:rsidRPr="0066441A">
        <w:rPr>
          <w:rFonts w:eastAsia="Palatino Linotype" w:cs="Palatino Linotype"/>
          <w:color w:val="000000"/>
        </w:rPr>
        <w:t xml:space="preserve"> </w:t>
      </w:r>
      <w:r w:rsidR="00F97CCA" w:rsidRPr="0066441A">
        <w:rPr>
          <w:rFonts w:eastAsia="Palatino Linotype" w:cs="Palatino Linotype"/>
        </w:rPr>
        <w:t xml:space="preserve">De lo anterior, sirve de fundamentación a lo antes expresado, el criterio 06/2017 emitido por el Instituto Nacional de Transparencia, Acceso a la Información y Protección de Datos Personales: </w:t>
      </w:r>
    </w:p>
    <w:p w14:paraId="78AF46E1" w14:textId="77777777" w:rsidR="00F97CCA" w:rsidRPr="0066441A" w:rsidRDefault="00F97CCA" w:rsidP="00F97CCA">
      <w:pPr>
        <w:ind w:left="851" w:right="900"/>
        <w:rPr>
          <w:rFonts w:eastAsia="Palatino Linotype" w:cs="Palatino Linotype"/>
          <w:i/>
          <w:sz w:val="22"/>
        </w:rPr>
      </w:pPr>
      <w:r w:rsidRPr="0066441A">
        <w:rPr>
          <w:rFonts w:eastAsia="Palatino Linotype" w:cs="Palatino Linotype"/>
          <w:b/>
          <w:i/>
          <w:sz w:val="22"/>
        </w:rPr>
        <w:t xml:space="preserve">“Copias certificadas, como modalidad de entrega en la Ley Federal de Transparencia y Acceso a la Información Pública corrobora que el documento es una copia fiel del que obra en los archivos del sujeto obligado. </w:t>
      </w:r>
      <w:r w:rsidRPr="0066441A">
        <w:rPr>
          <w:rFonts w:eastAsia="Palatino Linotype" w:cs="Palatino Linotype"/>
          <w:i/>
          <w:sz w:val="22"/>
        </w:rPr>
        <w:t xml:space="preserve">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w:t>
      </w:r>
      <w:r w:rsidRPr="0066441A">
        <w:rPr>
          <w:rFonts w:eastAsia="Palatino Linotype" w:cs="Palatino Linotype"/>
          <w:i/>
          <w:sz w:val="22"/>
        </w:rPr>
        <w:lastRenderedPageBreak/>
        <w:t>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p>
    <w:p w14:paraId="773F1E5F" w14:textId="77777777" w:rsidR="00F97CCA" w:rsidRPr="0066441A" w:rsidRDefault="00F97CCA" w:rsidP="00F97CCA">
      <w:pPr>
        <w:pStyle w:val="Sinespaciado"/>
        <w:rPr>
          <w:rFonts w:eastAsia="Palatino Linotype"/>
          <w:lang w:eastAsia="en-US"/>
        </w:rPr>
      </w:pPr>
    </w:p>
    <w:p w14:paraId="4B7D0D6F" w14:textId="77777777" w:rsidR="00F97CCA" w:rsidRPr="0066441A" w:rsidRDefault="00F97CCA" w:rsidP="00F97CCA">
      <w:pPr>
        <w:ind w:left="851" w:right="851"/>
        <w:rPr>
          <w:rFonts w:eastAsia="Palatino Linotype" w:cs="Palatino Linotype"/>
          <w:b/>
          <w:i/>
          <w:sz w:val="18"/>
          <w:szCs w:val="18"/>
        </w:rPr>
      </w:pPr>
      <w:r w:rsidRPr="0066441A">
        <w:rPr>
          <w:rFonts w:eastAsia="Palatino Linotype" w:cs="Palatino Linotype"/>
          <w:b/>
          <w:i/>
          <w:sz w:val="18"/>
          <w:szCs w:val="18"/>
        </w:rPr>
        <w:t>Precedentes:</w:t>
      </w:r>
    </w:p>
    <w:p w14:paraId="17793CF5" w14:textId="77777777" w:rsidR="00F97CCA" w:rsidRPr="0066441A" w:rsidRDefault="00F97CCA" w:rsidP="00F97CCA">
      <w:pPr>
        <w:numPr>
          <w:ilvl w:val="0"/>
          <w:numId w:val="34"/>
        </w:numPr>
        <w:pBdr>
          <w:top w:val="nil"/>
          <w:left w:val="nil"/>
          <w:bottom w:val="nil"/>
          <w:right w:val="nil"/>
          <w:between w:val="nil"/>
        </w:pBdr>
        <w:spacing w:line="240" w:lineRule="auto"/>
        <w:ind w:left="851" w:right="851" w:firstLine="0"/>
        <w:rPr>
          <w:rFonts w:eastAsia="Palatino Linotype" w:cs="Palatino Linotype"/>
          <w:i/>
          <w:color w:val="000000"/>
          <w:sz w:val="18"/>
          <w:szCs w:val="18"/>
        </w:rPr>
      </w:pPr>
      <w:r w:rsidRPr="0066441A">
        <w:rPr>
          <w:rFonts w:eastAsia="Palatino Linotype" w:cs="Palatino Linotype"/>
          <w:i/>
          <w:color w:val="000000"/>
          <w:sz w:val="18"/>
          <w:szCs w:val="18"/>
        </w:rPr>
        <w:t>Acceso a la información pública. RRA 1291/16. Sesión del 07 de septiembre de 2016. Votación por unanimidad. Sin votos disidentes o particulares. Partido Encuentro Social. Comisionado Ponente Oscar Mauricio Guerra Ford.</w:t>
      </w:r>
    </w:p>
    <w:p w14:paraId="2124507B" w14:textId="77777777" w:rsidR="00F97CCA" w:rsidRPr="0066441A" w:rsidRDefault="00F97CCA" w:rsidP="00F97CCA">
      <w:pPr>
        <w:numPr>
          <w:ilvl w:val="0"/>
          <w:numId w:val="34"/>
        </w:numPr>
        <w:pBdr>
          <w:top w:val="nil"/>
          <w:left w:val="nil"/>
          <w:bottom w:val="nil"/>
          <w:right w:val="nil"/>
          <w:between w:val="nil"/>
        </w:pBdr>
        <w:spacing w:line="240" w:lineRule="auto"/>
        <w:ind w:left="851" w:right="851" w:firstLine="0"/>
        <w:rPr>
          <w:rFonts w:eastAsia="Palatino Linotype" w:cs="Palatino Linotype"/>
          <w:i/>
          <w:color w:val="000000"/>
          <w:sz w:val="18"/>
          <w:szCs w:val="18"/>
        </w:rPr>
      </w:pPr>
      <w:r w:rsidRPr="0066441A">
        <w:rPr>
          <w:rFonts w:eastAsia="Palatino Linotype" w:cs="Palatino Linotype"/>
          <w:i/>
          <w:color w:val="000000"/>
          <w:sz w:val="18"/>
          <w:szCs w:val="18"/>
        </w:rPr>
        <w:t>Acceso a la información pública. RRA 1541/16. Sesión del 14 de septiembre de 2016. Votación por unanimidad. Sin votos disidentes o particulares. Secretaría de Agricultura, Ganadería, Desarrollo Rural, Pesca y Alimentación. Comisionado Ponente Francisco Javier Acuña Llamas.</w:t>
      </w:r>
      <w:r w:rsidRPr="0066441A">
        <w:rPr>
          <w:rFonts w:eastAsia="Palatino Linotype" w:cs="Palatino Linotype"/>
          <w:b/>
          <w:i/>
          <w:color w:val="000000"/>
          <w:sz w:val="18"/>
          <w:szCs w:val="18"/>
        </w:rPr>
        <w:t xml:space="preserve"> </w:t>
      </w:r>
    </w:p>
    <w:p w14:paraId="0930517C" w14:textId="77777777" w:rsidR="00F97CCA" w:rsidRPr="0066441A" w:rsidRDefault="00F97CCA" w:rsidP="00F97CCA">
      <w:pPr>
        <w:numPr>
          <w:ilvl w:val="0"/>
          <w:numId w:val="34"/>
        </w:numPr>
        <w:pBdr>
          <w:top w:val="nil"/>
          <w:left w:val="nil"/>
          <w:bottom w:val="nil"/>
          <w:right w:val="nil"/>
          <w:between w:val="nil"/>
        </w:pBdr>
        <w:spacing w:line="240" w:lineRule="auto"/>
        <w:ind w:left="851" w:right="851" w:firstLine="0"/>
        <w:rPr>
          <w:rFonts w:eastAsia="Palatino Linotype" w:cs="Palatino Linotype"/>
          <w:i/>
          <w:color w:val="000000"/>
          <w:sz w:val="18"/>
          <w:szCs w:val="18"/>
        </w:rPr>
      </w:pPr>
      <w:r w:rsidRPr="0066441A">
        <w:rPr>
          <w:rFonts w:eastAsia="Palatino Linotype" w:cs="Palatino Linotype"/>
          <w:i/>
          <w:color w:val="000000"/>
          <w:sz w:val="18"/>
          <w:szCs w:val="18"/>
        </w:rPr>
        <w:t>Acceso a la información pública. RRA 1657/16. Sesión del 05 de octubre de 2016. Votación por unanimidad. Sin votos disidentes o particulares. Universidad Nacional Autónoma de México. Comisionado Ponente Rosendoevgueni Monterrey Chepov”</w:t>
      </w:r>
    </w:p>
    <w:p w14:paraId="1DB2AA83" w14:textId="77777777" w:rsidR="00F97CCA" w:rsidRPr="0066441A" w:rsidRDefault="00F97CCA" w:rsidP="00F97CCA">
      <w:pPr>
        <w:pBdr>
          <w:top w:val="nil"/>
          <w:left w:val="nil"/>
          <w:bottom w:val="nil"/>
          <w:right w:val="nil"/>
          <w:between w:val="nil"/>
        </w:pBdr>
        <w:ind w:left="714"/>
        <w:rPr>
          <w:rFonts w:eastAsia="Palatino Linotype" w:cs="Palatino Linotype"/>
          <w:i/>
          <w:color w:val="000000"/>
        </w:rPr>
      </w:pPr>
    </w:p>
    <w:p w14:paraId="6A441A5C" w14:textId="77777777" w:rsidR="00F97CCA" w:rsidRPr="0066441A" w:rsidRDefault="00F97CCA" w:rsidP="00F97CCA">
      <w:pPr>
        <w:autoSpaceDE w:val="0"/>
        <w:autoSpaceDN w:val="0"/>
        <w:adjustRightInd w:val="0"/>
        <w:ind w:right="49"/>
        <w:rPr>
          <w:rFonts w:eastAsia="Palatino Linotype" w:cs="Palatino Linotype"/>
          <w:color w:val="000000"/>
        </w:rPr>
      </w:pPr>
      <w:r w:rsidRPr="0066441A">
        <w:rPr>
          <w:rFonts w:eastAsia="Palatino Linotype" w:cs="Palatino Linotype"/>
          <w:color w:val="000000"/>
        </w:rPr>
        <w:t xml:space="preserve">Ahora bien, por las circunstancias específicas de haber sido solicitada la información de manera certificada, ésta tiene que ser entregada/remitida de manera física a efecto de satisfacer dicha característica, </w:t>
      </w:r>
      <w:r w:rsidRPr="0066441A">
        <w:rPr>
          <w:rFonts w:eastAsia="Palatino Linotype" w:cs="Palatino Linotype"/>
          <w:b/>
          <w:color w:val="000000"/>
        </w:rPr>
        <w:t>lo cual efectivamente no se lograría satisfacer de remitirse de manera digital</w:t>
      </w:r>
      <w:r w:rsidRPr="0066441A">
        <w:rPr>
          <w:rFonts w:eastAsia="Palatino Linotype" w:cs="Palatino Linotype"/>
          <w:color w:val="000000"/>
        </w:rPr>
        <w:t xml:space="preserve">, por lo que el Sujeto Obligado bajo el principio de máxima publicidad le proporciono a la Recurrente el documento requerido sin embargo la Recurrente debía seguir el proceso para tener acceso a la información pues la certificación requerida perdería su formalidad y característica de ser enviada de manera digital. </w:t>
      </w:r>
    </w:p>
    <w:p w14:paraId="275DE8BA" w14:textId="77777777" w:rsidR="004C3021" w:rsidRPr="0066441A" w:rsidRDefault="004C3021" w:rsidP="004C3021"/>
    <w:p w14:paraId="6A4DEF41" w14:textId="237A56BA" w:rsidR="004C3021" w:rsidRPr="0066441A" w:rsidRDefault="004C3021" w:rsidP="004C3021">
      <w:r w:rsidRPr="0066441A">
        <w:t>Finalmente, se concluye que el cobro por concepto de reproducción de la información en copia certificada no transgrede la esfera de derechos del solicitante, pues, por un lado, se encuentra previsto en la ley de la materia, y por el otro, como se estableció en supra líneas configura una prestación de servicios por parte del Estado, previsto en el Código Financiero del Estado de México y Municipios.</w:t>
      </w:r>
    </w:p>
    <w:p w14:paraId="468EA553" w14:textId="77777777" w:rsidR="00F97CCA" w:rsidRPr="0066441A" w:rsidRDefault="00F97CCA" w:rsidP="00F97CCA">
      <w:pPr>
        <w:autoSpaceDE w:val="0"/>
        <w:autoSpaceDN w:val="0"/>
        <w:adjustRightInd w:val="0"/>
        <w:ind w:right="49"/>
        <w:rPr>
          <w:rFonts w:eastAsia="Palatino Linotype" w:cs="Palatino Linotype"/>
          <w:color w:val="000000"/>
        </w:rPr>
      </w:pPr>
    </w:p>
    <w:p w14:paraId="4A7E7E86" w14:textId="6CC02B20" w:rsidR="00650357" w:rsidRPr="0066441A" w:rsidRDefault="00313417" w:rsidP="00650357">
      <w:r w:rsidRPr="0066441A">
        <w:rPr>
          <w:rFonts w:eastAsia="Palatino Linotype" w:cs="Palatino Linotype"/>
          <w:color w:val="000000"/>
        </w:rPr>
        <w:t xml:space="preserve">Soporte documental que de cuenta </w:t>
      </w:r>
      <w:r w:rsidRPr="0066441A">
        <w:t>de los trabajos realizados por la Dirección de Medio ambiente y Ecología de fecha 07 de agosto de 2025 en la colonia rustica Xalostoc</w:t>
      </w:r>
      <w:r w:rsidR="00FE2FDF" w:rsidRPr="0066441A">
        <w:t xml:space="preserve"> en copias certificadas</w:t>
      </w:r>
      <w:r w:rsidR="00044B86" w:rsidRPr="0066441A">
        <w:t xml:space="preserve"> con costo</w:t>
      </w:r>
      <w:r w:rsidR="00FE2FDF" w:rsidRPr="0066441A">
        <w:t>.</w:t>
      </w:r>
    </w:p>
    <w:p w14:paraId="1A6938EC" w14:textId="77777777" w:rsidR="00225D15" w:rsidRPr="0066441A" w:rsidRDefault="00225D15" w:rsidP="00650357"/>
    <w:p w14:paraId="71C8ADFF" w14:textId="77777777" w:rsidR="00650357" w:rsidRPr="0066441A" w:rsidRDefault="00650357" w:rsidP="00650357">
      <w:pPr>
        <w:keepNext/>
        <w:keepLines/>
        <w:outlineLvl w:val="2"/>
        <w:rPr>
          <w:rFonts w:eastAsia="Palatino Linotype" w:cstheme="majorBidi"/>
          <w:b/>
          <w:i/>
          <w:u w:val="single"/>
          <w:lang w:val="es-ES_tradnl"/>
        </w:rPr>
      </w:pPr>
      <w:r w:rsidRPr="0066441A">
        <w:rPr>
          <w:rFonts w:eastAsia="Palatino Linotype" w:cstheme="majorBidi"/>
          <w:b/>
          <w:i/>
          <w:u w:val="single"/>
          <w:lang w:val="es-ES_tradnl"/>
        </w:rPr>
        <w:t>DE LA VERSIÓN PÚBLICA</w:t>
      </w:r>
    </w:p>
    <w:p w14:paraId="3AC80F3E" w14:textId="77777777" w:rsidR="00650357" w:rsidRPr="0066441A" w:rsidRDefault="00650357" w:rsidP="00650357">
      <w:pPr>
        <w:rPr>
          <w:rFonts w:cs="Arial"/>
        </w:rPr>
      </w:pPr>
      <w:r w:rsidRPr="0066441A">
        <w:rPr>
          <w:rFonts w:cs="Arial"/>
        </w:rPr>
        <w:t>A este respecto, los artículos 3, fracciones IX, XX, XXI y XLV; 51 y 52, de la Ley de Transparencia y Acceso a la Información Pública del Estado de México y Municipios establecen:</w:t>
      </w:r>
    </w:p>
    <w:p w14:paraId="27FD7DE3" w14:textId="77777777" w:rsidR="00650357" w:rsidRPr="0066441A" w:rsidRDefault="00650357" w:rsidP="00650357">
      <w:pPr>
        <w:ind w:left="567" w:right="567"/>
        <w:rPr>
          <w:rFonts w:cs="Arial"/>
          <w:i/>
        </w:rPr>
      </w:pPr>
      <w:r w:rsidRPr="0066441A">
        <w:rPr>
          <w:rFonts w:cs="Arial"/>
          <w:i/>
        </w:rPr>
        <w:t>“</w:t>
      </w:r>
      <w:r w:rsidRPr="0066441A">
        <w:rPr>
          <w:rFonts w:cs="Arial"/>
          <w:b/>
          <w:i/>
        </w:rPr>
        <w:t>Artículo 3.</w:t>
      </w:r>
      <w:r w:rsidRPr="0066441A">
        <w:rPr>
          <w:rFonts w:cs="Arial"/>
          <w:i/>
        </w:rPr>
        <w:t xml:space="preserve"> Para los efectos de la presente Ley se entenderá por: </w:t>
      </w:r>
    </w:p>
    <w:p w14:paraId="42D3486E" w14:textId="77777777" w:rsidR="00650357" w:rsidRPr="0066441A" w:rsidRDefault="00650357" w:rsidP="00650357">
      <w:pPr>
        <w:ind w:left="567" w:right="567"/>
        <w:rPr>
          <w:rFonts w:cs="Arial"/>
          <w:i/>
        </w:rPr>
      </w:pPr>
      <w:r w:rsidRPr="0066441A">
        <w:rPr>
          <w:rFonts w:cs="Arial"/>
          <w:i/>
        </w:rPr>
        <w:t>…</w:t>
      </w:r>
    </w:p>
    <w:p w14:paraId="3E8E6B11" w14:textId="77777777" w:rsidR="00650357" w:rsidRPr="0066441A" w:rsidRDefault="00650357" w:rsidP="00650357">
      <w:pPr>
        <w:ind w:left="567" w:right="567"/>
        <w:rPr>
          <w:rFonts w:cs="Arial"/>
          <w:i/>
        </w:rPr>
      </w:pPr>
      <w:r w:rsidRPr="0066441A">
        <w:rPr>
          <w:rFonts w:cs="Arial"/>
          <w:b/>
          <w:i/>
        </w:rPr>
        <w:t>IX</w:t>
      </w:r>
      <w:r w:rsidRPr="0066441A">
        <w:rPr>
          <w:rFonts w:cs="Arial"/>
          <w:i/>
        </w:rPr>
        <w:t xml:space="preserve">. </w:t>
      </w:r>
      <w:r w:rsidRPr="0066441A">
        <w:rPr>
          <w:rFonts w:cs="Arial"/>
          <w:b/>
          <w:i/>
        </w:rPr>
        <w:t>Datos personales:</w:t>
      </w:r>
      <w:r w:rsidRPr="0066441A">
        <w:rPr>
          <w:rFonts w:cs="Arial"/>
          <w:i/>
        </w:rPr>
        <w:t xml:space="preserve"> La información concerniente a una persona, identificada o identificable según lo dispuesto por la Ley de Protección de Datos Personales del Estado de México; </w:t>
      </w:r>
    </w:p>
    <w:p w14:paraId="78AE5379" w14:textId="77777777" w:rsidR="00650357" w:rsidRPr="0066441A" w:rsidRDefault="00650357" w:rsidP="00650357">
      <w:pPr>
        <w:ind w:left="567" w:right="567"/>
        <w:rPr>
          <w:rFonts w:cs="Arial"/>
          <w:i/>
        </w:rPr>
      </w:pPr>
      <w:r w:rsidRPr="0066441A">
        <w:rPr>
          <w:rFonts w:cs="Arial"/>
          <w:i/>
        </w:rPr>
        <w:t>…</w:t>
      </w:r>
    </w:p>
    <w:p w14:paraId="52C5432A" w14:textId="77777777" w:rsidR="00650357" w:rsidRPr="0066441A" w:rsidRDefault="00650357" w:rsidP="00650357">
      <w:pPr>
        <w:ind w:left="567" w:right="567"/>
        <w:rPr>
          <w:rFonts w:cs="Arial"/>
          <w:i/>
        </w:rPr>
      </w:pPr>
      <w:r w:rsidRPr="0066441A">
        <w:rPr>
          <w:rFonts w:cs="Arial"/>
          <w:b/>
          <w:i/>
        </w:rPr>
        <w:t>XX. Información clasificada:</w:t>
      </w:r>
      <w:r w:rsidRPr="0066441A">
        <w:rPr>
          <w:rFonts w:cs="Arial"/>
          <w:i/>
        </w:rPr>
        <w:t xml:space="preserve"> Aquella considerada por la presente Ley como reservada o confidencial; </w:t>
      </w:r>
    </w:p>
    <w:p w14:paraId="74AE85FC" w14:textId="77777777" w:rsidR="00650357" w:rsidRPr="0066441A" w:rsidRDefault="00650357" w:rsidP="00650357">
      <w:pPr>
        <w:ind w:left="567" w:right="567"/>
        <w:rPr>
          <w:rFonts w:cs="Arial"/>
          <w:i/>
        </w:rPr>
      </w:pPr>
      <w:r w:rsidRPr="0066441A">
        <w:rPr>
          <w:rFonts w:cs="Arial"/>
          <w:i/>
        </w:rPr>
        <w:t>….</w:t>
      </w:r>
    </w:p>
    <w:p w14:paraId="66570BAE" w14:textId="77777777" w:rsidR="00650357" w:rsidRPr="0066441A" w:rsidRDefault="00650357" w:rsidP="00650357">
      <w:pPr>
        <w:ind w:left="567" w:right="567"/>
        <w:rPr>
          <w:rFonts w:cs="Arial"/>
          <w:i/>
        </w:rPr>
      </w:pPr>
      <w:r w:rsidRPr="0066441A">
        <w:rPr>
          <w:rFonts w:cs="Arial"/>
          <w:b/>
          <w:i/>
        </w:rPr>
        <w:t>XXI. Información confidencial:</w:t>
      </w:r>
      <w:r w:rsidRPr="0066441A">
        <w:rPr>
          <w:rFonts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4680B39" w14:textId="77777777" w:rsidR="00650357" w:rsidRPr="0066441A" w:rsidRDefault="00650357" w:rsidP="00650357">
      <w:pPr>
        <w:ind w:left="567" w:right="567"/>
        <w:rPr>
          <w:rFonts w:cs="Arial"/>
          <w:i/>
        </w:rPr>
      </w:pPr>
      <w:r w:rsidRPr="0066441A">
        <w:rPr>
          <w:rFonts w:cs="Arial"/>
          <w:b/>
          <w:i/>
        </w:rPr>
        <w:t>XLV. Versión pública:</w:t>
      </w:r>
      <w:r w:rsidRPr="0066441A">
        <w:rPr>
          <w:rFonts w:cs="Arial"/>
          <w:i/>
        </w:rPr>
        <w:t xml:space="preserve"> Documento en el que se elimine, suprime o borra la información clasificada como reservada o confidencial para permitir su acceso. </w:t>
      </w:r>
    </w:p>
    <w:p w14:paraId="16834A99" w14:textId="77777777" w:rsidR="00650357" w:rsidRPr="0066441A" w:rsidRDefault="00650357" w:rsidP="00650357">
      <w:pPr>
        <w:ind w:left="567" w:right="567"/>
        <w:rPr>
          <w:rFonts w:cs="Arial"/>
          <w:i/>
        </w:rPr>
      </w:pPr>
    </w:p>
    <w:p w14:paraId="45D18E99" w14:textId="77777777" w:rsidR="00650357" w:rsidRPr="0066441A" w:rsidRDefault="00650357" w:rsidP="00650357">
      <w:pPr>
        <w:ind w:left="567" w:right="567"/>
        <w:rPr>
          <w:rFonts w:cs="Arial"/>
          <w:i/>
        </w:rPr>
      </w:pPr>
      <w:r w:rsidRPr="0066441A">
        <w:rPr>
          <w:rFonts w:cs="Arial"/>
          <w:b/>
          <w:i/>
        </w:rPr>
        <w:t xml:space="preserve">Artículo 51. </w:t>
      </w:r>
      <w:r w:rsidRPr="0066441A">
        <w:rPr>
          <w:rFonts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66441A">
        <w:rPr>
          <w:rFonts w:cs="Arial"/>
          <w:b/>
          <w:i/>
        </w:rPr>
        <w:t>y tendrá la responsabilidad de verificar en cada caso que la misma no sea confidencial o reservada</w:t>
      </w:r>
      <w:r w:rsidRPr="0066441A">
        <w:rPr>
          <w:rFonts w:cs="Arial"/>
          <w:i/>
        </w:rPr>
        <w:t xml:space="preserve">. Dicha Unidad contará con las facultades internas necesarias para gestionar la atención a las solicitudes de información en los términos de la Ley General y la presente Ley. </w:t>
      </w:r>
    </w:p>
    <w:p w14:paraId="13585435" w14:textId="77777777" w:rsidR="00650357" w:rsidRPr="0066441A" w:rsidRDefault="00650357" w:rsidP="00650357">
      <w:pPr>
        <w:ind w:left="567" w:right="567"/>
        <w:rPr>
          <w:rFonts w:cs="Arial"/>
          <w:i/>
        </w:rPr>
      </w:pPr>
    </w:p>
    <w:p w14:paraId="3EA339D0" w14:textId="77777777" w:rsidR="00650357" w:rsidRPr="0066441A" w:rsidRDefault="00650357" w:rsidP="00650357">
      <w:pPr>
        <w:ind w:left="567" w:right="567"/>
        <w:rPr>
          <w:rFonts w:cs="Arial"/>
          <w:i/>
        </w:rPr>
      </w:pPr>
      <w:r w:rsidRPr="0066441A">
        <w:rPr>
          <w:rFonts w:cs="Arial"/>
          <w:b/>
          <w:i/>
        </w:rPr>
        <w:t>Artículo 52.</w:t>
      </w:r>
      <w:r w:rsidRPr="0066441A">
        <w:rPr>
          <w:rFonts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6EDC21F" w14:textId="77777777" w:rsidR="00650357" w:rsidRPr="0066441A" w:rsidRDefault="00650357" w:rsidP="00650357">
      <w:pPr>
        <w:rPr>
          <w:rFonts w:cs="Arial"/>
        </w:rPr>
      </w:pPr>
    </w:p>
    <w:p w14:paraId="3A3CE5C5" w14:textId="77777777" w:rsidR="00650357" w:rsidRPr="0066441A" w:rsidRDefault="00650357" w:rsidP="00650357">
      <w:pPr>
        <w:rPr>
          <w:rFonts w:cs="Arial"/>
        </w:rPr>
      </w:pPr>
      <w:r w:rsidRPr="0066441A">
        <w:rPr>
          <w:rFonts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D478D7C" w14:textId="77777777" w:rsidR="00650357" w:rsidRPr="0066441A" w:rsidRDefault="00650357" w:rsidP="00650357">
      <w:pPr>
        <w:ind w:left="567" w:right="567"/>
        <w:rPr>
          <w:rFonts w:cs="Arial"/>
          <w:i/>
        </w:rPr>
      </w:pPr>
      <w:r w:rsidRPr="0066441A">
        <w:rPr>
          <w:rFonts w:cs="Arial"/>
          <w:i/>
        </w:rPr>
        <w:lastRenderedPageBreak/>
        <w:t>“</w:t>
      </w:r>
      <w:r w:rsidRPr="0066441A">
        <w:rPr>
          <w:rFonts w:cs="Arial"/>
          <w:b/>
          <w:i/>
        </w:rPr>
        <w:t>Artículo 22.</w:t>
      </w:r>
      <w:r w:rsidRPr="0066441A">
        <w:rPr>
          <w:rFonts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4D0B9C7F" w14:textId="77777777" w:rsidR="00650357" w:rsidRPr="0066441A" w:rsidRDefault="00650357" w:rsidP="00650357">
      <w:pPr>
        <w:ind w:left="567" w:right="567"/>
        <w:rPr>
          <w:rFonts w:cs="Arial"/>
          <w:i/>
        </w:rPr>
      </w:pPr>
      <w:r w:rsidRPr="0066441A">
        <w:rPr>
          <w:rFonts w:cs="Arial"/>
          <w:i/>
        </w:rPr>
        <w:t>El responsable podrá tratar datos personales para finalidades distintas a aquéllas establecidas en el aviso de privacidad, en los casos siguientes:</w:t>
      </w:r>
    </w:p>
    <w:p w14:paraId="517F94CB" w14:textId="77777777" w:rsidR="00650357" w:rsidRPr="0066441A" w:rsidRDefault="00650357" w:rsidP="00650357">
      <w:pPr>
        <w:ind w:left="567" w:right="567"/>
        <w:rPr>
          <w:rFonts w:cs="Arial"/>
          <w:i/>
        </w:rPr>
      </w:pPr>
      <w:r w:rsidRPr="0066441A">
        <w:rPr>
          <w:rFonts w:cs="Arial"/>
          <w:i/>
        </w:rPr>
        <w:t>I. Cuente con atribuciones conferidas en ley y medie el consentimiento del titular.</w:t>
      </w:r>
    </w:p>
    <w:p w14:paraId="267C15BA" w14:textId="77777777" w:rsidR="00650357" w:rsidRPr="0066441A" w:rsidRDefault="00650357" w:rsidP="00650357">
      <w:pPr>
        <w:ind w:left="567" w:right="567"/>
        <w:rPr>
          <w:rFonts w:cs="Arial"/>
          <w:i/>
        </w:rPr>
      </w:pPr>
      <w:r w:rsidRPr="0066441A">
        <w:rPr>
          <w:rFonts w:cs="Arial"/>
          <w:i/>
        </w:rPr>
        <w:t>II. Se trate de una persona reportada como desaparecida, en los términos previstos en la presente Ley y demás disposiciones legales aplicables</w:t>
      </w:r>
    </w:p>
    <w:p w14:paraId="015A3C38" w14:textId="77777777" w:rsidR="00650357" w:rsidRPr="0066441A" w:rsidRDefault="00650357" w:rsidP="00650357">
      <w:pPr>
        <w:ind w:left="567" w:right="567"/>
        <w:rPr>
          <w:rFonts w:cs="Arial"/>
          <w:i/>
        </w:rPr>
      </w:pPr>
      <w:r w:rsidRPr="0066441A">
        <w:rPr>
          <w:rFonts w:cs="Arial"/>
          <w:i/>
        </w:rPr>
        <w:t>...</w:t>
      </w:r>
    </w:p>
    <w:p w14:paraId="7DC4D3EE" w14:textId="77777777" w:rsidR="00650357" w:rsidRPr="0066441A" w:rsidRDefault="00650357" w:rsidP="00650357">
      <w:pPr>
        <w:ind w:left="567" w:right="567"/>
        <w:rPr>
          <w:rFonts w:cs="Arial"/>
          <w:i/>
        </w:rPr>
      </w:pPr>
      <w:r w:rsidRPr="0066441A">
        <w:rPr>
          <w:rFonts w:cs="Arial"/>
          <w:b/>
          <w:i/>
        </w:rPr>
        <w:t>Artículo 38.</w:t>
      </w:r>
      <w:r w:rsidRPr="0066441A">
        <w:rPr>
          <w:rFonts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3035C62" w14:textId="77777777" w:rsidR="00650357" w:rsidRPr="0066441A" w:rsidRDefault="00650357" w:rsidP="00650357">
      <w:pPr>
        <w:ind w:left="567" w:right="567"/>
        <w:rPr>
          <w:rFonts w:cs="Arial"/>
          <w:i/>
        </w:rPr>
      </w:pPr>
    </w:p>
    <w:p w14:paraId="32FBD17A" w14:textId="77777777" w:rsidR="00650357" w:rsidRPr="0066441A" w:rsidRDefault="00650357" w:rsidP="00650357">
      <w:pPr>
        <w:rPr>
          <w:rFonts w:cs="Arial"/>
        </w:rPr>
      </w:pPr>
      <w:r w:rsidRPr="0066441A">
        <w:rPr>
          <w:rFonts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19FFFCE" w14:textId="77777777" w:rsidR="00650357" w:rsidRPr="0066441A" w:rsidRDefault="00650357" w:rsidP="00650357">
      <w:pPr>
        <w:rPr>
          <w:rFonts w:cs="Arial"/>
        </w:rPr>
      </w:pPr>
    </w:p>
    <w:p w14:paraId="72253B14" w14:textId="77777777" w:rsidR="00650357" w:rsidRPr="0066441A" w:rsidRDefault="00650357" w:rsidP="00650357">
      <w:pPr>
        <w:rPr>
          <w:rFonts w:cs="Arial"/>
        </w:rPr>
      </w:pPr>
      <w:r w:rsidRPr="0066441A">
        <w:rPr>
          <w:rFonts w:cs="Arial"/>
        </w:rPr>
        <w:lastRenderedPageBreak/>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66441A">
        <w:rPr>
          <w:rFonts w:cs="Arial"/>
          <w:b/>
        </w:rPr>
        <w:t>Lineamientos Generales en Materia de Clasificación y Desclasificación de la Información, así como para la Elaboración de Versiones Públicas</w:t>
      </w:r>
      <w:r w:rsidRPr="0066441A">
        <w:rPr>
          <w:rFonts w:cs="Arial"/>
        </w:rPr>
        <w:t>, publicados en el Diario Oficial de la Federación en fecha quince de abril del año dos mil dieciséis, mediante Acuerdo del Consejo Nacional del Sistema Nacional de Transparencia, Acceso a la Información Pública y Protección de Datos Personales.</w:t>
      </w:r>
    </w:p>
    <w:p w14:paraId="01ABEFA2" w14:textId="77777777" w:rsidR="00F73942" w:rsidRPr="0066441A" w:rsidRDefault="00F73942" w:rsidP="00650357">
      <w:pPr>
        <w:rPr>
          <w:rFonts w:cs="Arial"/>
        </w:rPr>
      </w:pPr>
    </w:p>
    <w:p w14:paraId="2ABCAC74" w14:textId="77777777" w:rsidR="007719D5" w:rsidRPr="0066441A" w:rsidRDefault="007719D5" w:rsidP="007719D5">
      <w:pPr>
        <w:pStyle w:val="Prrafodelista"/>
        <w:ind w:left="0" w:right="-93"/>
        <w:rPr>
          <w:rFonts w:eastAsia="Palatino Linotype" w:cs="Palatino Linotype"/>
          <w:b/>
        </w:rPr>
      </w:pPr>
      <w:r w:rsidRPr="0066441A">
        <w:rPr>
          <w:rFonts w:eastAsia="Palatino Linotype" w:cs="Palatino Linotype"/>
        </w:rPr>
        <w:t xml:space="preserve">Al respecto, </w:t>
      </w:r>
      <w:r w:rsidRPr="0066441A">
        <w:rPr>
          <w:rFonts w:eastAsia="Palatino Linotype" w:cs="Palatino Linotype"/>
          <w:b/>
          <w:bCs/>
        </w:rPr>
        <w:t>el nombre</w:t>
      </w:r>
      <w:r w:rsidRPr="0066441A">
        <w:rPr>
          <w:rFonts w:eastAsia="Palatino Linotype" w:cs="Palatino Linotype"/>
        </w:rPr>
        <w:t xml:space="preserv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66441A">
        <w:rPr>
          <w:rFonts w:eastAsia="Palatino Linotype" w:cs="Palatino Linotype"/>
          <w:i/>
        </w:rPr>
        <w:t>per se</w:t>
      </w:r>
      <w:r w:rsidRPr="0066441A">
        <w:rPr>
          <w:rFonts w:eastAsia="Palatino Linotype" w:cs="Palatino Linotype"/>
        </w:rPr>
        <w:t xml:space="preserve"> es un elemento que hace a una persona física identificada o identificable, por lo que, </w:t>
      </w:r>
      <w:r w:rsidRPr="0066441A">
        <w:rPr>
          <w:rFonts w:eastAsia="Palatino Linotype" w:cs="Palatino Linotype"/>
          <w:b/>
        </w:rPr>
        <w:t xml:space="preserve">se considera un dato personal. </w:t>
      </w:r>
    </w:p>
    <w:p w14:paraId="06D92CE4" w14:textId="77777777" w:rsidR="00F73942" w:rsidRPr="0066441A" w:rsidRDefault="00F73942" w:rsidP="00650357">
      <w:pPr>
        <w:rPr>
          <w:rFonts w:cs="Arial"/>
        </w:rPr>
      </w:pPr>
    </w:p>
    <w:p w14:paraId="58BB3AF7" w14:textId="77777777" w:rsidR="00A60980" w:rsidRPr="0066441A" w:rsidRDefault="00A60980" w:rsidP="00A60980">
      <w:pPr>
        <w:pStyle w:val="Prrafodelista"/>
        <w:numPr>
          <w:ilvl w:val="0"/>
          <w:numId w:val="39"/>
        </w:numPr>
        <w:spacing w:line="240" w:lineRule="auto"/>
        <w:ind w:right="51"/>
        <w:contextualSpacing/>
        <w:rPr>
          <w:rFonts w:eastAsia="Palatino Linotype" w:cs="Palatino Linotype"/>
        </w:rPr>
      </w:pPr>
      <w:r w:rsidRPr="0066441A">
        <w:rPr>
          <w:rFonts w:eastAsia="Palatino Linotype" w:cs="Palatino Linotype"/>
          <w:b/>
        </w:rPr>
        <w:t xml:space="preserve">Domicilio particular </w:t>
      </w:r>
    </w:p>
    <w:p w14:paraId="67522AB2" w14:textId="03C17D68" w:rsidR="00A60980" w:rsidRPr="0066441A" w:rsidRDefault="00A60980" w:rsidP="00A60980">
      <w:pPr>
        <w:ind w:right="51"/>
        <w:contextualSpacing/>
        <w:rPr>
          <w:rFonts w:eastAsia="Palatino Linotype" w:cs="Palatino Linotype"/>
        </w:rPr>
      </w:pPr>
      <w:r w:rsidRPr="0066441A">
        <w:rPr>
          <w:rFonts w:eastAsia="Palatino Linotype" w:cs="Palatino Linotype"/>
        </w:rPr>
        <w:t xml:space="preserve">En cuanto al </w:t>
      </w:r>
      <w:r w:rsidRPr="0066441A">
        <w:rPr>
          <w:rFonts w:eastAsia="Palatino Linotype" w:cs="Palatino Linotype"/>
          <w:b/>
        </w:rPr>
        <w:t>domicilio</w:t>
      </w:r>
      <w:r w:rsidRPr="0066441A">
        <w:rPr>
          <w:rFonts w:eastAsia="Palatino Linotype" w:cs="Palatino Linotype"/>
        </w:rPr>
        <w:t>, es dable precisar que el código civil, lo define de la siguiente manera:</w:t>
      </w:r>
    </w:p>
    <w:p w14:paraId="563CE5EE" w14:textId="77777777" w:rsidR="00A60980" w:rsidRPr="0066441A" w:rsidRDefault="00A60980" w:rsidP="00A60980">
      <w:pPr>
        <w:ind w:left="1134" w:right="1134"/>
        <w:rPr>
          <w:rFonts w:eastAsia="Palatino Linotype" w:cs="Palatino Linotype"/>
          <w:i/>
        </w:rPr>
      </w:pPr>
      <w:r w:rsidRPr="0066441A">
        <w:rPr>
          <w:rFonts w:eastAsia="Palatino Linotype" w:cs="Palatino Linotype"/>
          <w:i/>
        </w:rPr>
        <w:t xml:space="preserve">“Concepto de domicilio de las personas físicas </w:t>
      </w:r>
    </w:p>
    <w:p w14:paraId="794DC3C2" w14:textId="77777777" w:rsidR="00A60980" w:rsidRPr="0066441A" w:rsidRDefault="00A60980" w:rsidP="00A60980">
      <w:pPr>
        <w:ind w:left="1134" w:right="1134"/>
      </w:pPr>
      <w:r w:rsidRPr="0066441A">
        <w:rPr>
          <w:rFonts w:eastAsia="Palatino Linotype" w:cs="Palatino Linotype"/>
          <w:i/>
        </w:rPr>
        <w:lastRenderedPageBreak/>
        <w:t>Artículo 2.17.- El domicilio de una persona física es el lugar donde reside con el propósito de establecerse en él; a falta de éste, el lugar en que tiene el principal asiento de sus negocios; y a falta de uno y otro, el lugar en que se halle.”</w:t>
      </w:r>
      <w:r w:rsidRPr="0066441A">
        <w:t xml:space="preserve"> </w:t>
      </w:r>
    </w:p>
    <w:p w14:paraId="375BE3AF" w14:textId="77777777" w:rsidR="00A60980" w:rsidRPr="0066441A" w:rsidRDefault="00A60980" w:rsidP="00A60980"/>
    <w:p w14:paraId="7158451B" w14:textId="02548360" w:rsidR="00A60980" w:rsidRPr="0066441A" w:rsidRDefault="00A60980" w:rsidP="00A60980">
      <w:pPr>
        <w:rPr>
          <w:rFonts w:eastAsia="Palatino Linotype" w:cs="Palatino Linotype"/>
          <w:b/>
        </w:rPr>
      </w:pPr>
      <w:r w:rsidRPr="0066441A">
        <w:rPr>
          <w:rFonts w:eastAsia="Palatino Linotype" w:cs="Palatino Linotype"/>
        </w:rPr>
        <w:t>Entonces se identifica que el domicilio no solamente permite identificar a una persona, sino que la hace localizable de manera física</w:t>
      </w:r>
      <w:r w:rsidR="008D014C" w:rsidRPr="0066441A">
        <w:rPr>
          <w:rFonts w:eastAsia="Palatino Linotype" w:cs="Palatino Linotype"/>
        </w:rPr>
        <w:t xml:space="preserve"> por lo que es un elemento que hace a una persona física identificada o identificable, por lo que, </w:t>
      </w:r>
      <w:r w:rsidR="008D014C" w:rsidRPr="0066441A">
        <w:rPr>
          <w:rFonts w:eastAsia="Palatino Linotype" w:cs="Palatino Linotype"/>
          <w:b/>
        </w:rPr>
        <w:t>se considera un dato personal.</w:t>
      </w:r>
    </w:p>
    <w:p w14:paraId="5D1B7B42" w14:textId="77777777" w:rsidR="008D014C" w:rsidRPr="0066441A" w:rsidRDefault="008D014C" w:rsidP="00A60980">
      <w:pPr>
        <w:rPr>
          <w:rFonts w:eastAsia="Palatino Linotype" w:cs="Palatino Linotype"/>
          <w:lang w:val="es-ES_tradnl"/>
        </w:rPr>
      </w:pPr>
    </w:p>
    <w:p w14:paraId="626015AB" w14:textId="2D2E1E02" w:rsidR="00A60980" w:rsidRPr="0066441A" w:rsidRDefault="00A60980" w:rsidP="00A60980">
      <w:pPr>
        <w:rPr>
          <w:rFonts w:eastAsia="Palatino Linotype" w:cs="Palatino Linotype"/>
          <w:lang w:val="es-ES_tradnl"/>
        </w:rPr>
      </w:pPr>
      <w:r w:rsidRPr="0066441A">
        <w:rPr>
          <w:rFonts w:eastAsia="Palatino Linotype" w:cs="Palatino Linotype"/>
          <w:lang w:val="es-ES_tradnl"/>
        </w:rPr>
        <w:t>Respecto la firma plasmada por los servidores públicos en el ámbito de sus competencias se debe de observar lo establecido por el Criterio 02/19 emitido por el entonces Órgano Garante Nacional pues su firma representa un acto de autoridad mientras que si la firma plasmada fue realizada por un ciudadano a efecto de requerir</w:t>
      </w:r>
      <w:r w:rsidR="00500BE7" w:rsidRPr="0066441A">
        <w:rPr>
          <w:rFonts w:eastAsia="Palatino Linotype" w:cs="Palatino Linotype"/>
          <w:lang w:val="es-ES_tradnl"/>
        </w:rPr>
        <w:t xml:space="preserve"> o </w:t>
      </w:r>
      <w:r w:rsidRPr="0066441A">
        <w:rPr>
          <w:rFonts w:eastAsia="Palatino Linotype" w:cs="Palatino Linotype"/>
          <w:lang w:val="es-ES_tradnl"/>
        </w:rPr>
        <w:t xml:space="preserve">complementar un trámite administrativo o similar está debe de considerarse como confidencial; </w:t>
      </w:r>
    </w:p>
    <w:p w14:paraId="1B2C1A83" w14:textId="77777777" w:rsidR="00A60980" w:rsidRPr="0066441A" w:rsidRDefault="00A60980" w:rsidP="00A60980">
      <w:pPr>
        <w:pStyle w:val="Ttulo1"/>
        <w:ind w:firstLine="708"/>
        <w:rPr>
          <w:i/>
          <w:szCs w:val="24"/>
        </w:rPr>
      </w:pPr>
      <w:bookmarkStart w:id="2" w:name="_Toc103270329"/>
      <w:r w:rsidRPr="0066441A">
        <w:rPr>
          <w:bCs/>
          <w:i/>
          <w:color w:val="auto"/>
          <w:sz w:val="24"/>
          <w:szCs w:val="24"/>
        </w:rPr>
        <w:t xml:space="preserve">CRITERIO: 02/19.- </w:t>
      </w:r>
      <w:r w:rsidRPr="0066441A">
        <w:rPr>
          <w:i/>
          <w:color w:val="auto"/>
          <w:sz w:val="24"/>
          <w:szCs w:val="24"/>
        </w:rPr>
        <w:t>Firma y rúbrica de servidores públicos</w:t>
      </w:r>
      <w:r w:rsidRPr="0066441A">
        <w:rPr>
          <w:i/>
          <w:szCs w:val="24"/>
        </w:rPr>
        <w:t>.</w:t>
      </w:r>
      <w:bookmarkEnd w:id="2"/>
    </w:p>
    <w:p w14:paraId="0601E1D2" w14:textId="77777777" w:rsidR="00A60980" w:rsidRPr="0066441A" w:rsidRDefault="00A60980" w:rsidP="00A60980">
      <w:pPr>
        <w:ind w:left="708"/>
        <w:rPr>
          <w:rFonts w:eastAsia="Palatino Linotype" w:cs="Palatino Linotype"/>
          <w:i/>
          <w:lang w:val="es-ES_tradnl"/>
        </w:rPr>
      </w:pPr>
      <w:r w:rsidRPr="0066441A">
        <w:rPr>
          <w:rFonts w:cs="Arial"/>
          <w:i/>
        </w:rPr>
        <w:t>Si bien la firma y la rúbrica son datos personales confidenciales, cuando un servidor público emite un acto como autoridad, en ejercicio de las funciones que tiene conferidas, la firma o rúbrica mediante la cual se valida dicho acto es pública.</w:t>
      </w:r>
    </w:p>
    <w:p w14:paraId="195865C8" w14:textId="77777777" w:rsidR="00650357" w:rsidRPr="0066441A" w:rsidRDefault="00650357" w:rsidP="00650357">
      <w:pPr>
        <w:rPr>
          <w:rFonts w:cs="Arial"/>
        </w:rPr>
      </w:pPr>
    </w:p>
    <w:p w14:paraId="6F455DE1" w14:textId="77777777" w:rsidR="00650357" w:rsidRPr="0066441A" w:rsidRDefault="00650357" w:rsidP="00650357">
      <w:pPr>
        <w:rPr>
          <w:rFonts w:cs="Arial"/>
        </w:rPr>
      </w:pPr>
      <w:r w:rsidRPr="0066441A">
        <w:rPr>
          <w:rFonts w:cs="Arial"/>
        </w:rPr>
        <w:t xml:space="preserve">Lo anterior es así, puesto que ha de destacarse que el artículo 91, de la Ley de la Materia, dispone que el acceso a la información pública será restringido excepcionalmente, cuando ésta sea clasificada como reservada o confidencial.  Así, es que el Sujeto Obligado deberá cumplir con todos y cada uno de los requisitos señalados en la Ley de Protección </w:t>
      </w:r>
      <w:r w:rsidRPr="0066441A">
        <w:rPr>
          <w:rFonts w:cs="Arial"/>
        </w:rPr>
        <w:lastRenderedPageBreak/>
        <w:t>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32F71BB" w14:textId="77777777" w:rsidR="00650357" w:rsidRPr="0066441A" w:rsidRDefault="00650357" w:rsidP="00650357">
      <w:pPr>
        <w:rPr>
          <w:rFonts w:cs="Arial"/>
        </w:rPr>
      </w:pPr>
    </w:p>
    <w:p w14:paraId="5E2AE979" w14:textId="77777777" w:rsidR="00650357" w:rsidRPr="0066441A" w:rsidRDefault="00650357" w:rsidP="00650357">
      <w:pPr>
        <w:rPr>
          <w:rFonts w:cs="Arial"/>
        </w:rPr>
      </w:pPr>
      <w:r w:rsidRPr="0066441A">
        <w:rPr>
          <w:rFonts w:cs="Arial"/>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F4BBF4B" w14:textId="77777777" w:rsidR="00650357" w:rsidRPr="0066441A" w:rsidRDefault="00650357" w:rsidP="00650357">
      <w:pPr>
        <w:ind w:left="567" w:right="567"/>
        <w:rPr>
          <w:rFonts w:cs="Arial"/>
          <w:i/>
        </w:rPr>
      </w:pPr>
      <w:r w:rsidRPr="0066441A">
        <w:rPr>
          <w:rFonts w:cs="Arial"/>
          <w:i/>
        </w:rPr>
        <w:t>“</w:t>
      </w:r>
      <w:r w:rsidRPr="0066441A">
        <w:rPr>
          <w:rFonts w:cs="Arial"/>
          <w:b/>
          <w:i/>
        </w:rPr>
        <w:t>Artículo 49.</w:t>
      </w:r>
      <w:r w:rsidRPr="0066441A">
        <w:rPr>
          <w:rFonts w:cs="Arial"/>
          <w:i/>
        </w:rPr>
        <w:t xml:space="preserve"> Los Comités de Transparencia tendrán las siguientes atribuciones:</w:t>
      </w:r>
    </w:p>
    <w:p w14:paraId="07F66F26" w14:textId="77777777" w:rsidR="00650357" w:rsidRPr="0066441A" w:rsidRDefault="00650357" w:rsidP="00650357">
      <w:pPr>
        <w:ind w:left="567" w:right="567"/>
        <w:rPr>
          <w:rFonts w:cs="Arial"/>
          <w:i/>
        </w:rPr>
      </w:pPr>
      <w:r w:rsidRPr="0066441A">
        <w:rPr>
          <w:rFonts w:cs="Arial"/>
          <w:i/>
        </w:rPr>
        <w:t>…</w:t>
      </w:r>
    </w:p>
    <w:p w14:paraId="1412C28C" w14:textId="77777777" w:rsidR="00650357" w:rsidRPr="0066441A" w:rsidRDefault="00650357" w:rsidP="00650357">
      <w:pPr>
        <w:ind w:left="567" w:right="567"/>
        <w:rPr>
          <w:rFonts w:cs="Arial"/>
          <w:i/>
        </w:rPr>
      </w:pPr>
      <w:r w:rsidRPr="0066441A">
        <w:rPr>
          <w:rFonts w:cs="Arial"/>
          <w:b/>
          <w:i/>
        </w:rPr>
        <w:t>VIII</w:t>
      </w:r>
      <w:r w:rsidRPr="0066441A">
        <w:rPr>
          <w:rFonts w:cs="Arial"/>
          <w:i/>
        </w:rPr>
        <w:t>. Aprobar, modificar o revocar la clasificación de la información;</w:t>
      </w:r>
    </w:p>
    <w:p w14:paraId="2EBE421D" w14:textId="77777777" w:rsidR="00650357" w:rsidRPr="0066441A" w:rsidRDefault="00650357" w:rsidP="00650357">
      <w:pPr>
        <w:ind w:left="567" w:right="567"/>
        <w:rPr>
          <w:rFonts w:cs="Arial"/>
          <w:i/>
        </w:rPr>
      </w:pPr>
      <w:r w:rsidRPr="0066441A">
        <w:rPr>
          <w:rFonts w:cs="Arial"/>
          <w:b/>
          <w:i/>
        </w:rPr>
        <w:t>Artículo 132.</w:t>
      </w:r>
      <w:r w:rsidRPr="0066441A">
        <w:rPr>
          <w:rFonts w:cs="Arial"/>
          <w:i/>
        </w:rPr>
        <w:t xml:space="preserve"> La clasificación de la información se llevará a cabo en el momento en que:</w:t>
      </w:r>
    </w:p>
    <w:p w14:paraId="53FB106D" w14:textId="77777777" w:rsidR="00650357" w:rsidRPr="0066441A" w:rsidRDefault="00650357" w:rsidP="00650357">
      <w:pPr>
        <w:ind w:left="567" w:right="567"/>
        <w:rPr>
          <w:rFonts w:cs="Arial"/>
          <w:i/>
        </w:rPr>
      </w:pPr>
      <w:r w:rsidRPr="0066441A">
        <w:rPr>
          <w:rFonts w:cs="Arial"/>
          <w:i/>
        </w:rPr>
        <w:t>I. Se reciba una solicitud de acceso a la información;</w:t>
      </w:r>
    </w:p>
    <w:p w14:paraId="61B200C9" w14:textId="77777777" w:rsidR="00650357" w:rsidRPr="0066441A" w:rsidRDefault="00650357" w:rsidP="00650357">
      <w:pPr>
        <w:ind w:left="567" w:right="567"/>
        <w:rPr>
          <w:rFonts w:cs="Arial"/>
          <w:i/>
        </w:rPr>
      </w:pPr>
      <w:r w:rsidRPr="0066441A">
        <w:rPr>
          <w:rFonts w:cs="Arial"/>
          <w:i/>
        </w:rPr>
        <w:t>II. Se determine mediante resolución de autoridad competente; o</w:t>
      </w:r>
    </w:p>
    <w:p w14:paraId="04D4FB09" w14:textId="77777777" w:rsidR="00650357" w:rsidRPr="0066441A" w:rsidRDefault="00650357" w:rsidP="00650357">
      <w:pPr>
        <w:ind w:left="567" w:right="567"/>
        <w:rPr>
          <w:rFonts w:cs="Arial"/>
          <w:i/>
        </w:rPr>
      </w:pPr>
      <w:r w:rsidRPr="0066441A">
        <w:rPr>
          <w:rFonts w:cs="Arial"/>
          <w:i/>
        </w:rPr>
        <w:lastRenderedPageBreak/>
        <w:t>III. Se generen versiones públicas para dar cumplimiento a las obligaciones de transparencia previstas en esta Ley.”</w:t>
      </w:r>
    </w:p>
    <w:p w14:paraId="79AF3DD7" w14:textId="77777777" w:rsidR="00650357" w:rsidRPr="0066441A" w:rsidRDefault="00650357" w:rsidP="00650357">
      <w:pPr>
        <w:ind w:left="567" w:right="567"/>
        <w:rPr>
          <w:rFonts w:cs="Arial"/>
          <w:i/>
        </w:rPr>
      </w:pPr>
      <w:r w:rsidRPr="0066441A">
        <w:rPr>
          <w:rFonts w:cs="Arial"/>
          <w:i/>
        </w:rPr>
        <w:t>“</w:t>
      </w:r>
      <w:r w:rsidRPr="0066441A">
        <w:rPr>
          <w:rFonts w:cs="Arial"/>
          <w:b/>
          <w:i/>
        </w:rPr>
        <w:t>Segundo</w:t>
      </w:r>
      <w:r w:rsidRPr="0066441A">
        <w:rPr>
          <w:rFonts w:cs="Arial"/>
          <w:i/>
        </w:rPr>
        <w:t>.- Para efectos de los presentes Lineamientos Generales, se entenderá por:</w:t>
      </w:r>
    </w:p>
    <w:p w14:paraId="52E45C70" w14:textId="77777777" w:rsidR="00650357" w:rsidRPr="0066441A" w:rsidRDefault="00650357" w:rsidP="00650357">
      <w:pPr>
        <w:ind w:left="567" w:right="567"/>
        <w:rPr>
          <w:rFonts w:cs="Arial"/>
          <w:i/>
        </w:rPr>
      </w:pPr>
      <w:r w:rsidRPr="0066441A">
        <w:rPr>
          <w:rFonts w:cs="Arial"/>
          <w:i/>
        </w:rPr>
        <w:t>…</w:t>
      </w:r>
    </w:p>
    <w:p w14:paraId="1DBB0DEE" w14:textId="77777777" w:rsidR="00650357" w:rsidRPr="0066441A" w:rsidRDefault="00650357" w:rsidP="00650357">
      <w:pPr>
        <w:ind w:left="567" w:right="567"/>
        <w:rPr>
          <w:rFonts w:cs="Arial"/>
          <w:i/>
        </w:rPr>
      </w:pPr>
      <w:r w:rsidRPr="0066441A">
        <w:rPr>
          <w:rFonts w:cs="Arial"/>
          <w:b/>
          <w:i/>
        </w:rPr>
        <w:t>XVIII</w:t>
      </w:r>
      <w:r w:rsidRPr="0066441A">
        <w:rPr>
          <w:rFonts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C1223C0" w14:textId="77777777" w:rsidR="00650357" w:rsidRPr="0066441A" w:rsidRDefault="00650357" w:rsidP="00650357">
      <w:pPr>
        <w:ind w:left="567" w:right="567"/>
        <w:rPr>
          <w:rFonts w:cs="Arial"/>
          <w:i/>
        </w:rPr>
      </w:pPr>
      <w:r w:rsidRPr="0066441A">
        <w:rPr>
          <w:rFonts w:cs="Arial"/>
          <w:b/>
          <w:i/>
        </w:rPr>
        <w:t>Cuarto</w:t>
      </w:r>
      <w:r w:rsidRPr="0066441A">
        <w:rPr>
          <w:rFonts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F250BE" w14:textId="77777777" w:rsidR="00650357" w:rsidRPr="0066441A" w:rsidRDefault="00650357" w:rsidP="00650357">
      <w:pPr>
        <w:ind w:left="567" w:right="567"/>
        <w:rPr>
          <w:rFonts w:cs="Arial"/>
          <w:i/>
        </w:rPr>
      </w:pPr>
      <w:r w:rsidRPr="0066441A">
        <w:rPr>
          <w:rFonts w:cs="Arial"/>
          <w:i/>
        </w:rPr>
        <w:t>Los Sujetos Obligados deberán aplicar, de manera estricta, las excepciones al derecho de acceso a la información y sólo podrán invocarlas cuando acrediten su procedencia.</w:t>
      </w:r>
    </w:p>
    <w:p w14:paraId="41107A9D" w14:textId="77777777" w:rsidR="00650357" w:rsidRPr="0066441A" w:rsidRDefault="00650357" w:rsidP="00650357">
      <w:pPr>
        <w:ind w:left="567" w:right="567"/>
        <w:rPr>
          <w:rFonts w:cs="Arial"/>
          <w:i/>
        </w:rPr>
      </w:pPr>
    </w:p>
    <w:p w14:paraId="303CC0F6" w14:textId="77777777" w:rsidR="00650357" w:rsidRPr="0066441A" w:rsidRDefault="00650357" w:rsidP="00650357">
      <w:pPr>
        <w:ind w:left="567" w:right="567"/>
        <w:rPr>
          <w:rFonts w:cs="Arial"/>
          <w:i/>
        </w:rPr>
      </w:pPr>
      <w:r w:rsidRPr="0066441A">
        <w:rPr>
          <w:rFonts w:cs="Arial"/>
          <w:b/>
          <w:i/>
        </w:rPr>
        <w:t>Quinto</w:t>
      </w:r>
      <w:r w:rsidRPr="0066441A">
        <w:rPr>
          <w:rFonts w:cs="Arial"/>
          <w:i/>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C374BC" w14:textId="77777777" w:rsidR="00650357" w:rsidRPr="0066441A" w:rsidRDefault="00650357" w:rsidP="00650357">
      <w:pPr>
        <w:ind w:left="567" w:right="567"/>
        <w:rPr>
          <w:rFonts w:cs="Arial"/>
          <w:i/>
        </w:rPr>
      </w:pPr>
      <w:r w:rsidRPr="0066441A">
        <w:rPr>
          <w:rFonts w:cs="Arial"/>
          <w:b/>
          <w:i/>
        </w:rPr>
        <w:lastRenderedPageBreak/>
        <w:t>Sexto</w:t>
      </w:r>
      <w:r w:rsidRPr="0066441A">
        <w:rPr>
          <w:rFonts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56622231" w14:textId="77777777" w:rsidR="00650357" w:rsidRPr="0066441A" w:rsidRDefault="00650357" w:rsidP="00650357">
      <w:pPr>
        <w:ind w:left="567" w:right="567"/>
        <w:rPr>
          <w:rFonts w:cs="Arial"/>
          <w:i/>
        </w:rPr>
      </w:pPr>
      <w:r w:rsidRPr="0066441A">
        <w:rPr>
          <w:rFonts w:cs="Arial"/>
          <w:i/>
        </w:rPr>
        <w:t>La clasificación de información se realizará conforme a un análisis caso por caso, mediante la aplicación de la prueba de daño y de interés público.</w:t>
      </w:r>
    </w:p>
    <w:p w14:paraId="0DC6A019" w14:textId="77777777" w:rsidR="00650357" w:rsidRPr="0066441A" w:rsidRDefault="00650357" w:rsidP="00650357">
      <w:pPr>
        <w:ind w:left="567" w:right="567"/>
        <w:rPr>
          <w:rFonts w:cs="Arial"/>
          <w:i/>
        </w:rPr>
      </w:pPr>
      <w:r w:rsidRPr="0066441A">
        <w:rPr>
          <w:rFonts w:cs="Arial"/>
          <w:b/>
          <w:i/>
        </w:rPr>
        <w:t>Séptimo</w:t>
      </w:r>
      <w:r w:rsidRPr="0066441A">
        <w:rPr>
          <w:rFonts w:cs="Arial"/>
          <w:i/>
        </w:rPr>
        <w:t>. La clasificación de la información se llevará a cabo en el momento en que:</w:t>
      </w:r>
    </w:p>
    <w:p w14:paraId="17F8A0F2" w14:textId="77777777" w:rsidR="00650357" w:rsidRPr="0066441A" w:rsidRDefault="00650357" w:rsidP="00650357">
      <w:pPr>
        <w:ind w:left="567" w:right="567"/>
        <w:rPr>
          <w:rFonts w:cs="Arial"/>
          <w:i/>
        </w:rPr>
      </w:pPr>
      <w:r w:rsidRPr="0066441A">
        <w:rPr>
          <w:rFonts w:cs="Arial"/>
          <w:b/>
          <w:i/>
        </w:rPr>
        <w:t>I.</w:t>
      </w:r>
      <w:r w:rsidRPr="0066441A">
        <w:rPr>
          <w:rFonts w:cs="Arial"/>
          <w:i/>
        </w:rPr>
        <w:t xml:space="preserve"> Se reciba una solicitud de acceso a la información;</w:t>
      </w:r>
    </w:p>
    <w:p w14:paraId="384330CB" w14:textId="77777777" w:rsidR="00650357" w:rsidRPr="0066441A" w:rsidRDefault="00650357" w:rsidP="00650357">
      <w:pPr>
        <w:ind w:left="567" w:right="567"/>
        <w:rPr>
          <w:rFonts w:cs="Arial"/>
          <w:i/>
        </w:rPr>
      </w:pPr>
      <w:r w:rsidRPr="0066441A">
        <w:rPr>
          <w:rFonts w:cs="Arial"/>
          <w:b/>
          <w:i/>
        </w:rPr>
        <w:t>II</w:t>
      </w:r>
      <w:r w:rsidRPr="0066441A">
        <w:rPr>
          <w:rFonts w:cs="Arial"/>
          <w:i/>
        </w:rPr>
        <w:t>. Se determine mediante resolución de autoridad competente, o</w:t>
      </w:r>
    </w:p>
    <w:p w14:paraId="04B39D2A" w14:textId="77777777" w:rsidR="00650357" w:rsidRPr="0066441A" w:rsidRDefault="00650357" w:rsidP="00650357">
      <w:pPr>
        <w:ind w:left="567" w:right="567"/>
        <w:rPr>
          <w:rFonts w:cs="Arial"/>
          <w:i/>
        </w:rPr>
      </w:pPr>
      <w:r w:rsidRPr="0066441A">
        <w:rPr>
          <w:rFonts w:cs="Arial"/>
          <w:b/>
          <w:i/>
        </w:rPr>
        <w:t>III</w:t>
      </w:r>
      <w:r w:rsidRPr="0066441A">
        <w:rPr>
          <w:rFonts w:cs="Arial"/>
          <w:i/>
        </w:rPr>
        <w:t>. Se generen versiones públicas para dar cumplimiento a las obligaciones de transparencia previstas en la Ley General, la Ley Federal y las correspondientes de las entidades federativas.</w:t>
      </w:r>
    </w:p>
    <w:p w14:paraId="79A0F752" w14:textId="77777777" w:rsidR="00650357" w:rsidRPr="0066441A" w:rsidRDefault="00650357" w:rsidP="00650357">
      <w:pPr>
        <w:ind w:left="567" w:right="567"/>
        <w:rPr>
          <w:rFonts w:cs="Arial"/>
          <w:i/>
        </w:rPr>
      </w:pPr>
      <w:r w:rsidRPr="0066441A">
        <w:rPr>
          <w:rFonts w:cs="Arial"/>
          <w:i/>
        </w:rPr>
        <w:t>Los titulares de las áreas deberán revisar la clasificación al momento de la recepción de una solicitud de acceso a la información, para verificar si encuadra en una causal de reserva o de confidencialidad.</w:t>
      </w:r>
    </w:p>
    <w:p w14:paraId="2F3D054B" w14:textId="77777777" w:rsidR="00650357" w:rsidRPr="0066441A" w:rsidRDefault="00650357" w:rsidP="00650357">
      <w:pPr>
        <w:ind w:left="567" w:right="567"/>
        <w:rPr>
          <w:rFonts w:cs="Arial"/>
          <w:i/>
        </w:rPr>
      </w:pPr>
      <w:r w:rsidRPr="0066441A">
        <w:rPr>
          <w:rFonts w:cs="Arial"/>
          <w:b/>
          <w:i/>
        </w:rPr>
        <w:t>Octavo</w:t>
      </w:r>
      <w:r w:rsidRPr="0066441A">
        <w:rPr>
          <w:rFonts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5300D581" w14:textId="77777777" w:rsidR="00650357" w:rsidRPr="0066441A" w:rsidRDefault="00650357" w:rsidP="00650357">
      <w:pPr>
        <w:ind w:left="567" w:right="567"/>
        <w:rPr>
          <w:rFonts w:cs="Arial"/>
          <w:i/>
        </w:rPr>
      </w:pPr>
      <w:r w:rsidRPr="0066441A">
        <w:rPr>
          <w:rFonts w:cs="Arial"/>
          <w:i/>
        </w:rPr>
        <w:t>Para motivar la clasificación se deberán señalar las razones o circunstancias especiales que lo llevaron a concluir que el caso particular se ajusta al supuesto previsto por la norma legal invocada como fundamento.</w:t>
      </w:r>
    </w:p>
    <w:p w14:paraId="620B85BC" w14:textId="77777777" w:rsidR="00650357" w:rsidRPr="0066441A" w:rsidRDefault="00650357" w:rsidP="00650357">
      <w:pPr>
        <w:ind w:left="567" w:right="567"/>
        <w:rPr>
          <w:rFonts w:cs="Arial"/>
          <w:i/>
        </w:rPr>
      </w:pPr>
      <w:r w:rsidRPr="0066441A">
        <w:rPr>
          <w:rFonts w:cs="Arial"/>
          <w:i/>
        </w:rPr>
        <w:t>En caso de referirse a información reservada, la motivación de la clasificación también deberá comprender las circunstancias que justifican el establecimiento de determinado plazo de reserva.</w:t>
      </w:r>
    </w:p>
    <w:p w14:paraId="6F166F43" w14:textId="77777777" w:rsidR="00650357" w:rsidRPr="0066441A" w:rsidRDefault="00650357" w:rsidP="00650357">
      <w:pPr>
        <w:ind w:left="567" w:right="567"/>
        <w:rPr>
          <w:rFonts w:cs="Arial"/>
          <w:i/>
        </w:rPr>
      </w:pPr>
      <w:r w:rsidRPr="0066441A">
        <w:rPr>
          <w:rFonts w:cs="Arial"/>
          <w:i/>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4AB741BE" w14:textId="77777777" w:rsidR="00650357" w:rsidRPr="0066441A" w:rsidRDefault="00650357" w:rsidP="00650357">
      <w:pPr>
        <w:ind w:left="567" w:right="567"/>
        <w:rPr>
          <w:rFonts w:cs="Arial"/>
          <w:i/>
        </w:rPr>
      </w:pPr>
      <w:r w:rsidRPr="0066441A">
        <w:rPr>
          <w:rFonts w:cs="Arial"/>
          <w:i/>
        </w:rPr>
        <w:t>Los documentos contenidos en los archivos históricos y los identificados como históricos confidenciales no serán susceptibles de clasificación como reservados.</w:t>
      </w:r>
    </w:p>
    <w:p w14:paraId="7361FF25" w14:textId="77777777" w:rsidR="00650357" w:rsidRPr="0066441A" w:rsidRDefault="00650357" w:rsidP="00650357">
      <w:pPr>
        <w:ind w:left="567" w:right="567"/>
        <w:rPr>
          <w:rFonts w:cs="Arial"/>
          <w:i/>
        </w:rPr>
      </w:pPr>
    </w:p>
    <w:p w14:paraId="11862894" w14:textId="77777777" w:rsidR="00650357" w:rsidRPr="0066441A" w:rsidRDefault="00650357" w:rsidP="00650357">
      <w:pPr>
        <w:ind w:left="567" w:right="567"/>
        <w:rPr>
          <w:rFonts w:cs="Arial"/>
          <w:i/>
        </w:rPr>
      </w:pPr>
      <w:r w:rsidRPr="0066441A">
        <w:rPr>
          <w:rFonts w:cs="Arial"/>
          <w:b/>
          <w:i/>
        </w:rPr>
        <w:t>Noveno</w:t>
      </w:r>
      <w:r w:rsidRPr="0066441A">
        <w:rPr>
          <w:rFonts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CF6C3D" w14:textId="77777777" w:rsidR="00650357" w:rsidRPr="0066441A" w:rsidRDefault="00650357" w:rsidP="00650357">
      <w:pPr>
        <w:ind w:left="567" w:right="567"/>
        <w:rPr>
          <w:rFonts w:cs="Arial"/>
          <w:i/>
        </w:rPr>
      </w:pPr>
    </w:p>
    <w:p w14:paraId="4A783C06" w14:textId="77777777" w:rsidR="00650357" w:rsidRPr="0066441A" w:rsidRDefault="00650357" w:rsidP="00650357">
      <w:pPr>
        <w:ind w:left="567" w:right="567"/>
        <w:rPr>
          <w:rFonts w:cs="Arial"/>
          <w:i/>
        </w:rPr>
      </w:pPr>
      <w:r w:rsidRPr="0066441A">
        <w:rPr>
          <w:rFonts w:cs="Arial"/>
          <w:b/>
          <w:i/>
        </w:rPr>
        <w:t>Décimo</w:t>
      </w:r>
      <w:r w:rsidRPr="0066441A">
        <w:rPr>
          <w:rFonts w:cs="Arial"/>
          <w:i/>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1A3802F" w14:textId="77777777" w:rsidR="00650357" w:rsidRPr="0066441A" w:rsidRDefault="00650357" w:rsidP="00650357">
      <w:pPr>
        <w:ind w:left="567" w:right="567"/>
        <w:rPr>
          <w:rFonts w:cs="Arial"/>
          <w:i/>
        </w:rPr>
      </w:pPr>
      <w:r w:rsidRPr="0066441A">
        <w:rPr>
          <w:rFonts w:cs="Arial"/>
          <w:i/>
        </w:rPr>
        <w:t>En ausencia de los titulares de las áreas, la información será clasificada o desclasificada por la persona que lo supla, en términos de la normativa que rija la actuación del sujeto obligado.</w:t>
      </w:r>
    </w:p>
    <w:p w14:paraId="787941EB" w14:textId="77777777" w:rsidR="00650357" w:rsidRPr="0066441A" w:rsidRDefault="00650357" w:rsidP="00650357">
      <w:pPr>
        <w:ind w:left="567" w:right="567"/>
        <w:rPr>
          <w:rFonts w:cs="Arial"/>
          <w:i/>
        </w:rPr>
      </w:pPr>
    </w:p>
    <w:p w14:paraId="5EE2D313" w14:textId="77777777" w:rsidR="00650357" w:rsidRPr="0066441A" w:rsidRDefault="00650357" w:rsidP="00650357">
      <w:pPr>
        <w:ind w:left="567" w:right="567"/>
        <w:rPr>
          <w:rFonts w:cs="Arial"/>
          <w:i/>
        </w:rPr>
      </w:pPr>
      <w:r w:rsidRPr="0066441A">
        <w:rPr>
          <w:rFonts w:cs="Arial"/>
          <w:b/>
          <w:i/>
        </w:rPr>
        <w:t>Décimo primero.</w:t>
      </w:r>
      <w:r w:rsidRPr="0066441A">
        <w:rPr>
          <w:rFonts w:cs="Arial"/>
          <w:i/>
        </w:rPr>
        <w:t xml:space="preserve"> En el intercambio de información entre Sujetos Obligados para el ejercicio de sus atribuciones, los documentos que se encuentren clasificados deberán </w:t>
      </w:r>
      <w:r w:rsidRPr="0066441A">
        <w:rPr>
          <w:rFonts w:cs="Arial"/>
          <w:i/>
        </w:rPr>
        <w:lastRenderedPageBreak/>
        <w:t>llevar la leyenda correspondiente de conformidad con lo dispuesto en el Capítulo VIII de los presentes lineamientos.”</w:t>
      </w:r>
    </w:p>
    <w:p w14:paraId="798D5D8B" w14:textId="77777777" w:rsidR="00F61BE9" w:rsidRPr="0066441A" w:rsidRDefault="00F61BE9" w:rsidP="00650357">
      <w:pPr>
        <w:rPr>
          <w:rFonts w:cs="Arial"/>
        </w:rPr>
      </w:pPr>
    </w:p>
    <w:p w14:paraId="3EC86B46" w14:textId="40117A4B" w:rsidR="00650357" w:rsidRPr="0066441A" w:rsidRDefault="00650357" w:rsidP="00650357">
      <w:pPr>
        <w:rPr>
          <w:rFonts w:cs="Arial"/>
        </w:rPr>
      </w:pPr>
      <w:r w:rsidRPr="0066441A">
        <w:rPr>
          <w:rFonts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9C8416F" w14:textId="77777777" w:rsidR="00650357" w:rsidRPr="0066441A" w:rsidRDefault="00650357" w:rsidP="00650357">
      <w:pPr>
        <w:rPr>
          <w:rFonts w:cs="Arial"/>
        </w:rPr>
      </w:pPr>
    </w:p>
    <w:p w14:paraId="02831379" w14:textId="77777777" w:rsidR="00650357" w:rsidRPr="0066441A" w:rsidRDefault="00650357" w:rsidP="00650357">
      <w:pPr>
        <w:rPr>
          <w:rFonts w:cs="Arial"/>
        </w:rPr>
      </w:pPr>
      <w:r w:rsidRPr="0066441A">
        <w:rPr>
          <w:rFonts w:cs="Arial"/>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798EBBC1" w14:textId="77777777" w:rsidR="00650357" w:rsidRPr="0066441A" w:rsidRDefault="00650357" w:rsidP="00650357">
      <w:pPr>
        <w:ind w:left="567" w:right="567"/>
        <w:rPr>
          <w:rFonts w:cs="Arial"/>
          <w:i/>
        </w:rPr>
      </w:pPr>
      <w:r w:rsidRPr="0066441A">
        <w:rPr>
          <w:rFonts w:cs="Arial"/>
          <w:b/>
          <w:i/>
        </w:rPr>
        <w:t>FUNDAMENTACIÓN Y MOTIVACIÓN</w:t>
      </w:r>
      <w:r w:rsidRPr="0066441A">
        <w:rPr>
          <w:rFonts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3C5E129" w14:textId="77777777" w:rsidR="00650357" w:rsidRPr="0066441A" w:rsidRDefault="00650357" w:rsidP="00650357">
      <w:pPr>
        <w:ind w:left="567" w:right="567"/>
        <w:rPr>
          <w:rFonts w:cs="Arial"/>
          <w:i/>
        </w:rPr>
      </w:pPr>
    </w:p>
    <w:p w14:paraId="095BD104" w14:textId="77777777" w:rsidR="00650357" w:rsidRPr="0066441A" w:rsidRDefault="00650357" w:rsidP="00650357">
      <w:pPr>
        <w:rPr>
          <w:rFonts w:cs="Arial"/>
        </w:rPr>
      </w:pPr>
      <w:r w:rsidRPr="0066441A">
        <w:rPr>
          <w:rFonts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226E4851" w14:textId="77777777" w:rsidR="00650357" w:rsidRPr="0066441A" w:rsidRDefault="00650357" w:rsidP="00650357">
      <w:pPr>
        <w:ind w:left="567" w:right="567"/>
        <w:rPr>
          <w:rFonts w:cs="Arial"/>
          <w:i/>
        </w:rPr>
      </w:pPr>
      <w:r w:rsidRPr="0066441A">
        <w:rPr>
          <w:rFonts w:cs="Arial"/>
          <w:b/>
          <w:i/>
        </w:rPr>
        <w:t>FUNDAMENTACIÓN Y MOTIVACIÓN. EL ASPECTO FORMAL DE LA GARANTÍA Y SU FINALIDAD SE TRADUCEN EN EXPLICAR, JUSTIFICAR, POSIBILITAR LA DEFENSA Y COMUNICAR LA DECISIÓN.</w:t>
      </w:r>
      <w:r w:rsidRPr="0066441A">
        <w:rPr>
          <w:rFonts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w:t>
      </w:r>
      <w:r w:rsidRPr="0066441A">
        <w:rPr>
          <w:rFonts w:cs="Arial"/>
          <w:i/>
        </w:rPr>
        <w:lastRenderedPageBreak/>
        <w:t>citando la norma habilitante y un argumento mínimo pero suficiente para acreditar el razonamiento del que se deduzca la relación de pertenencia lógica de los hechos al derecho invocado, que es la subsunción.</w:t>
      </w:r>
    </w:p>
    <w:p w14:paraId="7BD9184D" w14:textId="77777777" w:rsidR="00650357" w:rsidRPr="0066441A" w:rsidRDefault="00650357" w:rsidP="00650357">
      <w:pPr>
        <w:rPr>
          <w:rFonts w:cs="Arial"/>
        </w:rPr>
      </w:pPr>
      <w:r w:rsidRPr="0066441A">
        <w:rPr>
          <w:rFonts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28629BF" w14:textId="77777777" w:rsidR="00650357" w:rsidRPr="0066441A" w:rsidRDefault="00650357" w:rsidP="00650357">
      <w:pPr>
        <w:rPr>
          <w:rFonts w:cs="Arial"/>
        </w:rPr>
      </w:pPr>
    </w:p>
    <w:p w14:paraId="7FFC7440" w14:textId="77777777" w:rsidR="00650357" w:rsidRPr="0066441A" w:rsidRDefault="00650357" w:rsidP="00650357">
      <w:pPr>
        <w:rPr>
          <w:rFonts w:cs="Arial"/>
        </w:rPr>
      </w:pPr>
      <w:r w:rsidRPr="0066441A">
        <w:rPr>
          <w:rFonts w:cs="Arial"/>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304C2B9" w14:textId="77777777" w:rsidR="00650357" w:rsidRPr="0066441A" w:rsidRDefault="00650357" w:rsidP="00650357">
      <w:pPr>
        <w:rPr>
          <w:rFonts w:cs="Arial"/>
        </w:rPr>
      </w:pPr>
    </w:p>
    <w:p w14:paraId="38AEF645" w14:textId="6EFC6D6B" w:rsidR="00650357" w:rsidRPr="0066441A" w:rsidRDefault="00650357" w:rsidP="00650357">
      <w:pPr>
        <w:rPr>
          <w:b/>
          <w:bCs/>
        </w:rPr>
      </w:pPr>
      <w:r w:rsidRPr="0066441A">
        <w:rPr>
          <w:rFonts w:cs="Arial"/>
        </w:rPr>
        <w:t>Final</w:t>
      </w:r>
      <w:r w:rsidRPr="0066441A">
        <w:t>mente, y en mérito de lo expuesto en líneas anteriores, con fundamento el artículo 186, fracción III, de la Ley de Transparencia y Acceso a la Información Pública del Estado de México y Municipios, se</w:t>
      </w:r>
      <w:r w:rsidR="00FC673F" w:rsidRPr="0066441A">
        <w:t xml:space="preserve"> </w:t>
      </w:r>
      <w:r w:rsidR="00FC673F" w:rsidRPr="0066441A">
        <w:rPr>
          <w:b/>
          <w:bCs/>
        </w:rPr>
        <w:t>REVOCA</w:t>
      </w:r>
      <w:r w:rsidR="00FC673F" w:rsidRPr="0066441A">
        <w:t xml:space="preserve"> la respuesta a la solicitud de </w:t>
      </w:r>
      <w:r w:rsidR="00FC673F" w:rsidRPr="0066441A">
        <w:lastRenderedPageBreak/>
        <w:t xml:space="preserve">información </w:t>
      </w:r>
      <w:r w:rsidR="00FC673F" w:rsidRPr="0066441A">
        <w:rPr>
          <w:rFonts w:ascii="Verdana" w:hAnsi="Verdana"/>
          <w:b/>
          <w:bCs/>
        </w:rPr>
        <w:t>  </w:t>
      </w:r>
      <w:r w:rsidR="00FC673F" w:rsidRPr="0066441A">
        <w:rPr>
          <w:rFonts w:eastAsia="Palatino Linotype" w:cs="Palatino Linotype"/>
          <w:b/>
          <w:bCs/>
          <w:color w:val="000000"/>
          <w:szCs w:val="24"/>
        </w:rPr>
        <w:t>00659/ECATEPEC/IP/2025</w:t>
      </w:r>
      <w:r w:rsidR="00FC673F" w:rsidRPr="0066441A">
        <w:rPr>
          <w:b/>
          <w:bCs/>
        </w:rPr>
        <w:t xml:space="preserve"> y</w:t>
      </w:r>
      <w:r w:rsidR="00FC673F" w:rsidRPr="0066441A">
        <w:t xml:space="preserve"> se</w:t>
      </w:r>
      <w:r w:rsidRPr="0066441A">
        <w:t xml:space="preserve"> </w:t>
      </w:r>
      <w:r w:rsidRPr="0066441A">
        <w:rPr>
          <w:b/>
        </w:rPr>
        <w:t xml:space="preserve">MODIFICA </w:t>
      </w:r>
      <w:r w:rsidRPr="0066441A">
        <w:t xml:space="preserve">la respuesta a la solicitud de información </w:t>
      </w:r>
      <w:r w:rsidRPr="0066441A">
        <w:rPr>
          <w:rFonts w:ascii="Verdana" w:hAnsi="Verdana"/>
          <w:b/>
          <w:bCs/>
        </w:rPr>
        <w:t>  </w:t>
      </w:r>
      <w:r w:rsidR="00FC673F" w:rsidRPr="0066441A">
        <w:rPr>
          <w:rFonts w:eastAsia="Palatino Linotype" w:cs="Palatino Linotype"/>
          <w:b/>
          <w:bCs/>
          <w:color w:val="000000"/>
          <w:szCs w:val="24"/>
        </w:rPr>
        <w:t xml:space="preserve"> 00816/ECATEPEC/IP/2025</w:t>
      </w:r>
      <w:r w:rsidRPr="0066441A">
        <w:rPr>
          <w:rFonts w:cs="Arial"/>
          <w:b/>
        </w:rPr>
        <w:t xml:space="preserve">, </w:t>
      </w:r>
      <w:r w:rsidRPr="0066441A">
        <w:t>que han sido materia del presente fallo.</w:t>
      </w:r>
    </w:p>
    <w:p w14:paraId="2B2A7E59" w14:textId="77777777" w:rsidR="00650357" w:rsidRPr="0066441A" w:rsidRDefault="00650357" w:rsidP="00650357">
      <w:pPr>
        <w:spacing w:line="276" w:lineRule="auto"/>
      </w:pPr>
      <w:r w:rsidRPr="0066441A">
        <w:t>Por lo antes expuesto y fundado es de resolverse y;</w:t>
      </w:r>
    </w:p>
    <w:p w14:paraId="183DE889" w14:textId="77777777" w:rsidR="00650357" w:rsidRPr="0066441A" w:rsidRDefault="00650357" w:rsidP="00650357">
      <w:pPr>
        <w:spacing w:line="276" w:lineRule="auto"/>
      </w:pPr>
    </w:p>
    <w:p w14:paraId="1A0E9F32" w14:textId="77777777" w:rsidR="00650357" w:rsidRPr="0066441A" w:rsidRDefault="00650357" w:rsidP="00650357">
      <w:pPr>
        <w:spacing w:line="276" w:lineRule="auto"/>
      </w:pPr>
    </w:p>
    <w:p w14:paraId="3DFE0952" w14:textId="77777777" w:rsidR="00650357" w:rsidRPr="0066441A" w:rsidRDefault="00650357" w:rsidP="00650357">
      <w:pPr>
        <w:jc w:val="center"/>
        <w:rPr>
          <w:b/>
          <w:sz w:val="28"/>
        </w:rPr>
      </w:pPr>
      <w:r w:rsidRPr="0066441A">
        <w:rPr>
          <w:b/>
          <w:sz w:val="28"/>
        </w:rPr>
        <w:t>S E    R E S U E L V E</w:t>
      </w:r>
    </w:p>
    <w:p w14:paraId="55B8658E" w14:textId="77777777" w:rsidR="00650357" w:rsidRPr="0066441A" w:rsidRDefault="00650357" w:rsidP="00650357"/>
    <w:p w14:paraId="38D723AB" w14:textId="63E4E0A2" w:rsidR="005A7DD4" w:rsidRPr="0066441A" w:rsidRDefault="00650357" w:rsidP="00650357">
      <w:pPr>
        <w:rPr>
          <w:rFonts w:cs="Arial"/>
        </w:rPr>
      </w:pPr>
      <w:r w:rsidRPr="0066441A">
        <w:rPr>
          <w:rFonts w:cs="Arial"/>
          <w:b/>
          <w:sz w:val="28"/>
          <w:lang w:val="es-ES_tradnl"/>
        </w:rPr>
        <w:t>PRIMERO.</w:t>
      </w:r>
      <w:r w:rsidR="005A7DD4" w:rsidRPr="0066441A">
        <w:rPr>
          <w:rFonts w:eastAsia="Arial Unicode MS" w:cs="Arial"/>
        </w:rPr>
        <w:t xml:space="preserve"> Se</w:t>
      </w:r>
      <w:r w:rsidR="005A7DD4" w:rsidRPr="0066441A">
        <w:rPr>
          <w:rFonts w:cs="Arial"/>
          <w:lang w:val="es-ES_tradnl"/>
        </w:rPr>
        <w:t xml:space="preserve"> </w:t>
      </w:r>
      <w:r w:rsidR="005A7DD4" w:rsidRPr="0066441A">
        <w:rPr>
          <w:rFonts w:cs="Arial"/>
          <w:b/>
          <w:lang w:val="es-419"/>
        </w:rPr>
        <w:t>REVOCA</w:t>
      </w:r>
      <w:r w:rsidR="005A7DD4" w:rsidRPr="0066441A">
        <w:rPr>
          <w:rFonts w:cs="Arial"/>
          <w:lang w:val="es-ES_tradnl"/>
        </w:rPr>
        <w:t xml:space="preserve"> </w:t>
      </w:r>
      <w:r w:rsidR="005A7DD4" w:rsidRPr="0066441A">
        <w:rPr>
          <w:rFonts w:eastAsia="Arial Unicode MS" w:cs="Arial"/>
        </w:rPr>
        <w:t xml:space="preserve">la respuesta entregada por </w:t>
      </w:r>
      <w:r w:rsidR="005A7DD4" w:rsidRPr="0066441A">
        <w:rPr>
          <w:rFonts w:eastAsia="Arial Unicode MS" w:cs="Arial"/>
          <w:b/>
        </w:rPr>
        <w:t xml:space="preserve">el Sujeto Obligado </w:t>
      </w:r>
      <w:r w:rsidR="005A7DD4" w:rsidRPr="0066441A">
        <w:rPr>
          <w:rFonts w:eastAsia="Arial Unicode MS" w:cs="Arial"/>
        </w:rPr>
        <w:t xml:space="preserve">a la solicitud de información </w:t>
      </w:r>
      <w:r w:rsidR="008B196F" w:rsidRPr="0066441A">
        <w:rPr>
          <w:rFonts w:eastAsia="Palatino Linotype" w:cs="Palatino Linotype"/>
          <w:b/>
          <w:bCs/>
          <w:color w:val="000000"/>
          <w:szCs w:val="24"/>
        </w:rPr>
        <w:t>00659/ECATEPEC/IP/2025</w:t>
      </w:r>
      <w:r w:rsidR="005A7DD4" w:rsidRPr="0066441A">
        <w:rPr>
          <w:rFonts w:cs="Arial"/>
        </w:rPr>
        <w:t xml:space="preserve">, </w:t>
      </w:r>
      <w:r w:rsidR="005A7DD4" w:rsidRPr="0066441A">
        <w:rPr>
          <w:rFonts w:eastAsia="Arial Unicode MS" w:cs="Arial"/>
        </w:rPr>
        <w:t xml:space="preserve">en términos del </w:t>
      </w:r>
      <w:r w:rsidR="005A7DD4" w:rsidRPr="0066441A">
        <w:rPr>
          <w:rFonts w:cs="Arial"/>
        </w:rPr>
        <w:t xml:space="preserve">Considerando </w:t>
      </w:r>
      <w:r w:rsidR="005A7DD4" w:rsidRPr="0066441A">
        <w:rPr>
          <w:rFonts w:cs="Arial"/>
          <w:b/>
          <w:lang w:val="es-419"/>
        </w:rPr>
        <w:t>QUINTO</w:t>
      </w:r>
      <w:r w:rsidR="005A7DD4" w:rsidRPr="0066441A">
        <w:rPr>
          <w:rFonts w:cs="Arial"/>
        </w:rPr>
        <w:t xml:space="preserve"> de la presente resolución.</w:t>
      </w:r>
    </w:p>
    <w:p w14:paraId="6BCD10B5" w14:textId="77777777" w:rsidR="005A7DD4" w:rsidRPr="0066441A" w:rsidRDefault="005A7DD4" w:rsidP="00650357">
      <w:pPr>
        <w:rPr>
          <w:rFonts w:cs="Arial"/>
          <w:b/>
          <w:sz w:val="28"/>
          <w:lang w:val="es-ES_tradnl"/>
        </w:rPr>
      </w:pPr>
    </w:p>
    <w:p w14:paraId="1E1CDF77" w14:textId="4A688718" w:rsidR="00650357" w:rsidRPr="0066441A" w:rsidRDefault="00650357" w:rsidP="00650357">
      <w:pPr>
        <w:rPr>
          <w:rFonts w:cs="Arial"/>
          <w:b/>
        </w:rPr>
      </w:pPr>
      <w:r w:rsidRPr="0066441A">
        <w:rPr>
          <w:rFonts w:cs="Arial"/>
          <w:sz w:val="28"/>
          <w:lang w:val="es-ES_tradnl"/>
        </w:rPr>
        <w:t xml:space="preserve"> </w:t>
      </w:r>
      <w:r w:rsidR="005A7DD4" w:rsidRPr="0066441A">
        <w:rPr>
          <w:rFonts w:cs="Arial"/>
          <w:b/>
          <w:bCs/>
          <w:sz w:val="28"/>
          <w:lang w:val="es-ES_tradnl"/>
        </w:rPr>
        <w:t xml:space="preserve">SEGUNDO. </w:t>
      </w:r>
      <w:r w:rsidRPr="0066441A">
        <w:rPr>
          <w:rFonts w:eastAsia="Arial Unicode MS" w:cs="Arial"/>
        </w:rPr>
        <w:t>Se</w:t>
      </w:r>
      <w:r w:rsidRPr="0066441A">
        <w:rPr>
          <w:rFonts w:cs="Arial"/>
          <w:lang w:val="es-ES_tradnl"/>
        </w:rPr>
        <w:t xml:space="preserve"> </w:t>
      </w:r>
      <w:r w:rsidRPr="0066441A">
        <w:rPr>
          <w:rFonts w:cs="Arial"/>
          <w:b/>
          <w:lang w:val="es-419"/>
        </w:rPr>
        <w:t>MODIFICA</w:t>
      </w:r>
      <w:r w:rsidRPr="0066441A">
        <w:rPr>
          <w:rFonts w:cs="Arial"/>
          <w:lang w:val="es-ES_tradnl"/>
        </w:rPr>
        <w:t xml:space="preserve"> </w:t>
      </w:r>
      <w:r w:rsidRPr="0066441A">
        <w:rPr>
          <w:rFonts w:eastAsia="Arial Unicode MS" w:cs="Arial"/>
        </w:rPr>
        <w:t xml:space="preserve">la respuesta entregada por </w:t>
      </w:r>
      <w:r w:rsidRPr="0066441A">
        <w:rPr>
          <w:rFonts w:eastAsia="Arial Unicode MS" w:cs="Arial"/>
          <w:b/>
        </w:rPr>
        <w:t xml:space="preserve">el Sujeto Obligado </w:t>
      </w:r>
      <w:r w:rsidRPr="0066441A">
        <w:rPr>
          <w:rFonts w:eastAsia="Arial Unicode MS" w:cs="Arial"/>
        </w:rPr>
        <w:t xml:space="preserve">a la solicitud de información </w:t>
      </w:r>
      <w:r w:rsidR="008B196F" w:rsidRPr="0066441A">
        <w:rPr>
          <w:rFonts w:eastAsia="Palatino Linotype" w:cs="Palatino Linotype"/>
          <w:b/>
          <w:bCs/>
          <w:color w:val="000000"/>
          <w:szCs w:val="24"/>
        </w:rPr>
        <w:t>00816/ECATEPEC/IP/2025</w:t>
      </w:r>
      <w:r w:rsidRPr="0066441A">
        <w:rPr>
          <w:rFonts w:cs="Arial"/>
        </w:rPr>
        <w:t xml:space="preserve">, </w:t>
      </w:r>
      <w:r w:rsidRPr="0066441A">
        <w:rPr>
          <w:rFonts w:eastAsia="Arial Unicode MS" w:cs="Arial"/>
        </w:rPr>
        <w:t xml:space="preserve">en términos del </w:t>
      </w:r>
      <w:r w:rsidRPr="0066441A">
        <w:rPr>
          <w:rFonts w:cs="Arial"/>
        </w:rPr>
        <w:t xml:space="preserve">Considerando </w:t>
      </w:r>
      <w:r w:rsidRPr="0066441A">
        <w:rPr>
          <w:rFonts w:cs="Arial"/>
          <w:b/>
          <w:lang w:val="es-419"/>
        </w:rPr>
        <w:t>QUINTO</w:t>
      </w:r>
      <w:r w:rsidRPr="0066441A">
        <w:rPr>
          <w:rFonts w:cs="Arial"/>
        </w:rPr>
        <w:t xml:space="preserve"> de la presente resolución.</w:t>
      </w:r>
    </w:p>
    <w:p w14:paraId="54B59AC4" w14:textId="77777777" w:rsidR="00650357" w:rsidRPr="0066441A" w:rsidRDefault="00650357" w:rsidP="00650357">
      <w:pPr>
        <w:autoSpaceDE w:val="0"/>
        <w:autoSpaceDN w:val="0"/>
        <w:adjustRightInd w:val="0"/>
        <w:ind w:right="49"/>
        <w:rPr>
          <w:b/>
          <w:sz w:val="28"/>
        </w:rPr>
      </w:pPr>
    </w:p>
    <w:p w14:paraId="55FF366E" w14:textId="0D6FAAAA" w:rsidR="00650357" w:rsidRPr="0066441A" w:rsidRDefault="005B150E" w:rsidP="00650357">
      <w:pPr>
        <w:spacing w:before="240"/>
        <w:ind w:right="49"/>
        <w:rPr>
          <w:rFonts w:eastAsia="Palatino Linotype" w:cs="Palatino Linotype"/>
        </w:rPr>
      </w:pPr>
      <w:r w:rsidRPr="0066441A">
        <w:rPr>
          <w:b/>
          <w:sz w:val="28"/>
        </w:rPr>
        <w:t>TERCERO</w:t>
      </w:r>
      <w:r w:rsidR="00650357" w:rsidRPr="0066441A">
        <w:rPr>
          <w:b/>
          <w:sz w:val="28"/>
        </w:rPr>
        <w:t>.</w:t>
      </w:r>
      <w:r w:rsidR="00650357" w:rsidRPr="0066441A">
        <w:rPr>
          <w:rFonts w:cs="Arial"/>
          <w:sz w:val="28"/>
        </w:rPr>
        <w:t xml:space="preserve"> </w:t>
      </w:r>
      <w:r w:rsidR="00650357" w:rsidRPr="0066441A">
        <w:rPr>
          <w:rFonts w:cs="Arial"/>
        </w:rPr>
        <w:t xml:space="preserve">Se ordena al Sujeto Obligado, haga entrega al </w:t>
      </w:r>
      <w:r w:rsidR="00650357" w:rsidRPr="0066441A">
        <w:rPr>
          <w:rFonts w:cs="Arial"/>
          <w:b/>
        </w:rPr>
        <w:t>Recurrente</w:t>
      </w:r>
      <w:r w:rsidR="00650357" w:rsidRPr="0066441A">
        <w:rPr>
          <w:rFonts w:cs="Arial"/>
        </w:rPr>
        <w:t xml:space="preserve"> en términos del Considerando</w:t>
      </w:r>
      <w:r w:rsidR="00650357" w:rsidRPr="0066441A">
        <w:rPr>
          <w:rFonts w:cs="Arial"/>
          <w:b/>
          <w:lang w:val="es-419"/>
        </w:rPr>
        <w:t xml:space="preserve"> QUINTO</w:t>
      </w:r>
      <w:r w:rsidR="00650357" w:rsidRPr="0066441A">
        <w:rPr>
          <w:rFonts w:cs="Arial"/>
        </w:rPr>
        <w:t xml:space="preserve"> de la presente resolución, </w:t>
      </w:r>
      <w:r w:rsidR="00650357" w:rsidRPr="0066441A">
        <w:rPr>
          <w:rFonts w:eastAsia="Palatino Linotype" w:cs="Palatino Linotype"/>
        </w:rPr>
        <w:t xml:space="preserve">a través del Sistema de Acceso a la Información Mexiquense </w:t>
      </w:r>
      <w:r w:rsidR="00650357" w:rsidRPr="0066441A">
        <w:rPr>
          <w:rFonts w:eastAsia="Palatino Linotype" w:cs="Palatino Linotype"/>
          <w:b/>
        </w:rPr>
        <w:t xml:space="preserve">(SAIMEX) </w:t>
      </w:r>
      <w:r w:rsidR="0071719F" w:rsidRPr="0066441A">
        <w:rPr>
          <w:rFonts w:eastAsia="Palatino Linotype" w:cs="Palatino Linotype"/>
          <w:b/>
        </w:rPr>
        <w:t>y copias certificadas</w:t>
      </w:r>
      <w:r w:rsidR="002208EF" w:rsidRPr="0066441A">
        <w:rPr>
          <w:rFonts w:eastAsia="Palatino Linotype" w:cs="Palatino Linotype"/>
          <w:b/>
        </w:rPr>
        <w:t xml:space="preserve"> (con costo)</w:t>
      </w:r>
      <w:r w:rsidR="0071719F" w:rsidRPr="0066441A">
        <w:rPr>
          <w:rFonts w:eastAsia="Palatino Linotype" w:cs="Palatino Linotype"/>
          <w:b/>
        </w:rPr>
        <w:t xml:space="preserve"> </w:t>
      </w:r>
      <w:r w:rsidR="00650357" w:rsidRPr="0066441A">
        <w:rPr>
          <w:rFonts w:eastAsia="Palatino Linotype" w:cs="Palatino Linotype"/>
        </w:rPr>
        <w:t>se entrega al Recurrente en versión pública de ser procedente de lo siguiente:</w:t>
      </w:r>
    </w:p>
    <w:p w14:paraId="259553BC" w14:textId="2396F4A8" w:rsidR="00225D15" w:rsidRPr="0066441A" w:rsidRDefault="00225D15" w:rsidP="00225D15">
      <w:pPr>
        <w:pStyle w:val="Prrafodelista"/>
        <w:numPr>
          <w:ilvl w:val="0"/>
          <w:numId w:val="39"/>
        </w:numPr>
      </w:pPr>
      <w:r w:rsidRPr="0066441A">
        <w:rPr>
          <w:rFonts w:eastAsia="Palatino Linotype" w:cs="Palatino Linotype"/>
          <w:color w:val="000000"/>
        </w:rPr>
        <w:t xml:space="preserve">Soporte documental que de cuenta </w:t>
      </w:r>
      <w:r w:rsidRPr="0066441A">
        <w:t>de los trabajos realizados por la Dirección de Medio ambiente y Ecología de fecha 07 de agosto de 2025 en la colonia rustica Xalostoc en copias certificadas.</w:t>
      </w:r>
    </w:p>
    <w:p w14:paraId="0BF856E5" w14:textId="77777777" w:rsidR="00650357" w:rsidRPr="0066441A" w:rsidRDefault="00650357" w:rsidP="00650357">
      <w:pPr>
        <w:tabs>
          <w:tab w:val="left" w:pos="720"/>
        </w:tabs>
        <w:rPr>
          <w:i/>
        </w:rPr>
      </w:pPr>
    </w:p>
    <w:p w14:paraId="2C654FE6" w14:textId="51DC7848" w:rsidR="00DA60F5" w:rsidRPr="0066441A" w:rsidRDefault="00DA60F5" w:rsidP="00DA60F5">
      <w:pPr>
        <w:pStyle w:val="Prrafodelista"/>
        <w:widowControl w:val="0"/>
        <w:autoSpaceDE w:val="0"/>
        <w:autoSpaceDN w:val="0"/>
        <w:adjustRightInd w:val="0"/>
        <w:ind w:left="1068" w:right="616"/>
        <w:rPr>
          <w:rFonts w:eastAsiaTheme="minorHAnsi" w:cs="Arial"/>
          <w:i/>
        </w:rPr>
      </w:pPr>
      <w:r w:rsidRPr="0066441A">
        <w:rPr>
          <w:rFonts w:eastAsiaTheme="minorHAnsi" w:cs="Arial"/>
          <w:i/>
          <w:sz w:val="22"/>
          <w:szCs w:val="22"/>
        </w:rPr>
        <w:lastRenderedPageBreak/>
        <w:t>Para la entrega de la información en copias certificadas (</w:t>
      </w:r>
      <w:r w:rsidR="00310F78" w:rsidRPr="0066441A">
        <w:rPr>
          <w:rFonts w:eastAsiaTheme="minorHAnsi" w:cs="Arial"/>
          <w:i/>
          <w:sz w:val="22"/>
          <w:szCs w:val="22"/>
        </w:rPr>
        <w:t xml:space="preserve">con </w:t>
      </w:r>
      <w:r w:rsidRPr="0066441A">
        <w:rPr>
          <w:rFonts w:eastAsiaTheme="minorHAnsi" w:cs="Arial"/>
          <w:i/>
          <w:sz w:val="22"/>
          <w:szCs w:val="22"/>
        </w:rPr>
        <w:t xml:space="preserve">costo), el </w:t>
      </w:r>
      <w:r w:rsidRPr="0066441A">
        <w:rPr>
          <w:rFonts w:eastAsiaTheme="minorHAnsi" w:cs="Arial"/>
          <w:b/>
          <w:i/>
          <w:sz w:val="22"/>
          <w:szCs w:val="22"/>
        </w:rPr>
        <w:t>Sujeto Obligado</w:t>
      </w:r>
      <w:r w:rsidRPr="0066441A">
        <w:rPr>
          <w:rFonts w:eastAsiaTheme="minorHAnsi" w:cs="Arial"/>
          <w:i/>
          <w:sz w:val="22"/>
          <w:szCs w:val="22"/>
        </w:rPr>
        <w:t xml:space="preserve"> a través del </w:t>
      </w:r>
      <w:r w:rsidRPr="0066441A">
        <w:rPr>
          <w:rFonts w:eastAsiaTheme="minorHAnsi" w:cs="Arial"/>
          <w:b/>
          <w:i/>
          <w:sz w:val="22"/>
          <w:szCs w:val="22"/>
        </w:rPr>
        <w:t>SAIMEX</w:t>
      </w:r>
      <w:r w:rsidRPr="0066441A">
        <w:rPr>
          <w:rFonts w:eastAsiaTheme="minorHAnsi" w:cs="Arial"/>
          <w:i/>
          <w:sz w:val="22"/>
          <w:szCs w:val="22"/>
        </w:rPr>
        <w:t>, deberá indicar el procedimiento los días y horarios de atención, el domicilio de la Unidad de Transparencia y el nombre del servidor público que le atenderá, entre otros</w:t>
      </w:r>
      <w:r w:rsidRPr="0066441A">
        <w:rPr>
          <w:rFonts w:eastAsiaTheme="minorHAnsi" w:cs="Arial"/>
          <w:i/>
        </w:rPr>
        <w:t>.</w:t>
      </w:r>
    </w:p>
    <w:p w14:paraId="19A36331" w14:textId="77777777" w:rsidR="00DA60F5" w:rsidRPr="0066441A" w:rsidRDefault="00DA60F5" w:rsidP="00DA60F5">
      <w:pPr>
        <w:pStyle w:val="Prrafodelista"/>
        <w:widowControl w:val="0"/>
        <w:autoSpaceDE w:val="0"/>
        <w:autoSpaceDN w:val="0"/>
        <w:adjustRightInd w:val="0"/>
        <w:ind w:left="1068" w:right="616"/>
        <w:rPr>
          <w:i/>
        </w:rPr>
      </w:pPr>
    </w:p>
    <w:p w14:paraId="512A49A2" w14:textId="45B70764" w:rsidR="00650357" w:rsidRPr="0066441A" w:rsidRDefault="00650357" w:rsidP="00DA60F5">
      <w:pPr>
        <w:pStyle w:val="Prrafodelista"/>
        <w:widowControl w:val="0"/>
        <w:autoSpaceDE w:val="0"/>
        <w:autoSpaceDN w:val="0"/>
        <w:adjustRightInd w:val="0"/>
        <w:ind w:left="1068" w:right="616"/>
        <w:rPr>
          <w:rFonts w:eastAsiaTheme="minorHAnsi" w:cs="Arial"/>
          <w:i/>
          <w:sz w:val="22"/>
          <w:szCs w:val="22"/>
        </w:rPr>
      </w:pPr>
      <w:r w:rsidRPr="0066441A">
        <w:rPr>
          <w:i/>
          <w:sz w:val="22"/>
          <w:szCs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66441A">
        <w:rPr>
          <w:b/>
          <w:i/>
          <w:sz w:val="22"/>
          <w:szCs w:val="22"/>
        </w:rPr>
        <w:t>Recurrente</w:t>
      </w:r>
      <w:r w:rsidRPr="0066441A">
        <w:rPr>
          <w:i/>
          <w:sz w:val="22"/>
          <w:szCs w:val="22"/>
        </w:rPr>
        <w:t>.</w:t>
      </w:r>
    </w:p>
    <w:p w14:paraId="5E57BFC4" w14:textId="77777777" w:rsidR="00650357" w:rsidRPr="0066441A" w:rsidRDefault="00650357" w:rsidP="00650357">
      <w:pPr>
        <w:tabs>
          <w:tab w:val="left" w:pos="720"/>
        </w:tabs>
        <w:spacing w:line="276" w:lineRule="auto"/>
        <w:rPr>
          <w:i/>
        </w:rPr>
      </w:pPr>
    </w:p>
    <w:p w14:paraId="19C043CD" w14:textId="33AD91B9" w:rsidR="00650357" w:rsidRPr="0066441A" w:rsidRDefault="005B150E" w:rsidP="00650357">
      <w:pPr>
        <w:autoSpaceDE w:val="0"/>
        <w:autoSpaceDN w:val="0"/>
        <w:adjustRightInd w:val="0"/>
        <w:rPr>
          <w:rFonts w:eastAsia="Palatino Linotype" w:cs="Palatino Linotype"/>
          <w:b/>
          <w:lang w:val="es-ES_tradnl"/>
        </w:rPr>
      </w:pPr>
      <w:r w:rsidRPr="0066441A">
        <w:rPr>
          <w:rFonts w:cs="Arial"/>
          <w:b/>
          <w:sz w:val="28"/>
          <w:szCs w:val="28"/>
        </w:rPr>
        <w:t>CUARTO</w:t>
      </w:r>
      <w:r w:rsidR="00650357" w:rsidRPr="0066441A">
        <w:rPr>
          <w:rFonts w:cs="Arial"/>
          <w:b/>
          <w:sz w:val="28"/>
          <w:szCs w:val="28"/>
        </w:rPr>
        <w:t>.</w:t>
      </w:r>
      <w:r w:rsidR="00650357" w:rsidRPr="0066441A">
        <w:rPr>
          <w:rFonts w:cs="Arial"/>
          <w:b/>
        </w:rPr>
        <w:t xml:space="preserve"> Notifíquese</w:t>
      </w:r>
      <w:r w:rsidR="00650357" w:rsidRPr="0066441A">
        <w:rPr>
          <w:rFonts w:cs="Arial"/>
          <w:b/>
          <w:i/>
        </w:rPr>
        <w:t xml:space="preserve"> </w:t>
      </w:r>
      <w:r w:rsidR="00650357" w:rsidRPr="0066441A">
        <w:rPr>
          <w:rFonts w:cs="Arial"/>
        </w:rPr>
        <w:t>al Titular de la Unidad de Transparencia del</w:t>
      </w:r>
      <w:r w:rsidR="00650357" w:rsidRPr="0066441A">
        <w:rPr>
          <w:rFonts w:cs="Arial"/>
          <w:b/>
        </w:rPr>
        <w:t xml:space="preserve"> SUJETO OBLIGADO</w:t>
      </w:r>
      <w:r w:rsidR="00650357" w:rsidRPr="0066441A">
        <w:rPr>
          <w:rFonts w:cs="Arial"/>
        </w:rPr>
        <w:t xml:space="preserve">, por medio del Sistema de Acceso a la Información Mexiquense </w:t>
      </w:r>
      <w:r w:rsidR="00650357" w:rsidRPr="0066441A">
        <w:rPr>
          <w:rFonts w:cs="Arial"/>
          <w:b/>
        </w:rPr>
        <w:t>(SAIMEX)</w:t>
      </w:r>
      <w:r w:rsidR="00650357" w:rsidRPr="0066441A">
        <w:rPr>
          <w:rFonts w:cs="Arial"/>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00650357" w:rsidRPr="0066441A">
        <w:rPr>
          <w:rFonts w:eastAsia="Palatino Linotype" w:cs="Palatino Linotype"/>
          <w:b/>
          <w:lang w:val="es-ES_tradnl"/>
        </w:rPr>
        <w:t>se le apercibe que en caso de negarse a cumplir la presente resolución o hacerlo de manera parcial, se le impondrá una medida de apremio de conformidad con lo previsto en los artículos 198, 200, fracción II; 214, 215 y 216 de la Ley  de Transparencia y Acceso a la Información Pública del Estado de México y Municipios.</w:t>
      </w:r>
    </w:p>
    <w:p w14:paraId="7FF5C69E" w14:textId="77777777" w:rsidR="00650357" w:rsidRPr="0066441A" w:rsidRDefault="00650357" w:rsidP="00650357">
      <w:pPr>
        <w:autoSpaceDE w:val="0"/>
        <w:autoSpaceDN w:val="0"/>
        <w:adjustRightInd w:val="0"/>
        <w:rPr>
          <w:rFonts w:cs="Arial"/>
        </w:rPr>
      </w:pPr>
    </w:p>
    <w:p w14:paraId="12D18F9E" w14:textId="4BC827D5" w:rsidR="00650357" w:rsidRPr="0066441A" w:rsidRDefault="005B150E" w:rsidP="00650357">
      <w:pPr>
        <w:rPr>
          <w:rFonts w:cs="Arial"/>
          <w:bCs/>
          <w:szCs w:val="32"/>
        </w:rPr>
      </w:pPr>
      <w:r w:rsidRPr="0066441A">
        <w:rPr>
          <w:rFonts w:cs="Arial"/>
          <w:b/>
          <w:bCs/>
          <w:sz w:val="28"/>
          <w:szCs w:val="28"/>
        </w:rPr>
        <w:lastRenderedPageBreak/>
        <w:t>QUINTO</w:t>
      </w:r>
      <w:r w:rsidR="00650357" w:rsidRPr="0066441A">
        <w:rPr>
          <w:rFonts w:cs="Arial"/>
          <w:b/>
          <w:bCs/>
          <w:sz w:val="28"/>
          <w:szCs w:val="28"/>
        </w:rPr>
        <w:t>.</w:t>
      </w:r>
      <w:r w:rsidR="00650357" w:rsidRPr="0066441A">
        <w:rPr>
          <w:rFonts w:cs="Arial"/>
          <w:bCs/>
          <w:szCs w:val="28"/>
        </w:rPr>
        <w:t xml:space="preserve"> </w:t>
      </w:r>
      <w:r w:rsidR="00650357" w:rsidRPr="0066441A">
        <w:rPr>
          <w:rFonts w:cs="Arial"/>
          <w:bCs/>
        </w:rPr>
        <w:t xml:space="preserve">De conformidad con el artículo 198, de la Ley de Transparencia y Acceso a la Información Pública del Estado de México y Municipios, de considerarlo procedente, el </w:t>
      </w:r>
      <w:r w:rsidR="00650357" w:rsidRPr="0066441A">
        <w:rPr>
          <w:rFonts w:cs="Arial"/>
          <w:b/>
          <w:bCs/>
        </w:rPr>
        <w:t>Sujeto Obligado</w:t>
      </w:r>
      <w:r w:rsidR="00650357" w:rsidRPr="0066441A">
        <w:rPr>
          <w:rFonts w:cs="Arial"/>
          <w:bCs/>
        </w:rPr>
        <w:t xml:space="preserve"> de manera fundada y motivada, podrá solicitar una ampliación de plazo para el cumplimiento de la presente resolución.</w:t>
      </w:r>
    </w:p>
    <w:p w14:paraId="0C7F4963" w14:textId="77777777" w:rsidR="00650357" w:rsidRPr="0066441A" w:rsidRDefault="00650357" w:rsidP="00650357">
      <w:pPr>
        <w:autoSpaceDE w:val="0"/>
        <w:autoSpaceDN w:val="0"/>
        <w:adjustRightInd w:val="0"/>
        <w:ind w:right="51"/>
        <w:rPr>
          <w:rFonts w:cs="Arial"/>
          <w:b/>
          <w:sz w:val="12"/>
          <w:szCs w:val="28"/>
        </w:rPr>
      </w:pPr>
    </w:p>
    <w:p w14:paraId="0A2F1C28" w14:textId="44001420" w:rsidR="00650357" w:rsidRPr="0066441A" w:rsidRDefault="005B150E" w:rsidP="00650357">
      <w:pPr>
        <w:rPr>
          <w:rFonts w:cs="Arial"/>
        </w:rPr>
      </w:pPr>
      <w:r w:rsidRPr="0066441A">
        <w:rPr>
          <w:rFonts w:cs="Arial"/>
          <w:b/>
          <w:sz w:val="28"/>
          <w:szCs w:val="28"/>
        </w:rPr>
        <w:t>SEXTO</w:t>
      </w:r>
      <w:r w:rsidR="00650357" w:rsidRPr="0066441A">
        <w:rPr>
          <w:rFonts w:cs="Arial"/>
          <w:b/>
          <w:sz w:val="28"/>
          <w:szCs w:val="28"/>
        </w:rPr>
        <w:t>.</w:t>
      </w:r>
      <w:r w:rsidR="00650357" w:rsidRPr="0066441A">
        <w:rPr>
          <w:rFonts w:cs="Arial"/>
          <w:b/>
        </w:rPr>
        <w:t xml:space="preserve"> NOTIFÍQUESE</w:t>
      </w:r>
      <w:r w:rsidR="00650357" w:rsidRPr="0066441A">
        <w:rPr>
          <w:rFonts w:cs="Arial"/>
        </w:rPr>
        <w:t xml:space="preserve"> al </w:t>
      </w:r>
      <w:r w:rsidR="00650357" w:rsidRPr="0066441A">
        <w:rPr>
          <w:rFonts w:cs="Arial"/>
          <w:b/>
        </w:rPr>
        <w:t>Recurrente</w:t>
      </w:r>
      <w:r w:rsidR="00650357" w:rsidRPr="0066441A">
        <w:rPr>
          <w:rFonts w:cs="Arial"/>
        </w:rPr>
        <w:t xml:space="preserve"> la presente resolución a través del Sistema de Acceso a la Información Mexiquense </w:t>
      </w:r>
      <w:r w:rsidR="00650357" w:rsidRPr="0066441A">
        <w:rPr>
          <w:rFonts w:cs="Arial"/>
          <w:b/>
        </w:rPr>
        <w:t>(SAIMEX),</w:t>
      </w:r>
      <w:r w:rsidR="00650357" w:rsidRPr="0066441A">
        <w:rPr>
          <w:rFonts w:cs="Arial"/>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FCBC2C1" w14:textId="77777777" w:rsidR="008D7F3A" w:rsidRPr="0066441A" w:rsidRDefault="008D7F3A" w:rsidP="00F97CCA">
      <w:pPr>
        <w:autoSpaceDE w:val="0"/>
        <w:autoSpaceDN w:val="0"/>
        <w:adjustRightInd w:val="0"/>
        <w:ind w:right="49"/>
        <w:rPr>
          <w:rFonts w:cs="Arial"/>
          <w:sz w:val="12"/>
        </w:rPr>
      </w:pPr>
    </w:p>
    <w:p w14:paraId="69693033" w14:textId="594ECCE8" w:rsidR="00F97CCA" w:rsidRPr="0066441A" w:rsidRDefault="00F97CCA" w:rsidP="00F97CCA">
      <w:pPr>
        <w:rPr>
          <w:rFonts w:eastAsiaTheme="minorHAnsi" w:cs="Arial"/>
          <w:lang w:eastAsia="en-US"/>
        </w:rPr>
      </w:pPr>
      <w:r w:rsidRPr="0066441A">
        <w:rPr>
          <w:rFonts w:eastAsiaTheme="minorHAnsi" w:cs="Arial"/>
          <w:lang w:eastAsia="en-US"/>
        </w:rPr>
        <w:t xml:space="preserve">ASÍ LO RESUELVE, POR </w:t>
      </w:r>
      <w:r w:rsidRPr="0066441A">
        <w:rPr>
          <w:rFonts w:eastAsiaTheme="minorHAnsi" w:cs="Arial"/>
          <w:b/>
          <w:lang w:eastAsia="en-US"/>
        </w:rPr>
        <w:t>UNANIMIDAD DE VOTOS</w:t>
      </w:r>
      <w:r w:rsidRPr="0066441A">
        <w:rPr>
          <w:rFonts w:eastAsiaTheme="minorHAnsi" w:cs="Arial"/>
          <w:lang w:eastAsia="en-US"/>
        </w:rPr>
        <w:t>, EL PLENO DEL</w:t>
      </w:r>
      <w:r w:rsidRPr="0066441A">
        <w:rPr>
          <w:rFonts w:eastAsia="Arial Unicode MS" w:cs="Arial"/>
          <w:lang w:eastAsia="en-US"/>
        </w:rPr>
        <w:t xml:space="preserve"> INSTITUTO DE TRANSPARENCIA, ACCESO A LA INFORMACIÓN PÚBLICA Y PROTECCIÓN DE DATOS PERSONALES DEL ESTADO DE MÉXICO Y MUNICIPIOS</w:t>
      </w:r>
      <w:r w:rsidRPr="0066441A">
        <w:rPr>
          <w:rFonts w:eastAsiaTheme="minorHAnsi" w:cs="Arial"/>
          <w:lang w:eastAsia="en-US"/>
        </w:rPr>
        <w:t>, CONFORMADO POR LOS COMISIONADOS JOSÉ MARTÍNEZ VILCHIS; MARÍA DEL ROSARIO MEJÍA AYALA</w:t>
      </w:r>
      <w:r w:rsidR="006C2E77" w:rsidRPr="0066441A">
        <w:rPr>
          <w:rFonts w:eastAsiaTheme="minorHAnsi" w:cs="Arial"/>
          <w:lang w:eastAsia="en-US"/>
        </w:rPr>
        <w:t xml:space="preserve"> (EMITIENDO VOTO PARTICULAR CONCURRENTE);</w:t>
      </w:r>
      <w:r w:rsidRPr="0066441A">
        <w:rPr>
          <w:rFonts w:eastAsiaTheme="minorHAnsi" w:cs="Arial"/>
          <w:lang w:eastAsia="en-US"/>
        </w:rPr>
        <w:t xml:space="preserve"> SHARON CRISTINA MORALES MARTÍNEZ ; LUIS GUSTAVO PARRA NORIEGA</w:t>
      </w:r>
      <w:r w:rsidR="006C2E77" w:rsidRPr="0066441A">
        <w:rPr>
          <w:rFonts w:eastAsiaTheme="minorHAnsi" w:cs="Arial"/>
          <w:lang w:eastAsia="en-US"/>
        </w:rPr>
        <w:t xml:space="preserve"> (EMITIENDO VOTO PARTICULAR CONCURRENTE)</w:t>
      </w:r>
      <w:r w:rsidRPr="0066441A">
        <w:rPr>
          <w:rFonts w:eastAsiaTheme="minorHAnsi" w:cs="Arial"/>
          <w:lang w:eastAsia="en-US"/>
        </w:rPr>
        <w:t xml:space="preserve">  Y GUADALUPE RAMÍREZ PEÑA; EN LA </w:t>
      </w:r>
      <w:r w:rsidR="00DD08F1" w:rsidRPr="0066441A">
        <w:rPr>
          <w:rFonts w:eastAsiaTheme="minorHAnsi" w:cs="Arial"/>
          <w:b/>
          <w:lang w:eastAsia="en-US"/>
        </w:rPr>
        <w:t>NOVENA</w:t>
      </w:r>
      <w:r w:rsidRPr="0066441A">
        <w:rPr>
          <w:rFonts w:eastAsiaTheme="minorHAnsi" w:cs="Arial"/>
          <w:b/>
          <w:lang w:eastAsia="en-US"/>
        </w:rPr>
        <w:t xml:space="preserve"> SESIÓN ORDINARIA CELEBRADA </w:t>
      </w:r>
      <w:r w:rsidR="00DD08F1" w:rsidRPr="0066441A">
        <w:rPr>
          <w:rFonts w:eastAsiaTheme="minorHAnsi" w:cs="Arial"/>
          <w:b/>
          <w:lang w:eastAsia="en-US"/>
        </w:rPr>
        <w:t xml:space="preserve">ONCE DE MARZO </w:t>
      </w:r>
      <w:r w:rsidRPr="0066441A">
        <w:rPr>
          <w:rFonts w:eastAsiaTheme="minorHAnsi" w:cs="Arial"/>
          <w:b/>
          <w:lang w:eastAsia="en-US"/>
        </w:rPr>
        <w:t>DE DOS MIL VEINTISÉIS, ANTE EL SECRETARIO TÉCNICO DEL PLENO, ALEXIS TAPIA RAMÍREZ</w:t>
      </w:r>
      <w:r w:rsidRPr="0066441A">
        <w:rPr>
          <w:rFonts w:eastAsiaTheme="minorHAnsi" w:cs="Arial"/>
          <w:lang w:eastAsia="en-US"/>
        </w:rPr>
        <w:t>--------------------------------------------------------------------------------------------</w:t>
      </w:r>
    </w:p>
    <w:p w14:paraId="036B0692" w14:textId="77777777" w:rsidR="00F97CCA" w:rsidRPr="00747344" w:rsidRDefault="00F97CCA" w:rsidP="00F97CCA">
      <w:pPr>
        <w:rPr>
          <w:rFonts w:eastAsiaTheme="minorHAnsi" w:cs="Arial"/>
          <w:sz w:val="18"/>
          <w:lang w:eastAsia="en-US"/>
        </w:rPr>
      </w:pPr>
      <w:r w:rsidRPr="0066441A">
        <w:rPr>
          <w:rFonts w:eastAsiaTheme="minorHAnsi" w:cs="Arial"/>
          <w:sz w:val="18"/>
          <w:lang w:eastAsia="en-US"/>
        </w:rPr>
        <w:t>JMV/CCR/NJMB</w:t>
      </w:r>
    </w:p>
    <w:p w14:paraId="3BE7D40C" w14:textId="77777777" w:rsidR="00F97CCA" w:rsidRPr="00747344" w:rsidRDefault="00F97CCA" w:rsidP="00F97CCA">
      <w:pPr>
        <w:rPr>
          <w:rFonts w:eastAsiaTheme="minorHAnsi" w:cs="Arial"/>
          <w:lang w:eastAsia="en-US"/>
        </w:rPr>
      </w:pPr>
    </w:p>
    <w:p w14:paraId="47BEB55D" w14:textId="77777777" w:rsidR="00F97CCA" w:rsidRPr="00747344" w:rsidRDefault="00F97CCA" w:rsidP="00F97CCA"/>
    <w:p w14:paraId="7A4084ED" w14:textId="77777777" w:rsidR="00F97CCA" w:rsidRPr="00747344" w:rsidRDefault="00F97CCA" w:rsidP="00F97CCA"/>
    <w:p w14:paraId="183877A1" w14:textId="77777777" w:rsidR="00F97CCA" w:rsidRPr="00747344" w:rsidRDefault="00F97CCA" w:rsidP="00F97CCA"/>
    <w:p w14:paraId="495214F5" w14:textId="77777777" w:rsidR="00F97CCA" w:rsidRPr="00747344" w:rsidRDefault="00F97CCA" w:rsidP="00F97CCA"/>
    <w:p w14:paraId="6CFAE10E" w14:textId="77777777" w:rsidR="00F97CCA" w:rsidRPr="00747344" w:rsidRDefault="00F97CCA" w:rsidP="00F97CCA"/>
    <w:p w14:paraId="6F98BF0F" w14:textId="77777777" w:rsidR="00F97CCA" w:rsidRPr="00747344" w:rsidRDefault="00F97CCA" w:rsidP="00F97CCA"/>
    <w:p w14:paraId="51E68EB8" w14:textId="77777777" w:rsidR="00F97CCA" w:rsidRPr="00747344" w:rsidRDefault="00F97CCA" w:rsidP="00F97CCA"/>
    <w:p w14:paraId="0DEDAE0E" w14:textId="77777777" w:rsidR="0016299D" w:rsidRPr="003F598D" w:rsidRDefault="0016299D" w:rsidP="00663A37">
      <w:pPr>
        <w:rPr>
          <w:sz w:val="20"/>
          <w:szCs w:val="20"/>
        </w:rPr>
      </w:pPr>
    </w:p>
    <w:sectPr w:rsidR="0016299D" w:rsidRPr="003F598D" w:rsidSect="00542EFB">
      <w:headerReference w:type="even" r:id="rId10"/>
      <w:headerReference w:type="default" r:id="rId11"/>
      <w:footerReference w:type="default" r:id="rId12"/>
      <w:headerReference w:type="first" r:id="rId13"/>
      <w:footerReference w:type="first" r:id="rId14"/>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6BC04" w14:textId="77777777" w:rsidR="00333B3C" w:rsidRDefault="00333B3C" w:rsidP="00F2498E">
      <w:pPr>
        <w:spacing w:line="240" w:lineRule="auto"/>
      </w:pPr>
      <w:r>
        <w:separator/>
      </w:r>
    </w:p>
  </w:endnote>
  <w:endnote w:type="continuationSeparator" w:id="0">
    <w:p w14:paraId="6E229306" w14:textId="77777777" w:rsidR="00333B3C" w:rsidRDefault="00333B3C"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21E47282" w:rsidR="002378A9" w:rsidRPr="009F4922" w:rsidRDefault="002378A9"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46453">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46453">
      <w:rPr>
        <w:rFonts w:ascii="Palatino Linotype" w:hAnsi="Palatino Linotype"/>
        <w:b/>
        <w:bCs/>
        <w:noProof/>
        <w:sz w:val="20"/>
      </w:rPr>
      <w:t>48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AE87531" w:rsidR="002378A9" w:rsidRPr="009F4922" w:rsidRDefault="002378A9"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4645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46453">
      <w:rPr>
        <w:rFonts w:ascii="Palatino Linotype" w:hAnsi="Palatino Linotype"/>
        <w:b/>
        <w:bCs/>
        <w:noProof/>
        <w:sz w:val="20"/>
      </w:rPr>
      <w:t>48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C97BF" w14:textId="77777777" w:rsidR="00333B3C" w:rsidRDefault="00333B3C" w:rsidP="00F2498E">
      <w:pPr>
        <w:spacing w:line="240" w:lineRule="auto"/>
      </w:pPr>
      <w:r>
        <w:separator/>
      </w:r>
    </w:p>
  </w:footnote>
  <w:footnote w:type="continuationSeparator" w:id="0">
    <w:p w14:paraId="266EA85E" w14:textId="77777777" w:rsidR="00333B3C" w:rsidRDefault="00333B3C" w:rsidP="00F2498E">
      <w:pPr>
        <w:spacing w:line="240" w:lineRule="auto"/>
      </w:pPr>
      <w:r>
        <w:continuationSeparator/>
      </w:r>
    </w:p>
  </w:footnote>
  <w:footnote w:id="1">
    <w:p w14:paraId="5A2025F9" w14:textId="7414716A" w:rsidR="002378A9" w:rsidRPr="008F45CF" w:rsidRDefault="002378A9"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2378A9" w:rsidRPr="008F45CF" w:rsidRDefault="002378A9"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2378A9" w:rsidRPr="008F45CF" w:rsidRDefault="002378A9"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378A9" w:rsidRDefault="00333B3C">
    <w:pPr>
      <w:pStyle w:val="Encabezado"/>
    </w:pPr>
    <w:r>
      <w:rPr>
        <w:noProof/>
        <w:lang w:val="es-MX" w:eastAsia="es-MX"/>
      </w:rPr>
      <w:pict w14:anchorId="41D1C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2378A9" w:rsidRPr="00B17577" w14:paraId="37B9EBDE" w14:textId="77777777" w:rsidTr="00596215">
      <w:trPr>
        <w:trHeight w:val="227"/>
      </w:trPr>
      <w:tc>
        <w:tcPr>
          <w:tcW w:w="5245" w:type="dxa"/>
          <w:hideMark/>
        </w:tcPr>
        <w:p w14:paraId="4964FBC5" w14:textId="54CDA645" w:rsidR="002378A9" w:rsidRPr="00096248" w:rsidRDefault="002378A9"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058F562" w:rsidR="002378A9" w:rsidRPr="00096248" w:rsidRDefault="00F97CCA" w:rsidP="002378A9">
          <w:pPr>
            <w:spacing w:after="120" w:line="240" w:lineRule="auto"/>
            <w:ind w:right="82"/>
            <w:jc w:val="right"/>
            <w:rPr>
              <w:rFonts w:cs="Arial"/>
              <w:b/>
              <w:szCs w:val="24"/>
            </w:rPr>
          </w:pPr>
          <w:r>
            <w:rPr>
              <w:rFonts w:cs="Arial"/>
              <w:b/>
              <w:bCs/>
              <w:szCs w:val="24"/>
            </w:rPr>
            <w:t>10815</w:t>
          </w:r>
          <w:r w:rsidR="002378A9">
            <w:rPr>
              <w:rFonts w:cs="Arial"/>
              <w:b/>
              <w:bCs/>
              <w:szCs w:val="24"/>
            </w:rPr>
            <w:t>/INFOEM/IP/RR/202</w:t>
          </w:r>
          <w:r>
            <w:rPr>
              <w:rFonts w:cs="Arial"/>
              <w:b/>
              <w:bCs/>
              <w:szCs w:val="24"/>
            </w:rPr>
            <w:t>5</w:t>
          </w:r>
          <w:r w:rsidR="002378A9">
            <w:rPr>
              <w:rFonts w:cs="Arial"/>
              <w:b/>
              <w:bCs/>
              <w:szCs w:val="24"/>
            </w:rPr>
            <w:t xml:space="preserve"> y Acumulado</w:t>
          </w:r>
        </w:p>
      </w:tc>
    </w:tr>
    <w:tr w:rsidR="002378A9" w14:paraId="7591D3C9" w14:textId="77777777" w:rsidTr="00596215">
      <w:trPr>
        <w:trHeight w:val="242"/>
      </w:trPr>
      <w:tc>
        <w:tcPr>
          <w:tcW w:w="5245" w:type="dxa"/>
          <w:hideMark/>
        </w:tcPr>
        <w:p w14:paraId="729A65A8" w14:textId="77777777" w:rsidR="002378A9" w:rsidRPr="00096248" w:rsidRDefault="002378A9"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B3E691C" w:rsidR="002378A9" w:rsidRPr="00096248" w:rsidRDefault="00F97CCA" w:rsidP="00D95FBF">
          <w:pPr>
            <w:spacing w:after="120" w:line="240" w:lineRule="auto"/>
            <w:ind w:left="-68" w:right="74"/>
            <w:jc w:val="right"/>
            <w:rPr>
              <w:rFonts w:cs="Arial"/>
              <w:szCs w:val="24"/>
            </w:rPr>
          </w:pPr>
          <w:r w:rsidRPr="00F97CCA">
            <w:rPr>
              <w:rFonts w:cs="Arial"/>
              <w:b/>
              <w:bCs/>
              <w:szCs w:val="24"/>
            </w:rPr>
            <w:t>Ayuntamiento de Ecatepec de Morelos</w:t>
          </w:r>
        </w:p>
      </w:tc>
    </w:tr>
    <w:tr w:rsidR="002378A9" w:rsidRPr="00F63239" w14:paraId="037E914D" w14:textId="77777777" w:rsidTr="00596215">
      <w:trPr>
        <w:trHeight w:val="342"/>
      </w:trPr>
      <w:tc>
        <w:tcPr>
          <w:tcW w:w="5245" w:type="dxa"/>
          <w:hideMark/>
        </w:tcPr>
        <w:p w14:paraId="7676B68F" w14:textId="64D69EAF" w:rsidR="002378A9" w:rsidRPr="00096248" w:rsidRDefault="002378A9"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2378A9" w:rsidRPr="00096248" w:rsidRDefault="002378A9"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2378A9" w:rsidRPr="00861F1D" w:rsidRDefault="00333B3C">
    <w:pPr>
      <w:pStyle w:val="Encabezado"/>
      <w:rPr>
        <w:sz w:val="2"/>
        <w:szCs w:val="2"/>
      </w:rPr>
    </w:pPr>
    <w:r>
      <w:rPr>
        <w:noProof/>
        <w:lang w:val="es-MX" w:eastAsia="es-MX"/>
      </w:rPr>
      <w:pict w14:anchorId="1607A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35pt;margin-top:-149.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2378A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2378A9" w14:paraId="0F9FE9B6" w14:textId="77777777" w:rsidTr="00596215">
      <w:trPr>
        <w:trHeight w:val="227"/>
      </w:trPr>
      <w:tc>
        <w:tcPr>
          <w:tcW w:w="5245" w:type="dxa"/>
          <w:hideMark/>
        </w:tcPr>
        <w:p w14:paraId="6D1D9D71" w14:textId="11150E5A" w:rsidR="002378A9" w:rsidRPr="00663A37" w:rsidRDefault="002378A9"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F7AEADF" w:rsidR="002378A9" w:rsidRPr="00096248" w:rsidRDefault="00F97CCA" w:rsidP="002378A9">
          <w:pPr>
            <w:spacing w:after="120" w:line="240" w:lineRule="auto"/>
            <w:ind w:left="-488" w:right="68" w:firstLine="556"/>
            <w:jc w:val="right"/>
            <w:rPr>
              <w:rFonts w:cs="Arial"/>
              <w:b/>
              <w:szCs w:val="24"/>
            </w:rPr>
          </w:pPr>
          <w:r>
            <w:rPr>
              <w:rFonts w:cs="Arial"/>
              <w:b/>
              <w:bCs/>
              <w:szCs w:val="24"/>
            </w:rPr>
            <w:t>10815</w:t>
          </w:r>
          <w:r w:rsidR="002378A9">
            <w:rPr>
              <w:rFonts w:cs="Arial"/>
              <w:b/>
              <w:bCs/>
              <w:szCs w:val="24"/>
            </w:rPr>
            <w:t>/INFOEM/IP/RR/202</w:t>
          </w:r>
          <w:r>
            <w:rPr>
              <w:rFonts w:cs="Arial"/>
              <w:b/>
              <w:bCs/>
              <w:szCs w:val="24"/>
            </w:rPr>
            <w:t>5</w:t>
          </w:r>
          <w:r w:rsidR="002378A9">
            <w:rPr>
              <w:rFonts w:cs="Arial"/>
              <w:b/>
              <w:bCs/>
              <w:szCs w:val="24"/>
            </w:rPr>
            <w:t xml:space="preserve"> y Acumulado</w:t>
          </w:r>
        </w:p>
      </w:tc>
    </w:tr>
    <w:tr w:rsidR="002378A9" w:rsidRPr="001F57CD" w14:paraId="1377D264" w14:textId="77777777" w:rsidTr="00596215">
      <w:trPr>
        <w:trHeight w:val="196"/>
      </w:trPr>
      <w:tc>
        <w:tcPr>
          <w:tcW w:w="5245" w:type="dxa"/>
          <w:hideMark/>
        </w:tcPr>
        <w:p w14:paraId="04D597A1" w14:textId="77777777" w:rsidR="002378A9" w:rsidRPr="00663A37" w:rsidRDefault="002378A9"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6CA0722" w:rsidR="002378A9" w:rsidRPr="009F4922" w:rsidRDefault="00446453" w:rsidP="00034A68">
          <w:pPr>
            <w:pStyle w:val="Prrafodelista"/>
            <w:spacing w:after="120" w:line="240" w:lineRule="auto"/>
            <w:ind w:left="720" w:right="68"/>
            <w:jc w:val="right"/>
            <w:rPr>
              <w:rFonts w:cs="Arial"/>
            </w:rPr>
          </w:pPr>
          <w:r>
            <w:rPr>
              <w:rFonts w:eastAsia="Palatino Linotype" w:cs="Palatino Linotype"/>
              <w:b/>
              <w:bCs/>
              <w:color w:val="000000"/>
            </w:rPr>
            <w:t>xxxxxxxxxxxxxxxxxxxxxxxxxxxxxxxxxxxxxxx</w:t>
          </w:r>
        </w:p>
      </w:tc>
    </w:tr>
    <w:tr w:rsidR="002378A9" w14:paraId="4DC11993" w14:textId="77777777" w:rsidTr="00596215">
      <w:trPr>
        <w:trHeight w:val="242"/>
      </w:trPr>
      <w:tc>
        <w:tcPr>
          <w:tcW w:w="5245" w:type="dxa"/>
          <w:hideMark/>
        </w:tcPr>
        <w:p w14:paraId="76CEF1B5" w14:textId="77777777" w:rsidR="002378A9" w:rsidRPr="00663A37" w:rsidRDefault="002378A9"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8ED9C35" w:rsidR="002378A9" w:rsidRPr="00663A37" w:rsidRDefault="00F97CCA" w:rsidP="005B38AF">
          <w:pPr>
            <w:spacing w:after="120" w:line="240" w:lineRule="auto"/>
            <w:ind w:left="-199" w:right="68"/>
            <w:jc w:val="right"/>
            <w:rPr>
              <w:rFonts w:cs="Arial"/>
              <w:szCs w:val="24"/>
            </w:rPr>
          </w:pPr>
          <w:r w:rsidRPr="00F97CCA">
            <w:rPr>
              <w:rFonts w:cs="Arial"/>
              <w:b/>
              <w:bCs/>
              <w:szCs w:val="24"/>
            </w:rPr>
            <w:t>Ayuntamiento de Ecatepec de Morelos</w:t>
          </w:r>
        </w:p>
      </w:tc>
    </w:tr>
    <w:tr w:rsidR="002378A9" w14:paraId="5C2B511D" w14:textId="77777777" w:rsidTr="00596215">
      <w:trPr>
        <w:trHeight w:val="342"/>
      </w:trPr>
      <w:tc>
        <w:tcPr>
          <w:tcW w:w="5245" w:type="dxa"/>
          <w:hideMark/>
        </w:tcPr>
        <w:p w14:paraId="03FEF68C" w14:textId="45E91CF4" w:rsidR="002378A9" w:rsidRPr="00663A37" w:rsidRDefault="002378A9"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2378A9" w:rsidRPr="00663A37" w:rsidRDefault="002378A9"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2378A9" w:rsidRPr="00861F1D" w:rsidRDefault="00333B3C">
    <w:pPr>
      <w:pStyle w:val="Encabezado"/>
      <w:rPr>
        <w:sz w:val="2"/>
        <w:szCs w:val="2"/>
      </w:rPr>
    </w:pPr>
    <w:r>
      <w:rPr>
        <w:noProof/>
        <w:lang w:val="es-MX" w:eastAsia="es-MX"/>
      </w:rPr>
      <w:pict w14:anchorId="33D9F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45pt;margin-top:-149.3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2378A9">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1730"/>
    <w:multiLevelType w:val="hybridMultilevel"/>
    <w:tmpl w:val="AA3EB916"/>
    <w:lvl w:ilvl="0" w:tplc="B754B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C7A23"/>
    <w:multiLevelType w:val="hybridMultilevel"/>
    <w:tmpl w:val="239ED200"/>
    <w:lvl w:ilvl="0" w:tplc="00809E6C">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CC2558"/>
    <w:multiLevelType w:val="hybridMultilevel"/>
    <w:tmpl w:val="C2AA8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3B1484"/>
    <w:multiLevelType w:val="hybridMultilevel"/>
    <w:tmpl w:val="46349E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6F5FD3"/>
    <w:multiLevelType w:val="hybridMultilevel"/>
    <w:tmpl w:val="644C4DE8"/>
    <w:lvl w:ilvl="0" w:tplc="34A897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627C00"/>
    <w:multiLevelType w:val="hybridMultilevel"/>
    <w:tmpl w:val="0D20C292"/>
    <w:lvl w:ilvl="0" w:tplc="07E05A20">
      <w:start w:val="1"/>
      <w:numFmt w:val="decimal"/>
      <w:lvlText w:val="%1."/>
      <w:lvlJc w:val="left"/>
      <w:pPr>
        <w:ind w:left="720" w:hanging="360"/>
      </w:pPr>
      <w:rPr>
        <w:rFonts w:eastAsia="Palatino Linotype" w:cs="Palatino Linotype"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6919B5"/>
    <w:multiLevelType w:val="hybridMultilevel"/>
    <w:tmpl w:val="0D20C292"/>
    <w:lvl w:ilvl="0" w:tplc="FFFFFFFF">
      <w:start w:val="1"/>
      <w:numFmt w:val="decimal"/>
      <w:lvlText w:val="%1."/>
      <w:lvlJc w:val="left"/>
      <w:pPr>
        <w:ind w:left="720" w:hanging="360"/>
      </w:pPr>
      <w:rPr>
        <w:rFonts w:eastAsia="Palatino Linotype" w:cs="Palatino Linotype"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295B60"/>
    <w:multiLevelType w:val="hybridMultilevel"/>
    <w:tmpl w:val="C64E15B4"/>
    <w:lvl w:ilvl="0" w:tplc="080A0017">
      <w:start w:val="1"/>
      <w:numFmt w:val="lowerLetter"/>
      <w:lvlText w:val="%1)"/>
      <w:lvlJc w:val="left"/>
      <w:pPr>
        <w:ind w:left="1637" w:hanging="360"/>
      </w:p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4" w15:restartNumberingAfterBreak="0">
    <w:nsid w:val="29543EB3"/>
    <w:multiLevelType w:val="multilevel"/>
    <w:tmpl w:val="BC8CB7BE"/>
    <w:styleLink w:val="Listaactual12"/>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D812F6E"/>
    <w:multiLevelType w:val="multilevel"/>
    <w:tmpl w:val="77EE6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146037"/>
    <w:multiLevelType w:val="hybridMultilevel"/>
    <w:tmpl w:val="BC8CB7BE"/>
    <w:lvl w:ilvl="0" w:tplc="D4D0DE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255453"/>
    <w:multiLevelType w:val="multilevel"/>
    <w:tmpl w:val="B3F8E790"/>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37507F"/>
    <w:multiLevelType w:val="hybridMultilevel"/>
    <w:tmpl w:val="4BD80692"/>
    <w:lvl w:ilvl="0" w:tplc="80C0C89A">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8577E2"/>
    <w:multiLevelType w:val="hybridMultilevel"/>
    <w:tmpl w:val="CF188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EF4D42"/>
    <w:multiLevelType w:val="hybridMultilevel"/>
    <w:tmpl w:val="393C189C"/>
    <w:lvl w:ilvl="0" w:tplc="8CDC364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9" w15:restartNumberingAfterBreak="0">
    <w:nsid w:val="58C11CF4"/>
    <w:multiLevelType w:val="hybridMultilevel"/>
    <w:tmpl w:val="B8A0417C"/>
    <w:lvl w:ilvl="0" w:tplc="59A2111C">
      <w:numFmt w:val="bullet"/>
      <w:lvlText w:val=""/>
      <w:lvlJc w:val="left"/>
      <w:pPr>
        <w:ind w:left="927" w:hanging="360"/>
      </w:pPr>
      <w:rPr>
        <w:rFonts w:ascii="Symbol" w:eastAsia="Palatino Linotype" w:hAnsi="Symbol"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0" w15:restartNumberingAfterBreak="0">
    <w:nsid w:val="593A43E2"/>
    <w:multiLevelType w:val="hybridMultilevel"/>
    <w:tmpl w:val="80EC3F24"/>
    <w:lvl w:ilvl="0" w:tplc="C03075CC">
      <w:numFmt w:val="bullet"/>
      <w:lvlText w:val=""/>
      <w:lvlJc w:val="left"/>
      <w:pPr>
        <w:ind w:left="1068" w:hanging="360"/>
      </w:pPr>
      <w:rPr>
        <w:rFonts w:ascii="Symbol" w:eastAsia="Palatino Linotype" w:hAnsi="Symbol" w:cs="Palatino Linotype"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1" w15:restartNumberingAfterBreak="0">
    <w:nsid w:val="5D5F5CE6"/>
    <w:multiLevelType w:val="hybridMultilevel"/>
    <w:tmpl w:val="53647B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8C7788"/>
    <w:multiLevelType w:val="hybridMultilevel"/>
    <w:tmpl w:val="66AA0FA2"/>
    <w:lvl w:ilvl="0" w:tplc="96D87A46">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E01B7C"/>
    <w:multiLevelType w:val="hybridMultilevel"/>
    <w:tmpl w:val="2E3052CE"/>
    <w:lvl w:ilvl="0" w:tplc="2918FF4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8100E0"/>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F30428"/>
    <w:multiLevelType w:val="hybridMultilevel"/>
    <w:tmpl w:val="681C8D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708E4BA2"/>
    <w:multiLevelType w:val="hybridMultilevel"/>
    <w:tmpl w:val="8AFC6600"/>
    <w:lvl w:ilvl="0" w:tplc="080A0001">
      <w:start w:val="1"/>
      <w:numFmt w:val="bullet"/>
      <w:lvlText w:val=""/>
      <w:lvlJc w:val="left"/>
      <w:pPr>
        <w:ind w:left="709" w:hanging="42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FD2A7E"/>
    <w:multiLevelType w:val="hybridMultilevel"/>
    <w:tmpl w:val="AB70592E"/>
    <w:lvl w:ilvl="0" w:tplc="1CAA133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7"/>
  </w:num>
  <w:num w:numId="3">
    <w:abstractNumId w:val="24"/>
  </w:num>
  <w:num w:numId="4">
    <w:abstractNumId w:val="26"/>
  </w:num>
  <w:num w:numId="5">
    <w:abstractNumId w:val="37"/>
  </w:num>
  <w:num w:numId="6">
    <w:abstractNumId w:val="7"/>
  </w:num>
  <w:num w:numId="7">
    <w:abstractNumId w:val="22"/>
  </w:num>
  <w:num w:numId="8">
    <w:abstractNumId w:val="3"/>
  </w:num>
  <w:num w:numId="9">
    <w:abstractNumId w:val="28"/>
  </w:num>
  <w:num w:numId="10">
    <w:abstractNumId w:val="39"/>
  </w:num>
  <w:num w:numId="11">
    <w:abstractNumId w:val="20"/>
  </w:num>
  <w:num w:numId="12">
    <w:abstractNumId w:val="4"/>
  </w:num>
  <w:num w:numId="13">
    <w:abstractNumId w:val="9"/>
  </w:num>
  <w:num w:numId="14">
    <w:abstractNumId w:val="1"/>
  </w:num>
  <w:num w:numId="15">
    <w:abstractNumId w:val="33"/>
  </w:num>
  <w:num w:numId="16">
    <w:abstractNumId w:val="2"/>
  </w:num>
  <w:num w:numId="17">
    <w:abstractNumId w:val="17"/>
  </w:num>
  <w:num w:numId="18">
    <w:abstractNumId w:val="14"/>
  </w:num>
  <w:num w:numId="19">
    <w:abstractNumId w:val="8"/>
  </w:num>
  <w:num w:numId="20">
    <w:abstractNumId w:val="19"/>
  </w:num>
  <w:num w:numId="21">
    <w:abstractNumId w:val="0"/>
  </w:num>
  <w:num w:numId="22">
    <w:abstractNumId w:val="38"/>
  </w:num>
  <w:num w:numId="23">
    <w:abstractNumId w:val="23"/>
  </w:num>
  <w:num w:numId="24">
    <w:abstractNumId w:val="36"/>
  </w:num>
  <w:num w:numId="25">
    <w:abstractNumId w:val="34"/>
  </w:num>
  <w:num w:numId="26">
    <w:abstractNumId w:val="18"/>
  </w:num>
  <w:num w:numId="27">
    <w:abstractNumId w:val="15"/>
  </w:num>
  <w:num w:numId="28">
    <w:abstractNumId w:val="5"/>
  </w:num>
  <w:num w:numId="29">
    <w:abstractNumId w:val="31"/>
  </w:num>
  <w:num w:numId="30">
    <w:abstractNumId w:val="6"/>
  </w:num>
  <w:num w:numId="31">
    <w:abstractNumId w:val="35"/>
  </w:num>
  <w:num w:numId="32">
    <w:abstractNumId w:val="29"/>
  </w:num>
  <w:num w:numId="33">
    <w:abstractNumId w:val="32"/>
  </w:num>
  <w:num w:numId="34">
    <w:abstractNumId w:val="16"/>
  </w:num>
  <w:num w:numId="35">
    <w:abstractNumId w:val="25"/>
  </w:num>
  <w:num w:numId="36">
    <w:abstractNumId w:val="13"/>
  </w:num>
  <w:num w:numId="37">
    <w:abstractNumId w:val="30"/>
  </w:num>
  <w:num w:numId="38">
    <w:abstractNumId w:val="10"/>
  </w:num>
  <w:num w:numId="39">
    <w:abstractNumId w:val="21"/>
  </w:num>
  <w:num w:numId="4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98"/>
    <w:rsid w:val="00001F81"/>
    <w:rsid w:val="000027E3"/>
    <w:rsid w:val="00002C6A"/>
    <w:rsid w:val="000034AA"/>
    <w:rsid w:val="00003AD3"/>
    <w:rsid w:val="00003C78"/>
    <w:rsid w:val="00003DF2"/>
    <w:rsid w:val="0000591E"/>
    <w:rsid w:val="00007857"/>
    <w:rsid w:val="00007934"/>
    <w:rsid w:val="00007B34"/>
    <w:rsid w:val="00010E64"/>
    <w:rsid w:val="0001151F"/>
    <w:rsid w:val="00011CCA"/>
    <w:rsid w:val="00012BEE"/>
    <w:rsid w:val="00012D78"/>
    <w:rsid w:val="00015487"/>
    <w:rsid w:val="00015DAD"/>
    <w:rsid w:val="000160BB"/>
    <w:rsid w:val="00016A51"/>
    <w:rsid w:val="000170E9"/>
    <w:rsid w:val="000171BE"/>
    <w:rsid w:val="00021122"/>
    <w:rsid w:val="00021165"/>
    <w:rsid w:val="00021199"/>
    <w:rsid w:val="0002179A"/>
    <w:rsid w:val="00022282"/>
    <w:rsid w:val="00024A6D"/>
    <w:rsid w:val="000250EC"/>
    <w:rsid w:val="0002616A"/>
    <w:rsid w:val="00026582"/>
    <w:rsid w:val="00026B3F"/>
    <w:rsid w:val="000270FC"/>
    <w:rsid w:val="00027484"/>
    <w:rsid w:val="00027BED"/>
    <w:rsid w:val="000309B3"/>
    <w:rsid w:val="00031BA3"/>
    <w:rsid w:val="00032093"/>
    <w:rsid w:val="00032626"/>
    <w:rsid w:val="00033479"/>
    <w:rsid w:val="00033562"/>
    <w:rsid w:val="00033874"/>
    <w:rsid w:val="00033C77"/>
    <w:rsid w:val="0003430B"/>
    <w:rsid w:val="0003461C"/>
    <w:rsid w:val="00034A68"/>
    <w:rsid w:val="00035A30"/>
    <w:rsid w:val="00036AA3"/>
    <w:rsid w:val="00036D5F"/>
    <w:rsid w:val="00036EFC"/>
    <w:rsid w:val="0004069E"/>
    <w:rsid w:val="000407AA"/>
    <w:rsid w:val="00040A10"/>
    <w:rsid w:val="00041670"/>
    <w:rsid w:val="000417BE"/>
    <w:rsid w:val="00041AE7"/>
    <w:rsid w:val="00041DEA"/>
    <w:rsid w:val="00042C95"/>
    <w:rsid w:val="000433C0"/>
    <w:rsid w:val="0004406E"/>
    <w:rsid w:val="00044B86"/>
    <w:rsid w:val="00045F86"/>
    <w:rsid w:val="00046111"/>
    <w:rsid w:val="00047142"/>
    <w:rsid w:val="000510A4"/>
    <w:rsid w:val="00051732"/>
    <w:rsid w:val="0005399B"/>
    <w:rsid w:val="00054681"/>
    <w:rsid w:val="0005480B"/>
    <w:rsid w:val="00054C6D"/>
    <w:rsid w:val="00054DED"/>
    <w:rsid w:val="00054F6A"/>
    <w:rsid w:val="00055891"/>
    <w:rsid w:val="0005589C"/>
    <w:rsid w:val="00055C90"/>
    <w:rsid w:val="000564B5"/>
    <w:rsid w:val="00057545"/>
    <w:rsid w:val="000575E4"/>
    <w:rsid w:val="0005787D"/>
    <w:rsid w:val="00057B42"/>
    <w:rsid w:val="00060716"/>
    <w:rsid w:val="000609EF"/>
    <w:rsid w:val="00061B46"/>
    <w:rsid w:val="00061B8D"/>
    <w:rsid w:val="00062109"/>
    <w:rsid w:val="00062E37"/>
    <w:rsid w:val="00064854"/>
    <w:rsid w:val="00065463"/>
    <w:rsid w:val="000666B3"/>
    <w:rsid w:val="000666D2"/>
    <w:rsid w:val="000669F4"/>
    <w:rsid w:val="00066C3D"/>
    <w:rsid w:val="00066DD8"/>
    <w:rsid w:val="000672E0"/>
    <w:rsid w:val="0006736F"/>
    <w:rsid w:val="0007107B"/>
    <w:rsid w:val="00071CF4"/>
    <w:rsid w:val="0007325A"/>
    <w:rsid w:val="000739AF"/>
    <w:rsid w:val="000744AF"/>
    <w:rsid w:val="00074948"/>
    <w:rsid w:val="00075586"/>
    <w:rsid w:val="00075D5E"/>
    <w:rsid w:val="00076332"/>
    <w:rsid w:val="00077A55"/>
    <w:rsid w:val="000802BA"/>
    <w:rsid w:val="00080BDF"/>
    <w:rsid w:val="00080D79"/>
    <w:rsid w:val="00081661"/>
    <w:rsid w:val="00081C09"/>
    <w:rsid w:val="00082E5D"/>
    <w:rsid w:val="00083498"/>
    <w:rsid w:val="0008363E"/>
    <w:rsid w:val="00084117"/>
    <w:rsid w:val="0008496A"/>
    <w:rsid w:val="000859C0"/>
    <w:rsid w:val="00085EA2"/>
    <w:rsid w:val="0008737D"/>
    <w:rsid w:val="00087F41"/>
    <w:rsid w:val="00087F54"/>
    <w:rsid w:val="000905C4"/>
    <w:rsid w:val="00090717"/>
    <w:rsid w:val="00092681"/>
    <w:rsid w:val="00092CB3"/>
    <w:rsid w:val="00092CD9"/>
    <w:rsid w:val="00092D82"/>
    <w:rsid w:val="0009328A"/>
    <w:rsid w:val="0009397B"/>
    <w:rsid w:val="00094FD7"/>
    <w:rsid w:val="0009609D"/>
    <w:rsid w:val="00096220"/>
    <w:rsid w:val="00096248"/>
    <w:rsid w:val="0009723B"/>
    <w:rsid w:val="0009782B"/>
    <w:rsid w:val="000A110B"/>
    <w:rsid w:val="000A12B3"/>
    <w:rsid w:val="000A193D"/>
    <w:rsid w:val="000A2F65"/>
    <w:rsid w:val="000A3F41"/>
    <w:rsid w:val="000A417F"/>
    <w:rsid w:val="000A4A92"/>
    <w:rsid w:val="000A50D0"/>
    <w:rsid w:val="000A510B"/>
    <w:rsid w:val="000A5BE7"/>
    <w:rsid w:val="000A5EAB"/>
    <w:rsid w:val="000A6905"/>
    <w:rsid w:val="000B0404"/>
    <w:rsid w:val="000B12AE"/>
    <w:rsid w:val="000B1F27"/>
    <w:rsid w:val="000B28CF"/>
    <w:rsid w:val="000B33A0"/>
    <w:rsid w:val="000B37F4"/>
    <w:rsid w:val="000B43B5"/>
    <w:rsid w:val="000B51CE"/>
    <w:rsid w:val="000B5608"/>
    <w:rsid w:val="000B65C3"/>
    <w:rsid w:val="000B6653"/>
    <w:rsid w:val="000C0203"/>
    <w:rsid w:val="000C066A"/>
    <w:rsid w:val="000C0E5D"/>
    <w:rsid w:val="000C0E79"/>
    <w:rsid w:val="000C142B"/>
    <w:rsid w:val="000C14D4"/>
    <w:rsid w:val="000C19D9"/>
    <w:rsid w:val="000C2C84"/>
    <w:rsid w:val="000C2D59"/>
    <w:rsid w:val="000C34D9"/>
    <w:rsid w:val="000C416A"/>
    <w:rsid w:val="000C472C"/>
    <w:rsid w:val="000C4751"/>
    <w:rsid w:val="000C51AF"/>
    <w:rsid w:val="000C57DA"/>
    <w:rsid w:val="000C661C"/>
    <w:rsid w:val="000C6E71"/>
    <w:rsid w:val="000C6FBF"/>
    <w:rsid w:val="000C7F8F"/>
    <w:rsid w:val="000D067A"/>
    <w:rsid w:val="000D0E25"/>
    <w:rsid w:val="000D0EDA"/>
    <w:rsid w:val="000D14DA"/>
    <w:rsid w:val="000D34CF"/>
    <w:rsid w:val="000D3B84"/>
    <w:rsid w:val="000D3CE1"/>
    <w:rsid w:val="000D432D"/>
    <w:rsid w:val="000D55D2"/>
    <w:rsid w:val="000D5634"/>
    <w:rsid w:val="000D5C00"/>
    <w:rsid w:val="000D772A"/>
    <w:rsid w:val="000E06A3"/>
    <w:rsid w:val="000E0D32"/>
    <w:rsid w:val="000E139E"/>
    <w:rsid w:val="000E1684"/>
    <w:rsid w:val="000E1FD4"/>
    <w:rsid w:val="000E2646"/>
    <w:rsid w:val="000E3414"/>
    <w:rsid w:val="000E37D0"/>
    <w:rsid w:val="000E4AFE"/>
    <w:rsid w:val="000E4DB7"/>
    <w:rsid w:val="000E4EBC"/>
    <w:rsid w:val="000E5771"/>
    <w:rsid w:val="000E5D72"/>
    <w:rsid w:val="000E74D7"/>
    <w:rsid w:val="000F114E"/>
    <w:rsid w:val="000F146C"/>
    <w:rsid w:val="000F196A"/>
    <w:rsid w:val="000F235A"/>
    <w:rsid w:val="000F435A"/>
    <w:rsid w:val="000F474F"/>
    <w:rsid w:val="000F5B0B"/>
    <w:rsid w:val="000F693C"/>
    <w:rsid w:val="000F7E3D"/>
    <w:rsid w:val="0010008E"/>
    <w:rsid w:val="00100584"/>
    <w:rsid w:val="00100C4F"/>
    <w:rsid w:val="0010147E"/>
    <w:rsid w:val="0010183E"/>
    <w:rsid w:val="00103C89"/>
    <w:rsid w:val="0010426E"/>
    <w:rsid w:val="00104E69"/>
    <w:rsid w:val="001050A9"/>
    <w:rsid w:val="001057DD"/>
    <w:rsid w:val="00107256"/>
    <w:rsid w:val="001076BC"/>
    <w:rsid w:val="00107BEE"/>
    <w:rsid w:val="001116B7"/>
    <w:rsid w:val="00111ECD"/>
    <w:rsid w:val="0011523B"/>
    <w:rsid w:val="00115495"/>
    <w:rsid w:val="00115597"/>
    <w:rsid w:val="001155D5"/>
    <w:rsid w:val="00115833"/>
    <w:rsid w:val="00116BAA"/>
    <w:rsid w:val="00116E4B"/>
    <w:rsid w:val="00116F6B"/>
    <w:rsid w:val="00117E7E"/>
    <w:rsid w:val="00120518"/>
    <w:rsid w:val="00120DD7"/>
    <w:rsid w:val="00121648"/>
    <w:rsid w:val="0012210D"/>
    <w:rsid w:val="001227D7"/>
    <w:rsid w:val="00122CB1"/>
    <w:rsid w:val="00122E6C"/>
    <w:rsid w:val="00123402"/>
    <w:rsid w:val="0012359B"/>
    <w:rsid w:val="001235A0"/>
    <w:rsid w:val="001235B8"/>
    <w:rsid w:val="00123D0B"/>
    <w:rsid w:val="00125060"/>
    <w:rsid w:val="00127DC0"/>
    <w:rsid w:val="00130C18"/>
    <w:rsid w:val="00130EA9"/>
    <w:rsid w:val="00131C55"/>
    <w:rsid w:val="00131C6C"/>
    <w:rsid w:val="00131F2D"/>
    <w:rsid w:val="001338E0"/>
    <w:rsid w:val="0013493D"/>
    <w:rsid w:val="00134EAB"/>
    <w:rsid w:val="00135512"/>
    <w:rsid w:val="0013599E"/>
    <w:rsid w:val="00135CF5"/>
    <w:rsid w:val="0013657B"/>
    <w:rsid w:val="00136581"/>
    <w:rsid w:val="00136A94"/>
    <w:rsid w:val="00136C7A"/>
    <w:rsid w:val="00136E60"/>
    <w:rsid w:val="00137EFD"/>
    <w:rsid w:val="001426A5"/>
    <w:rsid w:val="00142843"/>
    <w:rsid w:val="001428F5"/>
    <w:rsid w:val="00142D35"/>
    <w:rsid w:val="001434FF"/>
    <w:rsid w:val="00143913"/>
    <w:rsid w:val="00144A6E"/>
    <w:rsid w:val="00144BA8"/>
    <w:rsid w:val="001464CD"/>
    <w:rsid w:val="00147462"/>
    <w:rsid w:val="00147908"/>
    <w:rsid w:val="00147FF4"/>
    <w:rsid w:val="00150293"/>
    <w:rsid w:val="001502AD"/>
    <w:rsid w:val="001506EA"/>
    <w:rsid w:val="001509C0"/>
    <w:rsid w:val="00151431"/>
    <w:rsid w:val="00151FF5"/>
    <w:rsid w:val="00152A5B"/>
    <w:rsid w:val="00152F94"/>
    <w:rsid w:val="00154F75"/>
    <w:rsid w:val="0015596A"/>
    <w:rsid w:val="00155CC6"/>
    <w:rsid w:val="00155F53"/>
    <w:rsid w:val="00156180"/>
    <w:rsid w:val="001564E3"/>
    <w:rsid w:val="001568D5"/>
    <w:rsid w:val="00160636"/>
    <w:rsid w:val="001616B5"/>
    <w:rsid w:val="001618CA"/>
    <w:rsid w:val="00161F1E"/>
    <w:rsid w:val="001624E8"/>
    <w:rsid w:val="0016299D"/>
    <w:rsid w:val="00162C73"/>
    <w:rsid w:val="0016322B"/>
    <w:rsid w:val="0016334D"/>
    <w:rsid w:val="0016339A"/>
    <w:rsid w:val="00165898"/>
    <w:rsid w:val="00166171"/>
    <w:rsid w:val="00166253"/>
    <w:rsid w:val="00166877"/>
    <w:rsid w:val="00166D10"/>
    <w:rsid w:val="001702D8"/>
    <w:rsid w:val="00171192"/>
    <w:rsid w:val="00171BBC"/>
    <w:rsid w:val="00172B61"/>
    <w:rsid w:val="001730B1"/>
    <w:rsid w:val="0017523B"/>
    <w:rsid w:val="00175B42"/>
    <w:rsid w:val="00176522"/>
    <w:rsid w:val="00177EE5"/>
    <w:rsid w:val="00177F08"/>
    <w:rsid w:val="0018013B"/>
    <w:rsid w:val="001809A8"/>
    <w:rsid w:val="00181A9D"/>
    <w:rsid w:val="00181E46"/>
    <w:rsid w:val="00182F31"/>
    <w:rsid w:val="00182F53"/>
    <w:rsid w:val="00182FC0"/>
    <w:rsid w:val="0018345A"/>
    <w:rsid w:val="0018466B"/>
    <w:rsid w:val="00184AEA"/>
    <w:rsid w:val="00184D07"/>
    <w:rsid w:val="00185C61"/>
    <w:rsid w:val="00185D37"/>
    <w:rsid w:val="00187551"/>
    <w:rsid w:val="00190519"/>
    <w:rsid w:val="00192D02"/>
    <w:rsid w:val="001937A2"/>
    <w:rsid w:val="001957E6"/>
    <w:rsid w:val="00195845"/>
    <w:rsid w:val="0019584A"/>
    <w:rsid w:val="001960AD"/>
    <w:rsid w:val="0019678F"/>
    <w:rsid w:val="001A057E"/>
    <w:rsid w:val="001A0AFD"/>
    <w:rsid w:val="001A0E96"/>
    <w:rsid w:val="001A1BDB"/>
    <w:rsid w:val="001A2A63"/>
    <w:rsid w:val="001A316F"/>
    <w:rsid w:val="001A3C5F"/>
    <w:rsid w:val="001A3C96"/>
    <w:rsid w:val="001A4BDF"/>
    <w:rsid w:val="001A5AFE"/>
    <w:rsid w:val="001A6212"/>
    <w:rsid w:val="001A6849"/>
    <w:rsid w:val="001A6A5B"/>
    <w:rsid w:val="001A773B"/>
    <w:rsid w:val="001B0486"/>
    <w:rsid w:val="001B132A"/>
    <w:rsid w:val="001B28D1"/>
    <w:rsid w:val="001B3FD2"/>
    <w:rsid w:val="001B5322"/>
    <w:rsid w:val="001B5402"/>
    <w:rsid w:val="001B6C2D"/>
    <w:rsid w:val="001B6F30"/>
    <w:rsid w:val="001C087E"/>
    <w:rsid w:val="001C0F32"/>
    <w:rsid w:val="001C2215"/>
    <w:rsid w:val="001C2C72"/>
    <w:rsid w:val="001C3387"/>
    <w:rsid w:val="001C41BB"/>
    <w:rsid w:val="001C47D8"/>
    <w:rsid w:val="001C48FD"/>
    <w:rsid w:val="001C54A1"/>
    <w:rsid w:val="001C5852"/>
    <w:rsid w:val="001C5CD0"/>
    <w:rsid w:val="001C6B06"/>
    <w:rsid w:val="001C72C0"/>
    <w:rsid w:val="001C7697"/>
    <w:rsid w:val="001C796D"/>
    <w:rsid w:val="001C7C31"/>
    <w:rsid w:val="001D1AE6"/>
    <w:rsid w:val="001D1B77"/>
    <w:rsid w:val="001D225B"/>
    <w:rsid w:val="001D3563"/>
    <w:rsid w:val="001D3EE2"/>
    <w:rsid w:val="001D41E0"/>
    <w:rsid w:val="001D60E0"/>
    <w:rsid w:val="001D6CA8"/>
    <w:rsid w:val="001D6D5E"/>
    <w:rsid w:val="001E0278"/>
    <w:rsid w:val="001E04CC"/>
    <w:rsid w:val="001E10A8"/>
    <w:rsid w:val="001E2186"/>
    <w:rsid w:val="001E34DA"/>
    <w:rsid w:val="001E35AE"/>
    <w:rsid w:val="001E3ECC"/>
    <w:rsid w:val="001E4023"/>
    <w:rsid w:val="001E5453"/>
    <w:rsid w:val="001E54CA"/>
    <w:rsid w:val="001E5B3F"/>
    <w:rsid w:val="001E5C3D"/>
    <w:rsid w:val="001E6485"/>
    <w:rsid w:val="001E678B"/>
    <w:rsid w:val="001F0FF7"/>
    <w:rsid w:val="001F133E"/>
    <w:rsid w:val="001F2BC9"/>
    <w:rsid w:val="001F2C5E"/>
    <w:rsid w:val="001F408E"/>
    <w:rsid w:val="001F4860"/>
    <w:rsid w:val="001F4EDD"/>
    <w:rsid w:val="001F5625"/>
    <w:rsid w:val="001F57CD"/>
    <w:rsid w:val="001F5A09"/>
    <w:rsid w:val="001F5D5C"/>
    <w:rsid w:val="001F5E58"/>
    <w:rsid w:val="001F7890"/>
    <w:rsid w:val="001F7DEB"/>
    <w:rsid w:val="00200FAD"/>
    <w:rsid w:val="00201118"/>
    <w:rsid w:val="00201765"/>
    <w:rsid w:val="00202818"/>
    <w:rsid w:val="00202986"/>
    <w:rsid w:val="00202D8E"/>
    <w:rsid w:val="002038B1"/>
    <w:rsid w:val="00203C81"/>
    <w:rsid w:val="00203F5C"/>
    <w:rsid w:val="00205F52"/>
    <w:rsid w:val="00205FAC"/>
    <w:rsid w:val="0020763C"/>
    <w:rsid w:val="00207E11"/>
    <w:rsid w:val="0021063D"/>
    <w:rsid w:val="00210714"/>
    <w:rsid w:val="00210FB9"/>
    <w:rsid w:val="0021327B"/>
    <w:rsid w:val="002146AA"/>
    <w:rsid w:val="00214B09"/>
    <w:rsid w:val="002155ED"/>
    <w:rsid w:val="0021627B"/>
    <w:rsid w:val="0021698E"/>
    <w:rsid w:val="00216D13"/>
    <w:rsid w:val="002203E3"/>
    <w:rsid w:val="002208EF"/>
    <w:rsid w:val="00221304"/>
    <w:rsid w:val="00222090"/>
    <w:rsid w:val="00222217"/>
    <w:rsid w:val="0022245F"/>
    <w:rsid w:val="00222FB8"/>
    <w:rsid w:val="00223817"/>
    <w:rsid w:val="002240A4"/>
    <w:rsid w:val="00224FEA"/>
    <w:rsid w:val="00225D15"/>
    <w:rsid w:val="002264AE"/>
    <w:rsid w:val="00226674"/>
    <w:rsid w:val="002268D1"/>
    <w:rsid w:val="00227DBC"/>
    <w:rsid w:val="00227ECE"/>
    <w:rsid w:val="00230C3B"/>
    <w:rsid w:val="00230D2D"/>
    <w:rsid w:val="0023118D"/>
    <w:rsid w:val="00231690"/>
    <w:rsid w:val="002317B1"/>
    <w:rsid w:val="00232621"/>
    <w:rsid w:val="0023293E"/>
    <w:rsid w:val="00232A7A"/>
    <w:rsid w:val="00232DA5"/>
    <w:rsid w:val="002338B9"/>
    <w:rsid w:val="00234061"/>
    <w:rsid w:val="002341CD"/>
    <w:rsid w:val="0023573F"/>
    <w:rsid w:val="00236B9A"/>
    <w:rsid w:val="00237426"/>
    <w:rsid w:val="002378A9"/>
    <w:rsid w:val="0024000C"/>
    <w:rsid w:val="00240046"/>
    <w:rsid w:val="00240F05"/>
    <w:rsid w:val="00241429"/>
    <w:rsid w:val="0024157E"/>
    <w:rsid w:val="00241604"/>
    <w:rsid w:val="00241839"/>
    <w:rsid w:val="002418D7"/>
    <w:rsid w:val="002432E1"/>
    <w:rsid w:val="00245AC1"/>
    <w:rsid w:val="002462CA"/>
    <w:rsid w:val="00246C80"/>
    <w:rsid w:val="00246D57"/>
    <w:rsid w:val="00246FAB"/>
    <w:rsid w:val="0024789E"/>
    <w:rsid w:val="002507AD"/>
    <w:rsid w:val="002513B5"/>
    <w:rsid w:val="00252443"/>
    <w:rsid w:val="0025255F"/>
    <w:rsid w:val="00252859"/>
    <w:rsid w:val="002547B2"/>
    <w:rsid w:val="0025546D"/>
    <w:rsid w:val="0025565C"/>
    <w:rsid w:val="00255FD1"/>
    <w:rsid w:val="00256CE0"/>
    <w:rsid w:val="00256E52"/>
    <w:rsid w:val="00261A13"/>
    <w:rsid w:val="0026200A"/>
    <w:rsid w:val="00262BAF"/>
    <w:rsid w:val="002632DB"/>
    <w:rsid w:val="00264CA1"/>
    <w:rsid w:val="0026506A"/>
    <w:rsid w:val="00265474"/>
    <w:rsid w:val="00266E28"/>
    <w:rsid w:val="00267100"/>
    <w:rsid w:val="00267823"/>
    <w:rsid w:val="002704DF"/>
    <w:rsid w:val="00270DB0"/>
    <w:rsid w:val="00270F03"/>
    <w:rsid w:val="002710B5"/>
    <w:rsid w:val="0027116F"/>
    <w:rsid w:val="002720E5"/>
    <w:rsid w:val="00272811"/>
    <w:rsid w:val="002729A0"/>
    <w:rsid w:val="00272C9B"/>
    <w:rsid w:val="00272D08"/>
    <w:rsid w:val="00272E59"/>
    <w:rsid w:val="00273F5F"/>
    <w:rsid w:val="00273F7C"/>
    <w:rsid w:val="002748B3"/>
    <w:rsid w:val="0027555F"/>
    <w:rsid w:val="00275719"/>
    <w:rsid w:val="00275C14"/>
    <w:rsid w:val="00276D65"/>
    <w:rsid w:val="002777E6"/>
    <w:rsid w:val="00280398"/>
    <w:rsid w:val="00280F0D"/>
    <w:rsid w:val="002811E3"/>
    <w:rsid w:val="00282431"/>
    <w:rsid w:val="00282759"/>
    <w:rsid w:val="00282E9E"/>
    <w:rsid w:val="002834C7"/>
    <w:rsid w:val="00283BF5"/>
    <w:rsid w:val="00283D5E"/>
    <w:rsid w:val="00284245"/>
    <w:rsid w:val="00285034"/>
    <w:rsid w:val="0028504C"/>
    <w:rsid w:val="002850EB"/>
    <w:rsid w:val="002854D2"/>
    <w:rsid w:val="00285EA0"/>
    <w:rsid w:val="00286695"/>
    <w:rsid w:val="002871FF"/>
    <w:rsid w:val="00287E8F"/>
    <w:rsid w:val="00290477"/>
    <w:rsid w:val="002913C5"/>
    <w:rsid w:val="002916D6"/>
    <w:rsid w:val="00291DE2"/>
    <w:rsid w:val="0029208D"/>
    <w:rsid w:val="0029225E"/>
    <w:rsid w:val="00292ED6"/>
    <w:rsid w:val="002937DD"/>
    <w:rsid w:val="00293F85"/>
    <w:rsid w:val="0029482F"/>
    <w:rsid w:val="00294892"/>
    <w:rsid w:val="00296073"/>
    <w:rsid w:val="00296626"/>
    <w:rsid w:val="00296E92"/>
    <w:rsid w:val="00296FD0"/>
    <w:rsid w:val="00297212"/>
    <w:rsid w:val="00297637"/>
    <w:rsid w:val="002A02E8"/>
    <w:rsid w:val="002A06D9"/>
    <w:rsid w:val="002A0E61"/>
    <w:rsid w:val="002A1797"/>
    <w:rsid w:val="002A2C27"/>
    <w:rsid w:val="002A3FFC"/>
    <w:rsid w:val="002A46D3"/>
    <w:rsid w:val="002A487F"/>
    <w:rsid w:val="002A51B8"/>
    <w:rsid w:val="002A5ADD"/>
    <w:rsid w:val="002A5FDF"/>
    <w:rsid w:val="002A6FCE"/>
    <w:rsid w:val="002A7501"/>
    <w:rsid w:val="002A7B56"/>
    <w:rsid w:val="002B04CA"/>
    <w:rsid w:val="002B0EA1"/>
    <w:rsid w:val="002B2B47"/>
    <w:rsid w:val="002B317E"/>
    <w:rsid w:val="002B3CE2"/>
    <w:rsid w:val="002B40FF"/>
    <w:rsid w:val="002B4EF1"/>
    <w:rsid w:val="002B508A"/>
    <w:rsid w:val="002B5F48"/>
    <w:rsid w:val="002B6C70"/>
    <w:rsid w:val="002B6DF7"/>
    <w:rsid w:val="002B7549"/>
    <w:rsid w:val="002B7E9F"/>
    <w:rsid w:val="002C0E65"/>
    <w:rsid w:val="002C15CA"/>
    <w:rsid w:val="002C1DAF"/>
    <w:rsid w:val="002C1E9C"/>
    <w:rsid w:val="002C26CD"/>
    <w:rsid w:val="002C2746"/>
    <w:rsid w:val="002C2C08"/>
    <w:rsid w:val="002C41F9"/>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931"/>
    <w:rsid w:val="002D3A85"/>
    <w:rsid w:val="002D428B"/>
    <w:rsid w:val="002D441C"/>
    <w:rsid w:val="002D4953"/>
    <w:rsid w:val="002D4961"/>
    <w:rsid w:val="002D5CCE"/>
    <w:rsid w:val="002D652A"/>
    <w:rsid w:val="002D73C6"/>
    <w:rsid w:val="002E0299"/>
    <w:rsid w:val="002E02E5"/>
    <w:rsid w:val="002E1484"/>
    <w:rsid w:val="002E1CE8"/>
    <w:rsid w:val="002E2BE0"/>
    <w:rsid w:val="002E37DA"/>
    <w:rsid w:val="002E40AD"/>
    <w:rsid w:val="002E46DD"/>
    <w:rsid w:val="002E4EA4"/>
    <w:rsid w:val="002E4F47"/>
    <w:rsid w:val="002E556C"/>
    <w:rsid w:val="002E5790"/>
    <w:rsid w:val="002E5934"/>
    <w:rsid w:val="002E72AF"/>
    <w:rsid w:val="002E72F0"/>
    <w:rsid w:val="002E7843"/>
    <w:rsid w:val="002E7EB8"/>
    <w:rsid w:val="002F10E5"/>
    <w:rsid w:val="002F282C"/>
    <w:rsid w:val="002F368E"/>
    <w:rsid w:val="002F3AAF"/>
    <w:rsid w:val="002F3BEE"/>
    <w:rsid w:val="002F40FF"/>
    <w:rsid w:val="002F4C06"/>
    <w:rsid w:val="002F5101"/>
    <w:rsid w:val="002F713F"/>
    <w:rsid w:val="002F7302"/>
    <w:rsid w:val="00300919"/>
    <w:rsid w:val="00300C95"/>
    <w:rsid w:val="0030117F"/>
    <w:rsid w:val="00302BF3"/>
    <w:rsid w:val="00302D8C"/>
    <w:rsid w:val="00303F22"/>
    <w:rsid w:val="00303F92"/>
    <w:rsid w:val="00304386"/>
    <w:rsid w:val="00306EC3"/>
    <w:rsid w:val="00307053"/>
    <w:rsid w:val="0030729F"/>
    <w:rsid w:val="00310825"/>
    <w:rsid w:val="00310F78"/>
    <w:rsid w:val="00312106"/>
    <w:rsid w:val="003126FB"/>
    <w:rsid w:val="00312949"/>
    <w:rsid w:val="00313417"/>
    <w:rsid w:val="00314A82"/>
    <w:rsid w:val="00314B75"/>
    <w:rsid w:val="0031509A"/>
    <w:rsid w:val="00315A53"/>
    <w:rsid w:val="00315AE3"/>
    <w:rsid w:val="00315CA2"/>
    <w:rsid w:val="00316A7B"/>
    <w:rsid w:val="0031713D"/>
    <w:rsid w:val="00317AC9"/>
    <w:rsid w:val="00317EF0"/>
    <w:rsid w:val="00320F8E"/>
    <w:rsid w:val="003212DF"/>
    <w:rsid w:val="00324F09"/>
    <w:rsid w:val="00325CE7"/>
    <w:rsid w:val="00326E60"/>
    <w:rsid w:val="0033070B"/>
    <w:rsid w:val="00331513"/>
    <w:rsid w:val="00333B3C"/>
    <w:rsid w:val="00334724"/>
    <w:rsid w:val="0033491A"/>
    <w:rsid w:val="00334A77"/>
    <w:rsid w:val="00337088"/>
    <w:rsid w:val="00337638"/>
    <w:rsid w:val="003378CF"/>
    <w:rsid w:val="00340115"/>
    <w:rsid w:val="003401B0"/>
    <w:rsid w:val="00340ADD"/>
    <w:rsid w:val="00341178"/>
    <w:rsid w:val="003414AA"/>
    <w:rsid w:val="00341B42"/>
    <w:rsid w:val="003423FC"/>
    <w:rsid w:val="00342A09"/>
    <w:rsid w:val="00342C57"/>
    <w:rsid w:val="0034351B"/>
    <w:rsid w:val="00344766"/>
    <w:rsid w:val="00344AD3"/>
    <w:rsid w:val="00344D1E"/>
    <w:rsid w:val="003455BF"/>
    <w:rsid w:val="00345687"/>
    <w:rsid w:val="00345708"/>
    <w:rsid w:val="00346373"/>
    <w:rsid w:val="003467CD"/>
    <w:rsid w:val="003472AA"/>
    <w:rsid w:val="00347395"/>
    <w:rsid w:val="00347535"/>
    <w:rsid w:val="00347C11"/>
    <w:rsid w:val="003505B2"/>
    <w:rsid w:val="0035063B"/>
    <w:rsid w:val="00352677"/>
    <w:rsid w:val="00353DE7"/>
    <w:rsid w:val="00354C47"/>
    <w:rsid w:val="0035602F"/>
    <w:rsid w:val="003604FB"/>
    <w:rsid w:val="0036121C"/>
    <w:rsid w:val="003612A9"/>
    <w:rsid w:val="003616F7"/>
    <w:rsid w:val="0036188D"/>
    <w:rsid w:val="003619D7"/>
    <w:rsid w:val="00362013"/>
    <w:rsid w:val="00364B71"/>
    <w:rsid w:val="00364C0A"/>
    <w:rsid w:val="00364CC2"/>
    <w:rsid w:val="00365895"/>
    <w:rsid w:val="003666FC"/>
    <w:rsid w:val="00367D62"/>
    <w:rsid w:val="00367D92"/>
    <w:rsid w:val="0037110B"/>
    <w:rsid w:val="003713C2"/>
    <w:rsid w:val="0037172A"/>
    <w:rsid w:val="0037269A"/>
    <w:rsid w:val="003735AE"/>
    <w:rsid w:val="0037526D"/>
    <w:rsid w:val="00375F78"/>
    <w:rsid w:val="0037722A"/>
    <w:rsid w:val="00377C46"/>
    <w:rsid w:val="00377FA1"/>
    <w:rsid w:val="00380D46"/>
    <w:rsid w:val="00381A52"/>
    <w:rsid w:val="00382DE3"/>
    <w:rsid w:val="00383562"/>
    <w:rsid w:val="003839F9"/>
    <w:rsid w:val="0038488D"/>
    <w:rsid w:val="0038494C"/>
    <w:rsid w:val="00385421"/>
    <w:rsid w:val="00385D51"/>
    <w:rsid w:val="00386A48"/>
    <w:rsid w:val="00386D36"/>
    <w:rsid w:val="003875FE"/>
    <w:rsid w:val="00387CF3"/>
    <w:rsid w:val="003916F4"/>
    <w:rsid w:val="00392022"/>
    <w:rsid w:val="0039214E"/>
    <w:rsid w:val="0039256B"/>
    <w:rsid w:val="0039393F"/>
    <w:rsid w:val="00396CF7"/>
    <w:rsid w:val="003971A2"/>
    <w:rsid w:val="00397677"/>
    <w:rsid w:val="00397E43"/>
    <w:rsid w:val="003A0B24"/>
    <w:rsid w:val="003A0BF2"/>
    <w:rsid w:val="003A1797"/>
    <w:rsid w:val="003A2762"/>
    <w:rsid w:val="003A2B8C"/>
    <w:rsid w:val="003A3A32"/>
    <w:rsid w:val="003A459D"/>
    <w:rsid w:val="003A49E6"/>
    <w:rsid w:val="003A59A6"/>
    <w:rsid w:val="003A5A59"/>
    <w:rsid w:val="003A6D5C"/>
    <w:rsid w:val="003A79BA"/>
    <w:rsid w:val="003A7ED9"/>
    <w:rsid w:val="003B01ED"/>
    <w:rsid w:val="003B10FB"/>
    <w:rsid w:val="003B1154"/>
    <w:rsid w:val="003B16BC"/>
    <w:rsid w:val="003B1752"/>
    <w:rsid w:val="003B23D9"/>
    <w:rsid w:val="003B3252"/>
    <w:rsid w:val="003B328A"/>
    <w:rsid w:val="003B3474"/>
    <w:rsid w:val="003B3DB0"/>
    <w:rsid w:val="003B4106"/>
    <w:rsid w:val="003B431B"/>
    <w:rsid w:val="003B4869"/>
    <w:rsid w:val="003B5474"/>
    <w:rsid w:val="003B5818"/>
    <w:rsid w:val="003B5841"/>
    <w:rsid w:val="003B595A"/>
    <w:rsid w:val="003B6594"/>
    <w:rsid w:val="003B65A5"/>
    <w:rsid w:val="003B7208"/>
    <w:rsid w:val="003B7403"/>
    <w:rsid w:val="003B7A9D"/>
    <w:rsid w:val="003C1075"/>
    <w:rsid w:val="003C1100"/>
    <w:rsid w:val="003C16F7"/>
    <w:rsid w:val="003C1A3B"/>
    <w:rsid w:val="003C1CFB"/>
    <w:rsid w:val="003C1DE6"/>
    <w:rsid w:val="003C4FF5"/>
    <w:rsid w:val="003C5056"/>
    <w:rsid w:val="003C73BD"/>
    <w:rsid w:val="003D06C8"/>
    <w:rsid w:val="003D0AE2"/>
    <w:rsid w:val="003D114A"/>
    <w:rsid w:val="003D20AF"/>
    <w:rsid w:val="003D3477"/>
    <w:rsid w:val="003D4518"/>
    <w:rsid w:val="003D5450"/>
    <w:rsid w:val="003D6A18"/>
    <w:rsid w:val="003D6A96"/>
    <w:rsid w:val="003D7760"/>
    <w:rsid w:val="003E0BBD"/>
    <w:rsid w:val="003E1073"/>
    <w:rsid w:val="003E1220"/>
    <w:rsid w:val="003E13A1"/>
    <w:rsid w:val="003E2955"/>
    <w:rsid w:val="003E44DA"/>
    <w:rsid w:val="003E468A"/>
    <w:rsid w:val="003E5F86"/>
    <w:rsid w:val="003E6E17"/>
    <w:rsid w:val="003E7A53"/>
    <w:rsid w:val="003F2491"/>
    <w:rsid w:val="003F267E"/>
    <w:rsid w:val="003F308A"/>
    <w:rsid w:val="003F3232"/>
    <w:rsid w:val="003F4F4C"/>
    <w:rsid w:val="003F598D"/>
    <w:rsid w:val="003F5D5C"/>
    <w:rsid w:val="003F6192"/>
    <w:rsid w:val="003F6B55"/>
    <w:rsid w:val="003F78BE"/>
    <w:rsid w:val="00400915"/>
    <w:rsid w:val="00400AFE"/>
    <w:rsid w:val="004017D1"/>
    <w:rsid w:val="00401ADF"/>
    <w:rsid w:val="00401B2E"/>
    <w:rsid w:val="00401D6E"/>
    <w:rsid w:val="00403319"/>
    <w:rsid w:val="00404426"/>
    <w:rsid w:val="00406793"/>
    <w:rsid w:val="004106C9"/>
    <w:rsid w:val="00411F8F"/>
    <w:rsid w:val="00412A13"/>
    <w:rsid w:val="004135D8"/>
    <w:rsid w:val="00414020"/>
    <w:rsid w:val="0041428D"/>
    <w:rsid w:val="00415443"/>
    <w:rsid w:val="004154DB"/>
    <w:rsid w:val="00415F13"/>
    <w:rsid w:val="00417379"/>
    <w:rsid w:val="004176BF"/>
    <w:rsid w:val="00420248"/>
    <w:rsid w:val="004204D0"/>
    <w:rsid w:val="00420AC4"/>
    <w:rsid w:val="00421818"/>
    <w:rsid w:val="00422501"/>
    <w:rsid w:val="004227DF"/>
    <w:rsid w:val="00422935"/>
    <w:rsid w:val="004232C6"/>
    <w:rsid w:val="00423907"/>
    <w:rsid w:val="0042469E"/>
    <w:rsid w:val="004251CC"/>
    <w:rsid w:val="00426124"/>
    <w:rsid w:val="00426D77"/>
    <w:rsid w:val="00426F24"/>
    <w:rsid w:val="004310BB"/>
    <w:rsid w:val="004323C1"/>
    <w:rsid w:val="0043241F"/>
    <w:rsid w:val="004329A4"/>
    <w:rsid w:val="004338C7"/>
    <w:rsid w:val="00433E65"/>
    <w:rsid w:val="00434141"/>
    <w:rsid w:val="00434C3F"/>
    <w:rsid w:val="00436A9A"/>
    <w:rsid w:val="004374E8"/>
    <w:rsid w:val="004376FF"/>
    <w:rsid w:val="004406B5"/>
    <w:rsid w:val="00440BDC"/>
    <w:rsid w:val="0044145E"/>
    <w:rsid w:val="00443C76"/>
    <w:rsid w:val="00444E7F"/>
    <w:rsid w:val="00445378"/>
    <w:rsid w:val="00445514"/>
    <w:rsid w:val="00445853"/>
    <w:rsid w:val="00446453"/>
    <w:rsid w:val="00447748"/>
    <w:rsid w:val="004478C3"/>
    <w:rsid w:val="00447A90"/>
    <w:rsid w:val="0045354B"/>
    <w:rsid w:val="00453687"/>
    <w:rsid w:val="004536F3"/>
    <w:rsid w:val="004558BD"/>
    <w:rsid w:val="0045597B"/>
    <w:rsid w:val="004569FF"/>
    <w:rsid w:val="00457C91"/>
    <w:rsid w:val="00460C5B"/>
    <w:rsid w:val="00461290"/>
    <w:rsid w:val="004615D3"/>
    <w:rsid w:val="0046281E"/>
    <w:rsid w:val="00463079"/>
    <w:rsid w:val="00463909"/>
    <w:rsid w:val="00464049"/>
    <w:rsid w:val="004643B6"/>
    <w:rsid w:val="004643CB"/>
    <w:rsid w:val="00464D6B"/>
    <w:rsid w:val="00465812"/>
    <w:rsid w:val="004670FD"/>
    <w:rsid w:val="00467A7C"/>
    <w:rsid w:val="00467C83"/>
    <w:rsid w:val="00471533"/>
    <w:rsid w:val="00471E09"/>
    <w:rsid w:val="00472437"/>
    <w:rsid w:val="00472658"/>
    <w:rsid w:val="004727F9"/>
    <w:rsid w:val="004728C4"/>
    <w:rsid w:val="00473C7A"/>
    <w:rsid w:val="00474C35"/>
    <w:rsid w:val="004750A1"/>
    <w:rsid w:val="00475E10"/>
    <w:rsid w:val="004769A4"/>
    <w:rsid w:val="00476B83"/>
    <w:rsid w:val="00476E6B"/>
    <w:rsid w:val="00480212"/>
    <w:rsid w:val="00480C0A"/>
    <w:rsid w:val="00480D99"/>
    <w:rsid w:val="004813B1"/>
    <w:rsid w:val="00482344"/>
    <w:rsid w:val="00483EC9"/>
    <w:rsid w:val="004841AE"/>
    <w:rsid w:val="00484A86"/>
    <w:rsid w:val="00484C7F"/>
    <w:rsid w:val="00485194"/>
    <w:rsid w:val="0049095E"/>
    <w:rsid w:val="004914F8"/>
    <w:rsid w:val="004923EB"/>
    <w:rsid w:val="004933FC"/>
    <w:rsid w:val="00494029"/>
    <w:rsid w:val="00497898"/>
    <w:rsid w:val="004A0AF5"/>
    <w:rsid w:val="004A0ED0"/>
    <w:rsid w:val="004A18E1"/>
    <w:rsid w:val="004A1FFC"/>
    <w:rsid w:val="004A212C"/>
    <w:rsid w:val="004A4A29"/>
    <w:rsid w:val="004A4E29"/>
    <w:rsid w:val="004A530D"/>
    <w:rsid w:val="004A5661"/>
    <w:rsid w:val="004A5AFE"/>
    <w:rsid w:val="004A6D54"/>
    <w:rsid w:val="004A6F77"/>
    <w:rsid w:val="004A7848"/>
    <w:rsid w:val="004B0090"/>
    <w:rsid w:val="004B05C6"/>
    <w:rsid w:val="004B0B9E"/>
    <w:rsid w:val="004B11D2"/>
    <w:rsid w:val="004B1A74"/>
    <w:rsid w:val="004B1D97"/>
    <w:rsid w:val="004B3514"/>
    <w:rsid w:val="004B3867"/>
    <w:rsid w:val="004B3878"/>
    <w:rsid w:val="004B4283"/>
    <w:rsid w:val="004B5A07"/>
    <w:rsid w:val="004B6BCE"/>
    <w:rsid w:val="004C0799"/>
    <w:rsid w:val="004C09C8"/>
    <w:rsid w:val="004C0D2E"/>
    <w:rsid w:val="004C11B9"/>
    <w:rsid w:val="004C1525"/>
    <w:rsid w:val="004C2973"/>
    <w:rsid w:val="004C2BB4"/>
    <w:rsid w:val="004C3021"/>
    <w:rsid w:val="004C37DF"/>
    <w:rsid w:val="004C3C06"/>
    <w:rsid w:val="004C3C1C"/>
    <w:rsid w:val="004C43C9"/>
    <w:rsid w:val="004C45FA"/>
    <w:rsid w:val="004C4707"/>
    <w:rsid w:val="004C4A69"/>
    <w:rsid w:val="004C4BB7"/>
    <w:rsid w:val="004C55B5"/>
    <w:rsid w:val="004C6779"/>
    <w:rsid w:val="004C6F39"/>
    <w:rsid w:val="004C7D54"/>
    <w:rsid w:val="004D0CC4"/>
    <w:rsid w:val="004D1079"/>
    <w:rsid w:val="004D129F"/>
    <w:rsid w:val="004D571E"/>
    <w:rsid w:val="004D571F"/>
    <w:rsid w:val="004D6095"/>
    <w:rsid w:val="004D66AD"/>
    <w:rsid w:val="004D72F8"/>
    <w:rsid w:val="004E07A1"/>
    <w:rsid w:val="004E1729"/>
    <w:rsid w:val="004E1765"/>
    <w:rsid w:val="004E1B3C"/>
    <w:rsid w:val="004E3959"/>
    <w:rsid w:val="004E3F86"/>
    <w:rsid w:val="004E4295"/>
    <w:rsid w:val="004E4AD1"/>
    <w:rsid w:val="004E5659"/>
    <w:rsid w:val="004E5E43"/>
    <w:rsid w:val="004E6033"/>
    <w:rsid w:val="004E77E1"/>
    <w:rsid w:val="004E7C45"/>
    <w:rsid w:val="004E7C52"/>
    <w:rsid w:val="004F0A1C"/>
    <w:rsid w:val="004F0AB7"/>
    <w:rsid w:val="004F180B"/>
    <w:rsid w:val="004F196C"/>
    <w:rsid w:val="004F1DBA"/>
    <w:rsid w:val="004F2002"/>
    <w:rsid w:val="004F2D56"/>
    <w:rsid w:val="004F3291"/>
    <w:rsid w:val="004F32D0"/>
    <w:rsid w:val="004F36AB"/>
    <w:rsid w:val="004F3E12"/>
    <w:rsid w:val="004F483D"/>
    <w:rsid w:val="004F6671"/>
    <w:rsid w:val="004F6A97"/>
    <w:rsid w:val="004F711B"/>
    <w:rsid w:val="004F78C4"/>
    <w:rsid w:val="005003A9"/>
    <w:rsid w:val="00500604"/>
    <w:rsid w:val="00500609"/>
    <w:rsid w:val="00500BE7"/>
    <w:rsid w:val="00500E29"/>
    <w:rsid w:val="005025C7"/>
    <w:rsid w:val="00502CB2"/>
    <w:rsid w:val="00503BEF"/>
    <w:rsid w:val="00504B42"/>
    <w:rsid w:val="00505A8A"/>
    <w:rsid w:val="005064AE"/>
    <w:rsid w:val="00506DB2"/>
    <w:rsid w:val="00506E36"/>
    <w:rsid w:val="00507987"/>
    <w:rsid w:val="00510870"/>
    <w:rsid w:val="00510A94"/>
    <w:rsid w:val="00511A88"/>
    <w:rsid w:val="00511AE4"/>
    <w:rsid w:val="00512A53"/>
    <w:rsid w:val="00512BDF"/>
    <w:rsid w:val="00513D8C"/>
    <w:rsid w:val="0051421A"/>
    <w:rsid w:val="005154B5"/>
    <w:rsid w:val="005159EC"/>
    <w:rsid w:val="00515E8C"/>
    <w:rsid w:val="00516A4D"/>
    <w:rsid w:val="00521628"/>
    <w:rsid w:val="0052214D"/>
    <w:rsid w:val="00522AB3"/>
    <w:rsid w:val="005230F2"/>
    <w:rsid w:val="00523B6C"/>
    <w:rsid w:val="00525F6D"/>
    <w:rsid w:val="0052661E"/>
    <w:rsid w:val="00526627"/>
    <w:rsid w:val="00527EF6"/>
    <w:rsid w:val="00531016"/>
    <w:rsid w:val="005310FD"/>
    <w:rsid w:val="00531474"/>
    <w:rsid w:val="00532218"/>
    <w:rsid w:val="00533D56"/>
    <w:rsid w:val="00534303"/>
    <w:rsid w:val="00535912"/>
    <w:rsid w:val="005367E7"/>
    <w:rsid w:val="00537098"/>
    <w:rsid w:val="00540327"/>
    <w:rsid w:val="005415CD"/>
    <w:rsid w:val="00542B22"/>
    <w:rsid w:val="00542CDB"/>
    <w:rsid w:val="00542EFB"/>
    <w:rsid w:val="0054384A"/>
    <w:rsid w:val="00543B75"/>
    <w:rsid w:val="00544041"/>
    <w:rsid w:val="005449D0"/>
    <w:rsid w:val="0054569D"/>
    <w:rsid w:val="005457FD"/>
    <w:rsid w:val="00545EE8"/>
    <w:rsid w:val="00546926"/>
    <w:rsid w:val="00547A18"/>
    <w:rsid w:val="00550ECE"/>
    <w:rsid w:val="00551483"/>
    <w:rsid w:val="005515F8"/>
    <w:rsid w:val="00552457"/>
    <w:rsid w:val="00552DC2"/>
    <w:rsid w:val="00553B9B"/>
    <w:rsid w:val="005543AF"/>
    <w:rsid w:val="00554BD4"/>
    <w:rsid w:val="0055580A"/>
    <w:rsid w:val="00555829"/>
    <w:rsid w:val="005558BE"/>
    <w:rsid w:val="00555CE3"/>
    <w:rsid w:val="0055603D"/>
    <w:rsid w:val="00556D69"/>
    <w:rsid w:val="00560E60"/>
    <w:rsid w:val="00561D57"/>
    <w:rsid w:val="00561EA7"/>
    <w:rsid w:val="00562117"/>
    <w:rsid w:val="0056402C"/>
    <w:rsid w:val="005641E6"/>
    <w:rsid w:val="00564599"/>
    <w:rsid w:val="00564672"/>
    <w:rsid w:val="00564DDB"/>
    <w:rsid w:val="00565921"/>
    <w:rsid w:val="005660D0"/>
    <w:rsid w:val="00566380"/>
    <w:rsid w:val="00566BC8"/>
    <w:rsid w:val="005701EF"/>
    <w:rsid w:val="00570500"/>
    <w:rsid w:val="0057090D"/>
    <w:rsid w:val="0057113B"/>
    <w:rsid w:val="00571527"/>
    <w:rsid w:val="005723A4"/>
    <w:rsid w:val="005727FC"/>
    <w:rsid w:val="00572BF6"/>
    <w:rsid w:val="00572C2A"/>
    <w:rsid w:val="00572F6A"/>
    <w:rsid w:val="00573714"/>
    <w:rsid w:val="00573B2C"/>
    <w:rsid w:val="00573B96"/>
    <w:rsid w:val="005743B8"/>
    <w:rsid w:val="005749DF"/>
    <w:rsid w:val="00574AA5"/>
    <w:rsid w:val="00574D31"/>
    <w:rsid w:val="0057776B"/>
    <w:rsid w:val="005807A8"/>
    <w:rsid w:val="0058094F"/>
    <w:rsid w:val="00580D15"/>
    <w:rsid w:val="00584C51"/>
    <w:rsid w:val="0058529D"/>
    <w:rsid w:val="00586AA6"/>
    <w:rsid w:val="00586D1E"/>
    <w:rsid w:val="00587B1E"/>
    <w:rsid w:val="00587E2B"/>
    <w:rsid w:val="00587E84"/>
    <w:rsid w:val="0059062F"/>
    <w:rsid w:val="00590A91"/>
    <w:rsid w:val="005913E6"/>
    <w:rsid w:val="005944ED"/>
    <w:rsid w:val="00594C9E"/>
    <w:rsid w:val="00596215"/>
    <w:rsid w:val="005964D7"/>
    <w:rsid w:val="00596D61"/>
    <w:rsid w:val="00597018"/>
    <w:rsid w:val="005A0521"/>
    <w:rsid w:val="005A05C0"/>
    <w:rsid w:val="005A2F92"/>
    <w:rsid w:val="005A3A80"/>
    <w:rsid w:val="005A43E7"/>
    <w:rsid w:val="005A4480"/>
    <w:rsid w:val="005A5CE0"/>
    <w:rsid w:val="005A60E9"/>
    <w:rsid w:val="005A63D7"/>
    <w:rsid w:val="005A669F"/>
    <w:rsid w:val="005A7000"/>
    <w:rsid w:val="005A78D5"/>
    <w:rsid w:val="005A7DD4"/>
    <w:rsid w:val="005A7E33"/>
    <w:rsid w:val="005B0C33"/>
    <w:rsid w:val="005B10B2"/>
    <w:rsid w:val="005B10CC"/>
    <w:rsid w:val="005B11E4"/>
    <w:rsid w:val="005B150E"/>
    <w:rsid w:val="005B1A10"/>
    <w:rsid w:val="005B24F2"/>
    <w:rsid w:val="005B32FA"/>
    <w:rsid w:val="005B38AF"/>
    <w:rsid w:val="005B4025"/>
    <w:rsid w:val="005B4184"/>
    <w:rsid w:val="005B52A0"/>
    <w:rsid w:val="005B6FFD"/>
    <w:rsid w:val="005B72D5"/>
    <w:rsid w:val="005C05D3"/>
    <w:rsid w:val="005C196C"/>
    <w:rsid w:val="005C1D46"/>
    <w:rsid w:val="005C26D1"/>
    <w:rsid w:val="005C3127"/>
    <w:rsid w:val="005C3DF3"/>
    <w:rsid w:val="005C4FFC"/>
    <w:rsid w:val="005C5501"/>
    <w:rsid w:val="005C57E1"/>
    <w:rsid w:val="005C7378"/>
    <w:rsid w:val="005C7AFE"/>
    <w:rsid w:val="005D01B4"/>
    <w:rsid w:val="005D0C48"/>
    <w:rsid w:val="005D10B3"/>
    <w:rsid w:val="005D136E"/>
    <w:rsid w:val="005D158D"/>
    <w:rsid w:val="005D22BC"/>
    <w:rsid w:val="005D3A5F"/>
    <w:rsid w:val="005D6310"/>
    <w:rsid w:val="005D6CE0"/>
    <w:rsid w:val="005D7679"/>
    <w:rsid w:val="005E03BC"/>
    <w:rsid w:val="005E10A5"/>
    <w:rsid w:val="005E1AEC"/>
    <w:rsid w:val="005E21DE"/>
    <w:rsid w:val="005E24C2"/>
    <w:rsid w:val="005E34E9"/>
    <w:rsid w:val="005E35AB"/>
    <w:rsid w:val="005E3927"/>
    <w:rsid w:val="005E40A4"/>
    <w:rsid w:val="005E4A57"/>
    <w:rsid w:val="005E5216"/>
    <w:rsid w:val="005E6853"/>
    <w:rsid w:val="005E7588"/>
    <w:rsid w:val="005E7F56"/>
    <w:rsid w:val="005F0AC3"/>
    <w:rsid w:val="005F0D46"/>
    <w:rsid w:val="005F1439"/>
    <w:rsid w:val="005F1EEA"/>
    <w:rsid w:val="005F21B0"/>
    <w:rsid w:val="005F28A3"/>
    <w:rsid w:val="005F2AFF"/>
    <w:rsid w:val="005F2FC2"/>
    <w:rsid w:val="005F48C8"/>
    <w:rsid w:val="005F4D3D"/>
    <w:rsid w:val="005F5B10"/>
    <w:rsid w:val="005F6CAB"/>
    <w:rsid w:val="005F787E"/>
    <w:rsid w:val="006010B5"/>
    <w:rsid w:val="00601294"/>
    <w:rsid w:val="00601714"/>
    <w:rsid w:val="0060244C"/>
    <w:rsid w:val="0060275B"/>
    <w:rsid w:val="00602E3F"/>
    <w:rsid w:val="00602F20"/>
    <w:rsid w:val="0060452C"/>
    <w:rsid w:val="006068A0"/>
    <w:rsid w:val="00607F39"/>
    <w:rsid w:val="00610A95"/>
    <w:rsid w:val="0061169E"/>
    <w:rsid w:val="00612807"/>
    <w:rsid w:val="00613401"/>
    <w:rsid w:val="00613CC8"/>
    <w:rsid w:val="0061516D"/>
    <w:rsid w:val="00615B10"/>
    <w:rsid w:val="006168EB"/>
    <w:rsid w:val="00616BB7"/>
    <w:rsid w:val="00616DEB"/>
    <w:rsid w:val="00620DE2"/>
    <w:rsid w:val="00621034"/>
    <w:rsid w:val="006216AE"/>
    <w:rsid w:val="00621E30"/>
    <w:rsid w:val="0062241A"/>
    <w:rsid w:val="006238A1"/>
    <w:rsid w:val="00624871"/>
    <w:rsid w:val="00624990"/>
    <w:rsid w:val="00624A13"/>
    <w:rsid w:val="00624E9E"/>
    <w:rsid w:val="0062583F"/>
    <w:rsid w:val="00625D54"/>
    <w:rsid w:val="006263D3"/>
    <w:rsid w:val="0062694E"/>
    <w:rsid w:val="00626D02"/>
    <w:rsid w:val="00630030"/>
    <w:rsid w:val="006300CC"/>
    <w:rsid w:val="006301FE"/>
    <w:rsid w:val="00630426"/>
    <w:rsid w:val="00631753"/>
    <w:rsid w:val="00632656"/>
    <w:rsid w:val="00635AF0"/>
    <w:rsid w:val="00635C2F"/>
    <w:rsid w:val="00636EB3"/>
    <w:rsid w:val="0063700E"/>
    <w:rsid w:val="0063708C"/>
    <w:rsid w:val="0063754D"/>
    <w:rsid w:val="006377A9"/>
    <w:rsid w:val="0063788D"/>
    <w:rsid w:val="00637F6F"/>
    <w:rsid w:val="00640CDD"/>
    <w:rsid w:val="00640E61"/>
    <w:rsid w:val="00641780"/>
    <w:rsid w:val="00642A8B"/>
    <w:rsid w:val="00642FCC"/>
    <w:rsid w:val="006454D6"/>
    <w:rsid w:val="00646582"/>
    <w:rsid w:val="006468ED"/>
    <w:rsid w:val="00647A9A"/>
    <w:rsid w:val="00647F0A"/>
    <w:rsid w:val="00650357"/>
    <w:rsid w:val="0065059A"/>
    <w:rsid w:val="00650D84"/>
    <w:rsid w:val="006512F6"/>
    <w:rsid w:val="00653220"/>
    <w:rsid w:val="00653B0F"/>
    <w:rsid w:val="006540B8"/>
    <w:rsid w:val="0065599C"/>
    <w:rsid w:val="006568ED"/>
    <w:rsid w:val="006609B3"/>
    <w:rsid w:val="00660D90"/>
    <w:rsid w:val="00660E52"/>
    <w:rsid w:val="0066148E"/>
    <w:rsid w:val="00661B3F"/>
    <w:rsid w:val="006621E6"/>
    <w:rsid w:val="006625F9"/>
    <w:rsid w:val="00662E3D"/>
    <w:rsid w:val="0066336A"/>
    <w:rsid w:val="00663A37"/>
    <w:rsid w:val="0066441A"/>
    <w:rsid w:val="0066492F"/>
    <w:rsid w:val="00664BB4"/>
    <w:rsid w:val="00664E3D"/>
    <w:rsid w:val="0066531D"/>
    <w:rsid w:val="00665479"/>
    <w:rsid w:val="00665A8F"/>
    <w:rsid w:val="00666EE8"/>
    <w:rsid w:val="00667860"/>
    <w:rsid w:val="0067157E"/>
    <w:rsid w:val="006725D1"/>
    <w:rsid w:val="006741C2"/>
    <w:rsid w:val="00674A23"/>
    <w:rsid w:val="0067542E"/>
    <w:rsid w:val="00675AF7"/>
    <w:rsid w:val="00675D66"/>
    <w:rsid w:val="00676053"/>
    <w:rsid w:val="006763AD"/>
    <w:rsid w:val="00676CF0"/>
    <w:rsid w:val="00676D1D"/>
    <w:rsid w:val="00680A9A"/>
    <w:rsid w:val="00680D15"/>
    <w:rsid w:val="006818D9"/>
    <w:rsid w:val="006834AD"/>
    <w:rsid w:val="006838C7"/>
    <w:rsid w:val="00684181"/>
    <w:rsid w:val="00685C0E"/>
    <w:rsid w:val="0068643A"/>
    <w:rsid w:val="006876C6"/>
    <w:rsid w:val="00687F16"/>
    <w:rsid w:val="00690405"/>
    <w:rsid w:val="00690944"/>
    <w:rsid w:val="006914D2"/>
    <w:rsid w:val="00691A36"/>
    <w:rsid w:val="00691C06"/>
    <w:rsid w:val="00692656"/>
    <w:rsid w:val="00693DF5"/>
    <w:rsid w:val="00693F07"/>
    <w:rsid w:val="0069448A"/>
    <w:rsid w:val="00695C85"/>
    <w:rsid w:val="00696FD6"/>
    <w:rsid w:val="0069709C"/>
    <w:rsid w:val="006A0A5C"/>
    <w:rsid w:val="006A176C"/>
    <w:rsid w:val="006A3459"/>
    <w:rsid w:val="006A4224"/>
    <w:rsid w:val="006A4F08"/>
    <w:rsid w:val="006A5688"/>
    <w:rsid w:val="006A56F0"/>
    <w:rsid w:val="006A585F"/>
    <w:rsid w:val="006A5A66"/>
    <w:rsid w:val="006A64C1"/>
    <w:rsid w:val="006A7228"/>
    <w:rsid w:val="006A7CE2"/>
    <w:rsid w:val="006A7E3C"/>
    <w:rsid w:val="006B4CA4"/>
    <w:rsid w:val="006B4ECE"/>
    <w:rsid w:val="006B5339"/>
    <w:rsid w:val="006B6498"/>
    <w:rsid w:val="006B64AA"/>
    <w:rsid w:val="006B6616"/>
    <w:rsid w:val="006B6868"/>
    <w:rsid w:val="006B686C"/>
    <w:rsid w:val="006B7074"/>
    <w:rsid w:val="006C1F3E"/>
    <w:rsid w:val="006C2214"/>
    <w:rsid w:val="006C2E77"/>
    <w:rsid w:val="006C34FC"/>
    <w:rsid w:val="006C372D"/>
    <w:rsid w:val="006C410C"/>
    <w:rsid w:val="006C52D3"/>
    <w:rsid w:val="006C55C2"/>
    <w:rsid w:val="006C636C"/>
    <w:rsid w:val="006C6C41"/>
    <w:rsid w:val="006C7486"/>
    <w:rsid w:val="006C7A28"/>
    <w:rsid w:val="006D1EC8"/>
    <w:rsid w:val="006D3C8C"/>
    <w:rsid w:val="006D3F59"/>
    <w:rsid w:val="006D4E04"/>
    <w:rsid w:val="006D611D"/>
    <w:rsid w:val="006D6830"/>
    <w:rsid w:val="006D719C"/>
    <w:rsid w:val="006D7DF3"/>
    <w:rsid w:val="006E0B08"/>
    <w:rsid w:val="006E15A2"/>
    <w:rsid w:val="006E20F9"/>
    <w:rsid w:val="006E3987"/>
    <w:rsid w:val="006E3F38"/>
    <w:rsid w:val="006E492B"/>
    <w:rsid w:val="006E4C8D"/>
    <w:rsid w:val="006E4F2E"/>
    <w:rsid w:val="006E5C0D"/>
    <w:rsid w:val="006E6076"/>
    <w:rsid w:val="006E6DD7"/>
    <w:rsid w:val="006E7C70"/>
    <w:rsid w:val="006F0222"/>
    <w:rsid w:val="006F045D"/>
    <w:rsid w:val="006F04A3"/>
    <w:rsid w:val="006F0DBB"/>
    <w:rsid w:val="006F114C"/>
    <w:rsid w:val="006F1458"/>
    <w:rsid w:val="006F1A99"/>
    <w:rsid w:val="006F1FD4"/>
    <w:rsid w:val="006F25AA"/>
    <w:rsid w:val="006F2879"/>
    <w:rsid w:val="006F3B34"/>
    <w:rsid w:val="006F40B1"/>
    <w:rsid w:val="006F4CB2"/>
    <w:rsid w:val="006F5D3C"/>
    <w:rsid w:val="006F676C"/>
    <w:rsid w:val="00700C90"/>
    <w:rsid w:val="007013CE"/>
    <w:rsid w:val="00701D49"/>
    <w:rsid w:val="00701F34"/>
    <w:rsid w:val="00701F3A"/>
    <w:rsid w:val="00702161"/>
    <w:rsid w:val="007031A2"/>
    <w:rsid w:val="007032FF"/>
    <w:rsid w:val="00703E67"/>
    <w:rsid w:val="00704508"/>
    <w:rsid w:val="00704693"/>
    <w:rsid w:val="00704AB9"/>
    <w:rsid w:val="007054D8"/>
    <w:rsid w:val="007069A7"/>
    <w:rsid w:val="00706D47"/>
    <w:rsid w:val="007074FC"/>
    <w:rsid w:val="00707667"/>
    <w:rsid w:val="00707A67"/>
    <w:rsid w:val="00707BD1"/>
    <w:rsid w:val="00707DB1"/>
    <w:rsid w:val="00707DE5"/>
    <w:rsid w:val="007103E2"/>
    <w:rsid w:val="00711EE2"/>
    <w:rsid w:val="007130DA"/>
    <w:rsid w:val="00713D31"/>
    <w:rsid w:val="00713DD5"/>
    <w:rsid w:val="00714BF9"/>
    <w:rsid w:val="0071601C"/>
    <w:rsid w:val="0071719F"/>
    <w:rsid w:val="00717E58"/>
    <w:rsid w:val="00720088"/>
    <w:rsid w:val="00720260"/>
    <w:rsid w:val="00720D8F"/>
    <w:rsid w:val="007210FE"/>
    <w:rsid w:val="0072149D"/>
    <w:rsid w:val="007214D9"/>
    <w:rsid w:val="00722CAC"/>
    <w:rsid w:val="00723C6D"/>
    <w:rsid w:val="007243B7"/>
    <w:rsid w:val="0072510F"/>
    <w:rsid w:val="0072514D"/>
    <w:rsid w:val="00725C5A"/>
    <w:rsid w:val="00725F79"/>
    <w:rsid w:val="007260E0"/>
    <w:rsid w:val="007263E6"/>
    <w:rsid w:val="007264EA"/>
    <w:rsid w:val="00726F49"/>
    <w:rsid w:val="00732AB3"/>
    <w:rsid w:val="007332CF"/>
    <w:rsid w:val="0073484E"/>
    <w:rsid w:val="00736F47"/>
    <w:rsid w:val="007375E6"/>
    <w:rsid w:val="007376FB"/>
    <w:rsid w:val="00737773"/>
    <w:rsid w:val="00740DFE"/>
    <w:rsid w:val="007410C2"/>
    <w:rsid w:val="007411F0"/>
    <w:rsid w:val="00741827"/>
    <w:rsid w:val="0074187B"/>
    <w:rsid w:val="0074208A"/>
    <w:rsid w:val="007438C0"/>
    <w:rsid w:val="007443BA"/>
    <w:rsid w:val="00744F58"/>
    <w:rsid w:val="007457BD"/>
    <w:rsid w:val="00745A22"/>
    <w:rsid w:val="00746DD6"/>
    <w:rsid w:val="00746E60"/>
    <w:rsid w:val="00746FA8"/>
    <w:rsid w:val="00747716"/>
    <w:rsid w:val="007479B5"/>
    <w:rsid w:val="00747FEF"/>
    <w:rsid w:val="00750009"/>
    <w:rsid w:val="00751D4F"/>
    <w:rsid w:val="007525EB"/>
    <w:rsid w:val="007527AE"/>
    <w:rsid w:val="00752886"/>
    <w:rsid w:val="00753070"/>
    <w:rsid w:val="00753ACF"/>
    <w:rsid w:val="007550BD"/>
    <w:rsid w:val="007551E4"/>
    <w:rsid w:val="0075799A"/>
    <w:rsid w:val="0076064B"/>
    <w:rsid w:val="007607F2"/>
    <w:rsid w:val="00761C38"/>
    <w:rsid w:val="00761EE8"/>
    <w:rsid w:val="00762151"/>
    <w:rsid w:val="0076215F"/>
    <w:rsid w:val="00762D4B"/>
    <w:rsid w:val="00764010"/>
    <w:rsid w:val="00764368"/>
    <w:rsid w:val="00764B5B"/>
    <w:rsid w:val="00765287"/>
    <w:rsid w:val="0076556D"/>
    <w:rsid w:val="00765CDE"/>
    <w:rsid w:val="00766A73"/>
    <w:rsid w:val="00766F19"/>
    <w:rsid w:val="00770221"/>
    <w:rsid w:val="00770B2E"/>
    <w:rsid w:val="007712C7"/>
    <w:rsid w:val="007719D5"/>
    <w:rsid w:val="0077455A"/>
    <w:rsid w:val="00774A70"/>
    <w:rsid w:val="0077588A"/>
    <w:rsid w:val="00775BBD"/>
    <w:rsid w:val="00777245"/>
    <w:rsid w:val="00777372"/>
    <w:rsid w:val="00777527"/>
    <w:rsid w:val="00777D6E"/>
    <w:rsid w:val="00781849"/>
    <w:rsid w:val="00781A60"/>
    <w:rsid w:val="00781B6F"/>
    <w:rsid w:val="00782890"/>
    <w:rsid w:val="007833CB"/>
    <w:rsid w:val="00783B56"/>
    <w:rsid w:val="00784487"/>
    <w:rsid w:val="00785A98"/>
    <w:rsid w:val="00786CFF"/>
    <w:rsid w:val="00786F11"/>
    <w:rsid w:val="007874B4"/>
    <w:rsid w:val="007876F2"/>
    <w:rsid w:val="00791490"/>
    <w:rsid w:val="00791C7A"/>
    <w:rsid w:val="00791D59"/>
    <w:rsid w:val="00792D4C"/>
    <w:rsid w:val="00793445"/>
    <w:rsid w:val="007938AE"/>
    <w:rsid w:val="00793B7C"/>
    <w:rsid w:val="00793BF5"/>
    <w:rsid w:val="00794331"/>
    <w:rsid w:val="00794AAC"/>
    <w:rsid w:val="00794EC8"/>
    <w:rsid w:val="00795A65"/>
    <w:rsid w:val="0079700D"/>
    <w:rsid w:val="007A0634"/>
    <w:rsid w:val="007A0BEC"/>
    <w:rsid w:val="007A0DC1"/>
    <w:rsid w:val="007A19E0"/>
    <w:rsid w:val="007A1AB6"/>
    <w:rsid w:val="007A1AF3"/>
    <w:rsid w:val="007A23F8"/>
    <w:rsid w:val="007A2D52"/>
    <w:rsid w:val="007A38D0"/>
    <w:rsid w:val="007A3B79"/>
    <w:rsid w:val="007A42BF"/>
    <w:rsid w:val="007A4BF9"/>
    <w:rsid w:val="007A50EF"/>
    <w:rsid w:val="007A550A"/>
    <w:rsid w:val="007A5B2E"/>
    <w:rsid w:val="007A5C18"/>
    <w:rsid w:val="007A6C2E"/>
    <w:rsid w:val="007B0408"/>
    <w:rsid w:val="007B168A"/>
    <w:rsid w:val="007B2539"/>
    <w:rsid w:val="007B28CF"/>
    <w:rsid w:val="007B4416"/>
    <w:rsid w:val="007B4612"/>
    <w:rsid w:val="007B46BF"/>
    <w:rsid w:val="007B574C"/>
    <w:rsid w:val="007B60F7"/>
    <w:rsid w:val="007B62CE"/>
    <w:rsid w:val="007B6DD8"/>
    <w:rsid w:val="007C05DC"/>
    <w:rsid w:val="007C0FF7"/>
    <w:rsid w:val="007C106E"/>
    <w:rsid w:val="007C1108"/>
    <w:rsid w:val="007C14EE"/>
    <w:rsid w:val="007C2616"/>
    <w:rsid w:val="007C3040"/>
    <w:rsid w:val="007C3895"/>
    <w:rsid w:val="007C3BA4"/>
    <w:rsid w:val="007C3C2A"/>
    <w:rsid w:val="007C410D"/>
    <w:rsid w:val="007C5FD7"/>
    <w:rsid w:val="007C6C06"/>
    <w:rsid w:val="007C742D"/>
    <w:rsid w:val="007D011A"/>
    <w:rsid w:val="007D07B3"/>
    <w:rsid w:val="007D1B1E"/>
    <w:rsid w:val="007D4712"/>
    <w:rsid w:val="007D53C3"/>
    <w:rsid w:val="007D5D30"/>
    <w:rsid w:val="007D6051"/>
    <w:rsid w:val="007E09F5"/>
    <w:rsid w:val="007E10E6"/>
    <w:rsid w:val="007E18F8"/>
    <w:rsid w:val="007E29E5"/>
    <w:rsid w:val="007E2AE1"/>
    <w:rsid w:val="007E2F03"/>
    <w:rsid w:val="007E38F1"/>
    <w:rsid w:val="007E3C2E"/>
    <w:rsid w:val="007E3C9B"/>
    <w:rsid w:val="007E3F8B"/>
    <w:rsid w:val="007E4581"/>
    <w:rsid w:val="007E4A79"/>
    <w:rsid w:val="007E781F"/>
    <w:rsid w:val="007F0AE5"/>
    <w:rsid w:val="007F1538"/>
    <w:rsid w:val="007F2E24"/>
    <w:rsid w:val="007F32FA"/>
    <w:rsid w:val="007F3D8B"/>
    <w:rsid w:val="007F5BB9"/>
    <w:rsid w:val="007F5C41"/>
    <w:rsid w:val="007F5E4F"/>
    <w:rsid w:val="007F6F62"/>
    <w:rsid w:val="007F7965"/>
    <w:rsid w:val="00800498"/>
    <w:rsid w:val="0080069B"/>
    <w:rsid w:val="00800EF1"/>
    <w:rsid w:val="008017D6"/>
    <w:rsid w:val="0080185B"/>
    <w:rsid w:val="0080190A"/>
    <w:rsid w:val="00802AC9"/>
    <w:rsid w:val="00803304"/>
    <w:rsid w:val="00803E31"/>
    <w:rsid w:val="00804F97"/>
    <w:rsid w:val="00807B2A"/>
    <w:rsid w:val="00807E5E"/>
    <w:rsid w:val="00810BC8"/>
    <w:rsid w:val="00810E97"/>
    <w:rsid w:val="0081123B"/>
    <w:rsid w:val="00811393"/>
    <w:rsid w:val="0081163B"/>
    <w:rsid w:val="0081333B"/>
    <w:rsid w:val="00814953"/>
    <w:rsid w:val="00814E4C"/>
    <w:rsid w:val="0081584D"/>
    <w:rsid w:val="00816C5A"/>
    <w:rsid w:val="00817678"/>
    <w:rsid w:val="0082049D"/>
    <w:rsid w:val="0082054B"/>
    <w:rsid w:val="008217BC"/>
    <w:rsid w:val="008225A7"/>
    <w:rsid w:val="00822A13"/>
    <w:rsid w:val="00822BA1"/>
    <w:rsid w:val="008239A5"/>
    <w:rsid w:val="00823B82"/>
    <w:rsid w:val="00824096"/>
    <w:rsid w:val="00824E58"/>
    <w:rsid w:val="00826716"/>
    <w:rsid w:val="008270AA"/>
    <w:rsid w:val="00827D60"/>
    <w:rsid w:val="00831D6C"/>
    <w:rsid w:val="00832190"/>
    <w:rsid w:val="00832F6C"/>
    <w:rsid w:val="008341ED"/>
    <w:rsid w:val="0083560A"/>
    <w:rsid w:val="00836D7C"/>
    <w:rsid w:val="00836E58"/>
    <w:rsid w:val="00837584"/>
    <w:rsid w:val="00837886"/>
    <w:rsid w:val="0084067B"/>
    <w:rsid w:val="00840AA2"/>
    <w:rsid w:val="008415DB"/>
    <w:rsid w:val="00841673"/>
    <w:rsid w:val="00841963"/>
    <w:rsid w:val="00841F8A"/>
    <w:rsid w:val="008432DD"/>
    <w:rsid w:val="00844877"/>
    <w:rsid w:val="00844A30"/>
    <w:rsid w:val="00845963"/>
    <w:rsid w:val="00845B52"/>
    <w:rsid w:val="00846146"/>
    <w:rsid w:val="00846D3E"/>
    <w:rsid w:val="00846DE7"/>
    <w:rsid w:val="008477B9"/>
    <w:rsid w:val="00850D24"/>
    <w:rsid w:val="0085190F"/>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F1D"/>
    <w:rsid w:val="00863328"/>
    <w:rsid w:val="00863EC3"/>
    <w:rsid w:val="008640B7"/>
    <w:rsid w:val="0086448F"/>
    <w:rsid w:val="008649CB"/>
    <w:rsid w:val="00864D6E"/>
    <w:rsid w:val="008659A2"/>
    <w:rsid w:val="00865E45"/>
    <w:rsid w:val="0086690B"/>
    <w:rsid w:val="00866973"/>
    <w:rsid w:val="0086721B"/>
    <w:rsid w:val="00867408"/>
    <w:rsid w:val="00867AA1"/>
    <w:rsid w:val="00867AAA"/>
    <w:rsid w:val="00870018"/>
    <w:rsid w:val="008710F8"/>
    <w:rsid w:val="00871B94"/>
    <w:rsid w:val="00871EC7"/>
    <w:rsid w:val="008739A2"/>
    <w:rsid w:val="008751BA"/>
    <w:rsid w:val="008755C2"/>
    <w:rsid w:val="00875A6F"/>
    <w:rsid w:val="008767F4"/>
    <w:rsid w:val="00876A55"/>
    <w:rsid w:val="00876CC2"/>
    <w:rsid w:val="008775CC"/>
    <w:rsid w:val="0088088C"/>
    <w:rsid w:val="00881947"/>
    <w:rsid w:val="00881C21"/>
    <w:rsid w:val="00881D64"/>
    <w:rsid w:val="00882C01"/>
    <w:rsid w:val="00882E02"/>
    <w:rsid w:val="00883C16"/>
    <w:rsid w:val="00884416"/>
    <w:rsid w:val="0088477E"/>
    <w:rsid w:val="008853EC"/>
    <w:rsid w:val="008854CF"/>
    <w:rsid w:val="00885FE3"/>
    <w:rsid w:val="008866B8"/>
    <w:rsid w:val="00890818"/>
    <w:rsid w:val="00891CFC"/>
    <w:rsid w:val="008921AE"/>
    <w:rsid w:val="00892A82"/>
    <w:rsid w:val="00893854"/>
    <w:rsid w:val="00895187"/>
    <w:rsid w:val="00895BD3"/>
    <w:rsid w:val="00895F39"/>
    <w:rsid w:val="00896160"/>
    <w:rsid w:val="00896EDC"/>
    <w:rsid w:val="0089709D"/>
    <w:rsid w:val="00897509"/>
    <w:rsid w:val="008978A2"/>
    <w:rsid w:val="008A0C9F"/>
    <w:rsid w:val="008A14F6"/>
    <w:rsid w:val="008A1645"/>
    <w:rsid w:val="008A2222"/>
    <w:rsid w:val="008A2260"/>
    <w:rsid w:val="008A24C5"/>
    <w:rsid w:val="008A2DE5"/>
    <w:rsid w:val="008A31B4"/>
    <w:rsid w:val="008A32DD"/>
    <w:rsid w:val="008A3675"/>
    <w:rsid w:val="008A3E6F"/>
    <w:rsid w:val="008A7EF2"/>
    <w:rsid w:val="008A7F5B"/>
    <w:rsid w:val="008B0DFB"/>
    <w:rsid w:val="008B11F2"/>
    <w:rsid w:val="008B196F"/>
    <w:rsid w:val="008B307A"/>
    <w:rsid w:val="008B3155"/>
    <w:rsid w:val="008B4F3C"/>
    <w:rsid w:val="008B5AC9"/>
    <w:rsid w:val="008B646D"/>
    <w:rsid w:val="008B6842"/>
    <w:rsid w:val="008B70C4"/>
    <w:rsid w:val="008B7F11"/>
    <w:rsid w:val="008C059F"/>
    <w:rsid w:val="008C18C1"/>
    <w:rsid w:val="008C36AC"/>
    <w:rsid w:val="008C3DC2"/>
    <w:rsid w:val="008C442E"/>
    <w:rsid w:val="008C4943"/>
    <w:rsid w:val="008C509B"/>
    <w:rsid w:val="008C5658"/>
    <w:rsid w:val="008C5DCA"/>
    <w:rsid w:val="008C65A9"/>
    <w:rsid w:val="008C7522"/>
    <w:rsid w:val="008C7A0F"/>
    <w:rsid w:val="008C7A83"/>
    <w:rsid w:val="008C7E21"/>
    <w:rsid w:val="008D014C"/>
    <w:rsid w:val="008D05C3"/>
    <w:rsid w:val="008D0ADE"/>
    <w:rsid w:val="008D2C88"/>
    <w:rsid w:val="008D344B"/>
    <w:rsid w:val="008D346A"/>
    <w:rsid w:val="008D370B"/>
    <w:rsid w:val="008D3BAB"/>
    <w:rsid w:val="008D41FC"/>
    <w:rsid w:val="008D4DAB"/>
    <w:rsid w:val="008D4E0F"/>
    <w:rsid w:val="008D4ED9"/>
    <w:rsid w:val="008D4F57"/>
    <w:rsid w:val="008D5B80"/>
    <w:rsid w:val="008D6B04"/>
    <w:rsid w:val="008D6B3A"/>
    <w:rsid w:val="008D6ECB"/>
    <w:rsid w:val="008D6FBA"/>
    <w:rsid w:val="008D7F3A"/>
    <w:rsid w:val="008E12DF"/>
    <w:rsid w:val="008E173F"/>
    <w:rsid w:val="008E2654"/>
    <w:rsid w:val="008E2976"/>
    <w:rsid w:val="008E40A0"/>
    <w:rsid w:val="008E499D"/>
    <w:rsid w:val="008E4EF2"/>
    <w:rsid w:val="008E6291"/>
    <w:rsid w:val="008E7ADE"/>
    <w:rsid w:val="008E7B5E"/>
    <w:rsid w:val="008E7C9A"/>
    <w:rsid w:val="008F197C"/>
    <w:rsid w:val="008F1C22"/>
    <w:rsid w:val="008F2554"/>
    <w:rsid w:val="008F2631"/>
    <w:rsid w:val="008F38EA"/>
    <w:rsid w:val="008F427B"/>
    <w:rsid w:val="008F45CF"/>
    <w:rsid w:val="008F47DC"/>
    <w:rsid w:val="008F4B33"/>
    <w:rsid w:val="008F4E63"/>
    <w:rsid w:val="008F6EE9"/>
    <w:rsid w:val="008F719D"/>
    <w:rsid w:val="008F740A"/>
    <w:rsid w:val="00901569"/>
    <w:rsid w:val="009025FB"/>
    <w:rsid w:val="009027D6"/>
    <w:rsid w:val="009029DB"/>
    <w:rsid w:val="00902A6D"/>
    <w:rsid w:val="00903858"/>
    <w:rsid w:val="009038A8"/>
    <w:rsid w:val="00903C8D"/>
    <w:rsid w:val="00904E5E"/>
    <w:rsid w:val="0090565A"/>
    <w:rsid w:val="00906D9B"/>
    <w:rsid w:val="00907308"/>
    <w:rsid w:val="0090753F"/>
    <w:rsid w:val="0090798A"/>
    <w:rsid w:val="0091061D"/>
    <w:rsid w:val="00910E88"/>
    <w:rsid w:val="00911BFC"/>
    <w:rsid w:val="00912FF3"/>
    <w:rsid w:val="00913E51"/>
    <w:rsid w:val="00914986"/>
    <w:rsid w:val="00914DFE"/>
    <w:rsid w:val="009151C5"/>
    <w:rsid w:val="0091614B"/>
    <w:rsid w:val="00916F01"/>
    <w:rsid w:val="00917299"/>
    <w:rsid w:val="0091737E"/>
    <w:rsid w:val="009176C2"/>
    <w:rsid w:val="00920583"/>
    <w:rsid w:val="0092131F"/>
    <w:rsid w:val="009218CC"/>
    <w:rsid w:val="00922067"/>
    <w:rsid w:val="00922F2F"/>
    <w:rsid w:val="00925D59"/>
    <w:rsid w:val="00926716"/>
    <w:rsid w:val="009269BA"/>
    <w:rsid w:val="00930997"/>
    <w:rsid w:val="0093126C"/>
    <w:rsid w:val="0093236E"/>
    <w:rsid w:val="00932A82"/>
    <w:rsid w:val="0093319A"/>
    <w:rsid w:val="00933540"/>
    <w:rsid w:val="00933BC8"/>
    <w:rsid w:val="00933E6E"/>
    <w:rsid w:val="009345B7"/>
    <w:rsid w:val="00934877"/>
    <w:rsid w:val="00935439"/>
    <w:rsid w:val="009357D5"/>
    <w:rsid w:val="0093595C"/>
    <w:rsid w:val="00935CD9"/>
    <w:rsid w:val="00935D32"/>
    <w:rsid w:val="009366B0"/>
    <w:rsid w:val="009368A4"/>
    <w:rsid w:val="00940490"/>
    <w:rsid w:val="009417C6"/>
    <w:rsid w:val="00941D0E"/>
    <w:rsid w:val="00942EE6"/>
    <w:rsid w:val="009443CF"/>
    <w:rsid w:val="009453A6"/>
    <w:rsid w:val="009456F7"/>
    <w:rsid w:val="009457E2"/>
    <w:rsid w:val="009464A3"/>
    <w:rsid w:val="00946522"/>
    <w:rsid w:val="009465DB"/>
    <w:rsid w:val="00946796"/>
    <w:rsid w:val="009468B4"/>
    <w:rsid w:val="00947758"/>
    <w:rsid w:val="0095183B"/>
    <w:rsid w:val="0095204C"/>
    <w:rsid w:val="009520FE"/>
    <w:rsid w:val="00952447"/>
    <w:rsid w:val="00953424"/>
    <w:rsid w:val="00953B2B"/>
    <w:rsid w:val="00953B51"/>
    <w:rsid w:val="00953B7B"/>
    <w:rsid w:val="00954528"/>
    <w:rsid w:val="009558AA"/>
    <w:rsid w:val="00956B13"/>
    <w:rsid w:val="009572D7"/>
    <w:rsid w:val="00957F9F"/>
    <w:rsid w:val="009603E5"/>
    <w:rsid w:val="0096071A"/>
    <w:rsid w:val="00960C91"/>
    <w:rsid w:val="00961AEB"/>
    <w:rsid w:val="00961B6D"/>
    <w:rsid w:val="00963717"/>
    <w:rsid w:val="00965CC4"/>
    <w:rsid w:val="0096624D"/>
    <w:rsid w:val="00970143"/>
    <w:rsid w:val="009707E6"/>
    <w:rsid w:val="00970B7F"/>
    <w:rsid w:val="00970C38"/>
    <w:rsid w:val="00971614"/>
    <w:rsid w:val="00971772"/>
    <w:rsid w:val="00972340"/>
    <w:rsid w:val="0097297B"/>
    <w:rsid w:val="00973615"/>
    <w:rsid w:val="009752FA"/>
    <w:rsid w:val="009757D3"/>
    <w:rsid w:val="00976AC2"/>
    <w:rsid w:val="009773F4"/>
    <w:rsid w:val="00977693"/>
    <w:rsid w:val="00980F4F"/>
    <w:rsid w:val="00982494"/>
    <w:rsid w:val="00982E34"/>
    <w:rsid w:val="00983F14"/>
    <w:rsid w:val="009845F3"/>
    <w:rsid w:val="009845FD"/>
    <w:rsid w:val="009846AF"/>
    <w:rsid w:val="00985AF7"/>
    <w:rsid w:val="00985BC7"/>
    <w:rsid w:val="009860D8"/>
    <w:rsid w:val="009860EB"/>
    <w:rsid w:val="00990935"/>
    <w:rsid w:val="00990AEC"/>
    <w:rsid w:val="00990AFD"/>
    <w:rsid w:val="00990C89"/>
    <w:rsid w:val="00991069"/>
    <w:rsid w:val="009922F2"/>
    <w:rsid w:val="009937C3"/>
    <w:rsid w:val="0099397C"/>
    <w:rsid w:val="00996257"/>
    <w:rsid w:val="00996277"/>
    <w:rsid w:val="00996BCA"/>
    <w:rsid w:val="00997074"/>
    <w:rsid w:val="009A0E79"/>
    <w:rsid w:val="009A1518"/>
    <w:rsid w:val="009A216A"/>
    <w:rsid w:val="009A23B0"/>
    <w:rsid w:val="009A35C9"/>
    <w:rsid w:val="009A3604"/>
    <w:rsid w:val="009A473C"/>
    <w:rsid w:val="009A502C"/>
    <w:rsid w:val="009A5458"/>
    <w:rsid w:val="009A640D"/>
    <w:rsid w:val="009A77A4"/>
    <w:rsid w:val="009A7F00"/>
    <w:rsid w:val="009B0952"/>
    <w:rsid w:val="009B1548"/>
    <w:rsid w:val="009B325F"/>
    <w:rsid w:val="009B3A1D"/>
    <w:rsid w:val="009B4003"/>
    <w:rsid w:val="009B41F0"/>
    <w:rsid w:val="009B480A"/>
    <w:rsid w:val="009B6F75"/>
    <w:rsid w:val="009B7AFB"/>
    <w:rsid w:val="009B7C4D"/>
    <w:rsid w:val="009B7FFD"/>
    <w:rsid w:val="009C01EC"/>
    <w:rsid w:val="009C3225"/>
    <w:rsid w:val="009C4284"/>
    <w:rsid w:val="009C4836"/>
    <w:rsid w:val="009C5B79"/>
    <w:rsid w:val="009C5DC4"/>
    <w:rsid w:val="009C61A3"/>
    <w:rsid w:val="009C6424"/>
    <w:rsid w:val="009C6B84"/>
    <w:rsid w:val="009D02FF"/>
    <w:rsid w:val="009D0BC2"/>
    <w:rsid w:val="009D2AC2"/>
    <w:rsid w:val="009D38C9"/>
    <w:rsid w:val="009D3BA1"/>
    <w:rsid w:val="009D472D"/>
    <w:rsid w:val="009D4E1D"/>
    <w:rsid w:val="009D59D6"/>
    <w:rsid w:val="009D5A24"/>
    <w:rsid w:val="009D5B2E"/>
    <w:rsid w:val="009D5BDC"/>
    <w:rsid w:val="009D636F"/>
    <w:rsid w:val="009D6A26"/>
    <w:rsid w:val="009D7457"/>
    <w:rsid w:val="009D758F"/>
    <w:rsid w:val="009D7BF2"/>
    <w:rsid w:val="009D7D83"/>
    <w:rsid w:val="009E098C"/>
    <w:rsid w:val="009E153E"/>
    <w:rsid w:val="009E19CB"/>
    <w:rsid w:val="009E36FC"/>
    <w:rsid w:val="009E426E"/>
    <w:rsid w:val="009E439C"/>
    <w:rsid w:val="009E522B"/>
    <w:rsid w:val="009E5808"/>
    <w:rsid w:val="009E620D"/>
    <w:rsid w:val="009E66C3"/>
    <w:rsid w:val="009E7424"/>
    <w:rsid w:val="009E7BFC"/>
    <w:rsid w:val="009E7F49"/>
    <w:rsid w:val="009F03D1"/>
    <w:rsid w:val="009F0B98"/>
    <w:rsid w:val="009F1C46"/>
    <w:rsid w:val="009F2079"/>
    <w:rsid w:val="009F293E"/>
    <w:rsid w:val="009F334B"/>
    <w:rsid w:val="009F4922"/>
    <w:rsid w:val="009F4BE1"/>
    <w:rsid w:val="009F5087"/>
    <w:rsid w:val="009F69B5"/>
    <w:rsid w:val="009F7207"/>
    <w:rsid w:val="00A004D3"/>
    <w:rsid w:val="00A00F47"/>
    <w:rsid w:val="00A02865"/>
    <w:rsid w:val="00A07CA6"/>
    <w:rsid w:val="00A10FB7"/>
    <w:rsid w:val="00A12039"/>
    <w:rsid w:val="00A12981"/>
    <w:rsid w:val="00A12C49"/>
    <w:rsid w:val="00A13D02"/>
    <w:rsid w:val="00A14320"/>
    <w:rsid w:val="00A151A5"/>
    <w:rsid w:val="00A15263"/>
    <w:rsid w:val="00A15E74"/>
    <w:rsid w:val="00A15E83"/>
    <w:rsid w:val="00A164FB"/>
    <w:rsid w:val="00A16637"/>
    <w:rsid w:val="00A16BEA"/>
    <w:rsid w:val="00A172C0"/>
    <w:rsid w:val="00A175E5"/>
    <w:rsid w:val="00A1768D"/>
    <w:rsid w:val="00A17EA1"/>
    <w:rsid w:val="00A17EDF"/>
    <w:rsid w:val="00A211A7"/>
    <w:rsid w:val="00A21302"/>
    <w:rsid w:val="00A22DEE"/>
    <w:rsid w:val="00A22E96"/>
    <w:rsid w:val="00A23500"/>
    <w:rsid w:val="00A240EE"/>
    <w:rsid w:val="00A24F60"/>
    <w:rsid w:val="00A254EA"/>
    <w:rsid w:val="00A267AA"/>
    <w:rsid w:val="00A272CF"/>
    <w:rsid w:val="00A27376"/>
    <w:rsid w:val="00A27FD0"/>
    <w:rsid w:val="00A30DB1"/>
    <w:rsid w:val="00A30DC7"/>
    <w:rsid w:val="00A31101"/>
    <w:rsid w:val="00A32CF5"/>
    <w:rsid w:val="00A33E15"/>
    <w:rsid w:val="00A34451"/>
    <w:rsid w:val="00A35811"/>
    <w:rsid w:val="00A35D0A"/>
    <w:rsid w:val="00A35F78"/>
    <w:rsid w:val="00A400A9"/>
    <w:rsid w:val="00A41B20"/>
    <w:rsid w:val="00A41B40"/>
    <w:rsid w:val="00A42629"/>
    <w:rsid w:val="00A4354F"/>
    <w:rsid w:val="00A43944"/>
    <w:rsid w:val="00A43A45"/>
    <w:rsid w:val="00A43D2B"/>
    <w:rsid w:val="00A4459A"/>
    <w:rsid w:val="00A4524B"/>
    <w:rsid w:val="00A45454"/>
    <w:rsid w:val="00A456F9"/>
    <w:rsid w:val="00A45781"/>
    <w:rsid w:val="00A4637B"/>
    <w:rsid w:val="00A47012"/>
    <w:rsid w:val="00A470D9"/>
    <w:rsid w:val="00A476D0"/>
    <w:rsid w:val="00A47D10"/>
    <w:rsid w:val="00A50143"/>
    <w:rsid w:val="00A50619"/>
    <w:rsid w:val="00A50A81"/>
    <w:rsid w:val="00A50D2F"/>
    <w:rsid w:val="00A50EE4"/>
    <w:rsid w:val="00A521D4"/>
    <w:rsid w:val="00A53511"/>
    <w:rsid w:val="00A541FE"/>
    <w:rsid w:val="00A549BC"/>
    <w:rsid w:val="00A54FFC"/>
    <w:rsid w:val="00A5789E"/>
    <w:rsid w:val="00A60841"/>
    <w:rsid w:val="00A60980"/>
    <w:rsid w:val="00A61A4E"/>
    <w:rsid w:val="00A63445"/>
    <w:rsid w:val="00A63700"/>
    <w:rsid w:val="00A64575"/>
    <w:rsid w:val="00A65A26"/>
    <w:rsid w:val="00A660DD"/>
    <w:rsid w:val="00A67625"/>
    <w:rsid w:val="00A67EF4"/>
    <w:rsid w:val="00A70055"/>
    <w:rsid w:val="00A70733"/>
    <w:rsid w:val="00A70E37"/>
    <w:rsid w:val="00A71035"/>
    <w:rsid w:val="00A7179F"/>
    <w:rsid w:val="00A71984"/>
    <w:rsid w:val="00A71AB4"/>
    <w:rsid w:val="00A72735"/>
    <w:rsid w:val="00A73EF9"/>
    <w:rsid w:val="00A7425D"/>
    <w:rsid w:val="00A7495B"/>
    <w:rsid w:val="00A754BC"/>
    <w:rsid w:val="00A756C6"/>
    <w:rsid w:val="00A7587C"/>
    <w:rsid w:val="00A75925"/>
    <w:rsid w:val="00A76E50"/>
    <w:rsid w:val="00A771AB"/>
    <w:rsid w:val="00A77200"/>
    <w:rsid w:val="00A77595"/>
    <w:rsid w:val="00A776F4"/>
    <w:rsid w:val="00A80BB6"/>
    <w:rsid w:val="00A80C68"/>
    <w:rsid w:val="00A812BD"/>
    <w:rsid w:val="00A821AF"/>
    <w:rsid w:val="00A844B8"/>
    <w:rsid w:val="00A847F5"/>
    <w:rsid w:val="00A855BE"/>
    <w:rsid w:val="00A8577C"/>
    <w:rsid w:val="00A86406"/>
    <w:rsid w:val="00A86DDC"/>
    <w:rsid w:val="00A86E74"/>
    <w:rsid w:val="00A87937"/>
    <w:rsid w:val="00A9014B"/>
    <w:rsid w:val="00A915AB"/>
    <w:rsid w:val="00A9222E"/>
    <w:rsid w:val="00A92C7A"/>
    <w:rsid w:val="00A92DD2"/>
    <w:rsid w:val="00A93196"/>
    <w:rsid w:val="00A93708"/>
    <w:rsid w:val="00A93911"/>
    <w:rsid w:val="00A9454C"/>
    <w:rsid w:val="00A94751"/>
    <w:rsid w:val="00A9590F"/>
    <w:rsid w:val="00A95B2A"/>
    <w:rsid w:val="00A95FB3"/>
    <w:rsid w:val="00A96228"/>
    <w:rsid w:val="00A96638"/>
    <w:rsid w:val="00AA05E0"/>
    <w:rsid w:val="00AA097F"/>
    <w:rsid w:val="00AA0B4E"/>
    <w:rsid w:val="00AA1BBB"/>
    <w:rsid w:val="00AA1E74"/>
    <w:rsid w:val="00AA24D2"/>
    <w:rsid w:val="00AA3159"/>
    <w:rsid w:val="00AA423E"/>
    <w:rsid w:val="00AA44CF"/>
    <w:rsid w:val="00AA4946"/>
    <w:rsid w:val="00AA49A5"/>
    <w:rsid w:val="00AA5D9D"/>
    <w:rsid w:val="00AA7316"/>
    <w:rsid w:val="00AA78CE"/>
    <w:rsid w:val="00AA7F42"/>
    <w:rsid w:val="00AB0C12"/>
    <w:rsid w:val="00AB0FA7"/>
    <w:rsid w:val="00AB1883"/>
    <w:rsid w:val="00AB26D5"/>
    <w:rsid w:val="00AB2A22"/>
    <w:rsid w:val="00AB3885"/>
    <w:rsid w:val="00AB3C8D"/>
    <w:rsid w:val="00AB476A"/>
    <w:rsid w:val="00AB5F3B"/>
    <w:rsid w:val="00AB6298"/>
    <w:rsid w:val="00AB739D"/>
    <w:rsid w:val="00AC004D"/>
    <w:rsid w:val="00AC1904"/>
    <w:rsid w:val="00AC2F0C"/>
    <w:rsid w:val="00AC38A9"/>
    <w:rsid w:val="00AC4BF6"/>
    <w:rsid w:val="00AC4CAC"/>
    <w:rsid w:val="00AC612C"/>
    <w:rsid w:val="00AC6797"/>
    <w:rsid w:val="00AC6A7A"/>
    <w:rsid w:val="00AC6F68"/>
    <w:rsid w:val="00AC71B3"/>
    <w:rsid w:val="00AD0AEC"/>
    <w:rsid w:val="00AD124D"/>
    <w:rsid w:val="00AD1499"/>
    <w:rsid w:val="00AD18CA"/>
    <w:rsid w:val="00AD1EAE"/>
    <w:rsid w:val="00AD2280"/>
    <w:rsid w:val="00AD2571"/>
    <w:rsid w:val="00AD375E"/>
    <w:rsid w:val="00AD4839"/>
    <w:rsid w:val="00AD5BCB"/>
    <w:rsid w:val="00AD5D6E"/>
    <w:rsid w:val="00AD76EF"/>
    <w:rsid w:val="00AE017A"/>
    <w:rsid w:val="00AE0626"/>
    <w:rsid w:val="00AE19D1"/>
    <w:rsid w:val="00AE25BF"/>
    <w:rsid w:val="00AE2666"/>
    <w:rsid w:val="00AE29BE"/>
    <w:rsid w:val="00AE4228"/>
    <w:rsid w:val="00AE5CE1"/>
    <w:rsid w:val="00AE5D09"/>
    <w:rsid w:val="00AE5EFA"/>
    <w:rsid w:val="00AE6407"/>
    <w:rsid w:val="00AE75DE"/>
    <w:rsid w:val="00AE7793"/>
    <w:rsid w:val="00AE7EEF"/>
    <w:rsid w:val="00AF13E8"/>
    <w:rsid w:val="00AF1662"/>
    <w:rsid w:val="00AF2C3A"/>
    <w:rsid w:val="00AF3F20"/>
    <w:rsid w:val="00AF42AC"/>
    <w:rsid w:val="00AF44DB"/>
    <w:rsid w:val="00AF4EE4"/>
    <w:rsid w:val="00AF74D6"/>
    <w:rsid w:val="00AF7500"/>
    <w:rsid w:val="00B0036F"/>
    <w:rsid w:val="00B00C8E"/>
    <w:rsid w:val="00B013AB"/>
    <w:rsid w:val="00B017BD"/>
    <w:rsid w:val="00B019F3"/>
    <w:rsid w:val="00B02AA5"/>
    <w:rsid w:val="00B0323E"/>
    <w:rsid w:val="00B03A5D"/>
    <w:rsid w:val="00B04743"/>
    <w:rsid w:val="00B04F50"/>
    <w:rsid w:val="00B05C58"/>
    <w:rsid w:val="00B0616B"/>
    <w:rsid w:val="00B067E8"/>
    <w:rsid w:val="00B07672"/>
    <w:rsid w:val="00B07FF3"/>
    <w:rsid w:val="00B10136"/>
    <w:rsid w:val="00B10512"/>
    <w:rsid w:val="00B1073D"/>
    <w:rsid w:val="00B1079E"/>
    <w:rsid w:val="00B10B63"/>
    <w:rsid w:val="00B114D8"/>
    <w:rsid w:val="00B11CD7"/>
    <w:rsid w:val="00B1205D"/>
    <w:rsid w:val="00B12664"/>
    <w:rsid w:val="00B13307"/>
    <w:rsid w:val="00B13821"/>
    <w:rsid w:val="00B1476F"/>
    <w:rsid w:val="00B15202"/>
    <w:rsid w:val="00B1553A"/>
    <w:rsid w:val="00B155DA"/>
    <w:rsid w:val="00B15C06"/>
    <w:rsid w:val="00B1614A"/>
    <w:rsid w:val="00B162BA"/>
    <w:rsid w:val="00B173DB"/>
    <w:rsid w:val="00B17577"/>
    <w:rsid w:val="00B20702"/>
    <w:rsid w:val="00B21CD1"/>
    <w:rsid w:val="00B228F1"/>
    <w:rsid w:val="00B23256"/>
    <w:rsid w:val="00B23FC0"/>
    <w:rsid w:val="00B24CF5"/>
    <w:rsid w:val="00B2616B"/>
    <w:rsid w:val="00B26507"/>
    <w:rsid w:val="00B267C0"/>
    <w:rsid w:val="00B269CE"/>
    <w:rsid w:val="00B26B95"/>
    <w:rsid w:val="00B27339"/>
    <w:rsid w:val="00B27342"/>
    <w:rsid w:val="00B27FEE"/>
    <w:rsid w:val="00B316EC"/>
    <w:rsid w:val="00B31CD8"/>
    <w:rsid w:val="00B32B21"/>
    <w:rsid w:val="00B33EED"/>
    <w:rsid w:val="00B35E5C"/>
    <w:rsid w:val="00B36A92"/>
    <w:rsid w:val="00B37176"/>
    <w:rsid w:val="00B373AA"/>
    <w:rsid w:val="00B40823"/>
    <w:rsid w:val="00B40DF9"/>
    <w:rsid w:val="00B42083"/>
    <w:rsid w:val="00B43455"/>
    <w:rsid w:val="00B435F8"/>
    <w:rsid w:val="00B44DB8"/>
    <w:rsid w:val="00B4620E"/>
    <w:rsid w:val="00B46CB0"/>
    <w:rsid w:val="00B4737B"/>
    <w:rsid w:val="00B5050D"/>
    <w:rsid w:val="00B50B30"/>
    <w:rsid w:val="00B514CC"/>
    <w:rsid w:val="00B5157B"/>
    <w:rsid w:val="00B5462A"/>
    <w:rsid w:val="00B548B4"/>
    <w:rsid w:val="00B554E8"/>
    <w:rsid w:val="00B57348"/>
    <w:rsid w:val="00B574C6"/>
    <w:rsid w:val="00B618AF"/>
    <w:rsid w:val="00B61962"/>
    <w:rsid w:val="00B61E5E"/>
    <w:rsid w:val="00B62D2B"/>
    <w:rsid w:val="00B62F97"/>
    <w:rsid w:val="00B63163"/>
    <w:rsid w:val="00B63342"/>
    <w:rsid w:val="00B63807"/>
    <w:rsid w:val="00B63F95"/>
    <w:rsid w:val="00B645FA"/>
    <w:rsid w:val="00B64C91"/>
    <w:rsid w:val="00B6526E"/>
    <w:rsid w:val="00B65D4D"/>
    <w:rsid w:val="00B66649"/>
    <w:rsid w:val="00B66A12"/>
    <w:rsid w:val="00B67741"/>
    <w:rsid w:val="00B73B71"/>
    <w:rsid w:val="00B7427D"/>
    <w:rsid w:val="00B75683"/>
    <w:rsid w:val="00B75D54"/>
    <w:rsid w:val="00B7667D"/>
    <w:rsid w:val="00B77FDA"/>
    <w:rsid w:val="00B80FA1"/>
    <w:rsid w:val="00B8179C"/>
    <w:rsid w:val="00B822DB"/>
    <w:rsid w:val="00B82D67"/>
    <w:rsid w:val="00B84A8A"/>
    <w:rsid w:val="00B87047"/>
    <w:rsid w:val="00B872DD"/>
    <w:rsid w:val="00B87466"/>
    <w:rsid w:val="00B9080E"/>
    <w:rsid w:val="00B90C70"/>
    <w:rsid w:val="00B9100E"/>
    <w:rsid w:val="00B91F50"/>
    <w:rsid w:val="00B9279C"/>
    <w:rsid w:val="00B92D61"/>
    <w:rsid w:val="00B934BE"/>
    <w:rsid w:val="00B94234"/>
    <w:rsid w:val="00B9476B"/>
    <w:rsid w:val="00B9576A"/>
    <w:rsid w:val="00B95AD2"/>
    <w:rsid w:val="00B962BB"/>
    <w:rsid w:val="00BA0118"/>
    <w:rsid w:val="00BA0162"/>
    <w:rsid w:val="00BA19D9"/>
    <w:rsid w:val="00BA1AB8"/>
    <w:rsid w:val="00BA22F4"/>
    <w:rsid w:val="00BA2861"/>
    <w:rsid w:val="00BA29FE"/>
    <w:rsid w:val="00BA437D"/>
    <w:rsid w:val="00BA481E"/>
    <w:rsid w:val="00BA6707"/>
    <w:rsid w:val="00BA6BA6"/>
    <w:rsid w:val="00BA7049"/>
    <w:rsid w:val="00BA70C6"/>
    <w:rsid w:val="00BA7C0B"/>
    <w:rsid w:val="00BB0C10"/>
    <w:rsid w:val="00BB0F85"/>
    <w:rsid w:val="00BB154A"/>
    <w:rsid w:val="00BB1940"/>
    <w:rsid w:val="00BB1DF7"/>
    <w:rsid w:val="00BB229B"/>
    <w:rsid w:val="00BB2446"/>
    <w:rsid w:val="00BB280A"/>
    <w:rsid w:val="00BB32E9"/>
    <w:rsid w:val="00BB3977"/>
    <w:rsid w:val="00BB5301"/>
    <w:rsid w:val="00BB57E8"/>
    <w:rsid w:val="00BB5873"/>
    <w:rsid w:val="00BB7349"/>
    <w:rsid w:val="00BC0196"/>
    <w:rsid w:val="00BC0367"/>
    <w:rsid w:val="00BC0A5B"/>
    <w:rsid w:val="00BC219A"/>
    <w:rsid w:val="00BC24C1"/>
    <w:rsid w:val="00BC42A8"/>
    <w:rsid w:val="00BC66EE"/>
    <w:rsid w:val="00BC69F2"/>
    <w:rsid w:val="00BC72B8"/>
    <w:rsid w:val="00BC7FFB"/>
    <w:rsid w:val="00BD034D"/>
    <w:rsid w:val="00BD07E7"/>
    <w:rsid w:val="00BD143B"/>
    <w:rsid w:val="00BD24D8"/>
    <w:rsid w:val="00BD2EB5"/>
    <w:rsid w:val="00BD3ECE"/>
    <w:rsid w:val="00BD5782"/>
    <w:rsid w:val="00BD59E1"/>
    <w:rsid w:val="00BD5F55"/>
    <w:rsid w:val="00BD657B"/>
    <w:rsid w:val="00BD67C6"/>
    <w:rsid w:val="00BD780A"/>
    <w:rsid w:val="00BE0CEB"/>
    <w:rsid w:val="00BE1B8A"/>
    <w:rsid w:val="00BE1E12"/>
    <w:rsid w:val="00BE232A"/>
    <w:rsid w:val="00BE346A"/>
    <w:rsid w:val="00BE3712"/>
    <w:rsid w:val="00BE3E97"/>
    <w:rsid w:val="00BE46DF"/>
    <w:rsid w:val="00BE53CF"/>
    <w:rsid w:val="00BE587D"/>
    <w:rsid w:val="00BE635E"/>
    <w:rsid w:val="00BE6364"/>
    <w:rsid w:val="00BE666A"/>
    <w:rsid w:val="00BE6D71"/>
    <w:rsid w:val="00BE718D"/>
    <w:rsid w:val="00BE7A12"/>
    <w:rsid w:val="00BE7CAE"/>
    <w:rsid w:val="00BE7CD4"/>
    <w:rsid w:val="00BE7F8D"/>
    <w:rsid w:val="00BF07E1"/>
    <w:rsid w:val="00BF1A4A"/>
    <w:rsid w:val="00BF3B14"/>
    <w:rsid w:val="00BF5042"/>
    <w:rsid w:val="00BF5945"/>
    <w:rsid w:val="00BF61F3"/>
    <w:rsid w:val="00BF6362"/>
    <w:rsid w:val="00C004F1"/>
    <w:rsid w:val="00C009C1"/>
    <w:rsid w:val="00C01B8A"/>
    <w:rsid w:val="00C01FED"/>
    <w:rsid w:val="00C0270D"/>
    <w:rsid w:val="00C03E10"/>
    <w:rsid w:val="00C03E52"/>
    <w:rsid w:val="00C05398"/>
    <w:rsid w:val="00C056BE"/>
    <w:rsid w:val="00C06182"/>
    <w:rsid w:val="00C06249"/>
    <w:rsid w:val="00C06884"/>
    <w:rsid w:val="00C07B7F"/>
    <w:rsid w:val="00C07EC8"/>
    <w:rsid w:val="00C10243"/>
    <w:rsid w:val="00C10953"/>
    <w:rsid w:val="00C13C38"/>
    <w:rsid w:val="00C1424F"/>
    <w:rsid w:val="00C147D3"/>
    <w:rsid w:val="00C14933"/>
    <w:rsid w:val="00C157FC"/>
    <w:rsid w:val="00C16237"/>
    <w:rsid w:val="00C16792"/>
    <w:rsid w:val="00C17BB7"/>
    <w:rsid w:val="00C17F27"/>
    <w:rsid w:val="00C2009E"/>
    <w:rsid w:val="00C2027F"/>
    <w:rsid w:val="00C20B16"/>
    <w:rsid w:val="00C225E6"/>
    <w:rsid w:val="00C233B3"/>
    <w:rsid w:val="00C235D5"/>
    <w:rsid w:val="00C238FB"/>
    <w:rsid w:val="00C25B3F"/>
    <w:rsid w:val="00C2627B"/>
    <w:rsid w:val="00C26EC5"/>
    <w:rsid w:val="00C278F6"/>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0BC5"/>
    <w:rsid w:val="00C410D2"/>
    <w:rsid w:val="00C41479"/>
    <w:rsid w:val="00C41814"/>
    <w:rsid w:val="00C42368"/>
    <w:rsid w:val="00C42B3E"/>
    <w:rsid w:val="00C43810"/>
    <w:rsid w:val="00C439F1"/>
    <w:rsid w:val="00C44081"/>
    <w:rsid w:val="00C4458D"/>
    <w:rsid w:val="00C47808"/>
    <w:rsid w:val="00C50112"/>
    <w:rsid w:val="00C50FCD"/>
    <w:rsid w:val="00C510A6"/>
    <w:rsid w:val="00C516AC"/>
    <w:rsid w:val="00C536D2"/>
    <w:rsid w:val="00C54558"/>
    <w:rsid w:val="00C54DFB"/>
    <w:rsid w:val="00C558A4"/>
    <w:rsid w:val="00C559CD"/>
    <w:rsid w:val="00C55FA1"/>
    <w:rsid w:val="00C55FFD"/>
    <w:rsid w:val="00C57A6B"/>
    <w:rsid w:val="00C57E04"/>
    <w:rsid w:val="00C61440"/>
    <w:rsid w:val="00C61C2B"/>
    <w:rsid w:val="00C61FEC"/>
    <w:rsid w:val="00C62B4F"/>
    <w:rsid w:val="00C62ECE"/>
    <w:rsid w:val="00C636A4"/>
    <w:rsid w:val="00C658BF"/>
    <w:rsid w:val="00C65918"/>
    <w:rsid w:val="00C65FA7"/>
    <w:rsid w:val="00C66164"/>
    <w:rsid w:val="00C72F35"/>
    <w:rsid w:val="00C73ED0"/>
    <w:rsid w:val="00C74E00"/>
    <w:rsid w:val="00C74F2A"/>
    <w:rsid w:val="00C76946"/>
    <w:rsid w:val="00C76CD4"/>
    <w:rsid w:val="00C76E77"/>
    <w:rsid w:val="00C77686"/>
    <w:rsid w:val="00C80AA6"/>
    <w:rsid w:val="00C80B05"/>
    <w:rsid w:val="00C80D8F"/>
    <w:rsid w:val="00C81AD2"/>
    <w:rsid w:val="00C81CD7"/>
    <w:rsid w:val="00C835ED"/>
    <w:rsid w:val="00C83AEC"/>
    <w:rsid w:val="00C84348"/>
    <w:rsid w:val="00C8742E"/>
    <w:rsid w:val="00C90FC8"/>
    <w:rsid w:val="00C9301A"/>
    <w:rsid w:val="00C935B0"/>
    <w:rsid w:val="00C93D17"/>
    <w:rsid w:val="00C9443B"/>
    <w:rsid w:val="00C94C46"/>
    <w:rsid w:val="00C96049"/>
    <w:rsid w:val="00C96BC8"/>
    <w:rsid w:val="00C96E34"/>
    <w:rsid w:val="00C9717B"/>
    <w:rsid w:val="00C9733F"/>
    <w:rsid w:val="00C97586"/>
    <w:rsid w:val="00C97FC2"/>
    <w:rsid w:val="00CA0070"/>
    <w:rsid w:val="00CA0411"/>
    <w:rsid w:val="00CA1AD6"/>
    <w:rsid w:val="00CA39B7"/>
    <w:rsid w:val="00CA5A88"/>
    <w:rsid w:val="00CA5AF6"/>
    <w:rsid w:val="00CA5D4A"/>
    <w:rsid w:val="00CA695A"/>
    <w:rsid w:val="00CA7C55"/>
    <w:rsid w:val="00CA7C95"/>
    <w:rsid w:val="00CB16D4"/>
    <w:rsid w:val="00CB200A"/>
    <w:rsid w:val="00CB2149"/>
    <w:rsid w:val="00CB2159"/>
    <w:rsid w:val="00CB4BBD"/>
    <w:rsid w:val="00CB4C86"/>
    <w:rsid w:val="00CB5B7B"/>
    <w:rsid w:val="00CB6418"/>
    <w:rsid w:val="00CC0873"/>
    <w:rsid w:val="00CC0C48"/>
    <w:rsid w:val="00CC393D"/>
    <w:rsid w:val="00CC39E0"/>
    <w:rsid w:val="00CC3DCA"/>
    <w:rsid w:val="00CC42EB"/>
    <w:rsid w:val="00CC4F1E"/>
    <w:rsid w:val="00CC5FBE"/>
    <w:rsid w:val="00CC605F"/>
    <w:rsid w:val="00CC6BC0"/>
    <w:rsid w:val="00CC7013"/>
    <w:rsid w:val="00CC7706"/>
    <w:rsid w:val="00CD19A8"/>
    <w:rsid w:val="00CD19DB"/>
    <w:rsid w:val="00CD287F"/>
    <w:rsid w:val="00CD2F51"/>
    <w:rsid w:val="00CD30FC"/>
    <w:rsid w:val="00CD3704"/>
    <w:rsid w:val="00CD39A2"/>
    <w:rsid w:val="00CD4B87"/>
    <w:rsid w:val="00CD55DB"/>
    <w:rsid w:val="00CD5966"/>
    <w:rsid w:val="00CD5F4A"/>
    <w:rsid w:val="00CD63AD"/>
    <w:rsid w:val="00CD6B3B"/>
    <w:rsid w:val="00CD6D65"/>
    <w:rsid w:val="00CD7995"/>
    <w:rsid w:val="00CE0232"/>
    <w:rsid w:val="00CE094A"/>
    <w:rsid w:val="00CE0FB6"/>
    <w:rsid w:val="00CE1E88"/>
    <w:rsid w:val="00CE2439"/>
    <w:rsid w:val="00CE26E6"/>
    <w:rsid w:val="00CE30BD"/>
    <w:rsid w:val="00CE3AE3"/>
    <w:rsid w:val="00CE3F16"/>
    <w:rsid w:val="00CE4450"/>
    <w:rsid w:val="00CE4772"/>
    <w:rsid w:val="00CE49B6"/>
    <w:rsid w:val="00CE4A28"/>
    <w:rsid w:val="00CE4B53"/>
    <w:rsid w:val="00CE56C5"/>
    <w:rsid w:val="00CE5C3A"/>
    <w:rsid w:val="00CE6BE2"/>
    <w:rsid w:val="00CE72FC"/>
    <w:rsid w:val="00CF0972"/>
    <w:rsid w:val="00CF0AE0"/>
    <w:rsid w:val="00CF0C6F"/>
    <w:rsid w:val="00CF26F8"/>
    <w:rsid w:val="00CF31B4"/>
    <w:rsid w:val="00CF4162"/>
    <w:rsid w:val="00CF4C23"/>
    <w:rsid w:val="00CF4CEF"/>
    <w:rsid w:val="00CF4D41"/>
    <w:rsid w:val="00CF5241"/>
    <w:rsid w:val="00CF6431"/>
    <w:rsid w:val="00CF6E52"/>
    <w:rsid w:val="00CF73F8"/>
    <w:rsid w:val="00CF7604"/>
    <w:rsid w:val="00D00116"/>
    <w:rsid w:val="00D00FB1"/>
    <w:rsid w:val="00D01DCF"/>
    <w:rsid w:val="00D04514"/>
    <w:rsid w:val="00D049F4"/>
    <w:rsid w:val="00D0648C"/>
    <w:rsid w:val="00D075B7"/>
    <w:rsid w:val="00D076D9"/>
    <w:rsid w:val="00D11A35"/>
    <w:rsid w:val="00D11E06"/>
    <w:rsid w:val="00D12150"/>
    <w:rsid w:val="00D1224D"/>
    <w:rsid w:val="00D1259C"/>
    <w:rsid w:val="00D13846"/>
    <w:rsid w:val="00D13B5D"/>
    <w:rsid w:val="00D17237"/>
    <w:rsid w:val="00D17997"/>
    <w:rsid w:val="00D207AC"/>
    <w:rsid w:val="00D20835"/>
    <w:rsid w:val="00D208DC"/>
    <w:rsid w:val="00D20D52"/>
    <w:rsid w:val="00D20EF6"/>
    <w:rsid w:val="00D219AA"/>
    <w:rsid w:val="00D21BE5"/>
    <w:rsid w:val="00D21C74"/>
    <w:rsid w:val="00D21D01"/>
    <w:rsid w:val="00D2237A"/>
    <w:rsid w:val="00D23D30"/>
    <w:rsid w:val="00D24BD1"/>
    <w:rsid w:val="00D24CC6"/>
    <w:rsid w:val="00D24FE1"/>
    <w:rsid w:val="00D2588A"/>
    <w:rsid w:val="00D25B60"/>
    <w:rsid w:val="00D26217"/>
    <w:rsid w:val="00D26522"/>
    <w:rsid w:val="00D267C5"/>
    <w:rsid w:val="00D269B1"/>
    <w:rsid w:val="00D269BD"/>
    <w:rsid w:val="00D278F0"/>
    <w:rsid w:val="00D31A43"/>
    <w:rsid w:val="00D338DB"/>
    <w:rsid w:val="00D34240"/>
    <w:rsid w:val="00D3511F"/>
    <w:rsid w:val="00D35467"/>
    <w:rsid w:val="00D36368"/>
    <w:rsid w:val="00D36BE0"/>
    <w:rsid w:val="00D36DB6"/>
    <w:rsid w:val="00D3752B"/>
    <w:rsid w:val="00D379A2"/>
    <w:rsid w:val="00D40470"/>
    <w:rsid w:val="00D41147"/>
    <w:rsid w:val="00D41D63"/>
    <w:rsid w:val="00D4216B"/>
    <w:rsid w:val="00D427A3"/>
    <w:rsid w:val="00D43556"/>
    <w:rsid w:val="00D43E37"/>
    <w:rsid w:val="00D44058"/>
    <w:rsid w:val="00D4515E"/>
    <w:rsid w:val="00D4521D"/>
    <w:rsid w:val="00D45819"/>
    <w:rsid w:val="00D46397"/>
    <w:rsid w:val="00D47226"/>
    <w:rsid w:val="00D475D8"/>
    <w:rsid w:val="00D5130A"/>
    <w:rsid w:val="00D52933"/>
    <w:rsid w:val="00D52FF0"/>
    <w:rsid w:val="00D5392C"/>
    <w:rsid w:val="00D542B6"/>
    <w:rsid w:val="00D54FA1"/>
    <w:rsid w:val="00D55028"/>
    <w:rsid w:val="00D5575D"/>
    <w:rsid w:val="00D56683"/>
    <w:rsid w:val="00D568AB"/>
    <w:rsid w:val="00D6001A"/>
    <w:rsid w:val="00D6030C"/>
    <w:rsid w:val="00D6189E"/>
    <w:rsid w:val="00D61E4F"/>
    <w:rsid w:val="00D62E71"/>
    <w:rsid w:val="00D6314C"/>
    <w:rsid w:val="00D64002"/>
    <w:rsid w:val="00D646F9"/>
    <w:rsid w:val="00D64E33"/>
    <w:rsid w:val="00D65159"/>
    <w:rsid w:val="00D65C56"/>
    <w:rsid w:val="00D65CB6"/>
    <w:rsid w:val="00D66CBB"/>
    <w:rsid w:val="00D70514"/>
    <w:rsid w:val="00D70D2A"/>
    <w:rsid w:val="00D71305"/>
    <w:rsid w:val="00D718B8"/>
    <w:rsid w:val="00D71BF7"/>
    <w:rsid w:val="00D731D0"/>
    <w:rsid w:val="00D738D2"/>
    <w:rsid w:val="00D73CDD"/>
    <w:rsid w:val="00D74E94"/>
    <w:rsid w:val="00D75200"/>
    <w:rsid w:val="00D75DE5"/>
    <w:rsid w:val="00D766B4"/>
    <w:rsid w:val="00D7670A"/>
    <w:rsid w:val="00D76A09"/>
    <w:rsid w:val="00D77257"/>
    <w:rsid w:val="00D7735B"/>
    <w:rsid w:val="00D800C1"/>
    <w:rsid w:val="00D808AE"/>
    <w:rsid w:val="00D809E4"/>
    <w:rsid w:val="00D81523"/>
    <w:rsid w:val="00D817A3"/>
    <w:rsid w:val="00D81B85"/>
    <w:rsid w:val="00D83DFA"/>
    <w:rsid w:val="00D84759"/>
    <w:rsid w:val="00D8486E"/>
    <w:rsid w:val="00D8663B"/>
    <w:rsid w:val="00D86BB0"/>
    <w:rsid w:val="00D878B6"/>
    <w:rsid w:val="00D87FC0"/>
    <w:rsid w:val="00D90C1B"/>
    <w:rsid w:val="00D90FB3"/>
    <w:rsid w:val="00D91C87"/>
    <w:rsid w:val="00D925D1"/>
    <w:rsid w:val="00D92668"/>
    <w:rsid w:val="00D93310"/>
    <w:rsid w:val="00D94F27"/>
    <w:rsid w:val="00D9504F"/>
    <w:rsid w:val="00D95B37"/>
    <w:rsid w:val="00D95FBF"/>
    <w:rsid w:val="00D9624F"/>
    <w:rsid w:val="00D96351"/>
    <w:rsid w:val="00D979CF"/>
    <w:rsid w:val="00D97F78"/>
    <w:rsid w:val="00DA0B8F"/>
    <w:rsid w:val="00DA13E1"/>
    <w:rsid w:val="00DA1F2A"/>
    <w:rsid w:val="00DA3354"/>
    <w:rsid w:val="00DA373F"/>
    <w:rsid w:val="00DA432C"/>
    <w:rsid w:val="00DA4BFB"/>
    <w:rsid w:val="00DA50D4"/>
    <w:rsid w:val="00DA5C36"/>
    <w:rsid w:val="00DA60F5"/>
    <w:rsid w:val="00DA61AF"/>
    <w:rsid w:val="00DA6F85"/>
    <w:rsid w:val="00DB0737"/>
    <w:rsid w:val="00DB08A2"/>
    <w:rsid w:val="00DB0D6D"/>
    <w:rsid w:val="00DB1035"/>
    <w:rsid w:val="00DB1492"/>
    <w:rsid w:val="00DB1B6C"/>
    <w:rsid w:val="00DB1F84"/>
    <w:rsid w:val="00DB44A1"/>
    <w:rsid w:val="00DB49D7"/>
    <w:rsid w:val="00DB5048"/>
    <w:rsid w:val="00DB5749"/>
    <w:rsid w:val="00DB5AA6"/>
    <w:rsid w:val="00DB5CD7"/>
    <w:rsid w:val="00DB6647"/>
    <w:rsid w:val="00DB7458"/>
    <w:rsid w:val="00DB7C1F"/>
    <w:rsid w:val="00DC08C8"/>
    <w:rsid w:val="00DC0B73"/>
    <w:rsid w:val="00DC0C9F"/>
    <w:rsid w:val="00DC20DF"/>
    <w:rsid w:val="00DC33BA"/>
    <w:rsid w:val="00DC3915"/>
    <w:rsid w:val="00DC4957"/>
    <w:rsid w:val="00DC4AE2"/>
    <w:rsid w:val="00DC50CC"/>
    <w:rsid w:val="00DC63B3"/>
    <w:rsid w:val="00DC65EA"/>
    <w:rsid w:val="00DC6B6C"/>
    <w:rsid w:val="00DD08F1"/>
    <w:rsid w:val="00DD0BA9"/>
    <w:rsid w:val="00DD1BC7"/>
    <w:rsid w:val="00DD2877"/>
    <w:rsid w:val="00DD2B91"/>
    <w:rsid w:val="00DD2EDE"/>
    <w:rsid w:val="00DD3144"/>
    <w:rsid w:val="00DD4A00"/>
    <w:rsid w:val="00DD5323"/>
    <w:rsid w:val="00DD67B8"/>
    <w:rsid w:val="00DD69E6"/>
    <w:rsid w:val="00DD7FD2"/>
    <w:rsid w:val="00DE0E0F"/>
    <w:rsid w:val="00DE0F3E"/>
    <w:rsid w:val="00DE1417"/>
    <w:rsid w:val="00DE146A"/>
    <w:rsid w:val="00DE1DEE"/>
    <w:rsid w:val="00DE3218"/>
    <w:rsid w:val="00DE33F9"/>
    <w:rsid w:val="00DE3512"/>
    <w:rsid w:val="00DE4E53"/>
    <w:rsid w:val="00DE5232"/>
    <w:rsid w:val="00DE6EEF"/>
    <w:rsid w:val="00DE7F64"/>
    <w:rsid w:val="00DF06C4"/>
    <w:rsid w:val="00DF0B69"/>
    <w:rsid w:val="00DF0BD1"/>
    <w:rsid w:val="00DF1156"/>
    <w:rsid w:val="00DF1173"/>
    <w:rsid w:val="00DF1F1F"/>
    <w:rsid w:val="00DF2CB0"/>
    <w:rsid w:val="00DF383C"/>
    <w:rsid w:val="00DF42C1"/>
    <w:rsid w:val="00DF4465"/>
    <w:rsid w:val="00DF451B"/>
    <w:rsid w:val="00DF54A1"/>
    <w:rsid w:val="00DF5D03"/>
    <w:rsid w:val="00DF6006"/>
    <w:rsid w:val="00DF6955"/>
    <w:rsid w:val="00DF7B01"/>
    <w:rsid w:val="00E0441D"/>
    <w:rsid w:val="00E0443E"/>
    <w:rsid w:val="00E04EF6"/>
    <w:rsid w:val="00E05C8B"/>
    <w:rsid w:val="00E05FCE"/>
    <w:rsid w:val="00E076EA"/>
    <w:rsid w:val="00E120FC"/>
    <w:rsid w:val="00E12311"/>
    <w:rsid w:val="00E12D07"/>
    <w:rsid w:val="00E12D8A"/>
    <w:rsid w:val="00E13C20"/>
    <w:rsid w:val="00E14832"/>
    <w:rsid w:val="00E14BA9"/>
    <w:rsid w:val="00E1701F"/>
    <w:rsid w:val="00E2060B"/>
    <w:rsid w:val="00E20BE4"/>
    <w:rsid w:val="00E212EF"/>
    <w:rsid w:val="00E2168A"/>
    <w:rsid w:val="00E22E7C"/>
    <w:rsid w:val="00E22FD4"/>
    <w:rsid w:val="00E23EE3"/>
    <w:rsid w:val="00E245A1"/>
    <w:rsid w:val="00E24831"/>
    <w:rsid w:val="00E255E5"/>
    <w:rsid w:val="00E26AD8"/>
    <w:rsid w:val="00E271ED"/>
    <w:rsid w:val="00E27543"/>
    <w:rsid w:val="00E3084A"/>
    <w:rsid w:val="00E31001"/>
    <w:rsid w:val="00E32DAA"/>
    <w:rsid w:val="00E3336C"/>
    <w:rsid w:val="00E34A4E"/>
    <w:rsid w:val="00E362DC"/>
    <w:rsid w:val="00E36E3B"/>
    <w:rsid w:val="00E41A7F"/>
    <w:rsid w:val="00E41D0D"/>
    <w:rsid w:val="00E42594"/>
    <w:rsid w:val="00E4397D"/>
    <w:rsid w:val="00E44190"/>
    <w:rsid w:val="00E4490B"/>
    <w:rsid w:val="00E44BB4"/>
    <w:rsid w:val="00E4510E"/>
    <w:rsid w:val="00E455DF"/>
    <w:rsid w:val="00E45BB2"/>
    <w:rsid w:val="00E463F0"/>
    <w:rsid w:val="00E46685"/>
    <w:rsid w:val="00E476EC"/>
    <w:rsid w:val="00E503D4"/>
    <w:rsid w:val="00E506D1"/>
    <w:rsid w:val="00E507BE"/>
    <w:rsid w:val="00E50A06"/>
    <w:rsid w:val="00E51205"/>
    <w:rsid w:val="00E51D63"/>
    <w:rsid w:val="00E5265D"/>
    <w:rsid w:val="00E53C5B"/>
    <w:rsid w:val="00E53EAA"/>
    <w:rsid w:val="00E546D8"/>
    <w:rsid w:val="00E55C26"/>
    <w:rsid w:val="00E55EA0"/>
    <w:rsid w:val="00E56271"/>
    <w:rsid w:val="00E562FA"/>
    <w:rsid w:val="00E569F7"/>
    <w:rsid w:val="00E600CD"/>
    <w:rsid w:val="00E61C84"/>
    <w:rsid w:val="00E61CB7"/>
    <w:rsid w:val="00E61DAA"/>
    <w:rsid w:val="00E627A5"/>
    <w:rsid w:val="00E62EF4"/>
    <w:rsid w:val="00E650EF"/>
    <w:rsid w:val="00E65521"/>
    <w:rsid w:val="00E65F96"/>
    <w:rsid w:val="00E6674B"/>
    <w:rsid w:val="00E66E4D"/>
    <w:rsid w:val="00E67191"/>
    <w:rsid w:val="00E67455"/>
    <w:rsid w:val="00E701AC"/>
    <w:rsid w:val="00E719E2"/>
    <w:rsid w:val="00E72314"/>
    <w:rsid w:val="00E72AA3"/>
    <w:rsid w:val="00E72D01"/>
    <w:rsid w:val="00E730F3"/>
    <w:rsid w:val="00E73A9D"/>
    <w:rsid w:val="00E75386"/>
    <w:rsid w:val="00E75641"/>
    <w:rsid w:val="00E758A1"/>
    <w:rsid w:val="00E762BD"/>
    <w:rsid w:val="00E767C9"/>
    <w:rsid w:val="00E76832"/>
    <w:rsid w:val="00E77015"/>
    <w:rsid w:val="00E77017"/>
    <w:rsid w:val="00E807E8"/>
    <w:rsid w:val="00E80AD6"/>
    <w:rsid w:val="00E80E71"/>
    <w:rsid w:val="00E8109B"/>
    <w:rsid w:val="00E81F78"/>
    <w:rsid w:val="00E8267D"/>
    <w:rsid w:val="00E828DD"/>
    <w:rsid w:val="00E83C17"/>
    <w:rsid w:val="00E844ED"/>
    <w:rsid w:val="00E84B9A"/>
    <w:rsid w:val="00E84E69"/>
    <w:rsid w:val="00E8653F"/>
    <w:rsid w:val="00E867E8"/>
    <w:rsid w:val="00E86C05"/>
    <w:rsid w:val="00E90C8F"/>
    <w:rsid w:val="00E91006"/>
    <w:rsid w:val="00E92106"/>
    <w:rsid w:val="00E92204"/>
    <w:rsid w:val="00E925BA"/>
    <w:rsid w:val="00E926F5"/>
    <w:rsid w:val="00E93EAE"/>
    <w:rsid w:val="00E93F35"/>
    <w:rsid w:val="00E93F92"/>
    <w:rsid w:val="00E94386"/>
    <w:rsid w:val="00E95F78"/>
    <w:rsid w:val="00E96194"/>
    <w:rsid w:val="00E96531"/>
    <w:rsid w:val="00EA240B"/>
    <w:rsid w:val="00EA38A2"/>
    <w:rsid w:val="00EA43FD"/>
    <w:rsid w:val="00EA440A"/>
    <w:rsid w:val="00EA4C1F"/>
    <w:rsid w:val="00EA5B2B"/>
    <w:rsid w:val="00EA7EA7"/>
    <w:rsid w:val="00EB09B7"/>
    <w:rsid w:val="00EB0AFA"/>
    <w:rsid w:val="00EB1FAB"/>
    <w:rsid w:val="00EB283D"/>
    <w:rsid w:val="00EB2BC0"/>
    <w:rsid w:val="00EB2BE8"/>
    <w:rsid w:val="00EB3577"/>
    <w:rsid w:val="00EB3EC7"/>
    <w:rsid w:val="00EB3FD5"/>
    <w:rsid w:val="00EB4897"/>
    <w:rsid w:val="00EB4E7D"/>
    <w:rsid w:val="00EB5D44"/>
    <w:rsid w:val="00EB5F05"/>
    <w:rsid w:val="00EB65D1"/>
    <w:rsid w:val="00EB7E28"/>
    <w:rsid w:val="00EC00E9"/>
    <w:rsid w:val="00EC127B"/>
    <w:rsid w:val="00EC1362"/>
    <w:rsid w:val="00EC238F"/>
    <w:rsid w:val="00EC291E"/>
    <w:rsid w:val="00EC2EEA"/>
    <w:rsid w:val="00EC3FFC"/>
    <w:rsid w:val="00EC6549"/>
    <w:rsid w:val="00EC6ABB"/>
    <w:rsid w:val="00EC7B44"/>
    <w:rsid w:val="00ED10D9"/>
    <w:rsid w:val="00ED1C73"/>
    <w:rsid w:val="00ED28F4"/>
    <w:rsid w:val="00ED30A9"/>
    <w:rsid w:val="00ED3D26"/>
    <w:rsid w:val="00ED43C6"/>
    <w:rsid w:val="00ED49B5"/>
    <w:rsid w:val="00ED5476"/>
    <w:rsid w:val="00ED6821"/>
    <w:rsid w:val="00ED7864"/>
    <w:rsid w:val="00ED7D67"/>
    <w:rsid w:val="00EE0200"/>
    <w:rsid w:val="00EE0BB0"/>
    <w:rsid w:val="00EE0F6C"/>
    <w:rsid w:val="00EE1465"/>
    <w:rsid w:val="00EE205F"/>
    <w:rsid w:val="00EE2C69"/>
    <w:rsid w:val="00EE3232"/>
    <w:rsid w:val="00EE34DD"/>
    <w:rsid w:val="00EE3C92"/>
    <w:rsid w:val="00EE447F"/>
    <w:rsid w:val="00EE47C6"/>
    <w:rsid w:val="00EE4D84"/>
    <w:rsid w:val="00EE5435"/>
    <w:rsid w:val="00EE5D3A"/>
    <w:rsid w:val="00EE685E"/>
    <w:rsid w:val="00EE6BD0"/>
    <w:rsid w:val="00EE6F02"/>
    <w:rsid w:val="00EE76B1"/>
    <w:rsid w:val="00EE776C"/>
    <w:rsid w:val="00EF01BC"/>
    <w:rsid w:val="00EF0F59"/>
    <w:rsid w:val="00EF1196"/>
    <w:rsid w:val="00EF14E8"/>
    <w:rsid w:val="00EF1870"/>
    <w:rsid w:val="00EF2B23"/>
    <w:rsid w:val="00EF3184"/>
    <w:rsid w:val="00EF3807"/>
    <w:rsid w:val="00EF3A01"/>
    <w:rsid w:val="00EF49E1"/>
    <w:rsid w:val="00EF52F1"/>
    <w:rsid w:val="00EF5698"/>
    <w:rsid w:val="00EF6F58"/>
    <w:rsid w:val="00EF7935"/>
    <w:rsid w:val="00EF7B5A"/>
    <w:rsid w:val="00F00C5E"/>
    <w:rsid w:val="00F01526"/>
    <w:rsid w:val="00F023A7"/>
    <w:rsid w:val="00F023C9"/>
    <w:rsid w:val="00F039E2"/>
    <w:rsid w:val="00F04886"/>
    <w:rsid w:val="00F04A95"/>
    <w:rsid w:val="00F05312"/>
    <w:rsid w:val="00F058D3"/>
    <w:rsid w:val="00F059FB"/>
    <w:rsid w:val="00F05E2B"/>
    <w:rsid w:val="00F10567"/>
    <w:rsid w:val="00F11FF3"/>
    <w:rsid w:val="00F12F4D"/>
    <w:rsid w:val="00F12FB0"/>
    <w:rsid w:val="00F12FDB"/>
    <w:rsid w:val="00F131F1"/>
    <w:rsid w:val="00F13B54"/>
    <w:rsid w:val="00F15BF4"/>
    <w:rsid w:val="00F16039"/>
    <w:rsid w:val="00F171DB"/>
    <w:rsid w:val="00F20353"/>
    <w:rsid w:val="00F20800"/>
    <w:rsid w:val="00F2081D"/>
    <w:rsid w:val="00F20DCF"/>
    <w:rsid w:val="00F211C7"/>
    <w:rsid w:val="00F2159C"/>
    <w:rsid w:val="00F22222"/>
    <w:rsid w:val="00F23EA5"/>
    <w:rsid w:val="00F2498E"/>
    <w:rsid w:val="00F24C87"/>
    <w:rsid w:val="00F2600A"/>
    <w:rsid w:val="00F26640"/>
    <w:rsid w:val="00F273B9"/>
    <w:rsid w:val="00F30082"/>
    <w:rsid w:val="00F317AC"/>
    <w:rsid w:val="00F3250C"/>
    <w:rsid w:val="00F32734"/>
    <w:rsid w:val="00F3332A"/>
    <w:rsid w:val="00F34068"/>
    <w:rsid w:val="00F3421F"/>
    <w:rsid w:val="00F34CA5"/>
    <w:rsid w:val="00F35777"/>
    <w:rsid w:val="00F35EBE"/>
    <w:rsid w:val="00F35ED7"/>
    <w:rsid w:val="00F3743A"/>
    <w:rsid w:val="00F40211"/>
    <w:rsid w:val="00F40444"/>
    <w:rsid w:val="00F43916"/>
    <w:rsid w:val="00F44AF7"/>
    <w:rsid w:val="00F44C63"/>
    <w:rsid w:val="00F44C64"/>
    <w:rsid w:val="00F44D34"/>
    <w:rsid w:val="00F44F84"/>
    <w:rsid w:val="00F454CD"/>
    <w:rsid w:val="00F45A3B"/>
    <w:rsid w:val="00F466E6"/>
    <w:rsid w:val="00F46E1F"/>
    <w:rsid w:val="00F477BA"/>
    <w:rsid w:val="00F47EA7"/>
    <w:rsid w:val="00F50132"/>
    <w:rsid w:val="00F508F3"/>
    <w:rsid w:val="00F50A91"/>
    <w:rsid w:val="00F51165"/>
    <w:rsid w:val="00F51C42"/>
    <w:rsid w:val="00F51CC4"/>
    <w:rsid w:val="00F51EAB"/>
    <w:rsid w:val="00F535E0"/>
    <w:rsid w:val="00F53747"/>
    <w:rsid w:val="00F54AF1"/>
    <w:rsid w:val="00F54B74"/>
    <w:rsid w:val="00F55B3B"/>
    <w:rsid w:val="00F56426"/>
    <w:rsid w:val="00F5643F"/>
    <w:rsid w:val="00F56875"/>
    <w:rsid w:val="00F57E02"/>
    <w:rsid w:val="00F60175"/>
    <w:rsid w:val="00F613CE"/>
    <w:rsid w:val="00F61BE9"/>
    <w:rsid w:val="00F62371"/>
    <w:rsid w:val="00F63239"/>
    <w:rsid w:val="00F64C59"/>
    <w:rsid w:val="00F656E5"/>
    <w:rsid w:val="00F65EEF"/>
    <w:rsid w:val="00F666C1"/>
    <w:rsid w:val="00F67198"/>
    <w:rsid w:val="00F675A3"/>
    <w:rsid w:val="00F67FFE"/>
    <w:rsid w:val="00F70B12"/>
    <w:rsid w:val="00F712A2"/>
    <w:rsid w:val="00F715BF"/>
    <w:rsid w:val="00F72D0C"/>
    <w:rsid w:val="00F7309B"/>
    <w:rsid w:val="00F73942"/>
    <w:rsid w:val="00F7419D"/>
    <w:rsid w:val="00F74299"/>
    <w:rsid w:val="00F74A3D"/>
    <w:rsid w:val="00F74BD6"/>
    <w:rsid w:val="00F74FB9"/>
    <w:rsid w:val="00F759D1"/>
    <w:rsid w:val="00F75E2E"/>
    <w:rsid w:val="00F773A1"/>
    <w:rsid w:val="00F77D38"/>
    <w:rsid w:val="00F816BB"/>
    <w:rsid w:val="00F81BD6"/>
    <w:rsid w:val="00F81E72"/>
    <w:rsid w:val="00F822D3"/>
    <w:rsid w:val="00F82C9A"/>
    <w:rsid w:val="00F83B1E"/>
    <w:rsid w:val="00F85FC3"/>
    <w:rsid w:val="00F86C5F"/>
    <w:rsid w:val="00F86D62"/>
    <w:rsid w:val="00F874BB"/>
    <w:rsid w:val="00F90462"/>
    <w:rsid w:val="00F90DA5"/>
    <w:rsid w:val="00F9118F"/>
    <w:rsid w:val="00F914C6"/>
    <w:rsid w:val="00F92B59"/>
    <w:rsid w:val="00F93F85"/>
    <w:rsid w:val="00F97115"/>
    <w:rsid w:val="00F971BE"/>
    <w:rsid w:val="00F97289"/>
    <w:rsid w:val="00F9751F"/>
    <w:rsid w:val="00F97B3C"/>
    <w:rsid w:val="00F97CCA"/>
    <w:rsid w:val="00F97DE7"/>
    <w:rsid w:val="00F97DF1"/>
    <w:rsid w:val="00FA00A8"/>
    <w:rsid w:val="00FA0512"/>
    <w:rsid w:val="00FA1F4B"/>
    <w:rsid w:val="00FA281E"/>
    <w:rsid w:val="00FA3644"/>
    <w:rsid w:val="00FA4A6C"/>
    <w:rsid w:val="00FA4CAD"/>
    <w:rsid w:val="00FA4DC7"/>
    <w:rsid w:val="00FA5D15"/>
    <w:rsid w:val="00FA6711"/>
    <w:rsid w:val="00FA76B3"/>
    <w:rsid w:val="00FB0BC7"/>
    <w:rsid w:val="00FB106D"/>
    <w:rsid w:val="00FB1128"/>
    <w:rsid w:val="00FB326E"/>
    <w:rsid w:val="00FB4A56"/>
    <w:rsid w:val="00FB4E64"/>
    <w:rsid w:val="00FB5499"/>
    <w:rsid w:val="00FB6398"/>
    <w:rsid w:val="00FB733B"/>
    <w:rsid w:val="00FC1024"/>
    <w:rsid w:val="00FC16AB"/>
    <w:rsid w:val="00FC3FBD"/>
    <w:rsid w:val="00FC4186"/>
    <w:rsid w:val="00FC443F"/>
    <w:rsid w:val="00FC54A4"/>
    <w:rsid w:val="00FC5CDF"/>
    <w:rsid w:val="00FC673F"/>
    <w:rsid w:val="00FD0695"/>
    <w:rsid w:val="00FD0A58"/>
    <w:rsid w:val="00FD160B"/>
    <w:rsid w:val="00FD19B7"/>
    <w:rsid w:val="00FD34C3"/>
    <w:rsid w:val="00FD3800"/>
    <w:rsid w:val="00FD39C9"/>
    <w:rsid w:val="00FD3CDC"/>
    <w:rsid w:val="00FD3D43"/>
    <w:rsid w:val="00FD4378"/>
    <w:rsid w:val="00FD4E03"/>
    <w:rsid w:val="00FD5957"/>
    <w:rsid w:val="00FD72C2"/>
    <w:rsid w:val="00FE0CEF"/>
    <w:rsid w:val="00FE10DF"/>
    <w:rsid w:val="00FE1867"/>
    <w:rsid w:val="00FE26EC"/>
    <w:rsid w:val="00FE292A"/>
    <w:rsid w:val="00FE2CC7"/>
    <w:rsid w:val="00FE2DFF"/>
    <w:rsid w:val="00FE2FDF"/>
    <w:rsid w:val="00FE35A8"/>
    <w:rsid w:val="00FE3F79"/>
    <w:rsid w:val="00FE45F7"/>
    <w:rsid w:val="00FE5061"/>
    <w:rsid w:val="00FE50C1"/>
    <w:rsid w:val="00FE599A"/>
    <w:rsid w:val="00FE663C"/>
    <w:rsid w:val="00FE76FD"/>
    <w:rsid w:val="00FE7F9F"/>
    <w:rsid w:val="00FF1B91"/>
    <w:rsid w:val="00FF2600"/>
    <w:rsid w:val="00FF299D"/>
    <w:rsid w:val="00FF32F4"/>
    <w:rsid w:val="00FF46C7"/>
    <w:rsid w:val="00FF47CD"/>
    <w:rsid w:val="00FF4893"/>
    <w:rsid w:val="00FF6765"/>
    <w:rsid w:val="00FF67D7"/>
    <w:rsid w:val="00FF77AE"/>
    <w:rsid w:val="13027249"/>
    <w:rsid w:val="235B0AA6"/>
    <w:rsid w:val="265BA818"/>
    <w:rsid w:val="2D105195"/>
    <w:rsid w:val="30457064"/>
    <w:rsid w:val="311E8969"/>
    <w:rsid w:val="366DC900"/>
    <w:rsid w:val="426BF87C"/>
    <w:rsid w:val="67FDC689"/>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uiPriority w:val="1"/>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 w:type="numbering" w:customStyle="1" w:styleId="Listaactual12">
    <w:name w:val="Lista actual12"/>
    <w:uiPriority w:val="99"/>
    <w:rsid w:val="00903858"/>
    <w:pPr>
      <w:numPr>
        <w:numId w:val="18"/>
      </w:numPr>
    </w:pPr>
  </w:style>
  <w:style w:type="numbering" w:customStyle="1" w:styleId="Listaactual13">
    <w:name w:val="Lista actual13"/>
    <w:uiPriority w:val="99"/>
    <w:rsid w:val="00952447"/>
    <w:pPr>
      <w:numPr>
        <w:numId w:val="20"/>
      </w:numPr>
    </w:pPr>
  </w:style>
  <w:style w:type="character" w:customStyle="1" w:styleId="Mencinsinresolver2">
    <w:name w:val="Mención sin resolver2"/>
    <w:basedOn w:val="Fuentedeprrafopredeter"/>
    <w:uiPriority w:val="99"/>
    <w:semiHidden/>
    <w:unhideWhenUsed/>
    <w:rsid w:val="00AE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599417519">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05306336">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659575386">
      <w:bodyDiv w:val="1"/>
      <w:marLeft w:val="0"/>
      <w:marRight w:val="0"/>
      <w:marTop w:val="0"/>
      <w:marBottom w:val="0"/>
      <w:divBdr>
        <w:top w:val="none" w:sz="0" w:space="0" w:color="auto"/>
        <w:left w:val="none" w:sz="0" w:space="0" w:color="auto"/>
        <w:bottom w:val="none" w:sz="0" w:space="0" w:color="auto"/>
        <w:right w:val="none" w:sz="0" w:space="0" w:color="auto"/>
      </w:divBdr>
    </w:div>
    <w:div w:id="680470404">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3787">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03875028">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01024745">
      <w:bodyDiv w:val="1"/>
      <w:marLeft w:val="0"/>
      <w:marRight w:val="0"/>
      <w:marTop w:val="0"/>
      <w:marBottom w:val="0"/>
      <w:divBdr>
        <w:top w:val="none" w:sz="0" w:space="0" w:color="auto"/>
        <w:left w:val="none" w:sz="0" w:space="0" w:color="auto"/>
        <w:bottom w:val="none" w:sz="0" w:space="0" w:color="auto"/>
        <w:right w:val="none" w:sz="0" w:space="0" w:color="auto"/>
      </w:divBdr>
    </w:div>
    <w:div w:id="1109744245">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163281516">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60144223">
      <w:bodyDiv w:val="1"/>
      <w:marLeft w:val="0"/>
      <w:marRight w:val="0"/>
      <w:marTop w:val="0"/>
      <w:marBottom w:val="0"/>
      <w:divBdr>
        <w:top w:val="none" w:sz="0" w:space="0" w:color="auto"/>
        <w:left w:val="none" w:sz="0" w:space="0" w:color="auto"/>
        <w:bottom w:val="none" w:sz="0" w:space="0" w:color="auto"/>
        <w:right w:val="none" w:sz="0" w:space="0" w:color="auto"/>
      </w:divBdr>
    </w:div>
    <w:div w:id="1276794927">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20050493">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33092150">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35296889">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24102187">
      <w:bodyDiv w:val="1"/>
      <w:marLeft w:val="0"/>
      <w:marRight w:val="0"/>
      <w:marTop w:val="0"/>
      <w:marBottom w:val="0"/>
      <w:divBdr>
        <w:top w:val="none" w:sz="0" w:space="0" w:color="auto"/>
        <w:left w:val="none" w:sz="0" w:space="0" w:color="auto"/>
        <w:bottom w:val="none" w:sz="0" w:space="0" w:color="auto"/>
        <w:right w:val="none" w:sz="0" w:space="0" w:color="auto"/>
      </w:divBdr>
    </w:div>
    <w:div w:id="1932011416">
      <w:bodyDiv w:val="1"/>
      <w:marLeft w:val="0"/>
      <w:marRight w:val="0"/>
      <w:marTop w:val="0"/>
      <w:marBottom w:val="0"/>
      <w:divBdr>
        <w:top w:val="none" w:sz="0" w:space="0" w:color="auto"/>
        <w:left w:val="none" w:sz="0" w:space="0" w:color="auto"/>
        <w:bottom w:val="none" w:sz="0" w:space="0" w:color="auto"/>
        <w:right w:val="none" w:sz="0" w:space="0" w:color="auto"/>
      </w:divBdr>
    </w:div>
    <w:div w:id="1976251555">
      <w:bodyDiv w:val="1"/>
      <w:marLeft w:val="0"/>
      <w:marRight w:val="0"/>
      <w:marTop w:val="0"/>
      <w:marBottom w:val="0"/>
      <w:divBdr>
        <w:top w:val="none" w:sz="0" w:space="0" w:color="auto"/>
        <w:left w:val="none" w:sz="0" w:space="0" w:color="auto"/>
        <w:bottom w:val="none" w:sz="0" w:space="0" w:color="auto"/>
        <w:right w:val="none" w:sz="0" w:space="0" w:color="auto"/>
      </w:divBdr>
    </w:div>
    <w:div w:id="1996685487">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7872093">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8437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26A48-A582-4010-BD3F-21D6E6E9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11510</Words>
  <Characters>63310</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2026-03-13T16:48:00Z</cp:lastPrinted>
  <dcterms:created xsi:type="dcterms:W3CDTF">2026-03-12T15:54:00Z</dcterms:created>
  <dcterms:modified xsi:type="dcterms:W3CDTF">2026-04-08T18:51:00Z</dcterms:modified>
</cp:coreProperties>
</file>