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7452" w14:textId="77777777" w:rsidR="00E1281D" w:rsidRDefault="00E1281D" w:rsidP="008E5C13">
      <w:pPr>
        <w:spacing w:line="360" w:lineRule="auto"/>
        <w:ind w:right="-28"/>
        <w:contextualSpacing/>
        <w:jc w:val="both"/>
        <w:rPr>
          <w:rFonts w:ascii="Palatino Linotype" w:hAnsi="Palatino Linotype" w:cs="Tahoma"/>
          <w:bCs/>
          <w:sz w:val="22"/>
          <w:szCs w:val="22"/>
        </w:rPr>
      </w:pPr>
    </w:p>
    <w:sdt>
      <w:sdtPr>
        <w:rPr>
          <w:rFonts w:ascii="Palatino Linotype" w:eastAsia="Times New Roman" w:hAnsi="Palatino Linotype" w:cs="Times New Roman"/>
          <w:color w:val="auto"/>
          <w:sz w:val="22"/>
          <w:szCs w:val="22"/>
          <w:lang w:val="es-ES" w:eastAsia="es-ES"/>
        </w:rPr>
        <w:id w:val="923763784"/>
        <w:docPartObj>
          <w:docPartGallery w:val="Table of Contents"/>
          <w:docPartUnique/>
        </w:docPartObj>
      </w:sdtPr>
      <w:sdtEndPr>
        <w:rPr>
          <w:rFonts w:ascii="Times New Roman" w:hAnsi="Times New Roman"/>
          <w:b/>
          <w:bCs/>
          <w:sz w:val="20"/>
          <w:szCs w:val="20"/>
        </w:rPr>
      </w:sdtEndPr>
      <w:sdtContent>
        <w:p w14:paraId="00DF2684" w14:textId="7A132546" w:rsidR="00E1281D" w:rsidRPr="00D47144" w:rsidRDefault="00E1281D" w:rsidP="00D47144">
          <w:pPr>
            <w:pStyle w:val="TtuloTDC"/>
            <w:spacing w:before="0" w:line="360" w:lineRule="auto"/>
            <w:contextualSpacing/>
            <w:jc w:val="center"/>
            <w:rPr>
              <w:rFonts w:ascii="Palatino Linotype" w:hAnsi="Palatino Linotype"/>
              <w:color w:val="000000" w:themeColor="text1"/>
              <w:sz w:val="22"/>
              <w:szCs w:val="22"/>
              <w:lang w:val="es-ES"/>
            </w:rPr>
          </w:pPr>
          <w:r w:rsidRPr="00D47144">
            <w:rPr>
              <w:rFonts w:ascii="Palatino Linotype" w:hAnsi="Palatino Linotype"/>
              <w:color w:val="000000" w:themeColor="text1"/>
              <w:sz w:val="22"/>
              <w:szCs w:val="22"/>
              <w:lang w:val="es-ES"/>
            </w:rPr>
            <w:t>RESOLUCIÓN DEL RECURSO DE REVISIÓN 0</w:t>
          </w:r>
          <w:r w:rsidR="005C3D66" w:rsidRPr="00D47144">
            <w:rPr>
              <w:rFonts w:ascii="Palatino Linotype" w:hAnsi="Palatino Linotype"/>
              <w:color w:val="000000" w:themeColor="text1"/>
              <w:sz w:val="22"/>
              <w:szCs w:val="22"/>
              <w:lang w:val="es-ES"/>
            </w:rPr>
            <w:t>100</w:t>
          </w:r>
          <w:r w:rsidRPr="00D47144">
            <w:rPr>
              <w:rFonts w:ascii="Palatino Linotype" w:hAnsi="Palatino Linotype"/>
              <w:color w:val="000000" w:themeColor="text1"/>
              <w:sz w:val="22"/>
              <w:szCs w:val="22"/>
              <w:lang w:val="es-ES"/>
            </w:rPr>
            <w:t>6/INFOEM/IP/RR/202</w:t>
          </w:r>
          <w:r w:rsidR="005C3D66" w:rsidRPr="00D47144">
            <w:rPr>
              <w:rFonts w:ascii="Palatino Linotype" w:hAnsi="Palatino Linotype"/>
              <w:color w:val="000000" w:themeColor="text1"/>
              <w:sz w:val="22"/>
              <w:szCs w:val="22"/>
              <w:lang w:val="es-ES"/>
            </w:rPr>
            <w:t>6</w:t>
          </w:r>
        </w:p>
        <w:p w14:paraId="5A2B264B" w14:textId="77777777" w:rsidR="00D47144" w:rsidRPr="00D47144" w:rsidRDefault="00D47144" w:rsidP="00D47144">
          <w:pPr>
            <w:spacing w:line="360" w:lineRule="auto"/>
            <w:contextualSpacing/>
            <w:rPr>
              <w:rFonts w:ascii="Palatino Linotype" w:hAnsi="Palatino Linotype"/>
              <w:sz w:val="22"/>
              <w:szCs w:val="22"/>
              <w:lang w:val="es-ES" w:eastAsia="es-MX"/>
            </w:rPr>
          </w:pPr>
        </w:p>
        <w:p w14:paraId="3D983063" w14:textId="295EFB8A" w:rsidR="00D47144" w:rsidRPr="00D47144" w:rsidRDefault="00E1281D" w:rsidP="00D47144">
          <w:pPr>
            <w:pStyle w:val="TDC1"/>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r w:rsidRPr="00D47144">
            <w:rPr>
              <w:rFonts w:ascii="Palatino Linotype" w:hAnsi="Palatino Linotype"/>
              <w:color w:val="000000" w:themeColor="text1"/>
              <w:sz w:val="22"/>
              <w:szCs w:val="22"/>
            </w:rPr>
            <w:fldChar w:fldCharType="begin"/>
          </w:r>
          <w:r w:rsidRPr="00D47144">
            <w:rPr>
              <w:rFonts w:ascii="Palatino Linotype" w:hAnsi="Palatino Linotype"/>
              <w:color w:val="000000" w:themeColor="text1"/>
              <w:sz w:val="22"/>
              <w:szCs w:val="22"/>
            </w:rPr>
            <w:instrText xml:space="preserve"> TOC \o "1-3" \h \z \u </w:instrText>
          </w:r>
          <w:r w:rsidRPr="00D47144">
            <w:rPr>
              <w:rFonts w:ascii="Palatino Linotype" w:hAnsi="Palatino Linotype"/>
              <w:color w:val="000000" w:themeColor="text1"/>
              <w:sz w:val="22"/>
              <w:szCs w:val="22"/>
            </w:rPr>
            <w:fldChar w:fldCharType="separate"/>
          </w:r>
          <w:hyperlink w:anchor="_Toc222143110" w:history="1">
            <w:r w:rsidR="00D47144" w:rsidRPr="00D47144">
              <w:rPr>
                <w:rStyle w:val="Hipervnculo"/>
                <w:rFonts w:ascii="Palatino Linotype" w:hAnsi="Palatino Linotype"/>
                <w:noProof/>
                <w:sz w:val="22"/>
                <w:szCs w:val="22"/>
              </w:rPr>
              <w:t>A N T E C E D E N T E S</w:t>
            </w:r>
            <w:r w:rsidR="00D47144" w:rsidRPr="00D47144">
              <w:rPr>
                <w:rFonts w:ascii="Palatino Linotype" w:hAnsi="Palatino Linotype"/>
                <w:noProof/>
                <w:webHidden/>
                <w:sz w:val="22"/>
                <w:szCs w:val="22"/>
              </w:rPr>
              <w:tab/>
            </w:r>
            <w:r w:rsidR="00D47144" w:rsidRPr="00D47144">
              <w:rPr>
                <w:rFonts w:ascii="Palatino Linotype" w:hAnsi="Palatino Linotype"/>
                <w:noProof/>
                <w:webHidden/>
                <w:sz w:val="22"/>
                <w:szCs w:val="22"/>
              </w:rPr>
              <w:fldChar w:fldCharType="begin"/>
            </w:r>
            <w:r w:rsidR="00D47144" w:rsidRPr="00D47144">
              <w:rPr>
                <w:rFonts w:ascii="Palatino Linotype" w:hAnsi="Palatino Linotype"/>
                <w:noProof/>
                <w:webHidden/>
                <w:sz w:val="22"/>
                <w:szCs w:val="22"/>
              </w:rPr>
              <w:instrText xml:space="preserve"> PAGEREF _Toc222143110 \h </w:instrText>
            </w:r>
            <w:r w:rsidR="00D47144" w:rsidRPr="00D47144">
              <w:rPr>
                <w:rFonts w:ascii="Palatino Linotype" w:hAnsi="Palatino Linotype"/>
                <w:noProof/>
                <w:webHidden/>
                <w:sz w:val="22"/>
                <w:szCs w:val="22"/>
              </w:rPr>
            </w:r>
            <w:r w:rsidR="00D47144"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2</w:t>
            </w:r>
            <w:r w:rsidR="00D47144" w:rsidRPr="00D47144">
              <w:rPr>
                <w:rFonts w:ascii="Palatino Linotype" w:hAnsi="Palatino Linotype"/>
                <w:noProof/>
                <w:webHidden/>
                <w:sz w:val="22"/>
                <w:szCs w:val="22"/>
              </w:rPr>
              <w:fldChar w:fldCharType="end"/>
            </w:r>
          </w:hyperlink>
        </w:p>
        <w:p w14:paraId="12851637" w14:textId="4F6C0A37"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1" w:history="1">
            <w:r w:rsidRPr="00D47144">
              <w:rPr>
                <w:rStyle w:val="Hipervnculo"/>
                <w:rFonts w:ascii="Palatino Linotype" w:hAnsi="Palatino Linotype"/>
                <w:noProof/>
                <w:sz w:val="22"/>
                <w:szCs w:val="22"/>
              </w:rPr>
              <w:t>I. Presentación de la solicitud de información</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_Toc222143111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2</w:t>
            </w:r>
            <w:r w:rsidRPr="00D47144">
              <w:rPr>
                <w:rFonts w:ascii="Palatino Linotype" w:hAnsi="Palatino Linotype"/>
                <w:noProof/>
                <w:webHidden/>
                <w:sz w:val="22"/>
                <w:szCs w:val="22"/>
              </w:rPr>
              <w:fldChar w:fldCharType="end"/>
            </w:r>
          </w:hyperlink>
        </w:p>
        <w:p w14:paraId="16B20410" w14:textId="2A91E6A6"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2" w:history="1">
            <w:r w:rsidRPr="00D47144">
              <w:rPr>
                <w:rStyle w:val="Hipervnculo"/>
                <w:rFonts w:ascii="Palatino Linotype" w:hAnsi="Palatino Linotype"/>
                <w:noProof/>
                <w:sz w:val="22"/>
                <w:szCs w:val="22"/>
              </w:rPr>
              <w:t>II. Respuesta del Sujeto Obligado</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_Toc222143112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3</w:t>
            </w:r>
            <w:r w:rsidRPr="00D47144">
              <w:rPr>
                <w:rFonts w:ascii="Palatino Linotype" w:hAnsi="Palatino Linotype"/>
                <w:noProof/>
                <w:webHidden/>
                <w:sz w:val="22"/>
                <w:szCs w:val="22"/>
              </w:rPr>
              <w:fldChar w:fldCharType="end"/>
            </w:r>
          </w:hyperlink>
        </w:p>
        <w:p w14:paraId="4652A99C" w14:textId="4D939290"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3" w:history="1">
            <w:r w:rsidRPr="00D47144">
              <w:rPr>
                <w:rStyle w:val="Hipervnculo"/>
                <w:rFonts w:ascii="Palatino Linotype" w:hAnsi="Palatino Linotype"/>
                <w:noProof/>
                <w:sz w:val="22"/>
                <w:szCs w:val="22"/>
              </w:rPr>
              <w:t>III. Interposición del Recurso de Revisión</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_Toc222143113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3</w:t>
            </w:r>
            <w:r w:rsidRPr="00D47144">
              <w:rPr>
                <w:rFonts w:ascii="Palatino Linotype" w:hAnsi="Palatino Linotype"/>
                <w:noProof/>
                <w:webHidden/>
                <w:sz w:val="22"/>
                <w:szCs w:val="22"/>
              </w:rPr>
              <w:fldChar w:fldCharType="end"/>
            </w:r>
          </w:hyperlink>
        </w:p>
        <w:p w14:paraId="6C41B0AB" w14:textId="5D7BF73C"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4" w:history="1">
            <w:r w:rsidRPr="00D47144">
              <w:rPr>
                <w:rStyle w:val="Hipervnculo"/>
                <w:rFonts w:ascii="Palatino Linotype" w:hAnsi="Palatino Linotype"/>
                <w:noProof/>
                <w:sz w:val="22"/>
                <w:szCs w:val="22"/>
              </w:rPr>
              <w:t xml:space="preserve">IV. </w:t>
            </w:r>
            <w:r w:rsidRPr="00D47144">
              <w:rPr>
                <w:rStyle w:val="Hipervnculo"/>
                <w:rFonts w:ascii="Palatino Linotype" w:eastAsia="Batang" w:hAnsi="Palatino Linotype"/>
                <w:noProof/>
                <w:sz w:val="22"/>
                <w:szCs w:val="22"/>
              </w:rPr>
              <w:t xml:space="preserve">Trámite del </w:t>
            </w:r>
            <w:r w:rsidRPr="00D47144">
              <w:rPr>
                <w:rStyle w:val="Hipervnculo"/>
                <w:rFonts w:ascii="Palatino Linotype" w:hAnsi="Palatino Linotype"/>
                <w:noProof/>
                <w:sz w:val="22"/>
                <w:szCs w:val="22"/>
              </w:rPr>
              <w:t xml:space="preserve">Recurso de Revisión </w:t>
            </w:r>
            <w:r w:rsidRPr="00D47144">
              <w:rPr>
                <w:rStyle w:val="Hipervnculo"/>
                <w:rFonts w:ascii="Palatino Linotype" w:eastAsia="Batang" w:hAnsi="Palatino Linotype"/>
                <w:noProof/>
                <w:sz w:val="22"/>
                <w:szCs w:val="22"/>
              </w:rPr>
              <w:t>ante el Instituto</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_Toc222143114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4</w:t>
            </w:r>
            <w:r w:rsidRPr="00D47144">
              <w:rPr>
                <w:rFonts w:ascii="Palatino Linotype" w:hAnsi="Palatino Linotype"/>
                <w:noProof/>
                <w:webHidden/>
                <w:sz w:val="22"/>
                <w:szCs w:val="22"/>
              </w:rPr>
              <w:fldChar w:fldCharType="end"/>
            </w:r>
          </w:hyperlink>
        </w:p>
        <w:p w14:paraId="2F2378A6" w14:textId="65B6BCFD" w:rsidR="00D47144" w:rsidRPr="00D47144" w:rsidRDefault="00D47144" w:rsidP="00D47144">
          <w:pPr>
            <w:pStyle w:val="TDC1"/>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22143115" w:history="1">
            <w:r w:rsidRPr="00D47144">
              <w:rPr>
                <w:rStyle w:val="Hipervnculo"/>
                <w:rFonts w:ascii="Palatino Linotype" w:hAnsi="Palatino Linotype"/>
                <w:noProof/>
                <w:sz w:val="22"/>
                <w:szCs w:val="22"/>
                <w:lang w:val="es-ES"/>
              </w:rPr>
              <w:t>C O N S I D E R A N D O S</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_Toc222143115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6</w:t>
            </w:r>
            <w:r w:rsidRPr="00D47144">
              <w:rPr>
                <w:rFonts w:ascii="Palatino Linotype" w:hAnsi="Palatino Linotype"/>
                <w:noProof/>
                <w:webHidden/>
                <w:sz w:val="22"/>
                <w:szCs w:val="22"/>
              </w:rPr>
              <w:fldChar w:fldCharType="end"/>
            </w:r>
          </w:hyperlink>
        </w:p>
        <w:p w14:paraId="7ED83AC3" w14:textId="0F73032F"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6" w:history="1">
            <w:r w:rsidRPr="00D47144">
              <w:rPr>
                <w:rStyle w:val="Hipervnculo"/>
                <w:rFonts w:ascii="Palatino Linotype" w:eastAsia="Calibri" w:hAnsi="Palatino Linotype"/>
                <w:noProof/>
                <w:sz w:val="22"/>
                <w:szCs w:val="22"/>
                <w:lang w:val="es-ES" w:eastAsia="es-MX"/>
              </w:rPr>
              <w:t xml:space="preserve">PRIMERO. </w:t>
            </w:r>
            <w:r w:rsidRPr="00D47144">
              <w:rPr>
                <w:rStyle w:val="Hipervnculo"/>
                <w:rFonts w:ascii="Palatino Linotype" w:hAnsi="Palatino Linotype"/>
                <w:noProof/>
                <w:sz w:val="22"/>
                <w:szCs w:val="22"/>
                <w:lang w:val="es-ES"/>
              </w:rPr>
              <w:t>Competencia</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_Toc222143116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6</w:t>
            </w:r>
            <w:r w:rsidRPr="00D47144">
              <w:rPr>
                <w:rFonts w:ascii="Palatino Linotype" w:hAnsi="Palatino Linotype"/>
                <w:noProof/>
                <w:webHidden/>
                <w:sz w:val="22"/>
                <w:szCs w:val="22"/>
              </w:rPr>
              <w:fldChar w:fldCharType="end"/>
            </w:r>
          </w:hyperlink>
        </w:p>
        <w:p w14:paraId="48534F76" w14:textId="26DE15B5"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7" w:history="1">
            <w:r w:rsidRPr="00D47144">
              <w:rPr>
                <w:rStyle w:val="Hipervnculo"/>
                <w:rFonts w:ascii="Palatino Linotype" w:eastAsia="Calibri" w:hAnsi="Palatino Linotype"/>
                <w:noProof/>
                <w:sz w:val="22"/>
                <w:szCs w:val="22"/>
                <w:lang w:val="es-ES" w:eastAsia="es-MX"/>
              </w:rPr>
              <w:t>SEGUNDO. Causales de improcedencia y sobreseimiento</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_Toc222143117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6</w:t>
            </w:r>
            <w:r w:rsidRPr="00D47144">
              <w:rPr>
                <w:rFonts w:ascii="Palatino Linotype" w:hAnsi="Palatino Linotype"/>
                <w:noProof/>
                <w:webHidden/>
                <w:sz w:val="22"/>
                <w:szCs w:val="22"/>
              </w:rPr>
              <w:fldChar w:fldCharType="end"/>
            </w:r>
          </w:hyperlink>
        </w:p>
        <w:p w14:paraId="3F1C4F30" w14:textId="09932C85"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8" w:history="1">
            <w:r w:rsidRPr="00D47144">
              <w:rPr>
                <w:rStyle w:val="Hipervnculo"/>
                <w:rFonts w:ascii="Palatino Linotype" w:hAnsi="Palatino Linotype"/>
                <w:noProof/>
                <w:sz w:val="22"/>
                <w:szCs w:val="22"/>
                <w:lang w:val="es-ES" w:eastAsia="es-ES_tradnl"/>
              </w:rPr>
              <w:t>TERCERO. Determinación de la Controversia</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_Toc222143118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7</w:t>
            </w:r>
            <w:r w:rsidRPr="00D47144">
              <w:rPr>
                <w:rFonts w:ascii="Palatino Linotype" w:hAnsi="Palatino Linotype"/>
                <w:noProof/>
                <w:webHidden/>
                <w:sz w:val="22"/>
                <w:szCs w:val="22"/>
              </w:rPr>
              <w:fldChar w:fldCharType="end"/>
            </w:r>
          </w:hyperlink>
        </w:p>
        <w:p w14:paraId="3C16BECD" w14:textId="4D7C8BD9"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19" w:history="1">
            <w:r w:rsidRPr="00D47144">
              <w:rPr>
                <w:rStyle w:val="Hipervnculo"/>
                <w:rFonts w:ascii="Palatino Linotype" w:hAnsi="Palatino Linotype"/>
                <w:noProof/>
                <w:sz w:val="22"/>
                <w:szCs w:val="22"/>
                <w:lang w:val="es-ES"/>
              </w:rPr>
              <w:t xml:space="preserve">CUARTO. </w:t>
            </w:r>
            <w:r w:rsidRPr="00D47144">
              <w:rPr>
                <w:rStyle w:val="Hipervnculo"/>
                <w:rFonts w:ascii="Palatino Linotype" w:hAnsi="Palatino Linotype"/>
                <w:noProof/>
                <w:sz w:val="22"/>
                <w:szCs w:val="22"/>
              </w:rPr>
              <w:t>Marco normativo aplicable en materia de transparencia y acceso a la información pública</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_Toc222143119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10</w:t>
            </w:r>
            <w:r w:rsidRPr="00D47144">
              <w:rPr>
                <w:rFonts w:ascii="Palatino Linotype" w:hAnsi="Palatino Linotype"/>
                <w:noProof/>
                <w:webHidden/>
                <w:sz w:val="22"/>
                <w:szCs w:val="22"/>
              </w:rPr>
              <w:fldChar w:fldCharType="end"/>
            </w:r>
          </w:hyperlink>
        </w:p>
        <w:p w14:paraId="4FA29A8F" w14:textId="37DDC00D"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20" w:history="1">
            <w:r w:rsidRPr="00D47144">
              <w:rPr>
                <w:rStyle w:val="Hipervnculo"/>
                <w:rFonts w:ascii="Palatino Linotype" w:hAnsi="Palatino Linotype"/>
                <w:noProof/>
                <w:sz w:val="22"/>
                <w:szCs w:val="22"/>
                <w:lang w:val="es-ES"/>
              </w:rPr>
              <w:t>QUINTO. Estudio de Fondo</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_Toc222143120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11</w:t>
            </w:r>
            <w:r w:rsidRPr="00D47144">
              <w:rPr>
                <w:rFonts w:ascii="Palatino Linotype" w:hAnsi="Palatino Linotype"/>
                <w:noProof/>
                <w:webHidden/>
                <w:sz w:val="22"/>
                <w:szCs w:val="22"/>
              </w:rPr>
              <w:fldChar w:fldCharType="end"/>
            </w:r>
          </w:hyperlink>
        </w:p>
        <w:p w14:paraId="2C1042DB" w14:textId="72B523DD" w:rsidR="00D47144" w:rsidRPr="00D47144" w:rsidRDefault="00D47144" w:rsidP="00D47144">
          <w:pPr>
            <w:pStyle w:val="TDC2"/>
            <w:rPr>
              <w:rFonts w:ascii="Palatino Linotype" w:eastAsiaTheme="minorEastAsia" w:hAnsi="Palatino Linotype" w:cstheme="minorBidi"/>
              <w:noProof/>
              <w:kern w:val="2"/>
              <w:sz w:val="22"/>
              <w:szCs w:val="22"/>
              <w:lang w:eastAsia="es-MX"/>
              <w14:ligatures w14:val="standardContextual"/>
            </w:rPr>
          </w:pPr>
          <w:hyperlink w:anchor="_Toc222143121" w:history="1">
            <w:r w:rsidRPr="00D47144">
              <w:rPr>
                <w:rStyle w:val="Hipervnculo"/>
                <w:rFonts w:ascii="Palatino Linotype" w:hAnsi="Palatino Linotype"/>
                <w:noProof/>
                <w:sz w:val="22"/>
                <w:szCs w:val="22"/>
              </w:rPr>
              <w:t>SEXTO. Decisión</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_Toc222143121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17</w:t>
            </w:r>
            <w:r w:rsidRPr="00D47144">
              <w:rPr>
                <w:rFonts w:ascii="Palatino Linotype" w:hAnsi="Palatino Linotype"/>
                <w:noProof/>
                <w:webHidden/>
                <w:sz w:val="22"/>
                <w:szCs w:val="22"/>
              </w:rPr>
              <w:fldChar w:fldCharType="end"/>
            </w:r>
          </w:hyperlink>
        </w:p>
        <w:p w14:paraId="06E19C69" w14:textId="3C27655D" w:rsidR="00D47144" w:rsidRPr="00D47144" w:rsidRDefault="00D47144" w:rsidP="00D47144">
          <w:pPr>
            <w:pStyle w:val="TDC1"/>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22143122" w:history="1">
            <w:r w:rsidRPr="00D47144">
              <w:rPr>
                <w:rStyle w:val="Hipervnculo"/>
                <w:rFonts w:ascii="Palatino Linotype" w:eastAsia="Calibri" w:hAnsi="Palatino Linotype"/>
                <w:noProof/>
                <w:sz w:val="22"/>
                <w:szCs w:val="22"/>
              </w:rPr>
              <w:t>R E S U E L V E</w:t>
            </w:r>
            <w:r w:rsidRPr="00D47144">
              <w:rPr>
                <w:rFonts w:ascii="Palatino Linotype" w:hAnsi="Palatino Linotype"/>
                <w:noProof/>
                <w:webHidden/>
                <w:sz w:val="22"/>
                <w:szCs w:val="22"/>
              </w:rPr>
              <w:tab/>
            </w:r>
            <w:r w:rsidRPr="00D47144">
              <w:rPr>
                <w:rFonts w:ascii="Palatino Linotype" w:hAnsi="Palatino Linotype"/>
                <w:noProof/>
                <w:webHidden/>
                <w:sz w:val="22"/>
                <w:szCs w:val="22"/>
              </w:rPr>
              <w:fldChar w:fldCharType="begin"/>
            </w:r>
            <w:r w:rsidRPr="00D47144">
              <w:rPr>
                <w:rFonts w:ascii="Palatino Linotype" w:hAnsi="Palatino Linotype"/>
                <w:noProof/>
                <w:webHidden/>
                <w:sz w:val="22"/>
                <w:szCs w:val="22"/>
              </w:rPr>
              <w:instrText xml:space="preserve"> PAGEREF _Toc222143122 \h </w:instrText>
            </w:r>
            <w:r w:rsidRPr="00D47144">
              <w:rPr>
                <w:rFonts w:ascii="Palatino Linotype" w:hAnsi="Palatino Linotype"/>
                <w:noProof/>
                <w:webHidden/>
                <w:sz w:val="22"/>
                <w:szCs w:val="22"/>
              </w:rPr>
            </w:r>
            <w:r w:rsidRPr="00D47144">
              <w:rPr>
                <w:rFonts w:ascii="Palatino Linotype" w:hAnsi="Palatino Linotype"/>
                <w:noProof/>
                <w:webHidden/>
                <w:sz w:val="22"/>
                <w:szCs w:val="22"/>
              </w:rPr>
              <w:fldChar w:fldCharType="separate"/>
            </w:r>
            <w:r w:rsidR="00626983">
              <w:rPr>
                <w:rFonts w:ascii="Palatino Linotype" w:hAnsi="Palatino Linotype"/>
                <w:noProof/>
                <w:webHidden/>
                <w:sz w:val="22"/>
                <w:szCs w:val="22"/>
              </w:rPr>
              <w:t>18</w:t>
            </w:r>
            <w:r w:rsidRPr="00D47144">
              <w:rPr>
                <w:rFonts w:ascii="Palatino Linotype" w:hAnsi="Palatino Linotype"/>
                <w:noProof/>
                <w:webHidden/>
                <w:sz w:val="22"/>
                <w:szCs w:val="22"/>
              </w:rPr>
              <w:fldChar w:fldCharType="end"/>
            </w:r>
          </w:hyperlink>
        </w:p>
        <w:p w14:paraId="18D56E18" w14:textId="183A1B40" w:rsidR="00E1281D" w:rsidRDefault="00E1281D" w:rsidP="00D47144">
          <w:pPr>
            <w:spacing w:line="360" w:lineRule="auto"/>
            <w:contextualSpacing/>
          </w:pPr>
          <w:r w:rsidRPr="00D47144">
            <w:rPr>
              <w:rFonts w:ascii="Palatino Linotype" w:hAnsi="Palatino Linotype"/>
              <w:color w:val="000000" w:themeColor="text1"/>
              <w:sz w:val="22"/>
              <w:szCs w:val="22"/>
              <w:lang w:val="es-ES"/>
            </w:rPr>
            <w:fldChar w:fldCharType="end"/>
          </w:r>
        </w:p>
      </w:sdtContent>
    </w:sdt>
    <w:p w14:paraId="4EED52E7" w14:textId="77777777" w:rsidR="00E1281D" w:rsidRDefault="00E1281D" w:rsidP="008E5C13">
      <w:pPr>
        <w:spacing w:line="360" w:lineRule="auto"/>
        <w:ind w:right="-28"/>
        <w:contextualSpacing/>
        <w:jc w:val="both"/>
        <w:rPr>
          <w:rFonts w:ascii="Palatino Linotype" w:hAnsi="Palatino Linotype" w:cs="Tahoma"/>
          <w:sz w:val="22"/>
          <w:szCs w:val="22"/>
        </w:rPr>
      </w:pPr>
      <w:r w:rsidRPr="0017161F">
        <w:rPr>
          <w:rFonts w:ascii="Palatino Linotype" w:hAnsi="Palatino Linotype" w:cs="Tahoma"/>
          <w:sz w:val="22"/>
          <w:szCs w:val="22"/>
        </w:rPr>
        <w:br w:type="column"/>
      </w:r>
    </w:p>
    <w:p w14:paraId="01924D00" w14:textId="32D67810" w:rsidR="00E1281D" w:rsidRPr="0017161F" w:rsidRDefault="00E1281D" w:rsidP="008E5C13">
      <w:pPr>
        <w:spacing w:line="360" w:lineRule="auto"/>
        <w:ind w:right="-28"/>
        <w:contextualSpacing/>
        <w:jc w:val="both"/>
        <w:rPr>
          <w:rFonts w:ascii="Palatino Linotype" w:hAnsi="Palatino Linotype" w:cs="Tahoma"/>
          <w:bCs/>
          <w:sz w:val="22"/>
          <w:szCs w:val="22"/>
        </w:rPr>
      </w:pPr>
      <w:r w:rsidRPr="001716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d</w:t>
      </w:r>
      <w:r w:rsidR="005C3D66">
        <w:rPr>
          <w:rFonts w:ascii="Palatino Linotype" w:hAnsi="Palatino Linotype" w:cs="Tahoma"/>
          <w:bCs/>
          <w:sz w:val="22"/>
          <w:szCs w:val="22"/>
        </w:rPr>
        <w:t>ieciocho</w:t>
      </w:r>
      <w:r>
        <w:rPr>
          <w:rFonts w:ascii="Palatino Linotype" w:hAnsi="Palatino Linotype" w:cs="Tahoma"/>
          <w:bCs/>
          <w:sz w:val="22"/>
          <w:szCs w:val="22"/>
        </w:rPr>
        <w:t xml:space="preserve"> de </w:t>
      </w:r>
      <w:r w:rsidR="005C3D66">
        <w:rPr>
          <w:rFonts w:ascii="Palatino Linotype" w:hAnsi="Palatino Linotype" w:cs="Tahoma"/>
          <w:bCs/>
          <w:sz w:val="22"/>
          <w:szCs w:val="22"/>
        </w:rPr>
        <w:t xml:space="preserve">febrero </w:t>
      </w:r>
      <w:r w:rsidRPr="0017161F">
        <w:rPr>
          <w:rFonts w:ascii="Palatino Linotype" w:hAnsi="Palatino Linotype" w:cs="Tahoma"/>
          <w:bCs/>
          <w:sz w:val="22"/>
          <w:szCs w:val="22"/>
        </w:rPr>
        <w:t>de dos mil veinti</w:t>
      </w:r>
      <w:r w:rsidR="005C3D66">
        <w:rPr>
          <w:rFonts w:ascii="Palatino Linotype" w:hAnsi="Palatino Linotype" w:cs="Tahoma"/>
          <w:bCs/>
          <w:sz w:val="22"/>
          <w:szCs w:val="22"/>
        </w:rPr>
        <w:t>séis</w:t>
      </w:r>
      <w:r w:rsidRPr="0017161F">
        <w:rPr>
          <w:rFonts w:ascii="Palatino Linotype" w:hAnsi="Palatino Linotype" w:cs="Tahoma"/>
          <w:bCs/>
          <w:sz w:val="22"/>
          <w:szCs w:val="22"/>
        </w:rPr>
        <w:t>.</w:t>
      </w:r>
    </w:p>
    <w:p w14:paraId="64A0ADBF" w14:textId="77777777" w:rsidR="00E1281D" w:rsidRPr="0017161F" w:rsidRDefault="00E1281D" w:rsidP="008E5C13">
      <w:pPr>
        <w:spacing w:line="360" w:lineRule="auto"/>
        <w:ind w:right="-28"/>
        <w:contextualSpacing/>
        <w:jc w:val="both"/>
        <w:rPr>
          <w:rFonts w:ascii="Palatino Linotype" w:hAnsi="Palatino Linotype"/>
          <w:noProof/>
          <w:sz w:val="22"/>
          <w:szCs w:val="22"/>
          <w:lang w:val="es-ES"/>
        </w:rPr>
      </w:pPr>
    </w:p>
    <w:p w14:paraId="033673CC" w14:textId="6ECC53D9" w:rsidR="00E1281D" w:rsidRDefault="00E1281D" w:rsidP="008E5C13">
      <w:pPr>
        <w:spacing w:line="360" w:lineRule="auto"/>
        <w:ind w:right="-28"/>
        <w:contextualSpacing/>
        <w:jc w:val="both"/>
        <w:rPr>
          <w:rFonts w:ascii="Palatino Linotype" w:hAnsi="Palatino Linotype" w:cs="Tahoma"/>
          <w:bCs/>
          <w:sz w:val="22"/>
          <w:szCs w:val="22"/>
        </w:rPr>
      </w:pPr>
      <w:r w:rsidRPr="0017161F">
        <w:rPr>
          <w:rFonts w:ascii="Palatino Linotype" w:hAnsi="Palatino Linotype" w:cs="Tahoma"/>
          <w:b/>
          <w:bCs/>
          <w:sz w:val="22"/>
          <w:szCs w:val="22"/>
        </w:rPr>
        <w:t xml:space="preserve">VISTO </w:t>
      </w:r>
      <w:r w:rsidRPr="0017161F">
        <w:rPr>
          <w:rFonts w:ascii="Palatino Linotype" w:hAnsi="Palatino Linotype" w:cs="Tahoma"/>
          <w:bCs/>
          <w:sz w:val="22"/>
          <w:szCs w:val="22"/>
        </w:rPr>
        <w:t xml:space="preserve">el expediente conformado con motivo del Recurso de Revisión </w:t>
      </w:r>
      <w:r w:rsidRPr="00C40FAB">
        <w:rPr>
          <w:rFonts w:ascii="Palatino Linotype" w:hAnsi="Palatino Linotype" w:cs="Tahoma"/>
          <w:b/>
          <w:color w:val="0D0D0D" w:themeColor="text1" w:themeTint="F2"/>
          <w:sz w:val="22"/>
          <w:szCs w:val="22"/>
        </w:rPr>
        <w:t>0</w:t>
      </w:r>
      <w:r w:rsidR="005C3D66" w:rsidRPr="00C40FAB">
        <w:rPr>
          <w:rFonts w:ascii="Palatino Linotype" w:hAnsi="Palatino Linotype" w:cs="Tahoma"/>
          <w:b/>
          <w:color w:val="0D0D0D" w:themeColor="text1" w:themeTint="F2"/>
          <w:sz w:val="22"/>
          <w:szCs w:val="22"/>
        </w:rPr>
        <w:t>100</w:t>
      </w:r>
      <w:r w:rsidRPr="00C40FAB">
        <w:rPr>
          <w:rFonts w:ascii="Palatino Linotype" w:hAnsi="Palatino Linotype" w:cs="Tahoma"/>
          <w:b/>
          <w:color w:val="0D0D0D" w:themeColor="text1" w:themeTint="F2"/>
          <w:sz w:val="22"/>
          <w:szCs w:val="22"/>
        </w:rPr>
        <w:t>6/INFOEM/IP/RR/202</w:t>
      </w:r>
      <w:r w:rsidR="00D76C55" w:rsidRPr="00C40FAB">
        <w:rPr>
          <w:rFonts w:ascii="Palatino Linotype" w:hAnsi="Palatino Linotype" w:cs="Tahoma"/>
          <w:b/>
          <w:color w:val="0D0D0D" w:themeColor="text1" w:themeTint="F2"/>
          <w:sz w:val="22"/>
          <w:szCs w:val="22"/>
        </w:rPr>
        <w:t>6</w:t>
      </w:r>
      <w:r w:rsidRPr="00C40FAB">
        <w:rPr>
          <w:rFonts w:ascii="Palatino Linotype" w:hAnsi="Palatino Linotype" w:cs="Tahoma"/>
          <w:b/>
          <w:sz w:val="22"/>
          <w:szCs w:val="22"/>
        </w:rPr>
        <w:t xml:space="preserve">, </w:t>
      </w:r>
      <w:r w:rsidRPr="0017161F">
        <w:rPr>
          <w:rFonts w:ascii="Palatino Linotype" w:hAnsi="Palatino Linotype" w:cs="Tahoma"/>
          <w:sz w:val="22"/>
          <w:szCs w:val="22"/>
        </w:rPr>
        <w:t>interpuesto por</w:t>
      </w:r>
      <w:r w:rsidR="005C3D66">
        <w:rPr>
          <w:rFonts w:ascii="Palatino Linotype" w:hAnsi="Palatino Linotype" w:cs="Tahoma"/>
          <w:sz w:val="22"/>
          <w:szCs w:val="22"/>
        </w:rPr>
        <w:t xml:space="preserve"> </w:t>
      </w:r>
      <w:r w:rsidR="00966CB6" w:rsidRPr="00966CB6">
        <w:rPr>
          <w:rFonts w:ascii="Palatino Linotype" w:hAnsi="Palatino Linotype"/>
          <w:sz w:val="22"/>
          <w:szCs w:val="22"/>
          <w:highlight w:val="black"/>
          <w:lang w:eastAsia="es-MX"/>
        </w:rPr>
        <w:t>XXXXXXXXXX</w:t>
      </w:r>
      <w:r w:rsidR="00966CB6">
        <w:rPr>
          <w:rFonts w:ascii="Palatino Linotype" w:hAnsi="Palatino Linotype"/>
          <w:sz w:val="22"/>
          <w:szCs w:val="22"/>
          <w:lang w:eastAsia="es-MX"/>
        </w:rPr>
        <w:t xml:space="preserve"> </w:t>
      </w:r>
      <w:r w:rsidR="005C3D66">
        <w:rPr>
          <w:rFonts w:ascii="Palatino Linotype" w:hAnsi="Palatino Linotype" w:cs="Tahoma"/>
          <w:sz w:val="22"/>
          <w:szCs w:val="22"/>
        </w:rPr>
        <w:t>en lo sucesivo</w:t>
      </w:r>
      <w:r w:rsidRPr="0017161F">
        <w:rPr>
          <w:rFonts w:ascii="Palatino Linotype" w:hAnsi="Palatino Linotype" w:cs="Tahoma"/>
          <w:sz w:val="22"/>
          <w:szCs w:val="22"/>
        </w:rPr>
        <w:t xml:space="preserve"> l</w:t>
      </w:r>
      <w:r w:rsidR="005C3D66">
        <w:rPr>
          <w:rFonts w:ascii="Palatino Linotype" w:hAnsi="Palatino Linotype" w:cs="Tahoma"/>
          <w:sz w:val="22"/>
          <w:szCs w:val="22"/>
        </w:rPr>
        <w:t>a</w:t>
      </w:r>
      <w:r w:rsidRPr="0017161F">
        <w:rPr>
          <w:rFonts w:ascii="Palatino Linotype" w:hAnsi="Palatino Linotype" w:cs="Tahoma"/>
          <w:sz w:val="22"/>
          <w:szCs w:val="22"/>
        </w:rPr>
        <w:t xml:space="preserve"> Recurrente o Particular, en contra de la respuesta del Sujeto Obligado, </w:t>
      </w:r>
      <w:r w:rsidRPr="00C40FAB">
        <w:rPr>
          <w:rFonts w:ascii="Palatino Linotype" w:hAnsi="Palatino Linotype"/>
          <w:b/>
          <w:bCs/>
          <w:color w:val="000000"/>
          <w:sz w:val="22"/>
          <w:szCs w:val="22"/>
        </w:rPr>
        <w:t>Ayuntamiento de T</w:t>
      </w:r>
      <w:r w:rsidR="005C3D66" w:rsidRPr="00C40FAB">
        <w:rPr>
          <w:rFonts w:ascii="Palatino Linotype" w:hAnsi="Palatino Linotype"/>
          <w:b/>
          <w:bCs/>
          <w:color w:val="000000"/>
          <w:sz w:val="22"/>
          <w:szCs w:val="22"/>
        </w:rPr>
        <w:t>epetlixpa</w:t>
      </w:r>
      <w:r w:rsidRPr="0017161F">
        <w:rPr>
          <w:rFonts w:ascii="Palatino Linotype" w:hAnsi="Palatino Linotype" w:cs="Tahoma"/>
          <w:sz w:val="22"/>
          <w:szCs w:val="22"/>
        </w:rPr>
        <w:t>, a la solicitud de acceso a la información pública</w:t>
      </w:r>
      <w:r w:rsidRPr="0017161F">
        <w:rPr>
          <w:rFonts w:ascii="Palatino Linotype" w:hAnsi="Palatino Linotype" w:cs="Tahoma"/>
          <w:bCs/>
          <w:sz w:val="22"/>
          <w:szCs w:val="22"/>
        </w:rPr>
        <w:t xml:space="preserve"> con número de folio</w:t>
      </w:r>
      <w:r>
        <w:rPr>
          <w:rFonts w:ascii="Verdana" w:hAnsi="Verdana"/>
          <w:b/>
          <w:bCs/>
          <w:color w:val="FF0000"/>
        </w:rPr>
        <w:t> </w:t>
      </w:r>
      <w:r w:rsidR="005C3D66" w:rsidRPr="005C3D66">
        <w:rPr>
          <w:rFonts w:ascii="Palatino Linotype" w:hAnsi="Palatino Linotype"/>
          <w:sz w:val="22"/>
          <w:szCs w:val="22"/>
        </w:rPr>
        <w:t>00002/TEPETLIX/IP/2026</w:t>
      </w:r>
      <w:r w:rsidRPr="0017161F">
        <w:rPr>
          <w:rFonts w:ascii="Palatino Linotype" w:hAnsi="Palatino Linotype" w:cs="Tahoma"/>
          <w:bCs/>
          <w:sz w:val="22"/>
          <w:szCs w:val="22"/>
        </w:rPr>
        <w:t>, se emite la presente Resolución, con base en los Antecedentes y Considerandos que se exponen a continuación:</w:t>
      </w:r>
    </w:p>
    <w:p w14:paraId="5B051E44" w14:textId="77777777" w:rsidR="00E1281D" w:rsidRPr="00B506C0" w:rsidRDefault="00E1281D" w:rsidP="008E5C13">
      <w:pPr>
        <w:spacing w:line="360" w:lineRule="auto"/>
        <w:ind w:right="-28"/>
        <w:contextualSpacing/>
        <w:jc w:val="both"/>
        <w:rPr>
          <w:rFonts w:ascii="Palatino Linotype" w:hAnsi="Palatino Linotype" w:cs="Tahoma"/>
          <w:bCs/>
          <w:sz w:val="22"/>
          <w:szCs w:val="22"/>
        </w:rPr>
      </w:pPr>
    </w:p>
    <w:p w14:paraId="6E6709A5" w14:textId="77777777" w:rsidR="00E1281D" w:rsidRPr="00B506C0" w:rsidRDefault="00E1281D" w:rsidP="008E5C13">
      <w:pPr>
        <w:pStyle w:val="Ttulo1"/>
        <w:spacing w:before="0" w:after="0" w:line="360" w:lineRule="auto"/>
        <w:contextualSpacing/>
        <w:jc w:val="center"/>
        <w:rPr>
          <w:rFonts w:ascii="Palatino Linotype" w:hAnsi="Palatino Linotype"/>
          <w:b/>
          <w:bCs/>
          <w:color w:val="auto"/>
          <w:sz w:val="22"/>
          <w:szCs w:val="22"/>
        </w:rPr>
      </w:pPr>
      <w:bookmarkStart w:id="0" w:name="_Toc222143110"/>
      <w:r w:rsidRPr="00B506C0">
        <w:rPr>
          <w:rFonts w:ascii="Palatino Linotype" w:hAnsi="Palatino Linotype"/>
          <w:b/>
          <w:bCs/>
          <w:color w:val="auto"/>
          <w:sz w:val="22"/>
          <w:szCs w:val="22"/>
        </w:rPr>
        <w:t>A N T E C E D E N T E S</w:t>
      </w:r>
      <w:bookmarkEnd w:id="0"/>
    </w:p>
    <w:p w14:paraId="01E9E1DA" w14:textId="77777777" w:rsidR="00E1281D" w:rsidRPr="00B506C0" w:rsidRDefault="00E1281D" w:rsidP="008E5C13">
      <w:pPr>
        <w:tabs>
          <w:tab w:val="center" w:pos="4522"/>
          <w:tab w:val="left" w:pos="7245"/>
          <w:tab w:val="right" w:pos="9044"/>
        </w:tabs>
        <w:spacing w:line="360" w:lineRule="auto"/>
        <w:ind w:right="-28"/>
        <w:contextualSpacing/>
        <w:rPr>
          <w:rFonts w:ascii="Palatino Linotype" w:hAnsi="Palatino Linotype" w:cs="Tahoma"/>
          <w:b/>
          <w:bCs/>
          <w:sz w:val="22"/>
          <w:szCs w:val="22"/>
        </w:rPr>
      </w:pPr>
    </w:p>
    <w:p w14:paraId="048A12AF" w14:textId="77777777" w:rsidR="00E1281D" w:rsidRPr="00B506C0" w:rsidRDefault="00E1281D" w:rsidP="008E5C13">
      <w:pPr>
        <w:pStyle w:val="Ttulo2"/>
        <w:spacing w:before="0" w:after="0" w:line="360" w:lineRule="auto"/>
        <w:contextualSpacing/>
        <w:rPr>
          <w:rFonts w:ascii="Palatino Linotype" w:hAnsi="Palatino Linotype"/>
          <w:b/>
          <w:bCs/>
          <w:color w:val="auto"/>
          <w:sz w:val="22"/>
          <w:szCs w:val="22"/>
        </w:rPr>
      </w:pPr>
      <w:bookmarkStart w:id="1" w:name="_Toc222143111"/>
      <w:r w:rsidRPr="00B506C0">
        <w:rPr>
          <w:rFonts w:ascii="Palatino Linotype" w:hAnsi="Palatino Linotype"/>
          <w:b/>
          <w:bCs/>
          <w:color w:val="auto"/>
          <w:sz w:val="22"/>
          <w:szCs w:val="22"/>
        </w:rPr>
        <w:t>I. Presentación de la solicitud de información</w:t>
      </w:r>
      <w:bookmarkEnd w:id="1"/>
    </w:p>
    <w:p w14:paraId="3FFB76AE" w14:textId="77777777" w:rsidR="00E1281D" w:rsidRPr="0017161F" w:rsidRDefault="00E1281D" w:rsidP="008E5C13">
      <w:pPr>
        <w:autoSpaceDE w:val="0"/>
        <w:autoSpaceDN w:val="0"/>
        <w:adjustRightInd w:val="0"/>
        <w:spacing w:line="360" w:lineRule="auto"/>
        <w:contextualSpacing/>
        <w:jc w:val="both"/>
        <w:rPr>
          <w:rFonts w:ascii="Palatino Linotype" w:hAnsi="Palatino Linotype" w:cs="Tahoma"/>
          <w:sz w:val="22"/>
          <w:szCs w:val="22"/>
        </w:rPr>
      </w:pPr>
    </w:p>
    <w:p w14:paraId="2D04B709" w14:textId="4103C116" w:rsidR="00E1281D" w:rsidRPr="0017161F" w:rsidRDefault="00E1281D" w:rsidP="008E5C13">
      <w:pPr>
        <w:autoSpaceDE w:val="0"/>
        <w:autoSpaceDN w:val="0"/>
        <w:adjustRightInd w:val="0"/>
        <w:spacing w:line="360" w:lineRule="auto"/>
        <w:contextualSpacing/>
        <w:jc w:val="both"/>
        <w:rPr>
          <w:rFonts w:ascii="Palatino Linotype" w:hAnsi="Palatino Linotype" w:cs="Tahoma"/>
          <w:sz w:val="22"/>
          <w:szCs w:val="22"/>
          <w:lang w:val="es-ES"/>
        </w:rPr>
      </w:pPr>
      <w:r w:rsidRPr="0017161F">
        <w:rPr>
          <w:rFonts w:ascii="Palatino Linotype" w:hAnsi="Palatino Linotype" w:cs="Tahoma"/>
          <w:sz w:val="22"/>
          <w:szCs w:val="22"/>
        </w:rPr>
        <w:t xml:space="preserve">Con fecha </w:t>
      </w:r>
      <w:r>
        <w:rPr>
          <w:rFonts w:ascii="Palatino Linotype" w:hAnsi="Palatino Linotype" w:cs="Tahoma"/>
          <w:sz w:val="22"/>
          <w:szCs w:val="22"/>
        </w:rPr>
        <w:t xml:space="preserve">trece de enero </w:t>
      </w:r>
      <w:r w:rsidRPr="0017161F">
        <w:rPr>
          <w:rFonts w:ascii="Palatino Linotype" w:hAnsi="Palatino Linotype" w:cs="Tahoma"/>
          <w:sz w:val="22"/>
          <w:szCs w:val="22"/>
        </w:rPr>
        <w:t>de dos mil veinti</w:t>
      </w:r>
      <w:r w:rsidR="005C3D66">
        <w:rPr>
          <w:rFonts w:ascii="Palatino Linotype" w:hAnsi="Palatino Linotype" w:cs="Tahoma"/>
          <w:sz w:val="22"/>
          <w:szCs w:val="22"/>
        </w:rPr>
        <w:t>séis</w:t>
      </w:r>
      <w:r w:rsidRPr="0017161F">
        <w:rPr>
          <w:rFonts w:ascii="Palatino Linotype" w:hAnsi="Palatino Linotype" w:cs="Tahoma"/>
          <w:sz w:val="22"/>
          <w:szCs w:val="22"/>
        </w:rPr>
        <w:t xml:space="preserve">, </w:t>
      </w:r>
      <w:r>
        <w:rPr>
          <w:rFonts w:ascii="Palatino Linotype" w:hAnsi="Palatino Linotype" w:cs="Tahoma"/>
          <w:sz w:val="22"/>
          <w:szCs w:val="22"/>
        </w:rPr>
        <w:t>l</w:t>
      </w:r>
      <w:r w:rsidR="005C3D66">
        <w:rPr>
          <w:rFonts w:ascii="Palatino Linotype" w:hAnsi="Palatino Linotype" w:cs="Tahoma"/>
          <w:sz w:val="22"/>
          <w:szCs w:val="22"/>
        </w:rPr>
        <w:t>a</w:t>
      </w:r>
      <w:r w:rsidRPr="0017161F">
        <w:rPr>
          <w:rFonts w:ascii="Palatino Linotype" w:hAnsi="Palatino Linotype" w:cs="Tahoma"/>
          <w:sz w:val="22"/>
          <w:szCs w:val="22"/>
        </w:rPr>
        <w:t xml:space="preserve"> Particular presentó una solicitud de acceso a la información pública, a través del Sistema de Acceso a la Información Mexiquense (SAIMEX), ante el </w:t>
      </w:r>
      <w:r w:rsidRPr="0017161F">
        <w:rPr>
          <w:rFonts w:ascii="Palatino Linotype" w:hAnsi="Palatino Linotype"/>
          <w:bCs/>
          <w:color w:val="000000"/>
          <w:sz w:val="22"/>
          <w:szCs w:val="22"/>
        </w:rPr>
        <w:t xml:space="preserve">Ayuntamiento de </w:t>
      </w:r>
      <w:r>
        <w:rPr>
          <w:rFonts w:ascii="Palatino Linotype" w:hAnsi="Palatino Linotype"/>
          <w:bCs/>
          <w:color w:val="000000"/>
          <w:sz w:val="22"/>
          <w:szCs w:val="22"/>
        </w:rPr>
        <w:t>T</w:t>
      </w:r>
      <w:r w:rsidR="005C3D66">
        <w:rPr>
          <w:rFonts w:ascii="Palatino Linotype" w:hAnsi="Palatino Linotype"/>
          <w:bCs/>
          <w:color w:val="000000"/>
          <w:sz w:val="22"/>
          <w:szCs w:val="22"/>
        </w:rPr>
        <w:t>epetlixp</w:t>
      </w:r>
      <w:r>
        <w:rPr>
          <w:rFonts w:ascii="Palatino Linotype" w:hAnsi="Palatino Linotype"/>
          <w:bCs/>
          <w:color w:val="000000"/>
          <w:sz w:val="22"/>
          <w:szCs w:val="22"/>
        </w:rPr>
        <w:t xml:space="preserve">a, </w:t>
      </w:r>
      <w:r w:rsidRPr="0017161F">
        <w:rPr>
          <w:rFonts w:ascii="Palatino Linotype" w:hAnsi="Palatino Linotype" w:cs="Tahoma"/>
          <w:sz w:val="22"/>
          <w:szCs w:val="22"/>
          <w:lang w:val="es-ES"/>
        </w:rPr>
        <w:t>mediante la cual requirió lo siguiente:</w:t>
      </w:r>
    </w:p>
    <w:p w14:paraId="28EEA9EA" w14:textId="77777777" w:rsidR="00E1281D" w:rsidRPr="0017161F" w:rsidRDefault="00E1281D" w:rsidP="008E5C13">
      <w:pPr>
        <w:tabs>
          <w:tab w:val="left" w:pos="4667"/>
        </w:tabs>
        <w:spacing w:line="360" w:lineRule="auto"/>
        <w:ind w:right="567"/>
        <w:contextualSpacing/>
        <w:jc w:val="both"/>
        <w:rPr>
          <w:rFonts w:ascii="Palatino Linotype" w:hAnsi="Palatino Linotype" w:cs="Tahoma"/>
          <w:b/>
          <w:bCs/>
          <w:i/>
        </w:rPr>
      </w:pPr>
    </w:p>
    <w:p w14:paraId="66F94115" w14:textId="77777777" w:rsidR="00E1281D" w:rsidRPr="00CA061E" w:rsidRDefault="00E1281D" w:rsidP="008E5C13">
      <w:pPr>
        <w:tabs>
          <w:tab w:val="left" w:pos="4667"/>
        </w:tabs>
        <w:spacing w:line="360" w:lineRule="auto"/>
        <w:ind w:left="567" w:right="567"/>
        <w:contextualSpacing/>
        <w:jc w:val="both"/>
        <w:rPr>
          <w:rFonts w:ascii="Palatino Linotype" w:hAnsi="Palatino Linotype" w:cs="Tahoma"/>
          <w:b/>
          <w:bCs/>
          <w:i/>
        </w:rPr>
      </w:pPr>
      <w:bookmarkStart w:id="2" w:name="_Hlk182343885"/>
      <w:r w:rsidRPr="00CA061E">
        <w:rPr>
          <w:rFonts w:ascii="Palatino Linotype" w:hAnsi="Palatino Linotype" w:cs="Tahoma"/>
          <w:b/>
          <w:bCs/>
          <w:i/>
        </w:rPr>
        <w:t>“DESCRIPCIÓN CLARA Y PRECISA DE LA INFORMACIÓN SOLICITADA:</w:t>
      </w:r>
    </w:p>
    <w:p w14:paraId="333EF6CB" w14:textId="31B0A494" w:rsidR="00E1281D" w:rsidRPr="00CA061E" w:rsidRDefault="005C3D66" w:rsidP="008E5C13">
      <w:pPr>
        <w:spacing w:line="360" w:lineRule="auto"/>
        <w:ind w:left="567" w:right="567"/>
        <w:contextualSpacing/>
        <w:jc w:val="both"/>
        <w:rPr>
          <w:rFonts w:ascii="Palatino Linotype" w:hAnsi="Palatino Linotype" w:cs="Tahoma"/>
          <w:bCs/>
          <w:i/>
        </w:rPr>
      </w:pPr>
      <w:r w:rsidRPr="005C3D66">
        <w:rPr>
          <w:rFonts w:ascii="Palatino Linotype" w:hAnsi="Palatino Linotype"/>
          <w:i/>
          <w:color w:val="000000"/>
        </w:rPr>
        <w:t>¿CUALES SON LAS MEDIDAS DE CONTROL Y SUPERVISION QUE IMPLEMENTAN EN EL AYUNTAMIENTO DE TEPETLIXPA Y QUE EVIDENCIA EXISTE SOBRE EL CUMPLIMIENTO DEL ARTICULO 20, EN SU FRACCIÓN III DEL REGLAMENTO INTERIOR DEL REGISTRO CIVIL, CON LOS HORARIOS DE ATENCION PERSONAL QUE DA EL OFICIAL TANTO EN DIAS HABILES, COMO EN SUS GUARDIAS DE DIAS INHABILES?</w:t>
      </w:r>
      <w:r w:rsidR="00E1281D" w:rsidRPr="00CA061E">
        <w:rPr>
          <w:rFonts w:ascii="Palatino Linotype" w:hAnsi="Palatino Linotype" w:cs="Tahoma"/>
          <w:bCs/>
          <w:i/>
        </w:rPr>
        <w:t>.”</w:t>
      </w:r>
      <w:r>
        <w:rPr>
          <w:rFonts w:ascii="Palatino Linotype" w:hAnsi="Palatino Linotype" w:cs="Tahoma"/>
          <w:bCs/>
          <w:i/>
        </w:rPr>
        <w:t xml:space="preserve"> </w:t>
      </w:r>
      <w:r w:rsidR="00E1281D" w:rsidRPr="00CA061E">
        <w:rPr>
          <w:rFonts w:ascii="Palatino Linotype" w:hAnsi="Palatino Linotype" w:cs="Tahoma"/>
          <w:bCs/>
          <w:i/>
        </w:rPr>
        <w:t>(Sic)</w:t>
      </w:r>
    </w:p>
    <w:bookmarkEnd w:id="2"/>
    <w:p w14:paraId="118E9AE6" w14:textId="77777777" w:rsidR="00E1281D" w:rsidRPr="00CA061E" w:rsidRDefault="00E1281D" w:rsidP="008E5C13">
      <w:pPr>
        <w:tabs>
          <w:tab w:val="left" w:pos="4667"/>
        </w:tabs>
        <w:spacing w:line="360" w:lineRule="auto"/>
        <w:ind w:left="567" w:right="567"/>
        <w:contextualSpacing/>
        <w:jc w:val="both"/>
        <w:rPr>
          <w:rFonts w:ascii="Palatino Linotype" w:hAnsi="Palatino Linotype" w:cs="Tahoma"/>
          <w:bCs/>
          <w:i/>
        </w:rPr>
      </w:pPr>
    </w:p>
    <w:p w14:paraId="26D9292C" w14:textId="77777777" w:rsidR="00E1281D" w:rsidRPr="00CA061E" w:rsidRDefault="00E1281D" w:rsidP="008E5C13">
      <w:pPr>
        <w:tabs>
          <w:tab w:val="left" w:pos="4667"/>
        </w:tabs>
        <w:spacing w:line="360" w:lineRule="auto"/>
        <w:ind w:left="567" w:right="567"/>
        <w:contextualSpacing/>
        <w:jc w:val="both"/>
        <w:rPr>
          <w:rFonts w:ascii="Palatino Linotype" w:hAnsi="Palatino Linotype" w:cs="Tahoma"/>
          <w:b/>
          <w:bCs/>
          <w:i/>
        </w:rPr>
      </w:pPr>
      <w:r w:rsidRPr="00CA061E">
        <w:rPr>
          <w:rFonts w:ascii="Palatino Linotype" w:hAnsi="Palatino Linotype" w:cs="Tahoma"/>
          <w:b/>
          <w:bCs/>
          <w:i/>
        </w:rPr>
        <w:lastRenderedPageBreak/>
        <w:t>“Modalidad de Entrega</w:t>
      </w:r>
    </w:p>
    <w:p w14:paraId="740D38A0" w14:textId="77777777" w:rsidR="00E1281D" w:rsidRPr="00CA061E" w:rsidRDefault="00E1281D" w:rsidP="008E5C13">
      <w:pPr>
        <w:tabs>
          <w:tab w:val="left" w:pos="567"/>
        </w:tabs>
        <w:spacing w:line="360" w:lineRule="auto"/>
        <w:ind w:left="567" w:right="567"/>
        <w:contextualSpacing/>
        <w:jc w:val="both"/>
        <w:rPr>
          <w:rFonts w:ascii="Palatino Linotype" w:hAnsi="Palatino Linotype" w:cs="Tahoma"/>
          <w:bCs/>
          <w:i/>
        </w:rPr>
      </w:pPr>
      <w:r w:rsidRPr="00CA061E">
        <w:rPr>
          <w:rFonts w:ascii="Palatino Linotype" w:hAnsi="Palatino Linotype" w:cs="Tahoma"/>
          <w:bCs/>
          <w:i/>
        </w:rPr>
        <w:t xml:space="preserve">A través del SAIMEX”  </w:t>
      </w:r>
    </w:p>
    <w:p w14:paraId="3A424271" w14:textId="77777777" w:rsidR="00E1281D" w:rsidRPr="0017161F" w:rsidRDefault="00E1281D" w:rsidP="008E5C13">
      <w:pPr>
        <w:spacing w:line="360" w:lineRule="auto"/>
        <w:contextualSpacing/>
        <w:rPr>
          <w:rFonts w:ascii="Palatino Linotype" w:eastAsia="Calibri" w:hAnsi="Palatino Linotype" w:cs="Tahoma"/>
          <w:b/>
          <w:bCs/>
          <w:sz w:val="22"/>
          <w:szCs w:val="22"/>
        </w:rPr>
      </w:pPr>
      <w:bookmarkStart w:id="3" w:name="_Hlk16082333"/>
    </w:p>
    <w:p w14:paraId="1AFBCDAF" w14:textId="77777777" w:rsidR="00E1281D" w:rsidRPr="00B506C0" w:rsidRDefault="00E1281D" w:rsidP="008E5C13">
      <w:pPr>
        <w:pStyle w:val="Ttulo2"/>
        <w:spacing w:before="0" w:after="0" w:line="360" w:lineRule="auto"/>
        <w:contextualSpacing/>
        <w:rPr>
          <w:rFonts w:ascii="Palatino Linotype" w:hAnsi="Palatino Linotype"/>
          <w:b/>
          <w:bCs/>
          <w:color w:val="auto"/>
          <w:sz w:val="22"/>
          <w:szCs w:val="22"/>
        </w:rPr>
      </w:pPr>
      <w:bookmarkStart w:id="4" w:name="_Toc222143112"/>
      <w:r w:rsidRPr="00B506C0">
        <w:rPr>
          <w:rFonts w:ascii="Palatino Linotype" w:hAnsi="Palatino Linotype"/>
          <w:b/>
          <w:bCs/>
          <w:color w:val="auto"/>
          <w:sz w:val="22"/>
          <w:szCs w:val="22"/>
        </w:rPr>
        <w:t>II. Respuesta del Sujeto Obligado</w:t>
      </w:r>
      <w:bookmarkEnd w:id="4"/>
    </w:p>
    <w:p w14:paraId="490E63E0" w14:textId="77777777" w:rsidR="00E1281D" w:rsidRPr="0017161F" w:rsidRDefault="00E1281D" w:rsidP="008E5C13">
      <w:pPr>
        <w:tabs>
          <w:tab w:val="left" w:pos="4667"/>
        </w:tabs>
        <w:spacing w:line="360" w:lineRule="auto"/>
        <w:ind w:right="567"/>
        <w:contextualSpacing/>
        <w:jc w:val="both"/>
        <w:rPr>
          <w:rFonts w:ascii="Palatino Linotype" w:hAnsi="Palatino Linotype" w:cs="Tahoma"/>
          <w:b/>
          <w:bCs/>
          <w:sz w:val="22"/>
          <w:szCs w:val="24"/>
        </w:rPr>
      </w:pPr>
    </w:p>
    <w:bookmarkEnd w:id="3"/>
    <w:p w14:paraId="0F1F359B" w14:textId="77777777" w:rsidR="005C3D66" w:rsidRDefault="00E1281D" w:rsidP="008E5C13">
      <w:pPr>
        <w:autoSpaceDE w:val="0"/>
        <w:autoSpaceDN w:val="0"/>
        <w:adjustRightInd w:val="0"/>
        <w:spacing w:line="360" w:lineRule="auto"/>
        <w:contextualSpacing/>
        <w:jc w:val="both"/>
        <w:rPr>
          <w:rFonts w:ascii="Palatino Linotype" w:hAnsi="Palatino Linotype" w:cs="Tahoma"/>
          <w:sz w:val="22"/>
          <w:szCs w:val="22"/>
        </w:rPr>
      </w:pPr>
      <w:r w:rsidRPr="0017161F">
        <w:rPr>
          <w:rFonts w:ascii="Palatino Linotype" w:hAnsi="Palatino Linotype" w:cs="Tahoma"/>
          <w:bCs/>
          <w:sz w:val="22"/>
          <w:szCs w:val="22"/>
        </w:rPr>
        <w:t xml:space="preserve">Con fecha </w:t>
      </w:r>
      <w:r w:rsidR="005C3D66">
        <w:rPr>
          <w:rFonts w:ascii="Palatino Linotype" w:hAnsi="Palatino Linotype" w:cs="Tahoma"/>
          <w:bCs/>
          <w:sz w:val="22"/>
          <w:szCs w:val="22"/>
        </w:rPr>
        <w:t xml:space="preserve">veintiuno de enero </w:t>
      </w:r>
      <w:r w:rsidRPr="0017161F">
        <w:rPr>
          <w:rFonts w:ascii="Palatino Linotype" w:hAnsi="Palatino Linotype" w:cs="Tahoma"/>
          <w:bCs/>
          <w:sz w:val="22"/>
          <w:szCs w:val="22"/>
        </w:rPr>
        <w:t>de dos mil veinti</w:t>
      </w:r>
      <w:r w:rsidR="005C3D66">
        <w:rPr>
          <w:rFonts w:ascii="Palatino Linotype" w:hAnsi="Palatino Linotype" w:cs="Tahoma"/>
          <w:bCs/>
          <w:sz w:val="22"/>
          <w:szCs w:val="22"/>
        </w:rPr>
        <w:t>séis</w:t>
      </w:r>
      <w:r w:rsidRPr="0017161F">
        <w:rPr>
          <w:rFonts w:ascii="Palatino Linotype" w:hAnsi="Palatino Linotype" w:cs="Tahoma"/>
          <w:bCs/>
          <w:sz w:val="22"/>
          <w:szCs w:val="22"/>
        </w:rPr>
        <w:t>, el</w:t>
      </w:r>
      <w:r w:rsidRPr="0017161F">
        <w:rPr>
          <w:rFonts w:ascii="Palatino Linotype" w:hAnsi="Palatino Linotype" w:cs="Tahoma"/>
          <w:b/>
          <w:sz w:val="22"/>
          <w:szCs w:val="22"/>
        </w:rPr>
        <w:t xml:space="preserve"> </w:t>
      </w:r>
      <w:r w:rsidRPr="0017161F">
        <w:rPr>
          <w:rFonts w:ascii="Palatino Linotype" w:hAnsi="Palatino Linotype" w:cs="Tahoma"/>
          <w:sz w:val="22"/>
          <w:szCs w:val="22"/>
        </w:rPr>
        <w:t>Sujeto Obligado dio respuesta a la solicitud de acceso a la información a través del Sistema de Acceso a la Información Mexiquense (SAIMEX), por medio de</w:t>
      </w:r>
      <w:r w:rsidR="005C3D66">
        <w:rPr>
          <w:rFonts w:ascii="Palatino Linotype" w:hAnsi="Palatino Linotype" w:cs="Tahoma"/>
          <w:sz w:val="22"/>
          <w:szCs w:val="22"/>
        </w:rPr>
        <w:t xml:space="preserve"> </w:t>
      </w:r>
      <w:r w:rsidRPr="0017161F">
        <w:rPr>
          <w:rFonts w:ascii="Palatino Linotype" w:hAnsi="Palatino Linotype" w:cs="Tahoma"/>
          <w:sz w:val="22"/>
          <w:szCs w:val="22"/>
        </w:rPr>
        <w:t>l</w:t>
      </w:r>
      <w:r w:rsidR="005C3D66">
        <w:rPr>
          <w:rFonts w:ascii="Palatino Linotype" w:hAnsi="Palatino Linotype" w:cs="Tahoma"/>
          <w:sz w:val="22"/>
          <w:szCs w:val="22"/>
        </w:rPr>
        <w:t>a digitalización de los documentos siguientes:</w:t>
      </w:r>
    </w:p>
    <w:p w14:paraId="4454C0AB" w14:textId="77777777" w:rsidR="005C3D66" w:rsidRDefault="005C3D66" w:rsidP="008E5C13">
      <w:pPr>
        <w:autoSpaceDE w:val="0"/>
        <w:autoSpaceDN w:val="0"/>
        <w:adjustRightInd w:val="0"/>
        <w:spacing w:line="360" w:lineRule="auto"/>
        <w:contextualSpacing/>
        <w:jc w:val="both"/>
        <w:rPr>
          <w:rFonts w:ascii="Palatino Linotype" w:hAnsi="Palatino Linotype" w:cs="Tahoma"/>
          <w:sz w:val="22"/>
          <w:szCs w:val="22"/>
        </w:rPr>
      </w:pPr>
    </w:p>
    <w:p w14:paraId="481A7625" w14:textId="326A8891" w:rsidR="00E1281D" w:rsidRPr="005C3D66" w:rsidRDefault="005C3D66" w:rsidP="008E5C13">
      <w:pPr>
        <w:autoSpaceDE w:val="0"/>
        <w:autoSpaceDN w:val="0"/>
        <w:adjustRightInd w:val="0"/>
        <w:spacing w:line="360" w:lineRule="auto"/>
        <w:contextualSpacing/>
        <w:jc w:val="both"/>
        <w:rPr>
          <w:rFonts w:ascii="Palatino Linotype" w:hAnsi="Palatino Linotype" w:cs="Tahoma"/>
          <w:sz w:val="22"/>
          <w:szCs w:val="22"/>
        </w:rPr>
      </w:pPr>
      <w:r w:rsidRPr="005C3D66">
        <w:rPr>
          <w:rFonts w:ascii="Palatino Linotype" w:hAnsi="Palatino Linotype" w:cs="Tahoma"/>
          <w:sz w:val="22"/>
          <w:szCs w:val="22"/>
        </w:rPr>
        <w:t>i)</w:t>
      </w:r>
      <w:r>
        <w:rPr>
          <w:rFonts w:ascii="Palatino Linotype" w:hAnsi="Palatino Linotype" w:cs="Tahoma"/>
          <w:sz w:val="22"/>
          <w:szCs w:val="22"/>
        </w:rPr>
        <w:t xml:space="preserve"> </w:t>
      </w:r>
      <w:r w:rsidRPr="005C3D66">
        <w:rPr>
          <w:rFonts w:ascii="Palatino Linotype" w:hAnsi="Palatino Linotype" w:cs="Tahoma"/>
          <w:sz w:val="22"/>
          <w:szCs w:val="22"/>
        </w:rPr>
        <w:t>O</w:t>
      </w:r>
      <w:r w:rsidR="00E1281D" w:rsidRPr="005C3D66">
        <w:rPr>
          <w:rFonts w:ascii="Palatino Linotype" w:hAnsi="Palatino Linotype" w:cs="Tahoma"/>
          <w:sz w:val="22"/>
          <w:szCs w:val="22"/>
        </w:rPr>
        <w:t>ficio número</w:t>
      </w:r>
      <w:r>
        <w:rPr>
          <w:rFonts w:ascii="Palatino Linotype" w:hAnsi="Palatino Linotype" w:cs="Tahoma"/>
          <w:sz w:val="22"/>
          <w:szCs w:val="22"/>
        </w:rPr>
        <w:t xml:space="preserve"> </w:t>
      </w:r>
      <w:r w:rsidRPr="005C3D66">
        <w:rPr>
          <w:rFonts w:ascii="Palatino Linotype" w:hAnsi="Palatino Linotype" w:cs="Tahoma"/>
          <w:sz w:val="22"/>
          <w:szCs w:val="22"/>
        </w:rPr>
        <w:t>DAP/0014/2026</w:t>
      </w:r>
      <w:r w:rsidR="00E1281D" w:rsidRPr="005C3D66">
        <w:rPr>
          <w:rFonts w:ascii="Palatino Linotype" w:hAnsi="Palatino Linotype" w:cs="Tahoma"/>
          <w:sz w:val="22"/>
          <w:szCs w:val="22"/>
        </w:rPr>
        <w:t>, d</w:t>
      </w:r>
      <w:r>
        <w:rPr>
          <w:rFonts w:ascii="Palatino Linotype" w:hAnsi="Palatino Linotype" w:cs="Tahoma"/>
          <w:sz w:val="22"/>
          <w:szCs w:val="22"/>
        </w:rPr>
        <w:t>el</w:t>
      </w:r>
      <w:r w:rsidR="00E1281D" w:rsidRPr="005C3D66">
        <w:rPr>
          <w:rFonts w:ascii="Palatino Linotype" w:hAnsi="Palatino Linotype" w:cs="Tahoma"/>
          <w:sz w:val="22"/>
          <w:szCs w:val="22"/>
        </w:rPr>
        <w:t xml:space="preserve"> </w:t>
      </w:r>
      <w:r>
        <w:rPr>
          <w:rFonts w:ascii="Palatino Linotype" w:hAnsi="Palatino Linotype" w:cs="Tahoma"/>
          <w:sz w:val="22"/>
          <w:szCs w:val="22"/>
        </w:rPr>
        <w:t xml:space="preserve">catorce de enero </w:t>
      </w:r>
      <w:r w:rsidR="00E1281D" w:rsidRPr="005C3D66">
        <w:rPr>
          <w:rFonts w:ascii="Palatino Linotype" w:hAnsi="Palatino Linotype" w:cs="Tahoma"/>
          <w:sz w:val="22"/>
          <w:szCs w:val="22"/>
        </w:rPr>
        <w:t xml:space="preserve">de la presente anualidad, suscrito por </w:t>
      </w:r>
      <w:r>
        <w:rPr>
          <w:rFonts w:ascii="Palatino Linotype" w:hAnsi="Palatino Linotype" w:cs="Tahoma"/>
          <w:sz w:val="22"/>
          <w:szCs w:val="22"/>
        </w:rPr>
        <w:t xml:space="preserve">la Directora de Administración de Personal, dirigido al </w:t>
      </w:r>
      <w:r w:rsidR="00E1281D" w:rsidRPr="005C3D66">
        <w:rPr>
          <w:rFonts w:ascii="Palatino Linotype" w:hAnsi="Palatino Linotype" w:cs="Tahoma"/>
          <w:sz w:val="22"/>
          <w:szCs w:val="22"/>
        </w:rPr>
        <w:t>Titular de la Unidad de Transparencia, por medio del cual manifiesta y expone esencialmente lo siguiente:</w:t>
      </w:r>
    </w:p>
    <w:p w14:paraId="3A334741" w14:textId="77777777" w:rsidR="00E1281D" w:rsidRDefault="00E1281D" w:rsidP="008E5C13">
      <w:pPr>
        <w:autoSpaceDE w:val="0"/>
        <w:autoSpaceDN w:val="0"/>
        <w:adjustRightInd w:val="0"/>
        <w:spacing w:line="360" w:lineRule="auto"/>
        <w:contextualSpacing/>
        <w:jc w:val="both"/>
        <w:rPr>
          <w:rFonts w:ascii="Palatino Linotype" w:hAnsi="Palatino Linotype" w:cs="Tahoma"/>
          <w:sz w:val="22"/>
          <w:szCs w:val="22"/>
        </w:rPr>
      </w:pPr>
    </w:p>
    <w:p w14:paraId="5C414BF9" w14:textId="1C630CFF" w:rsidR="00E1281D" w:rsidRDefault="00E1281D" w:rsidP="008E5C13">
      <w:pPr>
        <w:autoSpaceDE w:val="0"/>
        <w:autoSpaceDN w:val="0"/>
        <w:adjustRightInd w:val="0"/>
        <w:spacing w:line="360" w:lineRule="auto"/>
        <w:ind w:left="567" w:right="567"/>
        <w:contextualSpacing/>
        <w:jc w:val="both"/>
        <w:rPr>
          <w:rFonts w:ascii="Palatino Linotype" w:hAnsi="Palatino Linotype" w:cs="Tahoma"/>
          <w:i/>
        </w:rPr>
      </w:pPr>
      <w:r w:rsidRPr="000A74CE">
        <w:rPr>
          <w:rFonts w:ascii="Palatino Linotype" w:hAnsi="Palatino Linotype" w:cs="Tahoma"/>
          <w:i/>
        </w:rPr>
        <w:t>“…</w:t>
      </w:r>
      <w:r w:rsidR="005C3D66">
        <w:rPr>
          <w:rFonts w:ascii="Palatino Linotype" w:hAnsi="Palatino Linotype" w:cs="Tahoma"/>
          <w:i/>
        </w:rPr>
        <w:t>En atención a su solicitud de información me permito hacerle de su conocimiento que el Ayuntamiento establece un registro de asistencia a cargo de la Dirección de Administración de Personal, en cuanto a la supervisión, se hacen inspecciones físicas por parte de la dirección citada, corroborando que la oficina se encuentre abierta en el horario establecido, de lunes a viernes de 9:00am a 16:00pm y días sábados de 9:00am a 13:00pm.</w:t>
      </w:r>
    </w:p>
    <w:p w14:paraId="4F945008" w14:textId="77777777" w:rsidR="005C3D66" w:rsidRDefault="005C3D66" w:rsidP="008E5C13">
      <w:pPr>
        <w:autoSpaceDE w:val="0"/>
        <w:autoSpaceDN w:val="0"/>
        <w:adjustRightInd w:val="0"/>
        <w:spacing w:line="360" w:lineRule="auto"/>
        <w:ind w:left="567" w:right="567"/>
        <w:contextualSpacing/>
        <w:jc w:val="both"/>
        <w:rPr>
          <w:rFonts w:ascii="Palatino Linotype" w:hAnsi="Palatino Linotype" w:cs="Tahoma"/>
          <w:i/>
        </w:rPr>
      </w:pPr>
    </w:p>
    <w:p w14:paraId="77FA0F27" w14:textId="2BD4AE9D" w:rsidR="005C3D66" w:rsidRPr="00D76C55" w:rsidRDefault="005C3D66" w:rsidP="00D76C55">
      <w:pPr>
        <w:autoSpaceDE w:val="0"/>
        <w:autoSpaceDN w:val="0"/>
        <w:adjustRightInd w:val="0"/>
        <w:spacing w:line="360" w:lineRule="auto"/>
        <w:ind w:left="567" w:right="567"/>
        <w:contextualSpacing/>
        <w:jc w:val="both"/>
        <w:rPr>
          <w:rFonts w:ascii="Palatino Linotype" w:hAnsi="Palatino Linotype" w:cs="Tahoma"/>
          <w:i/>
        </w:rPr>
      </w:pPr>
      <w:r>
        <w:rPr>
          <w:rFonts w:ascii="Palatino Linotype" w:hAnsi="Palatino Linotype" w:cs="Tahoma"/>
          <w:i/>
        </w:rPr>
        <w:t>Se adjunta evidencia fotográfica del horario de la oficina del Registro Civil, letrero que se encuentra a un costado de la oficin</w:t>
      </w:r>
      <w:r w:rsidR="000D07C3">
        <w:rPr>
          <w:rFonts w:ascii="Palatino Linotype" w:hAnsi="Palatino Linotype" w:cs="Tahoma"/>
          <w:i/>
        </w:rPr>
        <w:t>a</w:t>
      </w:r>
      <w:r>
        <w:rPr>
          <w:rFonts w:ascii="Palatino Linotype" w:hAnsi="Palatino Linotype" w:cs="Tahoma"/>
          <w:i/>
        </w:rPr>
        <w:t>…”</w:t>
      </w:r>
    </w:p>
    <w:p w14:paraId="4619AD0E" w14:textId="77777777" w:rsidR="000D07C3" w:rsidRPr="005C3D66" w:rsidRDefault="000D07C3" w:rsidP="008E5C13">
      <w:pPr>
        <w:autoSpaceDE w:val="0"/>
        <w:autoSpaceDN w:val="0"/>
        <w:adjustRightInd w:val="0"/>
        <w:spacing w:line="360" w:lineRule="auto"/>
        <w:ind w:right="567"/>
        <w:contextualSpacing/>
        <w:rPr>
          <w:rFonts w:ascii="Palatino Linotype" w:hAnsi="Palatino Linotype" w:cs="Tahoma"/>
          <w:iCs/>
        </w:rPr>
      </w:pPr>
    </w:p>
    <w:p w14:paraId="08E266C2" w14:textId="77777777" w:rsidR="00E1281D" w:rsidRPr="002D2000" w:rsidRDefault="00E1281D" w:rsidP="008E5C13">
      <w:pPr>
        <w:pStyle w:val="Ttulo2"/>
        <w:spacing w:before="0" w:after="0" w:line="360" w:lineRule="auto"/>
        <w:contextualSpacing/>
        <w:rPr>
          <w:rFonts w:ascii="Palatino Linotype" w:hAnsi="Palatino Linotype"/>
          <w:b/>
          <w:bCs/>
          <w:sz w:val="22"/>
          <w:szCs w:val="22"/>
        </w:rPr>
      </w:pPr>
      <w:bookmarkStart w:id="5" w:name="_Toc222143113"/>
      <w:r w:rsidRPr="002D2000">
        <w:rPr>
          <w:rFonts w:ascii="Palatino Linotype" w:hAnsi="Palatino Linotype"/>
          <w:b/>
          <w:bCs/>
          <w:color w:val="auto"/>
          <w:sz w:val="22"/>
          <w:szCs w:val="22"/>
        </w:rPr>
        <w:t>III. Interposición del Recurso de Revisión</w:t>
      </w:r>
      <w:bookmarkEnd w:id="5"/>
    </w:p>
    <w:p w14:paraId="708CCB08" w14:textId="77777777" w:rsidR="00E1281D" w:rsidRPr="0017161F" w:rsidRDefault="00E1281D" w:rsidP="008E5C13">
      <w:pPr>
        <w:autoSpaceDE w:val="0"/>
        <w:autoSpaceDN w:val="0"/>
        <w:adjustRightInd w:val="0"/>
        <w:spacing w:line="360" w:lineRule="auto"/>
        <w:ind w:right="-28"/>
        <w:contextualSpacing/>
        <w:jc w:val="both"/>
        <w:rPr>
          <w:rFonts w:ascii="Palatino Linotype" w:hAnsi="Palatino Linotype" w:cs="Tahoma"/>
          <w:sz w:val="22"/>
          <w:szCs w:val="22"/>
        </w:rPr>
      </w:pPr>
    </w:p>
    <w:p w14:paraId="6455F8B3" w14:textId="0905FEDE" w:rsidR="00E1281D" w:rsidRPr="0017161F" w:rsidRDefault="00E1281D" w:rsidP="008E5C13">
      <w:pPr>
        <w:spacing w:line="360" w:lineRule="auto"/>
        <w:contextualSpacing/>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Con fecha </w:t>
      </w:r>
      <w:r w:rsidR="000D07C3">
        <w:rPr>
          <w:rFonts w:ascii="Palatino Linotype" w:hAnsi="Palatino Linotype" w:cs="Tahoma"/>
          <w:bCs/>
          <w:sz w:val="22"/>
          <w:szCs w:val="22"/>
          <w:lang w:val="es-ES"/>
        </w:rPr>
        <w:t xml:space="preserve">veintiséis </w:t>
      </w:r>
      <w:r w:rsidRPr="0017161F">
        <w:rPr>
          <w:rFonts w:ascii="Palatino Linotype" w:hAnsi="Palatino Linotype" w:cs="Tahoma"/>
          <w:bCs/>
          <w:sz w:val="22"/>
          <w:szCs w:val="22"/>
          <w:lang w:val="es-ES"/>
        </w:rPr>
        <w:t>de</w:t>
      </w:r>
      <w:r w:rsidR="000D07C3">
        <w:rPr>
          <w:rFonts w:ascii="Palatino Linotype" w:hAnsi="Palatino Linotype" w:cs="Tahoma"/>
          <w:bCs/>
          <w:sz w:val="22"/>
          <w:szCs w:val="22"/>
          <w:lang w:val="es-ES"/>
        </w:rPr>
        <w:t xml:space="preserve"> enero</w:t>
      </w:r>
      <w:r w:rsidRPr="0017161F">
        <w:rPr>
          <w:rFonts w:ascii="Palatino Linotype" w:hAnsi="Palatino Linotype" w:cs="Tahoma"/>
          <w:bCs/>
          <w:sz w:val="22"/>
          <w:szCs w:val="22"/>
          <w:lang w:val="es-ES"/>
        </w:rPr>
        <w:t xml:space="preserve"> d</w:t>
      </w:r>
      <w:r w:rsidR="000D07C3">
        <w:rPr>
          <w:rFonts w:ascii="Palatino Linotype" w:hAnsi="Palatino Linotype" w:cs="Tahoma"/>
          <w:bCs/>
          <w:sz w:val="22"/>
          <w:szCs w:val="22"/>
          <w:lang w:val="es-ES"/>
        </w:rPr>
        <w:t>e</w:t>
      </w:r>
      <w:r w:rsidRPr="0017161F">
        <w:rPr>
          <w:rFonts w:ascii="Palatino Linotype" w:hAnsi="Palatino Linotype" w:cs="Tahoma"/>
          <w:bCs/>
          <w:sz w:val="22"/>
          <w:szCs w:val="22"/>
          <w:lang w:val="es-ES"/>
        </w:rPr>
        <w:t xml:space="preserve"> </w:t>
      </w:r>
      <w:r w:rsidR="000D07C3">
        <w:rPr>
          <w:rFonts w:ascii="Palatino Linotype" w:hAnsi="Palatino Linotype" w:cs="Tahoma"/>
          <w:bCs/>
          <w:sz w:val="22"/>
          <w:szCs w:val="22"/>
          <w:lang w:val="es-ES"/>
        </w:rPr>
        <w:t xml:space="preserve">dos </w:t>
      </w:r>
      <w:r w:rsidRPr="0017161F">
        <w:rPr>
          <w:rFonts w:ascii="Palatino Linotype" w:hAnsi="Palatino Linotype" w:cs="Tahoma"/>
          <w:bCs/>
          <w:sz w:val="22"/>
          <w:szCs w:val="22"/>
          <w:lang w:val="es-ES"/>
        </w:rPr>
        <w:t>mil veinti</w:t>
      </w:r>
      <w:r w:rsidR="000D07C3">
        <w:rPr>
          <w:rFonts w:ascii="Palatino Linotype" w:hAnsi="Palatino Linotype" w:cs="Tahoma"/>
          <w:bCs/>
          <w:sz w:val="22"/>
          <w:szCs w:val="22"/>
          <w:lang w:val="es-ES"/>
        </w:rPr>
        <w:t>séis</w:t>
      </w:r>
      <w:r>
        <w:rPr>
          <w:rFonts w:ascii="Palatino Linotype" w:hAnsi="Palatino Linotype" w:cs="Tahoma"/>
          <w:bCs/>
          <w:sz w:val="22"/>
          <w:szCs w:val="22"/>
          <w:lang w:val="es-ES"/>
        </w:rPr>
        <w:t>,</w:t>
      </w:r>
      <w:r w:rsidRPr="0017161F">
        <w:rPr>
          <w:rFonts w:ascii="Palatino Linotype" w:hAnsi="Palatino Linotype" w:cs="Tahoma"/>
          <w:bCs/>
          <w:sz w:val="22"/>
          <w:szCs w:val="22"/>
          <w:lang w:val="es-ES"/>
        </w:rPr>
        <w:t xml:space="preserve"> </w:t>
      </w:r>
      <w:r w:rsidRPr="0017161F">
        <w:rPr>
          <w:rFonts w:ascii="Palatino Linotype" w:hAnsi="Palatino Linotype" w:cs="Tahoma"/>
          <w:bCs/>
          <w:sz w:val="22"/>
          <w:szCs w:val="22"/>
        </w:rPr>
        <w:t xml:space="preserve">se recibió en este Instituto, a través del </w:t>
      </w:r>
      <w:r w:rsidRPr="0017161F">
        <w:rPr>
          <w:rFonts w:ascii="Palatino Linotype" w:hAnsi="Palatino Linotype" w:cs="Tahoma"/>
          <w:bCs/>
          <w:sz w:val="22"/>
          <w:szCs w:val="22"/>
          <w:lang w:val="es-ES"/>
        </w:rPr>
        <w:t>Sistema de Acceso a la Información Mexiquense (SAIMEX)</w:t>
      </w:r>
      <w:r w:rsidRPr="0017161F">
        <w:rPr>
          <w:rFonts w:ascii="Palatino Linotype" w:hAnsi="Palatino Linotype" w:cs="Tahoma"/>
          <w:bCs/>
          <w:sz w:val="22"/>
          <w:szCs w:val="22"/>
        </w:rPr>
        <w:t>, el Recurso de Revisión interpuesto por la parte Recurrente, en contra de la respuesta del Sujeto Obligado</w:t>
      </w:r>
      <w:r>
        <w:rPr>
          <w:rFonts w:ascii="Palatino Linotype" w:hAnsi="Palatino Linotype" w:cs="Tahoma"/>
          <w:b/>
          <w:sz w:val="22"/>
          <w:szCs w:val="22"/>
        </w:rPr>
        <w:t xml:space="preserve">, </w:t>
      </w:r>
      <w:r>
        <w:rPr>
          <w:rFonts w:ascii="Palatino Linotype" w:hAnsi="Palatino Linotype"/>
          <w:b/>
          <w:color w:val="000000"/>
          <w:sz w:val="22"/>
          <w:szCs w:val="22"/>
        </w:rPr>
        <w:t xml:space="preserve">ya que, si bien se </w:t>
      </w:r>
      <w:r>
        <w:rPr>
          <w:rFonts w:ascii="Palatino Linotype" w:hAnsi="Palatino Linotype"/>
          <w:b/>
          <w:color w:val="000000"/>
          <w:sz w:val="22"/>
          <w:szCs w:val="22"/>
        </w:rPr>
        <w:lastRenderedPageBreak/>
        <w:t xml:space="preserve">presentó el </w:t>
      </w:r>
      <w:r w:rsidR="000D07C3">
        <w:rPr>
          <w:rFonts w:ascii="Palatino Linotype" w:hAnsi="Palatino Linotype"/>
          <w:b/>
          <w:color w:val="000000"/>
          <w:sz w:val="22"/>
          <w:szCs w:val="22"/>
        </w:rPr>
        <w:t xml:space="preserve">veinticuatro </w:t>
      </w:r>
      <w:r>
        <w:rPr>
          <w:rFonts w:ascii="Palatino Linotype" w:hAnsi="Palatino Linotype"/>
          <w:b/>
          <w:color w:val="000000"/>
          <w:sz w:val="22"/>
          <w:szCs w:val="22"/>
        </w:rPr>
        <w:t xml:space="preserve">de dicho mes y año, lo cierto es que fue inhábil, por lo que se tuvo por presentada el día hábil subsecuente, </w:t>
      </w:r>
      <w:r w:rsidRPr="0017161F">
        <w:rPr>
          <w:rFonts w:ascii="Palatino Linotype" w:hAnsi="Palatino Linotype" w:cs="Tahoma"/>
          <w:bCs/>
          <w:sz w:val="22"/>
          <w:szCs w:val="22"/>
        </w:rPr>
        <w:t>en los siguientes términos:</w:t>
      </w:r>
    </w:p>
    <w:p w14:paraId="5132E28A" w14:textId="77777777" w:rsidR="00E1281D" w:rsidRPr="0017161F" w:rsidRDefault="00E1281D" w:rsidP="008E5C13">
      <w:pPr>
        <w:autoSpaceDE w:val="0"/>
        <w:autoSpaceDN w:val="0"/>
        <w:adjustRightInd w:val="0"/>
        <w:spacing w:line="360" w:lineRule="auto"/>
        <w:ind w:right="-28"/>
        <w:contextualSpacing/>
        <w:jc w:val="both"/>
        <w:rPr>
          <w:rFonts w:ascii="Palatino Linotype" w:hAnsi="Palatino Linotype" w:cs="Tahoma"/>
          <w:i/>
          <w:iCs/>
          <w:lang w:val="es-ES"/>
        </w:rPr>
      </w:pPr>
    </w:p>
    <w:p w14:paraId="2829971C" w14:textId="77777777" w:rsidR="00E1281D" w:rsidRPr="0046797D" w:rsidRDefault="00E1281D" w:rsidP="008E5C13">
      <w:pPr>
        <w:tabs>
          <w:tab w:val="left" w:pos="4667"/>
        </w:tabs>
        <w:spacing w:line="360" w:lineRule="auto"/>
        <w:ind w:left="567" w:right="567"/>
        <w:contextualSpacing/>
        <w:jc w:val="both"/>
        <w:rPr>
          <w:rFonts w:ascii="Palatino Linotype" w:hAnsi="Palatino Linotype" w:cs="Tahoma"/>
          <w:b/>
          <w:bCs/>
          <w:i/>
          <w:iCs/>
        </w:rPr>
      </w:pPr>
      <w:r w:rsidRPr="0046797D">
        <w:rPr>
          <w:rFonts w:ascii="Palatino Linotype" w:hAnsi="Palatino Linotype" w:cs="Tahoma"/>
          <w:b/>
          <w:bCs/>
          <w:i/>
          <w:iCs/>
        </w:rPr>
        <w:t>“ACTO IMPUGNADO</w:t>
      </w:r>
    </w:p>
    <w:p w14:paraId="5E96D1E1" w14:textId="33B1E077" w:rsidR="00E1281D" w:rsidRDefault="000D07C3" w:rsidP="008E5C13">
      <w:pPr>
        <w:spacing w:line="360" w:lineRule="auto"/>
        <w:ind w:left="567" w:right="567"/>
        <w:contextualSpacing/>
        <w:jc w:val="both"/>
        <w:rPr>
          <w:rFonts w:ascii="Palatino Linotype" w:hAnsi="Palatino Linotype" w:cs="Tahoma"/>
          <w:bCs/>
          <w:i/>
          <w:iCs/>
        </w:rPr>
      </w:pPr>
      <w:r w:rsidRPr="000D07C3">
        <w:rPr>
          <w:rFonts w:ascii="Palatino Linotype" w:hAnsi="Palatino Linotype"/>
          <w:i/>
          <w:color w:val="000000"/>
        </w:rPr>
        <w:t>respuesta a la solicitud de Folio: 00002/TEPETLIX/IP/2026</w:t>
      </w:r>
      <w:r w:rsidR="00E1281D" w:rsidRPr="0046797D">
        <w:rPr>
          <w:rFonts w:ascii="Palatino Linotype" w:hAnsi="Palatino Linotype"/>
          <w:i/>
          <w:color w:val="000000"/>
        </w:rPr>
        <w:t>.</w:t>
      </w:r>
      <w:r w:rsidR="00E1281D" w:rsidRPr="0046797D">
        <w:rPr>
          <w:rFonts w:ascii="Palatino Linotype" w:hAnsi="Palatino Linotype" w:cs="Tahoma"/>
          <w:bCs/>
          <w:i/>
          <w:iCs/>
        </w:rPr>
        <w:t xml:space="preserve">” </w:t>
      </w:r>
    </w:p>
    <w:p w14:paraId="5AFE943B" w14:textId="77777777" w:rsidR="00E1281D" w:rsidRPr="0046797D" w:rsidRDefault="00E1281D" w:rsidP="008E5C13">
      <w:pPr>
        <w:spacing w:line="360" w:lineRule="auto"/>
        <w:ind w:left="567" w:right="567"/>
        <w:contextualSpacing/>
        <w:jc w:val="both"/>
        <w:rPr>
          <w:rFonts w:ascii="Palatino Linotype" w:hAnsi="Palatino Linotype" w:cs="Tahoma"/>
          <w:bCs/>
          <w:i/>
          <w:iCs/>
        </w:rPr>
      </w:pPr>
      <w:r w:rsidRPr="0046797D">
        <w:rPr>
          <w:rFonts w:ascii="Palatino Linotype" w:hAnsi="Palatino Linotype" w:cs="Tahoma"/>
          <w:bCs/>
          <w:i/>
          <w:iCs/>
        </w:rPr>
        <w:t>(Sic.)</w:t>
      </w:r>
    </w:p>
    <w:p w14:paraId="7389800F" w14:textId="77777777" w:rsidR="00E1281D" w:rsidRPr="0046797D" w:rsidRDefault="00E1281D" w:rsidP="008E5C13">
      <w:pPr>
        <w:tabs>
          <w:tab w:val="left" w:pos="4667"/>
        </w:tabs>
        <w:spacing w:line="360" w:lineRule="auto"/>
        <w:ind w:left="567" w:right="567"/>
        <w:contextualSpacing/>
        <w:jc w:val="both"/>
        <w:rPr>
          <w:rFonts w:ascii="Palatino Linotype" w:hAnsi="Palatino Linotype" w:cs="Tahoma"/>
          <w:bCs/>
          <w:i/>
          <w:iCs/>
        </w:rPr>
      </w:pPr>
    </w:p>
    <w:p w14:paraId="7D02BD7A" w14:textId="77777777" w:rsidR="00E1281D" w:rsidRPr="0046797D" w:rsidRDefault="00E1281D" w:rsidP="008E5C13">
      <w:pPr>
        <w:tabs>
          <w:tab w:val="left" w:pos="4667"/>
        </w:tabs>
        <w:spacing w:line="360" w:lineRule="auto"/>
        <w:ind w:left="567" w:right="567"/>
        <w:contextualSpacing/>
        <w:jc w:val="both"/>
        <w:rPr>
          <w:rFonts w:ascii="Palatino Linotype" w:hAnsi="Palatino Linotype" w:cs="Tahoma"/>
          <w:b/>
          <w:bCs/>
          <w:i/>
          <w:iCs/>
        </w:rPr>
      </w:pPr>
      <w:r w:rsidRPr="0046797D">
        <w:rPr>
          <w:rFonts w:ascii="Palatino Linotype" w:hAnsi="Palatino Linotype" w:cs="Tahoma"/>
          <w:b/>
          <w:bCs/>
          <w:i/>
          <w:iCs/>
        </w:rPr>
        <w:t>“RAZONES O MOTIVOS DE LA INCONFORMIDAD</w:t>
      </w:r>
    </w:p>
    <w:p w14:paraId="6D2BDF3D" w14:textId="1286D3F4" w:rsidR="00E1281D" w:rsidRDefault="000D07C3" w:rsidP="008E5C13">
      <w:pPr>
        <w:spacing w:line="360" w:lineRule="auto"/>
        <w:ind w:left="567" w:right="567"/>
        <w:contextualSpacing/>
        <w:jc w:val="both"/>
        <w:rPr>
          <w:rFonts w:ascii="Palatino Linotype" w:hAnsi="Palatino Linotype" w:cs="Tahoma"/>
          <w:i/>
          <w:iCs/>
        </w:rPr>
      </w:pPr>
      <w:r w:rsidRPr="000D07C3">
        <w:rPr>
          <w:rFonts w:ascii="Palatino Linotype" w:hAnsi="Palatino Linotype"/>
          <w:i/>
          <w:color w:val="000000"/>
        </w:rPr>
        <w:t xml:space="preserve">No hay evidencia del registro de asistencia del oficial del registro civil para cubrir sus horarios, que compruebe el cumplimiento del </w:t>
      </w:r>
      <w:proofErr w:type="spellStart"/>
      <w:r w:rsidRPr="000D07C3">
        <w:rPr>
          <w:rFonts w:ascii="Palatino Linotype" w:hAnsi="Palatino Linotype"/>
          <w:i/>
          <w:color w:val="000000"/>
        </w:rPr>
        <w:t>articulo</w:t>
      </w:r>
      <w:proofErr w:type="spellEnd"/>
      <w:r w:rsidRPr="000D07C3">
        <w:rPr>
          <w:rFonts w:ascii="Palatino Linotype" w:hAnsi="Palatino Linotype"/>
          <w:i/>
          <w:color w:val="000000"/>
        </w:rPr>
        <w:t xml:space="preserve"> 20 </w:t>
      </w:r>
      <w:proofErr w:type="spellStart"/>
      <w:r w:rsidRPr="000D07C3">
        <w:rPr>
          <w:rFonts w:ascii="Palatino Linotype" w:hAnsi="Palatino Linotype"/>
          <w:i/>
          <w:color w:val="000000"/>
        </w:rPr>
        <w:t>fraccion</w:t>
      </w:r>
      <w:proofErr w:type="spellEnd"/>
      <w:r w:rsidRPr="000D07C3">
        <w:rPr>
          <w:rFonts w:ascii="Palatino Linotype" w:hAnsi="Palatino Linotype"/>
          <w:i/>
          <w:color w:val="000000"/>
        </w:rPr>
        <w:t xml:space="preserve"> III del reglamento interior del registro civil del estado de </w:t>
      </w:r>
      <w:proofErr w:type="spellStart"/>
      <w:r w:rsidRPr="000D07C3">
        <w:rPr>
          <w:rFonts w:ascii="Palatino Linotype" w:hAnsi="Palatino Linotype"/>
          <w:i/>
          <w:color w:val="000000"/>
        </w:rPr>
        <w:t>mexico</w:t>
      </w:r>
      <w:proofErr w:type="spellEnd"/>
      <w:r w:rsidRPr="000D07C3">
        <w:rPr>
          <w:rFonts w:ascii="Palatino Linotype" w:hAnsi="Palatino Linotype"/>
          <w:i/>
          <w:color w:val="000000"/>
        </w:rPr>
        <w:t xml:space="preserve"> que dice que es su </w:t>
      </w:r>
      <w:proofErr w:type="spellStart"/>
      <w:r w:rsidRPr="000D07C3">
        <w:rPr>
          <w:rFonts w:ascii="Palatino Linotype" w:hAnsi="Palatino Linotype"/>
          <w:i/>
          <w:color w:val="000000"/>
        </w:rPr>
        <w:t>obligacion</w:t>
      </w:r>
      <w:proofErr w:type="spellEnd"/>
      <w:r w:rsidRPr="000D07C3">
        <w:rPr>
          <w:rFonts w:ascii="Palatino Linotype" w:hAnsi="Palatino Linotype"/>
          <w:i/>
          <w:color w:val="000000"/>
        </w:rPr>
        <w:t xml:space="preserve"> Cumplir con los horarios laborales y de atención al público, establecidos por los H. Ayuntamientos y/o por su Dirección General del Registro Civil</w:t>
      </w:r>
      <w:r w:rsidR="00E1281D" w:rsidRPr="0046797D">
        <w:rPr>
          <w:rFonts w:ascii="Palatino Linotype" w:hAnsi="Palatino Linotype"/>
          <w:i/>
          <w:iCs/>
          <w:color w:val="000000"/>
        </w:rPr>
        <w:t>.</w:t>
      </w:r>
      <w:r w:rsidR="00E1281D" w:rsidRPr="0046797D">
        <w:rPr>
          <w:rFonts w:ascii="Palatino Linotype" w:hAnsi="Palatino Linotype" w:cs="Tahoma"/>
          <w:i/>
          <w:iCs/>
        </w:rPr>
        <w:t xml:space="preserve">” </w:t>
      </w:r>
    </w:p>
    <w:p w14:paraId="472012FB" w14:textId="77777777" w:rsidR="00E1281D" w:rsidRPr="0046797D" w:rsidRDefault="00E1281D" w:rsidP="008E5C13">
      <w:pPr>
        <w:spacing w:line="360" w:lineRule="auto"/>
        <w:ind w:left="567" w:right="567"/>
        <w:contextualSpacing/>
        <w:jc w:val="both"/>
        <w:rPr>
          <w:rFonts w:ascii="Palatino Linotype" w:hAnsi="Palatino Linotype" w:cs="Tahoma"/>
          <w:i/>
          <w:iCs/>
        </w:rPr>
      </w:pPr>
      <w:r w:rsidRPr="0046797D">
        <w:rPr>
          <w:rFonts w:ascii="Palatino Linotype" w:hAnsi="Palatino Linotype" w:cs="Tahoma"/>
          <w:i/>
          <w:iCs/>
        </w:rPr>
        <w:t>(Sic)</w:t>
      </w:r>
    </w:p>
    <w:p w14:paraId="34850FB6" w14:textId="77777777" w:rsidR="00E1281D" w:rsidRPr="0017161F" w:rsidRDefault="00E1281D" w:rsidP="008E5C13">
      <w:pPr>
        <w:spacing w:line="360" w:lineRule="auto"/>
        <w:ind w:right="-28"/>
        <w:contextualSpacing/>
        <w:jc w:val="both"/>
        <w:rPr>
          <w:rFonts w:ascii="Palatino Linotype" w:hAnsi="Palatino Linotype" w:cs="Tahoma"/>
          <w:b/>
          <w:sz w:val="22"/>
          <w:szCs w:val="22"/>
        </w:rPr>
      </w:pPr>
    </w:p>
    <w:p w14:paraId="6FB87B80" w14:textId="77777777" w:rsidR="00E1281D" w:rsidRPr="002D2000" w:rsidRDefault="00E1281D" w:rsidP="008E5C13">
      <w:pPr>
        <w:pStyle w:val="Ttulo2"/>
        <w:spacing w:before="0" w:after="0" w:line="360" w:lineRule="auto"/>
        <w:contextualSpacing/>
        <w:rPr>
          <w:rFonts w:ascii="Palatino Linotype" w:eastAsia="Batang" w:hAnsi="Palatino Linotype"/>
          <w:b/>
          <w:bCs/>
          <w:color w:val="auto"/>
          <w:sz w:val="22"/>
          <w:szCs w:val="22"/>
        </w:rPr>
      </w:pPr>
      <w:bookmarkStart w:id="6" w:name="_Toc222143114"/>
      <w:r w:rsidRPr="002D2000">
        <w:rPr>
          <w:rFonts w:ascii="Palatino Linotype" w:hAnsi="Palatino Linotype"/>
          <w:b/>
          <w:bCs/>
          <w:color w:val="auto"/>
          <w:sz w:val="22"/>
          <w:szCs w:val="22"/>
        </w:rPr>
        <w:t xml:space="preserve">IV. </w:t>
      </w:r>
      <w:r w:rsidRPr="002D2000">
        <w:rPr>
          <w:rFonts w:ascii="Palatino Linotype" w:eastAsia="Batang" w:hAnsi="Palatino Linotype"/>
          <w:b/>
          <w:bCs/>
          <w:color w:val="auto"/>
          <w:sz w:val="22"/>
          <w:szCs w:val="22"/>
        </w:rPr>
        <w:t xml:space="preserve">Trámite del </w:t>
      </w:r>
      <w:r w:rsidRPr="002D2000">
        <w:rPr>
          <w:rFonts w:ascii="Palatino Linotype" w:hAnsi="Palatino Linotype"/>
          <w:b/>
          <w:bCs/>
          <w:color w:val="auto"/>
          <w:sz w:val="22"/>
          <w:szCs w:val="22"/>
        </w:rPr>
        <w:t xml:space="preserve">Recurso de Revisión </w:t>
      </w:r>
      <w:r w:rsidRPr="002D2000">
        <w:rPr>
          <w:rFonts w:ascii="Palatino Linotype" w:eastAsia="Batang" w:hAnsi="Palatino Linotype"/>
          <w:b/>
          <w:bCs/>
          <w:color w:val="auto"/>
          <w:sz w:val="22"/>
          <w:szCs w:val="22"/>
        </w:rPr>
        <w:t>ante el Instituto</w:t>
      </w:r>
      <w:bookmarkEnd w:id="6"/>
    </w:p>
    <w:p w14:paraId="1366DB28" w14:textId="77777777" w:rsidR="00E1281D" w:rsidRPr="0017161F" w:rsidRDefault="00E1281D" w:rsidP="008E5C13">
      <w:pPr>
        <w:spacing w:line="360" w:lineRule="auto"/>
        <w:ind w:right="-28"/>
        <w:contextualSpacing/>
        <w:jc w:val="both"/>
        <w:rPr>
          <w:rFonts w:ascii="Palatino Linotype" w:eastAsia="Batang" w:hAnsi="Palatino Linotype" w:cs="Tahoma"/>
          <w:b/>
          <w:bCs/>
          <w:sz w:val="22"/>
          <w:szCs w:val="22"/>
        </w:rPr>
      </w:pPr>
    </w:p>
    <w:p w14:paraId="6BF25888" w14:textId="28EE1403" w:rsidR="00E1281D" w:rsidRPr="0017161F" w:rsidRDefault="00E1281D" w:rsidP="008E5C13">
      <w:pPr>
        <w:spacing w:line="360" w:lineRule="auto"/>
        <w:ind w:right="-28"/>
        <w:contextualSpacing/>
        <w:jc w:val="both"/>
        <w:rPr>
          <w:rFonts w:ascii="Palatino Linotype" w:eastAsia="Calibri" w:hAnsi="Palatino Linotype" w:cs="Tahoma"/>
          <w:bCs/>
          <w:sz w:val="22"/>
          <w:szCs w:val="22"/>
          <w:lang w:eastAsia="en-US"/>
        </w:rPr>
      </w:pPr>
      <w:r w:rsidRPr="0017161F">
        <w:rPr>
          <w:rFonts w:ascii="Palatino Linotype" w:eastAsia="Batang" w:hAnsi="Palatino Linotype" w:cs="Tahoma"/>
          <w:b/>
          <w:bCs/>
          <w:sz w:val="22"/>
          <w:szCs w:val="22"/>
        </w:rPr>
        <w:t xml:space="preserve">a) Turno del </w:t>
      </w:r>
      <w:r w:rsidRPr="0017161F">
        <w:rPr>
          <w:rFonts w:ascii="Palatino Linotype" w:hAnsi="Palatino Linotype" w:cs="Tahoma"/>
          <w:b/>
          <w:sz w:val="22"/>
          <w:szCs w:val="22"/>
        </w:rPr>
        <w:t>Recurso de Revisión</w:t>
      </w:r>
      <w:r w:rsidRPr="0017161F">
        <w:rPr>
          <w:rFonts w:ascii="Palatino Linotype" w:eastAsia="Batang" w:hAnsi="Palatino Linotype" w:cs="Tahoma"/>
          <w:b/>
          <w:bCs/>
          <w:sz w:val="22"/>
          <w:szCs w:val="22"/>
        </w:rPr>
        <w:t xml:space="preserve">. </w:t>
      </w:r>
      <w:r w:rsidRPr="0017161F">
        <w:rPr>
          <w:rFonts w:ascii="Palatino Linotype" w:eastAsia="Batang" w:hAnsi="Palatino Linotype" w:cs="Tahoma"/>
          <w:bCs/>
          <w:sz w:val="22"/>
          <w:szCs w:val="22"/>
        </w:rPr>
        <w:t xml:space="preserve">El </w:t>
      </w:r>
      <w:r w:rsidR="000D07C3">
        <w:rPr>
          <w:rFonts w:ascii="Palatino Linotype" w:eastAsia="Batang" w:hAnsi="Palatino Linotype" w:cs="Tahoma"/>
          <w:bCs/>
          <w:sz w:val="22"/>
          <w:szCs w:val="22"/>
        </w:rPr>
        <w:t xml:space="preserve">veinticuatro de enero </w:t>
      </w:r>
      <w:r w:rsidRPr="0017161F">
        <w:rPr>
          <w:rFonts w:ascii="Palatino Linotype" w:hAnsi="Palatino Linotype" w:cs="Tahoma"/>
          <w:sz w:val="22"/>
          <w:szCs w:val="22"/>
        </w:rPr>
        <w:t>de dos mil veinti</w:t>
      </w:r>
      <w:r w:rsidR="000D07C3">
        <w:rPr>
          <w:rFonts w:ascii="Palatino Linotype" w:hAnsi="Palatino Linotype" w:cs="Tahoma"/>
          <w:sz w:val="22"/>
          <w:szCs w:val="22"/>
        </w:rPr>
        <w:t>séis</w:t>
      </w:r>
      <w:r w:rsidRPr="0017161F">
        <w:rPr>
          <w:rFonts w:ascii="Palatino Linotype" w:eastAsia="Batang" w:hAnsi="Palatino Linotype" w:cs="Tahoma"/>
          <w:bCs/>
          <w:sz w:val="22"/>
          <w:szCs w:val="22"/>
        </w:rPr>
        <w:t xml:space="preserve">, </w:t>
      </w:r>
      <w:r w:rsidRPr="0017161F">
        <w:rPr>
          <w:rFonts w:ascii="Palatino Linotype" w:eastAsia="Calibri" w:hAnsi="Palatino Linotype" w:cs="Tahoma"/>
          <w:bCs/>
          <w:sz w:val="22"/>
          <w:szCs w:val="22"/>
          <w:lang w:eastAsia="en-US"/>
        </w:rPr>
        <w:t xml:space="preserve">el Sistema de Acceso a la Información Mexiquense (SAIMEX), asignó el número de expediente </w:t>
      </w:r>
      <w:r>
        <w:rPr>
          <w:rFonts w:ascii="Palatino Linotype" w:eastAsia="Calibri" w:hAnsi="Palatino Linotype" w:cs="Tahoma"/>
          <w:b/>
          <w:bCs/>
          <w:sz w:val="22"/>
          <w:szCs w:val="22"/>
          <w:lang w:eastAsia="en-US"/>
        </w:rPr>
        <w:t>0</w:t>
      </w:r>
      <w:r w:rsidR="000D07C3">
        <w:rPr>
          <w:rFonts w:ascii="Palatino Linotype" w:eastAsia="Calibri" w:hAnsi="Palatino Linotype" w:cs="Tahoma"/>
          <w:b/>
          <w:bCs/>
          <w:sz w:val="22"/>
          <w:szCs w:val="22"/>
          <w:lang w:eastAsia="en-US"/>
        </w:rPr>
        <w:t>100</w:t>
      </w:r>
      <w:r>
        <w:rPr>
          <w:rFonts w:ascii="Palatino Linotype" w:eastAsia="Calibri" w:hAnsi="Palatino Linotype" w:cs="Tahoma"/>
          <w:b/>
          <w:bCs/>
          <w:sz w:val="22"/>
          <w:szCs w:val="22"/>
          <w:lang w:eastAsia="en-US"/>
        </w:rPr>
        <w:t>6</w:t>
      </w:r>
      <w:r w:rsidRPr="0017161F">
        <w:rPr>
          <w:rFonts w:ascii="Palatino Linotype" w:eastAsia="Calibri" w:hAnsi="Palatino Linotype" w:cs="Tahoma"/>
          <w:b/>
          <w:bCs/>
          <w:sz w:val="22"/>
          <w:szCs w:val="22"/>
          <w:lang w:eastAsia="en-US"/>
        </w:rPr>
        <w:t>/INFOEM/IP/RR/202</w:t>
      </w:r>
      <w:r w:rsidR="005D7B41">
        <w:rPr>
          <w:rFonts w:ascii="Palatino Linotype" w:eastAsia="Calibri" w:hAnsi="Palatino Linotype" w:cs="Tahoma"/>
          <w:b/>
          <w:bCs/>
          <w:sz w:val="22"/>
          <w:szCs w:val="22"/>
          <w:lang w:eastAsia="en-US"/>
        </w:rPr>
        <w:t>6</w:t>
      </w:r>
      <w:r w:rsidRPr="0017161F">
        <w:rPr>
          <w:rFonts w:ascii="Palatino Linotype" w:eastAsia="Calibri" w:hAnsi="Palatino Linotype" w:cs="Tahoma"/>
          <w:b/>
          <w:bCs/>
          <w:sz w:val="22"/>
          <w:szCs w:val="22"/>
          <w:lang w:eastAsia="en-US"/>
        </w:rPr>
        <w:t xml:space="preserve">, </w:t>
      </w:r>
      <w:r w:rsidRPr="0017161F">
        <w:rPr>
          <w:rFonts w:ascii="Palatino Linotype" w:eastAsia="Calibri" w:hAnsi="Palatino Linotype" w:cs="Tahoma"/>
          <w:bCs/>
          <w:sz w:val="22"/>
          <w:szCs w:val="22"/>
          <w:lang w:eastAsia="en-US"/>
        </w:rPr>
        <w:t xml:space="preserve">al Recurso de Revisión y lo turnó al Comisionado Ponente </w:t>
      </w:r>
      <w:r w:rsidRPr="0017161F">
        <w:rPr>
          <w:rFonts w:ascii="Palatino Linotype" w:eastAsia="Calibri" w:hAnsi="Palatino Linotype" w:cs="Tahoma"/>
          <w:b/>
          <w:bCs/>
          <w:sz w:val="22"/>
          <w:szCs w:val="22"/>
          <w:lang w:eastAsia="en-US"/>
        </w:rPr>
        <w:t>Luis Gustavo Parra Noriega</w:t>
      </w:r>
      <w:r w:rsidRPr="0017161F">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4B3B52CA" w14:textId="77777777" w:rsidR="00E1281D" w:rsidRPr="0017161F" w:rsidRDefault="00E1281D" w:rsidP="008E5C13">
      <w:pPr>
        <w:spacing w:line="360" w:lineRule="auto"/>
        <w:ind w:right="-28"/>
        <w:contextualSpacing/>
        <w:jc w:val="both"/>
        <w:rPr>
          <w:rFonts w:ascii="Palatino Linotype" w:eastAsia="Calibri" w:hAnsi="Palatino Linotype" w:cs="Tahoma"/>
          <w:bCs/>
          <w:sz w:val="22"/>
          <w:szCs w:val="22"/>
          <w:lang w:eastAsia="en-US"/>
        </w:rPr>
      </w:pPr>
    </w:p>
    <w:p w14:paraId="3DE3F31D" w14:textId="03FE29F9" w:rsidR="00E1281D" w:rsidRPr="0017161F" w:rsidRDefault="00E1281D" w:rsidP="008E5C13">
      <w:pPr>
        <w:spacing w:line="360" w:lineRule="auto"/>
        <w:contextualSpacing/>
        <w:jc w:val="both"/>
        <w:rPr>
          <w:rFonts w:ascii="Palatino Linotype" w:hAnsi="Palatino Linotype" w:cs="Tahoma"/>
          <w:bCs/>
          <w:sz w:val="22"/>
          <w:szCs w:val="22"/>
        </w:rPr>
      </w:pPr>
      <w:r w:rsidRPr="0017161F">
        <w:rPr>
          <w:rFonts w:ascii="Palatino Linotype" w:eastAsia="Batang" w:hAnsi="Palatino Linotype" w:cs="Tahoma"/>
          <w:b/>
          <w:bCs/>
          <w:sz w:val="22"/>
          <w:szCs w:val="22"/>
        </w:rPr>
        <w:t xml:space="preserve">b) Admisión del </w:t>
      </w:r>
      <w:r w:rsidRPr="0017161F">
        <w:rPr>
          <w:rFonts w:ascii="Palatino Linotype" w:hAnsi="Palatino Linotype" w:cs="Tahoma"/>
          <w:b/>
          <w:sz w:val="22"/>
          <w:szCs w:val="22"/>
        </w:rPr>
        <w:t>Recurso de Revisión</w:t>
      </w:r>
      <w:r w:rsidRPr="0017161F">
        <w:rPr>
          <w:rFonts w:ascii="Palatino Linotype" w:eastAsia="Batang" w:hAnsi="Palatino Linotype" w:cs="Tahoma"/>
          <w:b/>
          <w:bCs/>
          <w:sz w:val="22"/>
          <w:szCs w:val="22"/>
          <w:lang w:val="es-ES_tradnl"/>
        </w:rPr>
        <w:t xml:space="preserve">. </w:t>
      </w:r>
      <w:r w:rsidRPr="0017161F">
        <w:rPr>
          <w:rFonts w:ascii="Palatino Linotype" w:eastAsia="Batang" w:hAnsi="Palatino Linotype" w:cs="Tahoma"/>
          <w:bCs/>
          <w:sz w:val="22"/>
          <w:szCs w:val="22"/>
          <w:lang w:val="es-ES_tradnl"/>
        </w:rPr>
        <w:t xml:space="preserve">El </w:t>
      </w:r>
      <w:r w:rsidR="000D07C3">
        <w:rPr>
          <w:rFonts w:ascii="Palatino Linotype" w:eastAsia="Batang" w:hAnsi="Palatino Linotype" w:cs="Tahoma"/>
          <w:bCs/>
          <w:sz w:val="22"/>
          <w:szCs w:val="22"/>
          <w:lang w:val="es-ES_tradnl"/>
        </w:rPr>
        <w:t>veintinueve de enero de la presente anualidad</w:t>
      </w:r>
      <w:r w:rsidRPr="0017161F">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mismo día</w:t>
      </w:r>
      <w:r w:rsidRPr="0017161F">
        <w:rPr>
          <w:rFonts w:ascii="Palatino Linotype" w:eastAsia="Batang" w:hAnsi="Palatino Linotype" w:cs="Tahoma"/>
          <w:bCs/>
          <w:sz w:val="22"/>
          <w:szCs w:val="22"/>
          <w:lang w:val="es-ES_tradnl"/>
        </w:rPr>
        <w:t xml:space="preserve">, a través del Sistema de Acceso a la Información Mexiquense (SAIMEX), en el </w:t>
      </w:r>
      <w:r w:rsidRPr="0017161F">
        <w:rPr>
          <w:rFonts w:ascii="Palatino Linotype" w:eastAsia="Batang" w:hAnsi="Palatino Linotype" w:cs="Tahoma"/>
          <w:bCs/>
          <w:sz w:val="22"/>
          <w:szCs w:val="22"/>
          <w:lang w:val="es-ES_tradnl"/>
        </w:rPr>
        <w:lastRenderedPageBreak/>
        <w:t>que se les otorgó un plazo de siete días hábiles posteriores a la misma, para que manifestaran lo que a su derecho conviniera y formularan alegatos.</w:t>
      </w:r>
    </w:p>
    <w:p w14:paraId="6CF2704E" w14:textId="77777777" w:rsidR="00E1281D" w:rsidRPr="0017161F" w:rsidRDefault="00E1281D" w:rsidP="008E5C13">
      <w:pPr>
        <w:spacing w:line="360" w:lineRule="auto"/>
        <w:contextualSpacing/>
        <w:jc w:val="both"/>
        <w:rPr>
          <w:rFonts w:ascii="Palatino Linotype" w:hAnsi="Palatino Linotype" w:cs="Tahoma"/>
          <w:bCs/>
          <w:sz w:val="22"/>
          <w:szCs w:val="22"/>
        </w:rPr>
      </w:pPr>
    </w:p>
    <w:p w14:paraId="2BCB5932" w14:textId="56261B2D" w:rsidR="00E1281D" w:rsidRPr="00C36D65" w:rsidRDefault="00E1281D" w:rsidP="008E5C13">
      <w:pPr>
        <w:autoSpaceDE w:val="0"/>
        <w:autoSpaceDN w:val="0"/>
        <w:adjustRightInd w:val="0"/>
        <w:spacing w:line="360" w:lineRule="auto"/>
        <w:contextualSpacing/>
        <w:jc w:val="both"/>
        <w:rPr>
          <w:rFonts w:ascii="Palatino Linotype" w:eastAsia="Palatino Linotype" w:hAnsi="Palatino Linotype" w:cs="Palatino Linotype"/>
          <w:b/>
          <w:sz w:val="22"/>
          <w:szCs w:val="22"/>
        </w:rPr>
      </w:pPr>
      <w:r w:rsidRPr="00C36D65">
        <w:rPr>
          <w:rFonts w:ascii="Palatino Linotype" w:eastAsia="Palatino Linotype" w:hAnsi="Palatino Linotype" w:cs="Palatino Linotype"/>
          <w:b/>
          <w:sz w:val="22"/>
          <w:szCs w:val="22"/>
        </w:rPr>
        <w:t xml:space="preserve">c) Informe Justificado. </w:t>
      </w:r>
      <w:r w:rsidRPr="00C36D65">
        <w:rPr>
          <w:rFonts w:ascii="Palatino Linotype" w:eastAsia="Palatino Linotype" w:hAnsi="Palatino Linotype" w:cs="Palatino Linotype"/>
          <w:bCs/>
          <w:sz w:val="22"/>
          <w:szCs w:val="22"/>
        </w:rPr>
        <w:t xml:space="preserve">Con fecha </w:t>
      </w:r>
      <w:r w:rsidR="001E340E">
        <w:rPr>
          <w:rFonts w:ascii="Palatino Linotype" w:eastAsia="Palatino Linotype" w:hAnsi="Palatino Linotype" w:cs="Palatino Linotype"/>
          <w:bCs/>
          <w:sz w:val="22"/>
          <w:szCs w:val="22"/>
        </w:rPr>
        <w:t>treinta de enero de dos mil veintiséis</w:t>
      </w:r>
      <w:r w:rsidRPr="00C36D65">
        <w:rPr>
          <w:rFonts w:ascii="Palatino Linotype" w:eastAsia="Palatino Linotype" w:hAnsi="Palatino Linotype" w:cs="Palatino Linotype"/>
          <w:bCs/>
          <w:sz w:val="22"/>
          <w:szCs w:val="22"/>
        </w:rPr>
        <w:t>, se recibió en este Instituto, a través del Sistema de Acceso a la Información Mexiquense (SAIMEX), el Informe Justificado, por parte del Sujeto Obligado, a través de</w:t>
      </w:r>
      <w:r w:rsidR="001E340E">
        <w:rPr>
          <w:rFonts w:ascii="Palatino Linotype" w:eastAsia="Palatino Linotype" w:hAnsi="Palatino Linotype" w:cs="Palatino Linotype"/>
          <w:bCs/>
          <w:sz w:val="22"/>
          <w:szCs w:val="22"/>
        </w:rPr>
        <w:t xml:space="preserve"> un documento denominado registro de asistencia del personal de la oficina del registro civil de fecha catorce de enero de la presente anualidad por la que se indicó que se localizaba el registro de asistencia de la titular</w:t>
      </w:r>
      <w:r w:rsidRPr="00C36D65">
        <w:rPr>
          <w:rFonts w:ascii="Palatino Linotype" w:eastAsia="Palatino Linotype" w:hAnsi="Palatino Linotype" w:cs="Palatino Linotype"/>
          <w:bCs/>
          <w:sz w:val="22"/>
          <w:szCs w:val="22"/>
        </w:rPr>
        <w:t>.</w:t>
      </w:r>
    </w:p>
    <w:p w14:paraId="3329AC8E" w14:textId="77777777" w:rsidR="00E1281D" w:rsidRPr="00C36D65" w:rsidRDefault="00E1281D" w:rsidP="008E5C13">
      <w:pPr>
        <w:autoSpaceDE w:val="0"/>
        <w:autoSpaceDN w:val="0"/>
        <w:adjustRightInd w:val="0"/>
        <w:spacing w:line="360" w:lineRule="auto"/>
        <w:contextualSpacing/>
        <w:jc w:val="both"/>
        <w:rPr>
          <w:rFonts w:ascii="Palatino Linotype" w:eastAsia="Palatino Linotype" w:hAnsi="Palatino Linotype" w:cs="Palatino Linotype"/>
          <w:b/>
          <w:sz w:val="22"/>
          <w:szCs w:val="22"/>
        </w:rPr>
      </w:pPr>
      <w:r w:rsidRPr="00C36D65">
        <w:rPr>
          <w:rFonts w:ascii="Palatino Linotype" w:eastAsia="Palatino Linotype" w:hAnsi="Palatino Linotype" w:cs="Palatino Linotype"/>
          <w:b/>
          <w:sz w:val="22"/>
          <w:szCs w:val="22"/>
        </w:rPr>
        <w:t xml:space="preserve"> </w:t>
      </w:r>
    </w:p>
    <w:p w14:paraId="34BD6031" w14:textId="4074A75E" w:rsidR="00E1281D" w:rsidRPr="001E340E" w:rsidRDefault="00E1281D" w:rsidP="008E5C13">
      <w:pPr>
        <w:autoSpaceDE w:val="0"/>
        <w:autoSpaceDN w:val="0"/>
        <w:adjustRightInd w:val="0"/>
        <w:spacing w:line="360" w:lineRule="auto"/>
        <w:contextualSpacing/>
        <w:jc w:val="both"/>
        <w:rPr>
          <w:rFonts w:ascii="Palatino Linotype" w:eastAsia="Palatino Linotype" w:hAnsi="Palatino Linotype" w:cs="Palatino Linotype"/>
          <w:bCs/>
          <w:sz w:val="22"/>
          <w:szCs w:val="22"/>
        </w:rPr>
      </w:pPr>
      <w:r w:rsidRPr="00C36D65">
        <w:rPr>
          <w:rFonts w:ascii="Palatino Linotype" w:eastAsia="Palatino Linotype" w:hAnsi="Palatino Linotype" w:cs="Palatino Linotype"/>
          <w:b/>
          <w:sz w:val="22"/>
          <w:szCs w:val="22"/>
        </w:rPr>
        <w:t xml:space="preserve">d) Vista del Informe Justificado. </w:t>
      </w:r>
      <w:r w:rsidRPr="00C36D65">
        <w:rPr>
          <w:rFonts w:ascii="Palatino Linotype" w:eastAsia="Palatino Linotype" w:hAnsi="Palatino Linotype" w:cs="Palatino Linotype"/>
          <w:bCs/>
          <w:sz w:val="22"/>
          <w:szCs w:val="22"/>
        </w:rPr>
        <w:t xml:space="preserve">El </w:t>
      </w:r>
      <w:r w:rsidR="001E340E">
        <w:rPr>
          <w:rFonts w:ascii="Palatino Linotype" w:eastAsia="Palatino Linotype" w:hAnsi="Palatino Linotype" w:cs="Palatino Linotype"/>
          <w:bCs/>
          <w:sz w:val="22"/>
          <w:szCs w:val="22"/>
        </w:rPr>
        <w:t xml:space="preserve">once </w:t>
      </w:r>
      <w:r w:rsidRPr="00C36D65">
        <w:rPr>
          <w:rFonts w:ascii="Palatino Linotype" w:eastAsia="Palatino Linotype" w:hAnsi="Palatino Linotype" w:cs="Palatino Linotype"/>
          <w:bCs/>
          <w:sz w:val="22"/>
          <w:szCs w:val="22"/>
        </w:rPr>
        <w:t xml:space="preserve">de febrero de </w:t>
      </w:r>
      <w:r w:rsidR="001E340E">
        <w:rPr>
          <w:rFonts w:ascii="Palatino Linotype" w:eastAsia="Palatino Linotype" w:hAnsi="Palatino Linotype" w:cs="Palatino Linotype"/>
          <w:bCs/>
          <w:sz w:val="22"/>
          <w:szCs w:val="22"/>
        </w:rPr>
        <w:t>dos mil veintiséis</w:t>
      </w:r>
      <w:r w:rsidRPr="00C36D65">
        <w:rPr>
          <w:rFonts w:ascii="Palatino Linotype" w:eastAsia="Palatino Linotype" w:hAnsi="Palatino Linotype" w:cs="Palatino Linotype"/>
          <w:bCs/>
          <w:sz w:val="22"/>
          <w:szCs w:val="22"/>
        </w:rPr>
        <w:t>, se notificó a través del SAIMEX, el acuerdo mediante el cual se puso a la vista del Particular el Informe Justificado, proveído por el cual se le otorgó a este último, un término de tres días hábiles contados a partir del día siguiente a la notificación, para que emitiera las manifestaciones que conforme a sus intereses mayor conviniera.</w:t>
      </w:r>
    </w:p>
    <w:p w14:paraId="60200F9E" w14:textId="77777777" w:rsidR="00E1281D" w:rsidRPr="0017161F" w:rsidRDefault="00E1281D" w:rsidP="008E5C13">
      <w:pPr>
        <w:autoSpaceDE w:val="0"/>
        <w:autoSpaceDN w:val="0"/>
        <w:adjustRightInd w:val="0"/>
        <w:spacing w:line="360" w:lineRule="auto"/>
        <w:contextualSpacing/>
        <w:jc w:val="both"/>
        <w:rPr>
          <w:rFonts w:ascii="Palatino Linotype" w:hAnsi="Palatino Linotype" w:cs="Tahoma"/>
          <w:sz w:val="22"/>
          <w:szCs w:val="22"/>
        </w:rPr>
      </w:pPr>
      <w:r w:rsidRPr="0017161F">
        <w:rPr>
          <w:rFonts w:ascii="Palatino Linotype" w:hAnsi="Palatino Linotype"/>
          <w:sz w:val="22"/>
          <w:szCs w:val="22"/>
        </w:rPr>
        <w:t xml:space="preserve"> </w:t>
      </w:r>
    </w:p>
    <w:p w14:paraId="4904013E" w14:textId="421BFD92" w:rsidR="00E1281D" w:rsidRPr="0017161F" w:rsidRDefault="001E340E" w:rsidP="008E5C13">
      <w:pPr>
        <w:autoSpaceDE w:val="0"/>
        <w:autoSpaceDN w:val="0"/>
        <w:adjustRightInd w:val="0"/>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00E1281D" w:rsidRPr="0017161F">
        <w:rPr>
          <w:rFonts w:ascii="Palatino Linotype" w:hAnsi="Palatino Linotype" w:cs="Tahoma"/>
          <w:b/>
          <w:bCs/>
          <w:sz w:val="22"/>
          <w:szCs w:val="22"/>
        </w:rPr>
        <w:t xml:space="preserve">) </w:t>
      </w:r>
      <w:r w:rsidR="00E1281D" w:rsidRPr="0017161F">
        <w:rPr>
          <w:rFonts w:ascii="Palatino Linotype" w:hAnsi="Palatino Linotype" w:cs="Tahoma"/>
          <w:b/>
          <w:sz w:val="22"/>
          <w:szCs w:val="22"/>
        </w:rPr>
        <w:t xml:space="preserve">Cierre de instrucción. </w:t>
      </w:r>
      <w:r w:rsidR="00E1281D">
        <w:rPr>
          <w:rFonts w:ascii="Palatino Linotype" w:hAnsi="Palatino Linotype" w:cs="Tahoma"/>
          <w:sz w:val="22"/>
          <w:szCs w:val="22"/>
        </w:rPr>
        <w:t xml:space="preserve">El </w:t>
      </w:r>
      <w:r>
        <w:rPr>
          <w:rFonts w:ascii="Palatino Linotype" w:hAnsi="Palatino Linotype" w:cs="Tahoma"/>
          <w:sz w:val="22"/>
          <w:szCs w:val="22"/>
        </w:rPr>
        <w:t xml:space="preserve">diecisiete de febrero </w:t>
      </w:r>
      <w:r w:rsidR="00E1281D" w:rsidRPr="0017161F">
        <w:rPr>
          <w:rFonts w:ascii="Palatino Linotype" w:hAnsi="Palatino Linotype" w:cs="Tahoma"/>
          <w:sz w:val="22"/>
          <w:szCs w:val="22"/>
        </w:rPr>
        <w:t>de dos mil veinti</w:t>
      </w:r>
      <w:r>
        <w:rPr>
          <w:rFonts w:ascii="Palatino Linotype" w:hAnsi="Palatino Linotype" w:cs="Tahoma"/>
          <w:sz w:val="22"/>
          <w:szCs w:val="22"/>
        </w:rPr>
        <w:t>séis</w:t>
      </w:r>
      <w:r w:rsidR="00E1281D" w:rsidRPr="001716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E1281D" w:rsidRPr="0017161F">
        <w:rPr>
          <w:rFonts w:ascii="Palatino Linotype" w:hAnsi="Palatino Linotype" w:cs="Tahoma"/>
          <w:sz w:val="22"/>
          <w:szCs w:val="22"/>
          <w:lang w:val="es-ES"/>
        </w:rPr>
        <w:t>Sistema de Acceso a la Información Mexiquense (SAIMEX)</w:t>
      </w:r>
      <w:r w:rsidR="00E1281D" w:rsidRPr="0017161F">
        <w:rPr>
          <w:rFonts w:ascii="Palatino Linotype" w:hAnsi="Palatino Linotype" w:cs="Tahoma"/>
          <w:sz w:val="22"/>
          <w:szCs w:val="22"/>
        </w:rPr>
        <w:t>.</w:t>
      </w:r>
    </w:p>
    <w:p w14:paraId="39B08BC7" w14:textId="77777777" w:rsidR="00E1281D" w:rsidRPr="0017161F" w:rsidRDefault="00E1281D" w:rsidP="008E5C13">
      <w:pPr>
        <w:spacing w:line="360" w:lineRule="auto"/>
        <w:ind w:right="-28"/>
        <w:contextualSpacing/>
        <w:jc w:val="both"/>
        <w:rPr>
          <w:rFonts w:ascii="Palatino Linotype" w:hAnsi="Palatino Linotype" w:cs="Tahoma"/>
          <w:sz w:val="22"/>
          <w:szCs w:val="22"/>
          <w:lang w:val="es-ES"/>
        </w:rPr>
      </w:pPr>
    </w:p>
    <w:p w14:paraId="44EF2C7B" w14:textId="77777777" w:rsidR="00E1281D" w:rsidRDefault="00E1281D" w:rsidP="008E5C13">
      <w:pPr>
        <w:spacing w:line="360" w:lineRule="auto"/>
        <w:ind w:right="-28"/>
        <w:contextualSpacing/>
        <w:jc w:val="both"/>
        <w:rPr>
          <w:rFonts w:ascii="Palatino Linotype" w:hAnsi="Palatino Linotype" w:cs="Tahoma"/>
          <w:color w:val="000000"/>
          <w:sz w:val="22"/>
          <w:szCs w:val="22"/>
        </w:rPr>
      </w:pPr>
      <w:r w:rsidRPr="0017161F">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7699ED38" w14:textId="77777777" w:rsidR="00BF7B42" w:rsidRPr="0017161F" w:rsidRDefault="00BF7B42" w:rsidP="008E5C13">
      <w:pPr>
        <w:spacing w:line="360" w:lineRule="auto"/>
        <w:ind w:right="-28"/>
        <w:contextualSpacing/>
        <w:jc w:val="both"/>
        <w:rPr>
          <w:rFonts w:ascii="Palatino Linotype" w:hAnsi="Palatino Linotype" w:cs="Tahoma"/>
          <w:color w:val="000000"/>
          <w:sz w:val="22"/>
          <w:szCs w:val="22"/>
        </w:rPr>
      </w:pPr>
    </w:p>
    <w:p w14:paraId="268A46B3" w14:textId="77777777" w:rsidR="00E1281D" w:rsidRDefault="00E1281D" w:rsidP="008E5C13">
      <w:pPr>
        <w:pStyle w:val="Ttulo1"/>
        <w:spacing w:before="0" w:after="0" w:line="360" w:lineRule="auto"/>
        <w:contextualSpacing/>
        <w:jc w:val="center"/>
        <w:rPr>
          <w:rFonts w:ascii="Palatino Linotype" w:hAnsi="Palatino Linotype"/>
          <w:b/>
          <w:bCs/>
          <w:color w:val="auto"/>
          <w:sz w:val="22"/>
          <w:szCs w:val="22"/>
          <w:lang w:val="es-ES"/>
        </w:rPr>
      </w:pPr>
      <w:bookmarkStart w:id="7" w:name="_Toc222143115"/>
      <w:r w:rsidRPr="002D2000">
        <w:rPr>
          <w:rFonts w:ascii="Palatino Linotype" w:hAnsi="Palatino Linotype"/>
          <w:b/>
          <w:bCs/>
          <w:color w:val="auto"/>
          <w:sz w:val="22"/>
          <w:szCs w:val="22"/>
          <w:lang w:val="es-ES"/>
        </w:rPr>
        <w:lastRenderedPageBreak/>
        <w:t>C O N S I D E R A N D O S</w:t>
      </w:r>
      <w:bookmarkEnd w:id="7"/>
    </w:p>
    <w:p w14:paraId="21C6F69A" w14:textId="77777777" w:rsidR="00E1281D" w:rsidRPr="007B5616" w:rsidRDefault="00E1281D" w:rsidP="008E5C13">
      <w:pPr>
        <w:spacing w:line="360" w:lineRule="auto"/>
        <w:contextualSpacing/>
        <w:rPr>
          <w:lang w:val="es-ES"/>
        </w:rPr>
      </w:pPr>
    </w:p>
    <w:p w14:paraId="68EF46E9" w14:textId="77777777" w:rsidR="00E1281D" w:rsidRPr="002D2000" w:rsidRDefault="00E1281D" w:rsidP="008E5C13">
      <w:pPr>
        <w:pStyle w:val="Ttulo2"/>
        <w:spacing w:before="0" w:after="0" w:line="360" w:lineRule="auto"/>
        <w:contextualSpacing/>
        <w:rPr>
          <w:rFonts w:ascii="Palatino Linotype" w:hAnsi="Palatino Linotype"/>
          <w:b/>
          <w:bCs/>
          <w:color w:val="auto"/>
          <w:sz w:val="22"/>
          <w:szCs w:val="22"/>
          <w:lang w:val="es-ES"/>
        </w:rPr>
      </w:pPr>
      <w:bookmarkStart w:id="8" w:name="_Toc222143116"/>
      <w:r w:rsidRPr="002D2000">
        <w:rPr>
          <w:rFonts w:ascii="Palatino Linotype" w:eastAsia="Calibri" w:hAnsi="Palatino Linotype"/>
          <w:b/>
          <w:bCs/>
          <w:color w:val="auto"/>
          <w:sz w:val="22"/>
          <w:szCs w:val="22"/>
          <w:lang w:val="es-ES" w:eastAsia="es-MX"/>
        </w:rPr>
        <w:t xml:space="preserve">PRIMERO. </w:t>
      </w:r>
      <w:r w:rsidRPr="002D2000">
        <w:rPr>
          <w:rFonts w:ascii="Palatino Linotype" w:hAnsi="Palatino Linotype"/>
          <w:b/>
          <w:bCs/>
          <w:color w:val="auto"/>
          <w:sz w:val="22"/>
          <w:szCs w:val="22"/>
          <w:lang w:val="es-ES"/>
        </w:rPr>
        <w:t>Competencia</w:t>
      </w:r>
      <w:bookmarkEnd w:id="8"/>
    </w:p>
    <w:p w14:paraId="3E805819" w14:textId="77777777" w:rsidR="00E1281D" w:rsidRPr="0017161F" w:rsidRDefault="00E1281D" w:rsidP="008E5C13">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5ECAB2AC" w14:textId="77777777" w:rsidR="00D47144" w:rsidRDefault="00D47144" w:rsidP="00D47144">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2596158" w14:textId="77777777" w:rsidR="00E1281D" w:rsidRPr="0017161F" w:rsidRDefault="00E1281D" w:rsidP="008E5C13">
      <w:pPr>
        <w:spacing w:line="360" w:lineRule="auto"/>
        <w:ind w:right="-28"/>
        <w:contextualSpacing/>
        <w:jc w:val="both"/>
        <w:rPr>
          <w:rFonts w:ascii="Palatino Linotype" w:hAnsi="Palatino Linotype" w:cs="Tahoma"/>
          <w:color w:val="000000"/>
          <w:sz w:val="22"/>
          <w:szCs w:val="22"/>
        </w:rPr>
      </w:pPr>
    </w:p>
    <w:p w14:paraId="19F85DD0" w14:textId="77777777" w:rsidR="00E1281D" w:rsidRPr="002D2000" w:rsidRDefault="00E1281D" w:rsidP="008E5C13">
      <w:pPr>
        <w:pStyle w:val="Ttulo2"/>
        <w:spacing w:before="0" w:after="0" w:line="360" w:lineRule="auto"/>
        <w:contextualSpacing/>
        <w:rPr>
          <w:rFonts w:ascii="Palatino Linotype" w:eastAsia="Calibri" w:hAnsi="Palatino Linotype"/>
          <w:b/>
          <w:bCs/>
          <w:color w:val="auto"/>
          <w:sz w:val="22"/>
          <w:szCs w:val="22"/>
          <w:lang w:val="es-ES" w:eastAsia="es-MX"/>
        </w:rPr>
      </w:pPr>
      <w:bookmarkStart w:id="9" w:name="_Toc222143117"/>
      <w:r w:rsidRPr="002D2000">
        <w:rPr>
          <w:rFonts w:ascii="Palatino Linotype" w:eastAsia="Calibri" w:hAnsi="Palatino Linotype"/>
          <w:b/>
          <w:bCs/>
          <w:color w:val="auto"/>
          <w:sz w:val="22"/>
          <w:szCs w:val="22"/>
          <w:lang w:val="es-ES" w:eastAsia="es-MX"/>
        </w:rPr>
        <w:t>SEGUNDO. Causales de improcedencia y sobreseimiento</w:t>
      </w:r>
      <w:bookmarkEnd w:id="9"/>
    </w:p>
    <w:p w14:paraId="6833BD2A" w14:textId="77777777" w:rsidR="00E1281D" w:rsidRPr="0017161F" w:rsidRDefault="00E1281D" w:rsidP="008E5C13">
      <w:pPr>
        <w:autoSpaceDE w:val="0"/>
        <w:autoSpaceDN w:val="0"/>
        <w:adjustRightInd w:val="0"/>
        <w:spacing w:line="360" w:lineRule="auto"/>
        <w:contextualSpacing/>
        <w:jc w:val="both"/>
        <w:rPr>
          <w:rFonts w:ascii="Palatino Linotype" w:hAnsi="Palatino Linotype" w:cs="Tahoma"/>
          <w:sz w:val="22"/>
          <w:szCs w:val="22"/>
          <w:lang w:val="es-ES"/>
        </w:rPr>
      </w:pPr>
    </w:p>
    <w:p w14:paraId="23ECF4D6" w14:textId="77777777" w:rsidR="00E1281D" w:rsidRPr="0017161F" w:rsidRDefault="00E1281D" w:rsidP="008E5C13">
      <w:pPr>
        <w:autoSpaceDE w:val="0"/>
        <w:autoSpaceDN w:val="0"/>
        <w:adjustRightInd w:val="0"/>
        <w:spacing w:line="360" w:lineRule="auto"/>
        <w:contextualSpacing/>
        <w:jc w:val="both"/>
        <w:rPr>
          <w:rFonts w:ascii="Palatino Linotype" w:hAnsi="Palatino Linotype" w:cs="Tahoma"/>
          <w:sz w:val="22"/>
          <w:szCs w:val="22"/>
          <w:lang w:val="es-ES"/>
        </w:rPr>
      </w:pPr>
      <w:r w:rsidRPr="001716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7161F">
        <w:rPr>
          <w:rFonts w:ascii="Palatino Linotype" w:hAnsi="Palatino Linotype" w:cs="Tahoma"/>
          <w:i/>
          <w:sz w:val="22"/>
          <w:szCs w:val="22"/>
          <w:lang w:val="es-ES"/>
        </w:rPr>
        <w:t>litis</w:t>
      </w:r>
      <w:r w:rsidRPr="0017161F">
        <w:rPr>
          <w:rFonts w:ascii="Palatino Linotype" w:hAnsi="Palatino Linotype" w:cs="Tahoma"/>
          <w:sz w:val="22"/>
          <w:szCs w:val="22"/>
          <w:lang w:val="es-ES"/>
        </w:rPr>
        <w:t>, es necesario estudiar las causales de improcedencia, para determinar lo que en Derecho proceda.</w:t>
      </w:r>
    </w:p>
    <w:p w14:paraId="547983E4"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54C5ACFA"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17161F">
        <w:rPr>
          <w:rFonts w:ascii="Palatino Linotype" w:eastAsia="Calibri" w:hAnsi="Palatino Linotype" w:cs="Tahoma"/>
          <w:b/>
          <w:color w:val="000000"/>
          <w:sz w:val="22"/>
          <w:szCs w:val="22"/>
          <w:lang w:val="es-ES" w:eastAsia="es-MX"/>
        </w:rPr>
        <w:t>Causales de improcedencia</w:t>
      </w:r>
    </w:p>
    <w:p w14:paraId="3E89C2EB"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460791E1" w14:textId="77777777" w:rsidR="00E1281D" w:rsidRPr="0017161F" w:rsidRDefault="00E1281D" w:rsidP="008E5C13">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r w:rsidRPr="0017161F">
        <w:rPr>
          <w:rFonts w:ascii="Palatino Linotype" w:eastAsia="Calibri" w:hAnsi="Palatino Linotype" w:cs="Tahoma"/>
          <w:color w:val="000000"/>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w:t>
      </w:r>
      <w:r w:rsidRPr="0017161F">
        <w:rPr>
          <w:rFonts w:ascii="Palatino Linotype" w:eastAsia="Calibri" w:hAnsi="Palatino Linotype" w:cs="Tahoma"/>
          <w:color w:val="000000"/>
          <w:sz w:val="22"/>
          <w:szCs w:val="22"/>
          <w:lang w:val="es-ES" w:eastAsia="es-MX"/>
        </w:rPr>
        <w:lastRenderedPageBreak/>
        <w:t>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B743CC8" w14:textId="77777777" w:rsidR="00E1281D" w:rsidRPr="0017161F" w:rsidRDefault="00E1281D" w:rsidP="008E5C13">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p>
    <w:p w14:paraId="254C888B"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17161F">
        <w:rPr>
          <w:rFonts w:ascii="Palatino Linotype" w:hAnsi="Palatino Linotype" w:cs="Tahoma"/>
          <w:sz w:val="22"/>
          <w:szCs w:val="24"/>
        </w:rPr>
        <w:t>En el presente caso, </w:t>
      </w:r>
      <w:r w:rsidRPr="0017161F">
        <w:rPr>
          <w:rFonts w:ascii="Palatino Linotype" w:hAnsi="Palatino Linotype" w:cs="Tahoma"/>
          <w:b/>
          <w:bCs/>
          <w:sz w:val="22"/>
          <w:szCs w:val="24"/>
        </w:rPr>
        <w:t>no se actualiza ninguna de las causales de improcedencia</w:t>
      </w:r>
      <w:r w:rsidRPr="0017161F">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17161F">
        <w:rPr>
          <w:rFonts w:ascii="Palatino Linotype" w:hAnsi="Palatino Linotype" w:cs="Tahoma"/>
          <w:sz w:val="22"/>
          <w:szCs w:val="22"/>
          <w:lang w:val="es-ES"/>
        </w:rPr>
        <w:t xml:space="preserve">además de que </w:t>
      </w:r>
      <w:r w:rsidRPr="0017161F">
        <w:rPr>
          <w:rFonts w:ascii="Palatino Linotype" w:eastAsia="Calibri" w:hAnsi="Palatino Linotype" w:cs="Tahoma"/>
          <w:color w:val="000000"/>
          <w:sz w:val="22"/>
          <w:szCs w:val="22"/>
          <w:lang w:val="es-ES" w:eastAsia="es-MX"/>
        </w:rPr>
        <w:t>el medio de impugnación fue presentado en tiempo.</w:t>
      </w:r>
    </w:p>
    <w:p w14:paraId="041F05B4"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352A8FA0" w14:textId="1CF526A4" w:rsidR="00E1281D" w:rsidRPr="0017161F" w:rsidRDefault="00E1281D" w:rsidP="008E5C13">
      <w:pPr>
        <w:widowControl w:val="0"/>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Asimismo, se actualiza la causal de procedencia del Recurso de Revisión señalad</w:t>
      </w:r>
      <w:r>
        <w:rPr>
          <w:rFonts w:ascii="Palatino Linotype" w:hAnsi="Palatino Linotype" w:cs="Tahoma"/>
          <w:sz w:val="22"/>
          <w:szCs w:val="22"/>
        </w:rPr>
        <w:t xml:space="preserve">a en el artículo 179, fracción </w:t>
      </w:r>
      <w:r w:rsidR="008E5C13">
        <w:rPr>
          <w:rFonts w:ascii="Palatino Linotype" w:hAnsi="Palatino Linotype" w:cs="Tahoma"/>
          <w:sz w:val="22"/>
          <w:szCs w:val="22"/>
        </w:rPr>
        <w:t>V</w:t>
      </w:r>
      <w:r w:rsidRPr="0017161F">
        <w:rPr>
          <w:rFonts w:ascii="Palatino Linotype" w:hAnsi="Palatino Linotype" w:cs="Tahoma"/>
          <w:sz w:val="22"/>
          <w:szCs w:val="22"/>
        </w:rPr>
        <w:t xml:space="preserve">, de la Ley en cita, </w:t>
      </w:r>
      <w:r w:rsidRPr="0017161F">
        <w:rPr>
          <w:rFonts w:ascii="Palatino Linotype" w:eastAsia="Calibri" w:hAnsi="Palatino Linotype" w:cs="Tahoma"/>
          <w:color w:val="000000"/>
          <w:sz w:val="22"/>
          <w:szCs w:val="22"/>
          <w:lang w:eastAsia="es-MX"/>
        </w:rPr>
        <w:t xml:space="preserve">pues el Recurrente se inconformó con </w:t>
      </w:r>
      <w:r w:rsidRPr="0017161F">
        <w:rPr>
          <w:rFonts w:ascii="Palatino Linotype" w:hAnsi="Palatino Linotype" w:cs="Tahoma"/>
          <w:sz w:val="22"/>
          <w:szCs w:val="22"/>
        </w:rPr>
        <w:t>la</w:t>
      </w:r>
      <w:r>
        <w:rPr>
          <w:rFonts w:ascii="Palatino Linotype" w:hAnsi="Palatino Linotype" w:cs="Tahoma"/>
          <w:sz w:val="22"/>
          <w:szCs w:val="22"/>
        </w:rPr>
        <w:t xml:space="preserve"> </w:t>
      </w:r>
      <w:r w:rsidR="008E5C13">
        <w:rPr>
          <w:rFonts w:ascii="Palatino Linotype" w:hAnsi="Palatino Linotype" w:cs="Tahoma"/>
          <w:sz w:val="22"/>
          <w:szCs w:val="22"/>
        </w:rPr>
        <w:t xml:space="preserve">entrega de </w:t>
      </w:r>
      <w:r>
        <w:rPr>
          <w:rFonts w:ascii="Palatino Linotype" w:hAnsi="Palatino Linotype" w:cs="Tahoma"/>
          <w:sz w:val="22"/>
          <w:szCs w:val="22"/>
        </w:rPr>
        <w:t>información</w:t>
      </w:r>
      <w:bookmarkStart w:id="10" w:name="_Toc188529041"/>
      <w:r w:rsidR="008E5C13">
        <w:rPr>
          <w:rFonts w:ascii="Palatino Linotype" w:hAnsi="Palatino Linotype" w:cs="Tahoma"/>
          <w:sz w:val="22"/>
          <w:szCs w:val="22"/>
        </w:rPr>
        <w:t xml:space="preserve"> incompleta</w:t>
      </w:r>
      <w:r>
        <w:rPr>
          <w:rFonts w:ascii="Palatino Linotype" w:hAnsi="Palatino Linotype" w:cs="Tahoma"/>
          <w:sz w:val="22"/>
          <w:szCs w:val="22"/>
        </w:rPr>
        <w:t>.</w:t>
      </w:r>
    </w:p>
    <w:bookmarkEnd w:id="10"/>
    <w:p w14:paraId="3B08CDC3" w14:textId="77777777" w:rsidR="00E1281D" w:rsidRPr="0017161F" w:rsidRDefault="00E1281D" w:rsidP="008E5C13">
      <w:pPr>
        <w:tabs>
          <w:tab w:val="left" w:pos="4962"/>
        </w:tabs>
        <w:spacing w:line="360" w:lineRule="auto"/>
        <w:contextualSpacing/>
        <w:jc w:val="both"/>
        <w:rPr>
          <w:rFonts w:ascii="Palatino Linotype" w:hAnsi="Palatino Linotype" w:cs="Tahoma"/>
          <w:sz w:val="22"/>
          <w:szCs w:val="22"/>
          <w:lang w:val="es-ES"/>
        </w:rPr>
      </w:pPr>
    </w:p>
    <w:p w14:paraId="5BCA841C" w14:textId="77777777" w:rsidR="00E1281D" w:rsidRPr="00F4283B" w:rsidRDefault="00E1281D" w:rsidP="008E5C13">
      <w:pPr>
        <w:pStyle w:val="Ttulo2"/>
        <w:spacing w:before="0" w:after="0" w:line="360" w:lineRule="auto"/>
        <w:contextualSpacing/>
        <w:rPr>
          <w:rFonts w:ascii="Palatino Linotype" w:hAnsi="Palatino Linotype"/>
          <w:b/>
          <w:bCs/>
          <w:color w:val="auto"/>
          <w:sz w:val="22"/>
          <w:szCs w:val="22"/>
          <w:lang w:val="es-ES" w:eastAsia="es-ES_tradnl"/>
        </w:rPr>
      </w:pPr>
      <w:bookmarkStart w:id="11" w:name="_Toc222143118"/>
      <w:r w:rsidRPr="00F4283B">
        <w:rPr>
          <w:rFonts w:ascii="Palatino Linotype" w:hAnsi="Palatino Linotype"/>
          <w:b/>
          <w:bCs/>
          <w:color w:val="auto"/>
          <w:sz w:val="22"/>
          <w:szCs w:val="22"/>
          <w:lang w:val="es-ES" w:eastAsia="es-ES_tradnl"/>
        </w:rPr>
        <w:t>TERCERO. Determinación de la Controversia</w:t>
      </w:r>
      <w:bookmarkEnd w:id="11"/>
    </w:p>
    <w:p w14:paraId="033B10F3" w14:textId="77777777" w:rsidR="00E1281D" w:rsidRPr="0017161F" w:rsidRDefault="00E1281D" w:rsidP="008E5C13">
      <w:pPr>
        <w:tabs>
          <w:tab w:val="left" w:pos="4962"/>
        </w:tabs>
        <w:spacing w:line="360" w:lineRule="auto"/>
        <w:contextualSpacing/>
        <w:jc w:val="both"/>
        <w:rPr>
          <w:rFonts w:ascii="Palatino Linotype" w:hAnsi="Palatino Linotype" w:cs="Tahoma"/>
          <w:b/>
          <w:iCs/>
          <w:sz w:val="22"/>
          <w:szCs w:val="22"/>
          <w:lang w:val="es-ES" w:eastAsia="es-ES_tradnl"/>
        </w:rPr>
      </w:pPr>
    </w:p>
    <w:p w14:paraId="0C05E78A" w14:textId="2CAD40BD" w:rsidR="00E1281D" w:rsidRDefault="00E1281D" w:rsidP="008E5C13">
      <w:pPr>
        <w:spacing w:line="360" w:lineRule="auto"/>
        <w:contextualSpacing/>
        <w:jc w:val="both"/>
        <w:rPr>
          <w:rFonts w:ascii="Palatino Linotype" w:hAnsi="Palatino Linotype" w:cs="Tahoma"/>
          <w:sz w:val="22"/>
          <w:szCs w:val="22"/>
        </w:rPr>
      </w:pPr>
      <w:r w:rsidRPr="0017161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17161F">
        <w:rPr>
          <w:rFonts w:ascii="Palatino Linotype" w:hAnsi="Palatino Linotype" w:cs="Tahoma"/>
          <w:sz w:val="22"/>
          <w:szCs w:val="22"/>
        </w:rPr>
        <w:t>que el Particular requirió</w:t>
      </w:r>
      <w:r>
        <w:rPr>
          <w:rFonts w:ascii="Palatino Linotype" w:hAnsi="Palatino Linotype" w:cs="Tahoma"/>
          <w:sz w:val="22"/>
          <w:szCs w:val="22"/>
        </w:rPr>
        <w:t xml:space="preserve"> respecto de</w:t>
      </w:r>
      <w:r w:rsidR="008E5C13">
        <w:rPr>
          <w:rFonts w:ascii="Palatino Linotype" w:hAnsi="Palatino Linotype" w:cs="Tahoma"/>
          <w:sz w:val="22"/>
          <w:szCs w:val="22"/>
        </w:rPr>
        <w:t>l horario de atención que brinda la Titular de la Oficialía del Registro Civil de Tepetlixpa, al</w:t>
      </w:r>
      <w:r>
        <w:rPr>
          <w:rFonts w:ascii="Palatino Linotype" w:hAnsi="Palatino Linotype" w:cs="Tahoma"/>
          <w:sz w:val="22"/>
          <w:szCs w:val="22"/>
        </w:rPr>
        <w:t xml:space="preserve"> trece de enero de dos mil veinti</w:t>
      </w:r>
      <w:r w:rsidR="008E5C13">
        <w:rPr>
          <w:rFonts w:ascii="Palatino Linotype" w:hAnsi="Palatino Linotype" w:cs="Tahoma"/>
          <w:sz w:val="22"/>
          <w:szCs w:val="22"/>
        </w:rPr>
        <w:t xml:space="preserve">séis, </w:t>
      </w:r>
      <w:r>
        <w:rPr>
          <w:rFonts w:ascii="Palatino Linotype" w:hAnsi="Palatino Linotype" w:cs="Tahoma"/>
          <w:sz w:val="22"/>
          <w:szCs w:val="22"/>
        </w:rPr>
        <w:t>los documentos que dieran cuenta de lo siguiente:</w:t>
      </w:r>
    </w:p>
    <w:p w14:paraId="59904185" w14:textId="77777777" w:rsidR="00E1281D" w:rsidRDefault="00E1281D" w:rsidP="008E5C13">
      <w:pPr>
        <w:spacing w:line="360" w:lineRule="auto"/>
        <w:contextualSpacing/>
        <w:jc w:val="both"/>
        <w:rPr>
          <w:rFonts w:ascii="Palatino Linotype" w:hAnsi="Palatino Linotype" w:cs="Tahoma"/>
          <w:sz w:val="22"/>
          <w:szCs w:val="22"/>
        </w:rPr>
      </w:pPr>
    </w:p>
    <w:p w14:paraId="5635B04A" w14:textId="76577156" w:rsidR="008E5C13" w:rsidRDefault="005971A9" w:rsidP="008E5C13">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Evidencia de las m</w:t>
      </w:r>
      <w:r w:rsidR="008E5C13">
        <w:rPr>
          <w:rFonts w:ascii="Palatino Linotype" w:hAnsi="Palatino Linotype" w:cs="Tahoma"/>
          <w:sz w:val="22"/>
          <w:szCs w:val="22"/>
        </w:rPr>
        <w:t>edidas de control y supervisión implementadas por parte del Ayuntamiento</w:t>
      </w:r>
      <w:r>
        <w:rPr>
          <w:rFonts w:ascii="Palatino Linotype" w:hAnsi="Palatino Linotype" w:cs="Tahoma"/>
          <w:sz w:val="22"/>
          <w:szCs w:val="22"/>
        </w:rPr>
        <w:t xml:space="preserve"> y por la Dirección General del Registro Civil</w:t>
      </w:r>
      <w:r w:rsidR="008E5C13">
        <w:rPr>
          <w:rFonts w:ascii="Palatino Linotype" w:hAnsi="Palatino Linotype" w:cs="Tahoma"/>
          <w:sz w:val="22"/>
          <w:szCs w:val="22"/>
        </w:rPr>
        <w:t>;</w:t>
      </w:r>
      <w:r>
        <w:rPr>
          <w:rFonts w:ascii="Palatino Linotype" w:hAnsi="Palatino Linotype" w:cs="Tahoma"/>
          <w:sz w:val="22"/>
          <w:szCs w:val="22"/>
        </w:rPr>
        <w:t xml:space="preserve"> y</w:t>
      </w:r>
    </w:p>
    <w:p w14:paraId="1CBEF092" w14:textId="77777777" w:rsidR="00D76C55" w:rsidRDefault="00D76C55" w:rsidP="00D76C55">
      <w:pPr>
        <w:pStyle w:val="Prrafodelista"/>
        <w:spacing w:line="360" w:lineRule="auto"/>
        <w:jc w:val="both"/>
        <w:rPr>
          <w:rFonts w:ascii="Palatino Linotype" w:hAnsi="Palatino Linotype" w:cs="Tahoma"/>
          <w:sz w:val="22"/>
          <w:szCs w:val="22"/>
        </w:rPr>
      </w:pPr>
    </w:p>
    <w:p w14:paraId="0EF557E3" w14:textId="1B5B175C" w:rsidR="00E1281D" w:rsidRDefault="008E5C13" w:rsidP="008E5C13">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Horario de atención en días hábiles</w:t>
      </w:r>
      <w:r w:rsidR="005971A9">
        <w:rPr>
          <w:rFonts w:ascii="Palatino Linotype" w:hAnsi="Palatino Linotype" w:cs="Tahoma"/>
          <w:sz w:val="22"/>
          <w:szCs w:val="22"/>
        </w:rPr>
        <w:t>, y guardia en días</w:t>
      </w:r>
      <w:r>
        <w:rPr>
          <w:rFonts w:ascii="Palatino Linotype" w:hAnsi="Palatino Linotype" w:cs="Tahoma"/>
          <w:sz w:val="22"/>
          <w:szCs w:val="22"/>
        </w:rPr>
        <w:t xml:space="preserve"> inhábiles</w:t>
      </w:r>
      <w:r w:rsidR="005971A9">
        <w:rPr>
          <w:rFonts w:ascii="Palatino Linotype" w:hAnsi="Palatino Linotype" w:cs="Tahoma"/>
          <w:sz w:val="22"/>
          <w:szCs w:val="22"/>
        </w:rPr>
        <w:t>.</w:t>
      </w:r>
    </w:p>
    <w:p w14:paraId="09AC59A9" w14:textId="77777777" w:rsidR="005971A9" w:rsidRPr="005971A9" w:rsidRDefault="005971A9" w:rsidP="005971A9">
      <w:pPr>
        <w:pStyle w:val="Prrafodelista"/>
        <w:spacing w:line="360" w:lineRule="auto"/>
        <w:jc w:val="both"/>
        <w:rPr>
          <w:rFonts w:ascii="Palatino Linotype" w:hAnsi="Palatino Linotype" w:cs="Tahoma"/>
          <w:sz w:val="22"/>
          <w:szCs w:val="22"/>
        </w:rPr>
      </w:pPr>
    </w:p>
    <w:p w14:paraId="753957F5" w14:textId="225CCA22" w:rsidR="00E1281D" w:rsidRDefault="00E1281D" w:rsidP="008E5C13">
      <w:pPr>
        <w:autoSpaceDE w:val="0"/>
        <w:autoSpaceDN w:val="0"/>
        <w:adjustRightInd w:val="0"/>
        <w:spacing w:line="360" w:lineRule="auto"/>
        <w:contextualSpacing/>
        <w:jc w:val="both"/>
        <w:rPr>
          <w:rFonts w:ascii="Palatino Linotype" w:eastAsia="Calibri" w:hAnsi="Palatino Linotype" w:cs="Tahoma"/>
          <w:sz w:val="22"/>
          <w:szCs w:val="22"/>
        </w:rPr>
      </w:pPr>
      <w:r w:rsidRPr="0017161F">
        <w:rPr>
          <w:rFonts w:ascii="Palatino Linotype" w:hAnsi="Palatino Linotype" w:cs="Tahoma"/>
          <w:sz w:val="22"/>
          <w:szCs w:val="22"/>
          <w:lang w:val="es-ES"/>
        </w:rPr>
        <w:t xml:space="preserve">En respuesta, el Sujeto Obligado </w:t>
      </w:r>
      <w:r>
        <w:rPr>
          <w:rFonts w:ascii="Palatino Linotype" w:hAnsi="Palatino Linotype" w:cs="Tahoma"/>
          <w:sz w:val="22"/>
          <w:szCs w:val="22"/>
          <w:lang w:val="es-ES"/>
        </w:rPr>
        <w:t>a través de la Dirección de Administración</w:t>
      </w:r>
      <w:r w:rsidR="005971A9">
        <w:rPr>
          <w:rFonts w:ascii="Palatino Linotype" w:hAnsi="Palatino Linotype" w:cs="Tahoma"/>
          <w:sz w:val="22"/>
          <w:szCs w:val="22"/>
          <w:lang w:val="es-ES"/>
        </w:rPr>
        <w:t xml:space="preserve"> de Personal</w:t>
      </w:r>
      <w:r>
        <w:rPr>
          <w:rFonts w:ascii="Palatino Linotype" w:hAnsi="Palatino Linotype" w:cs="Tahoma"/>
          <w:sz w:val="22"/>
          <w:szCs w:val="22"/>
          <w:lang w:val="es-ES"/>
        </w:rPr>
        <w:t xml:space="preserve">, indicó que </w:t>
      </w:r>
      <w:r w:rsidR="005971A9">
        <w:rPr>
          <w:rFonts w:ascii="Palatino Linotype" w:hAnsi="Palatino Linotype" w:cs="Tahoma"/>
          <w:sz w:val="22"/>
          <w:szCs w:val="22"/>
          <w:lang w:val="es-ES"/>
        </w:rPr>
        <w:t>por parte del Ayuntamiento se estableció un registro de asistencia a cargo de</w:t>
      </w:r>
      <w:r w:rsidR="00D76C55">
        <w:rPr>
          <w:rFonts w:ascii="Palatino Linotype" w:hAnsi="Palatino Linotype" w:cs="Tahoma"/>
          <w:sz w:val="22"/>
          <w:szCs w:val="22"/>
          <w:lang w:val="es-ES"/>
        </w:rPr>
        <w:t xml:space="preserve"> esa</w:t>
      </w:r>
      <w:r w:rsidR="005971A9">
        <w:rPr>
          <w:rFonts w:ascii="Palatino Linotype" w:hAnsi="Palatino Linotype" w:cs="Tahoma"/>
          <w:sz w:val="22"/>
          <w:szCs w:val="22"/>
          <w:lang w:val="es-ES"/>
        </w:rPr>
        <w:t xml:space="preserve"> área, en cuanto a la supervisión se realizan inspecciones físicas por parte del área citada corroborando que la oficina se encuentre abierta en el horario establecido</w:t>
      </w:r>
      <w:r w:rsidRPr="0017161F">
        <w:rPr>
          <w:rFonts w:ascii="Palatino Linotype" w:eastAsia="Calibri" w:hAnsi="Palatino Linotype" w:cs="Tahoma"/>
          <w:color w:val="000000"/>
          <w:sz w:val="22"/>
          <w:szCs w:val="22"/>
          <w:lang w:val="es-ES"/>
        </w:rPr>
        <w:t>;</w:t>
      </w:r>
      <w:r w:rsidRPr="0017161F">
        <w:rPr>
          <w:rFonts w:ascii="Palatino Linotype" w:hAnsi="Palatino Linotype" w:cs="Tahoma"/>
          <w:sz w:val="22"/>
          <w:szCs w:val="22"/>
          <w:lang w:val="es-ES"/>
        </w:rPr>
        <w:t xml:space="preserve"> </w:t>
      </w:r>
      <w:r>
        <w:rPr>
          <w:rFonts w:ascii="Palatino Linotype" w:hAnsi="Palatino Linotype" w:cs="Tahoma"/>
          <w:sz w:val="22"/>
          <w:szCs w:val="22"/>
          <w:lang w:val="es-ES"/>
        </w:rPr>
        <w:t>A</w:t>
      </w:r>
      <w:r w:rsidRPr="0017161F">
        <w:rPr>
          <w:rFonts w:ascii="Palatino Linotype" w:hAnsi="Palatino Linotype" w:cs="Tahoma"/>
          <w:sz w:val="22"/>
          <w:szCs w:val="22"/>
          <w:lang w:val="es-ES"/>
        </w:rPr>
        <w:t xml:space="preserve">nte dicha circunstancia, </w:t>
      </w:r>
      <w:r>
        <w:rPr>
          <w:rFonts w:ascii="Palatino Linotype" w:hAnsi="Palatino Linotype" w:cs="Tahoma"/>
          <w:sz w:val="22"/>
          <w:szCs w:val="22"/>
          <w:lang w:val="es-ES"/>
        </w:rPr>
        <w:t>e</w:t>
      </w:r>
      <w:r w:rsidRPr="0017161F">
        <w:rPr>
          <w:rFonts w:ascii="Palatino Linotype" w:hAnsi="Palatino Linotype" w:cs="Tahoma"/>
          <w:sz w:val="22"/>
          <w:szCs w:val="22"/>
          <w:lang w:val="es-ES"/>
        </w:rPr>
        <w:t>l Particular</w:t>
      </w:r>
      <w:r>
        <w:rPr>
          <w:rFonts w:ascii="Palatino Linotype" w:hAnsi="Palatino Linotype" w:cs="Tahoma"/>
          <w:sz w:val="22"/>
          <w:szCs w:val="22"/>
          <w:lang w:val="es-ES"/>
        </w:rPr>
        <w:t xml:space="preserve"> </w:t>
      </w:r>
      <w:r w:rsidRPr="0017161F">
        <w:rPr>
          <w:rFonts w:ascii="Palatino Linotype" w:hAnsi="Palatino Linotype" w:cs="Tahoma"/>
          <w:sz w:val="22"/>
          <w:szCs w:val="22"/>
          <w:lang w:val="es-ES"/>
        </w:rPr>
        <w:t xml:space="preserve">se agravió con la </w:t>
      </w:r>
      <w:r w:rsidR="005971A9">
        <w:rPr>
          <w:rFonts w:ascii="Palatino Linotype" w:hAnsi="Palatino Linotype" w:cs="Tahoma"/>
          <w:sz w:val="22"/>
          <w:szCs w:val="22"/>
        </w:rPr>
        <w:t xml:space="preserve">entrega </w:t>
      </w:r>
      <w:r>
        <w:rPr>
          <w:rFonts w:ascii="Palatino Linotype" w:hAnsi="Palatino Linotype" w:cs="Tahoma"/>
          <w:sz w:val="22"/>
          <w:szCs w:val="22"/>
        </w:rPr>
        <w:t>de información</w:t>
      </w:r>
      <w:r w:rsidR="005971A9">
        <w:rPr>
          <w:rFonts w:ascii="Palatino Linotype" w:hAnsi="Palatino Linotype" w:cs="Tahoma"/>
          <w:sz w:val="22"/>
          <w:szCs w:val="22"/>
        </w:rPr>
        <w:t xml:space="preserve"> incompleta</w:t>
      </w:r>
      <w:r>
        <w:rPr>
          <w:rFonts w:ascii="Palatino Linotype" w:hAnsi="Palatino Linotype" w:cs="Tahoma"/>
          <w:sz w:val="22"/>
          <w:szCs w:val="22"/>
        </w:rPr>
        <w:t>, al señalar que no le habían proporcionado l</w:t>
      </w:r>
      <w:r w:rsidR="005971A9">
        <w:rPr>
          <w:rFonts w:ascii="Palatino Linotype" w:hAnsi="Palatino Linotype" w:cs="Tahoma"/>
          <w:sz w:val="22"/>
          <w:szCs w:val="22"/>
        </w:rPr>
        <w:t xml:space="preserve">os registros de </w:t>
      </w:r>
      <w:r>
        <w:rPr>
          <w:rFonts w:ascii="Palatino Linotype" w:hAnsi="Palatino Linotype" w:cs="Tahoma"/>
          <w:sz w:val="22"/>
          <w:szCs w:val="22"/>
        </w:rPr>
        <w:t>asistencia</w:t>
      </w:r>
      <w:r w:rsidR="005971A9">
        <w:rPr>
          <w:rFonts w:ascii="Palatino Linotype" w:hAnsi="Palatino Linotype" w:cs="Tahoma"/>
          <w:sz w:val="22"/>
          <w:szCs w:val="22"/>
        </w:rPr>
        <w:t xml:space="preserve"> de</w:t>
      </w:r>
      <w:r w:rsidR="00D47144">
        <w:rPr>
          <w:rFonts w:ascii="Palatino Linotype" w:hAnsi="Palatino Linotype" w:cs="Tahoma"/>
          <w:sz w:val="22"/>
          <w:szCs w:val="22"/>
        </w:rPr>
        <w:t xml:space="preserve"> </w:t>
      </w:r>
      <w:r w:rsidR="005971A9">
        <w:rPr>
          <w:rFonts w:ascii="Palatino Linotype" w:hAnsi="Palatino Linotype" w:cs="Tahoma"/>
          <w:sz w:val="22"/>
          <w:szCs w:val="22"/>
        </w:rPr>
        <w:t>l</w:t>
      </w:r>
      <w:r w:rsidR="00D47144">
        <w:rPr>
          <w:rFonts w:ascii="Palatino Linotype" w:hAnsi="Palatino Linotype" w:cs="Tahoma"/>
          <w:sz w:val="22"/>
          <w:szCs w:val="22"/>
        </w:rPr>
        <w:t>a</w:t>
      </w:r>
      <w:r w:rsidR="005971A9">
        <w:rPr>
          <w:rFonts w:ascii="Palatino Linotype" w:hAnsi="Palatino Linotype" w:cs="Tahoma"/>
          <w:sz w:val="22"/>
          <w:szCs w:val="22"/>
        </w:rPr>
        <w:t xml:space="preserve"> oficial del registro en el horario laboral </w:t>
      </w:r>
      <w:r>
        <w:rPr>
          <w:rFonts w:ascii="Palatino Linotype" w:hAnsi="Palatino Linotype" w:cs="Tahoma"/>
          <w:sz w:val="22"/>
          <w:szCs w:val="22"/>
        </w:rPr>
        <w:t xml:space="preserve">solicitado; </w:t>
      </w:r>
      <w:r>
        <w:rPr>
          <w:rFonts w:ascii="Palatino Linotype" w:hAnsi="Palatino Linotype" w:cs="Tahoma"/>
          <w:sz w:val="22"/>
          <w:szCs w:val="22"/>
          <w:lang w:val="es-ES"/>
        </w:rPr>
        <w:t xml:space="preserve">circunstancia que </w:t>
      </w:r>
      <w:r w:rsidRPr="0017161F">
        <w:rPr>
          <w:rFonts w:ascii="Palatino Linotype" w:eastAsia="Calibri" w:hAnsi="Palatino Linotype" w:cs="Tahoma"/>
          <w:sz w:val="22"/>
          <w:szCs w:val="22"/>
        </w:rPr>
        <w:t>actualiza la causal de procedencia prevista en la fracci</w:t>
      </w:r>
      <w:r>
        <w:rPr>
          <w:rFonts w:ascii="Palatino Linotype" w:eastAsia="Calibri" w:hAnsi="Palatino Linotype" w:cs="Tahoma"/>
          <w:sz w:val="22"/>
          <w:szCs w:val="22"/>
        </w:rPr>
        <w:t>ón</w:t>
      </w:r>
      <w:r w:rsidRPr="0017161F">
        <w:rPr>
          <w:rFonts w:ascii="Palatino Linotype" w:eastAsia="Calibri" w:hAnsi="Palatino Linotype" w:cs="Tahoma"/>
          <w:sz w:val="22"/>
          <w:szCs w:val="22"/>
        </w:rPr>
        <w:t xml:space="preserve"> </w:t>
      </w:r>
      <w:r w:rsidR="00D76C55">
        <w:rPr>
          <w:rFonts w:ascii="Palatino Linotype" w:eastAsia="Calibri" w:hAnsi="Palatino Linotype" w:cs="Tahoma"/>
          <w:sz w:val="22"/>
          <w:szCs w:val="22"/>
        </w:rPr>
        <w:t>V</w:t>
      </w:r>
      <w:r w:rsidRPr="0017161F">
        <w:rPr>
          <w:rFonts w:ascii="Palatino Linotype" w:eastAsia="Calibri" w:hAnsi="Palatino Linotype" w:cs="Tahoma"/>
          <w:sz w:val="22"/>
          <w:szCs w:val="22"/>
        </w:rPr>
        <w:t xml:space="preserve">, del artículo 179 de la Ley de Transparencia y Acceso a la Información Pública del Estado de México y Municipios. </w:t>
      </w:r>
    </w:p>
    <w:p w14:paraId="36C61DC3" w14:textId="77777777" w:rsidR="005971A9" w:rsidRDefault="005971A9" w:rsidP="008E5C13">
      <w:pPr>
        <w:autoSpaceDE w:val="0"/>
        <w:autoSpaceDN w:val="0"/>
        <w:adjustRightInd w:val="0"/>
        <w:spacing w:line="360" w:lineRule="auto"/>
        <w:contextualSpacing/>
        <w:jc w:val="both"/>
        <w:rPr>
          <w:rFonts w:ascii="Palatino Linotype" w:eastAsia="Calibri" w:hAnsi="Palatino Linotype" w:cs="Tahoma"/>
          <w:sz w:val="22"/>
          <w:szCs w:val="22"/>
        </w:rPr>
      </w:pPr>
    </w:p>
    <w:p w14:paraId="1D510135" w14:textId="375C8B37" w:rsidR="005971A9" w:rsidRDefault="005971A9" w:rsidP="008E5C13">
      <w:pPr>
        <w:autoSpaceDE w:val="0"/>
        <w:autoSpaceDN w:val="0"/>
        <w:adjustRightInd w:val="0"/>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 xml:space="preserve">Así las cosas, admitido y notificado el medio de impugnación el Sujeto Obligado remitió un registro de asistencia </w:t>
      </w:r>
      <w:r w:rsidR="00CC4716">
        <w:rPr>
          <w:rFonts w:ascii="Palatino Linotype" w:eastAsia="Calibri" w:hAnsi="Palatino Linotype" w:cs="Tahoma"/>
          <w:sz w:val="22"/>
          <w:szCs w:val="22"/>
        </w:rPr>
        <w:t>por el que indicó que se localizaba el registro de la Titular de la Oficialía del Registro Civil.</w:t>
      </w:r>
    </w:p>
    <w:p w14:paraId="33F0508F" w14:textId="77777777" w:rsidR="00E1281D" w:rsidRDefault="00E1281D" w:rsidP="008E5C13">
      <w:pPr>
        <w:autoSpaceDE w:val="0"/>
        <w:autoSpaceDN w:val="0"/>
        <w:adjustRightInd w:val="0"/>
        <w:spacing w:line="360" w:lineRule="auto"/>
        <w:contextualSpacing/>
        <w:jc w:val="both"/>
        <w:rPr>
          <w:rFonts w:ascii="Palatino Linotype" w:eastAsia="Calibri" w:hAnsi="Palatino Linotype" w:cs="Tahoma"/>
          <w:sz w:val="22"/>
          <w:szCs w:val="22"/>
        </w:rPr>
      </w:pPr>
    </w:p>
    <w:p w14:paraId="254F4FD9" w14:textId="43010E3A" w:rsidR="00E1281D" w:rsidRPr="00FE5EA6"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Conforme a lo anterior, se logra vislumbrar que el ahora Recurrente no se agravió de</w:t>
      </w:r>
      <w:r>
        <w:rPr>
          <w:rFonts w:ascii="Palatino Linotype" w:eastAsia="Calibri" w:hAnsi="Palatino Linotype" w:cs="Tahoma"/>
          <w:color w:val="000000"/>
          <w:sz w:val="22"/>
          <w:szCs w:val="22"/>
        </w:rPr>
        <w:t xml:space="preserve"> las </w:t>
      </w:r>
      <w:r w:rsidR="00CC4716">
        <w:rPr>
          <w:rFonts w:ascii="Palatino Linotype" w:eastAsia="Calibri" w:hAnsi="Palatino Linotype" w:cs="Tahoma"/>
          <w:color w:val="000000"/>
          <w:sz w:val="22"/>
          <w:szCs w:val="22"/>
        </w:rPr>
        <w:t>medidas de supervisión requeridas señaladas en el punto 1</w:t>
      </w:r>
      <w:r w:rsidRPr="00FE5EA6">
        <w:rPr>
          <w:rFonts w:ascii="Palatino Linotype" w:eastAsia="Calibri" w:hAnsi="Palatino Linotype" w:cs="Tahoma"/>
          <w:color w:val="000000"/>
          <w:sz w:val="22"/>
          <w:szCs w:val="22"/>
        </w:rPr>
        <w:t xml:space="preserve">, sino porque </w:t>
      </w:r>
      <w:r>
        <w:rPr>
          <w:rFonts w:ascii="Palatino Linotype" w:eastAsia="Calibri" w:hAnsi="Palatino Linotype" w:cs="Tahoma"/>
          <w:color w:val="000000"/>
          <w:sz w:val="22"/>
          <w:szCs w:val="22"/>
        </w:rPr>
        <w:t xml:space="preserve">no le habían proporcionado </w:t>
      </w:r>
      <w:r w:rsidR="00CC4716">
        <w:rPr>
          <w:rFonts w:ascii="Palatino Linotype" w:eastAsia="Calibri" w:hAnsi="Palatino Linotype" w:cs="Tahoma"/>
          <w:color w:val="000000"/>
          <w:sz w:val="22"/>
          <w:szCs w:val="22"/>
        </w:rPr>
        <w:t>e</w:t>
      </w:r>
      <w:r>
        <w:rPr>
          <w:rFonts w:ascii="Palatino Linotype" w:eastAsia="Calibri" w:hAnsi="Palatino Linotype" w:cs="Tahoma"/>
          <w:color w:val="000000"/>
          <w:sz w:val="22"/>
          <w:szCs w:val="22"/>
        </w:rPr>
        <w:t xml:space="preserve">l </w:t>
      </w:r>
      <w:r w:rsidR="00CC4716">
        <w:rPr>
          <w:rFonts w:ascii="Palatino Linotype" w:eastAsia="Calibri" w:hAnsi="Palatino Linotype" w:cs="Tahoma"/>
          <w:color w:val="000000"/>
          <w:sz w:val="22"/>
          <w:szCs w:val="22"/>
        </w:rPr>
        <w:t xml:space="preserve">registro </w:t>
      </w:r>
      <w:r>
        <w:rPr>
          <w:rFonts w:ascii="Palatino Linotype" w:eastAsia="Calibri" w:hAnsi="Palatino Linotype" w:cs="Tahoma"/>
          <w:color w:val="000000"/>
          <w:sz w:val="22"/>
          <w:szCs w:val="22"/>
        </w:rPr>
        <w:t>de asistencia</w:t>
      </w:r>
      <w:r w:rsidRPr="00FE5EA6">
        <w:rPr>
          <w:rFonts w:ascii="Palatino Linotype" w:eastAsia="Calibri" w:hAnsi="Palatino Linotype" w:cs="Tahoma"/>
          <w:color w:val="000000"/>
          <w:sz w:val="22"/>
          <w:szCs w:val="22"/>
        </w:rPr>
        <w:t xml:space="preserv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FE5EA6">
        <w:rPr>
          <w:rFonts w:ascii="Palatino Linotype" w:eastAsia="Calibri" w:hAnsi="Palatino Linotype" w:cs="Tahoma"/>
          <w:b/>
          <w:color w:val="000000"/>
          <w:sz w:val="22"/>
          <w:szCs w:val="22"/>
        </w:rPr>
        <w:t>los actos que se hayan consentido tácitamente,</w:t>
      </w:r>
      <w:r w:rsidRPr="00FE5EA6">
        <w:rPr>
          <w:rFonts w:ascii="Palatino Linotype" w:eastAsia="Calibri" w:hAnsi="Palatino Linotype" w:cs="Tahoma"/>
          <w:color w:val="000000"/>
          <w:sz w:val="22"/>
          <w:szCs w:val="22"/>
        </w:rPr>
        <w:t xml:space="preserve"> entendiéndose por estos cuando el agravio no se haya promovido en el plazo señalado para el efecto.</w:t>
      </w:r>
    </w:p>
    <w:p w14:paraId="6EB6FFC3" w14:textId="77777777" w:rsidR="00E1281D" w:rsidRPr="00FE5EA6"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lastRenderedPageBreak/>
        <w:t xml:space="preserve"> </w:t>
      </w:r>
    </w:p>
    <w:p w14:paraId="7D7EC410" w14:textId="77777777" w:rsidR="00E1281D" w:rsidRPr="00FE5EA6"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De la misma manera resulta aplicable el criterio sostenido por el Poder Judicial de la Federación de rubro </w:t>
      </w:r>
      <w:r w:rsidRPr="00FE5EA6">
        <w:rPr>
          <w:rFonts w:ascii="Palatino Linotype" w:eastAsia="Calibri" w:hAnsi="Palatino Linotype" w:cs="Tahoma"/>
          <w:b/>
          <w:color w:val="000000"/>
          <w:sz w:val="22"/>
          <w:szCs w:val="22"/>
        </w:rPr>
        <w:t>ACTOS CONSENTIDOS TÁCITAMENTE</w:t>
      </w:r>
      <w:r w:rsidRPr="00FE5EA6">
        <w:rPr>
          <w:rFonts w:ascii="Palatino Linotype" w:eastAsia="Calibri" w:hAnsi="Palatino Linotype" w:cs="Tahoma"/>
          <w:color w:val="000000"/>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3348D22" w14:textId="77777777" w:rsidR="00E1281D" w:rsidRPr="00FE5EA6"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 </w:t>
      </w:r>
    </w:p>
    <w:p w14:paraId="1216F372" w14:textId="77777777" w:rsidR="00E1281D" w:rsidRPr="00FE5EA6"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58628B2" w14:textId="77777777" w:rsidR="00E1281D" w:rsidRPr="00FE5EA6" w:rsidRDefault="00E1281D" w:rsidP="008E5C13">
      <w:pPr>
        <w:autoSpaceDE w:val="0"/>
        <w:autoSpaceDN w:val="0"/>
        <w:adjustRightInd w:val="0"/>
        <w:spacing w:line="360" w:lineRule="auto"/>
        <w:contextualSpacing/>
        <w:jc w:val="both"/>
        <w:rPr>
          <w:rFonts w:ascii="Palatino Linotype" w:eastAsia="Calibri" w:hAnsi="Palatino Linotype" w:cs="Tahoma"/>
          <w:color w:val="000000"/>
          <w:sz w:val="22"/>
          <w:szCs w:val="22"/>
        </w:rPr>
      </w:pPr>
      <w:r w:rsidRPr="00FE5EA6">
        <w:rPr>
          <w:rFonts w:ascii="Palatino Linotype" w:eastAsia="Calibri" w:hAnsi="Palatino Linotype" w:cs="Tahoma"/>
          <w:color w:val="000000"/>
          <w:sz w:val="22"/>
          <w:szCs w:val="22"/>
        </w:rPr>
        <w:t xml:space="preserve"> </w:t>
      </w:r>
    </w:p>
    <w:p w14:paraId="56D3FBB2" w14:textId="2C4B7AE6" w:rsidR="00E1281D" w:rsidRDefault="00E1281D" w:rsidP="008E5C13">
      <w:pPr>
        <w:autoSpaceDE w:val="0"/>
        <w:autoSpaceDN w:val="0"/>
        <w:adjustRightInd w:val="0"/>
        <w:spacing w:line="360" w:lineRule="auto"/>
        <w:contextualSpacing/>
        <w:jc w:val="both"/>
        <w:rPr>
          <w:rFonts w:ascii="Palatino Linotype" w:eastAsia="Calibri" w:hAnsi="Palatino Linotype" w:cs="Tahoma"/>
          <w:sz w:val="22"/>
          <w:szCs w:val="22"/>
        </w:rPr>
      </w:pPr>
      <w:r w:rsidRPr="00FE5EA6">
        <w:rPr>
          <w:rFonts w:ascii="Palatino Linotype" w:eastAsia="Calibri" w:hAnsi="Palatino Linotype" w:cs="Tahoma"/>
          <w:color w:val="000000"/>
          <w:sz w:val="22"/>
          <w:szCs w:val="22"/>
        </w:rPr>
        <w:t>Asimismo, resulta relevante traer a colación el Criterio de Interpretación SO/001/2020, emitido por el Instituto Nacional de Transparencia, Acceso a la Información y Protección de Datos Personales, el cual establece que es improcedente entrar al análisis de las partes de la respuesta del Sujeto Obligado que no fueron impugnadas por la parte Recurrente; por lo que, en el presente caso, se tiene por consentida la información entregada por el Sujeto Obligado, por lo que, únicamente se analiza</w:t>
      </w:r>
      <w:r>
        <w:rPr>
          <w:rFonts w:ascii="Palatino Linotype" w:eastAsia="Calibri" w:hAnsi="Palatino Linotype" w:cs="Tahoma"/>
          <w:color w:val="000000"/>
          <w:sz w:val="22"/>
          <w:szCs w:val="22"/>
        </w:rPr>
        <w:t>rá lo referente a</w:t>
      </w:r>
      <w:r w:rsidR="00CC4716">
        <w:rPr>
          <w:rFonts w:ascii="Palatino Linotype" w:eastAsia="Calibri" w:hAnsi="Palatino Linotype" w:cs="Tahoma"/>
          <w:color w:val="000000"/>
          <w:sz w:val="22"/>
          <w:szCs w:val="22"/>
        </w:rPr>
        <w:t xml:space="preserve"> </w:t>
      </w:r>
      <w:r>
        <w:rPr>
          <w:rFonts w:ascii="Palatino Linotype" w:eastAsia="Calibri" w:hAnsi="Palatino Linotype" w:cs="Tahoma"/>
          <w:color w:val="000000"/>
          <w:sz w:val="22"/>
          <w:szCs w:val="22"/>
        </w:rPr>
        <w:t>l</w:t>
      </w:r>
      <w:r w:rsidR="00CC4716">
        <w:rPr>
          <w:rFonts w:ascii="Palatino Linotype" w:eastAsia="Calibri" w:hAnsi="Palatino Linotype" w:cs="Tahoma"/>
          <w:color w:val="000000"/>
          <w:sz w:val="22"/>
          <w:szCs w:val="22"/>
        </w:rPr>
        <w:t>os</w:t>
      </w:r>
      <w:r>
        <w:rPr>
          <w:rFonts w:ascii="Palatino Linotype" w:eastAsia="Calibri" w:hAnsi="Palatino Linotype" w:cs="Tahoma"/>
          <w:color w:val="000000"/>
          <w:sz w:val="22"/>
          <w:szCs w:val="22"/>
        </w:rPr>
        <w:t xml:space="preserve"> </w:t>
      </w:r>
      <w:r w:rsidR="00CC4716">
        <w:rPr>
          <w:rFonts w:ascii="Palatino Linotype" w:eastAsia="Calibri" w:hAnsi="Palatino Linotype" w:cs="Tahoma"/>
          <w:color w:val="000000"/>
          <w:sz w:val="22"/>
          <w:szCs w:val="22"/>
        </w:rPr>
        <w:t xml:space="preserve">registros </w:t>
      </w:r>
      <w:r>
        <w:rPr>
          <w:rFonts w:ascii="Palatino Linotype" w:eastAsia="Calibri" w:hAnsi="Palatino Linotype" w:cs="Tahoma"/>
          <w:color w:val="000000"/>
          <w:sz w:val="22"/>
          <w:szCs w:val="22"/>
        </w:rPr>
        <w:t xml:space="preserve">de asistencia </w:t>
      </w:r>
      <w:r w:rsidR="00BA764D">
        <w:rPr>
          <w:rFonts w:ascii="Palatino Linotype" w:eastAsia="Calibri" w:hAnsi="Palatino Linotype" w:cs="Tahoma"/>
          <w:color w:val="000000"/>
          <w:sz w:val="22"/>
          <w:szCs w:val="22"/>
        </w:rPr>
        <w:t>faltantes</w:t>
      </w:r>
      <w:r w:rsidRPr="00FE5EA6">
        <w:rPr>
          <w:rFonts w:ascii="Palatino Linotype" w:eastAsia="Calibri" w:hAnsi="Palatino Linotype" w:cs="Tahoma"/>
          <w:color w:val="000000"/>
          <w:sz w:val="22"/>
          <w:szCs w:val="22"/>
        </w:rPr>
        <w:t>.</w:t>
      </w:r>
    </w:p>
    <w:p w14:paraId="4C52E9F6" w14:textId="77777777" w:rsidR="006351D5" w:rsidRDefault="006351D5" w:rsidP="008E5C13">
      <w:pPr>
        <w:autoSpaceDE w:val="0"/>
        <w:autoSpaceDN w:val="0"/>
        <w:adjustRightInd w:val="0"/>
        <w:spacing w:line="360" w:lineRule="auto"/>
        <w:contextualSpacing/>
        <w:jc w:val="both"/>
        <w:rPr>
          <w:rFonts w:ascii="Palatino Linotype" w:hAnsi="Palatino Linotype" w:cs="Tahoma"/>
          <w:iCs/>
          <w:sz w:val="22"/>
          <w:szCs w:val="22"/>
          <w:lang w:val="es-ES" w:eastAsia="es-ES_tradnl"/>
        </w:rPr>
      </w:pPr>
    </w:p>
    <w:p w14:paraId="493E5A9A" w14:textId="566DC607" w:rsidR="00E1281D" w:rsidRDefault="00E1281D" w:rsidP="008E5C13">
      <w:pPr>
        <w:autoSpaceDE w:val="0"/>
        <w:autoSpaceDN w:val="0"/>
        <w:adjustRightInd w:val="0"/>
        <w:spacing w:line="360" w:lineRule="auto"/>
        <w:contextualSpacing/>
        <w:jc w:val="both"/>
        <w:rPr>
          <w:rFonts w:ascii="Palatino Linotype" w:hAnsi="Palatino Linotype" w:cs="Tahoma"/>
          <w:b/>
          <w:sz w:val="22"/>
          <w:szCs w:val="22"/>
        </w:rPr>
      </w:pPr>
      <w:r w:rsidRPr="0017161F">
        <w:rPr>
          <w:rFonts w:ascii="Palatino Linotype"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Pr="0017161F">
        <w:rPr>
          <w:rFonts w:ascii="Palatino Linotype" w:hAnsi="Palatino Linotype" w:cs="Tahoma"/>
          <w:iCs/>
          <w:sz w:val="22"/>
          <w:szCs w:val="22"/>
          <w:lang w:eastAsia="es-ES_tradnl"/>
        </w:rPr>
        <w:t xml:space="preserve"> la respuesta proporcionada, el escrito </w:t>
      </w:r>
      <w:proofErr w:type="spellStart"/>
      <w:r w:rsidRPr="0017161F">
        <w:rPr>
          <w:rFonts w:ascii="Palatino Linotype" w:hAnsi="Palatino Linotype" w:cs="Tahoma"/>
          <w:iCs/>
          <w:sz w:val="22"/>
          <w:szCs w:val="22"/>
          <w:lang w:eastAsia="es-ES_tradnl"/>
        </w:rPr>
        <w:t>recursal</w:t>
      </w:r>
      <w:proofErr w:type="spellEnd"/>
      <w:r w:rsidR="00CC4716">
        <w:rPr>
          <w:rFonts w:ascii="Palatino Linotype" w:hAnsi="Palatino Linotype" w:cs="Tahoma"/>
          <w:iCs/>
          <w:sz w:val="22"/>
          <w:szCs w:val="22"/>
          <w:lang w:eastAsia="es-ES_tradnl"/>
        </w:rPr>
        <w:t xml:space="preserve"> y el informe justificado</w:t>
      </w:r>
      <w:r w:rsidRPr="0017161F">
        <w:rPr>
          <w:rFonts w:ascii="Palatino Linotype" w:hAnsi="Palatino Linotype" w:cs="Tahoma"/>
          <w:iCs/>
          <w:sz w:val="22"/>
          <w:szCs w:val="22"/>
          <w:lang w:eastAsia="es-ES_tradnl"/>
        </w:rPr>
        <w:t xml:space="preserve">; </w:t>
      </w:r>
      <w:r w:rsidRPr="0017161F">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17161F">
        <w:rPr>
          <w:rFonts w:ascii="Palatino Linotype" w:hAnsi="Palatino Linotype" w:cs="Tahoma"/>
          <w:b/>
          <w:sz w:val="22"/>
          <w:szCs w:val="22"/>
        </w:rPr>
        <w:t xml:space="preserve"> </w:t>
      </w:r>
    </w:p>
    <w:p w14:paraId="1ABE84EB" w14:textId="77777777" w:rsidR="00E1281D" w:rsidRDefault="00E1281D" w:rsidP="008E5C13">
      <w:pPr>
        <w:spacing w:line="360" w:lineRule="auto"/>
        <w:contextualSpacing/>
        <w:jc w:val="both"/>
        <w:rPr>
          <w:rFonts w:ascii="Palatino Linotype" w:hAnsi="Palatino Linotype" w:cs="Tahoma"/>
          <w:b/>
          <w:sz w:val="22"/>
          <w:szCs w:val="22"/>
          <w:lang w:val="es-ES"/>
        </w:rPr>
      </w:pPr>
    </w:p>
    <w:p w14:paraId="19FDDC27" w14:textId="77777777" w:rsidR="00E1281D" w:rsidRPr="00ED6BB7" w:rsidRDefault="00E1281D" w:rsidP="008E5C13">
      <w:pPr>
        <w:pStyle w:val="Ttulo2"/>
        <w:spacing w:before="0" w:after="0" w:line="360" w:lineRule="auto"/>
        <w:contextualSpacing/>
        <w:jc w:val="both"/>
        <w:rPr>
          <w:rFonts w:ascii="Palatino Linotype" w:hAnsi="Palatino Linotype"/>
          <w:b/>
          <w:bCs/>
          <w:color w:val="auto"/>
          <w:sz w:val="22"/>
          <w:szCs w:val="22"/>
        </w:rPr>
      </w:pPr>
      <w:bookmarkStart w:id="12" w:name="_Toc222143119"/>
      <w:r w:rsidRPr="00ED6BB7">
        <w:rPr>
          <w:rFonts w:ascii="Palatino Linotype" w:hAnsi="Palatino Linotype"/>
          <w:b/>
          <w:bCs/>
          <w:color w:val="auto"/>
          <w:sz w:val="22"/>
          <w:szCs w:val="22"/>
          <w:lang w:val="es-ES"/>
        </w:rPr>
        <w:t xml:space="preserve">CUARTO. </w:t>
      </w:r>
      <w:r w:rsidRPr="00ED6BB7">
        <w:rPr>
          <w:rFonts w:ascii="Palatino Linotype" w:hAnsi="Palatino Linotype"/>
          <w:b/>
          <w:bCs/>
          <w:color w:val="auto"/>
          <w:sz w:val="22"/>
          <w:szCs w:val="22"/>
        </w:rPr>
        <w:t>Marco normativo aplicable en materia de transparencia y acceso a la información pública</w:t>
      </w:r>
      <w:bookmarkEnd w:id="12"/>
    </w:p>
    <w:p w14:paraId="3AF38129" w14:textId="77777777" w:rsidR="00E1281D" w:rsidRPr="0017161F" w:rsidRDefault="00E1281D" w:rsidP="008E5C13">
      <w:pPr>
        <w:spacing w:line="360" w:lineRule="auto"/>
        <w:contextualSpacing/>
        <w:jc w:val="both"/>
        <w:rPr>
          <w:rFonts w:ascii="Palatino Linotype" w:hAnsi="Palatino Linotype" w:cs="Tahoma"/>
          <w:b/>
          <w:sz w:val="22"/>
          <w:szCs w:val="22"/>
        </w:rPr>
      </w:pPr>
    </w:p>
    <w:p w14:paraId="2AAED631"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5BD68B" w14:textId="77777777" w:rsidR="00E1281D" w:rsidRPr="0017161F" w:rsidRDefault="00E1281D" w:rsidP="008E5C13">
      <w:pPr>
        <w:spacing w:line="360" w:lineRule="auto"/>
        <w:contextualSpacing/>
        <w:jc w:val="both"/>
        <w:rPr>
          <w:rFonts w:ascii="Palatino Linotype" w:hAnsi="Palatino Linotype" w:cs="Tahoma"/>
          <w:sz w:val="22"/>
          <w:szCs w:val="22"/>
        </w:rPr>
      </w:pPr>
    </w:p>
    <w:p w14:paraId="2E424393"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F273745" w14:textId="77777777" w:rsidR="00E1281D" w:rsidRPr="0017161F" w:rsidRDefault="00E1281D" w:rsidP="008E5C13">
      <w:pPr>
        <w:spacing w:line="360" w:lineRule="auto"/>
        <w:contextualSpacing/>
        <w:jc w:val="both"/>
        <w:rPr>
          <w:rFonts w:ascii="Palatino Linotype" w:hAnsi="Palatino Linotype" w:cs="Tahoma"/>
          <w:sz w:val="22"/>
          <w:szCs w:val="22"/>
        </w:rPr>
      </w:pPr>
    </w:p>
    <w:p w14:paraId="5E8015E0"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w:t>
      </w:r>
    </w:p>
    <w:p w14:paraId="72D41AF9" w14:textId="77777777" w:rsidR="00E1281D" w:rsidRPr="0017161F" w:rsidRDefault="00E1281D" w:rsidP="008E5C13">
      <w:pPr>
        <w:spacing w:line="360" w:lineRule="auto"/>
        <w:contextualSpacing/>
        <w:jc w:val="both"/>
        <w:rPr>
          <w:rFonts w:ascii="Palatino Linotype" w:hAnsi="Palatino Linotype" w:cs="Tahoma"/>
          <w:sz w:val="22"/>
          <w:szCs w:val="22"/>
        </w:rPr>
      </w:pPr>
    </w:p>
    <w:p w14:paraId="4E1BB22D"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78F3B99"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El artículo 12, que, quienes generen, recopilen, administren, manejen, procesen, archiven o conserven información pública serán responsables de la misma.</w:t>
      </w:r>
    </w:p>
    <w:p w14:paraId="6CEE087D" w14:textId="77777777" w:rsidR="00E1281D" w:rsidRPr="0017161F" w:rsidRDefault="00E1281D" w:rsidP="008E5C13">
      <w:pPr>
        <w:spacing w:line="360" w:lineRule="auto"/>
        <w:contextualSpacing/>
        <w:jc w:val="both"/>
        <w:rPr>
          <w:rFonts w:ascii="Palatino Linotype" w:hAnsi="Palatino Linotype" w:cs="Tahoma"/>
          <w:sz w:val="22"/>
          <w:szCs w:val="22"/>
        </w:rPr>
      </w:pPr>
    </w:p>
    <w:p w14:paraId="02C88E30"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30374C4" w14:textId="77777777" w:rsidR="00E1281D" w:rsidRPr="0017161F" w:rsidRDefault="00E1281D" w:rsidP="008E5C13">
      <w:pPr>
        <w:spacing w:line="360" w:lineRule="auto"/>
        <w:contextualSpacing/>
        <w:jc w:val="both"/>
        <w:rPr>
          <w:rFonts w:ascii="Palatino Linotype" w:hAnsi="Palatino Linotype" w:cs="Tahoma"/>
          <w:sz w:val="22"/>
          <w:szCs w:val="22"/>
        </w:rPr>
      </w:pPr>
    </w:p>
    <w:p w14:paraId="16A37F4A" w14:textId="77777777" w:rsidR="00E1281D" w:rsidRPr="0017161F" w:rsidRDefault="00E1281D" w:rsidP="008E5C13">
      <w:pPr>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56FC92" w14:textId="77777777" w:rsidR="00E1281D" w:rsidRPr="0017161F" w:rsidRDefault="00E1281D" w:rsidP="008E5C13">
      <w:pPr>
        <w:spacing w:line="360" w:lineRule="auto"/>
        <w:contextualSpacing/>
        <w:jc w:val="both"/>
        <w:rPr>
          <w:rFonts w:ascii="Palatino Linotype" w:hAnsi="Palatino Linotype" w:cs="Tahoma"/>
          <w:b/>
          <w:sz w:val="22"/>
          <w:szCs w:val="22"/>
          <w:lang w:val="es-ES"/>
        </w:rPr>
      </w:pPr>
    </w:p>
    <w:p w14:paraId="392439D7" w14:textId="77777777" w:rsidR="00E1281D" w:rsidRPr="00ED6BB7" w:rsidRDefault="00E1281D" w:rsidP="008E5C13">
      <w:pPr>
        <w:pStyle w:val="Ttulo2"/>
        <w:spacing w:before="0" w:after="0" w:line="360" w:lineRule="auto"/>
        <w:contextualSpacing/>
        <w:rPr>
          <w:rFonts w:ascii="Palatino Linotype" w:hAnsi="Palatino Linotype"/>
          <w:b/>
          <w:bCs/>
          <w:color w:val="auto"/>
          <w:sz w:val="22"/>
          <w:szCs w:val="22"/>
          <w:lang w:val="es-ES"/>
        </w:rPr>
      </w:pPr>
      <w:bookmarkStart w:id="13" w:name="_Toc222143120"/>
      <w:r w:rsidRPr="00ED6BB7">
        <w:rPr>
          <w:rFonts w:ascii="Palatino Linotype" w:hAnsi="Palatino Linotype"/>
          <w:b/>
          <w:bCs/>
          <w:color w:val="auto"/>
          <w:sz w:val="22"/>
          <w:szCs w:val="22"/>
          <w:lang w:val="es-ES"/>
        </w:rPr>
        <w:t>QUINTO. Estudio de Fondo</w:t>
      </w:r>
      <w:bookmarkEnd w:id="13"/>
    </w:p>
    <w:p w14:paraId="3DCBCDEA" w14:textId="77777777" w:rsidR="00E1281D" w:rsidRPr="0017161F" w:rsidRDefault="00E1281D" w:rsidP="008E5C13">
      <w:pPr>
        <w:spacing w:line="360" w:lineRule="auto"/>
        <w:contextualSpacing/>
        <w:jc w:val="both"/>
        <w:rPr>
          <w:rFonts w:ascii="Palatino Linotype" w:hAnsi="Palatino Linotype" w:cs="Tahoma"/>
          <w:bCs/>
          <w:sz w:val="22"/>
          <w:szCs w:val="22"/>
        </w:rPr>
      </w:pPr>
    </w:p>
    <w:p w14:paraId="4EA7578F" w14:textId="77777777" w:rsidR="00E1281D" w:rsidRDefault="00E1281D" w:rsidP="008E5C13">
      <w:pPr>
        <w:widowControl w:val="0"/>
        <w:spacing w:line="360" w:lineRule="auto"/>
        <w:contextualSpacing/>
        <w:jc w:val="both"/>
        <w:rPr>
          <w:rFonts w:ascii="Palatino Linotype" w:hAnsi="Palatino Linotype" w:cs="Tahoma"/>
          <w:sz w:val="22"/>
          <w:szCs w:val="22"/>
        </w:rPr>
      </w:pPr>
      <w:r w:rsidRPr="0017161F">
        <w:rPr>
          <w:rFonts w:ascii="Palatino Linotype" w:hAnsi="Palatino Linotype" w:cs="Tahoma"/>
          <w:sz w:val="22"/>
          <w:szCs w:val="22"/>
        </w:rPr>
        <w:t>Expuestas las posturas de las partes, se procede a realizar el análisis de</w:t>
      </w:r>
      <w:r>
        <w:rPr>
          <w:rFonts w:ascii="Palatino Linotype" w:hAnsi="Palatino Linotype" w:cs="Tahoma"/>
          <w:sz w:val="22"/>
          <w:szCs w:val="22"/>
        </w:rPr>
        <w:t xml:space="preserve"> </w:t>
      </w:r>
      <w:r w:rsidRPr="0017161F">
        <w:rPr>
          <w:rFonts w:ascii="Palatino Linotype" w:hAnsi="Palatino Linotype" w:cs="Tahoma"/>
          <w:sz w:val="22"/>
          <w:szCs w:val="22"/>
        </w:rPr>
        <w:t>l</w:t>
      </w:r>
      <w:r>
        <w:rPr>
          <w:rFonts w:ascii="Palatino Linotype" w:hAnsi="Palatino Linotype" w:cs="Tahoma"/>
          <w:sz w:val="22"/>
          <w:szCs w:val="22"/>
        </w:rPr>
        <w:t>os</w:t>
      </w:r>
      <w:r w:rsidRPr="0017161F">
        <w:rPr>
          <w:rFonts w:ascii="Palatino Linotype" w:hAnsi="Palatino Linotype" w:cs="Tahoma"/>
          <w:sz w:val="22"/>
          <w:szCs w:val="22"/>
        </w:rPr>
        <w:t xml:space="preserve"> agravio</w:t>
      </w:r>
      <w:r>
        <w:rPr>
          <w:rFonts w:ascii="Palatino Linotype" w:hAnsi="Palatino Linotype" w:cs="Tahoma"/>
          <w:sz w:val="22"/>
          <w:szCs w:val="22"/>
        </w:rPr>
        <w:t>s</w:t>
      </w:r>
      <w:r w:rsidRPr="0017161F">
        <w:rPr>
          <w:rFonts w:ascii="Palatino Linotype" w:hAnsi="Palatino Linotype" w:cs="Tahoma"/>
          <w:sz w:val="22"/>
          <w:szCs w:val="22"/>
        </w:rPr>
        <w:t xml:space="preserve"> hecho</w:t>
      </w:r>
      <w:r>
        <w:rPr>
          <w:rFonts w:ascii="Palatino Linotype" w:hAnsi="Palatino Linotype" w:cs="Tahoma"/>
          <w:sz w:val="22"/>
          <w:szCs w:val="22"/>
        </w:rPr>
        <w:t>s</w:t>
      </w:r>
      <w:r w:rsidRPr="0017161F">
        <w:rPr>
          <w:rFonts w:ascii="Palatino Linotype" w:hAnsi="Palatino Linotype" w:cs="Tahoma"/>
          <w:sz w:val="22"/>
          <w:szCs w:val="22"/>
        </w:rPr>
        <w:t xml:space="preserve"> valer por el ahora Recurrente, concerniente</w:t>
      </w:r>
      <w:r>
        <w:rPr>
          <w:rFonts w:ascii="Palatino Linotype" w:hAnsi="Palatino Linotype" w:cs="Tahoma"/>
          <w:sz w:val="22"/>
          <w:szCs w:val="22"/>
        </w:rPr>
        <w:t>s</w:t>
      </w:r>
      <w:r w:rsidRPr="0017161F">
        <w:rPr>
          <w:rFonts w:ascii="Palatino Linotype" w:hAnsi="Palatino Linotype" w:cs="Tahoma"/>
          <w:sz w:val="22"/>
          <w:szCs w:val="22"/>
        </w:rPr>
        <w:t xml:space="preserve"> a la</w:t>
      </w:r>
      <w:r>
        <w:rPr>
          <w:rFonts w:ascii="Palatino Linotype" w:hAnsi="Palatino Linotype" w:cs="Tahoma"/>
          <w:sz w:val="22"/>
          <w:szCs w:val="22"/>
        </w:rPr>
        <w:t xml:space="preserve"> declaración de inexistencia de la información, por lo que en principio se procede a contextualizar la solicitud de información.</w:t>
      </w:r>
    </w:p>
    <w:p w14:paraId="04D6E2B8" w14:textId="77777777" w:rsidR="00E1281D" w:rsidRDefault="00E1281D" w:rsidP="008E5C13">
      <w:pPr>
        <w:widowControl w:val="0"/>
        <w:spacing w:line="360" w:lineRule="auto"/>
        <w:contextualSpacing/>
        <w:jc w:val="both"/>
        <w:rPr>
          <w:rFonts w:ascii="Palatino Linotype" w:hAnsi="Palatino Linotype" w:cs="Tahoma"/>
          <w:sz w:val="22"/>
          <w:szCs w:val="22"/>
        </w:rPr>
      </w:pPr>
    </w:p>
    <w:p w14:paraId="42C4512F" w14:textId="77777777" w:rsidR="00E1281D" w:rsidRPr="0053603D" w:rsidRDefault="00E1281D" w:rsidP="008E5C13">
      <w:pPr>
        <w:widowControl w:val="0"/>
        <w:spacing w:line="360" w:lineRule="auto"/>
        <w:contextualSpacing/>
        <w:jc w:val="both"/>
        <w:rPr>
          <w:rFonts w:ascii="Palatino Linotype" w:eastAsia="Palatino Linotype" w:hAnsi="Palatino Linotype" w:cs="Palatino Linotype"/>
          <w:bCs/>
          <w:color w:val="000000"/>
          <w:sz w:val="22"/>
          <w:szCs w:val="22"/>
          <w:lang w:eastAsia="es-MX"/>
        </w:rPr>
      </w:pPr>
      <w:r w:rsidRPr="0053603D">
        <w:rPr>
          <w:rFonts w:ascii="Palatino Linotype" w:eastAsia="Palatino Linotype" w:hAnsi="Palatino Linotype" w:cs="Palatino Linotype"/>
          <w:bCs/>
          <w:color w:val="000000"/>
          <w:sz w:val="22"/>
          <w:szCs w:val="22"/>
          <w:lang w:eastAsia="es-MX"/>
        </w:rPr>
        <w:t xml:space="preserve">Al respecto, cabe traer a colación el artículo 4°, fracción VI, de la Ley del Trabajo de los Servidores Públicos del Estado y Municipios, precisa que son </w:t>
      </w:r>
      <w:r w:rsidRPr="0053603D">
        <w:rPr>
          <w:rFonts w:ascii="Palatino Linotype" w:eastAsia="Palatino Linotype" w:hAnsi="Palatino Linotype" w:cs="Palatino Linotype"/>
          <w:b/>
          <w:color w:val="000000"/>
          <w:sz w:val="22"/>
          <w:szCs w:val="22"/>
          <w:lang w:eastAsia="es-MX"/>
        </w:rPr>
        <w:t>servidores públicos</w:t>
      </w:r>
      <w:r w:rsidRPr="0053603D">
        <w:rPr>
          <w:rFonts w:ascii="Palatino Linotype" w:eastAsia="Palatino Linotype" w:hAnsi="Palatino Linotype" w:cs="Palatino Linotype"/>
          <w:bCs/>
          <w:color w:val="000000"/>
          <w:sz w:val="22"/>
          <w:szCs w:val="22"/>
          <w:lang w:eastAsia="es-MX"/>
        </w:rPr>
        <w:t xml:space="preserve">, todas las personas físicas que preste a una institución pública un trabajo personal subordinado, mediante el pago de un sueldo. </w:t>
      </w:r>
    </w:p>
    <w:p w14:paraId="006B5597" w14:textId="77777777" w:rsidR="00E1281D" w:rsidRPr="0053603D" w:rsidRDefault="00E1281D" w:rsidP="008E5C13">
      <w:pPr>
        <w:widowControl w:val="0"/>
        <w:spacing w:line="360" w:lineRule="auto"/>
        <w:contextualSpacing/>
        <w:jc w:val="both"/>
        <w:rPr>
          <w:rFonts w:ascii="Palatino Linotype" w:eastAsia="Palatino Linotype" w:hAnsi="Palatino Linotype" w:cs="Palatino Linotype"/>
          <w:bCs/>
          <w:color w:val="000000"/>
          <w:sz w:val="22"/>
          <w:szCs w:val="22"/>
          <w:lang w:eastAsia="es-MX"/>
        </w:rPr>
      </w:pPr>
      <w:r w:rsidRPr="0053603D">
        <w:rPr>
          <w:rFonts w:ascii="Palatino Linotype" w:eastAsia="Palatino Linotype" w:hAnsi="Palatino Linotype" w:cs="Palatino Linotype"/>
          <w:bCs/>
          <w:color w:val="000000"/>
          <w:sz w:val="22"/>
          <w:szCs w:val="22"/>
          <w:lang w:eastAsia="es-MX"/>
        </w:rPr>
        <w:t xml:space="preserve"> </w:t>
      </w:r>
    </w:p>
    <w:p w14:paraId="30BF2958" w14:textId="77777777" w:rsidR="00E1281D" w:rsidRPr="0053603D" w:rsidRDefault="00E1281D" w:rsidP="008E5C13">
      <w:pPr>
        <w:widowControl w:val="0"/>
        <w:spacing w:line="360" w:lineRule="auto"/>
        <w:contextualSpacing/>
        <w:jc w:val="both"/>
        <w:rPr>
          <w:rFonts w:ascii="Palatino Linotype" w:eastAsia="Palatino Linotype" w:hAnsi="Palatino Linotype" w:cs="Palatino Linotype"/>
          <w:bCs/>
          <w:color w:val="000000"/>
          <w:sz w:val="22"/>
          <w:szCs w:val="22"/>
          <w:lang w:eastAsia="es-MX"/>
        </w:rPr>
      </w:pPr>
      <w:r w:rsidRPr="0053603D">
        <w:rPr>
          <w:rFonts w:ascii="Palatino Linotype" w:eastAsia="Palatino Linotype" w:hAnsi="Palatino Linotype" w:cs="Palatino Linotype"/>
          <w:bCs/>
          <w:color w:val="000000"/>
          <w:sz w:val="22"/>
          <w:szCs w:val="22"/>
          <w:lang w:eastAsia="es-MX"/>
        </w:rPr>
        <w:t xml:space="preserve">En ese contexto, los artículos 59 y 84 de dicha normatividad, establece que la </w:t>
      </w:r>
      <w:r w:rsidRPr="0053603D">
        <w:rPr>
          <w:rFonts w:ascii="Palatino Linotype" w:eastAsia="Palatino Linotype" w:hAnsi="Palatino Linotype" w:cs="Palatino Linotype"/>
          <w:b/>
          <w:color w:val="000000"/>
          <w:sz w:val="22"/>
          <w:szCs w:val="22"/>
          <w:lang w:eastAsia="es-MX"/>
        </w:rPr>
        <w:t>jornada de trabajo, es el tiempo durante el cual la o el servidor público está a disposición del Ayuntamiento o Unidad Administrativa</w:t>
      </w:r>
      <w:r w:rsidRPr="0053603D">
        <w:rPr>
          <w:rFonts w:ascii="Palatino Linotype" w:eastAsia="Palatino Linotype" w:hAnsi="Palatino Linotype" w:cs="Palatino Linotype"/>
          <w:bCs/>
          <w:color w:val="000000"/>
          <w:sz w:val="22"/>
          <w:szCs w:val="22"/>
          <w:lang w:eastAsia="es-MX"/>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30A1E43F" w14:textId="77777777" w:rsidR="00E1281D" w:rsidRPr="0053603D" w:rsidRDefault="00E1281D" w:rsidP="008E5C13">
      <w:pPr>
        <w:widowControl w:val="0"/>
        <w:spacing w:line="360" w:lineRule="auto"/>
        <w:contextualSpacing/>
        <w:jc w:val="both"/>
        <w:rPr>
          <w:rFonts w:ascii="Palatino Linotype" w:eastAsia="Palatino Linotype" w:hAnsi="Palatino Linotype" w:cs="Palatino Linotype"/>
          <w:bCs/>
          <w:color w:val="000000"/>
          <w:sz w:val="22"/>
          <w:szCs w:val="22"/>
          <w:lang w:eastAsia="es-MX"/>
        </w:rPr>
      </w:pPr>
      <w:r w:rsidRPr="0053603D">
        <w:rPr>
          <w:rFonts w:ascii="Palatino Linotype" w:eastAsia="Palatino Linotype" w:hAnsi="Palatino Linotype" w:cs="Palatino Linotype"/>
          <w:bCs/>
          <w:color w:val="000000"/>
          <w:sz w:val="22"/>
          <w:szCs w:val="22"/>
          <w:lang w:eastAsia="es-MX"/>
        </w:rPr>
        <w:t xml:space="preserve"> </w:t>
      </w:r>
    </w:p>
    <w:p w14:paraId="4DBE0A9B" w14:textId="77777777" w:rsidR="00E1281D" w:rsidRPr="0053603D" w:rsidRDefault="00E1281D" w:rsidP="008E5C13">
      <w:pPr>
        <w:widowControl w:val="0"/>
        <w:spacing w:line="360" w:lineRule="auto"/>
        <w:contextualSpacing/>
        <w:jc w:val="both"/>
        <w:rPr>
          <w:rFonts w:ascii="Palatino Linotype" w:eastAsia="Palatino Linotype" w:hAnsi="Palatino Linotype" w:cs="Palatino Linotype"/>
          <w:b/>
          <w:bCs/>
          <w:color w:val="000000"/>
          <w:sz w:val="22"/>
          <w:szCs w:val="22"/>
          <w:lang w:eastAsia="es-MX"/>
        </w:rPr>
      </w:pPr>
      <w:r w:rsidRPr="0053603D">
        <w:rPr>
          <w:rFonts w:ascii="Palatino Linotype" w:eastAsia="Palatino Linotype" w:hAnsi="Palatino Linotype" w:cs="Palatino Linotype"/>
          <w:bCs/>
          <w:color w:val="000000"/>
          <w:sz w:val="22"/>
          <w:szCs w:val="22"/>
          <w:lang w:eastAsia="es-MX"/>
        </w:rPr>
        <w:t xml:space="preserve">Además, los artículos 88, fracción III, y 220 K de la Ley de referencia, estipula como </w:t>
      </w:r>
      <w:r w:rsidRPr="0053603D">
        <w:rPr>
          <w:rFonts w:ascii="Palatino Linotype" w:eastAsia="Palatino Linotype" w:hAnsi="Palatino Linotype" w:cs="Palatino Linotype"/>
          <w:b/>
          <w:color w:val="000000"/>
          <w:sz w:val="22"/>
          <w:szCs w:val="22"/>
          <w:lang w:eastAsia="es-MX"/>
        </w:rPr>
        <w:t>obligación de los servidores públicos asistir a sus labores y no faltar sin causa justificada o sin permiso</w:t>
      </w:r>
      <w:r w:rsidRPr="0053603D">
        <w:rPr>
          <w:rFonts w:ascii="Palatino Linotype" w:eastAsia="Palatino Linotype" w:hAnsi="Palatino Linotype" w:cs="Palatino Linotype"/>
          <w:bCs/>
          <w:color w:val="000000"/>
          <w:sz w:val="22"/>
          <w:szCs w:val="22"/>
          <w:lang w:eastAsia="es-MX"/>
        </w:rPr>
        <w:t xml:space="preserve">, por otro lado, las instituciones o dependencias tienen </w:t>
      </w:r>
      <w:r w:rsidRPr="0053603D">
        <w:rPr>
          <w:rFonts w:ascii="Palatino Linotype" w:eastAsia="Palatino Linotype" w:hAnsi="Palatino Linotype" w:cs="Palatino Linotype"/>
          <w:b/>
          <w:bCs/>
          <w:color w:val="000000"/>
          <w:sz w:val="22"/>
          <w:szCs w:val="22"/>
          <w:lang w:eastAsia="es-MX"/>
        </w:rPr>
        <w:t>la obligación de conservar y exhibir los controles de asistencia o la información electrónica de asistencia de los servidores públicos.</w:t>
      </w:r>
    </w:p>
    <w:p w14:paraId="0EA9C9F8" w14:textId="77777777" w:rsidR="00E1281D" w:rsidRDefault="00E1281D" w:rsidP="008E5C13">
      <w:pPr>
        <w:widowControl w:val="0"/>
        <w:spacing w:line="360" w:lineRule="auto"/>
        <w:contextualSpacing/>
        <w:jc w:val="both"/>
        <w:rPr>
          <w:rFonts w:ascii="Palatino Linotype" w:hAnsi="Palatino Linotype" w:cs="Tahoma"/>
          <w:sz w:val="22"/>
          <w:szCs w:val="22"/>
        </w:rPr>
      </w:pPr>
    </w:p>
    <w:p w14:paraId="2EF5731C" w14:textId="422569D2" w:rsidR="00CC4716" w:rsidRDefault="00CC4716" w:rsidP="008E5C13">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Por otro lado, el artículo 20 fracción III</w:t>
      </w:r>
      <w:r w:rsidR="00D76C55">
        <w:rPr>
          <w:rFonts w:ascii="Palatino Linotype" w:hAnsi="Palatino Linotype" w:cs="Tahoma"/>
          <w:sz w:val="22"/>
          <w:szCs w:val="22"/>
        </w:rPr>
        <w:t xml:space="preserve"> y XIII</w:t>
      </w:r>
      <w:r>
        <w:rPr>
          <w:rFonts w:ascii="Palatino Linotype" w:hAnsi="Palatino Linotype" w:cs="Tahoma"/>
          <w:sz w:val="22"/>
          <w:szCs w:val="22"/>
        </w:rPr>
        <w:t xml:space="preserve"> del Reglamento del Registro Civil del Estado de México establece que, son obligaciones del o la Oficial del Registro Civil diversas atribuciones entre otras: Cumplir con los horarios laborales de atención al público, establecidos por los Ayuntamientos o por la Dirección General</w:t>
      </w:r>
      <w:r w:rsidR="00D76C55">
        <w:rPr>
          <w:rFonts w:ascii="Palatino Linotype" w:hAnsi="Palatino Linotype" w:cs="Tahoma"/>
          <w:sz w:val="22"/>
          <w:szCs w:val="22"/>
        </w:rPr>
        <w:t xml:space="preserve"> y Cumplir con las guardias establecidas para el asentamiento de actas de defunción y trámites relacionados en los horarios establecidos y fijar en lugar visible, al público, el rol de defunciones.</w:t>
      </w:r>
    </w:p>
    <w:p w14:paraId="2154229C" w14:textId="77777777" w:rsidR="00CC4716" w:rsidRPr="0017161F" w:rsidRDefault="00CC4716" w:rsidP="008E5C13">
      <w:pPr>
        <w:widowControl w:val="0"/>
        <w:spacing w:line="360" w:lineRule="auto"/>
        <w:contextualSpacing/>
        <w:jc w:val="both"/>
        <w:rPr>
          <w:rFonts w:ascii="Palatino Linotype" w:hAnsi="Palatino Linotype" w:cs="Tahoma"/>
          <w:sz w:val="22"/>
          <w:szCs w:val="22"/>
        </w:rPr>
      </w:pPr>
    </w:p>
    <w:p w14:paraId="22B5EF3C" w14:textId="561C7174" w:rsidR="00E1281D" w:rsidRPr="00F82042" w:rsidRDefault="00E1281D" w:rsidP="008E5C13">
      <w:pPr>
        <w:spacing w:line="360" w:lineRule="auto"/>
        <w:contextualSpacing/>
        <w:jc w:val="both"/>
        <w:rPr>
          <w:rFonts w:ascii="Palatino Linotype" w:hAnsi="Palatino Linotype"/>
          <w:sz w:val="22"/>
          <w:szCs w:val="22"/>
        </w:rPr>
      </w:pPr>
      <w:r w:rsidRPr="00F82042">
        <w:rPr>
          <w:rFonts w:ascii="Palatino Linotype" w:hAnsi="Palatino Linotype"/>
          <w:sz w:val="22"/>
          <w:szCs w:val="22"/>
        </w:rPr>
        <w:t>Ahora bien, este Instituto localizó en el portal del Sujeto Obligado, en el apartado de “</w:t>
      </w:r>
      <w:r w:rsidR="00C374EF" w:rsidRPr="00F82042">
        <w:rPr>
          <w:rFonts w:ascii="Palatino Linotype" w:hAnsi="Palatino Linotype"/>
          <w:sz w:val="22"/>
          <w:szCs w:val="22"/>
        </w:rPr>
        <w:t>Directorio de Todos los Servidores Públicos</w:t>
      </w:r>
      <w:r w:rsidRPr="00F82042">
        <w:rPr>
          <w:rFonts w:ascii="Palatino Linotype" w:hAnsi="Palatino Linotype"/>
          <w:sz w:val="22"/>
          <w:szCs w:val="22"/>
        </w:rPr>
        <w:t xml:space="preserve">” fracción VII, que </w:t>
      </w:r>
      <w:r w:rsidR="00C374EF" w:rsidRPr="00F82042">
        <w:rPr>
          <w:rFonts w:ascii="Palatino Linotype" w:hAnsi="Palatino Linotype"/>
          <w:sz w:val="22"/>
          <w:szCs w:val="22"/>
        </w:rPr>
        <w:t>e</w:t>
      </w:r>
      <w:r w:rsidRPr="00F82042">
        <w:rPr>
          <w:rFonts w:ascii="Palatino Linotype" w:hAnsi="Palatino Linotype"/>
          <w:sz w:val="22"/>
          <w:szCs w:val="22"/>
        </w:rPr>
        <w:t xml:space="preserve">l </w:t>
      </w:r>
      <w:r w:rsidR="00C374EF" w:rsidRPr="00F82042">
        <w:rPr>
          <w:rFonts w:ascii="Palatino Linotype" w:hAnsi="Palatino Linotype"/>
          <w:sz w:val="22"/>
          <w:szCs w:val="22"/>
        </w:rPr>
        <w:t xml:space="preserve">Ayuntamiento de Tepetlixpa cuenta con </w:t>
      </w:r>
      <w:r w:rsidR="002A7994" w:rsidRPr="00F82042">
        <w:rPr>
          <w:rFonts w:ascii="Palatino Linotype" w:hAnsi="Palatino Linotype"/>
          <w:sz w:val="22"/>
          <w:szCs w:val="22"/>
        </w:rPr>
        <w:t>una</w:t>
      </w:r>
      <w:r w:rsidR="00C374EF" w:rsidRPr="00F82042">
        <w:rPr>
          <w:rFonts w:ascii="Palatino Linotype" w:hAnsi="Palatino Linotype"/>
          <w:sz w:val="22"/>
          <w:szCs w:val="22"/>
        </w:rPr>
        <w:t xml:space="preserve"> Oficialía del Registro Civil</w:t>
      </w:r>
      <w:r w:rsidR="00107093" w:rsidRPr="00F82042">
        <w:rPr>
          <w:rFonts w:ascii="Palatino Linotype" w:hAnsi="Palatino Linotype"/>
          <w:sz w:val="22"/>
          <w:szCs w:val="22"/>
        </w:rPr>
        <w:t xml:space="preserve"> a cargo de la servidora pública Elia Silvia Avilés Villalba</w:t>
      </w:r>
      <w:r w:rsidR="00C374EF" w:rsidRPr="00F82042">
        <w:rPr>
          <w:rFonts w:ascii="Palatino Linotype" w:hAnsi="Palatino Linotype"/>
          <w:sz w:val="22"/>
          <w:szCs w:val="22"/>
        </w:rPr>
        <w:t xml:space="preserve">, circunstancia que </w:t>
      </w:r>
      <w:r w:rsidRPr="00F82042">
        <w:rPr>
          <w:rFonts w:ascii="Palatino Linotype" w:hAnsi="Palatino Linotype"/>
          <w:sz w:val="22"/>
          <w:szCs w:val="22"/>
        </w:rPr>
        <w:t>se puede observar conforme a lo siguiente:</w:t>
      </w:r>
    </w:p>
    <w:p w14:paraId="38A796DB" w14:textId="77777777" w:rsidR="00E1281D" w:rsidRPr="00F82042" w:rsidRDefault="00E1281D" w:rsidP="008E5C13">
      <w:pPr>
        <w:spacing w:line="360" w:lineRule="auto"/>
        <w:contextualSpacing/>
        <w:jc w:val="both"/>
        <w:rPr>
          <w:rFonts w:ascii="Palatino Linotype" w:hAnsi="Palatino Linotype"/>
          <w:sz w:val="22"/>
          <w:szCs w:val="22"/>
        </w:rPr>
      </w:pPr>
    </w:p>
    <w:p w14:paraId="10532308" w14:textId="7D4F62FF" w:rsidR="00E1281D" w:rsidRPr="00F82042" w:rsidRDefault="00107093" w:rsidP="008E5C13">
      <w:pPr>
        <w:spacing w:line="360" w:lineRule="auto"/>
        <w:contextualSpacing/>
        <w:jc w:val="center"/>
        <w:rPr>
          <w:rFonts w:ascii="Palatino Linotype" w:hAnsi="Palatino Linotype"/>
          <w:sz w:val="22"/>
          <w:szCs w:val="22"/>
        </w:rPr>
      </w:pPr>
      <w:r w:rsidRPr="00F82042">
        <w:rPr>
          <w:rFonts w:ascii="Palatino Linotype" w:hAnsi="Palatino Linotype"/>
          <w:noProof/>
          <w:sz w:val="22"/>
          <w:szCs w:val="22"/>
          <w:lang w:eastAsia="es-MX"/>
        </w:rPr>
        <w:drawing>
          <wp:inline distT="0" distB="0" distL="0" distR="0" wp14:anchorId="3AD5932F" wp14:editId="065F1FED">
            <wp:extent cx="3828415" cy="1926590"/>
            <wp:effectExtent l="0" t="0" r="635" b="0"/>
            <wp:docPr id="14646243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1926590"/>
                    </a:xfrm>
                    <a:prstGeom prst="rect">
                      <a:avLst/>
                    </a:prstGeom>
                    <a:noFill/>
                  </pic:spPr>
                </pic:pic>
              </a:graphicData>
            </a:graphic>
          </wp:inline>
        </w:drawing>
      </w:r>
    </w:p>
    <w:p w14:paraId="6073AAB8" w14:textId="77777777" w:rsidR="00E1281D" w:rsidRPr="00F82042" w:rsidRDefault="00E1281D" w:rsidP="008E5C13">
      <w:pPr>
        <w:spacing w:line="360" w:lineRule="auto"/>
        <w:contextualSpacing/>
        <w:jc w:val="both"/>
        <w:rPr>
          <w:rFonts w:ascii="Palatino Linotype" w:hAnsi="Palatino Linotype"/>
          <w:sz w:val="22"/>
          <w:szCs w:val="22"/>
        </w:rPr>
      </w:pPr>
    </w:p>
    <w:p w14:paraId="50693341" w14:textId="3E62E888" w:rsidR="00E1281D" w:rsidRDefault="00E1281D" w:rsidP="008E5C13">
      <w:pPr>
        <w:spacing w:line="360" w:lineRule="auto"/>
        <w:contextualSpacing/>
        <w:jc w:val="both"/>
        <w:rPr>
          <w:rFonts w:ascii="Palatino Linotype" w:hAnsi="Palatino Linotype"/>
          <w:sz w:val="22"/>
          <w:szCs w:val="22"/>
        </w:rPr>
      </w:pPr>
      <w:r w:rsidRPr="00F82042">
        <w:rPr>
          <w:rFonts w:ascii="Palatino Linotype" w:hAnsi="Palatino Linotype"/>
          <w:sz w:val="22"/>
          <w:szCs w:val="22"/>
        </w:rPr>
        <w:t>Conforme a lo anterior, se logra vislumbrar que la pretensión de la persona Recurrente, es obtener l</w:t>
      </w:r>
      <w:r w:rsidR="00C374EF" w:rsidRPr="00F82042">
        <w:rPr>
          <w:rFonts w:ascii="Palatino Linotype" w:hAnsi="Palatino Linotype"/>
          <w:sz w:val="22"/>
          <w:szCs w:val="22"/>
        </w:rPr>
        <w:t xml:space="preserve">os registros </w:t>
      </w:r>
      <w:r w:rsidRPr="00F82042">
        <w:rPr>
          <w:rFonts w:ascii="Palatino Linotype" w:hAnsi="Palatino Linotype"/>
          <w:sz w:val="22"/>
          <w:szCs w:val="22"/>
        </w:rPr>
        <w:t>de asistencia de</w:t>
      </w:r>
      <w:r w:rsidR="00107093" w:rsidRPr="00F82042">
        <w:rPr>
          <w:rFonts w:ascii="Palatino Linotype" w:hAnsi="Palatino Linotype"/>
          <w:sz w:val="22"/>
          <w:szCs w:val="22"/>
        </w:rPr>
        <w:t xml:space="preserve"> la</w:t>
      </w:r>
      <w:r w:rsidR="002A7994" w:rsidRPr="00F82042">
        <w:rPr>
          <w:rFonts w:ascii="Palatino Linotype" w:hAnsi="Palatino Linotype"/>
          <w:sz w:val="22"/>
          <w:szCs w:val="22"/>
        </w:rPr>
        <w:t xml:space="preserve"> </w:t>
      </w:r>
      <w:r w:rsidR="00107093" w:rsidRPr="00F82042">
        <w:rPr>
          <w:rFonts w:ascii="Palatino Linotype" w:hAnsi="Palatino Linotype"/>
          <w:sz w:val="22"/>
          <w:szCs w:val="22"/>
        </w:rPr>
        <w:t xml:space="preserve">persona titular de </w:t>
      </w:r>
      <w:r w:rsidR="002A7994" w:rsidRPr="00F82042">
        <w:rPr>
          <w:rFonts w:ascii="Palatino Linotype" w:hAnsi="Palatino Linotype"/>
          <w:sz w:val="22"/>
          <w:szCs w:val="22"/>
        </w:rPr>
        <w:t xml:space="preserve">a </w:t>
      </w:r>
      <w:r w:rsidR="00C374EF" w:rsidRPr="00F82042">
        <w:rPr>
          <w:rFonts w:ascii="Palatino Linotype" w:hAnsi="Palatino Linotype"/>
          <w:sz w:val="22"/>
          <w:szCs w:val="22"/>
        </w:rPr>
        <w:t>la Oficialía del Registro Civil</w:t>
      </w:r>
      <w:r w:rsidR="00D76C55" w:rsidRPr="00F82042">
        <w:rPr>
          <w:rFonts w:ascii="Palatino Linotype" w:hAnsi="Palatino Linotype"/>
          <w:sz w:val="22"/>
          <w:szCs w:val="22"/>
        </w:rPr>
        <w:t xml:space="preserve"> en los horarios establecidos y de guardia</w:t>
      </w:r>
      <w:r w:rsidR="00C374EF" w:rsidRPr="00F82042">
        <w:rPr>
          <w:rFonts w:ascii="Palatino Linotype" w:hAnsi="Palatino Linotype"/>
          <w:sz w:val="22"/>
          <w:szCs w:val="22"/>
        </w:rPr>
        <w:t xml:space="preserve"> (Elia Silvia Aviles Villalba)</w:t>
      </w:r>
      <w:r w:rsidRPr="00F82042">
        <w:rPr>
          <w:rFonts w:ascii="Palatino Linotype" w:hAnsi="Palatino Linotype"/>
          <w:sz w:val="22"/>
          <w:szCs w:val="22"/>
        </w:rPr>
        <w:t>,</w:t>
      </w:r>
      <w:r w:rsidR="00C374EF" w:rsidRPr="00F82042">
        <w:rPr>
          <w:rFonts w:ascii="Palatino Linotype" w:hAnsi="Palatino Linotype"/>
          <w:sz w:val="22"/>
          <w:szCs w:val="22"/>
        </w:rPr>
        <w:t xml:space="preserve"> </w:t>
      </w:r>
      <w:r w:rsidR="006351D5" w:rsidRPr="00F82042">
        <w:rPr>
          <w:rFonts w:ascii="Palatino Linotype" w:hAnsi="Palatino Linotype"/>
          <w:sz w:val="22"/>
          <w:szCs w:val="22"/>
        </w:rPr>
        <w:t>del trece de diciembre de dos mil veinticinco al trece de enero de dos mil veintiséis, al acreditar estos el cumplimiento o no de los horarios establecidos.</w:t>
      </w:r>
    </w:p>
    <w:p w14:paraId="0C1FF98A" w14:textId="77777777" w:rsidR="00E1281D" w:rsidRDefault="00E1281D" w:rsidP="008E5C13">
      <w:pPr>
        <w:spacing w:line="360" w:lineRule="auto"/>
        <w:contextualSpacing/>
        <w:jc w:val="both"/>
        <w:rPr>
          <w:rFonts w:ascii="Palatino Linotype" w:hAnsi="Palatino Linotype"/>
          <w:sz w:val="22"/>
          <w:szCs w:val="22"/>
        </w:rPr>
      </w:pPr>
    </w:p>
    <w:p w14:paraId="41B4E5D2" w14:textId="5A34199E" w:rsidR="00E1281D" w:rsidRDefault="00E1281D" w:rsidP="008E5C13">
      <w:pPr>
        <w:spacing w:line="360" w:lineRule="auto"/>
        <w:ind w:right="-28"/>
        <w:contextualSpacing/>
        <w:jc w:val="both"/>
        <w:rPr>
          <w:rFonts w:ascii="Palatino Linotype" w:eastAsia="Palatino Linotype" w:hAnsi="Palatino Linotype" w:cs="Palatino Linotype"/>
          <w:sz w:val="22"/>
          <w:szCs w:val="22"/>
        </w:rPr>
      </w:pPr>
      <w:r w:rsidRPr="0056789B">
        <w:rPr>
          <w:rFonts w:ascii="Palatino Linotype" w:eastAsia="Palatino Linotype" w:hAnsi="Palatino Linotype" w:cs="Palatino Linotype"/>
          <w:sz w:val="22"/>
          <w:szCs w:val="22"/>
        </w:rPr>
        <w:lastRenderedPageBreak/>
        <w:t xml:space="preserve">Establecida dicha circunstancia, se procede analizar la respuesta entregada, para lo cual, es de señalar que de las constancias que de las constancias que obran en el expediente, se logra vislumbrar que el Sujeto Obligado turno la solicitud de información a la </w:t>
      </w:r>
      <w:r>
        <w:rPr>
          <w:rFonts w:ascii="Palatino Linotype" w:eastAsia="Palatino Linotype" w:hAnsi="Palatino Linotype" w:cs="Palatino Linotype"/>
          <w:sz w:val="22"/>
          <w:szCs w:val="22"/>
        </w:rPr>
        <w:t>Dirección de Administración</w:t>
      </w:r>
      <w:r w:rsidR="00FD076E">
        <w:rPr>
          <w:rFonts w:ascii="Palatino Linotype" w:eastAsia="Palatino Linotype" w:hAnsi="Palatino Linotype" w:cs="Palatino Linotype"/>
          <w:sz w:val="22"/>
          <w:szCs w:val="22"/>
        </w:rPr>
        <w:t xml:space="preserve"> de Personal</w:t>
      </w:r>
      <w:r w:rsidRPr="0056789B">
        <w:rPr>
          <w:rFonts w:ascii="Palatino Linotype" w:eastAsia="Palatino Linotype" w:hAnsi="Palatino Linotype" w:cs="Palatino Linotype"/>
          <w:sz w:val="22"/>
          <w:szCs w:val="22"/>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3E17617" w14:textId="77777777" w:rsidR="00E1281D" w:rsidRDefault="00E1281D" w:rsidP="008E5C13">
      <w:pPr>
        <w:spacing w:line="360" w:lineRule="auto"/>
        <w:ind w:right="-28"/>
        <w:contextualSpacing/>
        <w:jc w:val="both"/>
        <w:rPr>
          <w:rFonts w:ascii="Palatino Linotype" w:eastAsia="Palatino Linotype" w:hAnsi="Palatino Linotype" w:cs="Palatino Linotype"/>
          <w:sz w:val="22"/>
          <w:szCs w:val="22"/>
        </w:rPr>
      </w:pPr>
    </w:p>
    <w:p w14:paraId="0B7C312B" w14:textId="140DD368" w:rsidR="00E1281D" w:rsidRPr="002211A0" w:rsidRDefault="00E1281D" w:rsidP="008E5C13">
      <w:pPr>
        <w:spacing w:line="360" w:lineRule="auto"/>
        <w:ind w:right="-28"/>
        <w:contextualSpacing/>
        <w:jc w:val="both"/>
        <w:rPr>
          <w:rFonts w:ascii="Palatino Linotype" w:eastAsia="Palatino Linotype" w:hAnsi="Palatino Linotype" w:cs="Palatino Linotype"/>
          <w:sz w:val="22"/>
          <w:szCs w:val="22"/>
        </w:rPr>
      </w:pPr>
      <w:r w:rsidRPr="002211A0">
        <w:rPr>
          <w:rFonts w:ascii="Palatino Linotype" w:eastAsia="Palatino Linotype" w:hAnsi="Palatino Linotype" w:cs="Palatino Linotype"/>
          <w:sz w:val="22"/>
          <w:szCs w:val="22"/>
        </w:rPr>
        <w:t xml:space="preserve">Así, es necesario traer al estudio el artículo </w:t>
      </w:r>
      <w:r w:rsidR="00FD076E">
        <w:rPr>
          <w:rFonts w:ascii="Palatino Linotype" w:eastAsia="Palatino Linotype" w:hAnsi="Palatino Linotype" w:cs="Palatino Linotype"/>
          <w:sz w:val="22"/>
          <w:szCs w:val="22"/>
        </w:rPr>
        <w:t>44</w:t>
      </w:r>
      <w:r w:rsidRPr="002211A0">
        <w:rPr>
          <w:rFonts w:ascii="Palatino Linotype" w:eastAsia="Palatino Linotype" w:hAnsi="Palatino Linotype" w:cs="Palatino Linotype"/>
          <w:sz w:val="22"/>
          <w:szCs w:val="22"/>
        </w:rPr>
        <w:t>, fracción I</w:t>
      </w:r>
      <w:r w:rsidR="00FD076E">
        <w:rPr>
          <w:rFonts w:ascii="Palatino Linotype" w:eastAsia="Palatino Linotype" w:hAnsi="Palatino Linotype" w:cs="Palatino Linotype"/>
          <w:sz w:val="22"/>
          <w:szCs w:val="22"/>
        </w:rPr>
        <w:t>V</w:t>
      </w:r>
      <w:r w:rsidRPr="002211A0">
        <w:rPr>
          <w:rFonts w:ascii="Palatino Linotype" w:eastAsia="Palatino Linotype" w:hAnsi="Palatino Linotype" w:cs="Palatino Linotype"/>
          <w:sz w:val="22"/>
          <w:szCs w:val="22"/>
        </w:rPr>
        <w:t xml:space="preserve">, </w:t>
      </w:r>
      <w:r w:rsidR="00FD076E">
        <w:rPr>
          <w:rFonts w:ascii="Palatino Linotype" w:eastAsia="Palatino Linotype" w:hAnsi="Palatino Linotype" w:cs="Palatino Linotype"/>
          <w:sz w:val="22"/>
          <w:szCs w:val="22"/>
        </w:rPr>
        <w:t xml:space="preserve">letra a. </w:t>
      </w:r>
      <w:r w:rsidRPr="002211A0">
        <w:rPr>
          <w:rFonts w:ascii="Palatino Linotype" w:eastAsia="Palatino Linotype" w:hAnsi="Palatino Linotype" w:cs="Palatino Linotype"/>
          <w:sz w:val="22"/>
          <w:szCs w:val="22"/>
        </w:rPr>
        <w:t>del Bando Municipal de T</w:t>
      </w:r>
      <w:r w:rsidR="00FD076E">
        <w:rPr>
          <w:rFonts w:ascii="Palatino Linotype" w:eastAsia="Palatino Linotype" w:hAnsi="Palatino Linotype" w:cs="Palatino Linotype"/>
          <w:sz w:val="22"/>
          <w:szCs w:val="22"/>
        </w:rPr>
        <w:t>epetlixpa</w:t>
      </w:r>
      <w:r w:rsidRPr="002211A0">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dos mil veinticinco</w:t>
      </w:r>
      <w:r w:rsidRPr="002211A0">
        <w:rPr>
          <w:rFonts w:ascii="Palatino Linotype" w:eastAsia="Palatino Linotype" w:hAnsi="Palatino Linotype" w:cs="Palatino Linotype"/>
          <w:sz w:val="22"/>
          <w:szCs w:val="22"/>
        </w:rPr>
        <w:t xml:space="preserve">, en el que se establece que el Sujeto Obligado para el ejercicio de sus funciones contará con diversas unidades administrativas, entre otras, la </w:t>
      </w:r>
      <w:r>
        <w:rPr>
          <w:rFonts w:ascii="Palatino Linotype" w:eastAsia="Palatino Linotype" w:hAnsi="Palatino Linotype" w:cs="Palatino Linotype"/>
          <w:sz w:val="22"/>
          <w:szCs w:val="22"/>
        </w:rPr>
        <w:t>Dirección de Administración</w:t>
      </w:r>
      <w:r w:rsidR="00FD076E">
        <w:rPr>
          <w:rFonts w:ascii="Palatino Linotype" w:eastAsia="Palatino Linotype" w:hAnsi="Palatino Linotype" w:cs="Palatino Linotype"/>
          <w:sz w:val="22"/>
          <w:szCs w:val="22"/>
        </w:rPr>
        <w:t xml:space="preserve"> de Personal</w:t>
      </w:r>
      <w:r>
        <w:rPr>
          <w:rFonts w:ascii="Palatino Linotype" w:eastAsia="Palatino Linotype" w:hAnsi="Palatino Linotype" w:cs="Palatino Linotype"/>
          <w:sz w:val="22"/>
          <w:szCs w:val="22"/>
        </w:rPr>
        <w:t xml:space="preserve">, encargada de </w:t>
      </w:r>
      <w:r w:rsidR="00FD076E">
        <w:rPr>
          <w:rFonts w:ascii="Palatino Linotype" w:eastAsia="Palatino Linotype" w:hAnsi="Palatino Linotype" w:cs="Palatino Linotype"/>
          <w:sz w:val="22"/>
          <w:szCs w:val="22"/>
        </w:rPr>
        <w:t>verificar por medio escrito o electrónico</w:t>
      </w:r>
      <w:r>
        <w:rPr>
          <w:rFonts w:ascii="Palatino Linotype" w:eastAsia="Palatino Linotype" w:hAnsi="Palatino Linotype" w:cs="Palatino Linotype"/>
          <w:sz w:val="22"/>
          <w:szCs w:val="22"/>
        </w:rPr>
        <w:t xml:space="preserve"> el registro de </w:t>
      </w:r>
      <w:r w:rsidR="00FD076E">
        <w:rPr>
          <w:rFonts w:ascii="Palatino Linotype" w:eastAsia="Palatino Linotype" w:hAnsi="Palatino Linotype" w:cs="Palatino Linotype"/>
          <w:sz w:val="22"/>
          <w:szCs w:val="22"/>
        </w:rPr>
        <w:t xml:space="preserve">entrada y salida </w:t>
      </w:r>
      <w:r>
        <w:rPr>
          <w:rFonts w:ascii="Palatino Linotype" w:eastAsia="Palatino Linotype" w:hAnsi="Palatino Linotype" w:cs="Palatino Linotype"/>
          <w:sz w:val="22"/>
          <w:szCs w:val="22"/>
        </w:rPr>
        <w:t>de los servidores públicos</w:t>
      </w:r>
      <w:r w:rsidR="00FD076E">
        <w:rPr>
          <w:rFonts w:ascii="Palatino Linotype" w:eastAsia="Palatino Linotype" w:hAnsi="Palatino Linotype" w:cs="Palatino Linotype"/>
          <w:sz w:val="22"/>
          <w:szCs w:val="22"/>
        </w:rPr>
        <w:t>, así como a la asistencia a eventos cívicos o jornadas previa notificación</w:t>
      </w:r>
      <w:r>
        <w:rPr>
          <w:rFonts w:ascii="Palatino Linotype" w:eastAsia="Palatino Linotype" w:hAnsi="Palatino Linotype" w:cs="Palatino Linotype"/>
          <w:sz w:val="22"/>
          <w:szCs w:val="22"/>
        </w:rPr>
        <w:t>.</w:t>
      </w:r>
    </w:p>
    <w:p w14:paraId="3676E5CF" w14:textId="77777777" w:rsidR="00E1281D" w:rsidRDefault="00E1281D" w:rsidP="008E5C13">
      <w:pPr>
        <w:spacing w:line="360" w:lineRule="auto"/>
        <w:ind w:right="-28"/>
        <w:contextualSpacing/>
        <w:jc w:val="both"/>
        <w:rPr>
          <w:rFonts w:ascii="Palatino Linotype" w:eastAsia="Palatino Linotype" w:hAnsi="Palatino Linotype" w:cs="Palatino Linotype"/>
          <w:sz w:val="22"/>
          <w:szCs w:val="22"/>
        </w:rPr>
      </w:pPr>
      <w:r w:rsidRPr="002211A0">
        <w:rPr>
          <w:rFonts w:ascii="Palatino Linotype" w:eastAsia="Palatino Linotype" w:hAnsi="Palatino Linotype" w:cs="Palatino Linotype"/>
          <w:sz w:val="22"/>
          <w:szCs w:val="22"/>
        </w:rPr>
        <w:t xml:space="preserve"> </w:t>
      </w:r>
    </w:p>
    <w:p w14:paraId="0A5B0FF8" w14:textId="7259359B" w:rsidR="00E1281D" w:rsidRPr="0056789B" w:rsidRDefault="00E1281D" w:rsidP="008E5C13">
      <w:pPr>
        <w:spacing w:line="360" w:lineRule="auto"/>
        <w:ind w:right="-28"/>
        <w:contextualSpacing/>
        <w:jc w:val="both"/>
        <w:rPr>
          <w:rFonts w:ascii="Palatino Linotype" w:eastAsia="Palatino Linotype" w:hAnsi="Palatino Linotype" w:cs="Palatino Linotype"/>
          <w:sz w:val="22"/>
          <w:szCs w:val="22"/>
        </w:rPr>
      </w:pPr>
      <w:r w:rsidRPr="001171D7">
        <w:rPr>
          <w:rFonts w:ascii="Palatino Linotype" w:eastAsia="Palatino Linotype" w:hAnsi="Palatino Linotype" w:cs="Palatino Linotype"/>
          <w:sz w:val="22"/>
          <w:szCs w:val="22"/>
        </w:rPr>
        <w:t>Así, se advierte que el Sujeto Obligado cumplió con el procedimiento de búsqueda, pues turno la solicitud de información a la Dirección de Administración</w:t>
      </w:r>
      <w:r w:rsidR="00FD076E">
        <w:rPr>
          <w:rFonts w:ascii="Palatino Linotype" w:eastAsia="Palatino Linotype" w:hAnsi="Palatino Linotype" w:cs="Palatino Linotype"/>
          <w:sz w:val="22"/>
          <w:szCs w:val="22"/>
        </w:rPr>
        <w:t xml:space="preserve"> de Personal</w:t>
      </w:r>
      <w:r w:rsidRPr="001171D7">
        <w:rPr>
          <w:rFonts w:ascii="Palatino Linotype" w:eastAsia="Palatino Linotype" w:hAnsi="Palatino Linotype" w:cs="Palatino Linotype"/>
          <w:sz w:val="22"/>
          <w:szCs w:val="22"/>
        </w:rPr>
        <w:t>, que ve las cuestiones relacionadas con l</w:t>
      </w:r>
      <w:r>
        <w:rPr>
          <w:rFonts w:ascii="Palatino Linotype" w:eastAsia="Palatino Linotype" w:hAnsi="Palatino Linotype" w:cs="Palatino Linotype"/>
          <w:sz w:val="22"/>
          <w:szCs w:val="22"/>
        </w:rPr>
        <w:t>os registros de asistencia de los servidores públicos del Ayuntamiento de T</w:t>
      </w:r>
      <w:r w:rsidR="00FD076E">
        <w:rPr>
          <w:rFonts w:ascii="Palatino Linotype" w:eastAsia="Palatino Linotype" w:hAnsi="Palatino Linotype" w:cs="Palatino Linotype"/>
          <w:sz w:val="22"/>
          <w:szCs w:val="22"/>
        </w:rPr>
        <w:t>epetlixp</w:t>
      </w:r>
      <w:r>
        <w:rPr>
          <w:rFonts w:ascii="Palatino Linotype" w:eastAsia="Palatino Linotype" w:hAnsi="Palatino Linotype" w:cs="Palatino Linotype"/>
          <w:sz w:val="22"/>
          <w:szCs w:val="22"/>
        </w:rPr>
        <w:t>a</w:t>
      </w:r>
      <w:r w:rsidRPr="001171D7">
        <w:rPr>
          <w:rFonts w:ascii="Palatino Linotype" w:eastAsia="Palatino Linotype" w:hAnsi="Palatino Linotype" w:cs="Palatino Linotype"/>
          <w:sz w:val="22"/>
          <w:szCs w:val="22"/>
        </w:rPr>
        <w:t>.</w:t>
      </w:r>
    </w:p>
    <w:p w14:paraId="6280416F" w14:textId="77777777" w:rsidR="00E1281D" w:rsidRDefault="00E1281D" w:rsidP="008E5C13">
      <w:pPr>
        <w:spacing w:line="360" w:lineRule="auto"/>
        <w:ind w:right="-28"/>
        <w:contextualSpacing/>
        <w:jc w:val="both"/>
        <w:rPr>
          <w:rFonts w:ascii="Palatino Linotype" w:eastAsia="Palatino Linotype" w:hAnsi="Palatino Linotype" w:cs="Palatino Linotype"/>
          <w:sz w:val="22"/>
          <w:szCs w:val="22"/>
        </w:rPr>
      </w:pPr>
    </w:p>
    <w:p w14:paraId="7D684B95" w14:textId="308A3F82" w:rsidR="00FD076E" w:rsidRDefault="00E1281D" w:rsidP="008E5C13">
      <w:pPr>
        <w:spacing w:line="360" w:lineRule="auto"/>
        <w:ind w:right="-28"/>
        <w:contextualSpacing/>
        <w:jc w:val="both"/>
        <w:rPr>
          <w:rFonts w:ascii="Palatino Linotype" w:hAnsi="Palatino Linotype" w:cs="Tahoma"/>
          <w:sz w:val="22"/>
          <w:szCs w:val="22"/>
          <w:lang w:val="es-ES"/>
        </w:rPr>
      </w:pPr>
      <w:r>
        <w:rPr>
          <w:rFonts w:ascii="Palatino Linotype" w:eastAsia="Palatino Linotype" w:hAnsi="Palatino Linotype" w:cs="Palatino Linotype"/>
          <w:sz w:val="22"/>
          <w:szCs w:val="22"/>
        </w:rPr>
        <w:t>Ahora bien, en respuesta, dicha</w:t>
      </w:r>
      <w:r w:rsidR="00FD076E">
        <w:rPr>
          <w:rFonts w:ascii="Palatino Linotype" w:eastAsia="Palatino Linotype" w:hAnsi="Palatino Linotype" w:cs="Palatino Linotype"/>
          <w:sz w:val="22"/>
          <w:szCs w:val="22"/>
        </w:rPr>
        <w:t xml:space="preserve"> área</w:t>
      </w:r>
      <w:r>
        <w:rPr>
          <w:rFonts w:ascii="Palatino Linotype" w:eastAsia="Palatino Linotype" w:hAnsi="Palatino Linotype" w:cs="Palatino Linotype"/>
          <w:sz w:val="22"/>
          <w:szCs w:val="22"/>
        </w:rPr>
        <w:t xml:space="preserve"> </w:t>
      </w:r>
      <w:r w:rsidR="00FD076E">
        <w:rPr>
          <w:rFonts w:ascii="Palatino Linotype" w:hAnsi="Palatino Linotype" w:cs="Tahoma"/>
          <w:sz w:val="22"/>
          <w:szCs w:val="22"/>
          <w:lang w:val="es-ES"/>
        </w:rPr>
        <w:t xml:space="preserve">indicó que por parte del Ayuntamiento se estableció un registro de asistencia, en cuanto a la supervisión se realizan inspecciones físicas por parte del área </w:t>
      </w:r>
      <w:r w:rsidR="002A7994">
        <w:rPr>
          <w:rFonts w:ascii="Palatino Linotype" w:hAnsi="Palatino Linotype" w:cs="Tahoma"/>
          <w:sz w:val="22"/>
          <w:szCs w:val="22"/>
          <w:lang w:val="es-ES"/>
        </w:rPr>
        <w:t>competente</w:t>
      </w:r>
      <w:r w:rsidR="00FD076E">
        <w:rPr>
          <w:rFonts w:ascii="Palatino Linotype" w:hAnsi="Palatino Linotype" w:cs="Tahoma"/>
          <w:sz w:val="22"/>
          <w:szCs w:val="22"/>
          <w:lang w:val="es-ES"/>
        </w:rPr>
        <w:t xml:space="preserve"> corroborando que la oficina se encuentre abierta en el horario siguiente:</w:t>
      </w:r>
    </w:p>
    <w:p w14:paraId="5B982745" w14:textId="77777777" w:rsidR="00FD076E" w:rsidRDefault="00FD076E" w:rsidP="008E5C13">
      <w:pPr>
        <w:spacing w:line="360" w:lineRule="auto"/>
        <w:ind w:right="-28"/>
        <w:contextualSpacing/>
        <w:jc w:val="both"/>
        <w:rPr>
          <w:rFonts w:ascii="Palatino Linotype" w:hAnsi="Palatino Linotype" w:cs="Tahoma"/>
          <w:sz w:val="22"/>
          <w:szCs w:val="22"/>
          <w:lang w:val="es-ES"/>
        </w:rPr>
      </w:pPr>
    </w:p>
    <w:p w14:paraId="68DBC73A" w14:textId="5F96F5CC" w:rsidR="00BA187E" w:rsidRPr="002A7994" w:rsidRDefault="00BA187E" w:rsidP="002A7994">
      <w:pPr>
        <w:pStyle w:val="Prrafodelista"/>
        <w:numPr>
          <w:ilvl w:val="0"/>
          <w:numId w:val="9"/>
        </w:numPr>
        <w:spacing w:line="360" w:lineRule="auto"/>
        <w:ind w:right="-28"/>
        <w:jc w:val="both"/>
        <w:rPr>
          <w:rFonts w:ascii="Palatino Linotype" w:hAnsi="Palatino Linotype" w:cs="Tahoma"/>
          <w:b/>
          <w:bCs/>
          <w:sz w:val="22"/>
          <w:szCs w:val="22"/>
          <w:lang w:val="es-ES"/>
        </w:rPr>
      </w:pPr>
      <w:r w:rsidRPr="002A7994">
        <w:rPr>
          <w:rFonts w:ascii="Palatino Linotype" w:hAnsi="Palatino Linotype" w:cs="Tahoma"/>
          <w:b/>
          <w:bCs/>
          <w:sz w:val="22"/>
          <w:szCs w:val="22"/>
          <w:lang w:val="es-ES"/>
        </w:rPr>
        <w:t xml:space="preserve">Horario laboral: </w:t>
      </w:r>
      <w:r w:rsidRPr="002A7994">
        <w:rPr>
          <w:rFonts w:ascii="Palatino Linotype" w:hAnsi="Palatino Linotype" w:cs="Tahoma"/>
          <w:sz w:val="22"/>
          <w:szCs w:val="22"/>
          <w:lang w:val="es-ES"/>
        </w:rPr>
        <w:t>Lunes a viernes de 9:00am a 16:00horas</w:t>
      </w:r>
      <w:r w:rsidR="003E455A">
        <w:rPr>
          <w:rFonts w:ascii="Palatino Linotype" w:hAnsi="Palatino Linotype" w:cs="Tahoma"/>
          <w:sz w:val="22"/>
          <w:szCs w:val="22"/>
          <w:lang w:val="es-ES"/>
        </w:rPr>
        <w:t>,</w:t>
      </w:r>
      <w:r w:rsidRPr="002A7994">
        <w:rPr>
          <w:rFonts w:ascii="Palatino Linotype" w:hAnsi="Palatino Linotype" w:cs="Tahoma"/>
          <w:sz w:val="22"/>
          <w:szCs w:val="22"/>
          <w:lang w:val="es-ES"/>
        </w:rPr>
        <w:t xml:space="preserve"> y sábados de 9:00am a 13:00horas. </w:t>
      </w:r>
    </w:p>
    <w:p w14:paraId="2F7186D9" w14:textId="77777777" w:rsidR="00BA187E" w:rsidRDefault="00BA187E" w:rsidP="008E5C13">
      <w:pPr>
        <w:spacing w:line="360" w:lineRule="auto"/>
        <w:ind w:right="-28"/>
        <w:contextualSpacing/>
        <w:jc w:val="both"/>
        <w:rPr>
          <w:rFonts w:ascii="Palatino Linotype" w:hAnsi="Palatino Linotype" w:cs="Tahoma"/>
          <w:sz w:val="22"/>
          <w:szCs w:val="22"/>
          <w:lang w:val="es-ES"/>
        </w:rPr>
      </w:pPr>
    </w:p>
    <w:p w14:paraId="3BBB87EE" w14:textId="09F57339" w:rsidR="00FD076E" w:rsidRPr="002A7994" w:rsidRDefault="00FD076E" w:rsidP="002A7994">
      <w:pPr>
        <w:pStyle w:val="Prrafodelista"/>
        <w:numPr>
          <w:ilvl w:val="0"/>
          <w:numId w:val="9"/>
        </w:numPr>
        <w:spacing w:line="360" w:lineRule="auto"/>
        <w:ind w:right="-28"/>
        <w:jc w:val="both"/>
        <w:rPr>
          <w:rFonts w:ascii="Palatino Linotype" w:hAnsi="Palatino Linotype" w:cs="Tahoma"/>
          <w:b/>
          <w:bCs/>
          <w:sz w:val="22"/>
          <w:szCs w:val="22"/>
          <w:lang w:val="es-ES"/>
        </w:rPr>
      </w:pPr>
      <w:r w:rsidRPr="002A7994">
        <w:rPr>
          <w:rFonts w:ascii="Palatino Linotype" w:hAnsi="Palatino Linotype" w:cs="Tahoma"/>
          <w:b/>
          <w:bCs/>
          <w:sz w:val="22"/>
          <w:szCs w:val="22"/>
          <w:lang w:val="es-ES"/>
        </w:rPr>
        <w:t>Guardias de defunción</w:t>
      </w:r>
      <w:r w:rsidR="00BA187E" w:rsidRPr="002A7994">
        <w:rPr>
          <w:rFonts w:ascii="Palatino Linotype" w:hAnsi="Palatino Linotype" w:cs="Tahoma"/>
          <w:b/>
          <w:bCs/>
          <w:sz w:val="22"/>
          <w:szCs w:val="22"/>
          <w:lang w:val="es-ES"/>
        </w:rPr>
        <w:t xml:space="preserve">: </w:t>
      </w:r>
      <w:r w:rsidR="00BA187E" w:rsidRPr="002A7994">
        <w:rPr>
          <w:rFonts w:ascii="Palatino Linotype" w:hAnsi="Palatino Linotype" w:cs="Tahoma"/>
          <w:sz w:val="22"/>
          <w:szCs w:val="22"/>
          <w:lang w:val="es-ES"/>
        </w:rPr>
        <w:t>Domingos y días festivos de 9:00am a 13:00horas.</w:t>
      </w:r>
    </w:p>
    <w:p w14:paraId="21528E13" w14:textId="77777777" w:rsidR="00FD076E" w:rsidRDefault="00FD076E" w:rsidP="008E5C13">
      <w:pPr>
        <w:spacing w:line="360" w:lineRule="auto"/>
        <w:ind w:right="-28"/>
        <w:contextualSpacing/>
        <w:jc w:val="both"/>
        <w:rPr>
          <w:rFonts w:ascii="Palatino Linotype" w:hAnsi="Palatino Linotype" w:cs="Tahoma"/>
          <w:sz w:val="22"/>
          <w:szCs w:val="22"/>
          <w:lang w:val="es-ES"/>
        </w:rPr>
      </w:pPr>
    </w:p>
    <w:p w14:paraId="3FE8AD14" w14:textId="77777777" w:rsidR="00D47144" w:rsidRDefault="00BA187E" w:rsidP="002A799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se logra colegir que si bien, el Sujeto Obligado proporcionó el horario de atención que se brinda en la oficina de la Oficialía del Registro Civil, además de las medidas adoptadas para su supervisión, lo cierto es que la ahora Recurrente se inconformó porque no le había</w:t>
      </w:r>
      <w:r w:rsidR="002A7994">
        <w:rPr>
          <w:rFonts w:ascii="Palatino Linotype" w:eastAsia="Palatino Linotype" w:hAnsi="Palatino Linotype" w:cs="Palatino Linotype"/>
          <w:sz w:val="22"/>
          <w:szCs w:val="22"/>
        </w:rPr>
        <w:t>n</w:t>
      </w:r>
      <w:r>
        <w:rPr>
          <w:rFonts w:ascii="Palatino Linotype" w:eastAsia="Palatino Linotype" w:hAnsi="Palatino Linotype" w:cs="Palatino Linotype"/>
          <w:sz w:val="22"/>
          <w:szCs w:val="22"/>
        </w:rPr>
        <w:t xml:space="preserve"> proporcionado los documentos que dieran cuenta de l</w:t>
      </w:r>
      <w:r w:rsidR="002A7994">
        <w:rPr>
          <w:rFonts w:ascii="Palatino Linotype" w:eastAsia="Palatino Linotype" w:hAnsi="Palatino Linotype" w:cs="Palatino Linotype"/>
          <w:sz w:val="22"/>
          <w:szCs w:val="22"/>
        </w:rPr>
        <w:t xml:space="preserve">os </w:t>
      </w:r>
      <w:r w:rsidR="002A7994" w:rsidRPr="00F82042">
        <w:rPr>
          <w:rFonts w:ascii="Palatino Linotype" w:eastAsia="Palatino Linotype" w:hAnsi="Palatino Linotype" w:cs="Palatino Linotype"/>
          <w:sz w:val="22"/>
          <w:szCs w:val="22"/>
        </w:rPr>
        <w:t>registros de</w:t>
      </w:r>
      <w:r w:rsidRPr="00F82042">
        <w:rPr>
          <w:rFonts w:ascii="Palatino Linotype" w:eastAsia="Palatino Linotype" w:hAnsi="Palatino Linotype" w:cs="Palatino Linotype"/>
          <w:sz w:val="22"/>
          <w:szCs w:val="22"/>
        </w:rPr>
        <w:t xml:space="preserve"> asistencia del </w:t>
      </w:r>
      <w:r w:rsidR="00107093" w:rsidRPr="00F82042">
        <w:rPr>
          <w:rFonts w:ascii="Palatino Linotype" w:eastAsia="Palatino Linotype" w:hAnsi="Palatino Linotype" w:cs="Palatino Linotype"/>
          <w:sz w:val="22"/>
          <w:szCs w:val="22"/>
        </w:rPr>
        <w:t>de la titular d</w:t>
      </w:r>
      <w:r w:rsidR="002A7994" w:rsidRPr="00F82042">
        <w:rPr>
          <w:rFonts w:ascii="Palatino Linotype" w:eastAsia="Palatino Linotype" w:hAnsi="Palatino Linotype" w:cs="Palatino Linotype"/>
          <w:sz w:val="22"/>
          <w:szCs w:val="22"/>
        </w:rPr>
        <w:t>el área y en los horarios establecidos.</w:t>
      </w:r>
      <w:r w:rsidR="002A7994">
        <w:rPr>
          <w:rFonts w:ascii="Palatino Linotype" w:eastAsia="Palatino Linotype" w:hAnsi="Palatino Linotype" w:cs="Palatino Linotype"/>
          <w:sz w:val="22"/>
          <w:szCs w:val="22"/>
        </w:rPr>
        <w:t xml:space="preserve"> </w:t>
      </w:r>
    </w:p>
    <w:p w14:paraId="5124167B" w14:textId="77777777" w:rsidR="00D47144" w:rsidRDefault="00D47144" w:rsidP="002A7994">
      <w:pPr>
        <w:spacing w:line="360" w:lineRule="auto"/>
        <w:contextualSpacing/>
        <w:jc w:val="both"/>
        <w:rPr>
          <w:rFonts w:ascii="Palatino Linotype" w:eastAsia="Palatino Linotype" w:hAnsi="Palatino Linotype" w:cs="Palatino Linotype"/>
          <w:sz w:val="22"/>
          <w:szCs w:val="22"/>
        </w:rPr>
      </w:pPr>
    </w:p>
    <w:p w14:paraId="5EB4AF04" w14:textId="5C44A969" w:rsidR="002A7994" w:rsidRDefault="002A7994" w:rsidP="002A799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w:t>
      </w:r>
      <w:r w:rsidRPr="00A24BE6">
        <w:rPr>
          <w:rFonts w:ascii="Palatino Linotype" w:eastAsia="Palatino Linotype" w:hAnsi="Palatino Linotype" w:cs="Palatino Linotype"/>
          <w:sz w:val="22"/>
          <w:szCs w:val="22"/>
        </w:rPr>
        <w:t xml:space="preserve">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A24BE6">
        <w:rPr>
          <w:rFonts w:ascii="Palatino Linotype" w:eastAsia="Palatino Linotype" w:hAnsi="Palatino Linotype" w:cs="Palatino Linotype"/>
          <w:b/>
          <w:sz w:val="22"/>
          <w:szCs w:val="22"/>
        </w:rPr>
        <w:t xml:space="preserve">Principio de Congruencia, </w:t>
      </w:r>
      <w:r w:rsidRPr="00A24BE6">
        <w:rPr>
          <w:rFonts w:ascii="Palatino Linotype" w:eastAsia="Palatino Linotype" w:hAnsi="Palatino Linotype" w:cs="Palatino Linotype"/>
          <w:sz w:val="22"/>
          <w:szCs w:val="22"/>
        </w:rPr>
        <w:t>el cual</w:t>
      </w:r>
      <w:r w:rsidRPr="00A24BE6">
        <w:rPr>
          <w:rFonts w:ascii="Palatino Linotype" w:eastAsia="Palatino Linotype" w:hAnsi="Palatino Linotype" w:cs="Palatino Linotype"/>
          <w:b/>
          <w:sz w:val="22"/>
          <w:szCs w:val="22"/>
        </w:rPr>
        <w:t xml:space="preserve"> </w:t>
      </w:r>
      <w:r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Pr>
          <w:rFonts w:ascii="Palatino Linotype" w:eastAsia="Palatino Linotype" w:hAnsi="Palatino Linotype" w:cs="Palatino Linotype"/>
          <w:sz w:val="22"/>
          <w:szCs w:val="22"/>
        </w:rPr>
        <w:t xml:space="preserve">en su totalidad </w:t>
      </w:r>
      <w:r w:rsidRPr="00A24BE6">
        <w:rPr>
          <w:rFonts w:ascii="Palatino Linotype" w:eastAsia="Palatino Linotype" w:hAnsi="Palatino Linotype" w:cs="Palatino Linotype"/>
          <w:sz w:val="22"/>
          <w:szCs w:val="22"/>
        </w:rPr>
        <w:t>la respuesta entregada.</w:t>
      </w:r>
    </w:p>
    <w:p w14:paraId="13E85020" w14:textId="77777777" w:rsidR="002A7994" w:rsidRDefault="002A7994" w:rsidP="002A7994">
      <w:pPr>
        <w:spacing w:line="360" w:lineRule="auto"/>
        <w:contextualSpacing/>
        <w:jc w:val="both"/>
        <w:rPr>
          <w:rFonts w:ascii="Palatino Linotype" w:eastAsia="Palatino Linotype" w:hAnsi="Palatino Linotype" w:cs="Palatino Linotype"/>
          <w:sz w:val="22"/>
          <w:szCs w:val="22"/>
        </w:rPr>
      </w:pPr>
    </w:p>
    <w:p w14:paraId="5F467866" w14:textId="3EDB4A70" w:rsidR="002A7994" w:rsidRDefault="002A7994" w:rsidP="002A799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obstante, durante la sustanciación del medio de impugnación</w:t>
      </w:r>
      <w:r w:rsidR="003E455A">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el Sujeto Obligado remitió el registro de asistencia del personal</w:t>
      </w:r>
      <w:r w:rsidR="003E455A">
        <w:rPr>
          <w:rFonts w:ascii="Palatino Linotype" w:eastAsia="Palatino Linotype" w:hAnsi="Palatino Linotype" w:cs="Palatino Linotype"/>
          <w:sz w:val="22"/>
          <w:szCs w:val="22"/>
        </w:rPr>
        <w:t xml:space="preserve"> del catorce de enero de dos mil veintiséis</w:t>
      </w:r>
      <w:r>
        <w:rPr>
          <w:rFonts w:ascii="Palatino Linotype" w:eastAsia="Palatino Linotype" w:hAnsi="Palatino Linotype" w:cs="Palatino Linotype"/>
          <w:sz w:val="22"/>
          <w:szCs w:val="22"/>
        </w:rPr>
        <w:t xml:space="preserve"> </w:t>
      </w:r>
      <w:r w:rsidR="005C5745">
        <w:rPr>
          <w:rFonts w:ascii="Palatino Linotype" w:eastAsia="Palatino Linotype" w:hAnsi="Palatino Linotype" w:cs="Palatino Linotype"/>
          <w:sz w:val="22"/>
          <w:szCs w:val="22"/>
        </w:rPr>
        <w:t>entre los que se localizaba a la titular de la Oficialía del Registro Civil en el registro marcado con el numeral tres, circunstancia que se logra advertir conforme a lo siguiente:</w:t>
      </w:r>
    </w:p>
    <w:p w14:paraId="7EBD3818" w14:textId="77777777" w:rsidR="005C5745" w:rsidRDefault="005C5745" w:rsidP="002A7994">
      <w:pPr>
        <w:spacing w:line="360" w:lineRule="auto"/>
        <w:contextualSpacing/>
        <w:jc w:val="both"/>
        <w:rPr>
          <w:rFonts w:ascii="Palatino Linotype" w:eastAsia="Palatino Linotype" w:hAnsi="Palatino Linotype" w:cs="Palatino Linotype"/>
          <w:sz w:val="22"/>
          <w:szCs w:val="22"/>
        </w:rPr>
      </w:pPr>
    </w:p>
    <w:p w14:paraId="61ADD68E" w14:textId="68F22570" w:rsidR="005C5745" w:rsidRDefault="005C5745" w:rsidP="005C5745">
      <w:pPr>
        <w:spacing w:line="360" w:lineRule="auto"/>
        <w:contextualSpacing/>
        <w:jc w:val="center"/>
        <w:rPr>
          <w:noProof/>
          <w14:ligatures w14:val="standardContextual"/>
        </w:rPr>
      </w:pPr>
      <w:r>
        <w:rPr>
          <w:rFonts w:ascii="Palatino Linotype" w:eastAsia="Palatino Linotype" w:hAnsi="Palatino Linotype" w:cs="Palatino Linotype"/>
          <w:noProof/>
          <w:sz w:val="22"/>
          <w:szCs w:val="22"/>
          <w:lang w:eastAsia="es-MX"/>
        </w:rPr>
        <w:lastRenderedPageBreak/>
        <w:drawing>
          <wp:inline distT="0" distB="0" distL="0" distR="0" wp14:anchorId="7E05C8D0" wp14:editId="4A975D91">
            <wp:extent cx="4928260" cy="2557380"/>
            <wp:effectExtent l="0" t="0" r="5715" b="0"/>
            <wp:docPr id="174933949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456" cy="2559557"/>
                    </a:xfrm>
                    <a:prstGeom prst="rect">
                      <a:avLst/>
                    </a:prstGeom>
                    <a:noFill/>
                  </pic:spPr>
                </pic:pic>
              </a:graphicData>
            </a:graphic>
          </wp:inline>
        </w:drawing>
      </w:r>
    </w:p>
    <w:p w14:paraId="257D0462" w14:textId="77777777" w:rsidR="005C5745" w:rsidRDefault="005C5745" w:rsidP="005C5745">
      <w:pPr>
        <w:spacing w:line="360" w:lineRule="auto"/>
        <w:contextualSpacing/>
        <w:jc w:val="center"/>
        <w:rPr>
          <w:noProof/>
          <w14:ligatures w14:val="standardContextual"/>
        </w:rPr>
      </w:pPr>
    </w:p>
    <w:p w14:paraId="3D4636DB" w14:textId="60B9316A" w:rsidR="005C5745" w:rsidRPr="003E455A" w:rsidRDefault="005C5745" w:rsidP="002A7994">
      <w:pPr>
        <w:spacing w:line="360" w:lineRule="auto"/>
        <w:contextualSpacing/>
        <w:jc w:val="both"/>
        <w:rPr>
          <w:rFonts w:ascii="Palatino Linotype" w:eastAsia="Palatino Linotype" w:hAnsi="Palatino Linotype" w:cs="Palatino Linotype"/>
          <w:sz w:val="24"/>
          <w:szCs w:val="24"/>
        </w:rPr>
      </w:pPr>
      <w:r w:rsidRPr="00F82042">
        <w:rPr>
          <w:rFonts w:ascii="Palatino Linotype" w:hAnsi="Palatino Linotype"/>
          <w:noProof/>
          <w:sz w:val="22"/>
          <w:szCs w:val="22"/>
          <w14:ligatures w14:val="standardContextual"/>
        </w:rPr>
        <w:t xml:space="preserve">Así, del análisis del documento remitido si bien, </w:t>
      </w:r>
      <w:r w:rsidR="003E455A" w:rsidRPr="00F82042">
        <w:rPr>
          <w:rFonts w:ascii="Palatino Linotype" w:hAnsi="Palatino Linotype"/>
          <w:noProof/>
          <w:sz w:val="22"/>
          <w:szCs w:val="22"/>
          <w14:ligatures w14:val="standardContextual"/>
        </w:rPr>
        <w:t>corresponde con el registro de asistencia de</w:t>
      </w:r>
      <w:r w:rsidR="00107093" w:rsidRPr="00F82042">
        <w:rPr>
          <w:rFonts w:ascii="Palatino Linotype" w:hAnsi="Palatino Linotype"/>
          <w:noProof/>
          <w:sz w:val="22"/>
          <w:szCs w:val="22"/>
          <w14:ligatures w14:val="standardContextual"/>
        </w:rPr>
        <w:t xml:space="preserve"> </w:t>
      </w:r>
      <w:r w:rsidR="003E455A" w:rsidRPr="00F82042">
        <w:rPr>
          <w:rFonts w:ascii="Palatino Linotype" w:hAnsi="Palatino Linotype"/>
          <w:noProof/>
          <w:sz w:val="22"/>
          <w:szCs w:val="22"/>
          <w14:ligatures w14:val="standardContextual"/>
        </w:rPr>
        <w:t>l</w:t>
      </w:r>
      <w:r w:rsidR="00107093" w:rsidRPr="00F82042">
        <w:rPr>
          <w:rFonts w:ascii="Palatino Linotype" w:hAnsi="Palatino Linotype"/>
          <w:noProof/>
          <w:sz w:val="22"/>
          <w:szCs w:val="22"/>
          <w14:ligatures w14:val="standardContextual"/>
        </w:rPr>
        <w:t>a</w:t>
      </w:r>
      <w:r w:rsidR="003E455A" w:rsidRPr="00F82042">
        <w:rPr>
          <w:rFonts w:ascii="Palatino Linotype" w:hAnsi="Palatino Linotype"/>
          <w:noProof/>
          <w:sz w:val="22"/>
          <w:szCs w:val="22"/>
          <w14:ligatures w14:val="standardContextual"/>
        </w:rPr>
        <w:t xml:space="preserve"> persona</w:t>
      </w:r>
      <w:r w:rsidR="00107093" w:rsidRPr="00F82042">
        <w:rPr>
          <w:rFonts w:ascii="Palatino Linotype" w:hAnsi="Palatino Linotype"/>
          <w:noProof/>
          <w:sz w:val="22"/>
          <w:szCs w:val="22"/>
          <w14:ligatures w14:val="standardContextual"/>
        </w:rPr>
        <w:t xml:space="preserve"> titular del área requerida</w:t>
      </w:r>
      <w:r w:rsidR="003E455A" w:rsidRPr="00F82042">
        <w:rPr>
          <w:rFonts w:ascii="Palatino Linotype" w:hAnsi="Palatino Linotype"/>
          <w:noProof/>
          <w:sz w:val="22"/>
          <w:szCs w:val="22"/>
          <w14:ligatures w14:val="standardContextual"/>
        </w:rPr>
        <w:t>, lo cierto es que no se puede validar en virtud de que omitió la entrega de los registros de asistencia en</w:t>
      </w:r>
      <w:r w:rsidR="00107093" w:rsidRPr="00F82042">
        <w:rPr>
          <w:rFonts w:ascii="Palatino Linotype" w:hAnsi="Palatino Linotype"/>
          <w:noProof/>
          <w:sz w:val="22"/>
          <w:szCs w:val="22"/>
          <w14:ligatures w14:val="standardContextual"/>
        </w:rPr>
        <w:t xml:space="preserve"> toda</w:t>
      </w:r>
      <w:r w:rsidR="003E455A" w:rsidRPr="00F82042">
        <w:rPr>
          <w:rFonts w:ascii="Palatino Linotype" w:hAnsi="Palatino Linotype"/>
          <w:noProof/>
          <w:sz w:val="22"/>
          <w:szCs w:val="22"/>
          <w14:ligatures w14:val="standardContextual"/>
        </w:rPr>
        <w:t xml:space="preserve"> la temporalidad requerida.</w:t>
      </w:r>
      <w:r w:rsidR="003E455A">
        <w:rPr>
          <w:rFonts w:ascii="Palatino Linotype" w:hAnsi="Palatino Linotype"/>
          <w:noProof/>
          <w:sz w:val="22"/>
          <w:szCs w:val="22"/>
          <w14:ligatures w14:val="standardContextual"/>
        </w:rPr>
        <w:t xml:space="preserve"> </w:t>
      </w:r>
    </w:p>
    <w:p w14:paraId="03AEC1FE" w14:textId="77777777" w:rsidR="00E1281D" w:rsidRDefault="00E1281D" w:rsidP="008E5C13">
      <w:pPr>
        <w:spacing w:line="360" w:lineRule="auto"/>
        <w:ind w:right="-28"/>
        <w:contextualSpacing/>
        <w:jc w:val="both"/>
        <w:rPr>
          <w:rFonts w:ascii="Palatino Linotype" w:eastAsia="Palatino Linotype" w:hAnsi="Palatino Linotype" w:cs="Palatino Linotype"/>
          <w:sz w:val="22"/>
          <w:szCs w:val="22"/>
        </w:rPr>
      </w:pPr>
    </w:p>
    <w:p w14:paraId="6254DD3A" w14:textId="32E2F90A" w:rsidR="00E1281D" w:rsidRPr="00883057" w:rsidRDefault="00E1281D" w:rsidP="008E5C13">
      <w:pPr>
        <w:spacing w:line="360" w:lineRule="auto"/>
        <w:ind w:right="-28"/>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sz w:val="22"/>
          <w:szCs w:val="22"/>
        </w:rPr>
        <w:t>Conforme a lo anterior, se colige que</w:t>
      </w:r>
      <w:r>
        <w:rPr>
          <w:rFonts w:ascii="Palatino Linotype" w:hAnsi="Palatino Linotype" w:cs="Tahoma"/>
          <w:bCs/>
          <w:sz w:val="22"/>
          <w:szCs w:val="22"/>
        </w:rPr>
        <w:t xml:space="preserve"> si bien</w:t>
      </w:r>
      <w:r w:rsidR="003E455A">
        <w:rPr>
          <w:rFonts w:ascii="Palatino Linotype" w:hAnsi="Palatino Linotype" w:cs="Tahoma"/>
          <w:bCs/>
          <w:sz w:val="22"/>
          <w:szCs w:val="22"/>
        </w:rPr>
        <w:t>,</w:t>
      </w:r>
      <w:r>
        <w:rPr>
          <w:rFonts w:ascii="Palatino Linotype" w:hAnsi="Palatino Linotype" w:cs="Tahoma"/>
          <w:bCs/>
          <w:sz w:val="22"/>
          <w:szCs w:val="22"/>
        </w:rPr>
        <w:t xml:space="preserve"> </w:t>
      </w:r>
      <w:r w:rsidR="003E455A">
        <w:rPr>
          <w:rFonts w:ascii="Palatino Linotype" w:hAnsi="Palatino Linotype" w:cs="Tahoma"/>
          <w:bCs/>
          <w:sz w:val="22"/>
          <w:szCs w:val="22"/>
        </w:rPr>
        <w:t>tanto en</w:t>
      </w:r>
      <w:r>
        <w:rPr>
          <w:rFonts w:ascii="Palatino Linotype" w:hAnsi="Palatino Linotype" w:cs="Tahoma"/>
          <w:bCs/>
          <w:sz w:val="22"/>
          <w:szCs w:val="22"/>
        </w:rPr>
        <w:t xml:space="preserve"> respuesta</w:t>
      </w:r>
      <w:r w:rsidR="003E455A">
        <w:rPr>
          <w:rFonts w:ascii="Palatino Linotype" w:hAnsi="Palatino Linotype" w:cs="Tahoma"/>
          <w:bCs/>
          <w:sz w:val="22"/>
          <w:szCs w:val="22"/>
        </w:rPr>
        <w:t xml:space="preserve"> como en informe justificado</w:t>
      </w:r>
      <w:r>
        <w:rPr>
          <w:rFonts w:ascii="Palatino Linotype" w:hAnsi="Palatino Linotype" w:cs="Tahoma"/>
          <w:bCs/>
          <w:sz w:val="22"/>
          <w:szCs w:val="22"/>
        </w:rPr>
        <w:t xml:space="preserve">, el Sujeto Obligado </w:t>
      </w:r>
      <w:r w:rsidR="002A7994">
        <w:rPr>
          <w:rFonts w:ascii="Palatino Linotype" w:hAnsi="Palatino Linotype" w:cs="Tahoma"/>
          <w:bCs/>
          <w:sz w:val="22"/>
          <w:szCs w:val="22"/>
        </w:rPr>
        <w:t>señaló las medidas implementadas a efecto de supervisar que la oficina del registro civil se encuentre abierta al público en los horarios señalados</w:t>
      </w:r>
      <w:r w:rsidR="003E455A">
        <w:rPr>
          <w:rFonts w:ascii="Palatino Linotype" w:hAnsi="Palatino Linotype" w:cs="Tahoma"/>
          <w:bCs/>
          <w:sz w:val="22"/>
          <w:szCs w:val="22"/>
        </w:rPr>
        <w:t>, así como el documento idóneo que daba cuenta del registro de asistencia</w:t>
      </w:r>
      <w:r>
        <w:rPr>
          <w:rFonts w:ascii="Palatino Linotype" w:hAnsi="Palatino Linotype" w:cs="Tahoma"/>
          <w:bCs/>
          <w:sz w:val="22"/>
          <w:szCs w:val="22"/>
        </w:rPr>
        <w:t xml:space="preserve">, lo cierto es que, </w:t>
      </w:r>
      <w:r w:rsidR="002A7994">
        <w:rPr>
          <w:rFonts w:ascii="Palatino Linotype" w:hAnsi="Palatino Linotype" w:cs="Tahoma"/>
          <w:bCs/>
          <w:sz w:val="22"/>
          <w:szCs w:val="22"/>
        </w:rPr>
        <w:t>omitió l</w:t>
      </w:r>
      <w:r w:rsidR="003E455A">
        <w:rPr>
          <w:rFonts w:ascii="Palatino Linotype" w:hAnsi="Palatino Linotype" w:cs="Tahoma"/>
          <w:bCs/>
          <w:sz w:val="22"/>
          <w:szCs w:val="22"/>
        </w:rPr>
        <w:t xml:space="preserve">a entrega de los registros señalados en </w:t>
      </w:r>
      <w:r w:rsidR="00D47144">
        <w:rPr>
          <w:rFonts w:ascii="Palatino Linotype" w:hAnsi="Palatino Linotype" w:cs="Tahoma"/>
          <w:bCs/>
          <w:sz w:val="22"/>
          <w:szCs w:val="22"/>
        </w:rPr>
        <w:t xml:space="preserve">toda </w:t>
      </w:r>
      <w:r w:rsidR="003E455A">
        <w:rPr>
          <w:rFonts w:ascii="Palatino Linotype" w:hAnsi="Palatino Linotype" w:cs="Tahoma"/>
          <w:bCs/>
          <w:sz w:val="22"/>
          <w:szCs w:val="22"/>
        </w:rPr>
        <w:t>la temporalidad requerida</w:t>
      </w:r>
      <w:r>
        <w:rPr>
          <w:rFonts w:ascii="Palatino Linotype" w:hAnsi="Palatino Linotype" w:cs="Tahoma"/>
          <w:bCs/>
          <w:sz w:val="22"/>
          <w:szCs w:val="22"/>
        </w:rPr>
        <w:t>,</w:t>
      </w:r>
      <w:r w:rsidR="003E455A">
        <w:rPr>
          <w:rFonts w:ascii="Palatino Linotype" w:hAnsi="Palatino Linotype" w:cs="Tahoma"/>
          <w:bCs/>
          <w:sz w:val="22"/>
          <w:szCs w:val="22"/>
        </w:rPr>
        <w:t xml:space="preserve"> por lo que la información remitida resulta incompleta, </w:t>
      </w:r>
      <w:r>
        <w:rPr>
          <w:rFonts w:ascii="Palatino Linotype" w:hAnsi="Palatino Linotype" w:cs="Tahoma"/>
          <w:bCs/>
          <w:sz w:val="22"/>
          <w:szCs w:val="22"/>
        </w:rPr>
        <w:t xml:space="preserve">lo cual da como resultado que el agravio sea </w:t>
      </w:r>
      <w:r>
        <w:rPr>
          <w:rFonts w:ascii="Palatino Linotype" w:hAnsi="Palatino Linotype" w:cs="Tahoma"/>
          <w:b/>
          <w:sz w:val="22"/>
          <w:szCs w:val="22"/>
        </w:rPr>
        <w:t>FUNDADO</w:t>
      </w:r>
      <w:r>
        <w:rPr>
          <w:rFonts w:ascii="Palatino Linotype" w:hAnsi="Palatino Linotype" w:cs="Tahoma"/>
          <w:bCs/>
          <w:sz w:val="22"/>
          <w:szCs w:val="22"/>
        </w:rPr>
        <w:t>.</w:t>
      </w:r>
    </w:p>
    <w:p w14:paraId="6CB7DD7F" w14:textId="77777777" w:rsidR="00E1281D" w:rsidRPr="00C014DF" w:rsidRDefault="00E1281D" w:rsidP="008E5C13">
      <w:pPr>
        <w:spacing w:line="360" w:lineRule="auto"/>
        <w:ind w:right="-28"/>
        <w:contextualSpacing/>
        <w:jc w:val="both"/>
        <w:rPr>
          <w:rFonts w:ascii="Palatino Linotype" w:eastAsia="Palatino Linotype" w:hAnsi="Palatino Linotype" w:cs="Palatino Linotype"/>
          <w:sz w:val="22"/>
          <w:szCs w:val="22"/>
        </w:rPr>
      </w:pPr>
    </w:p>
    <w:p w14:paraId="64B952C3" w14:textId="251DCA09" w:rsidR="00E1281D" w:rsidRDefault="0099020B" w:rsidP="008E5C13">
      <w:pPr>
        <w:spacing w:line="360" w:lineRule="auto"/>
        <w:contextualSpacing/>
        <w:jc w:val="both"/>
        <w:rPr>
          <w:rFonts w:ascii="Palatino Linotype" w:eastAsia="Calibri" w:hAnsi="Palatino Linotype" w:cs="Tahoma"/>
          <w:color w:val="000000"/>
          <w:sz w:val="22"/>
          <w:szCs w:val="24"/>
          <w:lang w:eastAsia="es-MX"/>
        </w:rPr>
      </w:pPr>
      <w:r w:rsidRPr="00F82042">
        <w:rPr>
          <w:rFonts w:ascii="Palatino Linotype" w:hAnsi="Palatino Linotype" w:cs="Arial"/>
          <w:sz w:val="22"/>
          <w:szCs w:val="22"/>
        </w:rPr>
        <w:t>En este sentido</w:t>
      </w:r>
      <w:r w:rsidR="00E1281D" w:rsidRPr="00F82042">
        <w:rPr>
          <w:rFonts w:ascii="Palatino Linotype" w:hAnsi="Palatino Linotype" w:cs="Arial"/>
          <w:sz w:val="22"/>
          <w:szCs w:val="22"/>
        </w:rPr>
        <w:t xml:space="preserve">, se logra vislumbrar que, para atender el requerimiento de información, el Sujeto Obligado, deberá </w:t>
      </w:r>
      <w:r w:rsidR="00E1281D" w:rsidRPr="00F82042">
        <w:rPr>
          <w:rFonts w:ascii="Palatino Linotype" w:eastAsia="Palatino Linotype" w:hAnsi="Palatino Linotype" w:cs="Palatino Linotype"/>
          <w:color w:val="000000"/>
          <w:sz w:val="22"/>
          <w:szCs w:val="22"/>
          <w:lang w:eastAsia="es-MX"/>
        </w:rPr>
        <w:t>realizar una búsqueda exhaustiva y razonable en las unidades administrativas competentes</w:t>
      </w:r>
      <w:r w:rsidR="00E1281D" w:rsidRPr="00F82042">
        <w:rPr>
          <w:rFonts w:ascii="Palatino Linotype" w:eastAsia="Calibri" w:hAnsi="Palatino Linotype" w:cs="Tahoma"/>
          <w:color w:val="000000"/>
          <w:sz w:val="22"/>
          <w:szCs w:val="24"/>
          <w:lang w:eastAsia="es-MX"/>
        </w:rPr>
        <w:t xml:space="preserve">, a efecto de que proporcione </w:t>
      </w:r>
      <w:r w:rsidR="003E455A" w:rsidRPr="00F82042">
        <w:rPr>
          <w:rFonts w:ascii="Palatino Linotype" w:eastAsia="Calibri" w:hAnsi="Palatino Linotype" w:cs="Tahoma"/>
          <w:color w:val="000000"/>
          <w:sz w:val="22"/>
          <w:szCs w:val="24"/>
          <w:lang w:eastAsia="es-MX"/>
        </w:rPr>
        <w:t xml:space="preserve">los registros de asistencia </w:t>
      </w:r>
      <w:r w:rsidR="00107093" w:rsidRPr="00F82042">
        <w:rPr>
          <w:rFonts w:ascii="Palatino Linotype" w:eastAsia="Calibri" w:hAnsi="Palatino Linotype" w:cs="Tahoma"/>
          <w:color w:val="000000"/>
          <w:sz w:val="22"/>
          <w:szCs w:val="24"/>
          <w:lang w:eastAsia="es-MX"/>
        </w:rPr>
        <w:t xml:space="preserve">de la persona titular de la </w:t>
      </w:r>
      <w:r w:rsidR="003E455A" w:rsidRPr="00F82042">
        <w:rPr>
          <w:rFonts w:ascii="Palatino Linotype" w:eastAsia="Calibri" w:hAnsi="Palatino Linotype" w:cs="Tahoma"/>
          <w:color w:val="000000"/>
          <w:sz w:val="22"/>
          <w:szCs w:val="24"/>
          <w:lang w:eastAsia="es-MX"/>
        </w:rPr>
        <w:t>Oficialía del Registro Civil</w:t>
      </w:r>
      <w:r w:rsidR="00107093" w:rsidRPr="00F82042">
        <w:rPr>
          <w:rFonts w:ascii="Palatino Linotype" w:eastAsia="Calibri" w:hAnsi="Palatino Linotype" w:cs="Tahoma"/>
          <w:color w:val="000000"/>
          <w:sz w:val="22"/>
          <w:szCs w:val="24"/>
          <w:lang w:eastAsia="es-MX"/>
        </w:rPr>
        <w:t xml:space="preserve"> </w:t>
      </w:r>
      <w:r w:rsidR="00107093" w:rsidRPr="00F82042">
        <w:rPr>
          <w:rFonts w:ascii="Palatino Linotype" w:hAnsi="Palatino Linotype"/>
          <w:sz w:val="22"/>
          <w:szCs w:val="22"/>
        </w:rPr>
        <w:t>(Elia Silvia Aviles Villalba)</w:t>
      </w:r>
      <w:r w:rsidR="00223100" w:rsidRPr="00F82042">
        <w:rPr>
          <w:rFonts w:ascii="Palatino Linotype" w:eastAsia="Calibri" w:hAnsi="Palatino Linotype" w:cs="Tahoma"/>
          <w:color w:val="000000"/>
          <w:sz w:val="22"/>
          <w:szCs w:val="24"/>
          <w:lang w:eastAsia="es-MX"/>
        </w:rPr>
        <w:t xml:space="preserve">, </w:t>
      </w:r>
      <w:r w:rsidR="00E1281D" w:rsidRPr="00F82042">
        <w:rPr>
          <w:rFonts w:ascii="Palatino Linotype" w:eastAsia="Calibri" w:hAnsi="Palatino Linotype" w:cs="Tahoma"/>
          <w:color w:val="000000"/>
          <w:sz w:val="22"/>
          <w:szCs w:val="24"/>
          <w:lang w:eastAsia="es-MX"/>
        </w:rPr>
        <w:t xml:space="preserve">del trece de </w:t>
      </w:r>
      <w:r w:rsidR="00E249EB" w:rsidRPr="00F82042">
        <w:rPr>
          <w:rFonts w:ascii="Palatino Linotype" w:eastAsia="Calibri" w:hAnsi="Palatino Linotype" w:cs="Tahoma"/>
          <w:color w:val="000000"/>
          <w:sz w:val="22"/>
          <w:szCs w:val="24"/>
          <w:lang w:eastAsia="es-MX"/>
        </w:rPr>
        <w:t xml:space="preserve">diciembre </w:t>
      </w:r>
      <w:r w:rsidR="00E1281D" w:rsidRPr="00F82042">
        <w:rPr>
          <w:rFonts w:ascii="Palatino Linotype" w:eastAsia="Calibri" w:hAnsi="Palatino Linotype" w:cs="Tahoma"/>
          <w:color w:val="000000"/>
          <w:sz w:val="22"/>
          <w:szCs w:val="24"/>
          <w:lang w:eastAsia="es-MX"/>
        </w:rPr>
        <w:t>de dos mil veintic</w:t>
      </w:r>
      <w:r w:rsidR="00223100" w:rsidRPr="00F82042">
        <w:rPr>
          <w:rFonts w:ascii="Palatino Linotype" w:eastAsia="Calibri" w:hAnsi="Palatino Linotype" w:cs="Tahoma"/>
          <w:color w:val="000000"/>
          <w:sz w:val="22"/>
          <w:szCs w:val="24"/>
          <w:lang w:eastAsia="es-MX"/>
        </w:rPr>
        <w:t>inco</w:t>
      </w:r>
      <w:r w:rsidR="00E1281D" w:rsidRPr="00F82042">
        <w:rPr>
          <w:rFonts w:ascii="Palatino Linotype" w:eastAsia="Calibri" w:hAnsi="Palatino Linotype" w:cs="Tahoma"/>
          <w:color w:val="000000"/>
          <w:sz w:val="22"/>
          <w:szCs w:val="24"/>
          <w:lang w:eastAsia="es-MX"/>
        </w:rPr>
        <w:t>, al trece de enero de dos mil veinti</w:t>
      </w:r>
      <w:r w:rsidR="00223100" w:rsidRPr="00F82042">
        <w:rPr>
          <w:rFonts w:ascii="Palatino Linotype" w:eastAsia="Calibri" w:hAnsi="Palatino Linotype" w:cs="Tahoma"/>
          <w:color w:val="000000"/>
          <w:sz w:val="22"/>
          <w:szCs w:val="24"/>
          <w:lang w:eastAsia="es-MX"/>
        </w:rPr>
        <w:t>séis</w:t>
      </w:r>
      <w:r w:rsidR="00E1281D" w:rsidRPr="00F82042">
        <w:rPr>
          <w:rFonts w:ascii="Palatino Linotype" w:eastAsia="Calibri" w:hAnsi="Palatino Linotype" w:cs="Tahoma"/>
          <w:color w:val="000000"/>
          <w:sz w:val="22"/>
          <w:szCs w:val="24"/>
          <w:lang w:eastAsia="es-MX"/>
        </w:rPr>
        <w:t>.</w:t>
      </w:r>
    </w:p>
    <w:p w14:paraId="34A8E5F9" w14:textId="77777777" w:rsidR="00E1281D" w:rsidRDefault="00E1281D" w:rsidP="008E5C13">
      <w:pPr>
        <w:spacing w:line="360" w:lineRule="auto"/>
        <w:contextualSpacing/>
        <w:jc w:val="both"/>
        <w:rPr>
          <w:rFonts w:ascii="Palatino Linotype" w:eastAsia="Calibri" w:hAnsi="Palatino Linotype" w:cs="Tahoma"/>
          <w:color w:val="000000"/>
          <w:sz w:val="22"/>
          <w:szCs w:val="24"/>
          <w:lang w:eastAsia="es-MX"/>
        </w:rPr>
      </w:pPr>
    </w:p>
    <w:p w14:paraId="4E8B40D9" w14:textId="77777777" w:rsidR="00E1281D" w:rsidRPr="00883057" w:rsidRDefault="00E1281D" w:rsidP="008E5C13">
      <w:pPr>
        <w:spacing w:line="360" w:lineRule="auto"/>
        <w:contextualSpacing/>
        <w:jc w:val="both"/>
        <w:rPr>
          <w:rFonts w:ascii="Palatino Linotype" w:eastAsia="Calibri" w:hAnsi="Palatino Linotype" w:cs="Tahoma"/>
          <w:color w:val="000000"/>
          <w:sz w:val="22"/>
          <w:szCs w:val="24"/>
          <w:lang w:eastAsia="es-MX"/>
        </w:rPr>
      </w:pPr>
      <w:r>
        <w:rPr>
          <w:rFonts w:ascii="Palatino Linotype" w:eastAsia="Calibri" w:hAnsi="Palatino Linotype" w:cs="Tahoma"/>
          <w:iCs/>
          <w:sz w:val="22"/>
          <w:szCs w:val="22"/>
          <w:lang w:eastAsia="es-ES_tradnl"/>
        </w:rPr>
        <w:lastRenderedPageBreak/>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F4391EF" w14:textId="77777777" w:rsidR="00E1281D" w:rsidRDefault="00E1281D" w:rsidP="008E5C13">
      <w:pPr>
        <w:spacing w:line="360" w:lineRule="auto"/>
        <w:contextualSpacing/>
        <w:jc w:val="both"/>
        <w:rPr>
          <w:rFonts w:ascii="Palatino Linotype" w:eastAsia="Calibri" w:hAnsi="Palatino Linotype"/>
          <w:color w:val="FF0000"/>
          <w:sz w:val="22"/>
          <w:szCs w:val="22"/>
          <w:lang w:eastAsia="es-MX"/>
        </w:rPr>
      </w:pPr>
    </w:p>
    <w:p w14:paraId="6E425424" w14:textId="77777777" w:rsidR="00E1281D" w:rsidRDefault="00E1281D" w:rsidP="008E5C13">
      <w:pPr>
        <w:spacing w:line="360" w:lineRule="auto"/>
        <w:contextualSpacing/>
        <w:jc w:val="both"/>
        <w:rPr>
          <w:rFonts w:ascii="Palatino Linotype" w:eastAsia="Calibri" w:hAnsi="Palatino Linotype"/>
          <w:sz w:val="22"/>
          <w:szCs w:val="22"/>
          <w:lang w:eastAsia="es-MX"/>
        </w:rPr>
      </w:pPr>
      <w:r>
        <w:rPr>
          <w:rFonts w:ascii="Palatino Linotype" w:eastAsia="Calibri" w:hAnsi="Palatino Linotype"/>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Calibri" w:hAnsi="Palatino Linotype"/>
          <w:i/>
          <w:sz w:val="22"/>
          <w:szCs w:val="22"/>
          <w:lang w:eastAsia="es-MX"/>
        </w:rPr>
        <w:t>ad hoc</w:t>
      </w:r>
      <w:r>
        <w:rPr>
          <w:rFonts w:ascii="Palatino Linotype" w:eastAsia="Calibri" w:hAnsi="Palatino Linotype"/>
          <w:sz w:val="22"/>
          <w:szCs w:val="22"/>
          <w:lang w:eastAsia="es-MX"/>
        </w:rPr>
        <w:t>; lo cual, de conformidad con en el artículo 160 de la Ley de Transparencia y Acceso a la Información Pública del Estado de México y Municipios, el cual refiere que los sujetos obligados deberán entregar la información que obre en sus archivos.</w:t>
      </w:r>
    </w:p>
    <w:p w14:paraId="01A2CC83" w14:textId="77777777" w:rsidR="00E1281D" w:rsidRDefault="00E1281D" w:rsidP="008E5C13">
      <w:pPr>
        <w:spacing w:line="360" w:lineRule="auto"/>
        <w:contextualSpacing/>
        <w:jc w:val="both"/>
        <w:rPr>
          <w:rFonts w:ascii="Palatino Linotype" w:eastAsia="Calibri" w:hAnsi="Palatino Linotype"/>
          <w:sz w:val="22"/>
          <w:szCs w:val="22"/>
          <w:lang w:eastAsia="es-MX"/>
        </w:rPr>
      </w:pPr>
    </w:p>
    <w:p w14:paraId="5D8C7290" w14:textId="77777777" w:rsidR="00E1281D" w:rsidRPr="00E05BB0" w:rsidRDefault="00E1281D" w:rsidP="008E5C13">
      <w:pPr>
        <w:spacing w:line="360" w:lineRule="auto"/>
        <w:contextualSpacing/>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ascii="Palatino Linotype" w:eastAsia="Calibri" w:hAnsi="Palatino Linotype"/>
          <w:sz w:val="22"/>
          <w:szCs w:val="22"/>
          <w:lang w:eastAsia="es-MX"/>
        </w:rPr>
        <w:t>la documentación que contenga los registros de asistencia requeridos.</w:t>
      </w:r>
    </w:p>
    <w:p w14:paraId="7013E842" w14:textId="77777777" w:rsidR="00E1281D" w:rsidRDefault="00E1281D" w:rsidP="008E5C13">
      <w:pPr>
        <w:spacing w:line="360" w:lineRule="auto"/>
        <w:contextualSpacing/>
        <w:jc w:val="both"/>
        <w:rPr>
          <w:rFonts w:ascii="Palatino Linotype" w:eastAsia="Calibri" w:hAnsi="Palatino Linotype" w:cs="Tahoma"/>
          <w:color w:val="000000"/>
          <w:sz w:val="22"/>
          <w:szCs w:val="24"/>
          <w:lang w:eastAsia="es-MX"/>
        </w:rPr>
      </w:pPr>
    </w:p>
    <w:p w14:paraId="46C23180" w14:textId="6B9BA65B" w:rsidR="00E1281D" w:rsidRPr="00883057" w:rsidRDefault="00E1281D" w:rsidP="008E5C13">
      <w:pPr>
        <w:spacing w:line="360" w:lineRule="auto"/>
        <w:contextualSpacing/>
        <w:jc w:val="both"/>
        <w:rPr>
          <w:rFonts w:ascii="Palatino Linotype" w:eastAsia="Palatino Linotype" w:hAnsi="Palatino Linotype" w:cs="Palatino Linotype"/>
          <w:bCs/>
          <w:iCs/>
          <w:color w:val="000000"/>
          <w:sz w:val="22"/>
          <w:szCs w:val="22"/>
          <w:lang w:eastAsia="es-MX"/>
        </w:rPr>
      </w:pPr>
      <w:r w:rsidRPr="00883057">
        <w:rPr>
          <w:rFonts w:ascii="Palatino Linotype" w:eastAsia="Palatino Linotype" w:hAnsi="Palatino Linotype" w:cs="Palatino Linotype"/>
          <w:bCs/>
          <w:iCs/>
          <w:color w:val="000000"/>
          <w:sz w:val="22"/>
          <w:szCs w:val="22"/>
          <w:lang w:eastAsia="es-MX"/>
        </w:rPr>
        <w:t>Ahora bien, no pasa desapercibido para este Instituto que l</w:t>
      </w:r>
      <w:r w:rsidR="00223100">
        <w:rPr>
          <w:rFonts w:ascii="Palatino Linotype" w:eastAsia="Palatino Linotype" w:hAnsi="Palatino Linotype" w:cs="Palatino Linotype"/>
          <w:bCs/>
          <w:iCs/>
          <w:color w:val="000000"/>
          <w:sz w:val="22"/>
          <w:szCs w:val="22"/>
          <w:lang w:eastAsia="es-MX"/>
        </w:rPr>
        <w:t>os</w:t>
      </w:r>
      <w:r w:rsidRPr="00883057">
        <w:rPr>
          <w:rFonts w:ascii="Palatino Linotype" w:eastAsia="Palatino Linotype" w:hAnsi="Palatino Linotype" w:cs="Palatino Linotype"/>
          <w:bCs/>
          <w:iCs/>
          <w:color w:val="000000"/>
          <w:sz w:val="22"/>
          <w:szCs w:val="22"/>
          <w:lang w:eastAsia="es-MX"/>
        </w:rPr>
        <w:t xml:space="preserve"> </w:t>
      </w:r>
      <w:r w:rsidR="00223100">
        <w:rPr>
          <w:rFonts w:ascii="Palatino Linotype" w:eastAsia="Palatino Linotype" w:hAnsi="Palatino Linotype" w:cs="Palatino Linotype"/>
          <w:bCs/>
          <w:iCs/>
          <w:color w:val="000000"/>
          <w:sz w:val="22"/>
          <w:szCs w:val="22"/>
          <w:lang w:eastAsia="es-MX"/>
        </w:rPr>
        <w:t xml:space="preserve">registros </w:t>
      </w:r>
      <w:r>
        <w:rPr>
          <w:rFonts w:ascii="Palatino Linotype" w:eastAsia="Palatino Linotype" w:hAnsi="Palatino Linotype" w:cs="Palatino Linotype"/>
          <w:bCs/>
          <w:iCs/>
          <w:color w:val="000000"/>
          <w:sz w:val="22"/>
          <w:szCs w:val="22"/>
          <w:lang w:eastAsia="es-MX"/>
        </w:rPr>
        <w:t>de asistencia</w:t>
      </w:r>
      <w:r w:rsidRPr="00883057">
        <w:rPr>
          <w:rFonts w:ascii="Palatino Linotype" w:eastAsia="Palatino Linotype" w:hAnsi="Palatino Linotype" w:cs="Palatino Linotype"/>
          <w:bCs/>
          <w:iCs/>
          <w:color w:val="000000"/>
          <w:sz w:val="22"/>
          <w:szCs w:val="22"/>
          <w:lang w:eastAsia="es-MX"/>
        </w:rPr>
        <w:t>,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2F1C95A" w14:textId="77777777" w:rsidR="00E1281D" w:rsidRPr="00883057" w:rsidRDefault="00E1281D" w:rsidP="008E5C13">
      <w:pPr>
        <w:spacing w:line="360" w:lineRule="auto"/>
        <w:contextualSpacing/>
        <w:jc w:val="both"/>
        <w:rPr>
          <w:rFonts w:ascii="Palatino Linotype" w:eastAsia="Palatino Linotype" w:hAnsi="Palatino Linotype" w:cs="Palatino Linotype"/>
          <w:bCs/>
          <w:iCs/>
          <w:color w:val="000000"/>
          <w:sz w:val="22"/>
          <w:szCs w:val="22"/>
          <w:lang w:eastAsia="es-MX"/>
        </w:rPr>
      </w:pPr>
      <w:r w:rsidRPr="00883057">
        <w:rPr>
          <w:rFonts w:ascii="Palatino Linotype" w:eastAsia="Palatino Linotype" w:hAnsi="Palatino Linotype" w:cs="Palatino Linotype"/>
          <w:bCs/>
          <w:iCs/>
          <w:color w:val="000000"/>
          <w:sz w:val="22"/>
          <w:szCs w:val="22"/>
          <w:lang w:eastAsia="es-MX"/>
        </w:rPr>
        <w:t xml:space="preserve"> </w:t>
      </w:r>
    </w:p>
    <w:p w14:paraId="30C650F8" w14:textId="77777777" w:rsidR="00E1281D" w:rsidRPr="00883057" w:rsidRDefault="00E1281D" w:rsidP="008E5C13">
      <w:pPr>
        <w:spacing w:line="360" w:lineRule="auto"/>
        <w:contextualSpacing/>
        <w:jc w:val="both"/>
        <w:rPr>
          <w:rFonts w:ascii="Palatino Linotype" w:eastAsia="Palatino Linotype" w:hAnsi="Palatino Linotype" w:cs="Palatino Linotype"/>
          <w:bCs/>
          <w:iCs/>
          <w:color w:val="000000"/>
          <w:sz w:val="22"/>
          <w:szCs w:val="22"/>
          <w:lang w:eastAsia="es-MX"/>
        </w:rPr>
      </w:pPr>
      <w:r w:rsidRPr="00883057">
        <w:rPr>
          <w:rFonts w:ascii="Palatino Linotype" w:eastAsia="Palatino Linotype" w:hAnsi="Palatino Linotype" w:cs="Palatino Linotype"/>
          <w:bCs/>
          <w:iCs/>
          <w:color w:val="000000"/>
          <w:sz w:val="22"/>
          <w:szCs w:val="22"/>
          <w:lang w:eastAsia="es-MX"/>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1D1AAD" w14:textId="77777777" w:rsidR="00E1281D" w:rsidRPr="003C1BF2" w:rsidRDefault="00E1281D" w:rsidP="008E5C13">
      <w:pPr>
        <w:spacing w:line="360" w:lineRule="auto"/>
        <w:contextualSpacing/>
        <w:jc w:val="both"/>
        <w:rPr>
          <w:rFonts w:ascii="Palatino Linotype" w:eastAsia="Palatino Linotype" w:hAnsi="Palatino Linotype" w:cs="Palatino Linotype"/>
          <w:color w:val="000000"/>
          <w:sz w:val="22"/>
          <w:szCs w:val="22"/>
          <w:lang w:eastAsia="es-MX"/>
        </w:rPr>
      </w:pPr>
    </w:p>
    <w:p w14:paraId="4E953DDB" w14:textId="77777777" w:rsidR="00E1281D" w:rsidRPr="003C1BF2" w:rsidRDefault="00E1281D" w:rsidP="008E5C13">
      <w:pPr>
        <w:pStyle w:val="Ttulo2"/>
        <w:spacing w:before="0" w:after="0" w:line="360" w:lineRule="auto"/>
        <w:contextualSpacing/>
        <w:rPr>
          <w:rFonts w:ascii="Palatino Linotype" w:hAnsi="Palatino Linotype"/>
          <w:b/>
          <w:bCs/>
          <w:color w:val="auto"/>
          <w:sz w:val="22"/>
          <w:szCs w:val="22"/>
        </w:rPr>
      </w:pPr>
      <w:bookmarkStart w:id="14" w:name="_Toc222143121"/>
      <w:r w:rsidRPr="003C1BF2">
        <w:rPr>
          <w:rFonts w:ascii="Palatino Linotype" w:hAnsi="Palatino Linotype"/>
          <w:b/>
          <w:bCs/>
          <w:color w:val="auto"/>
          <w:sz w:val="22"/>
          <w:szCs w:val="22"/>
        </w:rPr>
        <w:t>SEXTO. Decisión</w:t>
      </w:r>
      <w:bookmarkEnd w:id="14"/>
      <w:r w:rsidRPr="003C1BF2">
        <w:rPr>
          <w:rFonts w:ascii="Palatino Linotype" w:hAnsi="Palatino Linotype"/>
          <w:b/>
          <w:bCs/>
          <w:color w:val="auto"/>
          <w:sz w:val="22"/>
          <w:szCs w:val="22"/>
        </w:rPr>
        <w:t xml:space="preserve"> </w:t>
      </w:r>
    </w:p>
    <w:p w14:paraId="4E72E0AF" w14:textId="77777777" w:rsidR="00E1281D" w:rsidRPr="0017161F" w:rsidRDefault="00E1281D" w:rsidP="008E5C13">
      <w:pPr>
        <w:spacing w:line="360" w:lineRule="auto"/>
        <w:contextualSpacing/>
        <w:jc w:val="both"/>
        <w:rPr>
          <w:rFonts w:ascii="Palatino Linotype" w:hAnsi="Palatino Linotype" w:cs="Tahoma"/>
          <w:b/>
          <w:sz w:val="22"/>
          <w:szCs w:val="22"/>
        </w:rPr>
      </w:pPr>
      <w:r w:rsidRPr="0017161F">
        <w:rPr>
          <w:rFonts w:ascii="Palatino Linotype" w:hAnsi="Palatino Linotype" w:cs="Tahoma"/>
          <w:b/>
          <w:sz w:val="22"/>
          <w:szCs w:val="22"/>
        </w:rPr>
        <w:t xml:space="preserve"> </w:t>
      </w:r>
    </w:p>
    <w:p w14:paraId="767C5C16" w14:textId="1A5CC089" w:rsidR="00E1281D" w:rsidRPr="00223100" w:rsidRDefault="00E1281D" w:rsidP="00223100">
      <w:pPr>
        <w:spacing w:line="360" w:lineRule="auto"/>
        <w:contextualSpacing/>
        <w:jc w:val="both"/>
        <w:rPr>
          <w:rFonts w:ascii="Palatino Linotype" w:eastAsia="Calibri" w:hAnsi="Palatino Linotype" w:cs="Tahoma"/>
          <w:color w:val="000000"/>
          <w:sz w:val="22"/>
          <w:szCs w:val="22"/>
          <w:lang w:eastAsia="en-US"/>
        </w:rPr>
      </w:pPr>
      <w:r w:rsidRPr="0017161F">
        <w:rPr>
          <w:rFonts w:ascii="Palatino Linotype" w:eastAsia="Calibri" w:hAnsi="Palatino Linotype" w:cs="Tahoma"/>
          <w:color w:val="000000"/>
          <w:sz w:val="22"/>
          <w:szCs w:val="22"/>
          <w:lang w:eastAsia="en-US"/>
        </w:rPr>
        <w:t xml:space="preserve">De acuerdo con lo expuesto y, con fundamento en el artículo 186, fracción III, de la Ley de Transparencia y Acceso a la Información Pública del Estado de México y Municipios, este Instituto considera procedente </w:t>
      </w:r>
      <w:r w:rsidR="00223100">
        <w:rPr>
          <w:rFonts w:ascii="Palatino Linotype" w:eastAsia="Calibri" w:hAnsi="Palatino Linotype" w:cs="Tahoma"/>
          <w:b/>
          <w:color w:val="000000"/>
          <w:sz w:val="22"/>
          <w:szCs w:val="22"/>
          <w:lang w:eastAsia="en-US"/>
        </w:rPr>
        <w:t>MODIFI</w:t>
      </w:r>
      <w:r w:rsidRPr="0017161F">
        <w:rPr>
          <w:rFonts w:ascii="Palatino Linotype" w:eastAsia="Calibri" w:hAnsi="Palatino Linotype" w:cs="Tahoma"/>
          <w:b/>
          <w:color w:val="000000"/>
          <w:sz w:val="22"/>
          <w:szCs w:val="22"/>
          <w:lang w:eastAsia="en-US"/>
        </w:rPr>
        <w:t xml:space="preserve">CAR </w:t>
      </w:r>
      <w:r w:rsidRPr="0017161F">
        <w:rPr>
          <w:rFonts w:ascii="Palatino Linotype" w:eastAsia="Calibri" w:hAnsi="Palatino Linotype" w:cs="Tahoma"/>
          <w:color w:val="000000"/>
          <w:sz w:val="22"/>
          <w:szCs w:val="22"/>
          <w:lang w:eastAsia="en-US"/>
        </w:rPr>
        <w:t xml:space="preserve">la respuesta del Ayuntamiento de </w:t>
      </w:r>
      <w:r>
        <w:rPr>
          <w:rFonts w:ascii="Palatino Linotype" w:eastAsia="Calibri" w:hAnsi="Palatino Linotype" w:cs="Tahoma"/>
          <w:color w:val="000000"/>
          <w:sz w:val="22"/>
          <w:szCs w:val="22"/>
          <w:lang w:eastAsia="en-US"/>
        </w:rPr>
        <w:t>T</w:t>
      </w:r>
      <w:r w:rsidR="00223100">
        <w:rPr>
          <w:rFonts w:ascii="Palatino Linotype" w:eastAsia="Calibri" w:hAnsi="Palatino Linotype" w:cs="Tahoma"/>
          <w:color w:val="000000"/>
          <w:sz w:val="22"/>
          <w:szCs w:val="22"/>
          <w:lang w:eastAsia="en-US"/>
        </w:rPr>
        <w:t>epetlixp</w:t>
      </w:r>
      <w:r>
        <w:rPr>
          <w:rFonts w:ascii="Palatino Linotype" w:eastAsia="Calibri" w:hAnsi="Palatino Linotype" w:cs="Tahoma"/>
          <w:color w:val="000000"/>
          <w:sz w:val="22"/>
          <w:szCs w:val="22"/>
          <w:lang w:eastAsia="en-US"/>
        </w:rPr>
        <w:t>a</w:t>
      </w:r>
      <w:r w:rsidRPr="0017161F">
        <w:rPr>
          <w:rFonts w:ascii="Palatino Linotype" w:eastAsia="Calibri" w:hAnsi="Palatino Linotype" w:cs="Tahoma"/>
          <w:color w:val="000000"/>
          <w:sz w:val="22"/>
          <w:szCs w:val="22"/>
          <w:lang w:eastAsia="en-US"/>
        </w:rPr>
        <w:t>, a efecto de que entregue</w:t>
      </w:r>
      <w:r>
        <w:rPr>
          <w:rFonts w:ascii="Palatino Linotype" w:eastAsia="Calibri" w:hAnsi="Palatino Linotype" w:cs="Tahoma"/>
          <w:color w:val="000000"/>
          <w:sz w:val="22"/>
          <w:szCs w:val="22"/>
          <w:lang w:eastAsia="en-US"/>
        </w:rPr>
        <w:t xml:space="preserve"> los documentos donde </w:t>
      </w:r>
      <w:r w:rsidR="00F82042">
        <w:rPr>
          <w:rFonts w:ascii="Palatino Linotype" w:eastAsia="Calibri" w:hAnsi="Palatino Linotype" w:cs="Tahoma"/>
          <w:color w:val="000000"/>
          <w:sz w:val="22"/>
          <w:szCs w:val="22"/>
          <w:lang w:eastAsia="en-US"/>
        </w:rPr>
        <w:t>consten</w:t>
      </w:r>
      <w:r>
        <w:rPr>
          <w:rFonts w:ascii="Palatino Linotype" w:eastAsia="Calibri" w:hAnsi="Palatino Linotype" w:cs="Tahoma"/>
          <w:color w:val="000000"/>
          <w:sz w:val="22"/>
          <w:szCs w:val="22"/>
          <w:lang w:eastAsia="en-US"/>
        </w:rPr>
        <w:t xml:space="preserve"> lo</w:t>
      </w:r>
      <w:r w:rsidR="00223100">
        <w:rPr>
          <w:rFonts w:ascii="Palatino Linotype" w:eastAsia="Calibri" w:hAnsi="Palatino Linotype" w:cs="Tahoma"/>
          <w:color w:val="000000"/>
          <w:sz w:val="22"/>
          <w:szCs w:val="22"/>
          <w:lang w:eastAsia="en-US"/>
        </w:rPr>
        <w:t>s registros de asistencia</w:t>
      </w:r>
      <w:r>
        <w:rPr>
          <w:rFonts w:ascii="Palatino Linotype" w:eastAsia="Calibri" w:hAnsi="Palatino Linotype" w:cs="Tahoma"/>
          <w:color w:val="000000"/>
          <w:sz w:val="22"/>
          <w:szCs w:val="22"/>
          <w:lang w:eastAsia="en-US"/>
        </w:rPr>
        <w:t xml:space="preserve"> </w:t>
      </w:r>
      <w:r w:rsidR="00223100">
        <w:rPr>
          <w:rFonts w:ascii="Palatino Linotype" w:eastAsia="Calibri" w:hAnsi="Palatino Linotype" w:cs="Tahoma"/>
          <w:color w:val="000000"/>
          <w:sz w:val="22"/>
          <w:szCs w:val="22"/>
          <w:lang w:eastAsia="en-US"/>
        </w:rPr>
        <w:t>solicitados.</w:t>
      </w:r>
    </w:p>
    <w:p w14:paraId="57F79AFA" w14:textId="77777777" w:rsidR="00E1281D" w:rsidRPr="0017161F" w:rsidRDefault="00E1281D" w:rsidP="008E5C13">
      <w:pPr>
        <w:spacing w:line="360" w:lineRule="auto"/>
        <w:contextualSpacing/>
        <w:jc w:val="both"/>
        <w:rPr>
          <w:rFonts w:ascii="Palatino Linotype" w:hAnsi="Palatino Linotype" w:cs="Tahoma"/>
          <w:bCs/>
          <w:iCs/>
          <w:sz w:val="22"/>
          <w:szCs w:val="22"/>
        </w:rPr>
      </w:pPr>
    </w:p>
    <w:p w14:paraId="51015311"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b/>
          <w:bCs/>
          <w:iCs/>
          <w:color w:val="000000"/>
          <w:sz w:val="22"/>
          <w:szCs w:val="22"/>
          <w:lang w:val="es-ES" w:eastAsia="en-US"/>
        </w:rPr>
      </w:pPr>
      <w:r w:rsidRPr="0017161F">
        <w:rPr>
          <w:rFonts w:ascii="Palatino Linotype" w:eastAsia="Calibri" w:hAnsi="Palatino Linotype" w:cs="Tahoma"/>
          <w:b/>
          <w:bCs/>
          <w:iCs/>
          <w:color w:val="000000"/>
          <w:sz w:val="22"/>
          <w:szCs w:val="22"/>
          <w:lang w:val="es-ES" w:eastAsia="en-US"/>
        </w:rPr>
        <w:t>Términos de la Resolución para conocimiento del Particular.</w:t>
      </w:r>
    </w:p>
    <w:p w14:paraId="3ADCA2BF" w14:textId="77777777" w:rsidR="00E1281D" w:rsidRPr="0017161F" w:rsidRDefault="00E1281D" w:rsidP="008E5C13">
      <w:pPr>
        <w:autoSpaceDE w:val="0"/>
        <w:autoSpaceDN w:val="0"/>
        <w:adjustRightInd w:val="0"/>
        <w:spacing w:line="360" w:lineRule="auto"/>
        <w:contextualSpacing/>
        <w:jc w:val="both"/>
        <w:rPr>
          <w:rFonts w:ascii="Palatino Linotype" w:eastAsia="Calibri" w:hAnsi="Palatino Linotype" w:cs="Tahoma"/>
          <w:b/>
          <w:bCs/>
          <w:iCs/>
          <w:color w:val="000000"/>
          <w:sz w:val="22"/>
          <w:szCs w:val="22"/>
          <w:lang w:val="es-ES" w:eastAsia="en-US"/>
        </w:rPr>
      </w:pPr>
    </w:p>
    <w:p w14:paraId="6056769B" w14:textId="77777777" w:rsidR="00D47144" w:rsidRPr="00F82042" w:rsidRDefault="00E1281D" w:rsidP="008E5C13">
      <w:pPr>
        <w:spacing w:line="360" w:lineRule="auto"/>
        <w:ind w:right="-28"/>
        <w:contextualSpacing/>
        <w:jc w:val="both"/>
        <w:rPr>
          <w:rFonts w:ascii="Palatino Linotype" w:eastAsia="Calibri" w:hAnsi="Palatino Linotype" w:cs="Tahoma"/>
          <w:color w:val="000000"/>
          <w:sz w:val="22"/>
          <w:szCs w:val="22"/>
          <w:lang w:eastAsia="en-US"/>
        </w:rPr>
      </w:pPr>
      <w:r w:rsidRPr="00F82042">
        <w:rPr>
          <w:rFonts w:ascii="Palatino Linotype" w:eastAsia="Calibri" w:hAnsi="Palatino Linotype"/>
          <w:color w:val="000000"/>
          <w:sz w:val="22"/>
          <w:szCs w:val="22"/>
          <w:lang w:eastAsia="es-MX"/>
        </w:rPr>
        <w:t xml:space="preserve">Se le hace del conocimiento al Particular, que, en el presente caso, se le concede la razón, pues el </w:t>
      </w:r>
      <w:r w:rsidRPr="00F82042">
        <w:rPr>
          <w:rFonts w:ascii="Palatino Linotype" w:eastAsia="Calibri" w:hAnsi="Palatino Linotype" w:cs="Tahoma"/>
          <w:color w:val="000000"/>
          <w:sz w:val="22"/>
          <w:szCs w:val="22"/>
          <w:lang w:eastAsia="en-US"/>
        </w:rPr>
        <w:t>Sujetó Obligado, si bien, proporcionó</w:t>
      </w:r>
      <w:r w:rsidR="00223100" w:rsidRPr="00F82042">
        <w:rPr>
          <w:rFonts w:ascii="Palatino Linotype" w:eastAsia="Palatino Linotype" w:hAnsi="Palatino Linotype" w:cs="Palatino Linotype"/>
          <w:color w:val="000000"/>
          <w:sz w:val="22"/>
          <w:szCs w:val="22"/>
        </w:rPr>
        <w:t xml:space="preserve"> las medidas implementadas a efecto de supervisar la asistencia de</w:t>
      </w:r>
      <w:r w:rsidR="00E249EB" w:rsidRPr="00F82042">
        <w:rPr>
          <w:rFonts w:ascii="Palatino Linotype" w:eastAsia="Palatino Linotype" w:hAnsi="Palatino Linotype" w:cs="Palatino Linotype"/>
          <w:color w:val="000000"/>
          <w:sz w:val="22"/>
          <w:szCs w:val="22"/>
        </w:rPr>
        <w:t xml:space="preserve"> </w:t>
      </w:r>
      <w:r w:rsidR="00223100" w:rsidRPr="00F82042">
        <w:rPr>
          <w:rFonts w:ascii="Palatino Linotype" w:eastAsia="Palatino Linotype" w:hAnsi="Palatino Linotype" w:cs="Palatino Linotype"/>
          <w:color w:val="000000"/>
          <w:sz w:val="22"/>
          <w:szCs w:val="22"/>
        </w:rPr>
        <w:t>l</w:t>
      </w:r>
      <w:r w:rsidR="00E249EB" w:rsidRPr="00F82042">
        <w:rPr>
          <w:rFonts w:ascii="Palatino Linotype" w:eastAsia="Palatino Linotype" w:hAnsi="Palatino Linotype" w:cs="Palatino Linotype"/>
          <w:color w:val="000000"/>
          <w:sz w:val="22"/>
          <w:szCs w:val="22"/>
        </w:rPr>
        <w:t>a</w:t>
      </w:r>
      <w:r w:rsidR="00223100" w:rsidRPr="00F82042">
        <w:rPr>
          <w:rFonts w:ascii="Palatino Linotype" w:eastAsia="Palatino Linotype" w:hAnsi="Palatino Linotype" w:cs="Palatino Linotype"/>
          <w:color w:val="000000"/>
          <w:sz w:val="22"/>
          <w:szCs w:val="22"/>
        </w:rPr>
        <w:t xml:space="preserve"> </w:t>
      </w:r>
      <w:r w:rsidR="00E249EB" w:rsidRPr="00F82042">
        <w:rPr>
          <w:rFonts w:ascii="Palatino Linotype" w:eastAsia="Palatino Linotype" w:hAnsi="Palatino Linotype" w:cs="Palatino Linotype"/>
          <w:color w:val="000000"/>
          <w:sz w:val="22"/>
          <w:szCs w:val="22"/>
        </w:rPr>
        <w:t xml:space="preserve">titular </w:t>
      </w:r>
      <w:r w:rsidR="00223100" w:rsidRPr="00F82042">
        <w:rPr>
          <w:rFonts w:ascii="Palatino Linotype" w:eastAsia="Palatino Linotype" w:hAnsi="Palatino Linotype" w:cs="Palatino Linotype"/>
          <w:color w:val="000000"/>
          <w:sz w:val="22"/>
          <w:szCs w:val="22"/>
        </w:rPr>
        <w:t>de la Oficialía del Registro Civil</w:t>
      </w:r>
      <w:r w:rsidRPr="00F82042">
        <w:rPr>
          <w:rFonts w:ascii="Palatino Linotype" w:eastAsia="Calibri" w:hAnsi="Palatino Linotype" w:cs="Tahoma"/>
          <w:color w:val="000000"/>
          <w:sz w:val="22"/>
          <w:szCs w:val="22"/>
          <w:lang w:eastAsia="en-US"/>
        </w:rPr>
        <w:t>, lo cierto es que l</w:t>
      </w:r>
      <w:r w:rsidR="00223100" w:rsidRPr="00F82042">
        <w:rPr>
          <w:rFonts w:ascii="Palatino Linotype" w:eastAsia="Calibri" w:hAnsi="Palatino Linotype" w:cs="Tahoma"/>
          <w:color w:val="000000"/>
          <w:sz w:val="22"/>
          <w:szCs w:val="22"/>
          <w:lang w:eastAsia="en-US"/>
        </w:rPr>
        <w:t>a documental proporcionada no corresponde con la temporalidad requerida y en los horarios establecidos</w:t>
      </w:r>
      <w:r w:rsidRPr="00F82042">
        <w:rPr>
          <w:rFonts w:ascii="Palatino Linotype" w:eastAsia="Calibri" w:hAnsi="Palatino Linotype" w:cs="Tahoma"/>
          <w:color w:val="000000"/>
          <w:sz w:val="22"/>
          <w:szCs w:val="22"/>
          <w:lang w:eastAsia="en-US"/>
        </w:rPr>
        <w:t>, por lo que deberá realizar una búsqueda exhaustiva y razonable en sus archivos y proporcionar la información de manera completa</w:t>
      </w:r>
      <w:r w:rsidR="00223100" w:rsidRPr="00F82042">
        <w:rPr>
          <w:rFonts w:ascii="Palatino Linotype" w:eastAsia="Calibri" w:hAnsi="Palatino Linotype" w:cs="Tahoma"/>
          <w:color w:val="000000"/>
          <w:sz w:val="22"/>
          <w:szCs w:val="22"/>
          <w:lang w:eastAsia="en-US"/>
        </w:rPr>
        <w:t xml:space="preserve"> y en la temporalidad solicitada</w:t>
      </w:r>
      <w:r w:rsidRPr="00F82042">
        <w:rPr>
          <w:rFonts w:ascii="Palatino Linotype" w:eastAsia="Calibri" w:hAnsi="Palatino Linotype" w:cs="Tahoma"/>
          <w:color w:val="000000"/>
          <w:sz w:val="22"/>
          <w:szCs w:val="22"/>
          <w:lang w:eastAsia="en-US"/>
        </w:rPr>
        <w:t xml:space="preserve">. </w:t>
      </w:r>
    </w:p>
    <w:p w14:paraId="56C45ADA" w14:textId="77777777" w:rsidR="00D47144" w:rsidRDefault="00D47144" w:rsidP="008E5C13">
      <w:pPr>
        <w:spacing w:line="360" w:lineRule="auto"/>
        <w:ind w:right="-28"/>
        <w:contextualSpacing/>
        <w:jc w:val="both"/>
        <w:rPr>
          <w:rFonts w:ascii="Palatino Linotype" w:eastAsia="Calibri" w:hAnsi="Palatino Linotype" w:cs="Tahoma"/>
          <w:color w:val="000000"/>
          <w:sz w:val="22"/>
          <w:szCs w:val="22"/>
          <w:highlight w:val="yellow"/>
          <w:lang w:eastAsia="en-US"/>
        </w:rPr>
      </w:pPr>
    </w:p>
    <w:p w14:paraId="3D5C3E9F" w14:textId="7010FCEF" w:rsidR="00E1281D" w:rsidRDefault="00E1281D" w:rsidP="008E5C13">
      <w:pPr>
        <w:spacing w:line="360" w:lineRule="auto"/>
        <w:ind w:right="-28"/>
        <w:contextualSpacing/>
        <w:jc w:val="both"/>
        <w:rPr>
          <w:rFonts w:ascii="Palatino Linotype" w:hAnsi="Palatino Linotype" w:cs="Tahoma"/>
          <w:bCs/>
          <w:iCs/>
          <w:sz w:val="22"/>
          <w:szCs w:val="22"/>
        </w:rPr>
      </w:pPr>
      <w:r w:rsidRPr="00D47144">
        <w:rPr>
          <w:rFonts w:ascii="Palatino Linotype" w:eastAsia="Calibri" w:hAnsi="Palatino Linotype" w:cs="Tahoma"/>
          <w:bCs/>
          <w:iCs/>
          <w:color w:val="000000" w:themeColor="text1"/>
          <w:sz w:val="22"/>
          <w:szCs w:val="22"/>
          <w:lang w:eastAsia="en-US"/>
        </w:rPr>
        <w:t>La labor del Instituto es apoyar a la población a acceder a la información pública y garantizar la protección de los datos personales.</w:t>
      </w:r>
    </w:p>
    <w:p w14:paraId="16DB2D4F" w14:textId="77777777" w:rsidR="00E1281D" w:rsidRPr="00AC46B3" w:rsidRDefault="00E1281D" w:rsidP="008E5C13">
      <w:pPr>
        <w:spacing w:line="360" w:lineRule="auto"/>
        <w:ind w:right="-28"/>
        <w:contextualSpacing/>
        <w:jc w:val="both"/>
        <w:rPr>
          <w:rFonts w:ascii="Palatino Linotype" w:hAnsi="Palatino Linotype" w:cs="Tahoma"/>
          <w:bCs/>
          <w:iCs/>
          <w:sz w:val="22"/>
          <w:szCs w:val="22"/>
        </w:rPr>
      </w:pPr>
    </w:p>
    <w:p w14:paraId="7165F77A" w14:textId="77777777" w:rsidR="00E1281D" w:rsidRDefault="00E1281D" w:rsidP="008E5C13">
      <w:pPr>
        <w:spacing w:line="360" w:lineRule="auto"/>
        <w:contextualSpacing/>
        <w:jc w:val="both"/>
        <w:rPr>
          <w:rFonts w:ascii="Palatino Linotype" w:eastAsia="Calibri" w:hAnsi="Palatino Linotype"/>
          <w:sz w:val="22"/>
          <w:szCs w:val="22"/>
        </w:rPr>
      </w:pPr>
      <w:r w:rsidRPr="0017161F">
        <w:rPr>
          <w:rFonts w:ascii="Palatino Linotype" w:eastAsia="Calibri" w:hAnsi="Palatino Linotype"/>
          <w:sz w:val="22"/>
          <w:szCs w:val="22"/>
        </w:rPr>
        <w:t>Por lo expuesto y fundado, este Pleno:</w:t>
      </w:r>
    </w:p>
    <w:p w14:paraId="6FD403F8" w14:textId="77777777" w:rsidR="00E1281D" w:rsidRPr="00145711" w:rsidRDefault="00E1281D" w:rsidP="008E5C13">
      <w:pPr>
        <w:spacing w:line="360" w:lineRule="auto"/>
        <w:contextualSpacing/>
        <w:jc w:val="both"/>
        <w:rPr>
          <w:rFonts w:ascii="Palatino Linotype" w:eastAsia="Calibri" w:hAnsi="Palatino Linotype"/>
          <w:sz w:val="22"/>
          <w:szCs w:val="22"/>
        </w:rPr>
      </w:pPr>
    </w:p>
    <w:p w14:paraId="33A93CA7" w14:textId="77777777" w:rsidR="00E1281D" w:rsidRPr="003C1BF2" w:rsidRDefault="00E1281D" w:rsidP="008E5C13">
      <w:pPr>
        <w:pStyle w:val="Ttulo1"/>
        <w:spacing w:before="0" w:after="0" w:line="360" w:lineRule="auto"/>
        <w:contextualSpacing/>
        <w:jc w:val="center"/>
        <w:rPr>
          <w:rFonts w:ascii="Palatino Linotype" w:eastAsia="Calibri" w:hAnsi="Palatino Linotype"/>
          <w:b/>
          <w:bCs/>
          <w:color w:val="auto"/>
          <w:sz w:val="22"/>
          <w:szCs w:val="22"/>
        </w:rPr>
      </w:pPr>
      <w:bookmarkStart w:id="15" w:name="_Toc222143122"/>
      <w:r w:rsidRPr="003C1BF2">
        <w:rPr>
          <w:rFonts w:ascii="Palatino Linotype" w:eastAsia="Calibri" w:hAnsi="Palatino Linotype"/>
          <w:b/>
          <w:bCs/>
          <w:color w:val="auto"/>
          <w:sz w:val="22"/>
          <w:szCs w:val="22"/>
        </w:rPr>
        <w:lastRenderedPageBreak/>
        <w:t>R E S U E L V E</w:t>
      </w:r>
      <w:bookmarkEnd w:id="15"/>
    </w:p>
    <w:p w14:paraId="7E889A5F" w14:textId="77777777" w:rsidR="00E1281D" w:rsidRPr="0017161F" w:rsidRDefault="00E1281D" w:rsidP="008E5C13">
      <w:pPr>
        <w:spacing w:line="360" w:lineRule="auto"/>
        <w:contextualSpacing/>
        <w:jc w:val="both"/>
        <w:rPr>
          <w:rFonts w:ascii="Palatino Linotype" w:eastAsia="Calibri" w:hAnsi="Palatino Linotype"/>
          <w:sz w:val="22"/>
          <w:szCs w:val="22"/>
        </w:rPr>
      </w:pPr>
      <w:r w:rsidRPr="0017161F">
        <w:rPr>
          <w:rFonts w:ascii="Palatino Linotype" w:eastAsia="Calibri" w:hAnsi="Palatino Linotype"/>
          <w:sz w:val="22"/>
          <w:szCs w:val="22"/>
        </w:rPr>
        <w:t xml:space="preserve"> </w:t>
      </w:r>
    </w:p>
    <w:p w14:paraId="59972832" w14:textId="4D427A2F" w:rsidR="00E1281D" w:rsidRPr="0017161F" w:rsidRDefault="00E1281D" w:rsidP="008E5C13">
      <w:pPr>
        <w:spacing w:line="360" w:lineRule="auto"/>
        <w:contextualSpacing/>
        <w:jc w:val="both"/>
        <w:rPr>
          <w:rFonts w:ascii="Palatino Linotype" w:eastAsia="Calibri" w:hAnsi="Palatino Linotype" w:cs="Tahoma"/>
          <w:bCs/>
          <w:color w:val="000000"/>
          <w:sz w:val="22"/>
          <w:szCs w:val="22"/>
          <w:lang w:eastAsia="en-US"/>
        </w:rPr>
      </w:pPr>
      <w:r w:rsidRPr="0017161F">
        <w:rPr>
          <w:rFonts w:ascii="Palatino Linotype" w:eastAsia="Calibri" w:hAnsi="Palatino Linotype" w:cs="Tahoma"/>
          <w:b/>
          <w:bCs/>
          <w:iCs/>
          <w:sz w:val="22"/>
          <w:szCs w:val="22"/>
          <w:lang w:eastAsia="en-US"/>
        </w:rPr>
        <w:t xml:space="preserve">PRIMERO. </w:t>
      </w:r>
      <w:r w:rsidRPr="0017161F">
        <w:rPr>
          <w:rFonts w:ascii="Palatino Linotype" w:eastAsia="Calibri" w:hAnsi="Palatino Linotype" w:cs="Tahoma"/>
          <w:bCs/>
          <w:color w:val="000000"/>
          <w:sz w:val="22"/>
          <w:szCs w:val="22"/>
          <w:lang w:eastAsia="en-US"/>
        </w:rPr>
        <w:t xml:space="preserve">Se </w:t>
      </w:r>
      <w:r w:rsidR="00223100">
        <w:rPr>
          <w:rFonts w:ascii="Palatino Linotype" w:eastAsia="Calibri" w:hAnsi="Palatino Linotype" w:cs="Tahoma"/>
          <w:b/>
          <w:bCs/>
          <w:color w:val="000000"/>
          <w:sz w:val="22"/>
          <w:szCs w:val="22"/>
          <w:lang w:eastAsia="en-US"/>
        </w:rPr>
        <w:t>MODIFI</w:t>
      </w:r>
      <w:r>
        <w:rPr>
          <w:rFonts w:ascii="Palatino Linotype" w:eastAsia="Calibri" w:hAnsi="Palatino Linotype" w:cs="Tahoma"/>
          <w:b/>
          <w:bCs/>
          <w:color w:val="000000"/>
          <w:sz w:val="22"/>
          <w:szCs w:val="22"/>
          <w:lang w:eastAsia="en-US"/>
        </w:rPr>
        <w:t xml:space="preserve">CA </w:t>
      </w:r>
      <w:r w:rsidRPr="0017161F">
        <w:rPr>
          <w:rFonts w:ascii="Palatino Linotype" w:eastAsia="Calibri" w:hAnsi="Palatino Linotype" w:cs="Tahoma"/>
          <w:bCs/>
          <w:color w:val="000000"/>
          <w:sz w:val="22"/>
          <w:szCs w:val="22"/>
          <w:lang w:eastAsia="en-US"/>
        </w:rPr>
        <w:t xml:space="preserve">la respuesta entregada por el </w:t>
      </w:r>
      <w:r>
        <w:rPr>
          <w:rFonts w:ascii="Palatino Linotype" w:eastAsia="Calibri" w:hAnsi="Palatino Linotype" w:cs="Tahoma"/>
          <w:bCs/>
          <w:color w:val="000000"/>
          <w:sz w:val="22"/>
          <w:szCs w:val="22"/>
          <w:lang w:eastAsia="en-US"/>
        </w:rPr>
        <w:t>Ayuntamiento de T</w:t>
      </w:r>
      <w:r w:rsidR="00223100">
        <w:rPr>
          <w:rFonts w:ascii="Palatino Linotype" w:eastAsia="Calibri" w:hAnsi="Palatino Linotype" w:cs="Tahoma"/>
          <w:bCs/>
          <w:color w:val="000000"/>
          <w:sz w:val="22"/>
          <w:szCs w:val="22"/>
          <w:lang w:eastAsia="en-US"/>
        </w:rPr>
        <w:t>epetlixp</w:t>
      </w:r>
      <w:r>
        <w:rPr>
          <w:rFonts w:ascii="Palatino Linotype" w:eastAsia="Calibri" w:hAnsi="Palatino Linotype" w:cs="Tahoma"/>
          <w:bCs/>
          <w:color w:val="000000"/>
          <w:sz w:val="22"/>
          <w:szCs w:val="22"/>
          <w:lang w:eastAsia="en-US"/>
        </w:rPr>
        <w:t>a</w:t>
      </w:r>
      <w:r w:rsidRPr="0017161F">
        <w:rPr>
          <w:rFonts w:ascii="Palatino Linotype" w:eastAsia="Calibri" w:hAnsi="Palatino Linotype" w:cs="Tahoma"/>
          <w:bCs/>
          <w:color w:val="000000"/>
          <w:sz w:val="22"/>
          <w:szCs w:val="22"/>
          <w:lang w:eastAsia="en-US"/>
        </w:rPr>
        <w:t xml:space="preserve">, a la solicitud de </w:t>
      </w:r>
      <w:r w:rsidRPr="0017161F">
        <w:rPr>
          <w:rFonts w:ascii="Palatino Linotype" w:eastAsia="Calibri" w:hAnsi="Palatino Linotype" w:cs="Tahoma"/>
          <w:color w:val="000000"/>
          <w:sz w:val="22"/>
          <w:szCs w:val="22"/>
          <w:lang w:eastAsia="en-US"/>
        </w:rPr>
        <w:t xml:space="preserve">información </w:t>
      </w:r>
      <w:r w:rsidR="00223100" w:rsidRPr="005C3D66">
        <w:rPr>
          <w:rFonts w:ascii="Palatino Linotype" w:hAnsi="Palatino Linotype"/>
          <w:sz w:val="22"/>
          <w:szCs w:val="22"/>
        </w:rPr>
        <w:t>00002/TEPETLIX/IP/2026</w:t>
      </w:r>
      <w:r w:rsidRPr="0017161F">
        <w:rPr>
          <w:rFonts w:ascii="Palatino Linotype" w:eastAsia="Calibri" w:hAnsi="Palatino Linotype" w:cs="Tahoma"/>
          <w:bCs/>
          <w:color w:val="000000"/>
          <w:sz w:val="22"/>
          <w:szCs w:val="22"/>
          <w:lang w:eastAsia="en-US"/>
        </w:rPr>
        <w:t xml:space="preserve">, </w:t>
      </w:r>
      <w:r w:rsidRPr="0017161F">
        <w:rPr>
          <w:rFonts w:ascii="Palatino Linotype" w:eastAsia="Calibri" w:hAnsi="Palatino Linotype"/>
          <w:bCs/>
          <w:color w:val="000000"/>
          <w:sz w:val="22"/>
          <w:szCs w:val="22"/>
          <w:lang w:eastAsia="en-US"/>
        </w:rPr>
        <w:t>por</w:t>
      </w:r>
      <w:r w:rsidRPr="0017161F">
        <w:rPr>
          <w:rFonts w:ascii="Palatino Linotype" w:eastAsia="Calibri" w:hAnsi="Palatino Linotype"/>
          <w:color w:val="000000"/>
          <w:sz w:val="22"/>
          <w:szCs w:val="22"/>
          <w:lang w:eastAsia="en-US"/>
        </w:rPr>
        <w:t xml:space="preserve"> resultar</w:t>
      </w:r>
      <w:r>
        <w:rPr>
          <w:rFonts w:ascii="Palatino Linotype" w:eastAsia="Calibri" w:hAnsi="Palatino Linotype"/>
          <w:color w:val="000000"/>
          <w:sz w:val="22"/>
          <w:szCs w:val="22"/>
          <w:lang w:eastAsia="en-US"/>
        </w:rPr>
        <w:t xml:space="preserve"> </w:t>
      </w:r>
      <w:r w:rsidRPr="0017161F">
        <w:rPr>
          <w:rFonts w:ascii="Palatino Linotype" w:eastAsia="Calibri" w:hAnsi="Palatino Linotype"/>
          <w:b/>
          <w:color w:val="000000"/>
          <w:sz w:val="22"/>
          <w:szCs w:val="22"/>
          <w:lang w:eastAsia="en-US"/>
        </w:rPr>
        <w:t>FUNDADAS</w:t>
      </w:r>
      <w:r w:rsidRPr="0017161F">
        <w:rPr>
          <w:rFonts w:ascii="Palatino Linotype" w:eastAsia="Calibri" w:hAnsi="Palatino Linotype" w:cs="Tahoma"/>
          <w:color w:val="000000"/>
          <w:sz w:val="22"/>
          <w:szCs w:val="22"/>
          <w:lang w:eastAsia="en-US"/>
        </w:rPr>
        <w:t xml:space="preserve"> las razones o motivos de inconformidad hechos valer por l</w:t>
      </w:r>
      <w:r>
        <w:rPr>
          <w:rFonts w:ascii="Palatino Linotype" w:eastAsia="Calibri" w:hAnsi="Palatino Linotype" w:cs="Tahoma"/>
          <w:color w:val="000000"/>
          <w:sz w:val="22"/>
          <w:szCs w:val="22"/>
          <w:lang w:eastAsia="en-US"/>
        </w:rPr>
        <w:t>a</w:t>
      </w:r>
      <w:r w:rsidRPr="0017161F">
        <w:rPr>
          <w:rFonts w:ascii="Palatino Linotype" w:eastAsia="Calibri" w:hAnsi="Palatino Linotype" w:cs="Tahoma"/>
          <w:color w:val="000000"/>
          <w:sz w:val="22"/>
          <w:szCs w:val="22"/>
          <w:lang w:eastAsia="en-US"/>
        </w:rPr>
        <w:t xml:space="preserve"> Particular, en</w:t>
      </w:r>
      <w:r w:rsidRPr="0017161F">
        <w:rPr>
          <w:rFonts w:ascii="Palatino Linotype" w:eastAsia="Calibri" w:hAnsi="Palatino Linotype" w:cs="Tahoma"/>
          <w:bCs/>
          <w:color w:val="000000"/>
          <w:sz w:val="22"/>
          <w:szCs w:val="22"/>
          <w:lang w:eastAsia="en-US"/>
        </w:rPr>
        <w:t xml:space="preserve"> términos de los considerandos </w:t>
      </w:r>
      <w:r w:rsidRPr="0017161F">
        <w:rPr>
          <w:rFonts w:ascii="Palatino Linotype" w:eastAsia="Calibri" w:hAnsi="Palatino Linotype" w:cs="Tahoma"/>
          <w:color w:val="000000"/>
          <w:sz w:val="22"/>
          <w:szCs w:val="22"/>
          <w:lang w:eastAsia="en-US"/>
        </w:rPr>
        <w:t>QUINTO y SEXTO</w:t>
      </w:r>
      <w:r w:rsidRPr="0017161F">
        <w:rPr>
          <w:rFonts w:ascii="Palatino Linotype" w:eastAsia="Calibri" w:hAnsi="Palatino Linotype" w:cs="Tahoma"/>
          <w:bCs/>
          <w:color w:val="000000"/>
          <w:sz w:val="22"/>
          <w:szCs w:val="22"/>
          <w:lang w:eastAsia="en-US"/>
        </w:rPr>
        <w:t xml:space="preserve"> de la presente Resolución.</w:t>
      </w:r>
    </w:p>
    <w:p w14:paraId="16EDDF68" w14:textId="77777777" w:rsidR="00E1281D" w:rsidRPr="0017161F" w:rsidRDefault="00E1281D" w:rsidP="008E5C13">
      <w:pPr>
        <w:spacing w:line="360" w:lineRule="auto"/>
        <w:contextualSpacing/>
        <w:jc w:val="both"/>
        <w:rPr>
          <w:rFonts w:ascii="Palatino Linotype" w:eastAsia="Calibri" w:hAnsi="Palatino Linotype" w:cs="Tahoma"/>
          <w:b/>
          <w:bCs/>
          <w:iCs/>
          <w:sz w:val="22"/>
          <w:szCs w:val="22"/>
          <w:lang w:eastAsia="en-US"/>
        </w:rPr>
      </w:pPr>
    </w:p>
    <w:p w14:paraId="3EA05912" w14:textId="77777777" w:rsidR="00E1281D" w:rsidRDefault="00E1281D" w:rsidP="008E5C13">
      <w:pPr>
        <w:spacing w:line="360" w:lineRule="auto"/>
        <w:contextualSpacing/>
        <w:jc w:val="both"/>
        <w:rPr>
          <w:rFonts w:ascii="Palatino Linotype" w:hAnsi="Palatino Linotype" w:cs="Tahoma"/>
          <w:bCs/>
          <w:iCs/>
          <w:sz w:val="22"/>
          <w:szCs w:val="22"/>
          <w:lang w:val="es-ES"/>
        </w:rPr>
      </w:pPr>
      <w:r w:rsidRPr="0017161F">
        <w:rPr>
          <w:rFonts w:ascii="Palatino Linotype" w:eastAsia="Calibri" w:hAnsi="Palatino Linotype" w:cs="Tahoma"/>
          <w:b/>
          <w:bCs/>
          <w:iCs/>
          <w:sz w:val="22"/>
          <w:szCs w:val="22"/>
          <w:lang w:eastAsia="en-US"/>
        </w:rPr>
        <w:t xml:space="preserve">SEGUNDO. </w:t>
      </w:r>
      <w:r w:rsidRPr="0017161F">
        <w:rPr>
          <w:rFonts w:ascii="Palatino Linotype" w:eastAsia="Calibri" w:hAnsi="Palatino Linotype" w:cs="Tahoma"/>
          <w:bCs/>
          <w:iCs/>
          <w:sz w:val="22"/>
          <w:szCs w:val="22"/>
          <w:lang w:eastAsia="en-US"/>
        </w:rPr>
        <w:t xml:space="preserve">Se </w:t>
      </w:r>
      <w:r w:rsidRPr="0017161F">
        <w:rPr>
          <w:rFonts w:ascii="Palatino Linotype" w:eastAsia="Calibri" w:hAnsi="Palatino Linotype" w:cs="Tahoma"/>
          <w:b/>
          <w:bCs/>
          <w:iCs/>
          <w:sz w:val="22"/>
          <w:szCs w:val="22"/>
          <w:lang w:eastAsia="en-US"/>
        </w:rPr>
        <w:t xml:space="preserve">ORDENA </w:t>
      </w:r>
      <w:r w:rsidRPr="0017161F">
        <w:rPr>
          <w:rFonts w:ascii="Palatino Linotype" w:eastAsia="Calibri" w:hAnsi="Palatino Linotype" w:cs="Tahoma"/>
          <w:bCs/>
          <w:iCs/>
          <w:sz w:val="22"/>
          <w:szCs w:val="22"/>
          <w:lang w:eastAsia="en-US"/>
        </w:rPr>
        <w:t xml:space="preserve">al Ente Recurrido, </w:t>
      </w:r>
      <w:r w:rsidRPr="00610647">
        <w:rPr>
          <w:rFonts w:ascii="Palatino Linotype" w:hAnsi="Palatino Linotype"/>
          <w:sz w:val="22"/>
          <w:szCs w:val="22"/>
        </w:rPr>
        <w:t xml:space="preserve">a efecto de que previa búsqueda exhaustiva y razonable en todas las unidades administrativas competentes, entregue a través del Sistema de Acceso a la Información Mexiquense (SAIMEX), </w:t>
      </w:r>
      <w:r>
        <w:rPr>
          <w:rFonts w:ascii="Palatino Linotype" w:hAnsi="Palatino Linotype"/>
          <w:sz w:val="22"/>
          <w:szCs w:val="22"/>
        </w:rPr>
        <w:t>en su caso, en versión pública</w:t>
      </w:r>
      <w:r>
        <w:rPr>
          <w:rFonts w:ascii="Palatino Linotype" w:hAnsi="Palatino Linotype" w:cs="Tahoma"/>
          <w:bCs/>
          <w:iCs/>
          <w:sz w:val="22"/>
          <w:szCs w:val="22"/>
          <w:lang w:val="es-ES"/>
        </w:rPr>
        <w:t>, los documentos donde conste lo siguiente:</w:t>
      </w:r>
    </w:p>
    <w:p w14:paraId="2885DB89" w14:textId="77777777" w:rsidR="00E1281D" w:rsidRDefault="00E1281D" w:rsidP="008E5C13">
      <w:pPr>
        <w:spacing w:line="360" w:lineRule="auto"/>
        <w:contextualSpacing/>
        <w:jc w:val="both"/>
        <w:rPr>
          <w:rFonts w:ascii="Palatino Linotype" w:hAnsi="Palatino Linotype" w:cs="Tahoma"/>
          <w:bCs/>
          <w:iCs/>
          <w:sz w:val="22"/>
          <w:szCs w:val="22"/>
          <w:lang w:val="es-ES"/>
        </w:rPr>
      </w:pPr>
    </w:p>
    <w:p w14:paraId="3243E200" w14:textId="0D3C9BC6" w:rsidR="00E1281D" w:rsidRPr="00F82042" w:rsidRDefault="00E1281D" w:rsidP="00223100">
      <w:pPr>
        <w:pStyle w:val="Prrafodelista"/>
        <w:numPr>
          <w:ilvl w:val="0"/>
          <w:numId w:val="10"/>
        </w:numPr>
        <w:spacing w:line="360" w:lineRule="auto"/>
        <w:jc w:val="both"/>
        <w:rPr>
          <w:rFonts w:ascii="Palatino Linotype" w:eastAsia="Calibri" w:hAnsi="Palatino Linotype" w:cs="Tahoma"/>
          <w:color w:val="000000"/>
          <w:sz w:val="22"/>
          <w:szCs w:val="22"/>
          <w:lang w:eastAsia="en-US"/>
        </w:rPr>
      </w:pPr>
      <w:r w:rsidRPr="00F82042">
        <w:rPr>
          <w:rFonts w:ascii="Palatino Linotype" w:eastAsia="Calibri" w:hAnsi="Palatino Linotype" w:cs="Tahoma"/>
          <w:color w:val="000000"/>
          <w:sz w:val="22"/>
          <w:szCs w:val="22"/>
          <w:lang w:eastAsia="en-US"/>
        </w:rPr>
        <w:t>L</w:t>
      </w:r>
      <w:r w:rsidR="00223100" w:rsidRPr="00F82042">
        <w:rPr>
          <w:rFonts w:ascii="Palatino Linotype" w:eastAsia="Calibri" w:hAnsi="Palatino Linotype" w:cs="Tahoma"/>
          <w:color w:val="000000"/>
          <w:sz w:val="22"/>
          <w:szCs w:val="22"/>
          <w:lang w:eastAsia="en-US"/>
        </w:rPr>
        <w:t>a</w:t>
      </w:r>
      <w:r w:rsidRPr="00F82042">
        <w:rPr>
          <w:rFonts w:ascii="Palatino Linotype" w:eastAsia="Calibri" w:hAnsi="Palatino Linotype" w:cs="Tahoma"/>
          <w:color w:val="000000"/>
          <w:sz w:val="22"/>
          <w:szCs w:val="22"/>
          <w:lang w:eastAsia="en-US"/>
        </w:rPr>
        <w:t>s</w:t>
      </w:r>
      <w:r w:rsidRPr="00F82042">
        <w:rPr>
          <w:rFonts w:ascii="Palatino Linotype" w:eastAsia="Calibri" w:hAnsi="Palatino Linotype" w:cs="Tahoma"/>
          <w:bCs/>
          <w:color w:val="000000"/>
          <w:sz w:val="22"/>
          <w:szCs w:val="22"/>
          <w:lang w:eastAsia="en-US"/>
        </w:rPr>
        <w:t xml:space="preserve"> listas o registros de asistencia </w:t>
      </w:r>
      <w:r w:rsidR="00223100" w:rsidRPr="00F82042">
        <w:rPr>
          <w:rFonts w:ascii="Palatino Linotype" w:eastAsia="Calibri" w:hAnsi="Palatino Linotype" w:cs="Tahoma"/>
          <w:color w:val="000000"/>
          <w:sz w:val="22"/>
          <w:szCs w:val="24"/>
          <w:lang w:eastAsia="es-MX"/>
        </w:rPr>
        <w:t>en el horario laboral y de guardia señalado en respuesta</w:t>
      </w:r>
      <w:r w:rsidR="000474A6" w:rsidRPr="00F82042">
        <w:rPr>
          <w:rFonts w:ascii="Palatino Linotype" w:eastAsia="Calibri" w:hAnsi="Palatino Linotype" w:cs="Tahoma"/>
          <w:color w:val="000000"/>
          <w:sz w:val="22"/>
          <w:szCs w:val="24"/>
          <w:lang w:eastAsia="es-MX"/>
        </w:rPr>
        <w:t>, faltantes</w:t>
      </w:r>
      <w:r w:rsidR="00223100" w:rsidRPr="00F82042">
        <w:rPr>
          <w:rFonts w:ascii="Palatino Linotype" w:eastAsia="Calibri" w:hAnsi="Palatino Linotype" w:cs="Tahoma"/>
          <w:color w:val="000000"/>
          <w:sz w:val="22"/>
          <w:szCs w:val="24"/>
          <w:lang w:eastAsia="es-MX"/>
        </w:rPr>
        <w:t>, de</w:t>
      </w:r>
      <w:r w:rsidR="00506F97" w:rsidRPr="00F82042">
        <w:rPr>
          <w:rFonts w:ascii="Palatino Linotype" w:eastAsia="Calibri" w:hAnsi="Palatino Linotype" w:cs="Tahoma"/>
          <w:color w:val="000000"/>
          <w:sz w:val="22"/>
          <w:szCs w:val="24"/>
          <w:lang w:eastAsia="es-MX"/>
        </w:rPr>
        <w:t xml:space="preserve"> </w:t>
      </w:r>
      <w:r w:rsidR="00E249EB" w:rsidRPr="00F82042">
        <w:rPr>
          <w:rFonts w:ascii="Palatino Linotype" w:eastAsia="Calibri" w:hAnsi="Palatino Linotype" w:cs="Tahoma"/>
          <w:color w:val="000000"/>
          <w:sz w:val="22"/>
          <w:szCs w:val="24"/>
          <w:lang w:eastAsia="es-MX"/>
        </w:rPr>
        <w:t xml:space="preserve">la titular de </w:t>
      </w:r>
      <w:r w:rsidR="00223100" w:rsidRPr="00F82042">
        <w:rPr>
          <w:rFonts w:ascii="Palatino Linotype" w:eastAsia="Calibri" w:hAnsi="Palatino Linotype" w:cs="Tahoma"/>
          <w:color w:val="000000"/>
          <w:sz w:val="22"/>
          <w:szCs w:val="24"/>
          <w:lang w:eastAsia="es-MX"/>
        </w:rPr>
        <w:t>la Oficialía del Registro Civil</w:t>
      </w:r>
      <w:r w:rsidR="000474A6" w:rsidRPr="00F82042">
        <w:rPr>
          <w:rFonts w:ascii="Palatino Linotype" w:hAnsi="Palatino Linotype"/>
          <w:sz w:val="22"/>
          <w:szCs w:val="22"/>
        </w:rPr>
        <w:t xml:space="preserve"> referida en el Considerando QUINTO</w:t>
      </w:r>
      <w:r w:rsidR="00E249EB" w:rsidRPr="00F82042">
        <w:rPr>
          <w:rFonts w:ascii="Palatino Linotype" w:hAnsi="Palatino Linotype"/>
          <w:sz w:val="22"/>
          <w:szCs w:val="22"/>
        </w:rPr>
        <w:t>,</w:t>
      </w:r>
      <w:r w:rsidR="00223100" w:rsidRPr="00F82042">
        <w:rPr>
          <w:rFonts w:ascii="Palatino Linotype" w:eastAsia="Calibri" w:hAnsi="Palatino Linotype" w:cs="Tahoma"/>
          <w:color w:val="000000"/>
          <w:sz w:val="22"/>
          <w:szCs w:val="24"/>
          <w:lang w:eastAsia="es-MX"/>
        </w:rPr>
        <w:t xml:space="preserve"> del trece </w:t>
      </w:r>
      <w:r w:rsidR="00506F97" w:rsidRPr="00F82042">
        <w:rPr>
          <w:rFonts w:ascii="Palatino Linotype" w:eastAsia="Calibri" w:hAnsi="Palatino Linotype" w:cs="Tahoma"/>
          <w:color w:val="000000"/>
          <w:sz w:val="22"/>
          <w:szCs w:val="24"/>
          <w:lang w:eastAsia="es-MX"/>
        </w:rPr>
        <w:t>de diciembre de dos mil veinticinco</w:t>
      </w:r>
      <w:r w:rsidR="00223100" w:rsidRPr="00F82042">
        <w:rPr>
          <w:rFonts w:ascii="Palatino Linotype" w:eastAsia="Calibri" w:hAnsi="Palatino Linotype" w:cs="Tahoma"/>
          <w:color w:val="000000"/>
          <w:sz w:val="22"/>
          <w:szCs w:val="24"/>
          <w:lang w:eastAsia="es-MX"/>
        </w:rPr>
        <w:t xml:space="preserve"> al trece de enero de dos mil veintiséis</w:t>
      </w:r>
      <w:r w:rsidRPr="00F82042">
        <w:rPr>
          <w:rFonts w:ascii="Palatino Linotype" w:eastAsia="Calibri" w:hAnsi="Palatino Linotype" w:cs="Tahoma"/>
          <w:bCs/>
          <w:color w:val="000000"/>
          <w:sz w:val="22"/>
          <w:szCs w:val="22"/>
          <w:lang w:eastAsia="en-US"/>
        </w:rPr>
        <w:t>.</w:t>
      </w:r>
    </w:p>
    <w:p w14:paraId="02EDB743" w14:textId="77777777" w:rsidR="00E1281D" w:rsidRDefault="00E1281D" w:rsidP="008E5C13">
      <w:pPr>
        <w:spacing w:line="360" w:lineRule="auto"/>
        <w:contextualSpacing/>
        <w:jc w:val="both"/>
        <w:rPr>
          <w:rFonts w:ascii="Palatino Linotype" w:hAnsi="Palatino Linotype" w:cs="Tahoma"/>
          <w:bCs/>
          <w:iCs/>
          <w:sz w:val="22"/>
          <w:szCs w:val="22"/>
          <w:lang w:val="es-ES"/>
        </w:rPr>
      </w:pPr>
    </w:p>
    <w:p w14:paraId="749C34D7" w14:textId="77777777" w:rsidR="00E1281D" w:rsidRPr="00963A20" w:rsidRDefault="00E1281D" w:rsidP="008E5C13">
      <w:pPr>
        <w:spacing w:line="360" w:lineRule="auto"/>
        <w:ind w:right="-28"/>
        <w:contextualSpacing/>
        <w:jc w:val="both"/>
        <w:rPr>
          <w:rFonts w:ascii="Palatino Linotype" w:hAnsi="Palatino Linotype" w:cs="Tahoma"/>
          <w:bCs/>
          <w:iCs/>
          <w:sz w:val="22"/>
          <w:szCs w:val="22"/>
        </w:rPr>
      </w:pPr>
      <w:r w:rsidRPr="00963A20">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7A42275" w14:textId="77777777" w:rsidR="00E1281D" w:rsidRPr="00963A20" w:rsidRDefault="00E1281D" w:rsidP="008E5C13">
      <w:pPr>
        <w:spacing w:line="360" w:lineRule="auto"/>
        <w:ind w:right="-28"/>
        <w:contextualSpacing/>
        <w:jc w:val="both"/>
        <w:rPr>
          <w:rFonts w:ascii="Palatino Linotype" w:hAnsi="Palatino Linotype" w:cs="Tahoma"/>
          <w:bCs/>
          <w:iCs/>
          <w:sz w:val="22"/>
          <w:szCs w:val="22"/>
        </w:rPr>
      </w:pPr>
      <w:r w:rsidRPr="00963A20">
        <w:rPr>
          <w:rFonts w:ascii="Palatino Linotype" w:hAnsi="Palatino Linotype" w:cs="Tahoma"/>
          <w:bCs/>
          <w:iCs/>
          <w:sz w:val="22"/>
          <w:szCs w:val="22"/>
        </w:rPr>
        <w:t xml:space="preserve"> </w:t>
      </w:r>
    </w:p>
    <w:p w14:paraId="1E867D3C" w14:textId="4E3B0160" w:rsidR="00E1281D" w:rsidRDefault="00E1281D" w:rsidP="008E5C13">
      <w:pPr>
        <w:spacing w:line="360" w:lineRule="auto"/>
        <w:ind w:right="-28"/>
        <w:contextualSpacing/>
        <w:jc w:val="both"/>
        <w:rPr>
          <w:rFonts w:ascii="Palatino Linotype" w:hAnsi="Palatino Linotype" w:cs="Tahoma"/>
          <w:bCs/>
          <w:iCs/>
          <w:sz w:val="22"/>
          <w:szCs w:val="22"/>
        </w:rPr>
      </w:pPr>
      <w:r w:rsidRPr="00F82042">
        <w:rPr>
          <w:rFonts w:ascii="Palatino Linotype" w:hAnsi="Palatino Linotype" w:cs="Tahoma"/>
          <w:bCs/>
          <w:iCs/>
          <w:sz w:val="22"/>
          <w:szCs w:val="22"/>
        </w:rPr>
        <w:t xml:space="preserve">Para el caso de que no cuente con registros de </w:t>
      </w:r>
      <w:r w:rsidR="00506F97" w:rsidRPr="00F82042">
        <w:rPr>
          <w:rFonts w:ascii="Palatino Linotype" w:hAnsi="Palatino Linotype" w:cs="Tahoma"/>
          <w:bCs/>
          <w:iCs/>
          <w:sz w:val="22"/>
          <w:szCs w:val="22"/>
        </w:rPr>
        <w:t xml:space="preserve">asistencia, deberá proporcionar </w:t>
      </w:r>
      <w:r w:rsidRPr="00F82042">
        <w:rPr>
          <w:rFonts w:ascii="Palatino Linotype" w:hAnsi="Palatino Linotype" w:cs="Tahoma"/>
          <w:bCs/>
          <w:iCs/>
          <w:sz w:val="22"/>
          <w:szCs w:val="22"/>
        </w:rPr>
        <w:t xml:space="preserve">la autorización </w:t>
      </w:r>
      <w:r w:rsidR="00506F97" w:rsidRPr="00F82042">
        <w:rPr>
          <w:rFonts w:ascii="Palatino Linotype" w:hAnsi="Palatino Linotype" w:cs="Tahoma"/>
          <w:bCs/>
          <w:iCs/>
          <w:sz w:val="22"/>
          <w:szCs w:val="22"/>
        </w:rPr>
        <w:t>emitida por autoridad competente para</w:t>
      </w:r>
      <w:r w:rsidRPr="00F82042">
        <w:rPr>
          <w:rFonts w:ascii="Palatino Linotype" w:hAnsi="Palatino Linotype" w:cs="Tahoma"/>
          <w:bCs/>
          <w:iCs/>
          <w:sz w:val="22"/>
          <w:szCs w:val="22"/>
        </w:rPr>
        <w:t xml:space="preserve"> exceptuar el registro de asistencia</w:t>
      </w:r>
      <w:r w:rsidR="00506F97" w:rsidRPr="00F82042">
        <w:rPr>
          <w:rFonts w:ascii="Palatino Linotype" w:hAnsi="Palatino Linotype" w:cs="Tahoma"/>
          <w:bCs/>
          <w:iCs/>
          <w:sz w:val="22"/>
          <w:szCs w:val="22"/>
        </w:rPr>
        <w:t>.</w:t>
      </w:r>
    </w:p>
    <w:p w14:paraId="273D0A77" w14:textId="77777777" w:rsidR="00506F97" w:rsidRPr="0017161F" w:rsidRDefault="00506F97" w:rsidP="008E5C13">
      <w:pPr>
        <w:spacing w:line="360" w:lineRule="auto"/>
        <w:ind w:right="-28"/>
        <w:contextualSpacing/>
        <w:jc w:val="both"/>
        <w:rPr>
          <w:rFonts w:ascii="Palatino Linotype" w:eastAsia="Palatino Linotype" w:hAnsi="Palatino Linotype" w:cs="Palatino Linotype"/>
          <w:sz w:val="22"/>
          <w:szCs w:val="22"/>
          <w:lang w:eastAsia="en-US"/>
        </w:rPr>
      </w:pPr>
    </w:p>
    <w:p w14:paraId="287F2E35" w14:textId="77777777" w:rsidR="00E1281D" w:rsidRPr="0017161F" w:rsidRDefault="00E1281D" w:rsidP="008E5C13">
      <w:pPr>
        <w:spacing w:line="360" w:lineRule="auto"/>
        <w:ind w:right="-28"/>
        <w:contextualSpacing/>
        <w:jc w:val="both"/>
        <w:rPr>
          <w:rFonts w:ascii="Palatino Linotype" w:eastAsia="Palatino Linotype" w:hAnsi="Palatino Linotype" w:cs="Palatino Linotype"/>
          <w:b/>
          <w:sz w:val="22"/>
          <w:szCs w:val="22"/>
          <w:lang w:eastAsia="en-US"/>
        </w:rPr>
      </w:pPr>
      <w:r w:rsidRPr="0017161F">
        <w:rPr>
          <w:rFonts w:ascii="Palatino Linotype" w:hAnsi="Palatino Linotype" w:cs="Tahoma"/>
          <w:b/>
          <w:bCs/>
          <w:iCs/>
          <w:sz w:val="22"/>
          <w:szCs w:val="22"/>
          <w:lang w:val="es-ES"/>
        </w:rPr>
        <w:t>TERCERO</w:t>
      </w:r>
      <w:r w:rsidRPr="0017161F">
        <w:rPr>
          <w:rFonts w:ascii="Palatino Linotype" w:hAnsi="Palatino Linotype" w:cs="Tahoma"/>
          <w:b/>
          <w:bCs/>
          <w:iCs/>
          <w:sz w:val="22"/>
          <w:szCs w:val="22"/>
        </w:rPr>
        <w:t xml:space="preserve">. </w:t>
      </w:r>
      <w:r w:rsidRPr="0017161F">
        <w:rPr>
          <w:rFonts w:ascii="Palatino Linotype" w:eastAsia="Palatino Linotype" w:hAnsi="Palatino Linotype" w:cs="Palatino Linotype"/>
          <w:b/>
          <w:sz w:val="22"/>
          <w:szCs w:val="22"/>
          <w:lang w:eastAsia="en-US"/>
        </w:rPr>
        <w:t xml:space="preserve">NOTIFÍQUESE POR SAIMEX </w:t>
      </w:r>
      <w:r w:rsidRPr="0017161F">
        <w:rPr>
          <w:rFonts w:ascii="Palatino Linotype" w:eastAsia="Palatino Linotype" w:hAnsi="Palatino Linotype" w:cs="Palatino Linotype"/>
          <w:sz w:val="22"/>
          <w:szCs w:val="22"/>
          <w:lang w:eastAsia="en-US"/>
        </w:rPr>
        <w:t xml:space="preserve">la presente resolución al Titular de la Unidad de Transparencia del Sujeto Obligado, para que conforme al artículo 186, último párrafo, 189, </w:t>
      </w:r>
      <w:r w:rsidRPr="0017161F">
        <w:rPr>
          <w:rFonts w:ascii="Palatino Linotype" w:eastAsia="Palatino Linotype" w:hAnsi="Palatino Linotype" w:cs="Palatino Linotype"/>
          <w:sz w:val="22"/>
          <w:szCs w:val="22"/>
          <w:lang w:eastAsia="en-U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21C5EB4" w14:textId="77777777" w:rsidR="00E1281D" w:rsidRPr="0017161F" w:rsidRDefault="00E1281D" w:rsidP="008E5C13">
      <w:pPr>
        <w:spacing w:line="360" w:lineRule="auto"/>
        <w:ind w:right="-28"/>
        <w:contextualSpacing/>
        <w:jc w:val="both"/>
        <w:rPr>
          <w:rFonts w:ascii="Palatino Linotype" w:eastAsia="Palatino Linotype" w:hAnsi="Palatino Linotype" w:cs="Palatino Linotype"/>
          <w:color w:val="000000"/>
          <w:sz w:val="22"/>
          <w:szCs w:val="22"/>
          <w:lang w:eastAsia="en-US"/>
        </w:rPr>
      </w:pPr>
    </w:p>
    <w:p w14:paraId="0569E2C1" w14:textId="77777777" w:rsidR="00E1281D" w:rsidRPr="0017161F" w:rsidRDefault="00E1281D" w:rsidP="008E5C13">
      <w:pPr>
        <w:spacing w:line="360" w:lineRule="auto"/>
        <w:contextualSpacing/>
        <w:jc w:val="both"/>
        <w:rPr>
          <w:rFonts w:ascii="Palatino Linotype" w:eastAsia="Palatino Linotype" w:hAnsi="Palatino Linotype" w:cs="Palatino Linotype"/>
          <w:color w:val="000000"/>
          <w:sz w:val="22"/>
          <w:szCs w:val="22"/>
          <w:lang w:eastAsia="en-US"/>
        </w:rPr>
      </w:pPr>
      <w:r w:rsidRPr="0017161F">
        <w:rPr>
          <w:rFonts w:ascii="Palatino Linotype" w:eastAsia="Palatino Linotype" w:hAnsi="Palatino Linotype" w:cs="Palatino Linotype"/>
          <w:color w:val="000000"/>
          <w:sz w:val="22"/>
          <w:szCs w:val="22"/>
          <w:lang w:eastAsia="en-US"/>
        </w:rPr>
        <w:t xml:space="preserve">De conformidad con el artículo 198 de la </w:t>
      </w:r>
      <w:r w:rsidRPr="0017161F">
        <w:rPr>
          <w:rFonts w:ascii="Palatino Linotype" w:eastAsia="Palatino Linotype" w:hAnsi="Palatino Linotype" w:cs="Palatino Linotype"/>
          <w:sz w:val="22"/>
          <w:szCs w:val="22"/>
          <w:lang w:eastAsia="en-US"/>
        </w:rPr>
        <w:t>Ley de Transparencia y Acceso a la Información Pública del Estado de México y Municipios</w:t>
      </w:r>
      <w:r w:rsidRPr="0017161F">
        <w:rPr>
          <w:rFonts w:ascii="Palatino Linotype" w:eastAsia="Palatino Linotype" w:hAnsi="Palatino Linotype" w:cs="Palatino Linotype"/>
          <w:color w:val="000000"/>
          <w:sz w:val="22"/>
          <w:szCs w:val="22"/>
          <w:lang w:eastAsia="en-US"/>
        </w:rPr>
        <w:t>, de considerarlo procedente, el Sujeto Obligado de manera fundada y motivada, podrá solicitar una ampliación de plazo para el cumplimiento de la presente resolución.</w:t>
      </w:r>
    </w:p>
    <w:p w14:paraId="4A2CC4E7" w14:textId="77777777" w:rsidR="00E1281D" w:rsidRPr="0017161F" w:rsidRDefault="00E1281D" w:rsidP="008E5C13">
      <w:pPr>
        <w:spacing w:line="360" w:lineRule="auto"/>
        <w:ind w:right="-28"/>
        <w:contextualSpacing/>
        <w:jc w:val="both"/>
        <w:rPr>
          <w:rFonts w:ascii="Palatino Linotype" w:eastAsia="Palatino Linotype" w:hAnsi="Palatino Linotype" w:cs="Palatino Linotype"/>
          <w:b/>
          <w:sz w:val="22"/>
          <w:szCs w:val="22"/>
          <w:lang w:val="es-ES_tradnl" w:eastAsia="en-US"/>
        </w:rPr>
      </w:pPr>
    </w:p>
    <w:p w14:paraId="328AB400" w14:textId="77777777" w:rsidR="00E1281D" w:rsidRPr="0017161F" w:rsidRDefault="00E1281D" w:rsidP="008E5C13">
      <w:pPr>
        <w:spacing w:line="360" w:lineRule="auto"/>
        <w:contextualSpacing/>
        <w:jc w:val="both"/>
        <w:rPr>
          <w:rFonts w:ascii="Palatino Linotype" w:eastAsia="Palatino Linotype" w:hAnsi="Palatino Linotype" w:cs="Palatino Linotype"/>
          <w:sz w:val="22"/>
          <w:szCs w:val="22"/>
          <w:lang w:eastAsia="en-US"/>
        </w:rPr>
      </w:pPr>
      <w:r w:rsidRPr="0017161F">
        <w:rPr>
          <w:rFonts w:ascii="Palatino Linotype" w:eastAsia="Palatino Linotype" w:hAnsi="Palatino Linotype" w:cs="Palatino Linotype"/>
          <w:b/>
          <w:sz w:val="22"/>
          <w:szCs w:val="22"/>
          <w:lang w:eastAsia="en-US"/>
        </w:rPr>
        <w:t>CUARTO. NOTIFÍQUESE POR SAIMEX</w:t>
      </w:r>
      <w:r w:rsidRPr="0017161F">
        <w:rPr>
          <w:rFonts w:ascii="Palatino Linotype" w:eastAsia="Palatino Linotype" w:hAnsi="Palatino Linotype" w:cs="Palatino Linotype"/>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2834ED" w14:textId="77777777" w:rsidR="00E1281D" w:rsidRPr="0017161F" w:rsidRDefault="00E1281D" w:rsidP="008E5C13">
      <w:pPr>
        <w:spacing w:line="360" w:lineRule="auto"/>
        <w:ind w:right="-28"/>
        <w:contextualSpacing/>
        <w:jc w:val="both"/>
        <w:rPr>
          <w:rFonts w:ascii="Palatino Linotype" w:eastAsia="Palatino Linotype" w:hAnsi="Palatino Linotype" w:cs="Palatino Linotype"/>
          <w:color w:val="000000"/>
          <w:sz w:val="22"/>
          <w:szCs w:val="22"/>
          <w:lang w:eastAsia="en-US"/>
        </w:rPr>
      </w:pPr>
    </w:p>
    <w:p w14:paraId="3783222B" w14:textId="2022D17A" w:rsidR="00E1281D" w:rsidRPr="0017161F" w:rsidRDefault="00E1281D" w:rsidP="008E5C13">
      <w:pPr>
        <w:spacing w:line="360" w:lineRule="auto"/>
        <w:contextualSpacing/>
        <w:jc w:val="both"/>
        <w:rPr>
          <w:rFonts w:ascii="Palatino Linotype" w:hAnsi="Palatino Linotype"/>
          <w:sz w:val="22"/>
          <w:szCs w:val="22"/>
        </w:rPr>
      </w:pPr>
      <w:r w:rsidRPr="0017161F">
        <w:rPr>
          <w:rFonts w:ascii="Palatino Linotype" w:eastAsia="Calibri" w:hAnsi="Palatino Linotype"/>
          <w:sz w:val="22"/>
          <w:szCs w:val="22"/>
        </w:rPr>
        <w:t xml:space="preserve">ASÍ LO RESUELVE, POR </w:t>
      </w:r>
      <w:r w:rsidRPr="00C40FAB">
        <w:rPr>
          <w:rFonts w:ascii="Palatino Linotype" w:eastAsia="Calibri" w:hAnsi="Palatino Linotype"/>
          <w:b/>
          <w:sz w:val="22"/>
          <w:szCs w:val="22"/>
        </w:rPr>
        <w:t>UNANIMIDAD</w:t>
      </w:r>
      <w:r w:rsidRPr="0017161F">
        <w:rPr>
          <w:rFonts w:ascii="Palatino Linotype" w:eastAsia="Calibri"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74DE">
        <w:rPr>
          <w:rFonts w:ascii="Palatino Linotype" w:eastAsia="Calibri" w:hAnsi="Palatino Linotype"/>
          <w:sz w:val="22"/>
          <w:szCs w:val="22"/>
        </w:rPr>
        <w:t xml:space="preserve">SEXTA </w:t>
      </w:r>
      <w:r w:rsidRPr="0017161F">
        <w:rPr>
          <w:rFonts w:ascii="Palatino Linotype" w:eastAsia="Calibri" w:hAnsi="Palatino Linotype"/>
          <w:sz w:val="22"/>
          <w:szCs w:val="22"/>
        </w:rPr>
        <w:t xml:space="preserve">SESIÓN ORDINARIA, CELEBRADA EL </w:t>
      </w:r>
      <w:r>
        <w:rPr>
          <w:rFonts w:ascii="Palatino Linotype" w:eastAsia="Calibri" w:hAnsi="Palatino Linotype"/>
          <w:sz w:val="22"/>
          <w:szCs w:val="22"/>
        </w:rPr>
        <w:t>D</w:t>
      </w:r>
      <w:r w:rsidR="004674DE">
        <w:rPr>
          <w:rFonts w:ascii="Palatino Linotype" w:eastAsia="Calibri" w:hAnsi="Palatino Linotype"/>
          <w:sz w:val="22"/>
          <w:szCs w:val="22"/>
        </w:rPr>
        <w:t>IECIOCHO</w:t>
      </w:r>
      <w:r>
        <w:rPr>
          <w:rFonts w:ascii="Palatino Linotype" w:eastAsia="Calibri" w:hAnsi="Palatino Linotype"/>
          <w:sz w:val="22"/>
          <w:szCs w:val="22"/>
        </w:rPr>
        <w:t xml:space="preserve"> DE </w:t>
      </w:r>
      <w:r w:rsidR="004674DE">
        <w:rPr>
          <w:rFonts w:ascii="Palatino Linotype" w:eastAsia="Calibri" w:hAnsi="Palatino Linotype"/>
          <w:sz w:val="22"/>
          <w:szCs w:val="22"/>
        </w:rPr>
        <w:t xml:space="preserve">FEBRERO </w:t>
      </w:r>
      <w:r w:rsidRPr="0017161F">
        <w:rPr>
          <w:rFonts w:ascii="Palatino Linotype" w:eastAsia="Calibri" w:hAnsi="Palatino Linotype"/>
          <w:sz w:val="22"/>
          <w:szCs w:val="22"/>
        </w:rPr>
        <w:t>DE DOS MIL VEINTI</w:t>
      </w:r>
      <w:r w:rsidR="004674DE">
        <w:rPr>
          <w:rFonts w:ascii="Palatino Linotype" w:eastAsia="Calibri" w:hAnsi="Palatino Linotype"/>
          <w:sz w:val="22"/>
          <w:szCs w:val="22"/>
        </w:rPr>
        <w:t>SÉIS</w:t>
      </w:r>
      <w:r w:rsidRPr="0017161F">
        <w:rPr>
          <w:rFonts w:ascii="Palatino Linotype" w:eastAsia="Calibri" w:hAnsi="Palatino Linotype"/>
          <w:sz w:val="22"/>
          <w:szCs w:val="22"/>
        </w:rPr>
        <w:t>, ANTE EL SECRETARIO TÉCNICO DEL PLENO, ALEXIS TAPIA RAMÍREZ.</w:t>
      </w:r>
    </w:p>
    <w:p w14:paraId="3CC29CB2" w14:textId="77777777" w:rsidR="00E1281D" w:rsidRPr="0017161F" w:rsidRDefault="00E1281D" w:rsidP="008E5C13">
      <w:pPr>
        <w:spacing w:line="360" w:lineRule="auto"/>
        <w:ind w:right="-28"/>
        <w:contextualSpacing/>
        <w:jc w:val="both"/>
        <w:rPr>
          <w:rFonts w:ascii="Palatino Linotype" w:eastAsia="Batang" w:hAnsi="Palatino Linotype" w:cs="Tahoma"/>
          <w:bCs/>
          <w:sz w:val="22"/>
          <w:szCs w:val="22"/>
        </w:rPr>
      </w:pPr>
    </w:p>
    <w:p w14:paraId="110220AC" w14:textId="77777777" w:rsidR="00E1281D" w:rsidRPr="0017161F" w:rsidRDefault="00E1281D" w:rsidP="008E5C13">
      <w:pPr>
        <w:spacing w:line="360" w:lineRule="auto"/>
        <w:contextualSpacing/>
        <w:rPr>
          <w:rFonts w:ascii="Palatino Linotype" w:hAnsi="Palatino Linotype"/>
        </w:rPr>
      </w:pPr>
    </w:p>
    <w:p w14:paraId="19AC2F51" w14:textId="77777777" w:rsidR="00E1281D" w:rsidRPr="0017161F" w:rsidRDefault="00E1281D" w:rsidP="008E5C13">
      <w:pPr>
        <w:spacing w:line="360" w:lineRule="auto"/>
        <w:contextualSpacing/>
        <w:rPr>
          <w:rFonts w:ascii="Palatino Linotype" w:hAnsi="Palatino Linotype"/>
        </w:rPr>
      </w:pPr>
    </w:p>
    <w:p w14:paraId="7D9FFF2D" w14:textId="77777777" w:rsidR="00E1281D" w:rsidRPr="0017161F" w:rsidRDefault="00E1281D" w:rsidP="008E5C13">
      <w:pPr>
        <w:spacing w:line="360" w:lineRule="auto"/>
        <w:contextualSpacing/>
        <w:rPr>
          <w:rFonts w:ascii="Palatino Linotype" w:hAnsi="Palatino Linotype"/>
        </w:rPr>
      </w:pPr>
    </w:p>
    <w:p w14:paraId="7E0D6FDC" w14:textId="77777777" w:rsidR="00E1281D" w:rsidRPr="0017161F" w:rsidRDefault="00E1281D" w:rsidP="008E5C13">
      <w:pPr>
        <w:spacing w:line="360" w:lineRule="auto"/>
        <w:contextualSpacing/>
        <w:rPr>
          <w:rFonts w:ascii="Palatino Linotype" w:hAnsi="Palatino Linotype"/>
        </w:rPr>
      </w:pPr>
    </w:p>
    <w:p w14:paraId="64893757" w14:textId="77777777" w:rsidR="00E1281D" w:rsidRPr="0017161F" w:rsidRDefault="00E1281D" w:rsidP="008E5C13">
      <w:pPr>
        <w:spacing w:line="360" w:lineRule="auto"/>
        <w:contextualSpacing/>
        <w:rPr>
          <w:rFonts w:ascii="Palatino Linotype" w:hAnsi="Palatino Linotype"/>
        </w:rPr>
      </w:pPr>
    </w:p>
    <w:p w14:paraId="7F1CFE83" w14:textId="77777777" w:rsidR="00E1281D" w:rsidRPr="0017161F" w:rsidRDefault="00E1281D" w:rsidP="008E5C13">
      <w:pPr>
        <w:spacing w:line="360" w:lineRule="auto"/>
        <w:contextualSpacing/>
        <w:rPr>
          <w:rFonts w:ascii="Palatino Linotype" w:hAnsi="Palatino Linotype"/>
        </w:rPr>
      </w:pPr>
    </w:p>
    <w:p w14:paraId="165CD5BD" w14:textId="77777777" w:rsidR="00E1281D" w:rsidRPr="0017161F" w:rsidRDefault="00E1281D" w:rsidP="008E5C13">
      <w:pPr>
        <w:spacing w:line="360" w:lineRule="auto"/>
        <w:contextualSpacing/>
        <w:rPr>
          <w:rFonts w:ascii="Palatino Linotype" w:hAnsi="Palatino Linotype"/>
        </w:rPr>
      </w:pPr>
    </w:p>
    <w:p w14:paraId="028067BD" w14:textId="77777777" w:rsidR="00E1281D" w:rsidRPr="0017161F" w:rsidRDefault="00E1281D" w:rsidP="008E5C13">
      <w:pPr>
        <w:spacing w:line="360" w:lineRule="auto"/>
        <w:contextualSpacing/>
        <w:rPr>
          <w:rFonts w:ascii="Palatino Linotype" w:hAnsi="Palatino Linotype"/>
        </w:rPr>
      </w:pPr>
    </w:p>
    <w:p w14:paraId="13187A5B" w14:textId="77777777" w:rsidR="00E1281D" w:rsidRPr="0017161F" w:rsidRDefault="00E1281D" w:rsidP="008E5C13">
      <w:pPr>
        <w:spacing w:line="360" w:lineRule="auto"/>
        <w:contextualSpacing/>
        <w:rPr>
          <w:rFonts w:ascii="Palatino Linotype" w:hAnsi="Palatino Linotype"/>
        </w:rPr>
      </w:pPr>
    </w:p>
    <w:p w14:paraId="2D1AAD7C" w14:textId="77777777" w:rsidR="00E1281D" w:rsidRDefault="00E1281D" w:rsidP="008E5C13">
      <w:pPr>
        <w:spacing w:line="360" w:lineRule="auto"/>
        <w:contextualSpacing/>
        <w:rPr>
          <w:rFonts w:ascii="Palatino Linotype" w:hAnsi="Palatino Linotype"/>
        </w:rPr>
      </w:pPr>
    </w:p>
    <w:p w14:paraId="5945FB4A" w14:textId="77777777" w:rsidR="00D47144" w:rsidRDefault="00D47144" w:rsidP="008E5C13">
      <w:pPr>
        <w:spacing w:line="360" w:lineRule="auto"/>
        <w:contextualSpacing/>
        <w:rPr>
          <w:rFonts w:ascii="Palatino Linotype" w:hAnsi="Palatino Linotype"/>
        </w:rPr>
      </w:pPr>
    </w:p>
    <w:p w14:paraId="091A7E1B" w14:textId="77777777" w:rsidR="00D47144" w:rsidRDefault="00D47144" w:rsidP="008E5C13">
      <w:pPr>
        <w:spacing w:line="360" w:lineRule="auto"/>
        <w:contextualSpacing/>
        <w:rPr>
          <w:rFonts w:ascii="Palatino Linotype" w:hAnsi="Palatino Linotype"/>
        </w:rPr>
      </w:pPr>
    </w:p>
    <w:p w14:paraId="22AD9AF4" w14:textId="77777777" w:rsidR="00D47144" w:rsidRDefault="00D47144" w:rsidP="008E5C13">
      <w:pPr>
        <w:spacing w:line="360" w:lineRule="auto"/>
        <w:contextualSpacing/>
        <w:rPr>
          <w:rFonts w:ascii="Palatino Linotype" w:hAnsi="Palatino Linotype"/>
        </w:rPr>
      </w:pPr>
    </w:p>
    <w:p w14:paraId="198D11DD" w14:textId="77777777" w:rsidR="00D47144" w:rsidRDefault="00D47144" w:rsidP="008E5C13">
      <w:pPr>
        <w:spacing w:line="360" w:lineRule="auto"/>
        <w:contextualSpacing/>
        <w:rPr>
          <w:rFonts w:ascii="Palatino Linotype" w:hAnsi="Palatino Linotype"/>
        </w:rPr>
      </w:pPr>
    </w:p>
    <w:p w14:paraId="2CF34734" w14:textId="77777777" w:rsidR="00D47144" w:rsidRDefault="00D47144" w:rsidP="008E5C13">
      <w:pPr>
        <w:spacing w:line="360" w:lineRule="auto"/>
        <w:contextualSpacing/>
        <w:rPr>
          <w:rFonts w:ascii="Palatino Linotype" w:hAnsi="Palatino Linotype"/>
        </w:rPr>
      </w:pPr>
    </w:p>
    <w:p w14:paraId="5D241C02" w14:textId="77777777" w:rsidR="00D47144" w:rsidRDefault="00D47144" w:rsidP="008E5C13">
      <w:pPr>
        <w:spacing w:line="360" w:lineRule="auto"/>
        <w:contextualSpacing/>
        <w:rPr>
          <w:rFonts w:ascii="Palatino Linotype" w:hAnsi="Palatino Linotype"/>
        </w:rPr>
      </w:pPr>
    </w:p>
    <w:p w14:paraId="10B5D4CD" w14:textId="77777777" w:rsidR="00D47144" w:rsidRDefault="00D47144" w:rsidP="008E5C13">
      <w:pPr>
        <w:spacing w:line="360" w:lineRule="auto"/>
        <w:contextualSpacing/>
        <w:rPr>
          <w:rFonts w:ascii="Palatino Linotype" w:hAnsi="Palatino Linotype"/>
        </w:rPr>
      </w:pPr>
    </w:p>
    <w:p w14:paraId="7265E2DD" w14:textId="77777777" w:rsidR="00D47144" w:rsidRPr="0017161F" w:rsidRDefault="00D47144" w:rsidP="008E5C13">
      <w:pPr>
        <w:spacing w:line="360" w:lineRule="auto"/>
        <w:contextualSpacing/>
        <w:rPr>
          <w:rFonts w:ascii="Palatino Linotype" w:hAnsi="Palatino Linotype"/>
        </w:rPr>
      </w:pPr>
    </w:p>
    <w:p w14:paraId="737E2FE8" w14:textId="77777777" w:rsidR="00E1281D" w:rsidRPr="0017161F" w:rsidRDefault="00E1281D" w:rsidP="008E5C13">
      <w:pPr>
        <w:spacing w:line="360" w:lineRule="auto"/>
        <w:contextualSpacing/>
        <w:rPr>
          <w:rFonts w:ascii="Palatino Linotype" w:hAnsi="Palatino Linotype"/>
        </w:rPr>
      </w:pPr>
    </w:p>
    <w:p w14:paraId="4B00CA85" w14:textId="77777777" w:rsidR="00E1281D" w:rsidRPr="0017161F" w:rsidRDefault="00E1281D" w:rsidP="008E5C13">
      <w:pPr>
        <w:spacing w:line="360" w:lineRule="auto"/>
        <w:contextualSpacing/>
        <w:rPr>
          <w:rFonts w:ascii="Palatino Linotype" w:hAnsi="Palatino Linotype"/>
        </w:rPr>
      </w:pPr>
    </w:p>
    <w:p w14:paraId="7866383D" w14:textId="77777777" w:rsidR="00E1281D" w:rsidRPr="0017161F" w:rsidRDefault="00E1281D" w:rsidP="008E5C13">
      <w:pPr>
        <w:spacing w:line="360" w:lineRule="auto"/>
        <w:contextualSpacing/>
        <w:rPr>
          <w:rFonts w:ascii="Palatino Linotype" w:hAnsi="Palatino Linotype"/>
        </w:rPr>
      </w:pPr>
    </w:p>
    <w:p w14:paraId="048879E5" w14:textId="77777777" w:rsidR="00E1281D" w:rsidRPr="0017161F" w:rsidRDefault="00E1281D" w:rsidP="008E5C13">
      <w:pPr>
        <w:spacing w:line="360" w:lineRule="auto"/>
        <w:contextualSpacing/>
        <w:rPr>
          <w:rFonts w:ascii="Palatino Linotype" w:hAnsi="Palatino Linotype"/>
        </w:rPr>
      </w:pPr>
    </w:p>
    <w:p w14:paraId="02B8F1E1" w14:textId="77777777" w:rsidR="00E1281D" w:rsidRPr="0017161F" w:rsidRDefault="00E1281D" w:rsidP="008E5C13">
      <w:pPr>
        <w:spacing w:line="360" w:lineRule="auto"/>
        <w:contextualSpacing/>
        <w:rPr>
          <w:rFonts w:ascii="Palatino Linotype" w:hAnsi="Palatino Linotype"/>
        </w:rPr>
      </w:pPr>
    </w:p>
    <w:p w14:paraId="0C23F43F" w14:textId="77777777" w:rsidR="00E1281D" w:rsidRPr="0017161F" w:rsidRDefault="00E1281D" w:rsidP="008E5C13">
      <w:pPr>
        <w:spacing w:line="360" w:lineRule="auto"/>
        <w:contextualSpacing/>
        <w:rPr>
          <w:rFonts w:ascii="Palatino Linotype" w:hAnsi="Palatino Linotype"/>
        </w:rPr>
      </w:pPr>
    </w:p>
    <w:p w14:paraId="5A5DCE82" w14:textId="77777777" w:rsidR="00E1281D" w:rsidRPr="0017161F" w:rsidRDefault="00E1281D" w:rsidP="008E5C13">
      <w:pPr>
        <w:spacing w:line="360" w:lineRule="auto"/>
        <w:contextualSpacing/>
        <w:rPr>
          <w:rFonts w:ascii="Palatino Linotype" w:hAnsi="Palatino Linotype"/>
        </w:rPr>
      </w:pPr>
    </w:p>
    <w:p w14:paraId="5BC835D8" w14:textId="77777777" w:rsidR="00E1281D" w:rsidRPr="0017161F" w:rsidRDefault="00E1281D" w:rsidP="008E5C13">
      <w:pPr>
        <w:spacing w:line="360" w:lineRule="auto"/>
        <w:contextualSpacing/>
        <w:rPr>
          <w:rFonts w:ascii="Palatino Linotype" w:hAnsi="Palatino Linotype"/>
        </w:rPr>
      </w:pPr>
    </w:p>
    <w:p w14:paraId="2AC68E37" w14:textId="77777777" w:rsidR="00E1281D" w:rsidRPr="0017161F" w:rsidRDefault="00E1281D" w:rsidP="008E5C13">
      <w:pPr>
        <w:spacing w:line="360" w:lineRule="auto"/>
        <w:contextualSpacing/>
        <w:rPr>
          <w:rFonts w:ascii="Palatino Linotype" w:hAnsi="Palatino Linotype"/>
        </w:rPr>
      </w:pPr>
    </w:p>
    <w:p w14:paraId="1E4A994B" w14:textId="77777777" w:rsidR="00E1281D" w:rsidRPr="0017161F" w:rsidRDefault="00E1281D" w:rsidP="008E5C13">
      <w:pPr>
        <w:spacing w:line="360" w:lineRule="auto"/>
        <w:contextualSpacing/>
        <w:rPr>
          <w:rFonts w:ascii="Palatino Linotype" w:hAnsi="Palatino Linotype"/>
        </w:rPr>
      </w:pPr>
    </w:p>
    <w:p w14:paraId="2EE78666" w14:textId="77777777" w:rsidR="00E1281D" w:rsidRPr="0017161F" w:rsidRDefault="00E1281D" w:rsidP="008E5C13">
      <w:pPr>
        <w:spacing w:line="360" w:lineRule="auto"/>
        <w:contextualSpacing/>
        <w:rPr>
          <w:rFonts w:ascii="Palatino Linotype" w:hAnsi="Palatino Linotype"/>
        </w:rPr>
      </w:pPr>
    </w:p>
    <w:p w14:paraId="396D930F" w14:textId="77777777" w:rsidR="00B01980" w:rsidRDefault="00B01980" w:rsidP="008E5C13">
      <w:pPr>
        <w:spacing w:line="360" w:lineRule="auto"/>
        <w:contextualSpacing/>
      </w:pPr>
    </w:p>
    <w:sectPr w:rsidR="00B01980" w:rsidSect="00E1281D">
      <w:headerReference w:type="even" r:id="rId9"/>
      <w:headerReference w:type="default" r:id="rId10"/>
      <w:footerReference w:type="default" r:id="rId11"/>
      <w:headerReference w:type="first" r:id="rId12"/>
      <w:footerReference w:type="first" r:id="rId13"/>
      <w:pgSz w:w="12240" w:h="15840"/>
      <w:pgMar w:top="80" w:right="1608" w:bottom="1134" w:left="1588" w:header="850"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97F1" w14:textId="77777777" w:rsidR="00042C49" w:rsidRDefault="00042C49" w:rsidP="00E1281D">
      <w:r>
        <w:separator/>
      </w:r>
    </w:p>
  </w:endnote>
  <w:endnote w:type="continuationSeparator" w:id="0">
    <w:p w14:paraId="16E0468F" w14:textId="77777777" w:rsidR="00042C49" w:rsidRDefault="00042C49" w:rsidP="00E1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BC4582A" w14:textId="77777777" w:rsidR="00E1281D" w:rsidRPr="00C13895" w:rsidRDefault="00E1281D">
            <w:pPr>
              <w:pStyle w:val="Piedepgina"/>
              <w:jc w:val="right"/>
              <w:rPr>
                <w:sz w:val="26"/>
                <w:szCs w:val="26"/>
              </w:rPr>
            </w:pPr>
          </w:p>
          <w:p w14:paraId="367738BF" w14:textId="77777777" w:rsidR="00E1281D" w:rsidRDefault="00E128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6983">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6983">
              <w:rPr>
                <w:b/>
                <w:bCs/>
                <w:noProof/>
              </w:rPr>
              <w:t>20</w:t>
            </w:r>
            <w:r>
              <w:rPr>
                <w:b/>
                <w:bCs/>
                <w:sz w:val="24"/>
                <w:szCs w:val="24"/>
              </w:rPr>
              <w:fldChar w:fldCharType="end"/>
            </w:r>
          </w:p>
        </w:sdtContent>
      </w:sdt>
    </w:sdtContent>
  </w:sdt>
  <w:p w14:paraId="16C8CA09" w14:textId="77777777" w:rsidR="00E1281D" w:rsidRDefault="00E12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1C6703B" w14:textId="77777777" w:rsidR="00E1281D" w:rsidRDefault="00E1281D">
            <w:pPr>
              <w:pStyle w:val="Piedepgina"/>
              <w:jc w:val="right"/>
            </w:pPr>
          </w:p>
          <w:p w14:paraId="04CC3405" w14:textId="77777777" w:rsidR="00E1281D" w:rsidRDefault="00E1281D">
            <w:pPr>
              <w:pStyle w:val="Piedepgina"/>
              <w:jc w:val="right"/>
            </w:pPr>
          </w:p>
          <w:p w14:paraId="28F45A37" w14:textId="77777777" w:rsidR="00E1281D" w:rsidRDefault="00E1281D">
            <w:pPr>
              <w:pStyle w:val="Piedepgina"/>
              <w:jc w:val="right"/>
            </w:pPr>
          </w:p>
          <w:p w14:paraId="4135C4E0" w14:textId="77777777" w:rsidR="00E1281D" w:rsidRDefault="00E128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698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6983">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F02D" w14:textId="77777777" w:rsidR="00042C49" w:rsidRDefault="00042C49" w:rsidP="00E1281D">
      <w:r>
        <w:separator/>
      </w:r>
    </w:p>
  </w:footnote>
  <w:footnote w:type="continuationSeparator" w:id="0">
    <w:p w14:paraId="55BBA6E3" w14:textId="77777777" w:rsidR="00042C49" w:rsidRDefault="00042C49" w:rsidP="00E1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FB5F" w14:textId="77777777" w:rsidR="00E1281D" w:rsidRDefault="00000000">
    <w:pPr>
      <w:pStyle w:val="Encabezado"/>
    </w:pPr>
    <w:r>
      <w:rPr>
        <w:noProof/>
        <w:lang w:eastAsia="es-MX"/>
      </w:rPr>
      <w:pict w14:anchorId="784F8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9776;mso-wrap-edited:f;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153" w14:textId="77777777" w:rsidR="00E1281D" w:rsidRPr="009E6858" w:rsidRDefault="00000000" w:rsidP="00CA061E">
    <w:pPr>
      <w:tabs>
        <w:tab w:val="left" w:pos="3416"/>
      </w:tabs>
      <w:rPr>
        <w:sz w:val="22"/>
        <w:szCs w:val="22"/>
      </w:rPr>
    </w:pPr>
    <w:r>
      <w:rPr>
        <w:noProof/>
        <w:sz w:val="14"/>
        <w:lang w:eastAsia="es-MX"/>
      </w:rPr>
      <w:pict w14:anchorId="1F3A0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position-horizontal-relative:margin;mso-position-vertical-relative:margin" o:allowincell="f">
          <v:imagedata r:id="rId1" o:title="marcaaguaINFOEM"/>
          <w10:wrap anchorx="margin" anchory="margin"/>
        </v:shape>
      </w:pict>
    </w:r>
  </w:p>
  <w:tbl>
    <w:tblPr>
      <w:tblW w:w="9461" w:type="dxa"/>
      <w:tblLayout w:type="fixed"/>
      <w:tblLook w:val="04A0" w:firstRow="1" w:lastRow="0" w:firstColumn="1" w:lastColumn="0" w:noHBand="0" w:noVBand="1"/>
    </w:tblPr>
    <w:tblGrid>
      <w:gridCol w:w="2268"/>
      <w:gridCol w:w="7193"/>
    </w:tblGrid>
    <w:tr w:rsidR="00E1281D" w:rsidRPr="005C106F" w14:paraId="56FFECBE" w14:textId="77777777" w:rsidTr="00CA061E">
      <w:trPr>
        <w:trHeight w:val="70"/>
      </w:trPr>
      <w:tc>
        <w:tcPr>
          <w:tcW w:w="2268" w:type="dxa"/>
        </w:tcPr>
        <w:p w14:paraId="6947B3C3" w14:textId="77777777" w:rsidR="00E1281D" w:rsidRPr="005C106F" w:rsidRDefault="00E1281D" w:rsidP="00CA061E">
          <w:pPr>
            <w:tabs>
              <w:tab w:val="right" w:pos="4273"/>
            </w:tabs>
            <w:rPr>
              <w:rFonts w:ascii="Garamond" w:eastAsia="Calibri" w:hAnsi="Garamond"/>
              <w:sz w:val="16"/>
              <w:szCs w:val="16"/>
            </w:rPr>
          </w:pPr>
        </w:p>
      </w:tc>
      <w:tc>
        <w:tcPr>
          <w:tcW w:w="7193" w:type="dxa"/>
        </w:tcPr>
        <w:tbl>
          <w:tblPr>
            <w:tblStyle w:val="Tablaconcuadrcul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726"/>
            <w:gridCol w:w="4212"/>
          </w:tblGrid>
          <w:tr w:rsidR="00E1281D" w14:paraId="0EA25678" w14:textId="77777777" w:rsidTr="00CA061E">
            <w:trPr>
              <w:trHeight w:val="128"/>
            </w:trPr>
            <w:tc>
              <w:tcPr>
                <w:tcW w:w="3726" w:type="dxa"/>
                <w:vAlign w:val="bottom"/>
              </w:tcPr>
              <w:p w14:paraId="7EC82E5B" w14:textId="77777777" w:rsidR="00E1281D" w:rsidRPr="008B41A2" w:rsidRDefault="00E1281D" w:rsidP="00CA061E">
                <w:pPr>
                  <w:tabs>
                    <w:tab w:val="right" w:pos="8838"/>
                  </w:tabs>
                  <w:ind w:right="-105"/>
                  <w:rPr>
                    <w:rFonts w:ascii="Palatino Linotype" w:eastAsia="Calibri" w:hAnsi="Palatino Linotype" w:cs="Tahoma"/>
                    <w:b/>
                    <w:sz w:val="22"/>
                    <w:szCs w:val="22"/>
                    <w:lang w:val="es-MX"/>
                  </w:rPr>
                </w:pPr>
                <w:r>
                  <w:rPr>
                    <w:rFonts w:ascii="Palatino Linotype" w:eastAsia="Calibri" w:hAnsi="Palatino Linotype" w:cs="Tahoma"/>
                    <w:b/>
                    <w:sz w:val="22"/>
                    <w:szCs w:val="22"/>
                    <w:lang w:val="es-MX"/>
                  </w:rPr>
                  <w:t xml:space="preserve">                        </w:t>
                </w:r>
                <w:r w:rsidRPr="008B41A2">
                  <w:rPr>
                    <w:rFonts w:ascii="Palatino Linotype" w:eastAsia="Calibri" w:hAnsi="Palatino Linotype" w:cs="Tahoma"/>
                    <w:b/>
                    <w:sz w:val="22"/>
                    <w:szCs w:val="22"/>
                    <w:lang w:val="es-MX"/>
                  </w:rPr>
                  <w:t>Recurso de Revisión:</w:t>
                </w:r>
              </w:p>
            </w:tc>
            <w:tc>
              <w:tcPr>
                <w:tcW w:w="4212" w:type="dxa"/>
              </w:tcPr>
              <w:p w14:paraId="60A75630" w14:textId="66972284" w:rsidR="00E1281D" w:rsidRPr="00651A13" w:rsidRDefault="00E1281D" w:rsidP="00CA061E">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0</w:t>
                </w:r>
                <w:r w:rsidR="005C3D66">
                  <w:rPr>
                    <w:rFonts w:ascii="Palatino Linotype" w:eastAsia="Calibri" w:hAnsi="Palatino Linotype" w:cs="Tahoma"/>
                    <w:sz w:val="22"/>
                    <w:szCs w:val="22"/>
                    <w:lang w:val="es-MX"/>
                  </w:rPr>
                  <w:t>100</w:t>
                </w:r>
                <w:r>
                  <w:rPr>
                    <w:rFonts w:ascii="Palatino Linotype" w:eastAsia="Calibri" w:hAnsi="Palatino Linotype" w:cs="Tahoma"/>
                    <w:sz w:val="22"/>
                    <w:szCs w:val="22"/>
                    <w:lang w:val="es-MX"/>
                  </w:rPr>
                  <w:t>6/INFOEM/IP/RR/202</w:t>
                </w:r>
                <w:r w:rsidR="005C3D66">
                  <w:rPr>
                    <w:rFonts w:ascii="Palatino Linotype" w:eastAsia="Calibri" w:hAnsi="Palatino Linotype" w:cs="Tahoma"/>
                    <w:sz w:val="22"/>
                    <w:szCs w:val="22"/>
                    <w:lang w:val="es-MX"/>
                  </w:rPr>
                  <w:t>6</w:t>
                </w:r>
              </w:p>
            </w:tc>
          </w:tr>
          <w:tr w:rsidR="00E1281D" w14:paraId="669445AC" w14:textId="77777777" w:rsidTr="00CA061E">
            <w:trPr>
              <w:trHeight w:val="251"/>
            </w:trPr>
            <w:tc>
              <w:tcPr>
                <w:tcW w:w="3726" w:type="dxa"/>
              </w:tcPr>
              <w:p w14:paraId="04DBE3B5" w14:textId="77777777" w:rsidR="00E1281D" w:rsidRPr="008B41A2" w:rsidRDefault="00E1281D" w:rsidP="00CA061E">
                <w:pPr>
                  <w:tabs>
                    <w:tab w:val="right" w:pos="8838"/>
                  </w:tabs>
                  <w:ind w:right="-105"/>
                  <w:rPr>
                    <w:rFonts w:ascii="Palatino Linotype" w:eastAsia="Calibri" w:hAnsi="Palatino Linotype" w:cs="Tahoma"/>
                    <w:b/>
                    <w:sz w:val="22"/>
                    <w:szCs w:val="22"/>
                    <w:lang w:val="es-MX"/>
                  </w:rPr>
                </w:pPr>
                <w:r>
                  <w:rPr>
                    <w:rFonts w:ascii="Palatino Linotype" w:eastAsia="Calibri" w:hAnsi="Palatino Linotype" w:cs="Tahoma"/>
                    <w:b/>
                    <w:sz w:val="22"/>
                    <w:szCs w:val="22"/>
                    <w:lang w:val="es-MX"/>
                  </w:rPr>
                  <w:t xml:space="preserve">                        </w:t>
                </w:r>
                <w:r w:rsidRPr="008B41A2">
                  <w:rPr>
                    <w:rFonts w:ascii="Palatino Linotype" w:eastAsia="Calibri" w:hAnsi="Palatino Linotype" w:cs="Tahoma"/>
                    <w:b/>
                    <w:sz w:val="22"/>
                    <w:szCs w:val="22"/>
                    <w:lang w:val="es-MX"/>
                  </w:rPr>
                  <w:t>Sujeto Obligado:</w:t>
                </w:r>
              </w:p>
            </w:tc>
            <w:tc>
              <w:tcPr>
                <w:tcW w:w="4212" w:type="dxa"/>
              </w:tcPr>
              <w:p w14:paraId="02BB4D61" w14:textId="351EE29D" w:rsidR="00E1281D" w:rsidRPr="008B41A2" w:rsidRDefault="00E1281D" w:rsidP="00CA061E">
                <w:pPr>
                  <w:tabs>
                    <w:tab w:val="right" w:pos="8838"/>
                  </w:tabs>
                  <w:ind w:left="-28" w:right="1008"/>
                  <w:jc w:val="both"/>
                  <w:rPr>
                    <w:rFonts w:ascii="Palatino Linotype" w:eastAsia="Calibri" w:hAnsi="Palatino Linotype" w:cs="Tahoma"/>
                    <w:sz w:val="22"/>
                    <w:szCs w:val="22"/>
                    <w:lang w:val="es-MX"/>
                  </w:rPr>
                </w:pPr>
                <w:r>
                  <w:rPr>
                    <w:rFonts w:ascii="Palatino Linotype" w:hAnsi="Palatino Linotype"/>
                    <w:bCs/>
                    <w:color w:val="000000"/>
                    <w:sz w:val="22"/>
                    <w:szCs w:val="22"/>
                  </w:rPr>
                  <w:t>Ayuntamiento de T</w:t>
                </w:r>
                <w:r w:rsidR="005C3D66">
                  <w:rPr>
                    <w:rFonts w:ascii="Palatino Linotype" w:hAnsi="Palatino Linotype"/>
                    <w:bCs/>
                    <w:color w:val="000000"/>
                    <w:sz w:val="22"/>
                    <w:szCs w:val="22"/>
                  </w:rPr>
                  <w:t>epetlixp</w:t>
                </w:r>
                <w:r>
                  <w:rPr>
                    <w:rFonts w:ascii="Palatino Linotype" w:hAnsi="Palatino Linotype"/>
                    <w:bCs/>
                    <w:color w:val="000000"/>
                    <w:sz w:val="22"/>
                    <w:szCs w:val="22"/>
                  </w:rPr>
                  <w:t>a</w:t>
                </w:r>
              </w:p>
            </w:tc>
          </w:tr>
          <w:tr w:rsidR="00E1281D" w14:paraId="3CCF73A9" w14:textId="77777777" w:rsidTr="00CA061E">
            <w:trPr>
              <w:trHeight w:val="251"/>
            </w:trPr>
            <w:tc>
              <w:tcPr>
                <w:tcW w:w="3726" w:type="dxa"/>
              </w:tcPr>
              <w:p w14:paraId="6141C39B" w14:textId="77777777" w:rsidR="00E1281D" w:rsidRPr="008B41A2" w:rsidRDefault="00E1281D" w:rsidP="00CA061E">
                <w:pPr>
                  <w:tabs>
                    <w:tab w:val="right" w:pos="8838"/>
                  </w:tabs>
                  <w:ind w:right="-105"/>
                  <w:rPr>
                    <w:rFonts w:ascii="Palatino Linotype" w:eastAsia="Calibri" w:hAnsi="Palatino Linotype" w:cs="Tahoma"/>
                    <w:b/>
                    <w:sz w:val="22"/>
                    <w:szCs w:val="22"/>
                    <w:lang w:val="es-MX"/>
                  </w:rPr>
                </w:pPr>
                <w:r>
                  <w:rPr>
                    <w:rFonts w:ascii="Palatino Linotype" w:eastAsia="Calibri" w:hAnsi="Palatino Linotype" w:cs="Tahoma"/>
                    <w:b/>
                    <w:sz w:val="22"/>
                    <w:szCs w:val="22"/>
                    <w:lang w:val="es-MX"/>
                  </w:rPr>
                  <w:t xml:space="preserve">                        </w:t>
                </w:r>
                <w:r w:rsidRPr="008B41A2">
                  <w:rPr>
                    <w:rFonts w:ascii="Palatino Linotype" w:eastAsia="Calibri" w:hAnsi="Palatino Linotype" w:cs="Tahoma"/>
                    <w:b/>
                    <w:sz w:val="22"/>
                    <w:szCs w:val="22"/>
                    <w:lang w:val="es-MX"/>
                  </w:rPr>
                  <w:t>Comisionado Ponente:</w:t>
                </w:r>
              </w:p>
            </w:tc>
            <w:tc>
              <w:tcPr>
                <w:tcW w:w="4212" w:type="dxa"/>
              </w:tcPr>
              <w:p w14:paraId="32FA0646" w14:textId="77777777" w:rsidR="00E1281D" w:rsidRPr="008B41A2" w:rsidRDefault="00E1281D" w:rsidP="00CA061E">
                <w:pPr>
                  <w:tabs>
                    <w:tab w:val="right" w:pos="8838"/>
                  </w:tabs>
                  <w:ind w:left="-28"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7D94F820" w14:textId="77777777" w:rsidR="00E1281D" w:rsidRPr="005C106F" w:rsidRDefault="00E1281D" w:rsidP="00CA061E">
          <w:pPr>
            <w:tabs>
              <w:tab w:val="right" w:pos="8838"/>
            </w:tabs>
            <w:ind w:left="-28"/>
            <w:rPr>
              <w:rFonts w:ascii="Arial" w:eastAsia="Calibri" w:hAnsi="Arial" w:cs="Arial"/>
              <w:b/>
            </w:rPr>
          </w:pPr>
        </w:p>
      </w:tc>
    </w:tr>
  </w:tbl>
  <w:p w14:paraId="332A1E73" w14:textId="77777777" w:rsidR="00E1281D" w:rsidRDefault="00E1281D" w:rsidP="00CA061E">
    <w:pPr>
      <w:pStyle w:val="Encabezado"/>
      <w:rPr>
        <w:sz w:val="14"/>
      </w:rPr>
    </w:pPr>
  </w:p>
  <w:p w14:paraId="71DEEB0E" w14:textId="77777777" w:rsidR="00E1281D" w:rsidRPr="00443C6B" w:rsidRDefault="00E1281D" w:rsidP="00CA061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3118"/>
    </w:tblGrid>
    <w:tr w:rsidR="00E1281D" w:rsidRPr="00264223" w14:paraId="3E64B1A0" w14:textId="77777777" w:rsidTr="00CA061E">
      <w:trPr>
        <w:trHeight w:val="302"/>
      </w:trPr>
      <w:tc>
        <w:tcPr>
          <w:tcW w:w="3828" w:type="dxa"/>
        </w:tcPr>
        <w:p w14:paraId="5DD6EFE8" w14:textId="77777777" w:rsidR="00E1281D" w:rsidRPr="00D3618F" w:rsidRDefault="00E1281D"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Recurso de Revisión:</w:t>
          </w:r>
        </w:p>
      </w:tc>
      <w:tc>
        <w:tcPr>
          <w:tcW w:w="3118" w:type="dxa"/>
        </w:tcPr>
        <w:p w14:paraId="19BE8E45" w14:textId="40FBE718" w:rsidR="00E1281D" w:rsidRPr="00651A13" w:rsidRDefault="00E1281D" w:rsidP="00CA061E">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01006</w:t>
          </w:r>
          <w:r w:rsidRPr="00BE31CC">
            <w:rPr>
              <w:rFonts w:ascii="Palatino Linotype" w:eastAsia="Calibri" w:hAnsi="Palatino Linotype" w:cs="Tahoma"/>
              <w:sz w:val="22"/>
              <w:szCs w:val="22"/>
              <w:lang w:val="es-MX" w:eastAsia="en-US"/>
            </w:rPr>
            <w:t>/INFOEM/IP/RR/202</w:t>
          </w:r>
          <w:r w:rsidR="005C3D66">
            <w:rPr>
              <w:rFonts w:ascii="Palatino Linotype" w:eastAsia="Calibri" w:hAnsi="Palatino Linotype" w:cs="Tahoma"/>
              <w:sz w:val="22"/>
              <w:szCs w:val="22"/>
              <w:lang w:val="es-MX" w:eastAsia="en-US"/>
            </w:rPr>
            <w:t>6</w:t>
          </w:r>
        </w:p>
      </w:tc>
    </w:tr>
    <w:tr w:rsidR="00E1281D" w:rsidRPr="00264223" w14:paraId="7219648B" w14:textId="77777777" w:rsidTr="00CA061E">
      <w:trPr>
        <w:trHeight w:val="110"/>
      </w:trPr>
      <w:tc>
        <w:tcPr>
          <w:tcW w:w="3828" w:type="dxa"/>
        </w:tcPr>
        <w:p w14:paraId="37FF28AF" w14:textId="77777777" w:rsidR="00E1281D" w:rsidRPr="00D3618F" w:rsidRDefault="00E1281D"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Recurrente:</w:t>
          </w:r>
        </w:p>
      </w:tc>
      <w:tc>
        <w:tcPr>
          <w:tcW w:w="3118" w:type="dxa"/>
        </w:tcPr>
        <w:p w14:paraId="52C88815" w14:textId="143F2928" w:rsidR="00E1281D" w:rsidRPr="00E22A9C" w:rsidRDefault="00966CB6" w:rsidP="00CA061E">
          <w:pPr>
            <w:jc w:val="both"/>
            <w:rPr>
              <w:rFonts w:ascii="Palatino Linotype" w:hAnsi="Palatino Linotype"/>
              <w:sz w:val="22"/>
              <w:szCs w:val="22"/>
              <w:lang w:eastAsia="es-MX"/>
            </w:rPr>
          </w:pPr>
          <w:r w:rsidRPr="00966CB6">
            <w:rPr>
              <w:rFonts w:ascii="Palatino Linotype" w:hAnsi="Palatino Linotype"/>
              <w:sz w:val="22"/>
              <w:szCs w:val="22"/>
              <w:highlight w:val="black"/>
              <w:lang w:eastAsia="es-MX"/>
            </w:rPr>
            <w:t>XXXXXXXXXX</w:t>
          </w:r>
        </w:p>
      </w:tc>
    </w:tr>
    <w:tr w:rsidR="00E1281D" w:rsidRPr="00264223" w14:paraId="50CCA8E8" w14:textId="77777777" w:rsidTr="00CA061E">
      <w:trPr>
        <w:trHeight w:val="248"/>
      </w:trPr>
      <w:tc>
        <w:tcPr>
          <w:tcW w:w="3828" w:type="dxa"/>
        </w:tcPr>
        <w:p w14:paraId="53331D4F" w14:textId="77777777" w:rsidR="00E1281D" w:rsidRPr="00D3618F" w:rsidRDefault="00E1281D"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Sujeto Obligado:</w:t>
          </w:r>
        </w:p>
      </w:tc>
      <w:tc>
        <w:tcPr>
          <w:tcW w:w="3118" w:type="dxa"/>
        </w:tcPr>
        <w:p w14:paraId="6AF8406E" w14:textId="2525170A" w:rsidR="00E1281D" w:rsidRPr="008B44A7" w:rsidRDefault="00E1281D" w:rsidP="00CA061E">
          <w:pPr>
            <w:tabs>
              <w:tab w:val="right" w:pos="8838"/>
            </w:tabs>
            <w:jc w:val="both"/>
            <w:rPr>
              <w:rFonts w:ascii="Palatino Linotype" w:eastAsia="Calibri" w:hAnsi="Palatino Linotype" w:cs="Tahoma"/>
              <w:sz w:val="22"/>
              <w:szCs w:val="22"/>
              <w:lang w:val="es-MX" w:eastAsia="en-US"/>
            </w:rPr>
          </w:pPr>
          <w:r>
            <w:rPr>
              <w:rFonts w:ascii="Palatino Linotype" w:hAnsi="Palatino Linotype"/>
              <w:bCs/>
              <w:color w:val="000000"/>
              <w:sz w:val="22"/>
              <w:szCs w:val="22"/>
            </w:rPr>
            <w:t>Ayuntamiento de Tepetlixpa</w:t>
          </w:r>
        </w:p>
      </w:tc>
    </w:tr>
    <w:tr w:rsidR="00E1281D" w:rsidRPr="00264223" w14:paraId="78BC0816" w14:textId="77777777" w:rsidTr="00CA061E">
      <w:trPr>
        <w:trHeight w:val="248"/>
      </w:trPr>
      <w:tc>
        <w:tcPr>
          <w:tcW w:w="3828" w:type="dxa"/>
        </w:tcPr>
        <w:p w14:paraId="5678AA51" w14:textId="77777777" w:rsidR="00E1281D" w:rsidRPr="00D3618F" w:rsidRDefault="00E1281D" w:rsidP="00CA061E">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D3618F">
            <w:rPr>
              <w:rFonts w:ascii="Palatino Linotype" w:eastAsia="Calibri" w:hAnsi="Palatino Linotype" w:cs="Tahoma"/>
              <w:b/>
              <w:sz w:val="22"/>
              <w:szCs w:val="22"/>
              <w:lang w:val="es-MX" w:eastAsia="en-US"/>
            </w:rPr>
            <w:t>Comisionado Ponente:</w:t>
          </w:r>
        </w:p>
      </w:tc>
      <w:tc>
        <w:tcPr>
          <w:tcW w:w="3118" w:type="dxa"/>
        </w:tcPr>
        <w:p w14:paraId="6E2ABDB0" w14:textId="77777777" w:rsidR="00E1281D" w:rsidRPr="00D3618F" w:rsidRDefault="00E1281D" w:rsidP="00CA061E">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608F3DA2" w14:textId="77777777" w:rsidR="00E1281D" w:rsidRDefault="00000000" w:rsidP="00CA061E">
    <w:pPr>
      <w:ind w:right="-312"/>
    </w:pPr>
    <w:r>
      <w:rPr>
        <w:noProof/>
        <w:lang w:eastAsia="es-MX"/>
      </w:rPr>
      <w:pict w14:anchorId="10C28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772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5BB"/>
    <w:multiLevelType w:val="hybridMultilevel"/>
    <w:tmpl w:val="9EF464CA"/>
    <w:lvl w:ilvl="0" w:tplc="08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8576A6"/>
    <w:multiLevelType w:val="hybridMultilevel"/>
    <w:tmpl w:val="2CBEE8EA"/>
    <w:lvl w:ilvl="0" w:tplc="26C8098A">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D077B7"/>
    <w:multiLevelType w:val="hybridMultilevel"/>
    <w:tmpl w:val="08FC1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3B15E2"/>
    <w:multiLevelType w:val="hybridMultilevel"/>
    <w:tmpl w:val="238ADA4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CE3051"/>
    <w:multiLevelType w:val="hybridMultilevel"/>
    <w:tmpl w:val="1CB230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9B85FF5"/>
    <w:multiLevelType w:val="hybridMultilevel"/>
    <w:tmpl w:val="00B6AB6A"/>
    <w:lvl w:ilvl="0" w:tplc="37B20A5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A1709C"/>
    <w:multiLevelType w:val="hybridMultilevel"/>
    <w:tmpl w:val="1CB230BC"/>
    <w:lvl w:ilvl="0" w:tplc="D584B1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6086C48"/>
    <w:multiLevelType w:val="hybridMultilevel"/>
    <w:tmpl w:val="3A3C59EA"/>
    <w:lvl w:ilvl="0" w:tplc="9606FEA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FD4AD5"/>
    <w:multiLevelType w:val="hybridMultilevel"/>
    <w:tmpl w:val="BA98CD9A"/>
    <w:lvl w:ilvl="0" w:tplc="583679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9756084">
    <w:abstractNumId w:val="1"/>
  </w:num>
  <w:num w:numId="2" w16cid:durableId="1746293824">
    <w:abstractNumId w:val="4"/>
  </w:num>
  <w:num w:numId="3" w16cid:durableId="1250121759">
    <w:abstractNumId w:val="7"/>
  </w:num>
  <w:num w:numId="4" w16cid:durableId="1969820659">
    <w:abstractNumId w:val="5"/>
  </w:num>
  <w:num w:numId="5" w16cid:durableId="313071927">
    <w:abstractNumId w:val="6"/>
  </w:num>
  <w:num w:numId="6" w16cid:durableId="427774265">
    <w:abstractNumId w:val="9"/>
  </w:num>
  <w:num w:numId="7" w16cid:durableId="1852986932">
    <w:abstractNumId w:val="8"/>
  </w:num>
  <w:num w:numId="8" w16cid:durableId="602805141">
    <w:abstractNumId w:val="2"/>
  </w:num>
  <w:num w:numId="9" w16cid:durableId="1776635665">
    <w:abstractNumId w:val="3"/>
  </w:num>
  <w:num w:numId="10" w16cid:durableId="180874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1D"/>
    <w:rsid w:val="0003702E"/>
    <w:rsid w:val="00042C49"/>
    <w:rsid w:val="000474A6"/>
    <w:rsid w:val="000A0B37"/>
    <w:rsid w:val="000D07C3"/>
    <w:rsid w:val="00107093"/>
    <w:rsid w:val="00120B63"/>
    <w:rsid w:val="00183EE3"/>
    <w:rsid w:val="001E340E"/>
    <w:rsid w:val="00223100"/>
    <w:rsid w:val="002A7994"/>
    <w:rsid w:val="003E455A"/>
    <w:rsid w:val="004674DE"/>
    <w:rsid w:val="00506F97"/>
    <w:rsid w:val="00543563"/>
    <w:rsid w:val="005971A9"/>
    <w:rsid w:val="005B0FB1"/>
    <w:rsid w:val="005C3D66"/>
    <w:rsid w:val="005C5745"/>
    <w:rsid w:val="005D7B41"/>
    <w:rsid w:val="00626983"/>
    <w:rsid w:val="00627A3C"/>
    <w:rsid w:val="006351D5"/>
    <w:rsid w:val="007E287B"/>
    <w:rsid w:val="00810F42"/>
    <w:rsid w:val="008E5C13"/>
    <w:rsid w:val="008F16CF"/>
    <w:rsid w:val="00966CB6"/>
    <w:rsid w:val="0099020B"/>
    <w:rsid w:val="009E141A"/>
    <w:rsid w:val="00A1481A"/>
    <w:rsid w:val="00A37E2A"/>
    <w:rsid w:val="00B01980"/>
    <w:rsid w:val="00BA187E"/>
    <w:rsid w:val="00BA764D"/>
    <w:rsid w:val="00BF7B42"/>
    <w:rsid w:val="00C374EF"/>
    <w:rsid w:val="00C40FAB"/>
    <w:rsid w:val="00CC4716"/>
    <w:rsid w:val="00D47144"/>
    <w:rsid w:val="00D76C55"/>
    <w:rsid w:val="00E1281D"/>
    <w:rsid w:val="00E249EB"/>
    <w:rsid w:val="00E93DF4"/>
    <w:rsid w:val="00F43E92"/>
    <w:rsid w:val="00F82042"/>
    <w:rsid w:val="00FC1C34"/>
    <w:rsid w:val="00FD0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3606"/>
  <w15:chartTrackingRefBased/>
  <w15:docId w15:val="{55BEF860-A5FB-4DEB-851C-56C8FF7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81D"/>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1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E1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1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1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1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1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1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1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1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1281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1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81D"/>
    <w:rPr>
      <w:rFonts w:eastAsiaTheme="majorEastAsia" w:cstheme="majorBidi"/>
      <w:color w:val="272727" w:themeColor="text1" w:themeTint="D8"/>
    </w:rPr>
  </w:style>
  <w:style w:type="paragraph" w:styleId="Ttulo">
    <w:name w:val="Title"/>
    <w:basedOn w:val="Normal"/>
    <w:next w:val="Normal"/>
    <w:link w:val="TtuloCar"/>
    <w:uiPriority w:val="10"/>
    <w:qFormat/>
    <w:rsid w:val="00E1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81D"/>
    <w:pPr>
      <w:spacing w:before="160"/>
      <w:jc w:val="center"/>
    </w:pPr>
    <w:rPr>
      <w:i/>
      <w:iCs/>
      <w:color w:val="404040" w:themeColor="text1" w:themeTint="BF"/>
    </w:rPr>
  </w:style>
  <w:style w:type="character" w:customStyle="1" w:styleId="CitaCar">
    <w:name w:val="Cita Car"/>
    <w:basedOn w:val="Fuentedeprrafopredeter"/>
    <w:link w:val="Cita"/>
    <w:uiPriority w:val="29"/>
    <w:rsid w:val="00E1281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281D"/>
    <w:pPr>
      <w:ind w:left="720"/>
      <w:contextualSpacing/>
    </w:pPr>
  </w:style>
  <w:style w:type="character" w:styleId="nfasisintenso">
    <w:name w:val="Intense Emphasis"/>
    <w:basedOn w:val="Fuentedeprrafopredeter"/>
    <w:uiPriority w:val="21"/>
    <w:qFormat/>
    <w:rsid w:val="00E1281D"/>
    <w:rPr>
      <w:i/>
      <w:iCs/>
      <w:color w:val="2F5496" w:themeColor="accent1" w:themeShade="BF"/>
    </w:rPr>
  </w:style>
  <w:style w:type="paragraph" w:styleId="Citadestacada">
    <w:name w:val="Intense Quote"/>
    <w:basedOn w:val="Normal"/>
    <w:next w:val="Normal"/>
    <w:link w:val="CitadestacadaCar"/>
    <w:uiPriority w:val="30"/>
    <w:qFormat/>
    <w:rsid w:val="00E1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1281D"/>
    <w:rPr>
      <w:i/>
      <w:iCs/>
      <w:color w:val="2F5496" w:themeColor="accent1" w:themeShade="BF"/>
    </w:rPr>
  </w:style>
  <w:style w:type="character" w:styleId="Referenciaintensa">
    <w:name w:val="Intense Reference"/>
    <w:basedOn w:val="Fuentedeprrafopredeter"/>
    <w:uiPriority w:val="32"/>
    <w:qFormat/>
    <w:rsid w:val="00E1281D"/>
    <w:rPr>
      <w:b/>
      <w:bCs/>
      <w:smallCaps/>
      <w:color w:val="2F5496" w:themeColor="accent1" w:themeShade="BF"/>
      <w:spacing w:val="5"/>
    </w:rPr>
  </w:style>
  <w:style w:type="paragraph" w:styleId="Encabezado">
    <w:name w:val="header"/>
    <w:basedOn w:val="Normal"/>
    <w:link w:val="EncabezadoCar"/>
    <w:uiPriority w:val="99"/>
    <w:unhideWhenUsed/>
    <w:rsid w:val="00E1281D"/>
    <w:pPr>
      <w:tabs>
        <w:tab w:val="center" w:pos="4419"/>
        <w:tab w:val="right" w:pos="8838"/>
      </w:tabs>
    </w:pPr>
  </w:style>
  <w:style w:type="character" w:customStyle="1" w:styleId="EncabezadoCar">
    <w:name w:val="Encabezado Car"/>
    <w:basedOn w:val="Fuentedeprrafopredeter"/>
    <w:link w:val="Encabezado"/>
    <w:uiPriority w:val="99"/>
    <w:rsid w:val="00E1281D"/>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1281D"/>
    <w:pPr>
      <w:tabs>
        <w:tab w:val="center" w:pos="4419"/>
        <w:tab w:val="right" w:pos="8838"/>
      </w:tabs>
    </w:pPr>
  </w:style>
  <w:style w:type="character" w:customStyle="1" w:styleId="PiedepginaCar">
    <w:name w:val="Pie de página Car"/>
    <w:basedOn w:val="Fuentedeprrafopredeter"/>
    <w:link w:val="Piedepgina"/>
    <w:uiPriority w:val="99"/>
    <w:rsid w:val="00E1281D"/>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1281D"/>
  </w:style>
  <w:style w:type="table" w:styleId="Tablaconcuadrcula">
    <w:name w:val="Table Grid"/>
    <w:basedOn w:val="Tablanormal"/>
    <w:uiPriority w:val="39"/>
    <w:rsid w:val="00E1281D"/>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1281D"/>
    <w:rPr>
      <w:color w:val="0563C1" w:themeColor="hyperlink"/>
      <w:u w:val="single"/>
    </w:rPr>
  </w:style>
  <w:style w:type="paragraph" w:styleId="TDC1">
    <w:name w:val="toc 1"/>
    <w:basedOn w:val="Normal"/>
    <w:next w:val="Normal"/>
    <w:autoRedefine/>
    <w:uiPriority w:val="39"/>
    <w:unhideWhenUsed/>
    <w:rsid w:val="00E1281D"/>
    <w:pPr>
      <w:spacing w:after="100"/>
    </w:pPr>
  </w:style>
  <w:style w:type="paragraph" w:styleId="TtuloTDC">
    <w:name w:val="TOC Heading"/>
    <w:basedOn w:val="Ttulo1"/>
    <w:next w:val="Normal"/>
    <w:uiPriority w:val="39"/>
    <w:unhideWhenUsed/>
    <w:qFormat/>
    <w:rsid w:val="00E1281D"/>
    <w:pPr>
      <w:spacing w:before="240" w:after="0"/>
      <w:outlineLvl w:val="9"/>
    </w:pPr>
    <w:rPr>
      <w:sz w:val="32"/>
      <w:szCs w:val="32"/>
      <w:lang w:eastAsia="es-MX"/>
    </w:rPr>
  </w:style>
  <w:style w:type="paragraph" w:styleId="TDC2">
    <w:name w:val="toc 2"/>
    <w:basedOn w:val="Normal"/>
    <w:next w:val="Normal"/>
    <w:autoRedefine/>
    <w:uiPriority w:val="39"/>
    <w:unhideWhenUsed/>
    <w:rsid w:val="00E1281D"/>
    <w:pPr>
      <w:tabs>
        <w:tab w:val="right" w:leader="dot" w:pos="9034"/>
      </w:tabs>
      <w:spacing w:line="360" w:lineRule="auto"/>
      <w:ind w:left="20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4809</Words>
  <Characters>26453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2026-02-20T00:13:00Z</cp:lastPrinted>
  <dcterms:created xsi:type="dcterms:W3CDTF">2026-02-20T00:13:00Z</dcterms:created>
  <dcterms:modified xsi:type="dcterms:W3CDTF">2026-04-09T23:20:00Z</dcterms:modified>
</cp:coreProperties>
</file>