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C23" w:rsidRDefault="005C1C23">
      <w:pPr>
        <w:widowControl w:val="0"/>
        <w:pBdr>
          <w:top w:val="nil"/>
          <w:left w:val="nil"/>
          <w:bottom w:val="nil"/>
          <w:right w:val="nil"/>
          <w:between w:val="nil"/>
        </w:pBdr>
        <w:spacing w:after="0" w:line="276" w:lineRule="auto"/>
        <w:jc w:val="left"/>
      </w:pPr>
    </w:p>
    <w:p w:rsidR="005C1C23" w:rsidRDefault="005C1C23">
      <w:pPr>
        <w:tabs>
          <w:tab w:val="left" w:pos="8931"/>
        </w:tabs>
        <w:spacing w:after="0" w:line="360" w:lineRule="auto"/>
      </w:pPr>
    </w:p>
    <w:p w:rsidR="005C1C23" w:rsidRDefault="00306F26">
      <w:pPr>
        <w:keepNext/>
        <w:keepLines/>
        <w:pBdr>
          <w:top w:val="nil"/>
          <w:left w:val="nil"/>
          <w:bottom w:val="nil"/>
          <w:right w:val="nil"/>
          <w:between w:val="nil"/>
        </w:pBdr>
        <w:spacing w:after="0" w:line="360" w:lineRule="auto"/>
        <w:jc w:val="center"/>
        <w:rPr>
          <w:color w:val="000000"/>
        </w:rPr>
      </w:pPr>
      <w:r>
        <w:rPr>
          <w:color w:val="000000"/>
        </w:rPr>
        <w:t>RESOLUCIÓN DEL RECURSO DE REVISIÓN 14326/INFOEM/IP/RR/2025 Y ACUMULADOS</w:t>
      </w:r>
    </w:p>
    <w:p w:rsidR="005C1C23" w:rsidRDefault="005C1C23">
      <w:pPr>
        <w:spacing w:after="0" w:line="360" w:lineRule="auto"/>
      </w:pPr>
    </w:p>
    <w:sdt>
      <w:sdtPr>
        <w:rPr>
          <w:rFonts w:ascii="Palatino Linotype" w:eastAsia="Palatino Linotype" w:hAnsi="Palatino Linotype" w:cs="Palatino Linotype"/>
          <w:color w:val="auto"/>
          <w:sz w:val="22"/>
          <w:szCs w:val="22"/>
          <w:lang w:val="es-ES"/>
        </w:rPr>
        <w:id w:val="-769384516"/>
        <w:docPartObj>
          <w:docPartGallery w:val="Table of Contents"/>
          <w:docPartUnique/>
        </w:docPartObj>
      </w:sdtPr>
      <w:sdtEndPr>
        <w:rPr>
          <w:b/>
          <w:bCs/>
        </w:rPr>
      </w:sdtEndPr>
      <w:sdtContent>
        <w:p w:rsidR="004D7CAF" w:rsidRDefault="004D7CAF">
          <w:pPr>
            <w:pStyle w:val="TtulodeTDC"/>
          </w:pPr>
        </w:p>
        <w:p w:rsidR="00ED1EF1" w:rsidRDefault="004D7CAF">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0597305" w:history="1">
            <w:r w:rsidR="00ED1EF1" w:rsidRPr="00E50A72">
              <w:rPr>
                <w:rStyle w:val="Hipervnculo"/>
                <w:noProof/>
              </w:rPr>
              <w:t>A N T E C E D E N T E S</w:t>
            </w:r>
            <w:r w:rsidR="00ED1EF1">
              <w:rPr>
                <w:noProof/>
                <w:webHidden/>
              </w:rPr>
              <w:tab/>
            </w:r>
            <w:r w:rsidR="00ED1EF1">
              <w:rPr>
                <w:noProof/>
                <w:webHidden/>
              </w:rPr>
              <w:fldChar w:fldCharType="begin"/>
            </w:r>
            <w:r w:rsidR="00ED1EF1">
              <w:rPr>
                <w:noProof/>
                <w:webHidden/>
              </w:rPr>
              <w:instrText xml:space="preserve"> PAGEREF _Toc220597305 \h </w:instrText>
            </w:r>
            <w:r w:rsidR="00ED1EF1">
              <w:rPr>
                <w:noProof/>
                <w:webHidden/>
              </w:rPr>
            </w:r>
            <w:r w:rsidR="00ED1EF1">
              <w:rPr>
                <w:noProof/>
                <w:webHidden/>
              </w:rPr>
              <w:fldChar w:fldCharType="separate"/>
            </w:r>
            <w:r w:rsidR="00087D29">
              <w:rPr>
                <w:noProof/>
                <w:webHidden/>
              </w:rPr>
              <w:t>2</w:t>
            </w:r>
            <w:r w:rsidR="00ED1EF1">
              <w:rPr>
                <w:noProof/>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06" w:history="1">
            <w:r w:rsidR="00ED1EF1" w:rsidRPr="00E50A72">
              <w:rPr>
                <w:rStyle w:val="Hipervnculo"/>
              </w:rPr>
              <w:t>I. Presentación de la solicitud de información</w:t>
            </w:r>
            <w:r w:rsidR="00ED1EF1">
              <w:rPr>
                <w:webHidden/>
              </w:rPr>
              <w:tab/>
            </w:r>
            <w:r w:rsidR="00ED1EF1">
              <w:rPr>
                <w:webHidden/>
              </w:rPr>
              <w:fldChar w:fldCharType="begin"/>
            </w:r>
            <w:r w:rsidR="00ED1EF1">
              <w:rPr>
                <w:webHidden/>
              </w:rPr>
              <w:instrText xml:space="preserve"> PAGEREF _Toc220597306 \h </w:instrText>
            </w:r>
            <w:r w:rsidR="00ED1EF1">
              <w:rPr>
                <w:webHidden/>
              </w:rPr>
            </w:r>
            <w:r w:rsidR="00ED1EF1">
              <w:rPr>
                <w:webHidden/>
              </w:rPr>
              <w:fldChar w:fldCharType="separate"/>
            </w:r>
            <w:r w:rsidR="00087D29">
              <w:rPr>
                <w:webHidden/>
              </w:rPr>
              <w:t>2</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07" w:history="1">
            <w:r w:rsidR="00ED1EF1" w:rsidRPr="00E50A72">
              <w:rPr>
                <w:rStyle w:val="Hipervnculo"/>
              </w:rPr>
              <w:t>II. Respuestas del Sujeto Obligado</w:t>
            </w:r>
            <w:r w:rsidR="00ED1EF1">
              <w:rPr>
                <w:webHidden/>
              </w:rPr>
              <w:tab/>
            </w:r>
            <w:r w:rsidR="00ED1EF1">
              <w:rPr>
                <w:webHidden/>
              </w:rPr>
              <w:fldChar w:fldCharType="begin"/>
            </w:r>
            <w:r w:rsidR="00ED1EF1">
              <w:rPr>
                <w:webHidden/>
              </w:rPr>
              <w:instrText xml:space="preserve"> PAGEREF _Toc220597307 \h </w:instrText>
            </w:r>
            <w:r w:rsidR="00ED1EF1">
              <w:rPr>
                <w:webHidden/>
              </w:rPr>
            </w:r>
            <w:r w:rsidR="00ED1EF1">
              <w:rPr>
                <w:webHidden/>
              </w:rPr>
              <w:fldChar w:fldCharType="separate"/>
            </w:r>
            <w:r w:rsidR="00087D29">
              <w:rPr>
                <w:webHidden/>
              </w:rPr>
              <w:t>3</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08" w:history="1">
            <w:r w:rsidR="00ED1EF1" w:rsidRPr="00E50A72">
              <w:rPr>
                <w:rStyle w:val="Hipervnculo"/>
              </w:rPr>
              <w:t>III. Interposición del Recurso de Revisión</w:t>
            </w:r>
            <w:r w:rsidR="00ED1EF1">
              <w:rPr>
                <w:webHidden/>
              </w:rPr>
              <w:tab/>
            </w:r>
            <w:r w:rsidR="00ED1EF1">
              <w:rPr>
                <w:webHidden/>
              </w:rPr>
              <w:fldChar w:fldCharType="begin"/>
            </w:r>
            <w:r w:rsidR="00ED1EF1">
              <w:rPr>
                <w:webHidden/>
              </w:rPr>
              <w:instrText xml:space="preserve"> PAGEREF _Toc220597308 \h </w:instrText>
            </w:r>
            <w:r w:rsidR="00ED1EF1">
              <w:rPr>
                <w:webHidden/>
              </w:rPr>
            </w:r>
            <w:r w:rsidR="00ED1EF1">
              <w:rPr>
                <w:webHidden/>
              </w:rPr>
              <w:fldChar w:fldCharType="separate"/>
            </w:r>
            <w:r w:rsidR="00087D29">
              <w:rPr>
                <w:webHidden/>
              </w:rPr>
              <w:t>4</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09" w:history="1">
            <w:r w:rsidR="00ED1EF1" w:rsidRPr="00E50A72">
              <w:rPr>
                <w:rStyle w:val="Hipervnculo"/>
              </w:rPr>
              <w:t>IV. Trámite de los Recursos de Revisión ante este Instituto</w:t>
            </w:r>
            <w:r w:rsidR="00ED1EF1">
              <w:rPr>
                <w:webHidden/>
              </w:rPr>
              <w:tab/>
            </w:r>
            <w:r w:rsidR="00ED1EF1">
              <w:rPr>
                <w:webHidden/>
              </w:rPr>
              <w:fldChar w:fldCharType="begin"/>
            </w:r>
            <w:r w:rsidR="00ED1EF1">
              <w:rPr>
                <w:webHidden/>
              </w:rPr>
              <w:instrText xml:space="preserve"> PAGEREF _Toc220597309 \h </w:instrText>
            </w:r>
            <w:r w:rsidR="00ED1EF1">
              <w:rPr>
                <w:webHidden/>
              </w:rPr>
            </w:r>
            <w:r w:rsidR="00ED1EF1">
              <w:rPr>
                <w:webHidden/>
              </w:rPr>
              <w:fldChar w:fldCharType="separate"/>
            </w:r>
            <w:r w:rsidR="00087D29">
              <w:rPr>
                <w:webHidden/>
              </w:rPr>
              <w:t>11</w:t>
            </w:r>
            <w:r w:rsidR="00ED1EF1">
              <w:rPr>
                <w:webHidden/>
              </w:rPr>
              <w:fldChar w:fldCharType="end"/>
            </w:r>
          </w:hyperlink>
        </w:p>
        <w:p w:rsidR="00ED1EF1" w:rsidRDefault="00176216">
          <w:pPr>
            <w:pStyle w:val="TDC1"/>
            <w:tabs>
              <w:tab w:val="right" w:leader="dot" w:pos="8921"/>
            </w:tabs>
            <w:rPr>
              <w:rFonts w:asciiTheme="minorHAnsi" w:eastAsiaTheme="minorEastAsia" w:hAnsiTheme="minorHAnsi" w:cstheme="minorBidi"/>
              <w:noProof/>
            </w:rPr>
          </w:pPr>
          <w:hyperlink w:anchor="_Toc220597310" w:history="1">
            <w:r w:rsidR="00ED1EF1" w:rsidRPr="00E50A72">
              <w:rPr>
                <w:rStyle w:val="Hipervnculo"/>
                <w:noProof/>
              </w:rPr>
              <w:t>C O N S I D E R A N D O S</w:t>
            </w:r>
            <w:r w:rsidR="00ED1EF1">
              <w:rPr>
                <w:noProof/>
                <w:webHidden/>
              </w:rPr>
              <w:tab/>
            </w:r>
            <w:r w:rsidR="00ED1EF1">
              <w:rPr>
                <w:noProof/>
                <w:webHidden/>
              </w:rPr>
              <w:fldChar w:fldCharType="begin"/>
            </w:r>
            <w:r w:rsidR="00ED1EF1">
              <w:rPr>
                <w:noProof/>
                <w:webHidden/>
              </w:rPr>
              <w:instrText xml:space="preserve"> PAGEREF _Toc220597310 \h </w:instrText>
            </w:r>
            <w:r w:rsidR="00ED1EF1">
              <w:rPr>
                <w:noProof/>
                <w:webHidden/>
              </w:rPr>
            </w:r>
            <w:r w:rsidR="00ED1EF1">
              <w:rPr>
                <w:noProof/>
                <w:webHidden/>
              </w:rPr>
              <w:fldChar w:fldCharType="separate"/>
            </w:r>
            <w:r w:rsidR="00087D29">
              <w:rPr>
                <w:noProof/>
                <w:webHidden/>
              </w:rPr>
              <w:t>12</w:t>
            </w:r>
            <w:r w:rsidR="00ED1EF1">
              <w:rPr>
                <w:noProof/>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11" w:history="1">
            <w:r w:rsidR="00ED1EF1" w:rsidRPr="00E50A72">
              <w:rPr>
                <w:rStyle w:val="Hipervnculo"/>
              </w:rPr>
              <w:t>PRIMERO. Competencia</w:t>
            </w:r>
            <w:r w:rsidR="00ED1EF1">
              <w:rPr>
                <w:webHidden/>
              </w:rPr>
              <w:tab/>
            </w:r>
            <w:r w:rsidR="00ED1EF1">
              <w:rPr>
                <w:webHidden/>
              </w:rPr>
              <w:fldChar w:fldCharType="begin"/>
            </w:r>
            <w:r w:rsidR="00ED1EF1">
              <w:rPr>
                <w:webHidden/>
              </w:rPr>
              <w:instrText xml:space="preserve"> PAGEREF _Toc220597311 \h </w:instrText>
            </w:r>
            <w:r w:rsidR="00ED1EF1">
              <w:rPr>
                <w:webHidden/>
              </w:rPr>
            </w:r>
            <w:r w:rsidR="00ED1EF1">
              <w:rPr>
                <w:webHidden/>
              </w:rPr>
              <w:fldChar w:fldCharType="separate"/>
            </w:r>
            <w:r w:rsidR="00087D29">
              <w:rPr>
                <w:webHidden/>
              </w:rPr>
              <w:t>13</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12" w:history="1">
            <w:r w:rsidR="00ED1EF1" w:rsidRPr="00E50A72">
              <w:rPr>
                <w:rStyle w:val="Hipervnculo"/>
              </w:rPr>
              <w:t>SEGUNDO. Causales de improcedencia y sobreseimiento</w:t>
            </w:r>
            <w:r w:rsidR="00ED1EF1">
              <w:rPr>
                <w:webHidden/>
              </w:rPr>
              <w:tab/>
            </w:r>
            <w:r w:rsidR="00ED1EF1">
              <w:rPr>
                <w:webHidden/>
              </w:rPr>
              <w:fldChar w:fldCharType="begin"/>
            </w:r>
            <w:r w:rsidR="00ED1EF1">
              <w:rPr>
                <w:webHidden/>
              </w:rPr>
              <w:instrText xml:space="preserve"> PAGEREF _Toc220597312 \h </w:instrText>
            </w:r>
            <w:r w:rsidR="00ED1EF1">
              <w:rPr>
                <w:webHidden/>
              </w:rPr>
            </w:r>
            <w:r w:rsidR="00ED1EF1">
              <w:rPr>
                <w:webHidden/>
              </w:rPr>
              <w:fldChar w:fldCharType="separate"/>
            </w:r>
            <w:r w:rsidR="00087D29">
              <w:rPr>
                <w:webHidden/>
              </w:rPr>
              <w:t>13</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13" w:history="1">
            <w:r w:rsidR="00ED1EF1" w:rsidRPr="00E50A72">
              <w:rPr>
                <w:rStyle w:val="Hipervnculo"/>
              </w:rPr>
              <w:t>TERCERO. Determinación de la Controversia</w:t>
            </w:r>
            <w:r w:rsidR="00ED1EF1">
              <w:rPr>
                <w:webHidden/>
              </w:rPr>
              <w:tab/>
            </w:r>
            <w:r w:rsidR="00ED1EF1">
              <w:rPr>
                <w:webHidden/>
              </w:rPr>
              <w:fldChar w:fldCharType="begin"/>
            </w:r>
            <w:r w:rsidR="00ED1EF1">
              <w:rPr>
                <w:webHidden/>
              </w:rPr>
              <w:instrText xml:space="preserve"> PAGEREF _Toc220597313 \h </w:instrText>
            </w:r>
            <w:r w:rsidR="00ED1EF1">
              <w:rPr>
                <w:webHidden/>
              </w:rPr>
            </w:r>
            <w:r w:rsidR="00ED1EF1">
              <w:rPr>
                <w:webHidden/>
              </w:rPr>
              <w:fldChar w:fldCharType="separate"/>
            </w:r>
            <w:r w:rsidR="00087D29">
              <w:rPr>
                <w:webHidden/>
              </w:rPr>
              <w:t>15</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14" w:history="1">
            <w:r w:rsidR="00ED1EF1" w:rsidRPr="00E50A72">
              <w:rPr>
                <w:rStyle w:val="Hipervnculo"/>
              </w:rPr>
              <w:t>CUARTO. Marco normativo aplicable en materia de transparencia y acceso a la información pública</w:t>
            </w:r>
            <w:r w:rsidR="00ED1EF1">
              <w:rPr>
                <w:webHidden/>
              </w:rPr>
              <w:tab/>
            </w:r>
            <w:r w:rsidR="00ED1EF1">
              <w:rPr>
                <w:webHidden/>
              </w:rPr>
              <w:fldChar w:fldCharType="begin"/>
            </w:r>
            <w:r w:rsidR="00ED1EF1">
              <w:rPr>
                <w:webHidden/>
              </w:rPr>
              <w:instrText xml:space="preserve"> PAGEREF _Toc220597314 \h </w:instrText>
            </w:r>
            <w:r w:rsidR="00ED1EF1">
              <w:rPr>
                <w:webHidden/>
              </w:rPr>
            </w:r>
            <w:r w:rsidR="00ED1EF1">
              <w:rPr>
                <w:webHidden/>
              </w:rPr>
              <w:fldChar w:fldCharType="separate"/>
            </w:r>
            <w:r w:rsidR="00087D29">
              <w:rPr>
                <w:webHidden/>
              </w:rPr>
              <w:t>16</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15" w:history="1">
            <w:r w:rsidR="00ED1EF1" w:rsidRPr="00E50A72">
              <w:rPr>
                <w:rStyle w:val="Hipervnculo"/>
              </w:rPr>
              <w:t>QUINTO. Estudio de Fondo</w:t>
            </w:r>
            <w:r w:rsidR="00ED1EF1">
              <w:rPr>
                <w:webHidden/>
              </w:rPr>
              <w:tab/>
            </w:r>
            <w:r w:rsidR="00ED1EF1">
              <w:rPr>
                <w:webHidden/>
              </w:rPr>
              <w:fldChar w:fldCharType="begin"/>
            </w:r>
            <w:r w:rsidR="00ED1EF1">
              <w:rPr>
                <w:webHidden/>
              </w:rPr>
              <w:instrText xml:space="preserve"> PAGEREF _Toc220597315 \h </w:instrText>
            </w:r>
            <w:r w:rsidR="00ED1EF1">
              <w:rPr>
                <w:webHidden/>
              </w:rPr>
            </w:r>
            <w:r w:rsidR="00ED1EF1">
              <w:rPr>
                <w:webHidden/>
              </w:rPr>
              <w:fldChar w:fldCharType="separate"/>
            </w:r>
            <w:r w:rsidR="00087D29">
              <w:rPr>
                <w:webHidden/>
              </w:rPr>
              <w:t>17</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16" w:history="1">
            <w:r w:rsidR="00ED1EF1" w:rsidRPr="00E50A72">
              <w:rPr>
                <w:rStyle w:val="Hipervnculo"/>
              </w:rPr>
              <w:t>SEXTO. Decisión</w:t>
            </w:r>
            <w:r w:rsidR="00ED1EF1">
              <w:rPr>
                <w:webHidden/>
              </w:rPr>
              <w:tab/>
            </w:r>
            <w:r w:rsidR="00ED1EF1">
              <w:rPr>
                <w:webHidden/>
              </w:rPr>
              <w:fldChar w:fldCharType="begin"/>
            </w:r>
            <w:r w:rsidR="00ED1EF1">
              <w:rPr>
                <w:webHidden/>
              </w:rPr>
              <w:instrText xml:space="preserve"> PAGEREF _Toc220597316 \h </w:instrText>
            </w:r>
            <w:r w:rsidR="00ED1EF1">
              <w:rPr>
                <w:webHidden/>
              </w:rPr>
            </w:r>
            <w:r w:rsidR="00ED1EF1">
              <w:rPr>
                <w:webHidden/>
              </w:rPr>
              <w:fldChar w:fldCharType="separate"/>
            </w:r>
            <w:r w:rsidR="00087D29">
              <w:rPr>
                <w:webHidden/>
              </w:rPr>
              <w:t>23</w:t>
            </w:r>
            <w:r w:rsidR="00ED1EF1">
              <w:rPr>
                <w:webHidden/>
              </w:rPr>
              <w:fldChar w:fldCharType="end"/>
            </w:r>
          </w:hyperlink>
        </w:p>
        <w:p w:rsidR="00ED1EF1" w:rsidRDefault="00176216">
          <w:pPr>
            <w:pStyle w:val="TDC2"/>
            <w:rPr>
              <w:rFonts w:asciiTheme="minorHAnsi" w:eastAsiaTheme="minorEastAsia" w:hAnsiTheme="minorHAnsi" w:cstheme="minorBidi"/>
              <w:lang w:eastAsia="es-MX"/>
            </w:rPr>
          </w:pPr>
          <w:hyperlink w:anchor="_Toc220597317" w:history="1">
            <w:r w:rsidR="00ED1EF1" w:rsidRPr="00E50A72">
              <w:rPr>
                <w:rStyle w:val="Hipervnculo"/>
              </w:rPr>
              <w:t>SÉPTIMO. Vista a la Secretaría Técnica del Pleno</w:t>
            </w:r>
            <w:r w:rsidR="00ED1EF1">
              <w:rPr>
                <w:webHidden/>
              </w:rPr>
              <w:tab/>
            </w:r>
            <w:r w:rsidR="00ED1EF1">
              <w:rPr>
                <w:webHidden/>
              </w:rPr>
              <w:fldChar w:fldCharType="begin"/>
            </w:r>
            <w:r w:rsidR="00ED1EF1">
              <w:rPr>
                <w:webHidden/>
              </w:rPr>
              <w:instrText xml:space="preserve"> PAGEREF _Toc220597317 \h </w:instrText>
            </w:r>
            <w:r w:rsidR="00ED1EF1">
              <w:rPr>
                <w:webHidden/>
              </w:rPr>
            </w:r>
            <w:r w:rsidR="00ED1EF1">
              <w:rPr>
                <w:webHidden/>
              </w:rPr>
              <w:fldChar w:fldCharType="separate"/>
            </w:r>
            <w:r w:rsidR="00087D29">
              <w:rPr>
                <w:webHidden/>
              </w:rPr>
              <w:t>23</w:t>
            </w:r>
            <w:r w:rsidR="00ED1EF1">
              <w:rPr>
                <w:webHidden/>
              </w:rPr>
              <w:fldChar w:fldCharType="end"/>
            </w:r>
          </w:hyperlink>
        </w:p>
        <w:p w:rsidR="00ED1EF1" w:rsidRDefault="00176216">
          <w:pPr>
            <w:pStyle w:val="TDC1"/>
            <w:tabs>
              <w:tab w:val="right" w:leader="dot" w:pos="8921"/>
            </w:tabs>
            <w:rPr>
              <w:rFonts w:asciiTheme="minorHAnsi" w:eastAsiaTheme="minorEastAsia" w:hAnsiTheme="minorHAnsi" w:cstheme="minorBidi"/>
              <w:noProof/>
            </w:rPr>
          </w:pPr>
          <w:hyperlink w:anchor="_Toc220597318" w:history="1">
            <w:r w:rsidR="00ED1EF1" w:rsidRPr="00E50A72">
              <w:rPr>
                <w:rStyle w:val="Hipervnculo"/>
                <w:noProof/>
              </w:rPr>
              <w:t>R E S U E L V E</w:t>
            </w:r>
            <w:r w:rsidR="00ED1EF1">
              <w:rPr>
                <w:noProof/>
                <w:webHidden/>
              </w:rPr>
              <w:tab/>
            </w:r>
            <w:r w:rsidR="00ED1EF1">
              <w:rPr>
                <w:noProof/>
                <w:webHidden/>
              </w:rPr>
              <w:fldChar w:fldCharType="begin"/>
            </w:r>
            <w:r w:rsidR="00ED1EF1">
              <w:rPr>
                <w:noProof/>
                <w:webHidden/>
              </w:rPr>
              <w:instrText xml:space="preserve"> PAGEREF _Toc220597318 \h </w:instrText>
            </w:r>
            <w:r w:rsidR="00ED1EF1">
              <w:rPr>
                <w:noProof/>
                <w:webHidden/>
              </w:rPr>
            </w:r>
            <w:r w:rsidR="00ED1EF1">
              <w:rPr>
                <w:noProof/>
                <w:webHidden/>
              </w:rPr>
              <w:fldChar w:fldCharType="separate"/>
            </w:r>
            <w:r w:rsidR="00087D29">
              <w:rPr>
                <w:noProof/>
                <w:webHidden/>
              </w:rPr>
              <w:t>25</w:t>
            </w:r>
            <w:r w:rsidR="00ED1EF1">
              <w:rPr>
                <w:noProof/>
                <w:webHidden/>
              </w:rPr>
              <w:fldChar w:fldCharType="end"/>
            </w:r>
          </w:hyperlink>
        </w:p>
        <w:p w:rsidR="004D7CAF" w:rsidRDefault="004D7CAF">
          <w:r>
            <w:rPr>
              <w:b/>
              <w:bCs/>
              <w:lang w:val="es-ES"/>
            </w:rPr>
            <w:fldChar w:fldCharType="end"/>
          </w:r>
        </w:p>
      </w:sdtContent>
    </w:sdt>
    <w:p w:rsidR="005C1C23" w:rsidRDefault="005C1C23">
      <w:pPr>
        <w:tabs>
          <w:tab w:val="left" w:pos="8931"/>
        </w:tabs>
        <w:spacing w:after="0" w:line="360" w:lineRule="auto"/>
      </w:pPr>
    </w:p>
    <w:p w:rsidR="004D7CAF" w:rsidRDefault="004D7CAF">
      <w:pPr>
        <w:tabs>
          <w:tab w:val="left" w:pos="8931"/>
        </w:tabs>
        <w:spacing w:after="0" w:line="360" w:lineRule="auto"/>
      </w:pPr>
    </w:p>
    <w:p w:rsidR="004D7CAF" w:rsidRDefault="004D7CAF">
      <w:pPr>
        <w:tabs>
          <w:tab w:val="left" w:pos="8931"/>
        </w:tabs>
        <w:spacing w:after="0" w:line="360" w:lineRule="auto"/>
      </w:pPr>
    </w:p>
    <w:p w:rsidR="004D7CAF" w:rsidRDefault="004D7CAF">
      <w:pPr>
        <w:tabs>
          <w:tab w:val="left" w:pos="8931"/>
        </w:tabs>
        <w:spacing w:after="0" w:line="360" w:lineRule="auto"/>
      </w:pPr>
    </w:p>
    <w:p w:rsidR="004D7CAF" w:rsidRDefault="004D7CAF">
      <w:pPr>
        <w:tabs>
          <w:tab w:val="left" w:pos="8931"/>
        </w:tabs>
        <w:spacing w:after="0" w:line="360" w:lineRule="auto"/>
      </w:pPr>
    </w:p>
    <w:p w:rsidR="004D7CAF" w:rsidRDefault="004D7CAF">
      <w:pPr>
        <w:tabs>
          <w:tab w:val="left" w:pos="8931"/>
        </w:tabs>
        <w:spacing w:after="0" w:line="360" w:lineRule="auto"/>
      </w:pPr>
    </w:p>
    <w:p w:rsidR="004D7CAF" w:rsidRDefault="004D7CAF">
      <w:pPr>
        <w:tabs>
          <w:tab w:val="left" w:pos="8931"/>
        </w:tabs>
        <w:spacing w:after="0" w:line="360" w:lineRule="auto"/>
      </w:pPr>
    </w:p>
    <w:p w:rsidR="004D7CAF" w:rsidRDefault="004D7CAF">
      <w:pPr>
        <w:tabs>
          <w:tab w:val="left" w:pos="8931"/>
        </w:tabs>
        <w:spacing w:after="0" w:line="360" w:lineRule="auto"/>
      </w:pPr>
    </w:p>
    <w:p w:rsidR="005C1C23" w:rsidRDefault="00306F26">
      <w:pPr>
        <w:tabs>
          <w:tab w:val="left" w:pos="8931"/>
        </w:tabs>
        <w:spacing w:after="0" w:line="360" w:lineRule="auto"/>
      </w:pPr>
      <w:r>
        <w:t>Resolución del Pleno del Instituto de Transparencia, Acceso a la Información Pública y Protección de Datos Personales del Estado de México y Municipios, con domicilio en Metepec, Estado de México, de fecha veintiocho de enero de dos mil veintiséis.</w:t>
      </w:r>
    </w:p>
    <w:p w:rsidR="005C1C23" w:rsidRDefault="005C1C23">
      <w:pPr>
        <w:spacing w:after="0" w:line="360" w:lineRule="auto"/>
        <w:rPr>
          <w:b/>
          <w:bCs/>
        </w:rPr>
      </w:pPr>
    </w:p>
    <w:p w:rsidR="007E185C" w:rsidRPr="007E185C" w:rsidRDefault="00306F26">
      <w:pPr>
        <w:spacing w:after="0" w:line="360" w:lineRule="auto"/>
        <w:rPr>
          <w:highlight w:val="black"/>
        </w:rPr>
      </w:pPr>
      <w:r>
        <w:rPr>
          <w:b/>
          <w:bCs/>
        </w:rPr>
        <w:t>VISTOS</w:t>
      </w:r>
      <w:r>
        <w:t xml:space="preserve"> los expedientes conformados con motivo de los Recursos de Revisión </w:t>
      </w:r>
      <w:r w:rsidRPr="00DB2031">
        <w:rPr>
          <w:b/>
        </w:rPr>
        <w:t xml:space="preserve">14326/INFOEM/IP/RR/2025 </w:t>
      </w:r>
      <w:r w:rsidRPr="00DB2031">
        <w:rPr>
          <w:b/>
          <w:color w:val="0D0D0D"/>
        </w:rPr>
        <w:t>14331/INFOEM/IP/RR/2025, 14336/INFOEM/IP/RR/2025, 14346/INFOEM/IP/RR/2025 y 14366/INFOEM/IP/RR/2025</w:t>
      </w:r>
      <w:r>
        <w:t>,</w:t>
      </w:r>
      <w:r>
        <w:rPr>
          <w:b/>
          <w:bCs/>
        </w:rPr>
        <w:t xml:space="preserve"> </w:t>
      </w:r>
      <w:r>
        <w:t xml:space="preserve">interpuestos por </w:t>
      </w:r>
      <w:bookmarkStart w:id="0" w:name="_GoBack"/>
      <w:bookmarkEnd w:id="0"/>
      <w:r w:rsidR="007E185C" w:rsidRPr="007E185C">
        <w:rPr>
          <w:highlight w:val="black"/>
        </w:rPr>
        <w:t>XXXXXXXXXX</w:t>
      </w:r>
    </w:p>
    <w:p w:rsidR="005C1C23" w:rsidRDefault="007E185C">
      <w:pPr>
        <w:spacing w:after="0" w:line="360" w:lineRule="auto"/>
        <w:rPr>
          <w:b/>
          <w:bCs/>
        </w:rPr>
      </w:pPr>
      <w:r w:rsidRPr="007E185C">
        <w:rPr>
          <w:highlight w:val="black"/>
        </w:rPr>
        <w:t>XXXXXXXXXX</w:t>
      </w:r>
      <w:r w:rsidR="00306F26">
        <w:t xml:space="preserve">, en contra de la falta de respuesta del Sujeto Obligado </w:t>
      </w:r>
      <w:r w:rsidR="00306F26">
        <w:rPr>
          <w:b/>
          <w:bCs/>
        </w:rPr>
        <w:t xml:space="preserve">Ayuntamiento de Tepotzotlán, </w:t>
      </w:r>
      <w:r w:rsidR="00306F26">
        <w:t>a las solicitudes de información, se emite la presente Resolución, con base en los Antecedentes y Considerandos que a continuación se exponen:</w:t>
      </w:r>
    </w:p>
    <w:p w:rsidR="005C1C23" w:rsidRDefault="005C1C23">
      <w:pPr>
        <w:spacing w:after="0" w:line="360" w:lineRule="auto"/>
        <w:rPr>
          <w:b/>
          <w:bCs/>
        </w:rPr>
      </w:pPr>
    </w:p>
    <w:p w:rsidR="005C1C23" w:rsidRDefault="00306F26">
      <w:pPr>
        <w:pStyle w:val="Ttulo1"/>
        <w:spacing w:before="0" w:after="0" w:line="360" w:lineRule="auto"/>
        <w:jc w:val="center"/>
        <w:rPr>
          <w:sz w:val="22"/>
          <w:szCs w:val="22"/>
        </w:rPr>
      </w:pPr>
      <w:bookmarkStart w:id="1" w:name="_heading=h.ojf1v52osmej" w:colFirst="0" w:colLast="0"/>
      <w:bookmarkStart w:id="2" w:name="_Toc220597305"/>
      <w:bookmarkEnd w:id="1"/>
      <w:r>
        <w:rPr>
          <w:sz w:val="22"/>
          <w:szCs w:val="22"/>
        </w:rPr>
        <w:t>A N T E C E D E N T E S</w:t>
      </w:r>
      <w:bookmarkEnd w:id="2"/>
    </w:p>
    <w:p w:rsidR="005C1C23" w:rsidRDefault="005C1C23">
      <w:pPr>
        <w:spacing w:after="0" w:line="360" w:lineRule="auto"/>
        <w:jc w:val="center"/>
        <w:rPr>
          <w:b/>
          <w:bCs/>
        </w:rPr>
      </w:pPr>
    </w:p>
    <w:p w:rsidR="005C1C23" w:rsidRDefault="00306F26">
      <w:pPr>
        <w:pStyle w:val="Ttulo2"/>
        <w:spacing w:before="0" w:after="0" w:line="360" w:lineRule="auto"/>
        <w:rPr>
          <w:sz w:val="22"/>
          <w:szCs w:val="22"/>
        </w:rPr>
      </w:pPr>
      <w:bookmarkStart w:id="3" w:name="_heading=h.dhi642g7b6o2" w:colFirst="0" w:colLast="0"/>
      <w:bookmarkStart w:id="4" w:name="_Toc220597306"/>
      <w:bookmarkEnd w:id="3"/>
      <w:r>
        <w:rPr>
          <w:sz w:val="22"/>
          <w:szCs w:val="22"/>
        </w:rPr>
        <w:t>I. Presentación de la solicitud de información</w:t>
      </w:r>
      <w:bookmarkEnd w:id="4"/>
    </w:p>
    <w:p w:rsidR="005C1C23" w:rsidRDefault="005C1C23">
      <w:pPr>
        <w:tabs>
          <w:tab w:val="left" w:pos="567"/>
        </w:tabs>
        <w:spacing w:after="0" w:line="360" w:lineRule="auto"/>
      </w:pPr>
    </w:p>
    <w:p w:rsidR="005C1C23" w:rsidRDefault="00306F26">
      <w:pPr>
        <w:tabs>
          <w:tab w:val="left" w:pos="567"/>
        </w:tabs>
        <w:spacing w:after="0" w:line="360" w:lineRule="auto"/>
        <w:ind w:right="-28"/>
      </w:pPr>
      <w:r>
        <w:t>El veintiuno de noviembre de dos mil veinticinco, el Particular presentó cinco solicitudes de acceso a la información pública a través del Sistema de Acceso a la Información Mexiquense (SAIMEX), ante el Ayuntamiento de Tepotzotlán, mediante las cuales requirió lo siguiente:</w:t>
      </w:r>
    </w:p>
    <w:p w:rsidR="005C1C23" w:rsidRDefault="005C1C23">
      <w:pPr>
        <w:tabs>
          <w:tab w:val="left" w:pos="567"/>
        </w:tabs>
        <w:spacing w:line="360" w:lineRule="auto"/>
        <w:ind w:right="-28"/>
        <w:rPr>
          <w:sz w:val="16"/>
          <w:szCs w:val="16"/>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790"/>
        <w:gridCol w:w="5775"/>
      </w:tblGrid>
      <w:tr w:rsidR="005C1C23">
        <w:tc>
          <w:tcPr>
            <w:tcW w:w="502" w:type="dxa"/>
            <w:shd w:val="clear" w:color="auto" w:fill="DDD9C4"/>
          </w:tcPr>
          <w:p w:rsidR="005C1C23" w:rsidRDefault="005C1C23">
            <w:pPr>
              <w:tabs>
                <w:tab w:val="left" w:pos="567"/>
              </w:tabs>
              <w:spacing w:line="360" w:lineRule="auto"/>
              <w:ind w:right="-28"/>
              <w:rPr>
                <w:sz w:val="20"/>
                <w:szCs w:val="20"/>
              </w:rPr>
            </w:pPr>
          </w:p>
        </w:tc>
        <w:tc>
          <w:tcPr>
            <w:tcW w:w="2790" w:type="dxa"/>
            <w:shd w:val="clear" w:color="auto" w:fill="DDD9C4"/>
          </w:tcPr>
          <w:p w:rsidR="005C1C23" w:rsidRDefault="00306F26">
            <w:pPr>
              <w:tabs>
                <w:tab w:val="left" w:pos="567"/>
              </w:tabs>
              <w:spacing w:line="360" w:lineRule="auto"/>
              <w:ind w:right="-28"/>
              <w:rPr>
                <w:b/>
                <w:bCs/>
                <w:sz w:val="20"/>
                <w:szCs w:val="20"/>
              </w:rPr>
            </w:pPr>
            <w:r>
              <w:rPr>
                <w:b/>
                <w:bCs/>
                <w:sz w:val="20"/>
                <w:szCs w:val="20"/>
              </w:rPr>
              <w:t>FOLIO DE SOLICITUD</w:t>
            </w:r>
          </w:p>
        </w:tc>
        <w:tc>
          <w:tcPr>
            <w:tcW w:w="5775" w:type="dxa"/>
            <w:shd w:val="clear" w:color="auto" w:fill="DDD9C4"/>
          </w:tcPr>
          <w:p w:rsidR="005C1C23" w:rsidRDefault="00306F26">
            <w:pPr>
              <w:tabs>
                <w:tab w:val="left" w:pos="567"/>
              </w:tabs>
              <w:spacing w:line="360" w:lineRule="auto"/>
              <w:ind w:right="-28"/>
              <w:rPr>
                <w:b/>
                <w:bCs/>
                <w:sz w:val="20"/>
                <w:szCs w:val="20"/>
              </w:rPr>
            </w:pPr>
            <w:r>
              <w:rPr>
                <w:b/>
                <w:bCs/>
                <w:sz w:val="20"/>
                <w:szCs w:val="20"/>
              </w:rPr>
              <w:t>DESCRIPCIÓN CLARA Y PRECISA DE LA INFORMACIÓN SOLICITADA</w:t>
            </w:r>
          </w:p>
        </w:tc>
      </w:tr>
      <w:tr w:rsidR="005C1C23">
        <w:tc>
          <w:tcPr>
            <w:tcW w:w="502" w:type="dxa"/>
          </w:tcPr>
          <w:p w:rsidR="005C1C23" w:rsidRDefault="00306F26">
            <w:pPr>
              <w:tabs>
                <w:tab w:val="left" w:pos="567"/>
              </w:tabs>
              <w:spacing w:line="360" w:lineRule="auto"/>
              <w:ind w:right="-28"/>
              <w:rPr>
                <w:b/>
                <w:bCs/>
                <w:sz w:val="20"/>
                <w:szCs w:val="20"/>
              </w:rPr>
            </w:pPr>
            <w:bookmarkStart w:id="5" w:name="_heading=h.q4c4jkp1ul8w" w:colFirst="0" w:colLast="0"/>
            <w:bookmarkEnd w:id="5"/>
            <w:r>
              <w:rPr>
                <w:b/>
                <w:bCs/>
                <w:sz w:val="20"/>
                <w:szCs w:val="20"/>
              </w:rPr>
              <w:t>1</w:t>
            </w:r>
          </w:p>
        </w:tc>
        <w:tc>
          <w:tcPr>
            <w:tcW w:w="2790" w:type="dxa"/>
          </w:tcPr>
          <w:p w:rsidR="005C1C23" w:rsidRDefault="00306F26">
            <w:pPr>
              <w:spacing w:line="360" w:lineRule="auto"/>
              <w:rPr>
                <w:b/>
                <w:bCs/>
                <w:sz w:val="20"/>
                <w:szCs w:val="20"/>
              </w:rPr>
            </w:pPr>
            <w:r>
              <w:rPr>
                <w:b/>
                <w:bCs/>
                <w:sz w:val="20"/>
                <w:szCs w:val="20"/>
              </w:rPr>
              <w:t>01344/TEPOTZOT/IP/2025</w:t>
            </w:r>
          </w:p>
        </w:tc>
        <w:tc>
          <w:tcPr>
            <w:tcW w:w="5775" w:type="dxa"/>
          </w:tcPr>
          <w:p w:rsidR="005C1C23" w:rsidRDefault="00306F26">
            <w:pPr>
              <w:tabs>
                <w:tab w:val="left" w:pos="567"/>
              </w:tabs>
              <w:spacing w:line="360" w:lineRule="auto"/>
              <w:ind w:right="-28"/>
              <w:rPr>
                <w:i/>
                <w:iCs/>
                <w:sz w:val="20"/>
                <w:szCs w:val="20"/>
              </w:rPr>
            </w:pPr>
            <w:r>
              <w:rPr>
                <w:i/>
                <w:iCs/>
                <w:sz w:val="20"/>
                <w:szCs w:val="20"/>
              </w:rPr>
              <w:t>Solicito el nombre completo, fecha de nombramiento y documento oficial de designación de la persona que actualmente ocupa la titularidad del Área de Transparencia y Acceso a la Información Pública del Ayuntamiento de Tepotzotlán.</w:t>
            </w:r>
          </w:p>
        </w:tc>
      </w:tr>
      <w:tr w:rsidR="005C1C23">
        <w:tc>
          <w:tcPr>
            <w:tcW w:w="502" w:type="dxa"/>
          </w:tcPr>
          <w:p w:rsidR="005C1C23" w:rsidRDefault="00306F26">
            <w:pPr>
              <w:tabs>
                <w:tab w:val="left" w:pos="567"/>
              </w:tabs>
              <w:spacing w:line="360" w:lineRule="auto"/>
              <w:ind w:right="-28"/>
              <w:rPr>
                <w:b/>
                <w:bCs/>
                <w:sz w:val="20"/>
                <w:szCs w:val="20"/>
              </w:rPr>
            </w:pPr>
            <w:r>
              <w:rPr>
                <w:b/>
                <w:bCs/>
                <w:sz w:val="20"/>
                <w:szCs w:val="20"/>
              </w:rPr>
              <w:lastRenderedPageBreak/>
              <w:t>2</w:t>
            </w:r>
          </w:p>
        </w:tc>
        <w:tc>
          <w:tcPr>
            <w:tcW w:w="2790" w:type="dxa"/>
          </w:tcPr>
          <w:p w:rsidR="005C1C23" w:rsidRDefault="00306F26">
            <w:pPr>
              <w:spacing w:line="360" w:lineRule="auto"/>
              <w:rPr>
                <w:b/>
                <w:bCs/>
                <w:sz w:val="20"/>
                <w:szCs w:val="20"/>
              </w:rPr>
            </w:pPr>
            <w:r>
              <w:rPr>
                <w:b/>
                <w:bCs/>
                <w:sz w:val="20"/>
                <w:szCs w:val="20"/>
              </w:rPr>
              <w:t>01339/TEPOTZOT/IP/2025</w:t>
            </w:r>
          </w:p>
        </w:tc>
        <w:tc>
          <w:tcPr>
            <w:tcW w:w="5775" w:type="dxa"/>
          </w:tcPr>
          <w:p w:rsidR="005C1C23" w:rsidRDefault="00306F26">
            <w:pPr>
              <w:tabs>
                <w:tab w:val="left" w:pos="567"/>
              </w:tabs>
              <w:spacing w:line="360" w:lineRule="auto"/>
              <w:ind w:right="-28"/>
              <w:rPr>
                <w:i/>
                <w:iCs/>
                <w:sz w:val="20"/>
                <w:szCs w:val="20"/>
              </w:rPr>
            </w:pPr>
            <w:r>
              <w:rPr>
                <w:i/>
                <w:iCs/>
                <w:sz w:val="20"/>
                <w:szCs w:val="20"/>
              </w:rPr>
              <w:t>Requiero copia del nombramiento, oficio de asignación o acta administrativa que acredite la toma de protesta de la actual Directora de Desarrollo Económico.”</w:t>
            </w:r>
          </w:p>
        </w:tc>
      </w:tr>
      <w:tr w:rsidR="005C1C23">
        <w:tc>
          <w:tcPr>
            <w:tcW w:w="502" w:type="dxa"/>
          </w:tcPr>
          <w:p w:rsidR="005C1C23" w:rsidRDefault="00306F26">
            <w:pPr>
              <w:tabs>
                <w:tab w:val="left" w:pos="567"/>
              </w:tabs>
              <w:spacing w:line="360" w:lineRule="auto"/>
              <w:ind w:right="-28"/>
              <w:rPr>
                <w:b/>
                <w:bCs/>
                <w:sz w:val="20"/>
                <w:szCs w:val="20"/>
              </w:rPr>
            </w:pPr>
            <w:r>
              <w:rPr>
                <w:b/>
                <w:bCs/>
                <w:sz w:val="20"/>
                <w:szCs w:val="20"/>
              </w:rPr>
              <w:t>3</w:t>
            </w:r>
          </w:p>
        </w:tc>
        <w:tc>
          <w:tcPr>
            <w:tcW w:w="2790" w:type="dxa"/>
          </w:tcPr>
          <w:p w:rsidR="005C1C23" w:rsidRDefault="00306F26">
            <w:pPr>
              <w:spacing w:line="360" w:lineRule="auto"/>
              <w:rPr>
                <w:b/>
                <w:bCs/>
                <w:sz w:val="20"/>
                <w:szCs w:val="20"/>
              </w:rPr>
            </w:pPr>
            <w:r>
              <w:rPr>
                <w:b/>
                <w:bCs/>
                <w:sz w:val="20"/>
                <w:szCs w:val="20"/>
              </w:rPr>
              <w:t>01334/TEPOTZOT/IP/2025</w:t>
            </w:r>
          </w:p>
        </w:tc>
        <w:tc>
          <w:tcPr>
            <w:tcW w:w="5775" w:type="dxa"/>
          </w:tcPr>
          <w:p w:rsidR="005C1C23" w:rsidRDefault="00306F26">
            <w:pPr>
              <w:tabs>
                <w:tab w:val="left" w:pos="567"/>
              </w:tabs>
              <w:spacing w:line="360" w:lineRule="auto"/>
              <w:ind w:right="-28"/>
              <w:rPr>
                <w:i/>
                <w:iCs/>
                <w:sz w:val="20"/>
                <w:szCs w:val="20"/>
              </w:rPr>
            </w:pPr>
            <w:r>
              <w:rPr>
                <w:i/>
                <w:iCs/>
                <w:sz w:val="20"/>
                <w:szCs w:val="20"/>
              </w:rPr>
              <w:t xml:space="preserve">Solicito el perfil del puesto, requisitos académicos y descripción de funciones del cargo de Directora de Desarrollo Económico del Ayuntamiento de Tepotzotlán correspondiente al periodo en que ejerció Ana Laura González </w:t>
            </w:r>
            <w:proofErr w:type="spellStart"/>
            <w:r>
              <w:rPr>
                <w:i/>
                <w:iCs/>
                <w:sz w:val="20"/>
                <w:szCs w:val="20"/>
              </w:rPr>
              <w:t>González</w:t>
            </w:r>
            <w:proofErr w:type="spellEnd"/>
            <w:r>
              <w:rPr>
                <w:i/>
                <w:iCs/>
                <w:sz w:val="20"/>
                <w:szCs w:val="20"/>
              </w:rPr>
              <w:t>.</w:t>
            </w:r>
          </w:p>
        </w:tc>
      </w:tr>
      <w:tr w:rsidR="005C1C23">
        <w:tc>
          <w:tcPr>
            <w:tcW w:w="502" w:type="dxa"/>
          </w:tcPr>
          <w:p w:rsidR="005C1C23" w:rsidRDefault="00306F26">
            <w:pPr>
              <w:tabs>
                <w:tab w:val="left" w:pos="567"/>
              </w:tabs>
              <w:spacing w:line="360" w:lineRule="auto"/>
              <w:ind w:right="-28"/>
              <w:rPr>
                <w:b/>
                <w:bCs/>
                <w:sz w:val="20"/>
                <w:szCs w:val="20"/>
              </w:rPr>
            </w:pPr>
            <w:r>
              <w:rPr>
                <w:b/>
                <w:bCs/>
                <w:sz w:val="20"/>
                <w:szCs w:val="20"/>
              </w:rPr>
              <w:t>4</w:t>
            </w:r>
          </w:p>
        </w:tc>
        <w:tc>
          <w:tcPr>
            <w:tcW w:w="2790" w:type="dxa"/>
          </w:tcPr>
          <w:p w:rsidR="005C1C23" w:rsidRDefault="00306F26">
            <w:pPr>
              <w:spacing w:line="360" w:lineRule="auto"/>
              <w:rPr>
                <w:b/>
                <w:bCs/>
                <w:sz w:val="20"/>
                <w:szCs w:val="20"/>
              </w:rPr>
            </w:pPr>
            <w:r>
              <w:rPr>
                <w:b/>
                <w:bCs/>
                <w:sz w:val="20"/>
                <w:szCs w:val="20"/>
              </w:rPr>
              <w:t>01319/TEPOTZOT/IP/2025</w:t>
            </w:r>
          </w:p>
        </w:tc>
        <w:tc>
          <w:tcPr>
            <w:tcW w:w="5775" w:type="dxa"/>
          </w:tcPr>
          <w:p w:rsidR="005C1C23" w:rsidRDefault="00306F26">
            <w:pPr>
              <w:tabs>
                <w:tab w:val="left" w:pos="567"/>
              </w:tabs>
              <w:spacing w:line="360" w:lineRule="auto"/>
              <w:ind w:right="-28"/>
              <w:rPr>
                <w:i/>
                <w:iCs/>
                <w:sz w:val="20"/>
                <w:szCs w:val="20"/>
              </w:rPr>
            </w:pPr>
            <w:r>
              <w:rPr>
                <w:i/>
                <w:iCs/>
                <w:sz w:val="20"/>
                <w:szCs w:val="20"/>
              </w:rPr>
              <w:t>Con fundamento en el artículo 11, fracción VIII, y artículo 12, fracción VII, de la Ley de Transparencia y Acceso a la Información Pública del Estado de México y Municipios, solicito lo siguiente: El estado de la deuda pública municipal, incluyendo créditos vigentes, montos, tasas, plazos y acreedores.</w:t>
            </w:r>
          </w:p>
        </w:tc>
      </w:tr>
      <w:tr w:rsidR="005C1C23">
        <w:tc>
          <w:tcPr>
            <w:tcW w:w="502" w:type="dxa"/>
          </w:tcPr>
          <w:p w:rsidR="005C1C23" w:rsidRDefault="00306F26">
            <w:pPr>
              <w:tabs>
                <w:tab w:val="left" w:pos="567"/>
              </w:tabs>
              <w:spacing w:line="360" w:lineRule="auto"/>
              <w:ind w:right="-28"/>
              <w:rPr>
                <w:b/>
                <w:bCs/>
                <w:sz w:val="20"/>
                <w:szCs w:val="20"/>
              </w:rPr>
            </w:pPr>
            <w:r>
              <w:rPr>
                <w:b/>
                <w:bCs/>
                <w:sz w:val="20"/>
                <w:szCs w:val="20"/>
              </w:rPr>
              <w:t>5</w:t>
            </w:r>
          </w:p>
        </w:tc>
        <w:tc>
          <w:tcPr>
            <w:tcW w:w="2790" w:type="dxa"/>
          </w:tcPr>
          <w:p w:rsidR="005C1C23" w:rsidRDefault="00306F26">
            <w:pPr>
              <w:spacing w:line="360" w:lineRule="auto"/>
              <w:rPr>
                <w:b/>
                <w:bCs/>
                <w:sz w:val="20"/>
                <w:szCs w:val="20"/>
              </w:rPr>
            </w:pPr>
            <w:r>
              <w:rPr>
                <w:b/>
                <w:bCs/>
                <w:sz w:val="20"/>
                <w:szCs w:val="20"/>
              </w:rPr>
              <w:t>01312/TEPOTZOT/IP/2025</w:t>
            </w:r>
          </w:p>
        </w:tc>
        <w:tc>
          <w:tcPr>
            <w:tcW w:w="5775" w:type="dxa"/>
          </w:tcPr>
          <w:p w:rsidR="005C1C23" w:rsidRDefault="00306F26">
            <w:pPr>
              <w:tabs>
                <w:tab w:val="left" w:pos="567"/>
              </w:tabs>
              <w:spacing w:line="360" w:lineRule="auto"/>
              <w:ind w:right="-28"/>
              <w:rPr>
                <w:i/>
                <w:iCs/>
                <w:sz w:val="20"/>
                <w:szCs w:val="20"/>
              </w:rPr>
            </w:pPr>
            <w:r>
              <w:rPr>
                <w:i/>
                <w:iCs/>
                <w:sz w:val="20"/>
                <w:szCs w:val="20"/>
              </w:rPr>
              <w:t xml:space="preserve">Con fundamento en el artículo 86 de la Ley Orgánica Municipal, solicito: 1. Los ingresos recaudados por concepto de: Licencias comerciales Estacionamientos Panteones Agua potable Mercados </w:t>
            </w:r>
            <w:proofErr w:type="spellStart"/>
            <w:r>
              <w:rPr>
                <w:i/>
                <w:iCs/>
                <w:sz w:val="20"/>
                <w:szCs w:val="20"/>
              </w:rPr>
              <w:t>Estacionómetros</w:t>
            </w:r>
            <w:proofErr w:type="spellEnd"/>
            <w:r>
              <w:rPr>
                <w:i/>
                <w:iCs/>
                <w:sz w:val="20"/>
                <w:szCs w:val="20"/>
              </w:rPr>
              <w:t xml:space="preserve"> (si existen) Multas administrativas Impuestos municipales 2. Ingresos totales mensuales de 2025.</w:t>
            </w:r>
          </w:p>
        </w:tc>
      </w:tr>
    </w:tbl>
    <w:p w:rsidR="005C1C23" w:rsidRDefault="005C1C23">
      <w:pPr>
        <w:tabs>
          <w:tab w:val="left" w:pos="4667"/>
        </w:tabs>
        <w:spacing w:after="0" w:line="360" w:lineRule="auto"/>
        <w:ind w:left="567" w:right="567"/>
        <w:rPr>
          <w:b/>
          <w:bCs/>
        </w:rPr>
      </w:pPr>
    </w:p>
    <w:p w:rsidR="005C1C23" w:rsidRDefault="00306F26">
      <w:pPr>
        <w:tabs>
          <w:tab w:val="left" w:pos="4667"/>
        </w:tabs>
        <w:spacing w:after="0" w:line="360" w:lineRule="auto"/>
        <w:ind w:left="567" w:right="567"/>
      </w:pPr>
      <w:r>
        <w:rPr>
          <w:b/>
          <w:bCs/>
        </w:rPr>
        <w:t>MODALIDAD DE ENTREGA</w:t>
      </w:r>
    </w:p>
    <w:p w:rsidR="005C1C23" w:rsidRDefault="005C1C23">
      <w:pPr>
        <w:spacing w:after="0" w:line="360" w:lineRule="auto"/>
        <w:ind w:right="567"/>
      </w:pPr>
    </w:p>
    <w:p w:rsidR="005C1C23" w:rsidRDefault="00306F26">
      <w:pPr>
        <w:spacing w:line="360" w:lineRule="auto"/>
        <w:ind w:right="113"/>
      </w:pPr>
      <w:r>
        <w:t>La modalidad de entrega que escogió la Particular para que se le entregará la información en las solicitudes de acceso a la información fue a través del Sistema de Acceso a la Información Mexiquense (SAIMEX)</w:t>
      </w:r>
    </w:p>
    <w:p w:rsidR="005C1C23" w:rsidRDefault="005C1C23">
      <w:pPr>
        <w:pBdr>
          <w:top w:val="nil"/>
          <w:left w:val="nil"/>
          <w:bottom w:val="nil"/>
          <w:right w:val="nil"/>
          <w:between w:val="nil"/>
        </w:pBdr>
        <w:tabs>
          <w:tab w:val="left" w:pos="567"/>
        </w:tabs>
        <w:spacing w:after="0" w:line="360" w:lineRule="auto"/>
        <w:rPr>
          <w:b/>
          <w:bCs/>
          <w:color w:val="000000"/>
        </w:rPr>
      </w:pPr>
    </w:p>
    <w:p w:rsidR="005C1C23" w:rsidRDefault="00306F26">
      <w:pPr>
        <w:pStyle w:val="Ttulo2"/>
        <w:spacing w:before="0" w:after="0" w:line="360" w:lineRule="auto"/>
        <w:rPr>
          <w:sz w:val="22"/>
          <w:szCs w:val="22"/>
        </w:rPr>
      </w:pPr>
      <w:bookmarkStart w:id="6" w:name="_heading=h.f06sjr8kzjaq" w:colFirst="0" w:colLast="0"/>
      <w:bookmarkStart w:id="7" w:name="_Toc220597307"/>
      <w:bookmarkEnd w:id="6"/>
      <w:r>
        <w:rPr>
          <w:sz w:val="22"/>
          <w:szCs w:val="22"/>
        </w:rPr>
        <w:t>II. Respuestas del Sujeto Obligado</w:t>
      </w:r>
      <w:bookmarkEnd w:id="7"/>
    </w:p>
    <w:p w:rsidR="005C1C23" w:rsidRDefault="005C1C23">
      <w:pPr>
        <w:spacing w:after="0" w:line="360" w:lineRule="auto"/>
        <w:rPr>
          <w:b/>
          <w:bCs/>
        </w:rPr>
      </w:pPr>
    </w:p>
    <w:p w:rsidR="005C1C23" w:rsidRDefault="00306F26">
      <w:pPr>
        <w:spacing w:after="0" w:line="360" w:lineRule="auto"/>
      </w:pPr>
      <w:r>
        <w:t>De</w:t>
      </w:r>
      <w:r w:rsidR="00ED1EF1">
        <w:t xml:space="preserve"> conformidad con el artículo 163</w:t>
      </w:r>
      <w:r>
        <w:t xml:space="preserve">, párrafo primero de la Ley de Transparencia y Acceso a la Información Pública del Estado de México y Municipios, el Sujeto Obligado debió dar </w:t>
      </w:r>
      <w:r>
        <w:lastRenderedPageBreak/>
        <w:t>contestación a las solicitudes de acceso a la información; sin embargo, de las constancias que obran en el expediente electrónico del Sistema de Acceso a la Información Mexiquense (SAIMEX), se advierte que el</w:t>
      </w:r>
      <w:r>
        <w:rPr>
          <w:b/>
          <w:bCs/>
        </w:rPr>
        <w:t xml:space="preserve"> Ayuntamiento de Tepotzotlán</w:t>
      </w:r>
      <w:r>
        <w:t xml:space="preserve">, omitió dar respuestas, por lo que se </w:t>
      </w:r>
      <w:r>
        <w:rPr>
          <w:b/>
          <w:bCs/>
        </w:rPr>
        <w:t>configura la negativa ficta</w:t>
      </w:r>
      <w:r>
        <w:t xml:space="preserve"> a entregar información, prevista, en los artículos 166, párrafo cuarto y 178, párrafo segundo de la Ley de Transparencia y Acceso a la Información Pública del Estado de México y Municipios.</w:t>
      </w:r>
    </w:p>
    <w:p w:rsidR="005C1C23" w:rsidRDefault="005C1C23">
      <w:pPr>
        <w:spacing w:line="360" w:lineRule="auto"/>
      </w:pPr>
    </w:p>
    <w:p w:rsidR="005C1C23" w:rsidRDefault="00306F26">
      <w:pPr>
        <w:pStyle w:val="Ttulo2"/>
        <w:spacing w:before="0" w:after="0" w:line="360" w:lineRule="auto"/>
        <w:rPr>
          <w:sz w:val="22"/>
          <w:szCs w:val="22"/>
        </w:rPr>
      </w:pPr>
      <w:bookmarkStart w:id="8" w:name="_heading=h.pyv0bqbjgjrt" w:colFirst="0" w:colLast="0"/>
      <w:bookmarkStart w:id="9" w:name="_Toc220597308"/>
      <w:bookmarkEnd w:id="8"/>
      <w:r>
        <w:rPr>
          <w:sz w:val="22"/>
          <w:szCs w:val="22"/>
        </w:rPr>
        <w:t>III. Interposición del Recurso de Revisión</w:t>
      </w:r>
      <w:bookmarkEnd w:id="9"/>
    </w:p>
    <w:p w:rsidR="005C1C23" w:rsidRDefault="005C1C23">
      <w:pPr>
        <w:spacing w:after="0" w:line="360" w:lineRule="auto"/>
        <w:rPr>
          <w:b/>
          <w:bCs/>
        </w:rPr>
      </w:pPr>
    </w:p>
    <w:p w:rsidR="005C1C23" w:rsidRDefault="00306F26">
      <w:pPr>
        <w:spacing w:after="0" w:line="360" w:lineRule="auto"/>
      </w:pPr>
      <w:r>
        <w:t>El quince de diciembre de dos mil veinticinco, se recibió en este Instituto, a través del Sistema de Acceso a la Información Mexiquense (SAIMEX), cinco Recursos de Revisión interpuestos por la persona Recurrente, en contra de la respuesta por el Sujeto Obligado, a las solicitudes de información, como se muestra a continuación:</w:t>
      </w:r>
    </w:p>
    <w:p w:rsidR="005C1C23" w:rsidRDefault="005C1C23">
      <w:pPr>
        <w:spacing w:after="0" w:line="360" w:lineRule="auto"/>
        <w:ind w:left="567" w:right="567"/>
        <w:rPr>
          <w:b/>
          <w:bCs/>
          <w:i/>
          <w:iCs/>
          <w:sz w:val="20"/>
          <w:szCs w:val="20"/>
        </w:rPr>
      </w:pPr>
    </w:p>
    <w:p w:rsidR="005C1C23" w:rsidRDefault="00306F26">
      <w:pPr>
        <w:spacing w:after="0" w:line="360" w:lineRule="auto"/>
        <w:ind w:left="567" w:right="567"/>
        <w:rPr>
          <w:b/>
          <w:bCs/>
          <w:sz w:val="20"/>
          <w:szCs w:val="20"/>
        </w:rPr>
      </w:pPr>
      <w:r>
        <w:rPr>
          <w:b/>
          <w:bCs/>
          <w:sz w:val="20"/>
          <w:szCs w:val="20"/>
        </w:rPr>
        <w:t>Solicitud: 01344/TEPOTZOT/IP/2025</w:t>
      </w:r>
    </w:p>
    <w:p w:rsidR="005C1C23" w:rsidRDefault="00306F26">
      <w:pPr>
        <w:spacing w:after="0" w:line="360" w:lineRule="auto"/>
        <w:ind w:left="567" w:right="567"/>
        <w:rPr>
          <w:b/>
          <w:bCs/>
          <w:sz w:val="20"/>
          <w:szCs w:val="20"/>
        </w:rPr>
      </w:pPr>
      <w:r>
        <w:rPr>
          <w:b/>
          <w:bCs/>
          <w:sz w:val="20"/>
          <w:szCs w:val="20"/>
        </w:rPr>
        <w:t>Recurso de Revisión: 14326/INFOEM/IP/RR/2025</w:t>
      </w:r>
    </w:p>
    <w:p w:rsidR="005C1C23" w:rsidRDefault="00306F26">
      <w:pPr>
        <w:spacing w:after="0" w:line="360" w:lineRule="auto"/>
        <w:ind w:left="567"/>
        <w:jc w:val="left"/>
        <w:rPr>
          <w:b/>
          <w:bCs/>
          <w:sz w:val="20"/>
          <w:szCs w:val="20"/>
        </w:rPr>
      </w:pPr>
      <w:r>
        <w:rPr>
          <w:b/>
          <w:bCs/>
          <w:sz w:val="20"/>
          <w:szCs w:val="20"/>
        </w:rPr>
        <w:t>ACTO IMPUGNADO</w:t>
      </w:r>
    </w:p>
    <w:p w:rsidR="005C1C23" w:rsidRDefault="00306F26">
      <w:pPr>
        <w:spacing w:after="0" w:line="360" w:lineRule="auto"/>
        <w:ind w:left="567"/>
        <w:jc w:val="left"/>
        <w:rPr>
          <w:i/>
          <w:iCs/>
          <w:sz w:val="20"/>
          <w:szCs w:val="20"/>
        </w:rPr>
      </w:pPr>
      <w:r>
        <w:rPr>
          <w:i/>
          <w:iCs/>
          <w:sz w:val="20"/>
          <w:szCs w:val="20"/>
        </w:rPr>
        <w:t>Solicito el nombre completo, fecha de nombramiento y documento oficial de designación de la persona que actualmente ocupa la titularidad del Área de Transparencia y Acceso a la Información Pública del Ayuntamiento de Tepotzotlán.</w:t>
      </w:r>
    </w:p>
    <w:p w:rsidR="005C1C23" w:rsidRDefault="005C1C23">
      <w:pPr>
        <w:spacing w:after="0" w:line="360" w:lineRule="auto"/>
        <w:ind w:left="567"/>
        <w:jc w:val="left"/>
        <w:rPr>
          <w:b/>
          <w:bCs/>
          <w:sz w:val="20"/>
          <w:szCs w:val="20"/>
        </w:rPr>
      </w:pPr>
    </w:p>
    <w:p w:rsidR="005C1C23" w:rsidRDefault="00306F26">
      <w:pPr>
        <w:spacing w:after="0" w:line="360" w:lineRule="auto"/>
        <w:ind w:left="567"/>
        <w:jc w:val="left"/>
        <w:rPr>
          <w:b/>
          <w:bCs/>
          <w:sz w:val="20"/>
          <w:szCs w:val="20"/>
        </w:rPr>
      </w:pPr>
      <w:r>
        <w:rPr>
          <w:b/>
          <w:bCs/>
          <w:sz w:val="20"/>
          <w:szCs w:val="20"/>
        </w:rPr>
        <w:t>RAZONES O MOTIVOS DE LA INCONFORMIDAD</w:t>
      </w:r>
    </w:p>
    <w:p w:rsidR="005C1C23" w:rsidRDefault="00306F26">
      <w:pPr>
        <w:spacing w:after="0" w:line="360" w:lineRule="auto"/>
        <w:ind w:left="567" w:right="539"/>
        <w:rPr>
          <w:i/>
          <w:iCs/>
          <w:sz w:val="20"/>
          <w:szCs w:val="20"/>
        </w:rPr>
      </w:pPr>
      <w:r>
        <w:rPr>
          <w:i/>
          <w:iCs/>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Pr>
          <w:i/>
          <w:iCs/>
          <w:sz w:val="20"/>
          <w:szCs w:val="20"/>
        </w:rPr>
        <w:t>articulo</w:t>
      </w:r>
      <w:proofErr w:type="spellEnd"/>
      <w:r>
        <w:rPr>
          <w:i/>
          <w:iCs/>
          <w:sz w:val="20"/>
          <w:szCs w:val="20"/>
        </w:rPr>
        <w:t xml:space="preserve"> 6 y 8 constitucional tengo derecho a realizar mi </w:t>
      </w:r>
      <w:r>
        <w:rPr>
          <w:i/>
          <w:iCs/>
          <w:sz w:val="20"/>
          <w:szCs w:val="20"/>
        </w:rPr>
        <w:lastRenderedPageBreak/>
        <w:t xml:space="preserve">petición y tener acceso a la información pública,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w:t>
      </w:r>
    </w:p>
    <w:p w:rsidR="005C1C23" w:rsidRDefault="005C1C23">
      <w:pPr>
        <w:spacing w:after="0" w:line="360" w:lineRule="auto"/>
        <w:ind w:left="567" w:right="539"/>
        <w:rPr>
          <w:b/>
          <w:bCs/>
          <w:i/>
          <w:iCs/>
          <w:sz w:val="20"/>
          <w:szCs w:val="20"/>
        </w:rPr>
      </w:pPr>
    </w:p>
    <w:p w:rsidR="005C1C23" w:rsidRDefault="005C1C23">
      <w:pPr>
        <w:spacing w:after="0" w:line="360" w:lineRule="auto"/>
        <w:ind w:left="567" w:right="539"/>
        <w:rPr>
          <w:b/>
          <w:bCs/>
          <w:i/>
          <w:iCs/>
          <w:sz w:val="20"/>
          <w:szCs w:val="20"/>
        </w:rPr>
      </w:pPr>
    </w:p>
    <w:p w:rsidR="005C1C23" w:rsidRDefault="00306F26">
      <w:pPr>
        <w:spacing w:after="0" w:line="360" w:lineRule="auto"/>
        <w:ind w:left="567" w:right="567"/>
        <w:rPr>
          <w:b/>
          <w:bCs/>
          <w:sz w:val="20"/>
          <w:szCs w:val="20"/>
        </w:rPr>
      </w:pPr>
      <w:r>
        <w:rPr>
          <w:b/>
          <w:bCs/>
          <w:sz w:val="20"/>
          <w:szCs w:val="20"/>
        </w:rPr>
        <w:t>Solicitud: 01339/TEPOTZOT/IP/2025</w:t>
      </w:r>
    </w:p>
    <w:p w:rsidR="005C1C23" w:rsidRDefault="00306F26">
      <w:pPr>
        <w:spacing w:after="0" w:line="360" w:lineRule="auto"/>
        <w:ind w:left="567" w:right="567"/>
        <w:rPr>
          <w:b/>
          <w:bCs/>
          <w:sz w:val="20"/>
          <w:szCs w:val="20"/>
        </w:rPr>
      </w:pPr>
      <w:r>
        <w:rPr>
          <w:b/>
          <w:bCs/>
          <w:sz w:val="20"/>
          <w:szCs w:val="20"/>
        </w:rPr>
        <w:t xml:space="preserve">Recurso de Revisión: 14331/INFOEM/IP/RR/2025 </w:t>
      </w:r>
    </w:p>
    <w:p w:rsidR="005C1C23" w:rsidRDefault="005C1C23">
      <w:pPr>
        <w:spacing w:after="0" w:line="360" w:lineRule="auto"/>
        <w:ind w:left="567" w:right="567"/>
        <w:rPr>
          <w:b/>
          <w:bCs/>
          <w:sz w:val="20"/>
          <w:szCs w:val="20"/>
        </w:rPr>
      </w:pPr>
    </w:p>
    <w:p w:rsidR="005C1C23" w:rsidRDefault="005C1C23">
      <w:pPr>
        <w:spacing w:after="0" w:line="360" w:lineRule="auto"/>
        <w:ind w:left="567" w:right="567"/>
        <w:rPr>
          <w:b/>
          <w:bCs/>
          <w:sz w:val="20"/>
          <w:szCs w:val="20"/>
        </w:rPr>
      </w:pPr>
    </w:p>
    <w:p w:rsidR="005C1C23" w:rsidRDefault="00306F26">
      <w:pPr>
        <w:spacing w:after="0" w:line="360" w:lineRule="auto"/>
        <w:ind w:left="567"/>
        <w:jc w:val="left"/>
        <w:rPr>
          <w:b/>
          <w:bCs/>
          <w:sz w:val="20"/>
          <w:szCs w:val="20"/>
        </w:rPr>
      </w:pPr>
      <w:r>
        <w:rPr>
          <w:b/>
          <w:bCs/>
          <w:sz w:val="20"/>
          <w:szCs w:val="20"/>
        </w:rPr>
        <w:lastRenderedPageBreak/>
        <w:t>ACTO IMPUGNADO</w:t>
      </w:r>
    </w:p>
    <w:p w:rsidR="005C1C23" w:rsidRDefault="00306F26">
      <w:pPr>
        <w:spacing w:after="0" w:line="360" w:lineRule="auto"/>
        <w:ind w:left="567"/>
        <w:jc w:val="left"/>
        <w:rPr>
          <w:i/>
          <w:iCs/>
          <w:sz w:val="20"/>
          <w:szCs w:val="20"/>
        </w:rPr>
      </w:pPr>
      <w:r>
        <w:rPr>
          <w:i/>
          <w:iCs/>
          <w:sz w:val="20"/>
          <w:szCs w:val="20"/>
        </w:rPr>
        <w:t>Requiero copia del nombramiento, oficio de asignación o acta administrativa que acredite la toma de protesta de la actual Directora de Desarrollo Económico.</w:t>
      </w:r>
    </w:p>
    <w:p w:rsidR="005C1C23" w:rsidRDefault="005C1C23">
      <w:pPr>
        <w:spacing w:after="0" w:line="360" w:lineRule="auto"/>
        <w:ind w:left="567"/>
        <w:jc w:val="left"/>
        <w:rPr>
          <w:b/>
          <w:bCs/>
          <w:sz w:val="20"/>
          <w:szCs w:val="20"/>
        </w:rPr>
      </w:pPr>
    </w:p>
    <w:p w:rsidR="005C1C23" w:rsidRDefault="00306F26">
      <w:pPr>
        <w:spacing w:after="0" w:line="360" w:lineRule="auto"/>
        <w:ind w:left="567"/>
        <w:jc w:val="left"/>
        <w:rPr>
          <w:b/>
          <w:bCs/>
          <w:sz w:val="20"/>
          <w:szCs w:val="20"/>
        </w:rPr>
      </w:pPr>
      <w:r>
        <w:rPr>
          <w:b/>
          <w:bCs/>
          <w:sz w:val="20"/>
          <w:szCs w:val="20"/>
        </w:rPr>
        <w:t>RAZONES O MOTIVOS DE LA INCONFORMIDAD</w:t>
      </w:r>
    </w:p>
    <w:p w:rsidR="005C1C23" w:rsidRDefault="00306F26">
      <w:pPr>
        <w:spacing w:after="0" w:line="360" w:lineRule="auto"/>
        <w:ind w:left="567" w:right="539"/>
        <w:rPr>
          <w:i/>
          <w:iCs/>
          <w:sz w:val="20"/>
          <w:szCs w:val="20"/>
        </w:rPr>
      </w:pPr>
      <w:r>
        <w:rPr>
          <w:i/>
          <w:iCs/>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Pr>
          <w:i/>
          <w:iCs/>
          <w:sz w:val="20"/>
          <w:szCs w:val="20"/>
        </w:rPr>
        <w:t>articulo</w:t>
      </w:r>
      <w:proofErr w:type="spellEnd"/>
      <w:r>
        <w:rPr>
          <w:i/>
          <w:iCs/>
          <w:sz w:val="20"/>
          <w:szCs w:val="20"/>
        </w:rPr>
        <w:t xml:space="preserve"> 6 y 8 constitucional tengo derecho a realizar mi petición y tener acceso a la información pública,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w:t>
      </w:r>
      <w:r>
        <w:rPr>
          <w:i/>
          <w:iCs/>
          <w:sz w:val="20"/>
          <w:szCs w:val="20"/>
        </w:rPr>
        <w:lastRenderedPageBreak/>
        <w:t xml:space="preserve">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p>
    <w:p w:rsidR="005C1C23" w:rsidRDefault="005C1C23">
      <w:pPr>
        <w:spacing w:after="0" w:line="360" w:lineRule="auto"/>
        <w:ind w:left="567" w:right="567"/>
        <w:rPr>
          <w:b/>
          <w:bCs/>
          <w:i/>
          <w:iCs/>
          <w:sz w:val="20"/>
          <w:szCs w:val="20"/>
        </w:rPr>
      </w:pPr>
    </w:p>
    <w:p w:rsidR="005C1C23" w:rsidRDefault="00306F26">
      <w:pPr>
        <w:spacing w:after="0" w:line="360" w:lineRule="auto"/>
        <w:ind w:left="567" w:right="567"/>
        <w:rPr>
          <w:b/>
          <w:bCs/>
          <w:sz w:val="20"/>
          <w:szCs w:val="20"/>
        </w:rPr>
      </w:pPr>
      <w:r>
        <w:rPr>
          <w:b/>
          <w:bCs/>
          <w:sz w:val="20"/>
          <w:szCs w:val="20"/>
        </w:rPr>
        <w:t>Solicitud: 01334/TEPOTZOT/IP/2025</w:t>
      </w:r>
    </w:p>
    <w:p w:rsidR="005C1C23" w:rsidRDefault="00306F26">
      <w:pPr>
        <w:spacing w:after="0" w:line="360" w:lineRule="auto"/>
        <w:ind w:left="567" w:right="567"/>
        <w:rPr>
          <w:b/>
          <w:bCs/>
          <w:sz w:val="20"/>
          <w:szCs w:val="20"/>
        </w:rPr>
      </w:pPr>
      <w:r>
        <w:rPr>
          <w:b/>
          <w:bCs/>
          <w:sz w:val="20"/>
          <w:szCs w:val="20"/>
        </w:rPr>
        <w:t>Recurso de Revisión: 14336/INFOEM/IP/RR/2025</w:t>
      </w:r>
    </w:p>
    <w:p w:rsidR="005C1C23" w:rsidRDefault="005C1C23">
      <w:pPr>
        <w:spacing w:after="0" w:line="360" w:lineRule="auto"/>
        <w:ind w:left="567" w:right="567"/>
        <w:rPr>
          <w:b/>
          <w:bCs/>
          <w:sz w:val="20"/>
          <w:szCs w:val="20"/>
        </w:rPr>
      </w:pPr>
    </w:p>
    <w:p w:rsidR="005C1C23" w:rsidRDefault="00306F26">
      <w:pPr>
        <w:spacing w:after="0" w:line="360" w:lineRule="auto"/>
        <w:ind w:left="567"/>
        <w:jc w:val="left"/>
        <w:rPr>
          <w:b/>
          <w:bCs/>
          <w:sz w:val="20"/>
          <w:szCs w:val="20"/>
        </w:rPr>
      </w:pPr>
      <w:r>
        <w:rPr>
          <w:b/>
          <w:bCs/>
          <w:sz w:val="20"/>
          <w:szCs w:val="20"/>
        </w:rPr>
        <w:t>ACTO IMPUGNADO</w:t>
      </w:r>
    </w:p>
    <w:p w:rsidR="005C1C23" w:rsidRDefault="00306F26">
      <w:pPr>
        <w:spacing w:after="0" w:line="360" w:lineRule="auto"/>
        <w:ind w:left="567"/>
        <w:jc w:val="left"/>
        <w:rPr>
          <w:i/>
          <w:iCs/>
          <w:sz w:val="20"/>
          <w:szCs w:val="20"/>
        </w:rPr>
      </w:pPr>
      <w:r>
        <w:rPr>
          <w:i/>
          <w:iCs/>
          <w:sz w:val="20"/>
          <w:szCs w:val="20"/>
        </w:rPr>
        <w:t xml:space="preserve">“Solicito el perfil del puesto, requisitos académicos y descripción de funciones del cargo de Directora de Desarrollo Económico del Ayuntamiento de Tepotzotlán correspondiente al periodo en que ejerció Ana Laura González </w:t>
      </w:r>
      <w:proofErr w:type="spellStart"/>
      <w:r>
        <w:rPr>
          <w:i/>
          <w:iCs/>
          <w:sz w:val="20"/>
          <w:szCs w:val="20"/>
        </w:rPr>
        <w:t>González</w:t>
      </w:r>
      <w:proofErr w:type="spellEnd"/>
      <w:r>
        <w:rPr>
          <w:i/>
          <w:iCs/>
          <w:sz w:val="20"/>
          <w:szCs w:val="20"/>
        </w:rPr>
        <w:t>”</w:t>
      </w:r>
    </w:p>
    <w:p w:rsidR="005C1C23" w:rsidRDefault="005C1C23">
      <w:pPr>
        <w:spacing w:after="0" w:line="360" w:lineRule="auto"/>
        <w:ind w:left="567"/>
        <w:jc w:val="left"/>
        <w:rPr>
          <w:b/>
          <w:bCs/>
          <w:sz w:val="20"/>
          <w:szCs w:val="20"/>
        </w:rPr>
      </w:pPr>
    </w:p>
    <w:p w:rsidR="005C1C23" w:rsidRDefault="00306F26">
      <w:pPr>
        <w:spacing w:after="0" w:line="360" w:lineRule="auto"/>
        <w:ind w:left="567"/>
        <w:jc w:val="left"/>
        <w:rPr>
          <w:b/>
          <w:bCs/>
          <w:sz w:val="20"/>
          <w:szCs w:val="20"/>
        </w:rPr>
      </w:pPr>
      <w:r>
        <w:rPr>
          <w:b/>
          <w:bCs/>
          <w:sz w:val="20"/>
          <w:szCs w:val="20"/>
        </w:rPr>
        <w:t>RAZONES O MOTIVOS DE LA INCONFORMIDAD</w:t>
      </w:r>
    </w:p>
    <w:p w:rsidR="005C1C23" w:rsidRDefault="00306F26">
      <w:pPr>
        <w:spacing w:after="0" w:line="360" w:lineRule="auto"/>
        <w:ind w:left="567" w:right="539"/>
        <w:rPr>
          <w:i/>
          <w:iCs/>
          <w:sz w:val="20"/>
          <w:szCs w:val="20"/>
        </w:rPr>
      </w:pPr>
      <w:r>
        <w:rPr>
          <w:i/>
          <w:iCs/>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Pr>
          <w:i/>
          <w:iCs/>
          <w:sz w:val="20"/>
          <w:szCs w:val="20"/>
        </w:rPr>
        <w:t>articulo</w:t>
      </w:r>
      <w:proofErr w:type="spellEnd"/>
      <w:r>
        <w:rPr>
          <w:i/>
          <w:iCs/>
          <w:sz w:val="20"/>
          <w:szCs w:val="20"/>
        </w:rPr>
        <w:t xml:space="preserve"> 6 y 8 constitucional tengo derecho a realizar mi petición y tener acceso a la información pública,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w:t>
      </w:r>
      <w:r>
        <w:rPr>
          <w:i/>
          <w:iCs/>
          <w:sz w:val="20"/>
          <w:szCs w:val="20"/>
        </w:rPr>
        <w:lastRenderedPageBreak/>
        <w:t xml:space="preserve">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p>
    <w:p w:rsidR="005C1C23" w:rsidRDefault="005C1C23">
      <w:pPr>
        <w:spacing w:after="0" w:line="360" w:lineRule="auto"/>
        <w:ind w:left="567" w:right="539"/>
        <w:rPr>
          <w:i/>
          <w:iCs/>
          <w:sz w:val="20"/>
          <w:szCs w:val="20"/>
        </w:rPr>
      </w:pPr>
    </w:p>
    <w:p w:rsidR="005C1C23" w:rsidRDefault="00306F26">
      <w:pPr>
        <w:spacing w:after="0" w:line="360" w:lineRule="auto"/>
        <w:ind w:left="567" w:right="567"/>
        <w:rPr>
          <w:b/>
          <w:bCs/>
          <w:sz w:val="20"/>
          <w:szCs w:val="20"/>
        </w:rPr>
      </w:pPr>
      <w:r>
        <w:rPr>
          <w:b/>
          <w:bCs/>
          <w:sz w:val="20"/>
          <w:szCs w:val="20"/>
        </w:rPr>
        <w:t>Solicitud: 01319/TEPOTZOT/IP/2025</w:t>
      </w:r>
    </w:p>
    <w:p w:rsidR="005C1C23" w:rsidRDefault="00306F26">
      <w:pPr>
        <w:spacing w:after="0" w:line="360" w:lineRule="auto"/>
        <w:ind w:left="567" w:right="567"/>
        <w:rPr>
          <w:b/>
          <w:bCs/>
          <w:sz w:val="20"/>
          <w:szCs w:val="20"/>
        </w:rPr>
      </w:pPr>
      <w:r>
        <w:rPr>
          <w:b/>
          <w:bCs/>
          <w:sz w:val="20"/>
          <w:szCs w:val="20"/>
        </w:rPr>
        <w:t>Recurso de Revisión: 14346/INFOEM/IP/RR/2025</w:t>
      </w:r>
    </w:p>
    <w:p w:rsidR="005C1C23" w:rsidRDefault="005C1C23">
      <w:pPr>
        <w:spacing w:after="0" w:line="360" w:lineRule="auto"/>
        <w:ind w:left="567" w:right="567"/>
        <w:rPr>
          <w:b/>
          <w:bCs/>
          <w:sz w:val="20"/>
          <w:szCs w:val="20"/>
        </w:rPr>
      </w:pPr>
    </w:p>
    <w:p w:rsidR="005C1C23" w:rsidRDefault="00306F26">
      <w:pPr>
        <w:spacing w:after="0" w:line="360" w:lineRule="auto"/>
        <w:ind w:left="567"/>
        <w:jc w:val="left"/>
        <w:rPr>
          <w:b/>
          <w:bCs/>
          <w:sz w:val="20"/>
          <w:szCs w:val="20"/>
        </w:rPr>
      </w:pPr>
      <w:r>
        <w:rPr>
          <w:b/>
          <w:bCs/>
          <w:sz w:val="20"/>
          <w:szCs w:val="20"/>
        </w:rPr>
        <w:t>ACTO IMPUGNADO</w:t>
      </w:r>
    </w:p>
    <w:p w:rsidR="005C1C23" w:rsidRDefault="00306F26">
      <w:pPr>
        <w:spacing w:after="0" w:line="360" w:lineRule="auto"/>
        <w:ind w:left="567"/>
        <w:jc w:val="left"/>
        <w:rPr>
          <w:i/>
          <w:iCs/>
          <w:sz w:val="20"/>
          <w:szCs w:val="20"/>
        </w:rPr>
      </w:pPr>
      <w:r>
        <w:rPr>
          <w:i/>
          <w:iCs/>
          <w:sz w:val="20"/>
          <w:szCs w:val="20"/>
        </w:rPr>
        <w:t>¿</w:t>
      </w:r>
      <w:r>
        <w:t xml:space="preserve"> </w:t>
      </w:r>
      <w:r>
        <w:rPr>
          <w:i/>
          <w:iCs/>
          <w:sz w:val="20"/>
          <w:szCs w:val="20"/>
        </w:rPr>
        <w:t>Con fundamento en el artículo 11, fracción VIII, y artículo 12, fracción VII, de la Ley de Transparencia y Acceso a la Información Pública del Estado de México y Municipios, solicito lo siguiente: El estado de la deuda pública municipal, incluyendo créditos vigentes, montos, tasas, plazos y acreedores.</w:t>
      </w:r>
    </w:p>
    <w:p w:rsidR="005C1C23" w:rsidRDefault="005C1C23">
      <w:pPr>
        <w:spacing w:after="0" w:line="360" w:lineRule="auto"/>
        <w:ind w:left="567"/>
        <w:jc w:val="left"/>
        <w:rPr>
          <w:b/>
          <w:bCs/>
          <w:sz w:val="20"/>
          <w:szCs w:val="20"/>
        </w:rPr>
      </w:pPr>
    </w:p>
    <w:p w:rsidR="005C1C23" w:rsidRDefault="00306F26">
      <w:pPr>
        <w:spacing w:after="0" w:line="360" w:lineRule="auto"/>
        <w:ind w:left="567"/>
        <w:jc w:val="left"/>
        <w:rPr>
          <w:b/>
          <w:bCs/>
          <w:sz w:val="20"/>
          <w:szCs w:val="20"/>
        </w:rPr>
      </w:pPr>
      <w:r>
        <w:rPr>
          <w:b/>
          <w:bCs/>
          <w:sz w:val="20"/>
          <w:szCs w:val="20"/>
        </w:rPr>
        <w:t>RAZONES O MOTIVOS DE LA INCONFORMIDAD</w:t>
      </w:r>
    </w:p>
    <w:p w:rsidR="005C1C23" w:rsidRDefault="00306F26">
      <w:pPr>
        <w:spacing w:after="0" w:line="360" w:lineRule="auto"/>
        <w:ind w:left="567" w:right="539"/>
        <w:rPr>
          <w:i/>
          <w:iCs/>
          <w:sz w:val="20"/>
          <w:szCs w:val="20"/>
        </w:rPr>
      </w:pPr>
      <w:r>
        <w:rPr>
          <w:i/>
          <w:iCs/>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w:t>
      </w:r>
      <w:r>
        <w:rPr>
          <w:i/>
          <w:iCs/>
          <w:sz w:val="20"/>
          <w:szCs w:val="20"/>
        </w:rPr>
        <w:lastRenderedPageBreak/>
        <w:t xml:space="preserve">afectándome directamente como persona solicitante, al dejarme en estado de incertidumbre jurídica sin resolución válida. En términos del </w:t>
      </w:r>
      <w:proofErr w:type="spellStart"/>
      <w:r>
        <w:rPr>
          <w:i/>
          <w:iCs/>
          <w:sz w:val="20"/>
          <w:szCs w:val="20"/>
        </w:rPr>
        <w:t>articulo</w:t>
      </w:r>
      <w:proofErr w:type="spellEnd"/>
      <w:r>
        <w:rPr>
          <w:i/>
          <w:iCs/>
          <w:sz w:val="20"/>
          <w:szCs w:val="20"/>
        </w:rPr>
        <w:t xml:space="preserve"> 6 y 8 constitucional tengo derecho a realizar mi petición y tener acceso a la información pública,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p>
    <w:p w:rsidR="005C1C23" w:rsidRDefault="005C1C23">
      <w:pPr>
        <w:spacing w:after="0" w:line="360" w:lineRule="auto"/>
        <w:ind w:left="567" w:right="539"/>
        <w:rPr>
          <w:i/>
          <w:iCs/>
          <w:sz w:val="20"/>
          <w:szCs w:val="20"/>
        </w:rPr>
      </w:pPr>
    </w:p>
    <w:p w:rsidR="005C1C23" w:rsidRDefault="00306F26">
      <w:pPr>
        <w:spacing w:after="0" w:line="360" w:lineRule="auto"/>
        <w:ind w:left="567" w:right="567"/>
        <w:rPr>
          <w:b/>
          <w:bCs/>
          <w:sz w:val="20"/>
          <w:szCs w:val="20"/>
        </w:rPr>
      </w:pPr>
      <w:r>
        <w:rPr>
          <w:b/>
          <w:bCs/>
          <w:sz w:val="20"/>
          <w:szCs w:val="20"/>
        </w:rPr>
        <w:t>Solicitud: 01312/TEPOTZOT/IP/2025</w:t>
      </w:r>
    </w:p>
    <w:p w:rsidR="005C1C23" w:rsidRDefault="00306F26">
      <w:pPr>
        <w:spacing w:after="0" w:line="360" w:lineRule="auto"/>
        <w:ind w:left="567" w:right="567"/>
        <w:rPr>
          <w:b/>
          <w:bCs/>
          <w:sz w:val="20"/>
          <w:szCs w:val="20"/>
        </w:rPr>
      </w:pPr>
      <w:r>
        <w:rPr>
          <w:b/>
          <w:bCs/>
          <w:sz w:val="20"/>
          <w:szCs w:val="20"/>
        </w:rPr>
        <w:t>Recurso de Revisión: 14366/INFOEM/IP/RR/2025</w:t>
      </w:r>
    </w:p>
    <w:p w:rsidR="005C1C23" w:rsidRDefault="005C1C23">
      <w:pPr>
        <w:spacing w:after="0" w:line="360" w:lineRule="auto"/>
        <w:ind w:left="567" w:right="567"/>
        <w:rPr>
          <w:b/>
          <w:bCs/>
          <w:sz w:val="20"/>
          <w:szCs w:val="20"/>
        </w:rPr>
      </w:pPr>
    </w:p>
    <w:p w:rsidR="005C1C23" w:rsidRDefault="00306F26">
      <w:pPr>
        <w:spacing w:after="0" w:line="360" w:lineRule="auto"/>
        <w:ind w:left="567"/>
        <w:jc w:val="left"/>
        <w:rPr>
          <w:b/>
          <w:bCs/>
          <w:sz w:val="20"/>
          <w:szCs w:val="20"/>
        </w:rPr>
      </w:pPr>
      <w:r>
        <w:rPr>
          <w:b/>
          <w:bCs/>
          <w:sz w:val="20"/>
          <w:szCs w:val="20"/>
        </w:rPr>
        <w:lastRenderedPageBreak/>
        <w:t>ACTO IMPUGNADO</w:t>
      </w:r>
    </w:p>
    <w:p w:rsidR="005C1C23" w:rsidRDefault="00306F26">
      <w:pPr>
        <w:spacing w:after="0" w:line="360" w:lineRule="auto"/>
        <w:ind w:left="567"/>
        <w:jc w:val="left"/>
        <w:rPr>
          <w:i/>
          <w:iCs/>
          <w:sz w:val="20"/>
          <w:szCs w:val="20"/>
        </w:rPr>
      </w:pPr>
      <w:proofErr w:type="gramStart"/>
      <w:r>
        <w:rPr>
          <w:i/>
          <w:iCs/>
          <w:sz w:val="20"/>
          <w:szCs w:val="20"/>
        </w:rPr>
        <w:t>solicito</w:t>
      </w:r>
      <w:proofErr w:type="gramEnd"/>
      <w:r>
        <w:rPr>
          <w:i/>
          <w:iCs/>
          <w:sz w:val="20"/>
          <w:szCs w:val="20"/>
        </w:rPr>
        <w:t xml:space="preserve">: 1. Los ingresos recaudados por concepto de: Licencias comerciales Estacionamientos Panteones Agua potable Mercados </w:t>
      </w:r>
      <w:proofErr w:type="spellStart"/>
      <w:r>
        <w:rPr>
          <w:i/>
          <w:iCs/>
          <w:sz w:val="20"/>
          <w:szCs w:val="20"/>
        </w:rPr>
        <w:t>Estacionómetros</w:t>
      </w:r>
      <w:proofErr w:type="spellEnd"/>
      <w:r>
        <w:rPr>
          <w:i/>
          <w:iCs/>
          <w:sz w:val="20"/>
          <w:szCs w:val="20"/>
        </w:rPr>
        <w:t xml:space="preserve"> (si existen) Multas administrativas Impuestos municipales 2. Ingresos totales mensuales de 2025.</w:t>
      </w:r>
    </w:p>
    <w:p w:rsidR="005C1C23" w:rsidRDefault="005C1C23">
      <w:pPr>
        <w:spacing w:after="0" w:line="360" w:lineRule="auto"/>
        <w:ind w:left="567"/>
        <w:jc w:val="left"/>
        <w:rPr>
          <w:b/>
          <w:bCs/>
          <w:sz w:val="20"/>
          <w:szCs w:val="20"/>
        </w:rPr>
      </w:pPr>
    </w:p>
    <w:p w:rsidR="005C1C23" w:rsidRDefault="00306F26">
      <w:pPr>
        <w:spacing w:after="0" w:line="360" w:lineRule="auto"/>
        <w:ind w:left="567"/>
        <w:jc w:val="left"/>
        <w:rPr>
          <w:b/>
          <w:bCs/>
          <w:sz w:val="20"/>
          <w:szCs w:val="20"/>
        </w:rPr>
      </w:pPr>
      <w:r>
        <w:rPr>
          <w:b/>
          <w:bCs/>
          <w:sz w:val="20"/>
          <w:szCs w:val="20"/>
        </w:rPr>
        <w:t>RAZONES O MOTIVOS DE LA INCONFORMIDAD</w:t>
      </w:r>
    </w:p>
    <w:p w:rsidR="005C1C23" w:rsidRDefault="00306F26">
      <w:pPr>
        <w:spacing w:after="0" w:line="360" w:lineRule="auto"/>
        <w:ind w:left="567" w:right="539"/>
        <w:rPr>
          <w:i/>
          <w:iCs/>
          <w:sz w:val="20"/>
          <w:szCs w:val="20"/>
        </w:rPr>
      </w:pPr>
      <w:r>
        <w:rPr>
          <w:i/>
          <w:iCs/>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Pr>
          <w:i/>
          <w:iCs/>
          <w:sz w:val="20"/>
          <w:szCs w:val="20"/>
        </w:rPr>
        <w:t>articulo</w:t>
      </w:r>
      <w:proofErr w:type="spellEnd"/>
      <w:r>
        <w:rPr>
          <w:i/>
          <w:iCs/>
          <w:sz w:val="20"/>
          <w:szCs w:val="20"/>
        </w:rPr>
        <w:t xml:space="preserve"> 6 y 8 constitucional tengo derecho a realizar mi petición y tener acceso a la información pública,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w:t>
      </w:r>
      <w:r>
        <w:rPr>
          <w:i/>
          <w:iCs/>
          <w:sz w:val="20"/>
          <w:szCs w:val="20"/>
        </w:rPr>
        <w:lastRenderedPageBreak/>
        <w:t xml:space="preserve">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w:t>
      </w:r>
    </w:p>
    <w:p w:rsidR="005C1C23" w:rsidRDefault="005C1C23">
      <w:pPr>
        <w:spacing w:after="0" w:line="360" w:lineRule="auto"/>
        <w:ind w:left="567" w:right="567"/>
        <w:rPr>
          <w:b/>
          <w:bCs/>
          <w:i/>
          <w:iCs/>
          <w:sz w:val="20"/>
          <w:szCs w:val="20"/>
        </w:rPr>
      </w:pPr>
    </w:p>
    <w:p w:rsidR="005C1C23" w:rsidRDefault="00306F26">
      <w:pPr>
        <w:pStyle w:val="Ttulo2"/>
        <w:spacing w:before="0" w:after="0" w:line="360" w:lineRule="auto"/>
        <w:rPr>
          <w:sz w:val="22"/>
          <w:szCs w:val="22"/>
        </w:rPr>
      </w:pPr>
      <w:bookmarkStart w:id="10" w:name="_heading=h.xupcyorpokhz" w:colFirst="0" w:colLast="0"/>
      <w:bookmarkStart w:id="11" w:name="_Toc220597309"/>
      <w:bookmarkEnd w:id="10"/>
      <w:r>
        <w:rPr>
          <w:sz w:val="22"/>
          <w:szCs w:val="22"/>
        </w:rPr>
        <w:t>IV. Trámite de los Recursos de Revisión ante este Instituto</w:t>
      </w:r>
      <w:bookmarkEnd w:id="11"/>
    </w:p>
    <w:p w:rsidR="005C1C23" w:rsidRDefault="005C1C23">
      <w:pPr>
        <w:spacing w:after="0" w:line="360" w:lineRule="auto"/>
        <w:rPr>
          <w:b/>
          <w:bCs/>
        </w:rPr>
      </w:pPr>
    </w:p>
    <w:p w:rsidR="005C1C23" w:rsidRDefault="00306F26">
      <w:pPr>
        <w:spacing w:after="0" w:line="360" w:lineRule="auto"/>
      </w:pPr>
      <w:r>
        <w:rPr>
          <w:b/>
          <w:bCs/>
        </w:rPr>
        <w:t xml:space="preserve">a) Turno de los Recursos de Revisión. </w:t>
      </w:r>
      <w:r>
        <w:t>El quince de diciembre de dos mil veinticinco,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rsidR="005C1C23" w:rsidRDefault="005C1C23">
      <w:pPr>
        <w:spacing w:after="0" w:line="360" w:lineRule="auto"/>
        <w:rPr>
          <w:b/>
          <w:bCs/>
        </w:rPr>
      </w:pPr>
    </w:p>
    <w:p w:rsidR="005C1C23" w:rsidRDefault="00306F26">
      <w:pPr>
        <w:spacing w:after="0" w:line="360" w:lineRule="auto"/>
      </w:pPr>
      <w:r>
        <w:rPr>
          <w:b/>
          <w:bCs/>
        </w:rPr>
        <w:t xml:space="preserve">b) Admisión del Recurso de Revisión. </w:t>
      </w:r>
      <w:r>
        <w:t>El dieciocho de diciembre de dos mil veinticinco, se acordó la admisión de los Recursos de Revisión interpuestos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5C1C23" w:rsidRDefault="005C1C23">
      <w:pPr>
        <w:spacing w:after="0" w:line="360" w:lineRule="auto"/>
      </w:pPr>
    </w:p>
    <w:p w:rsidR="005C1C23" w:rsidRDefault="00306F26">
      <w:pPr>
        <w:spacing w:after="0" w:line="360" w:lineRule="auto"/>
      </w:pPr>
      <w:r>
        <w:rPr>
          <w:b/>
          <w:bCs/>
        </w:rPr>
        <w:t>c)</w:t>
      </w:r>
      <w:r>
        <w:t xml:space="preserve"> </w:t>
      </w:r>
      <w:r>
        <w:rPr>
          <w:b/>
          <w:bCs/>
        </w:rPr>
        <w:t xml:space="preserve"> Informe Justificado. </w:t>
      </w:r>
      <w:r>
        <w:t>El Sujeto Obligado fue omiso en realizar manifestación alguna.</w:t>
      </w:r>
    </w:p>
    <w:p w:rsidR="005C1C23" w:rsidRDefault="005C1C23">
      <w:pPr>
        <w:spacing w:after="0" w:line="360" w:lineRule="auto"/>
      </w:pPr>
    </w:p>
    <w:p w:rsidR="005C1C23" w:rsidRDefault="00306F26">
      <w:pPr>
        <w:spacing w:after="0" w:line="360" w:lineRule="auto"/>
        <w:rPr>
          <w:i/>
          <w:iCs/>
        </w:rPr>
      </w:pPr>
      <w:r>
        <w:rPr>
          <w:b/>
          <w:bCs/>
        </w:rPr>
        <w:t xml:space="preserve">d) Manifestaciones del Recurrente: </w:t>
      </w:r>
      <w:r>
        <w:t>El Particular fue omiso en realizar manifestación alguna.</w:t>
      </w:r>
    </w:p>
    <w:p w:rsidR="005C1C23" w:rsidRDefault="005C1C23">
      <w:pPr>
        <w:spacing w:after="0" w:line="360" w:lineRule="auto"/>
      </w:pPr>
    </w:p>
    <w:p w:rsidR="005C1C23" w:rsidRDefault="00306F26">
      <w:pPr>
        <w:spacing w:after="0" w:line="360" w:lineRule="auto"/>
      </w:pPr>
      <w:r>
        <w:rPr>
          <w:b/>
          <w:bCs/>
        </w:rPr>
        <w:lastRenderedPageBreak/>
        <w:t>e) Acumulación de los asuntos.</w:t>
      </w:r>
      <w:r>
        <w:t xml:space="preserve"> El veintidós de enero de dos mil veintiséis, mediante acuerdo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Pr>
          <w:b/>
          <w:bCs/>
        </w:rPr>
        <w:t>acordó</w:t>
      </w:r>
      <w:r>
        <w:t xml:space="preserve"> la acumulación de los Recursos de Revisión, </w:t>
      </w:r>
      <w:r>
        <w:rPr>
          <w:b/>
          <w:bCs/>
          <w:color w:val="0D0D0D"/>
        </w:rPr>
        <w:t>14331/INFOEM/IP/RR/2025, 14336/INFOEM/IP/RR/2025, 14346/INFOEM/IP/RR/2025 y 14366/INFOEM/IP/RR/2025</w:t>
      </w:r>
      <w:r>
        <w:rPr>
          <w:b/>
          <w:bCs/>
        </w:rPr>
        <w:t xml:space="preserve">, </w:t>
      </w:r>
      <w:r>
        <w:t>al diverso</w:t>
      </w:r>
      <w:r>
        <w:rPr>
          <w:b/>
          <w:bCs/>
        </w:rPr>
        <w:t xml:space="preserve"> 14326/INFOEM/IP/RR/2025</w:t>
      </w:r>
      <w:r>
        <w:rPr>
          <w:b/>
          <w:bCs/>
          <w:color w:val="0D0D0D"/>
        </w:rPr>
        <w:t xml:space="preserve">, </w:t>
      </w:r>
      <w:r>
        <w:t>por ser este último el más antiguo, sustanciado bajo el índice de esta Ponencia, al advertir conexidad entre estos, ya que fueron promovidos por la misma persona, en los que se señaló como Sujeto Obligado recurrido Ayuntamiento de Tepotzotlán y en los cuales, además, se manifestaron idénticos actos recurridos.</w:t>
      </w:r>
    </w:p>
    <w:p w:rsidR="005C1C23" w:rsidRDefault="005C1C23">
      <w:pPr>
        <w:spacing w:after="0" w:line="360" w:lineRule="auto"/>
      </w:pPr>
    </w:p>
    <w:p w:rsidR="005C1C23" w:rsidRDefault="00306F26">
      <w:pPr>
        <w:spacing w:after="0" w:line="360" w:lineRule="auto"/>
      </w:pPr>
      <w:r>
        <w:rPr>
          <w:b/>
          <w:bCs/>
        </w:rPr>
        <w:t>f) Cierre de instrucción.</w:t>
      </w:r>
      <w:r>
        <w:t xml:space="preserve"> El veintidós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5C1C23" w:rsidRDefault="005C1C23">
      <w:pPr>
        <w:spacing w:after="0" w:line="360" w:lineRule="auto"/>
        <w:rPr>
          <w:b/>
          <w:bCs/>
        </w:rPr>
      </w:pPr>
    </w:p>
    <w:p w:rsidR="005C1C23" w:rsidRDefault="005C1C23">
      <w:pPr>
        <w:spacing w:after="0" w:line="360" w:lineRule="auto"/>
        <w:rPr>
          <w:b/>
          <w:bCs/>
        </w:rPr>
      </w:pPr>
    </w:p>
    <w:p w:rsidR="005C1C23" w:rsidRDefault="00306F26">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rsidR="005C1C23" w:rsidRDefault="005C1C23">
      <w:pPr>
        <w:spacing w:after="0" w:line="360" w:lineRule="auto"/>
      </w:pPr>
    </w:p>
    <w:p w:rsidR="005C1C23" w:rsidRDefault="00306F26">
      <w:pPr>
        <w:pStyle w:val="Ttulo1"/>
        <w:spacing w:before="0" w:after="0" w:line="360" w:lineRule="auto"/>
        <w:jc w:val="center"/>
        <w:rPr>
          <w:sz w:val="22"/>
          <w:szCs w:val="22"/>
        </w:rPr>
      </w:pPr>
      <w:bookmarkStart w:id="12" w:name="_heading=h.98pumeilwf45" w:colFirst="0" w:colLast="0"/>
      <w:bookmarkStart w:id="13" w:name="_Toc220597310"/>
      <w:bookmarkEnd w:id="12"/>
      <w:r>
        <w:rPr>
          <w:sz w:val="22"/>
          <w:szCs w:val="22"/>
        </w:rPr>
        <w:t>C O N S I D E R A N D O S</w:t>
      </w:r>
      <w:bookmarkEnd w:id="13"/>
    </w:p>
    <w:p w:rsidR="005C1C23" w:rsidRDefault="005C1C23">
      <w:pPr>
        <w:spacing w:after="0" w:line="360" w:lineRule="auto"/>
        <w:rPr>
          <w:b/>
          <w:bCs/>
        </w:rPr>
      </w:pPr>
    </w:p>
    <w:p w:rsidR="005C1C23" w:rsidRDefault="00306F26">
      <w:pPr>
        <w:pStyle w:val="Ttulo2"/>
        <w:spacing w:before="0" w:after="0" w:line="360" w:lineRule="auto"/>
        <w:rPr>
          <w:sz w:val="22"/>
          <w:szCs w:val="22"/>
        </w:rPr>
      </w:pPr>
      <w:bookmarkStart w:id="14" w:name="_heading=h.xhs1uhrtlsfn" w:colFirst="0" w:colLast="0"/>
      <w:bookmarkStart w:id="15" w:name="_Toc220597311"/>
      <w:bookmarkEnd w:id="14"/>
      <w:r>
        <w:rPr>
          <w:sz w:val="22"/>
          <w:szCs w:val="22"/>
        </w:rPr>
        <w:lastRenderedPageBreak/>
        <w:t>PRIMERO. Competencia</w:t>
      </w:r>
      <w:bookmarkEnd w:id="15"/>
    </w:p>
    <w:p w:rsidR="005C1C23" w:rsidRDefault="005C1C23">
      <w:pPr>
        <w:spacing w:after="0" w:line="360" w:lineRule="auto"/>
        <w:rPr>
          <w:b/>
          <w:bCs/>
        </w:rPr>
      </w:pPr>
    </w:p>
    <w:p w:rsidR="005C1C23" w:rsidRDefault="00306F26">
      <w:pPr>
        <w:spacing w:after="0" w:line="360" w:lineRule="auto"/>
      </w:pPr>
      <w:bookmarkStart w:id="16" w:name="_heading=h.30j0zll" w:colFirst="0" w:colLast="0"/>
      <w:bookmarkEnd w:id="16"/>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5C1C23" w:rsidRDefault="005C1C23">
      <w:pPr>
        <w:spacing w:after="0" w:line="360" w:lineRule="auto"/>
      </w:pPr>
    </w:p>
    <w:p w:rsidR="005C1C23" w:rsidRDefault="00306F26">
      <w:pPr>
        <w:pStyle w:val="Ttulo2"/>
        <w:spacing w:before="0" w:after="0" w:line="360" w:lineRule="auto"/>
        <w:rPr>
          <w:sz w:val="22"/>
          <w:szCs w:val="22"/>
        </w:rPr>
      </w:pPr>
      <w:bookmarkStart w:id="17" w:name="_heading=h.ikl8j63l1zp5" w:colFirst="0" w:colLast="0"/>
      <w:bookmarkStart w:id="18" w:name="_Toc220597312"/>
      <w:bookmarkEnd w:id="17"/>
      <w:r>
        <w:rPr>
          <w:sz w:val="22"/>
          <w:szCs w:val="22"/>
        </w:rPr>
        <w:t>SEGUNDO. Causales de improcedencia y sobreseimiento</w:t>
      </w:r>
      <w:bookmarkEnd w:id="18"/>
    </w:p>
    <w:p w:rsidR="005C1C23" w:rsidRDefault="005C1C23">
      <w:pPr>
        <w:spacing w:after="0" w:line="360" w:lineRule="auto"/>
      </w:pPr>
    </w:p>
    <w:p w:rsidR="005C1C23" w:rsidRDefault="00306F26">
      <w:pPr>
        <w:spacing w:after="0" w:line="360" w:lineRule="auto"/>
      </w:pPr>
      <w:r>
        <w:t xml:space="preserve">De las constancias que forma parte del Recurso de Revisión que se analiza, se advierte que previo al estudio del fondo de la </w:t>
      </w:r>
      <w:proofErr w:type="spellStart"/>
      <w:r>
        <w:rPr>
          <w:i/>
          <w:iCs/>
        </w:rPr>
        <w:t>litis</w:t>
      </w:r>
      <w:proofErr w:type="spellEnd"/>
      <w:r>
        <w:t>, es necesario estudiar las causales de improcedencia y sobreseimiento que se adviertan, para determinar lo que en Derecho proceda.</w:t>
      </w: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306F26">
      <w:pPr>
        <w:spacing w:after="0" w:line="360" w:lineRule="auto"/>
        <w:rPr>
          <w:b/>
          <w:bCs/>
        </w:rPr>
      </w:pPr>
      <w:r>
        <w:rPr>
          <w:b/>
          <w:bCs/>
        </w:rPr>
        <w:t>Causales de improcedencia</w:t>
      </w:r>
    </w:p>
    <w:p w:rsidR="005C1C23" w:rsidRDefault="005C1C23">
      <w:pPr>
        <w:spacing w:after="0" w:line="360" w:lineRule="auto"/>
      </w:pPr>
    </w:p>
    <w:p w:rsidR="005C1C23" w:rsidRDefault="00306F26">
      <w:pPr>
        <w:spacing w:after="0" w:line="360" w:lineRule="auto"/>
      </w:pPr>
      <w: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5C1C23" w:rsidRDefault="005C1C23">
      <w:pPr>
        <w:spacing w:after="0" w:line="360" w:lineRule="auto"/>
      </w:pPr>
    </w:p>
    <w:p w:rsidR="005C1C23" w:rsidRDefault="00306F26">
      <w:pPr>
        <w:spacing w:after="0" w:line="360" w:lineRule="auto"/>
      </w:pPr>
      <w:r>
        <w:t>En el presente caso, </w:t>
      </w:r>
      <w:r>
        <w:rPr>
          <w:b/>
          <w:bCs/>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5C1C23" w:rsidRDefault="005C1C23">
      <w:pPr>
        <w:spacing w:after="0" w:line="360" w:lineRule="auto"/>
      </w:pPr>
    </w:p>
    <w:p w:rsidR="005C1C23" w:rsidRDefault="00306F26">
      <w:pPr>
        <w:spacing w:after="0" w:line="360" w:lineRule="auto"/>
      </w:pPr>
      <w:r>
        <w:t xml:space="preserve">Además, de que el Medios de Impugnación fue presentado en tiempo, toda vez que ante la ausencia de la respuesta del Ente Recurrido, se constituyó la </w:t>
      </w:r>
      <w:r>
        <w:rPr>
          <w:b/>
          <w:bCs/>
        </w:rPr>
        <w:t>negativa ficta</w:t>
      </w:r>
      <w:r>
        <w:t xml:space="preserve">, que genera la posibilidad de los particulares de interponer un recurso de revisión ante tal omisión, </w:t>
      </w:r>
      <w:r>
        <w:rPr>
          <w:u w:val="single"/>
        </w:rPr>
        <w:t>en cualquier momento</w:t>
      </w:r>
      <w: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005C1C23" w:rsidRDefault="005C1C23">
      <w:pPr>
        <w:spacing w:after="0" w:line="360" w:lineRule="auto"/>
      </w:pPr>
    </w:p>
    <w:p w:rsidR="005C1C23" w:rsidRDefault="00306F26">
      <w:pPr>
        <w:spacing w:after="0" w:line="360" w:lineRule="auto"/>
      </w:pPr>
      <w:r>
        <w:t>Conforme a lo anterior, se actualiza la causal de procedencia señalada en el artículo 179, fracción VII, de la Ley de la materia, toda vez que el Solicitante se inconformó por la falta de respuestas a sus solicitudes de acceso a información pública.</w:t>
      </w:r>
    </w:p>
    <w:p w:rsidR="005C1C23" w:rsidRDefault="005C1C23">
      <w:pPr>
        <w:spacing w:after="0" w:line="360" w:lineRule="auto"/>
      </w:pPr>
    </w:p>
    <w:p w:rsidR="005C1C23" w:rsidRDefault="00306F26">
      <w:pPr>
        <w:spacing w:after="0" w:line="360" w:lineRule="auto"/>
      </w:pPr>
      <w:r>
        <w:rPr>
          <w:b/>
          <w:bCs/>
        </w:rPr>
        <w:t>Causales de sobreseimiento</w:t>
      </w:r>
    </w:p>
    <w:p w:rsidR="005C1C23" w:rsidRDefault="005C1C23">
      <w:pPr>
        <w:spacing w:after="0" w:line="360" w:lineRule="auto"/>
      </w:pPr>
    </w:p>
    <w:p w:rsidR="005C1C23" w:rsidRDefault="00306F26">
      <w:pPr>
        <w:spacing w:after="0" w:line="360" w:lineRule="auto"/>
      </w:pPr>
      <w:r>
        <w:lastRenderedPageBreak/>
        <w:t>Por ser de previo y especial pronunciamiento, este Instituto analiza si se actualiza alguna causal de sobreseimiento.</w:t>
      </w:r>
    </w:p>
    <w:p w:rsidR="005C1C23" w:rsidRDefault="005C1C23">
      <w:pPr>
        <w:spacing w:after="0" w:line="360" w:lineRule="auto"/>
      </w:pPr>
    </w:p>
    <w:p w:rsidR="005C1C23" w:rsidRDefault="00306F26">
      <w:pPr>
        <w:spacing w:after="0" w:line="360" w:lineRule="auto"/>
      </w:pPr>
      <w: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5C1C23" w:rsidRDefault="005C1C23">
      <w:pPr>
        <w:spacing w:after="0" w:line="360" w:lineRule="auto"/>
      </w:pPr>
    </w:p>
    <w:p w:rsidR="005C1C23" w:rsidRDefault="00306F26">
      <w:pPr>
        <w:spacing w:after="0" w:line="360" w:lineRule="auto"/>
      </w:pPr>
      <w:r>
        <w:t xml:space="preserve">Por tales motivos, se considera procedente entrar al fondo del presente asunto. </w:t>
      </w:r>
    </w:p>
    <w:p w:rsidR="005C1C23" w:rsidRDefault="005C1C23">
      <w:pPr>
        <w:spacing w:after="0" w:line="360" w:lineRule="auto"/>
        <w:rPr>
          <w:b/>
          <w:bCs/>
        </w:rPr>
      </w:pPr>
    </w:p>
    <w:p w:rsidR="005C1C23" w:rsidRDefault="00306F26">
      <w:pPr>
        <w:pStyle w:val="Ttulo2"/>
        <w:spacing w:before="0" w:after="0" w:line="360" w:lineRule="auto"/>
        <w:rPr>
          <w:sz w:val="22"/>
          <w:szCs w:val="22"/>
        </w:rPr>
      </w:pPr>
      <w:bookmarkStart w:id="19" w:name="_heading=h.fqtgtge24plh" w:colFirst="0" w:colLast="0"/>
      <w:bookmarkStart w:id="20" w:name="_Toc220597313"/>
      <w:bookmarkEnd w:id="19"/>
      <w:r>
        <w:rPr>
          <w:sz w:val="22"/>
          <w:szCs w:val="22"/>
        </w:rPr>
        <w:t>TERCERO. Determinación de la Controversia</w:t>
      </w:r>
      <w:bookmarkEnd w:id="20"/>
    </w:p>
    <w:p w:rsidR="005C1C23" w:rsidRDefault="005C1C23">
      <w:pPr>
        <w:spacing w:after="0" w:line="360" w:lineRule="auto"/>
        <w:rPr>
          <w:b/>
          <w:bCs/>
        </w:rPr>
      </w:pPr>
    </w:p>
    <w:p w:rsidR="005C1C23" w:rsidRDefault="00306F26">
      <w:pPr>
        <w:spacing w:after="0" w:line="360" w:lineRule="auto"/>
      </w:pPr>
      <w:r>
        <w:t>Con el objetivo de ilustrar la controversia planteada, resulta conveniente precisar, que una vez realizado el estudio de las constancias que integran el expediente en el que se actúa, se desprende que el Particular realizó diversos requerimientos al Sujeto Obligado.</w:t>
      </w:r>
    </w:p>
    <w:p w:rsidR="005C1C23" w:rsidRDefault="005C1C23">
      <w:pPr>
        <w:spacing w:after="0" w:line="360" w:lineRule="auto"/>
      </w:pPr>
    </w:p>
    <w:p w:rsidR="005C1C23" w:rsidRDefault="005C1C23">
      <w:pPr>
        <w:spacing w:after="0" w:line="360" w:lineRule="auto"/>
      </w:pPr>
    </w:p>
    <w:p w:rsidR="005C1C23" w:rsidRDefault="00306F26">
      <w:pPr>
        <w:pBdr>
          <w:top w:val="nil"/>
          <w:left w:val="nil"/>
          <w:bottom w:val="nil"/>
          <w:right w:val="nil"/>
          <w:between w:val="nil"/>
        </w:pBdr>
        <w:spacing w:after="0" w:line="360" w:lineRule="auto"/>
        <w:ind w:right="-28"/>
        <w:rPr>
          <w:color w:val="000000"/>
        </w:rPr>
      </w:pPr>
      <w:r>
        <w:rPr>
          <w:color w:val="000000"/>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rsidR="005C1C23" w:rsidRDefault="005C1C23">
      <w:pPr>
        <w:pBdr>
          <w:top w:val="nil"/>
          <w:left w:val="nil"/>
          <w:bottom w:val="nil"/>
          <w:right w:val="nil"/>
          <w:between w:val="nil"/>
        </w:pBdr>
        <w:spacing w:after="0" w:line="360" w:lineRule="auto"/>
        <w:ind w:right="-28"/>
        <w:rPr>
          <w:color w:val="000000"/>
        </w:rPr>
      </w:pPr>
    </w:p>
    <w:p w:rsidR="005C1C23" w:rsidRDefault="00306F26">
      <w:pPr>
        <w:tabs>
          <w:tab w:val="left" w:pos="4962"/>
        </w:tabs>
        <w:spacing w:after="0" w:line="360" w:lineRule="auto"/>
      </w:pPr>
      <w:r>
        <w:lastRenderedPageBreak/>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rsidR="005C1C23" w:rsidRDefault="005C1C23">
      <w:pPr>
        <w:tabs>
          <w:tab w:val="left" w:pos="4962"/>
        </w:tabs>
        <w:spacing w:line="360" w:lineRule="auto"/>
      </w:pPr>
    </w:p>
    <w:p w:rsidR="005C1C23" w:rsidRDefault="00306F26">
      <w:pPr>
        <w:pStyle w:val="Ttulo2"/>
        <w:spacing w:before="0" w:after="0" w:line="360" w:lineRule="auto"/>
        <w:rPr>
          <w:sz w:val="22"/>
          <w:szCs w:val="22"/>
        </w:rPr>
      </w:pPr>
      <w:bookmarkStart w:id="21" w:name="_heading=h.jeh0aavkmy47" w:colFirst="0" w:colLast="0"/>
      <w:bookmarkStart w:id="22" w:name="_Toc220597314"/>
      <w:bookmarkEnd w:id="21"/>
      <w:r>
        <w:rPr>
          <w:sz w:val="22"/>
          <w:szCs w:val="22"/>
        </w:rPr>
        <w:t>CUARTO. Marco normativo aplicable en materia de transparencia y acceso a la información pública</w:t>
      </w:r>
      <w:bookmarkEnd w:id="22"/>
    </w:p>
    <w:p w:rsidR="005C1C23" w:rsidRDefault="005C1C23">
      <w:pPr>
        <w:spacing w:after="0" w:line="360" w:lineRule="auto"/>
      </w:pPr>
    </w:p>
    <w:p w:rsidR="005C1C23" w:rsidRDefault="00306F26">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5C1C23" w:rsidRDefault="005C1C23">
      <w:pPr>
        <w:spacing w:after="0" w:line="360" w:lineRule="auto"/>
      </w:pPr>
    </w:p>
    <w:p w:rsidR="005C1C23" w:rsidRDefault="00306F26">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5C1C23" w:rsidRDefault="005C1C23">
      <w:pPr>
        <w:spacing w:after="0" w:line="360" w:lineRule="auto"/>
      </w:pPr>
    </w:p>
    <w:p w:rsidR="005C1C23" w:rsidRDefault="00306F26">
      <w:pPr>
        <w:spacing w:after="0" w:line="360" w:lineRule="auto"/>
      </w:pPr>
      <w:r>
        <w:t>Por su parte, la Ley de Transparencia y Acceso a la Información Pública del Estado de México y Municipios (Reglamentaria del artículo 5° de la Constitución Local), establece lo siguiente:</w:t>
      </w:r>
    </w:p>
    <w:p w:rsidR="005C1C23" w:rsidRDefault="005C1C23">
      <w:pPr>
        <w:spacing w:after="0" w:line="360" w:lineRule="auto"/>
      </w:pPr>
    </w:p>
    <w:p w:rsidR="005C1C23" w:rsidRDefault="00306F26">
      <w:pPr>
        <w:spacing w:after="0" w:line="360" w:lineRule="auto"/>
      </w:pPr>
      <w:r>
        <w:t>El artículo 12, que, quienes generen, recopilen, administren, manejen, procesen, archiven o conserven información pública serán responsables de la misma.</w:t>
      </w:r>
    </w:p>
    <w:p w:rsidR="005C1C23" w:rsidRDefault="005C1C23">
      <w:pPr>
        <w:spacing w:after="0" w:line="360" w:lineRule="auto"/>
      </w:pPr>
    </w:p>
    <w:p w:rsidR="005C1C23" w:rsidRDefault="00306F26">
      <w:pPr>
        <w:widowControl w:val="0"/>
        <w:spacing w:after="0" w:line="360" w:lineRule="auto"/>
      </w:pPr>
      <w:r>
        <w:t xml:space="preserve">El artículo 18, que, los Sujetos Obligados deberán documentar todo acto que derive del ejercicio de sus facultades, competencias o funciones, considerando desde su origen la </w:t>
      </w:r>
      <w:r>
        <w:lastRenderedPageBreak/>
        <w:t>eventual publicidad y reutilización de la información que generen.</w:t>
      </w:r>
    </w:p>
    <w:p w:rsidR="005C1C23" w:rsidRDefault="005C1C23">
      <w:pPr>
        <w:widowControl w:val="0"/>
        <w:spacing w:after="0" w:line="360" w:lineRule="auto"/>
      </w:pPr>
    </w:p>
    <w:p w:rsidR="005C1C23" w:rsidRDefault="00306F26">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C1C23" w:rsidRDefault="005C1C23">
      <w:pPr>
        <w:spacing w:after="0" w:line="360" w:lineRule="auto"/>
      </w:pPr>
    </w:p>
    <w:p w:rsidR="005C1C23" w:rsidRDefault="005C1C23">
      <w:pPr>
        <w:spacing w:after="0" w:line="360" w:lineRule="auto"/>
      </w:pPr>
    </w:p>
    <w:p w:rsidR="005C1C23" w:rsidRDefault="00306F26">
      <w:pPr>
        <w:pStyle w:val="Ttulo2"/>
        <w:spacing w:before="0" w:after="0" w:line="360" w:lineRule="auto"/>
        <w:rPr>
          <w:sz w:val="22"/>
          <w:szCs w:val="22"/>
        </w:rPr>
      </w:pPr>
      <w:bookmarkStart w:id="23" w:name="_heading=h.ytdzrz4dcpbc" w:colFirst="0" w:colLast="0"/>
      <w:bookmarkStart w:id="24" w:name="_Toc220597315"/>
      <w:bookmarkEnd w:id="23"/>
      <w:r>
        <w:rPr>
          <w:sz w:val="22"/>
          <w:szCs w:val="22"/>
        </w:rPr>
        <w:t>QUINTO. Estudio de Fondo</w:t>
      </w:r>
      <w:bookmarkEnd w:id="24"/>
    </w:p>
    <w:p w:rsidR="005C1C23" w:rsidRDefault="005C1C23">
      <w:pPr>
        <w:spacing w:after="0" w:line="360" w:lineRule="auto"/>
        <w:rPr>
          <w:b/>
          <w:bCs/>
        </w:rPr>
      </w:pPr>
    </w:p>
    <w:p w:rsidR="005C1C23" w:rsidRDefault="00306F26">
      <w:pPr>
        <w:spacing w:after="0" w:line="360" w:lineRule="auto"/>
      </w:pPr>
      <w:r>
        <w:t>Expuestas las posturas de las partes, se procede al análisis del agravio hecho valer por la persona Recurrente, concerniente a la falta de respuestas del Ayuntamiento de Tepotzotlán, a las solicitudes de información.</w:t>
      </w:r>
    </w:p>
    <w:p w:rsidR="005C1C23" w:rsidRDefault="005C1C23">
      <w:pPr>
        <w:spacing w:after="0" w:line="360" w:lineRule="auto"/>
      </w:pPr>
    </w:p>
    <w:p w:rsidR="005C1C23" w:rsidRDefault="00306F26">
      <w:pPr>
        <w:spacing w:after="0" w:line="360" w:lineRule="auto"/>
      </w:pPr>
      <w: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005C1C23" w:rsidRDefault="005C1C23">
      <w:pPr>
        <w:spacing w:after="0" w:line="360" w:lineRule="auto"/>
      </w:pPr>
    </w:p>
    <w:p w:rsidR="005C1C23" w:rsidRDefault="00306F26">
      <w:pPr>
        <w:numPr>
          <w:ilvl w:val="0"/>
          <w:numId w:val="1"/>
        </w:numPr>
        <w:spacing w:after="0" w:line="360" w:lineRule="auto"/>
      </w:pPr>
      <w:r>
        <w:t>Proveer lo necesario para garantizar a toda persona el derecho de acceso a la información pública, a través de procedimientos sencillos, expeditos, oportunos y gratuitos;</w:t>
      </w:r>
    </w:p>
    <w:p w:rsidR="005C1C23" w:rsidRDefault="005C1C23">
      <w:pPr>
        <w:spacing w:after="0" w:line="360" w:lineRule="auto"/>
        <w:ind w:left="720"/>
      </w:pPr>
    </w:p>
    <w:p w:rsidR="005C1C23" w:rsidRDefault="00306F26">
      <w:pPr>
        <w:numPr>
          <w:ilvl w:val="0"/>
          <w:numId w:val="1"/>
        </w:numPr>
        <w:spacing w:after="0" w:line="360" w:lineRule="auto"/>
      </w:pPr>
      <w:r>
        <w:t>Transparentar la gestión pública, mediante la difusión de la información generada por los Sujetos Obligados, y</w:t>
      </w:r>
    </w:p>
    <w:p w:rsidR="005C1C23" w:rsidRDefault="005C1C23">
      <w:pPr>
        <w:pBdr>
          <w:top w:val="nil"/>
          <w:left w:val="nil"/>
          <w:bottom w:val="nil"/>
          <w:right w:val="nil"/>
          <w:between w:val="nil"/>
        </w:pBdr>
        <w:spacing w:after="0" w:line="360" w:lineRule="auto"/>
        <w:ind w:left="720"/>
        <w:rPr>
          <w:color w:val="000000"/>
        </w:rPr>
      </w:pPr>
    </w:p>
    <w:p w:rsidR="005C1C23" w:rsidRDefault="00306F26">
      <w:pPr>
        <w:numPr>
          <w:ilvl w:val="0"/>
          <w:numId w:val="1"/>
        </w:numPr>
        <w:spacing w:after="0" w:line="360" w:lineRule="auto"/>
      </w:pPr>
      <w:r>
        <w:lastRenderedPageBreak/>
        <w:t>Promover, fomentar y difundir la cultura de la transparencia en el ejercicio de la función pública, el acceso a la información y la participación ciudadana, así como, la rendición de cuentas.</w:t>
      </w:r>
    </w:p>
    <w:p w:rsidR="005C1C23" w:rsidRDefault="005C1C23">
      <w:pPr>
        <w:spacing w:after="0" w:line="360" w:lineRule="auto"/>
      </w:pPr>
    </w:p>
    <w:p w:rsidR="005C1C23" w:rsidRDefault="00306F26">
      <w:pPr>
        <w:spacing w:after="0" w:line="360" w:lineRule="auto"/>
      </w:pPr>
      <w: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5C1C23" w:rsidRDefault="005C1C23">
      <w:pPr>
        <w:spacing w:after="0" w:line="360" w:lineRule="auto"/>
      </w:pPr>
    </w:p>
    <w:p w:rsidR="005C1C23" w:rsidRDefault="00306F26">
      <w:pPr>
        <w:spacing w:after="0" w:line="360" w:lineRule="auto"/>
      </w:pPr>
      <w: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5C1C23" w:rsidRDefault="005C1C23">
      <w:pPr>
        <w:spacing w:after="0" w:line="360" w:lineRule="auto"/>
      </w:pPr>
    </w:p>
    <w:p w:rsidR="005C1C23" w:rsidRDefault="00306F26">
      <w:pPr>
        <w:spacing w:after="0" w:line="360" w:lineRule="auto"/>
      </w:pPr>
      <w: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5C1C23" w:rsidRDefault="005C1C23">
      <w:pPr>
        <w:spacing w:after="0" w:line="360" w:lineRule="auto"/>
      </w:pPr>
    </w:p>
    <w:p w:rsidR="005C1C23" w:rsidRDefault="00306F26">
      <w:pPr>
        <w:numPr>
          <w:ilvl w:val="0"/>
          <w:numId w:val="2"/>
        </w:numPr>
        <w:spacing w:after="0" w:line="360" w:lineRule="auto"/>
      </w:pPr>
      <w:r>
        <w:t xml:space="preserve">Las Unidades de Transparencia de los Sujetos Obligados deben garantizar las medidas y condiciones de accesibilidad para que toda persona puede ejercer el derecho de acceso a la información; por lo que, son las responsables de hacer las </w:t>
      </w:r>
      <w:r>
        <w:lastRenderedPageBreak/>
        <w:t>notificaciones correspondientes, además de llevar a cabo de todas las gestiones necesarias para facilitar el acceso de la información;</w:t>
      </w:r>
    </w:p>
    <w:p w:rsidR="005C1C23" w:rsidRDefault="005C1C23">
      <w:pPr>
        <w:spacing w:after="0" w:line="360" w:lineRule="auto"/>
        <w:ind w:left="720"/>
      </w:pPr>
    </w:p>
    <w:p w:rsidR="005C1C23" w:rsidRDefault="00306F26">
      <w:pPr>
        <w:numPr>
          <w:ilvl w:val="0"/>
          <w:numId w:val="2"/>
        </w:numPr>
        <w:spacing w:after="0" w:line="360" w:lineRule="auto"/>
      </w:pPr>
      <w: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5C1C23" w:rsidRDefault="005C1C23">
      <w:pPr>
        <w:pBdr>
          <w:top w:val="nil"/>
          <w:left w:val="nil"/>
          <w:bottom w:val="nil"/>
          <w:right w:val="nil"/>
          <w:between w:val="nil"/>
        </w:pBdr>
        <w:spacing w:after="0" w:line="360" w:lineRule="auto"/>
        <w:ind w:left="720"/>
        <w:rPr>
          <w:color w:val="000000"/>
        </w:rPr>
      </w:pPr>
    </w:p>
    <w:p w:rsidR="005C1C23" w:rsidRDefault="00306F26">
      <w:pPr>
        <w:numPr>
          <w:ilvl w:val="0"/>
          <w:numId w:val="2"/>
        </w:numPr>
        <w:spacing w:after="0" w:line="360" w:lineRule="auto"/>
      </w:pPr>
      <w: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rsidR="005C1C23" w:rsidRDefault="005C1C23">
      <w:pPr>
        <w:pBdr>
          <w:top w:val="nil"/>
          <w:left w:val="nil"/>
          <w:bottom w:val="nil"/>
          <w:right w:val="nil"/>
          <w:between w:val="nil"/>
        </w:pBdr>
        <w:spacing w:after="0" w:line="360" w:lineRule="auto"/>
        <w:ind w:left="720"/>
        <w:rPr>
          <w:color w:val="000000"/>
        </w:rPr>
      </w:pPr>
    </w:p>
    <w:p w:rsidR="005C1C23" w:rsidRDefault="00306F26">
      <w:pPr>
        <w:numPr>
          <w:ilvl w:val="0"/>
          <w:numId w:val="2"/>
        </w:numPr>
        <w:spacing w:after="0" w:line="360" w:lineRule="auto"/>
      </w:pPr>
      <w: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005C1C23" w:rsidRDefault="005C1C23">
      <w:pPr>
        <w:spacing w:after="0" w:line="360" w:lineRule="auto"/>
      </w:pPr>
    </w:p>
    <w:p w:rsidR="005C1C23" w:rsidRDefault="00306F26">
      <w:pPr>
        <w:numPr>
          <w:ilvl w:val="0"/>
          <w:numId w:val="2"/>
        </w:numPr>
        <w:spacing w:after="0" w:line="360" w:lineRule="auto"/>
      </w:pPr>
      <w: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5C1C23" w:rsidRDefault="005C1C23">
      <w:pPr>
        <w:pBdr>
          <w:top w:val="nil"/>
          <w:left w:val="nil"/>
          <w:bottom w:val="nil"/>
          <w:right w:val="nil"/>
          <w:between w:val="nil"/>
        </w:pBdr>
        <w:spacing w:after="0" w:line="360" w:lineRule="auto"/>
        <w:ind w:left="720"/>
        <w:rPr>
          <w:color w:val="000000"/>
        </w:rPr>
      </w:pPr>
    </w:p>
    <w:p w:rsidR="005C1C23" w:rsidRDefault="00306F26">
      <w:pPr>
        <w:numPr>
          <w:ilvl w:val="0"/>
          <w:numId w:val="2"/>
        </w:numPr>
        <w:spacing w:after="0" w:line="360" w:lineRule="auto"/>
      </w:pPr>
      <w: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5C1C23" w:rsidRDefault="005C1C23">
      <w:pPr>
        <w:spacing w:after="0" w:line="360" w:lineRule="auto"/>
      </w:pPr>
    </w:p>
    <w:p w:rsidR="005C1C23" w:rsidRDefault="00306F26">
      <w:pPr>
        <w:spacing w:after="0" w:line="360" w:lineRule="auto"/>
      </w:pPr>
      <w:r>
        <w:t>Una vez establecido lo anterior, es de indicar que el agravio del Particular consistió en que, a la fecha de interposición del Recurso de Revisión, el Ayuntamiento de Tepotzotlán, no había registrado respuesta a los requerimientos de acceso a la información, los cuales se presentaron, el veintiuno de noviembre de dos mil veinticinco.</w:t>
      </w:r>
    </w:p>
    <w:p w:rsidR="005C1C23" w:rsidRDefault="005C1C23">
      <w:pPr>
        <w:spacing w:after="0" w:line="360" w:lineRule="auto"/>
      </w:pPr>
    </w:p>
    <w:p w:rsidR="005C1C23" w:rsidRDefault="00306F26">
      <w:pPr>
        <w:spacing w:after="0" w:line="360" w:lineRule="auto"/>
      </w:pPr>
      <w:bookmarkStart w:id="25" w:name="_heading=h.d6d9tojpf6ka" w:colFirst="0" w:colLast="0"/>
      <w:bookmarkEnd w:id="25"/>
      <w:r>
        <w:t>En ese orden de ideas, el plazo con el que contaba el Sujeto Obligado para emitir contestación a los requerimientos informativos comenzó a correr el veinticuatro de noviembre y feneció el doce de diciembre de dos mil veinticinco; lo anterior, sin contar los días,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rsidR="005C1C23" w:rsidRDefault="005C1C23">
      <w:pPr>
        <w:spacing w:after="0" w:line="360" w:lineRule="auto"/>
      </w:pPr>
    </w:p>
    <w:p w:rsidR="005C1C23" w:rsidRDefault="00306F26">
      <w:pPr>
        <w:spacing w:after="0" w:line="360" w:lineRule="auto"/>
      </w:pPr>
      <w:r>
        <w:t>Así, este Instituto verificó que, en efecto, no se registró respuesta a las solicitudes de información de la persona Recurrente, en el Sistema de Acceso a la Información Mexiquense (SAIMEX), se coloca la siguiente imagen a manera de ejemplo correspondiente al Recurso de Revisión 14331/INFOEM/IP/RR/2025:</w:t>
      </w:r>
    </w:p>
    <w:p w:rsidR="005C1C23" w:rsidRDefault="005C1C23">
      <w:pPr>
        <w:spacing w:after="0" w:line="360" w:lineRule="auto"/>
      </w:pPr>
    </w:p>
    <w:p w:rsidR="005C1C23" w:rsidRDefault="00306F26">
      <w:pPr>
        <w:spacing w:after="0" w:line="360" w:lineRule="auto"/>
        <w:jc w:val="center"/>
      </w:pPr>
      <w:r>
        <w:rPr>
          <w:noProof/>
        </w:rPr>
        <w:lastRenderedPageBreak/>
        <w:drawing>
          <wp:inline distT="0" distB="0" distL="0" distR="0">
            <wp:extent cx="3153215" cy="11336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53215" cy="1133633"/>
                    </a:xfrm>
                    <a:prstGeom prst="rect">
                      <a:avLst/>
                    </a:prstGeom>
                    <a:ln/>
                  </pic:spPr>
                </pic:pic>
              </a:graphicData>
            </a:graphic>
          </wp:inline>
        </w:drawing>
      </w:r>
    </w:p>
    <w:p w:rsidR="005C1C23" w:rsidRDefault="005C1C23">
      <w:pPr>
        <w:spacing w:after="0" w:line="360" w:lineRule="auto"/>
        <w:jc w:val="center"/>
      </w:pPr>
    </w:p>
    <w:p w:rsidR="005C1C23" w:rsidRDefault="005C1C23">
      <w:pPr>
        <w:spacing w:after="0" w:line="360" w:lineRule="auto"/>
      </w:pPr>
    </w:p>
    <w:p w:rsidR="005C1C23" w:rsidRDefault="00306F26">
      <w:pPr>
        <w:spacing w:after="0" w:line="360" w:lineRule="auto"/>
      </w:pPr>
      <w:r>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tenía hasta el dos de diciembre de dos mil veinticinco, para realizar dicha situación, por lo que es evidente que el agravio es </w:t>
      </w:r>
      <w:r>
        <w:rPr>
          <w:b/>
          <w:bCs/>
        </w:rPr>
        <w:t>FUNDADO</w:t>
      </w:r>
      <w:r>
        <w:t xml:space="preserve">. </w:t>
      </w:r>
    </w:p>
    <w:p w:rsidR="005C1C23" w:rsidRDefault="005C1C23">
      <w:pPr>
        <w:spacing w:after="0" w:line="360" w:lineRule="auto"/>
      </w:pPr>
    </w:p>
    <w:p w:rsidR="005C1C23" w:rsidRDefault="00306F26">
      <w:pPr>
        <w:spacing w:after="0" w:line="360" w:lineRule="auto"/>
        <w:rPr>
          <w:b/>
          <w:bCs/>
        </w:rPr>
      </w:pPr>
      <w:r>
        <w:t xml:space="preserve">Con base en lo expuesto, es procedente </w:t>
      </w:r>
      <w:r>
        <w:rPr>
          <w:b/>
          <w:bCs/>
        </w:rPr>
        <w:t>ORDENAR</w:t>
      </w:r>
      <w:r>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Pr>
          <w:b/>
          <w:bCs/>
        </w:rPr>
        <w:t>toda la información generada, obtenida, adquirida, transformada o en posesión de los sujetos obligados es pública y accesible a cualquier persona.</w:t>
      </w:r>
    </w:p>
    <w:p w:rsidR="005C1C23" w:rsidRDefault="005C1C23">
      <w:pPr>
        <w:spacing w:after="0" w:line="360" w:lineRule="auto"/>
      </w:pPr>
    </w:p>
    <w:p w:rsidR="005C1C23" w:rsidRDefault="005C1C23">
      <w:pPr>
        <w:spacing w:after="0" w:line="360" w:lineRule="auto"/>
      </w:pPr>
    </w:p>
    <w:p w:rsidR="005C1C23" w:rsidRDefault="00306F26">
      <w:pPr>
        <w:spacing w:after="0" w:line="360" w:lineRule="auto"/>
      </w:pPr>
      <w:r>
        <w:t>Ahora bien, el artículo 18 de la Ley de Transparencia y Acceso a la Información Pública del Estado de México y Municipios, contempla que los sujetos obligados deberán documentar todo acto que derive del ejercicio de sus facultades, competencias o funciones.</w:t>
      </w:r>
    </w:p>
    <w:p w:rsidR="005C1C23" w:rsidRDefault="005C1C23">
      <w:pPr>
        <w:spacing w:after="0" w:line="360" w:lineRule="auto"/>
      </w:pPr>
    </w:p>
    <w:p w:rsidR="005C1C23" w:rsidRDefault="00306F26">
      <w:pPr>
        <w:spacing w:after="0" w:line="360" w:lineRule="auto"/>
      </w:pPr>
      <w:r>
        <w:lastRenderedPageBreak/>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5C1C23" w:rsidRDefault="005C1C23">
      <w:pPr>
        <w:spacing w:after="0" w:line="360" w:lineRule="auto"/>
      </w:pPr>
    </w:p>
    <w:p w:rsidR="005C1C23" w:rsidRDefault="00306F26">
      <w:pPr>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5C1C23" w:rsidRDefault="005C1C23">
      <w:pPr>
        <w:spacing w:after="0" w:line="360" w:lineRule="auto"/>
      </w:pPr>
    </w:p>
    <w:p w:rsidR="005C1C23" w:rsidRDefault="00306F26">
      <w:pPr>
        <w:spacing w:after="0" w:line="360" w:lineRule="auto"/>
      </w:pPr>
      <w: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5C1C23" w:rsidRDefault="005C1C23">
      <w:pPr>
        <w:spacing w:after="0" w:line="360" w:lineRule="auto"/>
      </w:pPr>
    </w:p>
    <w:p w:rsidR="005C1C23" w:rsidRDefault="00306F26">
      <w:pPr>
        <w:spacing w:line="360" w:lineRule="auto"/>
      </w:pPr>
      <w:bookmarkStart w:id="26" w:name="_heading=h.6o8dqbi0zzq4" w:colFirst="0" w:colLast="0"/>
      <w:bookmarkEnd w:id="26"/>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rsidR="004D7CAF" w:rsidRDefault="004D7CAF">
      <w:pPr>
        <w:spacing w:line="360" w:lineRule="auto"/>
      </w:pPr>
    </w:p>
    <w:p w:rsidR="004D7CAF" w:rsidRDefault="004D7CAF">
      <w:pPr>
        <w:spacing w:line="360" w:lineRule="auto"/>
      </w:pPr>
    </w:p>
    <w:p w:rsidR="005C1C23" w:rsidRDefault="00306F26">
      <w:pPr>
        <w:pStyle w:val="Ttulo2"/>
        <w:spacing w:line="360" w:lineRule="auto"/>
        <w:rPr>
          <w:sz w:val="22"/>
          <w:szCs w:val="22"/>
        </w:rPr>
      </w:pPr>
      <w:bookmarkStart w:id="27" w:name="_heading=h.2yt51kc2b3zt" w:colFirst="0" w:colLast="0"/>
      <w:bookmarkStart w:id="28" w:name="_Toc220597316"/>
      <w:bookmarkEnd w:id="27"/>
      <w:r>
        <w:rPr>
          <w:sz w:val="22"/>
          <w:szCs w:val="22"/>
        </w:rPr>
        <w:t>SEXTO. Decisión</w:t>
      </w:r>
      <w:bookmarkEnd w:id="28"/>
    </w:p>
    <w:p w:rsidR="005C1C23" w:rsidRDefault="005C1C23">
      <w:pPr>
        <w:spacing w:after="0" w:line="360" w:lineRule="auto"/>
      </w:pPr>
    </w:p>
    <w:p w:rsidR="005C1C23" w:rsidRDefault="00306F26">
      <w:pPr>
        <w:spacing w:after="0" w:line="360" w:lineRule="auto"/>
      </w:pPr>
      <w:r>
        <w:t xml:space="preserve">Con fundamento en el artículo 186, fracción IV, de la Ley de Transparencia y Acceso a la Información Pública del Estado de México y Municipios, este Instituto considera procedente </w:t>
      </w:r>
      <w:r>
        <w:rPr>
          <w:b/>
          <w:bCs/>
        </w:rPr>
        <w:t>ORDENAR</w:t>
      </w:r>
      <w:r>
        <w:t xml:space="preserve"> al Sujeto Obligado, a que dé trámite y respuesta a las solicitudes de información pública con número 01344/TEPOTZOT/IP/2025, 01339/TEPOTZOT/IP/2025, 01334/TEPOTZOT/IP/2025, 01319/TEPOTZOT/IP/2025 y 01312/TEPOTZOT/IP/2025.</w:t>
      </w:r>
    </w:p>
    <w:p w:rsidR="005C1C23" w:rsidRDefault="005C1C23">
      <w:pPr>
        <w:spacing w:after="0" w:line="360" w:lineRule="auto"/>
      </w:pPr>
    </w:p>
    <w:p w:rsidR="005C1C23" w:rsidRPr="0022467F" w:rsidRDefault="00306F26" w:rsidP="0022467F">
      <w:pPr>
        <w:pStyle w:val="Ttulo2"/>
        <w:spacing w:before="0" w:after="0" w:line="360" w:lineRule="auto"/>
        <w:rPr>
          <w:sz w:val="22"/>
          <w:szCs w:val="22"/>
        </w:rPr>
      </w:pPr>
      <w:bookmarkStart w:id="29" w:name="_heading=h.9vk8eb6kpky0" w:colFirst="0" w:colLast="0"/>
      <w:bookmarkStart w:id="30" w:name="_Toc220597317"/>
      <w:bookmarkEnd w:id="29"/>
      <w:r w:rsidRPr="0022467F">
        <w:rPr>
          <w:sz w:val="22"/>
          <w:szCs w:val="22"/>
        </w:rPr>
        <w:t>SÉPTIMO. Vista a la Secretaría Técnica del Pleno</w:t>
      </w:r>
      <w:bookmarkEnd w:id="30"/>
    </w:p>
    <w:p w:rsidR="005C1C23" w:rsidRDefault="005C1C23">
      <w:pPr>
        <w:spacing w:after="0" w:line="360" w:lineRule="auto"/>
        <w:rPr>
          <w:color w:val="000000"/>
        </w:rPr>
      </w:pPr>
    </w:p>
    <w:p w:rsidR="005C1C23" w:rsidRDefault="00306F26">
      <w:pPr>
        <w:spacing w:after="0" w:line="360" w:lineRule="auto"/>
        <w:ind w:right="-93"/>
        <w:rPr>
          <w:color w:val="000000"/>
        </w:rPr>
      </w:pPr>
      <w:r>
        <w:rPr>
          <w:color w:val="000000"/>
        </w:rPr>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rsidR="005C1C23" w:rsidRDefault="005C1C23">
      <w:pPr>
        <w:spacing w:after="0" w:line="360" w:lineRule="auto"/>
        <w:ind w:right="-93"/>
        <w:rPr>
          <w:color w:val="000000"/>
        </w:rPr>
      </w:pPr>
    </w:p>
    <w:p w:rsidR="005C1C23" w:rsidRDefault="00306F26">
      <w:pPr>
        <w:spacing w:after="0" w:line="360" w:lineRule="auto"/>
        <w:ind w:right="-93"/>
        <w:rPr>
          <w:color w:val="000000"/>
        </w:rPr>
      </w:pPr>
      <w:r>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5C1C23" w:rsidRDefault="005C1C23">
      <w:pPr>
        <w:spacing w:after="0" w:line="360" w:lineRule="auto"/>
        <w:ind w:right="-93"/>
        <w:rPr>
          <w:color w:val="000000"/>
        </w:rPr>
      </w:pPr>
    </w:p>
    <w:p w:rsidR="005C1C23" w:rsidRDefault="00306F26">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w:t>
      </w:r>
      <w:r>
        <w:rPr>
          <w:color w:val="000000"/>
        </w:rPr>
        <w:lastRenderedPageBreak/>
        <w:t xml:space="preserve">con el fin de que determine el grado de responsabilidad de los servidores públicos que incumplan con las obligaciones establecidas en la Ley. </w:t>
      </w:r>
    </w:p>
    <w:p w:rsidR="005C1C23" w:rsidRDefault="005C1C23">
      <w:pPr>
        <w:spacing w:after="0" w:line="360" w:lineRule="auto"/>
        <w:ind w:right="-93"/>
        <w:rPr>
          <w:color w:val="000000"/>
        </w:rPr>
      </w:pPr>
    </w:p>
    <w:p w:rsidR="005C1C23" w:rsidRDefault="00306F26">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rsidR="005C1C23" w:rsidRDefault="005C1C23">
      <w:pPr>
        <w:spacing w:after="0" w:line="360" w:lineRule="auto"/>
        <w:ind w:right="-93"/>
        <w:rPr>
          <w:color w:val="000000"/>
        </w:rPr>
      </w:pPr>
    </w:p>
    <w:p w:rsidR="005C1C23" w:rsidRDefault="00306F26">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5C1C23" w:rsidRDefault="005C1C23">
      <w:pPr>
        <w:spacing w:after="0" w:line="360" w:lineRule="auto"/>
        <w:rPr>
          <w:color w:val="000000"/>
        </w:rPr>
      </w:pPr>
    </w:p>
    <w:p w:rsidR="005C1C23" w:rsidRDefault="00306F26">
      <w:pPr>
        <w:spacing w:after="0" w:line="360" w:lineRule="auto"/>
        <w:rPr>
          <w:b/>
          <w:bCs/>
          <w:color w:val="000000"/>
        </w:rPr>
      </w:pPr>
      <w:r>
        <w:rPr>
          <w:b/>
          <w:bCs/>
          <w:color w:val="000000"/>
        </w:rPr>
        <w:t>Términos de la Resolución para conocimiento del Particular</w:t>
      </w:r>
    </w:p>
    <w:p w:rsidR="005C1C23" w:rsidRDefault="005C1C23">
      <w:pPr>
        <w:spacing w:after="0" w:line="360" w:lineRule="auto"/>
        <w:rPr>
          <w:b/>
          <w:bCs/>
          <w:color w:val="000000"/>
        </w:rPr>
      </w:pPr>
    </w:p>
    <w:p w:rsidR="005C1C23" w:rsidRDefault="00306F26">
      <w:pPr>
        <w:spacing w:after="0" w:line="360" w:lineRule="auto"/>
        <w:rPr>
          <w:color w:val="000000"/>
        </w:rPr>
      </w:pPr>
      <w:r>
        <w:rPr>
          <w:color w:val="000000"/>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rsidR="005C1C23" w:rsidRDefault="005C1C23">
      <w:pPr>
        <w:spacing w:after="0" w:line="360" w:lineRule="auto"/>
        <w:rPr>
          <w:color w:val="000000"/>
        </w:rPr>
      </w:pPr>
    </w:p>
    <w:p w:rsidR="005C1C23" w:rsidRDefault="00306F26">
      <w:pPr>
        <w:spacing w:after="0" w:line="360" w:lineRule="auto"/>
        <w:rPr>
          <w:color w:val="000000"/>
        </w:rPr>
      </w:pPr>
      <w:r>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5C1C23" w:rsidRDefault="005C1C23">
      <w:pPr>
        <w:spacing w:after="0" w:line="360" w:lineRule="auto"/>
        <w:rPr>
          <w:color w:val="000000"/>
        </w:rPr>
      </w:pPr>
    </w:p>
    <w:p w:rsidR="005C1C23" w:rsidRDefault="00306F26">
      <w:pPr>
        <w:spacing w:after="0" w:line="360" w:lineRule="auto"/>
        <w:rPr>
          <w:color w:val="000000"/>
        </w:rPr>
      </w:pPr>
      <w:r>
        <w:rPr>
          <w:color w:val="000000"/>
        </w:rPr>
        <w:lastRenderedPageBreak/>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5C1C23" w:rsidRDefault="005C1C23">
      <w:pPr>
        <w:spacing w:after="0" w:line="360" w:lineRule="auto"/>
        <w:rPr>
          <w:color w:val="000000"/>
        </w:rPr>
      </w:pPr>
    </w:p>
    <w:p w:rsidR="005C1C23" w:rsidRDefault="00306F26">
      <w:pPr>
        <w:spacing w:after="0" w:line="360" w:lineRule="auto"/>
        <w:rPr>
          <w:color w:val="000000"/>
        </w:rPr>
      </w:pPr>
      <w:r>
        <w:rPr>
          <w:color w:val="000000"/>
        </w:rPr>
        <w:t>Por lo expuesto y fundado, este Pleno:</w:t>
      </w:r>
    </w:p>
    <w:p w:rsidR="005C1C23" w:rsidRDefault="005C1C23">
      <w:pPr>
        <w:spacing w:after="0" w:line="360" w:lineRule="auto"/>
        <w:rPr>
          <w:color w:val="000000"/>
        </w:rPr>
      </w:pPr>
    </w:p>
    <w:p w:rsidR="005C1C23" w:rsidRPr="0022467F" w:rsidRDefault="00306F26" w:rsidP="0022467F">
      <w:pPr>
        <w:pStyle w:val="Ttulo1"/>
        <w:spacing w:before="0" w:after="0" w:line="360" w:lineRule="auto"/>
        <w:jc w:val="center"/>
        <w:rPr>
          <w:sz w:val="22"/>
          <w:szCs w:val="22"/>
        </w:rPr>
      </w:pPr>
      <w:bookmarkStart w:id="31" w:name="_heading=h.nj8ubqhkga4d" w:colFirst="0" w:colLast="0"/>
      <w:bookmarkStart w:id="32" w:name="_Toc220597318"/>
      <w:bookmarkEnd w:id="31"/>
      <w:r w:rsidRPr="0022467F">
        <w:rPr>
          <w:sz w:val="22"/>
          <w:szCs w:val="22"/>
        </w:rPr>
        <w:t>R E S U E L V E</w:t>
      </w:r>
      <w:bookmarkEnd w:id="32"/>
    </w:p>
    <w:p w:rsidR="005C1C23" w:rsidRDefault="005C1C23">
      <w:pPr>
        <w:spacing w:after="0" w:line="360" w:lineRule="auto"/>
        <w:rPr>
          <w:b/>
          <w:bCs/>
          <w:color w:val="000000"/>
        </w:rPr>
      </w:pPr>
    </w:p>
    <w:p w:rsidR="005C1C23" w:rsidRDefault="00306F26">
      <w:pPr>
        <w:spacing w:after="0" w:line="360" w:lineRule="auto"/>
        <w:rPr>
          <w:color w:val="000000"/>
        </w:rPr>
      </w:pPr>
      <w:r>
        <w:rPr>
          <w:b/>
          <w:bCs/>
          <w:color w:val="000000"/>
        </w:rPr>
        <w:t xml:space="preserve">PRIMERO. </w:t>
      </w:r>
      <w:r>
        <w:rPr>
          <w:color w:val="000000"/>
        </w:rPr>
        <w:t xml:space="preserve">Resultan </w:t>
      </w:r>
      <w:r>
        <w:rPr>
          <w:b/>
          <w:bCs/>
          <w:color w:val="000000"/>
        </w:rPr>
        <w:t>FUNDADAS</w:t>
      </w:r>
      <w:r>
        <w:rPr>
          <w:color w:val="000000"/>
        </w:rPr>
        <w:t xml:space="preserve"> las razones o motivos de inconformidad hechos valer por el Particular en los Recursos de Revisión </w:t>
      </w:r>
      <w:r>
        <w:t xml:space="preserve">14326/INFOEM/IP/RR/2025 </w:t>
      </w:r>
      <w:r>
        <w:rPr>
          <w:color w:val="0D0D0D"/>
        </w:rPr>
        <w:t>14331/INFOEM/IP/RR/2025, 14336/INFOEM/IP/RR/2025, 14346/INFOEM/IP/RR/2025 y 14366/INFOEM/IP/RR/2025</w:t>
      </w:r>
      <w:r>
        <w:rPr>
          <w:color w:val="000000"/>
        </w:rPr>
        <w:t>, en términos de los considerandos QUINTO y SEXTO de la presente Resolución.</w:t>
      </w:r>
    </w:p>
    <w:p w:rsidR="005C1C23" w:rsidRDefault="005C1C23">
      <w:pPr>
        <w:spacing w:after="0" w:line="360" w:lineRule="auto"/>
        <w:rPr>
          <w:color w:val="000000"/>
        </w:rPr>
      </w:pPr>
    </w:p>
    <w:p w:rsidR="005C1C23" w:rsidRDefault="00306F26">
      <w:pPr>
        <w:spacing w:after="0" w:line="360" w:lineRule="auto"/>
        <w:rPr>
          <w:rFonts w:ascii="Times New Roman" w:eastAsia="Times New Roman" w:hAnsi="Times New Roman" w:cs="Times New Roman"/>
          <w:b/>
          <w:bCs/>
          <w:color w:val="000000"/>
          <w:sz w:val="20"/>
          <w:szCs w:val="20"/>
        </w:rPr>
      </w:pPr>
      <w:r>
        <w:rPr>
          <w:b/>
          <w:bCs/>
          <w:color w:val="000000"/>
        </w:rPr>
        <w:t xml:space="preserve">SEGUNDO. </w:t>
      </w:r>
      <w:r>
        <w:rPr>
          <w:color w:val="000000"/>
        </w:rPr>
        <w:t>Se</w:t>
      </w:r>
      <w:r>
        <w:rPr>
          <w:b/>
          <w:bCs/>
          <w:color w:val="000000"/>
        </w:rPr>
        <w:t xml:space="preserve"> ORDENA </w:t>
      </w:r>
      <w:r>
        <w:rPr>
          <w:color w:val="000000"/>
        </w:rPr>
        <w:t>al Sujeto Obligado, a efecto de que dé atención a las solicitudes de acceso a la información</w:t>
      </w:r>
      <w:r>
        <w:rPr>
          <w:color w:val="0D0D0D"/>
        </w:rPr>
        <w:t xml:space="preserve"> </w:t>
      </w:r>
      <w:r>
        <w:t>01344/TEPOTZOT/IP/2025, 01339/TEPOTZOT/IP/2025, 01334/TEPOTZOT/IP/2025, 01319/TEPOTZOT/IP/2025 y 01312/TEPOTZOT/IP/2025</w:t>
      </w:r>
      <w:r>
        <w:rPr>
          <w:color w:val="0D0D0D"/>
        </w:rPr>
        <w:t xml:space="preserve">, </w:t>
      </w:r>
      <w:r>
        <w:rPr>
          <w:color w:val="000000"/>
        </w:rPr>
        <w:t>y a través del SAIMEX, dé la respuesta que conforme a derecho corresponda</w:t>
      </w:r>
      <w:r>
        <w:rPr>
          <w:rFonts w:ascii="Times New Roman" w:eastAsia="Times New Roman" w:hAnsi="Times New Roman" w:cs="Times New Roman"/>
          <w:b/>
          <w:bCs/>
          <w:color w:val="000000"/>
          <w:sz w:val="20"/>
          <w:szCs w:val="20"/>
        </w:rPr>
        <w:t xml:space="preserve">. </w:t>
      </w:r>
    </w:p>
    <w:p w:rsidR="005C1C23" w:rsidRDefault="005C1C23">
      <w:pPr>
        <w:spacing w:after="0" w:line="360" w:lineRule="auto"/>
        <w:rPr>
          <w:color w:val="000000"/>
        </w:rPr>
      </w:pPr>
    </w:p>
    <w:p w:rsidR="005C1C23" w:rsidRDefault="00306F26">
      <w:pPr>
        <w:spacing w:after="0" w:line="360" w:lineRule="auto"/>
        <w:rPr>
          <w:color w:val="000000"/>
        </w:rPr>
      </w:pPr>
      <w:r>
        <w:rPr>
          <w:b/>
          <w:bCs/>
          <w:color w:val="000000"/>
        </w:rPr>
        <w:t xml:space="preserve">TERCERO. </w:t>
      </w:r>
      <w:r>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rsidR="005C1C23" w:rsidRDefault="005C1C23">
      <w:pPr>
        <w:spacing w:after="0" w:line="360" w:lineRule="auto"/>
        <w:rPr>
          <w:color w:val="000000"/>
        </w:rPr>
      </w:pPr>
    </w:p>
    <w:p w:rsidR="005C1C23" w:rsidRDefault="00306F26">
      <w:pPr>
        <w:spacing w:after="0" w:line="360" w:lineRule="auto"/>
        <w:rPr>
          <w:color w:val="000000"/>
        </w:rPr>
      </w:pPr>
      <w:r>
        <w:rPr>
          <w:b/>
          <w:bCs/>
          <w:color w:val="000000"/>
        </w:rPr>
        <w:lastRenderedPageBreak/>
        <w:t>CUARTO.</w:t>
      </w:r>
      <w:r>
        <w:rPr>
          <w:color w:val="000000"/>
        </w:rPr>
        <w:t xml:space="preserve"> </w:t>
      </w:r>
      <w:r>
        <w:rPr>
          <w:b/>
          <w:bCs/>
          <w:color w:val="000000"/>
        </w:rPr>
        <w:t xml:space="preserve">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5C1C23" w:rsidRDefault="005C1C23">
      <w:pPr>
        <w:spacing w:after="0" w:line="360" w:lineRule="auto"/>
        <w:rPr>
          <w:color w:val="000000"/>
        </w:rPr>
      </w:pPr>
    </w:p>
    <w:p w:rsidR="005C1C23" w:rsidRDefault="00306F26">
      <w:pPr>
        <w:spacing w:after="0" w:line="360" w:lineRule="auto"/>
        <w:rPr>
          <w:color w:val="000000"/>
        </w:rPr>
      </w:pPr>
      <w:r>
        <w:rPr>
          <w:b/>
          <w:bCs/>
          <w:color w:val="000000"/>
        </w:rPr>
        <w:t>QUINTO. NOTIFÍQUESE</w:t>
      </w:r>
      <w:r>
        <w:rPr>
          <w:color w:val="000000"/>
        </w:rPr>
        <w:t xml:space="preserve"> </w:t>
      </w:r>
      <w:r>
        <w:rPr>
          <w:b/>
          <w:bCs/>
          <w:color w:val="000000"/>
        </w:rPr>
        <w:t xml:space="preserve">POR SAIMEX, </w:t>
      </w:r>
      <w:r>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5C1C23" w:rsidRDefault="005C1C23">
      <w:pPr>
        <w:spacing w:after="0" w:line="360" w:lineRule="auto"/>
        <w:rPr>
          <w:color w:val="000000"/>
        </w:rPr>
      </w:pPr>
    </w:p>
    <w:p w:rsidR="005C1C23" w:rsidRDefault="00306F26">
      <w:pPr>
        <w:spacing w:after="0" w:line="360" w:lineRule="auto"/>
        <w:rPr>
          <w:color w:val="000000"/>
        </w:rPr>
      </w:pPr>
      <w:r>
        <w:rPr>
          <w:b/>
          <w:bCs/>
          <w:color w:val="000000"/>
        </w:rPr>
        <w:t>SEXTO.</w:t>
      </w:r>
      <w:r>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rsidR="005C1C23" w:rsidRDefault="005C1C23">
      <w:pPr>
        <w:spacing w:after="0" w:line="360" w:lineRule="auto"/>
        <w:rPr>
          <w:b/>
          <w:bCs/>
          <w:color w:val="000000"/>
        </w:rPr>
      </w:pPr>
    </w:p>
    <w:p w:rsidR="005C1C23" w:rsidRDefault="00306F26">
      <w:pPr>
        <w:spacing w:after="0" w:line="360" w:lineRule="auto"/>
        <w:rPr>
          <w:b/>
          <w:bCs/>
        </w:rPr>
      </w:pPr>
      <w:r>
        <w:t>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w:t>
      </w:r>
      <w:r>
        <w:lastRenderedPageBreak/>
        <w:t>SESIÓN ORDINARIA, CELEBRADA EL VEINTIOCHO DE ENERO DE DOS MIL VEINTISÉIS, ANTE EL SECRETARIO TÉCNICO DEL PLENO, ALEXIS TAPIA RAMÍREZ.</w:t>
      </w:r>
    </w:p>
    <w:p w:rsidR="005C1C23" w:rsidRDefault="005C1C23">
      <w:pPr>
        <w:spacing w:after="0" w:line="360" w:lineRule="auto"/>
        <w:rPr>
          <w:b/>
          <w:bCs/>
        </w:rPr>
      </w:pPr>
    </w:p>
    <w:p w:rsidR="005C1C23" w:rsidRDefault="005C1C23">
      <w:pPr>
        <w:spacing w:after="0" w:line="360" w:lineRule="auto"/>
        <w:rPr>
          <w:b/>
          <w:bCs/>
        </w:rPr>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tabs>
          <w:tab w:val="right" w:pos="8931"/>
        </w:tabs>
        <w:spacing w:after="0" w:line="360" w:lineRule="auto"/>
      </w:pPr>
    </w:p>
    <w:p w:rsidR="005C1C23" w:rsidRDefault="005C1C23">
      <w:pPr>
        <w:tabs>
          <w:tab w:val="right" w:pos="8931"/>
        </w:tabs>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5C1C23" w:rsidRDefault="005C1C23">
      <w:pPr>
        <w:spacing w:after="0" w:line="360" w:lineRule="auto"/>
      </w:pPr>
    </w:p>
    <w:p w:rsidR="004D7CAF" w:rsidRDefault="004D7CAF">
      <w:pPr>
        <w:spacing w:after="0" w:line="360" w:lineRule="auto"/>
      </w:pPr>
    </w:p>
    <w:p w:rsidR="004D7CAF" w:rsidRDefault="004D7CAF">
      <w:pPr>
        <w:spacing w:after="0" w:line="360" w:lineRule="auto"/>
      </w:pPr>
    </w:p>
    <w:p w:rsidR="004D7CAF" w:rsidRDefault="004D7CAF">
      <w:pPr>
        <w:spacing w:after="0" w:line="360" w:lineRule="auto"/>
      </w:pPr>
    </w:p>
    <w:p w:rsidR="005C1C23" w:rsidRDefault="005C1C23">
      <w:pPr>
        <w:spacing w:after="0" w:line="360" w:lineRule="auto"/>
      </w:pPr>
    </w:p>
    <w:p w:rsidR="005C1C23" w:rsidRDefault="005C1C23">
      <w:pPr>
        <w:spacing w:after="0" w:line="360" w:lineRule="auto"/>
      </w:pPr>
    </w:p>
    <w:sectPr w:rsidR="005C1C23">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216" w:rsidRDefault="00176216">
      <w:pPr>
        <w:spacing w:after="0" w:line="240" w:lineRule="auto"/>
      </w:pPr>
      <w:r>
        <w:separator/>
      </w:r>
    </w:p>
  </w:endnote>
  <w:endnote w:type="continuationSeparator" w:id="0">
    <w:p w:rsidR="00176216" w:rsidRDefault="00176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F662E2C-B04E-4E96-88A9-03852090E8B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3014E01-71DA-4634-B550-4AE13F024B39}"/>
    <w:embedBold r:id="rId3" w:fontKey="{BBB866A0-8393-484B-9C61-6DC6FFB0DD90}"/>
    <w:embedItalic r:id="rId4" w:fontKey="{519DE402-1D31-47FC-97E6-E740DC52CC21}"/>
    <w:embedBoldItalic r:id="rId5" w:fontKey="{3B1F92B5-0F33-48F6-A972-475D65827AB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FF33D60-4EB6-46B8-92DD-521B443EBF31}"/>
  </w:font>
  <w:font w:name="Calibri">
    <w:panose1 w:val="020F0502020204030204"/>
    <w:charset w:val="00"/>
    <w:family w:val="swiss"/>
    <w:pitch w:val="variable"/>
    <w:sig w:usb0="E4002EFF" w:usb1="C200247B" w:usb2="00000009" w:usb3="00000000" w:csb0="000001FF" w:csb1="00000000"/>
    <w:embedRegular r:id="rId7" w:fontKey="{8AD9EC69-E84C-434E-A033-A679674D1F97}"/>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68E92CA7-700C-4955-AC1D-C655DA5D8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23" w:rsidRDefault="00306F2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87D29">
      <w:rPr>
        <w:b/>
        <w:bCs/>
        <w:noProof/>
        <w:color w:val="000000"/>
        <w:sz w:val="24"/>
        <w:szCs w:val="24"/>
      </w:rPr>
      <w:t>28</w:t>
    </w:r>
    <w:r>
      <w:rPr>
        <w:b/>
        <w:bCs/>
        <w:color w:val="000000"/>
        <w:sz w:val="24"/>
        <w:szCs w:val="24"/>
      </w:rPr>
      <w:fldChar w:fldCharType="end"/>
    </w:r>
  </w:p>
  <w:p w:rsidR="005C1C23" w:rsidRDefault="005C1C2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23" w:rsidRDefault="00306F2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E185C">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E185C">
      <w:rPr>
        <w:b/>
        <w:bCs/>
        <w:noProof/>
        <w:color w:val="000000"/>
        <w:sz w:val="24"/>
        <w:szCs w:val="24"/>
      </w:rPr>
      <w:t>28</w:t>
    </w:r>
    <w:r>
      <w:rPr>
        <w:b/>
        <w:bCs/>
        <w:color w:val="000000"/>
        <w:sz w:val="24"/>
        <w:szCs w:val="24"/>
      </w:rPr>
      <w:fldChar w:fldCharType="end"/>
    </w:r>
  </w:p>
  <w:p w:rsidR="005C1C23" w:rsidRDefault="005C1C2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23" w:rsidRDefault="00306F2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E185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E185C">
      <w:rPr>
        <w:b/>
        <w:bCs/>
        <w:noProof/>
        <w:color w:val="000000"/>
        <w:sz w:val="24"/>
        <w:szCs w:val="24"/>
      </w:rPr>
      <w:t>28</w:t>
    </w:r>
    <w:r>
      <w:rPr>
        <w:b/>
        <w:bCs/>
        <w:color w:val="000000"/>
        <w:sz w:val="24"/>
        <w:szCs w:val="24"/>
      </w:rPr>
      <w:fldChar w:fldCharType="end"/>
    </w:r>
  </w:p>
  <w:p w:rsidR="005C1C23" w:rsidRDefault="005C1C2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216" w:rsidRDefault="00176216">
      <w:pPr>
        <w:spacing w:after="0" w:line="240" w:lineRule="auto"/>
      </w:pPr>
      <w:r>
        <w:separator/>
      </w:r>
    </w:p>
  </w:footnote>
  <w:footnote w:type="continuationSeparator" w:id="0">
    <w:p w:rsidR="00176216" w:rsidRDefault="00176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23" w:rsidRDefault="005C1C23">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C1C23">
      <w:trPr>
        <w:trHeight w:val="132"/>
      </w:trPr>
      <w:tc>
        <w:tcPr>
          <w:tcW w:w="0" w:type="auto"/>
        </w:tcPr>
        <w:p w:rsidR="005C1C23" w:rsidRDefault="00306F26">
          <w:pPr>
            <w:tabs>
              <w:tab w:val="right" w:pos="8838"/>
            </w:tabs>
            <w:ind w:right="-105"/>
            <w:rPr>
              <w:b/>
              <w:bCs/>
            </w:rPr>
          </w:pPr>
          <w:r>
            <w:rPr>
              <w:b/>
              <w:bCs/>
            </w:rPr>
            <w:t>Recurso de Revisión:</w:t>
          </w:r>
        </w:p>
      </w:tc>
      <w:tc>
        <w:tcPr>
          <w:tcW w:w="0" w:type="auto"/>
        </w:tcPr>
        <w:p w:rsidR="005C1C23" w:rsidRDefault="00306F26">
          <w:pPr>
            <w:tabs>
              <w:tab w:val="right" w:pos="8838"/>
            </w:tabs>
            <w:ind w:left="-28" w:right="-32"/>
          </w:pPr>
          <w:r>
            <w:t>03846/INFOEM/IP/RR/2020</w:t>
          </w:r>
        </w:p>
      </w:tc>
    </w:tr>
    <w:tr w:rsidR="005C1C23">
      <w:trPr>
        <w:trHeight w:val="261"/>
      </w:trPr>
      <w:tc>
        <w:tcPr>
          <w:tcW w:w="0" w:type="auto"/>
        </w:tcPr>
        <w:p w:rsidR="005C1C23" w:rsidRDefault="00306F26">
          <w:pPr>
            <w:tabs>
              <w:tab w:val="right" w:pos="8838"/>
            </w:tabs>
            <w:ind w:right="-105"/>
            <w:rPr>
              <w:b/>
              <w:bCs/>
            </w:rPr>
          </w:pPr>
          <w:r>
            <w:rPr>
              <w:b/>
              <w:bCs/>
            </w:rPr>
            <w:t>Sujeto Obligado:</w:t>
          </w:r>
        </w:p>
      </w:tc>
      <w:tc>
        <w:tcPr>
          <w:tcW w:w="0" w:type="auto"/>
        </w:tcPr>
        <w:p w:rsidR="005C1C23" w:rsidRDefault="00306F26">
          <w:pPr>
            <w:tabs>
              <w:tab w:val="right" w:pos="8838"/>
            </w:tabs>
            <w:ind w:right="-32"/>
          </w:pPr>
          <w:r>
            <w:t xml:space="preserve">Ayuntamiento de </w:t>
          </w:r>
          <w:proofErr w:type="spellStart"/>
          <w:r>
            <w:t>Temascalcingo</w:t>
          </w:r>
          <w:proofErr w:type="spellEnd"/>
        </w:p>
      </w:tc>
    </w:tr>
    <w:tr w:rsidR="005C1C23">
      <w:trPr>
        <w:trHeight w:val="261"/>
      </w:trPr>
      <w:tc>
        <w:tcPr>
          <w:tcW w:w="0" w:type="auto"/>
        </w:tcPr>
        <w:p w:rsidR="005C1C23" w:rsidRDefault="00306F26">
          <w:pPr>
            <w:tabs>
              <w:tab w:val="right" w:pos="8838"/>
            </w:tabs>
            <w:ind w:right="-105"/>
            <w:rPr>
              <w:b/>
              <w:bCs/>
            </w:rPr>
          </w:pPr>
          <w:r>
            <w:rPr>
              <w:b/>
              <w:bCs/>
            </w:rPr>
            <w:t>Comisionado Ponente:</w:t>
          </w:r>
        </w:p>
      </w:tc>
      <w:tc>
        <w:tcPr>
          <w:tcW w:w="0" w:type="auto"/>
        </w:tcPr>
        <w:p w:rsidR="005C1C23" w:rsidRDefault="00306F26">
          <w:pPr>
            <w:tabs>
              <w:tab w:val="right" w:pos="8838"/>
            </w:tabs>
            <w:ind w:right="-32"/>
            <w:rPr>
              <w:b/>
              <w:bCs/>
            </w:rPr>
          </w:pPr>
          <w:r>
            <w:t>Luis Gustavo Parra Noriega</w:t>
          </w:r>
        </w:p>
      </w:tc>
    </w:tr>
  </w:tbl>
  <w:p w:rsidR="005C1C23" w:rsidRDefault="00176216">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23" w:rsidRDefault="00176216">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49.05pt;margin-top:-109.7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379" w:type="dxa"/>
      <w:tblInd w:w="3159" w:type="dxa"/>
      <w:tblBorders>
        <w:top w:val="nil"/>
        <w:left w:val="nil"/>
        <w:bottom w:val="nil"/>
        <w:right w:val="nil"/>
        <w:insideH w:val="nil"/>
        <w:insideV w:val="nil"/>
      </w:tblBorders>
      <w:tblLayout w:type="fixed"/>
      <w:tblLook w:val="0400" w:firstRow="0" w:lastRow="0" w:firstColumn="0" w:lastColumn="0" w:noHBand="0" w:noVBand="1"/>
    </w:tblPr>
    <w:tblGrid>
      <w:gridCol w:w="2268"/>
      <w:gridCol w:w="4111"/>
    </w:tblGrid>
    <w:tr w:rsidR="005C1C23">
      <w:trPr>
        <w:trHeight w:val="138"/>
      </w:trPr>
      <w:tc>
        <w:tcPr>
          <w:tcW w:w="2268" w:type="dxa"/>
          <w:vAlign w:val="center"/>
        </w:tcPr>
        <w:p w:rsidR="005C1C23" w:rsidRDefault="005C1C23">
          <w:pPr>
            <w:tabs>
              <w:tab w:val="right" w:pos="8838"/>
            </w:tabs>
            <w:ind w:left="-108" w:right="-105"/>
            <w:jc w:val="left"/>
            <w:rPr>
              <w:b/>
              <w:bCs/>
            </w:rPr>
          </w:pPr>
        </w:p>
        <w:p w:rsidR="005C1C23" w:rsidRDefault="00306F26">
          <w:pPr>
            <w:tabs>
              <w:tab w:val="right" w:pos="8838"/>
            </w:tabs>
            <w:ind w:left="-108" w:right="-105"/>
            <w:jc w:val="left"/>
            <w:rPr>
              <w:b/>
              <w:bCs/>
            </w:rPr>
          </w:pPr>
          <w:r>
            <w:rPr>
              <w:b/>
              <w:bCs/>
            </w:rPr>
            <w:t>Recurso de Revisión:</w:t>
          </w:r>
        </w:p>
      </w:tc>
      <w:tc>
        <w:tcPr>
          <w:tcW w:w="4111" w:type="dxa"/>
        </w:tcPr>
        <w:p w:rsidR="005C1C23" w:rsidRDefault="005C1C23">
          <w:pPr>
            <w:tabs>
              <w:tab w:val="right" w:pos="8838"/>
            </w:tabs>
            <w:ind w:right="57"/>
          </w:pPr>
        </w:p>
        <w:p w:rsidR="005C1C23" w:rsidRDefault="00306F26">
          <w:pPr>
            <w:tabs>
              <w:tab w:val="right" w:pos="8838"/>
            </w:tabs>
            <w:ind w:left="-115" w:right="-111"/>
          </w:pPr>
          <w:r>
            <w:t>14326/INFOEM/IP/RR/2025 y acumulados</w:t>
          </w:r>
        </w:p>
      </w:tc>
    </w:tr>
    <w:tr w:rsidR="005C1C23">
      <w:trPr>
        <w:trHeight w:val="273"/>
      </w:trPr>
      <w:tc>
        <w:tcPr>
          <w:tcW w:w="2268" w:type="dxa"/>
        </w:tcPr>
        <w:p w:rsidR="005C1C23" w:rsidRDefault="00306F26">
          <w:pPr>
            <w:tabs>
              <w:tab w:val="right" w:pos="8838"/>
            </w:tabs>
            <w:ind w:left="-108" w:right="-105"/>
            <w:rPr>
              <w:b/>
              <w:bCs/>
            </w:rPr>
          </w:pPr>
          <w:r>
            <w:rPr>
              <w:b/>
              <w:bCs/>
            </w:rPr>
            <w:t>Sujeto Obligado:</w:t>
          </w:r>
        </w:p>
      </w:tc>
      <w:tc>
        <w:tcPr>
          <w:tcW w:w="4111" w:type="dxa"/>
        </w:tcPr>
        <w:p w:rsidR="005C1C23" w:rsidRDefault="00306F26">
          <w:pPr>
            <w:tabs>
              <w:tab w:val="right" w:pos="8838"/>
            </w:tabs>
            <w:ind w:left="-115" w:right="175"/>
          </w:pPr>
          <w:r>
            <w:t>Ayuntamiento de Tepotzotlán</w:t>
          </w:r>
        </w:p>
      </w:tc>
    </w:tr>
    <w:tr w:rsidR="005C1C23">
      <w:trPr>
        <w:trHeight w:val="273"/>
      </w:trPr>
      <w:tc>
        <w:tcPr>
          <w:tcW w:w="2268" w:type="dxa"/>
        </w:tcPr>
        <w:p w:rsidR="005C1C23" w:rsidRDefault="00306F26">
          <w:pPr>
            <w:tabs>
              <w:tab w:val="right" w:pos="8838"/>
            </w:tabs>
            <w:ind w:left="-108" w:right="-105"/>
            <w:rPr>
              <w:b/>
              <w:bCs/>
            </w:rPr>
          </w:pPr>
          <w:r>
            <w:rPr>
              <w:b/>
              <w:bCs/>
            </w:rPr>
            <w:t>Comisionado Ponente:</w:t>
          </w:r>
        </w:p>
      </w:tc>
      <w:tc>
        <w:tcPr>
          <w:tcW w:w="4111" w:type="dxa"/>
        </w:tcPr>
        <w:p w:rsidR="005C1C23" w:rsidRDefault="00306F26">
          <w:pPr>
            <w:tabs>
              <w:tab w:val="right" w:pos="8838"/>
            </w:tabs>
            <w:ind w:left="-115" w:right="-170"/>
          </w:pPr>
          <w:r>
            <w:t>Luis Gustavo Parra Noriega</w:t>
          </w:r>
        </w:p>
        <w:p w:rsidR="005C1C23" w:rsidRDefault="005C1C23">
          <w:pPr>
            <w:tabs>
              <w:tab w:val="right" w:pos="8838"/>
            </w:tabs>
            <w:ind w:right="-170"/>
            <w:rPr>
              <w:b/>
              <w:bCs/>
              <w:sz w:val="13"/>
              <w:szCs w:val="13"/>
            </w:rPr>
          </w:pPr>
        </w:p>
      </w:tc>
    </w:tr>
  </w:tbl>
  <w:p w:rsidR="005C1C23" w:rsidRDefault="005C1C2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23" w:rsidRDefault="005C1C23">
    <w:pPr>
      <w:widowControl w:val="0"/>
      <w:pBdr>
        <w:top w:val="nil"/>
        <w:left w:val="nil"/>
        <w:bottom w:val="nil"/>
        <w:right w:val="nil"/>
        <w:between w:val="nil"/>
      </w:pBdr>
      <w:spacing w:after="0" w:line="276" w:lineRule="auto"/>
      <w:jc w:val="left"/>
      <w:rPr>
        <w:color w:val="000000"/>
      </w:rPr>
    </w:pPr>
  </w:p>
  <w:tbl>
    <w:tblPr>
      <w:tblStyle w:val="a2"/>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5C1C23">
      <w:trPr>
        <w:trHeight w:val="132"/>
      </w:trPr>
      <w:tc>
        <w:tcPr>
          <w:tcW w:w="2551" w:type="dxa"/>
        </w:tcPr>
        <w:p w:rsidR="005C1C23" w:rsidRDefault="00306F26">
          <w:pPr>
            <w:tabs>
              <w:tab w:val="right" w:pos="8838"/>
            </w:tabs>
            <w:ind w:right="-105"/>
            <w:rPr>
              <w:b/>
              <w:bCs/>
            </w:rPr>
          </w:pPr>
          <w:r>
            <w:rPr>
              <w:b/>
              <w:bCs/>
            </w:rPr>
            <w:t>Recurso de Revisión:</w:t>
          </w:r>
        </w:p>
      </w:tc>
      <w:tc>
        <w:tcPr>
          <w:tcW w:w="4253" w:type="dxa"/>
        </w:tcPr>
        <w:p w:rsidR="005C1C23" w:rsidRDefault="00306F26">
          <w:pPr>
            <w:ind w:left="42" w:hanging="42"/>
          </w:pPr>
          <w:r>
            <w:t>14326/INFOEM/IP/RR/2025 y acumulados</w:t>
          </w:r>
        </w:p>
      </w:tc>
    </w:tr>
    <w:tr w:rsidR="005C1C23">
      <w:trPr>
        <w:trHeight w:val="132"/>
      </w:trPr>
      <w:tc>
        <w:tcPr>
          <w:tcW w:w="2551" w:type="dxa"/>
          <w:shd w:val="clear" w:color="auto" w:fill="auto"/>
        </w:tcPr>
        <w:p w:rsidR="005C1C23" w:rsidRDefault="00306F26">
          <w:pPr>
            <w:tabs>
              <w:tab w:val="left" w:pos="1875"/>
            </w:tabs>
            <w:ind w:right="-105"/>
            <w:rPr>
              <w:b/>
              <w:bCs/>
            </w:rPr>
          </w:pPr>
          <w:r>
            <w:rPr>
              <w:b/>
              <w:bCs/>
            </w:rPr>
            <w:t>Recurrente:</w:t>
          </w:r>
        </w:p>
      </w:tc>
      <w:tc>
        <w:tcPr>
          <w:tcW w:w="4253" w:type="dxa"/>
          <w:shd w:val="clear" w:color="auto" w:fill="auto"/>
        </w:tcPr>
        <w:p w:rsidR="005C1C23" w:rsidRDefault="007E185C">
          <w:r w:rsidRPr="007E185C">
            <w:rPr>
              <w:highlight w:val="black"/>
            </w:rPr>
            <w:t>XXXXXXXXXXXXXXXXXXX</w:t>
          </w:r>
        </w:p>
      </w:tc>
    </w:tr>
    <w:tr w:rsidR="005C1C23">
      <w:trPr>
        <w:trHeight w:val="261"/>
      </w:trPr>
      <w:tc>
        <w:tcPr>
          <w:tcW w:w="2551" w:type="dxa"/>
        </w:tcPr>
        <w:p w:rsidR="005C1C23" w:rsidRDefault="00306F26">
          <w:pPr>
            <w:tabs>
              <w:tab w:val="right" w:pos="8838"/>
            </w:tabs>
            <w:ind w:right="-105"/>
            <w:rPr>
              <w:b/>
              <w:bCs/>
            </w:rPr>
          </w:pPr>
          <w:r>
            <w:rPr>
              <w:b/>
              <w:bCs/>
            </w:rPr>
            <w:t>Sujeto Obligado:</w:t>
          </w:r>
        </w:p>
      </w:tc>
      <w:tc>
        <w:tcPr>
          <w:tcW w:w="4253" w:type="dxa"/>
        </w:tcPr>
        <w:p w:rsidR="005C1C23" w:rsidRDefault="00306F26">
          <w:r>
            <w:t>Ayuntamiento de Tepotzotlán</w:t>
          </w:r>
        </w:p>
      </w:tc>
    </w:tr>
    <w:tr w:rsidR="005C1C23">
      <w:trPr>
        <w:trHeight w:val="261"/>
      </w:trPr>
      <w:tc>
        <w:tcPr>
          <w:tcW w:w="2551" w:type="dxa"/>
        </w:tcPr>
        <w:p w:rsidR="005C1C23" w:rsidRDefault="00306F26">
          <w:pPr>
            <w:tabs>
              <w:tab w:val="right" w:pos="8838"/>
            </w:tabs>
            <w:ind w:right="-105"/>
            <w:rPr>
              <w:b/>
              <w:bCs/>
            </w:rPr>
          </w:pPr>
          <w:r>
            <w:rPr>
              <w:b/>
              <w:bCs/>
            </w:rPr>
            <w:t>Comisionado Ponente:</w:t>
          </w:r>
        </w:p>
      </w:tc>
      <w:tc>
        <w:tcPr>
          <w:tcW w:w="4253" w:type="dxa"/>
        </w:tcPr>
        <w:p w:rsidR="005C1C23" w:rsidRDefault="00306F26">
          <w:pPr>
            <w:tabs>
              <w:tab w:val="right" w:pos="8838"/>
            </w:tabs>
            <w:ind w:right="-32"/>
            <w:rPr>
              <w:b/>
              <w:bCs/>
            </w:rPr>
          </w:pPr>
          <w:r>
            <w:t>Luis Gustavo Parra Noriega</w:t>
          </w:r>
        </w:p>
      </w:tc>
    </w:tr>
  </w:tbl>
  <w:p w:rsidR="005C1C23" w:rsidRDefault="00176216">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83453D"/>
    <w:multiLevelType w:val="multilevel"/>
    <w:tmpl w:val="FE2EC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C11E4C"/>
    <w:multiLevelType w:val="multilevel"/>
    <w:tmpl w:val="10865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C23"/>
    <w:rsid w:val="00087D29"/>
    <w:rsid w:val="00176216"/>
    <w:rsid w:val="0022467F"/>
    <w:rsid w:val="00306F26"/>
    <w:rsid w:val="0032491D"/>
    <w:rsid w:val="004D7CAF"/>
    <w:rsid w:val="005C1C23"/>
    <w:rsid w:val="007E185C"/>
    <w:rsid w:val="007E5FBC"/>
    <w:rsid w:val="00DB2031"/>
    <w:rsid w:val="00ED1E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1EE91B0-A3DF-494E-B04E-B0FC944A9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zLSofWa8kvqWtXQ/mCYDGG8VQ==">CgMxLjAyDmgub2pmMXY1Mm9zbWVqMg5oLmRoaTY0Mmc3YjZvMjIOaC5xNGM0amtwMXVsOHcyDmguZjA2c2pyOGt6amFxMg5oLnB5djBicWJqZ2pydDIOaC54dXBjeW9ycG9raHoyDmguOThwdW1laWx3ZjQ1Mg5oLnhoczF1aHJ0bHNmbjIJaC4zMGowemxsMg5oLmlrbDhqNjNsMXpwNTIOaC5mcXRndGdlMjRwbGgyDmguamVoMGFhdmtteTQ3Mg5oLnl0ZHpyejRkY3BiYzIOaC5kNmQ5dG9qcGY2a2EyDmguNm84ZHFiaTB6enE0Mg5oLjJ5dDUxa2MyYjN6dDIOaC45dms4ZWI2a3BreTAyDmgubmo4dWJxaGtnYTRkOAByITF6b21EaDd1RWk3eXVoZDZSYXp2bWxxR3lXeTRtSzU0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4514B7-A045-4BC9-A56E-1D2864FD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7228</Words>
  <Characters>39760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Usuario</cp:lastModifiedBy>
  <cp:revision>4</cp:revision>
  <cp:lastPrinted>2026-01-30T17:34:00Z</cp:lastPrinted>
  <dcterms:created xsi:type="dcterms:W3CDTF">2026-01-30T17:34:00Z</dcterms:created>
  <dcterms:modified xsi:type="dcterms:W3CDTF">2026-03-12T23:14:00Z</dcterms:modified>
</cp:coreProperties>
</file>