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2765E" w14:textId="77777777" w:rsidR="00AC7399" w:rsidRPr="0015189C" w:rsidRDefault="00AC7399" w:rsidP="000222BE">
      <w:pPr>
        <w:tabs>
          <w:tab w:val="left" w:pos="8931"/>
        </w:tabs>
        <w:spacing w:after="0" w:line="360" w:lineRule="auto"/>
        <w:rPr>
          <w:color w:val="FF0000"/>
        </w:rPr>
      </w:pPr>
    </w:p>
    <w:bookmarkStart w:id="0" w:name="_heading=h.ixu7h8r700s9" w:colFirst="0" w:colLast="0" w:displacedByCustomXml="next"/>
    <w:bookmarkEnd w:id="0" w:displacedByCustomXml="next"/>
    <w:sdt>
      <w:sdtPr>
        <w:rPr>
          <w:color w:val="FF0000"/>
          <w:lang w:val="es-ES"/>
        </w:rPr>
        <w:id w:val="789625836"/>
        <w:docPartObj>
          <w:docPartGallery w:val="Table of Contents"/>
          <w:docPartUnique/>
        </w:docPartObj>
      </w:sdtPr>
      <w:sdtEndPr>
        <w:rPr>
          <w:b/>
          <w:bCs/>
        </w:rPr>
      </w:sdtEndPr>
      <w:sdtContent>
        <w:p w14:paraId="66506C25" w14:textId="4251008B" w:rsidR="001D243D" w:rsidRPr="004441DD" w:rsidRDefault="001D243D" w:rsidP="000222BE">
          <w:pPr>
            <w:keepNext/>
            <w:keepLines/>
            <w:spacing w:after="0" w:line="360" w:lineRule="auto"/>
            <w:contextualSpacing/>
            <w:jc w:val="center"/>
            <w:rPr>
              <w:rFonts w:eastAsiaTheme="majorEastAsia" w:cstheme="majorBidi"/>
            </w:rPr>
          </w:pPr>
          <w:r w:rsidRPr="004441DD">
            <w:rPr>
              <w:rFonts w:eastAsiaTheme="majorEastAsia" w:cstheme="majorBidi"/>
              <w:lang w:val="es-ES"/>
            </w:rPr>
            <w:t xml:space="preserve">RESOLUCIÓN DEL RECURSO DE REVISIÓN </w:t>
          </w:r>
          <w:r w:rsidR="004441DD" w:rsidRPr="004441DD">
            <w:rPr>
              <w:rFonts w:eastAsiaTheme="majorEastAsia" w:cstheme="majorBidi"/>
              <w:lang w:val="es-ES"/>
            </w:rPr>
            <w:t>12551/INFOEM/IP/RR/2025</w:t>
          </w:r>
        </w:p>
        <w:p w14:paraId="3651A1CE" w14:textId="77777777" w:rsidR="001D243D" w:rsidRPr="0015189C" w:rsidRDefault="001D243D" w:rsidP="000222BE">
          <w:pPr>
            <w:spacing w:after="0" w:line="360" w:lineRule="auto"/>
            <w:contextualSpacing/>
            <w:rPr>
              <w:color w:val="FF0000"/>
            </w:rPr>
          </w:pPr>
        </w:p>
        <w:p w14:paraId="14CDCC70" w14:textId="7D458116" w:rsidR="00BD09A8" w:rsidRDefault="001D243D">
          <w:pPr>
            <w:pStyle w:val="TDC1"/>
            <w:tabs>
              <w:tab w:val="right" w:leader="dot" w:pos="8921"/>
            </w:tabs>
            <w:rPr>
              <w:rFonts w:asciiTheme="minorHAnsi" w:eastAsiaTheme="minorEastAsia" w:hAnsiTheme="minorHAnsi" w:cstheme="minorBidi"/>
              <w:noProof/>
              <w:kern w:val="2"/>
              <w14:ligatures w14:val="standardContextual"/>
            </w:rPr>
          </w:pPr>
          <w:r w:rsidRPr="0015189C">
            <w:rPr>
              <w:color w:val="FF0000"/>
            </w:rPr>
            <w:fldChar w:fldCharType="begin"/>
          </w:r>
          <w:r w:rsidRPr="0015189C">
            <w:rPr>
              <w:color w:val="FF0000"/>
            </w:rPr>
            <w:instrText xml:space="preserve"> TOC \o "1-3" \h \z \u </w:instrText>
          </w:r>
          <w:r w:rsidRPr="0015189C">
            <w:rPr>
              <w:color w:val="FF0000"/>
            </w:rPr>
            <w:fldChar w:fldCharType="separate"/>
          </w:r>
          <w:hyperlink w:anchor="_Toc226640161" w:history="1">
            <w:r w:rsidR="00BD09A8" w:rsidRPr="000947F4">
              <w:rPr>
                <w:rStyle w:val="Hipervnculo"/>
                <w:noProof/>
              </w:rPr>
              <w:t>A N T E C E D E N T E S</w:t>
            </w:r>
            <w:r w:rsidR="00BD09A8">
              <w:rPr>
                <w:noProof/>
                <w:webHidden/>
              </w:rPr>
              <w:tab/>
            </w:r>
            <w:r w:rsidR="00BD09A8">
              <w:rPr>
                <w:noProof/>
                <w:webHidden/>
              </w:rPr>
              <w:fldChar w:fldCharType="begin"/>
            </w:r>
            <w:r w:rsidR="00BD09A8">
              <w:rPr>
                <w:noProof/>
                <w:webHidden/>
              </w:rPr>
              <w:instrText xml:space="preserve"> PAGEREF _Toc226640161 \h </w:instrText>
            </w:r>
            <w:r w:rsidR="00BD09A8">
              <w:rPr>
                <w:noProof/>
                <w:webHidden/>
              </w:rPr>
            </w:r>
            <w:r w:rsidR="00BD09A8">
              <w:rPr>
                <w:noProof/>
                <w:webHidden/>
              </w:rPr>
              <w:fldChar w:fldCharType="separate"/>
            </w:r>
            <w:r w:rsidR="00BE5329">
              <w:rPr>
                <w:noProof/>
                <w:webHidden/>
              </w:rPr>
              <w:t>2</w:t>
            </w:r>
            <w:r w:rsidR="00BD09A8">
              <w:rPr>
                <w:noProof/>
                <w:webHidden/>
              </w:rPr>
              <w:fldChar w:fldCharType="end"/>
            </w:r>
          </w:hyperlink>
        </w:p>
        <w:p w14:paraId="3628B23D" w14:textId="0F95F357" w:rsidR="00BD09A8"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6640162" w:history="1">
            <w:r w:rsidR="00BD09A8" w:rsidRPr="000947F4">
              <w:rPr>
                <w:rStyle w:val="Hipervnculo"/>
                <w:noProof/>
              </w:rPr>
              <w:t>I. Presentación de la solicitud de información</w:t>
            </w:r>
            <w:r w:rsidR="00BD09A8">
              <w:rPr>
                <w:noProof/>
                <w:webHidden/>
              </w:rPr>
              <w:tab/>
            </w:r>
            <w:r w:rsidR="00BD09A8">
              <w:rPr>
                <w:noProof/>
                <w:webHidden/>
              </w:rPr>
              <w:fldChar w:fldCharType="begin"/>
            </w:r>
            <w:r w:rsidR="00BD09A8">
              <w:rPr>
                <w:noProof/>
                <w:webHidden/>
              </w:rPr>
              <w:instrText xml:space="preserve"> PAGEREF _Toc226640162 \h </w:instrText>
            </w:r>
            <w:r w:rsidR="00BD09A8">
              <w:rPr>
                <w:noProof/>
                <w:webHidden/>
              </w:rPr>
            </w:r>
            <w:r w:rsidR="00BD09A8">
              <w:rPr>
                <w:noProof/>
                <w:webHidden/>
              </w:rPr>
              <w:fldChar w:fldCharType="separate"/>
            </w:r>
            <w:r w:rsidR="00BE5329">
              <w:rPr>
                <w:noProof/>
                <w:webHidden/>
              </w:rPr>
              <w:t>2</w:t>
            </w:r>
            <w:r w:rsidR="00BD09A8">
              <w:rPr>
                <w:noProof/>
                <w:webHidden/>
              </w:rPr>
              <w:fldChar w:fldCharType="end"/>
            </w:r>
          </w:hyperlink>
        </w:p>
        <w:p w14:paraId="524AA7EC" w14:textId="04D0A9DC" w:rsidR="00BD09A8"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6640163" w:history="1">
            <w:r w:rsidR="00BD09A8" w:rsidRPr="000947F4">
              <w:rPr>
                <w:rStyle w:val="Hipervnculo"/>
                <w:noProof/>
              </w:rPr>
              <w:t>II. Prórroga para atender la solicitud de información</w:t>
            </w:r>
            <w:r w:rsidR="00BD09A8">
              <w:rPr>
                <w:noProof/>
                <w:webHidden/>
              </w:rPr>
              <w:tab/>
            </w:r>
            <w:r w:rsidR="00BD09A8">
              <w:rPr>
                <w:noProof/>
                <w:webHidden/>
              </w:rPr>
              <w:fldChar w:fldCharType="begin"/>
            </w:r>
            <w:r w:rsidR="00BD09A8">
              <w:rPr>
                <w:noProof/>
                <w:webHidden/>
              </w:rPr>
              <w:instrText xml:space="preserve"> PAGEREF _Toc226640163 \h </w:instrText>
            </w:r>
            <w:r w:rsidR="00BD09A8">
              <w:rPr>
                <w:noProof/>
                <w:webHidden/>
              </w:rPr>
            </w:r>
            <w:r w:rsidR="00BD09A8">
              <w:rPr>
                <w:noProof/>
                <w:webHidden/>
              </w:rPr>
              <w:fldChar w:fldCharType="separate"/>
            </w:r>
            <w:r w:rsidR="00BE5329">
              <w:rPr>
                <w:noProof/>
                <w:webHidden/>
              </w:rPr>
              <w:t>3</w:t>
            </w:r>
            <w:r w:rsidR="00BD09A8">
              <w:rPr>
                <w:noProof/>
                <w:webHidden/>
              </w:rPr>
              <w:fldChar w:fldCharType="end"/>
            </w:r>
          </w:hyperlink>
        </w:p>
        <w:p w14:paraId="1518F9CE" w14:textId="35D91358" w:rsidR="00BD09A8" w:rsidRPr="00BD09A8"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6640164" w:history="1">
            <w:r w:rsidR="00BD09A8" w:rsidRPr="00BD09A8">
              <w:rPr>
                <w:rStyle w:val="Hipervnculo"/>
                <w:noProof/>
              </w:rPr>
              <w:t>III. Respuesta del Sujeto Obligado</w:t>
            </w:r>
            <w:r w:rsidR="00BD09A8" w:rsidRPr="00BD09A8">
              <w:rPr>
                <w:noProof/>
                <w:webHidden/>
              </w:rPr>
              <w:tab/>
            </w:r>
            <w:r w:rsidR="00BD09A8" w:rsidRPr="00BD09A8">
              <w:rPr>
                <w:noProof/>
                <w:webHidden/>
              </w:rPr>
              <w:fldChar w:fldCharType="begin"/>
            </w:r>
            <w:r w:rsidR="00BD09A8" w:rsidRPr="00BD09A8">
              <w:rPr>
                <w:noProof/>
                <w:webHidden/>
              </w:rPr>
              <w:instrText xml:space="preserve"> PAGEREF _Toc226640164 \h </w:instrText>
            </w:r>
            <w:r w:rsidR="00BD09A8" w:rsidRPr="00BD09A8">
              <w:rPr>
                <w:noProof/>
                <w:webHidden/>
              </w:rPr>
            </w:r>
            <w:r w:rsidR="00BD09A8" w:rsidRPr="00BD09A8">
              <w:rPr>
                <w:noProof/>
                <w:webHidden/>
              </w:rPr>
              <w:fldChar w:fldCharType="separate"/>
            </w:r>
            <w:r w:rsidR="00BE5329">
              <w:rPr>
                <w:noProof/>
                <w:webHidden/>
              </w:rPr>
              <w:t>3</w:t>
            </w:r>
            <w:r w:rsidR="00BD09A8" w:rsidRPr="00BD09A8">
              <w:rPr>
                <w:noProof/>
                <w:webHidden/>
              </w:rPr>
              <w:fldChar w:fldCharType="end"/>
            </w:r>
          </w:hyperlink>
        </w:p>
        <w:p w14:paraId="7A340AFB" w14:textId="5ACF7F39" w:rsidR="00BD09A8" w:rsidRPr="00BD09A8"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6640165" w:history="1">
            <w:r w:rsidR="00BD09A8" w:rsidRPr="00BD09A8">
              <w:rPr>
                <w:rStyle w:val="Hipervnculo"/>
                <w:noProof/>
              </w:rPr>
              <w:t>IV. Interposición del Recurso de Revisión</w:t>
            </w:r>
            <w:r w:rsidR="00BD09A8" w:rsidRPr="00BD09A8">
              <w:rPr>
                <w:noProof/>
                <w:webHidden/>
              </w:rPr>
              <w:tab/>
            </w:r>
            <w:r w:rsidR="00BD09A8" w:rsidRPr="00BD09A8">
              <w:rPr>
                <w:noProof/>
                <w:webHidden/>
              </w:rPr>
              <w:fldChar w:fldCharType="begin"/>
            </w:r>
            <w:r w:rsidR="00BD09A8" w:rsidRPr="00BD09A8">
              <w:rPr>
                <w:noProof/>
                <w:webHidden/>
              </w:rPr>
              <w:instrText xml:space="preserve"> PAGEREF _Toc226640165 \h </w:instrText>
            </w:r>
            <w:r w:rsidR="00BD09A8" w:rsidRPr="00BD09A8">
              <w:rPr>
                <w:noProof/>
                <w:webHidden/>
              </w:rPr>
            </w:r>
            <w:r w:rsidR="00BD09A8" w:rsidRPr="00BD09A8">
              <w:rPr>
                <w:noProof/>
                <w:webHidden/>
              </w:rPr>
              <w:fldChar w:fldCharType="separate"/>
            </w:r>
            <w:r w:rsidR="00BE5329">
              <w:rPr>
                <w:noProof/>
                <w:webHidden/>
              </w:rPr>
              <w:t>4</w:t>
            </w:r>
            <w:r w:rsidR="00BD09A8" w:rsidRPr="00BD09A8">
              <w:rPr>
                <w:noProof/>
                <w:webHidden/>
              </w:rPr>
              <w:fldChar w:fldCharType="end"/>
            </w:r>
          </w:hyperlink>
        </w:p>
        <w:p w14:paraId="39963366" w14:textId="4E7408E7" w:rsidR="00BD09A8" w:rsidRPr="00BD09A8"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6640166" w:history="1">
            <w:r w:rsidR="00BD09A8" w:rsidRPr="00BD09A8">
              <w:rPr>
                <w:rStyle w:val="Hipervnculo"/>
                <w:noProof/>
              </w:rPr>
              <w:t>IV. Trámite del Recurso de Revisión ante este Instituto</w:t>
            </w:r>
            <w:r w:rsidR="00BD09A8" w:rsidRPr="00BD09A8">
              <w:rPr>
                <w:noProof/>
                <w:webHidden/>
              </w:rPr>
              <w:tab/>
            </w:r>
            <w:r w:rsidR="00BD09A8" w:rsidRPr="00BD09A8">
              <w:rPr>
                <w:noProof/>
                <w:webHidden/>
              </w:rPr>
              <w:fldChar w:fldCharType="begin"/>
            </w:r>
            <w:r w:rsidR="00BD09A8" w:rsidRPr="00BD09A8">
              <w:rPr>
                <w:noProof/>
                <w:webHidden/>
              </w:rPr>
              <w:instrText xml:space="preserve"> PAGEREF _Toc226640166 \h </w:instrText>
            </w:r>
            <w:r w:rsidR="00BD09A8" w:rsidRPr="00BD09A8">
              <w:rPr>
                <w:noProof/>
                <w:webHidden/>
              </w:rPr>
            </w:r>
            <w:r w:rsidR="00BD09A8" w:rsidRPr="00BD09A8">
              <w:rPr>
                <w:noProof/>
                <w:webHidden/>
              </w:rPr>
              <w:fldChar w:fldCharType="separate"/>
            </w:r>
            <w:r w:rsidR="00BE5329">
              <w:rPr>
                <w:noProof/>
                <w:webHidden/>
              </w:rPr>
              <w:t>4</w:t>
            </w:r>
            <w:r w:rsidR="00BD09A8" w:rsidRPr="00BD09A8">
              <w:rPr>
                <w:noProof/>
                <w:webHidden/>
              </w:rPr>
              <w:fldChar w:fldCharType="end"/>
            </w:r>
          </w:hyperlink>
        </w:p>
        <w:p w14:paraId="523E9F67" w14:textId="3F0200A0" w:rsidR="00BD09A8" w:rsidRPr="00BD09A8" w:rsidRDefault="00000000">
          <w:pPr>
            <w:pStyle w:val="TDC1"/>
            <w:tabs>
              <w:tab w:val="right" w:leader="dot" w:pos="8921"/>
            </w:tabs>
            <w:rPr>
              <w:rFonts w:asciiTheme="minorHAnsi" w:eastAsiaTheme="minorEastAsia" w:hAnsiTheme="minorHAnsi" w:cstheme="minorBidi"/>
              <w:noProof/>
              <w:kern w:val="2"/>
              <w14:ligatures w14:val="standardContextual"/>
            </w:rPr>
          </w:pPr>
          <w:hyperlink w:anchor="_Toc226640167" w:history="1">
            <w:r w:rsidR="00BD09A8" w:rsidRPr="00BD09A8">
              <w:rPr>
                <w:rStyle w:val="Hipervnculo"/>
                <w:noProof/>
              </w:rPr>
              <w:t>C O N S I D E R A N D O S</w:t>
            </w:r>
            <w:r w:rsidR="00BD09A8" w:rsidRPr="00BD09A8">
              <w:rPr>
                <w:noProof/>
                <w:webHidden/>
              </w:rPr>
              <w:tab/>
            </w:r>
            <w:r w:rsidR="00BD09A8" w:rsidRPr="00BD09A8">
              <w:rPr>
                <w:noProof/>
                <w:webHidden/>
              </w:rPr>
              <w:fldChar w:fldCharType="begin"/>
            </w:r>
            <w:r w:rsidR="00BD09A8" w:rsidRPr="00BD09A8">
              <w:rPr>
                <w:noProof/>
                <w:webHidden/>
              </w:rPr>
              <w:instrText xml:space="preserve"> PAGEREF _Toc226640167 \h </w:instrText>
            </w:r>
            <w:r w:rsidR="00BD09A8" w:rsidRPr="00BD09A8">
              <w:rPr>
                <w:noProof/>
                <w:webHidden/>
              </w:rPr>
            </w:r>
            <w:r w:rsidR="00BD09A8" w:rsidRPr="00BD09A8">
              <w:rPr>
                <w:noProof/>
                <w:webHidden/>
              </w:rPr>
              <w:fldChar w:fldCharType="separate"/>
            </w:r>
            <w:r w:rsidR="00BE5329">
              <w:rPr>
                <w:noProof/>
                <w:webHidden/>
              </w:rPr>
              <w:t>7</w:t>
            </w:r>
            <w:r w:rsidR="00BD09A8" w:rsidRPr="00BD09A8">
              <w:rPr>
                <w:noProof/>
                <w:webHidden/>
              </w:rPr>
              <w:fldChar w:fldCharType="end"/>
            </w:r>
          </w:hyperlink>
        </w:p>
        <w:p w14:paraId="477619F8" w14:textId="4371DBDC" w:rsidR="00BD09A8" w:rsidRPr="00BD09A8"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6640168" w:history="1">
            <w:r w:rsidR="00BD09A8" w:rsidRPr="00BD09A8">
              <w:rPr>
                <w:rStyle w:val="Hipervnculo"/>
                <w:noProof/>
              </w:rPr>
              <w:t>PRIMERO. Competencia</w:t>
            </w:r>
            <w:r w:rsidR="00BD09A8" w:rsidRPr="00BD09A8">
              <w:rPr>
                <w:noProof/>
                <w:webHidden/>
              </w:rPr>
              <w:tab/>
            </w:r>
            <w:r w:rsidR="00BD09A8" w:rsidRPr="00BD09A8">
              <w:rPr>
                <w:noProof/>
                <w:webHidden/>
              </w:rPr>
              <w:fldChar w:fldCharType="begin"/>
            </w:r>
            <w:r w:rsidR="00BD09A8" w:rsidRPr="00BD09A8">
              <w:rPr>
                <w:noProof/>
                <w:webHidden/>
              </w:rPr>
              <w:instrText xml:space="preserve"> PAGEREF _Toc226640168 \h </w:instrText>
            </w:r>
            <w:r w:rsidR="00BD09A8" w:rsidRPr="00BD09A8">
              <w:rPr>
                <w:noProof/>
                <w:webHidden/>
              </w:rPr>
            </w:r>
            <w:r w:rsidR="00BD09A8" w:rsidRPr="00BD09A8">
              <w:rPr>
                <w:noProof/>
                <w:webHidden/>
              </w:rPr>
              <w:fldChar w:fldCharType="separate"/>
            </w:r>
            <w:r w:rsidR="00BE5329">
              <w:rPr>
                <w:noProof/>
                <w:webHidden/>
              </w:rPr>
              <w:t>7</w:t>
            </w:r>
            <w:r w:rsidR="00BD09A8" w:rsidRPr="00BD09A8">
              <w:rPr>
                <w:noProof/>
                <w:webHidden/>
              </w:rPr>
              <w:fldChar w:fldCharType="end"/>
            </w:r>
          </w:hyperlink>
        </w:p>
        <w:p w14:paraId="18CF19FC" w14:textId="48BF5B3F" w:rsidR="00BD09A8" w:rsidRPr="00BD09A8"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6640169" w:history="1">
            <w:r w:rsidR="00BD09A8" w:rsidRPr="00BD09A8">
              <w:rPr>
                <w:rStyle w:val="Hipervnculo"/>
                <w:noProof/>
              </w:rPr>
              <w:t>SEGUNDO. Causales de improcedencia</w:t>
            </w:r>
            <w:r w:rsidR="00BD09A8" w:rsidRPr="00BD09A8">
              <w:rPr>
                <w:noProof/>
                <w:webHidden/>
              </w:rPr>
              <w:tab/>
            </w:r>
            <w:r w:rsidR="00BD09A8" w:rsidRPr="00BD09A8">
              <w:rPr>
                <w:noProof/>
                <w:webHidden/>
              </w:rPr>
              <w:fldChar w:fldCharType="begin"/>
            </w:r>
            <w:r w:rsidR="00BD09A8" w:rsidRPr="00BD09A8">
              <w:rPr>
                <w:noProof/>
                <w:webHidden/>
              </w:rPr>
              <w:instrText xml:space="preserve"> PAGEREF _Toc226640169 \h </w:instrText>
            </w:r>
            <w:r w:rsidR="00BD09A8" w:rsidRPr="00BD09A8">
              <w:rPr>
                <w:noProof/>
                <w:webHidden/>
              </w:rPr>
            </w:r>
            <w:r w:rsidR="00BD09A8" w:rsidRPr="00BD09A8">
              <w:rPr>
                <w:noProof/>
                <w:webHidden/>
              </w:rPr>
              <w:fldChar w:fldCharType="separate"/>
            </w:r>
            <w:r w:rsidR="00BE5329">
              <w:rPr>
                <w:noProof/>
                <w:webHidden/>
              </w:rPr>
              <w:t>7</w:t>
            </w:r>
            <w:r w:rsidR="00BD09A8" w:rsidRPr="00BD09A8">
              <w:rPr>
                <w:noProof/>
                <w:webHidden/>
              </w:rPr>
              <w:fldChar w:fldCharType="end"/>
            </w:r>
          </w:hyperlink>
        </w:p>
        <w:p w14:paraId="5C2498AF" w14:textId="584788B0" w:rsidR="00BD09A8" w:rsidRPr="00BD09A8"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6640170" w:history="1">
            <w:r w:rsidR="00BD09A8" w:rsidRPr="00BD09A8">
              <w:rPr>
                <w:rStyle w:val="Hipervnculo"/>
                <w:noProof/>
              </w:rPr>
              <w:t>TERCERO. Causales de Sobreseimiento</w:t>
            </w:r>
            <w:r w:rsidR="00BD09A8" w:rsidRPr="00BD09A8">
              <w:rPr>
                <w:noProof/>
                <w:webHidden/>
              </w:rPr>
              <w:tab/>
            </w:r>
            <w:r w:rsidR="00BD09A8" w:rsidRPr="00BD09A8">
              <w:rPr>
                <w:noProof/>
                <w:webHidden/>
              </w:rPr>
              <w:fldChar w:fldCharType="begin"/>
            </w:r>
            <w:r w:rsidR="00BD09A8" w:rsidRPr="00BD09A8">
              <w:rPr>
                <w:noProof/>
                <w:webHidden/>
              </w:rPr>
              <w:instrText xml:space="preserve"> PAGEREF _Toc226640170 \h </w:instrText>
            </w:r>
            <w:r w:rsidR="00BD09A8" w:rsidRPr="00BD09A8">
              <w:rPr>
                <w:noProof/>
                <w:webHidden/>
              </w:rPr>
            </w:r>
            <w:r w:rsidR="00BD09A8" w:rsidRPr="00BD09A8">
              <w:rPr>
                <w:noProof/>
                <w:webHidden/>
              </w:rPr>
              <w:fldChar w:fldCharType="separate"/>
            </w:r>
            <w:r w:rsidR="00BE5329">
              <w:rPr>
                <w:noProof/>
                <w:webHidden/>
              </w:rPr>
              <w:t>8</w:t>
            </w:r>
            <w:r w:rsidR="00BD09A8" w:rsidRPr="00BD09A8">
              <w:rPr>
                <w:noProof/>
                <w:webHidden/>
              </w:rPr>
              <w:fldChar w:fldCharType="end"/>
            </w:r>
          </w:hyperlink>
        </w:p>
        <w:p w14:paraId="03025E00" w14:textId="0A0AB16E" w:rsidR="00BD09A8" w:rsidRPr="00BD09A8"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6640171" w:history="1">
            <w:r w:rsidR="00BD09A8" w:rsidRPr="00BD09A8">
              <w:rPr>
                <w:rStyle w:val="Hipervnculo"/>
                <w:noProof/>
              </w:rPr>
              <w:t>CUARTO. Decisión</w:t>
            </w:r>
            <w:r w:rsidR="00BD09A8" w:rsidRPr="00BD09A8">
              <w:rPr>
                <w:noProof/>
                <w:webHidden/>
              </w:rPr>
              <w:tab/>
            </w:r>
            <w:r w:rsidR="00BD09A8" w:rsidRPr="00BD09A8">
              <w:rPr>
                <w:noProof/>
                <w:webHidden/>
              </w:rPr>
              <w:fldChar w:fldCharType="begin"/>
            </w:r>
            <w:r w:rsidR="00BD09A8" w:rsidRPr="00BD09A8">
              <w:rPr>
                <w:noProof/>
                <w:webHidden/>
              </w:rPr>
              <w:instrText xml:space="preserve"> PAGEREF _Toc226640171 \h </w:instrText>
            </w:r>
            <w:r w:rsidR="00BD09A8" w:rsidRPr="00BD09A8">
              <w:rPr>
                <w:noProof/>
                <w:webHidden/>
              </w:rPr>
            </w:r>
            <w:r w:rsidR="00BD09A8" w:rsidRPr="00BD09A8">
              <w:rPr>
                <w:noProof/>
                <w:webHidden/>
              </w:rPr>
              <w:fldChar w:fldCharType="separate"/>
            </w:r>
            <w:r w:rsidR="00BE5329">
              <w:rPr>
                <w:noProof/>
                <w:webHidden/>
              </w:rPr>
              <w:t>14</w:t>
            </w:r>
            <w:r w:rsidR="00BD09A8" w:rsidRPr="00BD09A8">
              <w:rPr>
                <w:noProof/>
                <w:webHidden/>
              </w:rPr>
              <w:fldChar w:fldCharType="end"/>
            </w:r>
          </w:hyperlink>
        </w:p>
        <w:p w14:paraId="0CDCD31C" w14:textId="76B8493F" w:rsidR="00BD09A8" w:rsidRPr="00BD09A8"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6640172" w:history="1">
            <w:r w:rsidR="00BD09A8" w:rsidRPr="00BD09A8">
              <w:rPr>
                <w:rStyle w:val="Hipervnculo"/>
                <w:noProof/>
              </w:rPr>
              <w:t>Términos de la Resolución para conocimiento del Particular</w:t>
            </w:r>
            <w:r w:rsidR="00BD09A8" w:rsidRPr="00BD09A8">
              <w:rPr>
                <w:noProof/>
                <w:webHidden/>
              </w:rPr>
              <w:tab/>
            </w:r>
            <w:r w:rsidR="00BD09A8" w:rsidRPr="00BD09A8">
              <w:rPr>
                <w:noProof/>
                <w:webHidden/>
              </w:rPr>
              <w:fldChar w:fldCharType="begin"/>
            </w:r>
            <w:r w:rsidR="00BD09A8" w:rsidRPr="00BD09A8">
              <w:rPr>
                <w:noProof/>
                <w:webHidden/>
              </w:rPr>
              <w:instrText xml:space="preserve"> PAGEREF _Toc226640172 \h </w:instrText>
            </w:r>
            <w:r w:rsidR="00BD09A8" w:rsidRPr="00BD09A8">
              <w:rPr>
                <w:noProof/>
                <w:webHidden/>
              </w:rPr>
            </w:r>
            <w:r w:rsidR="00BD09A8" w:rsidRPr="00BD09A8">
              <w:rPr>
                <w:noProof/>
                <w:webHidden/>
              </w:rPr>
              <w:fldChar w:fldCharType="separate"/>
            </w:r>
            <w:r w:rsidR="00BE5329">
              <w:rPr>
                <w:noProof/>
                <w:webHidden/>
              </w:rPr>
              <w:t>15</w:t>
            </w:r>
            <w:r w:rsidR="00BD09A8" w:rsidRPr="00BD09A8">
              <w:rPr>
                <w:noProof/>
                <w:webHidden/>
              </w:rPr>
              <w:fldChar w:fldCharType="end"/>
            </w:r>
          </w:hyperlink>
        </w:p>
        <w:p w14:paraId="0E9B99FE" w14:textId="12995D12" w:rsidR="00BD09A8" w:rsidRPr="00BD09A8"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6640173" w:history="1">
            <w:r w:rsidR="00BD09A8" w:rsidRPr="00BD09A8">
              <w:rPr>
                <w:rStyle w:val="Hipervnculo"/>
                <w:noProof/>
              </w:rPr>
              <w:t>R E S U E L V E</w:t>
            </w:r>
            <w:r w:rsidR="00BD09A8" w:rsidRPr="00BD09A8">
              <w:rPr>
                <w:noProof/>
                <w:webHidden/>
              </w:rPr>
              <w:tab/>
            </w:r>
            <w:r w:rsidR="00BD09A8" w:rsidRPr="00BD09A8">
              <w:rPr>
                <w:noProof/>
                <w:webHidden/>
              </w:rPr>
              <w:fldChar w:fldCharType="begin"/>
            </w:r>
            <w:r w:rsidR="00BD09A8" w:rsidRPr="00BD09A8">
              <w:rPr>
                <w:noProof/>
                <w:webHidden/>
              </w:rPr>
              <w:instrText xml:space="preserve"> PAGEREF _Toc226640173 \h </w:instrText>
            </w:r>
            <w:r w:rsidR="00BD09A8" w:rsidRPr="00BD09A8">
              <w:rPr>
                <w:noProof/>
                <w:webHidden/>
              </w:rPr>
            </w:r>
            <w:r w:rsidR="00BD09A8" w:rsidRPr="00BD09A8">
              <w:rPr>
                <w:noProof/>
                <w:webHidden/>
              </w:rPr>
              <w:fldChar w:fldCharType="separate"/>
            </w:r>
            <w:r w:rsidR="00BE5329">
              <w:rPr>
                <w:noProof/>
                <w:webHidden/>
              </w:rPr>
              <w:t>15</w:t>
            </w:r>
            <w:r w:rsidR="00BD09A8" w:rsidRPr="00BD09A8">
              <w:rPr>
                <w:noProof/>
                <w:webHidden/>
              </w:rPr>
              <w:fldChar w:fldCharType="end"/>
            </w:r>
          </w:hyperlink>
        </w:p>
        <w:p w14:paraId="04AB9C73" w14:textId="026F4DF4" w:rsidR="001D243D" w:rsidRPr="0015189C" w:rsidRDefault="001D243D" w:rsidP="000222BE">
          <w:pPr>
            <w:spacing w:after="0" w:line="360" w:lineRule="auto"/>
            <w:contextualSpacing/>
            <w:rPr>
              <w:b/>
              <w:bCs/>
              <w:color w:val="FF0000"/>
              <w:lang w:val="es-ES"/>
            </w:rPr>
          </w:pPr>
          <w:r w:rsidRPr="0015189C">
            <w:rPr>
              <w:b/>
              <w:bCs/>
              <w:color w:val="FF0000"/>
              <w:lang w:val="es-ES"/>
            </w:rPr>
            <w:fldChar w:fldCharType="end"/>
          </w:r>
        </w:p>
      </w:sdtContent>
    </w:sdt>
    <w:p w14:paraId="3DE752F6" w14:textId="77777777" w:rsidR="00AC7399" w:rsidRPr="0015189C" w:rsidRDefault="00AC7399" w:rsidP="000222BE">
      <w:pPr>
        <w:tabs>
          <w:tab w:val="left" w:pos="8931"/>
        </w:tabs>
        <w:spacing w:after="0" w:line="360" w:lineRule="auto"/>
        <w:rPr>
          <w:color w:val="FF0000"/>
        </w:rPr>
      </w:pPr>
    </w:p>
    <w:p w14:paraId="6E667F1B" w14:textId="77777777" w:rsidR="00AC7399" w:rsidRPr="0015189C" w:rsidRDefault="00AC7399" w:rsidP="000222BE">
      <w:pPr>
        <w:tabs>
          <w:tab w:val="left" w:pos="8931"/>
        </w:tabs>
        <w:spacing w:after="0" w:line="360" w:lineRule="auto"/>
        <w:rPr>
          <w:color w:val="FF0000"/>
        </w:rPr>
      </w:pPr>
    </w:p>
    <w:p w14:paraId="6D27238B" w14:textId="77777777" w:rsidR="00AC7399" w:rsidRPr="0015189C" w:rsidRDefault="00AC7399" w:rsidP="000222BE">
      <w:pPr>
        <w:tabs>
          <w:tab w:val="left" w:pos="8931"/>
        </w:tabs>
        <w:spacing w:after="0" w:line="360" w:lineRule="auto"/>
        <w:rPr>
          <w:color w:val="FF0000"/>
        </w:rPr>
      </w:pPr>
    </w:p>
    <w:p w14:paraId="118B8BB4" w14:textId="77777777" w:rsidR="00AC7399" w:rsidRDefault="00AC7399" w:rsidP="000222BE">
      <w:pPr>
        <w:tabs>
          <w:tab w:val="left" w:pos="8931"/>
        </w:tabs>
        <w:spacing w:after="0" w:line="360" w:lineRule="auto"/>
        <w:rPr>
          <w:color w:val="FF0000"/>
        </w:rPr>
      </w:pPr>
    </w:p>
    <w:p w14:paraId="64D60230" w14:textId="77777777" w:rsidR="00B5511D" w:rsidRPr="0015189C" w:rsidRDefault="00B5511D" w:rsidP="000222BE">
      <w:pPr>
        <w:tabs>
          <w:tab w:val="left" w:pos="8931"/>
        </w:tabs>
        <w:spacing w:after="0" w:line="360" w:lineRule="auto"/>
        <w:rPr>
          <w:color w:val="FF0000"/>
        </w:rPr>
      </w:pPr>
    </w:p>
    <w:p w14:paraId="317B23C6" w14:textId="77777777" w:rsidR="00AC7399" w:rsidRDefault="00AC7399" w:rsidP="000222BE">
      <w:pPr>
        <w:tabs>
          <w:tab w:val="left" w:pos="8931"/>
        </w:tabs>
        <w:spacing w:after="0" w:line="360" w:lineRule="auto"/>
        <w:rPr>
          <w:color w:val="FF0000"/>
        </w:rPr>
      </w:pPr>
    </w:p>
    <w:p w14:paraId="3217C275" w14:textId="77777777" w:rsidR="00B5511D" w:rsidRPr="0015189C" w:rsidRDefault="00B5511D" w:rsidP="000222BE">
      <w:pPr>
        <w:tabs>
          <w:tab w:val="left" w:pos="8931"/>
        </w:tabs>
        <w:spacing w:after="0" w:line="360" w:lineRule="auto"/>
        <w:rPr>
          <w:color w:val="FF0000"/>
        </w:rPr>
      </w:pPr>
    </w:p>
    <w:p w14:paraId="5C184349" w14:textId="77777777" w:rsidR="00AC7399" w:rsidRPr="0015189C" w:rsidRDefault="00AC7399" w:rsidP="000222BE">
      <w:pPr>
        <w:tabs>
          <w:tab w:val="left" w:pos="8931"/>
        </w:tabs>
        <w:spacing w:after="0" w:line="360" w:lineRule="auto"/>
        <w:rPr>
          <w:color w:val="FF0000"/>
        </w:rPr>
      </w:pPr>
    </w:p>
    <w:p w14:paraId="33A2B10A" w14:textId="6D147DB0" w:rsidR="00AC7399" w:rsidRPr="004441DD" w:rsidRDefault="00FE4724" w:rsidP="000222BE">
      <w:pPr>
        <w:tabs>
          <w:tab w:val="left" w:pos="8931"/>
        </w:tabs>
        <w:spacing w:after="0" w:line="360" w:lineRule="auto"/>
      </w:pPr>
      <w:r w:rsidRPr="004441DD">
        <w:lastRenderedPageBreak/>
        <w:t xml:space="preserve">Resolución del Pleno del Instituto de Transparencia, Acceso a la Información Pública y Protección de Datos Personales del Estado de México y Municipios, con domicilio en Metepec, Estado de </w:t>
      </w:r>
      <w:r w:rsidR="00747AF4" w:rsidRPr="004441DD">
        <w:t xml:space="preserve">México, de fecha </w:t>
      </w:r>
      <w:r w:rsidR="004441DD" w:rsidRPr="004441DD">
        <w:t>ocho de abril de dos mil veintiséis.</w:t>
      </w:r>
    </w:p>
    <w:p w14:paraId="036E9518" w14:textId="77777777" w:rsidR="00AC7399" w:rsidRPr="0015189C" w:rsidRDefault="00AC7399" w:rsidP="000222BE">
      <w:pPr>
        <w:spacing w:after="0" w:line="360" w:lineRule="auto"/>
        <w:rPr>
          <w:b/>
          <w:bCs/>
          <w:color w:val="FF0000"/>
        </w:rPr>
      </w:pPr>
    </w:p>
    <w:p w14:paraId="445A5FA2" w14:textId="180BABC0" w:rsidR="00AC7399" w:rsidRPr="004441DD" w:rsidRDefault="00FE4724" w:rsidP="000222BE">
      <w:pPr>
        <w:spacing w:after="0" w:line="360" w:lineRule="auto"/>
      </w:pPr>
      <w:r w:rsidRPr="004441DD">
        <w:rPr>
          <w:b/>
          <w:bCs/>
        </w:rPr>
        <w:t xml:space="preserve">VISTO </w:t>
      </w:r>
      <w:r w:rsidRPr="004441DD">
        <w:t>el expediente electrónico conformado con moti</w:t>
      </w:r>
      <w:r w:rsidR="0079385F" w:rsidRPr="004441DD">
        <w:t xml:space="preserve">vo del Recurso de Revisión </w:t>
      </w:r>
      <w:r w:rsidR="004441DD" w:rsidRPr="004441DD">
        <w:rPr>
          <w:b/>
        </w:rPr>
        <w:t>12551/INFOEM/IP/RR/2025</w:t>
      </w:r>
      <w:r w:rsidRPr="004441DD">
        <w:t>,</w:t>
      </w:r>
      <w:r w:rsidR="00747AF4" w:rsidRPr="004441DD">
        <w:t xml:space="preserve"> interpuesto por</w:t>
      </w:r>
      <w:r w:rsidR="0079385F" w:rsidRPr="004441DD">
        <w:t xml:space="preserve"> </w:t>
      </w:r>
      <w:r w:rsidRPr="004441DD">
        <w:t xml:space="preserve">la persona Recurrente o Particular, en contra de la respuesta del Sujeto </w:t>
      </w:r>
      <w:r w:rsidR="00747AF4" w:rsidRPr="004441DD">
        <w:t xml:space="preserve">Obligado, </w:t>
      </w:r>
      <w:r w:rsidR="002709E4" w:rsidRPr="00A83889">
        <w:rPr>
          <w:b/>
          <w:bCs/>
        </w:rPr>
        <w:t>Consejo Estatal para el Desarrollo Integral de los Pueblos Indígenas del Estado de México</w:t>
      </w:r>
      <w:r w:rsidRPr="004441DD">
        <w:rPr>
          <w:b/>
        </w:rPr>
        <w:t xml:space="preserve">, </w:t>
      </w:r>
      <w:r w:rsidRPr="004441DD">
        <w:t xml:space="preserve">a la solicitud de acceso a la información pública </w:t>
      </w:r>
      <w:r w:rsidR="004441DD" w:rsidRPr="004441DD">
        <w:t>00103/CEDIPIEM/IP/2025</w:t>
      </w:r>
      <w:r w:rsidRPr="004441DD">
        <w:t>, se emite la presente Resolución, con base en los Antecedentes y Considerandos que se exponen a continuación:</w:t>
      </w:r>
    </w:p>
    <w:p w14:paraId="5A13A03E" w14:textId="77777777" w:rsidR="00AC7399" w:rsidRPr="004441DD" w:rsidRDefault="00AC7399" w:rsidP="000222BE">
      <w:pPr>
        <w:spacing w:after="0" w:line="360" w:lineRule="auto"/>
        <w:rPr>
          <w:b/>
          <w:bCs/>
        </w:rPr>
      </w:pPr>
    </w:p>
    <w:p w14:paraId="3DF754EC" w14:textId="77777777" w:rsidR="00AC7399" w:rsidRPr="004441DD" w:rsidRDefault="00FE4724" w:rsidP="000222BE">
      <w:pPr>
        <w:pStyle w:val="Ttulo1"/>
        <w:spacing w:before="0" w:after="0" w:line="360" w:lineRule="auto"/>
        <w:jc w:val="center"/>
        <w:rPr>
          <w:sz w:val="22"/>
          <w:szCs w:val="22"/>
        </w:rPr>
      </w:pPr>
      <w:bookmarkStart w:id="1" w:name="_Toc226640161"/>
      <w:r w:rsidRPr="004441DD">
        <w:rPr>
          <w:sz w:val="22"/>
          <w:szCs w:val="22"/>
        </w:rPr>
        <w:t>A N T E C E D E N T E S</w:t>
      </w:r>
      <w:bookmarkEnd w:id="1"/>
    </w:p>
    <w:p w14:paraId="5481B8E0" w14:textId="77777777" w:rsidR="00AC7399" w:rsidRPr="0015189C" w:rsidRDefault="00AC7399" w:rsidP="000222BE">
      <w:pPr>
        <w:spacing w:after="0" w:line="360" w:lineRule="auto"/>
        <w:jc w:val="center"/>
        <w:rPr>
          <w:b/>
          <w:bCs/>
          <w:color w:val="FF0000"/>
        </w:rPr>
      </w:pPr>
    </w:p>
    <w:p w14:paraId="0F9E4CBC" w14:textId="77777777" w:rsidR="00AC7399" w:rsidRPr="004441DD" w:rsidRDefault="00FE4724" w:rsidP="000222BE">
      <w:pPr>
        <w:pStyle w:val="Ttulo2"/>
        <w:spacing w:before="0" w:after="0" w:line="360" w:lineRule="auto"/>
        <w:rPr>
          <w:sz w:val="22"/>
          <w:szCs w:val="22"/>
        </w:rPr>
      </w:pPr>
      <w:bookmarkStart w:id="2" w:name="_Toc226640162"/>
      <w:r w:rsidRPr="004441DD">
        <w:rPr>
          <w:sz w:val="22"/>
          <w:szCs w:val="22"/>
        </w:rPr>
        <w:t>I. Presentación de la solicitud de información</w:t>
      </w:r>
      <w:bookmarkEnd w:id="2"/>
    </w:p>
    <w:p w14:paraId="46F2763A" w14:textId="77777777" w:rsidR="00AC7399" w:rsidRPr="0015189C" w:rsidRDefault="00AC7399" w:rsidP="000222BE">
      <w:pPr>
        <w:tabs>
          <w:tab w:val="left" w:pos="567"/>
        </w:tabs>
        <w:spacing w:after="0" w:line="360" w:lineRule="auto"/>
        <w:rPr>
          <w:color w:val="FF0000"/>
        </w:rPr>
      </w:pPr>
    </w:p>
    <w:p w14:paraId="5EAE762C" w14:textId="50E60460" w:rsidR="00AC7399" w:rsidRPr="00704353" w:rsidRDefault="00983F59" w:rsidP="000222BE">
      <w:pPr>
        <w:spacing w:after="0" w:line="360" w:lineRule="auto"/>
      </w:pPr>
      <w:r w:rsidRPr="00704353">
        <w:t xml:space="preserve">El </w:t>
      </w:r>
      <w:r w:rsidR="00704353" w:rsidRPr="00704353">
        <w:t>veintidós de septiembre de dos mil veinticinco,</w:t>
      </w:r>
      <w:r w:rsidR="00B5511D">
        <w:t xml:space="preserve"> (ya que si bien se registró el veinte de dicho mes y año este fue inhábil, por lo que se tuvo por presentado el día hábil siguiente)</w:t>
      </w:r>
      <w:r w:rsidR="00704353" w:rsidRPr="00704353">
        <w:t xml:space="preserve"> </w:t>
      </w:r>
      <w:r w:rsidR="00FE4724" w:rsidRPr="00704353">
        <w:t xml:space="preserve">el Particular presentó una solicitud de acceso a la información pública, a través del </w:t>
      </w:r>
      <w:r w:rsidR="00704353" w:rsidRPr="00704353">
        <w:t xml:space="preserve">Sistema de Acceso a la Información Mexiquense (SAIMEX), ante el </w:t>
      </w:r>
      <w:r w:rsidR="002709E4">
        <w:t>Consejo Estatal para el Desarrollo Integral de los Pueblos Indígenas del Estado de México</w:t>
      </w:r>
      <w:r w:rsidR="00FE4724" w:rsidRPr="00704353">
        <w:t xml:space="preserve">, en los siguientes términos: </w:t>
      </w:r>
    </w:p>
    <w:p w14:paraId="65F84D6C" w14:textId="77777777" w:rsidR="00AC7399" w:rsidRPr="0015189C" w:rsidRDefault="00AC7399" w:rsidP="000222BE">
      <w:pPr>
        <w:spacing w:after="0" w:line="360" w:lineRule="auto"/>
        <w:rPr>
          <w:color w:val="FF0000"/>
        </w:rPr>
      </w:pPr>
    </w:p>
    <w:p w14:paraId="01BF2777" w14:textId="77777777" w:rsidR="00AC7399" w:rsidRPr="00704353" w:rsidRDefault="00FE4724" w:rsidP="000222BE">
      <w:pPr>
        <w:tabs>
          <w:tab w:val="left" w:pos="4667"/>
        </w:tabs>
        <w:spacing w:after="0" w:line="360" w:lineRule="auto"/>
        <w:ind w:left="567" w:right="567"/>
        <w:rPr>
          <w:b/>
          <w:bCs/>
          <w:i/>
          <w:iCs/>
          <w:sz w:val="20"/>
          <w:szCs w:val="20"/>
        </w:rPr>
      </w:pPr>
      <w:r w:rsidRPr="00704353">
        <w:rPr>
          <w:b/>
          <w:bCs/>
          <w:i/>
          <w:iCs/>
          <w:sz w:val="20"/>
          <w:szCs w:val="20"/>
        </w:rPr>
        <w:t>“DESCRIPCIÓN CLARA Y PRECISA DE LA INFORMACIÓN SOLICITADA</w:t>
      </w:r>
    </w:p>
    <w:p w14:paraId="1D59C40B" w14:textId="0F247DB9" w:rsidR="00AC7399" w:rsidRPr="00704353" w:rsidRDefault="00704353" w:rsidP="000222BE">
      <w:pPr>
        <w:tabs>
          <w:tab w:val="left" w:pos="4667"/>
        </w:tabs>
        <w:spacing w:after="0" w:line="360" w:lineRule="auto"/>
        <w:ind w:left="567" w:right="567"/>
        <w:rPr>
          <w:i/>
          <w:iCs/>
          <w:sz w:val="20"/>
          <w:szCs w:val="20"/>
        </w:rPr>
      </w:pPr>
      <w:bookmarkStart w:id="3" w:name="_Hlk225374797"/>
      <w:r w:rsidRPr="00704353">
        <w:rPr>
          <w:i/>
          <w:iCs/>
          <w:sz w:val="20"/>
          <w:szCs w:val="20"/>
        </w:rPr>
        <w:t>solicito actas de cualquier sanción o apercibimiento a empleados por mal uso de instalaciones realizadas el Órgano Interno de Control</w:t>
      </w:r>
      <w:bookmarkEnd w:id="3"/>
      <w:r w:rsidR="00FE4724" w:rsidRPr="00704353">
        <w:rPr>
          <w:i/>
          <w:iCs/>
          <w:sz w:val="20"/>
          <w:szCs w:val="20"/>
        </w:rPr>
        <w:t>” (Sic.)</w:t>
      </w:r>
    </w:p>
    <w:p w14:paraId="04E3160E" w14:textId="77777777" w:rsidR="00204FEB" w:rsidRPr="00704353" w:rsidRDefault="00204FEB" w:rsidP="000222BE">
      <w:pPr>
        <w:tabs>
          <w:tab w:val="left" w:pos="4667"/>
        </w:tabs>
        <w:spacing w:after="0" w:line="360" w:lineRule="auto"/>
        <w:ind w:left="567" w:right="567"/>
        <w:rPr>
          <w:b/>
          <w:bCs/>
          <w:i/>
          <w:iCs/>
          <w:sz w:val="20"/>
          <w:szCs w:val="20"/>
        </w:rPr>
      </w:pPr>
    </w:p>
    <w:p w14:paraId="1FF08A28" w14:textId="77777777" w:rsidR="00AC7399" w:rsidRPr="00704353" w:rsidRDefault="00FE4724" w:rsidP="000222BE">
      <w:pPr>
        <w:tabs>
          <w:tab w:val="left" w:pos="4667"/>
        </w:tabs>
        <w:spacing w:after="0" w:line="360" w:lineRule="auto"/>
        <w:ind w:left="567" w:right="567"/>
        <w:rPr>
          <w:b/>
          <w:bCs/>
          <w:i/>
          <w:iCs/>
          <w:sz w:val="20"/>
          <w:szCs w:val="20"/>
        </w:rPr>
      </w:pPr>
      <w:r w:rsidRPr="00704353">
        <w:rPr>
          <w:b/>
          <w:bCs/>
          <w:i/>
          <w:iCs/>
          <w:sz w:val="20"/>
          <w:szCs w:val="20"/>
        </w:rPr>
        <w:t>“MODALIDAD DE ENTREGA</w:t>
      </w:r>
    </w:p>
    <w:p w14:paraId="69F0EAA2" w14:textId="77777777" w:rsidR="00AC7399" w:rsidRDefault="00FE4724" w:rsidP="000222BE">
      <w:pPr>
        <w:tabs>
          <w:tab w:val="left" w:pos="4667"/>
        </w:tabs>
        <w:spacing w:after="0" w:line="360" w:lineRule="auto"/>
        <w:ind w:left="567" w:right="567"/>
        <w:rPr>
          <w:i/>
          <w:iCs/>
          <w:sz w:val="20"/>
          <w:szCs w:val="20"/>
        </w:rPr>
      </w:pPr>
      <w:r w:rsidRPr="00704353">
        <w:rPr>
          <w:i/>
          <w:iCs/>
          <w:sz w:val="20"/>
          <w:szCs w:val="20"/>
        </w:rPr>
        <w:lastRenderedPageBreak/>
        <w:t>A través del SAIMEX”</w:t>
      </w:r>
    </w:p>
    <w:p w14:paraId="2C30EDA9" w14:textId="77777777" w:rsidR="00704353" w:rsidRDefault="00704353" w:rsidP="000222BE">
      <w:pPr>
        <w:tabs>
          <w:tab w:val="left" w:pos="4667"/>
        </w:tabs>
        <w:spacing w:after="0" w:line="360" w:lineRule="auto"/>
        <w:ind w:right="567"/>
        <w:rPr>
          <w:i/>
          <w:iCs/>
          <w:sz w:val="20"/>
          <w:szCs w:val="20"/>
        </w:rPr>
      </w:pPr>
    </w:p>
    <w:p w14:paraId="6C1A3A05" w14:textId="6AF60667" w:rsidR="00704353" w:rsidRDefault="00E3549D" w:rsidP="000222BE">
      <w:pPr>
        <w:pStyle w:val="Ttulo2"/>
        <w:spacing w:before="0" w:after="0" w:line="360" w:lineRule="auto"/>
        <w:rPr>
          <w:sz w:val="22"/>
          <w:szCs w:val="22"/>
        </w:rPr>
      </w:pPr>
      <w:bookmarkStart w:id="4" w:name="_Toc226640163"/>
      <w:r w:rsidRPr="00E3549D">
        <w:rPr>
          <w:sz w:val="22"/>
          <w:szCs w:val="22"/>
        </w:rPr>
        <w:t>II. Prórroga para atender la solicitud de información</w:t>
      </w:r>
      <w:bookmarkEnd w:id="4"/>
    </w:p>
    <w:p w14:paraId="423910D1" w14:textId="77777777" w:rsidR="00253CE9" w:rsidRDefault="00253CE9" w:rsidP="000222BE">
      <w:pPr>
        <w:spacing w:after="0" w:line="360" w:lineRule="auto"/>
      </w:pPr>
    </w:p>
    <w:p w14:paraId="56A0C847" w14:textId="641F265F" w:rsidR="00E3549D" w:rsidRPr="00E3549D" w:rsidRDefault="00253CE9" w:rsidP="000222BE">
      <w:pPr>
        <w:spacing w:after="0" w:line="360" w:lineRule="auto"/>
      </w:pPr>
      <w:r>
        <w:t>Con fecha trece de octubre de dos mil veinticinco, el Sujeto Obligado, a través del Sistema de Acceso a la Información Mexiquense (SAIMEX), notificó una prórroga, mediante la cual aprueba la ampliación de término para atender la solicitud de información.</w:t>
      </w:r>
    </w:p>
    <w:p w14:paraId="5A663B57" w14:textId="77777777" w:rsidR="00AC7399" w:rsidRPr="0015189C" w:rsidRDefault="00AC7399" w:rsidP="000222BE">
      <w:pPr>
        <w:spacing w:after="0" w:line="360" w:lineRule="auto"/>
        <w:ind w:right="567"/>
        <w:rPr>
          <w:i/>
          <w:iCs/>
          <w:color w:val="FF0000"/>
          <w:sz w:val="20"/>
          <w:szCs w:val="20"/>
        </w:rPr>
      </w:pPr>
    </w:p>
    <w:p w14:paraId="1EFF676D" w14:textId="7B607E26" w:rsidR="00AC7399" w:rsidRPr="00253CE9" w:rsidRDefault="00FE4724" w:rsidP="000222BE">
      <w:pPr>
        <w:pStyle w:val="Ttulo2"/>
        <w:spacing w:before="0" w:after="0" w:line="360" w:lineRule="auto"/>
        <w:rPr>
          <w:sz w:val="22"/>
          <w:szCs w:val="22"/>
        </w:rPr>
      </w:pPr>
      <w:bookmarkStart w:id="5" w:name="_Toc226640164"/>
      <w:r w:rsidRPr="00253CE9">
        <w:rPr>
          <w:sz w:val="22"/>
          <w:szCs w:val="22"/>
        </w:rPr>
        <w:t>I</w:t>
      </w:r>
      <w:r w:rsidR="00253CE9" w:rsidRPr="00253CE9">
        <w:rPr>
          <w:sz w:val="22"/>
          <w:szCs w:val="22"/>
        </w:rPr>
        <w:t>I</w:t>
      </w:r>
      <w:r w:rsidRPr="00253CE9">
        <w:rPr>
          <w:sz w:val="22"/>
          <w:szCs w:val="22"/>
        </w:rPr>
        <w:t>I. Respuesta del Sujeto Obligado</w:t>
      </w:r>
      <w:bookmarkEnd w:id="5"/>
    </w:p>
    <w:p w14:paraId="472F8CE0" w14:textId="77777777" w:rsidR="00AC7399" w:rsidRPr="0015189C" w:rsidRDefault="00AC7399" w:rsidP="000222BE">
      <w:pPr>
        <w:spacing w:after="0" w:line="360" w:lineRule="auto"/>
        <w:rPr>
          <w:b/>
          <w:bCs/>
          <w:color w:val="FF0000"/>
        </w:rPr>
      </w:pPr>
    </w:p>
    <w:p w14:paraId="69328AFD" w14:textId="59887AEE" w:rsidR="0079172F" w:rsidRDefault="00DD3858" w:rsidP="000222BE">
      <w:pPr>
        <w:spacing w:after="0" w:line="360" w:lineRule="auto"/>
        <w:rPr>
          <w:color w:val="FF0000"/>
        </w:rPr>
      </w:pPr>
      <w:r w:rsidRPr="00253CE9">
        <w:t xml:space="preserve">El </w:t>
      </w:r>
      <w:r w:rsidR="000161E9">
        <w:t xml:space="preserve">treinta de octubre de dos mil </w:t>
      </w:r>
      <w:r w:rsidR="000161E9" w:rsidRPr="0079172F">
        <w:t xml:space="preserve">veinticinco, </w:t>
      </w:r>
      <w:r w:rsidR="00FE4724" w:rsidRPr="0079172F">
        <w:t>el Sujeto Obligado notificó, a través del Sistema de Acceso a la Información Mexiquense (SAIMEX), la respuesta a la solicitud de acceso a la información pública, a través del oficio número</w:t>
      </w:r>
      <w:r w:rsidR="0079172F" w:rsidRPr="0079172F">
        <w:t xml:space="preserve"> 229CO1010300S/795/2025, del </w:t>
      </w:r>
      <w:r w:rsidR="0079172F">
        <w:t xml:space="preserve">treinta de octubre de dos mil veinticinco, </w:t>
      </w:r>
      <w:r w:rsidR="003214B2">
        <w:t xml:space="preserve">suscrito por el Jefe de la Unidad de Información, Planeación, Programación y Evaluación y Titular de la Unidad </w:t>
      </w:r>
      <w:r w:rsidR="00BE5051">
        <w:t>de Transparencia, dirigido al Solicitante, por medio del cual se mencionó lo siguiente:</w:t>
      </w:r>
    </w:p>
    <w:p w14:paraId="29498D22" w14:textId="77777777" w:rsidR="008562B2" w:rsidRPr="0074214B" w:rsidRDefault="008562B2" w:rsidP="000222BE">
      <w:pPr>
        <w:spacing w:after="0" w:line="360" w:lineRule="auto"/>
      </w:pPr>
    </w:p>
    <w:p w14:paraId="776B2582" w14:textId="71A8E128" w:rsidR="00AC7399" w:rsidRPr="0038488C" w:rsidRDefault="008562B2" w:rsidP="000222BE">
      <w:pPr>
        <w:spacing w:after="0" w:line="360" w:lineRule="auto"/>
        <w:ind w:left="567" w:right="567"/>
        <w:rPr>
          <w:i/>
          <w:iCs/>
          <w:sz w:val="20"/>
          <w:szCs w:val="20"/>
        </w:rPr>
      </w:pPr>
      <w:r w:rsidRPr="0074214B">
        <w:rPr>
          <w:i/>
          <w:iCs/>
          <w:sz w:val="20"/>
          <w:szCs w:val="20"/>
        </w:rPr>
        <w:t>“…</w:t>
      </w:r>
      <w:r w:rsidR="0074214B" w:rsidRPr="0074214B">
        <w:rPr>
          <w:i/>
          <w:iCs/>
          <w:sz w:val="20"/>
          <w:szCs w:val="20"/>
        </w:rPr>
        <w:t xml:space="preserve">Con fundamento en lo dispuesto por los artículos 12 párrafo segundo, 23 fracción I, 24 párrafo tercero, 162 y 163 de la Ley de Transparencia y Acceso a la Información Pública del Estado de México y Municipios, y </w:t>
      </w:r>
      <w:bookmarkStart w:id="6" w:name="_Hlk225375370"/>
      <w:r w:rsidR="0074214B" w:rsidRPr="0074214B">
        <w:rPr>
          <w:i/>
          <w:iCs/>
          <w:sz w:val="20"/>
          <w:szCs w:val="20"/>
        </w:rPr>
        <w:t xml:space="preserve">una vez realizada la búsqueda exhaustiva y razonable en los archivos que obran en poder del Órgano Interno de Control del </w:t>
      </w:r>
      <w:r w:rsidR="002709E4">
        <w:rPr>
          <w:i/>
          <w:iCs/>
          <w:sz w:val="20"/>
          <w:szCs w:val="20"/>
        </w:rPr>
        <w:t>Consejo Estatal para el Desarrollo Integral de los Pueblos Indígenas del Estado de México</w:t>
      </w:r>
      <w:r w:rsidR="0074214B" w:rsidRPr="0074214B">
        <w:rPr>
          <w:i/>
          <w:iCs/>
          <w:sz w:val="20"/>
          <w:szCs w:val="20"/>
        </w:rPr>
        <w:t xml:space="preserve"> (CEDIPIEM), no se identificó información alguna relacionada con actas de sanción o apercibimiento a empleados por mal uso de las instalaciones de este organismo púbico descentralizado; por lo que, estamos imposibilitados de proporcionarle la información requerida al respecto</w:t>
      </w:r>
      <w:bookmarkEnd w:id="6"/>
      <w:r w:rsidR="0074214B">
        <w:rPr>
          <w:i/>
          <w:iCs/>
          <w:sz w:val="20"/>
          <w:szCs w:val="20"/>
        </w:rPr>
        <w:t>…” (Sic)</w:t>
      </w:r>
    </w:p>
    <w:p w14:paraId="6D76CCAB" w14:textId="77777777" w:rsidR="002709E4" w:rsidRDefault="002709E4" w:rsidP="000222BE">
      <w:pPr>
        <w:pStyle w:val="Ttulo2"/>
        <w:spacing w:before="0" w:after="0" w:line="360" w:lineRule="auto"/>
        <w:rPr>
          <w:sz w:val="22"/>
          <w:szCs w:val="22"/>
        </w:rPr>
      </w:pPr>
    </w:p>
    <w:p w14:paraId="648AEB74" w14:textId="37C075DF" w:rsidR="00AC7399" w:rsidRPr="0038488C" w:rsidRDefault="0038488C" w:rsidP="000222BE">
      <w:pPr>
        <w:pStyle w:val="Ttulo2"/>
        <w:spacing w:before="0" w:after="0" w:line="360" w:lineRule="auto"/>
        <w:rPr>
          <w:sz w:val="22"/>
          <w:szCs w:val="22"/>
        </w:rPr>
      </w:pPr>
      <w:bookmarkStart w:id="7" w:name="_Toc226640165"/>
      <w:r w:rsidRPr="0038488C">
        <w:rPr>
          <w:sz w:val="22"/>
          <w:szCs w:val="22"/>
        </w:rPr>
        <w:t>IV</w:t>
      </w:r>
      <w:r w:rsidR="00FE4724" w:rsidRPr="0038488C">
        <w:rPr>
          <w:sz w:val="22"/>
          <w:szCs w:val="22"/>
        </w:rPr>
        <w:t>. Interposición del Recurso de Revisión</w:t>
      </w:r>
      <w:bookmarkEnd w:id="7"/>
    </w:p>
    <w:p w14:paraId="4077AB77" w14:textId="77777777" w:rsidR="00AC7399" w:rsidRPr="0015189C" w:rsidRDefault="00AC7399" w:rsidP="000222BE">
      <w:pPr>
        <w:spacing w:after="0" w:line="360" w:lineRule="auto"/>
        <w:rPr>
          <w:b/>
          <w:bCs/>
          <w:color w:val="FF0000"/>
        </w:rPr>
      </w:pPr>
    </w:p>
    <w:p w14:paraId="49F9C467" w14:textId="0D5C51E0" w:rsidR="00AC7399" w:rsidRPr="0038488C" w:rsidRDefault="00A6492B" w:rsidP="000222BE">
      <w:pPr>
        <w:spacing w:after="0" w:line="360" w:lineRule="auto"/>
      </w:pPr>
      <w:r w:rsidRPr="0038488C">
        <w:t xml:space="preserve">El </w:t>
      </w:r>
      <w:r w:rsidR="0038488C" w:rsidRPr="0038488C">
        <w:t>treinta de octubre de dos mil veinticinco</w:t>
      </w:r>
      <w:r w:rsidR="00FE4724" w:rsidRPr="0038488C">
        <w:t>,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0DF08AE6" w14:textId="77777777" w:rsidR="00AC7399" w:rsidRPr="0015189C" w:rsidRDefault="00AC7399" w:rsidP="000222BE">
      <w:pPr>
        <w:spacing w:after="0" w:line="360" w:lineRule="auto"/>
        <w:ind w:left="567" w:right="567"/>
        <w:rPr>
          <w:b/>
          <w:bCs/>
          <w:i/>
          <w:iCs/>
          <w:color w:val="FF0000"/>
          <w:sz w:val="20"/>
          <w:szCs w:val="20"/>
        </w:rPr>
      </w:pPr>
    </w:p>
    <w:p w14:paraId="600D471C" w14:textId="77777777" w:rsidR="00AC7399" w:rsidRPr="0038488C" w:rsidRDefault="00FE4724" w:rsidP="000222BE">
      <w:pPr>
        <w:spacing w:after="0" w:line="360" w:lineRule="auto"/>
        <w:ind w:left="567" w:right="567"/>
        <w:rPr>
          <w:i/>
          <w:iCs/>
          <w:sz w:val="20"/>
          <w:szCs w:val="20"/>
        </w:rPr>
      </w:pPr>
      <w:r w:rsidRPr="0038488C">
        <w:rPr>
          <w:b/>
          <w:bCs/>
          <w:i/>
          <w:iCs/>
          <w:sz w:val="20"/>
          <w:szCs w:val="20"/>
        </w:rPr>
        <w:t>‘’ACTO IMPUGNADO</w:t>
      </w:r>
    </w:p>
    <w:p w14:paraId="786DE7CB" w14:textId="59922976" w:rsidR="00AC7399" w:rsidRPr="0038488C" w:rsidRDefault="0038488C" w:rsidP="000222BE">
      <w:pPr>
        <w:spacing w:after="0" w:line="360" w:lineRule="auto"/>
        <w:ind w:left="567" w:right="567"/>
        <w:rPr>
          <w:i/>
          <w:iCs/>
          <w:sz w:val="20"/>
          <w:szCs w:val="20"/>
        </w:rPr>
      </w:pPr>
      <w:r w:rsidRPr="0038488C">
        <w:rPr>
          <w:i/>
          <w:iCs/>
          <w:sz w:val="20"/>
          <w:szCs w:val="20"/>
        </w:rPr>
        <w:t>refiere que no se identificó información alguna relacionada con actas de sanción o apercibimiento a empleados por mal uso de las instalaciones de este organismo público descentralizado, por lo que estamos imposibilitados de proporcionarle la información requerida al respecto.</w:t>
      </w:r>
      <w:r w:rsidR="00FE4724" w:rsidRPr="0038488C">
        <w:rPr>
          <w:i/>
          <w:iCs/>
          <w:sz w:val="20"/>
          <w:szCs w:val="20"/>
        </w:rPr>
        <w:t>” (Sic.)</w:t>
      </w:r>
    </w:p>
    <w:p w14:paraId="2B6242CB" w14:textId="77777777" w:rsidR="00AC7399" w:rsidRPr="0015189C" w:rsidRDefault="00AC7399" w:rsidP="000222BE">
      <w:pPr>
        <w:spacing w:after="0" w:line="360" w:lineRule="auto"/>
        <w:ind w:left="567" w:right="567"/>
        <w:rPr>
          <w:i/>
          <w:iCs/>
          <w:color w:val="FF0000"/>
          <w:sz w:val="20"/>
          <w:szCs w:val="20"/>
        </w:rPr>
      </w:pPr>
    </w:p>
    <w:p w14:paraId="73A93CE3" w14:textId="77777777" w:rsidR="00AC7399" w:rsidRPr="0038488C" w:rsidRDefault="00FE4724" w:rsidP="000222BE">
      <w:pPr>
        <w:spacing w:after="0" w:line="360" w:lineRule="auto"/>
        <w:ind w:left="567" w:right="567"/>
        <w:rPr>
          <w:b/>
          <w:bCs/>
          <w:i/>
          <w:iCs/>
          <w:sz w:val="20"/>
          <w:szCs w:val="20"/>
        </w:rPr>
      </w:pPr>
      <w:r w:rsidRPr="0038488C">
        <w:rPr>
          <w:b/>
          <w:bCs/>
          <w:i/>
          <w:iCs/>
          <w:sz w:val="20"/>
          <w:szCs w:val="20"/>
        </w:rPr>
        <w:t>‘’RAZONES O MOTIVOS DE LA INCONFORMIDAD</w:t>
      </w:r>
    </w:p>
    <w:p w14:paraId="3E91B3D2" w14:textId="2B7738EA" w:rsidR="00AC7399" w:rsidRPr="0038488C" w:rsidRDefault="0038488C" w:rsidP="000222BE">
      <w:pPr>
        <w:spacing w:after="0" w:line="360" w:lineRule="auto"/>
        <w:ind w:left="567" w:right="567"/>
        <w:rPr>
          <w:i/>
          <w:iCs/>
          <w:sz w:val="20"/>
          <w:szCs w:val="20"/>
        </w:rPr>
      </w:pPr>
      <w:r w:rsidRPr="0038488C">
        <w:rPr>
          <w:i/>
          <w:iCs/>
          <w:sz w:val="20"/>
          <w:szCs w:val="20"/>
        </w:rPr>
        <w:t>el CEDIPIEM declara no contar con la información solicitada, sin embargo, no anexa el acta de inexistencia que debe ser emitida por el Comité de Transparencia. Es de conocimiento administrativo que sí se han registrado incidentes y actos de mal uso de las instalaciones del CEDIPIEM, por lo que es lógico y jurídicamente esperable que el Órgano Interno de Control haya levantado reportes, actas o apercibimientos relacionados con dichos hechos. La respuesta del sujeto obligado no puede considerarse veraz ni razonable, ya que ignora la existencia de estos antecedentes. Actualmente el OIC sí está cubriendo sus funciones de supervisión, vigilancia y control interno, por lo que tiene la obligación de conservar y administrar los expedientes relacionados con actos de disciplina administrativa o uso indebido de recursos públicos.</w:t>
      </w:r>
      <w:r w:rsidR="00FE4724" w:rsidRPr="0038488C">
        <w:rPr>
          <w:i/>
          <w:iCs/>
          <w:sz w:val="20"/>
          <w:szCs w:val="20"/>
        </w:rPr>
        <w:t>” (Sic.)</w:t>
      </w:r>
    </w:p>
    <w:p w14:paraId="76AC53BB" w14:textId="77777777" w:rsidR="00AC7399" w:rsidRPr="0015189C" w:rsidRDefault="00AC7399" w:rsidP="000222BE">
      <w:pPr>
        <w:spacing w:after="0" w:line="360" w:lineRule="auto"/>
        <w:ind w:right="567"/>
        <w:rPr>
          <w:color w:val="FF0000"/>
        </w:rPr>
      </w:pPr>
    </w:p>
    <w:p w14:paraId="4C1521F9" w14:textId="77777777" w:rsidR="00AC7399" w:rsidRPr="0038488C" w:rsidRDefault="00FE4724" w:rsidP="000222BE">
      <w:pPr>
        <w:pStyle w:val="Ttulo2"/>
        <w:spacing w:before="0" w:after="0" w:line="360" w:lineRule="auto"/>
        <w:rPr>
          <w:sz w:val="22"/>
          <w:szCs w:val="22"/>
        </w:rPr>
      </w:pPr>
      <w:bookmarkStart w:id="8" w:name="_Toc226640166"/>
      <w:r w:rsidRPr="0038488C">
        <w:rPr>
          <w:sz w:val="22"/>
          <w:szCs w:val="22"/>
        </w:rPr>
        <w:t>IV. Trámite del Recurso de Revisión ante este Instituto</w:t>
      </w:r>
      <w:bookmarkEnd w:id="8"/>
    </w:p>
    <w:p w14:paraId="61C51CCE" w14:textId="77777777" w:rsidR="00AC7399" w:rsidRPr="0015189C" w:rsidRDefault="00AC7399" w:rsidP="000222BE">
      <w:pPr>
        <w:spacing w:after="0" w:line="360" w:lineRule="auto"/>
        <w:rPr>
          <w:b/>
          <w:bCs/>
          <w:color w:val="FF0000"/>
        </w:rPr>
      </w:pPr>
    </w:p>
    <w:p w14:paraId="61EEF263" w14:textId="3AD0827B" w:rsidR="00AC7399" w:rsidRDefault="00FE4724" w:rsidP="000222BE">
      <w:pPr>
        <w:spacing w:after="0" w:line="360" w:lineRule="auto"/>
      </w:pPr>
      <w:r w:rsidRPr="0038488C">
        <w:rPr>
          <w:b/>
          <w:bCs/>
        </w:rPr>
        <w:lastRenderedPageBreak/>
        <w:t>a) Turno del Medio de Impugnación.</w:t>
      </w:r>
      <w:r w:rsidRPr="0038488C">
        <w:t xml:space="preserve"> El</w:t>
      </w:r>
      <w:r w:rsidR="00E921E1" w:rsidRPr="0038488C">
        <w:t xml:space="preserve"> </w:t>
      </w:r>
      <w:r w:rsidR="0038488C" w:rsidRPr="0038488C">
        <w:t>treinta de octubre de dos mil veinticinco</w:t>
      </w:r>
      <w:r w:rsidRPr="0038488C">
        <w:t xml:space="preserve">, el Sistema de Acceso a la Información Mexiquense (SAIMEX), asignó el número de expediente </w:t>
      </w:r>
      <w:r w:rsidR="00E921E1" w:rsidRPr="0038488C">
        <w:rPr>
          <w:b/>
          <w:bCs/>
        </w:rPr>
        <w:t>01</w:t>
      </w:r>
      <w:r w:rsidR="0038488C">
        <w:rPr>
          <w:b/>
          <w:bCs/>
        </w:rPr>
        <w:t>2551</w:t>
      </w:r>
      <w:r w:rsidR="00464D74" w:rsidRPr="0038488C">
        <w:rPr>
          <w:b/>
          <w:bCs/>
        </w:rPr>
        <w:t>/INFOEM/IP/RR/2026</w:t>
      </w:r>
      <w:r w:rsidRPr="0038488C">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006ED82F" w14:textId="77777777" w:rsidR="00BD09A8" w:rsidRPr="0038488C" w:rsidRDefault="00BD09A8" w:rsidP="000222BE">
      <w:pPr>
        <w:spacing w:after="0" w:line="360" w:lineRule="auto"/>
      </w:pPr>
    </w:p>
    <w:p w14:paraId="6BA283B2" w14:textId="54CAB276" w:rsidR="00AC7399" w:rsidRPr="0091759C" w:rsidRDefault="00FE4724" w:rsidP="000222BE">
      <w:pPr>
        <w:spacing w:after="0" w:line="360" w:lineRule="auto"/>
      </w:pPr>
      <w:r w:rsidRPr="0038488C">
        <w:rPr>
          <w:b/>
          <w:bCs/>
        </w:rPr>
        <w:t xml:space="preserve">b) Admisión del Recurso de Revisión. </w:t>
      </w:r>
      <w:r w:rsidR="00E921E1" w:rsidRPr="0091759C">
        <w:t>El</w:t>
      </w:r>
      <w:r w:rsidR="0038488C" w:rsidRPr="0091759C">
        <w:t xml:space="preserve"> cuatro de noviembre de dos mil veinticinco, </w:t>
      </w:r>
      <w:r w:rsidRPr="0091759C">
        <w:t>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4A33016" w14:textId="77777777" w:rsidR="00AC7399" w:rsidRPr="0091759C" w:rsidRDefault="00AC7399" w:rsidP="000222BE">
      <w:pPr>
        <w:spacing w:after="0" w:line="360" w:lineRule="auto"/>
      </w:pPr>
    </w:p>
    <w:p w14:paraId="56FB6CB9" w14:textId="38DB2192" w:rsidR="0091759C" w:rsidRDefault="00E805D3" w:rsidP="000222BE">
      <w:pPr>
        <w:spacing w:after="0" w:line="360" w:lineRule="auto"/>
      </w:pPr>
      <w:r w:rsidRPr="0091759C">
        <w:rPr>
          <w:b/>
          <w:bCs/>
        </w:rPr>
        <w:t xml:space="preserve">c) Informe Justificado. </w:t>
      </w:r>
      <w:r w:rsidRPr="0091759C">
        <w:t xml:space="preserve">El </w:t>
      </w:r>
      <w:r w:rsidR="0091759C" w:rsidRPr="0091759C">
        <w:t xml:space="preserve">catorce de noviembre </w:t>
      </w:r>
      <w:r w:rsidR="00BD09A8">
        <w:t xml:space="preserve">de dos mil veinticinco  y veinticinco de marzo </w:t>
      </w:r>
      <w:r w:rsidR="0091759C" w:rsidRPr="0091759C">
        <w:t>de dos mil veinti</w:t>
      </w:r>
      <w:r w:rsidR="00BD09A8">
        <w:t>séis</w:t>
      </w:r>
      <w:r w:rsidRPr="0091759C">
        <w:t xml:space="preserve">, se recibió, a través del Sistema de Acceso a la Información Mexiquense (SAIMEX), el Informe Justificado del Sujeto Obligado, a través </w:t>
      </w:r>
      <w:r w:rsidR="0091759C">
        <w:t xml:space="preserve">un </w:t>
      </w:r>
      <w:r w:rsidR="00512028">
        <w:t>de la digitalización de los siguientes documentos:</w:t>
      </w:r>
    </w:p>
    <w:p w14:paraId="4A6739F2" w14:textId="77777777" w:rsidR="00512028" w:rsidRDefault="00512028" w:rsidP="000222BE">
      <w:pPr>
        <w:spacing w:after="0" w:line="360" w:lineRule="auto"/>
      </w:pPr>
    </w:p>
    <w:p w14:paraId="53E8AB12" w14:textId="3E83AABF" w:rsidR="00097D58" w:rsidRDefault="00097D58" w:rsidP="000222BE">
      <w:pPr>
        <w:spacing w:after="0" w:line="360" w:lineRule="auto"/>
      </w:pPr>
      <w:r>
        <w:t xml:space="preserve">i. Escrito suscrito por el Titular de la Unidad de Transparencia del </w:t>
      </w:r>
      <w:r w:rsidR="002709E4">
        <w:t>Consejo Estatal para el Desarrollo Integral de los Pueblos Indígenas del Estado de México</w:t>
      </w:r>
      <w:r>
        <w:t>, dirigido al Comisionado Ponente, por medio del cual se confirmó la respuesta primigenia.</w:t>
      </w:r>
    </w:p>
    <w:p w14:paraId="7EC953A0" w14:textId="77777777" w:rsidR="00097D58" w:rsidRDefault="00097D58" w:rsidP="000222BE">
      <w:pPr>
        <w:spacing w:after="0" w:line="360" w:lineRule="auto"/>
      </w:pPr>
    </w:p>
    <w:p w14:paraId="2D774255" w14:textId="7B1FB427" w:rsidR="00097D58" w:rsidRDefault="00097D58" w:rsidP="000222BE">
      <w:pPr>
        <w:spacing w:after="0" w:line="360" w:lineRule="auto"/>
      </w:pPr>
      <w:r>
        <w:t xml:space="preserve"> ii. Oficio No. 229C0101000300S/177/2026 del veinticuatro de marzo de dos mil veinticinco, suscrito por la Jefa de la Unidad de Información, Planeación, Programación y Evaluación y </w:t>
      </w:r>
      <w:r>
        <w:lastRenderedPageBreak/>
        <w:t>Titular de la Unidad de Transparencia, dirigido al Comisionado Ponente, por medio del cual se menciona lo siguiente:</w:t>
      </w:r>
    </w:p>
    <w:p w14:paraId="5C3D6D4E" w14:textId="77777777" w:rsidR="002709E4" w:rsidRDefault="002709E4" w:rsidP="000222BE">
      <w:pPr>
        <w:spacing w:after="0" w:line="360" w:lineRule="auto"/>
      </w:pPr>
    </w:p>
    <w:p w14:paraId="1C72BE32" w14:textId="2C9C71B6" w:rsidR="00097D58" w:rsidRPr="00097D58" w:rsidRDefault="00097D58" w:rsidP="000222BE">
      <w:pPr>
        <w:spacing w:after="0" w:line="360" w:lineRule="auto"/>
        <w:ind w:left="567" w:right="567"/>
        <w:rPr>
          <w:i/>
          <w:iCs/>
          <w:sz w:val="20"/>
          <w:szCs w:val="20"/>
        </w:rPr>
      </w:pPr>
      <w:r>
        <w:rPr>
          <w:i/>
          <w:iCs/>
          <w:sz w:val="20"/>
          <w:szCs w:val="20"/>
        </w:rPr>
        <w:t xml:space="preserve">“…Al </w:t>
      </w:r>
      <w:r w:rsidRPr="00097D58">
        <w:rPr>
          <w:i/>
          <w:iCs/>
          <w:sz w:val="20"/>
          <w:szCs w:val="20"/>
        </w:rPr>
        <w:t>respecto me permito informarle que la respuesta otorgada al ciudadano, fue fundada y motivada en términos del oficio número 229C0101000100S/296/2025 de fecha 23 de octubre de 2025 del Órgano Interno de Control del CEDIPIEM, en donde se afirma que en los archivos que obran en su poder, no existen actas por sanciones de apercibimiento a empleados por mal uso de las instalaciones. Pues, se realizó una nueva búsqueda exhaustiva y razonable dentro de los archivos del Órgano Interno de Control CEDIPIEM, sin localizar la información requerida dentro del periodo comprendido del 22 de septiembre de 2024 al 22 de septiembre de 2025</w:t>
      </w:r>
      <w:r>
        <w:rPr>
          <w:i/>
          <w:iCs/>
          <w:sz w:val="20"/>
          <w:szCs w:val="20"/>
        </w:rPr>
        <w:t>…” Sic)</w:t>
      </w:r>
    </w:p>
    <w:p w14:paraId="1BC3B8A2" w14:textId="77777777" w:rsidR="00AC2691" w:rsidRPr="0091759C" w:rsidRDefault="00AC2691" w:rsidP="000222BE">
      <w:pPr>
        <w:spacing w:after="0" w:line="360" w:lineRule="auto"/>
        <w:rPr>
          <w:b/>
        </w:rPr>
      </w:pPr>
    </w:p>
    <w:p w14:paraId="3E8EE9C8" w14:textId="53ED2C60" w:rsidR="00AC2691" w:rsidRPr="00AC2691" w:rsidRDefault="00AC2691" w:rsidP="000222BE">
      <w:pPr>
        <w:spacing w:after="0" w:line="360" w:lineRule="auto"/>
      </w:pPr>
      <w:r>
        <w:rPr>
          <w:b/>
          <w:bCs/>
        </w:rPr>
        <w:t>d</w:t>
      </w:r>
      <w:r w:rsidRPr="00AC2691">
        <w:rPr>
          <w:b/>
          <w:bCs/>
        </w:rPr>
        <w:t>) Ampliación de plazo para resolver.</w:t>
      </w:r>
      <w:r w:rsidRPr="00AC2691">
        <w:t xml:space="preserve"> El veinticuatro de marzo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5204C343" w14:textId="77777777" w:rsidR="00AC2691" w:rsidRDefault="00AC2691" w:rsidP="000222BE">
      <w:pPr>
        <w:spacing w:after="0" w:line="360" w:lineRule="auto"/>
        <w:rPr>
          <w:b/>
          <w:bCs/>
        </w:rPr>
      </w:pPr>
    </w:p>
    <w:p w14:paraId="69F0B34B" w14:textId="5146DA8C" w:rsidR="00AC7399" w:rsidRDefault="00AC2691" w:rsidP="000222BE">
      <w:pPr>
        <w:spacing w:after="0" w:line="360" w:lineRule="auto"/>
        <w:rPr>
          <w:b/>
        </w:rPr>
      </w:pPr>
      <w:r>
        <w:rPr>
          <w:b/>
          <w:bCs/>
        </w:rPr>
        <w:t>e</w:t>
      </w:r>
      <w:r w:rsidR="00FE4724" w:rsidRPr="0091759C">
        <w:rPr>
          <w:b/>
          <w:bCs/>
        </w:rPr>
        <w:t xml:space="preserve">) </w:t>
      </w:r>
      <w:r w:rsidR="00E805D3" w:rsidRPr="0091759C">
        <w:rPr>
          <w:b/>
        </w:rPr>
        <w:t>Vista del Informe Justificado.</w:t>
      </w:r>
      <w:r w:rsidR="00E805D3" w:rsidRPr="0091759C">
        <w:t xml:space="preserve"> El </w:t>
      </w:r>
      <w:r w:rsidR="0091759C" w:rsidRPr="0091759C">
        <w:t>veinti</w:t>
      </w:r>
      <w:r w:rsidR="004B6F6E">
        <w:t>cinco</w:t>
      </w:r>
      <w:r w:rsidR="00192540" w:rsidRPr="0091759C">
        <w:t xml:space="preserve"> de marzo</w:t>
      </w:r>
      <w:r w:rsidR="00E805D3" w:rsidRPr="0091759C">
        <w:t xml:space="preserve">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 </w:t>
      </w:r>
      <w:r w:rsidR="00E805D3" w:rsidRPr="0091759C">
        <w:rPr>
          <w:b/>
        </w:rPr>
        <w:t>Cabe señalar que el Particular fue omiso en realizar manifestación alguna.</w:t>
      </w:r>
    </w:p>
    <w:p w14:paraId="286B0281" w14:textId="77777777" w:rsidR="00AC2691" w:rsidRPr="0015189C" w:rsidRDefault="00AC2691" w:rsidP="000222BE">
      <w:pPr>
        <w:spacing w:after="0" w:line="360" w:lineRule="auto"/>
        <w:rPr>
          <w:color w:val="FF0000"/>
        </w:rPr>
      </w:pPr>
    </w:p>
    <w:p w14:paraId="7A68A998" w14:textId="5BE428D7" w:rsidR="00AC7399" w:rsidRPr="0091759C" w:rsidRDefault="00AC2691" w:rsidP="000222BE">
      <w:pPr>
        <w:spacing w:after="0" w:line="360" w:lineRule="auto"/>
      </w:pPr>
      <w:bookmarkStart w:id="9" w:name="_heading=h.cepj0o9biwh4" w:colFirst="0" w:colLast="0"/>
      <w:bookmarkEnd w:id="9"/>
      <w:r>
        <w:rPr>
          <w:b/>
          <w:bCs/>
        </w:rPr>
        <w:t>f</w:t>
      </w:r>
      <w:r w:rsidR="00FE4724" w:rsidRPr="0091759C">
        <w:rPr>
          <w:b/>
          <w:bCs/>
        </w:rPr>
        <w:t>) Cierre de instrucción.</w:t>
      </w:r>
      <w:r w:rsidR="005E023F" w:rsidRPr="0091759C">
        <w:t xml:space="preserve"> El </w:t>
      </w:r>
      <w:r w:rsidR="00BD09A8">
        <w:t>siete</w:t>
      </w:r>
      <w:r>
        <w:t xml:space="preserve"> </w:t>
      </w:r>
      <w:r w:rsidR="0091759C" w:rsidRPr="0091759C">
        <w:t xml:space="preserve">de abril </w:t>
      </w:r>
      <w:r w:rsidR="00FE4724" w:rsidRPr="0091759C">
        <w:t xml:space="preserve">de dos mil veintiséis, al no existir diligencias pendientes por desahogar, se emitió el acuerdo por medio del cual se declaró cerrada la instrucción y se determinó pasar los expedientes a resolución, en términos de lo dispuesto </w:t>
      </w:r>
      <w:r w:rsidR="00FE4724" w:rsidRPr="0091759C">
        <w:lastRenderedPageBreak/>
        <w:t>en los artículos 185, fracciones VI y VIII, de la Ley de Transparencia y Acceso a la Información Pública del Estado de México y Municipios, acto que fue notificado a las partes, mediante el Sistema de Acceso a la Información Mexiquense (SAIMEX), el mismo día.</w:t>
      </w:r>
    </w:p>
    <w:p w14:paraId="1C3F230F" w14:textId="77777777" w:rsidR="00AC7399" w:rsidRPr="0091759C" w:rsidRDefault="00AC7399" w:rsidP="000222BE">
      <w:pPr>
        <w:spacing w:after="0" w:line="360" w:lineRule="auto"/>
        <w:rPr>
          <w:b/>
          <w:bCs/>
        </w:rPr>
      </w:pPr>
    </w:p>
    <w:p w14:paraId="3D30AD39" w14:textId="77777777" w:rsidR="00AC7399" w:rsidRPr="0091759C" w:rsidRDefault="00FE4724" w:rsidP="000222BE">
      <w:pPr>
        <w:spacing w:after="0" w:line="360" w:lineRule="auto"/>
      </w:pPr>
      <w:r w:rsidRPr="0091759C">
        <w:t>En razón de que fue debidamente sustanciado e integrado el expediente electrónico y no existe diligencia pendiente de desahogo, se emite la resolución que conforme a Derecho proceda, de acuerdo a los siguientes:</w:t>
      </w:r>
    </w:p>
    <w:p w14:paraId="2B6B2426" w14:textId="77777777" w:rsidR="00AC7399" w:rsidRPr="0091759C" w:rsidRDefault="00FE4724" w:rsidP="000222BE">
      <w:pPr>
        <w:pStyle w:val="Ttulo1"/>
        <w:spacing w:before="0" w:after="0" w:line="360" w:lineRule="auto"/>
        <w:jc w:val="center"/>
        <w:rPr>
          <w:sz w:val="22"/>
          <w:szCs w:val="22"/>
        </w:rPr>
      </w:pPr>
      <w:bookmarkStart w:id="10" w:name="_Toc226640167"/>
      <w:r w:rsidRPr="0091759C">
        <w:rPr>
          <w:sz w:val="22"/>
          <w:szCs w:val="22"/>
        </w:rPr>
        <w:t>C O N S I D E R A N D O S</w:t>
      </w:r>
      <w:bookmarkEnd w:id="10"/>
    </w:p>
    <w:p w14:paraId="48567E27" w14:textId="77777777" w:rsidR="00AC7399" w:rsidRPr="0091759C" w:rsidRDefault="00AC7399" w:rsidP="000222BE">
      <w:pPr>
        <w:spacing w:after="0" w:line="360" w:lineRule="auto"/>
        <w:jc w:val="center"/>
        <w:rPr>
          <w:b/>
          <w:bCs/>
        </w:rPr>
      </w:pPr>
    </w:p>
    <w:p w14:paraId="3932686C" w14:textId="77777777" w:rsidR="00AC7399" w:rsidRPr="0091759C" w:rsidRDefault="00FE4724" w:rsidP="000222BE">
      <w:pPr>
        <w:pStyle w:val="Ttulo2"/>
        <w:spacing w:before="0" w:after="0" w:line="360" w:lineRule="auto"/>
        <w:rPr>
          <w:sz w:val="22"/>
          <w:szCs w:val="22"/>
        </w:rPr>
      </w:pPr>
      <w:bookmarkStart w:id="11" w:name="_Toc226640168"/>
      <w:r w:rsidRPr="0091759C">
        <w:rPr>
          <w:sz w:val="22"/>
          <w:szCs w:val="22"/>
        </w:rPr>
        <w:t>PRIMERO. Competencia</w:t>
      </w:r>
      <w:bookmarkEnd w:id="11"/>
    </w:p>
    <w:p w14:paraId="5DDCD14C" w14:textId="77777777" w:rsidR="00AC7399" w:rsidRPr="0091759C" w:rsidRDefault="00AC7399" w:rsidP="000222BE">
      <w:pPr>
        <w:spacing w:after="0" w:line="360" w:lineRule="auto"/>
      </w:pPr>
      <w:bookmarkStart w:id="12" w:name="_heading=h.30j0zll" w:colFirst="0" w:colLast="0"/>
      <w:bookmarkEnd w:id="12"/>
    </w:p>
    <w:p w14:paraId="7B56372F" w14:textId="77777777" w:rsidR="00AC7399" w:rsidRPr="0091759C" w:rsidRDefault="00FE4724" w:rsidP="000222BE">
      <w:pPr>
        <w:spacing w:after="0" w:line="360" w:lineRule="auto"/>
      </w:pPr>
      <w:r w:rsidRPr="0091759C">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58FF977" w14:textId="77777777" w:rsidR="00AC7399" w:rsidRPr="00AC2691" w:rsidRDefault="00AC7399" w:rsidP="000222BE">
      <w:pPr>
        <w:spacing w:after="0" w:line="360" w:lineRule="auto"/>
        <w:rPr>
          <w:b/>
          <w:bCs/>
        </w:rPr>
      </w:pPr>
    </w:p>
    <w:p w14:paraId="6F621994" w14:textId="7F1270AF" w:rsidR="00AC7399" w:rsidRPr="00AC2691" w:rsidRDefault="00FE4724" w:rsidP="000222BE">
      <w:pPr>
        <w:pStyle w:val="Ttulo2"/>
        <w:spacing w:before="0" w:after="0" w:line="360" w:lineRule="auto"/>
        <w:rPr>
          <w:sz w:val="22"/>
          <w:szCs w:val="22"/>
        </w:rPr>
      </w:pPr>
      <w:bookmarkStart w:id="13" w:name="_Toc226640169"/>
      <w:r w:rsidRPr="00AC2691">
        <w:rPr>
          <w:sz w:val="22"/>
          <w:szCs w:val="22"/>
        </w:rPr>
        <w:t>SEGUNDO. Causales de improcedencia</w:t>
      </w:r>
      <w:bookmarkEnd w:id="13"/>
      <w:r w:rsidRPr="00AC2691">
        <w:rPr>
          <w:sz w:val="22"/>
          <w:szCs w:val="22"/>
        </w:rPr>
        <w:t xml:space="preserve"> </w:t>
      </w:r>
    </w:p>
    <w:p w14:paraId="217C2A52" w14:textId="77777777" w:rsidR="00AC7399" w:rsidRDefault="00AC7399" w:rsidP="000222BE">
      <w:pPr>
        <w:spacing w:after="0" w:line="360" w:lineRule="auto"/>
        <w:rPr>
          <w:color w:val="FF0000"/>
        </w:rPr>
      </w:pPr>
    </w:p>
    <w:p w14:paraId="04F32FEF" w14:textId="77777777" w:rsidR="00AC2691" w:rsidRPr="00AC2691" w:rsidRDefault="00AC2691" w:rsidP="000222BE">
      <w:pPr>
        <w:spacing w:after="0" w:line="360" w:lineRule="auto"/>
      </w:pPr>
      <w:r w:rsidRPr="00AC2691">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0829701" w14:textId="77777777" w:rsidR="00AC2691" w:rsidRPr="00AC2691" w:rsidRDefault="00AC2691" w:rsidP="000222BE">
      <w:pPr>
        <w:spacing w:after="0" w:line="360" w:lineRule="auto"/>
      </w:pPr>
    </w:p>
    <w:p w14:paraId="2CE7B72A" w14:textId="77777777" w:rsidR="00AC2691" w:rsidRPr="00AC2691" w:rsidRDefault="00AC2691" w:rsidP="000222BE">
      <w:pPr>
        <w:spacing w:after="0" w:line="360" w:lineRule="auto"/>
      </w:pPr>
      <w:r w:rsidRPr="00AC2691">
        <w:t>En el presente caso, </w:t>
      </w:r>
      <w:r w:rsidRPr="00AC2691">
        <w:rPr>
          <w:b/>
        </w:rPr>
        <w:t>no se actualiza ninguna de las causales de improcedencia</w:t>
      </w:r>
      <w:r w:rsidRPr="00AC2691">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506A89C5" w14:textId="77777777" w:rsidR="00AC2691" w:rsidRPr="00AC2691" w:rsidRDefault="00AC2691" w:rsidP="000222BE">
      <w:pPr>
        <w:spacing w:after="0" w:line="360" w:lineRule="auto"/>
      </w:pPr>
    </w:p>
    <w:p w14:paraId="223422CC" w14:textId="7595B8BB" w:rsidR="00AC2691" w:rsidRPr="00AC2691" w:rsidRDefault="00AC2691" w:rsidP="000222BE">
      <w:pPr>
        <w:spacing w:after="0" w:line="360" w:lineRule="auto"/>
      </w:pPr>
      <w:r w:rsidRPr="00AC2691">
        <w:t>Por lo cual, se actualizan las causales de procedencia del Recurso de Revisión señaladas en el artículo 179,</w:t>
      </w:r>
      <w:r w:rsidR="002709E4">
        <w:t xml:space="preserve"> fracción</w:t>
      </w:r>
      <w:r w:rsidRPr="00AC2691">
        <w:t xml:space="preserve"> V, de la Ley en cita, pues la persona Recurrente se inconformó de la entrega de información incompleta.</w:t>
      </w:r>
    </w:p>
    <w:p w14:paraId="4527AE32" w14:textId="77777777" w:rsidR="00AC2691" w:rsidRPr="00AC2691" w:rsidRDefault="00AC2691" w:rsidP="000222BE">
      <w:pPr>
        <w:spacing w:after="0" w:line="360" w:lineRule="auto"/>
        <w:rPr>
          <w:b/>
        </w:rPr>
      </w:pPr>
    </w:p>
    <w:p w14:paraId="1E5295F3" w14:textId="77777777" w:rsidR="00AC2691" w:rsidRPr="00AC2691" w:rsidRDefault="00AC2691" w:rsidP="000222BE">
      <w:pPr>
        <w:keepNext/>
        <w:keepLines/>
        <w:spacing w:after="0" w:line="360" w:lineRule="auto"/>
        <w:outlineLvl w:val="1"/>
        <w:rPr>
          <w:b/>
        </w:rPr>
      </w:pPr>
      <w:bookmarkStart w:id="14" w:name="_Toc213320833"/>
      <w:bookmarkStart w:id="15" w:name="_Toc226640170"/>
      <w:r w:rsidRPr="00AC2691">
        <w:rPr>
          <w:b/>
        </w:rPr>
        <w:t>TERCERO. Causales de Sobreseimiento</w:t>
      </w:r>
      <w:bookmarkEnd w:id="14"/>
      <w:bookmarkEnd w:id="15"/>
    </w:p>
    <w:p w14:paraId="614F4053" w14:textId="77777777" w:rsidR="00AC2691" w:rsidRPr="00AC2691" w:rsidRDefault="00AC2691" w:rsidP="000222BE">
      <w:pPr>
        <w:spacing w:after="0" w:line="360" w:lineRule="auto"/>
        <w:rPr>
          <w:b/>
        </w:rPr>
      </w:pPr>
    </w:p>
    <w:p w14:paraId="3863A112" w14:textId="77777777" w:rsidR="00AC2691" w:rsidRPr="00AC2691" w:rsidRDefault="00AC2691" w:rsidP="000222BE">
      <w:pPr>
        <w:spacing w:after="0" w:line="360" w:lineRule="auto"/>
      </w:pPr>
      <w:r w:rsidRPr="00AC2691">
        <w:t>Por ser de previo y especial pronunciamiento, este Instituto analiza si se actualiza alguna causal de sobreseimiento.</w:t>
      </w:r>
    </w:p>
    <w:p w14:paraId="6126FF1C" w14:textId="77777777" w:rsidR="00AC2691" w:rsidRPr="00AC2691" w:rsidRDefault="00AC2691" w:rsidP="000222BE">
      <w:pPr>
        <w:tabs>
          <w:tab w:val="left" w:pos="3795"/>
        </w:tabs>
        <w:spacing w:after="0" w:line="360" w:lineRule="auto"/>
      </w:pPr>
    </w:p>
    <w:p w14:paraId="3015D1A1" w14:textId="17CC4261" w:rsidR="00AC2691" w:rsidRPr="00AC2691" w:rsidRDefault="00AC2691" w:rsidP="000222BE">
      <w:pPr>
        <w:spacing w:after="0" w:line="360" w:lineRule="auto"/>
        <w:contextualSpacing/>
        <w:rPr>
          <w:rFonts w:eastAsia="Times New Roman" w:cs="Tahoma"/>
          <w:szCs w:val="24"/>
          <w:lang w:eastAsia="es-ES"/>
        </w:rPr>
      </w:pPr>
      <w:r w:rsidRPr="00AC2691">
        <w:rPr>
          <w:rFonts w:eastAsia="Times New Roman" w:cs="Tahoma"/>
          <w:bCs/>
          <w:lang w:eastAsia="es-ES"/>
        </w:rPr>
        <w:lastRenderedPageBreak/>
        <w:t>Sobre el tema, e</w:t>
      </w:r>
      <w:r w:rsidRPr="00AC2691">
        <w:rPr>
          <w:rFonts w:eastAsia="Times New Roman" w:cs="Tahoma"/>
          <w:szCs w:val="24"/>
          <w:lang w:eastAsia="es-ES"/>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w:t>
      </w:r>
      <w:r w:rsidRPr="00AC2691">
        <w:rPr>
          <w:rFonts w:eastAsia="Times New Roman" w:cs="Tahoma"/>
          <w:b/>
          <w:bCs/>
          <w:szCs w:val="24"/>
          <w:lang w:eastAsia="es-ES"/>
        </w:rPr>
        <w:t xml:space="preserve">no se </w:t>
      </w:r>
      <w:r w:rsidRPr="00AC2691">
        <w:rPr>
          <w:rFonts w:eastAsia="Calibri" w:cs="Times New Roman"/>
          <w:b/>
          <w:bCs/>
          <w:color w:val="000000"/>
          <w:lang w:eastAsia="en-US"/>
        </w:rPr>
        <w:t xml:space="preserve">configuran las causales establecidas en las fracciones I, II, </w:t>
      </w:r>
      <w:r w:rsidR="002709E4">
        <w:rPr>
          <w:rFonts w:eastAsia="Calibri" w:cs="Times New Roman"/>
          <w:b/>
          <w:bCs/>
          <w:color w:val="000000"/>
          <w:lang w:eastAsia="en-US"/>
        </w:rPr>
        <w:t>IV</w:t>
      </w:r>
      <w:r w:rsidRPr="00AC2691">
        <w:rPr>
          <w:rFonts w:eastAsia="Calibri" w:cs="Times New Roman"/>
          <w:b/>
          <w:bCs/>
          <w:color w:val="000000"/>
          <w:lang w:eastAsia="en-US"/>
        </w:rPr>
        <w:t>, y V,</w:t>
      </w:r>
      <w:r w:rsidRPr="00AC2691">
        <w:rPr>
          <w:rFonts w:eastAsia="Calibri" w:cs="Times New Roman"/>
          <w:color w:val="000000"/>
          <w:lang w:eastAsia="en-US"/>
        </w:rPr>
        <w:t xml:space="preserve"> toda vez que no hay constancias en el expediente en que se actúa, de que la Recurrente se haya desistido, fallecido, </w:t>
      </w:r>
      <w:r w:rsidR="002709E4">
        <w:rPr>
          <w:rFonts w:eastAsia="Calibri" w:cs="Times New Roman"/>
          <w:color w:val="000000"/>
          <w:lang w:eastAsia="en-US"/>
        </w:rPr>
        <w:t>que sobreviniera una causal de improcedencia</w:t>
      </w:r>
      <w:r w:rsidRPr="00AC2691">
        <w:rPr>
          <w:rFonts w:eastAsia="Calibri" w:cs="Times New Roman"/>
          <w:color w:val="000000"/>
          <w:lang w:eastAsia="en-US"/>
        </w:rPr>
        <w:t xml:space="preserve"> o bien, haya quedado sin materia.</w:t>
      </w:r>
    </w:p>
    <w:p w14:paraId="5017DC03" w14:textId="77777777" w:rsidR="00AC2691" w:rsidRPr="00AC2691" w:rsidRDefault="00AC2691" w:rsidP="000222BE">
      <w:pPr>
        <w:spacing w:after="0" w:line="360" w:lineRule="auto"/>
        <w:contextualSpacing/>
        <w:rPr>
          <w:rFonts w:eastAsia="Times New Roman" w:cs="Tahoma"/>
          <w:szCs w:val="24"/>
          <w:lang w:eastAsia="es-ES"/>
        </w:rPr>
      </w:pPr>
    </w:p>
    <w:p w14:paraId="3E6046B7" w14:textId="77777777" w:rsidR="00AC2691" w:rsidRPr="00AC2691" w:rsidRDefault="00AC2691" w:rsidP="000222BE">
      <w:pPr>
        <w:spacing w:after="0" w:line="360" w:lineRule="auto"/>
        <w:rPr>
          <w:rFonts w:eastAsia="Calibri" w:cs="Times New Roman"/>
          <w:color w:val="000000"/>
          <w:lang w:eastAsia="en-US"/>
        </w:rPr>
      </w:pPr>
      <w:r w:rsidRPr="00AC2691">
        <w:rPr>
          <w:rFonts w:eastAsia="Calibri" w:cs="Times New Roman"/>
          <w:color w:val="000000"/>
          <w:lang w:eastAsia="en-US"/>
        </w:rPr>
        <w:t>No obstante, por lo que hace a la fracción III, del artículo 192, de la Ley de la materia, es de señalar que el Sujeto Obligado modificó su respuesta, durante la sustanciación del Medio de</w:t>
      </w:r>
    </w:p>
    <w:p w14:paraId="7814B7BA" w14:textId="12D53D9B" w:rsidR="00AC2691" w:rsidRDefault="00AC2691" w:rsidP="000222BE">
      <w:pPr>
        <w:spacing w:after="0" w:line="360" w:lineRule="auto"/>
        <w:rPr>
          <w:rFonts w:eastAsia="Calibri"/>
          <w:color w:val="000000"/>
          <w:lang w:eastAsia="en-US"/>
        </w:rPr>
      </w:pPr>
      <w:r w:rsidRPr="00AC2691">
        <w:rPr>
          <w:rFonts w:eastAsia="Calibri" w:cs="Times New Roman"/>
          <w:color w:val="000000"/>
          <w:lang w:eastAsia="en-US"/>
        </w:rPr>
        <w:t>Impugnación; por lo que, se estima procedente entrar al estudio de dicha causal de sobreseimiento, para lo cual, es necesario precisar que el Particular solicitó</w:t>
      </w:r>
      <w:r w:rsidR="002709E4">
        <w:rPr>
          <w:rFonts w:eastAsia="Calibri" w:cs="Times New Roman"/>
          <w:color w:val="000000"/>
          <w:lang w:eastAsia="en-US"/>
        </w:rPr>
        <w:t xml:space="preserve"> l</w:t>
      </w:r>
      <w:r w:rsidRPr="00AC2691">
        <w:rPr>
          <w:rFonts w:eastAsia="Calibri"/>
          <w:color w:val="000000"/>
          <w:lang w:eastAsia="en-US"/>
        </w:rPr>
        <w:t xml:space="preserve">as actas de </w:t>
      </w:r>
      <w:bookmarkStart w:id="16" w:name="_Hlk225375884"/>
      <w:r w:rsidRPr="00AC2691">
        <w:rPr>
          <w:rFonts w:eastAsia="Calibri"/>
          <w:color w:val="000000"/>
          <w:lang w:eastAsia="en-US"/>
        </w:rPr>
        <w:t>cualquier sanción o apercibimiento</w:t>
      </w:r>
      <w:r w:rsidR="002709E4">
        <w:rPr>
          <w:rFonts w:eastAsia="Calibri"/>
          <w:color w:val="000000"/>
          <w:lang w:eastAsia="en-US"/>
        </w:rPr>
        <w:t xml:space="preserve"> emitido por el </w:t>
      </w:r>
      <w:r w:rsidR="002709E4" w:rsidRPr="00AC2691">
        <w:rPr>
          <w:rFonts w:eastAsia="Calibri"/>
          <w:color w:val="000000"/>
          <w:lang w:eastAsia="en-US"/>
        </w:rPr>
        <w:t>el Órgano Interno de Control</w:t>
      </w:r>
      <w:r w:rsidRPr="00AC2691">
        <w:rPr>
          <w:rFonts w:eastAsia="Calibri"/>
          <w:color w:val="000000"/>
          <w:lang w:eastAsia="en-US"/>
        </w:rPr>
        <w:t xml:space="preserve"> a empleados por mal uso de instalaciones realizadas</w:t>
      </w:r>
      <w:r>
        <w:rPr>
          <w:rFonts w:eastAsia="Calibri"/>
          <w:color w:val="000000"/>
          <w:lang w:eastAsia="en-US"/>
        </w:rPr>
        <w:t>, del veintidós de septiembre de dos mil veinticuatro al veintidós de septiembre de dos mil veinticinco.</w:t>
      </w:r>
    </w:p>
    <w:bookmarkEnd w:id="16"/>
    <w:p w14:paraId="4B346059" w14:textId="77777777" w:rsidR="00AC2691" w:rsidRDefault="00AC2691" w:rsidP="000222BE">
      <w:pPr>
        <w:spacing w:after="0" w:line="360" w:lineRule="auto"/>
        <w:rPr>
          <w:rFonts w:eastAsia="Calibri"/>
          <w:color w:val="000000"/>
          <w:lang w:eastAsia="en-US"/>
        </w:rPr>
      </w:pPr>
    </w:p>
    <w:p w14:paraId="79F35D02" w14:textId="437752AF" w:rsidR="00AC2691" w:rsidRDefault="002709E4" w:rsidP="000222BE">
      <w:pPr>
        <w:spacing w:after="0" w:line="360" w:lineRule="auto"/>
        <w:contextualSpacing/>
        <w:rPr>
          <w:rFonts w:eastAsia="Calibri" w:cs="Times New Roman"/>
          <w:color w:val="000000"/>
          <w:lang w:eastAsia="en-US"/>
        </w:rPr>
      </w:pPr>
      <w:r>
        <w:rPr>
          <w:rFonts w:eastAsia="Calibri" w:cs="Times New Roman"/>
          <w:color w:val="000000"/>
          <w:lang w:eastAsia="en-US"/>
        </w:rPr>
        <w:t>Lo anterior, toda vez</w:t>
      </w:r>
      <w:r w:rsidR="00AC2691" w:rsidRPr="00AC2691">
        <w:rPr>
          <w:rFonts w:eastAsia="Calibri" w:cs="Times New Roman"/>
          <w:color w:val="000000"/>
          <w:lang w:eastAsia="en-US"/>
        </w:rPr>
        <w:t xml:space="preserve"> que el Particular no señaló el periodo del cual solicitó la información por lo que se estará a lo establecido en el Criterio de Interpretación, con clave de control SO/003/2019, de la Segunda Época, emitido por el Instituto Nacional de Transparencia, Acceso a la Información y Protección de Datos Personales, </w:t>
      </w:r>
      <w:r w:rsidR="00AC2691">
        <w:rPr>
          <w:rFonts w:eastAsia="Calibri" w:cs="Times New Roman"/>
          <w:color w:val="000000"/>
          <w:lang w:eastAsia="en-US"/>
        </w:rPr>
        <w:t xml:space="preserve">el cual establece que cuando el Particular no haya señalado el periodo respecto del que se requiere la información, el requerimiento se atenderá </w:t>
      </w:r>
      <w:r w:rsidR="00196B16">
        <w:rPr>
          <w:rFonts w:eastAsia="Calibri" w:cs="Times New Roman"/>
          <w:color w:val="000000"/>
          <w:lang w:eastAsia="en-US"/>
        </w:rPr>
        <w:t>tomando el año inmediato anterior, contando a partir de la  fecha en que se presentó la solicitud de información.</w:t>
      </w:r>
    </w:p>
    <w:p w14:paraId="0C55D9B4" w14:textId="77777777" w:rsidR="009A51A6" w:rsidRDefault="009A51A6" w:rsidP="000222BE">
      <w:pPr>
        <w:spacing w:after="0" w:line="360" w:lineRule="auto"/>
        <w:contextualSpacing/>
        <w:rPr>
          <w:rFonts w:eastAsia="Calibri" w:cs="Times New Roman"/>
          <w:color w:val="000000"/>
          <w:lang w:eastAsia="en-US"/>
        </w:rPr>
      </w:pPr>
    </w:p>
    <w:p w14:paraId="53CA52AC" w14:textId="319089A4" w:rsidR="009A51A6" w:rsidRDefault="009A51A6" w:rsidP="000222BE">
      <w:pPr>
        <w:spacing w:after="0" w:line="360" w:lineRule="auto"/>
        <w:contextualSpacing/>
      </w:pPr>
      <w:r>
        <w:t>Ahora bien, el Sujeto Obligado, a través del Órgano Interno de control señal</w:t>
      </w:r>
      <w:r w:rsidR="002709E4">
        <w:t>ó</w:t>
      </w:r>
      <w:r>
        <w:t xml:space="preserve"> que </w:t>
      </w:r>
      <w:bookmarkStart w:id="17" w:name="_Hlk225376052"/>
      <w:r>
        <w:t xml:space="preserve">se </w:t>
      </w:r>
      <w:r w:rsidRPr="009A51A6">
        <w:t>realizó la búsqueda exhaustiva y razonable en los archivos que obran en poder</w:t>
      </w:r>
      <w:r>
        <w:t xml:space="preserve"> de dicho órgano Interno y no se </w:t>
      </w:r>
      <w:r w:rsidRPr="009A51A6">
        <w:t xml:space="preserve">identificó información alguna relacionada con actas de sanción o </w:t>
      </w:r>
      <w:r w:rsidRPr="009A51A6">
        <w:lastRenderedPageBreak/>
        <w:t>apercibimiento a empleados por mal uso de las instalaciones de este organismo público descentralizado</w:t>
      </w:r>
      <w:bookmarkEnd w:id="17"/>
      <w:r>
        <w:t xml:space="preserve">; ante dicha circunstancia, el Particular se agravió con declaración de inexistencia de la información solicitada, lo cual, actualiza la causal de procedencia prevista en la fracción </w:t>
      </w:r>
      <w:r w:rsidR="002709E4">
        <w:t>II</w:t>
      </w:r>
      <w:r>
        <w:t>I, del artículo 179 de la Ley de Transparencia y Acceso a la Información Pública del Estado de México y Municipios.</w:t>
      </w:r>
    </w:p>
    <w:p w14:paraId="07B0E5C4" w14:textId="77777777" w:rsidR="009A51A6" w:rsidRDefault="009A51A6" w:rsidP="000222BE">
      <w:pPr>
        <w:spacing w:after="0" w:line="360" w:lineRule="auto"/>
        <w:contextualSpacing/>
      </w:pPr>
    </w:p>
    <w:p w14:paraId="36EAB20E" w14:textId="47D94402" w:rsidR="009A51A6" w:rsidRDefault="009A51A6" w:rsidP="000222BE">
      <w:pPr>
        <w:spacing w:after="0" w:line="360" w:lineRule="auto"/>
        <w:contextualSpacing/>
      </w:pPr>
      <w:r>
        <w:t>Así las cosas, una vez admitido y notificado el Recurso de Revisión a las partes, e</w:t>
      </w:r>
      <w:bookmarkStart w:id="18" w:name="_Hlk225376168"/>
      <w:r>
        <w:t>l Sujeto Obligado, ratifico su respuesta y señaló que realizó una nueva búsqueda exhaustiva de la información requerida del veintidós de septiembre de dos mil veinticuatro al veintidós de septiembre de dos mil veinticinco, dentro de todos los archivos del Órgano Interno de Control, sin localizar la información requerida.</w:t>
      </w:r>
    </w:p>
    <w:bookmarkEnd w:id="18"/>
    <w:p w14:paraId="6D3876CA" w14:textId="77777777" w:rsidR="009A51A6" w:rsidRDefault="009A51A6" w:rsidP="000222BE">
      <w:pPr>
        <w:spacing w:after="0" w:line="360" w:lineRule="auto"/>
        <w:contextualSpacing/>
      </w:pPr>
    </w:p>
    <w:p w14:paraId="202F54F0" w14:textId="77777777" w:rsidR="009A51A6" w:rsidRDefault="009A51A6" w:rsidP="000222BE">
      <w:pPr>
        <w:spacing w:after="0" w:line="360" w:lineRule="auto"/>
        <w:contextualSpacing/>
      </w:pPr>
      <w:r>
        <w:t xml:space="preserve">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p>
    <w:p w14:paraId="1C086A36" w14:textId="77777777" w:rsidR="009A51A6" w:rsidRDefault="009A51A6" w:rsidP="000222BE">
      <w:pPr>
        <w:spacing w:after="0" w:line="360" w:lineRule="auto"/>
        <w:contextualSpacing/>
      </w:pPr>
    </w:p>
    <w:p w14:paraId="5C7B720E" w14:textId="774B0ACF" w:rsidR="009A51A6" w:rsidRDefault="009A51A6" w:rsidP="000222BE">
      <w:pPr>
        <w:spacing w:after="0" w:line="360" w:lineRule="auto"/>
        <w:contextualSpacing/>
      </w:pPr>
      <w:r>
        <w:t xml:space="preserve">Establecido lo anterior, se procede a contextualizar la solicitud de información, al respecto, </w:t>
      </w:r>
      <w:r w:rsidR="007C5145">
        <w:t>el Manual General de Organización del</w:t>
      </w:r>
      <w:r w:rsidR="007C5145" w:rsidRPr="007C5145">
        <w:t xml:space="preserve"> </w:t>
      </w:r>
      <w:r w:rsidR="002709E4">
        <w:t>Consejo Estatal para el Desarrollo Integral de los Pueblos Indígenas del Estado de México</w:t>
      </w:r>
      <w:r w:rsidR="007C5145">
        <w:t xml:space="preserve">, establece que el Órgano Interno de Control tiene como objetivo supervisar y verificar el cumplimiento de la normatividad, políticas y disposiciones aplicables en la administración de los recursos humanos, materiales y financieros, que garanticen el adecuado ejercicio del presupuesto autorizado al </w:t>
      </w:r>
      <w:r w:rsidR="002709E4">
        <w:t>Consejo Estatal para el Desarrollo Integral de los Pueblos Indígenas del Estado de México</w:t>
      </w:r>
      <w:r w:rsidR="007C5145">
        <w:t xml:space="preserve">, mediante </w:t>
      </w:r>
      <w:r w:rsidR="007C5145">
        <w:lastRenderedPageBreak/>
        <w:t>la ejecución de auditorías y acciones de control y evaluación; asimismo vigilar la correcta ejecución de los programas, proyectos y acciones a cargo del Organismo.</w:t>
      </w:r>
    </w:p>
    <w:p w14:paraId="67D81A98" w14:textId="77777777" w:rsidR="007C5145" w:rsidRDefault="007C5145" w:rsidP="000222BE">
      <w:pPr>
        <w:spacing w:after="0" w:line="360" w:lineRule="auto"/>
        <w:contextualSpacing/>
      </w:pPr>
    </w:p>
    <w:p w14:paraId="3C4346EC" w14:textId="0708847B" w:rsidR="007C5145" w:rsidRPr="009A51A6" w:rsidRDefault="001E094B" w:rsidP="000222BE">
      <w:pPr>
        <w:spacing w:after="0" w:line="360" w:lineRule="auto"/>
        <w:contextualSpacing/>
      </w:pPr>
      <w:r>
        <w:t xml:space="preserve">El cual dentro de sus funciones se encarga entre otras cosas de </w:t>
      </w:r>
      <w:r w:rsidR="00C5187E">
        <w:t xml:space="preserve">atender y tramitar las quejas y denuncias que se interpongan en contra de las y los servidores públicos que laboran en el </w:t>
      </w:r>
      <w:r w:rsidR="002709E4">
        <w:t>Consejo Estatal para el Desarrollo Integral de los Pueblos Indígenas del Estado de México</w:t>
      </w:r>
      <w:r w:rsidR="00C5187E">
        <w:t>.</w:t>
      </w:r>
    </w:p>
    <w:p w14:paraId="6C8CCD56" w14:textId="77777777" w:rsidR="00196B16" w:rsidRPr="00AC2691" w:rsidRDefault="00196B16" w:rsidP="000222BE">
      <w:pPr>
        <w:spacing w:after="0" w:line="360" w:lineRule="auto"/>
        <w:contextualSpacing/>
        <w:rPr>
          <w:rFonts w:eastAsia="Calibri" w:cs="Times New Roman"/>
          <w:color w:val="000000"/>
          <w:lang w:eastAsia="en-US"/>
        </w:rPr>
      </w:pPr>
    </w:p>
    <w:p w14:paraId="4930D507" w14:textId="0B00342A" w:rsidR="00BA29E1" w:rsidRDefault="009E5539" w:rsidP="000222BE">
      <w:pPr>
        <w:spacing w:after="0" w:line="360" w:lineRule="auto"/>
        <w:rPr>
          <w:rFonts w:eastAsia="Calibri"/>
          <w:color w:val="000000"/>
          <w:lang w:eastAsia="en-US"/>
        </w:rPr>
      </w:pPr>
      <w:r>
        <w:t xml:space="preserve">Conforme a lo anterior, se logra vislumbrar que la pretensión del ahora Recurrente, es obtener </w:t>
      </w:r>
      <w:r w:rsidR="002709E4">
        <w:t xml:space="preserve">los documentos donde conste cualquier sanción o apercibimiento emitida </w:t>
      </w:r>
      <w:r w:rsidR="002709E4">
        <w:rPr>
          <w:rFonts w:eastAsia="Calibri"/>
          <w:color w:val="000000"/>
          <w:lang w:eastAsia="en-US"/>
        </w:rPr>
        <w:t>del veintidós de septiembre de dos mil veinticuatro al veintidós de septiembre de dos mil veinticinco</w:t>
      </w:r>
      <w:r w:rsidR="002709E4">
        <w:t xml:space="preserve"> por el Órgano Interno de Control en contra de servidores públicos, </w:t>
      </w:r>
      <w:bookmarkStart w:id="19" w:name="_Hlk225376735"/>
      <w:r w:rsidRPr="00AC2691">
        <w:rPr>
          <w:rFonts w:eastAsia="Calibri"/>
          <w:color w:val="000000"/>
          <w:lang w:eastAsia="en-US"/>
        </w:rPr>
        <w:t>por mal uso de instalaciones</w:t>
      </w:r>
      <w:bookmarkEnd w:id="19"/>
      <w:r w:rsidR="002709E4">
        <w:rPr>
          <w:rFonts w:eastAsia="Calibri"/>
          <w:color w:val="000000"/>
          <w:lang w:eastAsia="en-US"/>
        </w:rPr>
        <w:t>.</w:t>
      </w:r>
    </w:p>
    <w:p w14:paraId="56397006" w14:textId="77777777" w:rsidR="002709E4" w:rsidRDefault="002709E4" w:rsidP="000222BE">
      <w:pPr>
        <w:spacing w:after="0" w:line="360" w:lineRule="auto"/>
      </w:pPr>
    </w:p>
    <w:p w14:paraId="56905881" w14:textId="77777777" w:rsidR="00BA29E1" w:rsidRDefault="00BA29E1" w:rsidP="000222BE">
      <w:pPr>
        <w:spacing w:after="0" w:line="360" w:lineRule="auto"/>
      </w:pPr>
      <w:r>
        <w:t>Establecida dicha circunstancia, se procede analizar la respuesta entregada por el Ente Recurrido para atender la solicitud, para lo cual, es necesario precisar que de las constancias que obran en el expediente, se advierte que turno la solicitud al Órgano Interno de Control; por lo que, es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 de acuerdo a las facultades, competencias y funciones-, con el objeto de que dichas áreas realicen una búsqueda exhaustiva y razonable de la información requerida.</w:t>
      </w:r>
    </w:p>
    <w:p w14:paraId="6C8F3DD8" w14:textId="77777777" w:rsidR="00BA29E1" w:rsidRDefault="00BA29E1" w:rsidP="000222BE">
      <w:pPr>
        <w:spacing w:after="0" w:line="360" w:lineRule="auto"/>
      </w:pPr>
    </w:p>
    <w:p w14:paraId="26EE1068" w14:textId="47704EC2" w:rsidR="009E5539" w:rsidRDefault="00BA29E1" w:rsidP="000222BE">
      <w:pPr>
        <w:spacing w:after="0" w:line="360" w:lineRule="auto"/>
        <w:rPr>
          <w:color w:val="FF0000"/>
        </w:rPr>
      </w:pPr>
      <w:r>
        <w:lastRenderedPageBreak/>
        <w:t xml:space="preserve"> De lo anterior, y como se precisó en párrafos anteriores, se advierte que el Sujeto Obligado, cumplió con el procedimiento de búsqueda previsto en el artículo 162 de la Ley de Transparencia y Acceso a la Información Pública del Estado de México y Municipios, toda vez que turnó la solicitud de información al área competente para conoce respecto de las denuncias y quejas en contra de los servidores públicos.</w:t>
      </w:r>
    </w:p>
    <w:p w14:paraId="673B56C8" w14:textId="77777777" w:rsidR="00BA29E1" w:rsidRDefault="00BA29E1" w:rsidP="000222BE">
      <w:pPr>
        <w:spacing w:after="0" w:line="360" w:lineRule="auto"/>
        <w:rPr>
          <w:color w:val="FF0000"/>
        </w:rPr>
      </w:pPr>
    </w:p>
    <w:p w14:paraId="5F7DB54D" w14:textId="48B5387B" w:rsidR="00BA29E1" w:rsidRDefault="00BA29E1" w:rsidP="000222BE">
      <w:pPr>
        <w:spacing w:after="0" w:line="360" w:lineRule="auto"/>
      </w:pPr>
      <w:r>
        <w:t xml:space="preserve">Ahora bien, en respuesta el Sujeto Obligado señaló que se </w:t>
      </w:r>
      <w:r w:rsidRPr="009A51A6">
        <w:t>realizó la búsqueda exhaustiva y razonable en los archivos que obran en poder</w:t>
      </w:r>
      <w:r>
        <w:t xml:space="preserve"> del Órgano Interno de Control y no se </w:t>
      </w:r>
      <w:r w:rsidRPr="009A51A6">
        <w:t>identificó información alguna relacionada con actas de sanción o apercibimiento a empleados por mal uso de las instalaciones de este organismo público descentralizado</w:t>
      </w:r>
      <w:r>
        <w:t xml:space="preserve">, </w:t>
      </w:r>
      <w:r w:rsidRPr="009A51A6">
        <w:t xml:space="preserve">por lo que, </w:t>
      </w:r>
      <w:r>
        <w:t>se encontraba imposibilitado para proporcionar la información.</w:t>
      </w:r>
    </w:p>
    <w:p w14:paraId="656ADA84" w14:textId="77777777" w:rsidR="00BA29E1" w:rsidRDefault="00BA29E1" w:rsidP="000222BE">
      <w:pPr>
        <w:spacing w:after="0" w:line="360" w:lineRule="auto"/>
        <w:rPr>
          <w:color w:val="FF0000"/>
        </w:rPr>
      </w:pPr>
    </w:p>
    <w:p w14:paraId="14AC70BA" w14:textId="77777777" w:rsidR="00BA29E1" w:rsidRDefault="00BA29E1" w:rsidP="000222BE">
      <w:pPr>
        <w:spacing w:after="0" w:line="360" w:lineRule="auto"/>
        <w:contextualSpacing/>
      </w:pPr>
      <w:r>
        <w:t xml:space="preserve">Así, se mencionó que la información era inexistente; sobre el tema, el Criterio Orientador SO/014/2017, emitido por el Instituto Nacional de Transparencia, Acceso a la Información Pública y Protección de Datos Personales en el Estado de México y Municipios, vigente a la fecha de la solicitud, el cual establece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 </w:t>
      </w:r>
    </w:p>
    <w:p w14:paraId="1A80C036" w14:textId="77777777" w:rsidR="00BA29E1" w:rsidRDefault="00BA29E1" w:rsidP="000222BE">
      <w:pPr>
        <w:spacing w:after="0" w:line="360" w:lineRule="auto"/>
        <w:contextualSpacing/>
      </w:pPr>
    </w:p>
    <w:p w14:paraId="7721DF9B" w14:textId="585AA5B1" w:rsidR="00BA29E1" w:rsidRDefault="00BA29E1" w:rsidP="000222BE">
      <w:pPr>
        <w:spacing w:after="0" w:line="360" w:lineRule="auto"/>
        <w:contextualSpacing/>
      </w:pPr>
      <w:r>
        <w:t xml:space="preserve">Así, es posible concluir que la inexistencia presupone la competencia del sujeto obligado para conocer de la información, pero por alguna circunstancia, la documentación solicitada no obra en sus archivos; para tal situación, no basta con que los sujetos obligados señalen dicha </w:t>
      </w:r>
      <w:r>
        <w:lastRenderedPageBreak/>
        <w:t>circunstancia, sino que también debe de señalar las razones por las cuales no cuentan con lo peticionado, es decir, las circunstancias que dan lugar a la inexistencia.</w:t>
      </w:r>
    </w:p>
    <w:p w14:paraId="382951E7" w14:textId="77777777" w:rsidR="00BA29E1" w:rsidRDefault="00BA29E1" w:rsidP="000222BE">
      <w:pPr>
        <w:spacing w:after="0" w:line="360" w:lineRule="auto"/>
        <w:contextualSpacing/>
      </w:pPr>
    </w:p>
    <w:p w14:paraId="27EB6BCA" w14:textId="714C4E59" w:rsidR="002709E4" w:rsidRDefault="002709E4" w:rsidP="000222BE">
      <w:pPr>
        <w:spacing w:after="0" w:line="360" w:lineRule="auto"/>
        <w:contextualSpacing/>
      </w:pPr>
      <w:r>
        <w:t>En ese contexto, si bien el Órgano Interno de Control señaló que no contaba con la información, no señaló las circuntancias que daban lugar a la inexistencia, pues no precisó el periodo de búsqueda utilizado y por lo tanto, no se tiene certeza si cubrió todo el año solicitado.</w:t>
      </w:r>
    </w:p>
    <w:p w14:paraId="564C9417" w14:textId="77777777" w:rsidR="002709E4" w:rsidRDefault="002709E4" w:rsidP="000222BE">
      <w:pPr>
        <w:spacing w:after="0" w:line="360" w:lineRule="auto"/>
        <w:contextualSpacing/>
      </w:pPr>
    </w:p>
    <w:p w14:paraId="154AE719" w14:textId="77777777" w:rsidR="002709E4" w:rsidRDefault="002709E4" w:rsidP="000222BE">
      <w:pPr>
        <w:spacing w:after="0" w:line="360" w:lineRule="auto"/>
        <w:contextualSpacing/>
      </w:pPr>
      <w:r>
        <w:t>No obstante, durante la sustanciación del Medio de Impugnación,</w:t>
      </w:r>
      <w:r w:rsidRPr="00BA29E1">
        <w:t xml:space="preserve"> </w:t>
      </w:r>
      <w:r>
        <w:t>el Sujeto Obligado, ratifico su respuesta y señaló que realizó una nueva búsqueda exhaustiva de la información requerida del veintidós de septiembre de dos mil veinticuatro al veintidós de septiembre de dos mil veinticinco, dentro de todos los archivos del Órgano Interno de Control, sin localizar la información requerida.</w:t>
      </w:r>
    </w:p>
    <w:p w14:paraId="153E6239" w14:textId="77777777" w:rsidR="002709E4" w:rsidRDefault="002709E4" w:rsidP="000222BE">
      <w:pPr>
        <w:spacing w:after="0" w:line="360" w:lineRule="auto"/>
        <w:contextualSpacing/>
      </w:pPr>
    </w:p>
    <w:p w14:paraId="174C1A70" w14:textId="6B1F0473" w:rsidR="002E0397" w:rsidRDefault="002709E4" w:rsidP="000222BE">
      <w:pPr>
        <w:spacing w:after="0" w:line="360" w:lineRule="auto"/>
        <w:contextualSpacing/>
        <w:rPr>
          <w:rFonts w:eastAsia="Calibri"/>
          <w:color w:val="000000"/>
          <w:lang w:eastAsia="en-US"/>
        </w:rPr>
      </w:pPr>
      <w:r>
        <w:t>De tal suerte, se puede</w:t>
      </w:r>
      <w:r w:rsidR="00BA29E1">
        <w:t xml:space="preserve"> precisar </w:t>
      </w:r>
      <w:r w:rsidR="000222BE">
        <w:t>el área competente</w:t>
      </w:r>
      <w:r w:rsidR="00BA29E1">
        <w:t xml:space="preserve"> </w:t>
      </w:r>
      <w:r w:rsidR="000222BE">
        <w:t>precisó</w:t>
      </w:r>
      <w:r w:rsidR="00BA29E1">
        <w:t xml:space="preserve"> que dentro de sus archivos no obraba la información solicitada</w:t>
      </w:r>
      <w:r w:rsidR="000222BE">
        <w:t>, lo cual se traduce al hecho de que durante el periodo solicitado no había sancionado o apercibido algún servidor público por el mal uso de instalaciones</w:t>
      </w:r>
      <w:r w:rsidR="00BA29E1">
        <w:t>, es decir señaló las razones por las cuales no se contaba con la información</w:t>
      </w:r>
      <w:r w:rsidR="002E0397">
        <w:t xml:space="preserve"> peticionada; lo cual toma relevancia, </w:t>
      </w:r>
      <w:r w:rsidR="000222BE">
        <w:t xml:space="preserve">pues </w:t>
      </w:r>
      <w:r w:rsidR="002E0397">
        <w:t xml:space="preserve">este Instituto realizó una búsqueda en el Portal de Información Pública de Oficio Mexiquense y no se localizó algún indicio de que el Consejo Estatal, hubiese emitido </w:t>
      </w:r>
      <w:r w:rsidR="002E0397" w:rsidRPr="002E0397">
        <w:rPr>
          <w:rFonts w:eastAsia="Calibri" w:cs="Times New Roman"/>
          <w:color w:val="000000"/>
          <w:lang w:eastAsia="en-US"/>
        </w:rPr>
        <w:t>cualquier sanción o apercibimiento a empleados por mal uso de instalaciones realizadas el Órgano Interno de Control</w:t>
      </w:r>
      <w:r w:rsidR="002E0397" w:rsidRPr="002E0397">
        <w:rPr>
          <w:rFonts w:eastAsia="Calibri"/>
          <w:color w:val="000000"/>
          <w:lang w:eastAsia="en-US"/>
        </w:rPr>
        <w:t>, del veintidós de septiembre de dos mil veinticuatro al veintidós de septiembre de dos mil veinticinco.</w:t>
      </w:r>
    </w:p>
    <w:p w14:paraId="0BD8115E" w14:textId="77777777" w:rsidR="002E0397" w:rsidRPr="002E0397" w:rsidRDefault="002E0397" w:rsidP="000222BE">
      <w:pPr>
        <w:spacing w:after="0" w:line="360" w:lineRule="auto"/>
        <w:rPr>
          <w:rFonts w:eastAsia="Calibri"/>
          <w:color w:val="000000"/>
          <w:lang w:eastAsia="en-US"/>
        </w:rPr>
      </w:pPr>
    </w:p>
    <w:p w14:paraId="5B8AC25F" w14:textId="2F195801" w:rsidR="002E0397" w:rsidRDefault="000222BE" w:rsidP="000222BE">
      <w:pPr>
        <w:spacing w:after="0" w:line="360" w:lineRule="auto"/>
        <w:contextualSpacing/>
      </w:pPr>
      <w:r>
        <w:t>A</w:t>
      </w:r>
      <w:r w:rsidR="002E0397">
        <w:t xml:space="preserve">sí, se logra colegir que la información solicitada por el ahora Recurrente es inexistente, pues el Sujeto Obligado, realizó una búsqueda exhaustiva y razonable en los archivos de la unidad </w:t>
      </w:r>
      <w:r w:rsidR="002E0397">
        <w:lastRenderedPageBreak/>
        <w:t>administrativa competente y esta señaló los motivos por los cuales no contaba con la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2744E5A7" w14:textId="77777777" w:rsidR="002E0397" w:rsidRDefault="002E0397" w:rsidP="000222BE">
      <w:pPr>
        <w:spacing w:after="0" w:line="360" w:lineRule="auto"/>
        <w:contextualSpacing/>
      </w:pPr>
    </w:p>
    <w:p w14:paraId="1EBC99EB" w14:textId="6D94AFBC" w:rsidR="002E0397" w:rsidRDefault="00AB35A4" w:rsidP="000222BE">
      <w:pPr>
        <w:spacing w:after="0" w:line="360" w:lineRule="auto"/>
        <w:contextualSpacing/>
      </w:pPr>
      <w:r>
        <w:t>De la misma manera, el Criterio Orientador con clave de registro SO/007/2017, de la Segunda Época, emitido por el Instituto Nacional de Transparencia, Acceso a la Información y Protección de Datos Personales, vigente a la fecha de la solicitud,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7581E3C3" w14:textId="77777777" w:rsidR="00AB35A4" w:rsidRDefault="00AB35A4" w:rsidP="000222BE">
      <w:pPr>
        <w:spacing w:after="0" w:line="360" w:lineRule="auto"/>
        <w:contextualSpacing/>
      </w:pPr>
    </w:p>
    <w:p w14:paraId="40230220" w14:textId="50A8D4C9" w:rsidR="00AB35A4" w:rsidRDefault="00AB35A4" w:rsidP="000222BE">
      <w:pPr>
        <w:spacing w:after="0" w:line="360" w:lineRule="auto"/>
        <w:contextualSpacing/>
      </w:pPr>
      <w:r>
        <w:t>Al respecto, dicho criterio aplica al caso en concreto, ya que, no se localizó algún indicio de que el Sujeto Obligado contará con información solicitada, por lo cual, se considera que el Sujeto Obligado desde respuesta, señaló las razones por las cuales no contaba con lo requerido y cumplió con el segundo párrafo, del artículo 19 de la Ley de Transparencia y Acceso a la Información Pública del Estado de México y Municipios, por lo que, se considera que la impugnación que se dirime ha quedado sin materia</w:t>
      </w:r>
    </w:p>
    <w:p w14:paraId="78826C53" w14:textId="77777777" w:rsidR="00AB35A4" w:rsidRDefault="00AB35A4" w:rsidP="000222BE">
      <w:pPr>
        <w:spacing w:after="0" w:line="360" w:lineRule="auto"/>
        <w:contextualSpacing/>
      </w:pPr>
    </w:p>
    <w:p w14:paraId="7CBC8D58" w14:textId="77777777" w:rsidR="00A37702" w:rsidRPr="00A37702" w:rsidRDefault="00A37702" w:rsidP="000222BE">
      <w:pPr>
        <w:keepNext/>
        <w:keepLines/>
        <w:spacing w:after="0" w:line="360" w:lineRule="auto"/>
        <w:outlineLvl w:val="1"/>
        <w:rPr>
          <w:b/>
        </w:rPr>
      </w:pPr>
      <w:bookmarkStart w:id="20" w:name="_Toc213320834"/>
      <w:bookmarkStart w:id="21" w:name="_Toc226640171"/>
      <w:r w:rsidRPr="00A37702">
        <w:rPr>
          <w:b/>
        </w:rPr>
        <w:t>CUARTO. Decisión</w:t>
      </w:r>
      <w:bookmarkEnd w:id="20"/>
      <w:bookmarkEnd w:id="21"/>
    </w:p>
    <w:p w14:paraId="68877395" w14:textId="77777777" w:rsidR="00A37702" w:rsidRPr="00A37702" w:rsidRDefault="00A37702" w:rsidP="000222BE">
      <w:pPr>
        <w:spacing w:after="0" w:line="360" w:lineRule="auto"/>
        <w:contextualSpacing/>
        <w:rPr>
          <w:rFonts w:eastAsia="Calibri" w:cs="Times New Roman"/>
          <w:color w:val="000000"/>
          <w:lang w:eastAsia="en-US"/>
        </w:rPr>
      </w:pPr>
    </w:p>
    <w:p w14:paraId="2F6A1CD5" w14:textId="77777777" w:rsidR="00A37702" w:rsidRPr="00A37702" w:rsidRDefault="00A37702" w:rsidP="000222BE">
      <w:pPr>
        <w:spacing w:after="0" w:line="360" w:lineRule="auto"/>
        <w:contextualSpacing/>
        <w:rPr>
          <w:rFonts w:eastAsia="Calibri" w:cs="Tahoma"/>
          <w:color w:val="FF0000"/>
          <w:szCs w:val="24"/>
          <w:lang w:val="es-ES" w:eastAsia="en-US"/>
        </w:rPr>
      </w:pPr>
      <w:r w:rsidRPr="00A37702">
        <w:rPr>
          <w:rFonts w:eastAsia="Calibri" w:cs="Times New Roman"/>
          <w:color w:val="000000"/>
          <w:lang w:eastAsia="en-US"/>
        </w:rPr>
        <w:t xml:space="preserve">Con fundamento en lo dispuesto en el artículo 186, fracción I, de la Ley de Transparencia y Acceso a la Información Pública del Estado de México y Municipios, se considera procedente </w:t>
      </w:r>
      <w:r w:rsidRPr="00A37702">
        <w:rPr>
          <w:rFonts w:eastAsia="Calibri" w:cs="Times New Roman"/>
          <w:b/>
          <w:color w:val="000000"/>
          <w:lang w:eastAsia="en-US"/>
        </w:rPr>
        <w:lastRenderedPageBreak/>
        <w:t>SOBRESEER</w:t>
      </w:r>
      <w:r w:rsidRPr="00A37702">
        <w:rPr>
          <w:rFonts w:eastAsia="Calibri" w:cs="Times New Roman"/>
          <w:color w:val="000000"/>
          <w:lang w:eastAsia="en-US"/>
        </w:rPr>
        <w:t xml:space="preserve"> el Recurso de Revisión, en virtud de que se actualiza la hipótesis normativa prevista en la fracción III, del artículo 192, del citado ordenamiento legal.</w:t>
      </w:r>
    </w:p>
    <w:p w14:paraId="14E0DAF8" w14:textId="77777777" w:rsidR="00A37702" w:rsidRPr="00A37702" w:rsidRDefault="00A37702" w:rsidP="000222BE">
      <w:pPr>
        <w:spacing w:after="0" w:line="360" w:lineRule="auto"/>
        <w:contextualSpacing/>
        <w:rPr>
          <w:rFonts w:eastAsia="Calibri" w:cs="Tahoma"/>
          <w:color w:val="FF0000"/>
          <w:szCs w:val="24"/>
          <w:lang w:val="es-ES" w:eastAsia="en-US"/>
        </w:rPr>
      </w:pPr>
    </w:p>
    <w:p w14:paraId="113D096E" w14:textId="77777777" w:rsidR="00A37702" w:rsidRPr="00A37702" w:rsidRDefault="00A37702" w:rsidP="000222BE">
      <w:pPr>
        <w:keepNext/>
        <w:keepLines/>
        <w:spacing w:after="0" w:line="360" w:lineRule="auto"/>
        <w:outlineLvl w:val="1"/>
        <w:rPr>
          <w:b/>
        </w:rPr>
      </w:pPr>
      <w:bookmarkStart w:id="22" w:name="_Toc213320835"/>
      <w:bookmarkStart w:id="23" w:name="_Toc226640172"/>
      <w:r w:rsidRPr="00A37702">
        <w:rPr>
          <w:b/>
        </w:rPr>
        <w:t>Términos de la Resolución para conocimiento del Particular</w:t>
      </w:r>
      <w:bookmarkEnd w:id="22"/>
      <w:bookmarkEnd w:id="23"/>
    </w:p>
    <w:p w14:paraId="6D9F7050" w14:textId="77777777" w:rsidR="00A37702" w:rsidRPr="00A37702" w:rsidRDefault="00A37702" w:rsidP="000222BE">
      <w:pPr>
        <w:spacing w:after="0" w:line="360" w:lineRule="auto"/>
        <w:contextualSpacing/>
        <w:rPr>
          <w:rFonts w:eastAsia="Calibri" w:cs="Times New Roman"/>
          <w:b/>
          <w:color w:val="000000"/>
          <w:lang w:eastAsia="en-US"/>
        </w:rPr>
      </w:pPr>
    </w:p>
    <w:p w14:paraId="0F1392E2" w14:textId="24E8658C" w:rsidR="00A37702" w:rsidRPr="00A37702" w:rsidRDefault="00A37702" w:rsidP="000222BE">
      <w:pPr>
        <w:spacing w:after="0" w:line="360" w:lineRule="auto"/>
        <w:contextualSpacing/>
        <w:rPr>
          <w:rFonts w:eastAsia="Calibri" w:cs="Times New Roman"/>
          <w:color w:val="000000"/>
          <w:lang w:eastAsia="en-US"/>
        </w:rPr>
      </w:pPr>
      <w:r w:rsidRPr="00A37702">
        <w:rPr>
          <w:rFonts w:eastAsia="Calibri" w:cs="Times New Roman"/>
          <w:color w:val="000000"/>
          <w:lang w:eastAsia="en-US"/>
        </w:rPr>
        <w:t xml:space="preserve">Se le hace del conocimiento al Particular, que si bien, en el presente caso se le daba la razón pues el Sujeto Obligado </w:t>
      </w:r>
      <w:r>
        <w:rPr>
          <w:rFonts w:eastAsia="Calibri" w:cs="Times New Roman"/>
          <w:color w:val="000000"/>
          <w:lang w:eastAsia="en-US"/>
        </w:rPr>
        <w:t>omitió señalar el periodo de búsqueda en el que se tuvo para localizar la información solicitada</w:t>
      </w:r>
      <w:r w:rsidRPr="00A37702">
        <w:rPr>
          <w:rFonts w:eastAsia="Calibri" w:cs="Times New Roman"/>
          <w:color w:val="000000"/>
          <w:lang w:eastAsia="en-US"/>
        </w:rPr>
        <w:t xml:space="preserve">, lo cierto es que durante la sustanciación del Recurso de Revisión modificó su respuesta y </w:t>
      </w:r>
      <w:r>
        <w:rPr>
          <w:rFonts w:eastAsia="Calibri" w:cs="Times New Roman"/>
          <w:color w:val="000000"/>
          <w:lang w:eastAsia="en-US"/>
        </w:rPr>
        <w:t>señalo los motivos por las cuales no se contaba con la información del periodo requerido</w:t>
      </w:r>
      <w:r w:rsidRPr="00A37702">
        <w:rPr>
          <w:rFonts w:eastAsia="Calibri" w:cs="Times New Roman"/>
          <w:color w:val="000000"/>
          <w:lang w:eastAsia="en-US"/>
        </w:rPr>
        <w:t>.</w:t>
      </w:r>
      <w:r>
        <w:rPr>
          <w:rFonts w:eastAsia="Calibri" w:cs="Times New Roman"/>
          <w:color w:val="000000"/>
          <w:lang w:eastAsia="en-US"/>
        </w:rPr>
        <w:t xml:space="preserve"> </w:t>
      </w:r>
      <w:r w:rsidR="000222BE">
        <w:rPr>
          <w:rFonts w:eastAsia="Calibri" w:cs="Times New Roman"/>
          <w:color w:val="000000"/>
          <w:lang w:eastAsia="en-US"/>
        </w:rPr>
        <w:t>L</w:t>
      </w:r>
      <w:r w:rsidRPr="00A37702">
        <w:rPr>
          <w:rFonts w:eastAsia="Calibri" w:cs="Tahoma"/>
          <w:bCs/>
          <w:iCs/>
          <w:lang w:eastAsia="es-ES"/>
        </w:rPr>
        <w:t>a labor del Instituto, es apoyar a la población a acceder a la información pública y garantizar la protección de sus datos personales.</w:t>
      </w:r>
    </w:p>
    <w:p w14:paraId="1EE8C9D7" w14:textId="77777777" w:rsidR="00A37702" w:rsidRPr="00A37702" w:rsidRDefault="00A37702" w:rsidP="000222BE">
      <w:pPr>
        <w:spacing w:after="0" w:line="360" w:lineRule="auto"/>
        <w:contextualSpacing/>
        <w:rPr>
          <w:rFonts w:eastAsia="Calibri" w:cs="Times New Roman"/>
          <w:color w:val="000000"/>
          <w:lang w:eastAsia="en-US"/>
        </w:rPr>
      </w:pPr>
      <w:r w:rsidRPr="00A37702">
        <w:rPr>
          <w:rFonts w:eastAsia="Calibri" w:cs="Times New Roman"/>
          <w:color w:val="000000"/>
          <w:lang w:eastAsia="en-US"/>
        </w:rPr>
        <w:t>Por lo expuesto y fundado, este Pleno:</w:t>
      </w:r>
    </w:p>
    <w:p w14:paraId="63940735" w14:textId="77777777" w:rsidR="00A37702" w:rsidRPr="00A37702" w:rsidRDefault="00A37702" w:rsidP="000222BE">
      <w:pPr>
        <w:spacing w:after="0" w:line="360" w:lineRule="auto"/>
        <w:contextualSpacing/>
        <w:rPr>
          <w:rFonts w:eastAsia="Calibri" w:cs="Tahoma"/>
          <w:color w:val="FF0000"/>
          <w:szCs w:val="24"/>
          <w:lang w:val="es-ES" w:eastAsia="en-US"/>
        </w:rPr>
      </w:pPr>
    </w:p>
    <w:p w14:paraId="40E56EBF" w14:textId="77777777" w:rsidR="00A37702" w:rsidRPr="00A37702" w:rsidRDefault="00A37702" w:rsidP="000222BE">
      <w:pPr>
        <w:keepNext/>
        <w:keepLines/>
        <w:spacing w:after="0" w:line="360" w:lineRule="auto"/>
        <w:jc w:val="center"/>
        <w:outlineLvl w:val="1"/>
        <w:rPr>
          <w:b/>
        </w:rPr>
      </w:pPr>
      <w:bookmarkStart w:id="24" w:name="_Toc213320836"/>
      <w:bookmarkStart w:id="25" w:name="_Toc226640173"/>
      <w:r w:rsidRPr="00A37702">
        <w:rPr>
          <w:b/>
        </w:rPr>
        <w:t>R E S U E L V E</w:t>
      </w:r>
      <w:bookmarkEnd w:id="24"/>
      <w:bookmarkEnd w:id="25"/>
    </w:p>
    <w:p w14:paraId="3CD65DD8" w14:textId="77777777" w:rsidR="00A37702" w:rsidRPr="00A37702" w:rsidRDefault="00A37702" w:rsidP="000222BE">
      <w:pPr>
        <w:spacing w:after="0" w:line="360" w:lineRule="auto"/>
        <w:ind w:right="113"/>
        <w:rPr>
          <w:rFonts w:eastAsia="Times New Roman" w:cs="Arial"/>
          <w:b/>
          <w:color w:val="FF0000"/>
          <w:lang w:eastAsia="es-ES"/>
        </w:rPr>
      </w:pPr>
    </w:p>
    <w:p w14:paraId="06DAF3C0" w14:textId="130E99C3" w:rsidR="00A37702" w:rsidRPr="00A37702" w:rsidRDefault="00A37702" w:rsidP="000222BE">
      <w:pPr>
        <w:spacing w:after="0" w:line="360" w:lineRule="auto"/>
        <w:rPr>
          <w:rFonts w:eastAsia="Calibri" w:cs="Times New Roman"/>
          <w:bCs/>
          <w:lang w:eastAsia="en-US"/>
        </w:rPr>
      </w:pPr>
      <w:r w:rsidRPr="00A37702">
        <w:rPr>
          <w:rFonts w:eastAsia="Calibri" w:cs="Tahoma"/>
          <w:b/>
          <w:bCs/>
          <w:iCs/>
          <w:lang w:eastAsia="en-US"/>
        </w:rPr>
        <w:t xml:space="preserve">PRIMERO. </w:t>
      </w:r>
      <w:r w:rsidRPr="00A37702">
        <w:rPr>
          <w:rFonts w:eastAsia="Calibri" w:cs="Times New Roman"/>
          <w:lang w:eastAsia="es-ES"/>
        </w:rPr>
        <w:t xml:space="preserve">Se </w:t>
      </w:r>
      <w:r w:rsidRPr="00A37702">
        <w:rPr>
          <w:rFonts w:eastAsia="Calibri" w:cs="Times New Roman"/>
          <w:b/>
          <w:lang w:eastAsia="en-US"/>
        </w:rPr>
        <w:t>SOBRESEE</w:t>
      </w:r>
      <w:r w:rsidRPr="00A37702">
        <w:rPr>
          <w:rFonts w:eastAsia="Calibri" w:cs="Times New Roman"/>
          <w:lang w:eastAsia="en-US"/>
        </w:rPr>
        <w:t xml:space="preserve"> el Recurso de Revisión con número </w:t>
      </w:r>
      <w:r w:rsidRPr="00A37702">
        <w:rPr>
          <w:rFonts w:eastAsia="Calibri" w:cs="Times New Roman"/>
          <w:bCs/>
          <w:lang w:eastAsia="en-US"/>
        </w:rPr>
        <w:t>12</w:t>
      </w:r>
      <w:r w:rsidR="00016E6D">
        <w:rPr>
          <w:rFonts w:eastAsia="Calibri" w:cs="Times New Roman"/>
          <w:bCs/>
          <w:lang w:eastAsia="en-US"/>
        </w:rPr>
        <w:t>551</w:t>
      </w:r>
      <w:r w:rsidRPr="00A37702">
        <w:rPr>
          <w:rFonts w:eastAsia="Calibri" w:cs="Times New Roman"/>
          <w:bCs/>
          <w:lang w:eastAsia="en-US"/>
        </w:rPr>
        <w:t xml:space="preserve">/INFOEM/IP/RR/2025, en términos del artículo 192, fracción III, de la Ley de Transparencia y Acceso a la Información Pública del Estado de México y Municipios, porque el Sujeto Obligado, al modificar la respuesta a la solicitud de acceso a la información con número </w:t>
      </w:r>
      <w:r w:rsidR="00016E6D" w:rsidRPr="004441DD">
        <w:t>00103/CEDIPIEM/IP/2025</w:t>
      </w:r>
      <w:r w:rsidRPr="00A37702">
        <w:rPr>
          <w:rFonts w:eastAsia="Calibri" w:cs="Times New Roman"/>
          <w:lang w:eastAsia="en-US"/>
        </w:rPr>
        <w:t xml:space="preserve">, el Medio de Impugnación, quedó sin materia, en términos de los Considerandos </w:t>
      </w:r>
      <w:r w:rsidRPr="00A37702">
        <w:rPr>
          <w:rFonts w:eastAsia="Calibri" w:cs="Times New Roman"/>
          <w:b/>
          <w:bCs/>
          <w:lang w:eastAsia="en-US"/>
        </w:rPr>
        <w:t xml:space="preserve">TERCERO y CUARTO </w:t>
      </w:r>
      <w:r w:rsidRPr="00A37702">
        <w:rPr>
          <w:rFonts w:eastAsia="Calibri" w:cs="Times New Roman"/>
          <w:lang w:eastAsia="en-US"/>
        </w:rPr>
        <w:t>de la presente Resolución.</w:t>
      </w:r>
    </w:p>
    <w:p w14:paraId="18C5BCC8" w14:textId="77777777" w:rsidR="00A37702" w:rsidRPr="00A37702" w:rsidRDefault="00A37702" w:rsidP="000222BE">
      <w:pPr>
        <w:spacing w:after="0" w:line="360" w:lineRule="auto"/>
        <w:rPr>
          <w:rFonts w:eastAsia="Calibri" w:cs="Times New Roman"/>
          <w:color w:val="FF0000"/>
          <w:lang w:eastAsia="es-ES"/>
        </w:rPr>
      </w:pPr>
    </w:p>
    <w:p w14:paraId="74E808B0" w14:textId="77777777" w:rsidR="00A37702" w:rsidRPr="00A37702" w:rsidRDefault="00A37702" w:rsidP="000222BE">
      <w:pPr>
        <w:spacing w:after="0" w:line="360" w:lineRule="auto"/>
        <w:rPr>
          <w:rFonts w:eastAsia="Calibri" w:cs="Times New Roman"/>
          <w:i/>
          <w:color w:val="000000"/>
          <w:lang w:eastAsia="en-US"/>
        </w:rPr>
      </w:pPr>
      <w:r w:rsidRPr="00A37702">
        <w:rPr>
          <w:rFonts w:eastAsia="Calibri" w:cs="Times New Roman"/>
          <w:b/>
          <w:color w:val="000000"/>
          <w:lang w:eastAsia="en-US"/>
        </w:rPr>
        <w:t xml:space="preserve">SEGUNDO. NOTIFÍQUESE VÁ SAIMEX </w:t>
      </w:r>
      <w:r w:rsidRPr="00A37702">
        <w:rPr>
          <w:rFonts w:eastAsia="Calibri" w:cs="Times New Roman"/>
          <w:color w:val="000000"/>
          <w:lang w:eastAsia="en-US"/>
        </w:rPr>
        <w:t>la presente resolución al Titular de la Unidad de Transparencia del Sujeto Obligado.</w:t>
      </w:r>
    </w:p>
    <w:p w14:paraId="04A24572" w14:textId="77777777" w:rsidR="00A37702" w:rsidRPr="00A37702" w:rsidRDefault="00A37702" w:rsidP="000222BE">
      <w:pPr>
        <w:spacing w:after="0" w:line="360" w:lineRule="auto"/>
        <w:rPr>
          <w:rFonts w:eastAsia="Calibri" w:cs="Times New Roman"/>
          <w:color w:val="000000"/>
          <w:lang w:eastAsia="en-US"/>
        </w:rPr>
      </w:pPr>
    </w:p>
    <w:p w14:paraId="604EE37B" w14:textId="77777777" w:rsidR="00A37702" w:rsidRPr="00A37702" w:rsidRDefault="00A37702" w:rsidP="000222BE">
      <w:pPr>
        <w:spacing w:after="0" w:line="360" w:lineRule="auto"/>
        <w:rPr>
          <w:rFonts w:eastAsia="Calibri" w:cs="Times New Roman"/>
          <w:b/>
          <w:color w:val="000000"/>
          <w:lang w:eastAsia="en-US"/>
        </w:rPr>
      </w:pPr>
      <w:r w:rsidRPr="00A37702">
        <w:rPr>
          <w:rFonts w:eastAsia="Calibri" w:cs="Times New Roman"/>
          <w:b/>
          <w:color w:val="000000"/>
          <w:lang w:eastAsia="en-US"/>
        </w:rPr>
        <w:lastRenderedPageBreak/>
        <w:t>TERCERO. NOTIFÍQUESE</w:t>
      </w:r>
      <w:r w:rsidRPr="00A37702">
        <w:rPr>
          <w:rFonts w:eastAsia="Calibri" w:cs="Times New Roman"/>
          <w:color w:val="000000"/>
          <w:lang w:eastAsia="en-US"/>
        </w:rPr>
        <w:t xml:space="preserve"> </w:t>
      </w:r>
      <w:r w:rsidRPr="00A37702">
        <w:rPr>
          <w:rFonts w:eastAsia="Calibri" w:cs="Times New Roman"/>
          <w:b/>
          <w:color w:val="000000"/>
          <w:lang w:eastAsia="en-US"/>
        </w:rPr>
        <w:t>VÍA SAIMEX</w:t>
      </w:r>
      <w:r w:rsidRPr="00A37702">
        <w:rPr>
          <w:rFonts w:eastAsia="Calibri" w:cs="Times New Roman"/>
          <w:color w:val="000000"/>
          <w:lang w:eastAsia="en-U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D79C0F2" w14:textId="77777777" w:rsidR="00A37702" w:rsidRPr="00A37702" w:rsidRDefault="00A37702" w:rsidP="000222BE">
      <w:pPr>
        <w:spacing w:after="0" w:line="360" w:lineRule="auto"/>
        <w:contextualSpacing/>
        <w:rPr>
          <w:rFonts w:eastAsia="Calibri" w:cs="Tahoma"/>
          <w:highlight w:val="yellow"/>
          <w:lang w:eastAsia="en-US"/>
        </w:rPr>
      </w:pPr>
    </w:p>
    <w:p w14:paraId="52EBE6E5" w14:textId="306E9860" w:rsidR="00A37702" w:rsidRPr="00A37702" w:rsidRDefault="00A37702" w:rsidP="000222BE">
      <w:pPr>
        <w:spacing w:after="0" w:line="360" w:lineRule="auto"/>
        <w:rPr>
          <w:rFonts w:eastAsia="Calibri" w:cs="Tahoma"/>
          <w:bCs/>
          <w:lang w:eastAsia="en-US"/>
        </w:rPr>
      </w:pPr>
      <w:r w:rsidRPr="00A37702">
        <w:rPr>
          <w:rFonts w:eastAsia="Calibri" w:cs="Tahoma"/>
          <w:bCs/>
          <w:lang w:eastAsia="en-US"/>
        </w:rPr>
        <w:t xml:space="preserve">ASÍ LO RESUELVE, POR </w:t>
      </w:r>
      <w:r w:rsidRPr="00A37702">
        <w:rPr>
          <w:rFonts w:eastAsia="Calibri" w:cs="Tahoma"/>
          <w:b/>
          <w:lang w:eastAsia="en-US"/>
        </w:rPr>
        <w:t>UNANIMIDAD</w:t>
      </w:r>
      <w:r w:rsidRPr="00A37702">
        <w:rPr>
          <w:rFonts w:eastAsia="Calibri" w:cs="Tahoma"/>
          <w:bCs/>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16E6D">
        <w:rPr>
          <w:rFonts w:eastAsia="Calibri" w:cs="Tahoma"/>
          <w:bCs/>
          <w:lang w:eastAsia="en-US"/>
        </w:rPr>
        <w:t>DÉCIMA SEGUNDA</w:t>
      </w:r>
      <w:r w:rsidRPr="00A37702">
        <w:rPr>
          <w:rFonts w:eastAsia="Calibri" w:cs="Tahoma"/>
          <w:bCs/>
          <w:lang w:eastAsia="en-US"/>
        </w:rPr>
        <w:t xml:space="preserve"> SESIÓN ORDINARIA, CELEBRADA EL </w:t>
      </w:r>
      <w:r w:rsidR="00016E6D">
        <w:rPr>
          <w:rFonts w:eastAsia="Calibri" w:cs="Tahoma"/>
          <w:bCs/>
          <w:lang w:eastAsia="en-US"/>
        </w:rPr>
        <w:t xml:space="preserve"> OCHO DE ABRIL DE DOS MIL VEINTISÉIS</w:t>
      </w:r>
      <w:r w:rsidRPr="00A37702">
        <w:rPr>
          <w:rFonts w:eastAsia="Calibri" w:cs="Tahoma"/>
          <w:bCs/>
          <w:lang w:eastAsia="en-US"/>
        </w:rPr>
        <w:t>, ANTE EL SECRETARIO TÉCNICO DEL PLENO, ALEXIS TAPIA RAMÍREZ.</w:t>
      </w:r>
    </w:p>
    <w:p w14:paraId="3F05B702" w14:textId="77777777" w:rsidR="00A37702" w:rsidRPr="00A37702" w:rsidRDefault="00A37702" w:rsidP="000222BE">
      <w:pPr>
        <w:spacing w:after="0" w:line="360" w:lineRule="auto"/>
        <w:rPr>
          <w:rFonts w:eastAsia="Times New Roman" w:cs="Times New Roman"/>
          <w:color w:val="FF0000"/>
          <w:lang w:eastAsia="es-ES"/>
        </w:rPr>
      </w:pPr>
    </w:p>
    <w:p w14:paraId="594A9D12" w14:textId="77777777" w:rsidR="00A37702" w:rsidRPr="00A37702" w:rsidRDefault="00A37702" w:rsidP="000222BE">
      <w:pPr>
        <w:spacing w:after="0" w:line="360" w:lineRule="auto"/>
        <w:rPr>
          <w:color w:val="FF0000"/>
        </w:rPr>
      </w:pPr>
    </w:p>
    <w:p w14:paraId="1E78911C" w14:textId="77777777" w:rsidR="00A37702" w:rsidRPr="00A37702" w:rsidRDefault="00A37702" w:rsidP="000222BE">
      <w:pPr>
        <w:spacing w:after="0" w:line="360" w:lineRule="auto"/>
        <w:rPr>
          <w:color w:val="FF0000"/>
        </w:rPr>
      </w:pPr>
    </w:p>
    <w:p w14:paraId="1263A349" w14:textId="77777777" w:rsidR="00A37702" w:rsidRPr="00A37702" w:rsidRDefault="00A37702" w:rsidP="000222BE">
      <w:pPr>
        <w:spacing w:after="0" w:line="360" w:lineRule="auto"/>
        <w:rPr>
          <w:color w:val="FF0000"/>
        </w:rPr>
      </w:pPr>
    </w:p>
    <w:p w14:paraId="137BDF45" w14:textId="77777777" w:rsidR="00A37702" w:rsidRPr="00A37702" w:rsidRDefault="00A37702" w:rsidP="000222BE">
      <w:pPr>
        <w:spacing w:after="0" w:line="360" w:lineRule="auto"/>
        <w:rPr>
          <w:color w:val="FF0000"/>
        </w:rPr>
      </w:pPr>
    </w:p>
    <w:p w14:paraId="123112F1" w14:textId="77777777" w:rsidR="00A37702" w:rsidRPr="00A37702" w:rsidRDefault="00A37702" w:rsidP="000222BE">
      <w:pPr>
        <w:spacing w:after="0" w:line="360" w:lineRule="auto"/>
        <w:rPr>
          <w:color w:val="FF0000"/>
        </w:rPr>
      </w:pPr>
    </w:p>
    <w:p w14:paraId="7FB055DA" w14:textId="77777777" w:rsidR="00A37702" w:rsidRPr="00A37702" w:rsidRDefault="00A37702" w:rsidP="000222BE">
      <w:pPr>
        <w:spacing w:after="0" w:line="360" w:lineRule="auto"/>
        <w:rPr>
          <w:color w:val="FF0000"/>
        </w:rPr>
      </w:pPr>
    </w:p>
    <w:p w14:paraId="2ADA9624" w14:textId="77777777" w:rsidR="00A37702" w:rsidRPr="00A37702" w:rsidRDefault="00A37702" w:rsidP="000222BE">
      <w:pPr>
        <w:spacing w:after="0" w:line="360" w:lineRule="auto"/>
        <w:rPr>
          <w:color w:val="FF0000"/>
        </w:rPr>
      </w:pPr>
    </w:p>
    <w:p w14:paraId="1EBEA5FE" w14:textId="77777777" w:rsidR="00A37702" w:rsidRPr="00A37702" w:rsidRDefault="00A37702" w:rsidP="000222BE">
      <w:pPr>
        <w:spacing w:after="0" w:line="360" w:lineRule="auto"/>
        <w:rPr>
          <w:color w:val="FF0000"/>
        </w:rPr>
      </w:pPr>
    </w:p>
    <w:p w14:paraId="12F2BC9F" w14:textId="77777777" w:rsidR="00A37702" w:rsidRPr="00A37702" w:rsidRDefault="00A37702" w:rsidP="000222BE">
      <w:pPr>
        <w:spacing w:after="0" w:line="360" w:lineRule="auto"/>
        <w:rPr>
          <w:color w:val="FF0000"/>
        </w:rPr>
      </w:pPr>
    </w:p>
    <w:p w14:paraId="351DFC30" w14:textId="77777777" w:rsidR="00AB35A4" w:rsidRDefault="00AB35A4" w:rsidP="000222BE">
      <w:pPr>
        <w:spacing w:after="0" w:line="360" w:lineRule="auto"/>
        <w:contextualSpacing/>
      </w:pPr>
    </w:p>
    <w:p w14:paraId="4177C457" w14:textId="77777777" w:rsidR="00AB35A4" w:rsidRDefault="00AB35A4" w:rsidP="000222BE">
      <w:pPr>
        <w:spacing w:after="0" w:line="360" w:lineRule="auto"/>
        <w:contextualSpacing/>
      </w:pPr>
    </w:p>
    <w:p w14:paraId="6735F867" w14:textId="288FEE97" w:rsidR="00BA29E1" w:rsidRDefault="00BA29E1" w:rsidP="000222BE">
      <w:pPr>
        <w:spacing w:after="0" w:line="360" w:lineRule="auto"/>
        <w:rPr>
          <w:color w:val="FF0000"/>
        </w:rPr>
      </w:pPr>
    </w:p>
    <w:p w14:paraId="0E39AF9A" w14:textId="77777777" w:rsidR="004441DD" w:rsidRDefault="004441DD" w:rsidP="000222BE">
      <w:pPr>
        <w:spacing w:after="0" w:line="360" w:lineRule="auto"/>
        <w:rPr>
          <w:color w:val="FF0000"/>
        </w:rPr>
      </w:pPr>
    </w:p>
    <w:p w14:paraId="11077662" w14:textId="77777777" w:rsidR="00B5511D" w:rsidRDefault="00B5511D" w:rsidP="000222BE">
      <w:pPr>
        <w:spacing w:after="0" w:line="360" w:lineRule="auto"/>
        <w:rPr>
          <w:color w:val="FF0000"/>
        </w:rPr>
      </w:pPr>
    </w:p>
    <w:p w14:paraId="6EAE9972" w14:textId="77777777" w:rsidR="00B5511D" w:rsidRDefault="00B5511D" w:rsidP="000222BE">
      <w:pPr>
        <w:spacing w:after="0" w:line="360" w:lineRule="auto"/>
        <w:rPr>
          <w:color w:val="FF0000"/>
        </w:rPr>
      </w:pPr>
    </w:p>
    <w:p w14:paraId="5EA33EF1" w14:textId="77777777" w:rsidR="00B5511D" w:rsidRDefault="00B5511D" w:rsidP="000222BE">
      <w:pPr>
        <w:spacing w:after="0" w:line="360" w:lineRule="auto"/>
        <w:rPr>
          <w:color w:val="FF0000"/>
        </w:rPr>
      </w:pPr>
    </w:p>
    <w:p w14:paraId="5A1EA1D9" w14:textId="77777777" w:rsidR="00B5511D" w:rsidRDefault="00B5511D" w:rsidP="000222BE">
      <w:pPr>
        <w:spacing w:after="0" w:line="360" w:lineRule="auto"/>
        <w:rPr>
          <w:color w:val="FF0000"/>
        </w:rPr>
      </w:pPr>
    </w:p>
    <w:p w14:paraId="339091E4" w14:textId="77777777" w:rsidR="00B5511D" w:rsidRDefault="00B5511D" w:rsidP="000222BE">
      <w:pPr>
        <w:spacing w:after="0" w:line="360" w:lineRule="auto"/>
        <w:rPr>
          <w:color w:val="FF0000"/>
        </w:rPr>
      </w:pPr>
    </w:p>
    <w:p w14:paraId="5BD4E521" w14:textId="77777777" w:rsidR="00B5511D" w:rsidRDefault="00B5511D" w:rsidP="000222BE">
      <w:pPr>
        <w:spacing w:after="0" w:line="360" w:lineRule="auto"/>
        <w:rPr>
          <w:color w:val="FF0000"/>
        </w:rPr>
      </w:pPr>
    </w:p>
    <w:p w14:paraId="3870F201" w14:textId="77777777" w:rsidR="00B5511D" w:rsidRDefault="00B5511D" w:rsidP="000222BE">
      <w:pPr>
        <w:spacing w:after="0" w:line="360" w:lineRule="auto"/>
        <w:rPr>
          <w:color w:val="FF0000"/>
        </w:rPr>
      </w:pPr>
    </w:p>
    <w:p w14:paraId="1EE635E6" w14:textId="77777777" w:rsidR="00B5511D" w:rsidRPr="0015189C" w:rsidRDefault="00B5511D" w:rsidP="000222BE">
      <w:pPr>
        <w:spacing w:after="0" w:line="360" w:lineRule="auto"/>
        <w:rPr>
          <w:color w:val="FF0000"/>
        </w:rPr>
      </w:pPr>
    </w:p>
    <w:sectPr w:rsidR="00B5511D" w:rsidRPr="0015189C">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AB00D" w14:textId="77777777" w:rsidR="003300F7" w:rsidRDefault="003300F7">
      <w:pPr>
        <w:spacing w:after="0" w:line="240" w:lineRule="auto"/>
      </w:pPr>
      <w:r>
        <w:separator/>
      </w:r>
    </w:p>
  </w:endnote>
  <w:endnote w:type="continuationSeparator" w:id="0">
    <w:p w14:paraId="039706E2" w14:textId="77777777" w:rsidR="003300F7" w:rsidRDefault="00330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embedRegular r:id="rId1" w:fontKey="{3AE4BAE6-45F6-45AA-A395-5C26DFFD1A3A}"/>
    <w:embedBold r:id="rId2" w:fontKey="{219C5EA1-F073-4D75-ABDC-4593D81690ED}"/>
    <w:embedItalic r:id="rId3" w:fontKey="{8E78A9A2-EAB6-4654-B190-140F0EE39353}"/>
    <w:embedBoldItalic r:id="rId4" w:fontKey="{455EADF9-D4BB-41E5-BFB3-A84260E38EB6}"/>
  </w:font>
  <w:font w:name="Cambria">
    <w:panose1 w:val="02040503050406030204"/>
    <w:charset w:val="00"/>
    <w:family w:val="roman"/>
    <w:pitch w:val="variable"/>
    <w:sig w:usb0="E00006FF" w:usb1="420024FF" w:usb2="02000000" w:usb3="00000000" w:csb0="0000019F" w:csb1="00000000"/>
    <w:embedRegular r:id="rId5" w:fontKey="{8AF462CE-720A-40AD-A33A-D1C24203B4D2}"/>
  </w:font>
  <w:font w:name="Calibri">
    <w:panose1 w:val="020F0502020204030204"/>
    <w:charset w:val="00"/>
    <w:family w:val="swiss"/>
    <w:pitch w:val="variable"/>
    <w:sig w:usb0="E4002EFF" w:usb1="C200247B" w:usb2="00000009" w:usb3="00000000" w:csb0="000001FF" w:csb1="00000000"/>
    <w:embedRegular r:id="rId6" w:fontKey="{3F1E0815-671F-49B9-9E42-C61213E095B6}"/>
    <w:embedBold r:id="rId7" w:fontKey="{7A319CCC-3FD2-4B0F-B07A-BF628B6BA90E}"/>
    <w:embedItalic r:id="rId8" w:fontKey="{34E0839A-BB6A-4B3C-8CE5-AD2DC7B1DD6B}"/>
  </w:font>
  <w:font w:name="Segoe UI">
    <w:panose1 w:val="020B0502040204020203"/>
    <w:charset w:val="00"/>
    <w:family w:val="swiss"/>
    <w:pitch w:val="variable"/>
    <w:sig w:usb0="E4002EFF" w:usb1="C000E47F" w:usb2="00000009" w:usb3="00000000" w:csb0="000001FF" w:csb1="00000000"/>
    <w:embedRegular r:id="rId9" w:fontKey="{DE312015-7CFF-4896-A8F2-3C2E7BA8269F}"/>
  </w:font>
  <w:font w:name="Georgia">
    <w:panose1 w:val="02040502050405020303"/>
    <w:charset w:val="00"/>
    <w:family w:val="roman"/>
    <w:pitch w:val="variable"/>
    <w:sig w:usb0="00000287" w:usb1="00000000" w:usb2="00000000" w:usb3="00000000" w:csb0="0000009F" w:csb1="00000000"/>
    <w:embedItalic r:id="rId10" w:fontKey="{C86C4BA7-A0D8-4F9B-A244-4D41FA72D46E}"/>
  </w:font>
  <w:font w:name="Tahoma">
    <w:panose1 w:val="020B0604030504040204"/>
    <w:charset w:val="00"/>
    <w:family w:val="swiss"/>
    <w:pitch w:val="variable"/>
    <w:sig w:usb0="E1002EFF" w:usb1="C000605B" w:usb2="00000029" w:usb3="00000000" w:csb0="000101FF" w:csb1="00000000"/>
    <w:embedRegular r:id="rId11" w:fontKey="{88D18D72-05A4-4B41-8E47-FCCC117187E8}"/>
    <w:embedBold r:id="rId12" w:fontKey="{43C58669-A9B4-4869-8C20-319278CB03A4}"/>
    <w:embedBoldItalic r:id="rId13" w:fontKey="{B1691439-F395-4AAA-94FC-9C542D4FADF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7EB10" w14:textId="77777777" w:rsidR="00045FF4" w:rsidRDefault="00045FF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E5329">
      <w:rPr>
        <w:b/>
        <w:bCs/>
        <w:noProof/>
        <w:color w:val="000000"/>
        <w:sz w:val="24"/>
        <w:szCs w:val="24"/>
      </w:rPr>
      <w:t>17</w:t>
    </w:r>
    <w:r>
      <w:rPr>
        <w:b/>
        <w:bCs/>
        <w:color w:val="000000"/>
        <w:sz w:val="24"/>
        <w:szCs w:val="24"/>
      </w:rPr>
      <w:fldChar w:fldCharType="end"/>
    </w:r>
  </w:p>
  <w:p w14:paraId="51B1CBFB" w14:textId="77777777" w:rsidR="00045FF4" w:rsidRDefault="00045FF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CA8D8" w14:textId="77777777" w:rsidR="00045FF4" w:rsidRDefault="00045FF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E5329">
      <w:rPr>
        <w:b/>
        <w:bCs/>
        <w:noProof/>
        <w:color w:val="000000"/>
        <w:sz w:val="24"/>
        <w:szCs w:val="24"/>
      </w:rPr>
      <w:t>17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E5329">
      <w:rPr>
        <w:b/>
        <w:bCs/>
        <w:noProof/>
        <w:color w:val="000000"/>
        <w:sz w:val="24"/>
        <w:szCs w:val="24"/>
      </w:rPr>
      <w:t>17</w:t>
    </w:r>
    <w:r>
      <w:rPr>
        <w:b/>
        <w:bCs/>
        <w:color w:val="000000"/>
        <w:sz w:val="24"/>
        <w:szCs w:val="24"/>
      </w:rPr>
      <w:fldChar w:fldCharType="end"/>
    </w:r>
  </w:p>
  <w:p w14:paraId="1596578A" w14:textId="77777777" w:rsidR="00045FF4" w:rsidRDefault="00045FF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9BBF8" w14:textId="77777777" w:rsidR="00045FF4" w:rsidRDefault="00045FF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E5329">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E5329">
      <w:rPr>
        <w:b/>
        <w:bCs/>
        <w:noProof/>
        <w:color w:val="000000"/>
        <w:sz w:val="24"/>
        <w:szCs w:val="24"/>
      </w:rPr>
      <w:t>17</w:t>
    </w:r>
    <w:r>
      <w:rPr>
        <w:b/>
        <w:bCs/>
        <w:color w:val="000000"/>
        <w:sz w:val="24"/>
        <w:szCs w:val="24"/>
      </w:rPr>
      <w:fldChar w:fldCharType="end"/>
    </w:r>
  </w:p>
  <w:p w14:paraId="307CE226" w14:textId="77777777" w:rsidR="00045FF4" w:rsidRDefault="00045FF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0AEAAE" w14:textId="77777777" w:rsidR="003300F7" w:rsidRDefault="003300F7">
      <w:pPr>
        <w:spacing w:after="0" w:line="240" w:lineRule="auto"/>
      </w:pPr>
      <w:r>
        <w:separator/>
      </w:r>
    </w:p>
  </w:footnote>
  <w:footnote w:type="continuationSeparator" w:id="0">
    <w:p w14:paraId="53DFC0F5" w14:textId="77777777" w:rsidR="003300F7" w:rsidRDefault="003300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99078" w14:textId="77777777" w:rsidR="00045FF4" w:rsidRDefault="00045FF4">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045FF4" w14:paraId="76AF76BA" w14:textId="77777777">
      <w:trPr>
        <w:trHeight w:val="132"/>
      </w:trPr>
      <w:tc>
        <w:tcPr>
          <w:tcW w:w="2691" w:type="dxa"/>
        </w:tcPr>
        <w:p w14:paraId="50680AE8" w14:textId="77777777" w:rsidR="00045FF4" w:rsidRDefault="00045FF4">
          <w:pPr>
            <w:tabs>
              <w:tab w:val="right" w:pos="8838"/>
            </w:tabs>
            <w:ind w:right="-105"/>
            <w:rPr>
              <w:b/>
              <w:bCs/>
            </w:rPr>
          </w:pPr>
          <w:r>
            <w:rPr>
              <w:b/>
              <w:bCs/>
            </w:rPr>
            <w:t>Recurso de Revisión:</w:t>
          </w:r>
        </w:p>
      </w:tc>
      <w:tc>
        <w:tcPr>
          <w:tcW w:w="3405" w:type="dxa"/>
        </w:tcPr>
        <w:p w14:paraId="427752C7" w14:textId="77777777" w:rsidR="00045FF4" w:rsidRDefault="00045FF4">
          <w:pPr>
            <w:tabs>
              <w:tab w:val="right" w:pos="8838"/>
            </w:tabs>
            <w:ind w:left="-28" w:right="-32"/>
          </w:pPr>
          <w:r>
            <w:t>03846/INFOEM/IP/RR/2020</w:t>
          </w:r>
        </w:p>
      </w:tc>
    </w:tr>
    <w:tr w:rsidR="00045FF4" w14:paraId="4C535BA1" w14:textId="77777777">
      <w:trPr>
        <w:trHeight w:val="261"/>
      </w:trPr>
      <w:tc>
        <w:tcPr>
          <w:tcW w:w="2691" w:type="dxa"/>
        </w:tcPr>
        <w:p w14:paraId="446AC6FD" w14:textId="77777777" w:rsidR="00045FF4" w:rsidRDefault="00045FF4">
          <w:pPr>
            <w:tabs>
              <w:tab w:val="right" w:pos="8838"/>
            </w:tabs>
            <w:ind w:right="-105"/>
            <w:rPr>
              <w:b/>
              <w:bCs/>
            </w:rPr>
          </w:pPr>
          <w:r>
            <w:rPr>
              <w:b/>
              <w:bCs/>
            </w:rPr>
            <w:t>Sujeto Obligado:</w:t>
          </w:r>
        </w:p>
      </w:tc>
      <w:tc>
        <w:tcPr>
          <w:tcW w:w="3405" w:type="dxa"/>
        </w:tcPr>
        <w:p w14:paraId="4F60B6D8" w14:textId="77777777" w:rsidR="00045FF4" w:rsidRDefault="00045FF4">
          <w:pPr>
            <w:tabs>
              <w:tab w:val="right" w:pos="8838"/>
            </w:tabs>
            <w:ind w:right="-32"/>
          </w:pPr>
          <w:r>
            <w:t>Ayuntamiento de Temascalcingo</w:t>
          </w:r>
        </w:p>
      </w:tc>
    </w:tr>
    <w:tr w:rsidR="00045FF4" w14:paraId="3082E18A" w14:textId="77777777">
      <w:trPr>
        <w:trHeight w:val="261"/>
      </w:trPr>
      <w:tc>
        <w:tcPr>
          <w:tcW w:w="2691" w:type="dxa"/>
        </w:tcPr>
        <w:p w14:paraId="34EEFD31" w14:textId="77777777" w:rsidR="00045FF4" w:rsidRDefault="00045FF4">
          <w:pPr>
            <w:tabs>
              <w:tab w:val="right" w:pos="8838"/>
            </w:tabs>
            <w:ind w:right="-105"/>
            <w:rPr>
              <w:b/>
              <w:bCs/>
            </w:rPr>
          </w:pPr>
          <w:r>
            <w:rPr>
              <w:b/>
              <w:bCs/>
            </w:rPr>
            <w:t>Comisionado Ponente:</w:t>
          </w:r>
        </w:p>
      </w:tc>
      <w:tc>
        <w:tcPr>
          <w:tcW w:w="3405" w:type="dxa"/>
        </w:tcPr>
        <w:p w14:paraId="4F740223" w14:textId="77777777" w:rsidR="00045FF4" w:rsidRDefault="00045FF4">
          <w:pPr>
            <w:tabs>
              <w:tab w:val="right" w:pos="8838"/>
            </w:tabs>
            <w:ind w:right="-32"/>
            <w:rPr>
              <w:b/>
              <w:bCs/>
            </w:rPr>
          </w:pPr>
          <w:r>
            <w:t>Luis Gustavo Parra Noriega</w:t>
          </w:r>
        </w:p>
      </w:tc>
    </w:tr>
  </w:tbl>
  <w:p w14:paraId="28134965" w14:textId="77777777" w:rsidR="00045FF4"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729F8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2F0ED" w14:textId="77777777" w:rsidR="00045FF4" w:rsidRDefault="00000000">
    <w:pPr>
      <w:widowControl w:val="0"/>
      <w:pBdr>
        <w:top w:val="nil"/>
        <w:left w:val="nil"/>
        <w:bottom w:val="nil"/>
        <w:right w:val="nil"/>
        <w:between w:val="nil"/>
      </w:pBdr>
      <w:spacing w:after="0" w:line="276" w:lineRule="auto"/>
      <w:jc w:val="left"/>
    </w:pPr>
    <w:r>
      <w:rPr>
        <w:color w:val="000000"/>
      </w:rPr>
      <w:pict w14:anchorId="6CB85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margin-left:-89.9pt;margin-top:-138.7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0"/>
      <w:tblW w:w="7230"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2410"/>
      <w:gridCol w:w="4820"/>
    </w:tblGrid>
    <w:tr w:rsidR="002709E4" w14:paraId="1C775B14" w14:textId="77777777" w:rsidTr="002709E4">
      <w:trPr>
        <w:trHeight w:val="138"/>
      </w:trPr>
      <w:tc>
        <w:tcPr>
          <w:tcW w:w="2410" w:type="dxa"/>
          <w:vAlign w:val="center"/>
        </w:tcPr>
        <w:p w14:paraId="7441986C" w14:textId="77777777" w:rsidR="00045FF4" w:rsidRDefault="00045FF4">
          <w:pPr>
            <w:tabs>
              <w:tab w:val="right" w:pos="8838"/>
            </w:tabs>
            <w:ind w:left="-108" w:right="-105"/>
            <w:jc w:val="left"/>
            <w:rPr>
              <w:b/>
              <w:bCs/>
            </w:rPr>
          </w:pPr>
        </w:p>
        <w:p w14:paraId="13816FC2" w14:textId="77777777" w:rsidR="00045FF4" w:rsidRDefault="00045FF4">
          <w:pPr>
            <w:tabs>
              <w:tab w:val="right" w:pos="8838"/>
            </w:tabs>
            <w:ind w:left="-108" w:right="-105"/>
            <w:jc w:val="left"/>
            <w:rPr>
              <w:b/>
              <w:bCs/>
            </w:rPr>
          </w:pPr>
          <w:r>
            <w:rPr>
              <w:b/>
              <w:bCs/>
            </w:rPr>
            <w:t>Recurso de Revisión:</w:t>
          </w:r>
        </w:p>
      </w:tc>
      <w:tc>
        <w:tcPr>
          <w:tcW w:w="4820" w:type="dxa"/>
        </w:tcPr>
        <w:p w14:paraId="67A91727" w14:textId="77777777" w:rsidR="00045FF4" w:rsidRDefault="00045FF4" w:rsidP="002709E4">
          <w:pPr>
            <w:tabs>
              <w:tab w:val="right" w:pos="8838"/>
            </w:tabs>
            <w:ind w:left="-110" w:right="323"/>
          </w:pPr>
        </w:p>
        <w:p w14:paraId="5CEA1D6A" w14:textId="1F41B840" w:rsidR="00045FF4" w:rsidRDefault="004441DD" w:rsidP="002709E4">
          <w:pPr>
            <w:tabs>
              <w:tab w:val="right" w:pos="8838"/>
            </w:tabs>
            <w:ind w:left="-110" w:right="323"/>
          </w:pPr>
          <w:r w:rsidRPr="004441DD">
            <w:t>12551/INFOEM/IP/RR/2025</w:t>
          </w:r>
        </w:p>
      </w:tc>
    </w:tr>
    <w:tr w:rsidR="002709E4" w14:paraId="237CF925" w14:textId="77777777" w:rsidTr="002709E4">
      <w:trPr>
        <w:trHeight w:val="273"/>
      </w:trPr>
      <w:tc>
        <w:tcPr>
          <w:tcW w:w="2410" w:type="dxa"/>
        </w:tcPr>
        <w:p w14:paraId="29EDD380" w14:textId="77777777" w:rsidR="00045FF4" w:rsidRDefault="00045FF4">
          <w:pPr>
            <w:tabs>
              <w:tab w:val="right" w:pos="8838"/>
            </w:tabs>
            <w:ind w:left="-108" w:right="-105"/>
            <w:rPr>
              <w:b/>
              <w:bCs/>
            </w:rPr>
          </w:pPr>
          <w:r>
            <w:rPr>
              <w:b/>
              <w:bCs/>
            </w:rPr>
            <w:t>Sujeto Obligado:</w:t>
          </w:r>
        </w:p>
      </w:tc>
      <w:tc>
        <w:tcPr>
          <w:tcW w:w="4820" w:type="dxa"/>
        </w:tcPr>
        <w:p w14:paraId="23D7A90C" w14:textId="3EB3A110" w:rsidR="00045FF4" w:rsidRDefault="002709E4" w:rsidP="002709E4">
          <w:pPr>
            <w:tabs>
              <w:tab w:val="right" w:pos="8838"/>
            </w:tabs>
            <w:ind w:left="-110" w:right="323"/>
          </w:pPr>
          <w:r>
            <w:t>Consejo Estatal para el Desarrollo Integral de los Pueblos Indígenas del Estado de México</w:t>
          </w:r>
        </w:p>
      </w:tc>
    </w:tr>
    <w:tr w:rsidR="002709E4" w14:paraId="73613867" w14:textId="77777777" w:rsidTr="002709E4">
      <w:trPr>
        <w:trHeight w:val="273"/>
      </w:trPr>
      <w:tc>
        <w:tcPr>
          <w:tcW w:w="2410" w:type="dxa"/>
        </w:tcPr>
        <w:p w14:paraId="0C6EB45F" w14:textId="77777777" w:rsidR="00045FF4" w:rsidRDefault="00045FF4">
          <w:pPr>
            <w:tabs>
              <w:tab w:val="right" w:pos="8838"/>
            </w:tabs>
            <w:ind w:left="-108" w:right="-105"/>
            <w:rPr>
              <w:b/>
              <w:bCs/>
            </w:rPr>
          </w:pPr>
          <w:r>
            <w:rPr>
              <w:b/>
              <w:bCs/>
            </w:rPr>
            <w:t>Comisionado Ponente:</w:t>
          </w:r>
        </w:p>
      </w:tc>
      <w:tc>
        <w:tcPr>
          <w:tcW w:w="4820" w:type="dxa"/>
        </w:tcPr>
        <w:p w14:paraId="0E0A4F45" w14:textId="77777777" w:rsidR="00045FF4" w:rsidRDefault="00045FF4" w:rsidP="002709E4">
          <w:pPr>
            <w:tabs>
              <w:tab w:val="right" w:pos="8838"/>
            </w:tabs>
            <w:ind w:left="-110" w:right="323"/>
          </w:pPr>
          <w:r>
            <w:t>Luis Gustavo Parra Noriega</w:t>
          </w:r>
        </w:p>
        <w:p w14:paraId="3C8FCABB" w14:textId="77777777" w:rsidR="00045FF4" w:rsidRDefault="00045FF4" w:rsidP="002709E4">
          <w:pPr>
            <w:tabs>
              <w:tab w:val="right" w:pos="8838"/>
            </w:tabs>
            <w:ind w:left="-110" w:right="323"/>
            <w:rPr>
              <w:b/>
              <w:bCs/>
            </w:rPr>
          </w:pPr>
        </w:p>
      </w:tc>
    </w:tr>
  </w:tbl>
  <w:p w14:paraId="73BDCAC4" w14:textId="77777777" w:rsidR="00045FF4" w:rsidRDefault="00045FF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C9802" w14:textId="77777777" w:rsidR="00045FF4" w:rsidRDefault="00000000">
    <w:pPr>
      <w:widowControl w:val="0"/>
      <w:pBdr>
        <w:top w:val="nil"/>
        <w:left w:val="nil"/>
        <w:bottom w:val="nil"/>
        <w:right w:val="nil"/>
        <w:between w:val="nil"/>
      </w:pBdr>
      <w:spacing w:after="0" w:line="276" w:lineRule="auto"/>
      <w:jc w:val="left"/>
      <w:rPr>
        <w:color w:val="000000"/>
      </w:rPr>
    </w:pPr>
    <w:r>
      <w:rPr>
        <w:color w:val="000000"/>
      </w:rPr>
      <w:pict w14:anchorId="7767D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84.75pt;margin-top:-122.3pt;width:663.5pt;height:12in;z-index:-251658752;mso-wrap-edited:f;mso-width-percent:0;mso-height-percent:0;mso-position-horizontal-relative:margin;mso-position-vertical-relative:margin;mso-width-percent:0;mso-height-percent:0">
          <v:imagedata r:id="rId1" o:title="image1"/>
          <w10:wrap anchorx="margin" anchory="margin"/>
        </v:shape>
      </w:pict>
    </w:r>
  </w:p>
  <w:tbl>
    <w:tblPr>
      <w:tblStyle w:val="a1"/>
      <w:tblW w:w="6804"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045FF4" w14:paraId="21368724" w14:textId="77777777" w:rsidTr="008E78BA">
      <w:trPr>
        <w:trHeight w:val="132"/>
      </w:trPr>
      <w:tc>
        <w:tcPr>
          <w:tcW w:w="2551" w:type="dxa"/>
        </w:tcPr>
        <w:p w14:paraId="57E05400" w14:textId="77777777" w:rsidR="00045FF4" w:rsidRDefault="00045FF4">
          <w:pPr>
            <w:tabs>
              <w:tab w:val="right" w:pos="8838"/>
            </w:tabs>
            <w:ind w:right="-105"/>
            <w:rPr>
              <w:b/>
              <w:bCs/>
            </w:rPr>
          </w:pPr>
          <w:r>
            <w:rPr>
              <w:b/>
              <w:bCs/>
            </w:rPr>
            <w:t>Recurso de Revisión:</w:t>
          </w:r>
        </w:p>
      </w:tc>
      <w:tc>
        <w:tcPr>
          <w:tcW w:w="4253" w:type="dxa"/>
        </w:tcPr>
        <w:p w14:paraId="54036495" w14:textId="11076DBE" w:rsidR="00045FF4" w:rsidRDefault="0015189C">
          <w:r w:rsidRPr="0015189C">
            <w:t>12551/INFOEM/IP/RR/2025</w:t>
          </w:r>
        </w:p>
      </w:tc>
    </w:tr>
    <w:tr w:rsidR="00045FF4" w14:paraId="34C12370" w14:textId="77777777" w:rsidTr="008E78BA">
      <w:trPr>
        <w:trHeight w:val="132"/>
      </w:trPr>
      <w:tc>
        <w:tcPr>
          <w:tcW w:w="2551" w:type="dxa"/>
        </w:tcPr>
        <w:p w14:paraId="43EB2FD8" w14:textId="77777777" w:rsidR="00045FF4" w:rsidRDefault="00045FF4">
          <w:pPr>
            <w:tabs>
              <w:tab w:val="left" w:pos="1875"/>
            </w:tabs>
            <w:ind w:right="-105"/>
            <w:rPr>
              <w:b/>
              <w:bCs/>
            </w:rPr>
          </w:pPr>
          <w:r>
            <w:rPr>
              <w:b/>
              <w:bCs/>
            </w:rPr>
            <w:t>Recurrente:</w:t>
          </w:r>
          <w:r>
            <w:rPr>
              <w:b/>
              <w:bCs/>
            </w:rPr>
            <w:tab/>
          </w:r>
        </w:p>
      </w:tc>
      <w:tc>
        <w:tcPr>
          <w:tcW w:w="4253" w:type="dxa"/>
        </w:tcPr>
        <w:p w14:paraId="30973B0D" w14:textId="6C450573" w:rsidR="00045FF4" w:rsidRDefault="00045FF4">
          <w:pPr>
            <w:tabs>
              <w:tab w:val="right" w:pos="8838"/>
            </w:tabs>
            <w:ind w:right="-250"/>
          </w:pPr>
        </w:p>
      </w:tc>
    </w:tr>
    <w:tr w:rsidR="00045FF4" w14:paraId="062F0433" w14:textId="77777777" w:rsidTr="008E78BA">
      <w:trPr>
        <w:trHeight w:val="261"/>
      </w:trPr>
      <w:tc>
        <w:tcPr>
          <w:tcW w:w="2551" w:type="dxa"/>
        </w:tcPr>
        <w:p w14:paraId="70793EA0" w14:textId="77777777" w:rsidR="00045FF4" w:rsidRDefault="00045FF4">
          <w:pPr>
            <w:tabs>
              <w:tab w:val="right" w:pos="8838"/>
            </w:tabs>
            <w:ind w:right="-105"/>
            <w:rPr>
              <w:b/>
              <w:bCs/>
            </w:rPr>
          </w:pPr>
          <w:r>
            <w:rPr>
              <w:b/>
              <w:bCs/>
            </w:rPr>
            <w:t>Sujeto Obligado:</w:t>
          </w:r>
        </w:p>
      </w:tc>
      <w:tc>
        <w:tcPr>
          <w:tcW w:w="4253" w:type="dxa"/>
        </w:tcPr>
        <w:p w14:paraId="76647024" w14:textId="2C23B681" w:rsidR="00045FF4" w:rsidRPr="008E78BA" w:rsidRDefault="002709E4">
          <w:pPr>
            <w:ind w:right="459"/>
          </w:pPr>
          <w:r>
            <w:t>Consejo Estatal para el Desarrollo Integral de los Pueblos Indígenas del Estado de México</w:t>
          </w:r>
        </w:p>
      </w:tc>
    </w:tr>
    <w:tr w:rsidR="00045FF4" w14:paraId="265FE1AB" w14:textId="77777777" w:rsidTr="008E78BA">
      <w:trPr>
        <w:trHeight w:val="261"/>
      </w:trPr>
      <w:tc>
        <w:tcPr>
          <w:tcW w:w="2551" w:type="dxa"/>
        </w:tcPr>
        <w:p w14:paraId="54C0DA63" w14:textId="77777777" w:rsidR="00045FF4" w:rsidRDefault="00045FF4">
          <w:pPr>
            <w:tabs>
              <w:tab w:val="right" w:pos="8838"/>
            </w:tabs>
            <w:ind w:right="-105"/>
            <w:rPr>
              <w:b/>
              <w:bCs/>
            </w:rPr>
          </w:pPr>
          <w:r>
            <w:rPr>
              <w:b/>
              <w:bCs/>
            </w:rPr>
            <w:t>Comisionado Ponente:</w:t>
          </w:r>
        </w:p>
      </w:tc>
      <w:tc>
        <w:tcPr>
          <w:tcW w:w="4253" w:type="dxa"/>
        </w:tcPr>
        <w:p w14:paraId="0586FB35" w14:textId="77777777" w:rsidR="00045FF4" w:rsidRDefault="00045FF4">
          <w:pPr>
            <w:tabs>
              <w:tab w:val="right" w:pos="8838"/>
            </w:tabs>
            <w:ind w:right="-32"/>
            <w:rPr>
              <w:b/>
              <w:bCs/>
            </w:rPr>
          </w:pPr>
          <w:r>
            <w:t>Luis Gustavo Parra Noriega</w:t>
          </w:r>
        </w:p>
      </w:tc>
    </w:tr>
  </w:tbl>
  <w:p w14:paraId="4761268D" w14:textId="77777777" w:rsidR="00045FF4" w:rsidRDefault="00045FF4">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34674"/>
    <w:multiLevelType w:val="hybridMultilevel"/>
    <w:tmpl w:val="444CA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C53A68"/>
    <w:multiLevelType w:val="hybridMultilevel"/>
    <w:tmpl w:val="C518E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B85107"/>
    <w:multiLevelType w:val="multilevel"/>
    <w:tmpl w:val="1610E92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C372C3"/>
    <w:multiLevelType w:val="hybridMultilevel"/>
    <w:tmpl w:val="DB68D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F16912"/>
    <w:multiLevelType w:val="hybridMultilevel"/>
    <w:tmpl w:val="51825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F44E14"/>
    <w:multiLevelType w:val="hybridMultilevel"/>
    <w:tmpl w:val="3620F3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AC33AB4"/>
    <w:multiLevelType w:val="multilevel"/>
    <w:tmpl w:val="836C5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FA109D"/>
    <w:multiLevelType w:val="hybridMultilevel"/>
    <w:tmpl w:val="1CE01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6A735F"/>
    <w:multiLevelType w:val="hybridMultilevel"/>
    <w:tmpl w:val="8A8C7F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1E629A4"/>
    <w:multiLevelType w:val="hybridMultilevel"/>
    <w:tmpl w:val="553A1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53A05DB2"/>
    <w:multiLevelType w:val="hybridMultilevel"/>
    <w:tmpl w:val="6C349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8E297F"/>
    <w:multiLevelType w:val="hybridMultilevel"/>
    <w:tmpl w:val="4D4CB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83123A3"/>
    <w:multiLevelType w:val="hybridMultilevel"/>
    <w:tmpl w:val="553A16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11B147F"/>
    <w:multiLevelType w:val="hybridMultilevel"/>
    <w:tmpl w:val="DF8A4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5010CA"/>
    <w:multiLevelType w:val="hybridMultilevel"/>
    <w:tmpl w:val="81063196"/>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E02EBA"/>
    <w:multiLevelType w:val="hybridMultilevel"/>
    <w:tmpl w:val="8A8C7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7B2E96"/>
    <w:multiLevelType w:val="hybridMultilevel"/>
    <w:tmpl w:val="553A1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0A3018"/>
    <w:multiLevelType w:val="hybridMultilevel"/>
    <w:tmpl w:val="A9FCB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3C3555D"/>
    <w:multiLevelType w:val="hybridMultilevel"/>
    <w:tmpl w:val="0B5E607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16cid:durableId="403919677">
    <w:abstractNumId w:val="6"/>
  </w:num>
  <w:num w:numId="2" w16cid:durableId="2112893682">
    <w:abstractNumId w:val="2"/>
  </w:num>
  <w:num w:numId="3" w16cid:durableId="2002780356">
    <w:abstractNumId w:val="4"/>
  </w:num>
  <w:num w:numId="4" w16cid:durableId="1174488606">
    <w:abstractNumId w:val="3"/>
  </w:num>
  <w:num w:numId="5" w16cid:durableId="1458598654">
    <w:abstractNumId w:val="19"/>
  </w:num>
  <w:num w:numId="6" w16cid:durableId="1118376736">
    <w:abstractNumId w:val="9"/>
  </w:num>
  <w:num w:numId="7" w16cid:durableId="569928718">
    <w:abstractNumId w:val="12"/>
  </w:num>
  <w:num w:numId="8" w16cid:durableId="824854240">
    <w:abstractNumId w:val="17"/>
  </w:num>
  <w:num w:numId="9" w16cid:durableId="1110585032">
    <w:abstractNumId w:val="10"/>
  </w:num>
  <w:num w:numId="10" w16cid:durableId="1016267193">
    <w:abstractNumId w:val="1"/>
  </w:num>
  <w:num w:numId="11" w16cid:durableId="981346762">
    <w:abstractNumId w:val="11"/>
  </w:num>
  <w:num w:numId="12" w16cid:durableId="241062503">
    <w:abstractNumId w:val="13"/>
  </w:num>
  <w:num w:numId="13" w16cid:durableId="518277256">
    <w:abstractNumId w:val="18"/>
  </w:num>
  <w:num w:numId="14" w16cid:durableId="1866095843">
    <w:abstractNumId w:val="16"/>
  </w:num>
  <w:num w:numId="15" w16cid:durableId="378435055">
    <w:abstractNumId w:val="7"/>
  </w:num>
  <w:num w:numId="16" w16cid:durableId="1115757225">
    <w:abstractNumId w:val="14"/>
  </w:num>
  <w:num w:numId="17" w16cid:durableId="719474399">
    <w:abstractNumId w:val="8"/>
  </w:num>
  <w:num w:numId="18" w16cid:durableId="410854881">
    <w:abstractNumId w:val="10"/>
  </w:num>
  <w:num w:numId="19" w16cid:durableId="353657062">
    <w:abstractNumId w:val="5"/>
  </w:num>
  <w:num w:numId="20" w16cid:durableId="1701971694">
    <w:abstractNumId w:val="15"/>
  </w:num>
  <w:num w:numId="21" w16cid:durableId="1267884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399"/>
    <w:rsid w:val="000161E9"/>
    <w:rsid w:val="00016E6D"/>
    <w:rsid w:val="000222BE"/>
    <w:rsid w:val="00045FF4"/>
    <w:rsid w:val="00070941"/>
    <w:rsid w:val="00082F9A"/>
    <w:rsid w:val="00097D58"/>
    <w:rsid w:val="000F0272"/>
    <w:rsid w:val="000F1E49"/>
    <w:rsid w:val="000F3970"/>
    <w:rsid w:val="00141DA3"/>
    <w:rsid w:val="00150E2C"/>
    <w:rsid w:val="0015189C"/>
    <w:rsid w:val="00175369"/>
    <w:rsid w:val="00192540"/>
    <w:rsid w:val="00196B16"/>
    <w:rsid w:val="001C22E7"/>
    <w:rsid w:val="001D243D"/>
    <w:rsid w:val="001D7EF2"/>
    <w:rsid w:val="001E094B"/>
    <w:rsid w:val="001E1BA1"/>
    <w:rsid w:val="001E5A06"/>
    <w:rsid w:val="00204FEB"/>
    <w:rsid w:val="0020772C"/>
    <w:rsid w:val="002518AE"/>
    <w:rsid w:val="00253CE9"/>
    <w:rsid w:val="002709E4"/>
    <w:rsid w:val="0027116A"/>
    <w:rsid w:val="00285F4B"/>
    <w:rsid w:val="002955DA"/>
    <w:rsid w:val="00296584"/>
    <w:rsid w:val="002A5C7D"/>
    <w:rsid w:val="002B7803"/>
    <w:rsid w:val="002D7D87"/>
    <w:rsid w:val="002E0397"/>
    <w:rsid w:val="003214B2"/>
    <w:rsid w:val="00323D5F"/>
    <w:rsid w:val="00325B83"/>
    <w:rsid w:val="003300F7"/>
    <w:rsid w:val="00340F68"/>
    <w:rsid w:val="0038488C"/>
    <w:rsid w:val="00432428"/>
    <w:rsid w:val="004441DD"/>
    <w:rsid w:val="00464D74"/>
    <w:rsid w:val="004946CD"/>
    <w:rsid w:val="004B6F6E"/>
    <w:rsid w:val="004D39D4"/>
    <w:rsid w:val="00512028"/>
    <w:rsid w:val="0053434A"/>
    <w:rsid w:val="00551E56"/>
    <w:rsid w:val="0055747A"/>
    <w:rsid w:val="00567887"/>
    <w:rsid w:val="00572E0E"/>
    <w:rsid w:val="00587C05"/>
    <w:rsid w:val="005B46CB"/>
    <w:rsid w:val="005B47B9"/>
    <w:rsid w:val="005E023F"/>
    <w:rsid w:val="0068552C"/>
    <w:rsid w:val="00692875"/>
    <w:rsid w:val="00704353"/>
    <w:rsid w:val="0074214B"/>
    <w:rsid w:val="007464FE"/>
    <w:rsid w:val="00746513"/>
    <w:rsid w:val="00747AF4"/>
    <w:rsid w:val="00754BA9"/>
    <w:rsid w:val="0077552E"/>
    <w:rsid w:val="0079172F"/>
    <w:rsid w:val="0079385F"/>
    <w:rsid w:val="007B3D90"/>
    <w:rsid w:val="007C4183"/>
    <w:rsid w:val="007C5145"/>
    <w:rsid w:val="007E6A58"/>
    <w:rsid w:val="007F1FC3"/>
    <w:rsid w:val="007F7481"/>
    <w:rsid w:val="00815FEE"/>
    <w:rsid w:val="008177DB"/>
    <w:rsid w:val="008351A0"/>
    <w:rsid w:val="00840408"/>
    <w:rsid w:val="00850DFD"/>
    <w:rsid w:val="008562B2"/>
    <w:rsid w:val="00857D8A"/>
    <w:rsid w:val="008C2827"/>
    <w:rsid w:val="008E78BA"/>
    <w:rsid w:val="008F1FB5"/>
    <w:rsid w:val="008F592E"/>
    <w:rsid w:val="0091759C"/>
    <w:rsid w:val="00983F59"/>
    <w:rsid w:val="009851BD"/>
    <w:rsid w:val="009A51A6"/>
    <w:rsid w:val="009B7D8F"/>
    <w:rsid w:val="009C56BA"/>
    <w:rsid w:val="009E5539"/>
    <w:rsid w:val="00A342A9"/>
    <w:rsid w:val="00A37702"/>
    <w:rsid w:val="00A40BC1"/>
    <w:rsid w:val="00A542CF"/>
    <w:rsid w:val="00A60F36"/>
    <w:rsid w:val="00A63021"/>
    <w:rsid w:val="00A6492B"/>
    <w:rsid w:val="00A83889"/>
    <w:rsid w:val="00AB35A4"/>
    <w:rsid w:val="00AC2691"/>
    <w:rsid w:val="00AC7399"/>
    <w:rsid w:val="00AE6E4B"/>
    <w:rsid w:val="00AF7A31"/>
    <w:rsid w:val="00B10663"/>
    <w:rsid w:val="00B11E46"/>
    <w:rsid w:val="00B16851"/>
    <w:rsid w:val="00B50F11"/>
    <w:rsid w:val="00B5511D"/>
    <w:rsid w:val="00BA1AA8"/>
    <w:rsid w:val="00BA29E1"/>
    <w:rsid w:val="00BC0709"/>
    <w:rsid w:val="00BD09A8"/>
    <w:rsid w:val="00BD4CEC"/>
    <w:rsid w:val="00BD6161"/>
    <w:rsid w:val="00BE5051"/>
    <w:rsid w:val="00BE5329"/>
    <w:rsid w:val="00BE5DDF"/>
    <w:rsid w:val="00BF3154"/>
    <w:rsid w:val="00C5187E"/>
    <w:rsid w:val="00C63204"/>
    <w:rsid w:val="00C865B7"/>
    <w:rsid w:val="00CA1C0F"/>
    <w:rsid w:val="00CF34CB"/>
    <w:rsid w:val="00D32B43"/>
    <w:rsid w:val="00D363A3"/>
    <w:rsid w:val="00D44921"/>
    <w:rsid w:val="00D45813"/>
    <w:rsid w:val="00D8317F"/>
    <w:rsid w:val="00DA03D0"/>
    <w:rsid w:val="00DD3858"/>
    <w:rsid w:val="00E032C2"/>
    <w:rsid w:val="00E35367"/>
    <w:rsid w:val="00E3549D"/>
    <w:rsid w:val="00E40427"/>
    <w:rsid w:val="00E61563"/>
    <w:rsid w:val="00E67112"/>
    <w:rsid w:val="00E805D3"/>
    <w:rsid w:val="00E81DE9"/>
    <w:rsid w:val="00E86FD3"/>
    <w:rsid w:val="00E921E1"/>
    <w:rsid w:val="00ED12C1"/>
    <w:rsid w:val="00F3494D"/>
    <w:rsid w:val="00F404EE"/>
    <w:rsid w:val="00F6220E"/>
    <w:rsid w:val="00FB2F68"/>
    <w:rsid w:val="00FE4724"/>
    <w:rsid w:val="00FF1567"/>
    <w:rsid w:val="00FF6B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9D712"/>
  <w15:docId w15:val="{934DA5E0-360C-4588-8CF5-E89618644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663"/>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Textodeglobo">
    <w:name w:val="Balloon Text"/>
    <w:basedOn w:val="Normal"/>
    <w:link w:val="TextodegloboCar"/>
    <w:uiPriority w:val="99"/>
    <w:semiHidden/>
    <w:unhideWhenUsed/>
    <w:rsid w:val="00EE2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2D7"/>
    <w:rPr>
      <w:rFonts w:ascii="Segoe UI" w:hAnsi="Segoe UI" w:cs="Segoe UI"/>
      <w:color w:val="000000" w:themeColor="text1"/>
      <w:sz w:val="18"/>
      <w:szCs w:val="18"/>
      <w:lang w:eastAsia="es-MX"/>
    </w:rPr>
  </w:style>
  <w:style w:type="character" w:customStyle="1" w:styleId="Ttulo2Car">
    <w:name w:val="Título 2 Car"/>
    <w:basedOn w:val="Fuentedeprrafopredeter"/>
    <w:uiPriority w:val="9"/>
    <w:rsid w:val="00EA0462"/>
    <w:rPr>
      <w:b/>
      <w:color w:val="000000" w:themeColor="text1"/>
      <w:sz w:val="36"/>
      <w:szCs w:val="36"/>
      <w:lang w:eastAsia="es-MX"/>
    </w:rPr>
  </w:style>
  <w:style w:type="character" w:customStyle="1" w:styleId="Mencinsinresolver8">
    <w:name w:val="Mención sin resolver8"/>
    <w:basedOn w:val="Fuentedeprrafopredeter"/>
    <w:uiPriority w:val="99"/>
    <w:semiHidden/>
    <w:unhideWhenUsed/>
    <w:rsid w:val="001D06B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character" w:customStyle="1" w:styleId="il">
    <w:name w:val="il"/>
    <w:basedOn w:val="Fuentedeprrafopredeter"/>
    <w:rsid w:val="00AC2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ngqEsgm4kpwTWleoTMVe6uS1Qw==">CgMxLjAyDmguaXh1N2g4cjcwMHM5Mg1oLnhsdWFnMmhkaHFsMg5oLmxjbTU1bW1jang3YzIOaC51anppNjI4Z250MjUyDmguMjEyMXR1NXFyZ2M4Mg5oLmFnZGJ6aXJkeG90eTIOaC5jZXBqMG85Yml3aDQyDmguOWc5MDd0ajI2azU4Mg5oLmpmcjA4dmNxaHhkMDIJaC4zMGowemxsMg5oLnc1anZwcTExeHNzZTINaC5za2ExYWlydGp5NzIOaC5jeWlubXNkcWJoZXQyDmguejIzd2M2YzZxcWlqMg5oLmJ4Y21nY201cWwyaTIOaC42N3M3Zm1xc3N1eHQ4AHIhMVk2Tk5GQ0JZQmlSb1V5ZXI4ZkIwbFlkcVNaTDUtZWNf</go:docsCustomData>
</go:gDocsCustomXmlDataStorage>
</file>

<file path=customXml/itemProps1.xml><?xml version="1.0" encoding="utf-8"?>
<ds:datastoreItem xmlns:ds="http://schemas.openxmlformats.org/officeDocument/2006/customXml" ds:itemID="{4CE7D455-EC86-4893-A1F1-5625FBA25E9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4044</Words>
  <Characters>22244</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Celi Gs</cp:lastModifiedBy>
  <cp:revision>2</cp:revision>
  <cp:lastPrinted>2026-04-10T16:18:00Z</cp:lastPrinted>
  <dcterms:created xsi:type="dcterms:W3CDTF">2026-04-24T21:40:00Z</dcterms:created>
  <dcterms:modified xsi:type="dcterms:W3CDTF">2026-04-24T21:40:00Z</dcterms:modified>
</cp:coreProperties>
</file>