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3B9CB" w14:textId="65FE3A55" w:rsidR="00F73C42" w:rsidRPr="00704526" w:rsidRDefault="00F13D40">
      <w:pPr>
        <w:spacing w:line="360" w:lineRule="auto"/>
        <w:jc w:val="both"/>
        <w:rPr>
          <w:rFonts w:ascii="Palatino Linotype" w:eastAsia="Palatino Linotype" w:hAnsi="Palatino Linotype" w:cs="Palatino Linotype"/>
          <w:b/>
        </w:rPr>
      </w:pPr>
      <w:bookmarkStart w:id="0" w:name="_GoBack"/>
      <w:bookmarkEnd w:id="0"/>
      <w:r w:rsidRPr="00704526">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w:t>
      </w:r>
      <w:r w:rsidR="00704526">
        <w:rPr>
          <w:rFonts w:ascii="Palatino Linotype" w:eastAsia="Palatino Linotype" w:hAnsi="Palatino Linotype" w:cs="Palatino Linotype"/>
        </w:rPr>
        <w:t xml:space="preserve">Estado de México; </w:t>
      </w:r>
      <w:r w:rsidR="00704526" w:rsidRPr="00704526">
        <w:rPr>
          <w:rFonts w:ascii="Palatino Linotype" w:eastAsia="Palatino Linotype" w:hAnsi="Palatino Linotype" w:cs="Palatino Linotype"/>
          <w:b/>
        </w:rPr>
        <w:t xml:space="preserve">de fecha </w:t>
      </w:r>
      <w:r w:rsidR="00FD3D23" w:rsidRPr="00704526">
        <w:rPr>
          <w:rFonts w:ascii="Palatino Linotype" w:eastAsia="Palatino Linotype" w:hAnsi="Palatino Linotype" w:cs="Palatino Linotype"/>
          <w:b/>
        </w:rPr>
        <w:t xml:space="preserve">once </w:t>
      </w:r>
      <w:r w:rsidR="00704526" w:rsidRPr="00704526">
        <w:rPr>
          <w:rFonts w:ascii="Palatino Linotype" w:eastAsia="Palatino Linotype" w:hAnsi="Palatino Linotype" w:cs="Palatino Linotype"/>
          <w:b/>
        </w:rPr>
        <w:t xml:space="preserve">(11) </w:t>
      </w:r>
      <w:r w:rsidR="00FD3D23" w:rsidRPr="00704526">
        <w:rPr>
          <w:rFonts w:ascii="Palatino Linotype" w:eastAsia="Palatino Linotype" w:hAnsi="Palatino Linotype" w:cs="Palatino Linotype"/>
          <w:b/>
        </w:rPr>
        <w:t>de febrero de dos mil veintiséis</w:t>
      </w:r>
      <w:r w:rsidRPr="00704526">
        <w:rPr>
          <w:rFonts w:ascii="Palatino Linotype" w:eastAsia="Palatino Linotype" w:hAnsi="Palatino Linotype" w:cs="Palatino Linotype"/>
          <w:b/>
        </w:rPr>
        <w:t>.</w:t>
      </w:r>
    </w:p>
    <w:p w14:paraId="405B7497" w14:textId="77777777" w:rsidR="00F73C42" w:rsidRPr="00704526" w:rsidRDefault="00F73C42">
      <w:pPr>
        <w:jc w:val="both"/>
        <w:rPr>
          <w:rFonts w:ascii="Palatino Linotype" w:eastAsia="Palatino Linotype" w:hAnsi="Palatino Linotype" w:cs="Palatino Linotype"/>
        </w:rPr>
      </w:pPr>
    </w:p>
    <w:p w14:paraId="0F94A883" w14:textId="5E2CC6F9" w:rsidR="00F73C42" w:rsidRPr="00704526" w:rsidRDefault="00F13D40">
      <w:pPr>
        <w:spacing w:line="360" w:lineRule="auto"/>
        <w:jc w:val="both"/>
        <w:rPr>
          <w:rFonts w:ascii="Palatino Linotype" w:eastAsia="Palatino Linotype" w:hAnsi="Palatino Linotype" w:cs="Palatino Linotype"/>
        </w:rPr>
      </w:pPr>
      <w:r w:rsidRPr="00704526">
        <w:rPr>
          <w:rFonts w:ascii="Palatino Linotype" w:eastAsia="Palatino Linotype" w:hAnsi="Palatino Linotype" w:cs="Palatino Linotype"/>
          <w:b/>
          <w:bCs/>
        </w:rPr>
        <w:t>VISTO</w:t>
      </w:r>
      <w:r w:rsidRPr="00704526">
        <w:rPr>
          <w:rFonts w:ascii="Palatino Linotype" w:eastAsia="Palatino Linotype" w:hAnsi="Palatino Linotype" w:cs="Palatino Linotype"/>
        </w:rPr>
        <w:t xml:space="preserve"> el expediente electrónico formado con motivo del recurso de revisión </w:t>
      </w:r>
      <w:r w:rsidRPr="00704526">
        <w:rPr>
          <w:rFonts w:ascii="Palatino Linotype" w:eastAsia="Palatino Linotype" w:hAnsi="Palatino Linotype" w:cs="Palatino Linotype"/>
          <w:b/>
          <w:bCs/>
        </w:rPr>
        <w:t xml:space="preserve">06588/INFOEM/IP/RR/2025, </w:t>
      </w:r>
      <w:r w:rsidRPr="00704526">
        <w:rPr>
          <w:rFonts w:ascii="Palatino Linotype" w:eastAsia="Palatino Linotype" w:hAnsi="Palatino Linotype" w:cs="Palatino Linotype"/>
        </w:rPr>
        <w:t xml:space="preserve">promovido por </w:t>
      </w:r>
      <w:r w:rsidR="00681FF7">
        <w:rPr>
          <w:rFonts w:ascii="Palatino Linotype" w:eastAsia="Palatino Linotype" w:hAnsi="Palatino Linotype" w:cs="Palatino Linotype"/>
          <w:b/>
        </w:rPr>
        <w:t>XXXX</w:t>
      </w:r>
      <w:r w:rsidR="00AE309D" w:rsidRPr="00704526">
        <w:rPr>
          <w:rFonts w:ascii="Palatino Linotype" w:eastAsia="Palatino Linotype" w:hAnsi="Palatino Linotype" w:cs="Palatino Linotype"/>
        </w:rPr>
        <w:t xml:space="preserve">, en adelante </w:t>
      </w:r>
      <w:r w:rsidR="00AE309D" w:rsidRPr="00704526">
        <w:rPr>
          <w:rFonts w:ascii="Palatino Linotype" w:eastAsia="Palatino Linotype" w:hAnsi="Palatino Linotype" w:cs="Palatino Linotype"/>
          <w:b/>
        </w:rPr>
        <w:t>EL</w:t>
      </w:r>
      <w:r w:rsidRPr="00704526">
        <w:rPr>
          <w:rFonts w:ascii="Palatino Linotype" w:eastAsia="Palatino Linotype" w:hAnsi="Palatino Linotype" w:cs="Palatino Linotype"/>
          <w:b/>
        </w:rPr>
        <w:t xml:space="preserve"> </w:t>
      </w:r>
      <w:r w:rsidRPr="00704526">
        <w:rPr>
          <w:rFonts w:ascii="Palatino Linotype" w:eastAsia="Palatino Linotype" w:hAnsi="Palatino Linotype" w:cs="Palatino Linotype"/>
          <w:b/>
          <w:bCs/>
        </w:rPr>
        <w:t>RECURRENTE,</w:t>
      </w:r>
      <w:r w:rsidRPr="00704526">
        <w:rPr>
          <w:rFonts w:ascii="Palatino Linotype" w:eastAsia="Palatino Linotype" w:hAnsi="Palatino Linotype" w:cs="Palatino Linotype"/>
        </w:rPr>
        <w:t xml:space="preserve"> en contra de la respuesta de la </w:t>
      </w:r>
      <w:r w:rsidRPr="00704526">
        <w:rPr>
          <w:rFonts w:ascii="Palatino Linotype" w:eastAsia="Palatino Linotype" w:hAnsi="Palatino Linotype" w:cs="Palatino Linotype"/>
          <w:b/>
          <w:bCs/>
        </w:rPr>
        <w:t xml:space="preserve">Universidad Digital del Estado de México, </w:t>
      </w:r>
      <w:r w:rsidRPr="00704526">
        <w:rPr>
          <w:rFonts w:ascii="Palatino Linotype" w:eastAsia="Palatino Linotype" w:hAnsi="Palatino Linotype" w:cs="Palatino Linotype"/>
        </w:rPr>
        <w:t xml:space="preserve">en </w:t>
      </w:r>
      <w:r w:rsidR="00704526">
        <w:rPr>
          <w:rFonts w:ascii="Palatino Linotype" w:eastAsia="Palatino Linotype" w:hAnsi="Palatino Linotype" w:cs="Palatino Linotype"/>
        </w:rPr>
        <w:t>lo sucesivo</w:t>
      </w:r>
      <w:r w:rsidRPr="00704526">
        <w:rPr>
          <w:rFonts w:ascii="Palatino Linotype" w:eastAsia="Palatino Linotype" w:hAnsi="Palatino Linotype" w:cs="Palatino Linotype"/>
        </w:rPr>
        <w:t xml:space="preserve"> el</w:t>
      </w:r>
      <w:r w:rsidRPr="00704526">
        <w:rPr>
          <w:rFonts w:ascii="Palatino Linotype" w:eastAsia="Palatino Linotype" w:hAnsi="Palatino Linotype" w:cs="Palatino Linotype"/>
          <w:b/>
          <w:bCs/>
        </w:rPr>
        <w:t xml:space="preserve"> SUJETO OBLIGADO</w:t>
      </w:r>
      <w:r w:rsidRPr="00704526">
        <w:rPr>
          <w:rFonts w:ascii="Palatino Linotype" w:eastAsia="Palatino Linotype" w:hAnsi="Palatino Linotype" w:cs="Palatino Linotype"/>
        </w:rPr>
        <w:t>, por lo que se procede a dictar la presente resolución, con base en los siguientes:</w:t>
      </w:r>
    </w:p>
    <w:p w14:paraId="55117365" w14:textId="77777777" w:rsidR="00F73C42" w:rsidRPr="00704526" w:rsidRDefault="00F73C42">
      <w:pPr>
        <w:jc w:val="both"/>
        <w:rPr>
          <w:rFonts w:ascii="Palatino Linotype" w:eastAsia="Palatino Linotype" w:hAnsi="Palatino Linotype" w:cs="Palatino Linotype"/>
        </w:rPr>
      </w:pPr>
    </w:p>
    <w:p w14:paraId="1984C050" w14:textId="77777777" w:rsidR="00F73C42" w:rsidRPr="00704526" w:rsidRDefault="00F13D40">
      <w:pPr>
        <w:keepNext/>
        <w:keepLines/>
        <w:spacing w:line="360" w:lineRule="auto"/>
        <w:jc w:val="center"/>
        <w:rPr>
          <w:rFonts w:ascii="Palatino Linotype" w:eastAsia="Palatino Linotype" w:hAnsi="Palatino Linotype" w:cs="Palatino Linotype"/>
          <w:b/>
          <w:bCs/>
        </w:rPr>
      </w:pPr>
      <w:r w:rsidRPr="00704526">
        <w:rPr>
          <w:rFonts w:ascii="Palatino Linotype" w:eastAsia="Palatino Linotype" w:hAnsi="Palatino Linotype" w:cs="Palatino Linotype"/>
          <w:b/>
          <w:bCs/>
        </w:rPr>
        <w:t>A N T E C E D E N T E S</w:t>
      </w:r>
    </w:p>
    <w:p w14:paraId="14D26FA4" w14:textId="77777777" w:rsidR="00F73C42" w:rsidRPr="00704526" w:rsidRDefault="00F73C42">
      <w:pPr>
        <w:rPr>
          <w:rFonts w:ascii="Palatino Linotype" w:eastAsia="Palatino Linotype" w:hAnsi="Palatino Linotype" w:cs="Palatino Linotype"/>
        </w:rPr>
      </w:pPr>
    </w:p>
    <w:p w14:paraId="6811B15B" w14:textId="77777777" w:rsidR="00F73C42" w:rsidRPr="00704526" w:rsidRDefault="00F13D40">
      <w:pPr>
        <w:numPr>
          <w:ilvl w:val="0"/>
          <w:numId w:val="3"/>
        </w:numPr>
        <w:spacing w:line="360" w:lineRule="auto"/>
        <w:ind w:left="0" w:firstLine="0"/>
        <w:jc w:val="both"/>
        <w:rPr>
          <w:rFonts w:ascii="Palatino Linotype" w:eastAsia="Palatino Linotype" w:hAnsi="Palatino Linotype" w:cs="Palatino Linotype"/>
        </w:rPr>
      </w:pPr>
      <w:r w:rsidRPr="00704526">
        <w:rPr>
          <w:rFonts w:ascii="Palatino Linotype" w:eastAsia="Palatino Linotype" w:hAnsi="Palatino Linotype" w:cs="Palatino Linotype"/>
        </w:rPr>
        <w:t>El veintinueve de abril de dos mil veinticinco, la</w:t>
      </w:r>
      <w:r w:rsidRPr="00704526">
        <w:rPr>
          <w:rFonts w:ascii="Palatino Linotype" w:eastAsia="Palatino Linotype" w:hAnsi="Palatino Linotype" w:cs="Palatino Linotype"/>
          <w:b/>
          <w:bCs/>
        </w:rPr>
        <w:t xml:space="preserve"> </w:t>
      </w:r>
      <w:r w:rsidRPr="00704526">
        <w:rPr>
          <w:rFonts w:ascii="Palatino Linotype" w:eastAsia="Palatino Linotype" w:hAnsi="Palatino Linotype" w:cs="Palatino Linotype"/>
        </w:rPr>
        <w:t>parte</w:t>
      </w:r>
      <w:r w:rsidRPr="00704526">
        <w:rPr>
          <w:rFonts w:ascii="Palatino Linotype" w:eastAsia="Palatino Linotype" w:hAnsi="Palatino Linotype" w:cs="Palatino Linotype"/>
          <w:b/>
          <w:bCs/>
        </w:rPr>
        <w:t xml:space="preserve"> RECURRENTE </w:t>
      </w:r>
      <w:r w:rsidRPr="00704526">
        <w:rPr>
          <w:rFonts w:ascii="Palatino Linotype" w:eastAsia="Palatino Linotype" w:hAnsi="Palatino Linotype" w:cs="Palatino Linotype"/>
        </w:rPr>
        <w:t xml:space="preserve">presentó ante el </w:t>
      </w:r>
      <w:r w:rsidRPr="00704526">
        <w:rPr>
          <w:rFonts w:ascii="Palatino Linotype" w:eastAsia="Palatino Linotype" w:hAnsi="Palatino Linotype" w:cs="Palatino Linotype"/>
          <w:b/>
          <w:bCs/>
        </w:rPr>
        <w:t>SUJETO OBLIGADO,</w:t>
      </w:r>
      <w:r w:rsidRPr="00704526">
        <w:rPr>
          <w:rFonts w:ascii="Palatino Linotype" w:eastAsia="Palatino Linotype" w:hAnsi="Palatino Linotype" w:cs="Palatino Linotype"/>
        </w:rPr>
        <w:t xml:space="preserve"> a través del el Sistema de Acceso a la Información Mexiquense </w:t>
      </w:r>
      <w:r w:rsidRPr="00704526">
        <w:rPr>
          <w:rFonts w:ascii="Palatino Linotype" w:eastAsia="Palatino Linotype" w:hAnsi="Palatino Linotype" w:cs="Palatino Linotype"/>
          <w:b/>
          <w:bCs/>
        </w:rPr>
        <w:t>(SAIMEX),</w:t>
      </w:r>
      <w:r w:rsidRPr="00704526">
        <w:rPr>
          <w:rFonts w:ascii="Palatino Linotype" w:eastAsia="Palatino Linotype" w:hAnsi="Palatino Linotype" w:cs="Palatino Linotype"/>
        </w:rPr>
        <w:t xml:space="preserve"> la solicitud de información pública </w:t>
      </w:r>
      <w:r w:rsidRPr="00704526">
        <w:rPr>
          <w:rFonts w:ascii="Palatino Linotype" w:eastAsia="Palatino Linotype" w:hAnsi="Palatino Linotype" w:cs="Palatino Linotype"/>
          <w:b/>
          <w:bCs/>
        </w:rPr>
        <w:t>00016/UDEM/IP/2025</w:t>
      </w:r>
      <w:r w:rsidRPr="00704526">
        <w:rPr>
          <w:rFonts w:ascii="Palatino Linotype" w:eastAsia="Palatino Linotype" w:hAnsi="Palatino Linotype" w:cs="Palatino Linotype"/>
        </w:rPr>
        <w:t>, en la que solicitó:</w:t>
      </w:r>
    </w:p>
    <w:p w14:paraId="09CDD48B" w14:textId="77777777" w:rsidR="00F73C42" w:rsidRPr="00704526" w:rsidRDefault="00F73C42">
      <w:pPr>
        <w:jc w:val="both"/>
        <w:rPr>
          <w:rFonts w:ascii="Palatino Linotype" w:eastAsia="Palatino Linotype" w:hAnsi="Palatino Linotype" w:cs="Palatino Linotype"/>
          <w:i/>
          <w:iCs/>
        </w:rPr>
      </w:pPr>
    </w:p>
    <w:p w14:paraId="385F7BDD" w14:textId="77777777" w:rsidR="00F73C42" w:rsidRPr="00704526" w:rsidRDefault="00F13D40">
      <w:pPr>
        <w:ind w:left="567" w:right="567"/>
        <w:jc w:val="both"/>
        <w:rPr>
          <w:rFonts w:ascii="Palatino Linotype" w:eastAsia="Palatino Linotype" w:hAnsi="Palatino Linotype" w:cs="Palatino Linotype"/>
          <w:i/>
          <w:iCs/>
          <w:color w:val="000000"/>
        </w:rPr>
      </w:pPr>
      <w:r w:rsidRPr="00704526">
        <w:rPr>
          <w:rFonts w:ascii="Palatino Linotype" w:eastAsia="Palatino Linotype" w:hAnsi="Palatino Linotype" w:cs="Palatino Linotype"/>
          <w:i/>
          <w:iCs/>
          <w:color w:val="000000"/>
        </w:rPr>
        <w:t xml:space="preserve">“Información estadística solicitada del período de 2010 a 2025, 1.- Matrícula total anual de cada Universidad Tecnológica del Estado de México, desglosada por: 1.1. Sexo (hombres y mujeres) 1.2. Edad promedio 1.3. Municipio de procedencia de los estudiantes 1.4. Número de estudiantes indígenas (cómo se contabiliza este dato) 2.- Número de estudiantes indígenas inscritos por año a la Universidad, desglosado por: 2.1. Universidad 2.2. Carrera o programa académico 2.3. Sexo 2.4. Municipio de origen 2.5. Lengua originaria hablada (si se cuenta con esta variable) 2.6. Edad 3.- Estadísticas de egreso, a la universidad, desglosado por: 3.1. Total de egresados por generación 3.2. Hombres, mujeres e indígenas egresados 3.3. Tiempo promedio de egreso 4.- Estadísticas de deserción escolar, en universidad y programa académico: 4.1. Número total de estudiantes que desertaron por año 4.2. Principales motivos (si se cuenta con algún registro cualitativo o encuesta aplicada) 4.3. Comparativo entre población indígena y no indígena 5.- Información sobre programas o apoyos institucionales dirigidos a estudiantes indígenas (becas, apoyos de transporte, tutorías, residencias, alimentación, acompañamiento académico o psicosocial). 6.- Planes de estudio y carreras ofrecidas, especialmente aquellas diseñadas con enfoque regional o vinculadas a comunidades indígenas. 7.- Criterios de admisión y permanencia que consideren la </w:t>
      </w:r>
      <w:r w:rsidRPr="00704526">
        <w:rPr>
          <w:rFonts w:ascii="Palatino Linotype" w:eastAsia="Palatino Linotype" w:hAnsi="Palatino Linotype" w:cs="Palatino Linotype"/>
          <w:i/>
          <w:iCs/>
          <w:color w:val="000000"/>
        </w:rPr>
        <w:lastRenderedPageBreak/>
        <w:t xml:space="preserve">condición sociocultural de los aspirantes indígenas (si existen acciones afirmativas o diferenciadas). Aclaraciones: En caso de que alguno de los datos solicitados no exista o no se encuentre desagregado de la manera solicitada, agradeceré que se indique expresamente el porqué no.” (Sic) </w:t>
      </w:r>
    </w:p>
    <w:p w14:paraId="38BFEAA3" w14:textId="77777777" w:rsidR="00DF1E97" w:rsidRDefault="00DF1E97">
      <w:pPr>
        <w:ind w:left="567" w:right="567"/>
        <w:jc w:val="both"/>
        <w:rPr>
          <w:rFonts w:ascii="Palatino Linotype" w:eastAsia="Palatino Linotype" w:hAnsi="Palatino Linotype" w:cs="Palatino Linotype"/>
          <w:i/>
          <w:iCs/>
          <w:color w:val="000000"/>
        </w:rPr>
      </w:pPr>
    </w:p>
    <w:p w14:paraId="09052454" w14:textId="77777777" w:rsidR="00704526" w:rsidRPr="00704526" w:rsidRDefault="00704526">
      <w:pPr>
        <w:ind w:left="567" w:right="567"/>
        <w:jc w:val="both"/>
        <w:rPr>
          <w:rFonts w:ascii="Palatino Linotype" w:eastAsia="Palatino Linotype" w:hAnsi="Palatino Linotype" w:cs="Palatino Linotype"/>
          <w:i/>
          <w:iCs/>
          <w:color w:val="000000"/>
        </w:rPr>
      </w:pPr>
    </w:p>
    <w:p w14:paraId="421F9CEF" w14:textId="77777777" w:rsidR="00F73C42" w:rsidRPr="00704526" w:rsidRDefault="00F13D40">
      <w:pPr>
        <w:numPr>
          <w:ilvl w:val="0"/>
          <w:numId w:val="3"/>
        </w:numPr>
        <w:spacing w:line="360" w:lineRule="auto"/>
        <w:ind w:left="0" w:firstLine="0"/>
        <w:jc w:val="both"/>
        <w:rPr>
          <w:rFonts w:ascii="Palatino Linotype" w:eastAsia="Palatino Linotype" w:hAnsi="Palatino Linotype" w:cs="Palatino Linotype"/>
        </w:rPr>
      </w:pPr>
      <w:r w:rsidRPr="00704526">
        <w:rPr>
          <w:rFonts w:ascii="Palatino Linotype" w:eastAsia="Palatino Linotype" w:hAnsi="Palatino Linotype" w:cs="Palatino Linotype"/>
        </w:rPr>
        <w:t xml:space="preserve">Se hace constar que se señaló como modalidad de entrega de la información a través del </w:t>
      </w:r>
      <w:r w:rsidRPr="00704526">
        <w:rPr>
          <w:rFonts w:ascii="Palatino Linotype" w:eastAsia="Palatino Linotype" w:hAnsi="Palatino Linotype" w:cs="Palatino Linotype"/>
          <w:b/>
          <w:bCs/>
        </w:rPr>
        <w:t>SAIMEX.</w:t>
      </w:r>
    </w:p>
    <w:p w14:paraId="51D459E2" w14:textId="77777777" w:rsidR="00F73C42" w:rsidRPr="00704526" w:rsidRDefault="00F73C42">
      <w:pPr>
        <w:rPr>
          <w:rFonts w:ascii="Palatino Linotype" w:eastAsia="Palatino Linotype" w:hAnsi="Palatino Linotype" w:cs="Palatino Linotype"/>
        </w:rPr>
      </w:pPr>
    </w:p>
    <w:p w14:paraId="5A8923DE" w14:textId="77777777" w:rsidR="00F73C42" w:rsidRPr="00704526" w:rsidRDefault="00F13D40">
      <w:pPr>
        <w:numPr>
          <w:ilvl w:val="0"/>
          <w:numId w:val="3"/>
        </w:numPr>
        <w:spacing w:line="360" w:lineRule="auto"/>
        <w:ind w:left="0" w:firstLine="0"/>
        <w:jc w:val="both"/>
        <w:rPr>
          <w:rFonts w:ascii="Palatino Linotype" w:eastAsia="Palatino Linotype" w:hAnsi="Palatino Linotype" w:cs="Palatino Linotype"/>
        </w:rPr>
      </w:pPr>
      <w:r w:rsidRPr="00704526">
        <w:rPr>
          <w:rFonts w:ascii="Palatino Linotype" w:eastAsia="Palatino Linotype" w:hAnsi="Palatino Linotype" w:cs="Palatino Linotype"/>
        </w:rPr>
        <w:t xml:space="preserve">El catorce de mayo de dos mil veinticinco, el </w:t>
      </w:r>
      <w:r w:rsidRPr="00704526">
        <w:rPr>
          <w:rFonts w:ascii="Palatino Linotype" w:eastAsia="Palatino Linotype" w:hAnsi="Palatino Linotype" w:cs="Palatino Linotype"/>
          <w:b/>
          <w:bCs/>
        </w:rPr>
        <w:t>SUJETO OBLIGADO</w:t>
      </w:r>
      <w:r w:rsidRPr="00704526">
        <w:rPr>
          <w:rFonts w:ascii="Palatino Linotype" w:eastAsia="Palatino Linotype" w:hAnsi="Palatino Linotype" w:cs="Palatino Linotype"/>
          <w:b/>
          <w:bCs/>
          <w:i/>
          <w:iCs/>
        </w:rPr>
        <w:t xml:space="preserve"> </w:t>
      </w:r>
      <w:r w:rsidRPr="00704526">
        <w:rPr>
          <w:rFonts w:ascii="Palatino Linotype" w:eastAsia="Palatino Linotype" w:hAnsi="Palatino Linotype" w:cs="Palatino Linotype"/>
        </w:rPr>
        <w:t>dio respuesta a la solicitud de información, en los siguientes términos:</w:t>
      </w:r>
    </w:p>
    <w:p w14:paraId="46F735A4" w14:textId="77777777" w:rsidR="00F73C42" w:rsidRPr="00704526" w:rsidRDefault="00F13D40">
      <w:pPr>
        <w:ind w:left="567" w:right="567"/>
        <w:jc w:val="both"/>
        <w:rPr>
          <w:rFonts w:ascii="Palatino Linotype" w:eastAsia="Palatino Linotype" w:hAnsi="Palatino Linotype" w:cs="Palatino Linotype"/>
          <w:i/>
          <w:iCs/>
        </w:rPr>
      </w:pPr>
      <w:r w:rsidRPr="00704526">
        <w:rPr>
          <w:rFonts w:ascii="Palatino Linotype" w:eastAsia="Palatino Linotype" w:hAnsi="Palatino Linotype" w:cs="Palatino Linotype"/>
          <w:i/>
          <w:iCs/>
          <w:color w:val="000000"/>
        </w:rPr>
        <w:t xml:space="preserve">“Con fundamento en el artículo 53 fracción II de la Ley de Transparencia y Acceso a la Información Pública del Estado de México y Municipios, se adjunta la respuesta a su solicitud de información pública.” (Sic) </w:t>
      </w:r>
    </w:p>
    <w:p w14:paraId="14D1A25B" w14:textId="77777777" w:rsidR="00F73C42" w:rsidRPr="00704526" w:rsidRDefault="00F73C42">
      <w:pPr>
        <w:ind w:right="710"/>
        <w:jc w:val="both"/>
        <w:rPr>
          <w:rFonts w:ascii="Palatino Linotype" w:eastAsia="Palatino Linotype" w:hAnsi="Palatino Linotype" w:cs="Palatino Linotype"/>
          <w:i/>
          <w:iCs/>
          <w:color w:val="000000"/>
        </w:rPr>
      </w:pPr>
    </w:p>
    <w:p w14:paraId="494E455D" w14:textId="77777777" w:rsidR="00F73C42" w:rsidRPr="00704526" w:rsidRDefault="00F13D40">
      <w:pPr>
        <w:ind w:right="567"/>
        <w:jc w:val="both"/>
        <w:rPr>
          <w:rFonts w:ascii="Palatino Linotype" w:eastAsia="Palatino Linotype" w:hAnsi="Palatino Linotype" w:cs="Palatino Linotype"/>
          <w:b/>
          <w:bCs/>
        </w:rPr>
      </w:pPr>
      <w:r w:rsidRPr="00704526">
        <w:rPr>
          <w:rFonts w:ascii="Palatino Linotype" w:eastAsia="Palatino Linotype" w:hAnsi="Palatino Linotype" w:cs="Palatino Linotype"/>
          <w:b/>
          <w:bCs/>
        </w:rPr>
        <w:t>Archivos electrónicos adjuntos:</w:t>
      </w:r>
    </w:p>
    <w:p w14:paraId="5AC7E57D" w14:textId="77777777" w:rsidR="00F73C42" w:rsidRPr="00704526" w:rsidRDefault="00F73C42">
      <w:pPr>
        <w:ind w:right="567"/>
        <w:jc w:val="both"/>
        <w:rPr>
          <w:rFonts w:ascii="Palatino Linotype" w:eastAsia="Palatino Linotype" w:hAnsi="Palatino Linotype" w:cs="Palatino Linotype"/>
          <w:b/>
          <w:bCs/>
          <w:color w:val="434343"/>
        </w:rPr>
      </w:pPr>
    </w:p>
    <w:p w14:paraId="41BBCB0B" w14:textId="77777777" w:rsidR="00F73C42" w:rsidRPr="00704526" w:rsidRDefault="00DF0962">
      <w:pPr>
        <w:ind w:left="567" w:right="567"/>
        <w:jc w:val="both"/>
        <w:rPr>
          <w:rFonts w:ascii="Palatino Linotype" w:eastAsia="Palatino Linotype" w:hAnsi="Palatino Linotype" w:cs="Palatino Linotype"/>
        </w:rPr>
      </w:pPr>
      <w:hyperlink r:id="rId8">
        <w:r w:rsidR="00F13D40" w:rsidRPr="00704526">
          <w:rPr>
            <w:rFonts w:ascii="Palatino Linotype" w:eastAsia="Palatino Linotype" w:hAnsi="Palatino Linotype" w:cs="Palatino Linotype"/>
            <w:b/>
            <w:bCs/>
            <w:color w:val="000000"/>
          </w:rPr>
          <w:t>respuesta 0001608-05-2025-231600.pdf</w:t>
        </w:r>
      </w:hyperlink>
      <w:r w:rsidR="00F13D40" w:rsidRPr="00704526">
        <w:rPr>
          <w:rFonts w:ascii="Palatino Linotype" w:eastAsia="Palatino Linotype" w:hAnsi="Palatino Linotype" w:cs="Palatino Linotype"/>
        </w:rPr>
        <w:t>: Oficio suscrito por el Subdirector Académico mediante el cual refirió remitir los anexos correspondientes para dar respuesta a la solicitud de información, asimismo, precisó que en la Universidad Digital del Estado de México no se cuenta con criterios de admisión ni de permanencia diferenciados que consideren la condición sociocultural de los aspirantes o estudiantes indígenas. Todos los estudiantes, sin distinción, son sujetos de los mismos procesos y requisitos establecidos en las convocatorias institucionales, garantizando así un trato igualitario conforme a los principios de equidad y no discriminación. En los casos donde la variable no se ha registrado históricamente o no se encuentra disponible con el nivel desagregación solicitado, se indica tal situación en el cuerpo de cada hoja correspondiente. Finalmente anexó la siguiente información estadística:</w:t>
      </w:r>
    </w:p>
    <w:p w14:paraId="5C694EA5" w14:textId="77777777" w:rsidR="00F73C42" w:rsidRPr="00704526" w:rsidRDefault="00F73C42">
      <w:pPr>
        <w:ind w:right="567"/>
        <w:jc w:val="both"/>
        <w:rPr>
          <w:rFonts w:ascii="Palatino Linotype" w:eastAsia="Palatino Linotype" w:hAnsi="Palatino Linotype" w:cs="Palatino Linotype"/>
        </w:rPr>
      </w:pPr>
    </w:p>
    <w:p w14:paraId="4EFAEE20" w14:textId="77777777" w:rsidR="00F73C42" w:rsidRPr="00704526" w:rsidRDefault="00F13D40">
      <w:pPr>
        <w:numPr>
          <w:ilvl w:val="3"/>
          <w:numId w:val="3"/>
        </w:numPr>
        <w:pBdr>
          <w:top w:val="nil"/>
          <w:left w:val="nil"/>
          <w:bottom w:val="nil"/>
          <w:right w:val="nil"/>
          <w:between w:val="nil"/>
        </w:pBdr>
        <w:ind w:left="851" w:right="567" w:hanging="284"/>
        <w:jc w:val="both"/>
        <w:rPr>
          <w:rFonts w:ascii="Palatino Linotype" w:eastAsia="Palatino Linotype" w:hAnsi="Palatino Linotype" w:cs="Palatino Linotype"/>
          <w:color w:val="000000"/>
        </w:rPr>
      </w:pPr>
      <w:r w:rsidRPr="00704526">
        <w:rPr>
          <w:rFonts w:ascii="Palatino Linotype" w:eastAsia="Palatino Linotype" w:hAnsi="Palatino Linotype" w:cs="Palatino Linotype"/>
          <w:color w:val="000000"/>
        </w:rPr>
        <w:t>MATRICULA TOTAL ANUAL</w:t>
      </w:r>
    </w:p>
    <w:p w14:paraId="0B8E27D5" w14:textId="77777777" w:rsidR="00F73C42" w:rsidRPr="00704526" w:rsidRDefault="00F13D40">
      <w:pPr>
        <w:numPr>
          <w:ilvl w:val="3"/>
          <w:numId w:val="3"/>
        </w:numPr>
        <w:pBdr>
          <w:top w:val="nil"/>
          <w:left w:val="nil"/>
          <w:bottom w:val="nil"/>
          <w:right w:val="nil"/>
          <w:between w:val="nil"/>
        </w:pBdr>
        <w:ind w:left="851" w:right="567" w:hanging="284"/>
        <w:jc w:val="both"/>
        <w:rPr>
          <w:rFonts w:ascii="Palatino Linotype" w:eastAsia="Palatino Linotype" w:hAnsi="Palatino Linotype" w:cs="Palatino Linotype"/>
          <w:color w:val="000000"/>
        </w:rPr>
      </w:pPr>
      <w:r w:rsidRPr="00704526">
        <w:rPr>
          <w:rFonts w:ascii="Palatino Linotype" w:eastAsia="Palatino Linotype" w:hAnsi="Palatino Linotype" w:cs="Palatino Linotype"/>
          <w:color w:val="000000"/>
        </w:rPr>
        <w:t>EDAD PROMEDIO</w:t>
      </w:r>
    </w:p>
    <w:p w14:paraId="679AC090" w14:textId="77777777" w:rsidR="00F73C42" w:rsidRPr="00704526" w:rsidRDefault="00F13D40">
      <w:pPr>
        <w:numPr>
          <w:ilvl w:val="3"/>
          <w:numId w:val="3"/>
        </w:numPr>
        <w:pBdr>
          <w:top w:val="nil"/>
          <w:left w:val="nil"/>
          <w:bottom w:val="nil"/>
          <w:right w:val="nil"/>
          <w:between w:val="nil"/>
        </w:pBdr>
        <w:ind w:left="851" w:right="567" w:hanging="284"/>
        <w:jc w:val="both"/>
        <w:rPr>
          <w:rFonts w:ascii="Palatino Linotype" w:eastAsia="Palatino Linotype" w:hAnsi="Palatino Linotype" w:cs="Palatino Linotype"/>
          <w:color w:val="000000"/>
        </w:rPr>
      </w:pPr>
      <w:r w:rsidRPr="00704526">
        <w:rPr>
          <w:rFonts w:ascii="Palatino Linotype" w:eastAsia="Palatino Linotype" w:hAnsi="Palatino Linotype" w:cs="Palatino Linotype"/>
          <w:color w:val="000000"/>
        </w:rPr>
        <w:t>MUNICIPIO DE PROCEDENCIA</w:t>
      </w:r>
    </w:p>
    <w:p w14:paraId="36DA3845" w14:textId="77777777" w:rsidR="00F73C42" w:rsidRPr="00704526" w:rsidRDefault="00F13D40">
      <w:pPr>
        <w:numPr>
          <w:ilvl w:val="3"/>
          <w:numId w:val="3"/>
        </w:numPr>
        <w:pBdr>
          <w:top w:val="nil"/>
          <w:left w:val="nil"/>
          <w:bottom w:val="nil"/>
          <w:right w:val="nil"/>
          <w:between w:val="nil"/>
        </w:pBdr>
        <w:ind w:left="851" w:right="567" w:hanging="284"/>
        <w:jc w:val="both"/>
        <w:rPr>
          <w:rFonts w:ascii="Palatino Linotype" w:eastAsia="Palatino Linotype" w:hAnsi="Palatino Linotype" w:cs="Palatino Linotype"/>
          <w:color w:val="000000"/>
        </w:rPr>
      </w:pPr>
      <w:r w:rsidRPr="00704526">
        <w:rPr>
          <w:rFonts w:ascii="Palatino Linotype" w:eastAsia="Palatino Linotype" w:hAnsi="Palatino Linotype" w:cs="Palatino Linotype"/>
          <w:color w:val="000000"/>
        </w:rPr>
        <w:t>NUMERO DE ESTUDIANTES INDIGENAS INSCRITOS (POR PROGRAMA Y SEXO)</w:t>
      </w:r>
    </w:p>
    <w:p w14:paraId="6CAD6E61" w14:textId="77777777" w:rsidR="00F73C42" w:rsidRPr="00704526" w:rsidRDefault="00F13D40">
      <w:pPr>
        <w:numPr>
          <w:ilvl w:val="3"/>
          <w:numId w:val="3"/>
        </w:numPr>
        <w:pBdr>
          <w:top w:val="nil"/>
          <w:left w:val="nil"/>
          <w:bottom w:val="nil"/>
          <w:right w:val="nil"/>
          <w:between w:val="nil"/>
        </w:pBdr>
        <w:ind w:left="851" w:right="567" w:hanging="284"/>
        <w:jc w:val="both"/>
        <w:rPr>
          <w:rFonts w:ascii="Palatino Linotype" w:eastAsia="Palatino Linotype" w:hAnsi="Palatino Linotype" w:cs="Palatino Linotype"/>
          <w:color w:val="000000"/>
        </w:rPr>
      </w:pPr>
      <w:r w:rsidRPr="00704526">
        <w:rPr>
          <w:rFonts w:ascii="Palatino Linotype" w:eastAsia="Palatino Linotype" w:hAnsi="Palatino Linotype" w:cs="Palatino Linotype"/>
          <w:color w:val="000000"/>
        </w:rPr>
        <w:lastRenderedPageBreak/>
        <w:t>MUNICIPIO DE PROCEDENCIA</w:t>
      </w:r>
    </w:p>
    <w:p w14:paraId="54706BBC" w14:textId="77777777" w:rsidR="00F73C42" w:rsidRPr="00704526" w:rsidRDefault="00F13D40">
      <w:pPr>
        <w:numPr>
          <w:ilvl w:val="3"/>
          <w:numId w:val="3"/>
        </w:numPr>
        <w:pBdr>
          <w:top w:val="nil"/>
          <w:left w:val="nil"/>
          <w:bottom w:val="nil"/>
          <w:right w:val="nil"/>
          <w:between w:val="nil"/>
        </w:pBdr>
        <w:ind w:left="851" w:right="567" w:hanging="284"/>
        <w:jc w:val="both"/>
        <w:rPr>
          <w:rFonts w:ascii="Palatino Linotype" w:eastAsia="Palatino Linotype" w:hAnsi="Palatino Linotype" w:cs="Palatino Linotype"/>
          <w:color w:val="000000"/>
        </w:rPr>
      </w:pPr>
      <w:r w:rsidRPr="00704526">
        <w:rPr>
          <w:rFonts w:ascii="Palatino Linotype" w:eastAsia="Palatino Linotype" w:hAnsi="Palatino Linotype" w:cs="Palatino Linotype"/>
          <w:color w:val="000000"/>
        </w:rPr>
        <w:t>LENGUAS INDIGENAS HABLADAS</w:t>
      </w:r>
    </w:p>
    <w:p w14:paraId="77E1E5BB" w14:textId="77777777" w:rsidR="00F73C42" w:rsidRPr="00704526" w:rsidRDefault="00F13D40">
      <w:pPr>
        <w:numPr>
          <w:ilvl w:val="3"/>
          <w:numId w:val="3"/>
        </w:numPr>
        <w:pBdr>
          <w:top w:val="nil"/>
          <w:left w:val="nil"/>
          <w:bottom w:val="nil"/>
          <w:right w:val="nil"/>
          <w:between w:val="nil"/>
        </w:pBdr>
        <w:ind w:left="851" w:right="567" w:hanging="284"/>
        <w:jc w:val="both"/>
        <w:rPr>
          <w:rFonts w:ascii="Palatino Linotype" w:eastAsia="Palatino Linotype" w:hAnsi="Palatino Linotype" w:cs="Palatino Linotype"/>
          <w:color w:val="000000"/>
        </w:rPr>
      </w:pPr>
      <w:r w:rsidRPr="00704526">
        <w:rPr>
          <w:rFonts w:ascii="Palatino Linotype" w:eastAsia="Palatino Linotype" w:hAnsi="Palatino Linotype" w:cs="Palatino Linotype"/>
          <w:color w:val="000000"/>
        </w:rPr>
        <w:t>EDAD</w:t>
      </w:r>
    </w:p>
    <w:p w14:paraId="3037405A" w14:textId="77777777" w:rsidR="00F73C42" w:rsidRPr="00704526" w:rsidRDefault="00F13D40">
      <w:pPr>
        <w:numPr>
          <w:ilvl w:val="3"/>
          <w:numId w:val="3"/>
        </w:numPr>
        <w:pBdr>
          <w:top w:val="nil"/>
          <w:left w:val="nil"/>
          <w:bottom w:val="nil"/>
          <w:right w:val="nil"/>
          <w:between w:val="nil"/>
        </w:pBdr>
        <w:ind w:left="851" w:right="567" w:hanging="284"/>
        <w:jc w:val="both"/>
        <w:rPr>
          <w:rFonts w:ascii="Palatino Linotype" w:eastAsia="Palatino Linotype" w:hAnsi="Palatino Linotype" w:cs="Palatino Linotype"/>
          <w:color w:val="000000"/>
        </w:rPr>
      </w:pPr>
      <w:r w:rsidRPr="00704526">
        <w:rPr>
          <w:rFonts w:ascii="Palatino Linotype" w:eastAsia="Palatino Linotype" w:hAnsi="Palatino Linotype" w:cs="Palatino Linotype"/>
          <w:color w:val="000000"/>
        </w:rPr>
        <w:t>ESTADISTICA DE EGRESOS (POR PROGRAMA, SEXO Y HABLANTES DE LENGUA INDIGENA)</w:t>
      </w:r>
    </w:p>
    <w:p w14:paraId="52AC9BA1" w14:textId="77777777" w:rsidR="00F73C42" w:rsidRPr="00704526" w:rsidRDefault="00F13D40">
      <w:pPr>
        <w:numPr>
          <w:ilvl w:val="3"/>
          <w:numId w:val="3"/>
        </w:numPr>
        <w:pBdr>
          <w:top w:val="nil"/>
          <w:left w:val="nil"/>
          <w:bottom w:val="nil"/>
          <w:right w:val="nil"/>
          <w:between w:val="nil"/>
        </w:pBdr>
        <w:ind w:left="851" w:right="567" w:hanging="284"/>
        <w:jc w:val="both"/>
        <w:rPr>
          <w:rFonts w:ascii="Palatino Linotype" w:eastAsia="Palatino Linotype" w:hAnsi="Palatino Linotype" w:cs="Palatino Linotype"/>
          <w:color w:val="000000"/>
        </w:rPr>
      </w:pPr>
      <w:r w:rsidRPr="00704526">
        <w:rPr>
          <w:rFonts w:ascii="Palatino Linotype" w:eastAsia="Palatino Linotype" w:hAnsi="Palatino Linotype" w:cs="Palatino Linotype"/>
          <w:color w:val="000000"/>
        </w:rPr>
        <w:t>TIEMPO PROMEDIO DE EGRESO</w:t>
      </w:r>
    </w:p>
    <w:p w14:paraId="42DB4EA6" w14:textId="77777777" w:rsidR="00F73C42" w:rsidRPr="00704526" w:rsidRDefault="00F13D40">
      <w:pPr>
        <w:numPr>
          <w:ilvl w:val="3"/>
          <w:numId w:val="3"/>
        </w:numPr>
        <w:pBdr>
          <w:top w:val="nil"/>
          <w:left w:val="nil"/>
          <w:bottom w:val="nil"/>
          <w:right w:val="nil"/>
          <w:between w:val="nil"/>
        </w:pBdr>
        <w:ind w:left="851" w:right="567" w:hanging="284"/>
        <w:jc w:val="both"/>
        <w:rPr>
          <w:rFonts w:ascii="Palatino Linotype" w:eastAsia="Palatino Linotype" w:hAnsi="Palatino Linotype" w:cs="Palatino Linotype"/>
          <w:color w:val="000000"/>
        </w:rPr>
      </w:pPr>
      <w:r w:rsidRPr="00704526">
        <w:rPr>
          <w:rFonts w:ascii="Palatino Linotype" w:eastAsia="Palatino Linotype" w:hAnsi="Palatino Linotype" w:cs="Palatino Linotype"/>
          <w:color w:val="000000"/>
        </w:rPr>
        <w:t>PLANES DE ESTUDIO Y CARRERAS OFERTADAS</w:t>
      </w:r>
    </w:p>
    <w:p w14:paraId="72650401" w14:textId="77777777" w:rsidR="00F73C42" w:rsidRPr="00704526" w:rsidRDefault="00F73C42">
      <w:pPr>
        <w:ind w:left="567" w:right="567"/>
        <w:jc w:val="both"/>
        <w:rPr>
          <w:rFonts w:ascii="Palatino Linotype" w:eastAsia="Palatino Linotype" w:hAnsi="Palatino Linotype" w:cs="Palatino Linotype"/>
        </w:rPr>
      </w:pPr>
    </w:p>
    <w:p w14:paraId="28578211" w14:textId="77777777" w:rsidR="00F73C42" w:rsidRPr="00704526" w:rsidRDefault="00DF0962">
      <w:pPr>
        <w:ind w:left="567" w:right="567"/>
        <w:jc w:val="both"/>
        <w:rPr>
          <w:rFonts w:ascii="Palatino Linotype" w:eastAsia="Palatino Linotype" w:hAnsi="Palatino Linotype" w:cs="Palatino Linotype"/>
        </w:rPr>
      </w:pPr>
      <w:hyperlink r:id="rId9">
        <w:r w:rsidR="00F13D40" w:rsidRPr="00704526">
          <w:rPr>
            <w:rFonts w:ascii="Palatino Linotype" w:eastAsia="Palatino Linotype" w:hAnsi="Palatino Linotype" w:cs="Palatino Linotype"/>
            <w:b/>
            <w:bCs/>
            <w:color w:val="000000"/>
          </w:rPr>
          <w:t>Anexo 4.pdf</w:t>
        </w:r>
      </w:hyperlink>
      <w:r w:rsidR="00F13D40" w:rsidRPr="00704526">
        <w:rPr>
          <w:rFonts w:ascii="Palatino Linotype" w:eastAsia="Palatino Linotype" w:hAnsi="Palatino Linotype" w:cs="Palatino Linotype"/>
        </w:rPr>
        <w:t>: Información estadística de deserción escolar, principales motivos de deserción y comparativo (indígena/no indígena).</w:t>
      </w:r>
    </w:p>
    <w:p w14:paraId="402588A3" w14:textId="77777777" w:rsidR="00F73C42" w:rsidRPr="00704526" w:rsidRDefault="00F73C42">
      <w:pPr>
        <w:ind w:left="567" w:right="567"/>
        <w:jc w:val="both"/>
        <w:rPr>
          <w:rFonts w:ascii="Palatino Linotype" w:eastAsia="Palatino Linotype" w:hAnsi="Palatino Linotype" w:cs="Palatino Linotype"/>
        </w:rPr>
      </w:pPr>
    </w:p>
    <w:p w14:paraId="7AF7B379" w14:textId="77777777" w:rsidR="00F73C42" w:rsidRPr="00704526" w:rsidRDefault="00DF0962">
      <w:pPr>
        <w:ind w:left="567" w:right="567"/>
        <w:jc w:val="both"/>
        <w:rPr>
          <w:rFonts w:ascii="Palatino Linotype" w:eastAsia="Palatino Linotype" w:hAnsi="Palatino Linotype" w:cs="Palatino Linotype"/>
        </w:rPr>
      </w:pPr>
      <w:hyperlink r:id="rId10">
        <w:r w:rsidR="00F13D40" w:rsidRPr="00704526">
          <w:rPr>
            <w:rFonts w:ascii="Palatino Linotype" w:eastAsia="Palatino Linotype" w:hAnsi="Palatino Linotype" w:cs="Palatino Linotype"/>
            <w:b/>
            <w:bCs/>
            <w:color w:val="000000"/>
          </w:rPr>
          <w:t>Anexo 6.pdf</w:t>
        </w:r>
      </w:hyperlink>
      <w:r w:rsidR="00F13D40" w:rsidRPr="00704526">
        <w:rPr>
          <w:rFonts w:ascii="Palatino Linotype" w:eastAsia="Palatino Linotype" w:hAnsi="Palatino Linotype" w:cs="Palatino Linotype"/>
          <w:b/>
          <w:bCs/>
        </w:rPr>
        <w:t xml:space="preserve">: </w:t>
      </w:r>
      <w:r w:rsidR="00F13D40" w:rsidRPr="00704526">
        <w:rPr>
          <w:rFonts w:ascii="Palatino Linotype" w:eastAsia="Palatino Linotype" w:hAnsi="Palatino Linotype" w:cs="Palatino Linotype"/>
        </w:rPr>
        <w:t>Planes de estudio y carreras ofertadas, año de inicio.</w:t>
      </w:r>
    </w:p>
    <w:p w14:paraId="0BAD1622" w14:textId="77777777" w:rsidR="00F73C42" w:rsidRPr="00704526" w:rsidRDefault="00F73C42">
      <w:pPr>
        <w:ind w:left="567" w:right="567"/>
        <w:jc w:val="both"/>
        <w:rPr>
          <w:rFonts w:ascii="Palatino Linotype" w:eastAsia="Palatino Linotype" w:hAnsi="Palatino Linotype" w:cs="Palatino Linotype"/>
          <w:b/>
          <w:bCs/>
        </w:rPr>
      </w:pPr>
    </w:p>
    <w:p w14:paraId="0A36BC7E" w14:textId="77777777" w:rsidR="00F73C42" w:rsidRPr="00704526" w:rsidRDefault="00DF0962">
      <w:pPr>
        <w:ind w:left="567" w:right="567"/>
        <w:jc w:val="both"/>
        <w:rPr>
          <w:rFonts w:ascii="Palatino Linotype" w:eastAsia="Palatino Linotype" w:hAnsi="Palatino Linotype" w:cs="Palatino Linotype"/>
          <w:b/>
          <w:bCs/>
        </w:rPr>
      </w:pPr>
      <w:hyperlink r:id="rId11">
        <w:r w:rsidR="00F13D40" w:rsidRPr="00704526">
          <w:rPr>
            <w:rFonts w:ascii="Palatino Linotype" w:eastAsia="Palatino Linotype" w:hAnsi="Palatino Linotype" w:cs="Palatino Linotype"/>
            <w:b/>
            <w:bCs/>
            <w:color w:val="000000"/>
          </w:rPr>
          <w:t>Anexo 5.pdf</w:t>
        </w:r>
      </w:hyperlink>
      <w:r w:rsidR="00F13D40" w:rsidRPr="00704526">
        <w:rPr>
          <w:rFonts w:ascii="Palatino Linotype" w:eastAsia="Palatino Linotype" w:hAnsi="Palatino Linotype" w:cs="Palatino Linotype"/>
          <w:b/>
          <w:bCs/>
        </w:rPr>
        <w:t xml:space="preserve">: </w:t>
      </w:r>
      <w:r w:rsidR="00F13D40" w:rsidRPr="00704526">
        <w:rPr>
          <w:rFonts w:ascii="Palatino Linotype" w:eastAsia="Palatino Linotype" w:hAnsi="Palatino Linotype" w:cs="Palatino Linotype"/>
        </w:rPr>
        <w:t>Información sobre programas o apoyos institucionales dirigidos a estudiantes indígenas.</w:t>
      </w:r>
    </w:p>
    <w:p w14:paraId="70E9F2B4" w14:textId="77777777" w:rsidR="00F73C42" w:rsidRPr="00704526" w:rsidRDefault="00F73C42">
      <w:pPr>
        <w:ind w:left="567" w:right="567"/>
        <w:jc w:val="both"/>
        <w:rPr>
          <w:rFonts w:ascii="Palatino Linotype" w:eastAsia="Palatino Linotype" w:hAnsi="Palatino Linotype" w:cs="Palatino Linotype"/>
          <w:b/>
          <w:bCs/>
        </w:rPr>
      </w:pPr>
    </w:p>
    <w:p w14:paraId="5A10E7CA" w14:textId="77777777" w:rsidR="00F73C42" w:rsidRPr="00704526" w:rsidRDefault="00DF0962">
      <w:pPr>
        <w:ind w:left="567" w:right="567"/>
        <w:jc w:val="both"/>
        <w:rPr>
          <w:rFonts w:ascii="Palatino Linotype" w:eastAsia="Palatino Linotype" w:hAnsi="Palatino Linotype" w:cs="Palatino Linotype"/>
          <w:b/>
          <w:bCs/>
        </w:rPr>
      </w:pPr>
      <w:hyperlink r:id="rId12">
        <w:r w:rsidR="00F13D40" w:rsidRPr="00704526">
          <w:rPr>
            <w:rFonts w:ascii="Palatino Linotype" w:eastAsia="Palatino Linotype" w:hAnsi="Palatino Linotype" w:cs="Palatino Linotype"/>
            <w:b/>
            <w:bCs/>
            <w:color w:val="000000"/>
          </w:rPr>
          <w:t>Anexo 2.pdf</w:t>
        </w:r>
      </w:hyperlink>
      <w:r w:rsidR="00F13D40" w:rsidRPr="00704526">
        <w:rPr>
          <w:rFonts w:ascii="Palatino Linotype" w:eastAsia="Palatino Linotype" w:hAnsi="Palatino Linotype" w:cs="Palatino Linotype"/>
          <w:b/>
          <w:bCs/>
        </w:rPr>
        <w:t xml:space="preserve">: </w:t>
      </w:r>
      <w:r w:rsidR="00F13D40" w:rsidRPr="00704526">
        <w:rPr>
          <w:rFonts w:ascii="Palatino Linotype" w:eastAsia="Palatino Linotype" w:hAnsi="Palatino Linotype" w:cs="Palatino Linotype"/>
        </w:rPr>
        <w:t>Número de estudiantes indígenas inscritos (por programas y sexo), municipio de dependencia, lenguas indígenas habladas, edad (otomí, mazahua, zapoteco, náhuatl, matlazinca, mazateco, chinanteco)</w:t>
      </w:r>
    </w:p>
    <w:p w14:paraId="559908B9" w14:textId="77777777" w:rsidR="00F73C42" w:rsidRPr="00704526" w:rsidRDefault="00F73C42">
      <w:pPr>
        <w:ind w:left="567" w:right="567"/>
        <w:jc w:val="both"/>
        <w:rPr>
          <w:rFonts w:ascii="Palatino Linotype" w:eastAsia="Palatino Linotype" w:hAnsi="Palatino Linotype" w:cs="Palatino Linotype"/>
          <w:b/>
          <w:bCs/>
        </w:rPr>
      </w:pPr>
    </w:p>
    <w:p w14:paraId="6AF080F7" w14:textId="77777777" w:rsidR="00F73C42" w:rsidRPr="00704526" w:rsidRDefault="00DF0962">
      <w:pPr>
        <w:ind w:left="567" w:right="567"/>
        <w:jc w:val="both"/>
        <w:rPr>
          <w:rFonts w:ascii="Palatino Linotype" w:eastAsia="Palatino Linotype" w:hAnsi="Palatino Linotype" w:cs="Palatino Linotype"/>
          <w:b/>
          <w:bCs/>
        </w:rPr>
      </w:pPr>
      <w:hyperlink r:id="rId13">
        <w:r w:rsidR="00F13D40" w:rsidRPr="00704526">
          <w:rPr>
            <w:rFonts w:ascii="Palatino Linotype" w:eastAsia="Palatino Linotype" w:hAnsi="Palatino Linotype" w:cs="Palatino Linotype"/>
            <w:b/>
            <w:bCs/>
            <w:color w:val="000000"/>
          </w:rPr>
          <w:t>Anexo 3.pdf</w:t>
        </w:r>
      </w:hyperlink>
      <w:r w:rsidR="00F13D40" w:rsidRPr="00704526">
        <w:rPr>
          <w:rFonts w:ascii="Palatino Linotype" w:eastAsia="Palatino Linotype" w:hAnsi="Palatino Linotype" w:cs="Palatino Linotype"/>
          <w:b/>
          <w:bCs/>
        </w:rPr>
        <w:t xml:space="preserve">: </w:t>
      </w:r>
      <w:r w:rsidR="00F13D40" w:rsidRPr="00704526">
        <w:rPr>
          <w:rFonts w:ascii="Palatino Linotype" w:eastAsia="Palatino Linotype" w:hAnsi="Palatino Linotype" w:cs="Palatino Linotype"/>
        </w:rPr>
        <w:t>Estadísticas de egreso (por programa, sexo y hablantes de lengua indígena) y tiempo promedio de egreso (años y meses).</w:t>
      </w:r>
    </w:p>
    <w:p w14:paraId="279062D1" w14:textId="77777777" w:rsidR="00F73C42" w:rsidRPr="00704526" w:rsidRDefault="00F73C42">
      <w:pPr>
        <w:ind w:left="567" w:right="567"/>
        <w:jc w:val="both"/>
        <w:rPr>
          <w:rFonts w:ascii="Palatino Linotype" w:eastAsia="Palatino Linotype" w:hAnsi="Palatino Linotype" w:cs="Palatino Linotype"/>
          <w:b/>
          <w:bCs/>
        </w:rPr>
      </w:pPr>
    </w:p>
    <w:p w14:paraId="692BB2BB" w14:textId="77777777" w:rsidR="00F73C42" w:rsidRPr="00704526" w:rsidRDefault="00DF0962">
      <w:pPr>
        <w:ind w:left="567" w:right="567"/>
        <w:jc w:val="both"/>
        <w:rPr>
          <w:rFonts w:ascii="Palatino Linotype" w:eastAsia="Palatino Linotype" w:hAnsi="Palatino Linotype" w:cs="Palatino Linotype"/>
          <w:b/>
          <w:bCs/>
        </w:rPr>
      </w:pPr>
      <w:hyperlink r:id="rId14">
        <w:r w:rsidR="00F13D40" w:rsidRPr="00704526">
          <w:rPr>
            <w:rFonts w:ascii="Palatino Linotype" w:eastAsia="Palatino Linotype" w:hAnsi="Palatino Linotype" w:cs="Palatino Linotype"/>
            <w:b/>
            <w:bCs/>
            <w:color w:val="000000"/>
          </w:rPr>
          <w:t>Anexo 1.pdf</w:t>
        </w:r>
      </w:hyperlink>
      <w:r w:rsidR="00F13D40" w:rsidRPr="00704526">
        <w:rPr>
          <w:rFonts w:ascii="Palatino Linotype" w:eastAsia="Palatino Linotype" w:hAnsi="Palatino Linotype" w:cs="Palatino Linotype"/>
          <w:b/>
          <w:bCs/>
        </w:rPr>
        <w:t xml:space="preserve">: </w:t>
      </w:r>
      <w:r w:rsidR="00F13D40" w:rsidRPr="00704526">
        <w:rPr>
          <w:rFonts w:ascii="Palatino Linotype" w:eastAsia="Palatino Linotype" w:hAnsi="Palatino Linotype" w:cs="Palatino Linotype"/>
        </w:rPr>
        <w:t xml:space="preserve">Matricula total anual, edad promedio, municipio de dependencia y estudiantes indígenas. </w:t>
      </w:r>
    </w:p>
    <w:p w14:paraId="4C74A2B9" w14:textId="77777777" w:rsidR="00F73C42" w:rsidRPr="00704526" w:rsidRDefault="00F73C42">
      <w:pPr>
        <w:ind w:left="567" w:right="567"/>
        <w:jc w:val="both"/>
        <w:rPr>
          <w:rFonts w:ascii="Palatino Linotype" w:eastAsia="Palatino Linotype" w:hAnsi="Palatino Linotype" w:cs="Palatino Linotype"/>
          <w:b/>
          <w:bCs/>
        </w:rPr>
      </w:pPr>
    </w:p>
    <w:p w14:paraId="3193778A" w14:textId="77777777" w:rsidR="00F73C42" w:rsidRPr="00704526" w:rsidRDefault="00DF0962">
      <w:pPr>
        <w:ind w:left="567" w:right="567"/>
        <w:jc w:val="both"/>
        <w:rPr>
          <w:rFonts w:ascii="Palatino Linotype" w:eastAsia="Palatino Linotype" w:hAnsi="Palatino Linotype" w:cs="Palatino Linotype"/>
        </w:rPr>
      </w:pPr>
      <w:hyperlink r:id="rId15">
        <w:r w:rsidR="00F13D40" w:rsidRPr="00704526">
          <w:rPr>
            <w:rFonts w:ascii="Palatino Linotype" w:eastAsia="Palatino Linotype" w:hAnsi="Palatino Linotype" w:cs="Palatino Linotype"/>
            <w:b/>
            <w:bCs/>
            <w:color w:val="000000"/>
          </w:rPr>
          <w:t>RespuestaSolicitud00016UT2025.pdf</w:t>
        </w:r>
      </w:hyperlink>
      <w:r w:rsidR="00F13D40" w:rsidRPr="00704526">
        <w:rPr>
          <w:rFonts w:ascii="Palatino Linotype" w:eastAsia="Palatino Linotype" w:hAnsi="Palatino Linotype" w:cs="Palatino Linotype"/>
          <w:b/>
          <w:bCs/>
        </w:rPr>
        <w:t xml:space="preserve">: </w:t>
      </w:r>
      <w:r w:rsidR="00F13D40" w:rsidRPr="00704526">
        <w:rPr>
          <w:rFonts w:ascii="Palatino Linotype" w:eastAsia="Palatino Linotype" w:hAnsi="Palatino Linotype" w:cs="Palatino Linotype"/>
        </w:rPr>
        <w:t>Oficio suscrito por el Jefe de la Unidad de Información, Planeación, programación y Evaluación y Titular de la Unidad de Transparencia, por medio del cual, refirió remitir la respuesta emitida por el Subdirector Académico y Servidor Público Habilitado de la Universidad Digital del Estado de México.</w:t>
      </w:r>
    </w:p>
    <w:p w14:paraId="015DA4EE" w14:textId="77777777" w:rsidR="00F73C42" w:rsidRPr="00704526" w:rsidRDefault="00F73C42">
      <w:pPr>
        <w:ind w:left="567" w:right="567"/>
        <w:jc w:val="both"/>
        <w:rPr>
          <w:rFonts w:ascii="Palatino Linotype" w:eastAsia="Palatino Linotype" w:hAnsi="Palatino Linotype" w:cs="Palatino Linotype"/>
          <w:b/>
          <w:bCs/>
        </w:rPr>
      </w:pPr>
    </w:p>
    <w:p w14:paraId="008CEFFE" w14:textId="77777777" w:rsidR="00F73C42" w:rsidRPr="00704526" w:rsidRDefault="00DF0962">
      <w:pPr>
        <w:ind w:left="567" w:right="567"/>
        <w:jc w:val="both"/>
        <w:rPr>
          <w:rFonts w:ascii="Palatino Linotype" w:eastAsia="Palatino Linotype" w:hAnsi="Palatino Linotype" w:cs="Palatino Linotype"/>
          <w:color w:val="000000"/>
        </w:rPr>
      </w:pPr>
      <w:hyperlink r:id="rId16">
        <w:r w:rsidR="00F13D40" w:rsidRPr="00704526">
          <w:rPr>
            <w:rFonts w:ascii="Palatino Linotype" w:eastAsia="Palatino Linotype" w:hAnsi="Palatino Linotype" w:cs="Palatino Linotype"/>
            <w:b/>
            <w:bCs/>
            <w:color w:val="000000"/>
          </w:rPr>
          <w:t>RespuestaSolicitud00016SA.pdf</w:t>
        </w:r>
      </w:hyperlink>
      <w:r w:rsidR="00F13D40" w:rsidRPr="00704526">
        <w:rPr>
          <w:rFonts w:ascii="Palatino Linotype" w:eastAsia="Palatino Linotype" w:hAnsi="Palatino Linotype" w:cs="Palatino Linotype"/>
        </w:rPr>
        <w:t xml:space="preserve">. Oficio suscrito por el Subdirector Académico mediante el cual refirió remitir los anexos correspondientes para dar respuesta a la solicitud de información, asimismo, precisó que en la Universidad Digital del Estado de México no se cuenta con criterios de admisión ni de permanencia diferenciados que consideren la condición sociocultural de los aspirantes o </w:t>
      </w:r>
      <w:r w:rsidR="00F13D40" w:rsidRPr="00704526">
        <w:rPr>
          <w:rFonts w:ascii="Palatino Linotype" w:eastAsia="Palatino Linotype" w:hAnsi="Palatino Linotype" w:cs="Palatino Linotype"/>
        </w:rPr>
        <w:lastRenderedPageBreak/>
        <w:t xml:space="preserve">estudiantes indígenas. Todos los estudiantes, sin distinción, son sujetos de los mismos procesos y requisitos establecidos en las convocatorias institucionales, garantizando así un trato igualitario conforme a los principios de equidad y no discriminación. En los casos donde la variable no se ha registrado históricamente o no se encuentra disponible con el nivel desagregación solicitado, se indica tal situación en el cuerpo de cada hoja correspondiente. </w:t>
      </w:r>
    </w:p>
    <w:p w14:paraId="39DF9939" w14:textId="77777777" w:rsidR="00F73C42" w:rsidRPr="00704526" w:rsidRDefault="00F73C42">
      <w:pPr>
        <w:ind w:right="-592"/>
        <w:jc w:val="both"/>
        <w:rPr>
          <w:rFonts w:ascii="Palatino Linotype" w:eastAsia="Palatino Linotype" w:hAnsi="Palatino Linotype" w:cs="Palatino Linotype"/>
          <w:b/>
          <w:bCs/>
        </w:rPr>
      </w:pPr>
    </w:p>
    <w:p w14:paraId="5205FCA7" w14:textId="77777777" w:rsidR="00F73C42" w:rsidRPr="00704526" w:rsidRDefault="00F13D40">
      <w:pPr>
        <w:numPr>
          <w:ilvl w:val="0"/>
          <w:numId w:val="3"/>
        </w:numPr>
        <w:spacing w:line="360" w:lineRule="auto"/>
        <w:ind w:left="0" w:right="1" w:firstLine="0"/>
        <w:jc w:val="both"/>
        <w:rPr>
          <w:rFonts w:ascii="Palatino Linotype" w:eastAsia="Palatino Linotype" w:hAnsi="Palatino Linotype" w:cs="Palatino Linotype"/>
        </w:rPr>
      </w:pPr>
      <w:r w:rsidRPr="00704526">
        <w:rPr>
          <w:rFonts w:ascii="Palatino Linotype" w:eastAsia="Palatino Linotype" w:hAnsi="Palatino Linotype" w:cs="Palatino Linotype"/>
        </w:rPr>
        <w:t>El cuatro de junio de dos mil veinticinco,</w:t>
      </w:r>
      <w:r w:rsidRPr="00704526">
        <w:rPr>
          <w:rFonts w:ascii="Palatino Linotype" w:eastAsia="Palatino Linotype" w:hAnsi="Palatino Linotype" w:cs="Palatino Linotype"/>
          <w:b/>
          <w:bCs/>
        </w:rPr>
        <w:t xml:space="preserve"> </w:t>
      </w:r>
      <w:r w:rsidRPr="00704526">
        <w:rPr>
          <w:rFonts w:ascii="Palatino Linotype" w:eastAsia="Palatino Linotype" w:hAnsi="Palatino Linotype" w:cs="Palatino Linotype"/>
        </w:rPr>
        <w:t xml:space="preserve">el </w:t>
      </w:r>
      <w:r w:rsidRPr="00704526">
        <w:rPr>
          <w:rFonts w:ascii="Palatino Linotype" w:eastAsia="Palatino Linotype" w:hAnsi="Palatino Linotype" w:cs="Palatino Linotype"/>
          <w:b/>
          <w:bCs/>
        </w:rPr>
        <w:t>RECURRENTE</w:t>
      </w:r>
      <w:r w:rsidRPr="00704526">
        <w:rPr>
          <w:rFonts w:ascii="Palatino Linotype" w:eastAsia="Palatino Linotype" w:hAnsi="Palatino Linotype" w:cs="Palatino Linotype"/>
        </w:rPr>
        <w:t xml:space="preserve"> interpuso el recurso de revisión en contra de la respuesta, señalando como:</w:t>
      </w:r>
    </w:p>
    <w:p w14:paraId="4ABA7533" w14:textId="77777777" w:rsidR="00F73C42" w:rsidRPr="00704526" w:rsidRDefault="00F73C42">
      <w:pPr>
        <w:ind w:right="1"/>
        <w:jc w:val="both"/>
        <w:rPr>
          <w:rFonts w:ascii="Palatino Linotype" w:eastAsia="Palatino Linotype" w:hAnsi="Palatino Linotype" w:cs="Palatino Linotype"/>
        </w:rPr>
      </w:pPr>
    </w:p>
    <w:p w14:paraId="6E2EF9E5" w14:textId="739BAB00" w:rsidR="00F73C42" w:rsidRPr="00704526" w:rsidRDefault="00704526" w:rsidP="00704526">
      <w:pPr>
        <w:pStyle w:val="Prrafodelista"/>
        <w:numPr>
          <w:ilvl w:val="0"/>
          <w:numId w:val="5"/>
        </w:numPr>
        <w:ind w:right="567"/>
        <w:jc w:val="both"/>
        <w:rPr>
          <w:rFonts w:ascii="Palatino Linotype" w:eastAsia="Palatino Linotype" w:hAnsi="Palatino Linotype" w:cs="Palatino Linotype"/>
          <w:i/>
          <w:iCs/>
          <w:sz w:val="24"/>
        </w:rPr>
      </w:pPr>
      <w:r w:rsidRPr="00704526">
        <w:rPr>
          <w:rFonts w:ascii="Palatino Linotype" w:eastAsia="Palatino Linotype" w:hAnsi="Palatino Linotype" w:cs="Palatino Linotype"/>
          <w:b/>
          <w:bCs/>
          <w:sz w:val="24"/>
        </w:rPr>
        <w:t>ACTO IMPUGNADO</w:t>
      </w:r>
      <w:r w:rsidR="00F13D40" w:rsidRPr="00704526">
        <w:rPr>
          <w:rFonts w:ascii="Palatino Linotype" w:eastAsia="Palatino Linotype" w:hAnsi="Palatino Linotype" w:cs="Palatino Linotype"/>
          <w:b/>
          <w:bCs/>
          <w:i/>
          <w:iCs/>
          <w:sz w:val="24"/>
        </w:rPr>
        <w:t>:</w:t>
      </w:r>
      <w:r w:rsidR="00F13D40" w:rsidRPr="00704526">
        <w:rPr>
          <w:rFonts w:ascii="Palatino Linotype" w:eastAsia="Palatino Linotype" w:hAnsi="Palatino Linotype" w:cs="Palatino Linotype"/>
          <w:i/>
          <w:iCs/>
          <w:color w:val="000000"/>
          <w:sz w:val="24"/>
        </w:rPr>
        <w:t xml:space="preserve"> “EL ARCHIVO NO ABRE” (Sic)</w:t>
      </w:r>
    </w:p>
    <w:p w14:paraId="1B35B443" w14:textId="77777777" w:rsidR="00F73C42" w:rsidRPr="00704526" w:rsidRDefault="00F73C42">
      <w:pPr>
        <w:ind w:left="567" w:right="567"/>
        <w:jc w:val="both"/>
        <w:rPr>
          <w:rFonts w:ascii="Palatino Linotype" w:eastAsia="Palatino Linotype" w:hAnsi="Palatino Linotype" w:cs="Palatino Linotype"/>
          <w:sz w:val="28"/>
        </w:rPr>
      </w:pPr>
    </w:p>
    <w:p w14:paraId="765141BB" w14:textId="2123E3A6" w:rsidR="00F73C42" w:rsidRPr="00704526" w:rsidRDefault="00704526" w:rsidP="00704526">
      <w:pPr>
        <w:pStyle w:val="Prrafodelista"/>
        <w:numPr>
          <w:ilvl w:val="0"/>
          <w:numId w:val="5"/>
        </w:numPr>
        <w:ind w:right="567"/>
        <w:jc w:val="both"/>
        <w:rPr>
          <w:rFonts w:ascii="Palatino Linotype" w:eastAsia="Palatino Linotype" w:hAnsi="Palatino Linotype" w:cs="Palatino Linotype"/>
          <w:i/>
          <w:iCs/>
          <w:color w:val="000000"/>
          <w:sz w:val="24"/>
        </w:rPr>
      </w:pPr>
      <w:r w:rsidRPr="00704526">
        <w:rPr>
          <w:rFonts w:ascii="Palatino Linotype" w:eastAsia="Palatino Linotype" w:hAnsi="Palatino Linotype" w:cs="Palatino Linotype"/>
          <w:b/>
          <w:bCs/>
          <w:sz w:val="24"/>
        </w:rPr>
        <w:t>RAZONES O MOTIVOS DE INCONFORMIDAD</w:t>
      </w:r>
      <w:r w:rsidR="00F13D40" w:rsidRPr="00704526">
        <w:rPr>
          <w:rFonts w:ascii="Palatino Linotype" w:eastAsia="Palatino Linotype" w:hAnsi="Palatino Linotype" w:cs="Palatino Linotype"/>
          <w:b/>
          <w:bCs/>
          <w:sz w:val="24"/>
        </w:rPr>
        <w:t xml:space="preserve">: </w:t>
      </w:r>
      <w:r w:rsidR="00F13D40" w:rsidRPr="00704526">
        <w:rPr>
          <w:rFonts w:ascii="Palatino Linotype" w:eastAsia="Palatino Linotype" w:hAnsi="Palatino Linotype" w:cs="Palatino Linotype"/>
          <w:i/>
          <w:iCs/>
          <w:color w:val="000000"/>
          <w:sz w:val="24"/>
        </w:rPr>
        <w:t>“el archivo está dañado y no abre, por lo que no puedo revisar la información.” (Sic)</w:t>
      </w:r>
    </w:p>
    <w:p w14:paraId="2653A982" w14:textId="77777777" w:rsidR="00F73C42" w:rsidRPr="00704526" w:rsidRDefault="00F73C42">
      <w:pPr>
        <w:ind w:right="568"/>
        <w:jc w:val="both"/>
        <w:rPr>
          <w:rFonts w:ascii="Palatino Linotype" w:eastAsia="Palatino Linotype" w:hAnsi="Palatino Linotype" w:cs="Palatino Linotype"/>
          <w:b/>
          <w:bCs/>
        </w:rPr>
      </w:pPr>
    </w:p>
    <w:p w14:paraId="729A9C64" w14:textId="77777777" w:rsidR="00F73C42" w:rsidRPr="00704526" w:rsidRDefault="00F13D40">
      <w:pPr>
        <w:numPr>
          <w:ilvl w:val="0"/>
          <w:numId w:val="3"/>
        </w:numPr>
        <w:spacing w:line="360" w:lineRule="auto"/>
        <w:ind w:left="0" w:right="1" w:firstLine="0"/>
        <w:jc w:val="both"/>
        <w:rPr>
          <w:rFonts w:ascii="Palatino Linotype" w:eastAsia="Palatino Linotype" w:hAnsi="Palatino Linotype" w:cs="Palatino Linotype"/>
        </w:rPr>
      </w:pPr>
      <w:r w:rsidRPr="00704526">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704526">
        <w:rPr>
          <w:rFonts w:ascii="Palatino Linotype" w:eastAsia="Palatino Linotype" w:hAnsi="Palatino Linotype" w:cs="Palatino Linotype"/>
          <w:b/>
          <w:bCs/>
        </w:rPr>
        <w:t xml:space="preserve">Ley de Transparencia y Acceso a la Información Pública del Estado de México y Municipios </w:t>
      </w:r>
      <w:r w:rsidRPr="00704526">
        <w:rPr>
          <w:rFonts w:ascii="Palatino Linotype" w:eastAsia="Palatino Linotype" w:hAnsi="Palatino Linotype" w:cs="Palatino Linotype"/>
        </w:rPr>
        <w:t xml:space="preserve">se turna a la </w:t>
      </w:r>
      <w:r w:rsidRPr="00704526">
        <w:rPr>
          <w:rFonts w:ascii="Palatino Linotype" w:eastAsia="Palatino Linotype" w:hAnsi="Palatino Linotype" w:cs="Palatino Linotype"/>
          <w:b/>
          <w:bCs/>
        </w:rPr>
        <w:t xml:space="preserve">Comisionada María del Rosario Mejía Ayala, </w:t>
      </w:r>
      <w:r w:rsidRPr="00704526">
        <w:rPr>
          <w:rFonts w:ascii="Palatino Linotype" w:eastAsia="Palatino Linotype" w:hAnsi="Palatino Linotype" w:cs="Palatino Linotype"/>
        </w:rPr>
        <w:t xml:space="preserve">para su análisis. </w:t>
      </w:r>
    </w:p>
    <w:p w14:paraId="306EA310" w14:textId="77777777" w:rsidR="00F73C42" w:rsidRPr="00704526" w:rsidRDefault="00F73C42">
      <w:pPr>
        <w:ind w:right="-592"/>
        <w:jc w:val="both"/>
        <w:rPr>
          <w:rFonts w:ascii="Palatino Linotype" w:eastAsia="Palatino Linotype" w:hAnsi="Palatino Linotype" w:cs="Palatino Linotype"/>
        </w:rPr>
      </w:pPr>
    </w:p>
    <w:p w14:paraId="1F7264AC" w14:textId="6847EB3D" w:rsidR="00F73C42" w:rsidRPr="00704526" w:rsidRDefault="00704526">
      <w:pPr>
        <w:numPr>
          <w:ilvl w:val="0"/>
          <w:numId w:val="3"/>
        </w:numPr>
        <w:spacing w:line="360" w:lineRule="auto"/>
        <w:ind w:left="0" w:right="1"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La Comisionada p</w:t>
      </w:r>
      <w:r w:rsidR="00F13D40" w:rsidRPr="00704526">
        <w:rPr>
          <w:rFonts w:ascii="Palatino Linotype" w:eastAsia="Palatino Linotype" w:hAnsi="Palatino Linotype" w:cs="Palatino Linotype"/>
        </w:rPr>
        <w:t xml:space="preserve">onente con fundamento en lo dispuesto por el artículo 185 fracción II de la ley de la materia, a través del acuerdo de admisión del diez de junio de dos mil veinticinco, puso a disposición de las partes el expediente electrónico vía </w:t>
      </w:r>
      <w:r w:rsidR="00F13D40" w:rsidRPr="00704526">
        <w:rPr>
          <w:rFonts w:ascii="Palatino Linotype" w:eastAsia="Palatino Linotype" w:hAnsi="Palatino Linotype" w:cs="Palatino Linotype"/>
          <w:b/>
          <w:bCs/>
        </w:rPr>
        <w:t xml:space="preserve">SAIMEX </w:t>
      </w:r>
      <w:r w:rsidR="00F13D40" w:rsidRPr="00704526">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00F13D40" w:rsidRPr="00704526">
        <w:rPr>
          <w:rFonts w:ascii="Palatino Linotype" w:eastAsia="Palatino Linotype" w:hAnsi="Palatino Linotype" w:cs="Palatino Linotype"/>
          <w:b/>
          <w:bCs/>
        </w:rPr>
        <w:t>SUJETO OBLIGADO</w:t>
      </w:r>
      <w:r w:rsidR="00F13D40" w:rsidRPr="00704526">
        <w:rPr>
          <w:rFonts w:ascii="Palatino Linotype" w:eastAsia="Palatino Linotype" w:hAnsi="Palatino Linotype" w:cs="Palatino Linotype"/>
        </w:rPr>
        <w:t xml:space="preserve"> presentará el informe justificado procedente. </w:t>
      </w:r>
    </w:p>
    <w:p w14:paraId="028CD562" w14:textId="77777777" w:rsidR="00F73C42" w:rsidRPr="00704526" w:rsidRDefault="00F73C42">
      <w:pPr>
        <w:ind w:right="-592"/>
        <w:rPr>
          <w:rFonts w:ascii="Palatino Linotype" w:eastAsia="Palatino Linotype" w:hAnsi="Palatino Linotype" w:cs="Palatino Linotype"/>
        </w:rPr>
      </w:pPr>
    </w:p>
    <w:p w14:paraId="6FE2BB3C" w14:textId="77777777" w:rsidR="00F73C42" w:rsidRPr="00704526" w:rsidRDefault="00F13D40">
      <w:pPr>
        <w:numPr>
          <w:ilvl w:val="0"/>
          <w:numId w:val="3"/>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rPr>
      </w:pPr>
      <w:r w:rsidRPr="00704526">
        <w:rPr>
          <w:rFonts w:ascii="Palatino Linotype" w:eastAsia="Palatino Linotype" w:hAnsi="Palatino Linotype" w:cs="Palatino Linotype"/>
        </w:rPr>
        <w:t xml:space="preserve">El diecinueve de junio de dos mil veinticinco, el </w:t>
      </w:r>
      <w:r w:rsidRPr="00704526">
        <w:rPr>
          <w:rFonts w:ascii="Palatino Linotype" w:eastAsia="Palatino Linotype" w:hAnsi="Palatino Linotype" w:cs="Palatino Linotype"/>
          <w:b/>
          <w:bCs/>
        </w:rPr>
        <w:t>SUJETO OBLIGADO</w:t>
      </w:r>
      <w:r w:rsidRPr="00704526">
        <w:rPr>
          <w:rFonts w:ascii="Palatino Linotype" w:eastAsia="Palatino Linotype" w:hAnsi="Palatino Linotype" w:cs="Palatino Linotype"/>
        </w:rPr>
        <w:t xml:space="preserve"> rindió el informe justificado correspondiente, mediante los siguientes archivos electrónicos:</w:t>
      </w:r>
    </w:p>
    <w:p w14:paraId="741A8C8E" w14:textId="77777777" w:rsidR="00F73C42" w:rsidRPr="00704526" w:rsidRDefault="00F13D40">
      <w:pPr>
        <w:pBdr>
          <w:top w:val="nil"/>
          <w:left w:val="nil"/>
          <w:bottom w:val="nil"/>
          <w:right w:val="nil"/>
          <w:between w:val="nil"/>
        </w:pBdr>
        <w:ind w:left="567" w:right="567"/>
        <w:jc w:val="both"/>
        <w:rPr>
          <w:rFonts w:ascii="Palatino Linotype" w:eastAsia="Palatino Linotype" w:hAnsi="Palatino Linotype" w:cs="Palatino Linotype"/>
        </w:rPr>
      </w:pPr>
      <w:r w:rsidRPr="00704526">
        <w:rPr>
          <w:rFonts w:ascii="Palatino Linotype" w:eastAsia="Palatino Linotype" w:hAnsi="Palatino Linotype" w:cs="Palatino Linotype"/>
          <w:b/>
          <w:bCs/>
        </w:rPr>
        <w:lastRenderedPageBreak/>
        <w:t xml:space="preserve">Respuesta Solicitud00016SA,pdf: </w:t>
      </w:r>
      <w:r w:rsidRPr="00704526">
        <w:rPr>
          <w:rFonts w:ascii="Palatino Linotype" w:eastAsia="Palatino Linotype" w:hAnsi="Palatino Linotype" w:cs="Palatino Linotype"/>
        </w:rPr>
        <w:t>Oficio suscrito por el Subdirector Académico mediante el cual refirió remitir los anexos correspondientes para dar respuesta a la solicitud de información, asimismo, precisó que en la Universidad Digital del Estado de México no se cuenta con criterios de admisión ni de permanencia diferenciados que consideren la condición sociocultural de los aspirantes o estudiantes indígenas. Todos los estudiantes, sin distinción, son sujetos de los mismos procesos y requisitos establecidos en las convocatorias institucionales, garantizando así un trato igualitario conforme a los principios de equidad y no discriminación. En los casos donde la variable no se ha registrado históricamente o no se encuentra disponible con el nivel desagregación solicitado, se indica tal situación en el cuerpo de cada hoja correspondiente.</w:t>
      </w:r>
    </w:p>
    <w:p w14:paraId="398F103C" w14:textId="77777777" w:rsidR="00F73C42" w:rsidRPr="00704526" w:rsidRDefault="00F73C42">
      <w:pPr>
        <w:pBdr>
          <w:top w:val="nil"/>
          <w:left w:val="nil"/>
          <w:bottom w:val="nil"/>
          <w:right w:val="nil"/>
          <w:between w:val="nil"/>
        </w:pBdr>
        <w:ind w:left="567" w:right="567"/>
        <w:jc w:val="both"/>
        <w:rPr>
          <w:rFonts w:ascii="Palatino Linotype" w:eastAsia="Palatino Linotype" w:hAnsi="Palatino Linotype" w:cs="Palatino Linotype"/>
          <w:b/>
          <w:bCs/>
        </w:rPr>
      </w:pPr>
    </w:p>
    <w:p w14:paraId="406E8FF5" w14:textId="77777777" w:rsidR="00F73C42" w:rsidRPr="00704526" w:rsidRDefault="00F13D40">
      <w:pPr>
        <w:pBdr>
          <w:top w:val="nil"/>
          <w:left w:val="nil"/>
          <w:bottom w:val="nil"/>
          <w:right w:val="nil"/>
          <w:between w:val="nil"/>
        </w:pBdr>
        <w:ind w:left="567" w:right="567"/>
        <w:jc w:val="both"/>
        <w:rPr>
          <w:rFonts w:ascii="Palatino Linotype" w:eastAsia="Palatino Linotype" w:hAnsi="Palatino Linotype" w:cs="Palatino Linotype"/>
        </w:rPr>
      </w:pPr>
      <w:r w:rsidRPr="00704526">
        <w:rPr>
          <w:rFonts w:ascii="Palatino Linotype" w:eastAsia="Palatino Linotype" w:hAnsi="Palatino Linotype" w:cs="Palatino Linotype"/>
          <w:b/>
          <w:bCs/>
        </w:rPr>
        <w:t xml:space="preserve">Anexo 1.pdf: </w:t>
      </w:r>
      <w:r w:rsidRPr="00704526">
        <w:rPr>
          <w:rFonts w:ascii="Palatino Linotype" w:eastAsia="Palatino Linotype" w:hAnsi="Palatino Linotype" w:cs="Palatino Linotype"/>
        </w:rPr>
        <w:t>Matricula total anual, edad promedio, municipio de dependencia y estudiantes indígenas.</w:t>
      </w:r>
    </w:p>
    <w:p w14:paraId="6C9592C0" w14:textId="77777777" w:rsidR="00F73C42" w:rsidRPr="00704526" w:rsidRDefault="00F73C42">
      <w:pPr>
        <w:pBdr>
          <w:top w:val="nil"/>
          <w:left w:val="nil"/>
          <w:bottom w:val="nil"/>
          <w:right w:val="nil"/>
          <w:between w:val="nil"/>
        </w:pBdr>
        <w:ind w:left="567" w:right="567"/>
        <w:jc w:val="both"/>
        <w:rPr>
          <w:rFonts w:ascii="Palatino Linotype" w:eastAsia="Palatino Linotype" w:hAnsi="Palatino Linotype" w:cs="Palatino Linotype"/>
          <w:b/>
          <w:bCs/>
        </w:rPr>
      </w:pPr>
    </w:p>
    <w:p w14:paraId="412BCD68" w14:textId="77777777" w:rsidR="00F73C42" w:rsidRPr="00704526" w:rsidRDefault="00F13D40">
      <w:pPr>
        <w:pBdr>
          <w:top w:val="nil"/>
          <w:left w:val="nil"/>
          <w:bottom w:val="nil"/>
          <w:right w:val="nil"/>
          <w:between w:val="nil"/>
        </w:pBdr>
        <w:ind w:left="567" w:right="567"/>
        <w:jc w:val="both"/>
        <w:rPr>
          <w:rFonts w:ascii="Palatino Linotype" w:eastAsia="Palatino Linotype" w:hAnsi="Palatino Linotype" w:cs="Palatino Linotype"/>
        </w:rPr>
      </w:pPr>
      <w:r w:rsidRPr="00704526">
        <w:rPr>
          <w:rFonts w:ascii="Palatino Linotype" w:eastAsia="Palatino Linotype" w:hAnsi="Palatino Linotype" w:cs="Palatino Linotype"/>
          <w:b/>
          <w:bCs/>
        </w:rPr>
        <w:t xml:space="preserve">Anexo 2.pdf: </w:t>
      </w:r>
      <w:r w:rsidRPr="00704526">
        <w:rPr>
          <w:rFonts w:ascii="Palatino Linotype" w:eastAsia="Palatino Linotype" w:hAnsi="Palatino Linotype" w:cs="Palatino Linotype"/>
        </w:rPr>
        <w:t>Número de estudiantes indígenas inscritos (por programas y sexo), municipio de dependencia, lenguas indígenas habladas, edad (otomí, mazahua, zapoteco, náhuatl, matlazinca, mazateco, chinanteco).</w:t>
      </w:r>
    </w:p>
    <w:p w14:paraId="4873D9C9" w14:textId="77777777" w:rsidR="00F73C42" w:rsidRPr="00704526" w:rsidRDefault="00F73C42">
      <w:pPr>
        <w:pBdr>
          <w:top w:val="nil"/>
          <w:left w:val="nil"/>
          <w:bottom w:val="nil"/>
          <w:right w:val="nil"/>
          <w:between w:val="nil"/>
        </w:pBdr>
        <w:ind w:left="567" w:right="567"/>
        <w:jc w:val="both"/>
        <w:rPr>
          <w:rFonts w:ascii="Palatino Linotype" w:eastAsia="Palatino Linotype" w:hAnsi="Palatino Linotype" w:cs="Palatino Linotype"/>
          <w:b/>
          <w:bCs/>
        </w:rPr>
      </w:pPr>
    </w:p>
    <w:p w14:paraId="1F76C70B" w14:textId="77777777" w:rsidR="00F73C42" w:rsidRPr="00704526" w:rsidRDefault="00F13D40">
      <w:pPr>
        <w:pBdr>
          <w:top w:val="nil"/>
          <w:left w:val="nil"/>
          <w:bottom w:val="nil"/>
          <w:right w:val="nil"/>
          <w:between w:val="nil"/>
        </w:pBdr>
        <w:ind w:left="567" w:right="567"/>
        <w:jc w:val="both"/>
        <w:rPr>
          <w:rFonts w:ascii="Palatino Linotype" w:eastAsia="Palatino Linotype" w:hAnsi="Palatino Linotype" w:cs="Palatino Linotype"/>
        </w:rPr>
      </w:pPr>
      <w:r w:rsidRPr="00704526">
        <w:rPr>
          <w:rFonts w:ascii="Palatino Linotype" w:eastAsia="Palatino Linotype" w:hAnsi="Palatino Linotype" w:cs="Palatino Linotype"/>
          <w:b/>
          <w:bCs/>
        </w:rPr>
        <w:t xml:space="preserve">Anexo 5.pdf: </w:t>
      </w:r>
      <w:r w:rsidRPr="00704526">
        <w:rPr>
          <w:rFonts w:ascii="Palatino Linotype" w:eastAsia="Palatino Linotype" w:hAnsi="Palatino Linotype" w:cs="Palatino Linotype"/>
        </w:rPr>
        <w:t>Información sobre programas o apoyos institucionales dirigidos a estudiantes indígenas.</w:t>
      </w:r>
    </w:p>
    <w:p w14:paraId="2ABEAE5D" w14:textId="77777777" w:rsidR="00F73C42" w:rsidRPr="00704526" w:rsidRDefault="00F73C42">
      <w:pPr>
        <w:pBdr>
          <w:top w:val="nil"/>
          <w:left w:val="nil"/>
          <w:bottom w:val="nil"/>
          <w:right w:val="nil"/>
          <w:between w:val="nil"/>
        </w:pBdr>
        <w:ind w:left="567" w:right="567"/>
        <w:jc w:val="both"/>
        <w:rPr>
          <w:rFonts w:ascii="Palatino Linotype" w:eastAsia="Palatino Linotype" w:hAnsi="Palatino Linotype" w:cs="Palatino Linotype"/>
          <w:b/>
          <w:bCs/>
        </w:rPr>
      </w:pPr>
    </w:p>
    <w:p w14:paraId="7033F68E" w14:textId="77777777" w:rsidR="00F73C42" w:rsidRPr="00704526" w:rsidRDefault="00F13D40">
      <w:pPr>
        <w:pBdr>
          <w:top w:val="nil"/>
          <w:left w:val="nil"/>
          <w:bottom w:val="nil"/>
          <w:right w:val="nil"/>
          <w:between w:val="nil"/>
        </w:pBdr>
        <w:ind w:left="567" w:right="567"/>
        <w:jc w:val="both"/>
        <w:rPr>
          <w:rFonts w:ascii="Palatino Linotype" w:eastAsia="Palatino Linotype" w:hAnsi="Palatino Linotype" w:cs="Palatino Linotype"/>
        </w:rPr>
      </w:pPr>
      <w:r w:rsidRPr="00704526">
        <w:rPr>
          <w:rFonts w:ascii="Palatino Linotype" w:eastAsia="Palatino Linotype" w:hAnsi="Palatino Linotype" w:cs="Palatino Linotype"/>
          <w:b/>
          <w:bCs/>
        </w:rPr>
        <w:t xml:space="preserve">Informe Justificado RR 06588-2025 SA.pdf: </w:t>
      </w:r>
      <w:r w:rsidRPr="00704526">
        <w:rPr>
          <w:rFonts w:ascii="Palatino Linotype" w:eastAsia="Palatino Linotype" w:hAnsi="Palatino Linotype" w:cs="Palatino Linotype"/>
        </w:rPr>
        <w:t>Oficio suscrito por el Subdirector Académico, por medio del cual, refirió que la  respuesta a la solicitud fue emitida a través del Sistema de Acceso a la Información Mexiquense (SAIMEX), y se entregó un archivo en formato PDF que contenía la información estadística correspondiente al periodo de 2010 a 2025, relativa a matrícula total anual, población estudiantil indígena, estadísticas de egreso y deserción, así como datos sobre programas de apoyo institucional y criterios de admisión vinculados con la atención a estudiantes indígenas; asimismo, precisó que previo al envío, el archivo fue debidamente verificado y se confirmó su apertura, funcionamiento y visualización sin incidencias técnicas. En virtud de la inconformidad presentada por la parte RECURRENTE, en la cual se manifiesta que el archivo presuntamente está dañado y no puede ser abierto, por lo cual, la Subdirección realizó una revisión técnica adicional del archivo originalmente entregado y constató que el mismo se encuentra íntegro, funcional, y puede visualizarse correctamente desde el sistema SAIMEX.</w:t>
      </w:r>
    </w:p>
    <w:p w14:paraId="14869E73" w14:textId="77777777" w:rsidR="00F73C42" w:rsidRPr="00704526" w:rsidRDefault="00F73C42">
      <w:pPr>
        <w:pBdr>
          <w:top w:val="nil"/>
          <w:left w:val="nil"/>
          <w:bottom w:val="nil"/>
          <w:right w:val="nil"/>
          <w:between w:val="nil"/>
        </w:pBdr>
        <w:ind w:right="567"/>
        <w:jc w:val="both"/>
        <w:rPr>
          <w:rFonts w:ascii="Palatino Linotype" w:eastAsia="Palatino Linotype" w:hAnsi="Palatino Linotype" w:cs="Palatino Linotype"/>
          <w:b/>
          <w:bCs/>
        </w:rPr>
      </w:pPr>
    </w:p>
    <w:p w14:paraId="0B7954CF" w14:textId="77777777" w:rsidR="00F73C42" w:rsidRPr="00704526" w:rsidRDefault="00F13D40">
      <w:pPr>
        <w:pBdr>
          <w:top w:val="nil"/>
          <w:left w:val="nil"/>
          <w:bottom w:val="nil"/>
          <w:right w:val="nil"/>
          <w:between w:val="nil"/>
        </w:pBdr>
        <w:ind w:left="567" w:right="567"/>
        <w:jc w:val="both"/>
        <w:rPr>
          <w:rFonts w:ascii="Palatino Linotype" w:eastAsia="Palatino Linotype" w:hAnsi="Palatino Linotype" w:cs="Palatino Linotype"/>
          <w:b/>
          <w:bCs/>
        </w:rPr>
      </w:pPr>
      <w:r w:rsidRPr="00704526">
        <w:rPr>
          <w:rFonts w:ascii="Palatino Linotype" w:eastAsia="Palatino Linotype" w:hAnsi="Palatino Linotype" w:cs="Palatino Linotype"/>
          <w:b/>
          <w:bCs/>
        </w:rPr>
        <w:lastRenderedPageBreak/>
        <w:t xml:space="preserve">Informe Justificado RR 6588-2025 UT.pdf: </w:t>
      </w:r>
      <w:r w:rsidRPr="00704526">
        <w:rPr>
          <w:rFonts w:ascii="Palatino Linotype" w:eastAsia="Palatino Linotype" w:hAnsi="Palatino Linotype" w:cs="Palatino Linotype"/>
        </w:rPr>
        <w:t>Oficio suscrito por el Jefe de la Unidad de Información, Planeación, programación y Evaluación y Titular de la Unidad de Transparencia, por medio del cual, refirió proporcionar de nueva cuenta los archivos que corresponden con la respuesta a la solicitud de información.</w:t>
      </w:r>
    </w:p>
    <w:p w14:paraId="48B73110" w14:textId="77777777" w:rsidR="00F73C42" w:rsidRPr="00704526" w:rsidRDefault="00F73C42">
      <w:pPr>
        <w:pBdr>
          <w:top w:val="nil"/>
          <w:left w:val="nil"/>
          <w:bottom w:val="nil"/>
          <w:right w:val="nil"/>
          <w:between w:val="nil"/>
        </w:pBdr>
        <w:ind w:left="567" w:right="567"/>
        <w:jc w:val="both"/>
        <w:rPr>
          <w:rFonts w:ascii="Palatino Linotype" w:eastAsia="Palatino Linotype" w:hAnsi="Palatino Linotype" w:cs="Palatino Linotype"/>
          <w:b/>
          <w:bCs/>
        </w:rPr>
      </w:pPr>
    </w:p>
    <w:p w14:paraId="36E1FE91" w14:textId="77777777" w:rsidR="00F73C42" w:rsidRPr="00704526" w:rsidRDefault="00F13D40">
      <w:pPr>
        <w:pBdr>
          <w:top w:val="nil"/>
          <w:left w:val="nil"/>
          <w:bottom w:val="nil"/>
          <w:right w:val="nil"/>
          <w:between w:val="nil"/>
        </w:pBdr>
        <w:ind w:left="567" w:right="567"/>
        <w:jc w:val="both"/>
        <w:rPr>
          <w:rFonts w:ascii="Palatino Linotype" w:eastAsia="Palatino Linotype" w:hAnsi="Palatino Linotype" w:cs="Palatino Linotype"/>
        </w:rPr>
      </w:pPr>
      <w:r w:rsidRPr="00704526">
        <w:rPr>
          <w:rFonts w:ascii="Palatino Linotype" w:eastAsia="Palatino Linotype" w:hAnsi="Palatino Linotype" w:cs="Palatino Linotype"/>
          <w:b/>
          <w:bCs/>
        </w:rPr>
        <w:t xml:space="preserve">Anexo 4.pdf: </w:t>
      </w:r>
      <w:r w:rsidRPr="00704526">
        <w:rPr>
          <w:rFonts w:ascii="Palatino Linotype" w:eastAsia="Palatino Linotype" w:hAnsi="Palatino Linotype" w:cs="Palatino Linotype"/>
        </w:rPr>
        <w:t>Información estadística de deserción escolar, principales motivos de deserción y comparativo (indígena/no indígena).</w:t>
      </w:r>
    </w:p>
    <w:p w14:paraId="16EFCCA8" w14:textId="77777777" w:rsidR="00F73C42" w:rsidRPr="00704526" w:rsidRDefault="00F73C42">
      <w:pPr>
        <w:pBdr>
          <w:top w:val="nil"/>
          <w:left w:val="nil"/>
          <w:bottom w:val="nil"/>
          <w:right w:val="nil"/>
          <w:between w:val="nil"/>
        </w:pBdr>
        <w:ind w:left="567" w:right="567"/>
        <w:jc w:val="both"/>
        <w:rPr>
          <w:rFonts w:ascii="Palatino Linotype" w:eastAsia="Palatino Linotype" w:hAnsi="Palatino Linotype" w:cs="Palatino Linotype"/>
          <w:b/>
          <w:bCs/>
        </w:rPr>
      </w:pPr>
    </w:p>
    <w:p w14:paraId="088B038E" w14:textId="77777777" w:rsidR="00F73C42" w:rsidRPr="00704526" w:rsidRDefault="00F13D40">
      <w:pPr>
        <w:pBdr>
          <w:top w:val="nil"/>
          <w:left w:val="nil"/>
          <w:bottom w:val="nil"/>
          <w:right w:val="nil"/>
          <w:between w:val="nil"/>
        </w:pBdr>
        <w:ind w:left="567" w:right="567"/>
        <w:jc w:val="both"/>
        <w:rPr>
          <w:rFonts w:ascii="Palatino Linotype" w:eastAsia="Palatino Linotype" w:hAnsi="Palatino Linotype" w:cs="Palatino Linotype"/>
        </w:rPr>
      </w:pPr>
      <w:r w:rsidRPr="00704526">
        <w:rPr>
          <w:rFonts w:ascii="Palatino Linotype" w:eastAsia="Palatino Linotype" w:hAnsi="Palatino Linotype" w:cs="Palatino Linotype"/>
          <w:b/>
          <w:bCs/>
        </w:rPr>
        <w:t xml:space="preserve">Anexo 6.pdf: </w:t>
      </w:r>
      <w:r w:rsidRPr="00704526">
        <w:rPr>
          <w:rFonts w:ascii="Palatino Linotype" w:eastAsia="Palatino Linotype" w:hAnsi="Palatino Linotype" w:cs="Palatino Linotype"/>
        </w:rPr>
        <w:t>Planes de estudio y carreras ofertadas, año de inicio.</w:t>
      </w:r>
    </w:p>
    <w:p w14:paraId="58140CBE" w14:textId="77777777" w:rsidR="00F73C42" w:rsidRPr="00704526" w:rsidRDefault="00F73C42">
      <w:pPr>
        <w:pBdr>
          <w:top w:val="nil"/>
          <w:left w:val="nil"/>
          <w:bottom w:val="nil"/>
          <w:right w:val="nil"/>
          <w:between w:val="nil"/>
        </w:pBdr>
        <w:ind w:left="567" w:right="567"/>
        <w:jc w:val="both"/>
        <w:rPr>
          <w:rFonts w:ascii="Palatino Linotype" w:eastAsia="Palatino Linotype" w:hAnsi="Palatino Linotype" w:cs="Palatino Linotype"/>
          <w:b/>
          <w:bCs/>
        </w:rPr>
      </w:pPr>
    </w:p>
    <w:p w14:paraId="1439AAAB" w14:textId="77777777" w:rsidR="00F73C42" w:rsidRPr="00704526" w:rsidRDefault="00F13D40">
      <w:pPr>
        <w:pBdr>
          <w:top w:val="nil"/>
          <w:left w:val="nil"/>
          <w:bottom w:val="nil"/>
          <w:right w:val="nil"/>
          <w:between w:val="nil"/>
        </w:pBdr>
        <w:ind w:left="567" w:right="567"/>
        <w:jc w:val="both"/>
        <w:rPr>
          <w:rFonts w:ascii="Palatino Linotype" w:eastAsia="Palatino Linotype" w:hAnsi="Palatino Linotype" w:cs="Palatino Linotype"/>
          <w:b/>
          <w:bCs/>
        </w:rPr>
      </w:pPr>
      <w:r w:rsidRPr="00704526">
        <w:rPr>
          <w:rFonts w:ascii="Palatino Linotype" w:eastAsia="Palatino Linotype" w:hAnsi="Palatino Linotype" w:cs="Palatino Linotype"/>
          <w:b/>
          <w:bCs/>
        </w:rPr>
        <w:t xml:space="preserve">RespuestaSolictud00016UT2025.pdf: </w:t>
      </w:r>
      <w:r w:rsidRPr="00704526">
        <w:rPr>
          <w:rFonts w:ascii="Palatino Linotype" w:eastAsia="Palatino Linotype" w:hAnsi="Palatino Linotype" w:cs="Palatino Linotype"/>
        </w:rPr>
        <w:t>Oficio suscrito por el Jefe de la Unidad de Información, Planeación, programación y Evaluación y Titular de la Unidad de Transparencia, por medio del cual, refirió remitir la respuesta emitida por el Subdirector Académico y Servidor Público Habilitado de la Universidad Digital del Estado de México.</w:t>
      </w:r>
    </w:p>
    <w:p w14:paraId="03552D34" w14:textId="77777777" w:rsidR="00F73C42" w:rsidRPr="00704526" w:rsidRDefault="00F73C42">
      <w:pPr>
        <w:pBdr>
          <w:top w:val="nil"/>
          <w:left w:val="nil"/>
          <w:bottom w:val="nil"/>
          <w:right w:val="nil"/>
          <w:between w:val="nil"/>
        </w:pBdr>
        <w:ind w:left="567" w:right="567"/>
        <w:jc w:val="both"/>
        <w:rPr>
          <w:rFonts w:ascii="Palatino Linotype" w:eastAsia="Palatino Linotype" w:hAnsi="Palatino Linotype" w:cs="Palatino Linotype"/>
          <w:b/>
          <w:bCs/>
        </w:rPr>
      </w:pPr>
    </w:p>
    <w:p w14:paraId="75B3D783" w14:textId="77777777" w:rsidR="00F73C42" w:rsidRPr="00704526" w:rsidRDefault="00F13D40">
      <w:pPr>
        <w:pBdr>
          <w:top w:val="nil"/>
          <w:left w:val="nil"/>
          <w:bottom w:val="nil"/>
          <w:right w:val="nil"/>
          <w:between w:val="nil"/>
        </w:pBdr>
        <w:ind w:left="567" w:right="567"/>
        <w:jc w:val="both"/>
        <w:rPr>
          <w:rFonts w:ascii="Palatino Linotype" w:eastAsia="Palatino Linotype" w:hAnsi="Palatino Linotype" w:cs="Palatino Linotype"/>
          <w:b/>
          <w:bCs/>
        </w:rPr>
      </w:pPr>
      <w:r w:rsidRPr="00704526">
        <w:rPr>
          <w:rFonts w:ascii="Palatino Linotype" w:eastAsia="Palatino Linotype" w:hAnsi="Palatino Linotype" w:cs="Palatino Linotype"/>
          <w:b/>
          <w:bCs/>
        </w:rPr>
        <w:t xml:space="preserve">Requerimiento Informe RR 06588-2025 SA.pdf: </w:t>
      </w:r>
      <w:r w:rsidRPr="00704526">
        <w:rPr>
          <w:rFonts w:ascii="Palatino Linotype" w:eastAsia="Palatino Linotype" w:hAnsi="Palatino Linotype" w:cs="Palatino Linotype"/>
        </w:rPr>
        <w:t>Oficio suscrito por el Jefe de la Unidad de Información, Planeación, Programación y Evaluación y Titular de la Unidad de Transparencia, mediante el cual, requirió al Subdirector Académico remitiera el informe justificado derivado del recurso de revisión.</w:t>
      </w:r>
      <w:r w:rsidRPr="00704526">
        <w:rPr>
          <w:rFonts w:ascii="Palatino Linotype" w:eastAsia="Palatino Linotype" w:hAnsi="Palatino Linotype" w:cs="Palatino Linotype"/>
          <w:b/>
          <w:bCs/>
        </w:rPr>
        <w:t xml:space="preserve"> </w:t>
      </w:r>
    </w:p>
    <w:p w14:paraId="0F5FC291" w14:textId="77777777" w:rsidR="00F73C42" w:rsidRPr="00704526" w:rsidRDefault="00F73C42">
      <w:pPr>
        <w:pBdr>
          <w:top w:val="nil"/>
          <w:left w:val="nil"/>
          <w:bottom w:val="nil"/>
          <w:right w:val="nil"/>
          <w:between w:val="nil"/>
        </w:pBdr>
        <w:ind w:left="567" w:right="567"/>
        <w:jc w:val="both"/>
        <w:rPr>
          <w:rFonts w:ascii="Palatino Linotype" w:eastAsia="Palatino Linotype" w:hAnsi="Palatino Linotype" w:cs="Palatino Linotype"/>
          <w:b/>
          <w:bCs/>
        </w:rPr>
      </w:pPr>
    </w:p>
    <w:p w14:paraId="67B7F689" w14:textId="77777777" w:rsidR="00F73C42" w:rsidRPr="00704526" w:rsidRDefault="00F13D40">
      <w:pPr>
        <w:ind w:left="567" w:right="567"/>
        <w:jc w:val="both"/>
        <w:rPr>
          <w:rFonts w:ascii="Palatino Linotype" w:eastAsia="Palatino Linotype" w:hAnsi="Palatino Linotype" w:cs="Palatino Linotype"/>
          <w:b/>
          <w:bCs/>
        </w:rPr>
      </w:pPr>
      <w:r w:rsidRPr="00704526">
        <w:rPr>
          <w:rFonts w:ascii="Palatino Linotype" w:eastAsia="Palatino Linotype" w:hAnsi="Palatino Linotype" w:cs="Palatino Linotype"/>
          <w:b/>
          <w:bCs/>
        </w:rPr>
        <w:t xml:space="preserve">Anexo 3.pdf: </w:t>
      </w:r>
      <w:r w:rsidRPr="00704526">
        <w:rPr>
          <w:rFonts w:ascii="Palatino Linotype" w:eastAsia="Palatino Linotype" w:hAnsi="Palatino Linotype" w:cs="Palatino Linotype"/>
        </w:rPr>
        <w:t>Estadísticas de egreso (por programa, sexo y hablantes de lengua indígena) y tiempo promedio de egreso (años y meses).</w:t>
      </w:r>
    </w:p>
    <w:p w14:paraId="1779D903" w14:textId="77777777" w:rsidR="00F73C42" w:rsidRPr="00704526" w:rsidRDefault="00F73C42">
      <w:pPr>
        <w:pBdr>
          <w:top w:val="nil"/>
          <w:left w:val="nil"/>
          <w:bottom w:val="nil"/>
          <w:right w:val="nil"/>
          <w:between w:val="nil"/>
        </w:pBdr>
        <w:spacing w:line="360" w:lineRule="auto"/>
        <w:ind w:right="1"/>
        <w:jc w:val="both"/>
        <w:rPr>
          <w:rFonts w:ascii="Palatino Linotype" w:eastAsia="Palatino Linotype" w:hAnsi="Palatino Linotype" w:cs="Palatino Linotype"/>
        </w:rPr>
      </w:pPr>
    </w:p>
    <w:p w14:paraId="38870981" w14:textId="77777777" w:rsidR="00F73C42" w:rsidRPr="00704526" w:rsidRDefault="00F13D40">
      <w:pPr>
        <w:numPr>
          <w:ilvl w:val="0"/>
          <w:numId w:val="3"/>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rPr>
      </w:pPr>
      <w:r w:rsidRPr="00704526">
        <w:rPr>
          <w:rFonts w:ascii="Palatino Linotype" w:eastAsia="Palatino Linotype" w:hAnsi="Palatino Linotype" w:cs="Palatino Linotype"/>
        </w:rPr>
        <w:t>Por su parte,</w:t>
      </w:r>
      <w:r w:rsidRPr="00704526">
        <w:rPr>
          <w:rFonts w:ascii="Palatino Linotype" w:eastAsia="Palatino Linotype" w:hAnsi="Palatino Linotype" w:cs="Palatino Linotype"/>
          <w:color w:val="000000"/>
        </w:rPr>
        <w:t xml:space="preserve"> la parte </w:t>
      </w:r>
      <w:r w:rsidRPr="00704526">
        <w:rPr>
          <w:rFonts w:ascii="Palatino Linotype" w:eastAsia="Palatino Linotype" w:hAnsi="Palatino Linotype" w:cs="Palatino Linotype"/>
          <w:b/>
          <w:bCs/>
          <w:color w:val="000000"/>
        </w:rPr>
        <w:t>RECURRENTE</w:t>
      </w:r>
      <w:r w:rsidRPr="00704526">
        <w:rPr>
          <w:rFonts w:ascii="Palatino Linotype" w:eastAsia="Palatino Linotype" w:hAnsi="Palatino Linotype" w:cs="Palatino Linotype"/>
          <w:color w:val="000000"/>
        </w:rPr>
        <w:t xml:space="preserve"> dejó de realizar manifestaciones que a su derecho conviniera y asistiera.</w:t>
      </w:r>
    </w:p>
    <w:p w14:paraId="2F84634B" w14:textId="77777777" w:rsidR="00F73C42" w:rsidRPr="00704526" w:rsidRDefault="00F73C42">
      <w:pPr>
        <w:rPr>
          <w:rFonts w:ascii="Palatino Linotype" w:eastAsia="Palatino Linotype" w:hAnsi="Palatino Linotype" w:cs="Palatino Linotype"/>
          <w:b/>
          <w:bCs/>
        </w:rPr>
      </w:pPr>
    </w:p>
    <w:p w14:paraId="04E20E64" w14:textId="77777777" w:rsidR="00F73C42" w:rsidRPr="00704526" w:rsidRDefault="00F13D40">
      <w:pPr>
        <w:numPr>
          <w:ilvl w:val="0"/>
          <w:numId w:val="3"/>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rPr>
      </w:pPr>
      <w:r w:rsidRPr="00704526">
        <w:rPr>
          <w:rFonts w:ascii="Palatino Linotype" w:eastAsia="Palatino Linotype" w:hAnsi="Palatino Linotype" w:cs="Palatino Linotype"/>
        </w:rPr>
        <w:t>El veintisiete de enero de dos mil veintiséis, se notificó el</w:t>
      </w:r>
      <w:r w:rsidRPr="00704526">
        <w:rPr>
          <w:rFonts w:ascii="Palatino Linotype" w:eastAsia="Palatino Linotype" w:hAnsi="Palatino Linotype" w:cs="Palatino Linotype"/>
          <w:color w:val="000000"/>
        </w:rPr>
        <w:t xml:space="preserve"> </w:t>
      </w:r>
      <w:r w:rsidRPr="00704526">
        <w:rPr>
          <w:rFonts w:ascii="Palatino Linotype" w:eastAsia="Palatino Linotype" w:hAnsi="Palatino Linotype" w:cs="Palatino Linotype"/>
        </w:rPr>
        <w:t>acuerdo mediante el cual se aprobó la ampliación de plazo para emitir resolución.</w:t>
      </w:r>
    </w:p>
    <w:p w14:paraId="6F4EB325" w14:textId="77777777" w:rsidR="00F73C42" w:rsidRPr="00704526" w:rsidRDefault="00F73C42">
      <w:pPr>
        <w:rPr>
          <w:rFonts w:ascii="Palatino Linotype" w:eastAsia="Palatino Linotype" w:hAnsi="Palatino Linotype" w:cs="Palatino Linotype"/>
        </w:rPr>
      </w:pPr>
    </w:p>
    <w:p w14:paraId="393B81B6" w14:textId="00B5A51A" w:rsidR="00F73C42" w:rsidRPr="00704526" w:rsidRDefault="00704526">
      <w:pPr>
        <w:numPr>
          <w:ilvl w:val="0"/>
          <w:numId w:val="3"/>
        </w:numPr>
        <w:spacing w:line="360" w:lineRule="auto"/>
        <w:ind w:left="0" w:right="1" w:firstLine="0"/>
        <w:jc w:val="both"/>
        <w:rPr>
          <w:rFonts w:ascii="Palatino Linotype" w:eastAsia="Palatino Linotype" w:hAnsi="Palatino Linotype" w:cs="Palatino Linotype"/>
          <w:b/>
          <w:bCs/>
        </w:rPr>
      </w:pPr>
      <w:r>
        <w:rPr>
          <w:rFonts w:ascii="Palatino Linotype" w:eastAsia="Palatino Linotype" w:hAnsi="Palatino Linotype" w:cs="Palatino Linotype"/>
        </w:rPr>
        <w:t>La Comisionada p</w:t>
      </w:r>
      <w:r w:rsidR="00F13D40" w:rsidRPr="00704526">
        <w:rPr>
          <w:rFonts w:ascii="Palatino Linotype" w:eastAsia="Palatino Linotype" w:hAnsi="Palatino Linotype" w:cs="Palatino Linotype"/>
        </w:rPr>
        <w:t>onente decretó el cierre de instrucción mediante el acuerdo del once de febrero de dos mil veintiséis.</w:t>
      </w:r>
      <w:r w:rsidR="00681FF7">
        <w:rPr>
          <w:rFonts w:ascii="Palatino Linotype" w:eastAsia="Palatino Linotype" w:hAnsi="Palatino Linotype" w:cs="Palatino Linotype"/>
        </w:rPr>
        <w:t xml:space="preserve"> ---------------------------------------------------------------------------------</w:t>
      </w:r>
    </w:p>
    <w:p w14:paraId="3AEBF2EB" w14:textId="77777777" w:rsidR="00F73C42" w:rsidRPr="00704526" w:rsidRDefault="00F73C42">
      <w:pPr>
        <w:rPr>
          <w:rFonts w:ascii="Palatino Linotype" w:eastAsia="Palatino Linotype" w:hAnsi="Palatino Linotype" w:cs="Palatino Linotype"/>
          <w:b/>
          <w:bCs/>
        </w:rPr>
      </w:pPr>
    </w:p>
    <w:p w14:paraId="08D2E602" w14:textId="77777777" w:rsidR="00F73C42" w:rsidRPr="00704526" w:rsidRDefault="00F13D40">
      <w:pPr>
        <w:keepNext/>
        <w:keepLines/>
        <w:spacing w:line="360" w:lineRule="auto"/>
        <w:ind w:right="-592"/>
        <w:jc w:val="center"/>
        <w:rPr>
          <w:rFonts w:ascii="Palatino Linotype" w:eastAsia="Palatino Linotype" w:hAnsi="Palatino Linotype" w:cs="Palatino Linotype"/>
          <w:b/>
          <w:bCs/>
        </w:rPr>
      </w:pPr>
      <w:r w:rsidRPr="00704526">
        <w:rPr>
          <w:rFonts w:ascii="Palatino Linotype" w:eastAsia="Palatino Linotype" w:hAnsi="Palatino Linotype" w:cs="Palatino Linotype"/>
          <w:b/>
          <w:bCs/>
        </w:rPr>
        <w:lastRenderedPageBreak/>
        <w:t xml:space="preserve">C O N S I D E R A N D O </w:t>
      </w:r>
    </w:p>
    <w:p w14:paraId="1DCE9CE4" w14:textId="77777777" w:rsidR="00F73C42" w:rsidRPr="00704526" w:rsidRDefault="00F73C42">
      <w:pPr>
        <w:keepNext/>
        <w:keepLines/>
        <w:ind w:right="-592"/>
        <w:rPr>
          <w:rFonts w:ascii="Palatino Linotype" w:eastAsia="Palatino Linotype" w:hAnsi="Palatino Linotype" w:cs="Palatino Linotype"/>
        </w:rPr>
      </w:pPr>
    </w:p>
    <w:p w14:paraId="1A659938" w14:textId="77777777" w:rsidR="00F73C42" w:rsidRPr="00704526" w:rsidRDefault="00F13D40">
      <w:pPr>
        <w:keepNext/>
        <w:keepLines/>
        <w:spacing w:line="360" w:lineRule="auto"/>
        <w:ind w:right="-592"/>
        <w:rPr>
          <w:rFonts w:ascii="Palatino Linotype" w:eastAsia="Palatino Linotype" w:hAnsi="Palatino Linotype" w:cs="Palatino Linotype"/>
          <w:b/>
          <w:bCs/>
        </w:rPr>
      </w:pPr>
      <w:r w:rsidRPr="00704526">
        <w:rPr>
          <w:rFonts w:ascii="Palatino Linotype" w:eastAsia="Palatino Linotype" w:hAnsi="Palatino Linotype" w:cs="Palatino Linotype"/>
          <w:b/>
          <w:bCs/>
        </w:rPr>
        <w:t>PRIMERO. De la competencia.</w:t>
      </w:r>
    </w:p>
    <w:p w14:paraId="75980A5B" w14:textId="77777777" w:rsidR="00F73C42" w:rsidRPr="00704526" w:rsidRDefault="00F13D40">
      <w:pPr>
        <w:numPr>
          <w:ilvl w:val="0"/>
          <w:numId w:val="3"/>
        </w:numPr>
        <w:spacing w:line="360" w:lineRule="auto"/>
        <w:ind w:left="0" w:right="1" w:firstLine="0"/>
        <w:jc w:val="both"/>
        <w:rPr>
          <w:rFonts w:ascii="Palatino Linotype" w:eastAsia="Palatino Linotype" w:hAnsi="Palatino Linotype" w:cs="Palatino Linotype"/>
          <w:b/>
          <w:bCs/>
        </w:rPr>
      </w:pPr>
      <w:bookmarkStart w:id="1" w:name="_heading=h.3znysh7" w:colFirst="0" w:colLast="0"/>
      <w:bookmarkEnd w:id="1"/>
      <w:r w:rsidRPr="00704526">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y 11 del Reglamento Interior del Instituto de Transparencia, Acceso a la Información Pública y Protección de Datos Personales del Estado de México y Municipios.</w:t>
      </w:r>
    </w:p>
    <w:p w14:paraId="64D23779" w14:textId="77777777" w:rsidR="00F73C42" w:rsidRPr="00704526" w:rsidRDefault="00F73C42">
      <w:pPr>
        <w:spacing w:line="360" w:lineRule="auto"/>
        <w:ind w:left="644" w:right="1"/>
        <w:jc w:val="both"/>
        <w:rPr>
          <w:rFonts w:ascii="Palatino Linotype" w:eastAsia="Palatino Linotype" w:hAnsi="Palatino Linotype" w:cs="Palatino Linotype"/>
        </w:rPr>
      </w:pPr>
      <w:bookmarkStart w:id="2" w:name="_heading=h.2v230knidey2" w:colFirst="0" w:colLast="0"/>
      <w:bookmarkEnd w:id="2"/>
    </w:p>
    <w:p w14:paraId="6FA704E1" w14:textId="77777777" w:rsidR="00F73C42" w:rsidRPr="00704526" w:rsidRDefault="00F13D40">
      <w:pPr>
        <w:keepNext/>
        <w:keepLines/>
        <w:spacing w:line="360" w:lineRule="auto"/>
        <w:ind w:right="1"/>
        <w:rPr>
          <w:rFonts w:ascii="Palatino Linotype" w:eastAsia="Palatino Linotype" w:hAnsi="Palatino Linotype" w:cs="Palatino Linotype"/>
          <w:b/>
          <w:bCs/>
        </w:rPr>
      </w:pPr>
      <w:r w:rsidRPr="00704526">
        <w:rPr>
          <w:rFonts w:ascii="Palatino Linotype" w:eastAsia="Palatino Linotype" w:hAnsi="Palatino Linotype" w:cs="Palatino Linotype"/>
          <w:b/>
          <w:bCs/>
        </w:rPr>
        <w:t>SEGUNDO. De la oportunidad y procedencia.</w:t>
      </w:r>
    </w:p>
    <w:p w14:paraId="5E0AB2A4" w14:textId="77777777" w:rsidR="00F73C42" w:rsidRPr="00681FF7" w:rsidRDefault="00F13D40">
      <w:pPr>
        <w:numPr>
          <w:ilvl w:val="0"/>
          <w:numId w:val="3"/>
        </w:numPr>
        <w:spacing w:line="360" w:lineRule="auto"/>
        <w:ind w:left="0" w:right="1" w:firstLine="0"/>
        <w:jc w:val="both"/>
        <w:rPr>
          <w:rFonts w:ascii="Palatino Linotype" w:eastAsia="Palatino Linotype" w:hAnsi="Palatino Linotype" w:cs="Palatino Linotype"/>
          <w:b/>
          <w:bCs/>
        </w:rPr>
      </w:pPr>
      <w:bookmarkStart w:id="3" w:name="_heading=h.3dy6vkm" w:colFirst="0" w:colLast="0"/>
      <w:bookmarkEnd w:id="3"/>
      <w:r w:rsidRPr="00704526">
        <w:rPr>
          <w:rFonts w:ascii="Palatino Linotype" w:eastAsia="Palatino Linotype" w:hAnsi="Palatino Linotype" w:cs="Palatino Linotype"/>
        </w:rPr>
        <w:t xml:space="preserve">El medio de impugnación fue presentado a través del </w:t>
      </w:r>
      <w:r w:rsidRPr="00704526">
        <w:rPr>
          <w:rFonts w:ascii="Palatino Linotype" w:eastAsia="Palatino Linotype" w:hAnsi="Palatino Linotype" w:cs="Palatino Linotype"/>
          <w:b/>
          <w:bCs/>
        </w:rPr>
        <w:t>SAIMEX,</w:t>
      </w:r>
      <w:r w:rsidRPr="00704526">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704526">
        <w:rPr>
          <w:rFonts w:ascii="Palatino Linotype" w:eastAsia="Palatino Linotype" w:hAnsi="Palatino Linotype" w:cs="Palatino Linotype"/>
          <w:b/>
          <w:bCs/>
        </w:rPr>
        <w:t>SUJETO OBLIGADO</w:t>
      </w:r>
      <w:r w:rsidRPr="00704526">
        <w:rPr>
          <w:rFonts w:ascii="Palatino Linotype" w:eastAsia="Palatino Linotype" w:hAnsi="Palatino Linotype" w:cs="Palatino Linotype"/>
        </w:rPr>
        <w:t xml:space="preserve"> entregó respuesta el catorce de mayo de dos mil veinticinco, de tal forma que el plazo para interponer el recurso de revisión transcurrió del quince de mayo al cuatro de junio de dos mil veinticinco; en consecuencia, presentó su inconformidad el cuatro de junio de dos mil veinticinco, por lo que se encuentra dentro de los márgenes temporales previstos en el artículo 178 de la </w:t>
      </w:r>
      <w:r w:rsidRPr="00704526">
        <w:rPr>
          <w:rFonts w:ascii="Palatino Linotype" w:eastAsia="Palatino Linotype" w:hAnsi="Palatino Linotype" w:cs="Palatino Linotype"/>
          <w:b/>
          <w:bCs/>
        </w:rPr>
        <w:t xml:space="preserve">Ley de Transparencia y Acceso a la Información Pública del Estado de México y Municipios </w:t>
      </w:r>
      <w:r w:rsidRPr="00704526">
        <w:rPr>
          <w:rFonts w:ascii="Palatino Linotype" w:eastAsia="Palatino Linotype" w:hAnsi="Palatino Linotype" w:cs="Palatino Linotype"/>
        </w:rPr>
        <w:t>vigente.</w:t>
      </w:r>
    </w:p>
    <w:p w14:paraId="538B856D" w14:textId="77777777" w:rsidR="00681FF7" w:rsidRPr="00704526" w:rsidRDefault="00681FF7" w:rsidP="00681FF7">
      <w:pPr>
        <w:spacing w:line="360" w:lineRule="auto"/>
        <w:ind w:right="1"/>
        <w:jc w:val="both"/>
        <w:rPr>
          <w:rFonts w:ascii="Palatino Linotype" w:eastAsia="Palatino Linotype" w:hAnsi="Palatino Linotype" w:cs="Palatino Linotype"/>
          <w:b/>
          <w:bCs/>
        </w:rPr>
      </w:pPr>
    </w:p>
    <w:p w14:paraId="0F1DBC45" w14:textId="77777777" w:rsidR="00F73C42" w:rsidRPr="00704526" w:rsidRDefault="00F13D40">
      <w:pPr>
        <w:numPr>
          <w:ilvl w:val="0"/>
          <w:numId w:val="3"/>
        </w:numPr>
        <w:spacing w:line="360" w:lineRule="auto"/>
        <w:ind w:left="0" w:right="1" w:firstLine="0"/>
        <w:jc w:val="both"/>
        <w:rPr>
          <w:rFonts w:ascii="Palatino Linotype" w:eastAsia="Palatino Linotype" w:hAnsi="Palatino Linotype" w:cs="Palatino Linotype"/>
          <w:b/>
          <w:bCs/>
        </w:rPr>
      </w:pPr>
      <w:r w:rsidRPr="00704526">
        <w:rPr>
          <w:rFonts w:ascii="Palatino Linotype" w:eastAsia="Palatino Linotype" w:hAnsi="Palatino Linotype" w:cs="Palatino Linotype"/>
        </w:rPr>
        <w:t xml:space="preserve">Por otro lado, el escrito contiene las formalidades previstas por el artículo 180 último párrafo de la Ley de la materia actual, por lo que es procedente que este Instituto de </w:t>
      </w:r>
      <w:r w:rsidRPr="00704526">
        <w:rPr>
          <w:rFonts w:ascii="Palatino Linotype" w:eastAsia="Palatino Linotype" w:hAnsi="Palatino Linotype" w:cs="Palatino Linotype"/>
        </w:rPr>
        <w:lastRenderedPageBreak/>
        <w:t>Transparencia, Acceso a la Información Pública y Protección de Datos Personales del Estado de México y Municipios, conozca y resuelva el presente recurso.</w:t>
      </w:r>
    </w:p>
    <w:p w14:paraId="02CC6C93" w14:textId="77777777" w:rsidR="00F73C42" w:rsidRPr="00704526" w:rsidRDefault="00F13D40">
      <w:pPr>
        <w:pStyle w:val="Ttulo1"/>
        <w:spacing w:line="360" w:lineRule="auto"/>
        <w:rPr>
          <w:rFonts w:ascii="Palatino Linotype" w:eastAsia="Palatino Linotype" w:hAnsi="Palatino Linotype" w:cs="Palatino Linotype"/>
          <w:b w:val="0"/>
          <w:bCs w:val="0"/>
          <w:sz w:val="24"/>
          <w:szCs w:val="24"/>
        </w:rPr>
      </w:pPr>
      <w:r w:rsidRPr="00704526">
        <w:rPr>
          <w:rFonts w:ascii="Palatino Linotype" w:eastAsia="Palatino Linotype" w:hAnsi="Palatino Linotype" w:cs="Palatino Linotype"/>
          <w:sz w:val="24"/>
          <w:szCs w:val="24"/>
        </w:rPr>
        <w:t>TERCERO. Planteamiento de la Litis.</w:t>
      </w:r>
    </w:p>
    <w:p w14:paraId="51BBBADE" w14:textId="77777777" w:rsidR="00F73C42" w:rsidRPr="00704526" w:rsidRDefault="00F13D40">
      <w:pPr>
        <w:numPr>
          <w:ilvl w:val="0"/>
          <w:numId w:val="3"/>
        </w:numPr>
        <w:spacing w:line="360" w:lineRule="auto"/>
        <w:ind w:left="0" w:right="1" w:firstLine="0"/>
        <w:jc w:val="both"/>
        <w:rPr>
          <w:rFonts w:ascii="Palatino Linotype" w:eastAsia="Palatino Linotype" w:hAnsi="Palatino Linotype" w:cs="Palatino Linotype"/>
          <w:b/>
          <w:bCs/>
          <w:i/>
          <w:iCs/>
        </w:rPr>
      </w:pPr>
      <w:bookmarkStart w:id="4" w:name="_heading=h.2pqa4mglkgv2" w:colFirst="0" w:colLast="0"/>
      <w:bookmarkEnd w:id="4"/>
      <w:r w:rsidRPr="00704526">
        <w:rPr>
          <w:rFonts w:ascii="Palatino Linotype" w:eastAsia="Palatino Linotype" w:hAnsi="Palatino Linotype" w:cs="Palatino Linotype"/>
        </w:rPr>
        <w:t xml:space="preserve">La parte </w:t>
      </w:r>
      <w:r w:rsidRPr="00704526">
        <w:rPr>
          <w:rFonts w:ascii="Palatino Linotype" w:eastAsia="Palatino Linotype" w:hAnsi="Palatino Linotype" w:cs="Palatino Linotype"/>
          <w:b/>
          <w:bCs/>
        </w:rPr>
        <w:t>RECURRENTE</w:t>
      </w:r>
      <w:r w:rsidRPr="00704526">
        <w:rPr>
          <w:rFonts w:ascii="Palatino Linotype" w:eastAsia="Palatino Linotype" w:hAnsi="Palatino Linotype" w:cs="Palatino Linotype"/>
        </w:rPr>
        <w:t xml:space="preserve"> solicitó lo siguiente:</w:t>
      </w:r>
    </w:p>
    <w:p w14:paraId="5F02B1F5" w14:textId="77777777" w:rsidR="00F73C42" w:rsidRPr="00704526" w:rsidRDefault="00F13D40">
      <w:pPr>
        <w:ind w:left="567" w:right="567"/>
        <w:jc w:val="both"/>
        <w:rPr>
          <w:rFonts w:ascii="Palatino Linotype" w:eastAsia="Palatino Linotype" w:hAnsi="Palatino Linotype" w:cs="Palatino Linotype"/>
          <w:b/>
          <w:bCs/>
        </w:rPr>
      </w:pPr>
      <w:r w:rsidRPr="00704526">
        <w:rPr>
          <w:rFonts w:ascii="Palatino Linotype" w:eastAsia="Palatino Linotype" w:hAnsi="Palatino Linotype" w:cs="Palatino Linotype"/>
          <w:b/>
          <w:bCs/>
        </w:rPr>
        <w:t>Información estadística solicitada del período de 2010 a 2025:</w:t>
      </w:r>
    </w:p>
    <w:p w14:paraId="0571FA9F" w14:textId="77777777" w:rsidR="00F73C42" w:rsidRPr="00704526" w:rsidRDefault="00F73C42">
      <w:pPr>
        <w:ind w:left="567" w:right="567"/>
        <w:jc w:val="both"/>
        <w:rPr>
          <w:rFonts w:ascii="Palatino Linotype" w:eastAsia="Palatino Linotype" w:hAnsi="Palatino Linotype" w:cs="Palatino Linotype"/>
          <w:b/>
          <w:bCs/>
        </w:rPr>
      </w:pPr>
    </w:p>
    <w:p w14:paraId="00A8477C" w14:textId="77777777" w:rsidR="00F73C42" w:rsidRPr="00704526" w:rsidRDefault="00F13D40">
      <w:pPr>
        <w:ind w:left="567" w:right="567"/>
        <w:jc w:val="both"/>
        <w:rPr>
          <w:rFonts w:ascii="Palatino Linotype" w:eastAsia="Palatino Linotype" w:hAnsi="Palatino Linotype" w:cs="Palatino Linotype"/>
          <w:b/>
          <w:bCs/>
        </w:rPr>
      </w:pPr>
      <w:r w:rsidRPr="00704526">
        <w:rPr>
          <w:rFonts w:ascii="Palatino Linotype" w:eastAsia="Palatino Linotype" w:hAnsi="Palatino Linotype" w:cs="Palatino Linotype"/>
          <w:b/>
          <w:bCs/>
        </w:rPr>
        <w:t>Matrícula total anual de cada Universidad Tecnológica del Estado de México, desglosada por: 1.1. Sexo (hombres y mujeres) 1.2. Edad promedio 1.3. Municipio de procedencia de los estudiantes 1.4. Número de estudiantes indígenas (cómo se contabiliza este dato).</w:t>
      </w:r>
    </w:p>
    <w:p w14:paraId="52CB097B" w14:textId="77777777" w:rsidR="00F73C42" w:rsidRPr="00704526" w:rsidRDefault="00F13D40">
      <w:pPr>
        <w:ind w:left="567" w:right="567"/>
        <w:jc w:val="both"/>
        <w:rPr>
          <w:rFonts w:ascii="Palatino Linotype" w:eastAsia="Palatino Linotype" w:hAnsi="Palatino Linotype" w:cs="Palatino Linotype"/>
          <w:b/>
          <w:bCs/>
        </w:rPr>
      </w:pPr>
      <w:r w:rsidRPr="00704526">
        <w:rPr>
          <w:rFonts w:ascii="Palatino Linotype" w:eastAsia="Palatino Linotype" w:hAnsi="Palatino Linotype" w:cs="Palatino Linotype"/>
          <w:b/>
          <w:bCs/>
        </w:rPr>
        <w:t>Número de estudiantes indígenas inscritos por año a la Universidad, desglosado por: 2.1. Universidad 2.2. Carrera o programa académico 2.3. Sexo 2.4. Municipio de origen 2.5. Lengua originaria hablada (si se cuenta con esta variable) 2.6. Edad</w:t>
      </w:r>
    </w:p>
    <w:p w14:paraId="52379EAE" w14:textId="77777777" w:rsidR="00F73C42" w:rsidRPr="00704526" w:rsidRDefault="00F73C42">
      <w:pPr>
        <w:ind w:left="567" w:right="567"/>
        <w:jc w:val="both"/>
        <w:rPr>
          <w:rFonts w:ascii="Palatino Linotype" w:eastAsia="Palatino Linotype" w:hAnsi="Palatino Linotype" w:cs="Palatino Linotype"/>
          <w:b/>
          <w:bCs/>
        </w:rPr>
      </w:pPr>
    </w:p>
    <w:p w14:paraId="3ACF6D33" w14:textId="77777777" w:rsidR="00F73C42" w:rsidRPr="00704526" w:rsidRDefault="00F13D40">
      <w:pPr>
        <w:ind w:left="567" w:right="567"/>
        <w:jc w:val="both"/>
        <w:rPr>
          <w:rFonts w:ascii="Palatino Linotype" w:eastAsia="Palatino Linotype" w:hAnsi="Palatino Linotype" w:cs="Palatino Linotype"/>
          <w:b/>
          <w:bCs/>
        </w:rPr>
      </w:pPr>
      <w:r w:rsidRPr="00704526">
        <w:rPr>
          <w:rFonts w:ascii="Palatino Linotype" w:eastAsia="Palatino Linotype" w:hAnsi="Palatino Linotype" w:cs="Palatino Linotype"/>
          <w:b/>
          <w:bCs/>
        </w:rPr>
        <w:t>Estadísticas de egreso, a la universidad, desglosado por: 3.1. Total de egresados por generación 3.2. Hombres, mujeres e indígenas egresados 3.3. Tiempo promedio de egreso</w:t>
      </w:r>
    </w:p>
    <w:p w14:paraId="429D1E43" w14:textId="77777777" w:rsidR="00F73C42" w:rsidRPr="00704526" w:rsidRDefault="00F73C42">
      <w:pPr>
        <w:ind w:left="567" w:right="567"/>
        <w:jc w:val="both"/>
        <w:rPr>
          <w:rFonts w:ascii="Palatino Linotype" w:eastAsia="Palatino Linotype" w:hAnsi="Palatino Linotype" w:cs="Palatino Linotype"/>
          <w:b/>
          <w:bCs/>
          <w:i/>
          <w:iCs/>
        </w:rPr>
      </w:pPr>
    </w:p>
    <w:p w14:paraId="209EB6ED" w14:textId="77777777" w:rsidR="00F73C42" w:rsidRPr="00704526" w:rsidRDefault="00F13D40">
      <w:pPr>
        <w:ind w:left="567" w:right="567"/>
        <w:jc w:val="both"/>
        <w:rPr>
          <w:rFonts w:ascii="Palatino Linotype" w:eastAsia="Palatino Linotype" w:hAnsi="Palatino Linotype" w:cs="Palatino Linotype"/>
          <w:b/>
          <w:bCs/>
        </w:rPr>
      </w:pPr>
      <w:r w:rsidRPr="00704526">
        <w:rPr>
          <w:rFonts w:ascii="Palatino Linotype" w:eastAsia="Palatino Linotype" w:hAnsi="Palatino Linotype" w:cs="Palatino Linotype"/>
          <w:b/>
          <w:bCs/>
        </w:rPr>
        <w:t>Estadísticas de deserción escolar, en universidad y programa académico: 4.1. Número total de estudiantes que desertaron por año 4.2. Principales motivos (si se cuenta con algún registro cualitativo o encuesta aplicada) 4.3. Comparativo entre población indígena y no indígena.</w:t>
      </w:r>
    </w:p>
    <w:p w14:paraId="03DC59A0" w14:textId="77777777" w:rsidR="00F73C42" w:rsidRPr="00704526" w:rsidRDefault="00F73C42">
      <w:pPr>
        <w:ind w:left="567" w:right="567"/>
        <w:jc w:val="both"/>
        <w:rPr>
          <w:rFonts w:ascii="Palatino Linotype" w:eastAsia="Palatino Linotype" w:hAnsi="Palatino Linotype" w:cs="Palatino Linotype"/>
          <w:b/>
          <w:bCs/>
        </w:rPr>
      </w:pPr>
    </w:p>
    <w:p w14:paraId="3766F317" w14:textId="77777777" w:rsidR="00F73C42" w:rsidRPr="00704526" w:rsidRDefault="00F13D40">
      <w:pPr>
        <w:ind w:left="567" w:right="567"/>
        <w:jc w:val="both"/>
        <w:rPr>
          <w:rFonts w:ascii="Palatino Linotype" w:eastAsia="Palatino Linotype" w:hAnsi="Palatino Linotype" w:cs="Palatino Linotype"/>
          <w:b/>
          <w:bCs/>
        </w:rPr>
      </w:pPr>
      <w:r w:rsidRPr="00704526">
        <w:rPr>
          <w:rFonts w:ascii="Palatino Linotype" w:eastAsia="Palatino Linotype" w:hAnsi="Palatino Linotype" w:cs="Palatino Linotype"/>
          <w:b/>
          <w:bCs/>
        </w:rPr>
        <w:t>Información sobre programas o apoyos institucionales dirigidos a estudiantes indígenas (becas, apoyos de transporte, tutorías, residencias, alimentación, acompañamiento académico o psicosocial). Planes de estudio y carreras ofrecidas, especialmente aquellas diseñadas con enfoque regional o vinculadas a comunidades indígenas.</w:t>
      </w:r>
    </w:p>
    <w:p w14:paraId="03889A64" w14:textId="77777777" w:rsidR="00F73C42" w:rsidRPr="00704526" w:rsidRDefault="00F73C42">
      <w:pPr>
        <w:ind w:left="567" w:right="567"/>
        <w:jc w:val="both"/>
        <w:rPr>
          <w:rFonts w:ascii="Palatino Linotype" w:eastAsia="Palatino Linotype" w:hAnsi="Palatino Linotype" w:cs="Palatino Linotype"/>
          <w:b/>
          <w:bCs/>
        </w:rPr>
      </w:pPr>
    </w:p>
    <w:p w14:paraId="2A97AA6C" w14:textId="77777777" w:rsidR="00F73C42" w:rsidRPr="00704526" w:rsidRDefault="00F13D40">
      <w:pPr>
        <w:ind w:left="567" w:right="567"/>
        <w:jc w:val="both"/>
        <w:rPr>
          <w:rFonts w:ascii="Palatino Linotype" w:eastAsia="Palatino Linotype" w:hAnsi="Palatino Linotype" w:cs="Palatino Linotype"/>
          <w:b/>
          <w:bCs/>
        </w:rPr>
      </w:pPr>
      <w:r w:rsidRPr="00704526">
        <w:rPr>
          <w:rFonts w:ascii="Palatino Linotype" w:eastAsia="Palatino Linotype" w:hAnsi="Palatino Linotype" w:cs="Palatino Linotype"/>
          <w:b/>
          <w:bCs/>
        </w:rPr>
        <w:t xml:space="preserve">Criterios de admisión y permanencia que consideren la condición sociocultural de los aspirantes indígenas (si existen acciones afirmativas o diferenciadas). </w:t>
      </w:r>
    </w:p>
    <w:p w14:paraId="1771BEA3" w14:textId="77777777" w:rsidR="00F73C42" w:rsidRPr="00704526" w:rsidRDefault="00F73C42">
      <w:pPr>
        <w:ind w:left="567" w:right="567"/>
        <w:jc w:val="both"/>
        <w:rPr>
          <w:rFonts w:ascii="Palatino Linotype" w:eastAsia="Palatino Linotype" w:hAnsi="Palatino Linotype" w:cs="Palatino Linotype"/>
          <w:b/>
          <w:bCs/>
        </w:rPr>
      </w:pPr>
    </w:p>
    <w:p w14:paraId="01AB3F0C" w14:textId="77777777" w:rsidR="00F73C42" w:rsidRPr="00704526" w:rsidRDefault="00F13D40">
      <w:pPr>
        <w:ind w:left="567" w:right="567"/>
        <w:jc w:val="both"/>
        <w:rPr>
          <w:rFonts w:ascii="Palatino Linotype" w:eastAsia="Palatino Linotype" w:hAnsi="Palatino Linotype" w:cs="Palatino Linotype"/>
          <w:b/>
          <w:bCs/>
          <w:i/>
          <w:iCs/>
        </w:rPr>
      </w:pPr>
      <w:r w:rsidRPr="00704526">
        <w:rPr>
          <w:rFonts w:ascii="Palatino Linotype" w:eastAsia="Palatino Linotype" w:hAnsi="Palatino Linotype" w:cs="Palatino Linotype"/>
          <w:b/>
          <w:bCs/>
        </w:rPr>
        <w:lastRenderedPageBreak/>
        <w:t>Aclaraciones: En caso de que alguno de los datos solicitados no exista o no se encuentre desagregado de la manera solicitada, agradeceré que se indique expresamente por qué no.</w:t>
      </w:r>
    </w:p>
    <w:p w14:paraId="219E5BF2" w14:textId="77777777" w:rsidR="00F73C42" w:rsidRPr="00704526" w:rsidRDefault="00F73C42">
      <w:pPr>
        <w:spacing w:line="360" w:lineRule="auto"/>
        <w:ind w:right="1"/>
        <w:jc w:val="both"/>
        <w:rPr>
          <w:rFonts w:ascii="Palatino Linotype" w:eastAsia="Palatino Linotype" w:hAnsi="Palatino Linotype" w:cs="Palatino Linotype"/>
          <w:b/>
          <w:bCs/>
          <w:i/>
          <w:iCs/>
        </w:rPr>
      </w:pPr>
    </w:p>
    <w:p w14:paraId="533A0950" w14:textId="77777777" w:rsidR="00F73C42" w:rsidRPr="00704526" w:rsidRDefault="00F13D40">
      <w:pPr>
        <w:numPr>
          <w:ilvl w:val="0"/>
          <w:numId w:val="3"/>
        </w:numPr>
        <w:spacing w:line="360" w:lineRule="auto"/>
        <w:ind w:left="0" w:right="1" w:firstLine="0"/>
        <w:jc w:val="both"/>
        <w:rPr>
          <w:rFonts w:ascii="Palatino Linotype" w:eastAsia="Palatino Linotype" w:hAnsi="Palatino Linotype" w:cs="Palatino Linotype"/>
          <w:b/>
          <w:bCs/>
        </w:rPr>
      </w:pPr>
      <w:r w:rsidRPr="00704526">
        <w:rPr>
          <w:rFonts w:ascii="Palatino Linotype" w:eastAsia="Palatino Linotype" w:hAnsi="Palatino Linotype" w:cs="Palatino Linotype"/>
        </w:rPr>
        <w:t xml:space="preserve">El </w:t>
      </w:r>
      <w:r w:rsidRPr="00704526">
        <w:rPr>
          <w:rFonts w:ascii="Palatino Linotype" w:eastAsia="Palatino Linotype" w:hAnsi="Palatino Linotype" w:cs="Palatino Linotype"/>
          <w:b/>
          <w:bCs/>
        </w:rPr>
        <w:t>SUJETO OBLIGADO</w:t>
      </w:r>
      <w:r w:rsidRPr="00704526">
        <w:rPr>
          <w:rFonts w:ascii="Palatino Linotype" w:eastAsia="Palatino Linotype" w:hAnsi="Palatino Linotype" w:cs="Palatino Linotype"/>
        </w:rPr>
        <w:t xml:space="preserve"> emitió respuesta en términos del </w:t>
      </w:r>
      <w:r w:rsidRPr="00704526">
        <w:rPr>
          <w:rFonts w:ascii="Palatino Linotype" w:eastAsia="Palatino Linotype" w:hAnsi="Palatino Linotype" w:cs="Palatino Linotype"/>
          <w:b/>
          <w:bCs/>
        </w:rPr>
        <w:t>párrafo 3</w:t>
      </w:r>
      <w:r w:rsidRPr="00704526">
        <w:rPr>
          <w:rFonts w:ascii="Palatino Linotype" w:eastAsia="Palatino Linotype" w:hAnsi="Palatino Linotype" w:cs="Palatino Linotype"/>
        </w:rPr>
        <w:t xml:space="preserve"> de la presente resolución.</w:t>
      </w:r>
    </w:p>
    <w:p w14:paraId="74842DF5" w14:textId="77777777" w:rsidR="00F73C42" w:rsidRPr="00704526" w:rsidRDefault="00F73C42">
      <w:pPr>
        <w:spacing w:line="360" w:lineRule="auto"/>
        <w:ind w:right="1"/>
        <w:jc w:val="both"/>
        <w:rPr>
          <w:rFonts w:ascii="Palatino Linotype" w:eastAsia="Palatino Linotype" w:hAnsi="Palatino Linotype" w:cs="Palatino Linotype"/>
          <w:b/>
          <w:bCs/>
        </w:rPr>
      </w:pPr>
    </w:p>
    <w:p w14:paraId="0DE3FF6D" w14:textId="77777777" w:rsidR="00F73C42" w:rsidRPr="00704526" w:rsidRDefault="00F13D40">
      <w:pPr>
        <w:numPr>
          <w:ilvl w:val="0"/>
          <w:numId w:val="3"/>
        </w:numPr>
        <w:spacing w:line="360" w:lineRule="auto"/>
        <w:ind w:left="0" w:right="1" w:firstLine="0"/>
        <w:jc w:val="both"/>
        <w:rPr>
          <w:rFonts w:ascii="Palatino Linotype" w:eastAsia="Palatino Linotype" w:hAnsi="Palatino Linotype" w:cs="Palatino Linotype"/>
        </w:rPr>
      </w:pPr>
      <w:r w:rsidRPr="00704526">
        <w:rPr>
          <w:rFonts w:ascii="Palatino Linotype" w:eastAsia="Palatino Linotype" w:hAnsi="Palatino Linotype" w:cs="Palatino Linotype"/>
        </w:rPr>
        <w:t>Inconforme con la respuesta, el Solicitante interpuso el recurso de revisión en el que manifestó que le archivo propinado no era accesible.</w:t>
      </w:r>
    </w:p>
    <w:p w14:paraId="7ECAAFF7" w14:textId="77777777" w:rsidR="00F73C42" w:rsidRPr="00704526" w:rsidRDefault="00F73C42">
      <w:pPr>
        <w:rPr>
          <w:rFonts w:ascii="Palatino Linotype" w:eastAsia="Palatino Linotype" w:hAnsi="Palatino Linotype" w:cs="Palatino Linotype"/>
        </w:rPr>
      </w:pPr>
    </w:p>
    <w:p w14:paraId="40CD9FD9" w14:textId="77777777" w:rsidR="00F73C42" w:rsidRPr="00704526" w:rsidRDefault="00F13D40">
      <w:pPr>
        <w:numPr>
          <w:ilvl w:val="0"/>
          <w:numId w:val="3"/>
        </w:numPr>
        <w:spacing w:line="360" w:lineRule="auto"/>
        <w:ind w:left="0" w:right="1" w:firstLine="0"/>
        <w:jc w:val="both"/>
        <w:rPr>
          <w:rFonts w:ascii="Palatino Linotype" w:eastAsia="Palatino Linotype" w:hAnsi="Palatino Linotype" w:cs="Palatino Linotype"/>
          <w:b/>
          <w:bCs/>
        </w:rPr>
      </w:pPr>
      <w:r w:rsidRPr="00704526">
        <w:rPr>
          <w:rFonts w:ascii="Palatino Linotype" w:eastAsia="Palatino Linotype" w:hAnsi="Palatino Linotype" w:cs="Palatino Linotype"/>
        </w:rPr>
        <w:t xml:space="preserve">En dichas condiciones, la </w:t>
      </w:r>
      <w:r w:rsidRPr="00704526">
        <w:rPr>
          <w:rFonts w:ascii="Palatino Linotype" w:eastAsia="Palatino Linotype" w:hAnsi="Palatino Linotype" w:cs="Palatino Linotype"/>
          <w:i/>
          <w:iCs/>
        </w:rPr>
        <w:t>Litis</w:t>
      </w:r>
      <w:r w:rsidRPr="00704526">
        <w:rPr>
          <w:rFonts w:ascii="Palatino Linotype" w:eastAsia="Palatino Linotype" w:hAnsi="Palatino Linotype" w:cs="Palatino Linotype"/>
        </w:rPr>
        <w:t xml:space="preserve"> a resolver en el presente recurso de revisión se circunscribe a determinar si se actualizan la causal de procedencia prevista en el artículo 179, fracción</w:t>
      </w:r>
      <w:r w:rsidRPr="00704526">
        <w:rPr>
          <w:rFonts w:ascii="Palatino Linotype" w:eastAsia="Palatino Linotype" w:hAnsi="Palatino Linotype" w:cs="Palatino Linotype"/>
          <w:b/>
          <w:bCs/>
        </w:rPr>
        <w:t xml:space="preserve"> IX </w:t>
      </w:r>
      <w:r w:rsidRPr="00704526">
        <w:rPr>
          <w:rFonts w:ascii="Palatino Linotype" w:eastAsia="Palatino Linotype" w:hAnsi="Palatino Linotype" w:cs="Palatino Linotype"/>
        </w:rPr>
        <w:t xml:space="preserve">de la </w:t>
      </w:r>
      <w:r w:rsidRPr="00704526">
        <w:rPr>
          <w:rFonts w:ascii="Palatino Linotype" w:eastAsia="Palatino Linotype" w:hAnsi="Palatino Linotype" w:cs="Palatino Linotype"/>
          <w:b/>
          <w:bCs/>
        </w:rPr>
        <w:t>Ley de Transparencia y Acceso a la Información Pública del Estado de México y Municipios</w:t>
      </w:r>
      <w:r w:rsidRPr="00704526">
        <w:rPr>
          <w:rFonts w:ascii="Palatino Linotype" w:eastAsia="Palatino Linotype" w:hAnsi="Palatino Linotype" w:cs="Palatino Linotype"/>
        </w:rPr>
        <w:t>.</w:t>
      </w:r>
    </w:p>
    <w:p w14:paraId="2B7A3142" w14:textId="77777777" w:rsidR="00F73C42" w:rsidRPr="00704526" w:rsidRDefault="00F73C42">
      <w:pPr>
        <w:spacing w:line="360" w:lineRule="auto"/>
        <w:ind w:right="1"/>
        <w:jc w:val="both"/>
        <w:rPr>
          <w:rFonts w:ascii="Palatino Linotype" w:eastAsia="Palatino Linotype" w:hAnsi="Palatino Linotype" w:cs="Palatino Linotype"/>
          <w:b/>
          <w:bCs/>
        </w:rPr>
      </w:pPr>
    </w:p>
    <w:p w14:paraId="09C07A43" w14:textId="77777777" w:rsidR="00F73C42" w:rsidRPr="00704526" w:rsidRDefault="00F13D40">
      <w:pPr>
        <w:pStyle w:val="Ttulo2"/>
        <w:spacing w:before="0" w:line="360" w:lineRule="auto"/>
        <w:ind w:right="1"/>
        <w:rPr>
          <w:rFonts w:ascii="Palatino Linotype" w:eastAsia="Palatino Linotype" w:hAnsi="Palatino Linotype" w:cs="Palatino Linotype"/>
          <w:b/>
          <w:bCs/>
          <w:color w:val="000000"/>
          <w:sz w:val="24"/>
          <w:szCs w:val="24"/>
        </w:rPr>
      </w:pPr>
      <w:r w:rsidRPr="00704526">
        <w:rPr>
          <w:rFonts w:ascii="Palatino Linotype" w:eastAsia="Palatino Linotype" w:hAnsi="Palatino Linotype" w:cs="Palatino Linotype"/>
          <w:b/>
          <w:bCs/>
          <w:color w:val="000000"/>
          <w:sz w:val="24"/>
          <w:szCs w:val="24"/>
        </w:rPr>
        <w:t>CUARTA. Estudio y resolución del asunto.</w:t>
      </w:r>
    </w:p>
    <w:p w14:paraId="18A36E23" w14:textId="77777777" w:rsidR="00F73C42" w:rsidRPr="00704526" w:rsidRDefault="00F13D40">
      <w:pPr>
        <w:numPr>
          <w:ilvl w:val="0"/>
          <w:numId w:val="3"/>
        </w:numPr>
        <w:spacing w:line="360" w:lineRule="auto"/>
        <w:ind w:left="0" w:right="1" w:firstLine="0"/>
        <w:jc w:val="both"/>
        <w:rPr>
          <w:rFonts w:ascii="Palatino Linotype" w:eastAsia="Palatino Linotype" w:hAnsi="Palatino Linotype" w:cs="Palatino Linotype"/>
        </w:rPr>
      </w:pPr>
      <w:r w:rsidRPr="00704526">
        <w:rPr>
          <w:rFonts w:ascii="Palatino Linotype" w:eastAsia="Palatino Linotype" w:hAnsi="Palatino Linotype" w:cs="Palatino Linotype"/>
        </w:rPr>
        <w:t xml:space="preserve">El </w:t>
      </w:r>
      <w:r w:rsidRPr="00704526">
        <w:rPr>
          <w:rFonts w:ascii="Palatino Linotype" w:eastAsia="Palatino Linotype" w:hAnsi="Palatino Linotype" w:cs="Palatino Linotype"/>
          <w:color w:val="000000"/>
        </w:rPr>
        <w:t xml:space="preserve">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w:t>
      </w:r>
      <w:r w:rsidRPr="00704526">
        <w:rPr>
          <w:rFonts w:ascii="Palatino Linotype" w:eastAsia="Palatino Linotype" w:hAnsi="Palatino Linotype" w:cs="Palatino Linotype"/>
        </w:rPr>
        <w:t>Particular</w:t>
      </w:r>
      <w:r w:rsidRPr="00704526">
        <w:rPr>
          <w:rFonts w:ascii="Palatino Linotype" w:eastAsia="Palatino Linotype" w:hAnsi="Palatino Linotype" w:cs="Palatino Linotype"/>
          <w:color w:val="000000"/>
        </w:rPr>
        <w:t xml:space="preserve"> del Estado de México.</w:t>
      </w:r>
    </w:p>
    <w:p w14:paraId="50C4FCDF" w14:textId="77777777" w:rsidR="00F73C42" w:rsidRPr="00704526" w:rsidRDefault="00F73C42">
      <w:pPr>
        <w:spacing w:line="360" w:lineRule="auto"/>
        <w:ind w:right="1"/>
        <w:jc w:val="both"/>
        <w:rPr>
          <w:rFonts w:ascii="Palatino Linotype" w:eastAsia="Palatino Linotype" w:hAnsi="Palatino Linotype" w:cs="Palatino Linotype"/>
          <w:b/>
          <w:bCs/>
        </w:rPr>
      </w:pPr>
    </w:p>
    <w:p w14:paraId="3025CDC8" w14:textId="77777777" w:rsidR="00F73C42" w:rsidRPr="00704526" w:rsidRDefault="00F13D40">
      <w:pPr>
        <w:numPr>
          <w:ilvl w:val="0"/>
          <w:numId w:val="3"/>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b/>
          <w:bCs/>
          <w:color w:val="000000"/>
        </w:rPr>
      </w:pPr>
      <w:r w:rsidRPr="00704526">
        <w:rPr>
          <w:rFonts w:ascii="Palatino Linotype" w:eastAsia="Palatino Linotype" w:hAnsi="Palatino Linotype" w:cs="Palatino Linotype"/>
          <w:color w:val="000000"/>
        </w:rPr>
        <w:t xml:space="preserve">Definiendo el Derecho de Acceso a la Información Pública como: </w:t>
      </w:r>
      <w:r w:rsidRPr="00704526">
        <w:rPr>
          <w:rFonts w:ascii="Palatino Linotype" w:eastAsia="Palatino Linotype" w:hAnsi="Palatino Linotype" w:cs="Palatino Linotype"/>
          <w:i/>
          <w:iCs/>
          <w:color w:val="000000"/>
        </w:rPr>
        <w:t xml:space="preserve">La igualdad de </w:t>
      </w:r>
      <w:r w:rsidRPr="00704526">
        <w:rPr>
          <w:rFonts w:ascii="Palatino Linotype" w:eastAsia="Palatino Linotype" w:hAnsi="Palatino Linotype" w:cs="Palatino Linotype"/>
          <w:color w:val="000000"/>
        </w:rPr>
        <w:t>oportunidades</w:t>
      </w:r>
      <w:r w:rsidRPr="00704526">
        <w:rPr>
          <w:rFonts w:ascii="Palatino Linotype" w:eastAsia="Palatino Linotype" w:hAnsi="Palatino Linotype" w:cs="Palatino Linotype"/>
          <w:i/>
          <w:iCs/>
          <w:color w:val="000000"/>
        </w:rPr>
        <w:t xml:space="preserve"> para recibir, buscar e impartir información</w:t>
      </w:r>
      <w:r w:rsidRPr="00704526">
        <w:rPr>
          <w:rFonts w:ascii="Palatino Linotype" w:eastAsia="Palatino Linotype" w:hAnsi="Palatino Linotype" w:cs="Palatino Linotype"/>
          <w:color w:val="000000"/>
          <w:vertAlign w:val="superscript"/>
        </w:rPr>
        <w:footnoteReference w:id="1"/>
      </w:r>
      <w:r w:rsidRPr="00704526">
        <w:rPr>
          <w:rFonts w:ascii="Palatino Linotype" w:eastAsia="Palatino Linotype" w:hAnsi="Palatino Linotype" w:cs="Palatino Linotype"/>
          <w:i/>
          <w:iCs/>
          <w:color w:val="000000"/>
        </w:rPr>
        <w:t xml:space="preserve">en posesión de cualquier autoridad, entidad, órgano y organismo de los poderes Ejecutivo, Legislativo y Judicial, órganos autónomos, partidos políticos, fideicomisos y fondos públicos, así como de cualquier persona física, moral o sindicato que </w:t>
      </w:r>
      <w:r w:rsidRPr="00704526">
        <w:rPr>
          <w:rFonts w:ascii="Palatino Linotype" w:eastAsia="Palatino Linotype" w:hAnsi="Palatino Linotype" w:cs="Palatino Linotype"/>
          <w:i/>
          <w:iCs/>
          <w:color w:val="000000"/>
        </w:rPr>
        <w:lastRenderedPageBreak/>
        <w:t>reciba y ejerza recursos públicos o realice actos de autoridad en el ámbito federal, estatal y municipal,</w:t>
      </w:r>
      <w:r w:rsidRPr="00704526">
        <w:rPr>
          <w:rFonts w:ascii="Palatino Linotype" w:eastAsia="Palatino Linotype" w:hAnsi="Palatino Linotype" w:cs="Palatino Linotype"/>
          <w:color w:val="000000"/>
          <w:vertAlign w:val="superscript"/>
        </w:rPr>
        <w:footnoteReference w:id="2"/>
      </w:r>
      <w:r w:rsidRPr="00704526">
        <w:rPr>
          <w:rFonts w:ascii="Palatino Linotype" w:eastAsia="Palatino Linotype" w:hAnsi="Palatino Linotype" w:cs="Palatino Linotype"/>
          <w:color w:val="000000"/>
        </w:rPr>
        <w:t>que se constituye como una herramienta fundamental para ejercer</w:t>
      </w:r>
      <w:r w:rsidRPr="00704526">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704526">
        <w:rPr>
          <w:rFonts w:ascii="Palatino Linotype" w:eastAsia="Palatino Linotype" w:hAnsi="Palatino Linotype" w:cs="Palatino Linotype"/>
          <w:color w:val="000000"/>
          <w:vertAlign w:val="superscript"/>
        </w:rPr>
        <w:footnoteReference w:id="3"/>
      </w:r>
      <w:r w:rsidRPr="00704526">
        <w:rPr>
          <w:rFonts w:ascii="Palatino Linotype" w:eastAsia="Palatino Linotype" w:hAnsi="Palatino Linotype" w:cs="Palatino Linotype"/>
          <w:color w:val="000000"/>
        </w:rPr>
        <w:t>fomentando</w:t>
      </w:r>
      <w:r w:rsidRPr="00704526">
        <w:rPr>
          <w:rFonts w:ascii="Palatino Linotype" w:eastAsia="Palatino Linotype" w:hAnsi="Palatino Linotype" w:cs="Palatino Linotype"/>
          <w:i/>
          <w:iCs/>
          <w:color w:val="000000"/>
        </w:rPr>
        <w:t xml:space="preserve"> la transparencia de las actividades estatales y </w:t>
      </w:r>
      <w:r w:rsidRPr="00704526">
        <w:rPr>
          <w:rFonts w:ascii="Palatino Linotype" w:eastAsia="Palatino Linotype" w:hAnsi="Palatino Linotype" w:cs="Palatino Linotype"/>
          <w:color w:val="000000"/>
        </w:rPr>
        <w:t>promoviendo</w:t>
      </w:r>
      <w:r w:rsidRPr="00704526">
        <w:rPr>
          <w:rFonts w:ascii="Palatino Linotype" w:eastAsia="Palatino Linotype" w:hAnsi="Palatino Linotype" w:cs="Palatino Linotype"/>
          <w:i/>
          <w:iCs/>
          <w:color w:val="000000"/>
        </w:rPr>
        <w:t xml:space="preserve"> la responsabilidad de los funcionarios sobre su gestión pública,</w:t>
      </w:r>
      <w:r w:rsidRPr="00704526">
        <w:rPr>
          <w:rFonts w:ascii="Palatino Linotype" w:eastAsia="Palatino Linotype" w:hAnsi="Palatino Linotype" w:cs="Palatino Linotype"/>
          <w:color w:val="000000"/>
          <w:vertAlign w:val="superscript"/>
        </w:rPr>
        <w:footnoteReference w:id="4"/>
      </w:r>
      <w:r w:rsidRPr="00704526">
        <w:rPr>
          <w:rFonts w:ascii="Palatino Linotype" w:eastAsia="Palatino Linotype" w:hAnsi="Palatino Linotype" w:cs="Palatino Linotype"/>
          <w:color w:val="000000"/>
        </w:rPr>
        <w:t>que permite</w:t>
      </w:r>
      <w:r w:rsidRPr="00704526">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14:paraId="3554322C" w14:textId="77777777" w:rsidR="00F73C42" w:rsidRPr="00704526" w:rsidRDefault="00F73C42">
      <w:pPr>
        <w:ind w:right="1"/>
        <w:rPr>
          <w:rFonts w:ascii="Palatino Linotype" w:eastAsia="Palatino Linotype" w:hAnsi="Palatino Linotype" w:cs="Palatino Linotype"/>
          <w:color w:val="000000"/>
        </w:rPr>
      </w:pPr>
    </w:p>
    <w:p w14:paraId="7A158484" w14:textId="77777777" w:rsidR="00F73C42" w:rsidRPr="00704526" w:rsidRDefault="00F13D40">
      <w:pPr>
        <w:numPr>
          <w:ilvl w:val="0"/>
          <w:numId w:val="3"/>
        </w:numPr>
        <w:spacing w:line="360" w:lineRule="auto"/>
        <w:ind w:left="0" w:right="1" w:firstLine="0"/>
        <w:jc w:val="both"/>
        <w:rPr>
          <w:rFonts w:ascii="Palatino Linotype" w:eastAsia="Palatino Linotype" w:hAnsi="Palatino Linotype" w:cs="Palatino Linotype"/>
          <w:b/>
          <w:bCs/>
        </w:rPr>
      </w:pPr>
      <w:r w:rsidRPr="00704526">
        <w:rPr>
          <w:rFonts w:ascii="Palatino Linotype" w:eastAsia="Palatino Linotype" w:hAnsi="Palatino Linotype" w:cs="Palatino Linotype"/>
          <w:color w:val="000000"/>
        </w:rPr>
        <w:t xml:space="preserve">En </w:t>
      </w:r>
      <w:r w:rsidRPr="00704526">
        <w:rPr>
          <w:rFonts w:ascii="Palatino Linotype" w:eastAsia="Palatino Linotype" w:hAnsi="Palatino Linotype" w:cs="Palatino Linotype"/>
        </w:rPr>
        <w:t>México, además de los derechos, están reconocidas las garantías para su protección, en ese sentido el párrafo tercero de artículo primero de la Constitución Política de los Estados Unidos Mexicanos, dispone lo siguiente:</w:t>
      </w:r>
    </w:p>
    <w:p w14:paraId="0EB908A0" w14:textId="77777777" w:rsidR="00F73C42" w:rsidRPr="00704526" w:rsidRDefault="00F13D40">
      <w:pPr>
        <w:ind w:left="567" w:right="710"/>
        <w:jc w:val="both"/>
        <w:rPr>
          <w:rFonts w:ascii="Palatino Linotype" w:eastAsia="Palatino Linotype" w:hAnsi="Palatino Linotype" w:cs="Palatino Linotype"/>
          <w:i/>
          <w:iCs/>
        </w:rPr>
      </w:pPr>
      <w:r w:rsidRPr="00704526">
        <w:rPr>
          <w:rFonts w:ascii="Palatino Linotype" w:eastAsia="Palatino Linotype" w:hAnsi="Palatino Linotype" w:cs="Palatino Linotype"/>
          <w:i/>
          <w:iCs/>
        </w:rPr>
        <w:t>“</w:t>
      </w:r>
      <w:r w:rsidRPr="00704526">
        <w:rPr>
          <w:rFonts w:ascii="Palatino Linotype" w:eastAsia="Palatino Linotype" w:hAnsi="Palatino Linotype" w:cs="Palatino Linotype"/>
          <w:b/>
          <w:bCs/>
          <w:i/>
          <w:iCs/>
        </w:rPr>
        <w:t>Artículo 1.-</w:t>
      </w:r>
      <w:r w:rsidRPr="00704526">
        <w:rPr>
          <w:rFonts w:ascii="Palatino Linotype" w:eastAsia="Palatino Linotype" w:hAnsi="Palatino Linotype" w:cs="Palatino Linotype"/>
          <w:i/>
          <w:iCs/>
        </w:rPr>
        <w:t xml:space="preserve"> </w:t>
      </w:r>
    </w:p>
    <w:p w14:paraId="6B8C8F87" w14:textId="77777777" w:rsidR="00F73C42" w:rsidRPr="00704526" w:rsidRDefault="00F13D40">
      <w:pPr>
        <w:ind w:left="567" w:right="710"/>
        <w:jc w:val="both"/>
        <w:rPr>
          <w:rFonts w:ascii="Palatino Linotype" w:eastAsia="Palatino Linotype" w:hAnsi="Palatino Linotype" w:cs="Palatino Linotype"/>
          <w:i/>
          <w:iCs/>
        </w:rPr>
      </w:pPr>
      <w:r w:rsidRPr="00704526">
        <w:rPr>
          <w:rFonts w:ascii="Palatino Linotype" w:eastAsia="Palatino Linotype" w:hAnsi="Palatino Linotype" w:cs="Palatino Linotype"/>
          <w:i/>
          <w:iCs/>
        </w:rPr>
        <w:t>(…)</w:t>
      </w:r>
    </w:p>
    <w:p w14:paraId="0A6B3119" w14:textId="77777777" w:rsidR="00F73C42" w:rsidRPr="00704526" w:rsidRDefault="00F13D40">
      <w:pPr>
        <w:ind w:left="567" w:right="710"/>
        <w:jc w:val="both"/>
        <w:rPr>
          <w:rFonts w:ascii="Palatino Linotype" w:eastAsia="Palatino Linotype" w:hAnsi="Palatino Linotype" w:cs="Palatino Linotype"/>
          <w:i/>
          <w:iCs/>
        </w:rPr>
      </w:pPr>
      <w:r w:rsidRPr="00704526">
        <w:rPr>
          <w:rFonts w:ascii="Palatino Linotype" w:eastAsia="Palatino Linotype" w:hAnsi="Palatino Linotype" w:cs="Palatino Linotype"/>
          <w:i/>
          <w:iCs/>
        </w:rPr>
        <w:t>Todas las</w:t>
      </w:r>
      <w:r w:rsidRPr="00704526">
        <w:rPr>
          <w:rFonts w:ascii="Palatino Linotype" w:eastAsia="Palatino Linotype" w:hAnsi="Palatino Linotype" w:cs="Palatino Linotype"/>
        </w:rPr>
        <w:t xml:space="preserve"> </w:t>
      </w:r>
      <w:r w:rsidRPr="00704526">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4D4733B8" w14:textId="77777777" w:rsidR="00F73C42" w:rsidRPr="00704526" w:rsidRDefault="00F13D40">
      <w:pPr>
        <w:ind w:left="567" w:right="710"/>
        <w:jc w:val="both"/>
        <w:rPr>
          <w:rFonts w:ascii="Palatino Linotype" w:eastAsia="Palatino Linotype" w:hAnsi="Palatino Linotype" w:cs="Palatino Linotype"/>
        </w:rPr>
      </w:pPr>
      <w:r w:rsidRPr="00704526">
        <w:rPr>
          <w:rFonts w:ascii="Palatino Linotype" w:eastAsia="Palatino Linotype" w:hAnsi="Palatino Linotype" w:cs="Palatino Linotype"/>
          <w:i/>
          <w:iCs/>
        </w:rPr>
        <w:t>(…)</w:t>
      </w:r>
      <w:r w:rsidRPr="00704526">
        <w:rPr>
          <w:rFonts w:ascii="Palatino Linotype" w:eastAsia="Palatino Linotype" w:hAnsi="Palatino Linotype" w:cs="Palatino Linotype"/>
        </w:rPr>
        <w:t>”</w:t>
      </w:r>
    </w:p>
    <w:p w14:paraId="3F97F70E" w14:textId="77777777" w:rsidR="00F73C42" w:rsidRDefault="00F73C42">
      <w:pPr>
        <w:ind w:right="-592"/>
        <w:jc w:val="both"/>
        <w:rPr>
          <w:rFonts w:ascii="Palatino Linotype" w:eastAsia="Palatino Linotype" w:hAnsi="Palatino Linotype" w:cs="Palatino Linotype"/>
          <w:b/>
          <w:bCs/>
        </w:rPr>
      </w:pPr>
    </w:p>
    <w:p w14:paraId="487A0DB2" w14:textId="77777777" w:rsidR="00704526" w:rsidRPr="00704526" w:rsidRDefault="00704526">
      <w:pPr>
        <w:ind w:right="-592"/>
        <w:jc w:val="both"/>
        <w:rPr>
          <w:rFonts w:ascii="Palatino Linotype" w:eastAsia="Palatino Linotype" w:hAnsi="Palatino Linotype" w:cs="Palatino Linotype"/>
          <w:b/>
          <w:bCs/>
        </w:rPr>
      </w:pPr>
    </w:p>
    <w:p w14:paraId="43EDAC6D" w14:textId="77777777" w:rsidR="00F73C42" w:rsidRPr="00704526" w:rsidRDefault="00F13D40">
      <w:pPr>
        <w:numPr>
          <w:ilvl w:val="0"/>
          <w:numId w:val="3"/>
        </w:numPr>
        <w:spacing w:line="360" w:lineRule="auto"/>
        <w:ind w:left="0" w:right="1" w:firstLine="0"/>
        <w:jc w:val="both"/>
        <w:rPr>
          <w:rFonts w:ascii="Palatino Linotype" w:eastAsia="Palatino Linotype" w:hAnsi="Palatino Linotype" w:cs="Palatino Linotype"/>
          <w:b/>
          <w:bCs/>
        </w:rPr>
      </w:pPr>
      <w:r w:rsidRPr="00704526">
        <w:rPr>
          <w:rFonts w:ascii="Palatino Linotype" w:eastAsia="Palatino Linotype" w:hAnsi="Palatino Linotype" w:cs="Palatino Linotype"/>
          <w:color w:val="000000"/>
        </w:rPr>
        <w:t xml:space="preserve">Por </w:t>
      </w:r>
      <w:r w:rsidRPr="00704526">
        <w:rPr>
          <w:rFonts w:ascii="Palatino Linotype" w:eastAsia="Palatino Linotype" w:hAnsi="Palatino Linotype" w:cs="Palatino Linotype"/>
        </w:rPr>
        <w:t>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14:paraId="0FFCB15C" w14:textId="77777777" w:rsidR="00F73C42" w:rsidRPr="00704526" w:rsidRDefault="00F73C42">
      <w:pPr>
        <w:ind w:right="1"/>
        <w:jc w:val="both"/>
        <w:rPr>
          <w:rFonts w:ascii="Palatino Linotype" w:eastAsia="Palatino Linotype" w:hAnsi="Palatino Linotype" w:cs="Palatino Linotype"/>
          <w:b/>
          <w:bCs/>
        </w:rPr>
      </w:pPr>
    </w:p>
    <w:p w14:paraId="6C2CCF24" w14:textId="77777777" w:rsidR="00F73C42" w:rsidRPr="00704526" w:rsidRDefault="00F13D40">
      <w:pPr>
        <w:numPr>
          <w:ilvl w:val="0"/>
          <w:numId w:val="3"/>
        </w:numPr>
        <w:spacing w:line="360" w:lineRule="auto"/>
        <w:ind w:left="0" w:right="1" w:firstLine="0"/>
        <w:jc w:val="both"/>
        <w:rPr>
          <w:rFonts w:ascii="Palatino Linotype" w:eastAsia="Palatino Linotype" w:hAnsi="Palatino Linotype" w:cs="Palatino Linotype"/>
          <w:b/>
          <w:bCs/>
        </w:rPr>
      </w:pPr>
      <w:r w:rsidRPr="00704526">
        <w:rPr>
          <w:rFonts w:ascii="Palatino Linotype" w:eastAsia="Palatino Linotype" w:hAnsi="Palatino Linotype" w:cs="Palatino Linotype"/>
          <w:color w:val="000000"/>
        </w:rPr>
        <w:lastRenderedPageBreak/>
        <w:t xml:space="preserve">Así </w:t>
      </w:r>
      <w:r w:rsidRPr="00704526">
        <w:rPr>
          <w:rFonts w:ascii="Palatino Linotype" w:eastAsia="Palatino Linotype" w:hAnsi="Palatino Linotype" w:cs="Palatino Linotype"/>
        </w:rPr>
        <w:t>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14:paraId="1DE8D4CF" w14:textId="77777777" w:rsidR="00F73C42" w:rsidRPr="00704526" w:rsidRDefault="00F13D40">
      <w:pPr>
        <w:ind w:left="567" w:right="710"/>
        <w:jc w:val="both"/>
        <w:rPr>
          <w:rFonts w:ascii="Palatino Linotype" w:eastAsia="Palatino Linotype" w:hAnsi="Palatino Linotype" w:cs="Palatino Linotype"/>
          <w:b/>
          <w:bCs/>
          <w:i/>
          <w:iCs/>
        </w:rPr>
      </w:pPr>
      <w:r w:rsidRPr="00704526">
        <w:rPr>
          <w:rFonts w:ascii="Palatino Linotype" w:eastAsia="Palatino Linotype" w:hAnsi="Palatino Linotype" w:cs="Palatino Linotype"/>
          <w:b/>
          <w:bCs/>
          <w:i/>
          <w:iCs/>
        </w:rPr>
        <w:t>Constitución Política de los Estados Unidos Mexicanos</w:t>
      </w:r>
    </w:p>
    <w:p w14:paraId="0838CB4A" w14:textId="77777777" w:rsidR="00F73C42" w:rsidRPr="00704526" w:rsidRDefault="00F73C42">
      <w:pPr>
        <w:ind w:left="567" w:right="710"/>
        <w:jc w:val="both"/>
        <w:rPr>
          <w:rFonts w:ascii="Palatino Linotype" w:eastAsia="Palatino Linotype" w:hAnsi="Palatino Linotype" w:cs="Palatino Linotype"/>
          <w:b/>
          <w:bCs/>
          <w:i/>
          <w:iCs/>
        </w:rPr>
      </w:pPr>
    </w:p>
    <w:p w14:paraId="05DB914E" w14:textId="77777777" w:rsidR="00F73C42" w:rsidRPr="00704526" w:rsidRDefault="00F13D40">
      <w:pPr>
        <w:ind w:left="567" w:right="710"/>
        <w:jc w:val="both"/>
        <w:rPr>
          <w:rFonts w:ascii="Palatino Linotype" w:eastAsia="Palatino Linotype" w:hAnsi="Palatino Linotype" w:cs="Palatino Linotype"/>
          <w:b/>
          <w:bCs/>
          <w:i/>
          <w:iCs/>
        </w:rPr>
      </w:pPr>
      <w:r w:rsidRPr="00704526">
        <w:rPr>
          <w:rFonts w:ascii="Palatino Linotype" w:eastAsia="Palatino Linotype" w:hAnsi="Palatino Linotype" w:cs="Palatino Linotype"/>
          <w:b/>
          <w:bCs/>
          <w:i/>
          <w:iCs/>
        </w:rPr>
        <w:t>“Artículo 6.</w:t>
      </w:r>
      <w:r w:rsidRPr="00704526">
        <w:rPr>
          <w:rFonts w:ascii="Palatino Linotype" w:eastAsia="Palatino Linotype" w:hAnsi="Palatino Linotype" w:cs="Palatino Linotype"/>
          <w:i/>
          <w:iCs/>
        </w:rPr>
        <w:t xml:space="preserve"> …</w:t>
      </w:r>
    </w:p>
    <w:p w14:paraId="53621262" w14:textId="77777777" w:rsidR="00F73C42" w:rsidRPr="00704526" w:rsidRDefault="00F13D40">
      <w:pPr>
        <w:ind w:left="567" w:right="710"/>
        <w:jc w:val="both"/>
        <w:rPr>
          <w:rFonts w:ascii="Palatino Linotype" w:eastAsia="Palatino Linotype" w:hAnsi="Palatino Linotype" w:cs="Palatino Linotype"/>
          <w:i/>
          <w:iCs/>
        </w:rPr>
      </w:pPr>
      <w:r w:rsidRPr="00704526">
        <w:rPr>
          <w:rFonts w:ascii="Palatino Linotype" w:eastAsia="Palatino Linotype" w:hAnsi="Palatino Linotype" w:cs="Palatino Linotype"/>
          <w:i/>
          <w:iCs/>
        </w:rPr>
        <w:t>…</w:t>
      </w:r>
    </w:p>
    <w:p w14:paraId="74682A84" w14:textId="77777777" w:rsidR="00F73C42" w:rsidRPr="00704526" w:rsidRDefault="00F13D40">
      <w:pPr>
        <w:ind w:left="567" w:right="710"/>
        <w:jc w:val="both"/>
        <w:rPr>
          <w:rFonts w:ascii="Palatino Linotype" w:eastAsia="Palatino Linotype" w:hAnsi="Palatino Linotype" w:cs="Palatino Linotype"/>
          <w:i/>
          <w:iCs/>
        </w:rPr>
      </w:pPr>
      <w:r w:rsidRPr="00704526">
        <w:rPr>
          <w:rFonts w:ascii="Palatino Linotype" w:eastAsia="Palatino Linotype" w:hAnsi="Palatino Linotype" w:cs="Palatino Linotype"/>
          <w:i/>
          <w:iCs/>
        </w:rPr>
        <w:t>Para efectos de lo dispuesto en el presente artículo se observará lo siguiente:</w:t>
      </w:r>
    </w:p>
    <w:p w14:paraId="5B33FFE4" w14:textId="77777777" w:rsidR="00F73C42" w:rsidRPr="00704526" w:rsidRDefault="00F13D40">
      <w:pPr>
        <w:ind w:left="567" w:right="710"/>
        <w:jc w:val="both"/>
        <w:rPr>
          <w:rFonts w:ascii="Palatino Linotype" w:eastAsia="Palatino Linotype" w:hAnsi="Palatino Linotype" w:cs="Palatino Linotype"/>
          <w:b/>
          <w:bCs/>
          <w:i/>
          <w:iCs/>
        </w:rPr>
      </w:pPr>
      <w:r w:rsidRPr="00704526">
        <w:rPr>
          <w:rFonts w:ascii="Palatino Linotype" w:eastAsia="Palatino Linotype" w:hAnsi="Palatino Linotype" w:cs="Palatino Linotype"/>
          <w:b/>
          <w:bCs/>
          <w:i/>
          <w:iCs/>
        </w:rPr>
        <w:t>A</w:t>
      </w:r>
      <w:r w:rsidRPr="00704526">
        <w:rPr>
          <w:rFonts w:ascii="Palatino Linotype" w:eastAsia="Palatino Linotype" w:hAnsi="Palatino Linotype" w:cs="Palatino Linotype"/>
          <w:i/>
          <w:iCs/>
        </w:rPr>
        <w:t xml:space="preserve">. </w:t>
      </w:r>
      <w:r w:rsidRPr="00704526">
        <w:rPr>
          <w:rFonts w:ascii="Palatino Linotype" w:eastAsia="Palatino Linotype" w:hAnsi="Palatino Linotype" w:cs="Palatino Linotype"/>
          <w:b/>
          <w:bCs/>
          <w:i/>
          <w:iCs/>
        </w:rPr>
        <w:t>Para el ejercicio del derecho de acceso a la información</w:t>
      </w:r>
      <w:r w:rsidRPr="00704526">
        <w:rPr>
          <w:rFonts w:ascii="Palatino Linotype" w:eastAsia="Palatino Linotype" w:hAnsi="Palatino Linotype" w:cs="Palatino Linotype"/>
          <w:i/>
          <w:iCs/>
        </w:rPr>
        <w:t xml:space="preserve">, la Federación y </w:t>
      </w:r>
      <w:r w:rsidRPr="00704526">
        <w:rPr>
          <w:rFonts w:ascii="Palatino Linotype" w:eastAsia="Palatino Linotype" w:hAnsi="Palatino Linotype" w:cs="Palatino Linotype"/>
          <w:b/>
          <w:bCs/>
          <w:i/>
          <w:iCs/>
        </w:rPr>
        <w:t>las entidades federativas, en el ámbito de sus respectivas competencias, se regirán por los siguientes principios y bases:</w:t>
      </w:r>
    </w:p>
    <w:p w14:paraId="74ECA411" w14:textId="77777777" w:rsidR="00F73C42" w:rsidRPr="00704526" w:rsidRDefault="00F13D40">
      <w:pPr>
        <w:ind w:left="567" w:right="710"/>
        <w:jc w:val="both"/>
        <w:rPr>
          <w:rFonts w:ascii="Palatino Linotype" w:eastAsia="Palatino Linotype" w:hAnsi="Palatino Linotype" w:cs="Palatino Linotype"/>
          <w:i/>
          <w:iCs/>
        </w:rPr>
      </w:pPr>
      <w:r w:rsidRPr="00704526">
        <w:rPr>
          <w:rFonts w:ascii="Palatino Linotype" w:eastAsia="Palatino Linotype" w:hAnsi="Palatino Linotype" w:cs="Palatino Linotype"/>
          <w:b/>
          <w:bCs/>
          <w:i/>
          <w:iCs/>
        </w:rPr>
        <w:t xml:space="preserve">I. </w:t>
      </w:r>
      <w:r w:rsidRPr="00704526">
        <w:rPr>
          <w:rFonts w:ascii="Palatino Linotype" w:eastAsia="Palatino Linotype" w:hAnsi="Palatino Linotype" w:cs="Palatino Linotype"/>
          <w:b/>
          <w:bCs/>
          <w:i/>
          <w:iCs/>
        </w:rPr>
        <w:tab/>
        <w:t>Toda la información en posesión de cualquier</w:t>
      </w:r>
      <w:r w:rsidRPr="00704526">
        <w:rPr>
          <w:rFonts w:ascii="Palatino Linotype" w:eastAsia="Palatino Linotype" w:hAnsi="Palatino Linotype" w:cs="Palatino Linotype"/>
          <w:i/>
          <w:iCs/>
        </w:rPr>
        <w:t xml:space="preserve"> </w:t>
      </w:r>
      <w:r w:rsidRPr="00704526">
        <w:rPr>
          <w:rFonts w:ascii="Palatino Linotype" w:eastAsia="Palatino Linotype" w:hAnsi="Palatino Linotype" w:cs="Palatino Linotype"/>
          <w:b/>
          <w:bCs/>
          <w:i/>
          <w:iCs/>
        </w:rPr>
        <w:t>autoridad</w:t>
      </w:r>
      <w:r w:rsidRPr="00704526">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704526">
        <w:rPr>
          <w:rFonts w:ascii="Palatino Linotype" w:eastAsia="Palatino Linotype" w:hAnsi="Palatino Linotype" w:cs="Palatino Linotype"/>
          <w:b/>
          <w:bCs/>
          <w:i/>
          <w:iCs/>
        </w:rPr>
        <w:t>municipal</w:t>
      </w:r>
      <w:r w:rsidRPr="00704526">
        <w:rPr>
          <w:rFonts w:ascii="Palatino Linotype" w:eastAsia="Palatino Linotype" w:hAnsi="Palatino Linotype" w:cs="Palatino Linotype"/>
          <w:i/>
          <w:iCs/>
        </w:rPr>
        <w:t xml:space="preserve">, </w:t>
      </w:r>
      <w:r w:rsidRPr="00704526">
        <w:rPr>
          <w:rFonts w:ascii="Palatino Linotype" w:eastAsia="Palatino Linotype" w:hAnsi="Palatino Linotype" w:cs="Palatino Linotype"/>
          <w:b/>
          <w:bCs/>
          <w:i/>
          <w:iCs/>
        </w:rPr>
        <w:t>es pública</w:t>
      </w:r>
      <w:r w:rsidRPr="00704526">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704526">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704526">
        <w:rPr>
          <w:rFonts w:ascii="Palatino Linotype" w:eastAsia="Palatino Linotype" w:hAnsi="Palatino Linotype" w:cs="Palatino Linotype"/>
          <w:i/>
          <w:iCs/>
        </w:rPr>
        <w:t>, la ley determinará los supuestos específicos bajo los cuales procederá la declaración de inexistencia de la información.”</w:t>
      </w:r>
    </w:p>
    <w:p w14:paraId="355F2300" w14:textId="77777777" w:rsidR="00F73C42" w:rsidRPr="00704526" w:rsidRDefault="00F73C42">
      <w:pPr>
        <w:tabs>
          <w:tab w:val="left" w:pos="426"/>
          <w:tab w:val="left" w:pos="567"/>
        </w:tabs>
        <w:ind w:left="567" w:right="710"/>
        <w:jc w:val="both"/>
        <w:rPr>
          <w:rFonts w:ascii="Palatino Linotype" w:eastAsia="Palatino Linotype" w:hAnsi="Palatino Linotype" w:cs="Palatino Linotype"/>
          <w:color w:val="000000"/>
        </w:rPr>
      </w:pPr>
    </w:p>
    <w:p w14:paraId="1DCE9689" w14:textId="77777777" w:rsidR="00F73C42" w:rsidRPr="00704526" w:rsidRDefault="00F13D40">
      <w:pPr>
        <w:ind w:left="567" w:right="710"/>
        <w:jc w:val="both"/>
        <w:rPr>
          <w:rFonts w:ascii="Palatino Linotype" w:eastAsia="Palatino Linotype" w:hAnsi="Palatino Linotype" w:cs="Palatino Linotype"/>
          <w:b/>
          <w:bCs/>
          <w:i/>
          <w:iCs/>
        </w:rPr>
      </w:pPr>
      <w:r w:rsidRPr="00704526">
        <w:rPr>
          <w:rFonts w:ascii="Palatino Linotype" w:eastAsia="Palatino Linotype" w:hAnsi="Palatino Linotype" w:cs="Palatino Linotype"/>
          <w:b/>
          <w:bCs/>
          <w:i/>
          <w:iCs/>
        </w:rPr>
        <w:t>Constitución Política del Estado Libre y Soberano de México</w:t>
      </w:r>
    </w:p>
    <w:p w14:paraId="1971CFF4" w14:textId="77777777" w:rsidR="00F73C42" w:rsidRPr="00704526" w:rsidRDefault="00F13D40">
      <w:pPr>
        <w:ind w:left="567" w:right="710"/>
        <w:jc w:val="both"/>
        <w:rPr>
          <w:rFonts w:ascii="Palatino Linotype" w:eastAsia="Palatino Linotype" w:hAnsi="Palatino Linotype" w:cs="Palatino Linotype"/>
          <w:i/>
          <w:iCs/>
        </w:rPr>
      </w:pPr>
      <w:r w:rsidRPr="00704526">
        <w:rPr>
          <w:rFonts w:ascii="Palatino Linotype" w:eastAsia="Palatino Linotype" w:hAnsi="Palatino Linotype" w:cs="Palatino Linotype"/>
          <w:b/>
          <w:bCs/>
          <w:i/>
          <w:iCs/>
        </w:rPr>
        <w:t>“Artículo 5</w:t>
      </w:r>
      <w:r w:rsidRPr="00704526">
        <w:rPr>
          <w:rFonts w:ascii="Palatino Linotype" w:eastAsia="Palatino Linotype" w:hAnsi="Palatino Linotype" w:cs="Palatino Linotype"/>
          <w:i/>
          <w:iCs/>
        </w:rPr>
        <w:t>.-…</w:t>
      </w:r>
    </w:p>
    <w:p w14:paraId="3E437060" w14:textId="77777777" w:rsidR="00F73C42" w:rsidRPr="00704526" w:rsidRDefault="00F13D40">
      <w:pPr>
        <w:ind w:left="567" w:right="710"/>
        <w:jc w:val="both"/>
        <w:rPr>
          <w:rFonts w:ascii="Palatino Linotype" w:eastAsia="Palatino Linotype" w:hAnsi="Palatino Linotype" w:cs="Palatino Linotype"/>
          <w:i/>
          <w:iCs/>
        </w:rPr>
      </w:pPr>
      <w:r w:rsidRPr="00704526">
        <w:rPr>
          <w:rFonts w:ascii="Palatino Linotype" w:eastAsia="Palatino Linotype" w:hAnsi="Palatino Linotype" w:cs="Palatino Linotype"/>
          <w:i/>
          <w:iCs/>
        </w:rPr>
        <w:t>…</w:t>
      </w:r>
    </w:p>
    <w:p w14:paraId="3C3AD736" w14:textId="77777777" w:rsidR="00F73C42" w:rsidRPr="00704526" w:rsidRDefault="00F13D40">
      <w:pPr>
        <w:ind w:left="567" w:right="710"/>
        <w:jc w:val="both"/>
        <w:rPr>
          <w:rFonts w:ascii="Palatino Linotype" w:eastAsia="Palatino Linotype" w:hAnsi="Palatino Linotype" w:cs="Palatino Linotype"/>
          <w:i/>
          <w:iCs/>
        </w:rPr>
      </w:pPr>
      <w:r w:rsidRPr="00704526">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704526">
        <w:rPr>
          <w:rFonts w:ascii="Palatino Linotype" w:eastAsia="Palatino Linotype" w:hAnsi="Palatino Linotype" w:cs="Palatino Linotype"/>
          <w:i/>
          <w:iCs/>
        </w:rPr>
        <w:t>.</w:t>
      </w:r>
    </w:p>
    <w:p w14:paraId="385EFF45" w14:textId="77777777" w:rsidR="00F73C42" w:rsidRPr="00704526" w:rsidRDefault="00F13D40">
      <w:pPr>
        <w:ind w:left="567" w:right="710"/>
        <w:jc w:val="both"/>
        <w:rPr>
          <w:rFonts w:ascii="Palatino Linotype" w:eastAsia="Palatino Linotype" w:hAnsi="Palatino Linotype" w:cs="Palatino Linotype"/>
          <w:i/>
          <w:iCs/>
        </w:rPr>
      </w:pPr>
      <w:r w:rsidRPr="00704526">
        <w:rPr>
          <w:rFonts w:ascii="Palatino Linotype" w:eastAsia="Palatino Linotype" w:hAnsi="Palatino Linotype" w:cs="Palatino Linotype"/>
          <w:i/>
          <w:iCs/>
        </w:rPr>
        <w:t xml:space="preserve">Para garantizar el ejercicio del derecho de transparencia, acceso a la información pública y protección de datos personales, los poderes públicos y los organismos autónomos, </w:t>
      </w:r>
      <w:r w:rsidRPr="00704526">
        <w:rPr>
          <w:rFonts w:ascii="Palatino Linotype" w:eastAsia="Palatino Linotype" w:hAnsi="Palatino Linotype" w:cs="Palatino Linotype"/>
          <w:i/>
          <w:iCs/>
        </w:rPr>
        <w:lastRenderedPageBreak/>
        <w:t>transparentarán sus acciones, en términos de las disposiciones aplicables, la información será oportuna, clara, veraz y de fácil acceso.</w:t>
      </w:r>
    </w:p>
    <w:p w14:paraId="2F73CCF0" w14:textId="77777777" w:rsidR="00F73C42" w:rsidRPr="00704526" w:rsidRDefault="00F73C42">
      <w:pPr>
        <w:ind w:left="567" w:right="710"/>
        <w:jc w:val="both"/>
        <w:rPr>
          <w:rFonts w:ascii="Palatino Linotype" w:eastAsia="Palatino Linotype" w:hAnsi="Palatino Linotype" w:cs="Palatino Linotype"/>
          <w:i/>
          <w:iCs/>
        </w:rPr>
      </w:pPr>
    </w:p>
    <w:p w14:paraId="0889E8FC" w14:textId="77777777" w:rsidR="00F73C42" w:rsidRPr="00704526" w:rsidRDefault="00F13D40">
      <w:pPr>
        <w:ind w:left="567" w:right="710"/>
        <w:jc w:val="both"/>
        <w:rPr>
          <w:rFonts w:ascii="Palatino Linotype" w:eastAsia="Palatino Linotype" w:hAnsi="Palatino Linotype" w:cs="Palatino Linotype"/>
          <w:i/>
          <w:iCs/>
        </w:rPr>
      </w:pPr>
      <w:r w:rsidRPr="00704526">
        <w:rPr>
          <w:rFonts w:ascii="Palatino Linotype" w:eastAsia="Palatino Linotype" w:hAnsi="Palatino Linotype" w:cs="Palatino Linotype"/>
          <w:b/>
          <w:bCs/>
          <w:i/>
          <w:iCs/>
        </w:rPr>
        <w:t>Este derecho se regirá por los principios y bases siguientes</w:t>
      </w:r>
      <w:r w:rsidRPr="00704526">
        <w:rPr>
          <w:rFonts w:ascii="Palatino Linotype" w:eastAsia="Palatino Linotype" w:hAnsi="Palatino Linotype" w:cs="Palatino Linotype"/>
          <w:i/>
          <w:iCs/>
        </w:rPr>
        <w:t>:</w:t>
      </w:r>
    </w:p>
    <w:p w14:paraId="2DBBBE33" w14:textId="77777777" w:rsidR="00F73C42" w:rsidRPr="00704526" w:rsidRDefault="00F13D40">
      <w:pPr>
        <w:ind w:left="567" w:right="710"/>
        <w:jc w:val="both"/>
        <w:rPr>
          <w:rFonts w:ascii="Palatino Linotype" w:eastAsia="Palatino Linotype" w:hAnsi="Palatino Linotype" w:cs="Palatino Linotype"/>
          <w:b/>
          <w:bCs/>
        </w:rPr>
      </w:pPr>
      <w:r w:rsidRPr="00704526">
        <w:rPr>
          <w:rFonts w:ascii="Palatino Linotype" w:eastAsia="Palatino Linotype" w:hAnsi="Palatino Linotype" w:cs="Palatino Linotype"/>
          <w:b/>
          <w:bCs/>
          <w:i/>
          <w:iCs/>
        </w:rPr>
        <w:t>Toda la información en posesión de cualquier autoridad, entidad, órgano y organismos de los</w:t>
      </w:r>
      <w:r w:rsidRPr="00704526">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704526">
        <w:rPr>
          <w:rFonts w:ascii="Palatino Linotype" w:eastAsia="Palatino Linotype" w:hAnsi="Palatino Linotype" w:cs="Palatino Linotype"/>
          <w:b/>
          <w:bCs/>
          <w:i/>
          <w:iCs/>
        </w:rPr>
        <w:t>municipales</w:t>
      </w:r>
      <w:r w:rsidRPr="00704526">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704526">
        <w:rPr>
          <w:rFonts w:ascii="Palatino Linotype" w:eastAsia="Palatino Linotype" w:hAnsi="Palatino Linotype" w:cs="Palatino Linotype"/>
          <w:b/>
          <w:bCs/>
          <w:i/>
          <w:iCs/>
        </w:rPr>
        <w:t>es pública</w:t>
      </w:r>
      <w:r w:rsidRPr="00704526">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704526">
        <w:rPr>
          <w:rFonts w:ascii="Palatino Linotype" w:eastAsia="Palatino Linotype" w:hAnsi="Palatino Linotype" w:cs="Palatino Linotype"/>
          <w:b/>
          <w:bCs/>
          <w:i/>
          <w:iCs/>
        </w:rPr>
        <w:t>En la interpretación de este derecho deberá prevalecer el principio de máxima publicidad</w:t>
      </w:r>
      <w:r w:rsidRPr="00704526">
        <w:rPr>
          <w:rFonts w:ascii="Palatino Linotype" w:eastAsia="Palatino Linotype" w:hAnsi="Palatino Linotype" w:cs="Palatino Linotype"/>
          <w:i/>
          <w:iCs/>
        </w:rPr>
        <w:t xml:space="preserve">. </w:t>
      </w:r>
      <w:r w:rsidRPr="00704526">
        <w:rPr>
          <w:rFonts w:ascii="Palatino Linotype" w:eastAsia="Palatino Linotype" w:hAnsi="Palatino Linotype" w:cs="Palatino Linotype"/>
          <w:b/>
          <w:bCs/>
          <w:i/>
          <w:iCs/>
        </w:rPr>
        <w:t>Los sujetos obligados deberán documentar todo acto que derive del ejercicio de sus facultades, competencias o funciones</w:t>
      </w:r>
      <w:r w:rsidRPr="00704526">
        <w:rPr>
          <w:rFonts w:ascii="Palatino Linotype" w:eastAsia="Palatino Linotype" w:hAnsi="Palatino Linotype" w:cs="Palatino Linotype"/>
          <w:i/>
          <w:iCs/>
        </w:rPr>
        <w:t>, la ley determinará los supuestos específicos bajo los cuales procederá la declaración de inexistencia de la información.”</w:t>
      </w:r>
    </w:p>
    <w:p w14:paraId="167C7C47" w14:textId="77777777" w:rsidR="00F73C42" w:rsidRPr="00704526" w:rsidRDefault="00F73C42">
      <w:pPr>
        <w:rPr>
          <w:rFonts w:ascii="Palatino Linotype" w:eastAsia="Palatino Linotype" w:hAnsi="Palatino Linotype" w:cs="Palatino Linotype"/>
          <w:b/>
          <w:bCs/>
        </w:rPr>
      </w:pPr>
    </w:p>
    <w:p w14:paraId="40B869CA" w14:textId="77777777" w:rsidR="00F73C42" w:rsidRPr="00704526" w:rsidRDefault="00F13D40">
      <w:pPr>
        <w:numPr>
          <w:ilvl w:val="0"/>
          <w:numId w:val="3"/>
        </w:numPr>
        <w:spacing w:line="360" w:lineRule="auto"/>
        <w:ind w:left="0" w:right="1" w:firstLine="0"/>
        <w:jc w:val="both"/>
        <w:rPr>
          <w:rFonts w:ascii="Palatino Linotype" w:eastAsia="Palatino Linotype" w:hAnsi="Palatino Linotype" w:cs="Palatino Linotype"/>
          <w:b/>
          <w:bCs/>
        </w:rPr>
      </w:pPr>
      <w:r w:rsidRPr="00704526">
        <w:rPr>
          <w:rFonts w:ascii="Palatino Linotype" w:eastAsia="Palatino Linotype" w:hAnsi="Palatino Linotype" w:cs="Palatino Linotype"/>
          <w:color w:val="000000"/>
        </w:rPr>
        <w:t xml:space="preserve">Según </w:t>
      </w:r>
      <w:r w:rsidRPr="00704526">
        <w:rPr>
          <w:rFonts w:ascii="Palatino Linotype" w:eastAsia="Palatino Linotype" w:hAnsi="Palatino Linotype" w:cs="Palatino Linotype"/>
        </w:rPr>
        <w:t xml:space="preserve">el artículo 150 de la Ley de Transparencia del Estado, la solicitud es la garantía primaria del Derecho de Acceso a la Información, además, establece que se regirá </w:t>
      </w:r>
      <w:r w:rsidRPr="00704526">
        <w:rPr>
          <w:rFonts w:ascii="Palatino Linotype" w:eastAsia="Palatino Linotype" w:hAnsi="Palatino Linotype" w:cs="Palatino Linotype"/>
          <w:i/>
          <w:iCs/>
        </w:rPr>
        <w:t>por los principios de simplicidad, rapidez gratuidad del procedimiento, auxilio y orientación a los particulares</w:t>
      </w:r>
      <w:r w:rsidRPr="00704526">
        <w:rPr>
          <w:rFonts w:ascii="Palatino Linotype" w:eastAsia="Palatino Linotype" w:hAnsi="Palatino Linotype" w:cs="Palatino Linotype"/>
        </w:rPr>
        <w:t>, contemplando el derecho de las personas con discapacidad y hablantes de lengua indígena.</w:t>
      </w:r>
    </w:p>
    <w:p w14:paraId="7DBF347C" w14:textId="77777777" w:rsidR="00F73C42" w:rsidRPr="00704526" w:rsidRDefault="00F73C42">
      <w:pPr>
        <w:ind w:right="-592"/>
        <w:jc w:val="both"/>
        <w:rPr>
          <w:rFonts w:ascii="Palatino Linotype" w:eastAsia="Palatino Linotype" w:hAnsi="Palatino Linotype" w:cs="Palatino Linotype"/>
          <w:b/>
          <w:bCs/>
        </w:rPr>
      </w:pPr>
    </w:p>
    <w:p w14:paraId="2B4D6B8A" w14:textId="77777777" w:rsidR="00F73C42" w:rsidRPr="00704526" w:rsidRDefault="00F13D40">
      <w:pPr>
        <w:numPr>
          <w:ilvl w:val="0"/>
          <w:numId w:val="3"/>
        </w:numPr>
        <w:spacing w:line="360" w:lineRule="auto"/>
        <w:ind w:left="0" w:right="1" w:firstLine="0"/>
        <w:jc w:val="both"/>
        <w:rPr>
          <w:rFonts w:ascii="Palatino Linotype" w:eastAsia="Palatino Linotype" w:hAnsi="Palatino Linotype" w:cs="Palatino Linotype"/>
          <w:b/>
          <w:bCs/>
        </w:rPr>
      </w:pPr>
      <w:r w:rsidRPr="00704526">
        <w:rPr>
          <w:rFonts w:ascii="Palatino Linotype" w:eastAsia="Palatino Linotype" w:hAnsi="Palatino Linotype" w:cs="Palatino Linotype"/>
          <w:color w:val="000000"/>
        </w:rPr>
        <w:t xml:space="preserve">El </w:t>
      </w:r>
      <w:r w:rsidRPr="00704526">
        <w:rPr>
          <w:rFonts w:ascii="Palatino Linotype" w:eastAsia="Palatino Linotype" w:hAnsi="Palatino Linotype" w:cs="Palatino Linotype"/>
        </w:rPr>
        <w:t xml:space="preserve">Derecho de Acceso a la Información se garantiza y respeta oportunamente, y según lo que dispone la Ley, las </w:t>
      </w:r>
      <w:r w:rsidRPr="00704526">
        <w:rPr>
          <w:rFonts w:ascii="Palatino Linotype" w:eastAsia="Palatino Linotype" w:hAnsi="Palatino Linotype" w:cs="Palatino Linotype"/>
          <w:i/>
          <w:iCs/>
        </w:rPr>
        <w:t>solicitudes de acceso a la información</w:t>
      </w:r>
      <w:r w:rsidRPr="00704526">
        <w:rPr>
          <w:rFonts w:ascii="Palatino Linotype" w:eastAsia="Palatino Linotype" w:hAnsi="Palatino Linotype" w:cs="Palatino Linotype"/>
        </w:rPr>
        <w:t>.</w:t>
      </w:r>
    </w:p>
    <w:p w14:paraId="54235596" w14:textId="77777777" w:rsidR="00F73C42" w:rsidRPr="00704526" w:rsidRDefault="00F73C42">
      <w:pPr>
        <w:ind w:right="1"/>
        <w:jc w:val="both"/>
        <w:rPr>
          <w:rFonts w:ascii="Palatino Linotype" w:eastAsia="Palatino Linotype" w:hAnsi="Palatino Linotype" w:cs="Palatino Linotype"/>
          <w:b/>
          <w:bCs/>
        </w:rPr>
      </w:pPr>
    </w:p>
    <w:p w14:paraId="6A974E21" w14:textId="77777777" w:rsidR="00F73C42" w:rsidRPr="00704526" w:rsidRDefault="00F13D40">
      <w:pPr>
        <w:numPr>
          <w:ilvl w:val="0"/>
          <w:numId w:val="3"/>
        </w:numPr>
        <w:spacing w:line="360" w:lineRule="auto"/>
        <w:ind w:left="0" w:right="1" w:firstLine="0"/>
        <w:jc w:val="both"/>
        <w:rPr>
          <w:rFonts w:ascii="Palatino Linotype" w:eastAsia="Palatino Linotype" w:hAnsi="Palatino Linotype" w:cs="Palatino Linotype"/>
          <w:b/>
          <w:bCs/>
        </w:rPr>
      </w:pPr>
      <w:r w:rsidRPr="00704526">
        <w:rPr>
          <w:rFonts w:ascii="Palatino Linotype" w:eastAsia="Palatino Linotype" w:hAnsi="Palatino Linotype" w:cs="Palatino Linotype"/>
          <w:color w:val="000000"/>
        </w:rPr>
        <w:t xml:space="preserve">Así </w:t>
      </w:r>
      <w:r w:rsidRPr="00704526">
        <w:rPr>
          <w:rFonts w:ascii="Palatino Linotype" w:eastAsia="Palatino Linotype" w:hAnsi="Palatino Linotype" w:cs="Palatino Linotype"/>
        </w:rPr>
        <w:t xml:space="preserve">entonces, se procede analizar, en primer lugar, si el </w:t>
      </w:r>
      <w:r w:rsidRPr="00704526">
        <w:rPr>
          <w:rFonts w:ascii="Palatino Linotype" w:eastAsia="Palatino Linotype" w:hAnsi="Palatino Linotype" w:cs="Palatino Linotype"/>
          <w:b/>
          <w:bCs/>
        </w:rPr>
        <w:t>SUJETO OBLIGADO</w:t>
      </w:r>
      <w:r w:rsidRPr="00704526">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14:paraId="499D44BE" w14:textId="77777777" w:rsidR="00F73C42" w:rsidRPr="00704526" w:rsidRDefault="00F73C42">
      <w:pPr>
        <w:rPr>
          <w:rFonts w:ascii="Palatino Linotype" w:eastAsia="Palatino Linotype" w:hAnsi="Palatino Linotype" w:cs="Palatino Linotype"/>
          <w:b/>
          <w:bCs/>
        </w:rPr>
      </w:pPr>
    </w:p>
    <w:p w14:paraId="3163176C" w14:textId="77777777" w:rsidR="00F73C42" w:rsidRPr="00704526" w:rsidRDefault="00F13D40">
      <w:pPr>
        <w:keepNext/>
        <w:keepLines/>
        <w:numPr>
          <w:ilvl w:val="1"/>
          <w:numId w:val="4"/>
        </w:numPr>
        <w:spacing w:line="360" w:lineRule="auto"/>
        <w:ind w:left="567" w:right="-592"/>
        <w:jc w:val="both"/>
        <w:rPr>
          <w:rFonts w:ascii="Palatino Linotype" w:eastAsia="Palatino Linotype" w:hAnsi="Palatino Linotype" w:cs="Palatino Linotype"/>
          <w:b/>
          <w:bCs/>
        </w:rPr>
      </w:pPr>
      <w:r w:rsidRPr="00704526">
        <w:rPr>
          <w:rFonts w:ascii="Palatino Linotype" w:eastAsia="Palatino Linotype" w:hAnsi="Palatino Linotype" w:cs="Palatino Linotype"/>
          <w:b/>
          <w:bCs/>
        </w:rPr>
        <w:t>De la información solicitada y la respuesta del SUJETO OBLIGADO.</w:t>
      </w:r>
    </w:p>
    <w:p w14:paraId="5B52833B" w14:textId="77777777" w:rsidR="00F73C42" w:rsidRPr="00704526" w:rsidRDefault="00F13D40">
      <w:pPr>
        <w:numPr>
          <w:ilvl w:val="0"/>
          <w:numId w:val="3"/>
        </w:numPr>
        <w:spacing w:line="360" w:lineRule="auto"/>
        <w:ind w:left="0" w:right="1" w:firstLine="0"/>
        <w:jc w:val="both"/>
        <w:rPr>
          <w:rFonts w:ascii="Palatino Linotype" w:eastAsia="Palatino Linotype" w:hAnsi="Palatino Linotype" w:cs="Palatino Linotype"/>
          <w:b/>
          <w:bCs/>
        </w:rPr>
      </w:pPr>
      <w:bookmarkStart w:id="5" w:name="_heading=h.30j0zll" w:colFirst="0" w:colLast="0"/>
      <w:bookmarkEnd w:id="5"/>
      <w:r w:rsidRPr="00704526">
        <w:rPr>
          <w:rFonts w:ascii="Palatino Linotype" w:eastAsia="Palatino Linotype" w:hAnsi="Palatino Linotype" w:cs="Palatino Linotype"/>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14:paraId="078142BB" w14:textId="77777777" w:rsidR="00F73C42" w:rsidRPr="00704526" w:rsidRDefault="00F73C42">
      <w:pPr>
        <w:spacing w:line="360" w:lineRule="auto"/>
        <w:ind w:right="1"/>
        <w:jc w:val="both"/>
        <w:rPr>
          <w:rFonts w:ascii="Palatino Linotype" w:eastAsia="Palatino Linotype" w:hAnsi="Palatino Linotype" w:cs="Palatino Linotype"/>
          <w:b/>
          <w:bCs/>
        </w:rPr>
      </w:pPr>
    </w:p>
    <w:p w14:paraId="04E9C0AD" w14:textId="77777777" w:rsidR="00F73C42" w:rsidRPr="00704526" w:rsidRDefault="00F13D40">
      <w:pPr>
        <w:numPr>
          <w:ilvl w:val="0"/>
          <w:numId w:val="3"/>
        </w:numPr>
        <w:spacing w:line="360" w:lineRule="auto"/>
        <w:ind w:left="0" w:right="1" w:firstLine="0"/>
        <w:jc w:val="both"/>
        <w:rPr>
          <w:rFonts w:ascii="Palatino Linotype" w:eastAsia="Palatino Linotype" w:hAnsi="Palatino Linotype" w:cs="Palatino Linotype"/>
          <w:b/>
          <w:bCs/>
        </w:rPr>
      </w:pPr>
      <w:r w:rsidRPr="00704526">
        <w:rPr>
          <w:rFonts w:ascii="Palatino Linotype" w:eastAsia="Palatino Linotype" w:hAnsi="Palatino Linotype" w:cs="Palatino Linotype"/>
        </w:rPr>
        <w:t xml:space="preserve">Así, resulta conveniente reiterar que la parte RECURRENTE solicitó la siguiente información </w:t>
      </w:r>
      <w:r w:rsidRPr="00704526">
        <w:rPr>
          <w:rFonts w:ascii="Palatino Linotype" w:eastAsia="Palatino Linotype" w:hAnsi="Palatino Linotype" w:cs="Palatino Linotype"/>
          <w:b/>
          <w:bCs/>
        </w:rPr>
        <w:t>estadística solicitada del período de 2010 a 2025:</w:t>
      </w:r>
    </w:p>
    <w:p w14:paraId="61CD25F6" w14:textId="77777777" w:rsidR="00F73C42" w:rsidRPr="00704526" w:rsidRDefault="00F13D40">
      <w:pPr>
        <w:ind w:left="567" w:right="567"/>
        <w:jc w:val="both"/>
        <w:rPr>
          <w:rFonts w:ascii="Palatino Linotype" w:eastAsia="Palatino Linotype" w:hAnsi="Palatino Linotype" w:cs="Palatino Linotype"/>
          <w:b/>
          <w:bCs/>
        </w:rPr>
      </w:pPr>
      <w:r w:rsidRPr="00704526">
        <w:rPr>
          <w:rFonts w:ascii="Palatino Linotype" w:eastAsia="Palatino Linotype" w:hAnsi="Palatino Linotype" w:cs="Palatino Linotype"/>
          <w:b/>
          <w:bCs/>
        </w:rPr>
        <w:t>Matrícula total anual de cada Universidad Tecnológica del Estado de México, desglosada por: 1.1. Sexo (hombres y mujeres) 1.2. Edad promedio 1.3. Municipio de procedencia de los estudiantes 1.4. Número de estudiantes indígenas (cómo se contabiliza este dato).</w:t>
      </w:r>
    </w:p>
    <w:p w14:paraId="1636388B" w14:textId="77777777" w:rsidR="00F73C42" w:rsidRPr="00704526" w:rsidRDefault="00F13D40">
      <w:pPr>
        <w:ind w:left="567" w:right="567"/>
        <w:jc w:val="both"/>
        <w:rPr>
          <w:rFonts w:ascii="Palatino Linotype" w:eastAsia="Palatino Linotype" w:hAnsi="Palatino Linotype" w:cs="Palatino Linotype"/>
          <w:b/>
          <w:bCs/>
        </w:rPr>
      </w:pPr>
      <w:r w:rsidRPr="00704526">
        <w:rPr>
          <w:rFonts w:ascii="Palatino Linotype" w:eastAsia="Palatino Linotype" w:hAnsi="Palatino Linotype" w:cs="Palatino Linotype"/>
          <w:b/>
          <w:bCs/>
        </w:rPr>
        <w:t>Número de estudiantes indígenas inscritos por año a la Universidad, desglosado por: 2.1. Universidad 2.2. Carrera o programa académico 2.3. Sexo 2.4. Municipio de origen 2.5. Lengua originaria hablada (si se cuenta con esta variable) 2.6. Edad</w:t>
      </w:r>
    </w:p>
    <w:p w14:paraId="3923EEBC" w14:textId="77777777" w:rsidR="00F73C42" w:rsidRPr="00704526" w:rsidRDefault="00F73C42">
      <w:pPr>
        <w:ind w:left="567" w:right="567"/>
        <w:jc w:val="both"/>
        <w:rPr>
          <w:rFonts w:ascii="Palatino Linotype" w:eastAsia="Palatino Linotype" w:hAnsi="Palatino Linotype" w:cs="Palatino Linotype"/>
          <w:b/>
          <w:bCs/>
        </w:rPr>
      </w:pPr>
    </w:p>
    <w:p w14:paraId="328A6BA7" w14:textId="77777777" w:rsidR="00F73C42" w:rsidRPr="00704526" w:rsidRDefault="00F13D40">
      <w:pPr>
        <w:ind w:left="567" w:right="567"/>
        <w:jc w:val="both"/>
        <w:rPr>
          <w:rFonts w:ascii="Palatino Linotype" w:eastAsia="Palatino Linotype" w:hAnsi="Palatino Linotype" w:cs="Palatino Linotype"/>
          <w:b/>
          <w:bCs/>
        </w:rPr>
      </w:pPr>
      <w:r w:rsidRPr="00704526">
        <w:rPr>
          <w:rFonts w:ascii="Palatino Linotype" w:eastAsia="Palatino Linotype" w:hAnsi="Palatino Linotype" w:cs="Palatino Linotype"/>
          <w:b/>
          <w:bCs/>
        </w:rPr>
        <w:t>Estadísticas de egreso, a la universidad, desglosado por: 3.1. Total de egresados por generación 3.2. Hombres, mujeres e indígenas egresados 3.3. Tiempo promedio de egreso</w:t>
      </w:r>
    </w:p>
    <w:p w14:paraId="0350B8D8" w14:textId="77777777" w:rsidR="00F73C42" w:rsidRPr="00704526" w:rsidRDefault="00F73C42">
      <w:pPr>
        <w:ind w:left="567" w:right="567"/>
        <w:jc w:val="both"/>
        <w:rPr>
          <w:rFonts w:ascii="Palatino Linotype" w:eastAsia="Palatino Linotype" w:hAnsi="Palatino Linotype" w:cs="Palatino Linotype"/>
          <w:b/>
          <w:bCs/>
          <w:i/>
          <w:iCs/>
        </w:rPr>
      </w:pPr>
    </w:p>
    <w:p w14:paraId="4ACFDB68" w14:textId="77777777" w:rsidR="00F73C42" w:rsidRPr="00704526" w:rsidRDefault="00F13D40">
      <w:pPr>
        <w:ind w:left="567" w:right="567"/>
        <w:jc w:val="both"/>
        <w:rPr>
          <w:rFonts w:ascii="Palatino Linotype" w:eastAsia="Palatino Linotype" w:hAnsi="Palatino Linotype" w:cs="Palatino Linotype"/>
          <w:b/>
          <w:bCs/>
        </w:rPr>
      </w:pPr>
      <w:r w:rsidRPr="00704526">
        <w:rPr>
          <w:rFonts w:ascii="Palatino Linotype" w:eastAsia="Palatino Linotype" w:hAnsi="Palatino Linotype" w:cs="Palatino Linotype"/>
          <w:b/>
          <w:bCs/>
        </w:rPr>
        <w:t>Estadísticas de deserción escolar, en universidad y programa académico: 4.1. Número total de estudiantes que desertaron por año 4.2. Principales motivos (si se cuenta con algún registro cualitativo o encuesta aplicada) 4.3. Comparativo entre población indígena y no indígena.</w:t>
      </w:r>
    </w:p>
    <w:p w14:paraId="232113AE" w14:textId="77777777" w:rsidR="00F73C42" w:rsidRPr="00704526" w:rsidRDefault="00F73C42">
      <w:pPr>
        <w:ind w:left="567" w:right="567"/>
        <w:jc w:val="both"/>
        <w:rPr>
          <w:rFonts w:ascii="Palatino Linotype" w:eastAsia="Palatino Linotype" w:hAnsi="Palatino Linotype" w:cs="Palatino Linotype"/>
          <w:b/>
          <w:bCs/>
        </w:rPr>
      </w:pPr>
    </w:p>
    <w:p w14:paraId="46FCBE19" w14:textId="77777777" w:rsidR="00F73C42" w:rsidRPr="00704526" w:rsidRDefault="00F13D40">
      <w:pPr>
        <w:ind w:left="567" w:right="567"/>
        <w:jc w:val="both"/>
        <w:rPr>
          <w:rFonts w:ascii="Palatino Linotype" w:eastAsia="Palatino Linotype" w:hAnsi="Palatino Linotype" w:cs="Palatino Linotype"/>
          <w:b/>
          <w:bCs/>
        </w:rPr>
      </w:pPr>
      <w:r w:rsidRPr="00704526">
        <w:rPr>
          <w:rFonts w:ascii="Palatino Linotype" w:eastAsia="Palatino Linotype" w:hAnsi="Palatino Linotype" w:cs="Palatino Linotype"/>
          <w:b/>
          <w:bCs/>
        </w:rPr>
        <w:t xml:space="preserve">Información sobre programas o apoyos institucionales dirigidos a estudiantes indígenas (becas, apoyos de transporte, tutorías, residencias, alimentación, acompañamiento académico o psicosocial). Planes de estudio y carreras ofrecidas, </w:t>
      </w:r>
      <w:r w:rsidRPr="00704526">
        <w:rPr>
          <w:rFonts w:ascii="Palatino Linotype" w:eastAsia="Palatino Linotype" w:hAnsi="Palatino Linotype" w:cs="Palatino Linotype"/>
          <w:b/>
          <w:bCs/>
        </w:rPr>
        <w:lastRenderedPageBreak/>
        <w:t>especialmente aquellas diseñadas con enfoque regional o vinculadas a comunidades indígenas.</w:t>
      </w:r>
    </w:p>
    <w:p w14:paraId="69158E49" w14:textId="77777777" w:rsidR="00F73C42" w:rsidRPr="00704526" w:rsidRDefault="00F73C42">
      <w:pPr>
        <w:ind w:left="567" w:right="567"/>
        <w:jc w:val="both"/>
        <w:rPr>
          <w:rFonts w:ascii="Palatino Linotype" w:eastAsia="Palatino Linotype" w:hAnsi="Palatino Linotype" w:cs="Palatino Linotype"/>
          <w:b/>
          <w:bCs/>
        </w:rPr>
      </w:pPr>
    </w:p>
    <w:p w14:paraId="7B00721D" w14:textId="77777777" w:rsidR="00F73C42" w:rsidRPr="00704526" w:rsidRDefault="00F13D40">
      <w:pPr>
        <w:ind w:left="567" w:right="567"/>
        <w:jc w:val="both"/>
        <w:rPr>
          <w:rFonts w:ascii="Palatino Linotype" w:eastAsia="Palatino Linotype" w:hAnsi="Palatino Linotype" w:cs="Palatino Linotype"/>
          <w:b/>
          <w:bCs/>
        </w:rPr>
      </w:pPr>
      <w:r w:rsidRPr="00704526">
        <w:rPr>
          <w:rFonts w:ascii="Palatino Linotype" w:eastAsia="Palatino Linotype" w:hAnsi="Palatino Linotype" w:cs="Palatino Linotype"/>
          <w:b/>
          <w:bCs/>
        </w:rPr>
        <w:t xml:space="preserve">Criterios de admisión y permanencia que consideren la condición sociocultural de los aspirantes indígenas (si existen acciones afirmativas o diferenciadas). </w:t>
      </w:r>
    </w:p>
    <w:p w14:paraId="5B26BC71" w14:textId="77777777" w:rsidR="00F73C42" w:rsidRPr="00704526" w:rsidRDefault="00F73C42">
      <w:pPr>
        <w:ind w:left="567" w:right="567"/>
        <w:jc w:val="both"/>
        <w:rPr>
          <w:rFonts w:ascii="Palatino Linotype" w:eastAsia="Palatino Linotype" w:hAnsi="Palatino Linotype" w:cs="Palatino Linotype"/>
          <w:b/>
          <w:bCs/>
        </w:rPr>
      </w:pPr>
    </w:p>
    <w:p w14:paraId="78182944" w14:textId="77777777" w:rsidR="00F73C42" w:rsidRPr="00704526" w:rsidRDefault="00F13D40">
      <w:pPr>
        <w:ind w:left="567" w:right="567"/>
        <w:jc w:val="both"/>
        <w:rPr>
          <w:rFonts w:ascii="Palatino Linotype" w:eastAsia="Palatino Linotype" w:hAnsi="Palatino Linotype" w:cs="Palatino Linotype"/>
          <w:b/>
          <w:bCs/>
          <w:i/>
          <w:iCs/>
        </w:rPr>
      </w:pPr>
      <w:r w:rsidRPr="00704526">
        <w:rPr>
          <w:rFonts w:ascii="Palatino Linotype" w:eastAsia="Palatino Linotype" w:hAnsi="Palatino Linotype" w:cs="Palatino Linotype"/>
          <w:b/>
          <w:bCs/>
        </w:rPr>
        <w:t>Aclaraciones: En caso de que alguno de los datos solicitados no exista o no se encuentre desagregado de la manera solicitada, agradeceré que se indique expresamente por qué no.</w:t>
      </w:r>
    </w:p>
    <w:p w14:paraId="51F41D53" w14:textId="77777777" w:rsidR="00F73C42" w:rsidRPr="00704526" w:rsidRDefault="00F73C42">
      <w:pPr>
        <w:spacing w:line="360" w:lineRule="auto"/>
        <w:ind w:right="1"/>
        <w:jc w:val="both"/>
        <w:rPr>
          <w:rFonts w:ascii="Palatino Linotype" w:eastAsia="Palatino Linotype" w:hAnsi="Palatino Linotype" w:cs="Palatino Linotype"/>
          <w:b/>
          <w:bCs/>
        </w:rPr>
      </w:pPr>
    </w:p>
    <w:p w14:paraId="1D15CA4D" w14:textId="77777777" w:rsidR="00F73C42" w:rsidRPr="00704526" w:rsidRDefault="00F13D40">
      <w:pPr>
        <w:numPr>
          <w:ilvl w:val="0"/>
          <w:numId w:val="3"/>
        </w:numPr>
        <w:spacing w:line="360" w:lineRule="auto"/>
        <w:ind w:left="0" w:right="1" w:firstLine="0"/>
        <w:jc w:val="both"/>
        <w:rPr>
          <w:rFonts w:ascii="Palatino Linotype" w:eastAsia="Palatino Linotype" w:hAnsi="Palatino Linotype" w:cs="Palatino Linotype"/>
          <w:b/>
          <w:bCs/>
        </w:rPr>
      </w:pPr>
      <w:r w:rsidRPr="00704526">
        <w:rPr>
          <w:rFonts w:ascii="Palatino Linotype" w:eastAsia="Palatino Linotype" w:hAnsi="Palatino Linotype" w:cs="Palatino Linotype"/>
        </w:rPr>
        <w:t xml:space="preserve">En respuesta, el </w:t>
      </w:r>
      <w:r w:rsidRPr="00704526">
        <w:rPr>
          <w:rFonts w:ascii="Palatino Linotype" w:eastAsia="Palatino Linotype" w:hAnsi="Palatino Linotype" w:cs="Palatino Linotype"/>
          <w:b/>
          <w:bCs/>
        </w:rPr>
        <w:t>SUJETO OBLIGADO</w:t>
      </w:r>
      <w:r w:rsidRPr="00704526">
        <w:rPr>
          <w:rFonts w:ascii="Palatino Linotype" w:eastAsia="Palatino Linotype" w:hAnsi="Palatino Linotype" w:cs="Palatino Linotype"/>
        </w:rPr>
        <w:t xml:space="preserve"> por medio del Subdirector Académico, por remitió mediante archivos en formato PDF que contenía la información estadística correspondiente al periodo de 2012 a 2025, relativa a la información solicitada, es decir, matrícula total anual, población estudiantil indígena, estadísticas de egreso y deserción, así como datos sobre programas de apoyo institucional y criterios de admisión vinculados con la atención a estudiantes indígenas; asimismo, precisó</w:t>
      </w:r>
      <w:r w:rsidRPr="00704526">
        <w:rPr>
          <w:rFonts w:ascii="Palatino Linotype" w:eastAsia="Palatino Linotype" w:hAnsi="Palatino Linotype" w:cs="Palatino Linotype"/>
          <w:b/>
          <w:bCs/>
        </w:rPr>
        <w:t xml:space="preserve"> </w:t>
      </w:r>
      <w:r w:rsidRPr="00704526">
        <w:rPr>
          <w:rFonts w:ascii="Palatino Linotype" w:eastAsia="Palatino Linotype" w:hAnsi="Palatino Linotype" w:cs="Palatino Linotype"/>
        </w:rPr>
        <w:t>que en la Universidad Digital del Estado de México no se cuenta con criterios de admisión ni de permanencia diferenciados que consideren la condición sociocultural de los aspirantes o estudiantes indígenas. Todos los estudiantes, sin distinción, son sujetos de los mismos procesos y requisitos establecidos en las convocatorias institucionales, garantizando así un trato igualitario conforme a los principios de equidad y no discriminación. En los casos donde la variable no se ha registrado históricamente o no se encuentra disponible con el nivel desagregación solicitado, se indica tal situación en el cuerpo de cada hoja correspondiente.</w:t>
      </w:r>
    </w:p>
    <w:p w14:paraId="67FEBAF2" w14:textId="77777777" w:rsidR="00F73C42" w:rsidRPr="00704526" w:rsidRDefault="00F73C42">
      <w:pPr>
        <w:spacing w:line="360" w:lineRule="auto"/>
        <w:ind w:right="1"/>
        <w:jc w:val="both"/>
        <w:rPr>
          <w:rFonts w:ascii="Palatino Linotype" w:eastAsia="Palatino Linotype" w:hAnsi="Palatino Linotype" w:cs="Palatino Linotype"/>
          <w:b/>
          <w:bCs/>
        </w:rPr>
      </w:pPr>
    </w:p>
    <w:p w14:paraId="3256C0FD" w14:textId="77777777" w:rsidR="00F73C42" w:rsidRPr="00704526" w:rsidRDefault="00F13D40">
      <w:pPr>
        <w:numPr>
          <w:ilvl w:val="0"/>
          <w:numId w:val="3"/>
        </w:numPr>
        <w:spacing w:line="360" w:lineRule="auto"/>
        <w:ind w:left="0" w:right="1" w:firstLine="0"/>
        <w:jc w:val="both"/>
        <w:rPr>
          <w:rFonts w:ascii="Palatino Linotype" w:eastAsia="Palatino Linotype" w:hAnsi="Palatino Linotype" w:cs="Palatino Linotype"/>
          <w:b/>
          <w:bCs/>
        </w:rPr>
      </w:pPr>
      <w:r w:rsidRPr="00704526">
        <w:rPr>
          <w:rFonts w:ascii="Palatino Linotype" w:eastAsia="Palatino Linotype" w:hAnsi="Palatino Linotype" w:cs="Palatino Linotype"/>
        </w:rPr>
        <w:t>Inconforme con la respuesta, la parte</w:t>
      </w:r>
      <w:r w:rsidRPr="00704526">
        <w:rPr>
          <w:rFonts w:ascii="Palatino Linotype" w:eastAsia="Palatino Linotype" w:hAnsi="Palatino Linotype" w:cs="Palatino Linotype"/>
          <w:b/>
          <w:bCs/>
        </w:rPr>
        <w:t xml:space="preserve"> RECURRENTE</w:t>
      </w:r>
      <w:r w:rsidRPr="00704526">
        <w:rPr>
          <w:rFonts w:ascii="Palatino Linotype" w:eastAsia="Palatino Linotype" w:hAnsi="Palatino Linotype" w:cs="Palatino Linotype"/>
        </w:rPr>
        <w:t xml:space="preserve"> manifestó mediante el recurso de revisión, que el archivo está dañado y no abre, por lo que no pudo revisar la información.</w:t>
      </w:r>
    </w:p>
    <w:p w14:paraId="4536730A" w14:textId="77777777" w:rsidR="00F73C42" w:rsidRPr="00704526" w:rsidRDefault="00F73C42">
      <w:pPr>
        <w:pBdr>
          <w:top w:val="nil"/>
          <w:left w:val="nil"/>
          <w:bottom w:val="nil"/>
          <w:right w:val="nil"/>
          <w:between w:val="nil"/>
        </w:pBdr>
        <w:ind w:left="720"/>
        <w:rPr>
          <w:rFonts w:ascii="Palatino Linotype" w:eastAsia="Palatino Linotype" w:hAnsi="Palatino Linotype" w:cs="Palatino Linotype"/>
          <w:b/>
          <w:bCs/>
          <w:color w:val="000000"/>
        </w:rPr>
      </w:pPr>
    </w:p>
    <w:p w14:paraId="54E82B43" w14:textId="77777777" w:rsidR="00F73C42" w:rsidRPr="00704526" w:rsidRDefault="00F13D40">
      <w:pPr>
        <w:numPr>
          <w:ilvl w:val="0"/>
          <w:numId w:val="3"/>
        </w:numPr>
        <w:spacing w:line="360" w:lineRule="auto"/>
        <w:ind w:left="0" w:right="1" w:firstLine="0"/>
        <w:jc w:val="both"/>
        <w:rPr>
          <w:rFonts w:ascii="Palatino Linotype" w:eastAsia="Palatino Linotype" w:hAnsi="Palatino Linotype" w:cs="Palatino Linotype"/>
          <w:b/>
          <w:bCs/>
        </w:rPr>
      </w:pPr>
      <w:r w:rsidRPr="00704526">
        <w:rPr>
          <w:rFonts w:ascii="Palatino Linotype" w:eastAsia="Palatino Linotype" w:hAnsi="Palatino Linotype" w:cs="Palatino Linotype"/>
        </w:rPr>
        <w:lastRenderedPageBreak/>
        <w:t>En consecuencia, mediante un acto jurídico posterior como lo es el informe justificado,</w:t>
      </w:r>
      <w:r w:rsidRPr="00704526">
        <w:rPr>
          <w:rFonts w:ascii="Palatino Linotype" w:eastAsia="Palatino Linotype" w:hAnsi="Palatino Linotype" w:cs="Palatino Linotype"/>
          <w:b/>
          <w:bCs/>
        </w:rPr>
        <w:t xml:space="preserve"> el SUJETO OBLIGADO, </w:t>
      </w:r>
      <w:r w:rsidRPr="00704526">
        <w:rPr>
          <w:rFonts w:ascii="Palatino Linotype" w:eastAsia="Palatino Linotype" w:hAnsi="Palatino Linotype" w:cs="Palatino Linotype"/>
        </w:rPr>
        <w:t>por medio del Subdirector Académico, refirió</w:t>
      </w:r>
      <w:r w:rsidRPr="00704526">
        <w:rPr>
          <w:rFonts w:ascii="Palatino Linotype" w:eastAsia="Palatino Linotype" w:hAnsi="Palatino Linotype" w:cs="Palatino Linotype"/>
          <w:b/>
          <w:bCs/>
        </w:rPr>
        <w:t xml:space="preserve"> que e</w:t>
      </w:r>
      <w:r w:rsidRPr="00704526">
        <w:rPr>
          <w:rFonts w:ascii="Palatino Linotype" w:eastAsia="Palatino Linotype" w:hAnsi="Palatino Linotype" w:cs="Palatino Linotype"/>
        </w:rPr>
        <w:t>n virtud de la inconformidad presentada por la parte RECURRENTE, en la cual se manifiesta que el archivo presuntamente está dañado y no puede ser abierto, la Subdirección realizó una revisión técnica adicional del archivo originalmente entregado y constató que el mismo se encuentra íntegro, funcional, y puede visualizarse correctamente desde el sistema SAIMEX. No obstante, proporcionó de nueva cuenta los archivos que corresponden con la respuesta a la solicitud de información.</w:t>
      </w:r>
    </w:p>
    <w:p w14:paraId="69D08101" w14:textId="77777777" w:rsidR="00F73C42" w:rsidRPr="00704526" w:rsidRDefault="00F73C42">
      <w:pPr>
        <w:rPr>
          <w:rFonts w:ascii="Palatino Linotype" w:eastAsia="Palatino Linotype" w:hAnsi="Palatino Linotype" w:cs="Palatino Linotype"/>
        </w:rPr>
      </w:pPr>
    </w:p>
    <w:p w14:paraId="7EF1F121" w14:textId="77777777" w:rsidR="00F73C42" w:rsidRPr="00704526" w:rsidRDefault="00F13D40">
      <w:pPr>
        <w:numPr>
          <w:ilvl w:val="0"/>
          <w:numId w:val="3"/>
        </w:numPr>
        <w:spacing w:line="360" w:lineRule="auto"/>
        <w:ind w:left="0" w:right="1" w:firstLine="0"/>
        <w:jc w:val="both"/>
        <w:rPr>
          <w:rFonts w:ascii="Palatino Linotype" w:eastAsia="Palatino Linotype" w:hAnsi="Palatino Linotype" w:cs="Palatino Linotype"/>
          <w:b/>
          <w:bCs/>
        </w:rPr>
      </w:pPr>
      <w:bookmarkStart w:id="6" w:name="_heading=h.2s8eyo1" w:colFirst="0" w:colLast="0"/>
      <w:bookmarkEnd w:id="6"/>
      <w:r w:rsidRPr="00704526">
        <w:rPr>
          <w:rFonts w:ascii="Palatino Linotype" w:eastAsia="Palatino Linotype" w:hAnsi="Palatino Linotype" w:cs="Palatino Linotype"/>
        </w:rPr>
        <w:t xml:space="preserve">En atención a lo anterior, se precisa que se obvia el análisis de la competencia por parte del </w:t>
      </w:r>
      <w:r w:rsidRPr="00704526">
        <w:rPr>
          <w:rFonts w:ascii="Palatino Linotype" w:eastAsia="Palatino Linotype" w:hAnsi="Palatino Linotype" w:cs="Palatino Linotype"/>
          <w:b/>
          <w:bCs/>
        </w:rPr>
        <w:t>SUJETO OBLIGADO</w:t>
      </w:r>
      <w:r w:rsidRPr="00704526">
        <w:rPr>
          <w:rFonts w:ascii="Palatino Linotype" w:eastAsia="Palatino Linotype" w:hAnsi="Palatino Linotype" w:cs="Palatino Linotype"/>
        </w:rPr>
        <w:t xml:space="preserve">, para generar, administrar o poseer la información solicitada, dado que éste ha asumido la misma, en razón de que en su respuesta admitió contar con dicha información, tan es así que hizo entrega del sustento documental que obra en sus archivos. </w:t>
      </w:r>
    </w:p>
    <w:p w14:paraId="22BC832A" w14:textId="77777777" w:rsidR="00F73C42" w:rsidRPr="00704526" w:rsidRDefault="00F73C42">
      <w:pPr>
        <w:spacing w:line="360" w:lineRule="auto"/>
        <w:ind w:right="1"/>
        <w:jc w:val="both"/>
        <w:rPr>
          <w:rFonts w:ascii="Palatino Linotype" w:eastAsia="Palatino Linotype" w:hAnsi="Palatino Linotype" w:cs="Palatino Linotype"/>
          <w:b/>
          <w:bCs/>
        </w:rPr>
      </w:pPr>
    </w:p>
    <w:p w14:paraId="3500A59F" w14:textId="77777777" w:rsidR="00F73C42" w:rsidRPr="00704526" w:rsidRDefault="00F13D40">
      <w:pPr>
        <w:numPr>
          <w:ilvl w:val="0"/>
          <w:numId w:val="3"/>
        </w:numPr>
        <w:spacing w:line="360" w:lineRule="auto"/>
        <w:ind w:left="0" w:right="1" w:firstLine="0"/>
        <w:jc w:val="both"/>
        <w:rPr>
          <w:rFonts w:ascii="Palatino Linotype" w:eastAsia="Palatino Linotype" w:hAnsi="Palatino Linotype" w:cs="Palatino Linotype"/>
          <w:b/>
          <w:bCs/>
        </w:rPr>
      </w:pPr>
      <w:r w:rsidRPr="00704526">
        <w:rPr>
          <w:rFonts w:ascii="Palatino Linotype" w:eastAsia="Palatino Linotype" w:hAnsi="Palatino Linotype" w:cs="Palatino Linotype"/>
        </w:rPr>
        <w:t>En efecto, el hecho de que el</w:t>
      </w:r>
      <w:r w:rsidRPr="00704526">
        <w:rPr>
          <w:rFonts w:ascii="Palatino Linotype" w:eastAsia="Palatino Linotype" w:hAnsi="Palatino Linotype" w:cs="Palatino Linotype"/>
          <w:b/>
          <w:bCs/>
        </w:rPr>
        <w:t xml:space="preserve"> SUJETO OBLIGADO</w:t>
      </w:r>
      <w:r w:rsidRPr="00704526">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14:paraId="17699A4E" w14:textId="77777777" w:rsidR="00F73C42" w:rsidRPr="00704526" w:rsidRDefault="00F13D40">
      <w:pPr>
        <w:tabs>
          <w:tab w:val="left" w:pos="8505"/>
        </w:tabs>
        <w:ind w:left="567" w:right="567"/>
        <w:jc w:val="both"/>
        <w:rPr>
          <w:rFonts w:ascii="Palatino Linotype" w:eastAsia="Palatino Linotype" w:hAnsi="Palatino Linotype" w:cs="Palatino Linotype"/>
          <w:i/>
          <w:iCs/>
        </w:rPr>
      </w:pPr>
      <w:r w:rsidRPr="00704526">
        <w:rPr>
          <w:rFonts w:ascii="Palatino Linotype" w:eastAsia="Palatino Linotype" w:hAnsi="Palatino Linotype" w:cs="Palatino Linotype"/>
          <w:i/>
          <w:iCs/>
        </w:rPr>
        <w:t>“</w:t>
      </w:r>
      <w:r w:rsidRPr="00704526">
        <w:rPr>
          <w:rFonts w:ascii="Palatino Linotype" w:eastAsia="Palatino Linotype" w:hAnsi="Palatino Linotype" w:cs="Palatino Linotype"/>
          <w:b/>
          <w:bCs/>
          <w:i/>
          <w:iCs/>
        </w:rPr>
        <w:t>Artículo 12.</w:t>
      </w:r>
      <w:r w:rsidRPr="00704526">
        <w:rPr>
          <w:rFonts w:ascii="Palatino Linotype" w:eastAsia="Palatino Linotype" w:hAnsi="Palatino Linotype" w:cs="Palatino Linotype"/>
          <w:i/>
          <w:iCs/>
        </w:rPr>
        <w:t> Quienes generen, recopilen, administren, manejen, procesen, archiven o conserven información pública serán responsables de la misma en los términos de las disposiciones jurídicas aplicables.</w:t>
      </w:r>
    </w:p>
    <w:p w14:paraId="49517355" w14:textId="77777777" w:rsidR="00F73C42" w:rsidRPr="00704526" w:rsidRDefault="00F73C42">
      <w:pPr>
        <w:tabs>
          <w:tab w:val="left" w:pos="8505"/>
        </w:tabs>
        <w:ind w:left="567" w:right="567"/>
        <w:jc w:val="both"/>
        <w:rPr>
          <w:rFonts w:ascii="Palatino Linotype" w:eastAsia="Palatino Linotype" w:hAnsi="Palatino Linotype" w:cs="Palatino Linotype"/>
          <w:i/>
          <w:iCs/>
        </w:rPr>
      </w:pPr>
    </w:p>
    <w:p w14:paraId="54C26B47" w14:textId="77777777" w:rsidR="00F73C42" w:rsidRPr="00704526" w:rsidRDefault="00F13D40">
      <w:pPr>
        <w:tabs>
          <w:tab w:val="left" w:pos="8505"/>
        </w:tabs>
        <w:ind w:left="567" w:right="567"/>
        <w:jc w:val="both"/>
        <w:rPr>
          <w:rFonts w:ascii="Palatino Linotype" w:eastAsia="Palatino Linotype" w:hAnsi="Palatino Linotype" w:cs="Palatino Linotype"/>
          <w:i/>
          <w:iCs/>
        </w:rPr>
      </w:pPr>
      <w:r w:rsidRPr="00704526">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5DB1D88D" w14:textId="77777777" w:rsidR="00F73C42" w:rsidRPr="00704526" w:rsidRDefault="00F13D40">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04526">
        <w:rPr>
          <w:rFonts w:ascii="Palatino Linotype" w:eastAsia="Palatino Linotype" w:hAnsi="Palatino Linotype" w:cs="Palatino Linotype"/>
          <w:color w:val="000000"/>
        </w:rPr>
        <w:lastRenderedPageBreak/>
        <w:t xml:space="preserve">Así, el estudio de la naturaleza jurídica de la información pública solicitada, tiene por objeto determinar si ésta la genera, posee o administra el </w:t>
      </w:r>
      <w:r w:rsidRPr="00704526">
        <w:rPr>
          <w:rFonts w:ascii="Palatino Linotype" w:eastAsia="Palatino Linotype" w:hAnsi="Palatino Linotype" w:cs="Palatino Linotype"/>
          <w:b/>
          <w:bCs/>
          <w:color w:val="000000"/>
        </w:rPr>
        <w:t>SUJETO OBLIGADO</w:t>
      </w:r>
      <w:r w:rsidRPr="00704526">
        <w:rPr>
          <w:rFonts w:ascii="Palatino Linotype" w:eastAsia="Palatino Linotype" w:hAnsi="Palatino Linotype" w:cs="Palatino Linotype"/>
          <w:color w:val="000000"/>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14:paraId="0ACD84E6" w14:textId="77777777" w:rsidR="00F73C42" w:rsidRPr="00704526" w:rsidRDefault="00F73C42">
      <w:pPr>
        <w:pBdr>
          <w:top w:val="nil"/>
          <w:left w:val="nil"/>
          <w:bottom w:val="nil"/>
          <w:right w:val="nil"/>
          <w:between w:val="nil"/>
        </w:pBdr>
        <w:tabs>
          <w:tab w:val="left" w:pos="0"/>
          <w:tab w:val="left" w:pos="360"/>
        </w:tabs>
        <w:spacing w:line="360" w:lineRule="auto"/>
        <w:ind w:right="-787"/>
        <w:jc w:val="both"/>
        <w:rPr>
          <w:rFonts w:ascii="Palatino Linotype" w:eastAsia="Palatino Linotype" w:hAnsi="Palatino Linotype" w:cs="Palatino Linotype"/>
          <w:b/>
          <w:bCs/>
          <w:color w:val="000000"/>
        </w:rPr>
      </w:pPr>
    </w:p>
    <w:p w14:paraId="09701FB5" w14:textId="77777777" w:rsidR="00F73C42" w:rsidRPr="00704526" w:rsidRDefault="00F13D40">
      <w:pPr>
        <w:numPr>
          <w:ilvl w:val="0"/>
          <w:numId w:val="3"/>
        </w:numPr>
        <w:spacing w:line="360" w:lineRule="auto"/>
        <w:ind w:left="0" w:firstLine="0"/>
        <w:jc w:val="both"/>
        <w:rPr>
          <w:rFonts w:ascii="Palatino Linotype" w:eastAsia="Palatino Linotype" w:hAnsi="Palatino Linotype" w:cs="Palatino Linotype"/>
          <w:color w:val="000000"/>
        </w:rPr>
      </w:pPr>
      <w:r w:rsidRPr="00704526">
        <w:rPr>
          <w:rFonts w:ascii="Palatino Linotype" w:eastAsia="Palatino Linotype" w:hAnsi="Palatino Linotype" w:cs="Palatino Linotype"/>
          <w:color w:val="000000"/>
        </w:rPr>
        <w:t xml:space="preserve">No obstante, es de reiterar que el </w:t>
      </w:r>
      <w:r w:rsidRPr="00704526">
        <w:rPr>
          <w:rFonts w:ascii="Palatino Linotype" w:eastAsia="Palatino Linotype" w:hAnsi="Palatino Linotype" w:cs="Palatino Linotype"/>
          <w:b/>
          <w:bCs/>
          <w:color w:val="000000"/>
        </w:rPr>
        <w:t>RECURRENTE</w:t>
      </w:r>
      <w:r w:rsidRPr="00704526">
        <w:rPr>
          <w:rFonts w:ascii="Palatino Linotype" w:eastAsia="Palatino Linotype" w:hAnsi="Palatino Linotype" w:cs="Palatino Linotype"/>
          <w:color w:val="000000"/>
        </w:rPr>
        <w:t xml:space="preserve"> manifestó que los archivos electrónicos proporcionados se encontraban dañados, en consecuencia, eran inaccesibles; motivo por el cual, se realizó el análisis de los mismos, de los cuales se desprende lo siguiente:</w:t>
      </w:r>
    </w:p>
    <w:p w14:paraId="2D7D266A" w14:textId="77777777" w:rsidR="00F73C42" w:rsidRPr="00704526" w:rsidRDefault="00DF0962">
      <w:pPr>
        <w:ind w:left="567" w:right="567"/>
        <w:jc w:val="both"/>
        <w:rPr>
          <w:rFonts w:ascii="Palatino Linotype" w:eastAsia="Palatino Linotype" w:hAnsi="Palatino Linotype" w:cs="Palatino Linotype"/>
        </w:rPr>
      </w:pPr>
      <w:hyperlink r:id="rId17">
        <w:r w:rsidR="00F13D40" w:rsidRPr="00704526">
          <w:rPr>
            <w:rFonts w:ascii="Palatino Linotype" w:eastAsia="Palatino Linotype" w:hAnsi="Palatino Linotype" w:cs="Palatino Linotype"/>
            <w:b/>
            <w:bCs/>
            <w:color w:val="000000"/>
          </w:rPr>
          <w:t>respuesta 0001608-05-2025-231600.pdf</w:t>
        </w:r>
      </w:hyperlink>
      <w:r w:rsidR="00F13D40" w:rsidRPr="00704526">
        <w:rPr>
          <w:rFonts w:ascii="Palatino Linotype" w:eastAsia="Palatino Linotype" w:hAnsi="Palatino Linotype" w:cs="Palatino Linotype"/>
        </w:rPr>
        <w:t>: Oficio suscrito por el Subdirector Académico mediante el cual refirió remitir los anexos correspondientes para dar respuesta a la solicitud de información, asimismo, precisó que en la Universidad Digital del Estado de México no se cuenta con criterios de admisión ni de permanencia diferenciados que consideren la condición sociocultural de los aspirantes o estudiantes indígenas. Todos los estudiantes, sin distinción, son sujetos de los mismos procesos y requisitos establecidos en las convocatorias institucionales, garantizando así un trato igualitario conforme a los principios de equidad y no discriminación. En los casos donde la variable no se ha registrado históricamente o no se encuentra disponible con el nivel desagregación solicitado, se indica tal situación en el cuerpo de cada hoja correspondiente. Finalmente anexó la información estadística:</w:t>
      </w:r>
    </w:p>
    <w:p w14:paraId="35378B2C" w14:textId="77777777" w:rsidR="00F73C42" w:rsidRPr="00704526" w:rsidRDefault="00F73C42">
      <w:pPr>
        <w:ind w:left="567" w:right="567"/>
        <w:jc w:val="both"/>
        <w:rPr>
          <w:rFonts w:ascii="Palatino Linotype" w:eastAsia="Palatino Linotype" w:hAnsi="Palatino Linotype" w:cs="Palatino Linotype"/>
        </w:rPr>
      </w:pPr>
    </w:p>
    <w:p w14:paraId="2EE2E895" w14:textId="77777777" w:rsidR="00F73C42" w:rsidRPr="00704526" w:rsidRDefault="00F13D40">
      <w:pPr>
        <w:ind w:left="567" w:right="567"/>
        <w:jc w:val="center"/>
        <w:rPr>
          <w:rFonts w:ascii="Palatino Linotype" w:eastAsia="Palatino Linotype" w:hAnsi="Palatino Linotype" w:cs="Palatino Linotype"/>
        </w:rPr>
      </w:pPr>
      <w:r w:rsidRPr="00704526">
        <w:rPr>
          <w:rFonts w:ascii="Palatino Linotype" w:eastAsia="Palatino Linotype" w:hAnsi="Palatino Linotype" w:cs="Palatino Linotype"/>
          <w:noProof/>
        </w:rPr>
        <w:lastRenderedPageBreak/>
        <w:drawing>
          <wp:inline distT="0" distB="0" distL="0" distR="0" wp14:anchorId="41125FB1" wp14:editId="78EDCF21">
            <wp:extent cx="4947016" cy="3174571"/>
            <wp:effectExtent l="0" t="0" r="0" b="0"/>
            <wp:docPr id="1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l="4295"/>
                    <a:stretch>
                      <a:fillRect/>
                    </a:stretch>
                  </pic:blipFill>
                  <pic:spPr>
                    <a:xfrm>
                      <a:off x="0" y="0"/>
                      <a:ext cx="4947016" cy="3174571"/>
                    </a:xfrm>
                    <a:prstGeom prst="rect">
                      <a:avLst/>
                    </a:prstGeom>
                    <a:ln/>
                  </pic:spPr>
                </pic:pic>
              </a:graphicData>
            </a:graphic>
          </wp:inline>
        </w:drawing>
      </w:r>
    </w:p>
    <w:p w14:paraId="52016E8D" w14:textId="77777777" w:rsidR="00F73C42" w:rsidRPr="00704526" w:rsidRDefault="00F73C42">
      <w:pPr>
        <w:ind w:right="567"/>
        <w:jc w:val="both"/>
        <w:rPr>
          <w:rFonts w:ascii="Palatino Linotype" w:eastAsia="Palatino Linotype" w:hAnsi="Palatino Linotype" w:cs="Palatino Linotype"/>
        </w:rPr>
      </w:pPr>
    </w:p>
    <w:p w14:paraId="576B1D19" w14:textId="77777777" w:rsidR="00D45C2E" w:rsidRDefault="00D45C2E">
      <w:pPr>
        <w:ind w:left="567" w:right="567"/>
        <w:jc w:val="both"/>
        <w:rPr>
          <w:rFonts w:ascii="Palatino Linotype" w:eastAsia="Palatino Linotype" w:hAnsi="Palatino Linotype" w:cs="Palatino Linotype"/>
          <w:b/>
          <w:bCs/>
          <w:color w:val="000000"/>
        </w:rPr>
      </w:pPr>
    </w:p>
    <w:p w14:paraId="43482B96" w14:textId="77777777" w:rsidR="00D45C2E" w:rsidRDefault="00D45C2E">
      <w:pPr>
        <w:ind w:left="567" w:right="567"/>
        <w:jc w:val="both"/>
        <w:rPr>
          <w:rFonts w:ascii="Palatino Linotype" w:eastAsia="Palatino Linotype" w:hAnsi="Palatino Linotype" w:cs="Palatino Linotype"/>
          <w:b/>
          <w:bCs/>
          <w:color w:val="000000"/>
        </w:rPr>
      </w:pPr>
    </w:p>
    <w:p w14:paraId="1BFAE992" w14:textId="77777777" w:rsidR="00F73C42" w:rsidRPr="00704526" w:rsidRDefault="00DF0962">
      <w:pPr>
        <w:ind w:left="567" w:right="567"/>
        <w:jc w:val="both"/>
        <w:rPr>
          <w:rFonts w:ascii="Palatino Linotype" w:eastAsia="Palatino Linotype" w:hAnsi="Palatino Linotype" w:cs="Palatino Linotype"/>
        </w:rPr>
      </w:pPr>
      <w:hyperlink r:id="rId19">
        <w:r w:rsidR="00F13D40" w:rsidRPr="00704526">
          <w:rPr>
            <w:rFonts w:ascii="Palatino Linotype" w:eastAsia="Palatino Linotype" w:hAnsi="Palatino Linotype" w:cs="Palatino Linotype"/>
            <w:b/>
            <w:bCs/>
            <w:color w:val="000000"/>
          </w:rPr>
          <w:t>Anexo 4.pdf</w:t>
        </w:r>
      </w:hyperlink>
      <w:r w:rsidR="00F13D40" w:rsidRPr="00704526">
        <w:rPr>
          <w:rFonts w:ascii="Palatino Linotype" w:eastAsia="Palatino Linotype" w:hAnsi="Palatino Linotype" w:cs="Palatino Linotype"/>
        </w:rPr>
        <w:t>: Información estadística de deserción escolar, principales motivos de deserción y comparativo (indígena/no indígena).</w:t>
      </w:r>
    </w:p>
    <w:p w14:paraId="03DF516C" w14:textId="77777777" w:rsidR="00F73C42" w:rsidRPr="00704526" w:rsidRDefault="00F73C42">
      <w:pPr>
        <w:ind w:left="567" w:right="567"/>
        <w:jc w:val="both"/>
        <w:rPr>
          <w:rFonts w:ascii="Palatino Linotype" w:eastAsia="Palatino Linotype" w:hAnsi="Palatino Linotype" w:cs="Palatino Linotype"/>
        </w:rPr>
      </w:pPr>
    </w:p>
    <w:p w14:paraId="2943455F" w14:textId="77777777" w:rsidR="00F73C42" w:rsidRPr="00704526" w:rsidRDefault="00F13D40">
      <w:pPr>
        <w:ind w:left="567" w:right="567"/>
        <w:jc w:val="center"/>
        <w:rPr>
          <w:rFonts w:ascii="Palatino Linotype" w:eastAsia="Palatino Linotype" w:hAnsi="Palatino Linotype" w:cs="Palatino Linotype"/>
        </w:rPr>
      </w:pPr>
      <w:r w:rsidRPr="00704526">
        <w:rPr>
          <w:rFonts w:ascii="Palatino Linotype" w:eastAsia="Palatino Linotype" w:hAnsi="Palatino Linotype" w:cs="Palatino Linotype"/>
          <w:noProof/>
        </w:rPr>
        <w:drawing>
          <wp:inline distT="0" distB="0" distL="0" distR="0" wp14:anchorId="56303047" wp14:editId="11B90769">
            <wp:extent cx="4844887" cy="2640971"/>
            <wp:effectExtent l="0" t="0" r="0" b="0"/>
            <wp:docPr id="1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0"/>
                    <a:srcRect/>
                    <a:stretch>
                      <a:fillRect/>
                    </a:stretch>
                  </pic:blipFill>
                  <pic:spPr>
                    <a:xfrm>
                      <a:off x="0" y="0"/>
                      <a:ext cx="4844887" cy="2640971"/>
                    </a:xfrm>
                    <a:prstGeom prst="rect">
                      <a:avLst/>
                    </a:prstGeom>
                    <a:ln/>
                  </pic:spPr>
                </pic:pic>
              </a:graphicData>
            </a:graphic>
          </wp:inline>
        </w:drawing>
      </w:r>
    </w:p>
    <w:p w14:paraId="14C91CA4" w14:textId="77777777" w:rsidR="00F73C42" w:rsidRPr="00704526" w:rsidRDefault="00F73C42">
      <w:pPr>
        <w:ind w:left="567" w:right="567"/>
        <w:jc w:val="both"/>
        <w:rPr>
          <w:rFonts w:ascii="Palatino Linotype" w:eastAsia="Palatino Linotype" w:hAnsi="Palatino Linotype" w:cs="Palatino Linotype"/>
        </w:rPr>
      </w:pPr>
    </w:p>
    <w:p w14:paraId="0D6C5263" w14:textId="77777777" w:rsidR="00704526" w:rsidRDefault="00704526">
      <w:pPr>
        <w:ind w:left="567" w:right="567"/>
        <w:jc w:val="both"/>
        <w:rPr>
          <w:rFonts w:ascii="Palatino Linotype" w:eastAsia="Palatino Linotype" w:hAnsi="Palatino Linotype" w:cs="Palatino Linotype"/>
          <w:b/>
          <w:bCs/>
          <w:color w:val="000000"/>
        </w:rPr>
      </w:pPr>
    </w:p>
    <w:p w14:paraId="3638ECD9" w14:textId="77777777" w:rsidR="00D45C2E" w:rsidRDefault="00D45C2E">
      <w:pPr>
        <w:ind w:left="567" w:right="567"/>
        <w:jc w:val="both"/>
        <w:rPr>
          <w:rFonts w:ascii="Palatino Linotype" w:eastAsia="Palatino Linotype" w:hAnsi="Palatino Linotype" w:cs="Palatino Linotype"/>
          <w:b/>
          <w:bCs/>
          <w:color w:val="000000"/>
        </w:rPr>
      </w:pPr>
    </w:p>
    <w:p w14:paraId="025C6BDD" w14:textId="77777777" w:rsidR="00F73C42" w:rsidRDefault="00DF0962">
      <w:pPr>
        <w:ind w:left="567" w:right="567"/>
        <w:jc w:val="both"/>
        <w:rPr>
          <w:rFonts w:ascii="Palatino Linotype" w:eastAsia="Palatino Linotype" w:hAnsi="Palatino Linotype" w:cs="Palatino Linotype"/>
        </w:rPr>
      </w:pPr>
      <w:hyperlink r:id="rId21">
        <w:r w:rsidR="00F13D40" w:rsidRPr="00704526">
          <w:rPr>
            <w:rFonts w:ascii="Palatino Linotype" w:eastAsia="Palatino Linotype" w:hAnsi="Palatino Linotype" w:cs="Palatino Linotype"/>
            <w:b/>
            <w:bCs/>
            <w:color w:val="000000"/>
          </w:rPr>
          <w:t>Anexo 6.pdf</w:t>
        </w:r>
      </w:hyperlink>
      <w:r w:rsidR="00F13D40" w:rsidRPr="00704526">
        <w:rPr>
          <w:rFonts w:ascii="Palatino Linotype" w:eastAsia="Palatino Linotype" w:hAnsi="Palatino Linotype" w:cs="Palatino Linotype"/>
          <w:b/>
          <w:bCs/>
        </w:rPr>
        <w:t xml:space="preserve">: </w:t>
      </w:r>
      <w:r w:rsidR="00F13D40" w:rsidRPr="00704526">
        <w:rPr>
          <w:rFonts w:ascii="Palatino Linotype" w:eastAsia="Palatino Linotype" w:hAnsi="Palatino Linotype" w:cs="Palatino Linotype"/>
        </w:rPr>
        <w:t>Planes de estudio y carreras ofertadas, año de inicio.</w:t>
      </w:r>
    </w:p>
    <w:p w14:paraId="4D593437" w14:textId="77777777" w:rsidR="00704526" w:rsidRPr="00704526" w:rsidRDefault="00704526">
      <w:pPr>
        <w:ind w:left="567" w:right="567"/>
        <w:jc w:val="both"/>
        <w:rPr>
          <w:rFonts w:ascii="Palatino Linotype" w:eastAsia="Palatino Linotype" w:hAnsi="Palatino Linotype" w:cs="Palatino Linotype"/>
        </w:rPr>
      </w:pPr>
    </w:p>
    <w:p w14:paraId="2EA2BE2D" w14:textId="77777777" w:rsidR="00F73C42" w:rsidRPr="00704526" w:rsidRDefault="00F13D40">
      <w:pPr>
        <w:ind w:left="567" w:right="567"/>
        <w:jc w:val="center"/>
        <w:rPr>
          <w:rFonts w:ascii="Palatino Linotype" w:eastAsia="Palatino Linotype" w:hAnsi="Palatino Linotype" w:cs="Palatino Linotype"/>
        </w:rPr>
      </w:pPr>
      <w:r w:rsidRPr="00704526">
        <w:rPr>
          <w:rFonts w:ascii="Palatino Linotype" w:eastAsia="Palatino Linotype" w:hAnsi="Palatino Linotype" w:cs="Palatino Linotype"/>
          <w:noProof/>
        </w:rPr>
        <w:drawing>
          <wp:inline distT="0" distB="0" distL="0" distR="0" wp14:anchorId="025E050A" wp14:editId="6BF40574">
            <wp:extent cx="5101256" cy="1142821"/>
            <wp:effectExtent l="0" t="0" r="0" b="0"/>
            <wp:docPr id="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
                    <a:srcRect/>
                    <a:stretch>
                      <a:fillRect/>
                    </a:stretch>
                  </pic:blipFill>
                  <pic:spPr>
                    <a:xfrm>
                      <a:off x="0" y="0"/>
                      <a:ext cx="5101256" cy="1142821"/>
                    </a:xfrm>
                    <a:prstGeom prst="rect">
                      <a:avLst/>
                    </a:prstGeom>
                    <a:ln/>
                  </pic:spPr>
                </pic:pic>
              </a:graphicData>
            </a:graphic>
          </wp:inline>
        </w:drawing>
      </w:r>
    </w:p>
    <w:p w14:paraId="3466835E" w14:textId="77777777" w:rsidR="00F73C42" w:rsidRPr="00704526" w:rsidRDefault="00F73C42">
      <w:pPr>
        <w:ind w:right="567"/>
        <w:jc w:val="both"/>
        <w:rPr>
          <w:rFonts w:ascii="Palatino Linotype" w:eastAsia="Palatino Linotype" w:hAnsi="Palatino Linotype" w:cs="Palatino Linotype"/>
          <w:b/>
          <w:bCs/>
        </w:rPr>
      </w:pPr>
    </w:p>
    <w:p w14:paraId="42BCFBB9" w14:textId="77777777" w:rsidR="00D45C2E" w:rsidRDefault="00D45C2E">
      <w:pPr>
        <w:ind w:left="567" w:right="567"/>
        <w:jc w:val="both"/>
        <w:rPr>
          <w:rFonts w:ascii="Palatino Linotype" w:eastAsia="Palatino Linotype" w:hAnsi="Palatino Linotype" w:cs="Palatino Linotype"/>
          <w:b/>
          <w:bCs/>
          <w:color w:val="000000"/>
        </w:rPr>
      </w:pPr>
    </w:p>
    <w:p w14:paraId="6711C710" w14:textId="77777777" w:rsidR="00D45C2E" w:rsidRDefault="00D45C2E">
      <w:pPr>
        <w:ind w:left="567" w:right="567"/>
        <w:jc w:val="both"/>
        <w:rPr>
          <w:rFonts w:ascii="Palatino Linotype" w:eastAsia="Palatino Linotype" w:hAnsi="Palatino Linotype" w:cs="Palatino Linotype"/>
          <w:b/>
          <w:bCs/>
          <w:color w:val="000000"/>
        </w:rPr>
      </w:pPr>
    </w:p>
    <w:p w14:paraId="40E305C4" w14:textId="77777777" w:rsidR="00D45C2E" w:rsidRDefault="00D45C2E">
      <w:pPr>
        <w:ind w:left="567" w:right="567"/>
        <w:jc w:val="both"/>
        <w:rPr>
          <w:rFonts w:ascii="Palatino Linotype" w:eastAsia="Palatino Linotype" w:hAnsi="Palatino Linotype" w:cs="Palatino Linotype"/>
          <w:b/>
          <w:bCs/>
          <w:color w:val="000000"/>
        </w:rPr>
      </w:pPr>
    </w:p>
    <w:p w14:paraId="60610E3D" w14:textId="77777777" w:rsidR="00D45C2E" w:rsidRDefault="00D45C2E">
      <w:pPr>
        <w:ind w:left="567" w:right="567"/>
        <w:jc w:val="both"/>
        <w:rPr>
          <w:rFonts w:ascii="Palatino Linotype" w:eastAsia="Palatino Linotype" w:hAnsi="Palatino Linotype" w:cs="Palatino Linotype"/>
          <w:b/>
          <w:bCs/>
          <w:color w:val="000000"/>
        </w:rPr>
      </w:pPr>
    </w:p>
    <w:p w14:paraId="066C126E" w14:textId="77777777" w:rsidR="00D45C2E" w:rsidRDefault="00D45C2E">
      <w:pPr>
        <w:ind w:left="567" w:right="567"/>
        <w:jc w:val="both"/>
        <w:rPr>
          <w:rFonts w:ascii="Palatino Linotype" w:eastAsia="Palatino Linotype" w:hAnsi="Palatino Linotype" w:cs="Palatino Linotype"/>
          <w:b/>
          <w:bCs/>
          <w:color w:val="000000"/>
        </w:rPr>
      </w:pPr>
    </w:p>
    <w:p w14:paraId="5BCA6E69" w14:textId="77777777" w:rsidR="00F73C42" w:rsidRPr="00704526" w:rsidRDefault="00DF0962">
      <w:pPr>
        <w:ind w:left="567" w:right="567"/>
        <w:jc w:val="both"/>
        <w:rPr>
          <w:rFonts w:ascii="Palatino Linotype" w:eastAsia="Palatino Linotype" w:hAnsi="Palatino Linotype" w:cs="Palatino Linotype"/>
        </w:rPr>
      </w:pPr>
      <w:hyperlink r:id="rId23">
        <w:r w:rsidR="00F13D40" w:rsidRPr="00704526">
          <w:rPr>
            <w:rFonts w:ascii="Palatino Linotype" w:eastAsia="Palatino Linotype" w:hAnsi="Palatino Linotype" w:cs="Palatino Linotype"/>
            <w:b/>
            <w:bCs/>
            <w:color w:val="000000"/>
          </w:rPr>
          <w:t>Anexo 5.pdf</w:t>
        </w:r>
      </w:hyperlink>
      <w:r w:rsidR="00F13D40" w:rsidRPr="00704526">
        <w:rPr>
          <w:rFonts w:ascii="Palatino Linotype" w:eastAsia="Palatino Linotype" w:hAnsi="Palatino Linotype" w:cs="Palatino Linotype"/>
          <w:b/>
          <w:bCs/>
        </w:rPr>
        <w:t xml:space="preserve">: </w:t>
      </w:r>
      <w:r w:rsidR="00F13D40" w:rsidRPr="00704526">
        <w:rPr>
          <w:rFonts w:ascii="Palatino Linotype" w:eastAsia="Palatino Linotype" w:hAnsi="Palatino Linotype" w:cs="Palatino Linotype"/>
        </w:rPr>
        <w:t>Información sobre programas o apoyos institucionales dirigidos a estudiantes indígenas.</w:t>
      </w:r>
    </w:p>
    <w:p w14:paraId="7FFA93FF" w14:textId="77777777" w:rsidR="00F73C42" w:rsidRPr="00704526" w:rsidRDefault="00F73C42">
      <w:pPr>
        <w:ind w:left="567" w:right="567"/>
        <w:jc w:val="both"/>
        <w:rPr>
          <w:rFonts w:ascii="Palatino Linotype" w:eastAsia="Palatino Linotype" w:hAnsi="Palatino Linotype" w:cs="Palatino Linotype"/>
        </w:rPr>
      </w:pPr>
    </w:p>
    <w:p w14:paraId="4B0CA661" w14:textId="77777777" w:rsidR="00F73C42" w:rsidRPr="00704526" w:rsidRDefault="00F13D40">
      <w:pPr>
        <w:ind w:left="567" w:right="567"/>
        <w:jc w:val="both"/>
        <w:rPr>
          <w:rFonts w:ascii="Palatino Linotype" w:eastAsia="Palatino Linotype" w:hAnsi="Palatino Linotype" w:cs="Palatino Linotype"/>
          <w:b/>
          <w:bCs/>
        </w:rPr>
      </w:pPr>
      <w:r w:rsidRPr="00704526">
        <w:rPr>
          <w:rFonts w:ascii="Palatino Linotype" w:eastAsia="Palatino Linotype" w:hAnsi="Palatino Linotype" w:cs="Palatino Linotype"/>
          <w:b/>
          <w:bCs/>
          <w:noProof/>
        </w:rPr>
        <w:drawing>
          <wp:inline distT="0" distB="0" distL="0" distR="0" wp14:anchorId="0B823586" wp14:editId="1D4BFBF8">
            <wp:extent cx="5133753" cy="1411289"/>
            <wp:effectExtent l="0" t="0" r="0" b="0"/>
            <wp:docPr id="1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4"/>
                    <a:srcRect/>
                    <a:stretch>
                      <a:fillRect/>
                    </a:stretch>
                  </pic:blipFill>
                  <pic:spPr>
                    <a:xfrm>
                      <a:off x="0" y="0"/>
                      <a:ext cx="5133753" cy="1411289"/>
                    </a:xfrm>
                    <a:prstGeom prst="rect">
                      <a:avLst/>
                    </a:prstGeom>
                    <a:ln/>
                  </pic:spPr>
                </pic:pic>
              </a:graphicData>
            </a:graphic>
          </wp:inline>
        </w:drawing>
      </w:r>
    </w:p>
    <w:p w14:paraId="3F57C41C" w14:textId="77777777" w:rsidR="00F73C42" w:rsidRDefault="00F73C42">
      <w:pPr>
        <w:ind w:left="567" w:right="567"/>
        <w:jc w:val="both"/>
        <w:rPr>
          <w:rFonts w:ascii="Palatino Linotype" w:eastAsia="Palatino Linotype" w:hAnsi="Palatino Linotype" w:cs="Palatino Linotype"/>
          <w:b/>
          <w:bCs/>
        </w:rPr>
      </w:pPr>
    </w:p>
    <w:p w14:paraId="72350F00" w14:textId="77777777" w:rsidR="00704526" w:rsidRDefault="00704526">
      <w:pPr>
        <w:ind w:left="567" w:right="567"/>
        <w:jc w:val="both"/>
        <w:rPr>
          <w:rFonts w:ascii="Palatino Linotype" w:eastAsia="Palatino Linotype" w:hAnsi="Palatino Linotype" w:cs="Palatino Linotype"/>
          <w:b/>
          <w:bCs/>
        </w:rPr>
      </w:pPr>
    </w:p>
    <w:p w14:paraId="788D57DA" w14:textId="77777777" w:rsidR="00704526" w:rsidRDefault="00704526">
      <w:pPr>
        <w:ind w:left="567" w:right="567"/>
        <w:jc w:val="both"/>
        <w:rPr>
          <w:rFonts w:ascii="Palatino Linotype" w:eastAsia="Palatino Linotype" w:hAnsi="Palatino Linotype" w:cs="Palatino Linotype"/>
          <w:b/>
          <w:bCs/>
        </w:rPr>
      </w:pPr>
    </w:p>
    <w:p w14:paraId="285E2A6E" w14:textId="77777777" w:rsidR="00704526" w:rsidRDefault="00704526">
      <w:pPr>
        <w:ind w:left="567" w:right="567"/>
        <w:jc w:val="both"/>
        <w:rPr>
          <w:rFonts w:ascii="Palatino Linotype" w:eastAsia="Palatino Linotype" w:hAnsi="Palatino Linotype" w:cs="Palatino Linotype"/>
          <w:b/>
          <w:bCs/>
        </w:rPr>
      </w:pPr>
    </w:p>
    <w:p w14:paraId="300EAF5E" w14:textId="77777777" w:rsidR="00D45C2E" w:rsidRDefault="00D45C2E">
      <w:pPr>
        <w:ind w:left="567" w:right="567"/>
        <w:jc w:val="both"/>
        <w:rPr>
          <w:rFonts w:ascii="Palatino Linotype" w:eastAsia="Palatino Linotype" w:hAnsi="Palatino Linotype" w:cs="Palatino Linotype"/>
          <w:b/>
          <w:bCs/>
        </w:rPr>
      </w:pPr>
    </w:p>
    <w:p w14:paraId="3E6A7AF8" w14:textId="77777777" w:rsidR="00D45C2E" w:rsidRDefault="00D45C2E">
      <w:pPr>
        <w:ind w:left="567" w:right="567"/>
        <w:jc w:val="both"/>
        <w:rPr>
          <w:rFonts w:ascii="Palatino Linotype" w:eastAsia="Palatino Linotype" w:hAnsi="Palatino Linotype" w:cs="Palatino Linotype"/>
          <w:b/>
          <w:bCs/>
        </w:rPr>
      </w:pPr>
    </w:p>
    <w:p w14:paraId="15FC636C" w14:textId="77777777" w:rsidR="00D45C2E" w:rsidRDefault="00D45C2E">
      <w:pPr>
        <w:ind w:left="567" w:right="567"/>
        <w:jc w:val="both"/>
        <w:rPr>
          <w:rFonts w:ascii="Palatino Linotype" w:eastAsia="Palatino Linotype" w:hAnsi="Palatino Linotype" w:cs="Palatino Linotype"/>
          <w:b/>
          <w:bCs/>
        </w:rPr>
      </w:pPr>
    </w:p>
    <w:p w14:paraId="7B0BB862" w14:textId="77777777" w:rsidR="00D45C2E" w:rsidRDefault="00D45C2E">
      <w:pPr>
        <w:ind w:left="567" w:right="567"/>
        <w:jc w:val="both"/>
        <w:rPr>
          <w:rFonts w:ascii="Palatino Linotype" w:eastAsia="Palatino Linotype" w:hAnsi="Palatino Linotype" w:cs="Palatino Linotype"/>
          <w:b/>
          <w:bCs/>
        </w:rPr>
      </w:pPr>
    </w:p>
    <w:p w14:paraId="0BAD912C" w14:textId="77777777" w:rsidR="00D45C2E" w:rsidRDefault="00D45C2E">
      <w:pPr>
        <w:ind w:left="567" w:right="567"/>
        <w:jc w:val="both"/>
        <w:rPr>
          <w:rFonts w:ascii="Palatino Linotype" w:eastAsia="Palatino Linotype" w:hAnsi="Palatino Linotype" w:cs="Palatino Linotype"/>
          <w:b/>
          <w:bCs/>
        </w:rPr>
      </w:pPr>
    </w:p>
    <w:p w14:paraId="0E7EEC39" w14:textId="77777777" w:rsidR="00D45C2E" w:rsidRDefault="00D45C2E">
      <w:pPr>
        <w:ind w:left="567" w:right="567"/>
        <w:jc w:val="both"/>
        <w:rPr>
          <w:rFonts w:ascii="Palatino Linotype" w:eastAsia="Palatino Linotype" w:hAnsi="Palatino Linotype" w:cs="Palatino Linotype"/>
          <w:b/>
          <w:bCs/>
        </w:rPr>
      </w:pPr>
    </w:p>
    <w:p w14:paraId="3F8E7542" w14:textId="77777777" w:rsidR="00704526" w:rsidRPr="00704526" w:rsidRDefault="00704526">
      <w:pPr>
        <w:ind w:left="567" w:right="567"/>
        <w:jc w:val="both"/>
        <w:rPr>
          <w:rFonts w:ascii="Palatino Linotype" w:eastAsia="Palatino Linotype" w:hAnsi="Palatino Linotype" w:cs="Palatino Linotype"/>
          <w:b/>
          <w:bCs/>
        </w:rPr>
      </w:pPr>
    </w:p>
    <w:p w14:paraId="250B3D17" w14:textId="77777777" w:rsidR="00F73C42" w:rsidRPr="00704526" w:rsidRDefault="00DF0962">
      <w:pPr>
        <w:ind w:left="567" w:right="567"/>
        <w:jc w:val="both"/>
        <w:rPr>
          <w:rFonts w:ascii="Palatino Linotype" w:eastAsia="Palatino Linotype" w:hAnsi="Palatino Linotype" w:cs="Palatino Linotype"/>
        </w:rPr>
      </w:pPr>
      <w:hyperlink r:id="rId25">
        <w:r w:rsidR="00F13D40" w:rsidRPr="00704526">
          <w:rPr>
            <w:rFonts w:ascii="Palatino Linotype" w:eastAsia="Palatino Linotype" w:hAnsi="Palatino Linotype" w:cs="Palatino Linotype"/>
            <w:b/>
            <w:bCs/>
            <w:color w:val="000000"/>
          </w:rPr>
          <w:t>Anexo 2.pdf</w:t>
        </w:r>
      </w:hyperlink>
      <w:r w:rsidR="00F13D40" w:rsidRPr="00704526">
        <w:rPr>
          <w:rFonts w:ascii="Palatino Linotype" w:eastAsia="Palatino Linotype" w:hAnsi="Palatino Linotype" w:cs="Palatino Linotype"/>
          <w:b/>
          <w:bCs/>
        </w:rPr>
        <w:t xml:space="preserve">: </w:t>
      </w:r>
      <w:r w:rsidR="00F13D40" w:rsidRPr="00704526">
        <w:rPr>
          <w:rFonts w:ascii="Palatino Linotype" w:eastAsia="Palatino Linotype" w:hAnsi="Palatino Linotype" w:cs="Palatino Linotype"/>
        </w:rPr>
        <w:t>Número de estudiantes indígenas inscritos (por programas y sexo), municipio de dependencia, lenguas indígenas habladas, edad (otomí, mazahua, zapoteco, náhuatl, matlazinca, mazateco, chinanteco).</w:t>
      </w:r>
    </w:p>
    <w:p w14:paraId="3B3369CE" w14:textId="77777777" w:rsidR="00F73C42" w:rsidRPr="00704526" w:rsidRDefault="00F73C42">
      <w:pPr>
        <w:ind w:left="567" w:right="567"/>
        <w:jc w:val="both"/>
        <w:rPr>
          <w:rFonts w:ascii="Palatino Linotype" w:eastAsia="Palatino Linotype" w:hAnsi="Palatino Linotype" w:cs="Palatino Linotype"/>
        </w:rPr>
      </w:pPr>
    </w:p>
    <w:p w14:paraId="3E6EE47E" w14:textId="77777777" w:rsidR="00F73C42" w:rsidRPr="00704526" w:rsidRDefault="00F13D40">
      <w:pPr>
        <w:ind w:left="567" w:right="567"/>
        <w:jc w:val="center"/>
        <w:rPr>
          <w:rFonts w:ascii="Palatino Linotype" w:eastAsia="Palatino Linotype" w:hAnsi="Palatino Linotype" w:cs="Palatino Linotype"/>
          <w:b/>
          <w:bCs/>
        </w:rPr>
      </w:pPr>
      <w:r w:rsidRPr="00704526">
        <w:rPr>
          <w:rFonts w:ascii="Palatino Linotype" w:eastAsia="Palatino Linotype" w:hAnsi="Palatino Linotype" w:cs="Palatino Linotype"/>
          <w:b/>
          <w:bCs/>
          <w:noProof/>
        </w:rPr>
        <w:drawing>
          <wp:inline distT="0" distB="0" distL="0" distR="0" wp14:anchorId="070E2BF8" wp14:editId="45B97886">
            <wp:extent cx="4632972" cy="3020146"/>
            <wp:effectExtent l="0" t="0" r="0" b="0"/>
            <wp:docPr id="1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6"/>
                    <a:srcRect/>
                    <a:stretch>
                      <a:fillRect/>
                    </a:stretch>
                  </pic:blipFill>
                  <pic:spPr>
                    <a:xfrm>
                      <a:off x="0" y="0"/>
                      <a:ext cx="4632972" cy="3020146"/>
                    </a:xfrm>
                    <a:prstGeom prst="rect">
                      <a:avLst/>
                    </a:prstGeom>
                    <a:ln/>
                  </pic:spPr>
                </pic:pic>
              </a:graphicData>
            </a:graphic>
          </wp:inline>
        </w:drawing>
      </w:r>
    </w:p>
    <w:p w14:paraId="3F409BC0" w14:textId="77777777" w:rsidR="00F73C42" w:rsidRPr="00704526" w:rsidRDefault="00F73C42">
      <w:pPr>
        <w:ind w:left="567" w:right="567"/>
        <w:jc w:val="both"/>
        <w:rPr>
          <w:rFonts w:ascii="Palatino Linotype" w:eastAsia="Palatino Linotype" w:hAnsi="Palatino Linotype" w:cs="Palatino Linotype"/>
          <w:b/>
          <w:bCs/>
        </w:rPr>
      </w:pPr>
    </w:p>
    <w:p w14:paraId="1CA70B58" w14:textId="77777777" w:rsidR="00D45C2E" w:rsidRDefault="00D45C2E">
      <w:pPr>
        <w:ind w:left="567" w:right="567"/>
        <w:jc w:val="both"/>
        <w:rPr>
          <w:rFonts w:ascii="Palatino Linotype" w:eastAsia="Palatino Linotype" w:hAnsi="Palatino Linotype" w:cs="Palatino Linotype"/>
          <w:b/>
          <w:bCs/>
          <w:color w:val="000000"/>
        </w:rPr>
      </w:pPr>
    </w:p>
    <w:p w14:paraId="4F6AF7F3" w14:textId="77777777" w:rsidR="00D45C2E" w:rsidRDefault="00D45C2E">
      <w:pPr>
        <w:ind w:left="567" w:right="567"/>
        <w:jc w:val="both"/>
        <w:rPr>
          <w:rFonts w:ascii="Palatino Linotype" w:eastAsia="Palatino Linotype" w:hAnsi="Palatino Linotype" w:cs="Palatino Linotype"/>
          <w:b/>
          <w:bCs/>
          <w:color w:val="000000"/>
        </w:rPr>
      </w:pPr>
    </w:p>
    <w:p w14:paraId="2CA3F6C2" w14:textId="77777777" w:rsidR="00F73C42" w:rsidRPr="00704526" w:rsidRDefault="00DF0962">
      <w:pPr>
        <w:ind w:left="567" w:right="567"/>
        <w:jc w:val="both"/>
        <w:rPr>
          <w:rFonts w:ascii="Palatino Linotype" w:eastAsia="Palatino Linotype" w:hAnsi="Palatino Linotype" w:cs="Palatino Linotype"/>
          <w:b/>
          <w:bCs/>
        </w:rPr>
      </w:pPr>
      <w:hyperlink r:id="rId27">
        <w:r w:rsidR="00F13D40" w:rsidRPr="00704526">
          <w:rPr>
            <w:rFonts w:ascii="Palatino Linotype" w:eastAsia="Palatino Linotype" w:hAnsi="Palatino Linotype" w:cs="Palatino Linotype"/>
            <w:b/>
            <w:bCs/>
            <w:color w:val="000000"/>
          </w:rPr>
          <w:t>Anexo 3.pdf</w:t>
        </w:r>
      </w:hyperlink>
      <w:r w:rsidR="00F13D40" w:rsidRPr="00704526">
        <w:rPr>
          <w:rFonts w:ascii="Palatino Linotype" w:eastAsia="Palatino Linotype" w:hAnsi="Palatino Linotype" w:cs="Palatino Linotype"/>
          <w:b/>
          <w:bCs/>
        </w:rPr>
        <w:t xml:space="preserve">: </w:t>
      </w:r>
      <w:r w:rsidR="00F13D40" w:rsidRPr="00704526">
        <w:rPr>
          <w:rFonts w:ascii="Palatino Linotype" w:eastAsia="Palatino Linotype" w:hAnsi="Palatino Linotype" w:cs="Palatino Linotype"/>
        </w:rPr>
        <w:t>Estadísticas de egreso (por programa, sexo y hablantes de lengua indígena) y tiempo promedio de egreso (años y meses).</w:t>
      </w:r>
    </w:p>
    <w:p w14:paraId="293E3A6F" w14:textId="77777777" w:rsidR="00F73C42" w:rsidRPr="00704526" w:rsidRDefault="00F73C42">
      <w:pPr>
        <w:ind w:left="567" w:right="567"/>
        <w:jc w:val="both"/>
        <w:rPr>
          <w:rFonts w:ascii="Palatino Linotype" w:eastAsia="Palatino Linotype" w:hAnsi="Palatino Linotype" w:cs="Palatino Linotype"/>
          <w:b/>
          <w:bCs/>
        </w:rPr>
      </w:pPr>
    </w:p>
    <w:p w14:paraId="53547284" w14:textId="77777777" w:rsidR="00F73C42" w:rsidRPr="00704526" w:rsidRDefault="00F13D40">
      <w:pPr>
        <w:ind w:left="567" w:right="567"/>
        <w:jc w:val="center"/>
        <w:rPr>
          <w:rFonts w:ascii="Palatino Linotype" w:eastAsia="Palatino Linotype" w:hAnsi="Palatino Linotype" w:cs="Palatino Linotype"/>
          <w:b/>
          <w:bCs/>
        </w:rPr>
      </w:pPr>
      <w:r w:rsidRPr="00704526">
        <w:rPr>
          <w:rFonts w:ascii="Palatino Linotype" w:eastAsia="Palatino Linotype" w:hAnsi="Palatino Linotype" w:cs="Palatino Linotype"/>
          <w:b/>
          <w:bCs/>
          <w:noProof/>
        </w:rPr>
        <w:drawing>
          <wp:inline distT="0" distB="0" distL="0" distR="0" wp14:anchorId="775185B1" wp14:editId="0D82CF6A">
            <wp:extent cx="4888646" cy="1666821"/>
            <wp:effectExtent l="0" t="0" r="0" b="0"/>
            <wp:docPr id="1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8"/>
                    <a:srcRect/>
                    <a:stretch>
                      <a:fillRect/>
                    </a:stretch>
                  </pic:blipFill>
                  <pic:spPr>
                    <a:xfrm>
                      <a:off x="0" y="0"/>
                      <a:ext cx="4888646" cy="1666821"/>
                    </a:xfrm>
                    <a:prstGeom prst="rect">
                      <a:avLst/>
                    </a:prstGeom>
                    <a:ln/>
                  </pic:spPr>
                </pic:pic>
              </a:graphicData>
            </a:graphic>
          </wp:inline>
        </w:drawing>
      </w:r>
    </w:p>
    <w:p w14:paraId="69BA02A6" w14:textId="77777777" w:rsidR="00F73C42" w:rsidRPr="00704526" w:rsidRDefault="00F73C42">
      <w:pPr>
        <w:ind w:left="567" w:right="567"/>
        <w:jc w:val="both"/>
        <w:rPr>
          <w:rFonts w:ascii="Palatino Linotype" w:eastAsia="Palatino Linotype" w:hAnsi="Palatino Linotype" w:cs="Palatino Linotype"/>
          <w:b/>
          <w:bCs/>
        </w:rPr>
      </w:pPr>
    </w:p>
    <w:p w14:paraId="55B6FBF8" w14:textId="77777777" w:rsidR="00D45C2E" w:rsidRDefault="00D45C2E">
      <w:pPr>
        <w:ind w:left="567" w:right="567"/>
        <w:jc w:val="both"/>
        <w:rPr>
          <w:rFonts w:ascii="Palatino Linotype" w:eastAsia="Palatino Linotype" w:hAnsi="Palatino Linotype" w:cs="Palatino Linotype"/>
          <w:b/>
          <w:bCs/>
          <w:color w:val="000000"/>
        </w:rPr>
      </w:pPr>
    </w:p>
    <w:p w14:paraId="67ED3900" w14:textId="77777777" w:rsidR="00D45C2E" w:rsidRDefault="00D45C2E">
      <w:pPr>
        <w:ind w:left="567" w:right="567"/>
        <w:jc w:val="both"/>
        <w:rPr>
          <w:rFonts w:ascii="Palatino Linotype" w:eastAsia="Palatino Linotype" w:hAnsi="Palatino Linotype" w:cs="Palatino Linotype"/>
          <w:b/>
          <w:bCs/>
          <w:color w:val="000000"/>
        </w:rPr>
      </w:pPr>
    </w:p>
    <w:p w14:paraId="20048C33" w14:textId="77777777" w:rsidR="00F73C42" w:rsidRPr="00704526" w:rsidRDefault="00DF0962">
      <w:pPr>
        <w:ind w:left="567" w:right="567"/>
        <w:jc w:val="both"/>
        <w:rPr>
          <w:rFonts w:ascii="Palatino Linotype" w:eastAsia="Palatino Linotype" w:hAnsi="Palatino Linotype" w:cs="Palatino Linotype"/>
          <w:b/>
          <w:bCs/>
        </w:rPr>
      </w:pPr>
      <w:hyperlink r:id="rId29">
        <w:r w:rsidR="00F13D40" w:rsidRPr="00704526">
          <w:rPr>
            <w:rFonts w:ascii="Palatino Linotype" w:eastAsia="Palatino Linotype" w:hAnsi="Palatino Linotype" w:cs="Palatino Linotype"/>
            <w:b/>
            <w:bCs/>
            <w:color w:val="000000"/>
          </w:rPr>
          <w:t>Anexo 1.pdf</w:t>
        </w:r>
      </w:hyperlink>
      <w:r w:rsidR="00F13D40" w:rsidRPr="00704526">
        <w:rPr>
          <w:rFonts w:ascii="Palatino Linotype" w:eastAsia="Palatino Linotype" w:hAnsi="Palatino Linotype" w:cs="Palatino Linotype"/>
          <w:b/>
          <w:bCs/>
        </w:rPr>
        <w:t xml:space="preserve">: </w:t>
      </w:r>
      <w:r w:rsidR="00F13D40" w:rsidRPr="00704526">
        <w:rPr>
          <w:rFonts w:ascii="Palatino Linotype" w:eastAsia="Palatino Linotype" w:hAnsi="Palatino Linotype" w:cs="Palatino Linotype"/>
        </w:rPr>
        <w:t xml:space="preserve">Matrícula total anual, edad promedio, municipio de dependencia y estudiantes indígenas. </w:t>
      </w:r>
    </w:p>
    <w:p w14:paraId="69833799" w14:textId="77777777" w:rsidR="00F73C42" w:rsidRPr="00704526" w:rsidRDefault="00F73C42">
      <w:pPr>
        <w:ind w:left="567" w:right="567"/>
        <w:jc w:val="both"/>
        <w:rPr>
          <w:rFonts w:ascii="Palatino Linotype" w:eastAsia="Palatino Linotype" w:hAnsi="Palatino Linotype" w:cs="Palatino Linotype"/>
          <w:b/>
          <w:bCs/>
        </w:rPr>
      </w:pPr>
    </w:p>
    <w:p w14:paraId="69F8D5D3" w14:textId="77777777" w:rsidR="00F73C42" w:rsidRPr="00704526" w:rsidRDefault="00F13D40">
      <w:pPr>
        <w:ind w:left="567" w:right="567"/>
        <w:jc w:val="center"/>
        <w:rPr>
          <w:rFonts w:ascii="Palatino Linotype" w:eastAsia="Palatino Linotype" w:hAnsi="Palatino Linotype" w:cs="Palatino Linotype"/>
          <w:b/>
          <w:bCs/>
        </w:rPr>
      </w:pPr>
      <w:r w:rsidRPr="00704526">
        <w:rPr>
          <w:rFonts w:ascii="Palatino Linotype" w:eastAsia="Palatino Linotype" w:hAnsi="Palatino Linotype" w:cs="Palatino Linotype"/>
          <w:b/>
          <w:bCs/>
          <w:noProof/>
        </w:rPr>
        <w:drawing>
          <wp:inline distT="0" distB="0" distL="0" distR="0" wp14:anchorId="6E5BCF93" wp14:editId="533731D6">
            <wp:extent cx="4912802" cy="2370811"/>
            <wp:effectExtent l="0" t="0" r="0" b="0"/>
            <wp:docPr id="1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0"/>
                    <a:srcRect/>
                    <a:stretch>
                      <a:fillRect/>
                    </a:stretch>
                  </pic:blipFill>
                  <pic:spPr>
                    <a:xfrm>
                      <a:off x="0" y="0"/>
                      <a:ext cx="4912802" cy="2370811"/>
                    </a:xfrm>
                    <a:prstGeom prst="rect">
                      <a:avLst/>
                    </a:prstGeom>
                    <a:ln/>
                  </pic:spPr>
                </pic:pic>
              </a:graphicData>
            </a:graphic>
          </wp:inline>
        </w:drawing>
      </w:r>
    </w:p>
    <w:p w14:paraId="0A2FF96A" w14:textId="77777777" w:rsidR="00F73C42" w:rsidRPr="00704526" w:rsidRDefault="00F73C42">
      <w:pPr>
        <w:ind w:left="567" w:right="567"/>
        <w:jc w:val="both"/>
        <w:rPr>
          <w:rFonts w:ascii="Palatino Linotype" w:eastAsia="Palatino Linotype" w:hAnsi="Palatino Linotype" w:cs="Palatino Linotype"/>
          <w:b/>
          <w:bCs/>
        </w:rPr>
      </w:pPr>
    </w:p>
    <w:p w14:paraId="12B0A206" w14:textId="77777777" w:rsidR="00D45C2E" w:rsidRDefault="00D45C2E">
      <w:pPr>
        <w:ind w:left="567" w:right="567"/>
        <w:jc w:val="both"/>
        <w:rPr>
          <w:rFonts w:ascii="Palatino Linotype" w:eastAsia="Palatino Linotype" w:hAnsi="Palatino Linotype" w:cs="Palatino Linotype"/>
          <w:b/>
          <w:bCs/>
          <w:color w:val="000000"/>
        </w:rPr>
      </w:pPr>
    </w:p>
    <w:p w14:paraId="6D80115A" w14:textId="77777777" w:rsidR="00F73C42" w:rsidRPr="00704526" w:rsidRDefault="00DF0962">
      <w:pPr>
        <w:ind w:left="567" w:right="567"/>
        <w:jc w:val="both"/>
        <w:rPr>
          <w:rFonts w:ascii="Palatino Linotype" w:eastAsia="Palatino Linotype" w:hAnsi="Palatino Linotype" w:cs="Palatino Linotype"/>
        </w:rPr>
      </w:pPr>
      <w:hyperlink r:id="rId31">
        <w:r w:rsidR="00F13D40" w:rsidRPr="00704526">
          <w:rPr>
            <w:rFonts w:ascii="Palatino Linotype" w:eastAsia="Palatino Linotype" w:hAnsi="Palatino Linotype" w:cs="Palatino Linotype"/>
            <w:b/>
            <w:bCs/>
            <w:color w:val="000000"/>
          </w:rPr>
          <w:t>RespuestaSolicitud00016UT2025.pdf</w:t>
        </w:r>
      </w:hyperlink>
      <w:r w:rsidR="00F13D40" w:rsidRPr="00704526">
        <w:rPr>
          <w:rFonts w:ascii="Palatino Linotype" w:eastAsia="Palatino Linotype" w:hAnsi="Palatino Linotype" w:cs="Palatino Linotype"/>
          <w:b/>
          <w:bCs/>
        </w:rPr>
        <w:t xml:space="preserve">: </w:t>
      </w:r>
      <w:r w:rsidR="00F13D40" w:rsidRPr="00704526">
        <w:rPr>
          <w:rFonts w:ascii="Palatino Linotype" w:eastAsia="Palatino Linotype" w:hAnsi="Palatino Linotype" w:cs="Palatino Linotype"/>
        </w:rPr>
        <w:t>Oficio suscrito por el Jefe de la Unidad de Información, Planeación, programación y Evaluación y Titular de la Unidad de Transparencia, por medio del cual, refirió remitir la respuesta emitida por el Subdirector Académico y Servidor Público Habilitado de la Universidad Digital del Estado de México.</w:t>
      </w:r>
    </w:p>
    <w:p w14:paraId="65268C39" w14:textId="77777777" w:rsidR="00F73C42" w:rsidRPr="00704526" w:rsidRDefault="00F73C42">
      <w:pPr>
        <w:ind w:left="567" w:right="567"/>
        <w:jc w:val="both"/>
        <w:rPr>
          <w:rFonts w:ascii="Palatino Linotype" w:eastAsia="Palatino Linotype" w:hAnsi="Palatino Linotype" w:cs="Palatino Linotype"/>
          <w:b/>
          <w:bCs/>
        </w:rPr>
      </w:pPr>
    </w:p>
    <w:p w14:paraId="12DE6185" w14:textId="77777777" w:rsidR="00F73C42" w:rsidRPr="00704526" w:rsidRDefault="00F13D40">
      <w:pPr>
        <w:ind w:left="567" w:right="567"/>
        <w:jc w:val="center"/>
        <w:rPr>
          <w:rFonts w:ascii="Palatino Linotype" w:eastAsia="Palatino Linotype" w:hAnsi="Palatino Linotype" w:cs="Palatino Linotype"/>
          <w:b/>
          <w:bCs/>
        </w:rPr>
      </w:pPr>
      <w:r w:rsidRPr="00704526">
        <w:rPr>
          <w:rFonts w:ascii="Palatino Linotype" w:eastAsia="Palatino Linotype" w:hAnsi="Palatino Linotype" w:cs="Palatino Linotype"/>
          <w:b/>
          <w:bCs/>
          <w:noProof/>
        </w:rPr>
        <w:drawing>
          <wp:inline distT="0" distB="0" distL="0" distR="0" wp14:anchorId="077FCD44" wp14:editId="4CF25A1B">
            <wp:extent cx="4952073" cy="2582160"/>
            <wp:effectExtent l="0" t="0" r="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2"/>
                    <a:srcRect b="22131"/>
                    <a:stretch>
                      <a:fillRect/>
                    </a:stretch>
                  </pic:blipFill>
                  <pic:spPr>
                    <a:xfrm>
                      <a:off x="0" y="0"/>
                      <a:ext cx="4952073" cy="2582160"/>
                    </a:xfrm>
                    <a:prstGeom prst="rect">
                      <a:avLst/>
                    </a:prstGeom>
                    <a:ln/>
                  </pic:spPr>
                </pic:pic>
              </a:graphicData>
            </a:graphic>
          </wp:inline>
        </w:drawing>
      </w:r>
    </w:p>
    <w:p w14:paraId="784FD3A0" w14:textId="77777777" w:rsidR="00F73C42" w:rsidRPr="00704526" w:rsidRDefault="00F73C42">
      <w:pPr>
        <w:ind w:left="567" w:right="567"/>
        <w:jc w:val="both"/>
        <w:rPr>
          <w:rFonts w:ascii="Palatino Linotype" w:eastAsia="Palatino Linotype" w:hAnsi="Palatino Linotype" w:cs="Palatino Linotype"/>
          <w:b/>
          <w:bCs/>
        </w:rPr>
      </w:pPr>
    </w:p>
    <w:p w14:paraId="297696B0" w14:textId="77777777" w:rsidR="00F73C42" w:rsidRPr="00704526" w:rsidRDefault="00DF0962">
      <w:pPr>
        <w:ind w:left="567" w:right="567"/>
        <w:jc w:val="both"/>
        <w:rPr>
          <w:rFonts w:ascii="Palatino Linotype" w:eastAsia="Palatino Linotype" w:hAnsi="Palatino Linotype" w:cs="Palatino Linotype"/>
          <w:color w:val="000000"/>
        </w:rPr>
      </w:pPr>
      <w:hyperlink r:id="rId33">
        <w:r w:rsidR="00F13D40" w:rsidRPr="00704526">
          <w:rPr>
            <w:rFonts w:ascii="Palatino Linotype" w:eastAsia="Palatino Linotype" w:hAnsi="Palatino Linotype" w:cs="Palatino Linotype"/>
            <w:b/>
            <w:bCs/>
            <w:color w:val="000000"/>
          </w:rPr>
          <w:t>RespuestaSolicitud00016SA.pdf</w:t>
        </w:r>
      </w:hyperlink>
      <w:r w:rsidR="00F13D40" w:rsidRPr="00704526">
        <w:rPr>
          <w:rFonts w:ascii="Palatino Linotype" w:eastAsia="Palatino Linotype" w:hAnsi="Palatino Linotype" w:cs="Palatino Linotype"/>
        </w:rPr>
        <w:t xml:space="preserve">. Oficio suscrito por el Subdirector Académico mediante el cual refirió remitir los anexos correspondientes para dar respuesta a la solicitud de información, asimismo, precisó que en la Universidad Digital del Estado de México no se cuenta con criterios de admisión ni de permanencia diferenciados que consideren la condición sociocultural de los aspirantes o estudiantes indígenas. Todos los estudiantes, sin distinción, son sujetos de los mismos procesos y requisitos establecidos en las convocatorias institucionales, garantizando así un trato igualitario conforme a los principios de equidad y no discriminación. En los casos donde la variable no se ha registrado históricamente o no se encuentra disponible con el nivel desagregación solicitado, se indica tal situación en el cuerpo de cada hoja correspondiente. </w:t>
      </w:r>
    </w:p>
    <w:p w14:paraId="457FB7A0" w14:textId="77777777" w:rsidR="00F73C42" w:rsidRPr="00704526" w:rsidRDefault="00F73C42">
      <w:pPr>
        <w:pBdr>
          <w:top w:val="nil"/>
          <w:left w:val="nil"/>
          <w:bottom w:val="nil"/>
          <w:right w:val="nil"/>
          <w:between w:val="nil"/>
        </w:pBdr>
        <w:ind w:left="567" w:right="567"/>
        <w:jc w:val="both"/>
        <w:rPr>
          <w:rFonts w:ascii="Palatino Linotype" w:eastAsia="Palatino Linotype" w:hAnsi="Palatino Linotype" w:cs="Palatino Linotype"/>
        </w:rPr>
      </w:pPr>
    </w:p>
    <w:p w14:paraId="4FB45F39" w14:textId="77777777" w:rsidR="00F73C42" w:rsidRPr="00704526" w:rsidRDefault="00F13D40">
      <w:pPr>
        <w:pBdr>
          <w:top w:val="nil"/>
          <w:left w:val="nil"/>
          <w:bottom w:val="nil"/>
          <w:right w:val="nil"/>
          <w:between w:val="nil"/>
        </w:pBdr>
        <w:ind w:left="567" w:right="567"/>
        <w:jc w:val="center"/>
        <w:rPr>
          <w:rFonts w:ascii="Palatino Linotype" w:eastAsia="Palatino Linotype" w:hAnsi="Palatino Linotype" w:cs="Palatino Linotype"/>
          <w:b/>
          <w:bCs/>
        </w:rPr>
      </w:pPr>
      <w:r w:rsidRPr="00704526">
        <w:rPr>
          <w:rFonts w:ascii="Palatino Linotype" w:eastAsia="Palatino Linotype" w:hAnsi="Palatino Linotype" w:cs="Palatino Linotype"/>
          <w:b/>
          <w:bCs/>
          <w:noProof/>
        </w:rPr>
        <w:drawing>
          <wp:inline distT="0" distB="0" distL="0" distR="0" wp14:anchorId="0877A4B0" wp14:editId="70F5B679">
            <wp:extent cx="4822326" cy="2419749"/>
            <wp:effectExtent l="0" t="0" r="0" b="0"/>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4"/>
                    <a:srcRect b="9944"/>
                    <a:stretch>
                      <a:fillRect/>
                    </a:stretch>
                  </pic:blipFill>
                  <pic:spPr>
                    <a:xfrm>
                      <a:off x="0" y="0"/>
                      <a:ext cx="4822326" cy="2419749"/>
                    </a:xfrm>
                    <a:prstGeom prst="rect">
                      <a:avLst/>
                    </a:prstGeom>
                    <a:ln/>
                  </pic:spPr>
                </pic:pic>
              </a:graphicData>
            </a:graphic>
          </wp:inline>
        </w:drawing>
      </w:r>
    </w:p>
    <w:p w14:paraId="55B5EF56" w14:textId="77777777" w:rsidR="00F73C42" w:rsidRDefault="00F73C42">
      <w:pPr>
        <w:pBdr>
          <w:top w:val="nil"/>
          <w:left w:val="nil"/>
          <w:bottom w:val="nil"/>
          <w:right w:val="nil"/>
          <w:between w:val="nil"/>
        </w:pBdr>
        <w:ind w:left="567" w:right="567"/>
        <w:rPr>
          <w:rFonts w:ascii="Palatino Linotype" w:eastAsia="Palatino Linotype" w:hAnsi="Palatino Linotype" w:cs="Palatino Linotype"/>
          <w:b/>
          <w:bCs/>
        </w:rPr>
      </w:pPr>
    </w:p>
    <w:p w14:paraId="1D447EAC" w14:textId="77777777" w:rsidR="00D45C2E" w:rsidRPr="00704526" w:rsidRDefault="00D45C2E">
      <w:pPr>
        <w:pBdr>
          <w:top w:val="nil"/>
          <w:left w:val="nil"/>
          <w:bottom w:val="nil"/>
          <w:right w:val="nil"/>
          <w:between w:val="nil"/>
        </w:pBdr>
        <w:ind w:left="567" w:right="567"/>
        <w:rPr>
          <w:rFonts w:ascii="Palatino Linotype" w:eastAsia="Palatino Linotype" w:hAnsi="Palatino Linotype" w:cs="Palatino Linotype"/>
          <w:b/>
          <w:bCs/>
        </w:rPr>
      </w:pPr>
    </w:p>
    <w:p w14:paraId="3FABAA15" w14:textId="77777777" w:rsidR="00F73C42" w:rsidRPr="00704526" w:rsidRDefault="00F13D40">
      <w:pPr>
        <w:numPr>
          <w:ilvl w:val="0"/>
          <w:numId w:val="3"/>
        </w:numPr>
        <w:spacing w:line="360" w:lineRule="auto"/>
        <w:ind w:left="0" w:firstLine="0"/>
        <w:jc w:val="both"/>
        <w:rPr>
          <w:rFonts w:ascii="Palatino Linotype" w:eastAsia="Palatino Linotype" w:hAnsi="Palatino Linotype" w:cs="Palatino Linotype"/>
          <w:color w:val="000000"/>
        </w:rPr>
      </w:pPr>
      <w:r w:rsidRPr="00704526">
        <w:rPr>
          <w:rFonts w:ascii="Palatino Linotype" w:eastAsia="Palatino Linotype" w:hAnsi="Palatino Linotype" w:cs="Palatino Linotype"/>
          <w:color w:val="000000"/>
        </w:rPr>
        <w:t xml:space="preserve">En atención a lo expuesto, se advierte que los archivos proporcionados, no se encuentran dañados y se pueden visualizar correctamente. Asimismo, estos cuentan con la información estadística requerida por la parte </w:t>
      </w:r>
      <w:r w:rsidRPr="00704526">
        <w:rPr>
          <w:rFonts w:ascii="Palatino Linotype" w:eastAsia="Palatino Linotype" w:hAnsi="Palatino Linotype" w:cs="Palatino Linotype"/>
          <w:b/>
          <w:bCs/>
          <w:color w:val="000000"/>
        </w:rPr>
        <w:t>RECURRENTE</w:t>
      </w:r>
      <w:r w:rsidRPr="00704526">
        <w:rPr>
          <w:rFonts w:ascii="Palatino Linotype" w:eastAsia="Palatino Linotype" w:hAnsi="Palatino Linotype" w:cs="Palatino Linotype"/>
          <w:color w:val="000000"/>
        </w:rPr>
        <w:t>, de la siguiente manera:</w:t>
      </w:r>
    </w:p>
    <w:p w14:paraId="37A8BA6D" w14:textId="77777777" w:rsidR="00F73C42" w:rsidRPr="00704526" w:rsidRDefault="00F73C42">
      <w:pPr>
        <w:spacing w:line="360" w:lineRule="auto"/>
        <w:jc w:val="both"/>
        <w:rPr>
          <w:rFonts w:ascii="Palatino Linotype" w:eastAsia="Palatino Linotype" w:hAnsi="Palatino Linotype" w:cs="Palatino Linotype"/>
          <w:color w:val="000000"/>
        </w:rPr>
      </w:pPr>
    </w:p>
    <w:tbl>
      <w:tblPr>
        <w:tblStyle w:val="af1"/>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2"/>
        <w:gridCol w:w="7796"/>
      </w:tblGrid>
      <w:tr w:rsidR="00F73C42" w:rsidRPr="00704526" w14:paraId="52D72A5F" w14:textId="77777777" w:rsidTr="00D45C2E">
        <w:trPr>
          <w:trHeight w:val="352"/>
        </w:trPr>
        <w:tc>
          <w:tcPr>
            <w:tcW w:w="9918" w:type="dxa"/>
            <w:gridSpan w:val="2"/>
            <w:shd w:val="clear" w:color="auto" w:fill="D9D9D9"/>
            <w:tcMar>
              <w:top w:w="0" w:type="dxa"/>
              <w:bottom w:w="0" w:type="dxa"/>
            </w:tcMar>
          </w:tcPr>
          <w:p w14:paraId="5F04B66C" w14:textId="77777777" w:rsidR="00F73C42" w:rsidRPr="00704526" w:rsidRDefault="00F13D40">
            <w:pPr>
              <w:ind w:left="-5"/>
              <w:jc w:val="center"/>
              <w:rPr>
                <w:rFonts w:ascii="Palatino Linotype" w:eastAsia="Palatino Linotype" w:hAnsi="Palatino Linotype" w:cs="Palatino Linotype"/>
                <w:b/>
                <w:bCs/>
                <w:color w:val="000000"/>
              </w:rPr>
            </w:pPr>
            <w:r w:rsidRPr="00704526">
              <w:rPr>
                <w:rFonts w:ascii="Palatino Linotype" w:eastAsia="Palatino Linotype" w:hAnsi="Palatino Linotype" w:cs="Palatino Linotype"/>
                <w:b/>
                <w:bCs/>
                <w:color w:val="000000"/>
              </w:rPr>
              <w:t>Información estadística solicitada del período de 201</w:t>
            </w:r>
            <w:r w:rsidRPr="00704526">
              <w:rPr>
                <w:rFonts w:ascii="Palatino Linotype" w:eastAsia="Palatino Linotype" w:hAnsi="Palatino Linotype" w:cs="Palatino Linotype"/>
                <w:b/>
                <w:bCs/>
              </w:rPr>
              <w:t>2</w:t>
            </w:r>
            <w:r w:rsidRPr="00704526">
              <w:rPr>
                <w:rFonts w:ascii="Palatino Linotype" w:eastAsia="Palatino Linotype" w:hAnsi="Palatino Linotype" w:cs="Palatino Linotype"/>
                <w:b/>
                <w:bCs/>
                <w:color w:val="000000"/>
              </w:rPr>
              <w:t xml:space="preserve"> a 2025</w:t>
            </w:r>
          </w:p>
        </w:tc>
      </w:tr>
      <w:tr w:rsidR="00F73C42" w:rsidRPr="00704526" w14:paraId="34AE9FE5" w14:textId="77777777" w:rsidTr="00D45C2E">
        <w:tc>
          <w:tcPr>
            <w:tcW w:w="2122" w:type="dxa"/>
            <w:tcMar>
              <w:top w:w="0" w:type="dxa"/>
              <w:left w:w="108" w:type="dxa"/>
              <w:bottom w:w="0" w:type="dxa"/>
              <w:right w:w="108" w:type="dxa"/>
            </w:tcMar>
          </w:tcPr>
          <w:p w14:paraId="23814FE3" w14:textId="77777777" w:rsidR="00F73C42" w:rsidRPr="00704526" w:rsidRDefault="00F13D40">
            <w:pPr>
              <w:jc w:val="both"/>
              <w:rPr>
                <w:rFonts w:ascii="Palatino Linotype" w:eastAsia="Palatino Linotype" w:hAnsi="Palatino Linotype" w:cs="Palatino Linotype"/>
                <w:b/>
                <w:bCs/>
                <w:color w:val="000000"/>
              </w:rPr>
            </w:pPr>
            <w:r w:rsidRPr="00704526">
              <w:rPr>
                <w:rFonts w:ascii="Palatino Linotype" w:eastAsia="Palatino Linotype" w:hAnsi="Palatino Linotype" w:cs="Palatino Linotype"/>
                <w:b/>
                <w:bCs/>
                <w:color w:val="000000"/>
              </w:rPr>
              <w:t>Anexo 1</w:t>
            </w:r>
          </w:p>
        </w:tc>
        <w:tc>
          <w:tcPr>
            <w:tcW w:w="7796" w:type="dxa"/>
            <w:tcMar>
              <w:top w:w="0" w:type="dxa"/>
              <w:left w:w="108" w:type="dxa"/>
              <w:bottom w:w="0" w:type="dxa"/>
              <w:right w:w="108" w:type="dxa"/>
            </w:tcMar>
          </w:tcPr>
          <w:p w14:paraId="32E274FB" w14:textId="77777777" w:rsidR="00F73C42" w:rsidRPr="00704526" w:rsidRDefault="00F13D40">
            <w:pPr>
              <w:jc w:val="both"/>
              <w:rPr>
                <w:rFonts w:ascii="Palatino Linotype" w:eastAsia="Palatino Linotype" w:hAnsi="Palatino Linotype" w:cs="Palatino Linotype"/>
                <w:color w:val="000000"/>
              </w:rPr>
            </w:pPr>
            <w:r w:rsidRPr="00704526">
              <w:rPr>
                <w:rFonts w:ascii="Palatino Linotype" w:eastAsia="Palatino Linotype" w:hAnsi="Palatino Linotype" w:cs="Palatino Linotype"/>
              </w:rPr>
              <w:t>1. Matrícula total anual de cada Universidad Tecnológica del Estado de México (2012-2025), desglosada por: Sexo Edad promedio Municipio de procedencia Número de estudiantes indígenas (y cómo se contabiliza).</w:t>
            </w:r>
          </w:p>
        </w:tc>
      </w:tr>
      <w:tr w:rsidR="00F73C42" w:rsidRPr="00704526" w14:paraId="2B054FE6" w14:textId="77777777" w:rsidTr="00D45C2E">
        <w:tc>
          <w:tcPr>
            <w:tcW w:w="2122" w:type="dxa"/>
            <w:tcMar>
              <w:top w:w="0" w:type="dxa"/>
              <w:left w:w="108" w:type="dxa"/>
              <w:bottom w:w="0" w:type="dxa"/>
              <w:right w:w="108" w:type="dxa"/>
            </w:tcMar>
          </w:tcPr>
          <w:p w14:paraId="2A38DE72" w14:textId="77777777" w:rsidR="00F73C42" w:rsidRPr="00704526" w:rsidRDefault="00F13D40">
            <w:pPr>
              <w:jc w:val="both"/>
              <w:rPr>
                <w:rFonts w:ascii="Palatino Linotype" w:eastAsia="Palatino Linotype" w:hAnsi="Palatino Linotype" w:cs="Palatino Linotype"/>
                <w:b/>
                <w:bCs/>
                <w:color w:val="000000"/>
              </w:rPr>
            </w:pPr>
            <w:r w:rsidRPr="00704526">
              <w:rPr>
                <w:rFonts w:ascii="Palatino Linotype" w:eastAsia="Palatino Linotype" w:hAnsi="Palatino Linotype" w:cs="Palatino Linotype"/>
                <w:b/>
                <w:bCs/>
                <w:color w:val="000000"/>
              </w:rPr>
              <w:lastRenderedPageBreak/>
              <w:t>Anexo 2</w:t>
            </w:r>
          </w:p>
        </w:tc>
        <w:tc>
          <w:tcPr>
            <w:tcW w:w="7796" w:type="dxa"/>
            <w:tcMar>
              <w:top w:w="0" w:type="dxa"/>
              <w:left w:w="108" w:type="dxa"/>
              <w:bottom w:w="0" w:type="dxa"/>
              <w:right w:w="108" w:type="dxa"/>
            </w:tcMar>
          </w:tcPr>
          <w:p w14:paraId="62BA957A" w14:textId="77777777" w:rsidR="00F73C42" w:rsidRPr="00704526" w:rsidRDefault="00F13D40">
            <w:pPr>
              <w:jc w:val="both"/>
              <w:rPr>
                <w:rFonts w:ascii="Palatino Linotype" w:eastAsia="Palatino Linotype" w:hAnsi="Palatino Linotype" w:cs="Palatino Linotype"/>
                <w:color w:val="000000"/>
              </w:rPr>
            </w:pPr>
            <w:r w:rsidRPr="00704526">
              <w:rPr>
                <w:rFonts w:ascii="Palatino Linotype" w:eastAsia="Palatino Linotype" w:hAnsi="Palatino Linotype" w:cs="Palatino Linotype"/>
              </w:rPr>
              <w:t>2. Número de estudiantes indígenas inscritos por año, desglosado por: Universidad Carrera o programa Sexo Municipio de origen Lengua originaria hablada (si aplica) Edad.</w:t>
            </w:r>
          </w:p>
        </w:tc>
      </w:tr>
      <w:tr w:rsidR="00F73C42" w:rsidRPr="00704526" w14:paraId="4137D5DF" w14:textId="77777777" w:rsidTr="00D45C2E">
        <w:tc>
          <w:tcPr>
            <w:tcW w:w="2122" w:type="dxa"/>
            <w:tcMar>
              <w:top w:w="0" w:type="dxa"/>
              <w:left w:w="108" w:type="dxa"/>
              <w:bottom w:w="0" w:type="dxa"/>
              <w:right w:w="108" w:type="dxa"/>
            </w:tcMar>
          </w:tcPr>
          <w:p w14:paraId="05D6F796" w14:textId="77777777" w:rsidR="00F73C42" w:rsidRPr="00704526" w:rsidRDefault="00F13D40">
            <w:pPr>
              <w:jc w:val="both"/>
              <w:rPr>
                <w:rFonts w:ascii="Palatino Linotype" w:eastAsia="Palatino Linotype" w:hAnsi="Palatino Linotype" w:cs="Palatino Linotype"/>
                <w:b/>
                <w:bCs/>
                <w:color w:val="000000"/>
              </w:rPr>
            </w:pPr>
            <w:r w:rsidRPr="00704526">
              <w:rPr>
                <w:rFonts w:ascii="Palatino Linotype" w:eastAsia="Palatino Linotype" w:hAnsi="Palatino Linotype" w:cs="Palatino Linotype"/>
                <w:b/>
                <w:bCs/>
                <w:color w:val="000000"/>
              </w:rPr>
              <w:t>Anexo 3</w:t>
            </w:r>
          </w:p>
        </w:tc>
        <w:tc>
          <w:tcPr>
            <w:tcW w:w="7796" w:type="dxa"/>
            <w:tcMar>
              <w:top w:w="0" w:type="dxa"/>
              <w:left w:w="108" w:type="dxa"/>
              <w:bottom w:w="0" w:type="dxa"/>
              <w:right w:w="108" w:type="dxa"/>
            </w:tcMar>
          </w:tcPr>
          <w:p w14:paraId="22E4DE7B" w14:textId="77777777" w:rsidR="00F73C42" w:rsidRPr="00704526" w:rsidRDefault="00F13D40">
            <w:pPr>
              <w:jc w:val="both"/>
              <w:rPr>
                <w:rFonts w:ascii="Palatino Linotype" w:eastAsia="Palatino Linotype" w:hAnsi="Palatino Linotype" w:cs="Palatino Linotype"/>
                <w:color w:val="000000"/>
              </w:rPr>
            </w:pPr>
            <w:r w:rsidRPr="00704526">
              <w:rPr>
                <w:rFonts w:ascii="Palatino Linotype" w:eastAsia="Palatino Linotype" w:hAnsi="Palatino Linotype" w:cs="Palatino Linotype"/>
                <w:color w:val="000000"/>
              </w:rPr>
              <w:t>3. Estadísticas de egreso, desglosadas por: Total, de egresados por generación Hombres, mujeres e indígenas Tiempo promedio de egreso.</w:t>
            </w:r>
          </w:p>
        </w:tc>
      </w:tr>
      <w:tr w:rsidR="00F73C42" w:rsidRPr="00704526" w14:paraId="71FC8181" w14:textId="77777777" w:rsidTr="00D45C2E">
        <w:tc>
          <w:tcPr>
            <w:tcW w:w="2122" w:type="dxa"/>
            <w:tcMar>
              <w:top w:w="0" w:type="dxa"/>
              <w:left w:w="108" w:type="dxa"/>
              <w:bottom w:w="0" w:type="dxa"/>
              <w:right w:w="108" w:type="dxa"/>
            </w:tcMar>
          </w:tcPr>
          <w:p w14:paraId="1614A6E7" w14:textId="77777777" w:rsidR="00F73C42" w:rsidRPr="00704526" w:rsidRDefault="00F13D40">
            <w:pPr>
              <w:jc w:val="both"/>
              <w:rPr>
                <w:rFonts w:ascii="Palatino Linotype" w:eastAsia="Palatino Linotype" w:hAnsi="Palatino Linotype" w:cs="Palatino Linotype"/>
                <w:b/>
                <w:bCs/>
                <w:color w:val="000000"/>
              </w:rPr>
            </w:pPr>
            <w:r w:rsidRPr="00704526">
              <w:rPr>
                <w:rFonts w:ascii="Palatino Linotype" w:eastAsia="Palatino Linotype" w:hAnsi="Palatino Linotype" w:cs="Palatino Linotype"/>
                <w:b/>
                <w:bCs/>
                <w:color w:val="000000"/>
              </w:rPr>
              <w:t>Anexo 4</w:t>
            </w:r>
          </w:p>
        </w:tc>
        <w:tc>
          <w:tcPr>
            <w:tcW w:w="7796" w:type="dxa"/>
            <w:tcMar>
              <w:top w:w="0" w:type="dxa"/>
              <w:left w:w="108" w:type="dxa"/>
              <w:bottom w:w="0" w:type="dxa"/>
              <w:right w:w="108" w:type="dxa"/>
            </w:tcMar>
          </w:tcPr>
          <w:p w14:paraId="3153AC0F" w14:textId="77777777" w:rsidR="00F73C42" w:rsidRPr="00704526" w:rsidRDefault="00F13D40">
            <w:pPr>
              <w:jc w:val="both"/>
              <w:rPr>
                <w:rFonts w:ascii="Palatino Linotype" w:eastAsia="Palatino Linotype" w:hAnsi="Palatino Linotype" w:cs="Palatino Linotype"/>
                <w:color w:val="000000"/>
              </w:rPr>
            </w:pPr>
            <w:r w:rsidRPr="00704526">
              <w:rPr>
                <w:rFonts w:ascii="Palatino Linotype" w:eastAsia="Palatino Linotype" w:hAnsi="Palatino Linotype" w:cs="Palatino Linotype"/>
                <w:color w:val="000000"/>
              </w:rPr>
              <w:t xml:space="preserve">4. Estadísticas de deserción escolar: Total, de estudiantes que desertaron por año Principales motivos (si se cuenta con registro cualitativo), </w:t>
            </w:r>
            <w:r w:rsidRPr="00704526">
              <w:rPr>
                <w:rFonts w:ascii="Palatino Linotype" w:eastAsia="Palatino Linotype" w:hAnsi="Palatino Linotype" w:cs="Palatino Linotype"/>
              </w:rPr>
              <w:t>Comparativo entre población indígena y no indígena.</w:t>
            </w:r>
          </w:p>
        </w:tc>
      </w:tr>
      <w:tr w:rsidR="00F73C42" w:rsidRPr="00704526" w14:paraId="020F0056" w14:textId="77777777" w:rsidTr="00D45C2E">
        <w:tc>
          <w:tcPr>
            <w:tcW w:w="2122" w:type="dxa"/>
            <w:tcMar>
              <w:top w:w="0" w:type="dxa"/>
              <w:left w:w="108" w:type="dxa"/>
              <w:bottom w:w="0" w:type="dxa"/>
              <w:right w:w="108" w:type="dxa"/>
            </w:tcMar>
          </w:tcPr>
          <w:p w14:paraId="7F012BB1" w14:textId="77777777" w:rsidR="00F73C42" w:rsidRPr="00704526" w:rsidRDefault="00F13D40">
            <w:pPr>
              <w:jc w:val="both"/>
              <w:rPr>
                <w:rFonts w:ascii="Palatino Linotype" w:eastAsia="Palatino Linotype" w:hAnsi="Palatino Linotype" w:cs="Palatino Linotype"/>
                <w:b/>
                <w:bCs/>
                <w:color w:val="000000"/>
              </w:rPr>
            </w:pPr>
            <w:r w:rsidRPr="00704526">
              <w:rPr>
                <w:rFonts w:ascii="Palatino Linotype" w:eastAsia="Palatino Linotype" w:hAnsi="Palatino Linotype" w:cs="Palatino Linotype"/>
                <w:b/>
                <w:bCs/>
                <w:color w:val="000000"/>
              </w:rPr>
              <w:t>Anexo 5</w:t>
            </w:r>
          </w:p>
        </w:tc>
        <w:tc>
          <w:tcPr>
            <w:tcW w:w="7796" w:type="dxa"/>
            <w:tcMar>
              <w:top w:w="0" w:type="dxa"/>
              <w:left w:w="108" w:type="dxa"/>
              <w:bottom w:w="0" w:type="dxa"/>
              <w:right w:w="108" w:type="dxa"/>
            </w:tcMar>
          </w:tcPr>
          <w:p w14:paraId="6AF632FD" w14:textId="77777777" w:rsidR="00F73C42" w:rsidRPr="00704526" w:rsidRDefault="00F13D40">
            <w:pPr>
              <w:jc w:val="both"/>
              <w:rPr>
                <w:rFonts w:ascii="Palatino Linotype" w:eastAsia="Palatino Linotype" w:hAnsi="Palatino Linotype" w:cs="Palatino Linotype"/>
                <w:color w:val="000000"/>
              </w:rPr>
            </w:pPr>
            <w:r w:rsidRPr="00704526">
              <w:rPr>
                <w:rFonts w:ascii="Palatino Linotype" w:eastAsia="Palatino Linotype" w:hAnsi="Palatino Linotype" w:cs="Palatino Linotype"/>
                <w:color w:val="000000"/>
              </w:rPr>
              <w:t>5. Programas o apoyos institucionales dirigidos a estudiantes indígenas.</w:t>
            </w:r>
          </w:p>
        </w:tc>
      </w:tr>
      <w:tr w:rsidR="00F73C42" w:rsidRPr="00704526" w14:paraId="1FAA1388" w14:textId="77777777" w:rsidTr="00D45C2E">
        <w:tc>
          <w:tcPr>
            <w:tcW w:w="2122" w:type="dxa"/>
            <w:tcMar>
              <w:top w:w="0" w:type="dxa"/>
              <w:left w:w="108" w:type="dxa"/>
              <w:bottom w:w="0" w:type="dxa"/>
              <w:right w:w="108" w:type="dxa"/>
            </w:tcMar>
          </w:tcPr>
          <w:p w14:paraId="148C906D" w14:textId="77777777" w:rsidR="00F73C42" w:rsidRPr="00704526" w:rsidRDefault="00F13D40">
            <w:pPr>
              <w:jc w:val="both"/>
              <w:rPr>
                <w:rFonts w:ascii="Palatino Linotype" w:eastAsia="Palatino Linotype" w:hAnsi="Palatino Linotype" w:cs="Palatino Linotype"/>
                <w:b/>
                <w:bCs/>
                <w:color w:val="000000"/>
              </w:rPr>
            </w:pPr>
            <w:r w:rsidRPr="00704526">
              <w:rPr>
                <w:rFonts w:ascii="Palatino Linotype" w:eastAsia="Palatino Linotype" w:hAnsi="Palatino Linotype" w:cs="Palatino Linotype"/>
                <w:b/>
                <w:bCs/>
                <w:color w:val="000000"/>
              </w:rPr>
              <w:t>Anexo 6</w:t>
            </w:r>
          </w:p>
        </w:tc>
        <w:tc>
          <w:tcPr>
            <w:tcW w:w="7796" w:type="dxa"/>
            <w:tcMar>
              <w:top w:w="0" w:type="dxa"/>
              <w:left w:w="108" w:type="dxa"/>
              <w:bottom w:w="0" w:type="dxa"/>
              <w:right w:w="108" w:type="dxa"/>
            </w:tcMar>
          </w:tcPr>
          <w:p w14:paraId="6F8D6D61" w14:textId="77777777" w:rsidR="00F73C42" w:rsidRPr="00704526" w:rsidRDefault="00F13D40">
            <w:pPr>
              <w:jc w:val="both"/>
              <w:rPr>
                <w:rFonts w:ascii="Palatino Linotype" w:eastAsia="Palatino Linotype" w:hAnsi="Palatino Linotype" w:cs="Palatino Linotype"/>
                <w:color w:val="000000"/>
              </w:rPr>
            </w:pPr>
            <w:r w:rsidRPr="00704526">
              <w:rPr>
                <w:rFonts w:ascii="Palatino Linotype" w:eastAsia="Palatino Linotype" w:hAnsi="Palatino Linotype" w:cs="Palatino Linotype"/>
              </w:rPr>
              <w:t>6. Planes de estudio y carreras con enfoque regional o indígena.</w:t>
            </w:r>
          </w:p>
        </w:tc>
      </w:tr>
      <w:tr w:rsidR="00F73C42" w:rsidRPr="00704526" w14:paraId="65AE7998" w14:textId="77777777" w:rsidTr="00D45C2E">
        <w:trPr>
          <w:trHeight w:val="452"/>
        </w:trPr>
        <w:tc>
          <w:tcPr>
            <w:tcW w:w="9918" w:type="dxa"/>
            <w:gridSpan w:val="2"/>
            <w:tcMar>
              <w:top w:w="0" w:type="dxa"/>
              <w:bottom w:w="0" w:type="dxa"/>
            </w:tcMar>
          </w:tcPr>
          <w:p w14:paraId="5ABC1475" w14:textId="77777777" w:rsidR="00F73C42" w:rsidRPr="00704526" w:rsidRDefault="00F13D40">
            <w:pPr>
              <w:jc w:val="both"/>
              <w:rPr>
                <w:rFonts w:ascii="Palatino Linotype" w:eastAsia="Palatino Linotype" w:hAnsi="Palatino Linotype" w:cs="Palatino Linotype"/>
                <w:b/>
                <w:bCs/>
              </w:rPr>
            </w:pPr>
            <w:r w:rsidRPr="00704526">
              <w:rPr>
                <w:rFonts w:ascii="Palatino Linotype" w:eastAsia="Palatino Linotype" w:hAnsi="Palatino Linotype" w:cs="Palatino Linotype"/>
                <w:b/>
                <w:bCs/>
                <w:color w:val="000000"/>
              </w:rPr>
              <w:t xml:space="preserve">Relativo a los </w:t>
            </w:r>
            <w:r w:rsidRPr="00704526">
              <w:rPr>
                <w:rFonts w:ascii="Palatino Linotype" w:eastAsia="Palatino Linotype" w:hAnsi="Palatino Linotype" w:cs="Palatino Linotype"/>
                <w:b/>
                <w:bCs/>
              </w:rPr>
              <w:t>criterios de admisión y permanencia con enfoque sociocultural:</w:t>
            </w:r>
          </w:p>
          <w:p w14:paraId="7C69B45A" w14:textId="77777777" w:rsidR="00F73C42" w:rsidRPr="00704526" w:rsidRDefault="00F73C42">
            <w:pPr>
              <w:jc w:val="both"/>
              <w:rPr>
                <w:rFonts w:ascii="Palatino Linotype" w:eastAsia="Palatino Linotype" w:hAnsi="Palatino Linotype" w:cs="Palatino Linotype"/>
                <w:b/>
                <w:bCs/>
              </w:rPr>
            </w:pPr>
          </w:p>
          <w:p w14:paraId="7E38D774" w14:textId="77777777" w:rsidR="00F73C42" w:rsidRPr="00704526" w:rsidRDefault="00F13D40">
            <w:pPr>
              <w:jc w:val="both"/>
              <w:rPr>
                <w:rFonts w:ascii="Palatino Linotype" w:eastAsia="Palatino Linotype" w:hAnsi="Palatino Linotype" w:cs="Palatino Linotype"/>
              </w:rPr>
            </w:pPr>
            <w:r w:rsidRPr="00704526">
              <w:rPr>
                <w:rFonts w:ascii="Palatino Linotype" w:eastAsia="Palatino Linotype" w:hAnsi="Palatino Linotype" w:cs="Palatino Linotype"/>
              </w:rPr>
              <w:t xml:space="preserve">El </w:t>
            </w:r>
            <w:r w:rsidRPr="00704526">
              <w:rPr>
                <w:rFonts w:ascii="Palatino Linotype" w:eastAsia="Palatino Linotype" w:hAnsi="Palatino Linotype" w:cs="Palatino Linotype"/>
                <w:b/>
                <w:bCs/>
              </w:rPr>
              <w:t>SUJETO OBLIGADO</w:t>
            </w:r>
            <w:r w:rsidRPr="00704526">
              <w:rPr>
                <w:rFonts w:ascii="Palatino Linotype" w:eastAsia="Palatino Linotype" w:hAnsi="Palatino Linotype" w:cs="Palatino Linotype"/>
              </w:rPr>
              <w:t xml:space="preserve"> informó que en la Universidad Digital del Estado de México no se cuenta con criterios de admisión ni de permanencia diferenciados que consideren la condición sociocultural de los aspirantes o estudiantes indígenas. Todos los estudiantes, sin distinción, son sujetos de los mismos procesos y requisitos establecidos en las convocatorias institucionales, garantizando así un trato igualitario conforme a los principios de equidad y no discriminación. En los casos donde la variable no se ha registrado históricamente o no se encuentra disponible con el nivel desagregación solicitado, se indica tal situación en el cuerpo de cada hoja correspondiente.</w:t>
            </w:r>
          </w:p>
        </w:tc>
      </w:tr>
    </w:tbl>
    <w:p w14:paraId="717BB12E" w14:textId="77777777" w:rsidR="00F73C42" w:rsidRPr="00704526" w:rsidRDefault="00F73C42">
      <w:pPr>
        <w:tabs>
          <w:tab w:val="left" w:pos="2847"/>
        </w:tabs>
        <w:spacing w:line="360" w:lineRule="auto"/>
        <w:jc w:val="both"/>
        <w:rPr>
          <w:rFonts w:ascii="Palatino Linotype" w:eastAsia="Palatino Linotype" w:hAnsi="Palatino Linotype" w:cs="Palatino Linotype"/>
          <w:color w:val="000000"/>
        </w:rPr>
      </w:pPr>
    </w:p>
    <w:p w14:paraId="3149204E" w14:textId="77777777" w:rsidR="00F73C42" w:rsidRPr="00704526" w:rsidRDefault="00F13D40">
      <w:pPr>
        <w:numPr>
          <w:ilvl w:val="0"/>
          <w:numId w:val="3"/>
        </w:numPr>
        <w:spacing w:line="360" w:lineRule="auto"/>
        <w:ind w:left="0" w:firstLine="0"/>
        <w:jc w:val="both"/>
        <w:rPr>
          <w:rFonts w:ascii="Palatino Linotype" w:eastAsia="Palatino Linotype" w:hAnsi="Palatino Linotype" w:cs="Palatino Linotype"/>
          <w:color w:val="000000"/>
        </w:rPr>
      </w:pPr>
      <w:r w:rsidRPr="00704526">
        <w:rPr>
          <w:rFonts w:ascii="Palatino Linotype" w:eastAsia="Palatino Linotype" w:hAnsi="Palatino Linotype" w:cs="Palatino Linotype"/>
          <w:color w:val="000000"/>
        </w:rPr>
        <w:t xml:space="preserve">En consecuencia, se advierte que el </w:t>
      </w:r>
      <w:r w:rsidRPr="00704526">
        <w:rPr>
          <w:rFonts w:ascii="Palatino Linotype" w:eastAsia="Palatino Linotype" w:hAnsi="Palatino Linotype" w:cs="Palatino Linotype"/>
          <w:b/>
          <w:bCs/>
          <w:color w:val="000000"/>
        </w:rPr>
        <w:t xml:space="preserve">SUJETO OBLIGADO </w:t>
      </w:r>
      <w:r w:rsidRPr="00704526">
        <w:rPr>
          <w:rFonts w:ascii="Palatino Linotype" w:eastAsia="Palatino Linotype" w:hAnsi="Palatino Linotype" w:cs="Palatino Linotype"/>
          <w:color w:val="000000"/>
        </w:rPr>
        <w:t>por medio del Subdirector académico, atendió de manera puntual los requerimientos vertidos en la solicitud de información, mediante archivos electrónicos accesibles.</w:t>
      </w:r>
    </w:p>
    <w:p w14:paraId="5D692E12" w14:textId="77777777" w:rsidR="00F73C42" w:rsidRPr="00704526" w:rsidRDefault="00F73C42">
      <w:pPr>
        <w:spacing w:line="360" w:lineRule="auto"/>
        <w:jc w:val="both"/>
        <w:rPr>
          <w:rFonts w:ascii="Palatino Linotype" w:eastAsia="Palatino Linotype" w:hAnsi="Palatino Linotype" w:cs="Palatino Linotype"/>
        </w:rPr>
      </w:pPr>
    </w:p>
    <w:p w14:paraId="27194B4C" w14:textId="77777777" w:rsidR="00F73C42" w:rsidRPr="00704526" w:rsidRDefault="00F13D40">
      <w:pPr>
        <w:numPr>
          <w:ilvl w:val="0"/>
          <w:numId w:val="3"/>
        </w:numPr>
        <w:spacing w:line="360" w:lineRule="auto"/>
        <w:ind w:left="0" w:firstLine="0"/>
        <w:jc w:val="both"/>
        <w:rPr>
          <w:rFonts w:ascii="Palatino Linotype" w:eastAsia="Palatino Linotype" w:hAnsi="Palatino Linotype" w:cs="Palatino Linotype"/>
        </w:rPr>
      </w:pPr>
      <w:r w:rsidRPr="00704526">
        <w:rPr>
          <w:rFonts w:ascii="Palatino Linotype" w:eastAsia="Palatino Linotype" w:hAnsi="Palatino Linotype" w:cs="Palatino Linotype"/>
        </w:rPr>
        <w:t xml:space="preserve">Ahora bien, es necesario precisar que la información remitida por el </w:t>
      </w:r>
      <w:r w:rsidRPr="00704526">
        <w:rPr>
          <w:rFonts w:ascii="Palatino Linotype" w:eastAsia="Palatino Linotype" w:hAnsi="Palatino Linotype" w:cs="Palatino Linotype"/>
          <w:b/>
          <w:bCs/>
        </w:rPr>
        <w:t>SUJETO OBLIGADO</w:t>
      </w:r>
      <w:r w:rsidRPr="00704526">
        <w:rPr>
          <w:rFonts w:ascii="Palatino Linotype" w:eastAsia="Palatino Linotype" w:hAnsi="Palatino Linotype" w:cs="Palatino Linotype"/>
        </w:rPr>
        <w:t xml:space="preserve"> corresponde al periodo de 2012 a 2025, no así de 2010 a 2025, toda vez que la </w:t>
      </w:r>
      <w:r w:rsidRPr="00704526">
        <w:rPr>
          <w:rFonts w:ascii="Palatino Linotype" w:eastAsia="Palatino Linotype" w:hAnsi="Palatino Linotype" w:cs="Palatino Linotype"/>
          <w:b/>
          <w:bCs/>
        </w:rPr>
        <w:t xml:space="preserve">Universidad Digital del Estado de México </w:t>
      </w:r>
      <w:r w:rsidRPr="00704526">
        <w:rPr>
          <w:rFonts w:ascii="Palatino Linotype" w:eastAsia="Palatino Linotype" w:hAnsi="Palatino Linotype" w:cs="Palatino Linotype"/>
        </w:rPr>
        <w:t xml:space="preserve">se creó el 27 de enero de 2012; como se puede consultar a través del siguiente enlace electrónico </w:t>
      </w:r>
      <w:hyperlink r:id="rId35">
        <w:r w:rsidRPr="00704526">
          <w:rPr>
            <w:rFonts w:ascii="Palatino Linotype" w:eastAsia="Palatino Linotype" w:hAnsi="Palatino Linotype" w:cs="Palatino Linotype"/>
            <w:color w:val="1155CC"/>
            <w:u w:val="single"/>
          </w:rPr>
          <w:t>https://udemex.edu.mx/antecedentes.html</w:t>
        </w:r>
      </w:hyperlink>
      <w:r w:rsidRPr="00704526">
        <w:rPr>
          <w:rFonts w:ascii="Palatino Linotype" w:eastAsia="Palatino Linotype" w:hAnsi="Palatino Linotype" w:cs="Palatino Linotype"/>
        </w:rPr>
        <w:t>; motivo por el cual, no posible proporcionar la información correspondiente a 2010 y 2011.</w:t>
      </w:r>
    </w:p>
    <w:p w14:paraId="106A6586" w14:textId="77777777" w:rsidR="00F73C42" w:rsidRPr="00704526" w:rsidRDefault="00F73C42">
      <w:pPr>
        <w:spacing w:line="360" w:lineRule="auto"/>
        <w:ind w:left="925"/>
        <w:jc w:val="both"/>
        <w:rPr>
          <w:rFonts w:ascii="Palatino Linotype" w:eastAsia="Palatino Linotype" w:hAnsi="Palatino Linotype" w:cs="Palatino Linotype"/>
        </w:rPr>
      </w:pPr>
    </w:p>
    <w:p w14:paraId="5CC58105" w14:textId="77777777" w:rsidR="00F73C42" w:rsidRPr="00704526" w:rsidRDefault="00F13D40">
      <w:pPr>
        <w:spacing w:line="360" w:lineRule="auto"/>
        <w:ind w:left="925" w:hanging="925"/>
        <w:jc w:val="both"/>
        <w:rPr>
          <w:rFonts w:ascii="Palatino Linotype" w:eastAsia="Palatino Linotype" w:hAnsi="Palatino Linotype" w:cs="Palatino Linotype"/>
        </w:rPr>
      </w:pPr>
      <w:r w:rsidRPr="00704526">
        <w:rPr>
          <w:rFonts w:ascii="Palatino Linotype" w:eastAsia="Palatino Linotype" w:hAnsi="Palatino Linotype" w:cs="Palatino Linotype"/>
          <w:noProof/>
        </w:rPr>
        <w:lastRenderedPageBreak/>
        <w:drawing>
          <wp:inline distT="114300" distB="114300" distL="114300" distR="114300" wp14:anchorId="1D662530" wp14:editId="72AD6532">
            <wp:extent cx="5941060" cy="5956300"/>
            <wp:effectExtent l="0" t="0" r="0" b="0"/>
            <wp:docPr id="1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6"/>
                    <a:srcRect/>
                    <a:stretch>
                      <a:fillRect/>
                    </a:stretch>
                  </pic:blipFill>
                  <pic:spPr>
                    <a:xfrm>
                      <a:off x="0" y="0"/>
                      <a:ext cx="5941060" cy="5956300"/>
                    </a:xfrm>
                    <a:prstGeom prst="rect">
                      <a:avLst/>
                    </a:prstGeom>
                    <a:ln/>
                  </pic:spPr>
                </pic:pic>
              </a:graphicData>
            </a:graphic>
          </wp:inline>
        </w:drawing>
      </w:r>
    </w:p>
    <w:p w14:paraId="1FF397A0" w14:textId="77777777" w:rsidR="00F73C42" w:rsidRDefault="00F73C42">
      <w:pPr>
        <w:spacing w:line="360" w:lineRule="auto"/>
        <w:jc w:val="both"/>
        <w:rPr>
          <w:rFonts w:ascii="Palatino Linotype" w:eastAsia="Palatino Linotype" w:hAnsi="Palatino Linotype" w:cs="Palatino Linotype"/>
          <w:color w:val="000000"/>
        </w:rPr>
      </w:pPr>
    </w:p>
    <w:p w14:paraId="5C30C3D2" w14:textId="77777777" w:rsidR="00D45C2E" w:rsidRPr="00704526" w:rsidRDefault="00D45C2E">
      <w:pPr>
        <w:spacing w:line="360" w:lineRule="auto"/>
        <w:jc w:val="both"/>
        <w:rPr>
          <w:rFonts w:ascii="Palatino Linotype" w:eastAsia="Palatino Linotype" w:hAnsi="Palatino Linotype" w:cs="Palatino Linotype"/>
          <w:color w:val="000000"/>
        </w:rPr>
      </w:pPr>
    </w:p>
    <w:p w14:paraId="5F0CA3CC" w14:textId="77777777" w:rsidR="00F73C42" w:rsidRPr="00704526" w:rsidRDefault="00F13D40">
      <w:pPr>
        <w:numPr>
          <w:ilvl w:val="0"/>
          <w:numId w:val="3"/>
        </w:numPr>
        <w:spacing w:line="360" w:lineRule="auto"/>
        <w:ind w:left="0" w:firstLine="0"/>
        <w:jc w:val="both"/>
        <w:rPr>
          <w:rFonts w:ascii="Palatino Linotype" w:eastAsia="Palatino Linotype" w:hAnsi="Palatino Linotype" w:cs="Palatino Linotype"/>
          <w:color w:val="000000"/>
        </w:rPr>
      </w:pPr>
      <w:r w:rsidRPr="00704526">
        <w:rPr>
          <w:rFonts w:ascii="Palatino Linotype" w:eastAsia="Palatino Linotype" w:hAnsi="Palatino Linotype" w:cs="Palatino Linotype"/>
          <w:color w:val="000000"/>
        </w:rPr>
        <w:t xml:space="preserve">Precisado lo anterior, cabe resaltar que, la Ley de Transparencia y Acceso a la Información Pública del Estado de México y Municipios, en su artículo 150, establece que el procedimiento de acceso a la información es la garantía primaria del derecho en cuestión y se </w:t>
      </w:r>
      <w:r w:rsidRPr="00704526">
        <w:rPr>
          <w:rFonts w:ascii="Palatino Linotype" w:eastAsia="Palatino Linotype" w:hAnsi="Palatino Linotype" w:cs="Palatino Linotype"/>
          <w:color w:val="000000"/>
        </w:rPr>
        <w:lastRenderedPageBreak/>
        <w:t>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14:paraId="02F4BEAD" w14:textId="77777777" w:rsidR="00F73C42" w:rsidRPr="00704526" w:rsidRDefault="00F73C42">
      <w:pPr>
        <w:rPr>
          <w:rFonts w:ascii="Palatino Linotype" w:eastAsia="Palatino Linotype" w:hAnsi="Palatino Linotype" w:cs="Palatino Linotype"/>
          <w:color w:val="000000"/>
        </w:rPr>
      </w:pPr>
    </w:p>
    <w:p w14:paraId="0243A61A" w14:textId="77777777" w:rsidR="00F73C42" w:rsidRPr="00704526" w:rsidRDefault="00F13D40">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04526">
        <w:rPr>
          <w:rFonts w:ascii="Palatino Linotype" w:eastAsia="Palatino Linotype" w:hAnsi="Palatino Linotype" w:cs="Palatino Linotype"/>
          <w:color w:val="000000"/>
        </w:rPr>
        <w:t>En este sentido, para atender las solicitudes de información, los Sujetos Obligados contarán con un área denominada Unidad de Transparencia</w:t>
      </w:r>
      <w:r w:rsidRPr="00704526">
        <w:rPr>
          <w:rFonts w:ascii="Palatino Linotype" w:eastAsia="Palatino Linotype" w:hAnsi="Palatino Linotype" w:cs="Palatino Linotype"/>
          <w:color w:val="000000"/>
          <w:vertAlign w:val="superscript"/>
        </w:rPr>
        <w:footnoteReference w:id="5"/>
      </w:r>
      <w:r w:rsidRPr="00704526">
        <w:rPr>
          <w:rFonts w:ascii="Palatino Linotype" w:eastAsia="Palatino Linotype" w:hAnsi="Palatino Linotype" w:cs="Palatino Linotype"/>
          <w:color w:val="000000"/>
        </w:rPr>
        <w:t>,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con las facultades internas necesarias para gestionar la atención a las solicitudes de información</w:t>
      </w:r>
      <w:r w:rsidRPr="00704526">
        <w:rPr>
          <w:rFonts w:ascii="Palatino Linotype" w:eastAsia="Palatino Linotype" w:hAnsi="Palatino Linotype" w:cs="Palatino Linotype"/>
          <w:b/>
          <w:bCs/>
          <w:color w:val="000000"/>
        </w:rPr>
        <w:t xml:space="preserve"> </w:t>
      </w:r>
      <w:r w:rsidRPr="00704526">
        <w:rPr>
          <w:rFonts w:ascii="Palatino Linotype" w:eastAsia="Palatino Linotype" w:hAnsi="Palatino Linotype" w:cs="Palatino Linotype"/>
          <w:color w:val="000000"/>
        </w:rPr>
        <w:t>en los términos de la Ley General y la Ley de Transparencia y Acceso a la Información Pública del Estado de México y Municipios</w:t>
      </w:r>
      <w:r w:rsidRPr="00704526">
        <w:rPr>
          <w:rFonts w:ascii="Palatino Linotype" w:eastAsia="Palatino Linotype" w:hAnsi="Palatino Linotype" w:cs="Palatino Linotype"/>
          <w:color w:val="000000"/>
          <w:vertAlign w:val="superscript"/>
        </w:rPr>
        <w:footnoteReference w:id="6"/>
      </w:r>
      <w:r w:rsidRPr="00704526">
        <w:rPr>
          <w:rFonts w:ascii="Palatino Linotype" w:eastAsia="Palatino Linotype" w:hAnsi="Palatino Linotype" w:cs="Palatino Linotype"/>
          <w:color w:val="000000"/>
        </w:rPr>
        <w:t>.</w:t>
      </w:r>
    </w:p>
    <w:p w14:paraId="7847F036" w14:textId="77777777" w:rsidR="00F73C42" w:rsidRPr="00704526" w:rsidRDefault="00F73C42">
      <w:pPr>
        <w:rPr>
          <w:rFonts w:ascii="Palatino Linotype" w:eastAsia="Palatino Linotype" w:hAnsi="Palatino Linotype" w:cs="Palatino Linotype"/>
          <w:color w:val="000000"/>
        </w:rPr>
      </w:pPr>
    </w:p>
    <w:p w14:paraId="7AD7445D" w14:textId="77777777" w:rsidR="00F73C42" w:rsidRPr="00704526" w:rsidRDefault="00F13D40">
      <w:pPr>
        <w:numPr>
          <w:ilvl w:val="0"/>
          <w:numId w:val="3"/>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b/>
          <w:bCs/>
          <w:color w:val="000000"/>
        </w:rPr>
      </w:pPr>
      <w:r w:rsidRPr="00704526">
        <w:rPr>
          <w:rFonts w:ascii="Palatino Linotype" w:eastAsia="Palatino Linotype" w:hAnsi="Palatino Linotype" w:cs="Palatino Linotype"/>
          <w:color w:val="000000"/>
        </w:rPr>
        <w:t>De conformidad con lo dispuesto en la Ley de Transparencia y Acceso a la Información Pública del Estado de México y Municipios, las Unidades de Transparencia tendrán, entre sus atribuciones, las siguientes:</w:t>
      </w:r>
    </w:p>
    <w:p w14:paraId="1106E324" w14:textId="77777777" w:rsidR="00F73C42" w:rsidRPr="00704526" w:rsidRDefault="00F13D40">
      <w:pPr>
        <w:numPr>
          <w:ilvl w:val="1"/>
          <w:numId w:val="1"/>
        </w:numPr>
        <w:pBdr>
          <w:top w:val="nil"/>
          <w:left w:val="nil"/>
          <w:bottom w:val="nil"/>
          <w:right w:val="nil"/>
          <w:between w:val="nil"/>
        </w:pBdr>
        <w:ind w:left="709" w:right="616" w:hanging="142"/>
        <w:jc w:val="both"/>
        <w:rPr>
          <w:rFonts w:ascii="Palatino Linotype" w:eastAsia="Palatino Linotype" w:hAnsi="Palatino Linotype" w:cs="Palatino Linotype"/>
          <w:color w:val="000000"/>
        </w:rPr>
      </w:pPr>
      <w:r w:rsidRPr="00704526">
        <w:rPr>
          <w:rFonts w:ascii="Palatino Linotype" w:eastAsia="Palatino Linotype" w:hAnsi="Palatino Linotype" w:cs="Palatino Linotype"/>
          <w:color w:val="000000"/>
        </w:rPr>
        <w:t>Recibir, tramitar y dar respuesta a las solicitudes de acceso a la información;</w:t>
      </w:r>
    </w:p>
    <w:p w14:paraId="50449A45" w14:textId="77777777" w:rsidR="00F73C42" w:rsidRPr="00704526" w:rsidRDefault="00F13D40">
      <w:pPr>
        <w:numPr>
          <w:ilvl w:val="1"/>
          <w:numId w:val="1"/>
        </w:numPr>
        <w:pBdr>
          <w:top w:val="nil"/>
          <w:left w:val="nil"/>
          <w:bottom w:val="nil"/>
          <w:right w:val="nil"/>
          <w:between w:val="nil"/>
        </w:pBdr>
        <w:ind w:left="709" w:right="616" w:hanging="142"/>
        <w:jc w:val="both"/>
        <w:rPr>
          <w:rFonts w:ascii="Palatino Linotype" w:eastAsia="Palatino Linotype" w:hAnsi="Palatino Linotype" w:cs="Palatino Linotype"/>
          <w:color w:val="000000"/>
        </w:rPr>
      </w:pPr>
      <w:r w:rsidRPr="00704526">
        <w:rPr>
          <w:rFonts w:ascii="Palatino Linotype" w:eastAsia="Palatino Linotype" w:hAnsi="Palatino Linotype" w:cs="Palatino Linotype"/>
          <w:color w:val="000000"/>
        </w:rPr>
        <w:t xml:space="preserve">Realizar, con efectividad, los trámites internos necesarios para la atención de las solicitudes de acceso a la información; </w:t>
      </w:r>
    </w:p>
    <w:p w14:paraId="72DF19C3" w14:textId="77777777" w:rsidR="00F73C42" w:rsidRPr="00704526" w:rsidRDefault="00F13D40">
      <w:pPr>
        <w:numPr>
          <w:ilvl w:val="1"/>
          <w:numId w:val="1"/>
        </w:numPr>
        <w:pBdr>
          <w:top w:val="nil"/>
          <w:left w:val="nil"/>
          <w:bottom w:val="nil"/>
          <w:right w:val="nil"/>
          <w:between w:val="nil"/>
        </w:pBdr>
        <w:ind w:left="709" w:right="616" w:hanging="142"/>
        <w:jc w:val="both"/>
        <w:rPr>
          <w:rFonts w:ascii="Palatino Linotype" w:eastAsia="Palatino Linotype" w:hAnsi="Palatino Linotype" w:cs="Palatino Linotype"/>
          <w:color w:val="000000"/>
        </w:rPr>
      </w:pPr>
      <w:r w:rsidRPr="00704526">
        <w:rPr>
          <w:rFonts w:ascii="Palatino Linotype" w:eastAsia="Palatino Linotype" w:hAnsi="Palatino Linotype" w:cs="Palatino Linotype"/>
          <w:color w:val="000000"/>
        </w:rPr>
        <w:t xml:space="preserve">Entregar, en su caso, a los particulares la información solicitada; y </w:t>
      </w:r>
    </w:p>
    <w:p w14:paraId="73EC3FBA" w14:textId="77777777" w:rsidR="00F73C42" w:rsidRPr="00704526" w:rsidRDefault="00F13D40">
      <w:pPr>
        <w:numPr>
          <w:ilvl w:val="1"/>
          <w:numId w:val="1"/>
        </w:numPr>
        <w:pBdr>
          <w:top w:val="nil"/>
          <w:left w:val="nil"/>
          <w:bottom w:val="nil"/>
          <w:right w:val="nil"/>
          <w:between w:val="nil"/>
        </w:pBdr>
        <w:spacing w:after="240"/>
        <w:ind w:left="709" w:right="616" w:hanging="142"/>
        <w:jc w:val="both"/>
        <w:rPr>
          <w:rFonts w:ascii="Palatino Linotype" w:eastAsia="Palatino Linotype" w:hAnsi="Palatino Linotype" w:cs="Palatino Linotype"/>
          <w:color w:val="000000"/>
        </w:rPr>
      </w:pPr>
      <w:r w:rsidRPr="00704526">
        <w:rPr>
          <w:rFonts w:ascii="Palatino Linotype" w:eastAsia="Palatino Linotype" w:hAnsi="Palatino Linotype" w:cs="Palatino Linotype"/>
          <w:color w:val="000000"/>
        </w:rPr>
        <w:t>Efectuar las notificaciones a los solicitantes.</w:t>
      </w:r>
    </w:p>
    <w:p w14:paraId="4955C65E" w14:textId="77777777" w:rsidR="00F73C42" w:rsidRPr="00704526" w:rsidRDefault="00F73C42">
      <w:pPr>
        <w:pBdr>
          <w:top w:val="nil"/>
          <w:left w:val="nil"/>
          <w:bottom w:val="nil"/>
          <w:right w:val="nil"/>
          <w:between w:val="nil"/>
        </w:pBdr>
        <w:spacing w:after="240"/>
        <w:ind w:right="616"/>
        <w:jc w:val="both"/>
        <w:rPr>
          <w:rFonts w:ascii="Palatino Linotype" w:eastAsia="Palatino Linotype" w:hAnsi="Palatino Linotype" w:cs="Palatino Linotype"/>
          <w:color w:val="000000"/>
        </w:rPr>
      </w:pPr>
    </w:p>
    <w:p w14:paraId="7AA7F177" w14:textId="77777777" w:rsidR="00F73C42" w:rsidRPr="00704526" w:rsidRDefault="00F13D40">
      <w:pPr>
        <w:numPr>
          <w:ilvl w:val="0"/>
          <w:numId w:val="3"/>
        </w:numPr>
        <w:spacing w:line="360" w:lineRule="auto"/>
        <w:ind w:left="0" w:right="1" w:firstLine="0"/>
        <w:jc w:val="both"/>
        <w:rPr>
          <w:rFonts w:ascii="Palatino Linotype" w:eastAsia="Palatino Linotype" w:hAnsi="Palatino Linotype" w:cs="Palatino Linotype"/>
          <w:b/>
          <w:bCs/>
        </w:rPr>
      </w:pPr>
      <w:r w:rsidRPr="00704526">
        <w:rPr>
          <w:rFonts w:ascii="Palatino Linotype" w:eastAsia="Palatino Linotype" w:hAnsi="Palatino Linotype" w:cs="Palatino Linotype"/>
          <w:color w:val="000000"/>
        </w:rPr>
        <w:lastRenderedPageBreak/>
        <w:t xml:space="preserve">Otros sujetos del proceso de atención a las solicitudes de información son los servidores públicos habilitados, quienes serán designados por el titular del </w:t>
      </w:r>
      <w:r w:rsidRPr="00704526">
        <w:rPr>
          <w:rFonts w:ascii="Palatino Linotype" w:eastAsia="Palatino Linotype" w:hAnsi="Palatino Linotype" w:cs="Palatino Linotype"/>
          <w:b/>
          <w:bCs/>
          <w:color w:val="000000"/>
        </w:rPr>
        <w:t xml:space="preserve">SUJETO OBLIGADO </w:t>
      </w:r>
      <w:r w:rsidRPr="00704526">
        <w:rPr>
          <w:rFonts w:ascii="Palatino Linotype" w:eastAsia="Palatino Linotype" w:hAnsi="Palatino Linotype" w:cs="Palatino Linotype"/>
          <w:color w:val="000000"/>
        </w:rPr>
        <w:t>a propuesta del responsable de la Unidad de Transparencia</w:t>
      </w:r>
      <w:r w:rsidRPr="00704526">
        <w:rPr>
          <w:rFonts w:ascii="Palatino Linotype" w:eastAsia="Palatino Linotype" w:hAnsi="Palatino Linotype" w:cs="Palatino Linotype"/>
          <w:color w:val="000000"/>
          <w:vertAlign w:val="superscript"/>
        </w:rPr>
        <w:footnoteReference w:id="7"/>
      </w:r>
      <w:r w:rsidRPr="00704526">
        <w:rPr>
          <w:rFonts w:ascii="Palatino Linotype" w:eastAsia="Palatino Linotype" w:hAnsi="Palatino Linotype" w:cs="Palatino Linotype"/>
          <w:color w:val="000000"/>
        </w:rPr>
        <w:t xml:space="preserve"> y tendrán, entre sus atribuciones, las siguientes</w:t>
      </w:r>
      <w:r w:rsidRPr="00704526">
        <w:rPr>
          <w:rFonts w:ascii="Palatino Linotype" w:eastAsia="Palatino Linotype" w:hAnsi="Palatino Linotype" w:cs="Palatino Linotype"/>
          <w:color w:val="000000"/>
          <w:vertAlign w:val="superscript"/>
        </w:rPr>
        <w:footnoteReference w:id="8"/>
      </w:r>
      <w:r w:rsidRPr="00704526">
        <w:rPr>
          <w:rFonts w:ascii="Palatino Linotype" w:eastAsia="Palatino Linotype" w:hAnsi="Palatino Linotype" w:cs="Palatino Linotype"/>
          <w:color w:val="000000"/>
        </w:rPr>
        <w:t>:</w:t>
      </w:r>
    </w:p>
    <w:p w14:paraId="22CC2D3E" w14:textId="77777777" w:rsidR="00F73C42" w:rsidRPr="00704526" w:rsidRDefault="00F13D40">
      <w:pPr>
        <w:numPr>
          <w:ilvl w:val="1"/>
          <w:numId w:val="2"/>
        </w:numPr>
        <w:pBdr>
          <w:top w:val="nil"/>
          <w:left w:val="nil"/>
          <w:bottom w:val="nil"/>
          <w:right w:val="nil"/>
          <w:between w:val="nil"/>
        </w:pBdr>
        <w:spacing w:before="240"/>
        <w:ind w:left="709" w:right="565" w:hanging="142"/>
        <w:jc w:val="both"/>
        <w:rPr>
          <w:rFonts w:ascii="Palatino Linotype" w:eastAsia="Palatino Linotype" w:hAnsi="Palatino Linotype" w:cs="Palatino Linotype"/>
          <w:color w:val="000000"/>
        </w:rPr>
      </w:pPr>
      <w:r w:rsidRPr="00704526">
        <w:rPr>
          <w:rFonts w:ascii="Palatino Linotype" w:eastAsia="Palatino Linotype" w:hAnsi="Palatino Linotype" w:cs="Palatino Linotype"/>
          <w:color w:val="000000"/>
        </w:rPr>
        <w:t>Localizar la información que le solicite la Unidad de Transparencia; y</w:t>
      </w:r>
    </w:p>
    <w:p w14:paraId="0DF06E01" w14:textId="77777777" w:rsidR="00F73C42" w:rsidRPr="00704526" w:rsidRDefault="00F13D40">
      <w:pPr>
        <w:numPr>
          <w:ilvl w:val="1"/>
          <w:numId w:val="2"/>
        </w:numPr>
        <w:pBdr>
          <w:top w:val="nil"/>
          <w:left w:val="nil"/>
          <w:bottom w:val="nil"/>
          <w:right w:val="nil"/>
          <w:between w:val="nil"/>
        </w:pBdr>
        <w:spacing w:after="240"/>
        <w:ind w:left="709" w:right="565" w:hanging="142"/>
        <w:jc w:val="both"/>
        <w:rPr>
          <w:rFonts w:ascii="Palatino Linotype" w:eastAsia="Palatino Linotype" w:hAnsi="Palatino Linotype" w:cs="Palatino Linotype"/>
          <w:color w:val="000000"/>
        </w:rPr>
      </w:pPr>
      <w:r w:rsidRPr="00704526">
        <w:rPr>
          <w:rFonts w:ascii="Palatino Linotype" w:eastAsia="Palatino Linotype" w:hAnsi="Palatino Linotype" w:cs="Palatino Linotype"/>
          <w:color w:val="000000"/>
        </w:rPr>
        <w:t>Proporcionar la información que obre en los archivos y que le sea solicitada por la Unidad de Transparencia.</w:t>
      </w:r>
    </w:p>
    <w:p w14:paraId="5BB8E4F8" w14:textId="77777777" w:rsidR="00F73C42" w:rsidRPr="00704526" w:rsidRDefault="00F73C42">
      <w:pPr>
        <w:pBdr>
          <w:top w:val="nil"/>
          <w:left w:val="nil"/>
          <w:bottom w:val="nil"/>
          <w:right w:val="nil"/>
          <w:between w:val="nil"/>
        </w:pBdr>
        <w:spacing w:after="240"/>
        <w:ind w:right="565"/>
        <w:jc w:val="both"/>
        <w:rPr>
          <w:rFonts w:ascii="Palatino Linotype" w:eastAsia="Palatino Linotype" w:hAnsi="Palatino Linotype" w:cs="Palatino Linotype"/>
          <w:color w:val="000000"/>
        </w:rPr>
      </w:pPr>
    </w:p>
    <w:p w14:paraId="5F34D84E" w14:textId="77777777" w:rsidR="00F73C42" w:rsidRPr="00704526" w:rsidRDefault="00F13D40">
      <w:pPr>
        <w:numPr>
          <w:ilvl w:val="0"/>
          <w:numId w:val="3"/>
        </w:numPr>
        <w:tabs>
          <w:tab w:val="left" w:pos="142"/>
        </w:tabs>
        <w:spacing w:line="360" w:lineRule="auto"/>
        <w:ind w:left="0" w:right="1" w:firstLine="0"/>
        <w:jc w:val="both"/>
        <w:rPr>
          <w:rFonts w:ascii="Palatino Linotype" w:eastAsia="Palatino Linotype" w:hAnsi="Palatino Linotype" w:cs="Palatino Linotype"/>
          <w:b/>
          <w:bCs/>
        </w:rPr>
      </w:pPr>
      <w:r w:rsidRPr="00704526">
        <w:rPr>
          <w:rFonts w:ascii="Palatino Linotype" w:eastAsia="Palatino Linotype" w:hAnsi="Palatino Linotype" w:cs="Palatino Linotype"/>
          <w:color w:val="000000"/>
        </w:rPr>
        <w:t xml:space="preserve">De tal manera que cada una de las áreas administrativas del </w:t>
      </w:r>
      <w:r w:rsidRPr="00704526">
        <w:rPr>
          <w:rFonts w:ascii="Palatino Linotype" w:eastAsia="Palatino Linotype" w:hAnsi="Palatino Linotype" w:cs="Palatino Linotype"/>
          <w:b/>
          <w:bCs/>
          <w:color w:val="000000"/>
        </w:rPr>
        <w:t>SUJETO OBLIGADO</w:t>
      </w:r>
      <w:r w:rsidRPr="00704526">
        <w:rPr>
          <w:rFonts w:ascii="Palatino Linotype" w:eastAsia="Palatino Linotype" w:hAnsi="Palatino Linotype" w:cs="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14:paraId="095B1CDA" w14:textId="77777777" w:rsidR="00F73C42" w:rsidRPr="00704526" w:rsidRDefault="00F73C42">
      <w:pPr>
        <w:tabs>
          <w:tab w:val="left" w:pos="142"/>
        </w:tabs>
        <w:spacing w:line="360" w:lineRule="auto"/>
        <w:ind w:right="1"/>
        <w:jc w:val="both"/>
        <w:rPr>
          <w:rFonts w:ascii="Palatino Linotype" w:eastAsia="Palatino Linotype" w:hAnsi="Palatino Linotype" w:cs="Palatino Linotype"/>
          <w:b/>
          <w:bCs/>
        </w:rPr>
      </w:pPr>
    </w:p>
    <w:p w14:paraId="076E9BFC" w14:textId="77777777" w:rsidR="00F73C42" w:rsidRPr="00704526" w:rsidRDefault="00F13D40">
      <w:pPr>
        <w:numPr>
          <w:ilvl w:val="0"/>
          <w:numId w:val="3"/>
        </w:numPr>
        <w:tabs>
          <w:tab w:val="left" w:pos="142"/>
        </w:tabs>
        <w:spacing w:line="360" w:lineRule="auto"/>
        <w:ind w:left="0" w:right="1" w:firstLine="0"/>
        <w:jc w:val="both"/>
        <w:rPr>
          <w:rFonts w:ascii="Palatino Linotype" w:eastAsia="Palatino Linotype" w:hAnsi="Palatino Linotype" w:cs="Palatino Linotype"/>
          <w:b/>
          <w:bCs/>
        </w:rPr>
      </w:pPr>
      <w:r w:rsidRPr="00704526">
        <w:rPr>
          <w:rFonts w:ascii="Palatino Linotype" w:eastAsia="Palatino Linotype" w:hAnsi="Palatino Linotype" w:cs="Palatino Linotype"/>
          <w:color w:val="000000"/>
        </w:rPr>
        <w:t>Aunado a lo anterior, la Ley de Transparencia y Acceso a la Información Pública del Estado de México y Municipios, en su artículo 53, establece las funciones correspondientes a esta Unidad; mismas que se inserta a continuación:</w:t>
      </w:r>
    </w:p>
    <w:p w14:paraId="1BDDF6AB" w14:textId="77777777" w:rsidR="00F73C42" w:rsidRPr="00704526" w:rsidRDefault="00F13D40">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704526">
        <w:rPr>
          <w:rFonts w:ascii="Palatino Linotype" w:eastAsia="Palatino Linotype" w:hAnsi="Palatino Linotype" w:cs="Palatino Linotype"/>
          <w:b/>
          <w:bCs/>
          <w:i/>
          <w:iCs/>
          <w:color w:val="000000"/>
        </w:rPr>
        <w:t>“Artículo 53</w:t>
      </w:r>
      <w:r w:rsidRPr="00704526">
        <w:rPr>
          <w:rFonts w:ascii="Palatino Linotype" w:eastAsia="Palatino Linotype" w:hAnsi="Palatino Linotype" w:cs="Palatino Linotype"/>
          <w:i/>
          <w:iCs/>
          <w:color w:val="000000"/>
        </w:rPr>
        <w:t xml:space="preserve">. Las Unidades de Transparencia tendrán las siguientes funciones: </w:t>
      </w:r>
    </w:p>
    <w:p w14:paraId="2D4CAFCD" w14:textId="77777777" w:rsidR="00F73C42" w:rsidRPr="00704526" w:rsidRDefault="00F73C42">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p>
    <w:p w14:paraId="72010F5B" w14:textId="77777777" w:rsidR="00F73C42" w:rsidRPr="00704526" w:rsidRDefault="00F13D40">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704526">
        <w:rPr>
          <w:rFonts w:ascii="Palatino Linotype" w:eastAsia="Palatino Linotype" w:hAnsi="Palatino Linotype" w:cs="Palatino Linotype"/>
          <w:i/>
          <w:iCs/>
          <w:color w:val="000000"/>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14:paraId="2DB705A1" w14:textId="77777777" w:rsidR="00F73C42" w:rsidRPr="00704526" w:rsidRDefault="00F13D40">
      <w:pPr>
        <w:pBdr>
          <w:top w:val="nil"/>
          <w:left w:val="nil"/>
          <w:bottom w:val="nil"/>
          <w:right w:val="nil"/>
          <w:between w:val="nil"/>
        </w:pBdr>
        <w:tabs>
          <w:tab w:val="left" w:pos="426"/>
        </w:tabs>
        <w:ind w:left="567" w:right="616"/>
        <w:jc w:val="both"/>
        <w:rPr>
          <w:rFonts w:ascii="Palatino Linotype" w:eastAsia="Palatino Linotype" w:hAnsi="Palatino Linotype" w:cs="Palatino Linotype"/>
          <w:b/>
          <w:bCs/>
          <w:i/>
          <w:iCs/>
          <w:color w:val="000000"/>
        </w:rPr>
      </w:pPr>
      <w:r w:rsidRPr="00704526">
        <w:rPr>
          <w:rFonts w:ascii="Palatino Linotype" w:eastAsia="Palatino Linotype" w:hAnsi="Palatino Linotype" w:cs="Palatino Linotype"/>
          <w:b/>
          <w:bCs/>
          <w:i/>
          <w:iCs/>
          <w:color w:val="000000"/>
        </w:rPr>
        <w:t xml:space="preserve">II. Recibir, tramitar y dar respuesta a las solicitudes de acceso a la información; </w:t>
      </w:r>
    </w:p>
    <w:p w14:paraId="615FB6CC" w14:textId="77777777" w:rsidR="00F73C42" w:rsidRPr="00704526" w:rsidRDefault="00F13D40">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704526">
        <w:rPr>
          <w:rFonts w:ascii="Palatino Linotype" w:eastAsia="Palatino Linotype" w:hAnsi="Palatino Linotype" w:cs="Palatino Linotype"/>
          <w:i/>
          <w:iCs/>
          <w:color w:val="000000"/>
        </w:rPr>
        <w:lastRenderedPageBreak/>
        <w:t xml:space="preserve">III. Auxiliar a los particulares en la elaboración de solicitudes de acceso a la información y, en su caso, orientarlos sobre los sujetos obligados competentes conforme a la normatividad aplicable; </w:t>
      </w:r>
    </w:p>
    <w:p w14:paraId="2FF48AA0" w14:textId="77777777" w:rsidR="00F73C42" w:rsidRPr="00704526" w:rsidRDefault="00F13D40">
      <w:pPr>
        <w:pBdr>
          <w:top w:val="nil"/>
          <w:left w:val="nil"/>
          <w:bottom w:val="nil"/>
          <w:right w:val="nil"/>
          <w:between w:val="nil"/>
        </w:pBdr>
        <w:tabs>
          <w:tab w:val="left" w:pos="426"/>
        </w:tabs>
        <w:ind w:left="567" w:right="616"/>
        <w:jc w:val="both"/>
        <w:rPr>
          <w:rFonts w:ascii="Palatino Linotype" w:eastAsia="Palatino Linotype" w:hAnsi="Palatino Linotype" w:cs="Palatino Linotype"/>
          <w:b/>
          <w:bCs/>
          <w:i/>
          <w:iCs/>
          <w:color w:val="000000"/>
        </w:rPr>
      </w:pPr>
      <w:r w:rsidRPr="00704526">
        <w:rPr>
          <w:rFonts w:ascii="Palatino Linotype" w:eastAsia="Palatino Linotype" w:hAnsi="Palatino Linotype" w:cs="Palatino Linotype"/>
          <w:b/>
          <w:bCs/>
          <w:i/>
          <w:iCs/>
          <w:color w:val="000000"/>
        </w:rPr>
        <w:t xml:space="preserve">IV. Realizar, con efectividad, los trámites internos necesarios para la atención de las solicitudes de acceso a la información; </w:t>
      </w:r>
    </w:p>
    <w:p w14:paraId="5376DFC9" w14:textId="77777777" w:rsidR="00F73C42" w:rsidRPr="00704526" w:rsidRDefault="00F13D40">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704526">
        <w:rPr>
          <w:rFonts w:ascii="Palatino Linotype" w:eastAsia="Palatino Linotype" w:hAnsi="Palatino Linotype" w:cs="Palatino Linotype"/>
          <w:i/>
          <w:iCs/>
          <w:color w:val="000000"/>
        </w:rPr>
        <w:t xml:space="preserve">V. Entregar, en su caso, a los particulares la información solicitada; </w:t>
      </w:r>
    </w:p>
    <w:p w14:paraId="1273FCB0" w14:textId="77777777" w:rsidR="00F73C42" w:rsidRPr="00704526" w:rsidRDefault="00F13D40">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704526">
        <w:rPr>
          <w:rFonts w:ascii="Palatino Linotype" w:eastAsia="Palatino Linotype" w:hAnsi="Palatino Linotype" w:cs="Palatino Linotype"/>
          <w:i/>
          <w:iCs/>
          <w:color w:val="000000"/>
        </w:rPr>
        <w:t xml:space="preserve">VI. Efectuar las notificaciones a los solicitantes; </w:t>
      </w:r>
    </w:p>
    <w:p w14:paraId="06B1972D" w14:textId="77777777" w:rsidR="00F73C42" w:rsidRPr="00704526" w:rsidRDefault="00F13D40">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704526">
        <w:rPr>
          <w:rFonts w:ascii="Palatino Linotype" w:eastAsia="Palatino Linotype" w:hAnsi="Palatino Linotype" w:cs="Palatino Linotype"/>
          <w:i/>
          <w:iCs/>
          <w:color w:val="000000"/>
        </w:rPr>
        <w:t xml:space="preserve">VII. Proponer al Comité de Transparencia, los procedimientos internos que aseguren la mayor eficiencia en la gestión de las solicitudes de acceso a la información, conforme a la normatividad aplicable; </w:t>
      </w:r>
    </w:p>
    <w:p w14:paraId="66014567" w14:textId="77777777" w:rsidR="00F73C42" w:rsidRPr="00704526" w:rsidRDefault="00F13D40">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704526">
        <w:rPr>
          <w:rFonts w:ascii="Palatino Linotype" w:eastAsia="Palatino Linotype" w:hAnsi="Palatino Linotype" w:cs="Palatino Linotype"/>
          <w:i/>
          <w:iCs/>
          <w:color w:val="000000"/>
        </w:rPr>
        <w:t xml:space="preserve">VIII. Proponer a quien preside el Comité de Transparencia, personal habilitado que sea necesario para recibir y dar trámite a las solicitudes de acceso a la información; </w:t>
      </w:r>
    </w:p>
    <w:p w14:paraId="59D07920" w14:textId="77777777" w:rsidR="00F73C42" w:rsidRPr="00704526" w:rsidRDefault="00F13D40">
      <w:pPr>
        <w:pBdr>
          <w:top w:val="nil"/>
          <w:left w:val="nil"/>
          <w:bottom w:val="nil"/>
          <w:right w:val="nil"/>
          <w:between w:val="nil"/>
        </w:pBdr>
        <w:tabs>
          <w:tab w:val="left" w:pos="426"/>
        </w:tabs>
        <w:ind w:left="567" w:right="616"/>
        <w:jc w:val="both"/>
        <w:rPr>
          <w:rFonts w:ascii="Palatino Linotype" w:eastAsia="Palatino Linotype" w:hAnsi="Palatino Linotype" w:cs="Palatino Linotype"/>
          <w:b/>
          <w:bCs/>
          <w:i/>
          <w:iCs/>
          <w:color w:val="000000"/>
        </w:rPr>
      </w:pPr>
      <w:r w:rsidRPr="00704526">
        <w:rPr>
          <w:rFonts w:ascii="Palatino Linotype" w:eastAsia="Palatino Linotype" w:hAnsi="Palatino Linotype" w:cs="Palatino Linotype"/>
          <w:b/>
          <w:bCs/>
          <w:i/>
          <w:iCs/>
          <w:color w:val="000000"/>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14:paraId="2DC3B25E" w14:textId="77777777" w:rsidR="00F73C42" w:rsidRPr="00704526" w:rsidRDefault="00F13D40">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704526">
        <w:rPr>
          <w:rFonts w:ascii="Palatino Linotype" w:eastAsia="Palatino Linotype" w:hAnsi="Palatino Linotype" w:cs="Palatino Linotype"/>
          <w:i/>
          <w:iCs/>
          <w:color w:val="000000"/>
        </w:rPr>
        <w:t xml:space="preserve">X. Presentar ante el Comité, el proyecto de clasificación de información; </w:t>
      </w:r>
    </w:p>
    <w:p w14:paraId="479E8FA6" w14:textId="77777777" w:rsidR="00F73C42" w:rsidRPr="00704526" w:rsidRDefault="00F13D40">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704526">
        <w:rPr>
          <w:rFonts w:ascii="Palatino Linotype" w:eastAsia="Palatino Linotype" w:hAnsi="Palatino Linotype" w:cs="Palatino Linotype"/>
          <w:i/>
          <w:iCs/>
          <w:color w:val="000000"/>
        </w:rPr>
        <w:t xml:space="preserve">XI. Promover e implementar políticas de transparencia proactiva procurando su accesibilidad; </w:t>
      </w:r>
    </w:p>
    <w:p w14:paraId="28F9A26E" w14:textId="77777777" w:rsidR="00F73C42" w:rsidRPr="00704526" w:rsidRDefault="00F13D40">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704526">
        <w:rPr>
          <w:rFonts w:ascii="Palatino Linotype" w:eastAsia="Palatino Linotype" w:hAnsi="Palatino Linotype" w:cs="Palatino Linotype"/>
          <w:i/>
          <w:iCs/>
          <w:color w:val="000000"/>
        </w:rPr>
        <w:t xml:space="preserve">XII. Fomentar la transparencia y accesibilidad al interior del sujeto obligado; </w:t>
      </w:r>
    </w:p>
    <w:p w14:paraId="0BD9289C" w14:textId="77777777" w:rsidR="00F73C42" w:rsidRPr="00704526" w:rsidRDefault="00F13D40">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704526">
        <w:rPr>
          <w:rFonts w:ascii="Palatino Linotype" w:eastAsia="Palatino Linotype" w:hAnsi="Palatino Linotype" w:cs="Palatino Linotype"/>
          <w:i/>
          <w:iCs/>
          <w:color w:val="000000"/>
        </w:rPr>
        <w:t>XIII. Hacer del conocimiento de la instancia competente la probable responsabilidad por el incumplimiento de las obligaciones previstas en la presente Ley; y</w:t>
      </w:r>
    </w:p>
    <w:p w14:paraId="24F7A990" w14:textId="77777777" w:rsidR="00F73C42" w:rsidRPr="00704526" w:rsidRDefault="00F13D40">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704526">
        <w:rPr>
          <w:rFonts w:ascii="Palatino Linotype" w:eastAsia="Palatino Linotype" w:hAnsi="Palatino Linotype" w:cs="Palatino Linotype"/>
          <w:i/>
          <w:iCs/>
          <w:color w:val="000000"/>
        </w:rPr>
        <w:t>XIV. Las demás que resulten necesarias para facilitar el acceso a la información y aquellas que se desprenden de la presente Ley y demás disposiciones jurídicas aplicables. (…)</w:t>
      </w:r>
    </w:p>
    <w:p w14:paraId="4C30B854" w14:textId="77777777" w:rsidR="00F73C42" w:rsidRPr="00704526" w:rsidRDefault="00F13D40">
      <w:pPr>
        <w:pBdr>
          <w:top w:val="nil"/>
          <w:left w:val="nil"/>
          <w:bottom w:val="nil"/>
          <w:right w:val="nil"/>
          <w:between w:val="nil"/>
        </w:pBdr>
        <w:tabs>
          <w:tab w:val="left" w:pos="426"/>
        </w:tabs>
        <w:spacing w:after="240"/>
        <w:ind w:left="567" w:right="616"/>
        <w:jc w:val="both"/>
        <w:rPr>
          <w:rFonts w:ascii="Palatino Linotype" w:eastAsia="Palatino Linotype" w:hAnsi="Palatino Linotype" w:cs="Palatino Linotype"/>
          <w:i/>
          <w:iCs/>
          <w:color w:val="000000"/>
        </w:rPr>
      </w:pPr>
      <w:r w:rsidRPr="00704526">
        <w:rPr>
          <w:rFonts w:ascii="Palatino Linotype" w:eastAsia="Palatino Linotype" w:hAnsi="Palatino Linotype" w:cs="Palatino Linotype"/>
          <w:i/>
          <w:iCs/>
          <w:color w:val="000000"/>
        </w:rPr>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 </w:t>
      </w:r>
    </w:p>
    <w:p w14:paraId="041C3F24" w14:textId="77777777" w:rsidR="00F73C42" w:rsidRPr="00704526" w:rsidRDefault="00F73C42">
      <w:pPr>
        <w:pBdr>
          <w:top w:val="nil"/>
          <w:left w:val="nil"/>
          <w:bottom w:val="nil"/>
          <w:right w:val="nil"/>
          <w:between w:val="nil"/>
        </w:pBdr>
        <w:tabs>
          <w:tab w:val="left" w:pos="426"/>
        </w:tabs>
        <w:spacing w:after="240"/>
        <w:ind w:right="616"/>
        <w:jc w:val="both"/>
        <w:rPr>
          <w:rFonts w:ascii="Palatino Linotype" w:eastAsia="Palatino Linotype" w:hAnsi="Palatino Linotype" w:cs="Palatino Linotype"/>
          <w:i/>
          <w:iCs/>
          <w:color w:val="000000"/>
        </w:rPr>
      </w:pPr>
    </w:p>
    <w:p w14:paraId="4AAF0CA3" w14:textId="77777777" w:rsidR="00F73C42" w:rsidRPr="00704526" w:rsidRDefault="00F13D40">
      <w:pPr>
        <w:numPr>
          <w:ilvl w:val="0"/>
          <w:numId w:val="3"/>
        </w:numPr>
        <w:spacing w:line="360" w:lineRule="auto"/>
        <w:ind w:left="0" w:right="1" w:firstLine="0"/>
        <w:jc w:val="both"/>
        <w:rPr>
          <w:rFonts w:ascii="Palatino Linotype" w:eastAsia="Palatino Linotype" w:hAnsi="Palatino Linotype" w:cs="Palatino Linotype"/>
          <w:b/>
          <w:bCs/>
        </w:rPr>
      </w:pPr>
      <w:r w:rsidRPr="00704526">
        <w:rPr>
          <w:rFonts w:ascii="Palatino Linotype" w:eastAsia="Palatino Linotype" w:hAnsi="Palatino Linotype" w:cs="Palatino Linotype"/>
          <w:color w:val="000000"/>
        </w:rPr>
        <w:lastRenderedPageBreak/>
        <w:t xml:space="preserve">De lo expuesto y con relación a lo solicitado, se tiene que, en efecto, la Unidad de Transparencia es la encargada de </w:t>
      </w:r>
      <w:r w:rsidRPr="00704526">
        <w:rPr>
          <w:rFonts w:ascii="Palatino Linotype" w:eastAsia="Palatino Linotype" w:hAnsi="Palatino Linotype" w:cs="Palatino Linotype"/>
        </w:rPr>
        <w:t>recibir, tramitar y dar respuesta a las solicitudes de acceso a la información.</w:t>
      </w:r>
      <w:r w:rsidRPr="00704526">
        <w:rPr>
          <w:rFonts w:ascii="Palatino Linotype" w:eastAsia="Palatino Linotype" w:hAnsi="Palatino Linotype" w:cs="Palatino Linotype"/>
          <w:b/>
          <w:bCs/>
        </w:rPr>
        <w:t xml:space="preserve"> </w:t>
      </w:r>
    </w:p>
    <w:p w14:paraId="3884AAC6" w14:textId="77777777" w:rsidR="00F73C42" w:rsidRPr="00704526" w:rsidRDefault="00F73C42">
      <w:pPr>
        <w:spacing w:line="360" w:lineRule="auto"/>
        <w:ind w:right="1"/>
        <w:jc w:val="both"/>
        <w:rPr>
          <w:rFonts w:ascii="Palatino Linotype" w:eastAsia="Palatino Linotype" w:hAnsi="Palatino Linotype" w:cs="Palatino Linotype"/>
          <w:b/>
          <w:bCs/>
        </w:rPr>
      </w:pPr>
    </w:p>
    <w:p w14:paraId="54983470" w14:textId="77777777" w:rsidR="00F73C42" w:rsidRDefault="00F13D40">
      <w:pPr>
        <w:numPr>
          <w:ilvl w:val="0"/>
          <w:numId w:val="3"/>
        </w:numPr>
        <w:spacing w:line="360" w:lineRule="auto"/>
        <w:ind w:left="0" w:right="1" w:firstLine="0"/>
        <w:jc w:val="both"/>
        <w:rPr>
          <w:rFonts w:ascii="Palatino Linotype" w:eastAsia="Palatino Linotype" w:hAnsi="Palatino Linotype" w:cs="Palatino Linotype"/>
          <w:b/>
          <w:bCs/>
        </w:rPr>
      </w:pPr>
      <w:r w:rsidRPr="00704526">
        <w:rPr>
          <w:rFonts w:ascii="Palatino Linotype" w:eastAsia="Palatino Linotype" w:hAnsi="Palatino Linotype" w:cs="Palatino Linotype"/>
          <w:color w:val="000000"/>
        </w:rPr>
        <w:t xml:space="preserve">En atención a lo anterior, se </w:t>
      </w:r>
      <w:r w:rsidRPr="00704526">
        <w:rPr>
          <w:rFonts w:ascii="Palatino Linotype" w:eastAsia="Palatino Linotype" w:hAnsi="Palatino Linotype" w:cs="Palatino Linotype"/>
        </w:rPr>
        <w:t xml:space="preserve">advierte que el </w:t>
      </w:r>
      <w:r w:rsidRPr="00704526">
        <w:rPr>
          <w:rFonts w:ascii="Palatino Linotype" w:eastAsia="Palatino Linotype" w:hAnsi="Palatino Linotype" w:cs="Palatino Linotype"/>
          <w:b/>
          <w:bCs/>
        </w:rPr>
        <w:t>SUJETO OBLIGADO</w:t>
      </w:r>
      <w:r w:rsidRPr="00704526">
        <w:rPr>
          <w:rFonts w:ascii="Palatino Linotype" w:eastAsia="Palatino Linotype" w:hAnsi="Palatino Linotype" w:cs="Palatino Linotype"/>
        </w:rPr>
        <w:t xml:space="preserve"> </w:t>
      </w:r>
      <w:r w:rsidRPr="00704526">
        <w:rPr>
          <w:rFonts w:ascii="Palatino Linotype" w:eastAsia="Palatino Linotype" w:hAnsi="Palatino Linotype" w:cs="Palatino Linotype"/>
          <w:b/>
          <w:bCs/>
        </w:rPr>
        <w:t>se pronunció por medio del Servidor Público Habilitado competente, en el presente caso, el Subdirector Académico.</w:t>
      </w:r>
    </w:p>
    <w:p w14:paraId="573540C3" w14:textId="77777777" w:rsidR="00704526" w:rsidRPr="00704526" w:rsidRDefault="00704526" w:rsidP="00704526">
      <w:pPr>
        <w:spacing w:line="360" w:lineRule="auto"/>
        <w:ind w:right="1"/>
        <w:jc w:val="both"/>
        <w:rPr>
          <w:rFonts w:ascii="Palatino Linotype" w:eastAsia="Palatino Linotype" w:hAnsi="Palatino Linotype" w:cs="Palatino Linotype"/>
          <w:b/>
          <w:bCs/>
        </w:rPr>
      </w:pPr>
    </w:p>
    <w:p w14:paraId="6E20839A" w14:textId="77777777" w:rsidR="00F73C42" w:rsidRPr="00704526" w:rsidRDefault="00F13D40">
      <w:pPr>
        <w:numPr>
          <w:ilvl w:val="0"/>
          <w:numId w:val="3"/>
        </w:numPr>
        <w:spacing w:line="360" w:lineRule="auto"/>
        <w:ind w:left="0" w:firstLine="0"/>
        <w:jc w:val="both"/>
        <w:rPr>
          <w:rFonts w:ascii="Palatino Linotype" w:eastAsia="Palatino Linotype" w:hAnsi="Palatino Linotype" w:cs="Palatino Linotype"/>
          <w:color w:val="000000"/>
        </w:rPr>
      </w:pPr>
      <w:r w:rsidRPr="00704526">
        <w:rPr>
          <w:rFonts w:ascii="Palatino Linotype" w:eastAsia="Palatino Linotype" w:hAnsi="Palatino Linotype" w:cs="Palatino Linotype"/>
          <w:color w:val="000000"/>
        </w:rPr>
        <w:t xml:space="preserve">En </w:t>
      </w:r>
      <w:r w:rsidRPr="00704526">
        <w:rPr>
          <w:rFonts w:ascii="Palatino Linotype" w:eastAsia="Palatino Linotype" w:hAnsi="Palatino Linotype" w:cs="Palatino Linotype"/>
        </w:rPr>
        <w:t xml:space="preserve">atención a lo expuesto, </w:t>
      </w:r>
      <w:r w:rsidRPr="00704526">
        <w:rPr>
          <w:rFonts w:ascii="Palatino Linotype" w:eastAsia="Palatino Linotype" w:hAnsi="Palatino Linotype" w:cs="Palatino Linotype"/>
          <w:color w:val="000000"/>
        </w:rPr>
        <w:t xml:space="preserve">se reitera que la respuesta fue emitida por el Servidor Público Habitado competente, así </w:t>
      </w:r>
      <w:r w:rsidRPr="00704526">
        <w:rPr>
          <w:rFonts w:ascii="Palatino Linotype" w:eastAsia="Palatino Linotype" w:hAnsi="Palatino Linotype" w:cs="Palatino Linotype"/>
        </w:rPr>
        <w:t xml:space="preserve">es dable sostener que, al haber existido un pronunciamiento por parte del </w:t>
      </w:r>
      <w:r w:rsidRPr="00704526">
        <w:rPr>
          <w:rFonts w:ascii="Palatino Linotype" w:eastAsia="Palatino Linotype" w:hAnsi="Palatino Linotype" w:cs="Palatino Linotype"/>
          <w:b/>
          <w:bCs/>
        </w:rPr>
        <w:t>SUJETO OBLIGADO</w:t>
      </w:r>
      <w:r w:rsidRPr="00704526">
        <w:rPr>
          <w:rFonts w:ascii="Palatino Linotype" w:eastAsia="Palatino Linotype" w:hAnsi="Palatino Linotype" w:cs="Palatino Linotype"/>
        </w:rPr>
        <w:t>, este Instituto no está facultado para manifestarse sobre la veracidad de este, pues no existe precepto legal alguno en la Ley de la materia que lo faculte para que, vía recurso de revisión, pueda pronunciarse al respecto.</w:t>
      </w:r>
    </w:p>
    <w:p w14:paraId="70659FC2" w14:textId="77777777" w:rsidR="00F73C42" w:rsidRPr="00704526" w:rsidRDefault="00F73C42">
      <w:pPr>
        <w:spacing w:line="360" w:lineRule="auto"/>
        <w:ind w:right="1"/>
        <w:jc w:val="both"/>
        <w:rPr>
          <w:rFonts w:ascii="Palatino Linotype" w:eastAsia="Palatino Linotype" w:hAnsi="Palatino Linotype" w:cs="Palatino Linotype"/>
        </w:rPr>
      </w:pPr>
    </w:p>
    <w:p w14:paraId="05AEB636" w14:textId="77777777" w:rsidR="00F73C42" w:rsidRPr="00704526" w:rsidRDefault="00F13D40">
      <w:pPr>
        <w:numPr>
          <w:ilvl w:val="0"/>
          <w:numId w:val="3"/>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rPr>
      </w:pPr>
      <w:r w:rsidRPr="00704526">
        <w:rPr>
          <w:rFonts w:ascii="Palatino Linotype" w:eastAsia="Palatino Linotype" w:hAnsi="Palatino Linotype" w:cs="Palatino Linotype"/>
          <w:color w:val="000000"/>
        </w:rPr>
        <w:t xml:space="preserve">Ahora bien, es importante señalar que el artículo 4, párrafo segundo de la Ley de Transparencia y Acceso a la Información Pública del Estado de México y Municipios, dispone lo siguiente: </w:t>
      </w:r>
    </w:p>
    <w:p w14:paraId="472AEE48" w14:textId="77777777" w:rsidR="00F73C42" w:rsidRPr="00704526" w:rsidRDefault="00F13D40">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704526">
        <w:rPr>
          <w:rFonts w:ascii="Palatino Linotype" w:eastAsia="Palatino Linotype" w:hAnsi="Palatino Linotype" w:cs="Palatino Linotype"/>
          <w:i/>
          <w:iCs/>
          <w:color w:val="000000"/>
        </w:rPr>
        <w:t>“</w:t>
      </w:r>
      <w:r w:rsidRPr="00704526">
        <w:rPr>
          <w:rFonts w:ascii="Palatino Linotype" w:eastAsia="Palatino Linotype" w:hAnsi="Palatino Linotype" w:cs="Palatino Linotype"/>
          <w:b/>
          <w:bCs/>
          <w:i/>
          <w:iCs/>
          <w:color w:val="000000"/>
        </w:rPr>
        <w:t>Artículo 4. …</w:t>
      </w:r>
    </w:p>
    <w:p w14:paraId="55042CBA" w14:textId="77777777" w:rsidR="00F73C42" w:rsidRPr="00704526" w:rsidRDefault="00F13D40">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704526">
        <w:rPr>
          <w:rFonts w:ascii="Palatino Linotype" w:eastAsia="Palatino Linotype" w:hAnsi="Palatino Linotype" w:cs="Palatino Linotype"/>
          <w:i/>
          <w:iCs/>
          <w:color w:val="000000"/>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1C34BCFB" w14:textId="77777777" w:rsidR="00F73C42" w:rsidRPr="00704526" w:rsidRDefault="00F73C42">
      <w:pPr>
        <w:tabs>
          <w:tab w:val="left" w:pos="426"/>
          <w:tab w:val="left" w:pos="567"/>
        </w:tabs>
        <w:ind w:right="565"/>
        <w:jc w:val="both"/>
        <w:rPr>
          <w:rFonts w:ascii="Palatino Linotype" w:eastAsia="Palatino Linotype" w:hAnsi="Palatino Linotype" w:cs="Palatino Linotype"/>
          <w:i/>
          <w:iCs/>
        </w:rPr>
      </w:pPr>
    </w:p>
    <w:p w14:paraId="2E42A1C2" w14:textId="77777777" w:rsidR="00F73C42" w:rsidRPr="00704526" w:rsidRDefault="00F13D40">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04526">
        <w:rPr>
          <w:rFonts w:ascii="Palatino Linotype" w:eastAsia="Palatino Linotype" w:hAnsi="Palatino Linotype" w:cs="Palatino Linotype"/>
          <w:color w:val="000000"/>
        </w:rPr>
        <w:lastRenderedPageBreak/>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14:paraId="4D444846" w14:textId="77777777" w:rsidR="00F73C42" w:rsidRPr="00704526" w:rsidRDefault="00F73C42">
      <w:pPr>
        <w:pBdr>
          <w:top w:val="nil"/>
          <w:left w:val="nil"/>
          <w:bottom w:val="nil"/>
          <w:right w:val="nil"/>
          <w:between w:val="nil"/>
        </w:pBdr>
        <w:jc w:val="both"/>
        <w:rPr>
          <w:rFonts w:ascii="Palatino Linotype" w:eastAsia="Palatino Linotype" w:hAnsi="Palatino Linotype" w:cs="Palatino Linotype"/>
          <w:color w:val="000000"/>
        </w:rPr>
      </w:pPr>
    </w:p>
    <w:p w14:paraId="4F957321" w14:textId="77777777" w:rsidR="00F73C42" w:rsidRPr="00704526" w:rsidRDefault="00F13D40">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704526">
        <w:rPr>
          <w:rFonts w:ascii="Palatino Linotype" w:eastAsia="Palatino Linotype" w:hAnsi="Palatino Linotype" w:cs="Palatino Linotype"/>
          <w:color w:val="000000"/>
        </w:rPr>
        <w:t xml:space="preserve">Así, </w:t>
      </w:r>
      <w:r w:rsidRPr="00704526">
        <w:rPr>
          <w:rFonts w:ascii="Palatino Linotype" w:eastAsia="Palatino Linotype" w:hAnsi="Palatino Linotype" w:cs="Palatino Linotype"/>
        </w:rPr>
        <w:t xml:space="preserve">el derecho de acceso a la información pública se satisface en aquellos casos en que se entregue el soporte documental en que conste la información pública, toda vez que, los Sujetos Obligados no tienen el deber de generar, poseer o administrar la información pública con el grado de detalle solicitado; esto es, que no tienen el deber de generar un documento ad hoc, para satisfacer el derecho de acceso a la información pública. </w:t>
      </w:r>
    </w:p>
    <w:p w14:paraId="336EA0B1" w14:textId="77777777" w:rsidR="00F73C42" w:rsidRPr="00704526" w:rsidRDefault="00F73C42">
      <w:pPr>
        <w:pBdr>
          <w:top w:val="nil"/>
          <w:left w:val="nil"/>
          <w:bottom w:val="nil"/>
          <w:right w:val="nil"/>
          <w:between w:val="nil"/>
        </w:pBdr>
        <w:tabs>
          <w:tab w:val="left" w:pos="426"/>
          <w:tab w:val="left" w:pos="567"/>
        </w:tabs>
        <w:jc w:val="both"/>
        <w:rPr>
          <w:rFonts w:ascii="Palatino Linotype" w:eastAsia="Palatino Linotype" w:hAnsi="Palatino Linotype" w:cs="Palatino Linotype"/>
          <w:color w:val="000000"/>
        </w:rPr>
      </w:pPr>
    </w:p>
    <w:p w14:paraId="361768C3" w14:textId="77777777" w:rsidR="00F73C42" w:rsidRPr="00704526" w:rsidRDefault="00F13D40">
      <w:pPr>
        <w:numPr>
          <w:ilvl w:val="0"/>
          <w:numId w:val="3"/>
        </w:numPr>
        <w:pBdr>
          <w:top w:val="nil"/>
          <w:left w:val="nil"/>
          <w:bottom w:val="nil"/>
          <w:right w:val="nil"/>
          <w:between w:val="nil"/>
        </w:pBdr>
        <w:tabs>
          <w:tab w:val="left" w:pos="851"/>
          <w:tab w:val="left" w:pos="1701"/>
        </w:tabs>
        <w:spacing w:line="360" w:lineRule="auto"/>
        <w:ind w:left="0" w:firstLine="0"/>
        <w:jc w:val="both"/>
        <w:rPr>
          <w:rFonts w:ascii="Palatino Linotype" w:eastAsia="Palatino Linotype" w:hAnsi="Palatino Linotype" w:cs="Palatino Linotype"/>
          <w:color w:val="000000"/>
        </w:rPr>
      </w:pPr>
      <w:r w:rsidRPr="00704526">
        <w:rPr>
          <w:rFonts w:ascii="Palatino Linotype" w:eastAsia="Palatino Linotype" w:hAnsi="Palatino Linotype" w:cs="Palatino Linotype"/>
          <w:color w:val="000000"/>
        </w:rPr>
        <w:t xml:space="preserve">Como apoyo a lo anterior, es aplicable el Criterio 03-17, emitido por el Instituto Nacional de Transparencia, Acceso a la Información y Protección de Datos Personales, que dice: </w:t>
      </w:r>
    </w:p>
    <w:p w14:paraId="10EDAF41" w14:textId="77777777" w:rsidR="00F73C42" w:rsidRPr="00704526" w:rsidRDefault="00F13D40">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704526">
        <w:rPr>
          <w:rFonts w:ascii="Palatino Linotype" w:eastAsia="Palatino Linotype" w:hAnsi="Palatino Linotype" w:cs="Palatino Linotype"/>
          <w:b/>
          <w:bCs/>
          <w:i/>
          <w:iCs/>
          <w:color w:val="000000"/>
        </w:rPr>
        <w:t>“No existe obligación de elaborar documentos ad hoc para atender las solicitudes de acceso a la información.</w:t>
      </w:r>
      <w:r w:rsidRPr="00704526">
        <w:rPr>
          <w:rFonts w:ascii="Palatino Linotype" w:eastAsia="Palatino Linotype" w:hAnsi="Palatino Linotype" w:cs="Palatino Linotype"/>
          <w:i/>
          <w:iCs/>
          <w:color w:val="000000"/>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09691D0B" w14:textId="77777777" w:rsidR="00F73C42" w:rsidRPr="00704526" w:rsidRDefault="00F73C42">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p>
    <w:p w14:paraId="208BECF7" w14:textId="77777777" w:rsidR="00F73C42" w:rsidRPr="00704526" w:rsidRDefault="00F13D40">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704526">
        <w:rPr>
          <w:rFonts w:ascii="Palatino Linotype" w:eastAsia="Palatino Linotype" w:hAnsi="Palatino Linotype" w:cs="Palatino Linotype"/>
          <w:i/>
          <w:iCs/>
          <w:color w:val="000000"/>
        </w:rPr>
        <w:t xml:space="preserve">Resoluciones: </w:t>
      </w:r>
    </w:p>
    <w:p w14:paraId="330E7B86" w14:textId="77777777" w:rsidR="00F73C42" w:rsidRPr="00704526" w:rsidRDefault="00F13D40">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704526">
        <w:rPr>
          <w:rFonts w:ascii="Symbol" w:eastAsia="Symbol" w:hAnsi="Symbol" w:cs="Symbol"/>
          <w:i/>
          <w:iCs/>
          <w:color w:val="000000"/>
        </w:rPr>
        <w:t>∙</w:t>
      </w:r>
      <w:r w:rsidRPr="00704526">
        <w:rPr>
          <w:rFonts w:ascii="Palatino Linotype" w:eastAsia="Palatino Linotype" w:hAnsi="Palatino Linotype" w:cs="Palatino Linotype"/>
          <w:i/>
          <w:iCs/>
          <w:color w:val="000000"/>
        </w:rPr>
        <w:t xml:space="preserve"> RRA 0050/16. Instituto Nacional para la Evaluación de la Educación. 13 julio de 2016. Por unanimidad. Comisionado Ponente: Francisco Javier Acuña Llamas. </w:t>
      </w:r>
    </w:p>
    <w:p w14:paraId="4DA59B92" w14:textId="77777777" w:rsidR="00F73C42" w:rsidRPr="00704526" w:rsidRDefault="00F13D40">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704526">
        <w:rPr>
          <w:rFonts w:ascii="Symbol" w:eastAsia="Symbol" w:hAnsi="Symbol" w:cs="Symbol"/>
          <w:i/>
          <w:iCs/>
          <w:color w:val="000000"/>
        </w:rPr>
        <w:t>∙</w:t>
      </w:r>
      <w:r w:rsidRPr="00704526">
        <w:rPr>
          <w:rFonts w:ascii="Palatino Linotype" w:eastAsia="Palatino Linotype" w:hAnsi="Palatino Linotype" w:cs="Palatino Linotype"/>
          <w:i/>
          <w:iCs/>
          <w:color w:val="000000"/>
        </w:rPr>
        <w:t xml:space="preserve"> RRA 0310/16. Instituto Nacional de Transparencia, Acceso a la Información y Protección de Datos Personales. 10 de agosto de 2016. Por unanimidad. Comisionada Ponente. Areli Cano Guadiana. </w:t>
      </w:r>
    </w:p>
    <w:p w14:paraId="654E0C59" w14:textId="77777777" w:rsidR="00F73C42" w:rsidRPr="00704526" w:rsidRDefault="00F13D40">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704526">
        <w:rPr>
          <w:rFonts w:ascii="Symbol" w:eastAsia="Symbol" w:hAnsi="Symbol" w:cs="Symbol"/>
          <w:i/>
          <w:iCs/>
          <w:color w:val="000000"/>
        </w:rPr>
        <w:lastRenderedPageBreak/>
        <w:t>∙</w:t>
      </w:r>
      <w:r w:rsidRPr="00704526">
        <w:rPr>
          <w:rFonts w:ascii="Palatino Linotype" w:eastAsia="Palatino Linotype" w:hAnsi="Palatino Linotype" w:cs="Palatino Linotype"/>
          <w:i/>
          <w:iCs/>
          <w:color w:val="000000"/>
        </w:rPr>
        <w:t xml:space="preserve"> RRA 1889/16. Secretaría de Hacienda y Crédito Público. 05 de octubre de 2016. Por unanimidad. Comisionada Ponente. Ximena Puente de la Mora.”</w:t>
      </w:r>
    </w:p>
    <w:p w14:paraId="7E3CAA24" w14:textId="77777777" w:rsidR="00F73C42" w:rsidRDefault="00F73C42">
      <w:pPr>
        <w:tabs>
          <w:tab w:val="left" w:pos="426"/>
          <w:tab w:val="left" w:pos="567"/>
        </w:tabs>
        <w:ind w:right="565"/>
        <w:jc w:val="both"/>
        <w:rPr>
          <w:rFonts w:ascii="Palatino Linotype" w:eastAsia="Palatino Linotype" w:hAnsi="Palatino Linotype" w:cs="Palatino Linotype"/>
          <w:i/>
          <w:iCs/>
          <w:color w:val="000000"/>
        </w:rPr>
      </w:pPr>
    </w:p>
    <w:p w14:paraId="55D53A23" w14:textId="77777777" w:rsidR="00D45C2E" w:rsidRPr="00704526" w:rsidRDefault="00D45C2E">
      <w:pPr>
        <w:tabs>
          <w:tab w:val="left" w:pos="426"/>
          <w:tab w:val="left" w:pos="567"/>
        </w:tabs>
        <w:ind w:right="565"/>
        <w:jc w:val="both"/>
        <w:rPr>
          <w:rFonts w:ascii="Palatino Linotype" w:eastAsia="Palatino Linotype" w:hAnsi="Palatino Linotype" w:cs="Palatino Linotype"/>
          <w:i/>
          <w:iCs/>
          <w:color w:val="000000"/>
        </w:rPr>
      </w:pPr>
    </w:p>
    <w:p w14:paraId="785811EC" w14:textId="77777777" w:rsidR="00F73C42" w:rsidRPr="00704526" w:rsidRDefault="00F13D40">
      <w:pPr>
        <w:numPr>
          <w:ilvl w:val="0"/>
          <w:numId w:val="3"/>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000000"/>
        </w:rPr>
      </w:pPr>
      <w:r w:rsidRPr="00704526">
        <w:rPr>
          <w:rFonts w:ascii="Palatino Linotype" w:eastAsia="Palatino Linotype" w:hAnsi="Palatino Linotype" w:cs="Palatino Linotype"/>
          <w:color w:val="000000"/>
        </w:rPr>
        <w:t xml:space="preserve">Asimos,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w:t>
      </w:r>
    </w:p>
    <w:p w14:paraId="65B48BD5" w14:textId="77777777" w:rsidR="00F73C42" w:rsidRPr="00704526" w:rsidRDefault="00F73C42">
      <w:pPr>
        <w:pBdr>
          <w:top w:val="nil"/>
          <w:left w:val="nil"/>
          <w:bottom w:val="nil"/>
          <w:right w:val="nil"/>
          <w:between w:val="nil"/>
        </w:pBdr>
        <w:tabs>
          <w:tab w:val="left" w:pos="426"/>
          <w:tab w:val="left" w:pos="567"/>
        </w:tabs>
        <w:jc w:val="both"/>
        <w:rPr>
          <w:rFonts w:ascii="Palatino Linotype" w:eastAsia="Palatino Linotype" w:hAnsi="Palatino Linotype" w:cs="Palatino Linotype"/>
          <w:color w:val="000000"/>
        </w:rPr>
      </w:pPr>
    </w:p>
    <w:p w14:paraId="5A656962" w14:textId="77777777" w:rsidR="00F73C42" w:rsidRPr="00704526" w:rsidRDefault="00F13D40">
      <w:pPr>
        <w:numPr>
          <w:ilvl w:val="0"/>
          <w:numId w:val="3"/>
        </w:numPr>
        <w:tabs>
          <w:tab w:val="left" w:pos="426"/>
          <w:tab w:val="left" w:pos="1134"/>
        </w:tabs>
        <w:spacing w:line="360" w:lineRule="auto"/>
        <w:ind w:left="0" w:right="1" w:firstLine="0"/>
        <w:jc w:val="both"/>
        <w:rPr>
          <w:rFonts w:ascii="Palatino Linotype" w:eastAsia="Palatino Linotype" w:hAnsi="Palatino Linotype" w:cs="Palatino Linotype"/>
          <w:b/>
          <w:bCs/>
        </w:rPr>
      </w:pPr>
      <w:r w:rsidRPr="00704526">
        <w:rPr>
          <w:rFonts w:ascii="Palatino Linotype" w:eastAsia="Palatino Linotype" w:hAnsi="Palatino Linotype" w:cs="Palatino Linotype"/>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14:paraId="38E99E9D" w14:textId="77777777" w:rsidR="00F73C42" w:rsidRPr="00704526" w:rsidRDefault="00F13D40">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704526">
        <w:rPr>
          <w:rFonts w:ascii="Palatino Linotype" w:eastAsia="Palatino Linotype" w:hAnsi="Palatino Linotype" w:cs="Palatino Linotype"/>
          <w:b/>
          <w:bCs/>
          <w:i/>
          <w:iCs/>
          <w:color w:val="000000"/>
        </w:rPr>
        <w:t>“Artículo 3.</w:t>
      </w:r>
      <w:r w:rsidRPr="00704526">
        <w:rPr>
          <w:rFonts w:ascii="Palatino Linotype" w:eastAsia="Palatino Linotype" w:hAnsi="Palatino Linotype" w:cs="Palatino Linotype"/>
          <w:i/>
          <w:iCs/>
          <w:color w:val="000000"/>
        </w:rPr>
        <w:t xml:space="preserve"> Para los efectos de la presente Ley se entenderá por: </w:t>
      </w:r>
    </w:p>
    <w:p w14:paraId="7576B557" w14:textId="77777777" w:rsidR="00F73C42" w:rsidRPr="00704526" w:rsidRDefault="00F13D40">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704526">
        <w:rPr>
          <w:rFonts w:ascii="Palatino Linotype" w:eastAsia="Palatino Linotype" w:hAnsi="Palatino Linotype" w:cs="Palatino Linotype"/>
          <w:i/>
          <w:iCs/>
          <w:color w:val="000000"/>
        </w:rPr>
        <w:t xml:space="preserve">(…) </w:t>
      </w:r>
    </w:p>
    <w:p w14:paraId="6617AF4F" w14:textId="77777777" w:rsidR="00F73C42" w:rsidRPr="00704526" w:rsidRDefault="00F13D40">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b/>
          <w:bCs/>
          <w:i/>
          <w:iCs/>
          <w:color w:val="000000"/>
        </w:rPr>
      </w:pPr>
      <w:r w:rsidRPr="00704526">
        <w:rPr>
          <w:rFonts w:ascii="Palatino Linotype" w:eastAsia="Palatino Linotype" w:hAnsi="Palatino Linotype" w:cs="Palatino Linotype"/>
          <w:b/>
          <w:bCs/>
          <w:i/>
          <w:iCs/>
          <w:color w:val="000000"/>
        </w:rPr>
        <w:t>XI. Documento:</w:t>
      </w:r>
      <w:r w:rsidRPr="00704526">
        <w:rPr>
          <w:rFonts w:ascii="Palatino Linotype" w:eastAsia="Palatino Linotype" w:hAnsi="Palatino Linotype" w:cs="Palatino Linotype"/>
          <w:i/>
          <w:iCs/>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704526">
        <w:rPr>
          <w:rFonts w:ascii="Palatino Linotype" w:eastAsia="Palatino Linotype" w:hAnsi="Palatino Linotype" w:cs="Palatino Linotype"/>
          <w:b/>
          <w:bCs/>
          <w:i/>
          <w:iCs/>
          <w:color w:val="000000"/>
        </w:rPr>
        <w:t xml:space="preserve">Los documentos podrán estar en cualquier medio, sea escrito, impreso, sonoro, visual, electrónico, informático u holográfico; </w:t>
      </w:r>
    </w:p>
    <w:p w14:paraId="35AD4856" w14:textId="77777777" w:rsidR="00F73C42" w:rsidRPr="00704526" w:rsidRDefault="00F13D40">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704526">
        <w:rPr>
          <w:rFonts w:ascii="Palatino Linotype" w:eastAsia="Palatino Linotype" w:hAnsi="Palatino Linotype" w:cs="Palatino Linotype"/>
          <w:i/>
          <w:iCs/>
          <w:color w:val="000000"/>
        </w:rPr>
        <w:t>(…)”</w:t>
      </w:r>
    </w:p>
    <w:p w14:paraId="53BCCE87" w14:textId="77777777" w:rsidR="00F73C42" w:rsidRPr="00704526" w:rsidRDefault="00F73C42">
      <w:pPr>
        <w:tabs>
          <w:tab w:val="left" w:pos="426"/>
          <w:tab w:val="left" w:pos="567"/>
        </w:tabs>
        <w:ind w:right="565"/>
        <w:jc w:val="both"/>
        <w:rPr>
          <w:rFonts w:ascii="Palatino Linotype" w:eastAsia="Palatino Linotype" w:hAnsi="Palatino Linotype" w:cs="Palatino Linotype"/>
          <w:i/>
          <w:iCs/>
          <w:color w:val="000000"/>
        </w:rPr>
      </w:pPr>
    </w:p>
    <w:p w14:paraId="0D4BEF3B" w14:textId="77777777" w:rsidR="00F73C42" w:rsidRPr="00704526" w:rsidRDefault="00F13D40">
      <w:pPr>
        <w:numPr>
          <w:ilvl w:val="0"/>
          <w:numId w:val="3"/>
        </w:numPr>
        <w:spacing w:line="360" w:lineRule="auto"/>
        <w:ind w:left="0" w:right="1" w:firstLine="0"/>
        <w:jc w:val="both"/>
        <w:rPr>
          <w:rFonts w:ascii="Palatino Linotype" w:eastAsia="Palatino Linotype" w:hAnsi="Palatino Linotype" w:cs="Palatino Linotype"/>
          <w:b/>
          <w:bCs/>
        </w:rPr>
      </w:pPr>
      <w:r w:rsidRPr="00704526">
        <w:rPr>
          <w:rFonts w:ascii="Palatino Linotype" w:eastAsia="Palatino Linotype" w:hAnsi="Palatino Linotype" w:cs="Palatino Linotype"/>
          <w:color w:val="000000"/>
        </w:rPr>
        <w:lastRenderedPageBreak/>
        <w:t xml:space="preserve">Siendo </w:t>
      </w:r>
      <w:r w:rsidRPr="00704526">
        <w:rPr>
          <w:rFonts w:ascii="Palatino Linotype" w:eastAsia="Palatino Linotype" w:hAnsi="Palatino Linotype" w:cs="Palatino Linotype"/>
        </w:rPr>
        <w:t>aplicable el Criterio de interpretación en el orden administrativo número 0002- 11,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776ACFF9" w14:textId="77777777" w:rsidR="00F73C42" w:rsidRPr="00704526" w:rsidRDefault="00F13D40">
      <w:pPr>
        <w:pBdr>
          <w:top w:val="nil"/>
          <w:left w:val="nil"/>
          <w:bottom w:val="nil"/>
          <w:right w:val="nil"/>
          <w:between w:val="nil"/>
        </w:pBdr>
        <w:ind w:left="567" w:right="539"/>
        <w:jc w:val="both"/>
        <w:rPr>
          <w:rFonts w:ascii="Palatino Linotype" w:eastAsia="Palatino Linotype" w:hAnsi="Palatino Linotype" w:cs="Palatino Linotype"/>
          <w:color w:val="000000"/>
        </w:rPr>
      </w:pPr>
      <w:r w:rsidRPr="00704526">
        <w:rPr>
          <w:rFonts w:ascii="Palatino Linotype" w:eastAsia="Palatino Linotype" w:hAnsi="Palatino Linotype" w:cs="Palatino Linotype"/>
          <w:i/>
          <w:iCs/>
          <w:color w:val="000000"/>
        </w:rPr>
        <w:t>“CRITERIO 0002-11 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En consecuencia el acceso a la información se refiere a que se cumplan cualquiera de los siguientes tres supuestos: 1) Que se trate de información registrada en cualquier soporte documental, que en ejercicio de las atribuciones conferidas, sea generada por los Sujetos Obligados; 2) Que se trate de información registrada en cualquier soporte documental, que en ejercicio de las atribuciones conferidas, sea administrada por los Sujetos Obligados, y 3) Que se trate de información registrada en cualquier soporte documental, que en ejercicio de las atribuciones conferidas, se encuentre en posesión de los Sujetos Obligados.”</w:t>
      </w:r>
    </w:p>
    <w:p w14:paraId="57B98DC6" w14:textId="77777777" w:rsidR="00F73C42" w:rsidRPr="00704526" w:rsidRDefault="00F73C42">
      <w:pPr>
        <w:spacing w:line="360" w:lineRule="auto"/>
        <w:ind w:right="1"/>
        <w:jc w:val="both"/>
        <w:rPr>
          <w:rFonts w:ascii="Palatino Linotype" w:eastAsia="Palatino Linotype" w:hAnsi="Palatino Linotype" w:cs="Palatino Linotype"/>
        </w:rPr>
      </w:pPr>
    </w:p>
    <w:p w14:paraId="0480CAC3" w14:textId="77777777" w:rsidR="00F73C42" w:rsidRPr="00704526" w:rsidRDefault="00F13D40">
      <w:pPr>
        <w:spacing w:line="360" w:lineRule="auto"/>
        <w:ind w:right="1"/>
        <w:jc w:val="both"/>
        <w:rPr>
          <w:rFonts w:ascii="Palatino Linotype" w:eastAsia="Palatino Linotype" w:hAnsi="Palatino Linotype" w:cs="Palatino Linotype"/>
          <w:b/>
          <w:bCs/>
        </w:rPr>
      </w:pPr>
      <w:r w:rsidRPr="00704526">
        <w:rPr>
          <w:rFonts w:ascii="Palatino Linotype" w:eastAsia="Palatino Linotype" w:hAnsi="Palatino Linotype" w:cs="Palatino Linotype"/>
          <w:b/>
          <w:bCs/>
        </w:rPr>
        <w:t>QUINTO. Decisión</w:t>
      </w:r>
    </w:p>
    <w:p w14:paraId="05BEF50F" w14:textId="77777777" w:rsidR="00F73C42" w:rsidRPr="00704526" w:rsidRDefault="00F13D40">
      <w:pPr>
        <w:numPr>
          <w:ilvl w:val="0"/>
          <w:numId w:val="3"/>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b/>
          <w:bCs/>
          <w:color w:val="000000"/>
        </w:rPr>
      </w:pPr>
      <w:r w:rsidRPr="00704526">
        <w:rPr>
          <w:rFonts w:ascii="Palatino Linotype" w:eastAsia="Palatino Linotype" w:hAnsi="Palatino Linotype" w:cs="Palatino Linotype"/>
          <w:color w:val="000000"/>
        </w:rPr>
        <w:t xml:space="preserve">Bajo este contexto, se considera que, con el pronunciamiento realizado por parte del </w:t>
      </w:r>
      <w:r w:rsidRPr="00704526">
        <w:rPr>
          <w:rFonts w:ascii="Palatino Linotype" w:eastAsia="Palatino Linotype" w:hAnsi="Palatino Linotype" w:cs="Palatino Linotype"/>
          <w:b/>
          <w:bCs/>
          <w:color w:val="000000"/>
        </w:rPr>
        <w:t>SUJETO OBLIGADO,</w:t>
      </w:r>
      <w:r w:rsidRPr="00704526">
        <w:rPr>
          <w:rFonts w:ascii="Palatino Linotype" w:eastAsia="Palatino Linotype" w:hAnsi="Palatino Linotype" w:cs="Palatino Linotype"/>
          <w:color w:val="000000"/>
        </w:rPr>
        <w:t xml:space="preserve"> mediante respuesta a la solicitud de información número </w:t>
      </w:r>
      <w:r w:rsidRPr="00704526">
        <w:rPr>
          <w:rFonts w:ascii="Palatino Linotype" w:eastAsia="Palatino Linotype" w:hAnsi="Palatino Linotype" w:cs="Palatino Linotype"/>
          <w:b/>
          <w:bCs/>
          <w:color w:val="000000"/>
        </w:rPr>
        <w:t xml:space="preserve">00016/UDEM/IP/2025 </w:t>
      </w:r>
      <w:r w:rsidRPr="00704526">
        <w:rPr>
          <w:rFonts w:ascii="Palatino Linotype" w:eastAsia="Palatino Linotype" w:hAnsi="Palatino Linotype" w:cs="Palatino Linotype"/>
          <w:color w:val="000000"/>
        </w:rPr>
        <w:t xml:space="preserve">colma en su totalidad con lo requerido por el </w:t>
      </w:r>
      <w:r w:rsidRPr="00704526">
        <w:rPr>
          <w:rFonts w:ascii="Palatino Linotype" w:eastAsia="Palatino Linotype" w:hAnsi="Palatino Linotype" w:cs="Palatino Linotype"/>
          <w:b/>
          <w:bCs/>
          <w:color w:val="000000"/>
        </w:rPr>
        <w:t>RECURRENTE.</w:t>
      </w:r>
    </w:p>
    <w:p w14:paraId="71D7EB91" w14:textId="77777777" w:rsidR="00F73C42" w:rsidRPr="00704526" w:rsidRDefault="00F13D40">
      <w:pPr>
        <w:spacing w:line="360" w:lineRule="auto"/>
        <w:jc w:val="both"/>
        <w:rPr>
          <w:rFonts w:ascii="Palatino Linotype" w:eastAsia="Palatino Linotype" w:hAnsi="Palatino Linotype" w:cs="Palatino Linotype"/>
          <w:color w:val="000000"/>
        </w:rPr>
      </w:pPr>
      <w:r w:rsidRPr="00704526">
        <w:rPr>
          <w:rFonts w:ascii="Palatino Linotype" w:eastAsia="Palatino Linotype" w:hAnsi="Palatino Linotype" w:cs="Palatino Linotype"/>
          <w:color w:val="000000"/>
        </w:rPr>
        <w:t xml:space="preserve">Por </w:t>
      </w:r>
      <w:r w:rsidRPr="00704526">
        <w:rPr>
          <w:rFonts w:ascii="Palatino Linotype" w:eastAsia="Palatino Linotype" w:hAnsi="Palatino Linotype" w:cs="Palatino Linotype"/>
        </w:rPr>
        <w:t xml:space="preserve">lo tanto, este Organismo Garante considera procedente </w:t>
      </w:r>
      <w:r w:rsidRPr="00704526">
        <w:rPr>
          <w:rFonts w:ascii="Palatino Linotype" w:eastAsia="Palatino Linotype" w:hAnsi="Palatino Linotype" w:cs="Palatino Linotype"/>
          <w:b/>
          <w:bCs/>
        </w:rPr>
        <w:t xml:space="preserve">CONFIRMAR </w:t>
      </w:r>
      <w:r w:rsidRPr="00704526">
        <w:rPr>
          <w:rFonts w:ascii="Palatino Linotype" w:eastAsia="Palatino Linotype" w:hAnsi="Palatino Linotype" w:cs="Palatino Linotype"/>
        </w:rPr>
        <w:t xml:space="preserve">la respuesta otorgada por la </w:t>
      </w:r>
      <w:r w:rsidRPr="00704526">
        <w:rPr>
          <w:rFonts w:ascii="Palatino Linotype" w:eastAsia="Palatino Linotype" w:hAnsi="Palatino Linotype" w:cs="Palatino Linotype"/>
          <w:b/>
          <w:bCs/>
        </w:rPr>
        <w:t xml:space="preserve">Universidad Digital del Estado de México, </w:t>
      </w:r>
      <w:r w:rsidRPr="00704526">
        <w:rPr>
          <w:rFonts w:ascii="Palatino Linotype" w:eastAsia="Palatino Linotype" w:hAnsi="Palatino Linotype" w:cs="Palatino Linotype"/>
        </w:rPr>
        <w:t>a la solicitud de información</w:t>
      </w:r>
      <w:r w:rsidRPr="00704526">
        <w:rPr>
          <w:rFonts w:ascii="Palatino Linotype" w:eastAsia="Palatino Linotype" w:hAnsi="Palatino Linotype" w:cs="Palatino Linotype"/>
          <w:b/>
          <w:bCs/>
        </w:rPr>
        <w:t xml:space="preserve"> 00016/UDEM/IP/2025.</w:t>
      </w:r>
    </w:p>
    <w:p w14:paraId="03750E6B" w14:textId="77777777" w:rsidR="00F73C42" w:rsidRPr="00704526" w:rsidRDefault="00F73C42">
      <w:pPr>
        <w:spacing w:line="360" w:lineRule="auto"/>
        <w:jc w:val="both"/>
        <w:rPr>
          <w:rFonts w:ascii="Palatino Linotype" w:eastAsia="Palatino Linotype" w:hAnsi="Palatino Linotype" w:cs="Palatino Linotype"/>
          <w:color w:val="000000"/>
        </w:rPr>
      </w:pPr>
    </w:p>
    <w:p w14:paraId="3CB6D259" w14:textId="77777777" w:rsidR="00F73C42" w:rsidRPr="00D45C2E" w:rsidRDefault="00F13D40">
      <w:pPr>
        <w:numPr>
          <w:ilvl w:val="0"/>
          <w:numId w:val="3"/>
        </w:numPr>
        <w:pBdr>
          <w:top w:val="nil"/>
          <w:left w:val="nil"/>
          <w:bottom w:val="nil"/>
          <w:right w:val="nil"/>
          <w:between w:val="nil"/>
        </w:pBdr>
        <w:spacing w:before="120" w:line="360" w:lineRule="auto"/>
        <w:ind w:left="0" w:firstLine="0"/>
        <w:jc w:val="both"/>
        <w:rPr>
          <w:rFonts w:ascii="Palatino Linotype" w:eastAsia="Palatino Linotype" w:hAnsi="Palatino Linotype" w:cs="Palatino Linotype"/>
          <w:color w:val="000000"/>
        </w:rPr>
      </w:pPr>
      <w:r w:rsidRPr="00704526">
        <w:rPr>
          <w:rFonts w:ascii="Palatino Linotype" w:eastAsia="Palatino Linotype" w:hAnsi="Palatino Linotype" w:cs="Palatino Linotype"/>
          <w:color w:val="222222"/>
        </w:rPr>
        <w:lastRenderedPageBreak/>
        <w:t xml:space="preserve">Por lo anteriormente expuesto y fundado, este </w:t>
      </w:r>
      <w:r w:rsidRPr="00704526">
        <w:rPr>
          <w:rFonts w:ascii="Palatino Linotype" w:eastAsia="Palatino Linotype" w:hAnsi="Palatino Linotype" w:cs="Palatino Linotype"/>
          <w:b/>
          <w:bCs/>
          <w:color w:val="222222"/>
        </w:rPr>
        <w:t>ÓRGANO GARANTE</w:t>
      </w:r>
      <w:r w:rsidRPr="00704526">
        <w:rPr>
          <w:rFonts w:ascii="Palatino Linotype" w:eastAsia="Palatino Linotype" w:hAnsi="Palatino Linotype" w:cs="Palatino Linotype"/>
          <w:color w:val="222222"/>
        </w:rPr>
        <w:t xml:space="preserve"> emite los siguientes:</w:t>
      </w:r>
    </w:p>
    <w:p w14:paraId="70242B4D" w14:textId="77777777" w:rsidR="00D45C2E" w:rsidRDefault="00D45C2E">
      <w:pPr>
        <w:keepNext/>
        <w:keepLines/>
        <w:spacing w:line="360" w:lineRule="auto"/>
        <w:ind w:right="-592"/>
        <w:jc w:val="center"/>
        <w:rPr>
          <w:rFonts w:ascii="Palatino Linotype" w:eastAsia="Palatino Linotype" w:hAnsi="Palatino Linotype" w:cs="Palatino Linotype"/>
          <w:b/>
          <w:bCs/>
          <w:color w:val="000000"/>
        </w:rPr>
      </w:pPr>
      <w:bookmarkStart w:id="7" w:name="_heading=h.8tgq9am2xy6v" w:colFirst="0" w:colLast="0"/>
      <w:bookmarkEnd w:id="7"/>
    </w:p>
    <w:p w14:paraId="4CB07201" w14:textId="77777777" w:rsidR="00F73C42" w:rsidRPr="00704526" w:rsidRDefault="00F13D40">
      <w:pPr>
        <w:keepNext/>
        <w:keepLines/>
        <w:spacing w:line="360" w:lineRule="auto"/>
        <w:ind w:right="-592"/>
        <w:jc w:val="center"/>
        <w:rPr>
          <w:rFonts w:ascii="Palatino Linotype" w:eastAsia="Palatino Linotype" w:hAnsi="Palatino Linotype" w:cs="Palatino Linotype"/>
          <w:b/>
          <w:bCs/>
          <w:color w:val="000000"/>
        </w:rPr>
      </w:pPr>
      <w:r w:rsidRPr="00704526">
        <w:rPr>
          <w:rFonts w:ascii="Palatino Linotype" w:eastAsia="Palatino Linotype" w:hAnsi="Palatino Linotype" w:cs="Palatino Linotype"/>
          <w:b/>
          <w:bCs/>
          <w:color w:val="000000"/>
        </w:rPr>
        <w:t>R E S O L U T I V O S</w:t>
      </w:r>
    </w:p>
    <w:p w14:paraId="281269C1" w14:textId="77777777" w:rsidR="00F73C42" w:rsidRPr="00704526" w:rsidRDefault="00F73C42">
      <w:pPr>
        <w:keepNext/>
        <w:keepLines/>
        <w:spacing w:line="360" w:lineRule="auto"/>
        <w:ind w:right="-592"/>
        <w:jc w:val="center"/>
        <w:rPr>
          <w:rFonts w:ascii="Palatino Linotype" w:eastAsia="Palatino Linotype" w:hAnsi="Palatino Linotype" w:cs="Palatino Linotype"/>
          <w:b/>
          <w:bCs/>
          <w:color w:val="000000"/>
        </w:rPr>
      </w:pPr>
    </w:p>
    <w:p w14:paraId="656FDF56" w14:textId="77777777" w:rsidR="00F73C42" w:rsidRPr="00704526" w:rsidRDefault="00F13D40">
      <w:pPr>
        <w:spacing w:line="360" w:lineRule="auto"/>
        <w:jc w:val="both"/>
        <w:rPr>
          <w:rFonts w:ascii="Palatino Linotype" w:eastAsia="Palatino Linotype" w:hAnsi="Palatino Linotype" w:cs="Palatino Linotype"/>
        </w:rPr>
      </w:pPr>
      <w:r w:rsidRPr="00704526">
        <w:rPr>
          <w:rFonts w:ascii="Palatino Linotype" w:eastAsia="Palatino Linotype" w:hAnsi="Palatino Linotype" w:cs="Palatino Linotype"/>
          <w:b/>
          <w:bCs/>
        </w:rPr>
        <w:t xml:space="preserve">PRIMERO. </w:t>
      </w:r>
      <w:r w:rsidRPr="00704526">
        <w:rPr>
          <w:rFonts w:ascii="Palatino Linotype" w:eastAsia="Palatino Linotype" w:hAnsi="Palatino Linotype" w:cs="Palatino Linotype"/>
        </w:rPr>
        <w:t>Resultan infundadas las</w:t>
      </w:r>
      <w:r w:rsidRPr="00704526">
        <w:rPr>
          <w:rFonts w:ascii="Palatino Linotype" w:eastAsia="Palatino Linotype" w:hAnsi="Palatino Linotype" w:cs="Palatino Linotype"/>
          <w:b/>
          <w:bCs/>
        </w:rPr>
        <w:t xml:space="preserve"> </w:t>
      </w:r>
      <w:r w:rsidRPr="00704526">
        <w:rPr>
          <w:rFonts w:ascii="Palatino Linotype" w:eastAsia="Palatino Linotype" w:hAnsi="Palatino Linotype" w:cs="Palatino Linotype"/>
        </w:rPr>
        <w:t xml:space="preserve">razones o motivos de inconformidad hechos valer en el recurso de revisión </w:t>
      </w:r>
      <w:r w:rsidRPr="00704526">
        <w:rPr>
          <w:rFonts w:ascii="Palatino Linotype" w:eastAsia="Palatino Linotype" w:hAnsi="Palatino Linotype" w:cs="Palatino Linotype"/>
          <w:b/>
          <w:bCs/>
        </w:rPr>
        <w:t xml:space="preserve">06588/INFOEM/IP/RR/2025 </w:t>
      </w:r>
      <w:r w:rsidRPr="00704526">
        <w:rPr>
          <w:rFonts w:ascii="Palatino Linotype" w:eastAsia="Palatino Linotype" w:hAnsi="Palatino Linotype" w:cs="Palatino Linotype"/>
        </w:rPr>
        <w:t>en términos del</w:t>
      </w:r>
      <w:r w:rsidRPr="00704526">
        <w:rPr>
          <w:rFonts w:ascii="Palatino Linotype" w:eastAsia="Palatino Linotype" w:hAnsi="Palatino Linotype" w:cs="Palatino Linotype"/>
          <w:b/>
          <w:bCs/>
        </w:rPr>
        <w:t xml:space="preserve"> Considerando</w:t>
      </w:r>
      <w:r w:rsidRPr="00704526">
        <w:rPr>
          <w:rFonts w:ascii="Palatino Linotype" w:eastAsia="Palatino Linotype" w:hAnsi="Palatino Linotype" w:cs="Palatino Linotype"/>
        </w:rPr>
        <w:t xml:space="preserve"> </w:t>
      </w:r>
      <w:r w:rsidRPr="00704526">
        <w:rPr>
          <w:rFonts w:ascii="Palatino Linotype" w:eastAsia="Palatino Linotype" w:hAnsi="Palatino Linotype" w:cs="Palatino Linotype"/>
          <w:b/>
          <w:bCs/>
        </w:rPr>
        <w:t>CUARTO</w:t>
      </w:r>
      <w:r w:rsidRPr="00704526">
        <w:rPr>
          <w:rFonts w:ascii="Palatino Linotype" w:eastAsia="Palatino Linotype" w:hAnsi="Palatino Linotype" w:cs="Palatino Linotype"/>
        </w:rPr>
        <w:t xml:space="preserve"> de la presente resolución.</w:t>
      </w:r>
    </w:p>
    <w:p w14:paraId="0FD7D85C" w14:textId="77777777" w:rsidR="00F73C42" w:rsidRPr="00704526" w:rsidRDefault="00F73C42">
      <w:pPr>
        <w:spacing w:line="360" w:lineRule="auto"/>
        <w:jc w:val="both"/>
        <w:rPr>
          <w:rFonts w:ascii="Palatino Linotype" w:eastAsia="Palatino Linotype" w:hAnsi="Palatino Linotype" w:cs="Palatino Linotype"/>
        </w:rPr>
      </w:pPr>
    </w:p>
    <w:p w14:paraId="66940D66" w14:textId="77777777" w:rsidR="00F73C42" w:rsidRPr="00704526" w:rsidRDefault="00F13D40">
      <w:pPr>
        <w:spacing w:line="360" w:lineRule="auto"/>
        <w:jc w:val="both"/>
        <w:rPr>
          <w:rFonts w:ascii="Palatino Linotype" w:eastAsia="Palatino Linotype" w:hAnsi="Palatino Linotype" w:cs="Palatino Linotype"/>
          <w:b/>
          <w:bCs/>
        </w:rPr>
      </w:pPr>
      <w:bookmarkStart w:id="8" w:name="_heading=h.5en8cakx7miw" w:colFirst="0" w:colLast="0"/>
      <w:bookmarkEnd w:id="8"/>
      <w:r w:rsidRPr="00704526">
        <w:rPr>
          <w:rFonts w:ascii="Palatino Linotype" w:eastAsia="Palatino Linotype" w:hAnsi="Palatino Linotype" w:cs="Palatino Linotype"/>
          <w:b/>
          <w:bCs/>
        </w:rPr>
        <w:t xml:space="preserve">SEGUNDO. </w:t>
      </w:r>
      <w:r w:rsidRPr="00704526">
        <w:rPr>
          <w:rFonts w:ascii="Palatino Linotype" w:eastAsia="Palatino Linotype" w:hAnsi="Palatino Linotype" w:cs="Palatino Linotype"/>
        </w:rPr>
        <w:t xml:space="preserve">Se </w:t>
      </w:r>
      <w:r w:rsidRPr="00704526">
        <w:rPr>
          <w:rFonts w:ascii="Palatino Linotype" w:eastAsia="Palatino Linotype" w:hAnsi="Palatino Linotype" w:cs="Palatino Linotype"/>
          <w:b/>
          <w:bCs/>
        </w:rPr>
        <w:t>CONFIRMA</w:t>
      </w:r>
      <w:r w:rsidRPr="00704526">
        <w:rPr>
          <w:rFonts w:ascii="Palatino Linotype" w:eastAsia="Palatino Linotype" w:hAnsi="Palatino Linotype" w:cs="Palatino Linotype"/>
        </w:rPr>
        <w:t xml:space="preserve"> la respuesta emitida por la </w:t>
      </w:r>
      <w:r w:rsidRPr="00704526">
        <w:rPr>
          <w:rFonts w:ascii="Palatino Linotype" w:eastAsia="Palatino Linotype" w:hAnsi="Palatino Linotype" w:cs="Palatino Linotype"/>
          <w:b/>
          <w:bCs/>
        </w:rPr>
        <w:t xml:space="preserve">Universidad Digital del Estado de México, </w:t>
      </w:r>
      <w:r w:rsidRPr="00704526">
        <w:rPr>
          <w:rFonts w:ascii="Palatino Linotype" w:eastAsia="Palatino Linotype" w:hAnsi="Palatino Linotype" w:cs="Palatino Linotype"/>
        </w:rPr>
        <w:t xml:space="preserve">a la solicitud </w:t>
      </w:r>
      <w:r w:rsidRPr="00704526">
        <w:rPr>
          <w:rFonts w:ascii="Palatino Linotype" w:eastAsia="Palatino Linotype" w:hAnsi="Palatino Linotype" w:cs="Palatino Linotype"/>
          <w:b/>
          <w:bCs/>
        </w:rPr>
        <w:t>00016/UDEM/IP/2025.</w:t>
      </w:r>
    </w:p>
    <w:p w14:paraId="58D2E2F0" w14:textId="77777777" w:rsidR="00F73C42" w:rsidRPr="00704526" w:rsidRDefault="00F73C42">
      <w:pPr>
        <w:spacing w:line="360" w:lineRule="auto"/>
        <w:jc w:val="both"/>
        <w:rPr>
          <w:rFonts w:ascii="Palatino Linotype" w:eastAsia="Palatino Linotype" w:hAnsi="Palatino Linotype" w:cs="Palatino Linotype"/>
          <w:b/>
          <w:bCs/>
        </w:rPr>
      </w:pPr>
    </w:p>
    <w:p w14:paraId="2D58E5B5" w14:textId="77777777" w:rsidR="00F73C42" w:rsidRPr="00704526" w:rsidRDefault="00F13D40">
      <w:pPr>
        <w:tabs>
          <w:tab w:val="left" w:pos="8080"/>
        </w:tabs>
        <w:spacing w:line="360" w:lineRule="auto"/>
        <w:ind w:right="49"/>
        <w:jc w:val="both"/>
        <w:rPr>
          <w:rFonts w:ascii="Palatino Linotype" w:eastAsia="Palatino Linotype" w:hAnsi="Palatino Linotype" w:cs="Palatino Linotype"/>
          <w:b/>
          <w:bCs/>
        </w:rPr>
      </w:pPr>
      <w:r w:rsidRPr="00704526">
        <w:rPr>
          <w:rFonts w:ascii="Palatino Linotype" w:eastAsia="Palatino Linotype" w:hAnsi="Palatino Linotype" w:cs="Palatino Linotype"/>
          <w:b/>
          <w:bCs/>
          <w:color w:val="000000"/>
        </w:rPr>
        <w:t>TERCERO.</w:t>
      </w:r>
      <w:r w:rsidRPr="00704526">
        <w:rPr>
          <w:rFonts w:ascii="Palatino Linotype" w:eastAsia="Palatino Linotype" w:hAnsi="Palatino Linotype" w:cs="Palatino Linotype"/>
          <w:color w:val="000000"/>
        </w:rPr>
        <w:t xml:space="preserve"> </w:t>
      </w:r>
      <w:r w:rsidRPr="00704526">
        <w:rPr>
          <w:rFonts w:ascii="Palatino Linotype" w:eastAsia="Palatino Linotype" w:hAnsi="Palatino Linotype" w:cs="Palatino Linotype"/>
          <w:b/>
          <w:bCs/>
        </w:rPr>
        <w:t xml:space="preserve">Notifíquese, </w:t>
      </w:r>
      <w:r w:rsidRPr="00704526">
        <w:rPr>
          <w:rFonts w:ascii="Palatino Linotype" w:eastAsia="Palatino Linotype" w:hAnsi="Palatino Linotype" w:cs="Palatino Linotype"/>
        </w:rPr>
        <w:t xml:space="preserve">vía Sistema de Acceso a la Información Mexiquense </w:t>
      </w:r>
      <w:r w:rsidRPr="00704526">
        <w:rPr>
          <w:rFonts w:ascii="Palatino Linotype" w:eastAsia="Palatino Linotype" w:hAnsi="Palatino Linotype" w:cs="Palatino Linotype"/>
          <w:b/>
          <w:bCs/>
        </w:rPr>
        <w:t>(SAIMEX),</w:t>
      </w:r>
      <w:r w:rsidRPr="00704526">
        <w:rPr>
          <w:rFonts w:ascii="Palatino Linotype" w:eastAsia="Palatino Linotype" w:hAnsi="Palatino Linotype" w:cs="Palatino Linotype"/>
        </w:rPr>
        <w:t xml:space="preserve"> la presente resolución al Titular de la Unidad de Transparencia del </w:t>
      </w:r>
      <w:r w:rsidRPr="00704526">
        <w:rPr>
          <w:rFonts w:ascii="Palatino Linotype" w:eastAsia="Palatino Linotype" w:hAnsi="Palatino Linotype" w:cs="Palatino Linotype"/>
          <w:b/>
          <w:bCs/>
        </w:rPr>
        <w:t>SUJETO OBLIGADO.</w:t>
      </w:r>
    </w:p>
    <w:p w14:paraId="46712666" w14:textId="77777777" w:rsidR="00F73C42" w:rsidRPr="00704526" w:rsidRDefault="00F73C42">
      <w:pPr>
        <w:tabs>
          <w:tab w:val="left" w:pos="8080"/>
        </w:tabs>
        <w:spacing w:line="360" w:lineRule="auto"/>
        <w:ind w:right="49"/>
        <w:jc w:val="both"/>
        <w:rPr>
          <w:rFonts w:ascii="Palatino Linotype" w:eastAsia="Palatino Linotype" w:hAnsi="Palatino Linotype" w:cs="Palatino Linotype"/>
          <w:b/>
          <w:bCs/>
        </w:rPr>
      </w:pPr>
    </w:p>
    <w:p w14:paraId="7DDAE221" w14:textId="77777777" w:rsidR="00F73C42" w:rsidRPr="00704526" w:rsidRDefault="00F13D40">
      <w:pPr>
        <w:shd w:val="clear" w:color="auto" w:fill="FFFFFF"/>
        <w:spacing w:line="360" w:lineRule="auto"/>
        <w:jc w:val="both"/>
        <w:rPr>
          <w:rFonts w:ascii="Palatino Linotype" w:eastAsia="Palatino Linotype" w:hAnsi="Palatino Linotype" w:cs="Palatino Linotype"/>
          <w:b/>
          <w:bCs/>
        </w:rPr>
      </w:pPr>
      <w:r w:rsidRPr="00704526">
        <w:rPr>
          <w:rFonts w:ascii="Palatino Linotype" w:eastAsia="Palatino Linotype" w:hAnsi="Palatino Linotype" w:cs="Palatino Linotype"/>
          <w:b/>
          <w:bCs/>
        </w:rPr>
        <w:t xml:space="preserve">CUARTO. </w:t>
      </w:r>
      <w:r w:rsidRPr="00704526">
        <w:rPr>
          <w:rFonts w:ascii="Palatino Linotype" w:eastAsia="Palatino Linotype" w:hAnsi="Palatino Linotype" w:cs="Palatino Linotype"/>
          <w:b/>
          <w:bCs/>
          <w:color w:val="222222"/>
        </w:rPr>
        <w:t>Notifíquese a la parte</w:t>
      </w:r>
      <w:r w:rsidRPr="00704526">
        <w:rPr>
          <w:rFonts w:ascii="Palatino Linotype" w:eastAsia="Palatino Linotype" w:hAnsi="Palatino Linotype" w:cs="Palatino Linotype"/>
          <w:b/>
          <w:bCs/>
        </w:rPr>
        <w:t xml:space="preserve"> RECURRENTE</w:t>
      </w:r>
      <w:r w:rsidRPr="00704526">
        <w:rPr>
          <w:rFonts w:ascii="Palatino Linotype" w:eastAsia="Palatino Linotype" w:hAnsi="Palatino Linotype" w:cs="Palatino Linotype"/>
        </w:rPr>
        <w:t xml:space="preserve"> la presente resolución, vía Sistema de Acceso a la Información Mexiquense </w:t>
      </w:r>
      <w:r w:rsidRPr="00704526">
        <w:rPr>
          <w:rFonts w:ascii="Palatino Linotype" w:eastAsia="Palatino Linotype" w:hAnsi="Palatino Linotype" w:cs="Palatino Linotype"/>
          <w:b/>
          <w:bCs/>
        </w:rPr>
        <w:t>(SAIMEX).</w:t>
      </w:r>
    </w:p>
    <w:p w14:paraId="51220C57" w14:textId="77777777" w:rsidR="00F73C42" w:rsidRPr="00704526" w:rsidRDefault="00F73C42">
      <w:pPr>
        <w:shd w:val="clear" w:color="auto" w:fill="FFFFFF"/>
        <w:spacing w:line="360" w:lineRule="auto"/>
        <w:jc w:val="both"/>
        <w:rPr>
          <w:rFonts w:ascii="Palatino Linotype" w:eastAsia="Palatino Linotype" w:hAnsi="Palatino Linotype" w:cs="Palatino Linotype"/>
        </w:rPr>
      </w:pPr>
    </w:p>
    <w:p w14:paraId="2240454B" w14:textId="77777777" w:rsidR="00F73C42" w:rsidRPr="00704526" w:rsidRDefault="00F13D40">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bookmarkStart w:id="9" w:name="_heading=h.ewc8zu5wy03z" w:colFirst="0" w:colLast="0"/>
      <w:bookmarkEnd w:id="9"/>
      <w:r w:rsidRPr="00704526">
        <w:rPr>
          <w:rFonts w:ascii="Palatino Linotype" w:eastAsia="Palatino Linotype" w:hAnsi="Palatino Linotype" w:cs="Palatino Linotype"/>
          <w:b/>
          <w:bCs/>
          <w:color w:val="000000"/>
        </w:rPr>
        <w:t>QUINTO.</w:t>
      </w:r>
      <w:r w:rsidRPr="00704526">
        <w:rPr>
          <w:rFonts w:ascii="Palatino Linotype" w:eastAsia="Palatino Linotype" w:hAnsi="Palatino Linotype" w:cs="Palatino Linotype"/>
          <w:color w:val="000000"/>
        </w:rPr>
        <w:t xml:space="preserve"> Se hace del conocimiento de la parte </w:t>
      </w:r>
      <w:r w:rsidRPr="00704526">
        <w:rPr>
          <w:rFonts w:ascii="Palatino Linotype" w:eastAsia="Palatino Linotype" w:hAnsi="Palatino Linotype" w:cs="Palatino Linotype"/>
          <w:b/>
          <w:bCs/>
          <w:color w:val="000000"/>
        </w:rPr>
        <w:t>RECURRENTE</w:t>
      </w:r>
      <w:r w:rsidRPr="00704526">
        <w:rPr>
          <w:rFonts w:ascii="Palatino Linotype" w:eastAsia="Palatino Linotype" w:hAnsi="Palatino Linotype" w:cs="Palatino Linotype"/>
          <w:color w:val="000000"/>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14:paraId="16AF0000" w14:textId="77777777" w:rsidR="00F73C42" w:rsidRPr="00704526" w:rsidRDefault="00F73C42">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p>
    <w:p w14:paraId="354F83C0" w14:textId="77777777" w:rsidR="00DF1E97" w:rsidRPr="00704526" w:rsidRDefault="00DF1E97" w:rsidP="00DF1E97">
      <w:pPr>
        <w:spacing w:before="240" w:after="240" w:line="360" w:lineRule="auto"/>
        <w:ind w:firstLine="1"/>
        <w:jc w:val="both"/>
        <w:rPr>
          <w:rFonts w:ascii="Palatino Linotype" w:hAnsi="Palatino Linotype"/>
        </w:rPr>
      </w:pPr>
      <w:bookmarkStart w:id="10" w:name="_heading=h.k06rde75t38" w:colFirst="0" w:colLast="0"/>
      <w:bookmarkStart w:id="11" w:name="_Hlk99014733"/>
      <w:bookmarkEnd w:id="10"/>
      <w:r w:rsidRPr="00704526">
        <w:rPr>
          <w:rFonts w:ascii="Palatino Linotype" w:hAnsi="Palatino Linotype" w:cs="Palatino Linotype"/>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QUINTA SESIÓN ORDINARIA, CELEBRADA EL ONCE (11) DE FEBRERO DE DOS MIL VEINTISÉIS, ANTE EL SECRETARIO TÉCNICO DEL PLENO </w:t>
      </w:r>
      <w:r w:rsidRPr="00704526">
        <w:rPr>
          <w:rFonts w:ascii="Palatino Linotype" w:hAnsi="Palatino Linotype" w:cs="Palatino Linotype"/>
          <w:color w:val="000000" w:themeColor="text1"/>
        </w:rPr>
        <w:t>ALEXIS TAPIA RAMÍREZ.</w:t>
      </w:r>
    </w:p>
    <w:bookmarkEnd w:id="11"/>
    <w:p w14:paraId="64852FCB" w14:textId="77777777" w:rsidR="00F73C42" w:rsidRPr="00704526" w:rsidRDefault="00F73C42">
      <w:pPr>
        <w:spacing w:line="360" w:lineRule="auto"/>
        <w:ind w:right="-592"/>
        <w:jc w:val="both"/>
        <w:rPr>
          <w:rFonts w:ascii="Palatino Linotype" w:eastAsia="Palatino Linotype" w:hAnsi="Palatino Linotype" w:cs="Palatino Linotype"/>
        </w:rPr>
      </w:pPr>
    </w:p>
    <w:p w14:paraId="64875879" w14:textId="77777777" w:rsidR="00F73C42" w:rsidRPr="00704526" w:rsidRDefault="00F73C42">
      <w:pPr>
        <w:spacing w:line="360" w:lineRule="auto"/>
        <w:ind w:right="-592"/>
        <w:jc w:val="both"/>
        <w:rPr>
          <w:rFonts w:ascii="Palatino Linotype" w:eastAsia="Palatino Linotype" w:hAnsi="Palatino Linotype" w:cs="Palatino Linotype"/>
        </w:rPr>
      </w:pPr>
    </w:p>
    <w:p w14:paraId="3759F452" w14:textId="77777777" w:rsidR="00F73C42" w:rsidRDefault="00F73C42">
      <w:pPr>
        <w:spacing w:line="360" w:lineRule="auto"/>
        <w:ind w:right="-592"/>
        <w:jc w:val="both"/>
        <w:rPr>
          <w:rFonts w:ascii="Palatino Linotype" w:eastAsia="Palatino Linotype" w:hAnsi="Palatino Linotype" w:cs="Palatino Linotype"/>
        </w:rPr>
      </w:pPr>
    </w:p>
    <w:p w14:paraId="7C328553" w14:textId="77777777" w:rsidR="00D45C2E" w:rsidRDefault="00D45C2E">
      <w:pPr>
        <w:spacing w:line="360" w:lineRule="auto"/>
        <w:ind w:right="-592"/>
        <w:jc w:val="both"/>
        <w:rPr>
          <w:rFonts w:ascii="Palatino Linotype" w:eastAsia="Palatino Linotype" w:hAnsi="Palatino Linotype" w:cs="Palatino Linotype"/>
        </w:rPr>
      </w:pPr>
    </w:p>
    <w:p w14:paraId="3931B777" w14:textId="77777777" w:rsidR="00D45C2E" w:rsidRDefault="00D45C2E">
      <w:pPr>
        <w:spacing w:line="360" w:lineRule="auto"/>
        <w:ind w:right="-592"/>
        <w:jc w:val="both"/>
        <w:rPr>
          <w:rFonts w:ascii="Palatino Linotype" w:eastAsia="Palatino Linotype" w:hAnsi="Palatino Linotype" w:cs="Palatino Linotype"/>
        </w:rPr>
      </w:pPr>
    </w:p>
    <w:p w14:paraId="435822E0" w14:textId="77777777" w:rsidR="00D45C2E" w:rsidRDefault="00D45C2E">
      <w:pPr>
        <w:spacing w:line="360" w:lineRule="auto"/>
        <w:ind w:right="-592"/>
        <w:jc w:val="both"/>
        <w:rPr>
          <w:rFonts w:ascii="Palatino Linotype" w:eastAsia="Palatino Linotype" w:hAnsi="Palatino Linotype" w:cs="Palatino Linotype"/>
        </w:rPr>
      </w:pPr>
    </w:p>
    <w:p w14:paraId="273ED2A1" w14:textId="77777777" w:rsidR="00D45C2E" w:rsidRDefault="00D45C2E">
      <w:pPr>
        <w:spacing w:line="360" w:lineRule="auto"/>
        <w:ind w:right="-592"/>
        <w:jc w:val="both"/>
        <w:rPr>
          <w:rFonts w:ascii="Palatino Linotype" w:eastAsia="Palatino Linotype" w:hAnsi="Palatino Linotype" w:cs="Palatino Linotype"/>
        </w:rPr>
      </w:pPr>
    </w:p>
    <w:p w14:paraId="30232981" w14:textId="77777777" w:rsidR="00D45C2E" w:rsidRDefault="00D45C2E">
      <w:pPr>
        <w:spacing w:line="360" w:lineRule="auto"/>
        <w:ind w:right="-592"/>
        <w:jc w:val="both"/>
        <w:rPr>
          <w:rFonts w:ascii="Palatino Linotype" w:eastAsia="Palatino Linotype" w:hAnsi="Palatino Linotype" w:cs="Palatino Linotype"/>
        </w:rPr>
      </w:pPr>
    </w:p>
    <w:p w14:paraId="4FFC0A7C" w14:textId="77777777" w:rsidR="00D45C2E" w:rsidRDefault="00D45C2E">
      <w:pPr>
        <w:spacing w:line="360" w:lineRule="auto"/>
        <w:ind w:right="-592"/>
        <w:jc w:val="both"/>
        <w:rPr>
          <w:rFonts w:ascii="Palatino Linotype" w:eastAsia="Palatino Linotype" w:hAnsi="Palatino Linotype" w:cs="Palatino Linotype"/>
        </w:rPr>
      </w:pPr>
    </w:p>
    <w:p w14:paraId="132B21F9" w14:textId="77777777" w:rsidR="00D45C2E" w:rsidRDefault="00D45C2E">
      <w:pPr>
        <w:spacing w:line="360" w:lineRule="auto"/>
        <w:ind w:right="-592"/>
        <w:jc w:val="both"/>
        <w:rPr>
          <w:rFonts w:ascii="Palatino Linotype" w:eastAsia="Palatino Linotype" w:hAnsi="Palatino Linotype" w:cs="Palatino Linotype"/>
        </w:rPr>
      </w:pPr>
    </w:p>
    <w:p w14:paraId="78C308A6" w14:textId="77777777" w:rsidR="00D45C2E" w:rsidRDefault="00D45C2E">
      <w:pPr>
        <w:spacing w:line="360" w:lineRule="auto"/>
        <w:ind w:right="-592"/>
        <w:jc w:val="both"/>
        <w:rPr>
          <w:rFonts w:ascii="Palatino Linotype" w:eastAsia="Palatino Linotype" w:hAnsi="Palatino Linotype" w:cs="Palatino Linotype"/>
        </w:rPr>
      </w:pPr>
    </w:p>
    <w:p w14:paraId="6D2FB52C" w14:textId="77777777" w:rsidR="00D45C2E" w:rsidRDefault="00D45C2E">
      <w:pPr>
        <w:spacing w:line="360" w:lineRule="auto"/>
        <w:ind w:right="-592"/>
        <w:jc w:val="both"/>
        <w:rPr>
          <w:rFonts w:ascii="Palatino Linotype" w:eastAsia="Palatino Linotype" w:hAnsi="Palatino Linotype" w:cs="Palatino Linotype"/>
        </w:rPr>
      </w:pPr>
    </w:p>
    <w:p w14:paraId="5A465657" w14:textId="77777777" w:rsidR="00D45C2E" w:rsidRPr="00704526" w:rsidRDefault="00D45C2E">
      <w:pPr>
        <w:spacing w:line="360" w:lineRule="auto"/>
        <w:ind w:right="-592"/>
        <w:jc w:val="both"/>
        <w:rPr>
          <w:rFonts w:ascii="Palatino Linotype" w:eastAsia="Palatino Linotype" w:hAnsi="Palatino Linotype" w:cs="Palatino Linotype"/>
        </w:rPr>
      </w:pPr>
    </w:p>
    <w:p w14:paraId="10FEC9E1" w14:textId="77777777" w:rsidR="00F73C42" w:rsidRPr="00704526" w:rsidRDefault="00F73C42">
      <w:pPr>
        <w:spacing w:line="360" w:lineRule="auto"/>
        <w:ind w:right="-592"/>
        <w:jc w:val="both"/>
        <w:rPr>
          <w:rFonts w:ascii="Palatino Linotype" w:eastAsia="Palatino Linotype" w:hAnsi="Palatino Linotype" w:cs="Palatino Linotype"/>
        </w:rPr>
      </w:pPr>
    </w:p>
    <w:p w14:paraId="19937948" w14:textId="77777777" w:rsidR="00F73C42" w:rsidRPr="00704526" w:rsidRDefault="00F73C42">
      <w:pPr>
        <w:spacing w:line="360" w:lineRule="auto"/>
        <w:ind w:right="-592"/>
        <w:jc w:val="both"/>
        <w:rPr>
          <w:rFonts w:ascii="Palatino Linotype" w:eastAsia="Palatino Linotype" w:hAnsi="Palatino Linotype" w:cs="Palatino Linotype"/>
        </w:rPr>
      </w:pPr>
    </w:p>
    <w:p w14:paraId="49A09001" w14:textId="77777777" w:rsidR="00F73C42" w:rsidRPr="00704526" w:rsidRDefault="00F73C42">
      <w:pPr>
        <w:spacing w:line="360" w:lineRule="auto"/>
        <w:ind w:right="-592"/>
        <w:jc w:val="both"/>
        <w:rPr>
          <w:rFonts w:ascii="Palatino Linotype" w:eastAsia="Palatino Linotype" w:hAnsi="Palatino Linotype" w:cs="Palatino Linotype"/>
        </w:rPr>
      </w:pPr>
    </w:p>
    <w:p w14:paraId="2FC14FD4" w14:textId="77777777" w:rsidR="00F73C42" w:rsidRPr="00704526" w:rsidRDefault="00F73C42">
      <w:pPr>
        <w:spacing w:line="360" w:lineRule="auto"/>
        <w:ind w:right="-592"/>
        <w:rPr>
          <w:rFonts w:ascii="Palatino Linotype" w:eastAsia="Palatino Linotype" w:hAnsi="Palatino Linotype" w:cs="Palatino Linotype"/>
        </w:rPr>
      </w:pPr>
    </w:p>
    <w:p w14:paraId="26204D36" w14:textId="77777777" w:rsidR="00F73C42" w:rsidRPr="00704526" w:rsidRDefault="00F73C42">
      <w:pPr>
        <w:spacing w:line="360" w:lineRule="auto"/>
        <w:ind w:right="-592"/>
        <w:rPr>
          <w:rFonts w:ascii="Palatino Linotype" w:eastAsia="Palatino Linotype" w:hAnsi="Palatino Linotype" w:cs="Palatino Linotype"/>
        </w:rPr>
      </w:pPr>
    </w:p>
    <w:p w14:paraId="403ED840" w14:textId="77777777" w:rsidR="00F73C42" w:rsidRPr="00704526" w:rsidRDefault="00F73C42">
      <w:pPr>
        <w:spacing w:line="360" w:lineRule="auto"/>
        <w:ind w:right="-592"/>
        <w:rPr>
          <w:rFonts w:ascii="Palatino Linotype" w:eastAsia="Palatino Linotype" w:hAnsi="Palatino Linotype" w:cs="Palatino Linotype"/>
        </w:rPr>
      </w:pPr>
    </w:p>
    <w:p w14:paraId="45FADB9A" w14:textId="77777777" w:rsidR="00F73C42" w:rsidRPr="00704526" w:rsidRDefault="00F73C42">
      <w:pPr>
        <w:spacing w:line="360" w:lineRule="auto"/>
        <w:ind w:right="-592"/>
        <w:rPr>
          <w:rFonts w:ascii="Palatino Linotype" w:eastAsia="Palatino Linotype" w:hAnsi="Palatino Linotype" w:cs="Palatino Linotype"/>
        </w:rPr>
      </w:pPr>
    </w:p>
    <w:p w14:paraId="43C7804E" w14:textId="77777777" w:rsidR="00F73C42" w:rsidRPr="00704526" w:rsidRDefault="00F73C42">
      <w:pPr>
        <w:spacing w:line="360" w:lineRule="auto"/>
        <w:ind w:right="-592"/>
        <w:rPr>
          <w:rFonts w:ascii="Palatino Linotype" w:eastAsia="Palatino Linotype" w:hAnsi="Palatino Linotype" w:cs="Palatino Linotype"/>
        </w:rPr>
      </w:pPr>
    </w:p>
    <w:p w14:paraId="5792169D" w14:textId="77777777" w:rsidR="00F73C42" w:rsidRPr="00704526" w:rsidRDefault="00F73C42">
      <w:pPr>
        <w:spacing w:line="360" w:lineRule="auto"/>
        <w:ind w:right="-592"/>
        <w:rPr>
          <w:rFonts w:ascii="Palatino Linotype" w:eastAsia="Palatino Linotype" w:hAnsi="Palatino Linotype" w:cs="Palatino Linotype"/>
        </w:rPr>
      </w:pPr>
    </w:p>
    <w:p w14:paraId="1A7A5C8E" w14:textId="77777777" w:rsidR="00F73C42" w:rsidRPr="00704526" w:rsidRDefault="00F73C42">
      <w:pPr>
        <w:ind w:right="-592"/>
        <w:rPr>
          <w:rFonts w:ascii="Palatino Linotype" w:eastAsia="Palatino Linotype" w:hAnsi="Palatino Linotype" w:cs="Palatino Linotype"/>
        </w:rPr>
      </w:pPr>
    </w:p>
    <w:p w14:paraId="633D6D0E" w14:textId="77777777" w:rsidR="00F73C42" w:rsidRPr="00704526" w:rsidRDefault="00F73C42">
      <w:pPr>
        <w:ind w:right="-592"/>
        <w:rPr>
          <w:rFonts w:ascii="Palatino Linotype" w:eastAsia="Palatino Linotype" w:hAnsi="Palatino Linotype" w:cs="Palatino Linotype"/>
        </w:rPr>
      </w:pPr>
    </w:p>
    <w:p w14:paraId="468D9823" w14:textId="77777777" w:rsidR="00F73C42" w:rsidRPr="00704526" w:rsidRDefault="00F73C42">
      <w:pPr>
        <w:ind w:right="-592"/>
        <w:rPr>
          <w:rFonts w:ascii="Palatino Linotype" w:eastAsia="Palatino Linotype" w:hAnsi="Palatino Linotype" w:cs="Palatino Linotype"/>
        </w:rPr>
      </w:pPr>
    </w:p>
    <w:sectPr w:rsidR="00F73C42" w:rsidRPr="00704526" w:rsidSect="00704526">
      <w:headerReference w:type="even" r:id="rId37"/>
      <w:headerReference w:type="default" r:id="rId38"/>
      <w:footerReference w:type="default" r:id="rId39"/>
      <w:headerReference w:type="first" r:id="rId40"/>
      <w:footerReference w:type="first" r:id="rId41"/>
      <w:pgSz w:w="12240" w:h="15840"/>
      <w:pgMar w:top="80"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CAAC29" w14:textId="77777777" w:rsidR="00DF0962" w:rsidRDefault="00DF0962">
      <w:r>
        <w:separator/>
      </w:r>
    </w:p>
  </w:endnote>
  <w:endnote w:type="continuationSeparator" w:id="0">
    <w:p w14:paraId="4E3914F0" w14:textId="77777777" w:rsidR="00DF0962" w:rsidRDefault="00DF0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A21245E5-63D0-44BB-8469-E145F3C13EDB}"/>
    <w:embedBold r:id="rId2" w:fontKey="{47BC006C-B074-4467-BD4D-98CE1923C6C7}"/>
    <w:embedItalic r:id="rId3" w:fontKey="{9CAE4189-1A0D-476A-98C2-41E734384690}"/>
    <w:embedBoldItalic r:id="rId4" w:fontKey="{1F6170B8-CED6-4424-A9C4-30D0414A7B2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5" w:fontKey="{BCDA61FC-B582-4F6D-9CFB-DEADADA0DD16}"/>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6" w:fontKey="{0B15BD7B-6437-4BAF-B8DA-A731BCD56AE7}"/>
    <w:embedBold r:id="rId7" w:fontKey="{4997DE09-00FD-4263-BD43-1722C7E28120}"/>
  </w:font>
  <w:font w:name="Calibri Light">
    <w:panose1 w:val="020F0302020204030204"/>
    <w:charset w:val="00"/>
    <w:family w:val="swiss"/>
    <w:pitch w:val="variable"/>
    <w:sig w:usb0="E4002EFF" w:usb1="C200247B" w:usb2="00000009" w:usb3="00000000" w:csb0="000001FF" w:csb1="00000000"/>
    <w:embedRegular r:id="rId8" w:fontKey="{410AE83F-F916-48C9-832C-C4503C6289F8}"/>
  </w:font>
  <w:font w:name="Century Gothic">
    <w:panose1 w:val="020B0502020202020204"/>
    <w:charset w:val="00"/>
    <w:family w:val="swiss"/>
    <w:pitch w:val="variable"/>
    <w:sig w:usb0="00000287" w:usb1="00000000" w:usb2="00000000" w:usb3="00000000" w:csb0="0000009F" w:csb1="00000000"/>
    <w:embedRegular r:id="rId9" w:fontKey="{086AB8CB-EADD-4EF2-B69B-414AA6B653A7}"/>
  </w:font>
  <w:font w:name="Segoe UI">
    <w:panose1 w:val="020B0502040204020203"/>
    <w:charset w:val="00"/>
    <w:family w:val="swiss"/>
    <w:pitch w:val="variable"/>
    <w:sig w:usb0="E4002EFF" w:usb1="C000E47F" w:usb2="00000009" w:usb3="00000000" w:csb0="000001FF" w:csb1="00000000"/>
    <w:embedRegular r:id="rId10" w:fontKey="{48A9C38C-5990-4CD0-B2DA-752693156D42}"/>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1" w:fontKey="{7130D891-C51F-4C05-B0A4-4ED5E11549C9}"/>
  </w:font>
  <w:font w:name="Garamond">
    <w:panose1 w:val="02020404030301010803"/>
    <w:charset w:val="00"/>
    <w:family w:val="roman"/>
    <w:pitch w:val="variable"/>
    <w:sig w:usb0="00000287" w:usb1="00000000" w:usb2="00000000" w:usb3="00000000" w:csb0="0000009F" w:csb1="00000000"/>
    <w:embedRegular r:id="rId12" w:fontKey="{F3A4F6D1-5998-4730-AC07-D3FB8F39006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48C79D" w14:textId="77777777" w:rsidR="00F73C42" w:rsidRDefault="00F13D40">
    <w:pPr>
      <w:pBdr>
        <w:top w:val="nil"/>
        <w:left w:val="nil"/>
        <w:bottom w:val="nil"/>
        <w:right w:val="nil"/>
        <w:between w:val="nil"/>
      </w:pBdr>
      <w:tabs>
        <w:tab w:val="center" w:pos="4419"/>
        <w:tab w:val="right" w:pos="8838"/>
      </w:tabs>
      <w:jc w:val="right"/>
      <w:rPr>
        <w:color w:val="000000"/>
      </w:rPr>
    </w:pPr>
    <w:r>
      <w:rPr>
        <w:color w:val="000000"/>
      </w:rPr>
      <w:t xml:space="preserve">Página </w:t>
    </w:r>
    <w:r>
      <w:rPr>
        <w:b/>
        <w:bCs/>
        <w:color w:val="000000"/>
      </w:rPr>
      <w:fldChar w:fldCharType="begin"/>
    </w:r>
    <w:r>
      <w:rPr>
        <w:b/>
        <w:bCs/>
        <w:color w:val="000000"/>
      </w:rPr>
      <w:instrText>PAGE</w:instrText>
    </w:r>
    <w:r>
      <w:rPr>
        <w:b/>
        <w:bCs/>
        <w:color w:val="000000"/>
      </w:rPr>
      <w:fldChar w:fldCharType="separate"/>
    </w:r>
    <w:r w:rsidR="00681FF7">
      <w:rPr>
        <w:b/>
        <w:bCs/>
        <w:noProof/>
        <w:color w:val="000000"/>
      </w:rPr>
      <w:t>21</w:t>
    </w:r>
    <w:r>
      <w:rPr>
        <w:b/>
        <w:bCs/>
        <w:color w:val="000000"/>
      </w:rPr>
      <w:fldChar w:fldCharType="end"/>
    </w:r>
    <w:r>
      <w:rPr>
        <w:color w:val="000000"/>
      </w:rPr>
      <w:t xml:space="preserve"> de </w:t>
    </w:r>
    <w:r>
      <w:rPr>
        <w:b/>
        <w:bCs/>
        <w:color w:val="000000"/>
      </w:rPr>
      <w:fldChar w:fldCharType="begin"/>
    </w:r>
    <w:r>
      <w:rPr>
        <w:b/>
        <w:bCs/>
        <w:color w:val="000000"/>
      </w:rPr>
      <w:instrText>NUMPAGES</w:instrText>
    </w:r>
    <w:r>
      <w:rPr>
        <w:b/>
        <w:bCs/>
        <w:color w:val="000000"/>
      </w:rPr>
      <w:fldChar w:fldCharType="separate"/>
    </w:r>
    <w:r w:rsidR="00681FF7">
      <w:rPr>
        <w:b/>
        <w:bCs/>
        <w:noProof/>
        <w:color w:val="000000"/>
      </w:rPr>
      <w:t>33</w:t>
    </w:r>
    <w:r>
      <w:rPr>
        <w:b/>
        <w:bCs/>
        <w:color w:val="000000"/>
      </w:rPr>
      <w:fldChar w:fldCharType="end"/>
    </w:r>
  </w:p>
  <w:p w14:paraId="681E9E89" w14:textId="77777777" w:rsidR="00F73C42" w:rsidRDefault="00F73C4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F915E" w14:textId="150D831D" w:rsidR="00F73C42" w:rsidRPr="00704526" w:rsidRDefault="00F13D40">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704526">
      <w:rPr>
        <w:rFonts w:ascii="Palatino Linotype" w:hAnsi="Palatino Linotype"/>
        <w:color w:val="000000"/>
        <w:sz w:val="22"/>
      </w:rPr>
      <w:t>Página</w:t>
    </w:r>
    <w:r w:rsidR="00704526">
      <w:rPr>
        <w:rFonts w:ascii="Palatino Linotype" w:hAnsi="Palatino Linotype"/>
        <w:color w:val="000000"/>
        <w:sz w:val="22"/>
      </w:rPr>
      <w:t xml:space="preserve"> 1</w:t>
    </w:r>
    <w:r w:rsidRPr="00704526">
      <w:rPr>
        <w:rFonts w:ascii="Palatino Linotype" w:hAnsi="Palatino Linotype"/>
        <w:color w:val="000000"/>
        <w:sz w:val="22"/>
      </w:rPr>
      <w:t xml:space="preserve">  de </w:t>
    </w:r>
    <w:r w:rsidRPr="00704526">
      <w:rPr>
        <w:rFonts w:ascii="Palatino Linotype" w:hAnsi="Palatino Linotype"/>
        <w:b/>
        <w:bCs/>
        <w:color w:val="000000"/>
        <w:sz w:val="22"/>
      </w:rPr>
      <w:fldChar w:fldCharType="begin"/>
    </w:r>
    <w:r w:rsidRPr="00704526">
      <w:rPr>
        <w:rFonts w:ascii="Palatino Linotype" w:hAnsi="Palatino Linotype"/>
        <w:b/>
        <w:bCs/>
        <w:color w:val="000000"/>
        <w:sz w:val="22"/>
      </w:rPr>
      <w:instrText>NUMPAGES</w:instrText>
    </w:r>
    <w:r w:rsidRPr="00704526">
      <w:rPr>
        <w:rFonts w:ascii="Palatino Linotype" w:hAnsi="Palatino Linotype"/>
        <w:b/>
        <w:bCs/>
        <w:color w:val="000000"/>
        <w:sz w:val="22"/>
      </w:rPr>
      <w:fldChar w:fldCharType="separate"/>
    </w:r>
    <w:r w:rsidR="00681FF7">
      <w:rPr>
        <w:rFonts w:ascii="Palatino Linotype" w:hAnsi="Palatino Linotype"/>
        <w:b/>
        <w:bCs/>
        <w:noProof/>
        <w:color w:val="000000"/>
        <w:sz w:val="22"/>
      </w:rPr>
      <w:t>33</w:t>
    </w:r>
    <w:r w:rsidRPr="00704526">
      <w:rPr>
        <w:rFonts w:ascii="Palatino Linotype" w:hAnsi="Palatino Linotype"/>
        <w:b/>
        <w:bCs/>
        <w:color w:val="000000"/>
        <w:sz w:val="22"/>
      </w:rPr>
      <w:fldChar w:fldCharType="end"/>
    </w:r>
  </w:p>
  <w:p w14:paraId="35A88DA1" w14:textId="77777777" w:rsidR="00F73C42" w:rsidRDefault="00F73C4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63C711" w14:textId="77777777" w:rsidR="00DF0962" w:rsidRDefault="00DF0962">
      <w:r>
        <w:separator/>
      </w:r>
    </w:p>
  </w:footnote>
  <w:footnote w:type="continuationSeparator" w:id="0">
    <w:p w14:paraId="3223399F" w14:textId="77777777" w:rsidR="00DF0962" w:rsidRDefault="00DF0962">
      <w:r>
        <w:continuationSeparator/>
      </w:r>
    </w:p>
  </w:footnote>
  <w:footnote w:id="1">
    <w:p w14:paraId="04AB0D4B" w14:textId="77777777" w:rsidR="00F73C42" w:rsidRDefault="00F13D4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14:paraId="3129A7ED" w14:textId="77777777" w:rsidR="00F73C42" w:rsidRDefault="00F13D4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14:paraId="261BF2FC" w14:textId="77777777" w:rsidR="00F73C42" w:rsidRDefault="00F13D4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14:paraId="194576C1" w14:textId="77777777" w:rsidR="00F73C42" w:rsidRDefault="00F13D4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5">
    <w:p w14:paraId="18E98F5A" w14:textId="77777777" w:rsidR="00F73C42" w:rsidRDefault="00F13D4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50, Ley de Transparencia y Acceso a la Información Pública del Estado de México y Municipios.</w:t>
      </w:r>
    </w:p>
  </w:footnote>
  <w:footnote w:id="6">
    <w:p w14:paraId="532D1CE0" w14:textId="77777777" w:rsidR="00F73C42" w:rsidRDefault="00F13D4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51, Ídem.</w:t>
      </w:r>
    </w:p>
  </w:footnote>
  <w:footnote w:id="7">
    <w:p w14:paraId="04B9AB86" w14:textId="77777777" w:rsidR="00F73C42" w:rsidRDefault="00F13D4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58, Ley de Transparencia y Acceso a la Información Pública del Estado de México y Municipios.</w:t>
      </w:r>
    </w:p>
  </w:footnote>
  <w:footnote w:id="8">
    <w:p w14:paraId="61F5E79A" w14:textId="77777777" w:rsidR="00F73C42" w:rsidRDefault="00F13D4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59,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44364B" w14:textId="77777777" w:rsidR="00F73C42" w:rsidRDefault="00DF0962">
    <w:pPr>
      <w:pBdr>
        <w:top w:val="nil"/>
        <w:left w:val="nil"/>
        <w:bottom w:val="nil"/>
        <w:right w:val="nil"/>
        <w:between w:val="nil"/>
      </w:pBdr>
      <w:tabs>
        <w:tab w:val="center" w:pos="4419"/>
        <w:tab w:val="right" w:pos="8838"/>
      </w:tabs>
      <w:rPr>
        <w:color w:val="000000"/>
      </w:rPr>
    </w:pPr>
    <w:r>
      <w:rPr>
        <w:color w:val="000000"/>
      </w:rPr>
      <w:pict w14:anchorId="3988BA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2"/>
      <w:tblW w:w="10490" w:type="dxa"/>
      <w:tblInd w:w="0" w:type="dxa"/>
      <w:tblLayout w:type="fixed"/>
      <w:tblLook w:val="0400" w:firstRow="0" w:lastRow="0" w:firstColumn="0" w:lastColumn="0" w:noHBand="0" w:noVBand="1"/>
    </w:tblPr>
    <w:tblGrid>
      <w:gridCol w:w="2268"/>
      <w:gridCol w:w="8222"/>
    </w:tblGrid>
    <w:tr w:rsidR="00F73C42" w14:paraId="3263925D" w14:textId="77777777" w:rsidTr="00704526">
      <w:trPr>
        <w:trHeight w:val="1435"/>
      </w:trPr>
      <w:tc>
        <w:tcPr>
          <w:tcW w:w="2268" w:type="dxa"/>
          <w:shd w:val="clear" w:color="auto" w:fill="auto"/>
        </w:tcPr>
        <w:p w14:paraId="53BA1066" w14:textId="77777777" w:rsidR="00F73C42" w:rsidRDefault="00F73C42">
          <w:pPr>
            <w:tabs>
              <w:tab w:val="right" w:pos="4273"/>
            </w:tabs>
            <w:rPr>
              <w:rFonts w:ascii="Garamond" w:eastAsia="Garamond" w:hAnsi="Garamond" w:cs="Garamond"/>
              <w:sz w:val="16"/>
              <w:szCs w:val="16"/>
            </w:rPr>
          </w:pPr>
        </w:p>
      </w:tc>
      <w:tc>
        <w:tcPr>
          <w:tcW w:w="8222" w:type="dxa"/>
          <w:shd w:val="clear" w:color="auto" w:fill="auto"/>
        </w:tcPr>
        <w:tbl>
          <w:tblPr>
            <w:tblStyle w:val="af3"/>
            <w:tblW w:w="7682" w:type="dxa"/>
            <w:tblInd w:w="0" w:type="dxa"/>
            <w:tblLayout w:type="fixed"/>
            <w:tblLook w:val="0400" w:firstRow="0" w:lastRow="0" w:firstColumn="0" w:lastColumn="0" w:noHBand="0" w:noVBand="1"/>
          </w:tblPr>
          <w:tblGrid>
            <w:gridCol w:w="2720"/>
            <w:gridCol w:w="4962"/>
          </w:tblGrid>
          <w:tr w:rsidR="00F73C42" w14:paraId="371BA3C0" w14:textId="77777777" w:rsidTr="00704526">
            <w:trPr>
              <w:trHeight w:val="150"/>
            </w:trPr>
            <w:tc>
              <w:tcPr>
                <w:tcW w:w="2720" w:type="dxa"/>
                <w:shd w:val="clear" w:color="auto" w:fill="auto"/>
              </w:tcPr>
              <w:p w14:paraId="2F1A4D2E" w14:textId="77777777" w:rsidR="00F73C42" w:rsidRPr="00704526" w:rsidRDefault="00F13D40" w:rsidP="00704526">
                <w:pPr>
                  <w:tabs>
                    <w:tab w:val="right" w:pos="8838"/>
                  </w:tabs>
                  <w:ind w:left="196" w:right="-105" w:hanging="88"/>
                  <w:jc w:val="both"/>
                  <w:rPr>
                    <w:rFonts w:ascii="Palatino Linotype" w:eastAsia="Palatino Linotype" w:hAnsi="Palatino Linotype" w:cs="Palatino Linotype"/>
                    <w:b/>
                    <w:bCs/>
                    <w:szCs w:val="18"/>
                  </w:rPr>
                </w:pPr>
                <w:r w:rsidRPr="00704526">
                  <w:rPr>
                    <w:rFonts w:ascii="Palatino Linotype" w:eastAsia="Palatino Linotype" w:hAnsi="Palatino Linotype" w:cs="Palatino Linotype"/>
                    <w:b/>
                    <w:bCs/>
                    <w:szCs w:val="18"/>
                  </w:rPr>
                  <w:t>Recurso de Revisión:</w:t>
                </w:r>
              </w:p>
            </w:tc>
            <w:tc>
              <w:tcPr>
                <w:tcW w:w="4962" w:type="dxa"/>
                <w:shd w:val="clear" w:color="auto" w:fill="auto"/>
              </w:tcPr>
              <w:p w14:paraId="1F0FAAE4" w14:textId="77777777" w:rsidR="00F73C42" w:rsidRPr="00704526" w:rsidRDefault="00F13D40" w:rsidP="00704526">
                <w:pPr>
                  <w:tabs>
                    <w:tab w:val="right" w:pos="8838"/>
                  </w:tabs>
                  <w:ind w:left="196" w:right="-781" w:hanging="88"/>
                  <w:rPr>
                    <w:rFonts w:ascii="Palatino Linotype" w:eastAsia="Palatino Linotype" w:hAnsi="Palatino Linotype" w:cs="Palatino Linotype"/>
                    <w:szCs w:val="18"/>
                  </w:rPr>
                </w:pPr>
                <w:r w:rsidRPr="00704526">
                  <w:rPr>
                    <w:rFonts w:ascii="Palatino Linotype" w:eastAsia="Palatino Linotype" w:hAnsi="Palatino Linotype" w:cs="Palatino Linotype"/>
                    <w:szCs w:val="18"/>
                  </w:rPr>
                  <w:t>06588/INFOEM/IP/RR/2025</w:t>
                </w:r>
              </w:p>
            </w:tc>
          </w:tr>
          <w:tr w:rsidR="00F73C42" w14:paraId="6D084380" w14:textId="77777777" w:rsidTr="00704526">
            <w:trPr>
              <w:trHeight w:val="295"/>
            </w:trPr>
            <w:tc>
              <w:tcPr>
                <w:tcW w:w="2720" w:type="dxa"/>
                <w:shd w:val="clear" w:color="auto" w:fill="auto"/>
              </w:tcPr>
              <w:p w14:paraId="3A65DC0F" w14:textId="77777777" w:rsidR="00F73C42" w:rsidRPr="00704526" w:rsidRDefault="00F13D40" w:rsidP="00704526">
                <w:pPr>
                  <w:tabs>
                    <w:tab w:val="right" w:pos="8838"/>
                  </w:tabs>
                  <w:ind w:left="196" w:right="-105" w:hanging="88"/>
                  <w:jc w:val="both"/>
                  <w:rPr>
                    <w:rFonts w:ascii="Palatino Linotype" w:eastAsia="Palatino Linotype" w:hAnsi="Palatino Linotype" w:cs="Palatino Linotype"/>
                    <w:b/>
                    <w:bCs/>
                    <w:szCs w:val="18"/>
                  </w:rPr>
                </w:pPr>
                <w:r w:rsidRPr="00704526">
                  <w:rPr>
                    <w:rFonts w:ascii="Palatino Linotype" w:eastAsia="Palatino Linotype" w:hAnsi="Palatino Linotype" w:cs="Palatino Linotype"/>
                    <w:b/>
                    <w:bCs/>
                    <w:szCs w:val="18"/>
                  </w:rPr>
                  <w:t>Sujeto Obligado:</w:t>
                </w:r>
              </w:p>
            </w:tc>
            <w:tc>
              <w:tcPr>
                <w:tcW w:w="4962" w:type="dxa"/>
                <w:shd w:val="clear" w:color="auto" w:fill="auto"/>
              </w:tcPr>
              <w:p w14:paraId="5EF4B673" w14:textId="0E1CAEED" w:rsidR="00F73C42" w:rsidRPr="00704526" w:rsidRDefault="00F13D40" w:rsidP="00704526">
                <w:pPr>
                  <w:tabs>
                    <w:tab w:val="right" w:pos="8838"/>
                  </w:tabs>
                  <w:ind w:left="196" w:right="-1552" w:hanging="88"/>
                  <w:rPr>
                    <w:rFonts w:ascii="Palatino Linotype" w:eastAsia="Palatino Linotype" w:hAnsi="Palatino Linotype" w:cs="Palatino Linotype"/>
                    <w:szCs w:val="18"/>
                  </w:rPr>
                </w:pPr>
                <w:r w:rsidRPr="00704526">
                  <w:rPr>
                    <w:rFonts w:ascii="Palatino Linotype" w:eastAsia="Palatino Linotype" w:hAnsi="Palatino Linotype" w:cs="Palatino Linotype"/>
                    <w:szCs w:val="18"/>
                  </w:rPr>
                  <w:t xml:space="preserve">Universidad Digital del Estado </w:t>
                </w:r>
                <w:r w:rsidR="00704526">
                  <w:rPr>
                    <w:rFonts w:ascii="Palatino Linotype" w:eastAsia="Palatino Linotype" w:hAnsi="Palatino Linotype" w:cs="Palatino Linotype"/>
                    <w:szCs w:val="18"/>
                  </w:rPr>
                  <w:t>de México</w:t>
                </w:r>
              </w:p>
            </w:tc>
          </w:tr>
          <w:tr w:rsidR="00F73C42" w14:paraId="5D4D1291" w14:textId="77777777" w:rsidTr="00704526">
            <w:trPr>
              <w:trHeight w:val="295"/>
            </w:trPr>
            <w:tc>
              <w:tcPr>
                <w:tcW w:w="2720" w:type="dxa"/>
                <w:shd w:val="clear" w:color="auto" w:fill="auto"/>
              </w:tcPr>
              <w:p w14:paraId="71126AA7" w14:textId="77777777" w:rsidR="00F73C42" w:rsidRPr="00704526" w:rsidRDefault="00F13D40" w:rsidP="00704526">
                <w:pPr>
                  <w:tabs>
                    <w:tab w:val="right" w:pos="8838"/>
                  </w:tabs>
                  <w:ind w:left="196" w:right="-105" w:hanging="88"/>
                  <w:jc w:val="both"/>
                  <w:rPr>
                    <w:rFonts w:ascii="Palatino Linotype" w:eastAsia="Palatino Linotype" w:hAnsi="Palatino Linotype" w:cs="Palatino Linotype"/>
                    <w:b/>
                    <w:bCs/>
                    <w:szCs w:val="18"/>
                  </w:rPr>
                </w:pPr>
                <w:r w:rsidRPr="00704526">
                  <w:rPr>
                    <w:rFonts w:ascii="Palatino Linotype" w:eastAsia="Palatino Linotype" w:hAnsi="Palatino Linotype" w:cs="Palatino Linotype"/>
                    <w:b/>
                    <w:bCs/>
                    <w:szCs w:val="18"/>
                  </w:rPr>
                  <w:t>Comisionada ponente:</w:t>
                </w:r>
              </w:p>
            </w:tc>
            <w:tc>
              <w:tcPr>
                <w:tcW w:w="4962" w:type="dxa"/>
                <w:shd w:val="clear" w:color="auto" w:fill="auto"/>
              </w:tcPr>
              <w:p w14:paraId="6A926AE6" w14:textId="77777777" w:rsidR="00F73C42" w:rsidRPr="00704526" w:rsidRDefault="00F13D40" w:rsidP="00704526">
                <w:pPr>
                  <w:tabs>
                    <w:tab w:val="right" w:pos="8838"/>
                  </w:tabs>
                  <w:ind w:left="196" w:right="-781" w:hanging="88"/>
                  <w:rPr>
                    <w:rFonts w:ascii="Palatino Linotype" w:eastAsia="Palatino Linotype" w:hAnsi="Palatino Linotype" w:cs="Palatino Linotype"/>
                    <w:szCs w:val="18"/>
                  </w:rPr>
                </w:pPr>
                <w:r w:rsidRPr="00704526">
                  <w:rPr>
                    <w:rFonts w:ascii="Palatino Linotype" w:eastAsia="Palatino Linotype" w:hAnsi="Palatino Linotype" w:cs="Palatino Linotype"/>
                    <w:szCs w:val="18"/>
                  </w:rPr>
                  <w:t>María del Rosario Mejía Ayala</w:t>
                </w:r>
              </w:p>
              <w:p w14:paraId="0E1BD87E" w14:textId="77777777" w:rsidR="00F73C42" w:rsidRPr="00704526" w:rsidRDefault="00F73C42" w:rsidP="00704526">
                <w:pPr>
                  <w:tabs>
                    <w:tab w:val="right" w:pos="8838"/>
                  </w:tabs>
                  <w:ind w:left="196" w:right="-781" w:hanging="88"/>
                  <w:rPr>
                    <w:rFonts w:ascii="Palatino Linotype" w:eastAsia="Palatino Linotype" w:hAnsi="Palatino Linotype" w:cs="Palatino Linotype"/>
                    <w:szCs w:val="18"/>
                  </w:rPr>
                </w:pPr>
              </w:p>
            </w:tc>
          </w:tr>
        </w:tbl>
        <w:p w14:paraId="70CE38BD" w14:textId="77777777" w:rsidR="00F73C42" w:rsidRDefault="00F73C42">
          <w:pPr>
            <w:tabs>
              <w:tab w:val="right" w:pos="8838"/>
            </w:tabs>
            <w:ind w:left="-28"/>
            <w:jc w:val="both"/>
            <w:rPr>
              <w:rFonts w:ascii="Arial" w:eastAsia="Arial" w:hAnsi="Arial" w:cs="Arial"/>
              <w:b/>
              <w:bCs/>
              <w:sz w:val="18"/>
              <w:szCs w:val="18"/>
            </w:rPr>
          </w:pPr>
        </w:p>
      </w:tc>
    </w:tr>
  </w:tbl>
  <w:p w14:paraId="30F2BC3F" w14:textId="77777777" w:rsidR="00F73C42" w:rsidRDefault="00DF0962">
    <w:pPr>
      <w:pBdr>
        <w:top w:val="nil"/>
        <w:left w:val="nil"/>
        <w:bottom w:val="nil"/>
        <w:right w:val="nil"/>
        <w:between w:val="nil"/>
      </w:pBdr>
      <w:tabs>
        <w:tab w:val="center" w:pos="4419"/>
        <w:tab w:val="right" w:pos="8838"/>
      </w:tabs>
      <w:rPr>
        <w:color w:val="000000"/>
        <w:sz w:val="14"/>
        <w:szCs w:val="14"/>
      </w:rPr>
    </w:pPr>
    <w:r>
      <w:rPr>
        <w:color w:val="000000"/>
        <w:sz w:val="14"/>
        <w:szCs w:val="14"/>
      </w:rPr>
      <w:pict w14:anchorId="4D79CD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4"/>
      <w:tblW w:w="10065" w:type="dxa"/>
      <w:tblInd w:w="0" w:type="dxa"/>
      <w:tblLayout w:type="fixed"/>
      <w:tblLook w:val="0400" w:firstRow="0" w:lastRow="0" w:firstColumn="0" w:lastColumn="0" w:noHBand="0" w:noVBand="1"/>
    </w:tblPr>
    <w:tblGrid>
      <w:gridCol w:w="2265"/>
      <w:gridCol w:w="7800"/>
    </w:tblGrid>
    <w:tr w:rsidR="00F73C42" w14:paraId="553C8EEB" w14:textId="77777777">
      <w:trPr>
        <w:trHeight w:val="1435"/>
      </w:trPr>
      <w:tc>
        <w:tcPr>
          <w:tcW w:w="2265" w:type="dxa"/>
          <w:shd w:val="clear" w:color="auto" w:fill="auto"/>
        </w:tcPr>
        <w:p w14:paraId="339DD2F5" w14:textId="77777777" w:rsidR="00F73C42" w:rsidRDefault="00F73C42">
          <w:pPr>
            <w:tabs>
              <w:tab w:val="right" w:pos="4273"/>
            </w:tabs>
            <w:rPr>
              <w:rFonts w:ascii="Garamond" w:eastAsia="Garamond" w:hAnsi="Garamond" w:cs="Garamond"/>
              <w:sz w:val="22"/>
              <w:szCs w:val="22"/>
            </w:rPr>
          </w:pPr>
        </w:p>
      </w:tc>
      <w:tc>
        <w:tcPr>
          <w:tcW w:w="7800" w:type="dxa"/>
          <w:shd w:val="clear" w:color="auto" w:fill="auto"/>
        </w:tcPr>
        <w:tbl>
          <w:tblPr>
            <w:tblStyle w:val="af5"/>
            <w:tblW w:w="7785" w:type="dxa"/>
            <w:tblInd w:w="314" w:type="dxa"/>
            <w:tblLayout w:type="fixed"/>
            <w:tblLook w:val="0400" w:firstRow="0" w:lastRow="0" w:firstColumn="0" w:lastColumn="0" w:noHBand="0" w:noVBand="1"/>
          </w:tblPr>
          <w:tblGrid>
            <w:gridCol w:w="2865"/>
            <w:gridCol w:w="4920"/>
          </w:tblGrid>
          <w:tr w:rsidR="00F73C42" w14:paraId="013901D7" w14:textId="77777777" w:rsidTr="00704526">
            <w:trPr>
              <w:trHeight w:val="144"/>
            </w:trPr>
            <w:tc>
              <w:tcPr>
                <w:tcW w:w="2865" w:type="dxa"/>
                <w:shd w:val="clear" w:color="auto" w:fill="auto"/>
              </w:tcPr>
              <w:p w14:paraId="116577ED" w14:textId="77777777" w:rsidR="00F73C42" w:rsidRPr="00704526" w:rsidRDefault="00F13D40" w:rsidP="00704526">
                <w:pPr>
                  <w:tabs>
                    <w:tab w:val="right" w:pos="8838"/>
                  </w:tabs>
                  <w:ind w:left="-85" w:right="-105"/>
                  <w:rPr>
                    <w:rFonts w:ascii="Palatino Linotype" w:eastAsia="Palatino Linotype" w:hAnsi="Palatino Linotype" w:cs="Palatino Linotype"/>
                    <w:b/>
                    <w:bCs/>
                    <w:szCs w:val="18"/>
                  </w:rPr>
                </w:pPr>
                <w:r w:rsidRPr="00704526">
                  <w:rPr>
                    <w:rFonts w:ascii="Palatino Linotype" w:eastAsia="Palatino Linotype" w:hAnsi="Palatino Linotype" w:cs="Palatino Linotype"/>
                    <w:b/>
                    <w:bCs/>
                    <w:szCs w:val="18"/>
                  </w:rPr>
                  <w:t>Recurso de Revisión:</w:t>
                </w:r>
              </w:p>
            </w:tc>
            <w:tc>
              <w:tcPr>
                <w:tcW w:w="4920" w:type="dxa"/>
                <w:shd w:val="clear" w:color="auto" w:fill="auto"/>
              </w:tcPr>
              <w:p w14:paraId="7CB685D4" w14:textId="77777777" w:rsidR="00F73C42" w:rsidRPr="00704526" w:rsidRDefault="00F13D40" w:rsidP="00704526">
                <w:pPr>
                  <w:tabs>
                    <w:tab w:val="right" w:pos="8838"/>
                  </w:tabs>
                  <w:ind w:left="-85" w:right="-1552"/>
                  <w:rPr>
                    <w:rFonts w:ascii="Palatino Linotype" w:eastAsia="Palatino Linotype" w:hAnsi="Palatino Linotype" w:cs="Palatino Linotype"/>
                    <w:szCs w:val="18"/>
                  </w:rPr>
                </w:pPr>
                <w:r w:rsidRPr="00704526">
                  <w:rPr>
                    <w:rFonts w:ascii="Palatino Linotype" w:eastAsia="Palatino Linotype" w:hAnsi="Palatino Linotype" w:cs="Palatino Linotype"/>
                    <w:szCs w:val="18"/>
                  </w:rPr>
                  <w:t>06588/INFOEM/IP/RR/2025</w:t>
                </w:r>
              </w:p>
            </w:tc>
          </w:tr>
          <w:tr w:rsidR="00F73C42" w14:paraId="52FFA8EE" w14:textId="77777777" w:rsidTr="00704526">
            <w:trPr>
              <w:trHeight w:val="144"/>
            </w:trPr>
            <w:tc>
              <w:tcPr>
                <w:tcW w:w="2865" w:type="dxa"/>
                <w:shd w:val="clear" w:color="auto" w:fill="auto"/>
              </w:tcPr>
              <w:p w14:paraId="03085745" w14:textId="77777777" w:rsidR="00F73C42" w:rsidRPr="00704526" w:rsidRDefault="00F13D40" w:rsidP="00704526">
                <w:pPr>
                  <w:tabs>
                    <w:tab w:val="right" w:pos="8838"/>
                  </w:tabs>
                  <w:ind w:left="-85" w:right="-105"/>
                  <w:rPr>
                    <w:rFonts w:ascii="Palatino Linotype" w:eastAsia="Palatino Linotype" w:hAnsi="Palatino Linotype" w:cs="Palatino Linotype"/>
                    <w:b/>
                    <w:bCs/>
                    <w:szCs w:val="18"/>
                  </w:rPr>
                </w:pPr>
                <w:r w:rsidRPr="00704526">
                  <w:rPr>
                    <w:rFonts w:ascii="Palatino Linotype" w:eastAsia="Palatino Linotype" w:hAnsi="Palatino Linotype" w:cs="Palatino Linotype"/>
                    <w:b/>
                    <w:bCs/>
                    <w:szCs w:val="18"/>
                  </w:rPr>
                  <w:t>Recurrente:</w:t>
                </w:r>
              </w:p>
            </w:tc>
            <w:tc>
              <w:tcPr>
                <w:tcW w:w="4920" w:type="dxa"/>
                <w:shd w:val="clear" w:color="auto" w:fill="auto"/>
              </w:tcPr>
              <w:p w14:paraId="7208B474" w14:textId="052FD6CE" w:rsidR="00F73C42" w:rsidRPr="00704526" w:rsidRDefault="00681FF7" w:rsidP="00704526">
                <w:pPr>
                  <w:tabs>
                    <w:tab w:val="left" w:pos="3122"/>
                    <w:tab w:val="right" w:pos="8838"/>
                  </w:tabs>
                  <w:ind w:left="-85" w:right="-1552"/>
                  <w:rPr>
                    <w:rFonts w:ascii="Palatino Linotype" w:eastAsia="Palatino Linotype" w:hAnsi="Palatino Linotype" w:cs="Palatino Linotype"/>
                    <w:szCs w:val="18"/>
                  </w:rPr>
                </w:pPr>
                <w:r>
                  <w:rPr>
                    <w:rFonts w:ascii="Palatino Linotype" w:eastAsia="Palatino Linotype" w:hAnsi="Palatino Linotype" w:cs="Palatino Linotype"/>
                    <w:szCs w:val="18"/>
                  </w:rPr>
                  <w:t>XXXX</w:t>
                </w:r>
              </w:p>
            </w:tc>
          </w:tr>
          <w:tr w:rsidR="00F73C42" w14:paraId="0CDA1C40" w14:textId="77777777" w:rsidTr="00704526">
            <w:trPr>
              <w:trHeight w:val="80"/>
            </w:trPr>
            <w:tc>
              <w:tcPr>
                <w:tcW w:w="2865" w:type="dxa"/>
                <w:shd w:val="clear" w:color="auto" w:fill="auto"/>
              </w:tcPr>
              <w:p w14:paraId="35009B70" w14:textId="77777777" w:rsidR="00F73C42" w:rsidRPr="00704526" w:rsidRDefault="00F13D40" w:rsidP="00704526">
                <w:pPr>
                  <w:tabs>
                    <w:tab w:val="right" w:pos="8838"/>
                  </w:tabs>
                  <w:ind w:left="-85" w:right="-105"/>
                  <w:rPr>
                    <w:rFonts w:ascii="Palatino Linotype" w:eastAsia="Palatino Linotype" w:hAnsi="Palatino Linotype" w:cs="Palatino Linotype"/>
                    <w:b/>
                    <w:bCs/>
                    <w:szCs w:val="18"/>
                  </w:rPr>
                </w:pPr>
                <w:r w:rsidRPr="00704526">
                  <w:rPr>
                    <w:rFonts w:ascii="Palatino Linotype" w:eastAsia="Palatino Linotype" w:hAnsi="Palatino Linotype" w:cs="Palatino Linotype"/>
                    <w:b/>
                    <w:bCs/>
                    <w:szCs w:val="18"/>
                  </w:rPr>
                  <w:t>Sujeto Obligado:</w:t>
                </w:r>
              </w:p>
            </w:tc>
            <w:tc>
              <w:tcPr>
                <w:tcW w:w="4920" w:type="dxa"/>
                <w:shd w:val="clear" w:color="auto" w:fill="auto"/>
              </w:tcPr>
              <w:p w14:paraId="7357DD85" w14:textId="77777777" w:rsidR="00F73C42" w:rsidRPr="00704526" w:rsidRDefault="00F13D40" w:rsidP="00704526">
                <w:pPr>
                  <w:tabs>
                    <w:tab w:val="left" w:pos="3122"/>
                    <w:tab w:val="right" w:pos="8838"/>
                  </w:tabs>
                  <w:ind w:left="-85" w:right="-1552"/>
                  <w:rPr>
                    <w:rFonts w:ascii="Palatino Linotype" w:eastAsia="Palatino Linotype" w:hAnsi="Palatino Linotype" w:cs="Palatino Linotype"/>
                    <w:szCs w:val="18"/>
                  </w:rPr>
                </w:pPr>
                <w:r w:rsidRPr="00704526">
                  <w:rPr>
                    <w:rFonts w:ascii="Palatino Linotype" w:eastAsia="Palatino Linotype" w:hAnsi="Palatino Linotype" w:cs="Palatino Linotype"/>
                    <w:szCs w:val="18"/>
                  </w:rPr>
                  <w:t>Universidad Digital del Estado de México</w:t>
                </w:r>
              </w:p>
            </w:tc>
          </w:tr>
          <w:tr w:rsidR="00F73C42" w14:paraId="2C8C3B2B" w14:textId="77777777" w:rsidTr="00704526">
            <w:trPr>
              <w:trHeight w:val="283"/>
            </w:trPr>
            <w:tc>
              <w:tcPr>
                <w:tcW w:w="2865" w:type="dxa"/>
                <w:shd w:val="clear" w:color="auto" w:fill="auto"/>
              </w:tcPr>
              <w:p w14:paraId="267A6A24" w14:textId="77777777" w:rsidR="00F73C42" w:rsidRPr="00704526" w:rsidRDefault="00F13D40" w:rsidP="00704526">
                <w:pPr>
                  <w:tabs>
                    <w:tab w:val="right" w:pos="8838"/>
                  </w:tabs>
                  <w:ind w:left="-85" w:right="-105"/>
                  <w:rPr>
                    <w:rFonts w:ascii="Palatino Linotype" w:eastAsia="Palatino Linotype" w:hAnsi="Palatino Linotype" w:cs="Palatino Linotype"/>
                    <w:b/>
                    <w:bCs/>
                    <w:szCs w:val="18"/>
                  </w:rPr>
                </w:pPr>
                <w:r w:rsidRPr="00704526">
                  <w:rPr>
                    <w:rFonts w:ascii="Palatino Linotype" w:eastAsia="Palatino Linotype" w:hAnsi="Palatino Linotype" w:cs="Palatino Linotype"/>
                    <w:b/>
                    <w:bCs/>
                    <w:szCs w:val="18"/>
                  </w:rPr>
                  <w:t>Comisionada ponente:</w:t>
                </w:r>
              </w:p>
            </w:tc>
            <w:tc>
              <w:tcPr>
                <w:tcW w:w="4920" w:type="dxa"/>
                <w:shd w:val="clear" w:color="auto" w:fill="auto"/>
              </w:tcPr>
              <w:p w14:paraId="4146A4F8" w14:textId="77777777" w:rsidR="00F73C42" w:rsidRPr="00704526" w:rsidRDefault="00F13D40" w:rsidP="00704526">
                <w:pPr>
                  <w:tabs>
                    <w:tab w:val="right" w:pos="8838"/>
                  </w:tabs>
                  <w:ind w:left="-85" w:right="-1552"/>
                  <w:rPr>
                    <w:rFonts w:ascii="Palatino Linotype" w:eastAsia="Palatino Linotype" w:hAnsi="Palatino Linotype" w:cs="Palatino Linotype"/>
                    <w:szCs w:val="18"/>
                  </w:rPr>
                </w:pPr>
                <w:r w:rsidRPr="00704526">
                  <w:rPr>
                    <w:rFonts w:ascii="Palatino Linotype" w:eastAsia="Palatino Linotype" w:hAnsi="Palatino Linotype" w:cs="Palatino Linotype"/>
                    <w:szCs w:val="18"/>
                  </w:rPr>
                  <w:t>María del Rosario Mejía Ayala</w:t>
                </w:r>
              </w:p>
              <w:p w14:paraId="4E339948" w14:textId="77777777" w:rsidR="00F73C42" w:rsidRPr="00704526" w:rsidRDefault="00F73C42" w:rsidP="00704526">
                <w:pPr>
                  <w:tabs>
                    <w:tab w:val="right" w:pos="8838"/>
                  </w:tabs>
                  <w:ind w:left="-85" w:right="-1552"/>
                  <w:rPr>
                    <w:rFonts w:ascii="Palatino Linotype" w:eastAsia="Palatino Linotype" w:hAnsi="Palatino Linotype" w:cs="Palatino Linotype"/>
                    <w:szCs w:val="18"/>
                  </w:rPr>
                </w:pPr>
              </w:p>
            </w:tc>
          </w:tr>
        </w:tbl>
        <w:p w14:paraId="1AC6BC90" w14:textId="77777777" w:rsidR="00F73C42" w:rsidRDefault="00F73C42">
          <w:pPr>
            <w:tabs>
              <w:tab w:val="right" w:pos="8838"/>
            </w:tabs>
            <w:ind w:left="-28"/>
            <w:jc w:val="both"/>
            <w:rPr>
              <w:rFonts w:ascii="Arial" w:eastAsia="Arial" w:hAnsi="Arial" w:cs="Arial"/>
              <w:b/>
              <w:bCs/>
              <w:sz w:val="22"/>
              <w:szCs w:val="22"/>
            </w:rPr>
          </w:pPr>
        </w:p>
      </w:tc>
    </w:tr>
  </w:tbl>
  <w:p w14:paraId="0F43A677" w14:textId="77777777" w:rsidR="00F73C42" w:rsidRDefault="00DF0962">
    <w:pPr>
      <w:pBdr>
        <w:top w:val="nil"/>
        <w:left w:val="nil"/>
        <w:bottom w:val="nil"/>
        <w:right w:val="nil"/>
        <w:between w:val="nil"/>
      </w:pBdr>
      <w:tabs>
        <w:tab w:val="center" w:pos="4419"/>
        <w:tab w:val="right" w:pos="8838"/>
      </w:tabs>
      <w:rPr>
        <w:color w:val="000000"/>
        <w:sz w:val="2"/>
        <w:szCs w:val="2"/>
      </w:rPr>
    </w:pPr>
    <w:r>
      <w:rPr>
        <w:color w:val="000000"/>
        <w:sz w:val="2"/>
        <w:szCs w:val="2"/>
      </w:rPr>
      <w:pict w14:anchorId="54D183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366CA0"/>
    <w:multiLevelType w:val="multilevel"/>
    <w:tmpl w:val="1DDCC6C6"/>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lowerLetter"/>
      <w:lvlText w:val="%4)"/>
      <w:lvlJc w:val="left"/>
      <w:pPr>
        <w:ind w:left="2880" w:hanging="360"/>
      </w:pPr>
      <w:rPr>
        <w:b w:val="0"/>
        <w:bCs w:val="0"/>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ADC57C7"/>
    <w:multiLevelType w:val="multilevel"/>
    <w:tmpl w:val="6A62C780"/>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4F536CA"/>
    <w:multiLevelType w:val="multilevel"/>
    <w:tmpl w:val="38EE5A7E"/>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5743475"/>
    <w:multiLevelType w:val="multilevel"/>
    <w:tmpl w:val="37C4C3D2"/>
    <w:lvl w:ilvl="0">
      <w:start w:val="1"/>
      <w:numFmt w:val="decimal"/>
      <w:lvlText w:val="%1."/>
      <w:lvlJc w:val="left"/>
      <w:pPr>
        <w:ind w:left="925"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8E06C2A"/>
    <w:multiLevelType w:val="hybridMultilevel"/>
    <w:tmpl w:val="95D801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C42"/>
    <w:rsid w:val="001A7AB8"/>
    <w:rsid w:val="002A444E"/>
    <w:rsid w:val="005266FA"/>
    <w:rsid w:val="00530A76"/>
    <w:rsid w:val="00681FF7"/>
    <w:rsid w:val="00704526"/>
    <w:rsid w:val="00796FC3"/>
    <w:rsid w:val="00973BA2"/>
    <w:rsid w:val="009A1483"/>
    <w:rsid w:val="00AA41C8"/>
    <w:rsid w:val="00AE309D"/>
    <w:rsid w:val="00D45C2E"/>
    <w:rsid w:val="00DF0962"/>
    <w:rsid w:val="00DF1E97"/>
    <w:rsid w:val="00F13D40"/>
    <w:rsid w:val="00F73C42"/>
    <w:rsid w:val="00FD3D23"/>
    <w:rsid w:val="00FE1B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653E099"/>
  <w15:docId w15:val="{4E003619-1DBF-4381-AACB-C8FEFECEE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unhideWhenUsed/>
    <w:qFormat/>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Ttulo2Car">
    <w:name w:val="Título 2 Car"/>
    <w:basedOn w:val="Fuentedeprrafopredeter"/>
    <w:uiPriority w:val="9"/>
    <w:rsid w:val="00835EC8"/>
    <w:rPr>
      <w:rFonts w:asciiTheme="majorHAnsi" w:eastAsiaTheme="majorEastAsia" w:hAnsiTheme="majorHAnsi" w:cstheme="majorBidi"/>
      <w:color w:val="2E74B5" w:themeColor="accent1" w:themeShade="BF"/>
      <w:sz w:val="26"/>
      <w:szCs w:val="26"/>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835EC8"/>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835EC8"/>
    <w:rPr>
      <w:rFonts w:ascii="Century Gothic" w:eastAsia="Times New Roman" w:hAnsi="Century Gothic" w:cs="Times New Roman"/>
      <w:szCs w:val="24"/>
      <w:lang w:eastAsia="es-MX"/>
    </w:rPr>
  </w:style>
  <w:style w:type="character" w:styleId="Hipervnculo">
    <w:name w:val="Hyperlink"/>
    <w:aliases w:val="Hipervínculo1,Hipervínculo11,Hipervínculo12,Hipervínculo13,Hipervínculo14,Hipervínculo15"/>
    <w:uiPriority w:val="99"/>
    <w:unhideWhenUsed/>
    <w:rsid w:val="00835EC8"/>
    <w:rPr>
      <w:color w:val="0563C1"/>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835EC8"/>
    <w:rPr>
      <w:vertAlign w:val="superscript"/>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835EC8"/>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35EC8"/>
    <w:rPr>
      <w:rFonts w:asciiTheme="minorHAnsi" w:eastAsiaTheme="minorHAnsi" w:hAnsiTheme="minorHAnsi" w:cstheme="minorBidi"/>
      <w:sz w:val="20"/>
      <w:szCs w:val="20"/>
      <w:lang w:eastAsia="en-US"/>
    </w:rPr>
  </w:style>
  <w:style w:type="character" w:customStyle="1" w:styleId="TextonotapieCar1">
    <w:name w:val="Texto nota pie Car1"/>
    <w:basedOn w:val="Fuentedeprrafopredeter"/>
    <w:uiPriority w:val="99"/>
    <w:semiHidden/>
    <w:rsid w:val="00835EC8"/>
    <w:rPr>
      <w:rFonts w:ascii="Times New Roman" w:eastAsia="Times New Roman" w:hAnsi="Times New Roman" w:cs="Times New Roman"/>
      <w:sz w:val="20"/>
      <w:szCs w:val="20"/>
      <w:lang w:eastAsia="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character" w:styleId="Refdecomentario">
    <w:name w:val="annotation reference"/>
    <w:basedOn w:val="Fuentedeprrafopredeter"/>
    <w:uiPriority w:val="99"/>
    <w:semiHidden/>
    <w:unhideWhenUsed/>
    <w:rsid w:val="009D378D"/>
    <w:rPr>
      <w:sz w:val="16"/>
      <w:szCs w:val="16"/>
    </w:rPr>
  </w:style>
  <w:style w:type="paragraph" w:styleId="Textocomentario">
    <w:name w:val="annotation text"/>
    <w:basedOn w:val="Normal"/>
    <w:link w:val="TextocomentarioCar"/>
    <w:uiPriority w:val="99"/>
    <w:semiHidden/>
    <w:unhideWhenUsed/>
    <w:rsid w:val="009D378D"/>
    <w:rPr>
      <w:sz w:val="20"/>
      <w:szCs w:val="20"/>
    </w:rPr>
  </w:style>
  <w:style w:type="character" w:customStyle="1" w:styleId="TextocomentarioCar">
    <w:name w:val="Texto comentario Car"/>
    <w:basedOn w:val="Fuentedeprrafopredeter"/>
    <w:link w:val="Textocomentario"/>
    <w:uiPriority w:val="99"/>
    <w:semiHidden/>
    <w:rsid w:val="009D378D"/>
    <w:rPr>
      <w:sz w:val="20"/>
      <w:szCs w:val="20"/>
    </w:rPr>
  </w:style>
  <w:style w:type="paragraph" w:styleId="Asuntodelcomentario">
    <w:name w:val="annotation subject"/>
    <w:basedOn w:val="Textocomentario"/>
    <w:next w:val="Textocomentario"/>
    <w:link w:val="AsuntodelcomentarioCar"/>
    <w:uiPriority w:val="99"/>
    <w:semiHidden/>
    <w:unhideWhenUsed/>
    <w:rsid w:val="009D378D"/>
    <w:rPr>
      <w:b/>
      <w:bCs/>
    </w:rPr>
  </w:style>
  <w:style w:type="character" w:customStyle="1" w:styleId="AsuntodelcomentarioCar">
    <w:name w:val="Asunto del comentario Car"/>
    <w:basedOn w:val="TextocomentarioCar"/>
    <w:link w:val="Asuntodelcomentario"/>
    <w:uiPriority w:val="99"/>
    <w:semiHidden/>
    <w:rsid w:val="009D378D"/>
    <w:rPr>
      <w:b/>
      <w:bCs/>
      <w:sz w:val="20"/>
      <w:szCs w:val="20"/>
    </w:rPr>
  </w:style>
  <w:style w:type="paragraph" w:styleId="Textodeglobo">
    <w:name w:val="Balloon Text"/>
    <w:basedOn w:val="Normal"/>
    <w:link w:val="TextodegloboCar"/>
    <w:uiPriority w:val="99"/>
    <w:semiHidden/>
    <w:unhideWhenUsed/>
    <w:rsid w:val="009D378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D378D"/>
    <w:rPr>
      <w:rFonts w:ascii="Segoe UI" w:hAnsi="Segoe UI" w:cs="Segoe UI"/>
      <w:sz w:val="18"/>
      <w:szCs w:val="18"/>
    </w:rPr>
  </w:style>
  <w:style w:type="paragraph" w:styleId="Piedepgina">
    <w:name w:val="footer"/>
    <w:basedOn w:val="Normal"/>
    <w:link w:val="PiedepginaCar"/>
    <w:uiPriority w:val="99"/>
    <w:unhideWhenUsed/>
    <w:rsid w:val="008936E7"/>
    <w:pPr>
      <w:tabs>
        <w:tab w:val="center" w:pos="4419"/>
        <w:tab w:val="right" w:pos="8838"/>
      </w:tabs>
    </w:pPr>
  </w:style>
  <w:style w:type="character" w:customStyle="1" w:styleId="PiedepginaCar">
    <w:name w:val="Pie de página Car"/>
    <w:basedOn w:val="Fuentedeprrafopredeter"/>
    <w:link w:val="Piedepgina"/>
    <w:uiPriority w:val="99"/>
    <w:rsid w:val="008936E7"/>
  </w:style>
  <w:style w:type="table" w:customStyle="1" w:styleId="Tablanormal13">
    <w:name w:val="Tabla normal 13"/>
    <w:basedOn w:val="Tablanormal"/>
    <w:next w:val="Tablanormal1"/>
    <w:uiPriority w:val="41"/>
    <w:rsid w:val="00AF5D34"/>
    <w:rPr>
      <w:rFonts w:asciiTheme="minorHAnsi" w:eastAsiaTheme="minorHAnsi" w:hAnsiTheme="minorHAnsi" w:cstheme="minorBidi"/>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AF5D3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visitado">
    <w:name w:val="FollowedHyperlink"/>
    <w:basedOn w:val="Fuentedeprrafopredeter"/>
    <w:uiPriority w:val="99"/>
    <w:semiHidden/>
    <w:unhideWhenUsed/>
    <w:rsid w:val="000D6271"/>
    <w:rPr>
      <w:color w:val="954F72" w:themeColor="followedHyperlink"/>
      <w:u w:val="single"/>
    </w:rPr>
  </w:style>
  <w:style w:type="table" w:styleId="Tablaconcuadrcula">
    <w:name w:val="Table Grid"/>
    <w:basedOn w:val="Tablanormal"/>
    <w:uiPriority w:val="39"/>
    <w:rsid w:val="000D62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3">
    <w:basedOn w:val="TableNormal3"/>
    <w:tblPr>
      <w:tblStyleRowBandSize w:val="1"/>
      <w:tblStyleColBandSize w:val="1"/>
      <w:tblCellMar>
        <w:left w:w="108" w:type="dxa"/>
        <w:right w:w="108" w:type="dxa"/>
      </w:tblCellMar>
    </w:tblPr>
  </w:style>
  <w:style w:type="table" w:customStyle="1" w:styleId="a4">
    <w:basedOn w:val="TableNormal3"/>
    <w:rPr>
      <w:rFonts w:ascii="Calibri" w:eastAsia="Calibri" w:hAnsi="Calibri" w:cs="Calibri"/>
      <w:sz w:val="22"/>
      <w:szCs w:val="22"/>
    </w:r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3"/>
    <w:tblPr>
      <w:tblStyleRowBandSize w:val="1"/>
      <w:tblStyleColBandSize w:val="1"/>
      <w:tblCellMar>
        <w:left w:w="115" w:type="dxa"/>
        <w:right w:w="115" w:type="dxa"/>
      </w:tblCellMar>
    </w:tblPr>
  </w:style>
  <w:style w:type="table" w:customStyle="1" w:styleId="a6">
    <w:basedOn w:val="TableNormal3"/>
    <w:tblPr>
      <w:tblStyleRowBandSize w:val="1"/>
      <w:tblStyleColBandSize w:val="1"/>
      <w:tblCellMar>
        <w:left w:w="115" w:type="dxa"/>
        <w:right w:w="115" w:type="dxa"/>
      </w:tblCellMar>
    </w:tblPr>
  </w:style>
  <w:style w:type="table" w:customStyle="1" w:styleId="a7">
    <w:basedOn w:val="TableNormal3"/>
    <w:tblPr>
      <w:tblStyleRowBandSize w:val="1"/>
      <w:tblStyleColBandSize w:val="1"/>
      <w:tblCellMar>
        <w:left w:w="115" w:type="dxa"/>
        <w:right w:w="115" w:type="dxa"/>
      </w:tblCellMar>
    </w:tblPr>
  </w:style>
  <w:style w:type="table" w:customStyle="1" w:styleId="a8">
    <w:basedOn w:val="TableNormal3"/>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850EB3"/>
    <w:pPr>
      <w:spacing w:before="100" w:beforeAutospacing="1" w:after="100" w:afterAutospacing="1"/>
    </w:pPr>
  </w:style>
  <w:style w:type="paragraph" w:customStyle="1" w:styleId="m5907675151158779931gmail-msolistparagraph">
    <w:name w:val="m_5907675151158779931gmail-msolistparagraph"/>
    <w:basedOn w:val="Normal"/>
    <w:rsid w:val="00F32383"/>
    <w:pPr>
      <w:spacing w:before="100" w:beforeAutospacing="1" w:after="100" w:afterAutospacing="1"/>
    </w:pPr>
  </w:style>
  <w:style w:type="paragraph" w:styleId="Textoindependiente">
    <w:name w:val="Body Text"/>
    <w:basedOn w:val="Normal"/>
    <w:link w:val="TextoindependienteCar"/>
    <w:rsid w:val="00FD0C3F"/>
    <w:pPr>
      <w:jc w:val="both"/>
    </w:pPr>
    <w:rPr>
      <w:rFonts w:ascii="Arial" w:hAnsi="Arial"/>
      <w:szCs w:val="20"/>
      <w:lang w:val="es-ES_tradnl" w:eastAsia="es-ES"/>
    </w:rPr>
  </w:style>
  <w:style w:type="character" w:customStyle="1" w:styleId="TextoindependienteCar">
    <w:name w:val="Texto independiente Car"/>
    <w:basedOn w:val="Fuentedeprrafopredeter"/>
    <w:link w:val="Textoindependiente"/>
    <w:rsid w:val="00FD0C3F"/>
    <w:rPr>
      <w:rFonts w:ascii="Arial" w:hAnsi="Arial"/>
      <w:szCs w:val="20"/>
      <w:lang w:val="es-ES_tradnl" w:eastAsia="es-ES"/>
    </w:rPr>
  </w:style>
  <w:style w:type="paragraph" w:styleId="Sinespaciado">
    <w:name w:val="No Spacing"/>
    <w:aliases w:val="Francesa,INAI,Fundamentos"/>
    <w:link w:val="SinespaciadoCar"/>
    <w:uiPriority w:val="1"/>
    <w:qFormat/>
    <w:rsid w:val="00AC68B1"/>
    <w:rPr>
      <w:rFonts w:asciiTheme="minorHAnsi" w:eastAsiaTheme="minorEastAsia" w:hAnsiTheme="minorHAnsi" w:cstheme="minorBidi"/>
      <w:lang w:val="es-ES_tradnl" w:eastAsia="es-ES"/>
    </w:rPr>
  </w:style>
  <w:style w:type="character" w:customStyle="1" w:styleId="SinespaciadoCar">
    <w:name w:val="Sin espaciado Car"/>
    <w:aliases w:val="Francesa Car,INAI Car,Fundamentos Car"/>
    <w:link w:val="Sinespaciado"/>
    <w:uiPriority w:val="1"/>
    <w:qFormat/>
    <w:locked/>
    <w:rsid w:val="00AC68B1"/>
    <w:rPr>
      <w:rFonts w:asciiTheme="minorHAnsi" w:eastAsiaTheme="minorEastAsia" w:hAnsiTheme="minorHAnsi" w:cstheme="minorBidi"/>
      <w:lang w:val="es-ES_tradnl" w:eastAsia="es-ES"/>
    </w:rPr>
  </w:style>
  <w:style w:type="character" w:customStyle="1" w:styleId="uv3um">
    <w:name w:val="uv3um"/>
    <w:basedOn w:val="Fuentedeprrafopredeter"/>
    <w:rsid w:val="004D0BA4"/>
  </w:style>
  <w:style w:type="table" w:customStyle="1" w:styleId="a9">
    <w:basedOn w:val="TableNormal2"/>
    <w:tblPr>
      <w:tblStyleRowBandSize w:val="1"/>
      <w:tblStyleColBandSize w:val="1"/>
      <w:tblCellMar>
        <w:left w:w="115" w:type="dxa"/>
        <w:right w:w="115" w:type="dxa"/>
      </w:tblCellMar>
    </w:tblPr>
  </w:style>
  <w:style w:type="table" w:customStyle="1" w:styleId="aa">
    <w:basedOn w:val="TableNormal2"/>
    <w:tblPr>
      <w:tblStyleRowBandSize w:val="1"/>
      <w:tblStyleColBandSize w:val="1"/>
      <w:tblCellMar>
        <w:left w:w="115" w:type="dxa"/>
        <w:right w:w="115" w:type="dxa"/>
      </w:tblCellMar>
    </w:tblPr>
  </w:style>
  <w:style w:type="table" w:customStyle="1" w:styleId="ab">
    <w:basedOn w:val="TableNormal2"/>
    <w:tblPr>
      <w:tblStyleRowBandSize w:val="1"/>
      <w:tblStyleColBandSize w:val="1"/>
      <w:tblCellMar>
        <w:left w:w="115" w:type="dxa"/>
        <w:right w:w="115" w:type="dxa"/>
      </w:tblCellMar>
    </w:tblPr>
  </w:style>
  <w:style w:type="table" w:customStyle="1" w:styleId="ac">
    <w:basedOn w:val="TableNormal2"/>
    <w:tblPr>
      <w:tblStyleRowBandSize w:val="1"/>
      <w:tblStyleColBandSize w:val="1"/>
      <w:tblCellMar>
        <w:left w:w="115" w:type="dxa"/>
        <w:right w:w="115" w:type="dxa"/>
      </w:tblCellMar>
    </w:tblPr>
  </w:style>
  <w:style w:type="paragraph" w:styleId="Lista2">
    <w:name w:val="List 2"/>
    <w:basedOn w:val="Normal"/>
    <w:uiPriority w:val="99"/>
    <w:unhideWhenUsed/>
    <w:rsid w:val="001640EA"/>
    <w:pPr>
      <w:ind w:left="566" w:hanging="283"/>
      <w:contextualSpacing/>
    </w:pPr>
    <w:rPr>
      <w:rFonts w:asciiTheme="minorHAnsi" w:eastAsiaTheme="minorEastAsia" w:hAnsiTheme="minorHAnsi" w:cstheme="minorBidi"/>
      <w:lang w:val="es-ES_tradnl" w:eastAsia="es-ES"/>
    </w:rPr>
  </w:style>
  <w:style w:type="paragraph" w:styleId="Sangradetextonormal">
    <w:name w:val="Body Text Indent"/>
    <w:basedOn w:val="Normal"/>
    <w:link w:val="SangradetextonormalCar"/>
    <w:uiPriority w:val="99"/>
    <w:unhideWhenUsed/>
    <w:rsid w:val="001640EA"/>
    <w:pPr>
      <w:spacing w:after="120"/>
      <w:ind w:left="283"/>
    </w:pPr>
    <w:rPr>
      <w:rFonts w:asciiTheme="minorHAnsi" w:eastAsiaTheme="minorEastAsia" w:hAnsiTheme="minorHAnsi" w:cstheme="minorBidi"/>
      <w:lang w:val="es-ES_tradnl" w:eastAsia="es-ES"/>
    </w:rPr>
  </w:style>
  <w:style w:type="character" w:customStyle="1" w:styleId="SangradetextonormalCar">
    <w:name w:val="Sangría de texto normal Car"/>
    <w:basedOn w:val="Fuentedeprrafopredeter"/>
    <w:link w:val="Sangradetextonormal"/>
    <w:uiPriority w:val="99"/>
    <w:rsid w:val="001640EA"/>
    <w:rPr>
      <w:rFonts w:asciiTheme="minorHAnsi" w:eastAsiaTheme="minorEastAsia" w:hAnsiTheme="minorHAnsi" w:cstheme="minorBidi"/>
      <w:lang w:val="es-ES_tradnl" w:eastAsia="es-ES"/>
    </w:rPr>
  </w:style>
  <w:style w:type="paragraph" w:styleId="Textoindependienteprimerasangra2">
    <w:name w:val="Body Text First Indent 2"/>
    <w:basedOn w:val="Sangradetextonormal"/>
    <w:link w:val="Textoindependienteprimerasangra2Car"/>
    <w:uiPriority w:val="99"/>
    <w:unhideWhenUsed/>
    <w:rsid w:val="001640EA"/>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640EA"/>
    <w:rPr>
      <w:rFonts w:asciiTheme="minorHAnsi" w:eastAsiaTheme="minorEastAsia" w:hAnsiTheme="minorHAnsi" w:cstheme="minorBidi"/>
      <w:lang w:val="es-ES_tradnl" w:eastAsia="es-ES"/>
    </w:r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1">
    <w:basedOn w:val="TableNormal0"/>
    <w:tblPr>
      <w:tblStyleRowBandSize w:val="1"/>
      <w:tblStyleColBandSize w:val="1"/>
      <w:tblCellMar>
        <w:top w:w="0" w:type="dxa"/>
        <w:left w:w="70" w:type="dxa"/>
        <w:bottom w:w="0" w:type="dxa"/>
        <w:right w:w="70"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 w:type="table" w:customStyle="1" w:styleId="af5">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aimex.org.mx/saimex/solicitud/downloadAttach/2441075.page" TargetMode="External"/><Relationship Id="rId18" Type="http://schemas.openxmlformats.org/officeDocument/2006/relationships/image" Target="media/image1.png"/><Relationship Id="rId26" Type="http://schemas.openxmlformats.org/officeDocument/2006/relationships/image" Target="media/image5.png"/><Relationship Id="rId39" Type="http://schemas.openxmlformats.org/officeDocument/2006/relationships/footer" Target="footer1.xml"/><Relationship Id="rId21" Type="http://schemas.openxmlformats.org/officeDocument/2006/relationships/hyperlink" Target="https://saimex.org.mx/saimex/solicitud/downloadAttach/2441072.page" TargetMode="External"/><Relationship Id="rId34" Type="http://schemas.openxmlformats.org/officeDocument/2006/relationships/image" Target="media/image9.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aimex.org.mx/saimex/solicitud/downloadAttach/2441078.page" TargetMode="External"/><Relationship Id="rId20" Type="http://schemas.openxmlformats.org/officeDocument/2006/relationships/image" Target="media/image2.png"/><Relationship Id="rId29" Type="http://schemas.openxmlformats.org/officeDocument/2006/relationships/hyperlink" Target="https://saimex.org.mx/saimex/solicitud/downloadAttach/2441076.page"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imex.org.mx/saimex/solicitud/downloadAttach/2441073.page" TargetMode="External"/><Relationship Id="rId24" Type="http://schemas.openxmlformats.org/officeDocument/2006/relationships/image" Target="media/image4.png"/><Relationship Id="rId32" Type="http://schemas.openxmlformats.org/officeDocument/2006/relationships/image" Target="media/image8.png"/><Relationship Id="rId37" Type="http://schemas.openxmlformats.org/officeDocument/2006/relationships/header" Target="header1.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saimex.org.mx/saimex/solicitud/downloadAttach/2441077.page" TargetMode="External"/><Relationship Id="rId23" Type="http://schemas.openxmlformats.org/officeDocument/2006/relationships/hyperlink" Target="https://saimex.org.mx/saimex/solicitud/downloadAttach/2441073.page" TargetMode="External"/><Relationship Id="rId28" Type="http://schemas.openxmlformats.org/officeDocument/2006/relationships/image" Target="media/image6.png"/><Relationship Id="rId36" Type="http://schemas.openxmlformats.org/officeDocument/2006/relationships/image" Target="media/image10.png"/><Relationship Id="rId10" Type="http://schemas.openxmlformats.org/officeDocument/2006/relationships/hyperlink" Target="https://saimex.org.mx/saimex/solicitud/downloadAttach/2441072.page" TargetMode="External"/><Relationship Id="rId19" Type="http://schemas.openxmlformats.org/officeDocument/2006/relationships/hyperlink" Target="https://saimex.org.mx/saimex/solicitud/downloadAttach/2441071.page" TargetMode="External"/><Relationship Id="rId31" Type="http://schemas.openxmlformats.org/officeDocument/2006/relationships/hyperlink" Target="https://saimex.org.mx/saimex/solicitud/downloadAttach/2441077.page" TargetMode="External"/><Relationship Id="rId4" Type="http://schemas.openxmlformats.org/officeDocument/2006/relationships/settings" Target="settings.xml"/><Relationship Id="rId9" Type="http://schemas.openxmlformats.org/officeDocument/2006/relationships/hyperlink" Target="https://saimex.org.mx/saimex/solicitud/downloadAttach/2441071.page" TargetMode="External"/><Relationship Id="rId14" Type="http://schemas.openxmlformats.org/officeDocument/2006/relationships/hyperlink" Target="https://saimex.org.mx/saimex/solicitud/downloadAttach/2441076.page" TargetMode="External"/><Relationship Id="rId22" Type="http://schemas.openxmlformats.org/officeDocument/2006/relationships/image" Target="media/image3.png"/><Relationship Id="rId27" Type="http://schemas.openxmlformats.org/officeDocument/2006/relationships/hyperlink" Target="https://saimex.org.mx/saimex/solicitud/downloadAttach/2441075.page" TargetMode="External"/><Relationship Id="rId30" Type="http://schemas.openxmlformats.org/officeDocument/2006/relationships/image" Target="media/image7.png"/><Relationship Id="rId35" Type="http://schemas.openxmlformats.org/officeDocument/2006/relationships/hyperlink" Target="https://udemex.edu.mx/antecedentes.html" TargetMode="External"/><Relationship Id="rId43" Type="http://schemas.openxmlformats.org/officeDocument/2006/relationships/theme" Target="theme/theme1.xml"/><Relationship Id="rId8" Type="http://schemas.openxmlformats.org/officeDocument/2006/relationships/hyperlink" Target="https://saimex.org.mx/saimex/solicitud/downloadAttach/2434279.page" TargetMode="External"/><Relationship Id="rId3" Type="http://schemas.openxmlformats.org/officeDocument/2006/relationships/styles" Target="styles.xml"/><Relationship Id="rId12" Type="http://schemas.openxmlformats.org/officeDocument/2006/relationships/hyperlink" Target="https://saimex.org.mx/saimex/solicitud/downloadAttach/2441074.page" TargetMode="External"/><Relationship Id="rId17" Type="http://schemas.openxmlformats.org/officeDocument/2006/relationships/hyperlink" Target="https://saimex.org.mx/saimex/solicitud/downloadAttach/2434279.page" TargetMode="External"/><Relationship Id="rId25" Type="http://schemas.openxmlformats.org/officeDocument/2006/relationships/hyperlink" Target="https://saimex.org.mx/saimex/solicitud/downloadAttach/2441074.page" TargetMode="External"/><Relationship Id="rId33" Type="http://schemas.openxmlformats.org/officeDocument/2006/relationships/hyperlink" Target="https://saimex.org.mx/saimex/solicitud/downloadAttach/2441078.page" TargetMode="External"/><Relationship Id="rId38"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_rels/header3.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L/Ool0hlxGQBZ1ynsIYXOPhO7g==">CgMxLjAyCWguM3pueXNoNzIOaC4ydjIzMGtuaWRleTIyCWguM2R5NnZrbTIOaC4ycHFhNG1nbGtndjIyCWguMzBqMHpsbDIJaC4yczhleW8xMg5oLjh0Z3E5YW0yeHk2djIOaC41ZW44Y2FreDdtaXcyDmguZXdjOHp1NXd5MDN6Mg1oLmswNnJkZTc1dDM4OAByITF4djQwWDRERVdwbXdvSEFqV19OUERHSW9CdEdGQkVxYg==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33</Pages>
  <Words>7839</Words>
  <Characters>43118</Characters>
  <Application>Microsoft Office Word</Application>
  <DocSecurity>0</DocSecurity>
  <Lines>359</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INFOEM521</dc:creator>
  <cp:lastModifiedBy>Cuenta Microsoft</cp:lastModifiedBy>
  <cp:revision>14</cp:revision>
  <cp:lastPrinted>2026-02-13T15:46:00Z</cp:lastPrinted>
  <dcterms:created xsi:type="dcterms:W3CDTF">2026-02-05T01:58:00Z</dcterms:created>
  <dcterms:modified xsi:type="dcterms:W3CDTF">2026-02-23T23:50:00Z</dcterms:modified>
</cp:coreProperties>
</file>