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0E69C" w14:textId="77777777" w:rsidR="0037721D" w:rsidRDefault="0037721D">
      <w:pPr>
        <w:widowControl w:val="0"/>
        <w:pBdr>
          <w:top w:val="nil"/>
          <w:left w:val="nil"/>
          <w:bottom w:val="nil"/>
          <w:right w:val="nil"/>
          <w:between w:val="nil"/>
        </w:pBdr>
        <w:spacing w:after="0" w:line="276" w:lineRule="auto"/>
        <w:jc w:val="left"/>
      </w:pPr>
    </w:p>
    <w:p w14:paraId="03FBBBDA" w14:textId="77777777" w:rsidR="0037721D" w:rsidRDefault="0037721D">
      <w:pPr>
        <w:tabs>
          <w:tab w:val="left" w:pos="8931"/>
        </w:tabs>
        <w:spacing w:after="0" w:line="360" w:lineRule="auto"/>
      </w:pPr>
    </w:p>
    <w:p w14:paraId="6B62511E" w14:textId="77777777" w:rsidR="0037721D" w:rsidRPr="00FE3F99" w:rsidRDefault="003D497F">
      <w:pPr>
        <w:keepNext/>
        <w:keepLines/>
        <w:pBdr>
          <w:top w:val="nil"/>
          <w:left w:val="nil"/>
          <w:bottom w:val="nil"/>
          <w:right w:val="nil"/>
          <w:between w:val="nil"/>
        </w:pBdr>
        <w:spacing w:after="0" w:line="360" w:lineRule="auto"/>
        <w:jc w:val="center"/>
        <w:rPr>
          <w:color w:val="000000"/>
        </w:rPr>
      </w:pPr>
      <w:r w:rsidRPr="00FE3F99">
        <w:rPr>
          <w:color w:val="000000"/>
        </w:rPr>
        <w:t>RESOLUCIÓN DEL RECURSO DE REVISIÓN 09596/INFOEM/IP/RR/2025</w:t>
      </w:r>
    </w:p>
    <w:p w14:paraId="35CECB35" w14:textId="77777777" w:rsidR="0037721D" w:rsidRPr="00FE3F99" w:rsidRDefault="0037721D">
      <w:pPr>
        <w:spacing w:after="0" w:line="360" w:lineRule="auto"/>
      </w:pPr>
    </w:p>
    <w:sdt>
      <w:sdtPr>
        <w:id w:val="496008235"/>
        <w:docPartObj>
          <w:docPartGallery w:val="Table of Contents"/>
          <w:docPartUnique/>
        </w:docPartObj>
      </w:sdtPr>
      <w:sdtContent>
        <w:p w14:paraId="59568BE4" w14:textId="77777777" w:rsidR="0037721D" w:rsidRPr="00FE3F99" w:rsidRDefault="003D497F">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r w:rsidRPr="00FE3F99">
            <w:fldChar w:fldCharType="begin"/>
          </w:r>
          <w:r w:rsidRPr="00FE3F99">
            <w:instrText xml:space="preserve"> TOC \h \u \z \t "Heading 1,1,Heading 2,2,Heading 3,3,"</w:instrText>
          </w:r>
          <w:r w:rsidRPr="00FE3F99">
            <w:fldChar w:fldCharType="separate"/>
          </w:r>
          <w:hyperlink w:anchor="_heading=h.b1wyktimau53">
            <w:r w:rsidRPr="00FE3F99">
              <w:rPr>
                <w:color w:val="000000"/>
              </w:rPr>
              <w:t>A N T E C E D E N T E S</w:t>
            </w:r>
            <w:r w:rsidRPr="00FE3F99">
              <w:rPr>
                <w:color w:val="000000"/>
              </w:rPr>
              <w:tab/>
              <w:t>2</w:t>
            </w:r>
          </w:hyperlink>
        </w:p>
        <w:p w14:paraId="68418949"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3kazr0nojt6k">
            <w:r w:rsidRPr="00FE3F99">
              <w:rPr>
                <w:color w:val="000000"/>
              </w:rPr>
              <w:t>I. Presentación de la solicitud de información</w:t>
            </w:r>
            <w:r w:rsidRPr="00FE3F99">
              <w:rPr>
                <w:color w:val="000000"/>
              </w:rPr>
              <w:tab/>
              <w:t>2</w:t>
            </w:r>
          </w:hyperlink>
        </w:p>
        <w:p w14:paraId="353C9F18"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p3gnn731ub6v">
            <w:r w:rsidRPr="00FE3F99">
              <w:rPr>
                <w:color w:val="000000"/>
              </w:rPr>
              <w:t>II. Respuesta del Sujeto Obligado</w:t>
            </w:r>
            <w:r w:rsidRPr="00FE3F99">
              <w:rPr>
                <w:color w:val="000000"/>
              </w:rPr>
              <w:tab/>
              <w:t>3</w:t>
            </w:r>
          </w:hyperlink>
        </w:p>
        <w:p w14:paraId="71B032EF"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t35vltk4jlgo">
            <w:r w:rsidRPr="00FE3F99">
              <w:rPr>
                <w:color w:val="000000"/>
              </w:rPr>
              <w:t>III. Interposición del Recurso de Revisión</w:t>
            </w:r>
            <w:r w:rsidRPr="00FE3F99">
              <w:rPr>
                <w:color w:val="000000"/>
              </w:rPr>
              <w:tab/>
              <w:t>3</w:t>
            </w:r>
          </w:hyperlink>
        </w:p>
        <w:p w14:paraId="0F9EE527"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pglv3qgdda5k">
            <w:r w:rsidRPr="00FE3F99">
              <w:rPr>
                <w:color w:val="000000"/>
              </w:rPr>
              <w:t>IV. Trámite del Recurso de Revisión ante este Instituto</w:t>
            </w:r>
            <w:r w:rsidRPr="00FE3F99">
              <w:rPr>
                <w:color w:val="000000"/>
              </w:rPr>
              <w:tab/>
              <w:t>4</w:t>
            </w:r>
          </w:hyperlink>
        </w:p>
        <w:p w14:paraId="5DC9B30D" w14:textId="77777777" w:rsidR="0037721D" w:rsidRPr="00FE3F99" w:rsidRDefault="003D497F">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i5z110puhlhy">
            <w:r w:rsidRPr="00FE3F99">
              <w:rPr>
                <w:color w:val="000000"/>
              </w:rPr>
              <w:t>C O N S I D E R A N D O S</w:t>
            </w:r>
            <w:r w:rsidRPr="00FE3F99">
              <w:rPr>
                <w:color w:val="000000"/>
              </w:rPr>
              <w:tab/>
              <w:t>5</w:t>
            </w:r>
          </w:hyperlink>
        </w:p>
        <w:p w14:paraId="1DE6E82B"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pxakbvw0iful">
            <w:r w:rsidRPr="00FE3F99">
              <w:rPr>
                <w:color w:val="000000"/>
              </w:rPr>
              <w:t>PRIMERO. Competencia</w:t>
            </w:r>
            <w:r w:rsidRPr="00FE3F99">
              <w:rPr>
                <w:color w:val="000000"/>
              </w:rPr>
              <w:tab/>
              <w:t>5</w:t>
            </w:r>
          </w:hyperlink>
        </w:p>
        <w:p w14:paraId="3E65896C"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dazgmgvg7khw">
            <w:r w:rsidRPr="00FE3F99">
              <w:rPr>
                <w:color w:val="000000"/>
              </w:rPr>
              <w:t>SEGUNDO. Causales de improcedencia y sobreseimiento</w:t>
            </w:r>
            <w:r w:rsidRPr="00FE3F99">
              <w:rPr>
                <w:color w:val="000000"/>
              </w:rPr>
              <w:tab/>
              <w:t>6</w:t>
            </w:r>
          </w:hyperlink>
        </w:p>
        <w:p w14:paraId="5855B8DE"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cr7ujj8bix84">
            <w:r w:rsidRPr="00FE3F99">
              <w:rPr>
                <w:color w:val="000000"/>
              </w:rPr>
              <w:t>TERCERO. Determinación de la Controversia</w:t>
            </w:r>
            <w:r w:rsidRPr="00FE3F99">
              <w:rPr>
                <w:color w:val="000000"/>
              </w:rPr>
              <w:tab/>
              <w:t>7</w:t>
            </w:r>
          </w:hyperlink>
        </w:p>
        <w:p w14:paraId="6BA2052C"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yexiplseljxl">
            <w:r w:rsidRPr="00FE3F99">
              <w:rPr>
                <w:color w:val="000000"/>
              </w:rPr>
              <w:t>CUARTO. Marco normativo aplicable en materia de transparencia y acceso a la información pública</w:t>
            </w:r>
            <w:r w:rsidRPr="00FE3F99">
              <w:rPr>
                <w:color w:val="000000"/>
              </w:rPr>
              <w:tab/>
              <w:t>8</w:t>
            </w:r>
          </w:hyperlink>
        </w:p>
        <w:p w14:paraId="41AD51BC"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45pfuno18jly">
            <w:r w:rsidRPr="00FE3F99">
              <w:rPr>
                <w:color w:val="000000"/>
              </w:rPr>
              <w:t>QUINTO. Estudio de Fondo</w:t>
            </w:r>
            <w:r w:rsidRPr="00FE3F99">
              <w:rPr>
                <w:color w:val="000000"/>
              </w:rPr>
              <w:tab/>
              <w:t>10</w:t>
            </w:r>
          </w:hyperlink>
        </w:p>
        <w:p w14:paraId="312570BD" w14:textId="77777777" w:rsidR="0037721D" w:rsidRPr="00FE3F99" w:rsidRDefault="003D497F">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9rpqxbiwk9cg">
            <w:r w:rsidRPr="00FE3F99">
              <w:rPr>
                <w:color w:val="000000"/>
              </w:rPr>
              <w:t>SEXTO. Decisión</w:t>
            </w:r>
            <w:r w:rsidRPr="00FE3F99">
              <w:rPr>
                <w:color w:val="000000"/>
              </w:rPr>
              <w:tab/>
              <w:t>19</w:t>
            </w:r>
          </w:hyperlink>
        </w:p>
        <w:p w14:paraId="0462DB87" w14:textId="77777777" w:rsidR="0037721D" w:rsidRPr="00FE3F99" w:rsidRDefault="003D497F">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41rxasz7s10h">
            <w:r w:rsidRPr="00FE3F99">
              <w:rPr>
                <w:color w:val="000000"/>
              </w:rPr>
              <w:t>R E S U E L V E</w:t>
            </w:r>
            <w:r w:rsidRPr="00FE3F99">
              <w:rPr>
                <w:color w:val="000000"/>
              </w:rPr>
              <w:tab/>
              <w:t>19</w:t>
            </w:r>
          </w:hyperlink>
        </w:p>
        <w:p w14:paraId="5F8C8DDA" w14:textId="77777777" w:rsidR="0037721D" w:rsidRPr="00FE3F99" w:rsidRDefault="003D497F">
          <w:pPr>
            <w:widowControl w:val="0"/>
            <w:pBdr>
              <w:top w:val="nil"/>
              <w:left w:val="nil"/>
              <w:bottom w:val="nil"/>
              <w:right w:val="nil"/>
              <w:between w:val="nil"/>
            </w:pBdr>
            <w:spacing w:after="0" w:line="276" w:lineRule="auto"/>
            <w:jc w:val="left"/>
            <w:rPr>
              <w:b/>
              <w:bCs/>
            </w:rPr>
          </w:pPr>
          <w:r w:rsidRPr="00FE3F99">
            <w:fldChar w:fldCharType="end"/>
          </w:r>
        </w:p>
      </w:sdtContent>
    </w:sdt>
    <w:p w14:paraId="2E2ACCCC" w14:textId="77777777" w:rsidR="0037721D" w:rsidRPr="00FE3F99" w:rsidRDefault="0037721D">
      <w:pPr>
        <w:widowControl w:val="0"/>
        <w:pBdr>
          <w:top w:val="nil"/>
          <w:left w:val="nil"/>
          <w:bottom w:val="nil"/>
          <w:right w:val="nil"/>
          <w:between w:val="nil"/>
        </w:pBdr>
        <w:spacing w:after="0" w:line="276" w:lineRule="auto"/>
        <w:jc w:val="left"/>
        <w:rPr>
          <w:b/>
          <w:bCs/>
        </w:rPr>
      </w:pPr>
    </w:p>
    <w:p w14:paraId="3AFF7777" w14:textId="77777777" w:rsidR="0037721D" w:rsidRPr="00FE3F99" w:rsidRDefault="0037721D">
      <w:pPr>
        <w:widowControl w:val="0"/>
        <w:pBdr>
          <w:top w:val="nil"/>
          <w:left w:val="nil"/>
          <w:bottom w:val="nil"/>
          <w:right w:val="nil"/>
          <w:between w:val="nil"/>
        </w:pBdr>
        <w:spacing w:after="0" w:line="276" w:lineRule="auto"/>
        <w:jc w:val="left"/>
        <w:rPr>
          <w:b/>
          <w:bCs/>
        </w:rPr>
      </w:pPr>
    </w:p>
    <w:p w14:paraId="7596E366" w14:textId="77777777" w:rsidR="0037721D" w:rsidRPr="00FE3F99" w:rsidRDefault="0037721D">
      <w:pPr>
        <w:widowControl w:val="0"/>
        <w:pBdr>
          <w:top w:val="nil"/>
          <w:left w:val="nil"/>
          <w:bottom w:val="nil"/>
          <w:right w:val="nil"/>
          <w:between w:val="nil"/>
        </w:pBdr>
        <w:spacing w:after="0" w:line="276" w:lineRule="auto"/>
        <w:jc w:val="left"/>
        <w:rPr>
          <w:b/>
          <w:bCs/>
        </w:rPr>
      </w:pPr>
    </w:p>
    <w:p w14:paraId="389EB1B9" w14:textId="77777777" w:rsidR="0037721D" w:rsidRPr="00FE3F99" w:rsidRDefault="0037721D">
      <w:pPr>
        <w:widowControl w:val="0"/>
        <w:pBdr>
          <w:top w:val="nil"/>
          <w:left w:val="nil"/>
          <w:bottom w:val="nil"/>
          <w:right w:val="nil"/>
          <w:between w:val="nil"/>
        </w:pBdr>
        <w:spacing w:after="0" w:line="276" w:lineRule="auto"/>
        <w:jc w:val="left"/>
        <w:rPr>
          <w:b/>
          <w:bCs/>
        </w:rPr>
      </w:pPr>
    </w:p>
    <w:p w14:paraId="3B14CED0" w14:textId="77777777" w:rsidR="0037721D" w:rsidRPr="00FE3F99" w:rsidRDefault="0037721D">
      <w:pPr>
        <w:widowControl w:val="0"/>
        <w:pBdr>
          <w:top w:val="nil"/>
          <w:left w:val="nil"/>
          <w:bottom w:val="nil"/>
          <w:right w:val="nil"/>
          <w:between w:val="nil"/>
        </w:pBdr>
        <w:spacing w:after="0" w:line="276" w:lineRule="auto"/>
        <w:jc w:val="left"/>
        <w:rPr>
          <w:b/>
          <w:bCs/>
        </w:rPr>
      </w:pPr>
    </w:p>
    <w:p w14:paraId="284EDBC7" w14:textId="77777777" w:rsidR="0037721D" w:rsidRPr="00FE3F99" w:rsidRDefault="0037721D">
      <w:pPr>
        <w:widowControl w:val="0"/>
        <w:pBdr>
          <w:top w:val="nil"/>
          <w:left w:val="nil"/>
          <w:bottom w:val="nil"/>
          <w:right w:val="nil"/>
          <w:between w:val="nil"/>
        </w:pBdr>
        <w:spacing w:after="0" w:line="276" w:lineRule="auto"/>
        <w:jc w:val="left"/>
        <w:rPr>
          <w:b/>
          <w:bCs/>
        </w:rPr>
      </w:pPr>
    </w:p>
    <w:p w14:paraId="74522F71" w14:textId="77777777" w:rsidR="0037721D" w:rsidRPr="00FE3F99" w:rsidRDefault="0037721D">
      <w:pPr>
        <w:widowControl w:val="0"/>
        <w:pBdr>
          <w:top w:val="nil"/>
          <w:left w:val="nil"/>
          <w:bottom w:val="nil"/>
          <w:right w:val="nil"/>
          <w:between w:val="nil"/>
        </w:pBdr>
        <w:spacing w:after="0" w:line="276" w:lineRule="auto"/>
        <w:jc w:val="left"/>
        <w:rPr>
          <w:b/>
          <w:bCs/>
        </w:rPr>
      </w:pPr>
    </w:p>
    <w:p w14:paraId="0FF2ED34" w14:textId="77777777" w:rsidR="0037721D" w:rsidRPr="00FE3F99" w:rsidRDefault="0037721D">
      <w:pPr>
        <w:widowControl w:val="0"/>
        <w:pBdr>
          <w:top w:val="nil"/>
          <w:left w:val="nil"/>
          <w:bottom w:val="nil"/>
          <w:right w:val="nil"/>
          <w:between w:val="nil"/>
        </w:pBdr>
        <w:spacing w:after="0" w:line="276" w:lineRule="auto"/>
        <w:jc w:val="left"/>
        <w:rPr>
          <w:b/>
          <w:bCs/>
        </w:rPr>
      </w:pPr>
    </w:p>
    <w:p w14:paraId="75828DC6" w14:textId="77777777" w:rsidR="0037721D" w:rsidRPr="00FE3F99" w:rsidRDefault="0037721D">
      <w:pPr>
        <w:widowControl w:val="0"/>
        <w:pBdr>
          <w:top w:val="nil"/>
          <w:left w:val="nil"/>
          <w:bottom w:val="nil"/>
          <w:right w:val="nil"/>
          <w:between w:val="nil"/>
        </w:pBdr>
        <w:spacing w:after="0" w:line="276" w:lineRule="auto"/>
        <w:jc w:val="left"/>
        <w:rPr>
          <w:b/>
          <w:bCs/>
        </w:rPr>
      </w:pPr>
    </w:p>
    <w:p w14:paraId="2C85D360" w14:textId="77777777" w:rsidR="0037721D" w:rsidRPr="00FE3F99" w:rsidRDefault="0037721D">
      <w:pPr>
        <w:widowControl w:val="0"/>
        <w:pBdr>
          <w:top w:val="nil"/>
          <w:left w:val="nil"/>
          <w:bottom w:val="nil"/>
          <w:right w:val="nil"/>
          <w:between w:val="nil"/>
        </w:pBdr>
        <w:spacing w:after="0" w:line="276" w:lineRule="auto"/>
        <w:jc w:val="left"/>
      </w:pPr>
    </w:p>
    <w:p w14:paraId="250AD9D3" w14:textId="77777777" w:rsidR="0037721D" w:rsidRPr="00FE3F99" w:rsidRDefault="003D497F">
      <w:pPr>
        <w:tabs>
          <w:tab w:val="left" w:pos="8931"/>
        </w:tabs>
        <w:spacing w:after="0" w:line="360" w:lineRule="auto"/>
      </w:pPr>
      <w:r w:rsidRPr="00FE3F99">
        <w:lastRenderedPageBreak/>
        <w:t xml:space="preserve">Resolución del Pleno del Instituto de Transparencia, Acceso a la Información Pública y Protección de Datos Personales del Estado de México y Municipios, con domicilio en Metepec, Estado de México, de fecha catorce de enero de dos mil veintiséis. </w:t>
      </w:r>
    </w:p>
    <w:p w14:paraId="2C53463A" w14:textId="77777777" w:rsidR="0037721D" w:rsidRPr="00FE3F99" w:rsidRDefault="0037721D">
      <w:pPr>
        <w:spacing w:after="0" w:line="360" w:lineRule="auto"/>
        <w:rPr>
          <w:b/>
          <w:bCs/>
        </w:rPr>
      </w:pPr>
    </w:p>
    <w:p w14:paraId="11B9D8FE" w14:textId="77777777" w:rsidR="0037721D" w:rsidRPr="00FE3F99" w:rsidRDefault="003D497F">
      <w:pPr>
        <w:spacing w:after="0" w:line="360" w:lineRule="auto"/>
        <w:rPr>
          <w:color w:val="0D0D0D"/>
        </w:rPr>
      </w:pPr>
      <w:r w:rsidRPr="00FE3F99">
        <w:rPr>
          <w:b/>
          <w:bCs/>
        </w:rPr>
        <w:t xml:space="preserve">VISTO </w:t>
      </w:r>
      <w:r w:rsidRPr="00FE3F99">
        <w:t xml:space="preserve">el expediente electrónico conformado con motivo del Recurso de Revisión </w:t>
      </w:r>
      <w:r w:rsidRPr="00F2612D">
        <w:rPr>
          <w:b/>
        </w:rPr>
        <w:t>09596/INFOEM/IP/RR/2025</w:t>
      </w:r>
      <w:r w:rsidRPr="00FE3F99">
        <w:t xml:space="preserve">, interpuesto por la persona </w:t>
      </w:r>
      <w:r w:rsidRPr="00FE3F99">
        <w:rPr>
          <w:color w:val="0D0D0D"/>
        </w:rPr>
        <w:t xml:space="preserve">Recurrente o Particular, en contra de la respuesta del Sujeto Obligado, </w:t>
      </w:r>
      <w:r w:rsidRPr="00F2612D">
        <w:rPr>
          <w:b/>
          <w:color w:val="0D0D0D"/>
        </w:rPr>
        <w:t>Ayuntamiento de Toluca</w:t>
      </w:r>
      <w:r w:rsidRPr="00FE3F99">
        <w:rPr>
          <w:color w:val="0D0D0D"/>
        </w:rPr>
        <w:t>, a la solicitud de acceso a la información pública 03565/TOLUCA/IP/2025</w:t>
      </w:r>
      <w:r w:rsidRPr="00FE3F99">
        <w:rPr>
          <w:color w:val="000000"/>
        </w:rPr>
        <w:t xml:space="preserve">, </w:t>
      </w:r>
      <w:r w:rsidRPr="00FE3F99">
        <w:rPr>
          <w:color w:val="0D0D0D"/>
        </w:rPr>
        <w:t>se emite la presente Resolución, con base en los Antecedentes y Considerandos que se exponen a continuación:</w:t>
      </w:r>
    </w:p>
    <w:p w14:paraId="21C64B69" w14:textId="77777777" w:rsidR="0037721D" w:rsidRPr="00FE3F99" w:rsidRDefault="0037721D">
      <w:pPr>
        <w:spacing w:after="0" w:line="360" w:lineRule="auto"/>
        <w:rPr>
          <w:b/>
          <w:bCs/>
        </w:rPr>
      </w:pPr>
    </w:p>
    <w:p w14:paraId="4F47CB64" w14:textId="77777777" w:rsidR="0037721D" w:rsidRPr="00FE3F99" w:rsidRDefault="003D497F">
      <w:pPr>
        <w:spacing w:after="0" w:line="360" w:lineRule="auto"/>
        <w:jc w:val="center"/>
        <w:rPr>
          <w:b/>
          <w:bCs/>
        </w:rPr>
      </w:pPr>
      <w:r w:rsidRPr="00FE3F99">
        <w:rPr>
          <w:b/>
          <w:bCs/>
        </w:rPr>
        <w:t>A N T E C E D E N T E S</w:t>
      </w:r>
    </w:p>
    <w:p w14:paraId="1052A9C7" w14:textId="77777777" w:rsidR="0037721D" w:rsidRPr="00FE3F99" w:rsidRDefault="0037721D">
      <w:pPr>
        <w:spacing w:after="0" w:line="360" w:lineRule="auto"/>
        <w:jc w:val="center"/>
        <w:rPr>
          <w:b/>
          <w:bCs/>
        </w:rPr>
      </w:pPr>
    </w:p>
    <w:p w14:paraId="4E47E0BA" w14:textId="77777777" w:rsidR="0037721D" w:rsidRPr="00FE3F99" w:rsidRDefault="003D497F">
      <w:pPr>
        <w:tabs>
          <w:tab w:val="left" w:pos="567"/>
        </w:tabs>
        <w:spacing w:after="0" w:line="360" w:lineRule="auto"/>
        <w:rPr>
          <w:b/>
          <w:bCs/>
        </w:rPr>
      </w:pPr>
      <w:r w:rsidRPr="00FE3F99">
        <w:rPr>
          <w:b/>
          <w:bCs/>
        </w:rPr>
        <w:t>I. Presentación de la solicitud de información</w:t>
      </w:r>
    </w:p>
    <w:p w14:paraId="36852A92" w14:textId="77777777" w:rsidR="0037721D" w:rsidRPr="00FE3F99" w:rsidRDefault="0037721D">
      <w:pPr>
        <w:tabs>
          <w:tab w:val="left" w:pos="567"/>
        </w:tabs>
        <w:spacing w:after="0" w:line="360" w:lineRule="auto"/>
      </w:pPr>
    </w:p>
    <w:p w14:paraId="2DBEE534" w14:textId="77777777" w:rsidR="0037721D" w:rsidRPr="00FE3F99" w:rsidRDefault="003D497F">
      <w:pPr>
        <w:spacing w:after="0" w:line="360" w:lineRule="auto"/>
      </w:pPr>
      <w:r w:rsidRPr="00FE3F99">
        <w:t xml:space="preserve">Con fecha diecinueve de junio de dos mil veinticinco, la persona Particular presentó una solicitud de acceso a la información pública, a través del Sistema de Acceso a la Información Mexiquense (SAIMEX), ante el Ayuntamiento de Toluca en los siguientes términos: </w:t>
      </w:r>
    </w:p>
    <w:p w14:paraId="0F6BBE48" w14:textId="77777777" w:rsidR="0037721D" w:rsidRPr="00FE3F99" w:rsidRDefault="0037721D">
      <w:pPr>
        <w:spacing w:after="0" w:line="360" w:lineRule="auto"/>
      </w:pPr>
    </w:p>
    <w:p w14:paraId="336F8116" w14:textId="77777777" w:rsidR="0037721D" w:rsidRPr="00FE3F99" w:rsidRDefault="003D497F">
      <w:pPr>
        <w:tabs>
          <w:tab w:val="left" w:pos="4667"/>
        </w:tabs>
        <w:spacing w:after="0" w:line="360" w:lineRule="auto"/>
        <w:ind w:left="567" w:right="567"/>
        <w:rPr>
          <w:b/>
          <w:bCs/>
          <w:i/>
          <w:iCs/>
          <w:sz w:val="20"/>
          <w:szCs w:val="20"/>
        </w:rPr>
      </w:pPr>
      <w:r w:rsidRPr="00FE3F99">
        <w:rPr>
          <w:b/>
          <w:bCs/>
          <w:i/>
          <w:iCs/>
          <w:sz w:val="20"/>
          <w:szCs w:val="20"/>
        </w:rPr>
        <w:t>“DESCRIPCIÓN CLARA Y PRECISA DE LA INFORMACIÓN SOLICITADA.</w:t>
      </w:r>
    </w:p>
    <w:p w14:paraId="57B7F3EB" w14:textId="77777777" w:rsidR="0037721D" w:rsidRPr="00FE3F99" w:rsidRDefault="003D497F">
      <w:pPr>
        <w:tabs>
          <w:tab w:val="left" w:pos="4667"/>
        </w:tabs>
        <w:spacing w:after="0" w:line="360" w:lineRule="auto"/>
        <w:ind w:left="567" w:right="567"/>
        <w:rPr>
          <w:i/>
          <w:iCs/>
          <w:sz w:val="20"/>
          <w:szCs w:val="20"/>
        </w:rPr>
      </w:pPr>
      <w:r w:rsidRPr="00FE3F99">
        <w:rPr>
          <w:i/>
          <w:iCs/>
          <w:sz w:val="20"/>
          <w:szCs w:val="20"/>
        </w:rPr>
        <w:t xml:space="preserve">Con cuantas patrullas apoyó Gobierno del Estado al Ayuntamiento de Toluca, con evidencias fotográficas.” (Sic) </w:t>
      </w:r>
    </w:p>
    <w:p w14:paraId="471570C9" w14:textId="77777777" w:rsidR="0037721D" w:rsidRPr="00FE3F99" w:rsidRDefault="0037721D">
      <w:pPr>
        <w:tabs>
          <w:tab w:val="left" w:pos="4667"/>
        </w:tabs>
        <w:spacing w:after="0" w:line="360" w:lineRule="auto"/>
        <w:ind w:left="567" w:right="567"/>
        <w:rPr>
          <w:b/>
          <w:bCs/>
          <w:i/>
          <w:iCs/>
          <w:sz w:val="20"/>
          <w:szCs w:val="20"/>
        </w:rPr>
      </w:pPr>
    </w:p>
    <w:p w14:paraId="1C94B6DF" w14:textId="77777777" w:rsidR="0037721D" w:rsidRPr="00FE3F99" w:rsidRDefault="003D497F">
      <w:pPr>
        <w:tabs>
          <w:tab w:val="left" w:pos="4667"/>
        </w:tabs>
        <w:spacing w:after="0" w:line="360" w:lineRule="auto"/>
        <w:ind w:left="567" w:right="567"/>
        <w:rPr>
          <w:b/>
          <w:bCs/>
          <w:i/>
          <w:iCs/>
          <w:sz w:val="20"/>
          <w:szCs w:val="20"/>
        </w:rPr>
      </w:pPr>
      <w:r w:rsidRPr="00FE3F99">
        <w:rPr>
          <w:b/>
          <w:bCs/>
          <w:i/>
          <w:iCs/>
          <w:sz w:val="20"/>
          <w:szCs w:val="20"/>
        </w:rPr>
        <w:t>“MODALIDAD DE ENTREGA</w:t>
      </w:r>
    </w:p>
    <w:p w14:paraId="1038596A" w14:textId="77777777" w:rsidR="0037721D" w:rsidRPr="00FE3F99" w:rsidRDefault="003D497F">
      <w:pPr>
        <w:spacing w:after="0" w:line="360" w:lineRule="auto"/>
        <w:ind w:left="567" w:right="567"/>
        <w:rPr>
          <w:i/>
          <w:iCs/>
          <w:sz w:val="20"/>
          <w:szCs w:val="20"/>
        </w:rPr>
      </w:pPr>
      <w:r w:rsidRPr="00FE3F99">
        <w:rPr>
          <w:i/>
          <w:iCs/>
          <w:sz w:val="20"/>
          <w:szCs w:val="20"/>
        </w:rPr>
        <w:t>A través del SAIMEX”</w:t>
      </w:r>
    </w:p>
    <w:p w14:paraId="5CCAE729" w14:textId="77777777" w:rsidR="0037721D" w:rsidRPr="00FE3F99" w:rsidRDefault="0037721D">
      <w:pPr>
        <w:spacing w:after="0" w:line="360" w:lineRule="auto"/>
        <w:rPr>
          <w:b/>
          <w:bCs/>
        </w:rPr>
      </w:pPr>
    </w:p>
    <w:p w14:paraId="6F12FDD0" w14:textId="77777777" w:rsidR="0037721D" w:rsidRPr="00FE3F99" w:rsidRDefault="003D497F">
      <w:pPr>
        <w:spacing w:after="0" w:line="360" w:lineRule="auto"/>
        <w:rPr>
          <w:b/>
          <w:bCs/>
        </w:rPr>
      </w:pPr>
      <w:r w:rsidRPr="00FE3F99">
        <w:rPr>
          <w:b/>
          <w:bCs/>
        </w:rPr>
        <w:t>II. Respuesta del Sujeto Obligado</w:t>
      </w:r>
    </w:p>
    <w:p w14:paraId="46A0004F" w14:textId="77777777" w:rsidR="0037721D" w:rsidRPr="00FE3F99" w:rsidRDefault="0037721D">
      <w:pPr>
        <w:spacing w:after="0" w:line="360" w:lineRule="auto"/>
      </w:pPr>
    </w:p>
    <w:p w14:paraId="0338B856" w14:textId="77777777" w:rsidR="0037721D" w:rsidRPr="00FE3F99" w:rsidRDefault="003D497F">
      <w:pPr>
        <w:spacing w:after="0" w:line="360" w:lineRule="auto"/>
        <w:rPr>
          <w:color w:val="000000"/>
        </w:rPr>
      </w:pPr>
      <w:r w:rsidRPr="00FE3F99">
        <w:lastRenderedPageBreak/>
        <w:t xml:space="preserve">El diez de julio de dos mil veinticinco, el Sujeto Obligado notificó, a través del Sistema de Acceso a la Información Mexiquense (SAIMEX), la respuesta a la solicitud de acceso a la información pública, </w:t>
      </w:r>
      <w:r w:rsidRPr="00FE3F99">
        <w:rPr>
          <w:color w:val="000000"/>
        </w:rPr>
        <w:t xml:space="preserve">mediante la digitalización los siguientes documentos:   </w:t>
      </w:r>
    </w:p>
    <w:p w14:paraId="3204625B" w14:textId="77777777" w:rsidR="0037721D" w:rsidRPr="00FE3F99" w:rsidRDefault="0037721D">
      <w:pPr>
        <w:pBdr>
          <w:top w:val="nil"/>
          <w:left w:val="nil"/>
          <w:bottom w:val="nil"/>
          <w:right w:val="nil"/>
          <w:between w:val="nil"/>
        </w:pBdr>
        <w:spacing w:after="0" w:line="360" w:lineRule="auto"/>
        <w:rPr>
          <w:color w:val="000000"/>
        </w:rPr>
      </w:pPr>
    </w:p>
    <w:p w14:paraId="6D3E0FDB" w14:textId="77777777" w:rsidR="0037721D" w:rsidRPr="00FE3F99" w:rsidRDefault="003D497F">
      <w:pPr>
        <w:pBdr>
          <w:top w:val="nil"/>
          <w:left w:val="nil"/>
          <w:bottom w:val="nil"/>
          <w:right w:val="nil"/>
          <w:between w:val="nil"/>
        </w:pBdr>
        <w:spacing w:after="0" w:line="360" w:lineRule="auto"/>
        <w:rPr>
          <w:color w:val="000000"/>
        </w:rPr>
      </w:pPr>
      <w:r w:rsidRPr="00FE3F99">
        <w:rPr>
          <w:color w:val="000000"/>
        </w:rPr>
        <w:t xml:space="preserve">i) Oficio número 206010000/3885/2025 del siete de julio de dos mil veinticinco, suscrito por la Directora General de Administración y dirigido a la persona Solicitante, por medio del cual precisó remitir la respuesta del servidor público habilitado competente. </w:t>
      </w:r>
    </w:p>
    <w:p w14:paraId="00F32A64" w14:textId="77777777" w:rsidR="0037721D" w:rsidRPr="00FE3F99" w:rsidRDefault="0037721D">
      <w:pPr>
        <w:pBdr>
          <w:top w:val="nil"/>
          <w:left w:val="nil"/>
          <w:bottom w:val="nil"/>
          <w:right w:val="nil"/>
          <w:between w:val="nil"/>
        </w:pBdr>
        <w:spacing w:after="0" w:line="360" w:lineRule="auto"/>
        <w:rPr>
          <w:color w:val="000000"/>
        </w:rPr>
      </w:pPr>
    </w:p>
    <w:p w14:paraId="0BADEC1D" w14:textId="77777777" w:rsidR="0037721D" w:rsidRPr="00FE3F99" w:rsidRDefault="003D497F">
      <w:pPr>
        <w:pBdr>
          <w:top w:val="nil"/>
          <w:left w:val="nil"/>
          <w:bottom w:val="nil"/>
          <w:right w:val="nil"/>
          <w:between w:val="nil"/>
        </w:pBdr>
        <w:spacing w:after="0" w:line="360" w:lineRule="auto"/>
        <w:rPr>
          <w:color w:val="000000"/>
        </w:rPr>
      </w:pPr>
      <w:r w:rsidRPr="00FE3F99">
        <w:rPr>
          <w:color w:val="000000"/>
        </w:rPr>
        <w:t xml:space="preserve">ii) Oficio número 206013004/052/2025 del siete de julio de dos mil veinticinco, signado por el Jefe del Departamento de Control Patrimonial y dirigido a la Directora General de Administración, a través del cual precisó que tras la búsqueda exhaustiva y razonable en sus archivos, no obran antecedentes documentales que contenga la información solicitada. </w:t>
      </w:r>
    </w:p>
    <w:p w14:paraId="2A47C757" w14:textId="77777777" w:rsidR="0037721D" w:rsidRPr="00FE3F99" w:rsidRDefault="0037721D">
      <w:pPr>
        <w:pBdr>
          <w:top w:val="nil"/>
          <w:left w:val="nil"/>
          <w:bottom w:val="nil"/>
          <w:right w:val="nil"/>
          <w:between w:val="nil"/>
        </w:pBdr>
        <w:spacing w:after="0" w:line="360" w:lineRule="auto"/>
        <w:rPr>
          <w:color w:val="000000"/>
        </w:rPr>
      </w:pPr>
    </w:p>
    <w:p w14:paraId="1EB7196E" w14:textId="77777777" w:rsidR="0037721D" w:rsidRPr="00FE3F99" w:rsidRDefault="003D497F">
      <w:pPr>
        <w:pBdr>
          <w:top w:val="nil"/>
          <w:left w:val="nil"/>
          <w:bottom w:val="nil"/>
          <w:right w:val="nil"/>
          <w:between w:val="nil"/>
        </w:pBdr>
        <w:spacing w:after="0" w:line="360" w:lineRule="auto"/>
        <w:rPr>
          <w:color w:val="000000"/>
        </w:rPr>
      </w:pPr>
      <w:r w:rsidRPr="00FE3F99">
        <w:rPr>
          <w:color w:val="000000"/>
        </w:rPr>
        <w:t xml:space="preserve">iii) Oficio número 205010200/1415/2025 del primero de julio de dos mil veinticinco, suscrito por el Delegado Administrativo de la Dirección Seguridad y dirigido a la Directora Jurídica, por medio del cual precisó que, no se entregaron patrullas por parte de Gobierno del Estado al Ayuntamiento de Toluca. </w:t>
      </w:r>
    </w:p>
    <w:p w14:paraId="7157515C" w14:textId="77777777" w:rsidR="0037721D" w:rsidRPr="00FE3F99" w:rsidRDefault="0037721D">
      <w:pPr>
        <w:pBdr>
          <w:top w:val="nil"/>
          <w:left w:val="nil"/>
          <w:bottom w:val="nil"/>
          <w:right w:val="nil"/>
          <w:between w:val="nil"/>
        </w:pBdr>
        <w:spacing w:after="0" w:line="360" w:lineRule="auto"/>
        <w:rPr>
          <w:color w:val="000000"/>
        </w:rPr>
      </w:pPr>
    </w:p>
    <w:p w14:paraId="3DD9280D" w14:textId="77777777" w:rsidR="0037721D" w:rsidRPr="00FE3F99" w:rsidRDefault="003D497F">
      <w:pPr>
        <w:spacing w:after="0" w:line="360" w:lineRule="auto"/>
        <w:rPr>
          <w:b/>
          <w:bCs/>
        </w:rPr>
      </w:pPr>
      <w:r w:rsidRPr="00FE3F99">
        <w:rPr>
          <w:b/>
          <w:bCs/>
        </w:rPr>
        <w:t>IV. Interposición del Recurso de Revisión</w:t>
      </w:r>
    </w:p>
    <w:p w14:paraId="4EE25310" w14:textId="77777777" w:rsidR="0037721D" w:rsidRPr="00FE3F99" w:rsidRDefault="0037721D">
      <w:pPr>
        <w:spacing w:after="0" w:line="360" w:lineRule="auto"/>
        <w:rPr>
          <w:b/>
          <w:bCs/>
        </w:rPr>
      </w:pPr>
    </w:p>
    <w:p w14:paraId="5B996C92" w14:textId="77777777" w:rsidR="0037721D" w:rsidRPr="00FE3F99" w:rsidRDefault="003D497F">
      <w:pPr>
        <w:spacing w:after="0" w:line="360" w:lineRule="auto"/>
      </w:pPr>
      <w:r w:rsidRPr="00FE3F99">
        <w:t>Con fecha catorce de agosto de dos mil veinticinco, se recibió en este Instituto, a través del Sistema de Acceso a la Información Mexiquense (SAIMEX), Recurso de Revisión interpuesto por la persona Recurrente, en contra de la respuesta por el Sujeto Obligado, a la solicitud de información, en los siguientes términos:</w:t>
      </w:r>
    </w:p>
    <w:p w14:paraId="27E6FC20" w14:textId="77777777" w:rsidR="0037721D" w:rsidRPr="00FE3F99" w:rsidRDefault="0037721D">
      <w:pPr>
        <w:spacing w:after="0" w:line="360" w:lineRule="auto"/>
      </w:pPr>
    </w:p>
    <w:p w14:paraId="63631E5B" w14:textId="77777777" w:rsidR="0037721D" w:rsidRPr="00FE3F99" w:rsidRDefault="0037721D">
      <w:pPr>
        <w:spacing w:after="0" w:line="360" w:lineRule="auto"/>
      </w:pPr>
    </w:p>
    <w:p w14:paraId="6C9074E1" w14:textId="77777777" w:rsidR="0037721D" w:rsidRPr="00FE3F99" w:rsidRDefault="003D497F">
      <w:pPr>
        <w:spacing w:after="0" w:line="360" w:lineRule="auto"/>
        <w:ind w:left="567" w:right="567"/>
        <w:rPr>
          <w:i/>
          <w:iCs/>
          <w:sz w:val="20"/>
          <w:szCs w:val="20"/>
        </w:rPr>
      </w:pPr>
      <w:r w:rsidRPr="00FE3F99">
        <w:rPr>
          <w:b/>
          <w:bCs/>
          <w:i/>
          <w:iCs/>
          <w:sz w:val="20"/>
          <w:szCs w:val="20"/>
        </w:rPr>
        <w:lastRenderedPageBreak/>
        <w:t>“ACTO IMPUGNADO</w:t>
      </w:r>
    </w:p>
    <w:p w14:paraId="7CE0C42F" w14:textId="77777777" w:rsidR="0037721D" w:rsidRPr="00FE3F99" w:rsidRDefault="003D497F">
      <w:pPr>
        <w:spacing w:after="0" w:line="360" w:lineRule="auto"/>
        <w:ind w:left="567" w:right="567"/>
        <w:rPr>
          <w:i/>
          <w:iCs/>
          <w:sz w:val="20"/>
          <w:szCs w:val="20"/>
        </w:rPr>
      </w:pPr>
      <w:r w:rsidRPr="00FE3F99">
        <w:rPr>
          <w:i/>
          <w:iCs/>
          <w:color w:val="000000"/>
          <w:sz w:val="20"/>
          <w:szCs w:val="20"/>
        </w:rPr>
        <w:t>Niega la información solicitada son opacos</w:t>
      </w:r>
      <w:r w:rsidRPr="00FE3F99">
        <w:rPr>
          <w:i/>
          <w:iCs/>
          <w:sz w:val="20"/>
          <w:szCs w:val="20"/>
        </w:rPr>
        <w:t>” (Sic.)</w:t>
      </w:r>
    </w:p>
    <w:p w14:paraId="55D3475E" w14:textId="77777777" w:rsidR="0037721D" w:rsidRPr="00FE3F99" w:rsidRDefault="0037721D">
      <w:pPr>
        <w:spacing w:after="0" w:line="360" w:lineRule="auto"/>
        <w:ind w:left="567" w:right="567"/>
        <w:rPr>
          <w:i/>
          <w:iCs/>
          <w:sz w:val="20"/>
          <w:szCs w:val="20"/>
        </w:rPr>
      </w:pPr>
    </w:p>
    <w:p w14:paraId="2565CA93" w14:textId="77777777" w:rsidR="0037721D" w:rsidRPr="00FE3F99" w:rsidRDefault="003D497F">
      <w:pPr>
        <w:spacing w:after="0" w:line="360" w:lineRule="auto"/>
        <w:ind w:left="567" w:right="567"/>
        <w:rPr>
          <w:b/>
          <w:bCs/>
          <w:i/>
          <w:iCs/>
          <w:sz w:val="20"/>
          <w:szCs w:val="20"/>
        </w:rPr>
      </w:pPr>
      <w:r w:rsidRPr="00FE3F99">
        <w:rPr>
          <w:b/>
          <w:bCs/>
          <w:i/>
          <w:iCs/>
          <w:sz w:val="20"/>
          <w:szCs w:val="20"/>
        </w:rPr>
        <w:t>“RAZONES O MOTIVOS DE LA INCONFORMIDAD</w:t>
      </w:r>
    </w:p>
    <w:p w14:paraId="4D1932AF" w14:textId="77777777" w:rsidR="0037721D" w:rsidRPr="00FE3F99" w:rsidRDefault="003D497F">
      <w:pPr>
        <w:spacing w:after="0" w:line="360" w:lineRule="auto"/>
        <w:ind w:left="567" w:right="567"/>
        <w:rPr>
          <w:i/>
          <w:iCs/>
          <w:sz w:val="20"/>
          <w:szCs w:val="20"/>
        </w:rPr>
      </w:pPr>
      <w:r w:rsidRPr="00FE3F99">
        <w:rPr>
          <w:i/>
          <w:iCs/>
          <w:color w:val="000000"/>
          <w:sz w:val="20"/>
          <w:szCs w:val="20"/>
        </w:rPr>
        <w:t>Niega la información solicitada son opacos</w:t>
      </w:r>
      <w:r w:rsidRPr="00FE3F99">
        <w:rPr>
          <w:i/>
          <w:iCs/>
          <w:sz w:val="20"/>
          <w:szCs w:val="20"/>
        </w:rPr>
        <w:t>” (Sic.)</w:t>
      </w:r>
    </w:p>
    <w:p w14:paraId="5ABA2FC6" w14:textId="77777777" w:rsidR="0037721D" w:rsidRPr="00FE3F99" w:rsidRDefault="0037721D">
      <w:pPr>
        <w:spacing w:after="0" w:line="360" w:lineRule="auto"/>
      </w:pPr>
    </w:p>
    <w:p w14:paraId="33C7B4B8" w14:textId="77777777" w:rsidR="0037721D" w:rsidRPr="00FE3F99" w:rsidRDefault="003D497F">
      <w:pPr>
        <w:spacing w:after="0" w:line="360" w:lineRule="auto"/>
        <w:rPr>
          <w:b/>
          <w:bCs/>
        </w:rPr>
      </w:pPr>
      <w:r w:rsidRPr="00FE3F99">
        <w:rPr>
          <w:b/>
          <w:bCs/>
        </w:rPr>
        <w:t>V. Trámite del Recurso de Revisión ante este Instituto</w:t>
      </w:r>
    </w:p>
    <w:p w14:paraId="0F6CBF01" w14:textId="77777777" w:rsidR="0037721D" w:rsidRPr="00FE3F99" w:rsidRDefault="0037721D">
      <w:pPr>
        <w:spacing w:after="0" w:line="360" w:lineRule="auto"/>
        <w:rPr>
          <w:b/>
          <w:bCs/>
        </w:rPr>
      </w:pPr>
    </w:p>
    <w:p w14:paraId="59E839C4" w14:textId="77777777" w:rsidR="0037721D" w:rsidRPr="00FE3F99" w:rsidRDefault="003D497F">
      <w:pPr>
        <w:spacing w:after="0" w:line="360" w:lineRule="auto"/>
      </w:pPr>
      <w:r w:rsidRPr="00FE3F99">
        <w:rPr>
          <w:b/>
          <w:bCs/>
        </w:rPr>
        <w:t xml:space="preserve">a) Turno del Medio de Impugnación. </w:t>
      </w:r>
      <w:r w:rsidRPr="00FE3F99">
        <w:t xml:space="preserve">El catorce de agosto de dos mil veinticinco, el Sistema de Acceso a la Información Mexiquense (SAIMEX), asignó el número de expediente </w:t>
      </w:r>
      <w:r w:rsidRPr="00FE3F99">
        <w:rPr>
          <w:b/>
          <w:bCs/>
        </w:rPr>
        <w:t>09596/INFOEM/IP/RR/2025</w:t>
      </w:r>
      <w:r w:rsidRPr="00FE3F99">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3CFCFB15" w14:textId="77777777" w:rsidR="0037721D" w:rsidRPr="00FE3F99" w:rsidRDefault="0037721D">
      <w:pPr>
        <w:spacing w:after="0" w:line="360" w:lineRule="auto"/>
        <w:rPr>
          <w:b/>
          <w:bCs/>
        </w:rPr>
      </w:pPr>
    </w:p>
    <w:p w14:paraId="5039172A" w14:textId="77777777" w:rsidR="0037721D" w:rsidRPr="00FE3F99" w:rsidRDefault="003D497F">
      <w:pPr>
        <w:spacing w:after="0" w:line="360" w:lineRule="auto"/>
      </w:pPr>
      <w:r w:rsidRPr="00FE3F99">
        <w:rPr>
          <w:b/>
          <w:bCs/>
        </w:rPr>
        <w:t xml:space="preserve">b) Admisión del Recurso de Revisión. </w:t>
      </w:r>
      <w:r w:rsidRPr="00FE3F99">
        <w:t>El diecinueve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93A8B7D" w14:textId="77777777" w:rsidR="0037721D" w:rsidRPr="00FE3F99" w:rsidRDefault="0037721D">
      <w:pPr>
        <w:spacing w:after="0" w:line="360" w:lineRule="auto"/>
      </w:pPr>
    </w:p>
    <w:p w14:paraId="1605FD19" w14:textId="77777777" w:rsidR="0037721D" w:rsidRPr="00FE3F99" w:rsidRDefault="003D497F">
      <w:pPr>
        <w:spacing w:after="0" w:line="360" w:lineRule="auto"/>
      </w:pPr>
      <w:r w:rsidRPr="00FE3F99">
        <w:rPr>
          <w:b/>
          <w:bCs/>
        </w:rPr>
        <w:t xml:space="preserve">c) Informe Justificado. </w:t>
      </w:r>
      <w:r w:rsidRPr="00FE3F99">
        <w:t xml:space="preserve">El veintinueve de agosto y doce de septiembre de dos mil veinticinco, se recibió, a través del Sistema de Acceso a la Información Mexiquense (SAIMEX), el Informe Justificado del Sujeto Obligado, a través de la digitalización de los documentos siguientes: </w:t>
      </w:r>
      <w:r w:rsidRPr="00FE3F99">
        <w:br/>
      </w:r>
    </w:p>
    <w:p w14:paraId="7ECB74E1" w14:textId="77777777" w:rsidR="0037721D" w:rsidRPr="00FE3F99" w:rsidRDefault="003D497F">
      <w:pPr>
        <w:spacing w:after="0" w:line="360" w:lineRule="auto"/>
      </w:pPr>
      <w:r w:rsidRPr="00FE3F99">
        <w:lastRenderedPageBreak/>
        <w:t xml:space="preserve">i) Oficio número 206010000/4982/2025 del veinticinco de agosto de dos mil veinticinco, suscrito por la Directora General de Administración a través del cual ratificó su respuesta. </w:t>
      </w:r>
    </w:p>
    <w:p w14:paraId="5E4FE2E8" w14:textId="77777777" w:rsidR="0037721D" w:rsidRPr="00FE3F99" w:rsidRDefault="0037721D">
      <w:pPr>
        <w:spacing w:after="0" w:line="360" w:lineRule="auto"/>
      </w:pPr>
    </w:p>
    <w:p w14:paraId="39C0D232" w14:textId="77777777" w:rsidR="0037721D" w:rsidRPr="00FE3F99" w:rsidRDefault="003D497F">
      <w:pPr>
        <w:spacing w:after="0" w:line="360" w:lineRule="auto"/>
      </w:pPr>
      <w:r w:rsidRPr="00FE3F99">
        <w:t xml:space="preserve">ii) Oficio número 205010200/1805/2025 del veintisiete de agosto de dos mil veinticinco, suscrito por el Suplente del Delegado Administrativo, por medio del cual precisó que después de la búsqueda exhaustiva en los archivos físicos y electrónicos que se encuentran en el Departamento de Recursos Materiales y Control Patrimonial de la Dirección General de Seguridad y Protección, no se entregaron patrullas por parte del Gobierno del Estado de México al Ayuntamiento de Toluca. </w:t>
      </w:r>
    </w:p>
    <w:p w14:paraId="354CA1EE" w14:textId="77777777" w:rsidR="0037721D" w:rsidRPr="00FE3F99" w:rsidRDefault="0037721D">
      <w:pPr>
        <w:spacing w:after="0" w:line="360" w:lineRule="auto"/>
      </w:pPr>
    </w:p>
    <w:p w14:paraId="57ECF22A" w14:textId="77777777" w:rsidR="0037721D" w:rsidRPr="00FE3F99" w:rsidRDefault="003D497F">
      <w:pPr>
        <w:spacing w:after="0" w:line="360" w:lineRule="auto"/>
      </w:pPr>
      <w:r w:rsidRPr="00FE3F99">
        <w:t xml:space="preserve">iii) Oficio número 205017000/11812/2025 del veintinueve de agosto de dos mil veinticinco, suscrito por la Directora Jurídica de la Dirección General de Seguridad y Protección, por medio del cual precisó remitir el diverso 205010200/1805/2025. </w:t>
      </w:r>
    </w:p>
    <w:p w14:paraId="381312C5" w14:textId="77777777" w:rsidR="0037721D" w:rsidRPr="00FE3F99" w:rsidRDefault="0037721D">
      <w:pPr>
        <w:spacing w:after="0" w:line="360" w:lineRule="auto"/>
      </w:pPr>
    </w:p>
    <w:p w14:paraId="4EC3DD6B" w14:textId="77777777" w:rsidR="0037721D" w:rsidRPr="00FE3F99" w:rsidRDefault="003D497F">
      <w:pPr>
        <w:spacing w:after="0" w:line="360" w:lineRule="auto"/>
      </w:pPr>
      <w:r w:rsidRPr="00FE3F99">
        <w:t xml:space="preserve">iv) Escrito libre signado por el Titular de la Unidad de Transparencia y dirigido al Comisionado Ponente, por medio del cual ratificó la respuesta emitida por la Dirección General de Seguridad y Protección y la Dirección General de Administración. </w:t>
      </w:r>
    </w:p>
    <w:p w14:paraId="4B122125" w14:textId="77777777" w:rsidR="0037721D" w:rsidRPr="00FE3F99" w:rsidRDefault="0037721D">
      <w:pPr>
        <w:spacing w:after="0" w:line="360" w:lineRule="auto"/>
      </w:pPr>
    </w:p>
    <w:p w14:paraId="118E6907" w14:textId="77777777" w:rsidR="0037721D" w:rsidRPr="00FE3F99" w:rsidRDefault="003D497F">
      <w:pPr>
        <w:spacing w:after="0" w:line="360" w:lineRule="auto"/>
      </w:pPr>
      <w:r w:rsidRPr="00FE3F99">
        <w:rPr>
          <w:b/>
          <w:bCs/>
        </w:rPr>
        <w:t>d) Vista del Informe Justificado.</w:t>
      </w:r>
      <w:r w:rsidRPr="00FE3F99">
        <w:t xml:space="preserve"> El dieciséis de diciembre de dos mil veinticinco, se dictó acuerdo, por medio del cual </w:t>
      </w:r>
      <w:r w:rsidRPr="00FE3F99">
        <w:rPr>
          <w:b/>
          <w:bCs/>
        </w:rPr>
        <w:t>se puso a la vista</w:t>
      </w:r>
      <w:r w:rsidRPr="00FE3F99">
        <w:t xml:space="preserve"> de la persona </w:t>
      </w:r>
      <w:r w:rsidRPr="00FE3F99">
        <w:rPr>
          <w:b/>
          <w:bCs/>
        </w:rPr>
        <w:t>Recurrente el Informe Justificado</w:t>
      </w:r>
      <w:r w:rsidRPr="00FE3F99">
        <w:t xml:space="preserve">, entregados por el Sujeto Obligado, a fin de que en un término no mayor a tres días hábiles manifestará lo que a derecho corresponda, acto que fue notificado mediante el Sistema de Acceso a la Información Mexiquense (SAIMEX), el día hábil </w:t>
      </w:r>
      <w:proofErr w:type="spellStart"/>
      <w:r w:rsidRPr="00FE3F99">
        <w:t>siguinte</w:t>
      </w:r>
      <w:proofErr w:type="spellEnd"/>
      <w:r w:rsidRPr="00FE3F99">
        <w:t>. Cabe señalar que el Particular fue omiso en realizar manifestación alguna.</w:t>
      </w:r>
    </w:p>
    <w:p w14:paraId="1F5FEA31" w14:textId="77777777" w:rsidR="0037721D" w:rsidRPr="00FE3F99" w:rsidRDefault="0037721D">
      <w:pPr>
        <w:spacing w:after="0" w:line="360" w:lineRule="auto"/>
      </w:pPr>
    </w:p>
    <w:p w14:paraId="3DA81991" w14:textId="77777777" w:rsidR="0037721D" w:rsidRPr="00FE3F99" w:rsidRDefault="0037721D">
      <w:pPr>
        <w:spacing w:after="0" w:line="360" w:lineRule="auto"/>
      </w:pPr>
    </w:p>
    <w:p w14:paraId="74E99941" w14:textId="77777777" w:rsidR="0037721D" w:rsidRPr="00FE3F99" w:rsidRDefault="003D497F">
      <w:pPr>
        <w:spacing w:after="0" w:line="360" w:lineRule="auto"/>
      </w:pPr>
      <w:r w:rsidRPr="00FE3F99">
        <w:rPr>
          <w:b/>
          <w:bCs/>
          <w:color w:val="000000"/>
        </w:rPr>
        <w:lastRenderedPageBreak/>
        <w:t xml:space="preserve">e) </w:t>
      </w:r>
      <w:r w:rsidRPr="00FE3F99">
        <w:rPr>
          <w:b/>
          <w:bCs/>
        </w:rPr>
        <w:t xml:space="preserve">Ampliación de plazo para resolver. </w:t>
      </w:r>
      <w:r w:rsidRPr="00FE3F99">
        <w:t>El diecisiete de diciembre de dos mil veinticinco,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mismo día, mediante el Sistema de Acceso a la Información Mexiquense (SAIMEX).</w:t>
      </w:r>
    </w:p>
    <w:p w14:paraId="40A93AB0" w14:textId="77777777" w:rsidR="0037721D" w:rsidRPr="00FE3F99" w:rsidRDefault="0037721D">
      <w:pPr>
        <w:spacing w:after="0" w:line="360" w:lineRule="auto"/>
      </w:pPr>
    </w:p>
    <w:p w14:paraId="373D5751" w14:textId="77777777" w:rsidR="0037721D" w:rsidRPr="00FE3F99" w:rsidRDefault="003D497F">
      <w:pPr>
        <w:spacing w:after="0" w:line="360" w:lineRule="auto"/>
        <w:rPr>
          <w:b/>
          <w:bCs/>
        </w:rPr>
      </w:pPr>
      <w:r w:rsidRPr="00FE3F99">
        <w:rPr>
          <w:b/>
          <w:bCs/>
        </w:rPr>
        <w:t>f) Cierre de instrucción.</w:t>
      </w:r>
      <w:r w:rsidRPr="00FE3F99">
        <w:t xml:space="preserve"> El trece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74B8F0C" w14:textId="77777777" w:rsidR="0037721D" w:rsidRPr="00FE3F99" w:rsidRDefault="0037721D">
      <w:pPr>
        <w:spacing w:after="0" w:line="360" w:lineRule="auto"/>
        <w:ind w:right="-28"/>
      </w:pPr>
    </w:p>
    <w:p w14:paraId="38BBAA48" w14:textId="77777777" w:rsidR="0037721D" w:rsidRPr="00FE3F99" w:rsidRDefault="003D497F">
      <w:pPr>
        <w:spacing w:after="0" w:line="360" w:lineRule="auto"/>
        <w:rPr>
          <w:color w:val="000000"/>
        </w:rPr>
      </w:pPr>
      <w:r w:rsidRPr="00FE3F99">
        <w:rPr>
          <w:color w:val="000000"/>
        </w:rPr>
        <w:t>En razón de que fue debidamente sustanciado e integrado el expediente electrónico y no existe diligencia pendiente de desahogo, se emite la resolución que conforme a Derecho proceda, de acuerdo a los siguientes:</w:t>
      </w:r>
    </w:p>
    <w:p w14:paraId="12806DB7" w14:textId="77777777" w:rsidR="0037721D" w:rsidRPr="00FE3F99" w:rsidRDefault="0037721D">
      <w:pPr>
        <w:spacing w:after="0" w:line="360" w:lineRule="auto"/>
        <w:rPr>
          <w:b/>
          <w:bCs/>
          <w:color w:val="000000"/>
        </w:rPr>
      </w:pPr>
    </w:p>
    <w:p w14:paraId="63FDCBFC" w14:textId="77777777" w:rsidR="0037721D" w:rsidRPr="00FE3F99" w:rsidRDefault="003D497F">
      <w:pPr>
        <w:spacing w:after="0" w:line="360" w:lineRule="auto"/>
        <w:jc w:val="center"/>
        <w:rPr>
          <w:b/>
          <w:bCs/>
          <w:color w:val="000000"/>
        </w:rPr>
      </w:pPr>
      <w:r w:rsidRPr="00FE3F99">
        <w:rPr>
          <w:b/>
          <w:bCs/>
          <w:color w:val="000000"/>
        </w:rPr>
        <w:t>C O N S I D E R A N D O S</w:t>
      </w:r>
    </w:p>
    <w:p w14:paraId="1A877FD4" w14:textId="77777777" w:rsidR="0037721D" w:rsidRPr="00FE3F99" w:rsidRDefault="0037721D">
      <w:pPr>
        <w:spacing w:after="0" w:line="360" w:lineRule="auto"/>
        <w:jc w:val="center"/>
        <w:rPr>
          <w:b/>
          <w:bCs/>
          <w:color w:val="000000"/>
        </w:rPr>
      </w:pPr>
    </w:p>
    <w:p w14:paraId="5B3FB677" w14:textId="77777777" w:rsidR="0037721D" w:rsidRPr="00FE3F99" w:rsidRDefault="003D497F">
      <w:pPr>
        <w:spacing w:after="0" w:line="360" w:lineRule="auto"/>
        <w:rPr>
          <w:b/>
          <w:bCs/>
          <w:color w:val="000000"/>
        </w:rPr>
      </w:pPr>
      <w:r w:rsidRPr="00FE3F99">
        <w:rPr>
          <w:b/>
          <w:bCs/>
          <w:color w:val="000000"/>
        </w:rPr>
        <w:t>PRIMERO</w:t>
      </w:r>
      <w:r w:rsidRPr="00FE3F99">
        <w:rPr>
          <w:color w:val="000000"/>
        </w:rPr>
        <w:t xml:space="preserve">. </w:t>
      </w:r>
      <w:r w:rsidRPr="00FE3F99">
        <w:rPr>
          <w:b/>
          <w:bCs/>
          <w:color w:val="000000"/>
        </w:rPr>
        <w:t>Competencia</w:t>
      </w:r>
    </w:p>
    <w:p w14:paraId="3647D3E4" w14:textId="77777777" w:rsidR="0037721D" w:rsidRPr="00FE3F99" w:rsidRDefault="0037721D">
      <w:pPr>
        <w:spacing w:after="0" w:line="360" w:lineRule="auto"/>
        <w:rPr>
          <w:b/>
          <w:bCs/>
          <w:color w:val="000000"/>
        </w:rPr>
      </w:pPr>
    </w:p>
    <w:p w14:paraId="7C989170" w14:textId="77777777" w:rsidR="0037721D" w:rsidRPr="00FE3F99" w:rsidRDefault="003D497F">
      <w:pPr>
        <w:spacing w:after="0" w:line="360" w:lineRule="auto"/>
      </w:pPr>
      <w:bookmarkStart w:id="0" w:name="_heading=h.30j0zll" w:colFirst="0" w:colLast="0"/>
      <w:bookmarkEnd w:id="0"/>
      <w:r w:rsidRPr="00FE3F99">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rsidRPr="00FE3F99">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4107E10" w14:textId="77777777" w:rsidR="0037721D" w:rsidRPr="00FE3F99" w:rsidRDefault="0037721D">
      <w:pPr>
        <w:spacing w:after="0" w:line="360" w:lineRule="auto"/>
        <w:rPr>
          <w:b/>
          <w:bCs/>
          <w:color w:val="000000"/>
        </w:rPr>
      </w:pPr>
    </w:p>
    <w:p w14:paraId="07C0CF68" w14:textId="77777777" w:rsidR="0037721D" w:rsidRPr="00FE3F99" w:rsidRDefault="003D497F">
      <w:pPr>
        <w:spacing w:after="0" w:line="360" w:lineRule="auto"/>
        <w:rPr>
          <w:color w:val="000000"/>
        </w:rPr>
      </w:pPr>
      <w:r w:rsidRPr="00FE3F99">
        <w:rPr>
          <w:b/>
          <w:bCs/>
          <w:color w:val="000000"/>
        </w:rPr>
        <w:t>SEGUNDO</w:t>
      </w:r>
      <w:r w:rsidRPr="00FE3F99">
        <w:rPr>
          <w:color w:val="000000"/>
        </w:rPr>
        <w:t xml:space="preserve">. </w:t>
      </w:r>
      <w:r w:rsidRPr="00FE3F99">
        <w:rPr>
          <w:b/>
          <w:bCs/>
          <w:color w:val="000000"/>
        </w:rPr>
        <w:t>Causales de improcedencia y sobreseimiento</w:t>
      </w:r>
    </w:p>
    <w:p w14:paraId="0AE186FA" w14:textId="77777777" w:rsidR="0037721D" w:rsidRPr="00FE3F99" w:rsidRDefault="0037721D">
      <w:pPr>
        <w:spacing w:after="0" w:line="360" w:lineRule="auto"/>
        <w:rPr>
          <w:color w:val="000000"/>
        </w:rPr>
      </w:pPr>
    </w:p>
    <w:p w14:paraId="0903CF29" w14:textId="77777777" w:rsidR="0037721D" w:rsidRPr="00FE3F99" w:rsidRDefault="003D497F">
      <w:pPr>
        <w:spacing w:after="0" w:line="360" w:lineRule="auto"/>
        <w:rPr>
          <w:color w:val="000000"/>
        </w:rPr>
      </w:pPr>
      <w:r w:rsidRPr="00FE3F99">
        <w:rPr>
          <w:color w:val="000000"/>
        </w:rPr>
        <w:t xml:space="preserve">De las constancias que forma parte del Recurso de Revisión que se analiza, se advierte que previo al estudio del fondo de la </w:t>
      </w:r>
      <w:r w:rsidRPr="00FE3F99">
        <w:rPr>
          <w:i/>
          <w:iCs/>
          <w:color w:val="000000"/>
        </w:rPr>
        <w:t>litis</w:t>
      </w:r>
      <w:r w:rsidRPr="00FE3F99">
        <w:rPr>
          <w:color w:val="000000"/>
        </w:rPr>
        <w:t>, es necesario estudiar las causales de improcedencia y sobreseimiento que se adviertan, para determinar lo que en Derecho proceda.</w:t>
      </w:r>
    </w:p>
    <w:p w14:paraId="722EFD0E" w14:textId="77777777" w:rsidR="0037721D" w:rsidRPr="00FE3F99" w:rsidRDefault="0037721D">
      <w:pPr>
        <w:spacing w:after="0" w:line="360" w:lineRule="auto"/>
        <w:rPr>
          <w:b/>
          <w:bCs/>
        </w:rPr>
      </w:pPr>
    </w:p>
    <w:p w14:paraId="0FAF05E3" w14:textId="77777777" w:rsidR="0037721D" w:rsidRPr="00FE3F99" w:rsidRDefault="003D497F">
      <w:pPr>
        <w:spacing w:after="0" w:line="360" w:lineRule="auto"/>
        <w:rPr>
          <w:b/>
          <w:bCs/>
        </w:rPr>
      </w:pPr>
      <w:r w:rsidRPr="00FE3F99">
        <w:rPr>
          <w:b/>
          <w:bCs/>
        </w:rPr>
        <w:t>Causales de improcedencia</w:t>
      </w:r>
    </w:p>
    <w:p w14:paraId="48819C6C" w14:textId="77777777" w:rsidR="0037721D" w:rsidRPr="00FE3F99" w:rsidRDefault="0037721D">
      <w:pPr>
        <w:spacing w:after="0" w:line="360" w:lineRule="auto"/>
      </w:pPr>
    </w:p>
    <w:p w14:paraId="2F5AB599" w14:textId="77777777" w:rsidR="0037721D" w:rsidRPr="00FE3F99" w:rsidRDefault="003D497F">
      <w:pPr>
        <w:spacing w:after="0" w:line="360" w:lineRule="auto"/>
        <w:rPr>
          <w:color w:val="000000"/>
        </w:rPr>
      </w:pPr>
      <w:r w:rsidRPr="00FE3F99">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5F58AAB" w14:textId="77777777" w:rsidR="0037721D" w:rsidRPr="00FE3F99" w:rsidRDefault="0037721D">
      <w:pPr>
        <w:spacing w:after="0" w:line="360" w:lineRule="auto"/>
        <w:rPr>
          <w:color w:val="000000"/>
        </w:rPr>
      </w:pPr>
    </w:p>
    <w:p w14:paraId="77D5A506" w14:textId="77777777" w:rsidR="0037721D" w:rsidRPr="00FE3F99" w:rsidRDefault="003D497F">
      <w:pPr>
        <w:spacing w:after="0" w:line="360" w:lineRule="auto"/>
        <w:rPr>
          <w:color w:val="000000"/>
        </w:rPr>
      </w:pPr>
      <w:r w:rsidRPr="00FE3F99">
        <w:rPr>
          <w:color w:val="000000"/>
        </w:rPr>
        <w:lastRenderedPageBreak/>
        <w:t>En el presente caso, </w:t>
      </w:r>
      <w:r w:rsidRPr="00FE3F99">
        <w:rPr>
          <w:b/>
          <w:bCs/>
          <w:color w:val="000000"/>
        </w:rPr>
        <w:t>no se actualiza ninguna de las causales de improcedencia</w:t>
      </w:r>
      <w:r w:rsidRPr="00FE3F99">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A28CE64" w14:textId="77777777" w:rsidR="0037721D" w:rsidRPr="00FE3F99" w:rsidRDefault="0037721D">
      <w:pPr>
        <w:spacing w:after="0" w:line="360" w:lineRule="auto"/>
        <w:rPr>
          <w:color w:val="000000"/>
        </w:rPr>
      </w:pPr>
    </w:p>
    <w:p w14:paraId="6A82ABDD" w14:textId="77777777" w:rsidR="0037721D" w:rsidRPr="00FE3F99" w:rsidRDefault="003D497F">
      <w:pPr>
        <w:spacing w:after="0" w:line="360" w:lineRule="auto"/>
      </w:pPr>
      <w:r w:rsidRPr="00FE3F99">
        <w:t xml:space="preserve">Por lo cual, se actualiza la causal de procedencia del Recurso de Revisión señalada en el artículo 179, fracción III, de la Ley en cita, pues la persona Recurrente se inconformó de la negativa a la información solicitada.   </w:t>
      </w:r>
    </w:p>
    <w:p w14:paraId="32083FD0" w14:textId="77777777" w:rsidR="0037721D" w:rsidRPr="00FE3F99" w:rsidRDefault="0037721D">
      <w:pPr>
        <w:spacing w:after="0" w:line="360" w:lineRule="auto"/>
      </w:pPr>
    </w:p>
    <w:p w14:paraId="0184D214" w14:textId="77777777" w:rsidR="0037721D" w:rsidRPr="00FE3F99" w:rsidRDefault="003D497F">
      <w:pPr>
        <w:spacing w:after="0" w:line="360" w:lineRule="auto"/>
        <w:rPr>
          <w:color w:val="0D0D0D"/>
        </w:rPr>
      </w:pPr>
      <w:r w:rsidRPr="00FE3F99">
        <w:rPr>
          <w:b/>
          <w:bCs/>
          <w:color w:val="0D0D0D"/>
        </w:rPr>
        <w:t>Causales de sobreseimiento</w:t>
      </w:r>
    </w:p>
    <w:p w14:paraId="5F7BEFA1" w14:textId="77777777" w:rsidR="0037721D" w:rsidRPr="00FE3F99" w:rsidRDefault="0037721D">
      <w:pPr>
        <w:spacing w:after="0" w:line="360" w:lineRule="auto"/>
        <w:rPr>
          <w:color w:val="0D0D0D"/>
        </w:rPr>
      </w:pPr>
    </w:p>
    <w:p w14:paraId="30A4CD54" w14:textId="77777777" w:rsidR="0037721D" w:rsidRPr="00FE3F99" w:rsidRDefault="003D497F">
      <w:pPr>
        <w:spacing w:after="0" w:line="360" w:lineRule="auto"/>
        <w:rPr>
          <w:color w:val="0D0D0D"/>
        </w:rPr>
      </w:pPr>
      <w:r w:rsidRPr="00FE3F99">
        <w:rPr>
          <w:color w:val="0D0D0D"/>
        </w:rPr>
        <w:t>Por ser de previo y especial pronunciamiento, este Instituto analiza si se actualiza alguna causal de sobreseimiento.</w:t>
      </w:r>
    </w:p>
    <w:p w14:paraId="3D65ECA7" w14:textId="77777777" w:rsidR="0037721D" w:rsidRPr="00FE3F99" w:rsidRDefault="0037721D">
      <w:pPr>
        <w:spacing w:after="0" w:line="360" w:lineRule="auto"/>
        <w:rPr>
          <w:color w:val="0D0D0D"/>
        </w:rPr>
      </w:pPr>
    </w:p>
    <w:p w14:paraId="0A34940B" w14:textId="77777777" w:rsidR="0037721D" w:rsidRPr="00FE3F99" w:rsidRDefault="003D497F">
      <w:pPr>
        <w:spacing w:after="0" w:line="360" w:lineRule="auto"/>
        <w:rPr>
          <w:color w:val="000000"/>
        </w:rPr>
      </w:pPr>
      <w:r w:rsidRPr="00FE3F99">
        <w:rPr>
          <w:color w:val="0D0D0D"/>
        </w:rPr>
        <w:t>Sobre el tema, e</w:t>
      </w:r>
      <w:r w:rsidRPr="00FE3F99">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E202784" w14:textId="77777777" w:rsidR="0037721D" w:rsidRPr="00FE3F99" w:rsidRDefault="0037721D">
      <w:pPr>
        <w:spacing w:after="0" w:line="360" w:lineRule="auto"/>
        <w:rPr>
          <w:color w:val="000000"/>
        </w:rPr>
      </w:pPr>
    </w:p>
    <w:p w14:paraId="5298AB4C" w14:textId="77777777" w:rsidR="0037721D" w:rsidRPr="00FE3F99" w:rsidRDefault="003D497F">
      <w:pPr>
        <w:spacing w:after="0" w:line="360" w:lineRule="auto"/>
        <w:rPr>
          <w:color w:val="0D0D0D"/>
        </w:rPr>
      </w:pPr>
      <w:r w:rsidRPr="00FE3F99">
        <w:rPr>
          <w:color w:val="0D0D0D"/>
        </w:rPr>
        <w:t xml:space="preserve">Por tales motivos, se considera procedente entrar al fondo del presente asunto. </w:t>
      </w:r>
    </w:p>
    <w:p w14:paraId="45F0733A" w14:textId="77777777" w:rsidR="0037721D" w:rsidRPr="00FE3F99" w:rsidRDefault="003D497F">
      <w:pPr>
        <w:spacing w:after="0" w:line="360" w:lineRule="auto"/>
        <w:rPr>
          <w:b/>
          <w:bCs/>
          <w:color w:val="000000"/>
        </w:rPr>
      </w:pPr>
      <w:r w:rsidRPr="00FE3F99">
        <w:rPr>
          <w:b/>
          <w:bCs/>
          <w:color w:val="000000"/>
        </w:rPr>
        <w:lastRenderedPageBreak/>
        <w:t>TERCERO. Determinación de la Controversia</w:t>
      </w:r>
    </w:p>
    <w:p w14:paraId="34815223" w14:textId="77777777" w:rsidR="0037721D" w:rsidRPr="00FE3F99" w:rsidRDefault="0037721D">
      <w:pPr>
        <w:spacing w:after="0" w:line="360" w:lineRule="auto"/>
        <w:rPr>
          <w:color w:val="000000"/>
        </w:rPr>
      </w:pPr>
    </w:p>
    <w:p w14:paraId="6038C8ED" w14:textId="77777777" w:rsidR="0037721D" w:rsidRPr="00FE3F99" w:rsidRDefault="003D497F">
      <w:pPr>
        <w:widowControl w:val="0"/>
        <w:spacing w:after="0" w:line="360" w:lineRule="auto"/>
        <w:rPr>
          <w:color w:val="000000"/>
        </w:rPr>
      </w:pPr>
      <w:bookmarkStart w:id="1" w:name="_heading=h.g4tw6dkxwht6" w:colFirst="0" w:colLast="0"/>
      <w:bookmarkEnd w:id="1"/>
      <w:r w:rsidRPr="00FE3F99">
        <w:rPr>
          <w:color w:val="000000"/>
        </w:rPr>
        <w:t xml:space="preserve">Una vez realizado el estudio de las constancias que integran el expediente en que se actúa, se desprende que la persona Recurrente requirió el documento donde conste el número de patrullas, con las que el Gobierno del Estado apoyó al Ayuntamiento de Toluca, con evidencias fotográficas del diecinueve de junio de dos mil veinticuatro al diecinueve de junio de dos mil veinticinco. </w:t>
      </w:r>
    </w:p>
    <w:p w14:paraId="7D811F7C" w14:textId="77777777" w:rsidR="0037721D" w:rsidRPr="00FE3F99" w:rsidRDefault="0037721D">
      <w:pPr>
        <w:widowControl w:val="0"/>
        <w:spacing w:after="0" w:line="360" w:lineRule="auto"/>
        <w:rPr>
          <w:color w:val="000000"/>
        </w:rPr>
      </w:pPr>
    </w:p>
    <w:p w14:paraId="5DA1CDC2" w14:textId="77777777" w:rsidR="0037721D" w:rsidRPr="00FE3F99" w:rsidRDefault="003D497F">
      <w:pPr>
        <w:widowControl w:val="0"/>
        <w:spacing w:after="0" w:line="360" w:lineRule="auto"/>
        <w:rPr>
          <w:color w:val="000000"/>
        </w:rPr>
      </w:pPr>
      <w:r w:rsidRPr="00FE3F99">
        <w:rPr>
          <w:color w:val="000000"/>
        </w:rPr>
        <w:t xml:space="preserve">En respuesta, el Sujeto Obligado la Delegación Administrativa de la Dirección General de Seguridad y Protección precisó que no se entregaron patrullas por parte de Gobierno del Estado al Ayuntamiento de Toluca y la Dirección General de Administración precisó a través del Departamento de Control Patrimonial, que en sus archivos no obran antecedentes documentales que contengan la información solicitada; ante dicha respuesta por parte del Ente Recurrido, la persona Recurrente, se inconformó de la inexistencia de la información, lo cual actualiza la causal de procedencia establecida en el artículo 179, fracción III de la Ley de Transparencia y Acceso a la Información Pública del Estado de México y Municipios. Así las cosas, una vez admitido y notificado el Recurso de Revisión a las partes, el Sujeto Obligado ratificó su respuesta, cabe precisar que la persona Recurrente omitió manifestarse. </w:t>
      </w:r>
    </w:p>
    <w:p w14:paraId="235F731B" w14:textId="77777777" w:rsidR="0037721D" w:rsidRPr="00FE3F99" w:rsidRDefault="0037721D">
      <w:pPr>
        <w:spacing w:after="0" w:line="360" w:lineRule="auto"/>
      </w:pPr>
    </w:p>
    <w:p w14:paraId="1FCF8E4E" w14:textId="77777777" w:rsidR="0037721D" w:rsidRPr="00FE3F99" w:rsidRDefault="003D497F">
      <w:pPr>
        <w:tabs>
          <w:tab w:val="left" w:pos="4962"/>
        </w:tabs>
        <w:spacing w:after="0" w:line="360" w:lineRule="auto"/>
      </w:pPr>
      <w:r w:rsidRPr="00FE3F99">
        <w:t xml:space="preserve">Lo anterior, se desprende de las documentales que obran en el expediente de referencia, materia de la presente resolución, consistente en: la solicitud de acceso a la información, la respuesta, el escrito </w:t>
      </w:r>
      <w:proofErr w:type="spellStart"/>
      <w:r w:rsidRPr="00FE3F99">
        <w:t>recursal</w:t>
      </w:r>
      <w:proofErr w:type="spellEnd"/>
      <w:r w:rsidRPr="00FE3F99">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7893025A" w14:textId="77777777" w:rsidR="0037721D" w:rsidRPr="00FE3F99" w:rsidRDefault="0037721D">
      <w:pPr>
        <w:spacing w:after="0" w:line="360" w:lineRule="auto"/>
        <w:rPr>
          <w:b/>
          <w:bCs/>
          <w:color w:val="000000"/>
        </w:rPr>
      </w:pPr>
    </w:p>
    <w:p w14:paraId="3ACE237E" w14:textId="77777777" w:rsidR="0037721D" w:rsidRPr="00FE3F99" w:rsidRDefault="003D497F">
      <w:pPr>
        <w:spacing w:after="0" w:line="360" w:lineRule="auto"/>
        <w:rPr>
          <w:b/>
          <w:bCs/>
          <w:color w:val="000000"/>
        </w:rPr>
      </w:pPr>
      <w:r w:rsidRPr="00FE3F99">
        <w:rPr>
          <w:b/>
          <w:bCs/>
          <w:color w:val="000000"/>
        </w:rPr>
        <w:lastRenderedPageBreak/>
        <w:t>CUARTO. Marco normativo aplicable en materia de transparencia y acceso a la información pública</w:t>
      </w:r>
    </w:p>
    <w:p w14:paraId="113468BA" w14:textId="77777777" w:rsidR="0037721D" w:rsidRPr="00FE3F99" w:rsidRDefault="0037721D">
      <w:pPr>
        <w:spacing w:after="0" w:line="360" w:lineRule="auto"/>
        <w:rPr>
          <w:color w:val="000000"/>
        </w:rPr>
      </w:pPr>
    </w:p>
    <w:p w14:paraId="22A253C8" w14:textId="77777777" w:rsidR="0037721D" w:rsidRPr="00FE3F99" w:rsidRDefault="003D497F">
      <w:pPr>
        <w:spacing w:after="0" w:line="360" w:lineRule="auto"/>
        <w:rPr>
          <w:color w:val="000000"/>
        </w:rPr>
      </w:pPr>
      <w:r w:rsidRPr="00FE3F99">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74D993" w14:textId="77777777" w:rsidR="0037721D" w:rsidRPr="00FE3F99" w:rsidRDefault="0037721D">
      <w:pPr>
        <w:spacing w:after="0" w:line="360" w:lineRule="auto"/>
        <w:rPr>
          <w:color w:val="000000"/>
        </w:rPr>
      </w:pPr>
    </w:p>
    <w:p w14:paraId="45CBC5E7" w14:textId="77777777" w:rsidR="0037721D" w:rsidRPr="00FE3F99" w:rsidRDefault="003D497F">
      <w:pPr>
        <w:spacing w:after="0" w:line="360" w:lineRule="auto"/>
        <w:rPr>
          <w:color w:val="000000"/>
        </w:rPr>
      </w:pPr>
      <w:r w:rsidRPr="00FE3F99">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73FF2B" w14:textId="77777777" w:rsidR="0037721D" w:rsidRPr="00FE3F99" w:rsidRDefault="0037721D">
      <w:pPr>
        <w:spacing w:after="0" w:line="360" w:lineRule="auto"/>
        <w:rPr>
          <w:color w:val="000000"/>
        </w:rPr>
      </w:pPr>
    </w:p>
    <w:p w14:paraId="3E10DCB4" w14:textId="77777777" w:rsidR="0037721D" w:rsidRPr="00FE3F99" w:rsidRDefault="003D497F">
      <w:pPr>
        <w:spacing w:after="0" w:line="360" w:lineRule="auto"/>
        <w:rPr>
          <w:color w:val="000000"/>
        </w:rPr>
      </w:pPr>
      <w:r w:rsidRPr="00FE3F99">
        <w:rPr>
          <w:color w:val="000000"/>
        </w:rPr>
        <w:t>Por su parte, la Ley de Transparencia y Acceso a la Información Pública del Estado de México y Municipios (Reglamentaria del artículo 5° de la Constitución Local), establece lo siguiente:</w:t>
      </w:r>
    </w:p>
    <w:p w14:paraId="27EFB531" w14:textId="77777777" w:rsidR="0037721D" w:rsidRPr="00FE3F99" w:rsidRDefault="0037721D">
      <w:pPr>
        <w:spacing w:after="0" w:line="360" w:lineRule="auto"/>
        <w:rPr>
          <w:color w:val="000000"/>
        </w:rPr>
      </w:pPr>
    </w:p>
    <w:p w14:paraId="3206DD70" w14:textId="77777777" w:rsidR="0037721D" w:rsidRPr="00FE3F99" w:rsidRDefault="003D497F">
      <w:pPr>
        <w:spacing w:after="0" w:line="360" w:lineRule="auto"/>
        <w:rPr>
          <w:color w:val="000000"/>
        </w:rPr>
      </w:pPr>
      <w:r w:rsidRPr="00FE3F99">
        <w:rPr>
          <w:color w:val="000000"/>
        </w:rPr>
        <w:t>El artículo 12, que, quienes generen, recopilen, administren, manejen, procesen, archiven o conserven información pública serán responsables de la misma.</w:t>
      </w:r>
    </w:p>
    <w:p w14:paraId="4C69D3D9" w14:textId="77777777" w:rsidR="0037721D" w:rsidRPr="00FE3F99" w:rsidRDefault="0037721D">
      <w:pPr>
        <w:spacing w:after="0" w:line="360" w:lineRule="auto"/>
        <w:rPr>
          <w:color w:val="000000"/>
        </w:rPr>
      </w:pPr>
    </w:p>
    <w:p w14:paraId="12F11496" w14:textId="77777777" w:rsidR="0037721D" w:rsidRPr="00FE3F99" w:rsidRDefault="003D497F">
      <w:pPr>
        <w:widowControl w:val="0"/>
        <w:spacing w:after="0" w:line="360" w:lineRule="auto"/>
        <w:rPr>
          <w:color w:val="000000"/>
        </w:rPr>
      </w:pPr>
      <w:r w:rsidRPr="00FE3F99">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5AF6F6C" w14:textId="77777777" w:rsidR="0037721D" w:rsidRPr="00FE3F99" w:rsidRDefault="0037721D">
      <w:pPr>
        <w:spacing w:after="0" w:line="360" w:lineRule="auto"/>
        <w:rPr>
          <w:color w:val="000000"/>
        </w:rPr>
      </w:pPr>
    </w:p>
    <w:p w14:paraId="76524D29" w14:textId="77777777" w:rsidR="0037721D" w:rsidRPr="00FE3F99" w:rsidRDefault="003D497F">
      <w:pPr>
        <w:spacing w:after="0" w:line="360" w:lineRule="auto"/>
        <w:rPr>
          <w:color w:val="000000"/>
        </w:rPr>
      </w:pPr>
      <w:r w:rsidRPr="00FE3F99">
        <w:rPr>
          <w:color w:val="000000"/>
        </w:rPr>
        <w:t xml:space="preserve">El artículo 19, que, se presume que la información debe existir si se refiere a las facultades, competencias y funciones que los ordenamientos jurídicos aplicables otorgan a los sujetos </w:t>
      </w:r>
      <w:r w:rsidRPr="00FE3F99">
        <w:rPr>
          <w:color w:val="000000"/>
        </w:rPr>
        <w:lastRenderedPageBreak/>
        <w:t>obligados y en caso de que dichas facultades no se hayan ejercido, se deberá motivar la respuesta en función de las causas que motivaron tal circunstancia.</w:t>
      </w:r>
    </w:p>
    <w:p w14:paraId="4E67104F" w14:textId="77777777" w:rsidR="0037721D" w:rsidRPr="00FE3F99" w:rsidRDefault="0037721D">
      <w:pPr>
        <w:spacing w:after="0" w:line="360" w:lineRule="auto"/>
      </w:pPr>
    </w:p>
    <w:p w14:paraId="62E98E9F" w14:textId="77777777" w:rsidR="0037721D" w:rsidRPr="00FE3F99" w:rsidRDefault="003D497F">
      <w:pPr>
        <w:spacing w:after="0" w:line="360" w:lineRule="auto"/>
        <w:rPr>
          <w:b/>
          <w:bCs/>
          <w:color w:val="000000"/>
        </w:rPr>
      </w:pPr>
      <w:r w:rsidRPr="00FE3F99">
        <w:rPr>
          <w:b/>
          <w:bCs/>
          <w:color w:val="000000"/>
        </w:rPr>
        <w:t>Quinto. Estudio de Fondo</w:t>
      </w:r>
    </w:p>
    <w:p w14:paraId="3511677E" w14:textId="77777777" w:rsidR="0037721D" w:rsidRPr="00FE3F99" w:rsidRDefault="0037721D">
      <w:pPr>
        <w:spacing w:after="0" w:line="360" w:lineRule="auto"/>
        <w:rPr>
          <w:b/>
          <w:bCs/>
          <w:color w:val="000000"/>
        </w:rPr>
      </w:pPr>
    </w:p>
    <w:p w14:paraId="77BC1EAB" w14:textId="77777777" w:rsidR="0037721D" w:rsidRPr="00FE3F99" w:rsidRDefault="003D497F">
      <w:pPr>
        <w:tabs>
          <w:tab w:val="left" w:pos="2835"/>
        </w:tabs>
        <w:spacing w:after="0" w:line="360" w:lineRule="auto"/>
      </w:pPr>
      <w:r w:rsidRPr="00FE3F99">
        <w:t>Expuestas las posturas de las partes, se procede a analizar los agravios hechos valer por el ahora Recurrente, por lo cual, en un principio es necesario contextualizar el requerimiento de información.</w:t>
      </w:r>
    </w:p>
    <w:p w14:paraId="06F1746B" w14:textId="77777777" w:rsidR="0037721D" w:rsidRPr="00FE3F99" w:rsidRDefault="0037721D">
      <w:pPr>
        <w:tabs>
          <w:tab w:val="left" w:pos="2835"/>
        </w:tabs>
        <w:spacing w:after="0" w:line="360" w:lineRule="auto"/>
      </w:pPr>
    </w:p>
    <w:p w14:paraId="780BEEBB" w14:textId="77777777" w:rsidR="0037721D" w:rsidRPr="00FE3F99" w:rsidRDefault="003D497F">
      <w:pPr>
        <w:spacing w:after="0" w:line="360" w:lineRule="auto"/>
        <w:rPr>
          <w:b/>
          <w:bCs/>
        </w:rPr>
      </w:pPr>
      <w:r w:rsidRPr="00FE3F99">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w:t>
      </w:r>
      <w:r w:rsidRPr="00FE3F99">
        <w:rPr>
          <w:b/>
          <w:bCs/>
        </w:rPr>
        <w:t>toda la información generada, obtenida, adquirida, transformada o en posesión de los sujetos obligados es pública y accesible a cualquier persona.</w:t>
      </w:r>
    </w:p>
    <w:p w14:paraId="7CD26F2C" w14:textId="77777777" w:rsidR="0037721D" w:rsidRPr="00FE3F99" w:rsidRDefault="0037721D">
      <w:pPr>
        <w:spacing w:after="0" w:line="360" w:lineRule="auto"/>
      </w:pPr>
    </w:p>
    <w:p w14:paraId="2FFFD2E9" w14:textId="77777777" w:rsidR="0037721D" w:rsidRPr="00FE3F99" w:rsidRDefault="003D497F">
      <w:pPr>
        <w:spacing w:after="0" w:line="360" w:lineRule="auto"/>
      </w:pPr>
      <w:r w:rsidRPr="00FE3F99">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044B0C17" w14:textId="77777777" w:rsidR="0037721D" w:rsidRPr="00FE3F99" w:rsidRDefault="0037721D">
      <w:pPr>
        <w:spacing w:after="0" w:line="360" w:lineRule="auto"/>
      </w:pPr>
    </w:p>
    <w:p w14:paraId="4E1B80DB" w14:textId="77777777" w:rsidR="0037721D" w:rsidRPr="00FE3F99" w:rsidRDefault="003D497F">
      <w:pPr>
        <w:spacing w:after="0" w:line="360" w:lineRule="auto"/>
      </w:pPr>
      <w:r w:rsidRPr="00FE3F99">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02B3BBC" w14:textId="77777777" w:rsidR="0037721D" w:rsidRPr="00FE3F99" w:rsidRDefault="0037721D">
      <w:pPr>
        <w:spacing w:after="0" w:line="360" w:lineRule="auto"/>
      </w:pPr>
    </w:p>
    <w:p w14:paraId="659F5D88" w14:textId="77777777" w:rsidR="0037721D" w:rsidRPr="00FE3F99" w:rsidRDefault="003D497F">
      <w:pPr>
        <w:spacing w:after="0" w:line="360" w:lineRule="auto"/>
      </w:pPr>
      <w:r w:rsidRPr="00FE3F99">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2DD41A20" w14:textId="77777777" w:rsidR="0037721D" w:rsidRPr="00FE3F99" w:rsidRDefault="0037721D">
      <w:pPr>
        <w:tabs>
          <w:tab w:val="left" w:pos="2835"/>
        </w:tabs>
        <w:spacing w:after="0" w:line="360" w:lineRule="auto"/>
      </w:pPr>
    </w:p>
    <w:p w14:paraId="3CFB10CC" w14:textId="77777777" w:rsidR="0037721D" w:rsidRPr="00FE3F99" w:rsidRDefault="003D497F">
      <w:pPr>
        <w:spacing w:after="0" w:line="360" w:lineRule="auto"/>
      </w:pPr>
      <w:r w:rsidRPr="00FE3F99">
        <w:t xml:space="preserve">Al respecto, los artículos 14, fracción I, 15, 16, fracción IV y 18 de la Ley de Seguridad del Estado de México, precisan que el Gobernador del Estado y el Secretario de Seguridad, son autoridades estatales en materia de Seguridad Pública, así el Gobernador es el encargado de ejercer el mando de las Instituciones Policiales del Estado por si o por conducto del Secretario a fin de salvaguardar la integridad física y los derechos de las personas y preservar la paz pública, mientras que este último es el encargado de impulsar la coordinación de las Instituciones Policiales y proponer, en el ámbito de sus facultades, la adopción y aplicación de políticas y programas de cooperación en materia de seguridad pública con la farreación, las entidades federativas y los Municipios. </w:t>
      </w:r>
    </w:p>
    <w:p w14:paraId="06C02D6B" w14:textId="77777777" w:rsidR="0037721D" w:rsidRPr="00FE3F99" w:rsidRDefault="0037721D">
      <w:pPr>
        <w:spacing w:after="0" w:line="360" w:lineRule="auto"/>
      </w:pPr>
    </w:p>
    <w:p w14:paraId="159B040B" w14:textId="77777777" w:rsidR="0037721D" w:rsidRPr="00FE3F99" w:rsidRDefault="003D497F">
      <w:pPr>
        <w:spacing w:after="0" w:line="360" w:lineRule="auto"/>
      </w:pPr>
      <w:r w:rsidRPr="00FE3F99">
        <w:t>Ahora bien, respecto de la información estadística, el Criterio de interpretación, con clave de control SO/008/2023, de la Tercera Época, emitido por el Pleno del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76F6C6E0" w14:textId="77777777" w:rsidR="0037721D" w:rsidRPr="00FE3F99" w:rsidRDefault="0037721D">
      <w:pPr>
        <w:spacing w:after="0" w:line="360" w:lineRule="auto"/>
      </w:pPr>
    </w:p>
    <w:p w14:paraId="74387802" w14:textId="77777777" w:rsidR="0037721D" w:rsidRPr="00FE3F99" w:rsidRDefault="003D497F">
      <w:pPr>
        <w:spacing w:after="0" w:line="360" w:lineRule="auto"/>
      </w:pPr>
      <w:r w:rsidRPr="00FE3F99">
        <w:lastRenderedPageBreak/>
        <w:t xml:space="preserve">Asimismo, sobre el apoyo de patrullas del Gobierno del Estado al Ayuntamiento de Toluca, este instituto localizó en la red social “X” antes denominado Twitter de la Gobernadora del Estado de México Delfina Gómez Álvarez, que entregó 200 patrullas equipadas para la transformación de la Seguridad del Estado de México, tal como se muestra en la siguiente imagen ilustrativa: </w:t>
      </w:r>
    </w:p>
    <w:p w14:paraId="3560CFA6" w14:textId="77777777" w:rsidR="0037721D" w:rsidRPr="00FE3F99" w:rsidRDefault="0037721D">
      <w:pPr>
        <w:spacing w:after="0" w:line="360" w:lineRule="auto"/>
      </w:pPr>
    </w:p>
    <w:p w14:paraId="5E0AF4EF" w14:textId="77777777" w:rsidR="0037721D" w:rsidRPr="00FE3F99" w:rsidRDefault="003D497F">
      <w:pPr>
        <w:spacing w:after="0" w:line="360" w:lineRule="auto"/>
        <w:jc w:val="center"/>
      </w:pPr>
      <w:r w:rsidRPr="00FE3F99">
        <w:rPr>
          <w:noProof/>
        </w:rPr>
        <w:drawing>
          <wp:inline distT="0" distB="0" distL="0" distR="0" wp14:anchorId="13941D06" wp14:editId="342A25F4">
            <wp:extent cx="3663441" cy="4859014"/>
            <wp:effectExtent l="0" t="0" r="0" b="0"/>
            <wp:docPr id="1188078086" name="image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exto&#10;&#10;El contenido generado por IA puede ser incorrecto."/>
                    <pic:cNvPicPr preferRelativeResize="0"/>
                  </pic:nvPicPr>
                  <pic:blipFill>
                    <a:blip r:embed="rId8"/>
                    <a:srcRect/>
                    <a:stretch>
                      <a:fillRect/>
                    </a:stretch>
                  </pic:blipFill>
                  <pic:spPr>
                    <a:xfrm>
                      <a:off x="0" y="0"/>
                      <a:ext cx="3663441" cy="4859014"/>
                    </a:xfrm>
                    <a:prstGeom prst="rect">
                      <a:avLst/>
                    </a:prstGeom>
                    <a:ln/>
                  </pic:spPr>
                </pic:pic>
              </a:graphicData>
            </a:graphic>
          </wp:inline>
        </w:drawing>
      </w:r>
    </w:p>
    <w:p w14:paraId="656368A9" w14:textId="77777777" w:rsidR="0037721D" w:rsidRPr="00FE3F99" w:rsidRDefault="0037721D">
      <w:pPr>
        <w:spacing w:after="0" w:line="360" w:lineRule="auto"/>
        <w:jc w:val="center"/>
      </w:pPr>
    </w:p>
    <w:p w14:paraId="31B3148E" w14:textId="77777777" w:rsidR="0037721D" w:rsidRPr="00FE3F99" w:rsidRDefault="003D497F">
      <w:pPr>
        <w:spacing w:after="0" w:line="360" w:lineRule="auto"/>
      </w:pPr>
      <w:r w:rsidRPr="00FE3F99">
        <w:t xml:space="preserve">Asimismo, se localizaron las notas periodísticas denominadas </w:t>
      </w:r>
      <w:r w:rsidRPr="00FE3F99">
        <w:rPr>
          <w:b/>
          <w:bCs/>
        </w:rPr>
        <w:t xml:space="preserve">“Refuerza Edomex capacidad policial” </w:t>
      </w:r>
      <w:r w:rsidRPr="00FE3F99">
        <w:t xml:space="preserve">y </w:t>
      </w:r>
      <w:r w:rsidRPr="00FE3F99">
        <w:rPr>
          <w:b/>
          <w:bCs/>
        </w:rPr>
        <w:t>“Delfina Gómez entrega 200 nuevas patrullas en Toluca; así funcionarán”</w:t>
      </w:r>
      <w:r w:rsidRPr="00FE3F99">
        <w:t xml:space="preserve"> </w:t>
      </w:r>
      <w:r w:rsidRPr="00FE3F99">
        <w:lastRenderedPageBreak/>
        <w:t xml:space="preserve">consultadas en las logas electrónicas </w:t>
      </w:r>
      <w:hyperlink r:id="rId9">
        <w:r w:rsidRPr="00FE3F99">
          <w:rPr>
            <w:color w:val="0000FF"/>
            <w:u w:val="single"/>
          </w:rPr>
          <w:t>https://www.razon.com.mx/estados/2025/01/29/delfina-gomez-entrega-200-nuevas-patrullas-con-videocamaras-conectadas-al-c5/</w:t>
        </w:r>
      </w:hyperlink>
      <w:r w:rsidRPr="00FE3F99">
        <w:t xml:space="preserve"> y </w:t>
      </w:r>
      <w:hyperlink r:id="rId10">
        <w:r w:rsidRPr="00FE3F99">
          <w:rPr>
            <w:color w:val="0000FF"/>
            <w:u w:val="single"/>
          </w:rPr>
          <w:t>https://www.posta.com.mx/mexico/delfina-gomez-entrega-200-nuevas-patrullas-en-toluca-asi-funcionaran/v-vl1751285</w:t>
        </w:r>
      </w:hyperlink>
      <w:r w:rsidRPr="00FE3F99">
        <w:t xml:space="preserve">) por medio del cual se logró vislumbrar que en enero de dos mil veinticinco, la Gobernadora entregó 200 patrullas a la Secretaría de Seguridad, 100 de ellas para su dispersión en municipios del Valle de México y otros 100 destinadas al Valle de Toluca, tal como se muestra en las siguientes extractos: </w:t>
      </w:r>
    </w:p>
    <w:p w14:paraId="3E285A69" w14:textId="77777777" w:rsidR="0037721D" w:rsidRPr="00FE3F99" w:rsidRDefault="0037721D">
      <w:pPr>
        <w:spacing w:after="0" w:line="360" w:lineRule="auto"/>
      </w:pPr>
    </w:p>
    <w:p w14:paraId="2D214B48" w14:textId="77777777" w:rsidR="0037721D" w:rsidRPr="00FE3F99" w:rsidRDefault="003D497F">
      <w:pPr>
        <w:spacing w:after="0" w:line="360" w:lineRule="auto"/>
        <w:jc w:val="center"/>
      </w:pPr>
      <w:r w:rsidRPr="00FE3F99">
        <w:rPr>
          <w:noProof/>
        </w:rPr>
        <w:drawing>
          <wp:inline distT="0" distB="0" distL="0" distR="0" wp14:anchorId="4FFED303" wp14:editId="7DF1FDF7">
            <wp:extent cx="3725813" cy="1405467"/>
            <wp:effectExtent l="0" t="0" r="0" b="0"/>
            <wp:docPr id="1188078088" name="image3.png" descr="Imagen que contiene interior, papel, pája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interior, papel, pájaro&#10;&#10;El contenido generado por IA puede ser incorrecto."/>
                    <pic:cNvPicPr preferRelativeResize="0"/>
                  </pic:nvPicPr>
                  <pic:blipFill>
                    <a:blip r:embed="rId11"/>
                    <a:srcRect/>
                    <a:stretch>
                      <a:fillRect/>
                    </a:stretch>
                  </pic:blipFill>
                  <pic:spPr>
                    <a:xfrm>
                      <a:off x="0" y="0"/>
                      <a:ext cx="3725813" cy="1405467"/>
                    </a:xfrm>
                    <a:prstGeom prst="rect">
                      <a:avLst/>
                    </a:prstGeom>
                    <a:ln/>
                  </pic:spPr>
                </pic:pic>
              </a:graphicData>
            </a:graphic>
          </wp:inline>
        </w:drawing>
      </w:r>
    </w:p>
    <w:p w14:paraId="7151DA87" w14:textId="77777777" w:rsidR="0037721D" w:rsidRPr="00FE3F99" w:rsidRDefault="003D497F">
      <w:pPr>
        <w:spacing w:after="0" w:line="360" w:lineRule="auto"/>
        <w:jc w:val="center"/>
      </w:pPr>
      <w:r w:rsidRPr="00FE3F99">
        <w:rPr>
          <w:noProof/>
        </w:rPr>
        <w:drawing>
          <wp:inline distT="0" distB="0" distL="0" distR="0" wp14:anchorId="47A8F1CE" wp14:editId="37513617">
            <wp:extent cx="3786418" cy="3532618"/>
            <wp:effectExtent l="0" t="0" r="0" b="0"/>
            <wp:docPr id="1188078087" name="image5.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exto, Carta&#10;&#10;El contenido generado por IA puede ser incorrecto."/>
                    <pic:cNvPicPr preferRelativeResize="0"/>
                  </pic:nvPicPr>
                  <pic:blipFill>
                    <a:blip r:embed="rId12"/>
                    <a:srcRect/>
                    <a:stretch>
                      <a:fillRect/>
                    </a:stretch>
                  </pic:blipFill>
                  <pic:spPr>
                    <a:xfrm>
                      <a:off x="0" y="0"/>
                      <a:ext cx="3786418" cy="3532618"/>
                    </a:xfrm>
                    <a:prstGeom prst="rect">
                      <a:avLst/>
                    </a:prstGeom>
                    <a:ln/>
                  </pic:spPr>
                </pic:pic>
              </a:graphicData>
            </a:graphic>
          </wp:inline>
        </w:drawing>
      </w:r>
    </w:p>
    <w:p w14:paraId="6C3950EC" w14:textId="77777777" w:rsidR="0037721D" w:rsidRPr="00FE3F99" w:rsidRDefault="003D497F">
      <w:pPr>
        <w:spacing w:after="0" w:line="360" w:lineRule="auto"/>
        <w:jc w:val="center"/>
      </w:pPr>
      <w:r w:rsidRPr="00FE3F99">
        <w:rPr>
          <w:noProof/>
        </w:rPr>
        <w:lastRenderedPageBreak/>
        <w:drawing>
          <wp:inline distT="0" distB="0" distL="0" distR="0" wp14:anchorId="4194EA6B" wp14:editId="08F1F174">
            <wp:extent cx="5671185" cy="1953260"/>
            <wp:effectExtent l="0" t="0" r="0" b="0"/>
            <wp:docPr id="1188078089" name="image4.png" descr="Captura de pantalla de un celular con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Captura de pantalla de un celular con texto&#10;&#10;El contenido generado por IA puede ser incorrecto."/>
                    <pic:cNvPicPr preferRelativeResize="0"/>
                  </pic:nvPicPr>
                  <pic:blipFill>
                    <a:blip r:embed="rId13"/>
                    <a:srcRect/>
                    <a:stretch>
                      <a:fillRect/>
                    </a:stretch>
                  </pic:blipFill>
                  <pic:spPr>
                    <a:xfrm>
                      <a:off x="0" y="0"/>
                      <a:ext cx="5671185" cy="1953260"/>
                    </a:xfrm>
                    <a:prstGeom prst="rect">
                      <a:avLst/>
                    </a:prstGeom>
                    <a:ln/>
                  </pic:spPr>
                </pic:pic>
              </a:graphicData>
            </a:graphic>
          </wp:inline>
        </w:drawing>
      </w:r>
    </w:p>
    <w:p w14:paraId="6DE24C84" w14:textId="77777777" w:rsidR="0037721D" w:rsidRPr="00FE3F99" w:rsidRDefault="0037721D">
      <w:pPr>
        <w:spacing w:after="0" w:line="360" w:lineRule="auto"/>
      </w:pPr>
    </w:p>
    <w:p w14:paraId="1D9E5B9E" w14:textId="77777777" w:rsidR="0037721D" w:rsidRPr="00FE3F99" w:rsidRDefault="003D497F">
      <w:pPr>
        <w:spacing w:after="0" w:line="360" w:lineRule="auto"/>
        <w:ind w:right="-93"/>
        <w:rPr>
          <w:b/>
          <w:bCs/>
          <w:color w:val="000000"/>
        </w:rPr>
      </w:pPr>
      <w:r w:rsidRPr="00FE3F99">
        <w:rPr>
          <w:color w:val="000000"/>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FE3F99">
        <w:rPr>
          <w:b/>
          <w:bCs/>
          <w:i/>
          <w:iCs/>
          <w:color w:val="000000"/>
        </w:rPr>
        <w:t>“NOTAS PERIODISTICAS, EL CONOCIMIENTO QUE DE ELLAS SE OBTIENE NO CONSTITUYE ‘UN HECHO PUBLICO Y NOTORIO’”</w:t>
      </w:r>
      <w:r w:rsidRPr="00FE3F99">
        <w:rPr>
          <w:color w:val="000000"/>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FE3F99">
        <w:rPr>
          <w:b/>
          <w:bCs/>
          <w:color w:val="000000"/>
        </w:rPr>
        <w:t>indicios.</w:t>
      </w:r>
    </w:p>
    <w:p w14:paraId="5F2D7305" w14:textId="77777777" w:rsidR="0037721D" w:rsidRPr="00FE3F99" w:rsidRDefault="0037721D">
      <w:pPr>
        <w:spacing w:after="0" w:line="360" w:lineRule="auto"/>
        <w:ind w:right="-93"/>
        <w:rPr>
          <w:b/>
          <w:bCs/>
          <w:color w:val="000000"/>
        </w:rPr>
      </w:pPr>
    </w:p>
    <w:p w14:paraId="6DA2709D" w14:textId="77777777" w:rsidR="0037721D" w:rsidRPr="00FE3F99" w:rsidRDefault="003D497F">
      <w:pPr>
        <w:spacing w:after="0" w:line="360" w:lineRule="auto"/>
        <w:ind w:right="-93"/>
        <w:rPr>
          <w:color w:val="000000"/>
        </w:rPr>
      </w:pPr>
      <w:r w:rsidRPr="00FE3F99">
        <w:rPr>
          <w:color w:val="000000"/>
        </w:rPr>
        <w:t xml:space="preserve">En ese sentido, si bien de las notas periodísticas señaladas, contiene información que guarda relación con lo solicitado, a saber, de las patrullas solicitadas por el Particular, lo cierto es que </w:t>
      </w:r>
      <w:r w:rsidRPr="00FE3F99">
        <w:rPr>
          <w:b/>
          <w:bCs/>
          <w:color w:val="000000"/>
        </w:rPr>
        <w:t xml:space="preserve">no constituyen prueba plena, </w:t>
      </w:r>
      <w:r w:rsidRPr="00FE3F99">
        <w:rPr>
          <w:color w:val="000000"/>
        </w:rPr>
        <w:t>al ser una opinión privada realizada por parte de un particular;</w:t>
      </w:r>
      <w:r w:rsidRPr="00FE3F99">
        <w:rPr>
          <w:b/>
          <w:bCs/>
          <w:color w:val="000000"/>
        </w:rPr>
        <w:t xml:space="preserve"> </w:t>
      </w:r>
      <w:r w:rsidRPr="00FE3F99">
        <w:rPr>
          <w:color w:val="000000"/>
        </w:rPr>
        <w:lastRenderedPageBreak/>
        <w:t xml:space="preserve">sin embargo, en el presente caso, sirven de </w:t>
      </w:r>
      <w:r w:rsidRPr="00FE3F99">
        <w:rPr>
          <w:b/>
          <w:bCs/>
          <w:color w:val="000000"/>
        </w:rPr>
        <w:t>indicio</w:t>
      </w:r>
      <w:r w:rsidRPr="00FE3F99">
        <w:rPr>
          <w:color w:val="000000"/>
        </w:rPr>
        <w:t xml:space="preserve"> para analizar el tipo de información que requiere el Particular.</w:t>
      </w:r>
    </w:p>
    <w:p w14:paraId="0BC72329" w14:textId="77777777" w:rsidR="0037721D" w:rsidRPr="00FE3F99" w:rsidRDefault="0037721D">
      <w:pPr>
        <w:spacing w:after="0" w:line="360" w:lineRule="auto"/>
      </w:pPr>
    </w:p>
    <w:p w14:paraId="719C9390" w14:textId="77777777" w:rsidR="0037721D" w:rsidRPr="00FE3F99" w:rsidRDefault="003D497F">
      <w:pPr>
        <w:spacing w:after="0" w:line="360" w:lineRule="auto"/>
      </w:pPr>
      <w:r w:rsidRPr="00FE3F99">
        <w:t xml:space="preserve">Así mismo, el artículo 92 fracciones XXXVIII y XLVIII, de la Ley de Transparencia y Acceso a la Información Pública del Estado de México y Municipios, establecen como obligación de transparencia del Ayuntamiento de Toluca, publicar la información sobre las donaciones, el inventario de bines muebles e inmuebles, entre otras. </w:t>
      </w:r>
    </w:p>
    <w:p w14:paraId="1ED5F9F2" w14:textId="77777777" w:rsidR="0037721D" w:rsidRPr="00FE3F99" w:rsidRDefault="0037721D">
      <w:pPr>
        <w:spacing w:after="0" w:line="360" w:lineRule="auto"/>
      </w:pPr>
    </w:p>
    <w:p w14:paraId="11E26B7E" w14:textId="77777777" w:rsidR="0037721D" w:rsidRPr="00FE3F99" w:rsidRDefault="003D497F">
      <w:pPr>
        <w:spacing w:after="0" w:line="360" w:lineRule="auto"/>
      </w:pPr>
      <w:r w:rsidRPr="00FE3F99">
        <w:t>Finalmente, cabe precisar que el Particular no señaló el periodo del cual solicitó la información por lo que se estará a lo establecido en el Criterio de Interpretación, con clave de control SO/003/2019, de la Segunda Época, emitido por el Instituto Nacional de Transparencia, Acceso a la Información y Protección de Datos Personales, donde menciona que,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6428B8E" w14:textId="77777777" w:rsidR="0037721D" w:rsidRPr="00FE3F99" w:rsidRDefault="0037721D">
      <w:pPr>
        <w:spacing w:after="0" w:line="360" w:lineRule="auto"/>
      </w:pPr>
    </w:p>
    <w:p w14:paraId="31F084B4" w14:textId="77777777" w:rsidR="0037721D" w:rsidRPr="00FE3F99" w:rsidRDefault="003D497F">
      <w:pPr>
        <w:spacing w:after="0" w:line="360" w:lineRule="auto"/>
      </w:pPr>
      <w:r w:rsidRPr="00FE3F99">
        <w:t>De tales circunstancias, se logra vislumbrar que la pretensión del ahora Recurrente es obtener requirió el documento donde conste el número de patrullas, con las que el Gobierno del Estado apoyó al Ayuntamiento de Toluca, con evidencias fotográficas del diecinueve de junio de dos mil veinticuatro al diecinueve de junio de dos mil veinticinco.</w:t>
      </w:r>
    </w:p>
    <w:p w14:paraId="731FB71E" w14:textId="77777777" w:rsidR="0037721D" w:rsidRPr="00FE3F99" w:rsidRDefault="0037721D">
      <w:pPr>
        <w:spacing w:after="0" w:line="360" w:lineRule="auto"/>
      </w:pPr>
    </w:p>
    <w:p w14:paraId="22C0EFEA" w14:textId="77777777" w:rsidR="0037721D" w:rsidRPr="00FE3F99" w:rsidRDefault="003D497F">
      <w:pPr>
        <w:spacing w:after="0" w:line="360" w:lineRule="auto"/>
        <w:rPr>
          <w:color w:val="000000"/>
        </w:rPr>
      </w:pPr>
      <w:r w:rsidRPr="00FE3F99">
        <w:rPr>
          <w:color w:val="000000"/>
        </w:rPr>
        <w:t xml:space="preserve">Establecida dicha circunstancia, se procede analizar la respuesta entregada, para lo cual, es de señalar que de las constancias que obran en el expediente, se logra vislumbrar que el Sujeto Obligado turno la solicitud de información a la Dirección General de Seguridad y </w:t>
      </w:r>
      <w:r w:rsidRPr="00FE3F99">
        <w:rPr>
          <w:color w:val="000000"/>
        </w:rPr>
        <w:lastRenderedPageBreak/>
        <w:t>Protección y el Departamento de Control Patrimonial;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5EC09AC7" w14:textId="77777777" w:rsidR="0037721D" w:rsidRPr="00FE3F99" w:rsidRDefault="0037721D">
      <w:pPr>
        <w:spacing w:after="0" w:line="360" w:lineRule="auto"/>
        <w:rPr>
          <w:color w:val="000000"/>
        </w:rPr>
      </w:pPr>
    </w:p>
    <w:p w14:paraId="1DFEBC08" w14:textId="77777777" w:rsidR="0037721D" w:rsidRPr="00FE3F99" w:rsidRDefault="003D497F">
      <w:pPr>
        <w:spacing w:after="0" w:line="360" w:lineRule="auto"/>
        <w:rPr>
          <w:color w:val="000000"/>
        </w:rPr>
      </w:pPr>
      <w:r w:rsidRPr="00FE3F99">
        <w:rPr>
          <w:color w:val="000000"/>
        </w:rPr>
        <w:t xml:space="preserve">Al respecto, el artículo 3.2, fracciones 2 y 6 del Código Reglamentario Municipal de Toluca, en relación con los Manuales de Organización de la Dirección General de Administración y la Dirección General de Seguridad y Protección, precisan que para el estudio y planeación de los asuntos de la Administración Pública Municipal, el Ayuntamiento contará con la Dirección General de Administración, encargada de la administración, adquisición, uso y mantenimiento de bienes, contratación y prestación de servicios y para tal efecto se auxiliará del Departamento de Control Patrimonial, encargada de coordinar con el área usuaria el procedimiento administrativo (Comodato, convocación, donación en pago, etc.) para la incorporación o desincorporación en el inventario general de bienes muebles, así como registrar en el padrón de inventarios del Ayuntamiento, los bienes muebles y vehículos de nueva adquisición o aquellos que sean donados o por nacencia de activo biológico, mediante el formato denominado “Movimiento de Alta”; y la Dirección General de Seguridad y Protección, encargada de </w:t>
      </w:r>
    </w:p>
    <w:p w14:paraId="50803C6C" w14:textId="77777777" w:rsidR="0037721D" w:rsidRPr="00FE3F99" w:rsidRDefault="0037721D">
      <w:pPr>
        <w:spacing w:after="0" w:line="360" w:lineRule="auto"/>
        <w:rPr>
          <w:color w:val="000000"/>
        </w:rPr>
      </w:pPr>
    </w:p>
    <w:p w14:paraId="629AD9F1" w14:textId="77777777" w:rsidR="0037721D" w:rsidRPr="00FE3F99" w:rsidRDefault="003D497F">
      <w:pPr>
        <w:spacing w:after="0" w:line="360" w:lineRule="auto"/>
        <w:rPr>
          <w:color w:val="000000"/>
        </w:rPr>
      </w:pPr>
      <w:r w:rsidRPr="00FE3F99">
        <w:rPr>
          <w:color w:val="000000"/>
        </w:rPr>
        <w:t xml:space="preserve">Conforme a lo expuesto en párrafos anteriores, se advierte que el Sujeto Obligado, incumplió con el procedimiento de búsqueda previsto en el artículo 162 de la Ley de Transparencia y Acceso a la Información Pública del Estado de México y Municipios, toda vez que omitió </w:t>
      </w:r>
      <w:r w:rsidRPr="00FE3F99">
        <w:rPr>
          <w:color w:val="000000"/>
        </w:rPr>
        <w:lastRenderedPageBreak/>
        <w:t xml:space="preserve">turnó la solicitud de información a las áreas competentes, a saber, la Dirección de Administración y la Dirección de Seguridad Pública y Tránsito, encargada de controlar los servicios de seguridad y coordinar y vigilar proyectos y acciones de seguridad pública, y se auxiliara de la Dirección Jurídica encargada de representar jurídicamente a la Dirección General de Seguridad y Protección , así como coordinar el análisis de proyectos de convenios, acuerdos, contratos, bases de coordinación y demás actos jurídicos en los que tenga intervención la Dirección General de Seguridad y Protección. </w:t>
      </w:r>
    </w:p>
    <w:p w14:paraId="69A7E32A" w14:textId="77777777" w:rsidR="0037721D" w:rsidRPr="00FE3F99" w:rsidRDefault="0037721D">
      <w:pPr>
        <w:spacing w:after="0" w:line="360" w:lineRule="auto"/>
        <w:rPr>
          <w:color w:val="000000"/>
        </w:rPr>
      </w:pPr>
    </w:p>
    <w:p w14:paraId="68C2C2AF" w14:textId="77777777" w:rsidR="0037721D" w:rsidRPr="00FE3F99" w:rsidRDefault="003D497F">
      <w:pPr>
        <w:spacing w:after="0" w:line="360" w:lineRule="auto"/>
        <w:rPr>
          <w:color w:val="000000"/>
        </w:rPr>
      </w:pPr>
      <w:r w:rsidRPr="00FE3F99">
        <w:rPr>
          <w:color w:val="000000"/>
        </w:rPr>
        <w:t>Conforme a lo anterior, se advierte que el Sujeto Obligado, cumplió con el procedimiento de búsqueda previsto en el artículo 162 de la Ley de Transparencia y</w:t>
      </w:r>
      <w:r w:rsidRPr="00FE3F99">
        <w:t xml:space="preserve"> </w:t>
      </w:r>
      <w:r w:rsidRPr="00FE3F99">
        <w:rPr>
          <w:color w:val="000000"/>
        </w:rPr>
        <w:t>Acceso a la Información Pública del Estado de México y Municipios, toda vez que turnó la solicitud de información a las áreas competentes, por lo que se procede al análisis de la respuesta el Sujeto Obligado.</w:t>
      </w:r>
    </w:p>
    <w:p w14:paraId="12B39A27" w14:textId="77777777" w:rsidR="0037721D" w:rsidRPr="00FE3F99" w:rsidRDefault="0037721D">
      <w:pPr>
        <w:spacing w:after="0" w:line="360" w:lineRule="auto"/>
        <w:rPr>
          <w:color w:val="000000"/>
        </w:rPr>
      </w:pPr>
    </w:p>
    <w:p w14:paraId="0F2D9733" w14:textId="77777777" w:rsidR="0037721D" w:rsidRPr="00FE3F99" w:rsidRDefault="003D497F">
      <w:pPr>
        <w:spacing w:after="0" w:line="360" w:lineRule="auto"/>
        <w:rPr>
          <w:color w:val="000000"/>
        </w:rPr>
      </w:pPr>
      <w:r w:rsidRPr="00FE3F99">
        <w:rPr>
          <w:color w:val="000000"/>
        </w:rPr>
        <w:t xml:space="preserve">Ahora bien, en respuesta como en informe justificado el Departamento de Control Patrimonial precisó que, tras la búsqueda exhaustiva y razonable en sus archivos, no obraban antecedentes documentales que contengan la información solicitada, mientras que la Dirección General de Seguridad y Protección a través de la Dirección Jurídica y Protección indicó que no se entregaron patrullas por parte del Gobierno del Estado de México. </w:t>
      </w:r>
    </w:p>
    <w:p w14:paraId="630E2883" w14:textId="77777777" w:rsidR="0037721D" w:rsidRPr="00FE3F99" w:rsidRDefault="0037721D">
      <w:pPr>
        <w:spacing w:after="0" w:line="360" w:lineRule="auto"/>
        <w:rPr>
          <w:color w:val="000000"/>
        </w:rPr>
      </w:pPr>
    </w:p>
    <w:p w14:paraId="31351124" w14:textId="77777777" w:rsidR="0037721D" w:rsidRPr="00FE3F99" w:rsidRDefault="003D497F">
      <w:pPr>
        <w:tabs>
          <w:tab w:val="left" w:pos="4962"/>
        </w:tabs>
        <w:spacing w:after="0" w:line="360" w:lineRule="auto"/>
        <w:rPr>
          <w:color w:val="000000"/>
        </w:rPr>
      </w:pPr>
      <w:r w:rsidRPr="00FE3F99">
        <w:rPr>
          <w:color w:val="000000"/>
        </w:rPr>
        <w:t xml:space="preserve">Al respecto, cabe precisar que le sujeto Obligado aludió a la inexistencia de la información; sobre el tema el Criterio Orientador SO/014/2017, emitido por el Instituto Nacional de Transparencia, Acceso a la Información Pública y Protección de Datos Personales en el Estado de México y Municipios, establece que la inexistencia de la información, es una cuestión de hecho que se le atribuye a la misma, cuando ésta no se encuentra en los archivos del sujeto obligado. </w:t>
      </w:r>
    </w:p>
    <w:p w14:paraId="5BDF6CF7" w14:textId="77777777" w:rsidR="0037721D" w:rsidRPr="00FE3F99" w:rsidRDefault="0037721D">
      <w:pPr>
        <w:tabs>
          <w:tab w:val="left" w:pos="4962"/>
        </w:tabs>
        <w:spacing w:after="0" w:line="360" w:lineRule="auto"/>
        <w:rPr>
          <w:color w:val="000000"/>
        </w:rPr>
      </w:pPr>
    </w:p>
    <w:p w14:paraId="2564263C" w14:textId="77777777" w:rsidR="0037721D" w:rsidRPr="00FE3F99" w:rsidRDefault="003D497F">
      <w:pPr>
        <w:spacing w:after="0" w:line="360" w:lineRule="auto"/>
        <w:rPr>
          <w:color w:val="000000"/>
        </w:rPr>
      </w:pPr>
      <w:r w:rsidRPr="00FE3F99">
        <w:rPr>
          <w:color w:val="000000"/>
        </w:rPr>
        <w:lastRenderedPageBreak/>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E1B91DC" w14:textId="77777777" w:rsidR="0037721D" w:rsidRPr="00FE3F99" w:rsidRDefault="0037721D">
      <w:pPr>
        <w:spacing w:after="0" w:line="360" w:lineRule="auto"/>
        <w:rPr>
          <w:color w:val="000000"/>
        </w:rPr>
      </w:pPr>
    </w:p>
    <w:p w14:paraId="52B75207" w14:textId="77777777" w:rsidR="0037721D" w:rsidRPr="00FE3F99" w:rsidRDefault="003D497F">
      <w:pPr>
        <w:spacing w:after="0" w:line="360" w:lineRule="auto"/>
        <w:rPr>
          <w:color w:val="000000"/>
        </w:rPr>
      </w:pPr>
      <w:r w:rsidRPr="00FE3F99">
        <w:rPr>
          <w:color w:val="000000"/>
        </w:rPr>
        <w:t xml:space="preserve">Conforme a lo anterior, la </w:t>
      </w:r>
      <w:r w:rsidRPr="00FE3F99">
        <w:rPr>
          <w:b/>
          <w:bCs/>
          <w:color w:val="000000"/>
        </w:rPr>
        <w:t>inexistencia</w:t>
      </w:r>
      <w:r w:rsidRPr="00FE3F99">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FE3F99">
        <w:rPr>
          <w:b/>
          <w:bCs/>
          <w:color w:val="000000"/>
        </w:rPr>
        <w:t>primero deben realizar una indagación en todos los archivos de las áreas con funciones para conocer de lo peticionado.</w:t>
      </w:r>
    </w:p>
    <w:p w14:paraId="5DD2BDB8" w14:textId="77777777" w:rsidR="0037721D" w:rsidRPr="00FE3F99" w:rsidRDefault="0037721D">
      <w:pPr>
        <w:spacing w:after="0" w:line="360" w:lineRule="auto"/>
        <w:rPr>
          <w:color w:val="000000"/>
        </w:rPr>
      </w:pPr>
    </w:p>
    <w:p w14:paraId="78C51A40" w14:textId="77777777" w:rsidR="0037721D" w:rsidRPr="00FE3F99" w:rsidRDefault="003D497F">
      <w:pPr>
        <w:spacing w:after="0" w:line="360" w:lineRule="auto"/>
        <w:rPr>
          <w:b/>
          <w:bCs/>
          <w:color w:val="000000"/>
        </w:rPr>
      </w:pPr>
      <w:r w:rsidRPr="00FE3F99">
        <w:rPr>
          <w:color w:val="000000"/>
        </w:rPr>
        <w:t xml:space="preserve">En ese sentido, según Jarquín, Soledad (2019), en el “Diccionario de Transparencia y Acceso a la Información Pública” (p. 68), </w:t>
      </w:r>
      <w:r w:rsidRPr="00FE3F99">
        <w:rPr>
          <w:b/>
          <w:bCs/>
          <w:color w:val="000000"/>
        </w:rPr>
        <w:t>la búsqueda exhaustiva</w:t>
      </w:r>
      <w:r w:rsidRPr="00FE3F99">
        <w:rPr>
          <w:color w:val="000000"/>
        </w:rPr>
        <w:t xml:space="preserve"> es la obligación del área administrativa del Sujeto Obligado que cuenta o puede contar con la información requerida, la cual consiste en localizar toda aquella que atienda la solicitud, </w:t>
      </w:r>
      <w:r w:rsidRPr="00FE3F99">
        <w:rPr>
          <w:b/>
          <w:bCs/>
          <w:color w:val="000000"/>
        </w:rPr>
        <w:t>hasta agotar por completo las posibilidades de indagación.</w:t>
      </w:r>
    </w:p>
    <w:p w14:paraId="3C8D045C" w14:textId="77777777" w:rsidR="0037721D" w:rsidRPr="00FE3F99" w:rsidRDefault="0037721D">
      <w:pPr>
        <w:spacing w:after="0" w:line="360" w:lineRule="auto"/>
        <w:rPr>
          <w:color w:val="000000"/>
        </w:rPr>
      </w:pPr>
    </w:p>
    <w:p w14:paraId="08ED01AF" w14:textId="77777777" w:rsidR="0037721D" w:rsidRPr="00FE3F99" w:rsidRDefault="003D497F">
      <w:pPr>
        <w:spacing w:after="0" w:line="360" w:lineRule="auto"/>
        <w:rPr>
          <w:b/>
          <w:bCs/>
          <w:color w:val="000000"/>
        </w:rPr>
      </w:pPr>
      <w:r w:rsidRPr="00FE3F99">
        <w:rPr>
          <w:color w:val="000000"/>
        </w:rPr>
        <w:t xml:space="preserve">Además, según Calero, Natalia (2016), en la “Ley General de Transparencia y Acceso a la Información Pública Comentada” (p. 408), para que exista una búsqueda exhaustiva y razonable, se debe hacer una </w:t>
      </w:r>
      <w:r w:rsidRPr="00FE3F99">
        <w:rPr>
          <w:b/>
          <w:bCs/>
          <w:color w:val="000000"/>
        </w:rPr>
        <w:t xml:space="preserve">indagación consiente y minuciosa en sus archivos físicos y electrónicos. </w:t>
      </w:r>
    </w:p>
    <w:p w14:paraId="07665C43" w14:textId="77777777" w:rsidR="0037721D" w:rsidRPr="00FE3F99" w:rsidRDefault="0037721D">
      <w:pPr>
        <w:spacing w:after="0" w:line="360" w:lineRule="auto"/>
        <w:rPr>
          <w:b/>
          <w:bCs/>
          <w:color w:val="000000"/>
        </w:rPr>
      </w:pPr>
    </w:p>
    <w:p w14:paraId="7CEE26F7" w14:textId="77777777" w:rsidR="0037721D" w:rsidRPr="00FE3F99" w:rsidRDefault="003D497F">
      <w:pPr>
        <w:spacing w:after="0" w:line="360" w:lineRule="auto"/>
        <w:rPr>
          <w:b/>
          <w:bCs/>
          <w:color w:val="000000"/>
        </w:rPr>
      </w:pPr>
      <w:r w:rsidRPr="00FE3F99">
        <w:rPr>
          <w:color w:val="000000"/>
        </w:rPr>
        <w:t xml:space="preserve">Conforme a lo anterior, para poder acreditar el carácter exhaustivo de la búsqueda realizada por los Sujetos Obligados, se deben motivar las razones por las que se buscó la información en determinadas áreas, </w:t>
      </w:r>
      <w:r w:rsidRPr="00FE3F99">
        <w:rPr>
          <w:b/>
          <w:bCs/>
          <w:color w:val="000000"/>
        </w:rPr>
        <w:t>los criterios de búsqueda utilizados y demás circunstancias que fueron tomadas en cuenta.</w:t>
      </w:r>
    </w:p>
    <w:p w14:paraId="5759CD83" w14:textId="77777777" w:rsidR="0037721D" w:rsidRPr="00FE3F99" w:rsidRDefault="0037721D">
      <w:pPr>
        <w:spacing w:after="0" w:line="360" w:lineRule="auto"/>
        <w:rPr>
          <w:color w:val="000000"/>
        </w:rPr>
      </w:pPr>
    </w:p>
    <w:p w14:paraId="2B2DF721" w14:textId="77777777" w:rsidR="0037721D" w:rsidRPr="00FE3F99" w:rsidRDefault="003D497F">
      <w:pPr>
        <w:spacing w:after="0" w:line="360" w:lineRule="auto"/>
        <w:rPr>
          <w:color w:val="000000"/>
        </w:rPr>
      </w:pPr>
      <w:r w:rsidRPr="00FE3F99">
        <w:rPr>
          <w:color w:val="000000"/>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D6E6CFB" w14:textId="77777777" w:rsidR="0037721D" w:rsidRPr="00FE3F99" w:rsidRDefault="0037721D">
      <w:pPr>
        <w:spacing w:after="0" w:line="360" w:lineRule="auto"/>
        <w:rPr>
          <w:color w:val="000000"/>
        </w:rPr>
      </w:pPr>
    </w:p>
    <w:p w14:paraId="3057914E" w14:textId="77777777" w:rsidR="0037721D" w:rsidRPr="00FE3F99" w:rsidRDefault="003D497F">
      <w:pPr>
        <w:numPr>
          <w:ilvl w:val="0"/>
          <w:numId w:val="1"/>
        </w:numPr>
        <w:spacing w:after="0" w:line="360" w:lineRule="auto"/>
        <w:rPr>
          <w:color w:val="000000"/>
        </w:rPr>
      </w:pPr>
      <w:r w:rsidRPr="00FE3F99">
        <w:rPr>
          <w:color w:val="000000"/>
        </w:rPr>
        <w:t>Motivación por las que se buscó la información, en determinadas unidades administrativas;</w:t>
      </w:r>
    </w:p>
    <w:p w14:paraId="2A6E390D" w14:textId="77777777" w:rsidR="0037721D" w:rsidRPr="00FE3F99" w:rsidRDefault="003D497F">
      <w:pPr>
        <w:numPr>
          <w:ilvl w:val="0"/>
          <w:numId w:val="1"/>
        </w:numPr>
        <w:spacing w:after="0" w:line="360" w:lineRule="auto"/>
        <w:rPr>
          <w:color w:val="000000"/>
        </w:rPr>
      </w:pPr>
      <w:r w:rsidRPr="00FE3F99">
        <w:rPr>
          <w:color w:val="000000"/>
        </w:rPr>
        <w:t>Los criterios de búsqueda utilizados, y</w:t>
      </w:r>
    </w:p>
    <w:p w14:paraId="618F67C9" w14:textId="77777777" w:rsidR="0037721D" w:rsidRPr="00FE3F99" w:rsidRDefault="003D497F">
      <w:pPr>
        <w:numPr>
          <w:ilvl w:val="0"/>
          <w:numId w:val="1"/>
        </w:numPr>
        <w:spacing w:after="0" w:line="360" w:lineRule="auto"/>
        <w:rPr>
          <w:color w:val="000000"/>
        </w:rPr>
      </w:pPr>
      <w:r w:rsidRPr="00FE3F99">
        <w:rPr>
          <w:color w:val="000000"/>
        </w:rPr>
        <w:t>Las circunstancias que fueron tomadas en cuenta.</w:t>
      </w:r>
    </w:p>
    <w:p w14:paraId="558D6F79" w14:textId="77777777" w:rsidR="0037721D" w:rsidRPr="00FE3F99" w:rsidRDefault="0037721D">
      <w:pPr>
        <w:spacing w:after="0" w:line="360" w:lineRule="auto"/>
        <w:rPr>
          <w:color w:val="000000"/>
        </w:rPr>
      </w:pPr>
    </w:p>
    <w:p w14:paraId="2DFA4C8D" w14:textId="77777777" w:rsidR="0037721D" w:rsidRPr="00FE3F99" w:rsidRDefault="003D497F">
      <w:pPr>
        <w:spacing w:after="0" w:line="360" w:lineRule="auto"/>
        <w:rPr>
          <w:color w:val="000000"/>
        </w:rPr>
      </w:pPr>
      <w:r w:rsidRPr="00FE3F99">
        <w:rPr>
          <w:color w:val="000000"/>
        </w:rPr>
        <w:t>De tales circunstancias, se considera que para que los Sujetos Obligado justifiquen que realizaron una búsqueda exhaustiva y razonable, deben indicar de manera clara, lo siguiente:</w:t>
      </w:r>
    </w:p>
    <w:p w14:paraId="76577DA8" w14:textId="77777777" w:rsidR="0037721D" w:rsidRPr="00FE3F99" w:rsidRDefault="0037721D">
      <w:pPr>
        <w:spacing w:after="0" w:line="360" w:lineRule="auto"/>
        <w:rPr>
          <w:color w:val="000000"/>
        </w:rPr>
      </w:pPr>
    </w:p>
    <w:p w14:paraId="157C9E54" w14:textId="77777777" w:rsidR="0037721D" w:rsidRPr="00FE3F99" w:rsidRDefault="003D497F">
      <w:pPr>
        <w:numPr>
          <w:ilvl w:val="0"/>
          <w:numId w:val="2"/>
        </w:numPr>
        <w:spacing w:after="0" w:line="360" w:lineRule="auto"/>
        <w:rPr>
          <w:color w:val="000000"/>
        </w:rPr>
      </w:pPr>
      <w:r w:rsidRPr="00FE3F99">
        <w:rPr>
          <w:color w:val="000000"/>
        </w:rPr>
        <w:t>Las áreas donde se buscó la información;</w:t>
      </w:r>
    </w:p>
    <w:p w14:paraId="68D2BF93" w14:textId="77777777" w:rsidR="0037721D" w:rsidRPr="00FE3F99" w:rsidRDefault="003D497F">
      <w:pPr>
        <w:numPr>
          <w:ilvl w:val="0"/>
          <w:numId w:val="2"/>
        </w:numPr>
        <w:spacing w:after="0" w:line="360" w:lineRule="auto"/>
        <w:rPr>
          <w:color w:val="000000"/>
        </w:rPr>
      </w:pPr>
      <w:r w:rsidRPr="00FE3F99">
        <w:rPr>
          <w:color w:val="000000"/>
        </w:rPr>
        <w:t>Tipo de archivos buscados (físicos o electrónicos);</w:t>
      </w:r>
    </w:p>
    <w:p w14:paraId="780C5A0B" w14:textId="77777777" w:rsidR="0037721D" w:rsidRPr="00FE3F99" w:rsidRDefault="003D497F">
      <w:pPr>
        <w:numPr>
          <w:ilvl w:val="0"/>
          <w:numId w:val="2"/>
        </w:numPr>
        <w:spacing w:after="0" w:line="360" w:lineRule="auto"/>
        <w:rPr>
          <w:color w:val="000000"/>
        </w:rPr>
      </w:pPr>
      <w:r w:rsidRPr="00FE3F99">
        <w:rPr>
          <w:color w:val="000000"/>
        </w:rPr>
        <w:t xml:space="preserve">Los criterios de búsqueda utilizados, y </w:t>
      </w:r>
    </w:p>
    <w:p w14:paraId="0CE74A91" w14:textId="77777777" w:rsidR="0037721D" w:rsidRPr="00FE3F99" w:rsidRDefault="003D497F">
      <w:pPr>
        <w:numPr>
          <w:ilvl w:val="0"/>
          <w:numId w:val="2"/>
        </w:numPr>
        <w:spacing w:after="0" w:line="360" w:lineRule="auto"/>
        <w:rPr>
          <w:color w:val="000000"/>
        </w:rPr>
      </w:pPr>
      <w:r w:rsidRPr="00FE3F99">
        <w:rPr>
          <w:color w:val="000000"/>
        </w:rPr>
        <w:t>Las circunstancias que fueron tomadas en cuenta.</w:t>
      </w:r>
      <w:r w:rsidRPr="00FE3F99">
        <w:rPr>
          <w:color w:val="000000"/>
        </w:rPr>
        <w:tab/>
      </w:r>
    </w:p>
    <w:p w14:paraId="202445D0" w14:textId="77777777" w:rsidR="0037721D" w:rsidRPr="00FE3F99" w:rsidRDefault="0037721D">
      <w:pPr>
        <w:spacing w:after="0" w:line="360" w:lineRule="auto"/>
      </w:pPr>
    </w:p>
    <w:p w14:paraId="2A970BB0" w14:textId="77777777" w:rsidR="0037721D" w:rsidRPr="00FE3F99" w:rsidRDefault="003D497F">
      <w:pPr>
        <w:tabs>
          <w:tab w:val="left" w:pos="4962"/>
        </w:tabs>
        <w:spacing w:after="0" w:line="360" w:lineRule="auto"/>
        <w:rPr>
          <w:color w:val="000000"/>
        </w:rPr>
      </w:pPr>
      <w:r w:rsidRPr="00FE3F99">
        <w:rPr>
          <w:color w:val="000000"/>
        </w:rPr>
        <w:t xml:space="preserve">Al respecto, cabe precisar que  la dirección General de Administración omitió precisar el tipo de archivos en los que buscó la información  (físicos o electrónicos), los criterios de búsqueda utilizados, ni las circunstancias que fueron tomadas en cuenta; pues únicamente refirió que no obraba con antecedentes documentales que contengan la información solicitada, y por otra parte si bien la Dirección General de seguridad y Protección señaló que realizó la </w:t>
      </w:r>
      <w:r w:rsidRPr="00FE3F99">
        <w:rPr>
          <w:color w:val="000000"/>
        </w:rPr>
        <w:lastRenderedPageBreak/>
        <w:t>búsqueda en los archivos físicos y electrónicos, ambas unidades administrativas omitieron señalar el periodo de búsqueda realizada dentro de sus archivos.</w:t>
      </w:r>
    </w:p>
    <w:p w14:paraId="7FA83194" w14:textId="77777777" w:rsidR="0037721D" w:rsidRPr="00FE3F99" w:rsidRDefault="0037721D">
      <w:pPr>
        <w:tabs>
          <w:tab w:val="left" w:pos="4962"/>
        </w:tabs>
        <w:spacing w:after="0" w:line="360" w:lineRule="auto"/>
        <w:rPr>
          <w:color w:val="000000"/>
        </w:rPr>
      </w:pPr>
    </w:p>
    <w:p w14:paraId="72830861" w14:textId="77777777" w:rsidR="0037721D" w:rsidRPr="00FE3F99" w:rsidRDefault="003D497F">
      <w:pPr>
        <w:spacing w:after="0" w:line="360" w:lineRule="auto"/>
      </w:pPr>
      <w:r w:rsidRPr="00FE3F99">
        <w:rPr>
          <w:color w:val="000000"/>
        </w:rPr>
        <w:t xml:space="preserve">Así, se advierte que el Sujeto Obligado no acreditó el procedimiento de búsqueda, por lo que, la inexistencia aludida resulta improcedente lo cual da como resultado que el agravio sea </w:t>
      </w:r>
      <w:r w:rsidRPr="00FE3F99">
        <w:rPr>
          <w:b/>
          <w:bCs/>
          <w:color w:val="000000"/>
        </w:rPr>
        <w:t xml:space="preserve">FUNDADO. </w:t>
      </w:r>
      <w:r w:rsidRPr="00FE3F99">
        <w:t xml:space="preserve">Situación, que toma relevancia, pues conforme a las notas periodísticas previamente aludidas por este Instituto, se logró vislumbrara que la Gobernadora Delfina Gómez, hizo entrega de 200 (doscientas patrullas) mismas que serían entregadas para su dispersión en municipios del Valle de Toluca. </w:t>
      </w:r>
    </w:p>
    <w:p w14:paraId="27E556C5" w14:textId="77777777" w:rsidR="0037721D" w:rsidRPr="00FE3F99" w:rsidRDefault="0037721D">
      <w:pPr>
        <w:spacing w:after="0" w:line="360" w:lineRule="auto"/>
        <w:rPr>
          <w:color w:val="000000"/>
        </w:rPr>
      </w:pPr>
    </w:p>
    <w:p w14:paraId="243E7BD7" w14:textId="77777777" w:rsidR="0037721D" w:rsidRPr="00FE3F99" w:rsidRDefault="003D497F">
      <w:pPr>
        <w:tabs>
          <w:tab w:val="left" w:pos="4962"/>
        </w:tabs>
        <w:spacing w:after="0" w:line="360" w:lineRule="auto"/>
      </w:pPr>
      <w:r w:rsidRPr="00FE3F99">
        <w:t>Conforme a lo anterior, se advierte que para atender el requerimiento de información el Ayuntamiento de Toluca deberá realizar una búsqueda exhaustiva y razonable, en los archivos de las unidades administrativas competentes, entre las cuales se encuentra la Dirección General de Seguridad y Protección y el Departamento de Control Patrimonial, a efecto de que proporcione el documento donde conste el número de patrullas, con las que el Gobierno del Estado apoyó al Ayuntamiento de Toluca, con evidencias fotográficas del diecinueve de junio de dos mil veinticuatro al diecinueve de junio de dos mil veinticinco.</w:t>
      </w:r>
    </w:p>
    <w:p w14:paraId="0C21AA65" w14:textId="77777777" w:rsidR="0037721D" w:rsidRPr="00FE3F99" w:rsidRDefault="0037721D">
      <w:pPr>
        <w:tabs>
          <w:tab w:val="left" w:pos="4962"/>
        </w:tabs>
        <w:spacing w:after="0" w:line="360" w:lineRule="auto"/>
      </w:pPr>
    </w:p>
    <w:p w14:paraId="02929C84" w14:textId="77777777" w:rsidR="0037721D" w:rsidRPr="00FE3F99" w:rsidRDefault="003D497F">
      <w:pPr>
        <w:spacing w:after="0" w:line="360" w:lineRule="auto"/>
      </w:pPr>
      <w:r w:rsidRPr="00FE3F99">
        <w:rPr>
          <w:color w:val="0D0D0D"/>
        </w:rPr>
        <w:t>D</w:t>
      </w:r>
      <w:r w:rsidRPr="00FE3F99">
        <w:rPr>
          <w:color w:val="000000"/>
        </w:rPr>
        <w:t xml:space="preserve">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rsidRPr="00FE3F99">
        <w:t>misma, ni presentarla conforme al interés del Solicitante.</w:t>
      </w:r>
    </w:p>
    <w:p w14:paraId="4D8B33CB" w14:textId="77777777" w:rsidR="0037721D" w:rsidRPr="00FE3F99" w:rsidRDefault="0037721D">
      <w:pPr>
        <w:spacing w:after="0" w:line="360" w:lineRule="auto"/>
      </w:pPr>
    </w:p>
    <w:p w14:paraId="704EC34B" w14:textId="77777777" w:rsidR="0037721D" w:rsidRPr="00FE3F99" w:rsidRDefault="003D497F">
      <w:pPr>
        <w:spacing w:after="0" w:line="360" w:lineRule="auto"/>
      </w:pPr>
      <w:r w:rsidRPr="00FE3F99">
        <w:t xml:space="preserve">De esta manera, el derecho de acceso a la información pública se satisface en aquellos casos en que se entregue el soporte documental en el que conste la información solicitada, sin </w:t>
      </w:r>
      <w:r w:rsidRPr="00FE3F99">
        <w:lastRenderedPageBreak/>
        <w:t xml:space="preserve">necesidad de elaborar documentos </w:t>
      </w:r>
      <w:r w:rsidRPr="00FE3F99">
        <w:rPr>
          <w:i/>
          <w:iCs/>
        </w:rPr>
        <w:t>“ad hoc”;</w:t>
      </w:r>
      <w:r w:rsidRPr="00FE3F99">
        <w:t xml:space="preserve"> lo cual, toma sustento en el artículo 160 de la Ley de Transparencia y Acceso a la Información Pública del Estado de México y Municipios.</w:t>
      </w:r>
    </w:p>
    <w:p w14:paraId="18A70F35" w14:textId="77777777" w:rsidR="0037721D" w:rsidRPr="00FE3F99" w:rsidRDefault="0037721D">
      <w:pPr>
        <w:spacing w:after="0" w:line="360" w:lineRule="auto"/>
        <w:rPr>
          <w:i/>
          <w:iCs/>
          <w:sz w:val="20"/>
          <w:szCs w:val="20"/>
        </w:rPr>
      </w:pPr>
    </w:p>
    <w:p w14:paraId="5BFF1A93" w14:textId="77777777" w:rsidR="0037721D" w:rsidRPr="00FE3F99" w:rsidRDefault="003D497F">
      <w:pPr>
        <w:spacing w:after="0" w:line="360" w:lineRule="auto"/>
      </w:pPr>
      <w:r w:rsidRPr="00FE3F99">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 </w:t>
      </w:r>
    </w:p>
    <w:p w14:paraId="64AB6DB0" w14:textId="77777777" w:rsidR="0037721D" w:rsidRPr="00FE3F99" w:rsidRDefault="0037721D">
      <w:pPr>
        <w:spacing w:after="0" w:line="360" w:lineRule="auto"/>
      </w:pPr>
    </w:p>
    <w:p w14:paraId="1F9BF58C" w14:textId="77777777" w:rsidR="0037721D" w:rsidRPr="00FE3F99" w:rsidRDefault="003D497F">
      <w:pPr>
        <w:spacing w:after="0" w:line="360" w:lineRule="auto"/>
      </w:pPr>
      <w:r w:rsidRPr="00FE3F99">
        <w:t xml:space="preserve">Ahora bien, cabe precisar que si bien la Gobernadora del Estado de México apoyó con patrullas que serían dispersadas en los municipios del Valle de México y del Valle de Toluca, la entrega formal se realizó a la Secretaría de Seguridad para su dispersión en las coordinaciones operativas en todo el Estado de México, por lo que, para el caso que dentro del periodo no se hayan recibido las patrullas al Ente Recurrido, o bien, no cuente con evidencia fotográfica deberá hacerlo del conocimiento de la parte Recurrente, de manera clara y precisa, en términos del artículo 19, párrafo segundo, de la Ley de la materia. </w:t>
      </w:r>
    </w:p>
    <w:p w14:paraId="3D27B1F5" w14:textId="77777777" w:rsidR="0037721D" w:rsidRPr="00FE3F99" w:rsidRDefault="0037721D">
      <w:pPr>
        <w:spacing w:after="0" w:line="360" w:lineRule="auto"/>
      </w:pPr>
    </w:p>
    <w:p w14:paraId="36E2E363" w14:textId="77777777" w:rsidR="0037721D" w:rsidRPr="00FE3F99" w:rsidRDefault="003D497F">
      <w:pPr>
        <w:tabs>
          <w:tab w:val="left" w:pos="4962"/>
        </w:tabs>
        <w:spacing w:after="0" w:line="360" w:lineRule="auto"/>
      </w:pPr>
      <w:r w:rsidRPr="00FE3F99">
        <w:t xml:space="preserve">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393A2F92" w14:textId="77777777" w:rsidR="0037721D" w:rsidRPr="00FE3F99" w:rsidRDefault="0037721D">
      <w:pPr>
        <w:tabs>
          <w:tab w:val="left" w:pos="4962"/>
        </w:tabs>
        <w:spacing w:after="0" w:line="360" w:lineRule="auto"/>
      </w:pPr>
    </w:p>
    <w:p w14:paraId="083FCF61" w14:textId="77777777" w:rsidR="0037721D" w:rsidRPr="00FE3F99" w:rsidRDefault="003D497F">
      <w:pPr>
        <w:tabs>
          <w:tab w:val="left" w:pos="4962"/>
        </w:tabs>
        <w:spacing w:after="0" w:line="360" w:lineRule="auto"/>
      </w:pPr>
      <w:r w:rsidRPr="00FE3F99">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3037FD4" w14:textId="77777777" w:rsidR="0037721D" w:rsidRPr="00FE3F99" w:rsidRDefault="0037721D">
      <w:pPr>
        <w:spacing w:after="0" w:line="360" w:lineRule="auto"/>
      </w:pPr>
    </w:p>
    <w:p w14:paraId="084B955A" w14:textId="77777777" w:rsidR="0037721D" w:rsidRPr="00FE3F99" w:rsidRDefault="003D497F">
      <w:pPr>
        <w:spacing w:after="0" w:line="360" w:lineRule="auto"/>
        <w:rPr>
          <w:b/>
          <w:bCs/>
        </w:rPr>
      </w:pPr>
      <w:r w:rsidRPr="00FE3F99">
        <w:rPr>
          <w:b/>
          <w:bCs/>
        </w:rPr>
        <w:t>SEXTO. Decisión</w:t>
      </w:r>
    </w:p>
    <w:p w14:paraId="56AD4D0D" w14:textId="77777777" w:rsidR="0037721D" w:rsidRPr="00FE3F99" w:rsidRDefault="0037721D">
      <w:pPr>
        <w:spacing w:after="0" w:line="360" w:lineRule="auto"/>
        <w:rPr>
          <w:b/>
          <w:bCs/>
        </w:rPr>
      </w:pPr>
    </w:p>
    <w:p w14:paraId="5171BDC5" w14:textId="77777777" w:rsidR="0037721D" w:rsidRPr="00FE3F99" w:rsidRDefault="003D497F">
      <w:pPr>
        <w:spacing w:after="0" w:line="360" w:lineRule="auto"/>
      </w:pPr>
      <w:r w:rsidRPr="00FE3F99">
        <w:t xml:space="preserve">Con fundamento en el artículo 186, fracción III, de la Ley de Transparencia y Acceso a la Información Pública del Estado de México y Municipios, este Instituto considera procedente </w:t>
      </w:r>
      <w:r w:rsidRPr="00FE3F99">
        <w:rPr>
          <w:b/>
          <w:bCs/>
        </w:rPr>
        <w:t xml:space="preserve">REVOCAR </w:t>
      </w:r>
      <w:r w:rsidRPr="00FE3F99">
        <w:t xml:space="preserve">la respuesta otorgada por el Ayuntamiento de Toluca, a efecto de que, previa búsqueda exhaustiva y razonable en todas las áreas competentes, entregue la información solicitada. </w:t>
      </w:r>
    </w:p>
    <w:p w14:paraId="138A0470" w14:textId="77777777" w:rsidR="0037721D" w:rsidRPr="00FE3F99" w:rsidRDefault="0037721D">
      <w:pPr>
        <w:spacing w:after="0" w:line="360" w:lineRule="auto"/>
      </w:pPr>
    </w:p>
    <w:p w14:paraId="30D8F64F" w14:textId="77777777" w:rsidR="0037721D" w:rsidRPr="00FE3F99" w:rsidRDefault="003D497F">
      <w:pPr>
        <w:spacing w:after="0" w:line="360" w:lineRule="auto"/>
        <w:rPr>
          <w:b/>
          <w:bCs/>
        </w:rPr>
      </w:pPr>
      <w:r w:rsidRPr="00FE3F99">
        <w:rPr>
          <w:b/>
          <w:bCs/>
        </w:rPr>
        <w:t>Términos de la Resolución para conocimiento del Particular</w:t>
      </w:r>
    </w:p>
    <w:p w14:paraId="0E6E0254" w14:textId="77777777" w:rsidR="0037721D" w:rsidRPr="00FE3F99" w:rsidRDefault="0037721D">
      <w:pPr>
        <w:spacing w:after="0" w:line="360" w:lineRule="auto"/>
        <w:rPr>
          <w:b/>
          <w:bCs/>
        </w:rPr>
      </w:pPr>
    </w:p>
    <w:p w14:paraId="2D5C0AE3" w14:textId="77777777" w:rsidR="0037721D" w:rsidRPr="00FE3F99" w:rsidRDefault="003D497F">
      <w:pPr>
        <w:spacing w:after="0" w:line="360" w:lineRule="auto"/>
        <w:rPr>
          <w:color w:val="000000"/>
        </w:rPr>
      </w:pPr>
      <w:bookmarkStart w:id="2" w:name="_heading=h.1fob9te" w:colFirst="0" w:colLast="0"/>
      <w:bookmarkEnd w:id="2"/>
      <w:r w:rsidRPr="00FE3F99">
        <w:rPr>
          <w:color w:val="000000"/>
        </w:rPr>
        <w:t>Se le hace del conocimiento al Particular, que, en el presente caso, se le da la razón, pues el Ayuntamiento de Toluca no acreditó la búsqueda exhaustiva de lo solicitado, por lo que, deberá entregar la información solicitada. 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F1A6D0C" w14:textId="77777777" w:rsidR="0037721D" w:rsidRPr="00FE3F99" w:rsidRDefault="0037721D">
      <w:pPr>
        <w:spacing w:after="0" w:line="360" w:lineRule="auto"/>
      </w:pPr>
    </w:p>
    <w:p w14:paraId="73D6433E" w14:textId="77777777" w:rsidR="0037721D" w:rsidRPr="00FE3F99" w:rsidRDefault="003D497F">
      <w:pPr>
        <w:spacing w:after="0" w:line="360" w:lineRule="auto"/>
      </w:pPr>
      <w:r w:rsidRPr="00FE3F99">
        <w:t>Por lo expuesto y fundado, este Pleno:</w:t>
      </w:r>
    </w:p>
    <w:p w14:paraId="7DDE9236" w14:textId="77777777" w:rsidR="0037721D" w:rsidRPr="00FE3F99" w:rsidRDefault="0037721D">
      <w:pPr>
        <w:spacing w:after="0" w:line="360" w:lineRule="auto"/>
        <w:rPr>
          <w:b/>
          <w:bCs/>
        </w:rPr>
      </w:pPr>
    </w:p>
    <w:p w14:paraId="5E9C2903" w14:textId="77777777" w:rsidR="0037721D" w:rsidRPr="00FE3F99" w:rsidRDefault="003D497F">
      <w:pPr>
        <w:spacing w:after="0" w:line="360" w:lineRule="auto"/>
        <w:jc w:val="center"/>
        <w:rPr>
          <w:b/>
          <w:bCs/>
        </w:rPr>
      </w:pPr>
      <w:r w:rsidRPr="00FE3F99">
        <w:rPr>
          <w:b/>
          <w:bCs/>
        </w:rPr>
        <w:t>R E S U E L V E</w:t>
      </w:r>
    </w:p>
    <w:p w14:paraId="27DE3A9F" w14:textId="77777777" w:rsidR="0037721D" w:rsidRPr="00FE3F99" w:rsidRDefault="0037721D">
      <w:pPr>
        <w:spacing w:after="0" w:line="360" w:lineRule="auto"/>
        <w:jc w:val="center"/>
        <w:rPr>
          <w:b/>
          <w:bCs/>
        </w:rPr>
      </w:pPr>
    </w:p>
    <w:p w14:paraId="137BBA22" w14:textId="77777777" w:rsidR="0037721D" w:rsidRPr="00FE3F99" w:rsidRDefault="003D497F">
      <w:pPr>
        <w:spacing w:after="0" w:line="360" w:lineRule="auto"/>
      </w:pPr>
      <w:r w:rsidRPr="00FE3F99">
        <w:rPr>
          <w:b/>
          <w:bCs/>
        </w:rPr>
        <w:lastRenderedPageBreak/>
        <w:t xml:space="preserve">PRIMERO. </w:t>
      </w:r>
      <w:r w:rsidRPr="00FE3F99">
        <w:rPr>
          <w:color w:val="000000"/>
        </w:rPr>
        <w:t xml:space="preserve">Se </w:t>
      </w:r>
      <w:r w:rsidRPr="00FE3F99">
        <w:rPr>
          <w:b/>
          <w:bCs/>
          <w:color w:val="000000"/>
        </w:rPr>
        <w:t>REVOCA</w:t>
      </w:r>
      <w:r w:rsidRPr="00FE3F99">
        <w:rPr>
          <w:color w:val="000000"/>
        </w:rPr>
        <w:t xml:space="preserve"> la respuesta entregada por el Ayuntamiento de Toluca a la solicitud de información</w:t>
      </w:r>
      <w:r w:rsidRPr="00FE3F99">
        <w:rPr>
          <w:rFonts w:ascii="Verdana" w:eastAsia="Verdana" w:hAnsi="Verdana" w:cs="Verdana"/>
          <w:b/>
          <w:bCs/>
          <w:color w:val="FF0000"/>
        </w:rPr>
        <w:t> </w:t>
      </w:r>
      <w:r w:rsidRPr="00FE3F99">
        <w:rPr>
          <w:b/>
          <w:bCs/>
          <w:color w:val="000000"/>
        </w:rPr>
        <w:t>03565/TOLUCA/IP/2025</w:t>
      </w:r>
      <w:r w:rsidRPr="00FE3F99">
        <w:rPr>
          <w:color w:val="000000"/>
        </w:rPr>
        <w:t xml:space="preserve">, por resultar </w:t>
      </w:r>
      <w:r w:rsidRPr="00FE3F99">
        <w:rPr>
          <w:b/>
          <w:bCs/>
          <w:color w:val="000000"/>
        </w:rPr>
        <w:t>FUNDADAS</w:t>
      </w:r>
      <w:r w:rsidRPr="00FE3F99">
        <w:rPr>
          <w:color w:val="000000"/>
        </w:rPr>
        <w:t xml:space="preserve"> las razones o motivos de inconformidad hechos valer por el Particular, en términos de los considerandos QUINTO y SEXTO de la presente Resolución.</w:t>
      </w:r>
    </w:p>
    <w:p w14:paraId="0CA07210" w14:textId="77777777" w:rsidR="0037721D" w:rsidRPr="00FE3F99" w:rsidRDefault="0037721D">
      <w:pPr>
        <w:spacing w:after="0" w:line="360" w:lineRule="auto"/>
        <w:rPr>
          <w:color w:val="000000"/>
        </w:rPr>
      </w:pPr>
    </w:p>
    <w:p w14:paraId="02447CC6" w14:textId="77777777" w:rsidR="0037721D" w:rsidRPr="00FE3F99" w:rsidRDefault="003D497F">
      <w:pPr>
        <w:spacing w:after="0" w:line="360" w:lineRule="auto"/>
      </w:pPr>
      <w:r w:rsidRPr="00FE3F99">
        <w:rPr>
          <w:b/>
          <w:bCs/>
          <w:color w:val="000000"/>
        </w:rPr>
        <w:t xml:space="preserve">SEGUNDO. </w:t>
      </w:r>
      <w:r w:rsidRPr="00FE3F99">
        <w:rPr>
          <w:color w:val="000000"/>
        </w:rPr>
        <w:t xml:space="preserve">Se </w:t>
      </w:r>
      <w:r w:rsidRPr="00FE3F99">
        <w:rPr>
          <w:b/>
          <w:bCs/>
          <w:color w:val="000000"/>
        </w:rPr>
        <w:t xml:space="preserve">ORDENA </w:t>
      </w:r>
      <w:r w:rsidRPr="00FE3F99">
        <w:rPr>
          <w:color w:val="000000"/>
        </w:rPr>
        <w:t>al Ente Recurrido, a efecto de que, previa búsqueda exhaustiva y razonable en las unidades administrativas competentes, entregue, a través del Sistema de Acceso a la Información Mexiquense (SAIMEX), en su caso, en versión pública,</w:t>
      </w:r>
      <w:r w:rsidRPr="00FE3F99">
        <w:t xml:space="preserve"> el documento donde conste lo siguiente:</w:t>
      </w:r>
    </w:p>
    <w:p w14:paraId="18736ACF" w14:textId="77777777" w:rsidR="0037721D" w:rsidRPr="00FE3F99" w:rsidRDefault="0037721D">
      <w:pPr>
        <w:spacing w:after="0" w:line="360" w:lineRule="auto"/>
      </w:pPr>
    </w:p>
    <w:p w14:paraId="1ED5477E" w14:textId="77777777" w:rsidR="0037721D" w:rsidRPr="00FE3F99" w:rsidRDefault="003D497F">
      <w:pPr>
        <w:numPr>
          <w:ilvl w:val="0"/>
          <w:numId w:val="3"/>
        </w:numPr>
        <w:spacing w:after="0" w:line="360" w:lineRule="auto"/>
        <w:rPr>
          <w:color w:val="000000"/>
        </w:rPr>
      </w:pPr>
      <w:r w:rsidRPr="00FE3F99">
        <w:rPr>
          <w:color w:val="000000"/>
        </w:rPr>
        <w:t>El número de patrullas, con las que el Gobierno del Estado apoyó al Ayuntamiento de Toluca, con evidencias fotográficas, del diecinueve de junio de dos mil veinticuatro al diecinueve de junio de dos mil veinticinco.</w:t>
      </w:r>
    </w:p>
    <w:p w14:paraId="77247168" w14:textId="77777777" w:rsidR="0037721D" w:rsidRPr="00FE3F99" w:rsidRDefault="0037721D">
      <w:pPr>
        <w:spacing w:after="0" w:line="360" w:lineRule="auto"/>
        <w:ind w:left="360"/>
      </w:pPr>
    </w:p>
    <w:p w14:paraId="4C1F8B4E" w14:textId="77777777" w:rsidR="0037721D" w:rsidRPr="00FE3F99" w:rsidRDefault="003D497F">
      <w:pPr>
        <w:spacing w:after="0" w:line="360" w:lineRule="auto"/>
        <w:rPr>
          <w:color w:val="000000"/>
        </w:rPr>
      </w:pPr>
      <w:r w:rsidRPr="00FE3F99">
        <w:rPr>
          <w:color w:val="000000"/>
        </w:rPr>
        <w:t xml:space="preserve">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 </w:t>
      </w:r>
    </w:p>
    <w:p w14:paraId="71301828" w14:textId="77777777" w:rsidR="0037721D" w:rsidRPr="00FE3F99" w:rsidRDefault="0037721D">
      <w:pPr>
        <w:spacing w:after="0" w:line="360" w:lineRule="auto"/>
        <w:rPr>
          <w:color w:val="000000"/>
        </w:rPr>
      </w:pPr>
    </w:p>
    <w:p w14:paraId="5D1BBB27" w14:textId="77777777" w:rsidR="0037721D" w:rsidRPr="00FE3F99" w:rsidRDefault="003D497F">
      <w:pPr>
        <w:spacing w:after="0" w:line="360" w:lineRule="auto"/>
        <w:rPr>
          <w:color w:val="000000"/>
        </w:rPr>
      </w:pPr>
      <w:r w:rsidRPr="00FE3F99">
        <w:t>Para el caso que dentro del periodo no se hayan recibido patrullas, o bien, no cuente con evidencia fotográfica de dichos automotores, deberá hacerlo del conocimiento de la parte Recurrente, de manera clara y precisa.</w:t>
      </w:r>
    </w:p>
    <w:p w14:paraId="0BE7B47E" w14:textId="77777777" w:rsidR="0037721D" w:rsidRPr="00FE3F99" w:rsidRDefault="0037721D">
      <w:pPr>
        <w:spacing w:after="0" w:line="360" w:lineRule="auto"/>
        <w:rPr>
          <w:b/>
          <w:bCs/>
          <w:color w:val="000000"/>
        </w:rPr>
      </w:pPr>
    </w:p>
    <w:p w14:paraId="5303F9C6" w14:textId="77777777" w:rsidR="0037721D" w:rsidRPr="00FE3F99" w:rsidRDefault="003D497F">
      <w:pPr>
        <w:spacing w:after="0" w:line="360" w:lineRule="auto"/>
        <w:rPr>
          <w:color w:val="000000"/>
        </w:rPr>
      </w:pPr>
      <w:r w:rsidRPr="00FE3F99">
        <w:rPr>
          <w:b/>
          <w:bCs/>
          <w:color w:val="000000"/>
        </w:rPr>
        <w:t>TERCERO. NOTIFÍQUESE</w:t>
      </w:r>
      <w:r w:rsidR="000C373C" w:rsidRPr="00FE3F99">
        <w:rPr>
          <w:b/>
          <w:bCs/>
          <w:color w:val="000000"/>
        </w:rPr>
        <w:t xml:space="preserve"> POR SAIMEX</w:t>
      </w:r>
      <w:r w:rsidRPr="00FE3F99">
        <w:rPr>
          <w:b/>
          <w:bCs/>
          <w:color w:val="000000"/>
        </w:rPr>
        <w:t xml:space="preserve"> </w:t>
      </w:r>
      <w:r w:rsidRPr="00FE3F99">
        <w:rPr>
          <w:color w:val="000000"/>
        </w:rPr>
        <w:t xml:space="preserve">la presente resolución al Titular de la Unidad de Transparencia del Sujeto Obligado, para que conforme al artículo 186, último párrafo, 189, </w:t>
      </w:r>
      <w:r w:rsidRPr="00FE3F99">
        <w:rPr>
          <w:color w:val="000000"/>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A91FD04" w14:textId="77777777" w:rsidR="0037721D" w:rsidRPr="00FE3F99" w:rsidRDefault="0037721D">
      <w:pPr>
        <w:spacing w:after="0" w:line="360" w:lineRule="auto"/>
        <w:rPr>
          <w:color w:val="000000"/>
        </w:rPr>
      </w:pPr>
    </w:p>
    <w:p w14:paraId="2DA4655C" w14:textId="77777777" w:rsidR="0037721D" w:rsidRPr="00FE3F99" w:rsidRDefault="003D497F">
      <w:pPr>
        <w:spacing w:after="0" w:line="360" w:lineRule="auto"/>
        <w:rPr>
          <w:color w:val="000000"/>
        </w:rPr>
      </w:pPr>
      <w:r w:rsidRPr="00FE3F99">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D14B46" w14:textId="77777777" w:rsidR="0037721D" w:rsidRPr="00FE3F99" w:rsidRDefault="0037721D">
      <w:pPr>
        <w:spacing w:after="0" w:line="360" w:lineRule="auto"/>
        <w:rPr>
          <w:color w:val="000000"/>
        </w:rPr>
      </w:pPr>
    </w:p>
    <w:p w14:paraId="76416F87" w14:textId="77777777" w:rsidR="0037721D" w:rsidRPr="00FE3F99" w:rsidRDefault="003D497F">
      <w:pPr>
        <w:spacing w:after="0" w:line="360" w:lineRule="auto"/>
        <w:rPr>
          <w:color w:val="000000"/>
        </w:rPr>
      </w:pPr>
      <w:r w:rsidRPr="00FE3F99">
        <w:rPr>
          <w:b/>
          <w:bCs/>
          <w:color w:val="000000"/>
        </w:rPr>
        <w:t>CUARTO. NOTIFÍQUESE</w:t>
      </w:r>
      <w:r w:rsidR="000C373C" w:rsidRPr="00FE3F99">
        <w:rPr>
          <w:b/>
          <w:bCs/>
          <w:color w:val="000000"/>
        </w:rPr>
        <w:t xml:space="preserve"> POR SAIMEX</w:t>
      </w:r>
      <w:r w:rsidRPr="00FE3F99">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7608999" w14:textId="77777777" w:rsidR="0037721D" w:rsidRPr="00FE3F99" w:rsidRDefault="0037721D">
      <w:pPr>
        <w:spacing w:after="0" w:line="360" w:lineRule="auto"/>
        <w:ind w:right="-93"/>
        <w:rPr>
          <w:color w:val="0D0D0D"/>
        </w:rPr>
      </w:pPr>
    </w:p>
    <w:p w14:paraId="5D8BA0A6" w14:textId="77777777" w:rsidR="0037721D" w:rsidRDefault="003D497F">
      <w:pPr>
        <w:spacing w:after="0" w:line="360" w:lineRule="auto"/>
      </w:pPr>
      <w:r w:rsidRPr="00FE3F99">
        <w:t xml:space="preserve">ASÍ LO RESUELVE, POR </w:t>
      </w:r>
      <w:r w:rsidRPr="00FE3F99">
        <w:rPr>
          <w:b/>
          <w:bCs/>
        </w:rPr>
        <w:t>UNANIMIDAD</w:t>
      </w:r>
      <w:r w:rsidRPr="00FE3F99">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F2612D">
        <w:t xml:space="preserve">NEZ, LUIS GUSTAVO PARRA NORIEGA </w:t>
      </w:r>
      <w:r w:rsidRPr="00FE3F99">
        <w:t>Y GUADALUPE RAMÍREZ PEÑA, EN LA PRIMERA SESIÓN ORDINARIA, CELEBRADA EL CATORCE DE ENERO DE DOS MIL VEINTISÉIS, ANTE EL SECRETARIO TÉCNICO DEL PLENO, ALEXIS TAPIA RAMÍREZ.</w:t>
      </w:r>
    </w:p>
    <w:p w14:paraId="509EF9FD" w14:textId="77777777" w:rsidR="0037721D" w:rsidRDefault="0037721D">
      <w:pPr>
        <w:spacing w:after="0" w:line="360" w:lineRule="auto"/>
      </w:pPr>
    </w:p>
    <w:p w14:paraId="7DE93825" w14:textId="77777777" w:rsidR="0037721D" w:rsidRDefault="0037721D">
      <w:pPr>
        <w:spacing w:after="0" w:line="360" w:lineRule="auto"/>
      </w:pPr>
    </w:p>
    <w:p w14:paraId="771BF074" w14:textId="77777777" w:rsidR="0037721D" w:rsidRDefault="0037721D">
      <w:pPr>
        <w:spacing w:after="0" w:line="360" w:lineRule="auto"/>
      </w:pPr>
    </w:p>
    <w:p w14:paraId="05E48CA7" w14:textId="77777777" w:rsidR="0037721D" w:rsidRDefault="0037721D">
      <w:pPr>
        <w:spacing w:after="0" w:line="360" w:lineRule="auto"/>
      </w:pPr>
    </w:p>
    <w:p w14:paraId="2BF4958C" w14:textId="77777777" w:rsidR="0037721D" w:rsidRDefault="0037721D">
      <w:pPr>
        <w:spacing w:after="0" w:line="360" w:lineRule="auto"/>
      </w:pPr>
    </w:p>
    <w:p w14:paraId="6119DC25" w14:textId="77777777" w:rsidR="0037721D" w:rsidRDefault="0037721D">
      <w:pPr>
        <w:spacing w:after="0" w:line="360" w:lineRule="auto"/>
      </w:pPr>
    </w:p>
    <w:p w14:paraId="381F71CD" w14:textId="77777777" w:rsidR="0037721D" w:rsidRDefault="0037721D">
      <w:pPr>
        <w:spacing w:after="0" w:line="360" w:lineRule="auto"/>
      </w:pPr>
    </w:p>
    <w:p w14:paraId="295D90B4" w14:textId="77777777" w:rsidR="0037721D" w:rsidRDefault="0037721D">
      <w:pPr>
        <w:spacing w:after="0" w:line="360" w:lineRule="auto"/>
      </w:pPr>
    </w:p>
    <w:p w14:paraId="05850AF5" w14:textId="77777777" w:rsidR="0037721D" w:rsidRDefault="0037721D">
      <w:pPr>
        <w:spacing w:after="0" w:line="360" w:lineRule="auto"/>
      </w:pPr>
    </w:p>
    <w:p w14:paraId="5C020A01" w14:textId="77777777" w:rsidR="0037721D" w:rsidRDefault="0037721D">
      <w:pPr>
        <w:spacing w:after="0" w:line="360" w:lineRule="auto"/>
      </w:pPr>
    </w:p>
    <w:p w14:paraId="5546C09F" w14:textId="77777777" w:rsidR="0037721D" w:rsidRDefault="0037721D">
      <w:pPr>
        <w:spacing w:after="0" w:line="360" w:lineRule="auto"/>
      </w:pPr>
    </w:p>
    <w:p w14:paraId="1658820F" w14:textId="77777777" w:rsidR="0037721D" w:rsidRDefault="0037721D">
      <w:pPr>
        <w:spacing w:after="0" w:line="360" w:lineRule="auto"/>
      </w:pPr>
    </w:p>
    <w:p w14:paraId="5C823B4F" w14:textId="77777777" w:rsidR="0037721D" w:rsidRDefault="0037721D">
      <w:pPr>
        <w:spacing w:after="0" w:line="360" w:lineRule="auto"/>
      </w:pPr>
    </w:p>
    <w:p w14:paraId="0B2A38F1" w14:textId="77777777" w:rsidR="0037721D" w:rsidRDefault="0037721D">
      <w:pPr>
        <w:spacing w:after="0" w:line="360" w:lineRule="auto"/>
      </w:pPr>
    </w:p>
    <w:p w14:paraId="6DD736F6" w14:textId="77777777" w:rsidR="0037721D" w:rsidRDefault="0037721D">
      <w:pPr>
        <w:spacing w:after="0" w:line="360" w:lineRule="auto"/>
      </w:pPr>
    </w:p>
    <w:p w14:paraId="74646B28" w14:textId="77777777" w:rsidR="0037721D" w:rsidRDefault="0037721D">
      <w:pPr>
        <w:spacing w:after="0" w:line="360" w:lineRule="auto"/>
      </w:pPr>
    </w:p>
    <w:p w14:paraId="4B6FDE08" w14:textId="77777777" w:rsidR="0037721D" w:rsidRDefault="0037721D">
      <w:pPr>
        <w:spacing w:after="0" w:line="360" w:lineRule="auto"/>
      </w:pPr>
    </w:p>
    <w:p w14:paraId="1DA5C687" w14:textId="77777777" w:rsidR="0037721D" w:rsidRDefault="0037721D">
      <w:pPr>
        <w:spacing w:after="0" w:line="360" w:lineRule="auto"/>
      </w:pPr>
    </w:p>
    <w:p w14:paraId="7BBDF8EA" w14:textId="77777777" w:rsidR="0037721D" w:rsidRDefault="0037721D">
      <w:pPr>
        <w:spacing w:after="0" w:line="360" w:lineRule="auto"/>
      </w:pPr>
    </w:p>
    <w:p w14:paraId="42031AF9" w14:textId="77777777" w:rsidR="0037721D" w:rsidRDefault="0037721D">
      <w:pPr>
        <w:spacing w:after="0" w:line="360" w:lineRule="auto"/>
      </w:pPr>
    </w:p>
    <w:p w14:paraId="0C2EA6F0" w14:textId="77777777" w:rsidR="0037721D" w:rsidRDefault="0037721D">
      <w:pPr>
        <w:spacing w:after="0" w:line="360" w:lineRule="auto"/>
      </w:pPr>
    </w:p>
    <w:p w14:paraId="74C70EEA" w14:textId="77777777" w:rsidR="0037721D" w:rsidRDefault="0037721D">
      <w:pPr>
        <w:spacing w:after="0" w:line="360" w:lineRule="auto"/>
      </w:pPr>
    </w:p>
    <w:sectPr w:rsidR="0037721D">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A3FEB" w14:textId="77777777" w:rsidR="00347384" w:rsidRDefault="00347384">
      <w:pPr>
        <w:spacing w:after="0" w:line="240" w:lineRule="auto"/>
      </w:pPr>
      <w:r>
        <w:separator/>
      </w:r>
    </w:p>
  </w:endnote>
  <w:endnote w:type="continuationSeparator" w:id="0">
    <w:p w14:paraId="0E51DA14" w14:textId="77777777" w:rsidR="00347384" w:rsidRDefault="00347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46C1B95-B0CE-4A42-86D7-11A2C2C11CB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C559020-56D6-45E5-93EE-C90870156607}"/>
    <w:embedBold r:id="rId3" w:fontKey="{1DB66717-04A4-4F6F-8EF2-E52FF8CEB7F8}"/>
    <w:embedItalic r:id="rId4" w:fontKey="{8FD14602-7661-4397-8E33-11D8182AA48C}"/>
    <w:embedBoldItalic r:id="rId5" w:fontKey="{D4B07FA2-FAE7-4D33-BB51-3B845FD430E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4247A25-4786-4580-A2F6-F280CA11F940}"/>
  </w:font>
  <w:font w:name="Calibri">
    <w:panose1 w:val="020F0502020204030204"/>
    <w:charset w:val="00"/>
    <w:family w:val="swiss"/>
    <w:pitch w:val="variable"/>
    <w:sig w:usb0="E4002EFF" w:usb1="C200247B" w:usb2="00000009" w:usb3="00000000" w:csb0="000001FF" w:csb1="00000000"/>
    <w:embedRegular r:id="rId7" w:fontKey="{218B620F-099B-4E0C-9FEC-870126755807}"/>
  </w:font>
  <w:font w:name="Georgia">
    <w:panose1 w:val="02040502050405020303"/>
    <w:charset w:val="00"/>
    <w:family w:val="roman"/>
    <w:pitch w:val="variable"/>
    <w:sig w:usb0="00000287" w:usb1="00000000" w:usb2="00000000" w:usb3="00000000" w:csb0="0000009F" w:csb1="00000000"/>
    <w:embedItalic r:id="rId8" w:fontKey="{181F8282-705F-45B4-8DC8-508A196C1414}"/>
  </w:font>
  <w:font w:name="Verdana">
    <w:panose1 w:val="020B0604030504040204"/>
    <w:charset w:val="00"/>
    <w:family w:val="swiss"/>
    <w:pitch w:val="variable"/>
    <w:sig w:usb0="A00006FF" w:usb1="4000205B" w:usb2="00000010" w:usb3="00000000" w:csb0="0000019F" w:csb1="00000000"/>
    <w:embedBold r:id="rId9" w:fontKey="{F9C2BB48-0C6A-49B3-9DA2-C9154BB7F2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D1FDA" w14:textId="77777777" w:rsidR="0037721D" w:rsidRDefault="003D49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D5C47">
      <w:rPr>
        <w:b/>
        <w:bCs/>
        <w:noProof/>
        <w:color w:val="000000"/>
        <w:sz w:val="24"/>
        <w:szCs w:val="24"/>
      </w:rPr>
      <w:t>26</w:t>
    </w:r>
    <w:r>
      <w:rPr>
        <w:b/>
        <w:bCs/>
        <w:color w:val="000000"/>
        <w:sz w:val="24"/>
        <w:szCs w:val="24"/>
      </w:rPr>
      <w:fldChar w:fldCharType="end"/>
    </w:r>
  </w:p>
  <w:p w14:paraId="44DBB514" w14:textId="77777777" w:rsidR="0037721D" w:rsidRDefault="0037721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9A9B" w14:textId="77777777" w:rsidR="0037721D" w:rsidRDefault="003D49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D5C47">
      <w:rPr>
        <w:b/>
        <w:bCs/>
        <w:noProof/>
        <w:color w:val="000000"/>
        <w:sz w:val="24"/>
        <w:szCs w:val="24"/>
      </w:rPr>
      <w:t>25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D5C47">
      <w:rPr>
        <w:b/>
        <w:bCs/>
        <w:noProof/>
        <w:color w:val="000000"/>
        <w:sz w:val="24"/>
        <w:szCs w:val="24"/>
      </w:rPr>
      <w:t>26</w:t>
    </w:r>
    <w:r>
      <w:rPr>
        <w:b/>
        <w:bCs/>
        <w:color w:val="000000"/>
        <w:sz w:val="24"/>
        <w:szCs w:val="24"/>
      </w:rPr>
      <w:fldChar w:fldCharType="end"/>
    </w:r>
  </w:p>
  <w:p w14:paraId="6BBEE879" w14:textId="77777777" w:rsidR="0037721D" w:rsidRDefault="0037721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1EB74" w14:textId="77777777" w:rsidR="0037721D" w:rsidRDefault="003D49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D5C4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D5C47">
      <w:rPr>
        <w:b/>
        <w:bCs/>
        <w:noProof/>
        <w:color w:val="000000"/>
        <w:sz w:val="24"/>
        <w:szCs w:val="24"/>
      </w:rPr>
      <w:t>26</w:t>
    </w:r>
    <w:r>
      <w:rPr>
        <w:b/>
        <w:bCs/>
        <w:color w:val="000000"/>
        <w:sz w:val="24"/>
        <w:szCs w:val="24"/>
      </w:rPr>
      <w:fldChar w:fldCharType="end"/>
    </w:r>
  </w:p>
  <w:p w14:paraId="5642B068" w14:textId="77777777" w:rsidR="0037721D" w:rsidRDefault="0037721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4275A" w14:textId="77777777" w:rsidR="00347384" w:rsidRDefault="00347384">
      <w:pPr>
        <w:spacing w:after="0" w:line="240" w:lineRule="auto"/>
      </w:pPr>
      <w:r>
        <w:separator/>
      </w:r>
    </w:p>
  </w:footnote>
  <w:footnote w:type="continuationSeparator" w:id="0">
    <w:p w14:paraId="2D133DAF" w14:textId="77777777" w:rsidR="00347384" w:rsidRDefault="00347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F688" w14:textId="77777777" w:rsidR="0037721D" w:rsidRDefault="0037721D">
    <w:pPr>
      <w:widowControl w:val="0"/>
      <w:pBdr>
        <w:top w:val="nil"/>
        <w:left w:val="nil"/>
        <w:bottom w:val="nil"/>
        <w:right w:val="nil"/>
        <w:between w:val="nil"/>
      </w:pBdr>
      <w:spacing w:after="0" w:line="276" w:lineRule="auto"/>
      <w:jc w:val="left"/>
      <w:rPr>
        <w:color w:val="000000"/>
      </w:rPr>
    </w:pPr>
  </w:p>
  <w:tbl>
    <w:tblPr>
      <w:tblStyle w:val="a7"/>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7721D" w14:paraId="11E8D7F1" w14:textId="77777777">
      <w:trPr>
        <w:trHeight w:val="132"/>
      </w:trPr>
      <w:tc>
        <w:tcPr>
          <w:tcW w:w="2691" w:type="dxa"/>
        </w:tcPr>
        <w:p w14:paraId="55CD8397" w14:textId="77777777" w:rsidR="0037721D" w:rsidRDefault="003D497F">
          <w:pPr>
            <w:tabs>
              <w:tab w:val="right" w:pos="8838"/>
            </w:tabs>
            <w:ind w:right="-105"/>
            <w:rPr>
              <w:b/>
              <w:bCs/>
            </w:rPr>
          </w:pPr>
          <w:r>
            <w:rPr>
              <w:b/>
              <w:bCs/>
            </w:rPr>
            <w:t>Recurso de Revisión:</w:t>
          </w:r>
        </w:p>
      </w:tc>
      <w:tc>
        <w:tcPr>
          <w:tcW w:w="3405" w:type="dxa"/>
        </w:tcPr>
        <w:p w14:paraId="483E1CEF" w14:textId="77777777" w:rsidR="0037721D" w:rsidRDefault="003D497F">
          <w:pPr>
            <w:tabs>
              <w:tab w:val="right" w:pos="8838"/>
            </w:tabs>
            <w:ind w:left="-28" w:right="-32"/>
          </w:pPr>
          <w:r>
            <w:t>03846/INFOEM/IP/RR/2020</w:t>
          </w:r>
        </w:p>
      </w:tc>
    </w:tr>
    <w:tr w:rsidR="0037721D" w14:paraId="359D905E" w14:textId="77777777">
      <w:trPr>
        <w:trHeight w:val="261"/>
      </w:trPr>
      <w:tc>
        <w:tcPr>
          <w:tcW w:w="2691" w:type="dxa"/>
        </w:tcPr>
        <w:p w14:paraId="2CB0E73C" w14:textId="77777777" w:rsidR="0037721D" w:rsidRDefault="003D497F">
          <w:pPr>
            <w:tabs>
              <w:tab w:val="right" w:pos="8838"/>
            </w:tabs>
            <w:ind w:right="-105"/>
            <w:rPr>
              <w:b/>
              <w:bCs/>
            </w:rPr>
          </w:pPr>
          <w:r>
            <w:rPr>
              <w:b/>
              <w:bCs/>
            </w:rPr>
            <w:t>Sujeto Obligado:</w:t>
          </w:r>
        </w:p>
      </w:tc>
      <w:tc>
        <w:tcPr>
          <w:tcW w:w="3405" w:type="dxa"/>
        </w:tcPr>
        <w:p w14:paraId="19A3A27F" w14:textId="77777777" w:rsidR="0037721D" w:rsidRDefault="003D497F">
          <w:pPr>
            <w:tabs>
              <w:tab w:val="right" w:pos="8838"/>
            </w:tabs>
            <w:ind w:right="-32"/>
          </w:pPr>
          <w:r>
            <w:t>Ayuntamiento de Temascalcingo</w:t>
          </w:r>
        </w:p>
      </w:tc>
    </w:tr>
    <w:tr w:rsidR="0037721D" w14:paraId="44ACE18C" w14:textId="77777777">
      <w:trPr>
        <w:trHeight w:val="261"/>
      </w:trPr>
      <w:tc>
        <w:tcPr>
          <w:tcW w:w="2691" w:type="dxa"/>
        </w:tcPr>
        <w:p w14:paraId="78B842C2" w14:textId="77777777" w:rsidR="0037721D" w:rsidRDefault="003D497F">
          <w:pPr>
            <w:tabs>
              <w:tab w:val="right" w:pos="8838"/>
            </w:tabs>
            <w:ind w:right="-105"/>
            <w:rPr>
              <w:b/>
              <w:bCs/>
            </w:rPr>
          </w:pPr>
          <w:r>
            <w:rPr>
              <w:b/>
              <w:bCs/>
            </w:rPr>
            <w:t>Comisionado Ponente:</w:t>
          </w:r>
        </w:p>
      </w:tc>
      <w:tc>
        <w:tcPr>
          <w:tcW w:w="3405" w:type="dxa"/>
        </w:tcPr>
        <w:p w14:paraId="4FE5F9CC" w14:textId="77777777" w:rsidR="0037721D" w:rsidRDefault="003D497F">
          <w:pPr>
            <w:tabs>
              <w:tab w:val="right" w:pos="8838"/>
            </w:tabs>
            <w:ind w:right="-32"/>
            <w:rPr>
              <w:b/>
              <w:bCs/>
            </w:rPr>
          </w:pPr>
          <w:r>
            <w:t>Luis Gustavo Parra Noriega</w:t>
          </w:r>
        </w:p>
      </w:tc>
    </w:tr>
  </w:tbl>
  <w:p w14:paraId="37559AEA" w14:textId="77777777" w:rsidR="0037721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CF75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F9F8" w14:textId="77777777" w:rsidR="0037721D" w:rsidRDefault="00000000">
    <w:pPr>
      <w:widowControl w:val="0"/>
      <w:pBdr>
        <w:top w:val="nil"/>
        <w:left w:val="nil"/>
        <w:bottom w:val="nil"/>
        <w:right w:val="nil"/>
        <w:between w:val="nil"/>
      </w:pBdr>
      <w:spacing w:after="0" w:line="276" w:lineRule="auto"/>
      <w:jc w:val="left"/>
    </w:pPr>
    <w:r>
      <w:rPr>
        <w:color w:val="000000"/>
      </w:rPr>
      <w:pict w14:anchorId="28ECB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8"/>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37721D" w14:paraId="60F373A1" w14:textId="77777777">
      <w:trPr>
        <w:trHeight w:val="138"/>
      </w:trPr>
      <w:tc>
        <w:tcPr>
          <w:tcW w:w="2693" w:type="dxa"/>
          <w:vAlign w:val="center"/>
        </w:tcPr>
        <w:p w14:paraId="54E07509" w14:textId="77777777" w:rsidR="0037721D" w:rsidRDefault="0037721D">
          <w:pPr>
            <w:tabs>
              <w:tab w:val="right" w:pos="8838"/>
            </w:tabs>
            <w:ind w:left="-108" w:right="-105"/>
            <w:jc w:val="left"/>
            <w:rPr>
              <w:b/>
              <w:bCs/>
            </w:rPr>
          </w:pPr>
        </w:p>
        <w:p w14:paraId="41F6C139" w14:textId="77777777" w:rsidR="0037721D" w:rsidRDefault="003D497F">
          <w:pPr>
            <w:tabs>
              <w:tab w:val="right" w:pos="8838"/>
            </w:tabs>
            <w:ind w:left="-108" w:right="-105"/>
            <w:jc w:val="left"/>
            <w:rPr>
              <w:b/>
              <w:bCs/>
            </w:rPr>
          </w:pPr>
          <w:r>
            <w:rPr>
              <w:b/>
              <w:bCs/>
            </w:rPr>
            <w:t>Recurso de Revisión:</w:t>
          </w:r>
        </w:p>
      </w:tc>
      <w:tc>
        <w:tcPr>
          <w:tcW w:w="3685" w:type="dxa"/>
        </w:tcPr>
        <w:p w14:paraId="325F7136" w14:textId="77777777" w:rsidR="0037721D" w:rsidRDefault="0037721D">
          <w:pPr>
            <w:tabs>
              <w:tab w:val="right" w:pos="8838"/>
            </w:tabs>
            <w:ind w:right="57"/>
          </w:pPr>
        </w:p>
        <w:p w14:paraId="128705BA" w14:textId="77777777" w:rsidR="0037721D" w:rsidRDefault="003D497F">
          <w:pPr>
            <w:tabs>
              <w:tab w:val="right" w:pos="8838"/>
            </w:tabs>
            <w:ind w:right="57"/>
          </w:pPr>
          <w:r>
            <w:t>09596/INFOEM/IP/RR/2025</w:t>
          </w:r>
        </w:p>
      </w:tc>
    </w:tr>
    <w:tr w:rsidR="0037721D" w14:paraId="14FCBA16" w14:textId="77777777">
      <w:trPr>
        <w:trHeight w:val="273"/>
      </w:trPr>
      <w:tc>
        <w:tcPr>
          <w:tcW w:w="2693" w:type="dxa"/>
        </w:tcPr>
        <w:p w14:paraId="76A7D721" w14:textId="77777777" w:rsidR="0037721D" w:rsidRDefault="003D497F">
          <w:pPr>
            <w:tabs>
              <w:tab w:val="right" w:pos="8838"/>
            </w:tabs>
            <w:ind w:left="-108" w:right="-105"/>
            <w:rPr>
              <w:b/>
              <w:bCs/>
            </w:rPr>
          </w:pPr>
          <w:r>
            <w:rPr>
              <w:b/>
              <w:bCs/>
            </w:rPr>
            <w:t>Sujeto Obligado:</w:t>
          </w:r>
        </w:p>
      </w:tc>
      <w:tc>
        <w:tcPr>
          <w:tcW w:w="3685" w:type="dxa"/>
        </w:tcPr>
        <w:p w14:paraId="1FF4FF8E" w14:textId="77777777" w:rsidR="0037721D" w:rsidRDefault="003D497F">
          <w:pPr>
            <w:tabs>
              <w:tab w:val="right" w:pos="8838"/>
            </w:tabs>
            <w:ind w:right="33"/>
          </w:pPr>
          <w:r>
            <w:t>Ayuntamiento de Toluca</w:t>
          </w:r>
        </w:p>
      </w:tc>
    </w:tr>
    <w:tr w:rsidR="0037721D" w14:paraId="5F246DC3" w14:textId="77777777">
      <w:trPr>
        <w:trHeight w:val="273"/>
      </w:trPr>
      <w:tc>
        <w:tcPr>
          <w:tcW w:w="2693" w:type="dxa"/>
        </w:tcPr>
        <w:p w14:paraId="3E7BAD1E" w14:textId="77777777" w:rsidR="0037721D" w:rsidRDefault="003D497F">
          <w:pPr>
            <w:tabs>
              <w:tab w:val="right" w:pos="8838"/>
            </w:tabs>
            <w:ind w:left="-108" w:right="-105"/>
            <w:rPr>
              <w:b/>
              <w:bCs/>
            </w:rPr>
          </w:pPr>
          <w:r>
            <w:rPr>
              <w:b/>
              <w:bCs/>
            </w:rPr>
            <w:t>Comisionado Ponente:</w:t>
          </w:r>
        </w:p>
      </w:tc>
      <w:tc>
        <w:tcPr>
          <w:tcW w:w="3685" w:type="dxa"/>
        </w:tcPr>
        <w:p w14:paraId="29AD2A8C" w14:textId="77777777" w:rsidR="0037721D" w:rsidRDefault="003D497F">
          <w:pPr>
            <w:tabs>
              <w:tab w:val="right" w:pos="8838"/>
            </w:tabs>
            <w:ind w:right="-170"/>
          </w:pPr>
          <w:r>
            <w:t>Luis Gustavo Parra Noriega</w:t>
          </w:r>
        </w:p>
        <w:p w14:paraId="7345FDBF" w14:textId="77777777" w:rsidR="0037721D" w:rsidRDefault="0037721D">
          <w:pPr>
            <w:tabs>
              <w:tab w:val="right" w:pos="8838"/>
            </w:tabs>
            <w:ind w:right="-170"/>
            <w:rPr>
              <w:b/>
              <w:bCs/>
            </w:rPr>
          </w:pPr>
        </w:p>
      </w:tc>
    </w:tr>
  </w:tbl>
  <w:p w14:paraId="1393C8E7" w14:textId="77777777" w:rsidR="0037721D" w:rsidRDefault="0037721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8A228" w14:textId="77777777" w:rsidR="0037721D" w:rsidRDefault="0037721D">
    <w:pPr>
      <w:widowControl w:val="0"/>
      <w:pBdr>
        <w:top w:val="nil"/>
        <w:left w:val="nil"/>
        <w:bottom w:val="nil"/>
        <w:right w:val="nil"/>
        <w:between w:val="nil"/>
      </w:pBdr>
      <w:spacing w:after="0" w:line="276" w:lineRule="auto"/>
      <w:jc w:val="left"/>
      <w:rPr>
        <w:color w:val="000000"/>
      </w:rPr>
    </w:pPr>
  </w:p>
  <w:tbl>
    <w:tblPr>
      <w:tblStyle w:val="a9"/>
      <w:tblW w:w="6095"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2"/>
      <w:gridCol w:w="3543"/>
    </w:tblGrid>
    <w:tr w:rsidR="0037721D" w14:paraId="41F5AFB7" w14:textId="77777777">
      <w:trPr>
        <w:trHeight w:val="132"/>
      </w:trPr>
      <w:tc>
        <w:tcPr>
          <w:tcW w:w="2552" w:type="dxa"/>
        </w:tcPr>
        <w:p w14:paraId="6D01B9C9" w14:textId="77777777" w:rsidR="0037721D" w:rsidRDefault="003D497F">
          <w:pPr>
            <w:tabs>
              <w:tab w:val="right" w:pos="8838"/>
            </w:tabs>
            <w:ind w:right="-105"/>
            <w:rPr>
              <w:b/>
              <w:bCs/>
            </w:rPr>
          </w:pPr>
          <w:r>
            <w:rPr>
              <w:b/>
              <w:bCs/>
            </w:rPr>
            <w:t>Recurso de Revisión:</w:t>
          </w:r>
        </w:p>
      </w:tc>
      <w:tc>
        <w:tcPr>
          <w:tcW w:w="3543" w:type="dxa"/>
        </w:tcPr>
        <w:p w14:paraId="76414B61" w14:textId="77777777" w:rsidR="0037721D" w:rsidRDefault="003D497F">
          <w:pPr>
            <w:tabs>
              <w:tab w:val="right" w:pos="8838"/>
            </w:tabs>
            <w:ind w:left="-111" w:right="-32"/>
          </w:pPr>
          <w:r>
            <w:t>09596/INFOEM/IP/RR/2025</w:t>
          </w:r>
        </w:p>
      </w:tc>
    </w:tr>
    <w:tr w:rsidR="0037721D" w14:paraId="539C74C9" w14:textId="77777777">
      <w:trPr>
        <w:trHeight w:val="132"/>
      </w:trPr>
      <w:tc>
        <w:tcPr>
          <w:tcW w:w="2552" w:type="dxa"/>
        </w:tcPr>
        <w:p w14:paraId="0962D37B" w14:textId="77777777" w:rsidR="0037721D" w:rsidRDefault="003D497F">
          <w:pPr>
            <w:tabs>
              <w:tab w:val="left" w:pos="1875"/>
            </w:tabs>
            <w:ind w:right="-105"/>
            <w:rPr>
              <w:b/>
              <w:bCs/>
            </w:rPr>
          </w:pPr>
          <w:r>
            <w:rPr>
              <w:b/>
              <w:bCs/>
            </w:rPr>
            <w:t>Recurrente:</w:t>
          </w:r>
          <w:r>
            <w:rPr>
              <w:b/>
              <w:bCs/>
            </w:rPr>
            <w:tab/>
          </w:r>
        </w:p>
      </w:tc>
      <w:tc>
        <w:tcPr>
          <w:tcW w:w="3543" w:type="dxa"/>
        </w:tcPr>
        <w:p w14:paraId="2F57BA8D" w14:textId="77777777" w:rsidR="0037721D" w:rsidRDefault="0037721D">
          <w:pPr>
            <w:tabs>
              <w:tab w:val="right" w:pos="8838"/>
            </w:tabs>
            <w:ind w:left="-113"/>
          </w:pPr>
        </w:p>
      </w:tc>
    </w:tr>
    <w:tr w:rsidR="0037721D" w14:paraId="1E0AFB38" w14:textId="77777777">
      <w:trPr>
        <w:trHeight w:val="261"/>
      </w:trPr>
      <w:tc>
        <w:tcPr>
          <w:tcW w:w="2552" w:type="dxa"/>
        </w:tcPr>
        <w:p w14:paraId="34391A63" w14:textId="77777777" w:rsidR="0037721D" w:rsidRDefault="003D497F">
          <w:pPr>
            <w:tabs>
              <w:tab w:val="right" w:pos="8838"/>
            </w:tabs>
            <w:ind w:right="-105"/>
            <w:rPr>
              <w:b/>
              <w:bCs/>
            </w:rPr>
          </w:pPr>
          <w:r>
            <w:rPr>
              <w:b/>
              <w:bCs/>
            </w:rPr>
            <w:t>Sujeto Obligado:</w:t>
          </w:r>
        </w:p>
      </w:tc>
      <w:tc>
        <w:tcPr>
          <w:tcW w:w="3543" w:type="dxa"/>
        </w:tcPr>
        <w:p w14:paraId="0DB619DD" w14:textId="77777777" w:rsidR="0037721D" w:rsidRDefault="003D497F">
          <w:pPr>
            <w:tabs>
              <w:tab w:val="right" w:pos="8838"/>
            </w:tabs>
            <w:ind w:left="-111" w:right="-32"/>
          </w:pPr>
          <w:r>
            <w:t>Ayuntamiento de Toluca</w:t>
          </w:r>
        </w:p>
      </w:tc>
    </w:tr>
    <w:tr w:rsidR="0037721D" w14:paraId="4BC69CC3" w14:textId="77777777">
      <w:trPr>
        <w:trHeight w:val="261"/>
      </w:trPr>
      <w:tc>
        <w:tcPr>
          <w:tcW w:w="2552" w:type="dxa"/>
        </w:tcPr>
        <w:p w14:paraId="26545535" w14:textId="77777777" w:rsidR="0037721D" w:rsidRDefault="003D497F">
          <w:pPr>
            <w:tabs>
              <w:tab w:val="right" w:pos="8838"/>
            </w:tabs>
            <w:ind w:right="-105"/>
            <w:rPr>
              <w:b/>
              <w:bCs/>
            </w:rPr>
          </w:pPr>
          <w:r>
            <w:rPr>
              <w:b/>
              <w:bCs/>
            </w:rPr>
            <w:t>Comisionado Ponente:</w:t>
          </w:r>
        </w:p>
      </w:tc>
      <w:tc>
        <w:tcPr>
          <w:tcW w:w="3543" w:type="dxa"/>
        </w:tcPr>
        <w:p w14:paraId="0C559F22" w14:textId="77777777" w:rsidR="0037721D" w:rsidRDefault="003D497F">
          <w:pPr>
            <w:tabs>
              <w:tab w:val="right" w:pos="8838"/>
            </w:tabs>
            <w:ind w:left="-111" w:right="-32"/>
            <w:rPr>
              <w:b/>
              <w:bCs/>
            </w:rPr>
          </w:pPr>
          <w:r>
            <w:t>Luis Gustavo Parra Noriega</w:t>
          </w:r>
        </w:p>
      </w:tc>
    </w:tr>
  </w:tbl>
  <w:p w14:paraId="1D78D4A3" w14:textId="77777777" w:rsidR="0037721D"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D523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9015F"/>
    <w:multiLevelType w:val="multilevel"/>
    <w:tmpl w:val="AAAAAF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216D2"/>
    <w:multiLevelType w:val="multilevel"/>
    <w:tmpl w:val="3B082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C82265"/>
    <w:multiLevelType w:val="multilevel"/>
    <w:tmpl w:val="50C87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0869934">
    <w:abstractNumId w:val="2"/>
  </w:num>
  <w:num w:numId="2" w16cid:durableId="164050956">
    <w:abstractNumId w:val="0"/>
  </w:num>
  <w:num w:numId="3" w16cid:durableId="1447308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1D"/>
    <w:rsid w:val="000C373C"/>
    <w:rsid w:val="000D5C47"/>
    <w:rsid w:val="00347384"/>
    <w:rsid w:val="0037721D"/>
    <w:rsid w:val="003D497F"/>
    <w:rsid w:val="004B5E14"/>
    <w:rsid w:val="005E72DC"/>
    <w:rsid w:val="00B0069A"/>
    <w:rsid w:val="00F2612D"/>
    <w:rsid w:val="00FE3F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E995D"/>
  <w15:docId w15:val="{A2CEF9AF-89D2-4669-9009-82C59A641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a3">
    <w:basedOn w:val="TableNormal1"/>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957E01"/>
    <w:pPr>
      <w:tabs>
        <w:tab w:val="right" w:leader="dot" w:pos="8921"/>
      </w:tabs>
      <w:spacing w:after="0" w:line="360" w:lineRule="auto"/>
      <w:ind w:left="220"/>
    </w:pPr>
    <w:rPr>
      <w:color w:val="000000" w:themeColor="text1"/>
    </w:rPr>
  </w:style>
  <w:style w:type="character" w:customStyle="1" w:styleId="Mencinsinresolver4">
    <w:name w:val="Mención sin resolver4"/>
    <w:basedOn w:val="Fuentedeprrafopredeter"/>
    <w:uiPriority w:val="99"/>
    <w:semiHidden/>
    <w:unhideWhenUsed/>
    <w:rsid w:val="00A939B6"/>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osta.com.mx/mexico/delfina-gomez-entrega-200-nuevas-patrullas-en-toluca-asi-funcionaran/v-vl175128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razon.com.mx/estados/2025/01/29/delfina-gomez-entrega-200-nuevas-patrullas-con-videocamaras-conectadas-al-c5/"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XILw++mM4EBQDIw3USzLY1PFuA==">CgMxLjAyCWguMzBqMHpsbDIOaC5nNHR3NmRreHdodDYyCWguMWZvYjl0ZTgAciExcUduMy1hSm9fN0c0bkRka05zSHpBSkVZMTZ3ZEZaTTE=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5960</Words>
  <Characters>32016</Characters>
  <Application>Microsoft Office Word</Application>
  <DocSecurity>0</DocSecurity>
  <Lines>634</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2</cp:revision>
  <cp:lastPrinted>2026-01-16T15:08:00Z</cp:lastPrinted>
  <dcterms:created xsi:type="dcterms:W3CDTF">2026-03-12T23:50:00Z</dcterms:created>
  <dcterms:modified xsi:type="dcterms:W3CDTF">2026-03-12T23:50:00Z</dcterms:modified>
</cp:coreProperties>
</file>