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62BEA" w14:textId="60EA54AB" w:rsidR="00B74C9F" w:rsidRPr="008B5C6E" w:rsidRDefault="0029071C" w:rsidP="004309A2">
      <w:pPr>
        <w:shd w:val="clear" w:color="auto" w:fill="FFFFFF"/>
        <w:spacing w:line="360" w:lineRule="auto"/>
        <w:jc w:val="both"/>
        <w:rPr>
          <w:rFonts w:ascii="Palatino Linotype" w:hAnsi="Palatino Linotype" w:cs="Arial"/>
          <w:color w:val="000000"/>
          <w:lang w:val="es-MX" w:eastAsia="es-MX"/>
        </w:rPr>
      </w:pPr>
      <w:r w:rsidRPr="008B5C6E">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C7845" w:rsidRPr="008B5C6E">
        <w:rPr>
          <w:rFonts w:ascii="Palatino Linotype" w:hAnsi="Palatino Linotype" w:cs="Arial"/>
          <w:color w:val="000000"/>
          <w:lang w:val="es-MX" w:eastAsia="es-MX"/>
        </w:rPr>
        <w:t>once de febrero</w:t>
      </w:r>
      <w:r w:rsidR="007237B8" w:rsidRPr="008B5C6E">
        <w:rPr>
          <w:rFonts w:ascii="Palatino Linotype" w:hAnsi="Palatino Linotype" w:cs="Arial"/>
          <w:color w:val="000000"/>
          <w:lang w:val="es-MX" w:eastAsia="es-MX"/>
        </w:rPr>
        <w:t xml:space="preserve"> </w:t>
      </w:r>
      <w:r w:rsidR="003D6EFC" w:rsidRPr="008B5C6E">
        <w:rPr>
          <w:rFonts w:ascii="Palatino Linotype" w:hAnsi="Palatino Linotype" w:cs="Arial"/>
          <w:color w:val="000000"/>
          <w:lang w:val="es-MX" w:eastAsia="es-MX"/>
        </w:rPr>
        <w:t xml:space="preserve">de </w:t>
      </w:r>
      <w:r w:rsidR="007237B8" w:rsidRPr="008B5C6E">
        <w:rPr>
          <w:rFonts w:ascii="Palatino Linotype" w:hAnsi="Palatino Linotype" w:cs="Arial"/>
          <w:color w:val="000000"/>
          <w:lang w:val="es-MX" w:eastAsia="es-MX"/>
        </w:rPr>
        <w:t xml:space="preserve">dos mil </w:t>
      </w:r>
      <w:r w:rsidR="00594F8B" w:rsidRPr="008B5C6E">
        <w:rPr>
          <w:rFonts w:ascii="Palatino Linotype" w:hAnsi="Palatino Linotype" w:cs="Arial"/>
          <w:color w:val="000000"/>
          <w:lang w:val="es-MX" w:eastAsia="es-MX"/>
        </w:rPr>
        <w:t>veintiséis</w:t>
      </w:r>
      <w:r w:rsidRPr="008B5C6E">
        <w:rPr>
          <w:rFonts w:ascii="Palatino Linotype" w:hAnsi="Palatino Linotype" w:cs="Arial"/>
          <w:color w:val="000000"/>
          <w:lang w:val="es-MX" w:eastAsia="es-MX"/>
        </w:rPr>
        <w:t>.</w:t>
      </w:r>
    </w:p>
    <w:p w14:paraId="3DFDB269" w14:textId="77777777" w:rsidR="00555301" w:rsidRPr="008B5C6E" w:rsidRDefault="00555301" w:rsidP="004309A2">
      <w:pPr>
        <w:shd w:val="clear" w:color="auto" w:fill="FFFFFF"/>
        <w:spacing w:line="360" w:lineRule="auto"/>
        <w:jc w:val="both"/>
        <w:rPr>
          <w:rFonts w:ascii="Palatino Linotype" w:hAnsi="Palatino Linotype" w:cs="Arial"/>
          <w:color w:val="000000"/>
          <w:lang w:val="es-MX" w:eastAsia="es-MX"/>
        </w:rPr>
      </w:pPr>
    </w:p>
    <w:p w14:paraId="3C4183CF" w14:textId="0D1E076C" w:rsidR="00B74C9F" w:rsidRPr="008B5C6E" w:rsidRDefault="0029071C" w:rsidP="00E70034">
      <w:pPr>
        <w:tabs>
          <w:tab w:val="left" w:pos="1701"/>
        </w:tabs>
        <w:spacing w:line="360" w:lineRule="auto"/>
        <w:jc w:val="both"/>
        <w:rPr>
          <w:rFonts w:ascii="Palatino Linotype" w:eastAsiaTheme="minorHAnsi" w:hAnsi="Palatino Linotype" w:cs="Arial"/>
          <w:lang w:val="es-MX" w:eastAsia="en-US"/>
        </w:rPr>
      </w:pPr>
      <w:r w:rsidRPr="008B5C6E">
        <w:rPr>
          <w:rFonts w:ascii="Palatino Linotype" w:eastAsiaTheme="minorHAnsi" w:hAnsi="Palatino Linotype" w:cs="Arial"/>
          <w:b/>
          <w:lang w:val="es-MX" w:eastAsia="en-US"/>
        </w:rPr>
        <w:t>VISTO</w:t>
      </w:r>
      <w:r w:rsidRPr="008B5C6E">
        <w:rPr>
          <w:rFonts w:ascii="Palatino Linotype" w:eastAsiaTheme="minorHAnsi" w:hAnsi="Palatino Linotype" w:cs="Arial"/>
          <w:lang w:val="es-MX" w:eastAsia="en-US"/>
        </w:rPr>
        <w:t xml:space="preserve"> el expediente electrónico formado con motivo del recurso de revisión número </w:t>
      </w:r>
      <w:bookmarkStart w:id="0" w:name="_GoBack"/>
      <w:r w:rsidR="001F55D5" w:rsidRPr="008B5C6E">
        <w:rPr>
          <w:rFonts w:ascii="Palatino Linotype" w:eastAsiaTheme="minorHAnsi" w:hAnsi="Palatino Linotype" w:cs="Arial"/>
          <w:b/>
          <w:lang w:val="es-MX" w:eastAsia="en-US"/>
        </w:rPr>
        <w:t>13320</w:t>
      </w:r>
      <w:r w:rsidRPr="008B5C6E">
        <w:rPr>
          <w:rFonts w:ascii="Palatino Linotype" w:eastAsiaTheme="minorHAnsi" w:hAnsi="Palatino Linotype" w:cs="Arial"/>
          <w:b/>
          <w:bCs/>
          <w:lang w:val="es-MX" w:eastAsia="es-MX"/>
        </w:rPr>
        <w:t>/INFOEM/IP/RR/202</w:t>
      </w:r>
      <w:r w:rsidR="00555301" w:rsidRPr="008B5C6E">
        <w:rPr>
          <w:rFonts w:ascii="Palatino Linotype" w:eastAsiaTheme="minorHAnsi" w:hAnsi="Palatino Linotype" w:cs="Arial"/>
          <w:b/>
          <w:bCs/>
          <w:lang w:val="es-MX" w:eastAsia="es-MX"/>
        </w:rPr>
        <w:t>5</w:t>
      </w:r>
      <w:bookmarkEnd w:id="0"/>
      <w:r w:rsidRPr="008B5C6E">
        <w:rPr>
          <w:rFonts w:ascii="Palatino Linotype" w:eastAsiaTheme="minorHAnsi" w:hAnsi="Palatino Linotype" w:cs="Arial"/>
          <w:lang w:val="es-MX" w:eastAsia="en-US"/>
        </w:rPr>
        <w:t xml:space="preserve">, </w:t>
      </w:r>
      <w:r w:rsidR="00FE047E" w:rsidRPr="008B5C6E">
        <w:rPr>
          <w:rFonts w:ascii="Palatino Linotype" w:hAnsi="Palatino Linotype" w:cs="Arial"/>
        </w:rPr>
        <w:t>interpuesto por</w:t>
      </w:r>
      <w:r w:rsidR="00AB75C2" w:rsidRPr="008B5C6E">
        <w:rPr>
          <w:rFonts w:ascii="Palatino Linotype" w:hAnsi="Palatino Linotype" w:cs="Arial"/>
        </w:rPr>
        <w:t xml:space="preserve"> </w:t>
      </w:r>
      <w:r w:rsidR="001F55D5" w:rsidRPr="008B5C6E">
        <w:rPr>
          <w:rFonts w:ascii="Palatino Linotype" w:hAnsi="Palatino Linotype" w:cs="Arial"/>
        </w:rPr>
        <w:t>la</w:t>
      </w:r>
      <w:r w:rsidR="00482A4D" w:rsidRPr="008B5C6E">
        <w:rPr>
          <w:rFonts w:ascii="Palatino Linotype" w:hAnsi="Palatino Linotype" w:cs="Arial"/>
        </w:rPr>
        <w:t xml:space="preserve"> </w:t>
      </w:r>
      <w:r w:rsidR="00482A4D" w:rsidRPr="008B5C6E">
        <w:rPr>
          <w:rFonts w:ascii="Palatino Linotype" w:hAnsi="Palatino Linotype" w:cs="Arial"/>
          <w:b/>
          <w:bCs/>
        </w:rPr>
        <w:t xml:space="preserve">C. </w:t>
      </w:r>
      <w:r w:rsidR="00E31689">
        <w:rPr>
          <w:rFonts w:ascii="Palatino Linotype" w:hAnsi="Palatino Linotype" w:cs="Arial"/>
          <w:b/>
          <w:bCs/>
        </w:rPr>
        <w:t>XXXXXXXXX</w:t>
      </w:r>
      <w:r w:rsidR="00FE047E" w:rsidRPr="008B5C6E">
        <w:rPr>
          <w:rFonts w:ascii="Palatino Linotype" w:hAnsi="Palatino Linotype" w:cs="Arial"/>
        </w:rPr>
        <w:t>,</w:t>
      </w:r>
      <w:r w:rsidR="005F1F89" w:rsidRPr="008B5C6E">
        <w:rPr>
          <w:rFonts w:ascii="Palatino Linotype" w:hAnsi="Palatino Linotype" w:cs="Arial"/>
          <w:b/>
        </w:rPr>
        <w:t xml:space="preserve"> </w:t>
      </w:r>
      <w:r w:rsidR="005F1F89" w:rsidRPr="008B5C6E">
        <w:rPr>
          <w:rFonts w:ascii="Palatino Linotype" w:hAnsi="Palatino Linotype" w:cs="Arial"/>
        </w:rPr>
        <w:t>en lo sucesivo</w:t>
      </w:r>
      <w:r w:rsidR="006B72DA" w:rsidRPr="008B5C6E">
        <w:rPr>
          <w:rFonts w:ascii="Palatino Linotype" w:hAnsi="Palatino Linotype" w:cs="Arial"/>
        </w:rPr>
        <w:t xml:space="preserve"> la parte </w:t>
      </w:r>
      <w:r w:rsidR="005F1F89" w:rsidRPr="008B5C6E">
        <w:rPr>
          <w:rFonts w:ascii="Palatino Linotype" w:hAnsi="Palatino Linotype" w:cs="Arial"/>
          <w:b/>
        </w:rPr>
        <w:t>Recurrente</w:t>
      </w:r>
      <w:r w:rsidRPr="008B5C6E">
        <w:rPr>
          <w:rFonts w:ascii="Palatino Linotype" w:eastAsiaTheme="minorHAnsi" w:hAnsi="Palatino Linotype" w:cs="Arial"/>
          <w:lang w:val="es-MX" w:eastAsia="en-US"/>
        </w:rPr>
        <w:t>, en contra de la respuesta de</w:t>
      </w:r>
      <w:r w:rsidR="00B20C2B" w:rsidRPr="008B5C6E">
        <w:rPr>
          <w:rFonts w:ascii="Palatino Linotype" w:eastAsiaTheme="minorHAnsi" w:hAnsi="Palatino Linotype" w:cs="Arial"/>
          <w:lang w:val="es-MX" w:eastAsia="en-US"/>
        </w:rPr>
        <w:t>l</w:t>
      </w:r>
      <w:r w:rsidRPr="008B5C6E">
        <w:rPr>
          <w:rFonts w:ascii="Palatino Linotype" w:eastAsiaTheme="minorHAnsi" w:hAnsi="Palatino Linotype" w:cs="Arial"/>
          <w:lang w:val="es-MX" w:eastAsia="en-US"/>
        </w:rPr>
        <w:t xml:space="preserve"> </w:t>
      </w:r>
      <w:r w:rsidR="00E70034" w:rsidRPr="008B5C6E">
        <w:rPr>
          <w:rFonts w:ascii="Palatino Linotype" w:eastAsiaTheme="minorHAnsi" w:hAnsi="Palatino Linotype" w:cs="Arial"/>
          <w:b/>
          <w:lang w:val="es-MX" w:eastAsia="en-US"/>
        </w:rPr>
        <w:t xml:space="preserve">Ayuntamiento de </w:t>
      </w:r>
      <w:r w:rsidR="001F55D5" w:rsidRPr="008B5C6E">
        <w:rPr>
          <w:rFonts w:ascii="Palatino Linotype" w:eastAsiaTheme="minorHAnsi" w:hAnsi="Palatino Linotype" w:cs="Arial"/>
          <w:b/>
          <w:lang w:val="es-MX" w:eastAsia="en-US"/>
        </w:rPr>
        <w:t>Calimaya</w:t>
      </w:r>
      <w:r w:rsidRPr="008B5C6E">
        <w:rPr>
          <w:rFonts w:ascii="Palatino Linotype" w:eastAsiaTheme="minorHAnsi" w:hAnsi="Palatino Linotype" w:cs="Arial"/>
          <w:lang w:val="es-MX" w:eastAsia="en-US"/>
        </w:rPr>
        <w:t>,</w:t>
      </w:r>
      <w:r w:rsidRPr="008B5C6E">
        <w:rPr>
          <w:rFonts w:ascii="Palatino Linotype" w:eastAsiaTheme="minorHAnsi" w:hAnsi="Palatino Linotype" w:cs="Arial"/>
          <w:b/>
          <w:lang w:val="es-MX" w:eastAsia="en-US"/>
        </w:rPr>
        <w:t xml:space="preserve"> </w:t>
      </w:r>
      <w:r w:rsidRPr="008B5C6E">
        <w:rPr>
          <w:rFonts w:ascii="Palatino Linotype" w:eastAsiaTheme="minorHAnsi" w:hAnsi="Palatino Linotype" w:cs="Arial"/>
          <w:lang w:val="es-MX" w:eastAsia="en-US"/>
        </w:rPr>
        <w:t>en lo subsecuente</w:t>
      </w:r>
      <w:r w:rsidRPr="008B5C6E">
        <w:rPr>
          <w:rFonts w:ascii="Palatino Linotype" w:eastAsiaTheme="minorHAnsi" w:hAnsi="Palatino Linotype" w:cs="Arial"/>
          <w:b/>
          <w:lang w:val="es-MX" w:eastAsia="en-US"/>
        </w:rPr>
        <w:t xml:space="preserve"> </w:t>
      </w:r>
      <w:r w:rsidR="006B72DA" w:rsidRPr="008B5C6E">
        <w:rPr>
          <w:rFonts w:ascii="Palatino Linotype" w:eastAsiaTheme="minorHAnsi" w:hAnsi="Palatino Linotype" w:cs="Arial"/>
          <w:bCs/>
          <w:lang w:val="es-MX" w:eastAsia="en-US"/>
        </w:rPr>
        <w:t>el</w:t>
      </w:r>
      <w:r w:rsidR="006B72DA" w:rsidRPr="008B5C6E">
        <w:rPr>
          <w:rFonts w:ascii="Palatino Linotype" w:eastAsiaTheme="minorHAnsi" w:hAnsi="Palatino Linotype" w:cs="Arial"/>
          <w:b/>
          <w:lang w:val="es-MX" w:eastAsia="en-US"/>
        </w:rPr>
        <w:t xml:space="preserve"> </w:t>
      </w:r>
      <w:r w:rsidRPr="008B5C6E">
        <w:rPr>
          <w:rFonts w:ascii="Palatino Linotype" w:eastAsiaTheme="minorHAnsi" w:hAnsi="Palatino Linotype" w:cs="Arial"/>
          <w:b/>
          <w:lang w:val="es-MX" w:eastAsia="en-US"/>
        </w:rPr>
        <w:t xml:space="preserve">Sujeto Obligado, </w:t>
      </w:r>
      <w:r w:rsidRPr="008B5C6E">
        <w:rPr>
          <w:rFonts w:ascii="Palatino Linotype" w:eastAsiaTheme="minorHAnsi" w:hAnsi="Palatino Linotype" w:cs="Arial"/>
          <w:lang w:val="es-MX" w:eastAsia="en-US"/>
        </w:rPr>
        <w:t>se procede a dictar la presente resolución.</w:t>
      </w:r>
    </w:p>
    <w:p w14:paraId="0882B677" w14:textId="77777777" w:rsidR="00E70034" w:rsidRPr="008B5C6E" w:rsidRDefault="00E70034" w:rsidP="00E70034">
      <w:pPr>
        <w:tabs>
          <w:tab w:val="left" w:pos="1701"/>
        </w:tabs>
        <w:spacing w:line="360" w:lineRule="auto"/>
        <w:jc w:val="both"/>
        <w:rPr>
          <w:rFonts w:ascii="Palatino Linotype" w:eastAsiaTheme="minorHAnsi" w:hAnsi="Palatino Linotype" w:cs="Arial"/>
          <w:lang w:val="es-MX" w:eastAsia="en-US"/>
        </w:rPr>
      </w:pPr>
    </w:p>
    <w:p w14:paraId="08D74987" w14:textId="4AE8CF24" w:rsidR="00C753C2" w:rsidRPr="008B5C6E" w:rsidRDefault="0029071C" w:rsidP="00B74C9F">
      <w:pPr>
        <w:spacing w:line="360" w:lineRule="auto"/>
        <w:jc w:val="center"/>
        <w:rPr>
          <w:rFonts w:ascii="Palatino Linotype" w:eastAsiaTheme="minorHAnsi" w:hAnsi="Palatino Linotype" w:cs="Arial"/>
          <w:b/>
          <w:sz w:val="28"/>
          <w:lang w:val="es-MX" w:eastAsia="en-US"/>
        </w:rPr>
      </w:pPr>
      <w:r w:rsidRPr="008B5C6E">
        <w:rPr>
          <w:rFonts w:ascii="Palatino Linotype" w:eastAsiaTheme="minorHAnsi" w:hAnsi="Palatino Linotype" w:cs="Arial"/>
          <w:b/>
          <w:sz w:val="28"/>
          <w:lang w:val="es-MX" w:eastAsia="en-US"/>
        </w:rPr>
        <w:t>A N T E C E D E N T E S</w:t>
      </w:r>
    </w:p>
    <w:p w14:paraId="4A7F4093" w14:textId="77777777" w:rsidR="00B74C9F" w:rsidRPr="008B5C6E" w:rsidRDefault="00B74C9F" w:rsidP="006B72DA">
      <w:pPr>
        <w:pStyle w:val="Sinespaciado"/>
        <w:rPr>
          <w:rFonts w:eastAsiaTheme="minorHAnsi"/>
          <w:lang w:eastAsia="en-US"/>
        </w:rPr>
      </w:pPr>
    </w:p>
    <w:p w14:paraId="462C7DDC" w14:textId="77777777" w:rsidR="0029071C" w:rsidRPr="008B5C6E" w:rsidRDefault="0029071C" w:rsidP="0029071C">
      <w:pPr>
        <w:spacing w:line="360" w:lineRule="auto"/>
        <w:jc w:val="both"/>
        <w:rPr>
          <w:rFonts w:ascii="Palatino Linotype" w:eastAsiaTheme="minorHAnsi" w:hAnsi="Palatino Linotype" w:cs="Arial"/>
          <w:b/>
          <w:sz w:val="28"/>
          <w:lang w:val="es-MX" w:eastAsia="en-US"/>
        </w:rPr>
      </w:pPr>
      <w:r w:rsidRPr="008B5C6E">
        <w:rPr>
          <w:rFonts w:ascii="Palatino Linotype" w:eastAsiaTheme="minorHAnsi" w:hAnsi="Palatino Linotype" w:cs="Arial"/>
          <w:b/>
          <w:sz w:val="28"/>
          <w:lang w:val="es-MX" w:eastAsia="en-US"/>
        </w:rPr>
        <w:t>PRIMERO. De la solicitud de información.</w:t>
      </w:r>
    </w:p>
    <w:p w14:paraId="09B9ABF6" w14:textId="47A2E88F" w:rsidR="00555301" w:rsidRPr="008B5C6E" w:rsidRDefault="0029071C" w:rsidP="00E70034">
      <w:pPr>
        <w:spacing w:line="360" w:lineRule="auto"/>
        <w:jc w:val="both"/>
        <w:rPr>
          <w:rFonts w:ascii="Palatino Linotype" w:eastAsiaTheme="minorHAnsi" w:hAnsi="Palatino Linotype" w:cs="Arial"/>
          <w:szCs w:val="22"/>
          <w:lang w:val="es-MX" w:eastAsia="en-US"/>
        </w:rPr>
      </w:pPr>
      <w:r w:rsidRPr="008B5C6E">
        <w:rPr>
          <w:rFonts w:ascii="Palatino Linotype" w:eastAsiaTheme="minorHAnsi" w:hAnsi="Palatino Linotype" w:cs="Arial"/>
          <w:szCs w:val="22"/>
          <w:lang w:val="es-MX" w:eastAsia="en-US"/>
        </w:rPr>
        <w:t xml:space="preserve">En fecha </w:t>
      </w:r>
      <w:r w:rsidR="001F55D5" w:rsidRPr="008B5C6E">
        <w:rPr>
          <w:rFonts w:ascii="Palatino Linotype" w:eastAsiaTheme="minorHAnsi" w:hAnsi="Palatino Linotype" w:cs="Arial"/>
          <w:szCs w:val="22"/>
          <w:lang w:val="es-MX" w:eastAsia="en-US"/>
        </w:rPr>
        <w:t>treinta y uno de octubre</w:t>
      </w:r>
      <w:r w:rsidR="003615E3" w:rsidRPr="008B5C6E">
        <w:rPr>
          <w:rFonts w:ascii="Palatino Linotype" w:eastAsiaTheme="minorHAnsi" w:hAnsi="Palatino Linotype" w:cs="Arial"/>
          <w:szCs w:val="22"/>
          <w:lang w:val="es-MX" w:eastAsia="en-US"/>
        </w:rPr>
        <w:t xml:space="preserve"> </w:t>
      </w:r>
      <w:r w:rsidR="00555301" w:rsidRPr="008B5C6E">
        <w:rPr>
          <w:rFonts w:ascii="Palatino Linotype" w:eastAsiaTheme="minorHAnsi" w:hAnsi="Palatino Linotype" w:cs="Arial"/>
          <w:szCs w:val="22"/>
          <w:lang w:val="es-MX" w:eastAsia="en-US"/>
        </w:rPr>
        <w:t>de dos mil veinticinco</w:t>
      </w:r>
      <w:r w:rsidRPr="008B5C6E">
        <w:rPr>
          <w:rFonts w:ascii="Palatino Linotype" w:eastAsiaTheme="minorHAnsi" w:hAnsi="Palatino Linotype" w:cs="Arial"/>
          <w:szCs w:val="22"/>
          <w:lang w:val="es-MX" w:eastAsia="en-US"/>
        </w:rPr>
        <w:t xml:space="preserve">, </w:t>
      </w:r>
      <w:r w:rsidR="006B72DA" w:rsidRPr="008B5C6E">
        <w:rPr>
          <w:rFonts w:ascii="Palatino Linotype" w:eastAsiaTheme="minorHAnsi" w:hAnsi="Palatino Linotype" w:cs="Arial"/>
          <w:szCs w:val="22"/>
          <w:lang w:val="es-MX" w:eastAsia="en-US"/>
        </w:rPr>
        <w:t xml:space="preserve">la parte </w:t>
      </w:r>
      <w:r w:rsidRPr="008B5C6E">
        <w:rPr>
          <w:rFonts w:ascii="Palatino Linotype" w:eastAsiaTheme="minorHAnsi" w:hAnsi="Palatino Linotype" w:cs="Arial"/>
          <w:b/>
          <w:szCs w:val="22"/>
          <w:lang w:val="es-MX" w:eastAsia="en-US"/>
        </w:rPr>
        <w:t>Recurrente</w:t>
      </w:r>
      <w:r w:rsidRPr="008B5C6E">
        <w:rPr>
          <w:rFonts w:ascii="Palatino Linotype" w:eastAsiaTheme="minorHAnsi" w:hAnsi="Palatino Linotype" w:cs="Arial"/>
          <w:szCs w:val="22"/>
          <w:lang w:val="es-MX" w:eastAsia="en-US"/>
        </w:rPr>
        <w:t xml:space="preserve">, presentó a través </w:t>
      </w:r>
      <w:r w:rsidR="00F94208" w:rsidRPr="008B5C6E">
        <w:rPr>
          <w:rFonts w:ascii="Palatino Linotype" w:eastAsiaTheme="minorHAnsi" w:hAnsi="Palatino Linotype" w:cs="Arial"/>
          <w:szCs w:val="22"/>
          <w:lang w:val="es-MX" w:eastAsia="en-US"/>
        </w:rPr>
        <w:t>d</w:t>
      </w:r>
      <w:r w:rsidRPr="008B5C6E">
        <w:rPr>
          <w:rFonts w:ascii="Palatino Linotype" w:eastAsiaTheme="minorHAnsi" w:hAnsi="Palatino Linotype" w:cs="Arial"/>
          <w:szCs w:val="22"/>
          <w:lang w:val="es-MX" w:eastAsia="en-US"/>
        </w:rPr>
        <w:t xml:space="preserve">el Sistema de Acceso a la Información Mexiquense </w:t>
      </w:r>
      <w:r w:rsidRPr="008B5C6E">
        <w:rPr>
          <w:rFonts w:ascii="Palatino Linotype" w:eastAsiaTheme="minorHAnsi" w:hAnsi="Palatino Linotype" w:cs="Arial"/>
          <w:b/>
          <w:szCs w:val="22"/>
          <w:lang w:val="es-MX" w:eastAsia="en-US"/>
        </w:rPr>
        <w:t>(SAIMEX),</w:t>
      </w:r>
      <w:r w:rsidRPr="008B5C6E">
        <w:rPr>
          <w:rFonts w:ascii="Palatino Linotype" w:eastAsiaTheme="minorHAnsi" w:hAnsi="Palatino Linotype" w:cs="Arial"/>
          <w:szCs w:val="22"/>
          <w:lang w:val="es-MX" w:eastAsia="en-US"/>
        </w:rPr>
        <w:t xml:space="preserve"> ante el </w:t>
      </w:r>
      <w:r w:rsidRPr="008B5C6E">
        <w:rPr>
          <w:rFonts w:ascii="Palatino Linotype" w:eastAsiaTheme="minorHAnsi" w:hAnsi="Palatino Linotype" w:cs="Arial"/>
          <w:b/>
          <w:szCs w:val="22"/>
          <w:lang w:val="es-MX" w:eastAsia="en-US"/>
        </w:rPr>
        <w:t>Sujeto Obligado</w:t>
      </w:r>
      <w:r w:rsidRPr="008B5C6E">
        <w:rPr>
          <w:rFonts w:ascii="Palatino Linotype" w:eastAsiaTheme="minorHAnsi" w:hAnsi="Palatino Linotype" w:cs="Arial"/>
          <w:szCs w:val="22"/>
          <w:lang w:val="es-MX" w:eastAsia="en-US"/>
        </w:rPr>
        <w:t>, la solicitud de acceso a la información pública, a la que se le</w:t>
      </w:r>
      <w:r w:rsidR="00C753C2" w:rsidRPr="008B5C6E">
        <w:rPr>
          <w:rFonts w:ascii="Palatino Linotype" w:eastAsiaTheme="minorHAnsi" w:hAnsi="Palatino Linotype" w:cs="Arial"/>
          <w:szCs w:val="22"/>
          <w:lang w:val="es-MX" w:eastAsia="en-US"/>
        </w:rPr>
        <w:t xml:space="preserve"> asignó el número de expediente </w:t>
      </w:r>
      <w:r w:rsidR="001F55D5" w:rsidRPr="008B5C6E">
        <w:rPr>
          <w:rFonts w:ascii="Palatino Linotype" w:eastAsiaTheme="minorHAnsi" w:hAnsi="Palatino Linotype" w:cs="Arial"/>
          <w:b/>
          <w:szCs w:val="22"/>
          <w:lang w:val="es-MX" w:eastAsia="en-US"/>
        </w:rPr>
        <w:t>00553/CALIMAYA/IP/2025</w:t>
      </w:r>
      <w:r w:rsidRPr="008B5C6E">
        <w:rPr>
          <w:rFonts w:ascii="Palatino Linotype" w:eastAsiaTheme="minorHAnsi" w:hAnsi="Palatino Linotype" w:cs="Arial"/>
          <w:szCs w:val="22"/>
          <w:lang w:val="es-MX" w:eastAsia="en-US"/>
        </w:rPr>
        <w:t>, mediante la cual solicitó lo siguiente:</w:t>
      </w:r>
    </w:p>
    <w:p w14:paraId="137B5B21" w14:textId="77777777" w:rsidR="00E70034" w:rsidRPr="008B5C6E" w:rsidRDefault="00E70034" w:rsidP="00E70034">
      <w:pPr>
        <w:spacing w:line="360" w:lineRule="auto"/>
        <w:jc w:val="both"/>
        <w:rPr>
          <w:rFonts w:ascii="Palatino Linotype" w:eastAsiaTheme="minorHAnsi" w:hAnsi="Palatino Linotype" w:cs="Arial"/>
          <w:szCs w:val="22"/>
          <w:lang w:val="es-MX" w:eastAsia="en-US"/>
        </w:rPr>
      </w:pPr>
    </w:p>
    <w:p w14:paraId="0470AC4C" w14:textId="27214BF7" w:rsidR="00B74C9F" w:rsidRPr="008B5C6E" w:rsidRDefault="0029071C" w:rsidP="00E70034">
      <w:pPr>
        <w:spacing w:line="276" w:lineRule="auto"/>
        <w:ind w:left="284" w:right="332"/>
        <w:jc w:val="both"/>
        <w:rPr>
          <w:rFonts w:ascii="Palatino Linotype" w:hAnsi="Palatino Linotype"/>
          <w:i/>
          <w:sz w:val="22"/>
          <w:szCs w:val="22"/>
          <w:lang w:val="es-ES_tradnl"/>
        </w:rPr>
      </w:pPr>
      <w:r w:rsidRPr="008B5C6E">
        <w:rPr>
          <w:rFonts w:ascii="Palatino Linotype" w:hAnsi="Palatino Linotype"/>
          <w:i/>
          <w:sz w:val="22"/>
          <w:szCs w:val="22"/>
          <w:lang w:val="es-MX"/>
        </w:rPr>
        <w:t>“</w:t>
      </w:r>
      <w:r w:rsidR="001F55D5" w:rsidRPr="008B5C6E">
        <w:rPr>
          <w:rFonts w:ascii="Palatino Linotype" w:hAnsi="Palatino Linotype"/>
          <w:i/>
          <w:sz w:val="22"/>
          <w:szCs w:val="22"/>
          <w:lang w:val="es-MX"/>
        </w:rPr>
        <w:t>COPIA DE LOS REGLAMENTOS Y MANUALES DE LAS DISTINTAS DIRECCIONES DEL AYUNTAMIENTO DE CALIMAYA 2025-2027, APROBADOS EN LA SEXTA SESIÓN ORDINARIA DE LA COMISIÓN DE REGLAMENTACIÓN MUNICIPAL 2025</w:t>
      </w:r>
      <w:r w:rsidRPr="008B5C6E">
        <w:rPr>
          <w:rFonts w:ascii="Palatino Linotype" w:hAnsi="Palatino Linotype"/>
          <w:i/>
          <w:sz w:val="22"/>
          <w:szCs w:val="22"/>
          <w:lang w:val="es-MX"/>
        </w:rPr>
        <w:t>”</w:t>
      </w:r>
      <w:r w:rsidR="00B2345B" w:rsidRPr="008B5C6E">
        <w:rPr>
          <w:rFonts w:ascii="Palatino Linotype" w:hAnsi="Palatino Linotype"/>
          <w:i/>
          <w:sz w:val="22"/>
          <w:szCs w:val="22"/>
          <w:lang w:val="es-ES_tradnl"/>
        </w:rPr>
        <w:t xml:space="preserve"> (Sic)</w:t>
      </w:r>
    </w:p>
    <w:p w14:paraId="2E73C45D" w14:textId="77777777" w:rsidR="00E70034" w:rsidRPr="008B5C6E" w:rsidRDefault="00E70034" w:rsidP="00E70034">
      <w:pPr>
        <w:ind w:left="284" w:right="332"/>
        <w:jc w:val="both"/>
        <w:rPr>
          <w:rFonts w:ascii="Palatino Linotype" w:hAnsi="Palatino Linotype"/>
          <w:i/>
          <w:sz w:val="22"/>
          <w:szCs w:val="22"/>
          <w:lang w:val="es-ES_tradnl"/>
        </w:rPr>
      </w:pPr>
    </w:p>
    <w:p w14:paraId="7842CA58" w14:textId="77777777" w:rsidR="00E70034" w:rsidRPr="008B5C6E" w:rsidRDefault="00E70034" w:rsidP="00E70034">
      <w:pPr>
        <w:ind w:left="284" w:right="332"/>
        <w:jc w:val="both"/>
        <w:rPr>
          <w:rFonts w:ascii="Palatino Linotype" w:hAnsi="Palatino Linotype"/>
          <w:i/>
          <w:sz w:val="22"/>
          <w:szCs w:val="22"/>
          <w:lang w:val="es-ES_tradnl"/>
        </w:rPr>
      </w:pPr>
    </w:p>
    <w:p w14:paraId="35AD9577" w14:textId="54BF6A1F" w:rsidR="00B2345B" w:rsidRPr="008B5C6E"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8B5C6E">
        <w:rPr>
          <w:rFonts w:ascii="Palatino Linotype" w:hAnsi="Palatino Linotype"/>
          <w:b/>
          <w:lang w:val="es-ES_tradnl"/>
        </w:rPr>
        <w:t>MODALIDAD DE ENTREGA:</w:t>
      </w:r>
      <w:r w:rsidRPr="008B5C6E">
        <w:rPr>
          <w:rFonts w:ascii="Palatino Linotype" w:hAnsi="Palatino Linotype"/>
          <w:lang w:val="es-ES_tradnl"/>
        </w:rPr>
        <w:t xml:space="preserve"> </w:t>
      </w:r>
      <w:r w:rsidR="00756303" w:rsidRPr="008B5C6E">
        <w:rPr>
          <w:rFonts w:ascii="Palatino Linotype" w:eastAsiaTheme="minorHAnsi" w:hAnsi="Palatino Linotype" w:cstheme="minorBidi"/>
          <w:color w:val="000000"/>
          <w:lang w:val="es-MX" w:eastAsia="en-US"/>
        </w:rPr>
        <w:t>A través de</w:t>
      </w:r>
      <w:r w:rsidR="00B2345B" w:rsidRPr="008B5C6E">
        <w:rPr>
          <w:rFonts w:ascii="Palatino Linotype" w:eastAsiaTheme="minorHAnsi" w:hAnsi="Palatino Linotype" w:cstheme="minorBidi"/>
          <w:color w:val="000000"/>
          <w:lang w:val="es-MX" w:eastAsia="en-US"/>
        </w:rPr>
        <w:t>l SAIMEX.</w:t>
      </w:r>
      <w:r w:rsidR="00756303" w:rsidRPr="008B5C6E">
        <w:rPr>
          <w:rFonts w:ascii="Palatino Linotype" w:eastAsiaTheme="minorHAnsi" w:hAnsi="Palatino Linotype" w:cstheme="minorBidi"/>
          <w:color w:val="000000"/>
          <w:lang w:val="es-MX" w:eastAsia="en-US"/>
        </w:rPr>
        <w:t xml:space="preserve"> </w:t>
      </w:r>
    </w:p>
    <w:p w14:paraId="421842A2" w14:textId="77777777" w:rsidR="000E09B6" w:rsidRPr="008B5C6E" w:rsidRDefault="000E09B6" w:rsidP="006B72DA">
      <w:pPr>
        <w:spacing w:line="360" w:lineRule="auto"/>
        <w:jc w:val="both"/>
        <w:rPr>
          <w:rFonts w:ascii="Palatino Linotype" w:hAnsi="Palatino Linotype"/>
          <w:i/>
          <w:sz w:val="22"/>
          <w:szCs w:val="22"/>
          <w:lang w:val="es-MX" w:eastAsia="es-MX"/>
        </w:rPr>
      </w:pPr>
    </w:p>
    <w:p w14:paraId="5C273790" w14:textId="3A7337B9" w:rsidR="006B72DA" w:rsidRPr="008B5C6E" w:rsidRDefault="00E70034" w:rsidP="006B72DA">
      <w:pPr>
        <w:spacing w:line="360" w:lineRule="auto"/>
        <w:jc w:val="both"/>
        <w:rPr>
          <w:rFonts w:ascii="Palatino Linotype" w:eastAsiaTheme="minorHAnsi" w:hAnsi="Palatino Linotype" w:cs="Arial"/>
          <w:b/>
          <w:sz w:val="28"/>
          <w:lang w:val="es-MX" w:eastAsia="en-US"/>
        </w:rPr>
      </w:pPr>
      <w:r w:rsidRPr="008B5C6E">
        <w:rPr>
          <w:rFonts w:ascii="Palatino Linotype" w:eastAsiaTheme="minorHAnsi" w:hAnsi="Palatino Linotype" w:cs="Arial"/>
          <w:b/>
          <w:sz w:val="28"/>
          <w:lang w:val="es-MX" w:eastAsia="en-US"/>
        </w:rPr>
        <w:lastRenderedPageBreak/>
        <w:t>SEGUNDO</w:t>
      </w:r>
      <w:r w:rsidR="006B72DA" w:rsidRPr="008B5C6E">
        <w:rPr>
          <w:rFonts w:ascii="Palatino Linotype" w:eastAsiaTheme="minorHAnsi" w:hAnsi="Palatino Linotype" w:cs="Arial"/>
          <w:b/>
          <w:sz w:val="28"/>
          <w:lang w:val="es-MX" w:eastAsia="en-US"/>
        </w:rPr>
        <w:t xml:space="preserve">. De la respuesta del Sujeto Obligado. </w:t>
      </w:r>
    </w:p>
    <w:p w14:paraId="6CCED1FF" w14:textId="38BBF23A" w:rsidR="006B72DA" w:rsidRPr="008B5C6E" w:rsidRDefault="006B72DA" w:rsidP="001F55D5">
      <w:pPr>
        <w:spacing w:line="360" w:lineRule="auto"/>
        <w:jc w:val="both"/>
        <w:rPr>
          <w:rFonts w:ascii="Palatino Linotype" w:eastAsiaTheme="minorHAnsi" w:hAnsi="Palatino Linotype" w:cs="Arial"/>
          <w:lang w:val="es-MX" w:eastAsia="en-US"/>
        </w:rPr>
      </w:pPr>
      <w:r w:rsidRPr="008B5C6E">
        <w:rPr>
          <w:rFonts w:ascii="Palatino Linotype" w:eastAsiaTheme="minorHAnsi" w:hAnsi="Palatino Linotype" w:cs="Arial"/>
          <w:lang w:val="es-MX" w:eastAsia="en-US"/>
        </w:rPr>
        <w:t xml:space="preserve">De las constancias que obran en el sistema </w:t>
      </w:r>
      <w:r w:rsidRPr="008B5C6E">
        <w:rPr>
          <w:rFonts w:ascii="Palatino Linotype" w:eastAsiaTheme="minorHAnsi" w:hAnsi="Palatino Linotype" w:cs="Arial"/>
          <w:b/>
          <w:lang w:val="es-MX" w:eastAsia="en-US"/>
        </w:rPr>
        <w:t>SAIMEX</w:t>
      </w:r>
      <w:r w:rsidRPr="008B5C6E">
        <w:rPr>
          <w:rFonts w:ascii="Palatino Linotype" w:eastAsiaTheme="minorHAnsi" w:hAnsi="Palatino Linotype" w:cs="Arial"/>
          <w:lang w:val="es-MX" w:eastAsia="en-US"/>
        </w:rPr>
        <w:t>, se advierte que</w:t>
      </w:r>
      <w:r w:rsidR="000E09B6" w:rsidRPr="008B5C6E">
        <w:rPr>
          <w:rFonts w:ascii="Palatino Linotype" w:eastAsiaTheme="minorHAnsi" w:hAnsi="Palatino Linotype" w:cs="Arial"/>
          <w:lang w:val="es-MX" w:eastAsia="en-US"/>
        </w:rPr>
        <w:t>,</w:t>
      </w:r>
      <w:r w:rsidRPr="008B5C6E">
        <w:rPr>
          <w:rFonts w:ascii="Palatino Linotype" w:eastAsiaTheme="minorHAnsi" w:hAnsi="Palatino Linotype" w:cs="Arial"/>
          <w:lang w:val="es-MX" w:eastAsia="en-US"/>
        </w:rPr>
        <w:t xml:space="preserve"> en fecha </w:t>
      </w:r>
      <w:r w:rsidR="00E70034" w:rsidRPr="008B5C6E">
        <w:rPr>
          <w:rFonts w:ascii="Palatino Linotype" w:eastAsiaTheme="minorHAnsi" w:hAnsi="Palatino Linotype" w:cs="Arial"/>
          <w:lang w:val="es-MX" w:eastAsia="en-US"/>
        </w:rPr>
        <w:t xml:space="preserve">diecinueve de </w:t>
      </w:r>
      <w:r w:rsidR="001F55D5" w:rsidRPr="008B5C6E">
        <w:rPr>
          <w:rFonts w:ascii="Palatino Linotype" w:eastAsiaTheme="minorHAnsi" w:hAnsi="Palatino Linotype" w:cs="Arial"/>
          <w:lang w:val="es-MX" w:eastAsia="en-US"/>
        </w:rPr>
        <w:t>noviembre</w:t>
      </w:r>
      <w:r w:rsidR="000E09B6" w:rsidRPr="008B5C6E">
        <w:rPr>
          <w:rFonts w:ascii="Palatino Linotype" w:eastAsiaTheme="minorHAnsi" w:hAnsi="Palatino Linotype" w:cs="Arial"/>
          <w:lang w:val="es-MX" w:eastAsia="en-US"/>
        </w:rPr>
        <w:t xml:space="preserve"> </w:t>
      </w:r>
      <w:r w:rsidRPr="008B5C6E">
        <w:rPr>
          <w:rFonts w:ascii="Palatino Linotype" w:eastAsiaTheme="minorHAnsi" w:hAnsi="Palatino Linotype" w:cs="Arial"/>
          <w:lang w:val="es-MX" w:eastAsia="en-US"/>
        </w:rPr>
        <w:t xml:space="preserve">de dos mil veinticinco, el </w:t>
      </w:r>
      <w:r w:rsidRPr="008B5C6E">
        <w:rPr>
          <w:rFonts w:ascii="Palatino Linotype" w:eastAsiaTheme="minorHAnsi" w:hAnsi="Palatino Linotype" w:cs="Arial"/>
          <w:b/>
          <w:lang w:val="es-MX" w:eastAsia="en-US"/>
        </w:rPr>
        <w:t>Sujeto Obligado</w:t>
      </w:r>
      <w:r w:rsidRPr="008B5C6E">
        <w:rPr>
          <w:rFonts w:ascii="Palatino Linotype" w:eastAsiaTheme="minorHAnsi" w:hAnsi="Palatino Linotype" w:cs="Arial"/>
          <w:lang w:val="es-MX" w:eastAsia="en-US"/>
        </w:rPr>
        <w:t xml:space="preserve"> emitió la respuesta en los siguientes términos:</w:t>
      </w:r>
    </w:p>
    <w:p w14:paraId="1D487DC1" w14:textId="77777777" w:rsidR="001F55D5" w:rsidRPr="008B5C6E" w:rsidRDefault="001F55D5" w:rsidP="001F55D5">
      <w:pPr>
        <w:spacing w:line="360" w:lineRule="auto"/>
        <w:jc w:val="both"/>
        <w:rPr>
          <w:rFonts w:ascii="Palatino Linotype" w:eastAsiaTheme="minorHAnsi" w:hAnsi="Palatino Linotype" w:cs="Arial"/>
          <w:lang w:val="es-MX" w:eastAsia="en-US"/>
        </w:rPr>
      </w:pPr>
    </w:p>
    <w:p w14:paraId="2F160421" w14:textId="77777777" w:rsidR="001F55D5" w:rsidRPr="008B5C6E" w:rsidRDefault="006B72DA" w:rsidP="001F55D5">
      <w:pPr>
        <w:spacing w:line="276" w:lineRule="auto"/>
        <w:ind w:left="567" w:right="567"/>
        <w:jc w:val="both"/>
        <w:rPr>
          <w:rFonts w:ascii="Palatino Linotype" w:hAnsi="Palatino Linotype"/>
          <w:i/>
          <w:sz w:val="22"/>
          <w:szCs w:val="22"/>
          <w:lang w:val="es-MX" w:eastAsia="es-MX"/>
        </w:rPr>
      </w:pPr>
      <w:r w:rsidRPr="008B5C6E">
        <w:rPr>
          <w:rFonts w:ascii="Palatino Linotype" w:hAnsi="Palatino Linotype"/>
          <w:i/>
          <w:sz w:val="22"/>
          <w:szCs w:val="22"/>
          <w:lang w:val="es-MX" w:eastAsia="es-MX"/>
        </w:rPr>
        <w:t>“</w:t>
      </w:r>
      <w:r w:rsidR="001F55D5" w:rsidRPr="008B5C6E">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0F1297" w14:textId="77777777" w:rsidR="001F55D5" w:rsidRPr="008B5C6E" w:rsidRDefault="001F55D5" w:rsidP="001F55D5">
      <w:pPr>
        <w:spacing w:line="276" w:lineRule="auto"/>
        <w:ind w:left="567" w:right="567"/>
        <w:jc w:val="both"/>
        <w:rPr>
          <w:rFonts w:ascii="Palatino Linotype" w:hAnsi="Palatino Linotype"/>
          <w:i/>
          <w:sz w:val="22"/>
          <w:szCs w:val="22"/>
          <w:lang w:val="es-MX" w:eastAsia="es-MX"/>
        </w:rPr>
      </w:pPr>
    </w:p>
    <w:p w14:paraId="6DEBFCDE" w14:textId="77777777" w:rsidR="001F55D5" w:rsidRPr="008B5C6E" w:rsidRDefault="001F55D5" w:rsidP="001F55D5">
      <w:pPr>
        <w:spacing w:line="276" w:lineRule="auto"/>
        <w:ind w:left="567" w:right="567"/>
        <w:jc w:val="both"/>
        <w:rPr>
          <w:rFonts w:ascii="Palatino Linotype" w:hAnsi="Palatino Linotype"/>
          <w:i/>
          <w:sz w:val="22"/>
          <w:szCs w:val="22"/>
          <w:lang w:val="es-MX" w:eastAsia="es-MX"/>
        </w:rPr>
      </w:pPr>
      <w:r w:rsidRPr="008B5C6E">
        <w:rPr>
          <w:rFonts w:ascii="Palatino Linotype" w:hAnsi="Palatino Linotype"/>
          <w:i/>
          <w:sz w:val="22"/>
          <w:szCs w:val="22"/>
          <w:lang w:val="es-MX" w:eastAsia="es-MX"/>
        </w:rPr>
        <w:t xml:space="preserve">ESTIMADO SOLICITANTE: EN ATENCIÓN A SU SOLICITUD DE INFORMACIÓN CON NÚMERO DE FOLIO 00553/CALIMAYA/IP/2025 POR ESTE MEDIO ME PERMITO HACER DE SU CONOCIMIENTO QUE SU SOLICITUD FUE TURNADA AL SERVIDOR PÚBLICO HABILITADO QUE A CONTINUACIÓN SE ENLISTAN, QUIEN EMITIÓ LA SIGUIENTE RESPUESTA Y DOCUMENTOS ADJUNTOS QUE SE ENTREGAN A TRAVÉS DEL SAIMEX, DE CONFORMIDAD A LO ESTABLECIDO EN LOS ARTÍCULOS 53 FRACCIÓN II Y IV, 59, 158, 159, 161, 162 Y 163 DE LA LEY DE TRANSPARENCIA Y ACCESO A LA INFORMACIÓN PÚBLICA DEL ESTADO DE MÉXICO Y MUNICIPIOS: </w:t>
      </w:r>
    </w:p>
    <w:p w14:paraId="62AB8C73" w14:textId="77777777" w:rsidR="001F55D5" w:rsidRPr="008B5C6E" w:rsidRDefault="001F55D5" w:rsidP="001F55D5">
      <w:pPr>
        <w:spacing w:line="276" w:lineRule="auto"/>
        <w:ind w:left="567" w:right="567"/>
        <w:jc w:val="both"/>
        <w:rPr>
          <w:rFonts w:ascii="Palatino Linotype" w:hAnsi="Palatino Linotype"/>
          <w:i/>
          <w:sz w:val="22"/>
          <w:szCs w:val="22"/>
          <w:lang w:val="es-MX" w:eastAsia="es-MX"/>
        </w:rPr>
      </w:pPr>
    </w:p>
    <w:p w14:paraId="7AA930FD" w14:textId="1150C53E" w:rsidR="001F55D5" w:rsidRPr="008B5C6E" w:rsidRDefault="001F55D5" w:rsidP="001F55D5">
      <w:pPr>
        <w:spacing w:line="276" w:lineRule="auto"/>
        <w:ind w:left="567" w:right="567"/>
        <w:jc w:val="both"/>
        <w:rPr>
          <w:rFonts w:ascii="Palatino Linotype" w:hAnsi="Palatino Linotype"/>
          <w:i/>
          <w:sz w:val="22"/>
          <w:szCs w:val="22"/>
          <w:lang w:val="es-MX" w:eastAsia="es-MX"/>
        </w:rPr>
      </w:pPr>
      <w:r w:rsidRPr="008B5C6E">
        <w:rPr>
          <w:rFonts w:ascii="Palatino Linotype" w:hAnsi="Palatino Linotype"/>
          <w:i/>
          <w:sz w:val="22"/>
          <w:szCs w:val="22"/>
          <w:lang w:val="es-MX" w:eastAsia="es-MX"/>
        </w:rPr>
        <w:t>“SE HACE DEL CONOCIMIENTO DEL SOLICITANTE QUE MEDIANTE LOS OFICIOS NÚMERO PMC/CGMMR/1124/2025 (COORDINACIÓN GENERAL MUNICIPAL DE MEJORA REGULATORIA) Y PMC/2RM/237/2025 (SEGUNDA REGIDORA Y PRESIDENTA DE LA COMISIÓN DE REGLAMENTACIÓN DEL AYUNTAMIENTO DE CALIMAYA), SE DIO RESPUESTA A LA SOLICITUD CON NÚMERO DE FOLIO 00553/CALIMAYA/IP/2025, SE ADJUNTAN LOS OFICIOS DE RESPUESTA, PARA MAYOR REFERENCIA.” SIN OTRO ASUNTO, DEJANDO A SALVO SUS PRERROGATIVAS DE INCONFORMIDAD ESTABLECIDAS EN EL TÍTULO OCTAVO DE LA LEY DE TRANSPARENCIA Y ACCESO A LA INFORMACIÓN PÚBLICA DEL ESTADO DE MÉXICO Y MUNICIPIOS, INFORMANDO QUE CUENTA, EN SU CASO, CON 15 DÍAS PARA PROMOVERLA, QUEDO DE USTED.</w:t>
      </w:r>
    </w:p>
    <w:p w14:paraId="014923B8" w14:textId="77777777" w:rsidR="001F55D5" w:rsidRPr="008B5C6E" w:rsidRDefault="001F55D5" w:rsidP="001F55D5">
      <w:pPr>
        <w:spacing w:line="276" w:lineRule="auto"/>
        <w:ind w:left="567" w:right="567"/>
        <w:jc w:val="both"/>
        <w:rPr>
          <w:rFonts w:ascii="Palatino Linotype" w:hAnsi="Palatino Linotype"/>
          <w:i/>
          <w:sz w:val="22"/>
          <w:szCs w:val="22"/>
          <w:lang w:val="es-MX" w:eastAsia="es-MX"/>
        </w:rPr>
      </w:pPr>
    </w:p>
    <w:p w14:paraId="47C9534B" w14:textId="77777777" w:rsidR="001F55D5" w:rsidRPr="008B5C6E" w:rsidRDefault="001F55D5" w:rsidP="001F55D5">
      <w:pPr>
        <w:spacing w:line="276" w:lineRule="auto"/>
        <w:ind w:left="567" w:right="567"/>
        <w:jc w:val="both"/>
        <w:rPr>
          <w:rFonts w:ascii="Palatino Linotype" w:hAnsi="Palatino Linotype"/>
          <w:i/>
          <w:sz w:val="22"/>
          <w:szCs w:val="22"/>
          <w:lang w:val="es-MX" w:eastAsia="es-MX"/>
        </w:rPr>
      </w:pPr>
      <w:r w:rsidRPr="008B5C6E">
        <w:rPr>
          <w:rFonts w:ascii="Palatino Linotype" w:hAnsi="Palatino Linotype"/>
          <w:i/>
          <w:sz w:val="22"/>
          <w:szCs w:val="22"/>
          <w:lang w:val="es-MX" w:eastAsia="es-MX"/>
        </w:rPr>
        <w:t>ATENTAMENTE</w:t>
      </w:r>
    </w:p>
    <w:p w14:paraId="12FA7876" w14:textId="6A380911" w:rsidR="006B72DA" w:rsidRPr="008B5C6E" w:rsidRDefault="001F55D5" w:rsidP="001F55D5">
      <w:pPr>
        <w:spacing w:line="276" w:lineRule="auto"/>
        <w:ind w:left="567" w:right="567"/>
        <w:jc w:val="both"/>
        <w:rPr>
          <w:rFonts w:ascii="Palatino Linotype" w:hAnsi="Palatino Linotype"/>
          <w:i/>
          <w:sz w:val="22"/>
          <w:szCs w:val="22"/>
          <w:lang w:val="es-MX" w:eastAsia="es-MX"/>
        </w:rPr>
      </w:pPr>
      <w:r w:rsidRPr="008B5C6E">
        <w:rPr>
          <w:rFonts w:ascii="Palatino Linotype" w:hAnsi="Palatino Linotype"/>
          <w:i/>
          <w:sz w:val="22"/>
          <w:szCs w:val="22"/>
          <w:lang w:val="es-MX" w:eastAsia="es-MX"/>
        </w:rPr>
        <w:t>Mtra. Mari Toña Olmedo Carmona</w:t>
      </w:r>
      <w:r w:rsidR="006B72DA" w:rsidRPr="008B5C6E">
        <w:rPr>
          <w:rFonts w:ascii="Palatino Linotype" w:hAnsi="Palatino Linotype"/>
          <w:i/>
          <w:sz w:val="22"/>
          <w:szCs w:val="22"/>
          <w:lang w:val="es-MX" w:eastAsia="es-MX"/>
        </w:rPr>
        <w:t>” (Sic).</w:t>
      </w:r>
    </w:p>
    <w:p w14:paraId="63BEA072" w14:textId="02485847" w:rsidR="00B2345B" w:rsidRPr="008B5C6E" w:rsidRDefault="006B72DA" w:rsidP="00B2345B">
      <w:pPr>
        <w:spacing w:line="360" w:lineRule="auto"/>
        <w:jc w:val="both"/>
        <w:rPr>
          <w:rFonts w:ascii="Palatino Linotype" w:eastAsiaTheme="minorHAnsi" w:hAnsi="Palatino Linotype" w:cs="Arial"/>
          <w:lang w:val="es-MX" w:eastAsia="en-US"/>
        </w:rPr>
      </w:pPr>
      <w:r w:rsidRPr="008B5C6E">
        <w:rPr>
          <w:rFonts w:ascii="Palatino Linotype" w:eastAsiaTheme="minorHAnsi" w:hAnsi="Palatino Linotype" w:cs="Arial"/>
          <w:lang w:val="es-MX" w:eastAsia="en-US"/>
        </w:rPr>
        <w:lastRenderedPageBreak/>
        <w:t xml:space="preserve">El </w:t>
      </w:r>
      <w:r w:rsidRPr="008B5C6E">
        <w:rPr>
          <w:rFonts w:ascii="Palatino Linotype" w:eastAsiaTheme="minorHAnsi" w:hAnsi="Palatino Linotype" w:cs="Arial"/>
          <w:b/>
          <w:lang w:val="es-MX" w:eastAsia="en-US"/>
        </w:rPr>
        <w:t>Sujeto Obligado</w:t>
      </w:r>
      <w:r w:rsidRPr="008B5C6E">
        <w:rPr>
          <w:rFonts w:ascii="Palatino Linotype" w:eastAsiaTheme="minorHAnsi" w:hAnsi="Palatino Linotype" w:cs="Arial"/>
          <w:lang w:val="es-MX" w:eastAsia="en-US"/>
        </w:rPr>
        <w:t xml:space="preserve"> adjuntó a su respuesta, </w:t>
      </w:r>
      <w:r w:rsidR="000E09B6" w:rsidRPr="008B5C6E">
        <w:rPr>
          <w:rFonts w:ascii="Palatino Linotype" w:eastAsiaTheme="minorHAnsi" w:hAnsi="Palatino Linotype" w:cs="Arial"/>
          <w:lang w:val="es-MX" w:eastAsia="en-US"/>
        </w:rPr>
        <w:t>los</w:t>
      </w:r>
      <w:r w:rsidRPr="008B5C6E">
        <w:rPr>
          <w:rFonts w:ascii="Palatino Linotype" w:eastAsiaTheme="minorHAnsi" w:hAnsi="Palatino Linotype" w:cs="Arial"/>
          <w:lang w:val="es-MX" w:eastAsia="en-US"/>
        </w:rPr>
        <w:t xml:space="preserve"> archivo</w:t>
      </w:r>
      <w:r w:rsidR="000E09B6" w:rsidRPr="008B5C6E">
        <w:rPr>
          <w:rFonts w:ascii="Palatino Linotype" w:eastAsiaTheme="minorHAnsi" w:hAnsi="Palatino Linotype" w:cs="Arial"/>
          <w:lang w:val="es-MX" w:eastAsia="en-US"/>
        </w:rPr>
        <w:t>s</w:t>
      </w:r>
      <w:r w:rsidRPr="008B5C6E">
        <w:rPr>
          <w:rFonts w:ascii="Palatino Linotype" w:eastAsiaTheme="minorHAnsi" w:hAnsi="Palatino Linotype" w:cs="Arial"/>
          <w:lang w:val="es-MX" w:eastAsia="en-US"/>
        </w:rPr>
        <w:t xml:space="preserve"> electrónico</w:t>
      </w:r>
      <w:r w:rsidR="000E09B6" w:rsidRPr="008B5C6E">
        <w:rPr>
          <w:rFonts w:ascii="Palatino Linotype" w:eastAsiaTheme="minorHAnsi" w:hAnsi="Palatino Linotype" w:cs="Arial"/>
          <w:lang w:val="es-MX" w:eastAsia="en-US"/>
        </w:rPr>
        <w:t>s</w:t>
      </w:r>
      <w:r w:rsidRPr="008B5C6E">
        <w:rPr>
          <w:rFonts w:ascii="Palatino Linotype" w:eastAsiaTheme="minorHAnsi" w:hAnsi="Palatino Linotype" w:cs="Arial"/>
          <w:lang w:val="es-MX" w:eastAsia="en-US"/>
        </w:rPr>
        <w:t xml:space="preserve"> denominado</w:t>
      </w:r>
      <w:r w:rsidR="000E09B6" w:rsidRPr="008B5C6E">
        <w:rPr>
          <w:rFonts w:ascii="Palatino Linotype" w:eastAsiaTheme="minorHAnsi" w:hAnsi="Palatino Linotype" w:cs="Arial"/>
          <w:lang w:val="es-MX" w:eastAsia="en-US"/>
        </w:rPr>
        <w:t>s</w:t>
      </w:r>
      <w:r w:rsidRPr="008B5C6E">
        <w:rPr>
          <w:rFonts w:ascii="Palatino Linotype" w:eastAsiaTheme="minorHAnsi" w:hAnsi="Palatino Linotype" w:cs="Arial"/>
          <w:lang w:val="es-MX" w:eastAsia="en-US"/>
        </w:rPr>
        <w:t xml:space="preserve"> </w:t>
      </w:r>
      <w:r w:rsidR="00E70034" w:rsidRPr="008B5C6E">
        <w:rPr>
          <w:rFonts w:ascii="Palatino Linotype" w:eastAsiaTheme="minorHAnsi" w:hAnsi="Palatino Linotype" w:cs="Arial"/>
          <w:i/>
          <w:lang w:val="es-MX" w:eastAsia="en-US"/>
        </w:rPr>
        <w:t>“</w:t>
      </w:r>
      <w:r w:rsidR="001F55D5" w:rsidRPr="008B5C6E">
        <w:rPr>
          <w:rFonts w:ascii="Palatino Linotype" w:eastAsiaTheme="minorHAnsi" w:hAnsi="Palatino Linotype" w:cs="Arial"/>
          <w:i/>
          <w:lang w:val="es-MX" w:eastAsia="en-US"/>
        </w:rPr>
        <w:t>RESPUESTA A SOL. INF. 00553-CALIMAYA.pdf</w:t>
      </w:r>
      <w:r w:rsidR="00E70034" w:rsidRPr="008B5C6E">
        <w:rPr>
          <w:rFonts w:ascii="Palatino Linotype" w:eastAsiaTheme="minorHAnsi" w:hAnsi="Palatino Linotype" w:cs="Arial"/>
          <w:i/>
          <w:lang w:val="es-MX" w:eastAsia="en-US"/>
        </w:rPr>
        <w:t>”</w:t>
      </w:r>
      <w:r w:rsidR="000E09B6" w:rsidRPr="008B5C6E">
        <w:rPr>
          <w:rFonts w:ascii="Palatino Linotype" w:eastAsiaTheme="minorHAnsi" w:hAnsi="Palatino Linotype" w:cs="Arial"/>
          <w:i/>
          <w:lang w:val="es-MX" w:eastAsia="en-US"/>
        </w:rPr>
        <w:t xml:space="preserve"> </w:t>
      </w:r>
      <w:r w:rsidR="000E09B6" w:rsidRPr="008B5C6E">
        <w:rPr>
          <w:rFonts w:ascii="Palatino Linotype" w:eastAsiaTheme="minorHAnsi" w:hAnsi="Palatino Linotype" w:cs="Arial"/>
          <w:iCs/>
          <w:lang w:val="es-MX" w:eastAsia="en-US"/>
        </w:rPr>
        <w:t>y</w:t>
      </w:r>
      <w:r w:rsidR="000E09B6" w:rsidRPr="008B5C6E">
        <w:rPr>
          <w:rFonts w:ascii="Palatino Linotype" w:eastAsiaTheme="minorHAnsi" w:hAnsi="Palatino Linotype" w:cs="Arial"/>
          <w:i/>
          <w:lang w:val="es-MX" w:eastAsia="en-US"/>
        </w:rPr>
        <w:t xml:space="preserve"> “</w:t>
      </w:r>
      <w:r w:rsidR="001F55D5" w:rsidRPr="008B5C6E">
        <w:rPr>
          <w:rFonts w:ascii="Palatino Linotype" w:eastAsiaTheme="minorHAnsi" w:hAnsi="Palatino Linotype" w:cs="Arial"/>
          <w:i/>
          <w:lang w:val="es-MX" w:eastAsia="en-US"/>
        </w:rPr>
        <w:t>TRANSPARENCIA 19-NOV.pdf</w:t>
      </w:r>
      <w:r w:rsidR="000E09B6" w:rsidRPr="008B5C6E">
        <w:rPr>
          <w:rFonts w:ascii="Palatino Linotype" w:eastAsiaTheme="minorHAnsi" w:hAnsi="Palatino Linotype" w:cs="Arial"/>
          <w:i/>
          <w:lang w:val="es-MX" w:eastAsia="en-US"/>
        </w:rPr>
        <w:t>”</w:t>
      </w:r>
      <w:r w:rsidRPr="008B5C6E">
        <w:rPr>
          <w:rFonts w:ascii="Palatino Linotype" w:eastAsiaTheme="minorHAnsi" w:hAnsi="Palatino Linotype" w:cs="Arial"/>
          <w:i/>
          <w:lang w:val="es-MX" w:eastAsia="en-US"/>
        </w:rPr>
        <w:t>;</w:t>
      </w:r>
      <w:r w:rsidRPr="008B5C6E">
        <w:rPr>
          <w:rFonts w:ascii="Palatino Linotype" w:eastAsiaTheme="minorHAnsi" w:hAnsi="Palatino Linotype" w:cs="Arial"/>
          <w:lang w:val="es-MX" w:eastAsia="en-US"/>
        </w:rPr>
        <w:t xml:space="preserve"> cuyo contenido no se inserta por ser del conocimiento de las partes, sin embargo, será</w:t>
      </w:r>
      <w:r w:rsidR="000E09B6" w:rsidRPr="008B5C6E">
        <w:rPr>
          <w:rFonts w:ascii="Palatino Linotype" w:eastAsiaTheme="minorHAnsi" w:hAnsi="Palatino Linotype" w:cs="Arial"/>
          <w:lang w:val="es-MX" w:eastAsia="en-US"/>
        </w:rPr>
        <w:t>n</w:t>
      </w:r>
      <w:r w:rsidRPr="008B5C6E">
        <w:rPr>
          <w:rFonts w:ascii="Palatino Linotype" w:eastAsiaTheme="minorHAnsi" w:hAnsi="Palatino Linotype" w:cs="Arial"/>
          <w:lang w:val="es-MX" w:eastAsia="en-US"/>
        </w:rPr>
        <w:t xml:space="preserve"> motivo de estudio en el Considerado respectivo. </w:t>
      </w:r>
    </w:p>
    <w:p w14:paraId="44280A05" w14:textId="77777777" w:rsidR="000E09B6" w:rsidRPr="008B5C6E" w:rsidRDefault="000E09B6" w:rsidP="00B2345B">
      <w:pPr>
        <w:spacing w:line="360" w:lineRule="auto"/>
        <w:jc w:val="both"/>
        <w:rPr>
          <w:rFonts w:ascii="Palatino Linotype" w:hAnsi="Palatino Linotype"/>
          <w:i/>
          <w:sz w:val="22"/>
          <w:szCs w:val="22"/>
          <w:lang w:val="es-MX" w:eastAsia="es-MX"/>
        </w:rPr>
      </w:pPr>
    </w:p>
    <w:p w14:paraId="231E1147" w14:textId="5D45720C" w:rsidR="00B2345B" w:rsidRPr="008B5C6E" w:rsidRDefault="00E70034" w:rsidP="00B2345B">
      <w:pPr>
        <w:spacing w:line="360" w:lineRule="auto"/>
        <w:jc w:val="both"/>
        <w:rPr>
          <w:rFonts w:ascii="Palatino Linotype" w:eastAsiaTheme="minorHAnsi" w:hAnsi="Palatino Linotype" w:cs="Arial"/>
          <w:b/>
          <w:sz w:val="28"/>
          <w:lang w:val="es-MX" w:eastAsia="en-US"/>
        </w:rPr>
      </w:pPr>
      <w:r w:rsidRPr="008B5C6E">
        <w:rPr>
          <w:rFonts w:ascii="Palatino Linotype" w:eastAsiaTheme="minorHAnsi" w:hAnsi="Palatino Linotype" w:cs="Arial"/>
          <w:b/>
          <w:sz w:val="28"/>
          <w:lang w:val="es-MX" w:eastAsia="en-US"/>
        </w:rPr>
        <w:t>TERCERO</w:t>
      </w:r>
      <w:r w:rsidR="00B2345B" w:rsidRPr="008B5C6E">
        <w:rPr>
          <w:rFonts w:ascii="Palatino Linotype" w:eastAsiaTheme="minorHAnsi" w:hAnsi="Palatino Linotype" w:cs="Arial"/>
          <w:b/>
          <w:sz w:val="28"/>
          <w:lang w:val="es-MX" w:eastAsia="en-US"/>
        </w:rPr>
        <w:t>. Del recurso de revisión.</w:t>
      </w:r>
    </w:p>
    <w:p w14:paraId="619DAEF5" w14:textId="5C9FA752" w:rsidR="00B2345B" w:rsidRPr="008B5C6E" w:rsidRDefault="00B2345B" w:rsidP="00555301">
      <w:pPr>
        <w:spacing w:line="360" w:lineRule="auto"/>
        <w:jc w:val="both"/>
        <w:rPr>
          <w:rFonts w:ascii="Palatino Linotype" w:eastAsiaTheme="minorHAnsi" w:hAnsi="Palatino Linotype" w:cs="Arial"/>
          <w:lang w:val="es-MX" w:eastAsia="en-US"/>
        </w:rPr>
      </w:pPr>
      <w:r w:rsidRPr="008B5C6E">
        <w:rPr>
          <w:rFonts w:ascii="Palatino Linotype" w:eastAsiaTheme="minorHAnsi" w:hAnsi="Palatino Linotype" w:cs="Arial"/>
          <w:lang w:val="es-MX" w:eastAsia="en-US"/>
        </w:rPr>
        <w:t xml:space="preserve">Inconforme con la respuesta por parte del </w:t>
      </w:r>
      <w:r w:rsidRPr="008B5C6E">
        <w:rPr>
          <w:rFonts w:ascii="Palatino Linotype" w:eastAsiaTheme="minorHAnsi" w:hAnsi="Palatino Linotype" w:cs="Arial"/>
          <w:b/>
          <w:lang w:val="es-MX" w:eastAsia="en-US"/>
        </w:rPr>
        <w:t>Sujeto Obligado</w:t>
      </w:r>
      <w:r w:rsidRPr="008B5C6E">
        <w:rPr>
          <w:rFonts w:ascii="Palatino Linotype" w:eastAsiaTheme="minorHAnsi" w:hAnsi="Palatino Linotype" w:cs="Arial"/>
          <w:lang w:val="es-MX" w:eastAsia="en-US"/>
        </w:rPr>
        <w:t xml:space="preserve">, </w:t>
      </w:r>
      <w:r w:rsidR="00E70034" w:rsidRPr="008B5C6E">
        <w:rPr>
          <w:rFonts w:ascii="Palatino Linotype" w:eastAsiaTheme="minorHAnsi" w:hAnsi="Palatino Linotype" w:cs="Arial"/>
          <w:lang w:val="es-MX" w:eastAsia="en-US"/>
        </w:rPr>
        <w:t>el</w:t>
      </w:r>
      <w:r w:rsidRPr="008B5C6E">
        <w:rPr>
          <w:rFonts w:ascii="Palatino Linotype" w:eastAsiaTheme="minorHAnsi" w:hAnsi="Palatino Linotype" w:cs="Arial"/>
          <w:lang w:val="es-MX" w:eastAsia="en-US"/>
        </w:rPr>
        <w:t xml:space="preserve"> ahora </w:t>
      </w:r>
      <w:r w:rsidRPr="008B5C6E">
        <w:rPr>
          <w:rFonts w:ascii="Palatino Linotype" w:eastAsiaTheme="minorHAnsi" w:hAnsi="Palatino Linotype" w:cs="Arial"/>
          <w:b/>
          <w:lang w:val="es-MX" w:eastAsia="en-US"/>
        </w:rPr>
        <w:t>Recurrente</w:t>
      </w:r>
      <w:r w:rsidRPr="008B5C6E">
        <w:rPr>
          <w:rFonts w:ascii="Palatino Linotype" w:eastAsiaTheme="minorHAnsi" w:hAnsi="Palatino Linotype" w:cs="Arial"/>
          <w:lang w:val="es-MX" w:eastAsia="en-US"/>
        </w:rPr>
        <w:t xml:space="preserve"> interpuso el presente recurso de revisión en fecha </w:t>
      </w:r>
      <w:r w:rsidR="001F55D5" w:rsidRPr="008B5C6E">
        <w:rPr>
          <w:rFonts w:ascii="Palatino Linotype" w:eastAsiaTheme="minorHAnsi" w:hAnsi="Palatino Linotype" w:cs="Arial"/>
          <w:lang w:val="es-MX" w:eastAsia="en-US"/>
        </w:rPr>
        <w:t>veintiocho de noviembre</w:t>
      </w:r>
      <w:r w:rsidR="00555301" w:rsidRPr="008B5C6E">
        <w:rPr>
          <w:rFonts w:ascii="Palatino Linotype" w:eastAsiaTheme="minorHAnsi" w:hAnsi="Palatino Linotype" w:cs="Arial"/>
          <w:lang w:val="es-MX" w:eastAsia="en-US"/>
        </w:rPr>
        <w:t xml:space="preserve"> de dos mil veinticinco</w:t>
      </w:r>
      <w:r w:rsidRPr="008B5C6E">
        <w:rPr>
          <w:rFonts w:ascii="Palatino Linotype" w:eastAsiaTheme="minorHAnsi" w:hAnsi="Palatino Linotype" w:cs="Arial"/>
          <w:lang w:val="es-MX" w:eastAsia="en-US"/>
        </w:rPr>
        <w:t>, el cual fue registrado</w:t>
      </w:r>
      <w:r w:rsidRPr="008B5C6E">
        <w:rPr>
          <w:rFonts w:ascii="Palatino Linotype" w:eastAsiaTheme="minorHAnsi" w:hAnsi="Palatino Linotype" w:cs="Arial"/>
          <w:b/>
          <w:lang w:val="es-MX" w:eastAsia="en-US"/>
        </w:rPr>
        <w:t xml:space="preserve"> </w:t>
      </w:r>
      <w:r w:rsidRPr="008B5C6E">
        <w:rPr>
          <w:rFonts w:ascii="Palatino Linotype" w:eastAsiaTheme="minorHAnsi" w:hAnsi="Palatino Linotype" w:cs="Arial"/>
          <w:lang w:val="es-MX" w:eastAsia="en-US"/>
        </w:rPr>
        <w:t xml:space="preserve">en el sistema electrónico con el expediente número </w:t>
      </w:r>
      <w:r w:rsidR="001F55D5" w:rsidRPr="008B5C6E">
        <w:rPr>
          <w:rFonts w:ascii="Palatino Linotype" w:eastAsiaTheme="minorHAnsi" w:hAnsi="Palatino Linotype" w:cs="Arial"/>
          <w:b/>
          <w:bCs/>
          <w:lang w:val="es-MX" w:eastAsia="es-MX"/>
        </w:rPr>
        <w:t>13320</w:t>
      </w:r>
      <w:r w:rsidRPr="008B5C6E">
        <w:rPr>
          <w:rFonts w:ascii="Palatino Linotype" w:eastAsiaTheme="minorHAnsi" w:hAnsi="Palatino Linotype" w:cs="Arial"/>
          <w:b/>
          <w:bCs/>
          <w:lang w:val="es-MX" w:eastAsia="es-MX"/>
        </w:rPr>
        <w:t>/INFOEM/IP/RR/202</w:t>
      </w:r>
      <w:r w:rsidR="00555301" w:rsidRPr="008B5C6E">
        <w:rPr>
          <w:rFonts w:ascii="Palatino Linotype" w:eastAsiaTheme="minorHAnsi" w:hAnsi="Palatino Linotype" w:cs="Arial"/>
          <w:b/>
          <w:bCs/>
          <w:lang w:val="es-MX" w:eastAsia="es-MX"/>
        </w:rPr>
        <w:t>5</w:t>
      </w:r>
      <w:r w:rsidRPr="008B5C6E">
        <w:rPr>
          <w:rFonts w:ascii="Palatino Linotype" w:eastAsiaTheme="minorHAnsi" w:hAnsi="Palatino Linotype" w:cs="Arial"/>
          <w:lang w:val="es-MX" w:eastAsia="en-US"/>
        </w:rPr>
        <w:t>, en el cual aduce, las siguientes manifestaciones:</w:t>
      </w:r>
    </w:p>
    <w:p w14:paraId="1C32EA12" w14:textId="77777777" w:rsidR="00555301" w:rsidRPr="008B5C6E" w:rsidRDefault="00555301" w:rsidP="00E70034">
      <w:pPr>
        <w:pStyle w:val="Sinespaciado"/>
        <w:rPr>
          <w:rFonts w:eastAsiaTheme="minorHAnsi"/>
          <w:lang w:eastAsia="en-US"/>
        </w:rPr>
      </w:pPr>
    </w:p>
    <w:p w14:paraId="3E51C27A" w14:textId="13D05F26" w:rsidR="00555301" w:rsidRPr="008B5C6E" w:rsidRDefault="00B2345B" w:rsidP="00C61D10">
      <w:pPr>
        <w:numPr>
          <w:ilvl w:val="0"/>
          <w:numId w:val="1"/>
        </w:numPr>
        <w:spacing w:line="259" w:lineRule="auto"/>
        <w:jc w:val="both"/>
        <w:rPr>
          <w:rFonts w:ascii="Palatino Linotype" w:hAnsi="Palatino Linotype" w:cs="Arial"/>
          <w:b/>
          <w:sz w:val="26"/>
          <w:szCs w:val="26"/>
        </w:rPr>
      </w:pPr>
      <w:r w:rsidRPr="008B5C6E">
        <w:rPr>
          <w:rFonts w:ascii="Palatino Linotype" w:hAnsi="Palatino Linotype" w:cs="Arial"/>
          <w:b/>
          <w:sz w:val="26"/>
          <w:szCs w:val="26"/>
        </w:rPr>
        <w:t xml:space="preserve">Acto Impugnado: </w:t>
      </w:r>
      <w:r w:rsidRPr="008B5C6E">
        <w:rPr>
          <w:rFonts w:ascii="Palatino Linotype" w:eastAsiaTheme="minorHAnsi" w:hAnsi="Palatino Linotype" w:cstheme="minorBidi"/>
          <w:i/>
          <w:color w:val="000000"/>
          <w:sz w:val="22"/>
          <w:szCs w:val="22"/>
          <w:lang w:val="es-MX" w:eastAsia="en-US"/>
        </w:rPr>
        <w:t>“</w:t>
      </w:r>
      <w:r w:rsidR="001F55D5" w:rsidRPr="008B5C6E">
        <w:rPr>
          <w:rFonts w:ascii="Palatino Linotype" w:eastAsiaTheme="minorHAnsi" w:hAnsi="Palatino Linotype" w:cstheme="minorBidi"/>
          <w:i/>
          <w:color w:val="000000"/>
          <w:sz w:val="22"/>
          <w:szCs w:val="22"/>
          <w:lang w:val="es-MX" w:eastAsia="en-US"/>
        </w:rPr>
        <w:t>NO ENTREGA LA INFORMACIÓN SOLICITADA</w:t>
      </w:r>
      <w:r w:rsidRPr="008B5C6E">
        <w:rPr>
          <w:rFonts w:ascii="Palatino Linotype" w:eastAsiaTheme="minorHAnsi" w:hAnsi="Palatino Linotype" w:cstheme="minorBidi"/>
          <w:i/>
          <w:color w:val="000000"/>
          <w:sz w:val="22"/>
          <w:szCs w:val="22"/>
          <w:lang w:val="es-MX" w:eastAsia="en-US"/>
        </w:rPr>
        <w:t>” (Sic).</w:t>
      </w:r>
    </w:p>
    <w:p w14:paraId="3BDEECED" w14:textId="77777777" w:rsidR="001F55D5" w:rsidRPr="008B5C6E" w:rsidRDefault="001F55D5" w:rsidP="001F55D5">
      <w:pPr>
        <w:spacing w:line="259" w:lineRule="auto"/>
        <w:ind w:left="720"/>
        <w:jc w:val="both"/>
        <w:rPr>
          <w:rFonts w:ascii="Palatino Linotype" w:hAnsi="Palatino Linotype" w:cs="Arial"/>
          <w:b/>
          <w:sz w:val="26"/>
          <w:szCs w:val="26"/>
        </w:rPr>
      </w:pPr>
    </w:p>
    <w:p w14:paraId="73A3BECE" w14:textId="31387990" w:rsidR="00AB75C2" w:rsidRPr="008B5C6E" w:rsidRDefault="00B2345B" w:rsidP="001F55D5">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8B5C6E">
        <w:rPr>
          <w:rFonts w:ascii="Palatino Linotype" w:hAnsi="Palatino Linotype" w:cs="Arial"/>
          <w:b/>
          <w:sz w:val="26"/>
          <w:szCs w:val="26"/>
        </w:rPr>
        <w:t>Razones o Motivos de Inconformidad</w:t>
      </w:r>
      <w:r w:rsidRPr="008B5C6E">
        <w:rPr>
          <w:rFonts w:ascii="Palatino Linotype" w:hAnsi="Palatino Linotype" w:cs="Arial"/>
          <w:sz w:val="26"/>
          <w:szCs w:val="26"/>
        </w:rPr>
        <w:t xml:space="preserve">: </w:t>
      </w:r>
      <w:r w:rsidR="00555301" w:rsidRPr="008B5C6E">
        <w:rPr>
          <w:rFonts w:ascii="Palatino Linotype" w:hAnsi="Palatino Linotype" w:cs="Arial"/>
          <w:sz w:val="26"/>
          <w:szCs w:val="26"/>
        </w:rPr>
        <w:t>“</w:t>
      </w:r>
      <w:r w:rsidR="001F55D5" w:rsidRPr="008B5C6E">
        <w:rPr>
          <w:rFonts w:ascii="Palatino Linotype" w:hAnsi="Palatino Linotype" w:cs="Arial"/>
          <w:i/>
          <w:sz w:val="22"/>
          <w:szCs w:val="22"/>
        </w:rPr>
        <w:t>LA LIGA QUE MENCIONA EN EL ESCRITO NO LLEVA A LA INFORMACIÓN SOLICITADA, VIOLANDO LO QUE ESTABLECE LA LEY DE TRANSPARENCIA</w:t>
      </w:r>
      <w:r w:rsidR="00555301" w:rsidRPr="008B5C6E">
        <w:rPr>
          <w:rFonts w:ascii="Palatino Linotype" w:hAnsi="Palatino Linotype" w:cs="Arial"/>
          <w:i/>
          <w:sz w:val="22"/>
          <w:szCs w:val="22"/>
        </w:rPr>
        <w:t xml:space="preserve">” (Sic). </w:t>
      </w:r>
    </w:p>
    <w:p w14:paraId="684A7068" w14:textId="77777777" w:rsidR="00555301" w:rsidRPr="008B5C6E" w:rsidRDefault="00555301" w:rsidP="00E70034">
      <w:pPr>
        <w:pStyle w:val="Sinespaciado"/>
        <w:rPr>
          <w:rFonts w:eastAsiaTheme="minorHAnsi"/>
          <w:lang w:eastAsia="en-US"/>
        </w:rPr>
      </w:pPr>
    </w:p>
    <w:p w14:paraId="32FEF5F7" w14:textId="77777777" w:rsidR="001F55D5" w:rsidRPr="008B5C6E" w:rsidRDefault="001F55D5" w:rsidP="00E70034">
      <w:pPr>
        <w:pStyle w:val="Sinespaciado"/>
        <w:rPr>
          <w:rFonts w:eastAsiaTheme="minorHAnsi"/>
          <w:lang w:eastAsia="en-US"/>
        </w:rPr>
      </w:pPr>
    </w:p>
    <w:p w14:paraId="52D08D98" w14:textId="43A34971" w:rsidR="00B2345B" w:rsidRPr="008B5C6E" w:rsidRDefault="00E70034" w:rsidP="00B2345B">
      <w:pPr>
        <w:spacing w:line="360" w:lineRule="auto"/>
        <w:jc w:val="both"/>
        <w:rPr>
          <w:rFonts w:ascii="Palatino Linotype" w:eastAsiaTheme="minorHAnsi" w:hAnsi="Palatino Linotype" w:cs="Arial"/>
          <w:b/>
          <w:sz w:val="28"/>
          <w:lang w:val="es-MX" w:eastAsia="en-US"/>
        </w:rPr>
      </w:pPr>
      <w:r w:rsidRPr="008B5C6E">
        <w:rPr>
          <w:rFonts w:ascii="Palatino Linotype" w:eastAsiaTheme="minorHAnsi" w:hAnsi="Palatino Linotype" w:cs="Arial"/>
          <w:b/>
          <w:sz w:val="28"/>
          <w:lang w:val="es-MX" w:eastAsia="en-US"/>
        </w:rPr>
        <w:t>CUARTO</w:t>
      </w:r>
      <w:r w:rsidR="00B2345B" w:rsidRPr="008B5C6E">
        <w:rPr>
          <w:rFonts w:ascii="Palatino Linotype" w:eastAsiaTheme="minorHAnsi" w:hAnsi="Palatino Linotype" w:cs="Arial"/>
          <w:b/>
          <w:sz w:val="28"/>
          <w:lang w:val="es-MX" w:eastAsia="en-US"/>
        </w:rPr>
        <w:t>. Del turno del recurso de revisión.</w:t>
      </w:r>
    </w:p>
    <w:p w14:paraId="25D4D0FE" w14:textId="161CC791" w:rsidR="00B2345B" w:rsidRPr="008B5C6E" w:rsidRDefault="00B2345B" w:rsidP="00B2345B">
      <w:pPr>
        <w:spacing w:line="360" w:lineRule="auto"/>
        <w:jc w:val="both"/>
        <w:rPr>
          <w:rFonts w:ascii="Palatino Linotype" w:eastAsiaTheme="minorHAnsi" w:hAnsi="Palatino Linotype" w:cs="Arial"/>
          <w:lang w:val="es-MX" w:eastAsia="en-US"/>
        </w:rPr>
      </w:pPr>
      <w:r w:rsidRPr="008B5C6E">
        <w:rPr>
          <w:rFonts w:ascii="Palatino Linotype" w:eastAsiaTheme="minorHAnsi" w:hAnsi="Palatino Linotype" w:cs="Arial"/>
          <w:lang w:val="es-MX" w:eastAsia="en-US"/>
        </w:rPr>
        <w:t xml:space="preserve">Medio de impugnación que le fue turnado al Comisionado Presidente </w:t>
      </w:r>
      <w:r w:rsidRPr="008B5C6E">
        <w:rPr>
          <w:rFonts w:ascii="Palatino Linotype" w:eastAsiaTheme="minorHAnsi" w:hAnsi="Palatino Linotype" w:cs="Arial"/>
          <w:b/>
          <w:lang w:val="es-MX" w:eastAsia="en-US"/>
        </w:rPr>
        <w:t>José Martínez Vilchis</w:t>
      </w:r>
      <w:r w:rsidRPr="008B5C6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F55D5" w:rsidRPr="008B5C6E">
        <w:rPr>
          <w:rFonts w:ascii="Palatino Linotype" w:eastAsiaTheme="minorHAnsi" w:hAnsi="Palatino Linotype" w:cs="Arial"/>
          <w:lang w:val="es-MX" w:eastAsia="en-US"/>
        </w:rPr>
        <w:t>cuatro de diciembre</w:t>
      </w:r>
      <w:r w:rsidRPr="008B5C6E">
        <w:rPr>
          <w:rFonts w:ascii="Palatino Linotype" w:eastAsiaTheme="minorHAnsi" w:hAnsi="Palatino Linotype" w:cs="Arial"/>
          <w:lang w:val="es-MX" w:eastAsia="en-US"/>
        </w:rPr>
        <w:t xml:space="preserve"> de dos mil veint</w:t>
      </w:r>
      <w:r w:rsidR="00555301" w:rsidRPr="008B5C6E">
        <w:rPr>
          <w:rFonts w:ascii="Palatino Linotype" w:eastAsiaTheme="minorHAnsi" w:hAnsi="Palatino Linotype" w:cs="Arial"/>
          <w:lang w:val="es-MX" w:eastAsia="en-US"/>
        </w:rPr>
        <w:t>icinco</w:t>
      </w:r>
      <w:r w:rsidRPr="008B5C6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8B5C6E" w:rsidRDefault="00B2345B" w:rsidP="00E70034">
      <w:pPr>
        <w:pStyle w:val="Sinespaciado"/>
        <w:rPr>
          <w:rFonts w:eastAsiaTheme="minorHAnsi"/>
          <w:lang w:eastAsia="en-US"/>
        </w:rPr>
      </w:pPr>
    </w:p>
    <w:p w14:paraId="72341BCF" w14:textId="77777777" w:rsidR="001F55D5" w:rsidRPr="008B5C6E" w:rsidRDefault="001F55D5" w:rsidP="00E70034">
      <w:pPr>
        <w:pStyle w:val="Sinespaciado"/>
        <w:rPr>
          <w:rFonts w:eastAsiaTheme="minorHAnsi"/>
          <w:lang w:eastAsia="en-US"/>
        </w:rPr>
      </w:pPr>
    </w:p>
    <w:p w14:paraId="541BBAA0" w14:textId="77777777" w:rsidR="001F55D5" w:rsidRPr="008B5C6E" w:rsidRDefault="001F55D5" w:rsidP="00E70034">
      <w:pPr>
        <w:pStyle w:val="Sinespaciado"/>
        <w:rPr>
          <w:rFonts w:eastAsiaTheme="minorHAnsi"/>
          <w:lang w:eastAsia="en-US"/>
        </w:rPr>
      </w:pPr>
    </w:p>
    <w:p w14:paraId="46D371A7" w14:textId="77777777" w:rsidR="001F55D5" w:rsidRPr="008B5C6E" w:rsidRDefault="001F55D5" w:rsidP="00E70034">
      <w:pPr>
        <w:pStyle w:val="Sinespaciado"/>
        <w:rPr>
          <w:rFonts w:eastAsiaTheme="minorHAnsi"/>
          <w:lang w:eastAsia="en-US"/>
        </w:rPr>
      </w:pPr>
    </w:p>
    <w:p w14:paraId="6920B434" w14:textId="77777777" w:rsidR="001F55D5" w:rsidRPr="008B5C6E" w:rsidRDefault="001F55D5" w:rsidP="00E70034">
      <w:pPr>
        <w:pStyle w:val="Sinespaciado"/>
        <w:rPr>
          <w:rFonts w:eastAsiaTheme="minorHAnsi"/>
          <w:lang w:eastAsia="en-US"/>
        </w:rPr>
      </w:pPr>
    </w:p>
    <w:p w14:paraId="0BD9C8E2" w14:textId="48E81DD7" w:rsidR="00B2345B" w:rsidRPr="008B5C6E" w:rsidRDefault="00E70034" w:rsidP="00B2345B">
      <w:pPr>
        <w:spacing w:line="360" w:lineRule="auto"/>
        <w:jc w:val="both"/>
        <w:rPr>
          <w:rFonts w:ascii="Palatino Linotype" w:eastAsiaTheme="minorHAnsi" w:hAnsi="Palatino Linotype" w:cs="Arial"/>
          <w:b/>
          <w:sz w:val="28"/>
          <w:lang w:val="es-MX" w:eastAsia="en-US"/>
        </w:rPr>
      </w:pPr>
      <w:r w:rsidRPr="008B5C6E">
        <w:rPr>
          <w:rFonts w:ascii="Palatino Linotype" w:eastAsiaTheme="minorHAnsi" w:hAnsi="Palatino Linotype" w:cs="Arial"/>
          <w:b/>
          <w:sz w:val="28"/>
          <w:lang w:val="es-MX" w:eastAsia="en-US"/>
        </w:rPr>
        <w:lastRenderedPageBreak/>
        <w:t>QUINTO</w:t>
      </w:r>
      <w:r w:rsidR="00B2345B" w:rsidRPr="008B5C6E">
        <w:rPr>
          <w:rFonts w:ascii="Palatino Linotype" w:eastAsiaTheme="minorHAnsi" w:hAnsi="Palatino Linotype" w:cs="Arial"/>
          <w:b/>
          <w:sz w:val="28"/>
          <w:lang w:val="es-MX" w:eastAsia="en-US"/>
        </w:rPr>
        <w:t>. De la etapa de manifestaciones y/o alegatos.</w:t>
      </w:r>
    </w:p>
    <w:p w14:paraId="41997A14" w14:textId="332E8478" w:rsidR="006C18A8" w:rsidRPr="008B5C6E" w:rsidRDefault="00B2345B" w:rsidP="00B74C9F">
      <w:pPr>
        <w:spacing w:line="360" w:lineRule="auto"/>
        <w:jc w:val="both"/>
        <w:rPr>
          <w:rFonts w:ascii="Palatino Linotype" w:eastAsiaTheme="minorHAnsi" w:hAnsi="Palatino Linotype" w:cs="Arial"/>
          <w:lang w:val="es-MX" w:eastAsia="en-US"/>
        </w:rPr>
      </w:pPr>
      <w:r w:rsidRPr="008B5C6E">
        <w:rPr>
          <w:rFonts w:ascii="Palatino Linotype" w:eastAsiaTheme="minorHAnsi" w:hAnsi="Palatino Linotype" w:cs="Arial"/>
          <w:lang w:val="es-MX" w:eastAsia="en-US"/>
        </w:rPr>
        <w:t>Una vez transcurrido el término legal referido se destaca que,</w:t>
      </w:r>
      <w:r w:rsidR="00B74C9F" w:rsidRPr="008B5C6E">
        <w:rPr>
          <w:rFonts w:ascii="Palatino Linotype" w:eastAsiaTheme="minorHAnsi" w:hAnsi="Palatino Linotype" w:cs="Arial"/>
          <w:lang w:val="es-MX" w:eastAsia="en-US"/>
        </w:rPr>
        <w:t xml:space="preserve"> </w:t>
      </w:r>
      <w:r w:rsidR="0027553E" w:rsidRPr="008B5C6E">
        <w:rPr>
          <w:rFonts w:ascii="Palatino Linotype" w:eastAsiaTheme="minorHAnsi" w:hAnsi="Palatino Linotype" w:cs="Arial"/>
          <w:lang w:val="es-MX" w:eastAsia="en-US"/>
        </w:rPr>
        <w:t xml:space="preserve">el </w:t>
      </w:r>
      <w:r w:rsidRPr="008B5C6E">
        <w:rPr>
          <w:rFonts w:ascii="Palatino Linotype" w:eastAsiaTheme="minorHAnsi" w:hAnsi="Palatino Linotype" w:cs="Arial"/>
          <w:b/>
          <w:lang w:val="es-MX" w:eastAsia="en-US"/>
        </w:rPr>
        <w:t>Sujeto Obligado</w:t>
      </w:r>
      <w:r w:rsidRPr="008B5C6E">
        <w:rPr>
          <w:rFonts w:ascii="Palatino Linotype" w:eastAsiaTheme="minorHAnsi" w:hAnsi="Palatino Linotype" w:cs="Arial"/>
          <w:lang w:val="es-MX" w:eastAsia="en-US"/>
        </w:rPr>
        <w:t xml:space="preserve"> </w:t>
      </w:r>
      <w:r w:rsidR="00E70034" w:rsidRPr="008B5C6E">
        <w:rPr>
          <w:rFonts w:ascii="Palatino Linotype" w:eastAsiaTheme="minorHAnsi" w:hAnsi="Palatino Linotype" w:cs="Arial"/>
          <w:lang w:val="es-MX" w:eastAsia="en-US"/>
        </w:rPr>
        <w:t>fue omiso en rendir</w:t>
      </w:r>
      <w:r w:rsidR="00763D8A" w:rsidRPr="008B5C6E">
        <w:rPr>
          <w:rFonts w:ascii="Palatino Linotype" w:eastAsiaTheme="minorHAnsi" w:hAnsi="Palatino Linotype" w:cs="Arial"/>
          <w:lang w:val="es-MX" w:eastAsia="en-US"/>
        </w:rPr>
        <w:t xml:space="preserve"> su</w:t>
      </w:r>
      <w:r w:rsidR="0027553E" w:rsidRPr="008B5C6E">
        <w:rPr>
          <w:rFonts w:ascii="Palatino Linotype" w:eastAsiaTheme="minorHAnsi" w:hAnsi="Palatino Linotype" w:cs="Arial"/>
          <w:lang w:val="es-MX" w:eastAsia="en-US"/>
        </w:rPr>
        <w:t xml:space="preserve"> informe</w:t>
      </w:r>
      <w:r w:rsidRPr="008B5C6E">
        <w:rPr>
          <w:rFonts w:ascii="Palatino Linotype" w:eastAsiaTheme="minorHAnsi" w:hAnsi="Palatino Linotype" w:cs="Arial"/>
          <w:lang w:val="es-MX" w:eastAsia="en-US"/>
        </w:rPr>
        <w:t xml:space="preserve"> justificado; asimismo, se aprecia que la parte </w:t>
      </w:r>
      <w:r w:rsidRPr="008B5C6E">
        <w:rPr>
          <w:rFonts w:ascii="Palatino Linotype" w:eastAsiaTheme="minorHAnsi" w:hAnsi="Palatino Linotype" w:cs="Arial"/>
          <w:b/>
          <w:lang w:val="es-MX" w:eastAsia="en-US"/>
        </w:rPr>
        <w:t>Recurrente</w:t>
      </w:r>
      <w:r w:rsidRPr="008B5C6E">
        <w:rPr>
          <w:rFonts w:ascii="Palatino Linotype" w:eastAsiaTheme="minorHAnsi" w:hAnsi="Palatino Linotype" w:cs="Arial"/>
          <w:lang w:val="es-MX" w:eastAsia="en-US"/>
        </w:rPr>
        <w:t xml:space="preserve"> </w:t>
      </w:r>
      <w:r w:rsidR="00E70034" w:rsidRPr="008B5C6E">
        <w:rPr>
          <w:rFonts w:ascii="Palatino Linotype" w:eastAsiaTheme="minorHAnsi" w:hAnsi="Palatino Linotype" w:cs="Arial"/>
          <w:lang w:val="es-MX" w:eastAsia="en-US"/>
        </w:rPr>
        <w:t>tampoco</w:t>
      </w:r>
      <w:r w:rsidR="006C18A8" w:rsidRPr="008B5C6E">
        <w:rPr>
          <w:rFonts w:ascii="Palatino Linotype" w:eastAsiaTheme="minorHAnsi" w:hAnsi="Palatino Linotype" w:cs="Arial"/>
          <w:lang w:val="es-MX" w:eastAsia="en-US"/>
        </w:rPr>
        <w:t xml:space="preserve"> </w:t>
      </w:r>
      <w:r w:rsidRPr="008B5C6E">
        <w:rPr>
          <w:rFonts w:ascii="Palatino Linotype" w:eastAsiaTheme="minorHAnsi" w:hAnsi="Palatino Linotype" w:cs="Arial"/>
          <w:lang w:val="es-MX" w:eastAsia="en-US"/>
        </w:rPr>
        <w:t>realizó alegatos, ni ofreció pruebas o manifestaciones, lo anterior de conformidad con la siguiente imagen:</w:t>
      </w:r>
    </w:p>
    <w:p w14:paraId="54A404F0" w14:textId="3BD5E7C9" w:rsidR="006C18A8" w:rsidRPr="008B5C6E" w:rsidRDefault="001F55D5" w:rsidP="0027553E">
      <w:pPr>
        <w:spacing w:line="360" w:lineRule="auto"/>
        <w:jc w:val="both"/>
        <w:rPr>
          <w:rFonts w:ascii="Palatino Linotype" w:eastAsiaTheme="minorHAnsi" w:hAnsi="Palatino Linotype" w:cs="Arial"/>
          <w:noProof/>
          <w:lang w:val="es-MX" w:eastAsia="es-MX"/>
        </w:rPr>
      </w:pPr>
      <w:r w:rsidRPr="008B5C6E">
        <w:rPr>
          <w:rFonts w:ascii="Palatino Linotype" w:eastAsiaTheme="minorHAnsi" w:hAnsi="Palatino Linotype" w:cs="Arial"/>
          <w:noProof/>
          <w:lang w:val="es-MX" w:eastAsia="es-MX"/>
        </w:rPr>
        <w:drawing>
          <wp:inline distT="0" distB="0" distL="0" distR="0" wp14:anchorId="1829DF84" wp14:editId="361C4996">
            <wp:extent cx="5791835" cy="1397000"/>
            <wp:effectExtent l="152400" t="152400" r="361315" b="3556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97000"/>
                    </a:xfrm>
                    <a:prstGeom prst="rect">
                      <a:avLst/>
                    </a:prstGeom>
                    <a:ln>
                      <a:noFill/>
                    </a:ln>
                    <a:effectLst>
                      <a:outerShdw blurRad="292100" dist="139700" dir="2700000" algn="tl" rotWithShape="0">
                        <a:srgbClr val="333333">
                          <a:alpha val="65000"/>
                        </a:srgbClr>
                      </a:outerShdw>
                    </a:effectLst>
                  </pic:spPr>
                </pic:pic>
              </a:graphicData>
            </a:graphic>
          </wp:inline>
        </w:drawing>
      </w:r>
    </w:p>
    <w:p w14:paraId="6D3300B4" w14:textId="58635FE5" w:rsidR="00B2345B" w:rsidRPr="008B5C6E" w:rsidRDefault="00E70034" w:rsidP="00B2345B">
      <w:pPr>
        <w:tabs>
          <w:tab w:val="left" w:pos="3206"/>
        </w:tabs>
        <w:spacing w:line="360" w:lineRule="auto"/>
        <w:jc w:val="both"/>
        <w:rPr>
          <w:rFonts w:ascii="Palatino Linotype" w:eastAsiaTheme="minorHAnsi" w:hAnsi="Palatino Linotype" w:cs="Arial"/>
          <w:b/>
          <w:sz w:val="28"/>
          <w:lang w:val="es-MX" w:eastAsia="en-US"/>
        </w:rPr>
      </w:pPr>
      <w:r w:rsidRPr="008B5C6E">
        <w:rPr>
          <w:rFonts w:ascii="Palatino Linotype" w:eastAsiaTheme="minorHAnsi" w:hAnsi="Palatino Linotype" w:cs="Arial"/>
          <w:b/>
          <w:sz w:val="28"/>
          <w:lang w:val="es-MX" w:eastAsia="en-US"/>
        </w:rPr>
        <w:t>SEXTO</w:t>
      </w:r>
      <w:r w:rsidR="00B2345B" w:rsidRPr="008B5C6E">
        <w:rPr>
          <w:rFonts w:ascii="Palatino Linotype" w:eastAsiaTheme="minorHAnsi" w:hAnsi="Palatino Linotype" w:cs="Arial"/>
          <w:b/>
          <w:sz w:val="28"/>
          <w:lang w:val="es-MX" w:eastAsia="en-US"/>
        </w:rPr>
        <w:t>. Del cierre de instrucción.</w:t>
      </w:r>
      <w:r w:rsidR="00B2345B" w:rsidRPr="008B5C6E">
        <w:rPr>
          <w:rFonts w:ascii="Palatino Linotype" w:eastAsiaTheme="minorHAnsi" w:hAnsi="Palatino Linotype" w:cs="Arial"/>
          <w:b/>
          <w:sz w:val="28"/>
          <w:lang w:val="es-MX" w:eastAsia="en-US"/>
        </w:rPr>
        <w:tab/>
      </w:r>
    </w:p>
    <w:p w14:paraId="62DE5322" w14:textId="41CBDF6C" w:rsidR="00763D8A" w:rsidRPr="008B5C6E" w:rsidRDefault="00B2345B" w:rsidP="00B96A17">
      <w:pPr>
        <w:spacing w:line="360" w:lineRule="auto"/>
        <w:jc w:val="both"/>
        <w:rPr>
          <w:rFonts w:ascii="Palatino Linotype" w:eastAsiaTheme="minorHAnsi" w:hAnsi="Palatino Linotype" w:cs="Arial"/>
          <w:lang w:val="es-MX" w:eastAsia="en-US"/>
        </w:rPr>
      </w:pPr>
      <w:r w:rsidRPr="008B5C6E">
        <w:rPr>
          <w:rFonts w:ascii="Palatino Linotype" w:eastAsiaTheme="minorHAnsi" w:hAnsi="Palatino Linotype" w:cs="Arial"/>
          <w:lang w:val="es-MX" w:eastAsia="en-US"/>
        </w:rPr>
        <w:t xml:space="preserve">Así, una vez transcurrido el término legal, permitió decretarse el cierre de instrucción en fecha </w:t>
      </w:r>
      <w:r w:rsidR="001F55D5" w:rsidRPr="008B5C6E">
        <w:rPr>
          <w:rFonts w:ascii="Palatino Linotype" w:eastAsiaTheme="minorHAnsi" w:hAnsi="Palatino Linotype" w:cs="Arial"/>
          <w:lang w:val="es-MX" w:eastAsia="en-US"/>
        </w:rPr>
        <w:t>dieciocho de diciembre de dos mil veinticinco</w:t>
      </w:r>
      <w:r w:rsidRPr="008B5C6E">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344BD242" w14:textId="77777777" w:rsidR="00C61D10" w:rsidRPr="008B5C6E" w:rsidRDefault="00C61D10" w:rsidP="00B96A17">
      <w:pPr>
        <w:spacing w:line="360" w:lineRule="auto"/>
        <w:jc w:val="both"/>
        <w:rPr>
          <w:rFonts w:ascii="Palatino Linotype" w:eastAsiaTheme="minorHAnsi" w:hAnsi="Palatino Linotype" w:cs="Arial"/>
          <w:lang w:val="es-MX" w:eastAsia="en-US"/>
        </w:rPr>
      </w:pPr>
    </w:p>
    <w:p w14:paraId="52CCB728" w14:textId="6EBAA5BC" w:rsidR="00C61D10" w:rsidRPr="008B5C6E" w:rsidRDefault="00E70034" w:rsidP="00C61D10">
      <w:pPr>
        <w:pStyle w:val="Sinespaciado"/>
        <w:spacing w:line="360" w:lineRule="auto"/>
        <w:rPr>
          <w:rFonts w:ascii="Palatino Linotype" w:hAnsi="Palatino Linotype"/>
          <w:b/>
          <w:sz w:val="28"/>
          <w:szCs w:val="26"/>
        </w:rPr>
      </w:pPr>
      <w:r w:rsidRPr="008B5C6E">
        <w:rPr>
          <w:rFonts w:ascii="Palatino Linotype" w:hAnsi="Palatino Linotype"/>
          <w:b/>
          <w:sz w:val="28"/>
          <w:szCs w:val="26"/>
        </w:rPr>
        <w:t>SÉPTIMO</w:t>
      </w:r>
      <w:r w:rsidR="00C61D10" w:rsidRPr="008B5C6E">
        <w:rPr>
          <w:rFonts w:ascii="Palatino Linotype" w:hAnsi="Palatino Linotype"/>
          <w:b/>
          <w:sz w:val="28"/>
          <w:szCs w:val="26"/>
        </w:rPr>
        <w:t>. De la ampliación del término para resolver.</w:t>
      </w:r>
    </w:p>
    <w:p w14:paraId="129B66A1" w14:textId="6747DEE1" w:rsidR="00C61D10" w:rsidRPr="008B5C6E" w:rsidRDefault="00C61D10" w:rsidP="00C61D10">
      <w:pPr>
        <w:pStyle w:val="Sinespaciado"/>
        <w:spacing w:line="360" w:lineRule="auto"/>
        <w:jc w:val="both"/>
        <w:rPr>
          <w:rFonts w:ascii="Palatino Linotype" w:hAnsi="Palatino Linotype"/>
        </w:rPr>
      </w:pPr>
      <w:r w:rsidRPr="008B5C6E">
        <w:rPr>
          <w:rFonts w:ascii="Palatino Linotype" w:hAnsi="Palatino Linotype"/>
        </w:rPr>
        <w:t xml:space="preserve">En fecha </w:t>
      </w:r>
      <w:r w:rsidR="001F55D5" w:rsidRPr="008B5C6E">
        <w:rPr>
          <w:rFonts w:ascii="Palatino Linotype" w:hAnsi="Palatino Linotype"/>
        </w:rPr>
        <w:t>seis de febrero de dos mil veintiséis</w:t>
      </w:r>
      <w:r w:rsidRPr="008B5C6E">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33066DEC" w14:textId="77777777" w:rsidR="00E70034" w:rsidRPr="008B5C6E" w:rsidRDefault="00E70034" w:rsidP="00C61D10">
      <w:pPr>
        <w:pStyle w:val="Sinespaciado"/>
        <w:spacing w:line="360" w:lineRule="auto"/>
        <w:jc w:val="both"/>
        <w:rPr>
          <w:rFonts w:ascii="Palatino Linotype" w:hAnsi="Palatino Linotype"/>
        </w:rPr>
      </w:pPr>
    </w:p>
    <w:p w14:paraId="73C170ED" w14:textId="77777777" w:rsidR="00C61D10" w:rsidRPr="008B5C6E" w:rsidRDefault="00C61D10" w:rsidP="00B96A17">
      <w:pPr>
        <w:spacing w:line="360" w:lineRule="auto"/>
        <w:jc w:val="both"/>
        <w:rPr>
          <w:rFonts w:ascii="Palatino Linotype" w:eastAsiaTheme="minorHAnsi" w:hAnsi="Palatino Linotype" w:cs="Arial"/>
          <w:lang w:val="es-MX" w:eastAsia="en-US"/>
        </w:rPr>
      </w:pPr>
    </w:p>
    <w:p w14:paraId="22533BAB" w14:textId="77777777" w:rsidR="00D57F74" w:rsidRPr="008B5C6E" w:rsidRDefault="00E74701" w:rsidP="00270257">
      <w:pPr>
        <w:spacing w:line="360" w:lineRule="auto"/>
        <w:jc w:val="center"/>
        <w:rPr>
          <w:rFonts w:ascii="Palatino Linotype" w:eastAsiaTheme="minorHAnsi" w:hAnsi="Palatino Linotype" w:cs="Arial"/>
          <w:b/>
          <w:sz w:val="28"/>
          <w:lang w:val="es-MX" w:eastAsia="en-US"/>
        </w:rPr>
      </w:pPr>
      <w:r w:rsidRPr="008B5C6E">
        <w:rPr>
          <w:rFonts w:ascii="Palatino Linotype" w:eastAsiaTheme="minorHAnsi" w:hAnsi="Palatino Linotype" w:cs="Arial"/>
          <w:b/>
          <w:sz w:val="28"/>
          <w:lang w:val="es-MX" w:eastAsia="en-US"/>
        </w:rPr>
        <w:t>C O N S I D E R A N</w:t>
      </w:r>
      <w:r w:rsidR="00D57F74" w:rsidRPr="008B5C6E">
        <w:rPr>
          <w:rFonts w:ascii="Palatino Linotype" w:eastAsiaTheme="minorHAnsi" w:hAnsi="Palatino Linotype" w:cs="Arial"/>
          <w:b/>
          <w:sz w:val="28"/>
          <w:lang w:val="es-MX" w:eastAsia="en-US"/>
        </w:rPr>
        <w:t xml:space="preserve"> D O </w:t>
      </w:r>
    </w:p>
    <w:p w14:paraId="6E24D6C0" w14:textId="77777777" w:rsidR="00270257" w:rsidRPr="008B5C6E" w:rsidRDefault="00270257" w:rsidP="00763D8A">
      <w:pPr>
        <w:pStyle w:val="Sinespaciado"/>
        <w:rPr>
          <w:rFonts w:eastAsiaTheme="minorHAnsi"/>
          <w:lang w:eastAsia="en-US"/>
        </w:rPr>
      </w:pPr>
    </w:p>
    <w:p w14:paraId="164F7678" w14:textId="77777777" w:rsidR="0029071C" w:rsidRPr="008B5C6E" w:rsidRDefault="0029071C" w:rsidP="0029071C">
      <w:pPr>
        <w:spacing w:line="360" w:lineRule="auto"/>
        <w:jc w:val="both"/>
        <w:rPr>
          <w:rFonts w:ascii="Palatino Linotype" w:eastAsiaTheme="minorHAnsi" w:hAnsi="Palatino Linotype" w:cs="Arial"/>
          <w:sz w:val="28"/>
          <w:lang w:val="es-MX" w:eastAsia="en-US"/>
        </w:rPr>
      </w:pPr>
      <w:r w:rsidRPr="008B5C6E">
        <w:rPr>
          <w:rFonts w:ascii="Palatino Linotype" w:eastAsiaTheme="minorHAnsi" w:hAnsi="Palatino Linotype" w:cs="Arial"/>
          <w:b/>
          <w:sz w:val="28"/>
          <w:lang w:val="es-MX" w:eastAsia="en-US"/>
        </w:rPr>
        <w:t>PRIMERO. De la competencia</w:t>
      </w:r>
      <w:r w:rsidRPr="008B5C6E">
        <w:rPr>
          <w:rFonts w:ascii="Palatino Linotype" w:eastAsiaTheme="minorHAnsi" w:hAnsi="Palatino Linotype" w:cs="Arial"/>
          <w:sz w:val="28"/>
          <w:lang w:val="es-MX" w:eastAsia="en-US"/>
        </w:rPr>
        <w:t>.</w:t>
      </w:r>
    </w:p>
    <w:p w14:paraId="47F776A2" w14:textId="4B3E53C0" w:rsidR="000E09B6" w:rsidRPr="008B5C6E" w:rsidRDefault="00C61D10" w:rsidP="00CC0B81">
      <w:pPr>
        <w:spacing w:line="360" w:lineRule="auto"/>
        <w:jc w:val="both"/>
        <w:rPr>
          <w:rFonts w:ascii="Palatino Linotype" w:eastAsiaTheme="minorHAnsi" w:hAnsi="Palatino Linotype" w:cs="Arial"/>
          <w:lang w:val="es-MX" w:eastAsia="en-US"/>
        </w:rPr>
      </w:pPr>
      <w:r w:rsidRPr="008B5C6E">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11FC9D0" w14:textId="77777777" w:rsidR="001F55D5" w:rsidRPr="008B5C6E" w:rsidRDefault="001F55D5" w:rsidP="00CC0B81">
      <w:pPr>
        <w:spacing w:line="360" w:lineRule="auto"/>
        <w:jc w:val="both"/>
        <w:rPr>
          <w:rFonts w:ascii="Palatino Linotype" w:eastAsiaTheme="minorHAnsi" w:hAnsi="Palatino Linotype" w:cs="Arial"/>
          <w:lang w:val="es-MX" w:eastAsia="en-US"/>
        </w:rPr>
      </w:pPr>
    </w:p>
    <w:p w14:paraId="338B74C3" w14:textId="77777777" w:rsidR="0029071C" w:rsidRPr="008B5C6E"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B5C6E">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8B5C6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B5C6E">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sidRPr="008B5C6E">
        <w:rPr>
          <w:rFonts w:ascii="Palatino Linotype" w:eastAsiaTheme="minorHAnsi" w:hAnsi="Palatino Linotype" w:cs="Arial"/>
          <w:lang w:val="es-MX" w:eastAsia="en-US"/>
        </w:rPr>
        <w:t>io rector de máxima publicidad.</w:t>
      </w:r>
    </w:p>
    <w:p w14:paraId="3C06AFBB" w14:textId="77777777" w:rsidR="006107BE" w:rsidRPr="008B5C6E"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8B5C6E"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8B5C6E">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8B5C6E"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8B5C6E"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8B5C6E">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8B5C6E"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325131D" w14:textId="7B8EF70B" w:rsidR="0027553E" w:rsidRPr="008B5C6E" w:rsidRDefault="006107BE" w:rsidP="000E09B6">
      <w:pPr>
        <w:autoSpaceDE w:val="0"/>
        <w:autoSpaceDN w:val="0"/>
        <w:adjustRightInd w:val="0"/>
        <w:spacing w:line="360" w:lineRule="auto"/>
        <w:jc w:val="both"/>
        <w:rPr>
          <w:rFonts w:ascii="Palatino Linotype" w:eastAsiaTheme="minorHAnsi" w:hAnsi="Palatino Linotype" w:cs="Arial"/>
          <w:lang w:val="es-MX" w:eastAsia="en-US"/>
        </w:rPr>
      </w:pPr>
      <w:r w:rsidRPr="008B5C6E">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762401FF" w14:textId="77777777" w:rsidR="000E09B6" w:rsidRPr="008B5C6E" w:rsidRDefault="000E09B6" w:rsidP="000E09B6">
      <w:pPr>
        <w:autoSpaceDE w:val="0"/>
        <w:autoSpaceDN w:val="0"/>
        <w:adjustRightInd w:val="0"/>
        <w:spacing w:line="360" w:lineRule="auto"/>
        <w:jc w:val="both"/>
        <w:rPr>
          <w:rFonts w:ascii="Palatino Linotype" w:eastAsiaTheme="minorHAnsi" w:hAnsi="Palatino Linotype" w:cs="Arial"/>
          <w:lang w:val="es-MX" w:eastAsia="en-US"/>
        </w:rPr>
      </w:pPr>
    </w:p>
    <w:p w14:paraId="45DF6502" w14:textId="61241E51" w:rsidR="006C7783" w:rsidRPr="008B5C6E" w:rsidRDefault="000E09B6" w:rsidP="006C7783">
      <w:pPr>
        <w:autoSpaceDE w:val="0"/>
        <w:autoSpaceDN w:val="0"/>
        <w:adjustRightInd w:val="0"/>
        <w:spacing w:line="360" w:lineRule="auto"/>
        <w:jc w:val="both"/>
        <w:rPr>
          <w:rFonts w:ascii="Palatino Linotype" w:eastAsiaTheme="minorHAnsi" w:hAnsi="Palatino Linotype" w:cs="Arial"/>
          <w:b/>
          <w:sz w:val="28"/>
          <w:lang w:val="es-MX" w:eastAsia="en-US"/>
        </w:rPr>
      </w:pPr>
      <w:r w:rsidRPr="008B5C6E">
        <w:rPr>
          <w:rFonts w:ascii="Palatino Linotype" w:eastAsiaTheme="minorHAnsi" w:hAnsi="Palatino Linotype" w:cs="Arial"/>
          <w:b/>
          <w:sz w:val="28"/>
          <w:lang w:val="es-MX" w:eastAsia="en-US"/>
        </w:rPr>
        <w:t>TERCERO</w:t>
      </w:r>
      <w:r w:rsidR="006C7783" w:rsidRPr="008B5C6E">
        <w:rPr>
          <w:rFonts w:ascii="Palatino Linotype" w:eastAsiaTheme="minorHAnsi" w:hAnsi="Palatino Linotype" w:cs="Arial"/>
          <w:b/>
          <w:sz w:val="28"/>
          <w:lang w:val="es-MX" w:eastAsia="en-US"/>
        </w:rPr>
        <w:t xml:space="preserve">. Del estudio de las causas de improcedencia. </w:t>
      </w:r>
    </w:p>
    <w:p w14:paraId="43BD8A4A" w14:textId="41AC00F0" w:rsidR="00C61D10" w:rsidRPr="008B5C6E"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8B5C6E">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8B5C6E">
        <w:rPr>
          <w:rFonts w:ascii="Palatino Linotype" w:eastAsiaTheme="minorHAnsi" w:hAnsi="Palatino Linotype" w:cs="Arial"/>
          <w:lang w:val="es-MX" w:eastAsia="en-US"/>
        </w:rPr>
        <w:lastRenderedPageBreak/>
        <w:t>la justicia, ya que éste no se coarta por regular causas de improcedencia y sobreseimiento con tales fines</w:t>
      </w:r>
      <w:r w:rsidRPr="008B5C6E">
        <w:rPr>
          <w:rStyle w:val="Refdenotaalpie"/>
          <w:rFonts w:ascii="Palatino Linotype" w:eastAsiaTheme="minorHAnsi" w:hAnsi="Palatino Linotype" w:cs="Arial"/>
          <w:lang w:val="es-MX" w:eastAsia="en-US"/>
        </w:rPr>
        <w:footnoteReference w:id="1"/>
      </w:r>
      <w:r w:rsidRPr="008B5C6E">
        <w:rPr>
          <w:rFonts w:ascii="Palatino Linotype" w:eastAsiaTheme="minorHAnsi" w:hAnsi="Palatino Linotype" w:cs="Arial"/>
          <w:lang w:val="es-MX" w:eastAsia="en-US"/>
        </w:rPr>
        <w:t>.</w:t>
      </w:r>
    </w:p>
    <w:p w14:paraId="22DB5B04" w14:textId="77777777" w:rsidR="00E70034" w:rsidRPr="008B5C6E" w:rsidRDefault="00E70034" w:rsidP="006C7783">
      <w:pPr>
        <w:autoSpaceDE w:val="0"/>
        <w:autoSpaceDN w:val="0"/>
        <w:adjustRightInd w:val="0"/>
        <w:spacing w:line="360" w:lineRule="auto"/>
        <w:jc w:val="both"/>
        <w:rPr>
          <w:rFonts w:ascii="Palatino Linotype" w:eastAsiaTheme="minorHAnsi" w:hAnsi="Palatino Linotype" w:cs="Arial"/>
          <w:lang w:val="es-MX" w:eastAsia="en-US"/>
        </w:rPr>
      </w:pPr>
    </w:p>
    <w:p w14:paraId="7D542C2F" w14:textId="77777777" w:rsidR="006C7783" w:rsidRPr="008B5C6E"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8B5C6E">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1300F4C" w14:textId="77777777" w:rsidR="006C7783" w:rsidRPr="008B5C6E" w:rsidRDefault="006C7783" w:rsidP="006C7783">
      <w:pPr>
        <w:rPr>
          <w:lang w:val="es-MX"/>
        </w:rPr>
      </w:pPr>
    </w:p>
    <w:p w14:paraId="4BC792C7" w14:textId="77777777" w:rsidR="006C7783" w:rsidRPr="008B5C6E" w:rsidRDefault="006C7783" w:rsidP="006C7783">
      <w:pPr>
        <w:autoSpaceDE w:val="0"/>
        <w:autoSpaceDN w:val="0"/>
        <w:adjustRightInd w:val="0"/>
        <w:ind w:left="708" w:right="850"/>
        <w:jc w:val="both"/>
        <w:rPr>
          <w:rFonts w:ascii="Palatino Linotype" w:hAnsi="Palatino Linotype" w:cs="Arial"/>
          <w:i/>
          <w:sz w:val="22"/>
          <w:szCs w:val="22"/>
        </w:rPr>
      </w:pPr>
      <w:r w:rsidRPr="008B5C6E">
        <w:rPr>
          <w:rFonts w:ascii="Palatino Linotype" w:hAnsi="Palatino Linotype" w:cs="Arial"/>
          <w:i/>
          <w:sz w:val="22"/>
          <w:szCs w:val="22"/>
        </w:rPr>
        <w:t>“</w:t>
      </w:r>
      <w:r w:rsidRPr="008B5C6E">
        <w:rPr>
          <w:rFonts w:ascii="Palatino Linotype" w:hAnsi="Palatino Linotype" w:cs="Arial"/>
          <w:b/>
          <w:i/>
          <w:sz w:val="22"/>
          <w:szCs w:val="22"/>
        </w:rPr>
        <w:t>Artículo 191.</w:t>
      </w:r>
      <w:r w:rsidRPr="008B5C6E">
        <w:rPr>
          <w:rFonts w:ascii="Palatino Linotype" w:hAnsi="Palatino Linotype" w:cs="Arial"/>
          <w:i/>
          <w:sz w:val="22"/>
          <w:szCs w:val="22"/>
        </w:rPr>
        <w:t xml:space="preserve"> El recurso será desechado por improcedente cuando:  </w:t>
      </w:r>
    </w:p>
    <w:p w14:paraId="4256B0AA" w14:textId="77777777" w:rsidR="006C7783" w:rsidRPr="008B5C6E" w:rsidRDefault="006C7783" w:rsidP="006C7783">
      <w:pPr>
        <w:autoSpaceDE w:val="0"/>
        <w:autoSpaceDN w:val="0"/>
        <w:adjustRightInd w:val="0"/>
        <w:ind w:left="708" w:right="850"/>
        <w:jc w:val="both"/>
        <w:rPr>
          <w:rFonts w:ascii="Palatino Linotype" w:hAnsi="Palatino Linotype" w:cs="Arial"/>
          <w:i/>
          <w:sz w:val="22"/>
          <w:szCs w:val="22"/>
        </w:rPr>
      </w:pPr>
      <w:r w:rsidRPr="008B5C6E">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8B5C6E" w:rsidRDefault="006C7783" w:rsidP="006C7783">
      <w:pPr>
        <w:autoSpaceDE w:val="0"/>
        <w:autoSpaceDN w:val="0"/>
        <w:adjustRightInd w:val="0"/>
        <w:ind w:left="708" w:right="850"/>
        <w:jc w:val="both"/>
        <w:rPr>
          <w:rFonts w:ascii="Palatino Linotype" w:hAnsi="Palatino Linotype" w:cs="Arial"/>
          <w:i/>
          <w:sz w:val="22"/>
          <w:szCs w:val="22"/>
        </w:rPr>
      </w:pPr>
      <w:r w:rsidRPr="008B5C6E">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8B5C6E" w:rsidRDefault="006C7783" w:rsidP="006C7783">
      <w:pPr>
        <w:autoSpaceDE w:val="0"/>
        <w:autoSpaceDN w:val="0"/>
        <w:adjustRightInd w:val="0"/>
        <w:ind w:left="708" w:right="850"/>
        <w:jc w:val="both"/>
        <w:rPr>
          <w:rFonts w:ascii="Palatino Linotype" w:hAnsi="Palatino Linotype" w:cs="Arial"/>
          <w:i/>
          <w:sz w:val="22"/>
          <w:szCs w:val="22"/>
        </w:rPr>
      </w:pPr>
      <w:r w:rsidRPr="008B5C6E">
        <w:rPr>
          <w:rFonts w:ascii="Palatino Linotype" w:hAnsi="Palatino Linotype" w:cs="Arial"/>
          <w:i/>
          <w:sz w:val="22"/>
          <w:szCs w:val="22"/>
        </w:rPr>
        <w:t xml:space="preserve">III. No actualice alguno de los supuestos previstos en la presente Ley;  </w:t>
      </w:r>
    </w:p>
    <w:p w14:paraId="256C7B77" w14:textId="77777777" w:rsidR="006C7783" w:rsidRPr="008B5C6E" w:rsidRDefault="006C7783" w:rsidP="006C7783">
      <w:pPr>
        <w:autoSpaceDE w:val="0"/>
        <w:autoSpaceDN w:val="0"/>
        <w:adjustRightInd w:val="0"/>
        <w:ind w:left="708" w:right="850"/>
        <w:jc w:val="both"/>
        <w:rPr>
          <w:rFonts w:ascii="Palatino Linotype" w:hAnsi="Palatino Linotype" w:cs="Arial"/>
          <w:i/>
          <w:sz w:val="22"/>
          <w:szCs w:val="22"/>
        </w:rPr>
      </w:pPr>
      <w:r w:rsidRPr="008B5C6E">
        <w:rPr>
          <w:rFonts w:ascii="Palatino Linotype" w:hAnsi="Palatino Linotype" w:cs="Arial"/>
          <w:i/>
          <w:sz w:val="22"/>
          <w:szCs w:val="22"/>
        </w:rPr>
        <w:t>IV. No se haya desahogado la prevención en los términos establecidos en la presente Ley;</w:t>
      </w:r>
    </w:p>
    <w:p w14:paraId="4DC94485" w14:textId="77777777" w:rsidR="006C7783" w:rsidRPr="008B5C6E" w:rsidRDefault="006C7783" w:rsidP="006C7783">
      <w:pPr>
        <w:autoSpaceDE w:val="0"/>
        <w:autoSpaceDN w:val="0"/>
        <w:adjustRightInd w:val="0"/>
        <w:ind w:left="708" w:right="850"/>
        <w:jc w:val="both"/>
        <w:rPr>
          <w:rFonts w:ascii="Palatino Linotype" w:hAnsi="Palatino Linotype" w:cs="Arial"/>
          <w:i/>
          <w:sz w:val="22"/>
          <w:szCs w:val="22"/>
        </w:rPr>
      </w:pPr>
      <w:r w:rsidRPr="008B5C6E">
        <w:rPr>
          <w:rFonts w:ascii="Palatino Linotype" w:hAnsi="Palatino Linotype" w:cs="Arial"/>
          <w:i/>
          <w:sz w:val="22"/>
          <w:szCs w:val="22"/>
        </w:rPr>
        <w:t xml:space="preserve">V. Se impugne la veracidad de la información proporcionada;  </w:t>
      </w:r>
    </w:p>
    <w:p w14:paraId="3D567650" w14:textId="77777777" w:rsidR="006C7783" w:rsidRPr="008B5C6E" w:rsidRDefault="006C7783" w:rsidP="006C7783">
      <w:pPr>
        <w:autoSpaceDE w:val="0"/>
        <w:autoSpaceDN w:val="0"/>
        <w:adjustRightInd w:val="0"/>
        <w:ind w:left="708" w:right="850"/>
        <w:jc w:val="both"/>
        <w:rPr>
          <w:rFonts w:ascii="Palatino Linotype" w:hAnsi="Palatino Linotype" w:cs="Arial"/>
          <w:i/>
          <w:sz w:val="22"/>
          <w:szCs w:val="22"/>
        </w:rPr>
      </w:pPr>
      <w:r w:rsidRPr="008B5C6E">
        <w:rPr>
          <w:rFonts w:ascii="Palatino Linotype" w:hAnsi="Palatino Linotype" w:cs="Arial"/>
          <w:i/>
          <w:sz w:val="22"/>
          <w:szCs w:val="22"/>
        </w:rPr>
        <w:t xml:space="preserve">VI. Se trate de una consulta, o trámite en específico; y  </w:t>
      </w:r>
    </w:p>
    <w:p w14:paraId="3905A64B" w14:textId="77777777" w:rsidR="006C7783" w:rsidRPr="008B5C6E" w:rsidRDefault="006C7783" w:rsidP="006C7783">
      <w:pPr>
        <w:autoSpaceDE w:val="0"/>
        <w:autoSpaceDN w:val="0"/>
        <w:adjustRightInd w:val="0"/>
        <w:ind w:left="708" w:right="850"/>
        <w:jc w:val="both"/>
        <w:rPr>
          <w:rFonts w:ascii="Palatino Linotype" w:hAnsi="Palatino Linotype" w:cs="Arial"/>
          <w:i/>
          <w:sz w:val="22"/>
          <w:szCs w:val="22"/>
        </w:rPr>
      </w:pPr>
      <w:r w:rsidRPr="008B5C6E">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8B5C6E"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8B5C6E"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8B5C6E">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8B5C6E">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8B5C6E" w:rsidRDefault="006C7783" w:rsidP="006C7783">
      <w:pPr>
        <w:autoSpaceDE w:val="0"/>
        <w:autoSpaceDN w:val="0"/>
        <w:adjustRightInd w:val="0"/>
        <w:spacing w:line="360" w:lineRule="auto"/>
        <w:jc w:val="both"/>
        <w:rPr>
          <w:rFonts w:ascii="Palatino Linotype" w:hAnsi="Palatino Linotype" w:cs="Arial"/>
        </w:rPr>
      </w:pPr>
    </w:p>
    <w:p w14:paraId="30D0F027" w14:textId="596F1F62" w:rsidR="00F94208" w:rsidRPr="008B5C6E" w:rsidRDefault="006C7783" w:rsidP="006C7783">
      <w:pPr>
        <w:autoSpaceDE w:val="0"/>
        <w:autoSpaceDN w:val="0"/>
        <w:adjustRightInd w:val="0"/>
        <w:spacing w:line="360" w:lineRule="auto"/>
        <w:jc w:val="both"/>
        <w:rPr>
          <w:rFonts w:ascii="Palatino Linotype" w:hAnsi="Palatino Linotype" w:cs="Arial"/>
        </w:rPr>
      </w:pPr>
      <w:r w:rsidRPr="008B5C6E">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705FBCA6" w14:textId="77777777" w:rsidR="00C61D10" w:rsidRPr="008B5C6E" w:rsidRDefault="00C61D10" w:rsidP="006C7783">
      <w:pPr>
        <w:autoSpaceDE w:val="0"/>
        <w:autoSpaceDN w:val="0"/>
        <w:adjustRightInd w:val="0"/>
        <w:spacing w:line="360" w:lineRule="auto"/>
        <w:jc w:val="both"/>
        <w:rPr>
          <w:rFonts w:ascii="Palatino Linotype" w:hAnsi="Palatino Linotype" w:cs="Arial"/>
        </w:rPr>
      </w:pPr>
    </w:p>
    <w:p w14:paraId="2F9204B0" w14:textId="747E9B32" w:rsidR="006C7783" w:rsidRPr="008B5C6E" w:rsidRDefault="000E09B6" w:rsidP="006C7783">
      <w:pPr>
        <w:autoSpaceDE w:val="0"/>
        <w:autoSpaceDN w:val="0"/>
        <w:adjustRightInd w:val="0"/>
        <w:spacing w:line="360" w:lineRule="auto"/>
        <w:jc w:val="both"/>
        <w:rPr>
          <w:rFonts w:ascii="Palatino Linotype" w:hAnsi="Palatino Linotype" w:cs="Arial"/>
          <w:sz w:val="28"/>
        </w:rPr>
      </w:pPr>
      <w:r w:rsidRPr="008B5C6E">
        <w:rPr>
          <w:rFonts w:ascii="Palatino Linotype" w:hAnsi="Palatino Linotype" w:cs="Arial"/>
          <w:b/>
          <w:sz w:val="28"/>
        </w:rPr>
        <w:t>CUARTO</w:t>
      </w:r>
      <w:r w:rsidR="006C7783" w:rsidRPr="008B5C6E">
        <w:rPr>
          <w:rFonts w:ascii="Palatino Linotype" w:hAnsi="Palatino Linotype" w:cs="Arial"/>
          <w:b/>
          <w:sz w:val="28"/>
        </w:rPr>
        <w:t>. Del estudio y resolución del asunto.</w:t>
      </w:r>
      <w:r w:rsidR="006C7783" w:rsidRPr="008B5C6E">
        <w:rPr>
          <w:rFonts w:ascii="Palatino Linotype" w:hAnsi="Palatino Linotype" w:cs="Arial"/>
          <w:sz w:val="28"/>
        </w:rPr>
        <w:t xml:space="preserve"> </w:t>
      </w:r>
    </w:p>
    <w:p w14:paraId="0FCA955A" w14:textId="77777777" w:rsidR="006C7783" w:rsidRPr="008B5C6E"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8B5C6E">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8B5C6E"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8B5C6E" w:rsidRDefault="00113DEF" w:rsidP="00113DEF">
      <w:pPr>
        <w:spacing w:line="360" w:lineRule="auto"/>
        <w:ind w:right="141"/>
        <w:jc w:val="both"/>
        <w:rPr>
          <w:rFonts w:ascii="Palatino Linotype" w:eastAsiaTheme="minorHAnsi" w:hAnsi="Palatino Linotype" w:cstheme="minorBidi"/>
          <w:lang w:val="es-MX" w:eastAsia="es-MX"/>
        </w:rPr>
      </w:pPr>
      <w:r w:rsidRPr="008B5C6E">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8B5C6E">
        <w:rPr>
          <w:rFonts w:ascii="Palatino Linotype" w:eastAsiaTheme="minorHAnsi" w:hAnsi="Palatino Linotype" w:cstheme="minorBidi"/>
          <w:b/>
          <w:lang w:val="es-MX" w:eastAsia="es-MX"/>
        </w:rPr>
        <w:t xml:space="preserve"> </w:t>
      </w:r>
      <w:r w:rsidRPr="008B5C6E">
        <w:rPr>
          <w:rFonts w:ascii="Palatino Linotype" w:eastAsiaTheme="minorHAnsi" w:hAnsi="Palatino Linotype" w:cstheme="minorBidi"/>
          <w:lang w:val="es-MX" w:eastAsia="es-MX"/>
        </w:rPr>
        <w:t>parte</w:t>
      </w:r>
      <w:r w:rsidRPr="008B5C6E">
        <w:rPr>
          <w:rFonts w:ascii="Palatino Linotype" w:eastAsiaTheme="minorHAnsi" w:hAnsi="Palatino Linotype" w:cstheme="minorBidi"/>
          <w:b/>
          <w:lang w:val="es-MX" w:eastAsia="es-MX"/>
        </w:rPr>
        <w:t xml:space="preserve"> Recurrente</w:t>
      </w:r>
      <w:r w:rsidRPr="008B5C6E">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8B5C6E" w:rsidRDefault="00113DEF" w:rsidP="00113DEF">
      <w:pPr>
        <w:spacing w:line="360" w:lineRule="auto"/>
        <w:ind w:right="141"/>
        <w:jc w:val="both"/>
        <w:rPr>
          <w:rFonts w:ascii="Palatino Linotype" w:eastAsiaTheme="minorHAnsi" w:hAnsi="Palatino Linotype" w:cstheme="minorBidi"/>
          <w:lang w:val="es-MX" w:eastAsia="es-MX"/>
        </w:rPr>
      </w:pPr>
    </w:p>
    <w:p w14:paraId="2B8DFAF8" w14:textId="77777777" w:rsidR="001F55D5" w:rsidRPr="008B5C6E" w:rsidRDefault="001F55D5" w:rsidP="00113DEF">
      <w:pPr>
        <w:spacing w:line="360" w:lineRule="auto"/>
        <w:ind w:right="141"/>
        <w:jc w:val="both"/>
        <w:rPr>
          <w:rFonts w:ascii="Palatino Linotype" w:eastAsiaTheme="minorHAnsi" w:hAnsi="Palatino Linotype" w:cstheme="minorBidi"/>
          <w:lang w:val="es-MX" w:eastAsia="es-MX"/>
        </w:rPr>
      </w:pPr>
    </w:p>
    <w:p w14:paraId="00E1BDBC" w14:textId="77777777" w:rsidR="001F55D5" w:rsidRPr="008B5C6E" w:rsidRDefault="001F55D5" w:rsidP="00113DEF">
      <w:pPr>
        <w:spacing w:line="360" w:lineRule="auto"/>
        <w:ind w:right="141"/>
        <w:jc w:val="both"/>
        <w:rPr>
          <w:rFonts w:ascii="Palatino Linotype" w:eastAsiaTheme="minorHAnsi" w:hAnsi="Palatino Linotype" w:cstheme="minorBidi"/>
          <w:lang w:val="es-MX" w:eastAsia="es-MX"/>
        </w:rPr>
      </w:pPr>
    </w:p>
    <w:p w14:paraId="4DE3168F" w14:textId="127AA21D" w:rsidR="0027553E" w:rsidRPr="008B5C6E" w:rsidRDefault="00113DEF" w:rsidP="0027553E">
      <w:pPr>
        <w:spacing w:line="360" w:lineRule="auto"/>
        <w:ind w:right="141"/>
        <w:jc w:val="both"/>
        <w:rPr>
          <w:rFonts w:ascii="Palatino Linotype" w:eastAsiaTheme="minorHAnsi" w:hAnsi="Palatino Linotype" w:cstheme="minorBidi"/>
          <w:szCs w:val="22"/>
          <w:lang w:val="es-MX" w:eastAsia="es-MX"/>
        </w:rPr>
      </w:pPr>
      <w:r w:rsidRPr="008B5C6E">
        <w:rPr>
          <w:rFonts w:ascii="Palatino Linotype" w:eastAsiaTheme="minorHAnsi" w:hAnsi="Palatino Linotype" w:cstheme="minorBidi"/>
          <w:b/>
          <w:szCs w:val="22"/>
          <w:lang w:val="es-MX" w:eastAsia="es-MX"/>
        </w:rPr>
        <w:lastRenderedPageBreak/>
        <w:t xml:space="preserve">REQUERIMIENTOS SOLICITADOS: </w:t>
      </w:r>
      <w:bookmarkStart w:id="1" w:name="_Hlk169023494"/>
      <w:bookmarkStart w:id="2" w:name="_Hlk172138293"/>
    </w:p>
    <w:p w14:paraId="469B4925" w14:textId="0A9CADF4" w:rsidR="004774C3" w:rsidRPr="008B5C6E" w:rsidRDefault="001F55D5" w:rsidP="00565D33">
      <w:pPr>
        <w:pStyle w:val="Sinespaciado"/>
        <w:numPr>
          <w:ilvl w:val="0"/>
          <w:numId w:val="6"/>
        </w:numPr>
        <w:spacing w:line="360" w:lineRule="auto"/>
        <w:jc w:val="both"/>
        <w:rPr>
          <w:rFonts w:eastAsiaTheme="minorHAnsi"/>
          <w:lang w:eastAsia="es-MX"/>
        </w:rPr>
      </w:pPr>
      <w:bookmarkStart w:id="3" w:name="_Hlk212639609"/>
      <w:bookmarkEnd w:id="1"/>
      <w:bookmarkEnd w:id="2"/>
      <w:r w:rsidRPr="008B5C6E">
        <w:rPr>
          <w:rFonts w:ascii="Palatino Linotype" w:hAnsi="Palatino Linotype"/>
          <w:color w:val="000000"/>
        </w:rPr>
        <w:t>Copia de los reglamentos y manuales de las distintas direcciones del Ayuntamiento de Calimaya 2025-2027, aprobados en la Sexta Sesión Ordinaria de la Comisión de Reglamentación Municipal 2025</w:t>
      </w:r>
      <w:r w:rsidR="004774C3" w:rsidRPr="008B5C6E">
        <w:rPr>
          <w:rFonts w:ascii="Palatino Linotype" w:hAnsi="Palatino Linotype"/>
          <w:color w:val="000000"/>
        </w:rPr>
        <w:t>.</w:t>
      </w:r>
      <w:bookmarkEnd w:id="3"/>
    </w:p>
    <w:p w14:paraId="38BED8F3" w14:textId="77777777" w:rsidR="001F55D5" w:rsidRPr="008B5C6E" w:rsidRDefault="001F55D5" w:rsidP="001F55D5">
      <w:pPr>
        <w:pStyle w:val="Sinespaciado"/>
        <w:spacing w:line="360" w:lineRule="auto"/>
        <w:ind w:left="720"/>
        <w:jc w:val="both"/>
        <w:rPr>
          <w:rFonts w:eastAsiaTheme="minorHAnsi"/>
          <w:lang w:eastAsia="es-MX"/>
        </w:rPr>
      </w:pPr>
    </w:p>
    <w:p w14:paraId="72535579" w14:textId="6AB2B876" w:rsidR="000A3B36" w:rsidRPr="008B5C6E" w:rsidRDefault="00E7541D" w:rsidP="00652160">
      <w:pPr>
        <w:spacing w:line="360" w:lineRule="auto"/>
        <w:ind w:right="49"/>
        <w:jc w:val="both"/>
        <w:rPr>
          <w:rFonts w:ascii="Palatino Linotype" w:eastAsiaTheme="minorHAnsi" w:hAnsi="Palatino Linotype" w:cstheme="minorBidi"/>
          <w:lang w:val="es-MX" w:eastAsia="es-MX"/>
        </w:rPr>
      </w:pPr>
      <w:r w:rsidRPr="008B5C6E">
        <w:rPr>
          <w:rFonts w:ascii="Palatino Linotype" w:eastAsiaTheme="minorHAnsi" w:hAnsi="Palatino Linotype" w:cstheme="minorBidi"/>
          <w:lang w:val="es-MX" w:eastAsia="es-MX"/>
        </w:rPr>
        <w:t xml:space="preserve">Visto lo anterior, en el expediente </w:t>
      </w:r>
      <w:r w:rsidRPr="008B5C6E">
        <w:rPr>
          <w:rFonts w:ascii="Palatino Linotype" w:eastAsiaTheme="minorHAnsi" w:hAnsi="Palatino Linotype" w:cstheme="minorBidi"/>
          <w:b/>
          <w:bCs/>
          <w:lang w:val="es-MX" w:eastAsia="es-MX"/>
        </w:rPr>
        <w:t>SAIMEX</w:t>
      </w:r>
      <w:r w:rsidRPr="008B5C6E">
        <w:rPr>
          <w:rFonts w:ascii="Palatino Linotype" w:eastAsiaTheme="minorHAnsi" w:hAnsi="Palatino Linotype" w:cstheme="minorBidi"/>
          <w:lang w:val="es-MX" w:eastAsia="es-MX"/>
        </w:rPr>
        <w:t xml:space="preserve"> se aprecia que, </w:t>
      </w:r>
      <w:r w:rsidR="00F94208" w:rsidRPr="008B5C6E">
        <w:rPr>
          <w:rFonts w:ascii="Palatino Linotype" w:eastAsiaTheme="minorHAnsi" w:hAnsi="Palatino Linotype" w:cstheme="minorBidi"/>
          <w:lang w:val="es-MX" w:eastAsia="es-MX"/>
        </w:rPr>
        <w:t xml:space="preserve">el </w:t>
      </w:r>
      <w:r w:rsidR="00E142CA" w:rsidRPr="008B5C6E">
        <w:rPr>
          <w:rFonts w:ascii="Palatino Linotype" w:eastAsiaTheme="minorHAnsi" w:hAnsi="Palatino Linotype" w:cstheme="minorBidi"/>
          <w:b/>
          <w:lang w:val="es-MX" w:eastAsia="es-MX"/>
        </w:rPr>
        <w:t>Sujeto Obligado</w:t>
      </w:r>
      <w:r w:rsidR="00F07FD2" w:rsidRPr="008B5C6E">
        <w:rPr>
          <w:rFonts w:ascii="Palatino Linotype" w:eastAsiaTheme="minorHAnsi" w:hAnsi="Palatino Linotype" w:cstheme="minorBidi"/>
          <w:lang w:val="es-MX" w:eastAsia="es-MX"/>
        </w:rPr>
        <w:t xml:space="preserve"> </w:t>
      </w:r>
      <w:bookmarkStart w:id="4" w:name="_Hlk211946523"/>
      <w:r w:rsidR="00983795" w:rsidRPr="008B5C6E">
        <w:rPr>
          <w:rFonts w:ascii="Palatino Linotype" w:eastAsiaTheme="minorHAnsi" w:hAnsi="Palatino Linotype" w:cstheme="minorBidi"/>
          <w:lang w:val="es-MX" w:eastAsia="es-MX"/>
        </w:rPr>
        <w:t xml:space="preserve">a través del oficio número </w:t>
      </w:r>
      <w:r w:rsidR="00565D33" w:rsidRPr="008B5C6E">
        <w:rPr>
          <w:rFonts w:ascii="Palatino Linotype" w:eastAsiaTheme="minorHAnsi" w:hAnsi="Palatino Linotype" w:cstheme="minorBidi"/>
          <w:b/>
          <w:bCs/>
          <w:lang w:val="es-MX" w:eastAsia="es-MX"/>
        </w:rPr>
        <w:t>PMC/CGMMR/1124/2025</w:t>
      </w:r>
      <w:r w:rsidR="00983795" w:rsidRPr="008B5C6E">
        <w:rPr>
          <w:rFonts w:ascii="Palatino Linotype" w:eastAsiaTheme="minorHAnsi" w:hAnsi="Palatino Linotype" w:cstheme="minorBidi"/>
          <w:lang w:val="es-MX" w:eastAsia="es-MX"/>
        </w:rPr>
        <w:t xml:space="preserve">, firmado por </w:t>
      </w:r>
      <w:bookmarkStart w:id="5" w:name="_Hlk212637400"/>
      <w:r w:rsidR="00565D33" w:rsidRPr="008B5C6E">
        <w:rPr>
          <w:rFonts w:ascii="Palatino Linotype" w:eastAsiaTheme="minorHAnsi" w:hAnsi="Palatino Linotype" w:cstheme="minorBidi"/>
          <w:lang w:val="es-MX" w:eastAsia="es-MX"/>
        </w:rPr>
        <w:t>la</w:t>
      </w:r>
      <w:r w:rsidR="00983795" w:rsidRPr="008B5C6E">
        <w:rPr>
          <w:rFonts w:ascii="Palatino Linotype" w:eastAsiaTheme="minorHAnsi" w:hAnsi="Palatino Linotype" w:cstheme="minorBidi"/>
          <w:lang w:val="es-MX" w:eastAsia="es-MX"/>
        </w:rPr>
        <w:t xml:space="preserve"> </w:t>
      </w:r>
      <w:r w:rsidR="00983795" w:rsidRPr="008B5C6E">
        <w:rPr>
          <w:rFonts w:ascii="Palatino Linotype" w:eastAsiaTheme="minorHAnsi" w:hAnsi="Palatino Linotype" w:cstheme="minorBidi"/>
          <w:b/>
          <w:bCs/>
          <w:lang w:val="es-MX" w:eastAsia="es-MX"/>
        </w:rPr>
        <w:t>Coordinador</w:t>
      </w:r>
      <w:r w:rsidR="00565D33" w:rsidRPr="008B5C6E">
        <w:rPr>
          <w:rFonts w:ascii="Palatino Linotype" w:eastAsiaTheme="minorHAnsi" w:hAnsi="Palatino Linotype" w:cstheme="minorBidi"/>
          <w:b/>
          <w:bCs/>
          <w:lang w:val="es-MX" w:eastAsia="es-MX"/>
        </w:rPr>
        <w:t>a</w:t>
      </w:r>
      <w:r w:rsidR="00983795" w:rsidRPr="008B5C6E">
        <w:rPr>
          <w:rFonts w:ascii="Palatino Linotype" w:eastAsiaTheme="minorHAnsi" w:hAnsi="Palatino Linotype" w:cstheme="minorBidi"/>
          <w:b/>
          <w:bCs/>
          <w:lang w:val="es-MX" w:eastAsia="es-MX"/>
        </w:rPr>
        <w:t xml:space="preserve"> </w:t>
      </w:r>
      <w:r w:rsidR="00565D33" w:rsidRPr="008B5C6E">
        <w:rPr>
          <w:rFonts w:ascii="Palatino Linotype" w:eastAsiaTheme="minorHAnsi" w:hAnsi="Palatino Linotype" w:cstheme="minorBidi"/>
          <w:b/>
          <w:bCs/>
          <w:lang w:val="es-MX" w:eastAsia="es-MX"/>
        </w:rPr>
        <w:t>General Municipal de Mejora Regulatoria</w:t>
      </w:r>
      <w:r w:rsidR="00983795" w:rsidRPr="008B5C6E">
        <w:rPr>
          <w:rFonts w:ascii="Palatino Linotype" w:eastAsiaTheme="minorHAnsi" w:hAnsi="Palatino Linotype" w:cstheme="minorBidi"/>
          <w:lang w:val="es-MX" w:eastAsia="es-MX"/>
        </w:rPr>
        <w:t xml:space="preserve">, informó que </w:t>
      </w:r>
      <w:r w:rsidR="00565D33" w:rsidRPr="008B5C6E">
        <w:rPr>
          <w:rFonts w:ascii="Palatino Linotype" w:eastAsiaTheme="minorHAnsi" w:hAnsi="Palatino Linotype" w:cstheme="minorBidi"/>
          <w:lang w:val="es-MX" w:eastAsia="es-MX"/>
        </w:rPr>
        <w:t xml:space="preserve">dicha autoridad municipal, no forma parte de la Comisión Municipal de Reglamentación del Ayuntamiento; únicamente está facultada para recabar la información concerniente a la integración de la Agenda Regulatoria consistente en, nombre preliminar de la Propuesta </w:t>
      </w:r>
      <w:r w:rsidR="000A3B36" w:rsidRPr="008B5C6E">
        <w:rPr>
          <w:rFonts w:ascii="Palatino Linotype" w:eastAsiaTheme="minorHAnsi" w:hAnsi="Palatino Linotype" w:cstheme="minorBidi"/>
          <w:lang w:val="es-MX" w:eastAsia="es-MX"/>
        </w:rPr>
        <w:t>Regulatoria; materia sobre la que versará la Regulación; Problemática que se pretende resolver con la Propuesta Regulatoria; justificación para emitir la Propuesta Regulatoria y fecha tentativa de presentación, tal y como lo refiere el artículo 35 de la Ley para la Mejora Regulatoria del Estado de México y sus Municipios. Asimismo, indicó que, dicha información</w:t>
      </w:r>
      <w:r w:rsidR="00E0775B" w:rsidRPr="008B5C6E">
        <w:rPr>
          <w:rFonts w:ascii="Palatino Linotype" w:eastAsiaTheme="minorHAnsi" w:hAnsi="Palatino Linotype" w:cstheme="minorBidi"/>
          <w:lang w:val="es-MX" w:eastAsia="es-MX"/>
        </w:rPr>
        <w:t xml:space="preserve"> se encuentra publicada en la pá</w:t>
      </w:r>
      <w:r w:rsidR="000A3B36" w:rsidRPr="008B5C6E">
        <w:rPr>
          <w:rFonts w:ascii="Palatino Linotype" w:eastAsiaTheme="minorHAnsi" w:hAnsi="Palatino Linotype" w:cstheme="minorBidi"/>
          <w:lang w:val="es-MX" w:eastAsia="es-MX"/>
        </w:rPr>
        <w:t>gina oficial del Ayuntamiento de Calimaya, por lo que, proporcionó una dirección electrónica en formato cerrado.</w:t>
      </w:r>
    </w:p>
    <w:p w14:paraId="4815F3A5" w14:textId="77777777" w:rsidR="000A3B36" w:rsidRPr="008B5C6E" w:rsidRDefault="000A3B36" w:rsidP="00652160">
      <w:pPr>
        <w:spacing w:line="360" w:lineRule="auto"/>
        <w:ind w:right="49"/>
        <w:jc w:val="both"/>
        <w:rPr>
          <w:rFonts w:ascii="Palatino Linotype" w:eastAsiaTheme="minorHAnsi" w:hAnsi="Palatino Linotype" w:cstheme="minorBidi"/>
          <w:lang w:val="es-MX" w:eastAsia="es-MX"/>
        </w:rPr>
      </w:pPr>
    </w:p>
    <w:p w14:paraId="39964D4E" w14:textId="7B562DEC" w:rsidR="00E91BFA" w:rsidRPr="008B5C6E" w:rsidRDefault="000A3B36" w:rsidP="00652160">
      <w:pPr>
        <w:spacing w:line="360" w:lineRule="auto"/>
        <w:ind w:right="49"/>
        <w:jc w:val="both"/>
        <w:rPr>
          <w:rFonts w:ascii="Palatino Linotype" w:eastAsiaTheme="minorHAnsi" w:hAnsi="Palatino Linotype" w:cstheme="minorBidi"/>
          <w:lang w:val="es-MX" w:eastAsia="es-MX"/>
        </w:rPr>
      </w:pPr>
      <w:r w:rsidRPr="008B5C6E">
        <w:rPr>
          <w:rFonts w:ascii="Palatino Linotype" w:eastAsiaTheme="minorHAnsi" w:hAnsi="Palatino Linotype" w:cstheme="minorBidi"/>
          <w:lang w:val="es-MX" w:eastAsia="es-MX"/>
        </w:rPr>
        <w:t xml:space="preserve">Por otra parte, con oficio número </w:t>
      </w:r>
      <w:r w:rsidRPr="008B5C6E">
        <w:rPr>
          <w:rFonts w:ascii="Palatino Linotype" w:eastAsiaTheme="minorHAnsi" w:hAnsi="Palatino Linotype" w:cstheme="minorBidi"/>
          <w:b/>
          <w:lang w:val="es-MX" w:eastAsia="es-MX"/>
        </w:rPr>
        <w:t>PMC/2RM/237/2025</w:t>
      </w:r>
      <w:r w:rsidRPr="008B5C6E">
        <w:rPr>
          <w:rFonts w:ascii="Palatino Linotype" w:eastAsiaTheme="minorHAnsi" w:hAnsi="Palatino Linotype" w:cstheme="minorBidi"/>
          <w:lang w:val="es-MX" w:eastAsia="es-MX"/>
        </w:rPr>
        <w:t xml:space="preserve">, la </w:t>
      </w:r>
      <w:r w:rsidRPr="008B5C6E">
        <w:rPr>
          <w:rFonts w:ascii="Palatino Linotype" w:eastAsiaTheme="minorHAnsi" w:hAnsi="Palatino Linotype" w:cstheme="minorBidi"/>
          <w:b/>
          <w:lang w:val="es-MX" w:eastAsia="es-MX"/>
        </w:rPr>
        <w:t>Segunda Regidora y Presidenta de la Comisión de Reglamentación del Ayuntamiento de Calimaya</w:t>
      </w:r>
      <w:r w:rsidRPr="008B5C6E">
        <w:rPr>
          <w:rFonts w:ascii="Palatino Linotype" w:eastAsiaTheme="minorHAnsi" w:hAnsi="Palatino Linotype" w:cstheme="minorBidi"/>
          <w:lang w:val="es-MX" w:eastAsia="es-MX"/>
        </w:rPr>
        <w:t xml:space="preserve">, informó que, la información requerida se encontraba disponible al público, accediendo a los documentos de manera directa e inmediata en el portal oficial del Municipio: Gaceta Municipal Número 35-1. </w:t>
      </w:r>
    </w:p>
    <w:bookmarkEnd w:id="4"/>
    <w:bookmarkEnd w:id="5"/>
    <w:p w14:paraId="76CF0A2D" w14:textId="77777777" w:rsidR="00652160" w:rsidRPr="008B5C6E" w:rsidRDefault="00652160" w:rsidP="00652160">
      <w:pPr>
        <w:spacing w:line="360" w:lineRule="auto"/>
        <w:ind w:right="49"/>
        <w:jc w:val="both"/>
        <w:rPr>
          <w:rFonts w:ascii="Palatino Linotype" w:eastAsiaTheme="minorHAnsi" w:hAnsi="Palatino Linotype" w:cstheme="minorBidi"/>
          <w:lang w:val="es-MX" w:eastAsia="es-MX"/>
        </w:rPr>
      </w:pPr>
    </w:p>
    <w:p w14:paraId="15D885C1" w14:textId="42FE8738" w:rsidR="001173FA" w:rsidRPr="008B5C6E" w:rsidRDefault="00E91BFA" w:rsidP="00840B80">
      <w:pPr>
        <w:spacing w:line="360" w:lineRule="auto"/>
        <w:ind w:right="141"/>
        <w:jc w:val="both"/>
        <w:rPr>
          <w:rFonts w:ascii="Palatino Linotype" w:eastAsiaTheme="minorHAnsi" w:hAnsi="Palatino Linotype" w:cs="Arial"/>
          <w:bCs/>
          <w:lang w:val="es-MX" w:eastAsia="en-US"/>
        </w:rPr>
      </w:pPr>
      <w:r w:rsidRPr="008B5C6E">
        <w:rPr>
          <w:rFonts w:ascii="Palatino Linotype" w:eastAsiaTheme="minorHAnsi" w:hAnsi="Palatino Linotype" w:cs="Arial"/>
          <w:bCs/>
          <w:lang w:val="es-MX" w:eastAsia="en-US"/>
        </w:rPr>
        <w:t xml:space="preserve">En este sentido, debe dejarse claro que, al haber existido un pronunciamiento por parte del </w:t>
      </w:r>
      <w:r w:rsidRPr="008B5C6E">
        <w:rPr>
          <w:rFonts w:ascii="Palatino Linotype" w:eastAsiaTheme="minorHAnsi" w:hAnsi="Palatino Linotype" w:cs="Arial"/>
          <w:b/>
          <w:lang w:val="es-MX" w:eastAsia="en-US"/>
        </w:rPr>
        <w:t>Sujeto Obligado</w:t>
      </w:r>
      <w:r w:rsidRPr="008B5C6E">
        <w:rPr>
          <w:rFonts w:ascii="Palatino Linotype" w:eastAsiaTheme="minorHAnsi" w:hAnsi="Palatino Linotype" w:cs="Arial"/>
          <w:bCs/>
          <w:lang w:val="es-MX" w:eastAsia="en-US"/>
        </w:rPr>
        <w:t xml:space="preserve">, este Instituto no está facultado para manifestarse sobre la </w:t>
      </w:r>
      <w:r w:rsidRPr="008B5C6E">
        <w:rPr>
          <w:rFonts w:ascii="Palatino Linotype" w:eastAsiaTheme="minorHAnsi" w:hAnsi="Palatino Linotype" w:cs="Arial"/>
          <w:bCs/>
          <w:lang w:val="es-MX" w:eastAsia="en-US"/>
        </w:rPr>
        <w:lastRenderedPageBreak/>
        <w:t>veracidad del mismo, pues no existe precepto legal alguno en la Ley de la materia que lo faculte para, vía recurso de revisión, pronunciarse al respecto.</w:t>
      </w:r>
    </w:p>
    <w:p w14:paraId="370D75C3" w14:textId="77777777" w:rsidR="00E91BFA" w:rsidRPr="008B5C6E" w:rsidRDefault="00E91BFA" w:rsidP="00840B80">
      <w:pPr>
        <w:spacing w:line="360" w:lineRule="auto"/>
        <w:ind w:right="141"/>
        <w:jc w:val="both"/>
        <w:rPr>
          <w:rFonts w:ascii="Palatino Linotype" w:eastAsiaTheme="minorHAnsi" w:hAnsi="Palatino Linotype" w:cs="Arial"/>
          <w:bCs/>
          <w:lang w:val="es-MX" w:eastAsia="en-US"/>
        </w:rPr>
      </w:pPr>
    </w:p>
    <w:p w14:paraId="4B4539F3" w14:textId="2FA663D6" w:rsidR="00652160" w:rsidRPr="008B5C6E" w:rsidRDefault="00E142CA" w:rsidP="00983795">
      <w:pPr>
        <w:spacing w:line="360" w:lineRule="auto"/>
        <w:ind w:right="141"/>
        <w:jc w:val="both"/>
        <w:rPr>
          <w:rFonts w:ascii="Palatino Linotype" w:eastAsiaTheme="minorHAnsi" w:hAnsi="Palatino Linotype" w:cs="Arial"/>
          <w:bCs/>
          <w:i/>
          <w:u w:val="single"/>
          <w:lang w:val="es-MX" w:eastAsia="en-US"/>
        </w:rPr>
      </w:pPr>
      <w:r w:rsidRPr="008B5C6E">
        <w:rPr>
          <w:rFonts w:ascii="Palatino Linotype" w:eastAsiaTheme="minorHAnsi" w:hAnsi="Palatino Linotype" w:cs="Arial"/>
          <w:bCs/>
          <w:lang w:val="es-MX" w:eastAsia="en-US"/>
        </w:rPr>
        <w:t>Es así que derivado de la respuesta emitida por</w:t>
      </w:r>
      <w:r w:rsidR="00E91BFA" w:rsidRPr="008B5C6E">
        <w:rPr>
          <w:rFonts w:ascii="Palatino Linotype" w:eastAsiaTheme="minorHAnsi" w:hAnsi="Palatino Linotype" w:cs="Arial"/>
          <w:bCs/>
          <w:lang w:val="es-MX" w:eastAsia="en-US"/>
        </w:rPr>
        <w:t xml:space="preserve"> el </w:t>
      </w:r>
      <w:r w:rsidRPr="008B5C6E">
        <w:rPr>
          <w:rFonts w:ascii="Palatino Linotype" w:eastAsiaTheme="minorHAnsi" w:hAnsi="Palatino Linotype" w:cs="Arial"/>
          <w:b/>
          <w:bCs/>
          <w:lang w:val="es-MX" w:eastAsia="en-US"/>
        </w:rPr>
        <w:t>Sujeto Obligado</w:t>
      </w:r>
      <w:r w:rsidRPr="008B5C6E">
        <w:rPr>
          <w:rFonts w:ascii="Palatino Linotype" w:eastAsiaTheme="minorHAnsi" w:hAnsi="Palatino Linotype" w:cs="Arial"/>
          <w:bCs/>
          <w:lang w:val="es-MX" w:eastAsia="en-US"/>
        </w:rPr>
        <w:t>,</w:t>
      </w:r>
      <w:r w:rsidR="00E91BFA" w:rsidRPr="008B5C6E">
        <w:rPr>
          <w:rFonts w:ascii="Palatino Linotype" w:eastAsiaTheme="minorHAnsi" w:hAnsi="Palatino Linotype" w:cs="Arial"/>
          <w:bCs/>
          <w:lang w:val="es-MX" w:eastAsia="en-US"/>
        </w:rPr>
        <w:t xml:space="preserve"> </w:t>
      </w:r>
      <w:r w:rsidR="00652160" w:rsidRPr="008B5C6E">
        <w:rPr>
          <w:rFonts w:ascii="Palatino Linotype" w:eastAsiaTheme="minorHAnsi" w:hAnsi="Palatino Linotype" w:cs="Arial"/>
          <w:bCs/>
          <w:lang w:val="es-MX" w:eastAsia="en-US"/>
        </w:rPr>
        <w:t>la ahora parte</w:t>
      </w:r>
      <w:r w:rsidR="00E91BFA" w:rsidRPr="008B5C6E">
        <w:rPr>
          <w:rFonts w:ascii="Palatino Linotype" w:eastAsiaTheme="minorHAnsi" w:hAnsi="Palatino Linotype" w:cs="Arial"/>
          <w:bCs/>
          <w:lang w:val="es-MX" w:eastAsia="en-US"/>
        </w:rPr>
        <w:t xml:space="preserve"> </w:t>
      </w:r>
      <w:r w:rsidRPr="008B5C6E">
        <w:rPr>
          <w:rFonts w:ascii="Palatino Linotype" w:eastAsiaTheme="minorHAnsi" w:hAnsi="Palatino Linotype" w:cs="Arial"/>
          <w:b/>
          <w:bCs/>
          <w:lang w:val="es-MX" w:eastAsia="en-US"/>
        </w:rPr>
        <w:t>Recurrente</w:t>
      </w:r>
      <w:r w:rsidRPr="008B5C6E">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8B5C6E">
        <w:rPr>
          <w:rFonts w:ascii="Palatino Linotype" w:eastAsiaTheme="minorHAnsi" w:hAnsi="Palatino Linotype" w:cs="Arial"/>
          <w:bCs/>
          <w:i/>
          <w:lang w:val="es-MX" w:eastAsia="en-US"/>
        </w:rPr>
        <w:t>“</w:t>
      </w:r>
      <w:r w:rsidR="000A3B36" w:rsidRPr="008B5C6E">
        <w:rPr>
          <w:rFonts w:ascii="Palatino Linotype" w:eastAsiaTheme="minorHAnsi" w:hAnsi="Palatino Linotype" w:cs="Arial"/>
          <w:bCs/>
          <w:i/>
          <w:lang w:val="es-MX" w:eastAsia="en-US"/>
        </w:rPr>
        <w:t>LA LIGA QUE MENCIONA EN EL ESCRITO NO LLEVA A LA INFORMACIÓN SOLICITADA, VIOLANDO LO QUE ESTABLECE LA LEY DE TRANSPARENCIA</w:t>
      </w:r>
      <w:r w:rsidRPr="008B5C6E">
        <w:rPr>
          <w:rFonts w:ascii="Palatino Linotype" w:eastAsiaTheme="minorHAnsi" w:hAnsi="Palatino Linotype" w:cs="Arial"/>
          <w:bCs/>
          <w:i/>
          <w:lang w:val="es-MX" w:eastAsia="en-US"/>
        </w:rPr>
        <w:t>” (Sic).</w:t>
      </w:r>
    </w:p>
    <w:p w14:paraId="4D667F31" w14:textId="77777777" w:rsidR="00983795" w:rsidRPr="008B5C6E" w:rsidRDefault="00983795" w:rsidP="00983795">
      <w:pPr>
        <w:spacing w:line="360" w:lineRule="auto"/>
        <w:ind w:right="141"/>
        <w:jc w:val="both"/>
        <w:rPr>
          <w:rFonts w:ascii="Palatino Linotype" w:eastAsiaTheme="minorHAnsi" w:hAnsi="Palatino Linotype" w:cs="Arial"/>
          <w:bCs/>
          <w:i/>
          <w:u w:val="single"/>
          <w:lang w:val="es-MX" w:eastAsia="en-US"/>
        </w:rPr>
      </w:pPr>
    </w:p>
    <w:p w14:paraId="787E56AE" w14:textId="0793AB74" w:rsidR="00D448B5" w:rsidRPr="008B5C6E" w:rsidRDefault="00D448B5" w:rsidP="00D448B5">
      <w:pPr>
        <w:tabs>
          <w:tab w:val="left" w:pos="709"/>
        </w:tabs>
        <w:spacing w:line="360" w:lineRule="auto"/>
        <w:contextualSpacing/>
        <w:jc w:val="both"/>
        <w:rPr>
          <w:rFonts w:ascii="Palatino Linotype" w:hAnsi="Palatino Linotype" w:cs="Arial"/>
        </w:rPr>
      </w:pPr>
      <w:r w:rsidRPr="008B5C6E">
        <w:rPr>
          <w:rFonts w:ascii="Palatino Linotype" w:hAnsi="Palatino Linotype" w:cs="Arial"/>
          <w:lang w:val="es-ES_tradnl"/>
        </w:rPr>
        <w:t xml:space="preserve">Ante ello, es de </w:t>
      </w:r>
      <w:r w:rsidRPr="008B5C6E">
        <w:rPr>
          <w:rFonts w:ascii="Palatino Linotype" w:hAnsi="Palatino Linotype" w:cs="Arial"/>
        </w:rPr>
        <w:t>señalar que el artículo 4, párrafo segundo de la Ley de Transparencia y Acceso a la Información Pública del Estado de México y Municipios, dispone:</w:t>
      </w:r>
    </w:p>
    <w:p w14:paraId="21D04534" w14:textId="77777777" w:rsidR="00D448B5" w:rsidRPr="008B5C6E" w:rsidRDefault="00D448B5" w:rsidP="00D448B5">
      <w:pPr>
        <w:pStyle w:val="Sinespaciado"/>
      </w:pPr>
    </w:p>
    <w:p w14:paraId="4DFB9642" w14:textId="77777777" w:rsidR="00D448B5" w:rsidRPr="008B5C6E" w:rsidRDefault="00D448B5" w:rsidP="00975A5E">
      <w:pPr>
        <w:ind w:left="567" w:right="616"/>
        <w:jc w:val="both"/>
        <w:rPr>
          <w:rFonts w:ascii="Palatino Linotype" w:hAnsi="Palatino Linotype" w:cs="Arial"/>
          <w:i/>
          <w:sz w:val="22"/>
        </w:rPr>
      </w:pPr>
      <w:r w:rsidRPr="008B5C6E">
        <w:rPr>
          <w:rFonts w:ascii="Palatino Linotype" w:hAnsi="Palatino Linotype" w:cs="Arial"/>
          <w:i/>
          <w:sz w:val="22"/>
        </w:rPr>
        <w:t>“</w:t>
      </w:r>
      <w:r w:rsidRPr="008B5C6E">
        <w:rPr>
          <w:rFonts w:ascii="Palatino Linotype" w:hAnsi="Palatino Linotype" w:cs="Arial"/>
          <w:b/>
          <w:i/>
          <w:sz w:val="22"/>
        </w:rPr>
        <w:t xml:space="preserve">Artículo 4. </w:t>
      </w:r>
      <w:r w:rsidRPr="008B5C6E">
        <w:rPr>
          <w:rFonts w:ascii="Palatino Linotype" w:hAnsi="Palatino Linotype" w:cs="Arial"/>
          <w:i/>
          <w:sz w:val="22"/>
        </w:rPr>
        <w:t xml:space="preserve">… </w:t>
      </w:r>
    </w:p>
    <w:p w14:paraId="47C04EEC" w14:textId="77777777" w:rsidR="00D448B5" w:rsidRPr="008B5C6E" w:rsidRDefault="00D448B5" w:rsidP="00975A5E">
      <w:pPr>
        <w:ind w:left="567" w:right="616"/>
        <w:jc w:val="both"/>
        <w:rPr>
          <w:rFonts w:ascii="Palatino Linotype" w:hAnsi="Palatino Linotype" w:cs="Arial"/>
          <w:i/>
          <w:sz w:val="22"/>
        </w:rPr>
      </w:pPr>
      <w:r w:rsidRPr="008B5C6E">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8B5C6E"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Pr="008B5C6E" w:rsidRDefault="00D448B5" w:rsidP="00D448B5">
      <w:pPr>
        <w:tabs>
          <w:tab w:val="left" w:pos="709"/>
        </w:tabs>
        <w:spacing w:line="360" w:lineRule="auto"/>
        <w:contextualSpacing/>
        <w:jc w:val="both"/>
        <w:rPr>
          <w:rFonts w:ascii="Palatino Linotype" w:hAnsi="Palatino Linotype" w:cs="Arial"/>
          <w:lang w:val="es-ES_tradnl"/>
        </w:rPr>
      </w:pPr>
      <w:r w:rsidRPr="008B5C6E">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8B5C6E">
        <w:rPr>
          <w:rFonts w:ascii="Palatino Linotype" w:hAnsi="Palatino Linotype" w:cs="Arial"/>
          <w:lang w:val="es-ES_tradnl"/>
        </w:rPr>
        <w:t>a publicidad de la información.</w:t>
      </w:r>
    </w:p>
    <w:p w14:paraId="7BEE9A65" w14:textId="77777777" w:rsidR="005C5DF7" w:rsidRPr="008B5C6E" w:rsidRDefault="005C5DF7"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8B5C6E" w:rsidRDefault="00D448B5" w:rsidP="00D448B5">
      <w:pPr>
        <w:tabs>
          <w:tab w:val="left" w:pos="709"/>
        </w:tabs>
        <w:spacing w:line="360" w:lineRule="auto"/>
        <w:contextualSpacing/>
        <w:jc w:val="both"/>
        <w:rPr>
          <w:rFonts w:ascii="Palatino Linotype" w:hAnsi="Palatino Linotype" w:cs="Arial"/>
        </w:rPr>
      </w:pPr>
      <w:r w:rsidRPr="008B5C6E">
        <w:rPr>
          <w:rFonts w:ascii="Palatino Linotype" w:hAnsi="Palatino Linotype" w:cs="Arial"/>
        </w:rPr>
        <w:t xml:space="preserve">Por su parte, el artículo 12, de la Ley de la materia establece que los Sujetos Obligados sólo proporcionarán la información que generen, recopilen, administren, manejen, </w:t>
      </w:r>
      <w:r w:rsidRPr="008B5C6E">
        <w:rPr>
          <w:rFonts w:ascii="Palatino Linotype" w:hAnsi="Palatino Linotype" w:cs="Arial"/>
        </w:rPr>
        <w:lastRenderedPageBreak/>
        <w:t xml:space="preserve">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8B5C6E" w:rsidRDefault="00D448B5" w:rsidP="00D448B5">
      <w:pPr>
        <w:pStyle w:val="Sinespaciado"/>
      </w:pPr>
    </w:p>
    <w:p w14:paraId="1773170C" w14:textId="77777777" w:rsidR="00D448B5" w:rsidRPr="008B5C6E" w:rsidRDefault="00D448B5" w:rsidP="00D448B5">
      <w:pPr>
        <w:pStyle w:val="Sinespaciado"/>
        <w:rPr>
          <w:sz w:val="16"/>
          <w:lang w:val="es-ES_tradnl"/>
        </w:rPr>
      </w:pPr>
    </w:p>
    <w:p w14:paraId="3547D3F1" w14:textId="77777777" w:rsidR="00D448B5" w:rsidRPr="008B5C6E" w:rsidRDefault="00D448B5" w:rsidP="00D448B5">
      <w:pPr>
        <w:ind w:left="567" w:right="616"/>
        <w:jc w:val="both"/>
        <w:rPr>
          <w:rFonts w:ascii="Palatino Linotype" w:hAnsi="Palatino Linotype" w:cs="Arial"/>
          <w:i/>
          <w:sz w:val="22"/>
        </w:rPr>
      </w:pPr>
      <w:r w:rsidRPr="008B5C6E">
        <w:rPr>
          <w:rFonts w:ascii="Palatino Linotype" w:hAnsi="Palatino Linotype" w:cs="Arial"/>
          <w:i/>
          <w:sz w:val="22"/>
        </w:rPr>
        <w:t>“</w:t>
      </w:r>
      <w:r w:rsidRPr="008B5C6E">
        <w:rPr>
          <w:rFonts w:ascii="Palatino Linotype" w:hAnsi="Palatino Linotype" w:cs="Arial"/>
          <w:b/>
          <w:i/>
          <w:sz w:val="22"/>
        </w:rPr>
        <w:t>Artículo 12.</w:t>
      </w:r>
      <w:r w:rsidRPr="008B5C6E">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8B5C6E" w:rsidRDefault="00D448B5" w:rsidP="00D448B5">
      <w:pPr>
        <w:ind w:left="567" w:right="616"/>
        <w:jc w:val="both"/>
        <w:rPr>
          <w:rFonts w:ascii="Palatino Linotype" w:hAnsi="Palatino Linotype" w:cs="Arial"/>
          <w:i/>
          <w:sz w:val="22"/>
        </w:rPr>
      </w:pPr>
    </w:p>
    <w:p w14:paraId="1677F3D4" w14:textId="48A77E6E" w:rsidR="00975A5E" w:rsidRPr="008B5C6E" w:rsidRDefault="00D448B5" w:rsidP="00D63341">
      <w:pPr>
        <w:ind w:left="567" w:right="616"/>
        <w:jc w:val="both"/>
        <w:rPr>
          <w:rFonts w:ascii="Palatino Linotype" w:hAnsi="Palatino Linotype" w:cs="Arial"/>
          <w:i/>
          <w:sz w:val="22"/>
        </w:rPr>
      </w:pPr>
      <w:r w:rsidRPr="008B5C6E">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4D5540B" w14:textId="77777777" w:rsidR="00983795" w:rsidRPr="008B5C6E" w:rsidRDefault="00983795" w:rsidP="00D448B5">
      <w:pPr>
        <w:tabs>
          <w:tab w:val="left" w:pos="709"/>
        </w:tabs>
        <w:spacing w:line="360" w:lineRule="auto"/>
        <w:contextualSpacing/>
        <w:jc w:val="both"/>
        <w:rPr>
          <w:rFonts w:ascii="Palatino Linotype" w:hAnsi="Palatino Linotype" w:cs="Arial"/>
        </w:rPr>
      </w:pPr>
    </w:p>
    <w:p w14:paraId="2B12D617" w14:textId="702A60ED" w:rsidR="009C6694" w:rsidRPr="008B5C6E" w:rsidRDefault="00D448B5" w:rsidP="00D448B5">
      <w:pPr>
        <w:tabs>
          <w:tab w:val="left" w:pos="709"/>
        </w:tabs>
        <w:spacing w:line="360" w:lineRule="auto"/>
        <w:contextualSpacing/>
        <w:jc w:val="both"/>
        <w:rPr>
          <w:rFonts w:ascii="Palatino Linotype" w:hAnsi="Palatino Linotype" w:cs="Arial"/>
        </w:rPr>
      </w:pPr>
      <w:r w:rsidRPr="008B5C6E">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8075DC" w14:textId="77777777" w:rsidR="00975A5E" w:rsidRPr="008B5C6E" w:rsidRDefault="00975A5E" w:rsidP="00D448B5">
      <w:pPr>
        <w:tabs>
          <w:tab w:val="left" w:pos="709"/>
        </w:tabs>
        <w:spacing w:line="360" w:lineRule="auto"/>
        <w:contextualSpacing/>
        <w:jc w:val="both"/>
        <w:rPr>
          <w:rFonts w:ascii="Palatino Linotype" w:hAnsi="Palatino Linotype" w:cs="Arial"/>
        </w:rPr>
      </w:pPr>
    </w:p>
    <w:p w14:paraId="1CC0C5C7" w14:textId="0DD95C29" w:rsidR="00D448B5" w:rsidRPr="008B5C6E" w:rsidRDefault="00D448B5" w:rsidP="00975A5E">
      <w:pPr>
        <w:tabs>
          <w:tab w:val="left" w:pos="709"/>
        </w:tabs>
        <w:spacing w:line="360" w:lineRule="auto"/>
        <w:contextualSpacing/>
        <w:jc w:val="both"/>
        <w:rPr>
          <w:rFonts w:ascii="Palatino Linotype" w:hAnsi="Palatino Linotype" w:cs="Arial"/>
        </w:rPr>
      </w:pPr>
      <w:r w:rsidRPr="008B5C6E">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8B5C6E">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8B5C6E">
        <w:rPr>
          <w:rFonts w:ascii="Palatino Linotype" w:hAnsi="Palatino Linotype" w:cs="Arial"/>
        </w:rPr>
        <w:t xml:space="preserve"> de los Sujetos Obligados; los que, podrán estar en cualquier medio, sea escrito, impreso, sonoro, visual, electrónico, informático </w:t>
      </w:r>
      <w:r w:rsidRPr="008B5C6E">
        <w:rPr>
          <w:rFonts w:ascii="Palatino Linotype" w:hAnsi="Palatino Linotype" w:cs="Arial"/>
        </w:rPr>
        <w:lastRenderedPageBreak/>
        <w:t>u holográfico, de conformidad con el artículo 3, fracción XI, de la Ley de la materia,</w:t>
      </w:r>
      <w:r w:rsidR="00975A5E" w:rsidRPr="008B5C6E">
        <w:rPr>
          <w:rFonts w:ascii="Palatino Linotype" w:hAnsi="Palatino Linotype" w:cs="Arial"/>
        </w:rPr>
        <w:t xml:space="preserve"> el cual dispone lo siguiente: </w:t>
      </w:r>
    </w:p>
    <w:p w14:paraId="66B1578D" w14:textId="77777777" w:rsidR="00975A5E" w:rsidRPr="008B5C6E"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8B5C6E" w:rsidRDefault="00D448B5" w:rsidP="00D448B5">
      <w:pPr>
        <w:ind w:left="567" w:right="616"/>
        <w:jc w:val="both"/>
        <w:rPr>
          <w:rFonts w:ascii="Palatino Linotype" w:hAnsi="Palatino Linotype" w:cs="Arial"/>
          <w:i/>
          <w:sz w:val="22"/>
        </w:rPr>
      </w:pPr>
      <w:r w:rsidRPr="008B5C6E">
        <w:rPr>
          <w:rFonts w:ascii="Palatino Linotype" w:hAnsi="Palatino Linotype" w:cs="Arial"/>
          <w:i/>
          <w:sz w:val="22"/>
        </w:rPr>
        <w:t>“</w:t>
      </w:r>
      <w:r w:rsidRPr="008B5C6E">
        <w:rPr>
          <w:rFonts w:ascii="Palatino Linotype" w:hAnsi="Palatino Linotype" w:cs="Arial"/>
          <w:b/>
          <w:i/>
          <w:sz w:val="22"/>
        </w:rPr>
        <w:t xml:space="preserve">Artículo 3. </w:t>
      </w:r>
      <w:r w:rsidRPr="008B5C6E">
        <w:rPr>
          <w:rFonts w:ascii="Palatino Linotype" w:hAnsi="Palatino Linotype" w:cs="Arial"/>
          <w:i/>
          <w:sz w:val="22"/>
        </w:rPr>
        <w:t>Para los efectos de la presente Ley se entenderá por:</w:t>
      </w:r>
    </w:p>
    <w:p w14:paraId="2D7063D6" w14:textId="77777777" w:rsidR="00D448B5" w:rsidRPr="008B5C6E" w:rsidRDefault="00D448B5" w:rsidP="00D448B5">
      <w:pPr>
        <w:ind w:left="567" w:right="616"/>
        <w:jc w:val="both"/>
        <w:rPr>
          <w:rFonts w:ascii="Palatino Linotype" w:hAnsi="Palatino Linotype" w:cs="Arial"/>
          <w:i/>
          <w:sz w:val="22"/>
        </w:rPr>
      </w:pPr>
      <w:r w:rsidRPr="008B5C6E">
        <w:rPr>
          <w:rFonts w:ascii="Palatino Linotype" w:hAnsi="Palatino Linotype" w:cs="Arial"/>
          <w:i/>
          <w:sz w:val="22"/>
        </w:rPr>
        <w:t>(…)</w:t>
      </w:r>
    </w:p>
    <w:p w14:paraId="4BB2E0C8" w14:textId="77777777" w:rsidR="00D448B5" w:rsidRPr="008B5C6E" w:rsidRDefault="00D448B5" w:rsidP="00D448B5">
      <w:pPr>
        <w:ind w:left="567" w:right="616"/>
        <w:jc w:val="both"/>
        <w:rPr>
          <w:rFonts w:ascii="Palatino Linotype" w:hAnsi="Palatino Linotype" w:cs="Arial"/>
          <w:i/>
          <w:sz w:val="22"/>
        </w:rPr>
      </w:pPr>
      <w:r w:rsidRPr="008B5C6E">
        <w:rPr>
          <w:rFonts w:ascii="Palatino Linotype" w:hAnsi="Palatino Linotype" w:cs="Arial"/>
          <w:b/>
          <w:i/>
          <w:sz w:val="22"/>
        </w:rPr>
        <w:t>XI. Documento:</w:t>
      </w:r>
      <w:r w:rsidRPr="008B5C6E">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8B5C6E">
        <w:rPr>
          <w:rFonts w:ascii="Palatino Linotype" w:hAnsi="Palatino Linotype" w:cs="Arial"/>
          <w:b/>
          <w:i/>
          <w:sz w:val="22"/>
          <w:u w:val="single"/>
        </w:rPr>
        <w:t>registro que documente el ejercicio de las facultades, funciones y competencias de los sujetos obligados</w:t>
      </w:r>
      <w:r w:rsidRPr="008B5C6E">
        <w:rPr>
          <w:rFonts w:ascii="Palatino Linotype" w:hAnsi="Palatino Linotype" w:cs="Arial"/>
          <w:i/>
          <w:sz w:val="22"/>
          <w:u w:val="single"/>
        </w:rPr>
        <w:t>,</w:t>
      </w:r>
      <w:r w:rsidRPr="008B5C6E">
        <w:rPr>
          <w:rFonts w:ascii="Palatino Linotype" w:hAnsi="Palatino Linotype" w:cs="Arial"/>
          <w:i/>
          <w:sz w:val="22"/>
        </w:rPr>
        <w:t xml:space="preserve"> sus servidores públicos e integrantes, </w:t>
      </w:r>
      <w:r w:rsidRPr="008B5C6E">
        <w:rPr>
          <w:rFonts w:ascii="Palatino Linotype" w:hAnsi="Palatino Linotype" w:cs="Arial"/>
          <w:b/>
          <w:i/>
          <w:sz w:val="22"/>
          <w:u w:val="single"/>
        </w:rPr>
        <w:t>sin importar su fuente o fecha de elaboración.</w:t>
      </w:r>
      <w:r w:rsidRPr="008B5C6E">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8B5C6E" w:rsidRDefault="00D448B5" w:rsidP="00D448B5">
      <w:pPr>
        <w:ind w:left="567" w:right="616"/>
        <w:jc w:val="both"/>
        <w:rPr>
          <w:rFonts w:ascii="Palatino Linotype" w:hAnsi="Palatino Linotype" w:cs="Arial"/>
          <w:i/>
          <w:sz w:val="22"/>
        </w:rPr>
      </w:pPr>
      <w:r w:rsidRPr="008B5C6E">
        <w:rPr>
          <w:rFonts w:ascii="Palatino Linotype" w:hAnsi="Palatino Linotype" w:cs="Arial"/>
          <w:i/>
          <w:sz w:val="22"/>
        </w:rPr>
        <w:t>(…)”</w:t>
      </w:r>
    </w:p>
    <w:p w14:paraId="7621877C" w14:textId="77777777" w:rsidR="00D448B5" w:rsidRPr="008B5C6E" w:rsidRDefault="00D448B5" w:rsidP="00D448B5">
      <w:pPr>
        <w:rPr>
          <w:sz w:val="14"/>
        </w:rPr>
      </w:pPr>
    </w:p>
    <w:p w14:paraId="7F578BA4" w14:textId="77777777" w:rsidR="00D448B5" w:rsidRPr="008B5C6E" w:rsidRDefault="00D448B5" w:rsidP="00D448B5"/>
    <w:p w14:paraId="5C950C7C" w14:textId="77777777" w:rsidR="00D448B5" w:rsidRPr="008B5C6E" w:rsidRDefault="00D448B5" w:rsidP="00D448B5">
      <w:pPr>
        <w:spacing w:before="240" w:after="240" w:line="360" w:lineRule="auto"/>
        <w:ind w:right="49"/>
        <w:contextualSpacing/>
        <w:jc w:val="both"/>
        <w:rPr>
          <w:rFonts w:ascii="Palatino Linotype" w:hAnsi="Palatino Linotype" w:cs="Arial"/>
          <w:lang w:eastAsia="es-MX"/>
        </w:rPr>
      </w:pPr>
      <w:r w:rsidRPr="008B5C6E">
        <w:rPr>
          <w:rFonts w:ascii="Palatino Linotype" w:hAnsi="Palatino Linotype" w:cs="Arial"/>
        </w:rPr>
        <w:t xml:space="preserve">Además, </w:t>
      </w:r>
      <w:r w:rsidRPr="008B5C6E">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D0CDF44" w14:textId="77777777" w:rsidR="00D448B5" w:rsidRPr="008B5C6E" w:rsidRDefault="00D448B5" w:rsidP="00D448B5">
      <w:pPr>
        <w:spacing w:before="240" w:after="240" w:line="360" w:lineRule="auto"/>
        <w:ind w:right="49"/>
        <w:contextualSpacing/>
        <w:jc w:val="both"/>
        <w:rPr>
          <w:rFonts w:ascii="Palatino Linotype" w:hAnsi="Palatino Linotype" w:cs="Arial"/>
          <w:lang w:eastAsia="es-MX"/>
        </w:rPr>
      </w:pPr>
    </w:p>
    <w:p w14:paraId="51DE14F6" w14:textId="77777777" w:rsidR="00D448B5" w:rsidRPr="008B5C6E" w:rsidRDefault="00D448B5" w:rsidP="00D448B5">
      <w:pPr>
        <w:spacing w:before="240" w:after="240" w:line="360" w:lineRule="auto"/>
        <w:ind w:right="49"/>
        <w:contextualSpacing/>
        <w:jc w:val="both"/>
        <w:rPr>
          <w:rFonts w:ascii="Palatino Linotype" w:eastAsia="MS Mincho" w:hAnsi="Palatino Linotype" w:cs="Tahoma"/>
        </w:rPr>
      </w:pPr>
      <w:r w:rsidRPr="008B5C6E">
        <w:rPr>
          <w:rFonts w:ascii="Palatino Linotype" w:hAnsi="Palatino Linotype" w:cs="Arial"/>
          <w:lang w:eastAsia="es-MX"/>
        </w:rPr>
        <w:t xml:space="preserve">De la misma forma, </w:t>
      </w:r>
      <w:r w:rsidRPr="008B5C6E">
        <w:rPr>
          <w:rFonts w:ascii="Palatino Linotype" w:eastAsia="MS Mincho" w:hAnsi="Palatino Linotype"/>
        </w:rPr>
        <w:t>de acuerdo al contenido del artículo 160,</w:t>
      </w:r>
      <w:r w:rsidRPr="008B5C6E">
        <w:rPr>
          <w:rFonts w:ascii="Palatino Linotype" w:hAnsi="Palatino Linotype" w:cs="Arial"/>
        </w:rPr>
        <w:t xml:space="preserve"> de la Ley </w:t>
      </w:r>
      <w:r w:rsidRPr="008B5C6E">
        <w:rPr>
          <w:rFonts w:ascii="Palatino Linotype" w:eastAsia="MS Mincho" w:hAnsi="Palatino Linotype" w:cs="Tahoma"/>
        </w:rPr>
        <w:t>General de Transparencia y Acceso a la Información Pública que a la letra dispone:</w:t>
      </w:r>
    </w:p>
    <w:p w14:paraId="4FD6F25D" w14:textId="77777777" w:rsidR="00D448B5" w:rsidRPr="008B5C6E" w:rsidRDefault="00D448B5" w:rsidP="00D448B5"/>
    <w:p w14:paraId="041CC131" w14:textId="77777777" w:rsidR="00D448B5" w:rsidRPr="008B5C6E" w:rsidRDefault="00D448B5" w:rsidP="00D448B5">
      <w:pPr>
        <w:ind w:left="567" w:right="616"/>
        <w:contextualSpacing/>
        <w:jc w:val="both"/>
        <w:rPr>
          <w:rFonts w:ascii="Palatino Linotype" w:hAnsi="Palatino Linotype" w:cs="Arial"/>
          <w:i/>
          <w:sz w:val="22"/>
          <w:lang w:eastAsia="gl-ES"/>
        </w:rPr>
      </w:pPr>
      <w:r w:rsidRPr="008B5C6E">
        <w:rPr>
          <w:rFonts w:ascii="Palatino Linotype" w:hAnsi="Palatino Linotype" w:cs="Arial"/>
          <w:b/>
          <w:i/>
          <w:sz w:val="22"/>
          <w:lang w:eastAsia="gl-ES"/>
        </w:rPr>
        <w:lastRenderedPageBreak/>
        <w:t>Artículo 160</w:t>
      </w:r>
      <w:r w:rsidRPr="008B5C6E">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2C1B63" w14:textId="77777777" w:rsidR="00D448B5" w:rsidRPr="008B5C6E" w:rsidRDefault="00D448B5" w:rsidP="00D448B5">
      <w:pPr>
        <w:ind w:left="851" w:right="616"/>
        <w:contextualSpacing/>
        <w:jc w:val="both"/>
        <w:rPr>
          <w:rFonts w:ascii="Palatino Linotype" w:hAnsi="Palatino Linotype" w:cs="Arial"/>
          <w:i/>
          <w:sz w:val="22"/>
          <w:lang w:eastAsia="gl-ES"/>
        </w:rPr>
      </w:pPr>
    </w:p>
    <w:p w14:paraId="5D2393B5" w14:textId="77777777" w:rsidR="00D448B5" w:rsidRPr="008B5C6E" w:rsidRDefault="00D448B5" w:rsidP="00D448B5">
      <w:pPr>
        <w:ind w:left="851" w:right="616"/>
        <w:contextualSpacing/>
        <w:jc w:val="both"/>
        <w:rPr>
          <w:rFonts w:ascii="Palatino Linotype" w:hAnsi="Palatino Linotype" w:cs="Arial"/>
          <w:i/>
          <w:sz w:val="14"/>
          <w:lang w:eastAsia="gl-ES"/>
        </w:rPr>
      </w:pPr>
    </w:p>
    <w:p w14:paraId="38E6726D" w14:textId="77777777" w:rsidR="00D448B5" w:rsidRPr="008B5C6E" w:rsidRDefault="00D448B5" w:rsidP="00D448B5">
      <w:pPr>
        <w:spacing w:line="360" w:lineRule="auto"/>
        <w:jc w:val="both"/>
        <w:rPr>
          <w:rFonts w:ascii="Palatino Linotype" w:hAnsi="Palatino Linotype" w:cs="Arial"/>
          <w:color w:val="222222"/>
          <w:szCs w:val="19"/>
          <w:lang w:eastAsia="es-MX"/>
        </w:rPr>
      </w:pPr>
      <w:r w:rsidRPr="008B5C6E">
        <w:rPr>
          <w:rFonts w:ascii="Palatino Linotype" w:hAnsi="Palatino Linotype"/>
          <w:color w:val="000000"/>
        </w:rPr>
        <w:t xml:space="preserve">Sirve como apoyo </w:t>
      </w:r>
      <w:r w:rsidRPr="008B5C6E">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8B5C6E" w:rsidRDefault="00D448B5" w:rsidP="00D448B5">
      <w:pPr>
        <w:pStyle w:val="Sinespaciado"/>
        <w:rPr>
          <w:lang w:eastAsia="es-MX"/>
        </w:rPr>
      </w:pPr>
    </w:p>
    <w:p w14:paraId="26E50E33" w14:textId="77777777" w:rsidR="00D448B5" w:rsidRPr="008B5C6E"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8B5C6E">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8B5C6E">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8B5C6E" w:rsidRDefault="00D448B5" w:rsidP="00D448B5">
      <w:pPr>
        <w:pStyle w:val="Sinespaciado"/>
      </w:pPr>
    </w:p>
    <w:p w14:paraId="0DD16C7D" w14:textId="77777777" w:rsidR="00D448B5" w:rsidRPr="008B5C6E" w:rsidRDefault="00D448B5" w:rsidP="00D448B5">
      <w:pPr>
        <w:pStyle w:val="Sinespaciado"/>
      </w:pPr>
    </w:p>
    <w:p w14:paraId="363B9F59" w14:textId="77777777" w:rsidR="00D448B5" w:rsidRPr="008B5C6E" w:rsidRDefault="00D448B5" w:rsidP="00D448B5">
      <w:pPr>
        <w:spacing w:line="360" w:lineRule="auto"/>
        <w:contextualSpacing/>
        <w:jc w:val="both"/>
        <w:rPr>
          <w:rFonts w:ascii="Palatino Linotype" w:hAnsi="Palatino Linotype" w:cs="Arial"/>
        </w:rPr>
      </w:pPr>
      <w:r w:rsidRPr="008B5C6E">
        <w:rPr>
          <w:rFonts w:ascii="Palatino Linotype" w:hAnsi="Palatino Linotype" w:cs="Arial"/>
          <w:bCs/>
        </w:rPr>
        <w:t xml:space="preserve">Además, </w:t>
      </w:r>
      <w:r w:rsidRPr="008B5C6E">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8B5C6E" w:rsidRDefault="00D448B5" w:rsidP="00D448B5">
      <w:pPr>
        <w:pStyle w:val="Sinespaciado"/>
      </w:pPr>
    </w:p>
    <w:p w14:paraId="0FD89CF2" w14:textId="77777777" w:rsidR="00D448B5" w:rsidRPr="008B5C6E" w:rsidRDefault="00D448B5" w:rsidP="00D448B5">
      <w:pPr>
        <w:ind w:left="567" w:right="616"/>
        <w:contextualSpacing/>
        <w:jc w:val="both"/>
        <w:rPr>
          <w:rFonts w:ascii="Palatino Linotype" w:hAnsi="Palatino Linotype" w:cs="Arial"/>
          <w:i/>
          <w:sz w:val="22"/>
        </w:rPr>
      </w:pPr>
      <w:r w:rsidRPr="008B5C6E">
        <w:rPr>
          <w:rFonts w:ascii="Palatino Linotype" w:hAnsi="Palatino Linotype" w:cs="Arial"/>
          <w:b/>
          <w:i/>
          <w:sz w:val="22"/>
        </w:rPr>
        <w:t>Artículo 23.</w:t>
      </w:r>
      <w:r w:rsidRPr="008B5C6E">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8B5C6E" w:rsidRDefault="00D448B5" w:rsidP="00D448B5">
      <w:pPr>
        <w:ind w:left="567" w:right="616"/>
        <w:contextualSpacing/>
        <w:jc w:val="both"/>
        <w:rPr>
          <w:rFonts w:ascii="Palatino Linotype" w:hAnsi="Palatino Linotype" w:cs="Arial"/>
          <w:i/>
          <w:sz w:val="22"/>
        </w:rPr>
      </w:pPr>
      <w:r w:rsidRPr="008B5C6E">
        <w:rPr>
          <w:rFonts w:ascii="Palatino Linotype" w:hAnsi="Palatino Linotype" w:cs="Arial"/>
          <w:i/>
          <w:sz w:val="22"/>
        </w:rPr>
        <w:t>(…)</w:t>
      </w:r>
    </w:p>
    <w:p w14:paraId="6FA3C3EC" w14:textId="7B382083" w:rsidR="00A563B8" w:rsidRPr="008B5C6E" w:rsidRDefault="00A563B8" w:rsidP="00F719CB">
      <w:pPr>
        <w:ind w:left="567" w:right="616"/>
        <w:contextualSpacing/>
        <w:jc w:val="both"/>
        <w:rPr>
          <w:rFonts w:ascii="Palatino Linotype" w:eastAsiaTheme="minorHAnsi" w:hAnsi="Palatino Linotype" w:cs="Bookman Old Style"/>
          <w:i/>
          <w:color w:val="000000"/>
          <w:sz w:val="22"/>
          <w:szCs w:val="20"/>
          <w:lang w:val="es-MX" w:eastAsia="en-US"/>
        </w:rPr>
      </w:pPr>
      <w:r w:rsidRPr="008B5C6E">
        <w:rPr>
          <w:rFonts w:ascii="Palatino Linotype" w:eastAsiaTheme="minorHAnsi" w:hAnsi="Palatino Linotype" w:cs="Bookman Old Style"/>
          <w:b/>
          <w:bCs/>
          <w:i/>
          <w:color w:val="000000"/>
          <w:sz w:val="22"/>
          <w:szCs w:val="20"/>
          <w:lang w:val="es-MX" w:eastAsia="en-US"/>
        </w:rPr>
        <w:t xml:space="preserve">IV. </w:t>
      </w:r>
      <w:r w:rsidRPr="008B5C6E">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8B5C6E" w:rsidRDefault="000A0590" w:rsidP="00D448B5">
      <w:pPr>
        <w:spacing w:line="360" w:lineRule="auto"/>
        <w:jc w:val="both"/>
        <w:rPr>
          <w:rFonts w:ascii="Palatino Linotype" w:hAnsi="Palatino Linotype" w:cs="Arial"/>
        </w:rPr>
      </w:pPr>
    </w:p>
    <w:p w14:paraId="58D97C53" w14:textId="1D50E402" w:rsidR="00F618EB" w:rsidRPr="008B5C6E" w:rsidRDefault="00D448B5" w:rsidP="00D448B5">
      <w:pPr>
        <w:spacing w:line="360" w:lineRule="auto"/>
        <w:jc w:val="both"/>
        <w:rPr>
          <w:rFonts w:ascii="Palatino Linotype" w:eastAsiaTheme="minorHAnsi" w:hAnsi="Palatino Linotype" w:cs="Arial"/>
          <w:szCs w:val="22"/>
          <w:lang w:val="es-MX" w:eastAsia="en-US"/>
        </w:rPr>
      </w:pPr>
      <w:r w:rsidRPr="008B5C6E">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8B5C6E">
        <w:rPr>
          <w:rFonts w:ascii="Palatino Linotype" w:eastAsiaTheme="minorHAnsi" w:hAnsi="Palatino Linotype" w:cs="Arial"/>
          <w:b/>
          <w:szCs w:val="22"/>
          <w:lang w:val="es-MX" w:eastAsia="en-US"/>
        </w:rPr>
        <w:t>SAIMEX</w:t>
      </w:r>
      <w:r w:rsidRPr="008B5C6E">
        <w:rPr>
          <w:rFonts w:ascii="Palatino Linotype" w:eastAsiaTheme="minorHAnsi" w:hAnsi="Palatino Linotype" w:cs="Arial"/>
          <w:szCs w:val="22"/>
          <w:lang w:val="es-MX" w:eastAsia="en-US"/>
        </w:rPr>
        <w:t xml:space="preserve">, a efecto de determinar si con la información remitida por </w:t>
      </w:r>
      <w:r w:rsidRPr="008B5C6E">
        <w:rPr>
          <w:rFonts w:ascii="Palatino Linotype" w:eastAsiaTheme="minorHAnsi" w:hAnsi="Palatino Linotype" w:cs="Arial"/>
          <w:b/>
          <w:szCs w:val="22"/>
          <w:lang w:val="es-MX" w:eastAsia="en-US"/>
        </w:rPr>
        <w:t>El Sujeto Obligado</w:t>
      </w:r>
      <w:r w:rsidRPr="008B5C6E">
        <w:rPr>
          <w:rFonts w:ascii="Palatino Linotype" w:eastAsiaTheme="minorHAnsi" w:hAnsi="Palatino Linotype" w:cs="Arial"/>
          <w:szCs w:val="22"/>
          <w:lang w:val="es-MX" w:eastAsia="en-US"/>
        </w:rPr>
        <w:t xml:space="preserve"> a través de su respuesta</w:t>
      </w:r>
      <w:r w:rsidR="000A0590" w:rsidRPr="008B5C6E">
        <w:rPr>
          <w:rFonts w:ascii="Palatino Linotype" w:eastAsiaTheme="minorHAnsi" w:hAnsi="Palatino Linotype" w:cs="Arial"/>
          <w:szCs w:val="22"/>
          <w:lang w:val="es-MX" w:eastAsia="en-US"/>
        </w:rPr>
        <w:t xml:space="preserve">, </w:t>
      </w:r>
      <w:r w:rsidRPr="008B5C6E">
        <w:rPr>
          <w:rFonts w:ascii="Palatino Linotype" w:eastAsiaTheme="minorHAnsi" w:hAnsi="Palatino Linotype" w:cs="Arial"/>
          <w:szCs w:val="22"/>
          <w:lang w:val="es-MX" w:eastAsia="en-US"/>
        </w:rPr>
        <w:t xml:space="preserve">colma lo requerido en dicha solicitud. </w:t>
      </w:r>
    </w:p>
    <w:p w14:paraId="0C6A8176" w14:textId="77777777" w:rsidR="00F618EB" w:rsidRPr="008B5C6E" w:rsidRDefault="00F618EB" w:rsidP="00F618EB">
      <w:pPr>
        <w:spacing w:line="360" w:lineRule="auto"/>
        <w:ind w:right="49"/>
        <w:jc w:val="both"/>
        <w:rPr>
          <w:rFonts w:ascii="Palatino Linotype" w:eastAsiaTheme="minorHAnsi" w:hAnsi="Palatino Linotype" w:cs="Arial"/>
          <w:bCs/>
          <w:lang w:val="es-MX" w:eastAsia="en-US"/>
        </w:rPr>
      </w:pPr>
      <w:r w:rsidRPr="008B5C6E">
        <w:rPr>
          <w:rFonts w:ascii="Palatino Linotype" w:eastAsiaTheme="minorHAnsi" w:hAnsi="Palatino Linotype" w:cs="Arial"/>
          <w:bCs/>
          <w:lang w:val="es-MX" w:eastAsia="en-US"/>
        </w:rPr>
        <w:lastRenderedPageBreak/>
        <w:t xml:space="preserve">Atento a ello, primeramente, es importante señalar que el ahora </w:t>
      </w:r>
      <w:r w:rsidRPr="008B5C6E">
        <w:rPr>
          <w:rFonts w:ascii="Palatino Linotype" w:eastAsiaTheme="minorHAnsi" w:hAnsi="Palatino Linotype" w:cs="Arial"/>
          <w:b/>
          <w:lang w:val="es-MX" w:eastAsia="en-US"/>
        </w:rPr>
        <w:t>Recurrente</w:t>
      </w:r>
      <w:r w:rsidRPr="008B5C6E">
        <w:rPr>
          <w:rFonts w:ascii="Palatino Linotype" w:eastAsiaTheme="minorHAnsi" w:hAnsi="Palatino Linotype" w:cs="Arial"/>
          <w:bCs/>
          <w:lang w:val="es-MX" w:eastAsia="en-US"/>
        </w:rPr>
        <w:t xml:space="preserve"> se adolece de lo siguiente:</w:t>
      </w:r>
    </w:p>
    <w:p w14:paraId="6CF54A0E" w14:textId="77777777" w:rsidR="00F618EB" w:rsidRPr="008B5C6E" w:rsidRDefault="00F618EB" w:rsidP="00F618EB">
      <w:pPr>
        <w:spacing w:line="360" w:lineRule="auto"/>
        <w:ind w:right="49"/>
        <w:jc w:val="both"/>
        <w:rPr>
          <w:rFonts w:ascii="Palatino Linotype" w:eastAsiaTheme="minorHAnsi" w:hAnsi="Palatino Linotype" w:cs="Arial"/>
          <w:bCs/>
          <w:lang w:val="es-MX" w:eastAsia="en-US"/>
        </w:rPr>
      </w:pPr>
    </w:p>
    <w:p w14:paraId="0B8C82B1" w14:textId="2281FDCB" w:rsidR="00F618EB" w:rsidRPr="008B5C6E" w:rsidRDefault="000A3B36" w:rsidP="000A3B36">
      <w:pPr>
        <w:pStyle w:val="Prrafodelista"/>
        <w:numPr>
          <w:ilvl w:val="0"/>
          <w:numId w:val="4"/>
        </w:numPr>
        <w:spacing w:line="360" w:lineRule="auto"/>
        <w:ind w:right="49"/>
        <w:jc w:val="both"/>
        <w:rPr>
          <w:rFonts w:ascii="Palatino Linotype" w:eastAsiaTheme="minorHAnsi" w:hAnsi="Palatino Linotype" w:cs="Arial"/>
          <w:b/>
          <w:lang w:val="es-MX" w:eastAsia="en-US"/>
        </w:rPr>
      </w:pPr>
      <w:r w:rsidRPr="008B5C6E">
        <w:rPr>
          <w:rFonts w:ascii="Palatino Linotype" w:eastAsiaTheme="minorHAnsi" w:hAnsi="Palatino Linotype" w:cs="Arial"/>
          <w:b/>
          <w:u w:val="single"/>
          <w:lang w:val="es-MX" w:eastAsia="en-US"/>
        </w:rPr>
        <w:t>La liga que menciona en el escrito no lleva a la información solicitada, violando lo que establece la ley de transparencia</w:t>
      </w:r>
      <w:r w:rsidR="006B3E46" w:rsidRPr="008B5C6E">
        <w:rPr>
          <w:rFonts w:ascii="Palatino Linotype" w:eastAsiaTheme="minorHAnsi" w:hAnsi="Palatino Linotype" w:cs="Arial"/>
          <w:b/>
          <w:lang w:val="es-MX" w:eastAsia="en-US"/>
        </w:rPr>
        <w:t>.</w:t>
      </w:r>
    </w:p>
    <w:p w14:paraId="3C78A114" w14:textId="77777777" w:rsidR="00975A5E" w:rsidRPr="008B5C6E" w:rsidRDefault="00975A5E" w:rsidP="00EF3C9E">
      <w:pPr>
        <w:pStyle w:val="Prrafodelista"/>
        <w:spacing w:line="360" w:lineRule="auto"/>
        <w:ind w:left="0"/>
        <w:contextualSpacing/>
        <w:jc w:val="both"/>
        <w:rPr>
          <w:rFonts w:ascii="Palatino Linotype" w:hAnsi="Palatino Linotype"/>
          <w:color w:val="000000"/>
        </w:rPr>
      </w:pPr>
    </w:p>
    <w:p w14:paraId="4BD183F1" w14:textId="522E0E64" w:rsidR="00C12FCB" w:rsidRPr="008B5C6E" w:rsidRDefault="00975A5E" w:rsidP="00C12FCB">
      <w:pPr>
        <w:spacing w:line="360" w:lineRule="auto"/>
        <w:ind w:right="49"/>
        <w:jc w:val="both"/>
        <w:rPr>
          <w:rFonts w:ascii="Palatino Linotype" w:eastAsiaTheme="minorHAnsi" w:hAnsi="Palatino Linotype" w:cstheme="minorBidi"/>
          <w:lang w:val="es-MX" w:eastAsia="es-MX"/>
        </w:rPr>
      </w:pPr>
      <w:r w:rsidRPr="008B5C6E">
        <w:rPr>
          <w:rFonts w:ascii="Palatino Linotype" w:hAnsi="Palatino Linotype"/>
          <w:color w:val="000000"/>
        </w:rPr>
        <w:t>Al respecto, record</w:t>
      </w:r>
      <w:r w:rsidR="00473564" w:rsidRPr="008B5C6E">
        <w:rPr>
          <w:rFonts w:ascii="Palatino Linotype" w:hAnsi="Palatino Linotype"/>
          <w:color w:val="000000"/>
        </w:rPr>
        <w:t xml:space="preserve">emos que, en líneas anteriores, </w:t>
      </w:r>
      <w:r w:rsidRPr="008B5C6E">
        <w:rPr>
          <w:rFonts w:ascii="Palatino Linotype" w:hAnsi="Palatino Linotype"/>
          <w:color w:val="000000"/>
        </w:rPr>
        <w:t xml:space="preserve">el </w:t>
      </w:r>
      <w:r w:rsidRPr="008B5C6E">
        <w:rPr>
          <w:rFonts w:ascii="Palatino Linotype" w:hAnsi="Palatino Linotype"/>
          <w:b/>
          <w:color w:val="000000"/>
        </w:rPr>
        <w:t>Sujeto Obligado</w:t>
      </w:r>
      <w:r w:rsidRPr="008B5C6E">
        <w:rPr>
          <w:rFonts w:ascii="Palatino Linotype" w:hAnsi="Palatino Linotype"/>
          <w:color w:val="000000"/>
        </w:rPr>
        <w:t xml:space="preserve"> en respuesta,</w:t>
      </w:r>
      <w:r w:rsidR="006B3E46" w:rsidRPr="008B5C6E">
        <w:rPr>
          <w:rFonts w:ascii="Palatino Linotype" w:hAnsi="Palatino Linotype"/>
          <w:color w:val="000000"/>
        </w:rPr>
        <w:t xml:space="preserve"> po</w:t>
      </w:r>
      <w:bookmarkStart w:id="6" w:name="_Hlk212639125"/>
      <w:r w:rsidR="00C12FCB" w:rsidRPr="008B5C6E">
        <w:rPr>
          <w:rFonts w:ascii="Palatino Linotype" w:hAnsi="Palatino Linotype"/>
          <w:color w:val="000000"/>
        </w:rPr>
        <w:t xml:space="preserve">r conducto de la </w:t>
      </w:r>
      <w:r w:rsidR="00C12FCB" w:rsidRPr="008B5C6E">
        <w:rPr>
          <w:rFonts w:ascii="Palatino Linotype" w:eastAsiaTheme="minorHAnsi" w:hAnsi="Palatino Linotype" w:cstheme="minorBidi"/>
          <w:b/>
          <w:bCs/>
          <w:lang w:val="es-MX" w:eastAsia="es-MX"/>
        </w:rPr>
        <w:t xml:space="preserve">Coordinadora General Municipal de Mejora Regulatoria </w:t>
      </w:r>
      <w:r w:rsidR="00C12FCB" w:rsidRPr="008B5C6E">
        <w:rPr>
          <w:rFonts w:ascii="Palatino Linotype" w:eastAsiaTheme="minorHAnsi" w:hAnsi="Palatino Linotype" w:cstheme="minorBidi"/>
          <w:bCs/>
          <w:lang w:val="es-MX" w:eastAsia="es-MX"/>
        </w:rPr>
        <w:t>y de la</w:t>
      </w:r>
      <w:r w:rsidR="00C12FCB" w:rsidRPr="008B5C6E">
        <w:rPr>
          <w:rFonts w:ascii="Palatino Linotype" w:eastAsiaTheme="minorHAnsi" w:hAnsi="Palatino Linotype" w:cstheme="minorBidi"/>
          <w:b/>
          <w:bCs/>
          <w:lang w:val="es-MX" w:eastAsia="es-MX"/>
        </w:rPr>
        <w:t xml:space="preserve"> </w:t>
      </w:r>
      <w:r w:rsidR="00E0775B" w:rsidRPr="008B5C6E">
        <w:rPr>
          <w:rFonts w:ascii="Palatino Linotype" w:eastAsiaTheme="minorHAnsi" w:hAnsi="Palatino Linotype" w:cstheme="minorBidi"/>
          <w:b/>
          <w:lang w:val="es-MX" w:eastAsia="es-MX"/>
        </w:rPr>
        <w:t>Segunda Regidora y Presidenta de la Comisión de Reglamentación del Ayuntamiento de Calimaya</w:t>
      </w:r>
      <w:r w:rsidR="00E0775B" w:rsidRPr="008B5C6E">
        <w:rPr>
          <w:rFonts w:ascii="Palatino Linotype" w:eastAsiaTheme="minorHAnsi" w:hAnsi="Palatino Linotype" w:cstheme="minorBidi"/>
          <w:lang w:val="es-MX" w:eastAsia="es-MX"/>
        </w:rPr>
        <w:t>, informaron que, la información solicitada se encontraba publicada en la página oficial del Ayuntamiento, por lo que, proporcionaron</w:t>
      </w:r>
      <w:r w:rsidR="00C12FCB" w:rsidRPr="008B5C6E">
        <w:rPr>
          <w:rFonts w:ascii="Palatino Linotype" w:eastAsiaTheme="minorHAnsi" w:hAnsi="Palatino Linotype" w:cstheme="minorBidi"/>
          <w:lang w:val="es-MX" w:eastAsia="es-MX"/>
        </w:rPr>
        <w:t xml:space="preserve"> una dirección</w:t>
      </w:r>
      <w:r w:rsidR="00E0775B" w:rsidRPr="008B5C6E">
        <w:rPr>
          <w:rFonts w:ascii="Palatino Linotype" w:eastAsiaTheme="minorHAnsi" w:hAnsi="Palatino Linotype" w:cstheme="minorBidi"/>
          <w:lang w:val="es-MX" w:eastAsia="es-MX"/>
        </w:rPr>
        <w:t xml:space="preserve"> electrónica en formato cerrado, de conformidad con lo siguiente:</w:t>
      </w:r>
    </w:p>
    <w:p w14:paraId="61CA1CFD" w14:textId="77777777" w:rsidR="00E0775B" w:rsidRPr="008B5C6E" w:rsidRDefault="00E0775B" w:rsidP="00C12FCB">
      <w:pPr>
        <w:spacing w:line="360" w:lineRule="auto"/>
        <w:ind w:right="49"/>
        <w:jc w:val="both"/>
        <w:rPr>
          <w:rFonts w:ascii="Palatino Linotype" w:eastAsiaTheme="minorHAnsi" w:hAnsi="Palatino Linotype" w:cstheme="minorBidi"/>
          <w:lang w:val="es-MX" w:eastAsia="es-MX"/>
        </w:rPr>
      </w:pPr>
    </w:p>
    <w:p w14:paraId="7A7D62E8" w14:textId="42BCF06A" w:rsidR="00E0775B" w:rsidRPr="008B5C6E" w:rsidRDefault="00E0775B" w:rsidP="00C12FCB">
      <w:pPr>
        <w:spacing w:line="360" w:lineRule="auto"/>
        <w:ind w:right="49"/>
        <w:jc w:val="both"/>
        <w:rPr>
          <w:rFonts w:ascii="Palatino Linotype" w:eastAsiaTheme="minorHAnsi" w:hAnsi="Palatino Linotype" w:cstheme="minorBidi"/>
          <w:lang w:val="es-MX" w:eastAsia="es-MX"/>
        </w:rPr>
      </w:pPr>
      <w:r w:rsidRPr="008B5C6E">
        <w:rPr>
          <w:rFonts w:ascii="Palatino Linotype" w:eastAsiaTheme="minorHAnsi" w:hAnsi="Palatino Linotype" w:cstheme="minorBidi"/>
          <w:noProof/>
          <w:lang w:val="es-MX" w:eastAsia="es-MX"/>
        </w:rPr>
        <w:drawing>
          <wp:inline distT="0" distB="0" distL="0" distR="0" wp14:anchorId="655FD7D1" wp14:editId="40EBCD7F">
            <wp:extent cx="5620534" cy="447737"/>
            <wp:effectExtent l="76200" t="76200" r="132715" b="1428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20534" cy="447737"/>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bookmarkEnd w:id="6"/>
    <w:p w14:paraId="33FEB7EE" w14:textId="77777777" w:rsidR="006312EE" w:rsidRPr="008B5C6E" w:rsidRDefault="006312EE" w:rsidP="006312EE">
      <w:pPr>
        <w:spacing w:line="360" w:lineRule="auto"/>
        <w:ind w:right="49"/>
        <w:jc w:val="both"/>
        <w:rPr>
          <w:rFonts w:ascii="Palatino Linotype" w:eastAsiaTheme="minorHAnsi" w:hAnsi="Palatino Linotype" w:cstheme="minorBidi"/>
          <w:lang w:val="es-MX" w:eastAsia="es-MX"/>
        </w:rPr>
      </w:pPr>
    </w:p>
    <w:p w14:paraId="6CFA9D47" w14:textId="0EFF1368" w:rsidR="00E0775B" w:rsidRPr="008B5C6E" w:rsidRDefault="00E0775B" w:rsidP="00E0775B">
      <w:pPr>
        <w:spacing w:line="360" w:lineRule="auto"/>
        <w:ind w:right="49"/>
        <w:jc w:val="both"/>
        <w:rPr>
          <w:rFonts w:ascii="Palatino Linotype" w:eastAsiaTheme="minorHAnsi" w:hAnsi="Palatino Linotype" w:cs="Arial"/>
          <w:bCs/>
          <w:lang w:val="es-MX" w:eastAsia="en-US"/>
        </w:rPr>
      </w:pPr>
      <w:r w:rsidRPr="008B5C6E">
        <w:rPr>
          <w:rFonts w:ascii="Palatino Linotype" w:eastAsiaTheme="minorHAnsi" w:hAnsi="Palatino Linotype" w:cs="Arial"/>
          <w:bCs/>
          <w:lang w:val="es-MX" w:eastAsia="en-US"/>
        </w:rPr>
        <w:t xml:space="preserve">Primeramente, al introducir en el navegador de internet, el sitio remitido por parte del </w:t>
      </w:r>
      <w:r w:rsidRPr="008B5C6E">
        <w:rPr>
          <w:rFonts w:ascii="Palatino Linotype" w:eastAsiaTheme="minorHAnsi" w:hAnsi="Palatino Linotype" w:cs="Arial"/>
          <w:b/>
          <w:lang w:val="es-MX" w:eastAsia="en-US"/>
        </w:rPr>
        <w:t>Sujeto Obligado</w:t>
      </w:r>
      <w:r w:rsidRPr="008B5C6E">
        <w:rPr>
          <w:rFonts w:ascii="Palatino Linotype" w:eastAsiaTheme="minorHAnsi" w:hAnsi="Palatino Linotype" w:cs="Arial"/>
          <w:bCs/>
          <w:lang w:val="es-MX" w:eastAsia="en-US"/>
        </w:rPr>
        <w:t xml:space="preserve"> se tiene que remite a la página principal del </w:t>
      </w:r>
      <w:r w:rsidRPr="008B5C6E">
        <w:rPr>
          <w:rFonts w:ascii="Palatino Linotype" w:eastAsiaTheme="minorHAnsi" w:hAnsi="Palatino Linotype" w:cs="Arial"/>
          <w:b/>
          <w:lang w:val="es-MX" w:eastAsia="en-US"/>
        </w:rPr>
        <w:t>Ayuntamiento de Calimaya</w:t>
      </w:r>
      <w:r w:rsidRPr="008B5C6E">
        <w:rPr>
          <w:rFonts w:ascii="Palatino Linotype" w:eastAsiaTheme="minorHAnsi" w:hAnsi="Palatino Linotype" w:cs="Arial"/>
          <w:bCs/>
          <w:lang w:val="es-MX" w:eastAsia="en-US"/>
        </w:rPr>
        <w:t>; por lo que, a manera de ejemplo, se inserta la siguiente captura de pantalla:</w:t>
      </w:r>
    </w:p>
    <w:p w14:paraId="6570AC78" w14:textId="77777777" w:rsidR="00E0775B" w:rsidRPr="008B5C6E" w:rsidRDefault="00E0775B" w:rsidP="00E0775B">
      <w:pPr>
        <w:spacing w:line="360" w:lineRule="auto"/>
        <w:ind w:right="49"/>
        <w:jc w:val="both"/>
        <w:rPr>
          <w:rFonts w:ascii="Palatino Linotype" w:eastAsiaTheme="minorHAnsi" w:hAnsi="Palatino Linotype" w:cs="Arial"/>
          <w:bCs/>
          <w:lang w:val="es-MX" w:eastAsia="en-US"/>
        </w:rPr>
      </w:pPr>
    </w:p>
    <w:p w14:paraId="2E956537" w14:textId="5DB745C0" w:rsidR="00E0775B" w:rsidRPr="008B5C6E" w:rsidRDefault="00E0775B" w:rsidP="00E0775B">
      <w:pPr>
        <w:spacing w:line="360" w:lineRule="auto"/>
        <w:ind w:right="49"/>
        <w:jc w:val="center"/>
        <w:rPr>
          <w:rFonts w:ascii="Palatino Linotype" w:eastAsiaTheme="minorHAnsi" w:hAnsi="Palatino Linotype" w:cs="Arial"/>
          <w:bCs/>
          <w:lang w:val="es-MX" w:eastAsia="en-US"/>
        </w:rPr>
      </w:pPr>
      <w:r w:rsidRPr="008B5C6E">
        <w:rPr>
          <w:rFonts w:ascii="Palatino Linotype" w:eastAsiaTheme="minorHAnsi" w:hAnsi="Palatino Linotype" w:cs="Arial"/>
          <w:bCs/>
          <w:noProof/>
          <w:lang w:val="es-MX" w:eastAsia="es-MX"/>
        </w:rPr>
        <w:lastRenderedPageBreak/>
        <w:drawing>
          <wp:inline distT="0" distB="0" distL="0" distR="0" wp14:anchorId="5AFBBB27" wp14:editId="786E13A2">
            <wp:extent cx="5791835" cy="2566035"/>
            <wp:effectExtent l="152400" t="152400" r="361315" b="3676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566035"/>
                    </a:xfrm>
                    <a:prstGeom prst="rect">
                      <a:avLst/>
                    </a:prstGeom>
                    <a:ln>
                      <a:noFill/>
                    </a:ln>
                    <a:effectLst>
                      <a:outerShdw blurRad="292100" dist="139700" dir="2700000" algn="tl" rotWithShape="0">
                        <a:srgbClr val="333333">
                          <a:alpha val="65000"/>
                        </a:srgbClr>
                      </a:outerShdw>
                    </a:effectLst>
                  </pic:spPr>
                </pic:pic>
              </a:graphicData>
            </a:graphic>
          </wp:inline>
        </w:drawing>
      </w:r>
    </w:p>
    <w:p w14:paraId="3458BEDB" w14:textId="7F024035" w:rsidR="00E0775B" w:rsidRPr="008B5C6E" w:rsidRDefault="00E0775B" w:rsidP="00E0775B">
      <w:pPr>
        <w:spacing w:line="360" w:lineRule="auto"/>
        <w:jc w:val="both"/>
        <w:rPr>
          <w:rFonts w:ascii="Palatino Linotype" w:hAnsi="Palatino Linotype" w:cs="Tahoma"/>
          <w:bCs/>
        </w:rPr>
      </w:pPr>
      <w:r w:rsidRPr="008B5C6E">
        <w:rPr>
          <w:rFonts w:ascii="Palatino Linotype" w:hAnsi="Palatino Linotype" w:cs="Tahoma"/>
          <w:bCs/>
        </w:rPr>
        <w:t>Visto lo anterior, únicamente se constata que, la página a la que dirige no contiene la información solicitada. En su lugar, el enlace dirige a</w:t>
      </w:r>
      <w:r w:rsidR="007F4E83" w:rsidRPr="008B5C6E">
        <w:rPr>
          <w:rFonts w:ascii="Palatino Linotype" w:hAnsi="Palatino Linotype" w:cs="Tahoma"/>
          <w:bCs/>
        </w:rPr>
        <w:t>l portal principal del Ayuntamiento</w:t>
      </w:r>
      <w:r w:rsidRPr="008B5C6E">
        <w:rPr>
          <w:rFonts w:ascii="Palatino Linotype" w:hAnsi="Palatino Linotype" w:cs="Tahoma"/>
          <w:bCs/>
        </w:rPr>
        <w:t>.</w:t>
      </w:r>
    </w:p>
    <w:p w14:paraId="4B9EA329" w14:textId="77777777" w:rsidR="00E0775B" w:rsidRPr="008B5C6E" w:rsidRDefault="00E0775B" w:rsidP="00E0775B">
      <w:pPr>
        <w:spacing w:line="360" w:lineRule="auto"/>
        <w:jc w:val="both"/>
        <w:rPr>
          <w:rFonts w:ascii="Palatino Linotype" w:hAnsi="Palatino Linotype" w:cs="Tahoma"/>
          <w:bCs/>
        </w:rPr>
      </w:pPr>
    </w:p>
    <w:p w14:paraId="5F3D8CBB" w14:textId="14661FED" w:rsidR="00E0775B" w:rsidRPr="008B5C6E" w:rsidRDefault="00E0775B" w:rsidP="007F4E83">
      <w:pPr>
        <w:spacing w:line="360" w:lineRule="auto"/>
        <w:jc w:val="both"/>
        <w:rPr>
          <w:rFonts w:ascii="Palatino Linotype" w:eastAsiaTheme="minorHAnsi" w:hAnsi="Palatino Linotype" w:cs="Arial"/>
          <w:lang w:val="es-MX" w:eastAsia="en-US"/>
        </w:rPr>
      </w:pPr>
      <w:r w:rsidRPr="008B5C6E">
        <w:rPr>
          <w:rFonts w:ascii="Palatino Linotype" w:hAnsi="Palatino Linotype" w:cs="Tahoma"/>
          <w:bCs/>
        </w:rPr>
        <w:t>Este sentido</w:t>
      </w:r>
      <w:r w:rsidRPr="008B5C6E">
        <w:rPr>
          <w:rFonts w:ascii="Palatino Linotype" w:eastAsiaTheme="minorHAnsi" w:hAnsi="Palatino Linotype" w:cs="Arial"/>
          <w:lang w:val="es-MX" w:eastAsia="en-US"/>
        </w:rPr>
        <w:t xml:space="preserve">, dicha orientación al particular resulta insuficiente, al no cumplir con los lineamientos que exige el numeral 161, de la ley de la materia, lo anterior en razón de que al ingresar al link remitido por el </w:t>
      </w:r>
      <w:r w:rsidRPr="008B5C6E">
        <w:rPr>
          <w:rFonts w:ascii="Palatino Linotype" w:eastAsiaTheme="minorHAnsi" w:hAnsi="Palatino Linotype" w:cs="Arial"/>
          <w:b/>
          <w:lang w:val="es-MX" w:eastAsia="en-US"/>
        </w:rPr>
        <w:t>Sujeto Obligado</w:t>
      </w:r>
      <w:r w:rsidRPr="008B5C6E">
        <w:rPr>
          <w:rFonts w:ascii="Palatino Linotype" w:eastAsiaTheme="minorHAnsi" w:hAnsi="Palatino Linotype" w:cs="Arial"/>
          <w:lang w:val="es-MX" w:eastAsia="en-US"/>
        </w:rPr>
        <w:t xml:space="preserve">, se requiere hacer una búsqueda en toda la información ahí publicada, lo que demuestra que la fuente no es precisa y concreta, ya que finalmente al lograr ingresar al portal de transparencia, se encuentra un gran cúmulo de información, que hace imposible identificar la referencia correcta en la cual, el </w:t>
      </w:r>
      <w:r w:rsidRPr="008B5C6E">
        <w:rPr>
          <w:rFonts w:ascii="Palatino Linotype" w:eastAsiaTheme="minorHAnsi" w:hAnsi="Palatino Linotype" w:cs="Arial"/>
          <w:b/>
          <w:lang w:val="es-MX" w:eastAsia="en-US"/>
        </w:rPr>
        <w:t>Recurrente</w:t>
      </w:r>
      <w:r w:rsidRPr="008B5C6E">
        <w:rPr>
          <w:rFonts w:ascii="Palatino Linotype" w:eastAsiaTheme="minorHAnsi" w:hAnsi="Palatino Linotype" w:cs="Arial"/>
          <w:lang w:val="es-MX" w:eastAsia="en-US"/>
        </w:rPr>
        <w:t xml:space="preserve"> obtendrá la información; p</w:t>
      </w:r>
      <w:r w:rsidRPr="008B5C6E">
        <w:rPr>
          <w:rFonts w:ascii="Palatino Linotype" w:hAnsi="Palatino Linotype" w:cs="Arial"/>
        </w:rPr>
        <w:t>ara efecto de fundar y motivar la precedente aseveración, se parte de la premisa normativa siguiente:</w:t>
      </w:r>
    </w:p>
    <w:p w14:paraId="2CE38584" w14:textId="77777777" w:rsidR="007F4E83" w:rsidRPr="008B5C6E" w:rsidRDefault="007F4E83" w:rsidP="007F4E83">
      <w:pPr>
        <w:spacing w:line="360" w:lineRule="auto"/>
        <w:jc w:val="both"/>
        <w:rPr>
          <w:rFonts w:ascii="Palatino Linotype" w:eastAsiaTheme="minorHAnsi" w:hAnsi="Palatino Linotype" w:cs="Arial"/>
          <w:lang w:val="es-MX" w:eastAsia="en-US"/>
        </w:rPr>
      </w:pPr>
    </w:p>
    <w:p w14:paraId="574CDC11" w14:textId="77777777" w:rsidR="00E0775B" w:rsidRPr="008B5C6E" w:rsidRDefault="00E0775B" w:rsidP="00E0775B">
      <w:pPr>
        <w:spacing w:after="160" w:line="360" w:lineRule="auto"/>
        <w:ind w:right="51"/>
        <w:jc w:val="both"/>
        <w:rPr>
          <w:rFonts w:ascii="Palatino Linotype" w:hAnsi="Palatino Linotype" w:cs="Arial"/>
        </w:rPr>
      </w:pPr>
      <w:r w:rsidRPr="008B5C6E">
        <w:rPr>
          <w:rFonts w:ascii="Palatino Linotype" w:hAnsi="Palatino Linotype" w:cs="Arial"/>
        </w:rPr>
        <w:t xml:space="preserve">Los artículos 11 y 161, de la Ley de Transparencia y Acceso a la Información Pública del Estado de México y Municipios señalan diversas características que debe tener la </w:t>
      </w:r>
      <w:r w:rsidRPr="008B5C6E">
        <w:rPr>
          <w:rFonts w:ascii="Palatino Linotype" w:hAnsi="Palatino Linotype" w:cs="Arial"/>
        </w:rPr>
        <w:lastRenderedPageBreak/>
        <w:t>información desde el momento de su generación, publicación y entrega, así como la forma en que se deberá consultar la información, señalando una fuente precisa y concreta, a saber:</w:t>
      </w:r>
    </w:p>
    <w:p w14:paraId="3AA354DD" w14:textId="77777777" w:rsidR="00E0775B" w:rsidRPr="008B5C6E" w:rsidRDefault="00E0775B" w:rsidP="00E0775B">
      <w:pPr>
        <w:spacing w:after="160" w:line="360" w:lineRule="auto"/>
        <w:ind w:right="51"/>
        <w:jc w:val="both"/>
        <w:rPr>
          <w:rFonts w:ascii="Palatino Linotype" w:hAnsi="Palatino Linotype" w:cs="Arial"/>
          <w:sz w:val="2"/>
        </w:rPr>
      </w:pPr>
    </w:p>
    <w:p w14:paraId="26FB7036" w14:textId="77777777" w:rsidR="00E0775B" w:rsidRPr="008B5C6E" w:rsidRDefault="00E0775B" w:rsidP="00E0775B">
      <w:pPr>
        <w:spacing w:after="160"/>
        <w:ind w:left="567" w:right="616"/>
        <w:jc w:val="both"/>
        <w:rPr>
          <w:rFonts w:ascii="Palatino Linotype" w:eastAsiaTheme="minorHAnsi" w:hAnsi="Palatino Linotype" w:cstheme="minorBidi"/>
          <w:i/>
          <w:sz w:val="22"/>
          <w:szCs w:val="22"/>
          <w:lang w:val="es-MX" w:eastAsia="en-US"/>
        </w:rPr>
      </w:pPr>
      <w:r w:rsidRPr="008B5C6E">
        <w:rPr>
          <w:rFonts w:ascii="Palatino Linotype" w:eastAsiaTheme="minorHAnsi" w:hAnsi="Palatino Linotype" w:cstheme="minorBidi"/>
          <w:b/>
          <w:i/>
          <w:sz w:val="22"/>
          <w:szCs w:val="22"/>
          <w:lang w:val="es-MX" w:eastAsia="en-US"/>
        </w:rPr>
        <w:t>Artículo 11.</w:t>
      </w:r>
      <w:r w:rsidRPr="008B5C6E">
        <w:rPr>
          <w:rFonts w:ascii="Palatino Linotype" w:eastAsiaTheme="minorHAnsi" w:hAnsi="Palatino Linotype" w:cstheme="minorBidi"/>
          <w:i/>
          <w:sz w:val="22"/>
          <w:szCs w:val="22"/>
          <w:lang w:val="es-MX" w:eastAsia="en-US"/>
        </w:rPr>
        <w:t xml:space="preserve"> En la generación, publicación y</w:t>
      </w:r>
      <w:r w:rsidRPr="008B5C6E">
        <w:rPr>
          <w:rFonts w:ascii="Palatino Linotype" w:eastAsiaTheme="minorHAnsi" w:hAnsi="Palatino Linotype" w:cstheme="minorBidi"/>
          <w:b/>
          <w:i/>
          <w:sz w:val="22"/>
          <w:szCs w:val="22"/>
          <w:lang w:val="es-MX" w:eastAsia="en-US"/>
        </w:rPr>
        <w:t xml:space="preserve"> </w:t>
      </w:r>
      <w:r w:rsidRPr="008B5C6E">
        <w:rPr>
          <w:rFonts w:ascii="Palatino Linotype" w:eastAsiaTheme="minorHAnsi" w:hAnsi="Palatino Linotype" w:cstheme="minorBidi"/>
          <w:b/>
          <w:i/>
          <w:sz w:val="22"/>
          <w:szCs w:val="22"/>
          <w:u w:val="single"/>
          <w:lang w:val="es-MX" w:eastAsia="en-US"/>
        </w:rPr>
        <w:t>entrega de información se deberá</w:t>
      </w:r>
      <w:r w:rsidRPr="008B5C6E">
        <w:rPr>
          <w:rFonts w:ascii="Palatino Linotype" w:eastAsiaTheme="minorHAnsi" w:hAnsi="Palatino Linotype" w:cstheme="minorBidi"/>
          <w:i/>
          <w:sz w:val="22"/>
          <w:szCs w:val="22"/>
          <w:lang w:val="es-MX" w:eastAsia="en-US"/>
        </w:rPr>
        <w:t xml:space="preserve"> </w:t>
      </w:r>
      <w:r w:rsidRPr="008B5C6E">
        <w:rPr>
          <w:rFonts w:ascii="Palatino Linotype" w:eastAsiaTheme="minorHAnsi" w:hAnsi="Palatino Linotype" w:cstheme="minorBidi"/>
          <w:b/>
          <w:i/>
          <w:sz w:val="22"/>
          <w:szCs w:val="22"/>
          <w:u w:val="single"/>
          <w:lang w:val="es-MX" w:eastAsia="en-US"/>
        </w:rPr>
        <w:t>garantizar que ésta sea accesible, actualizada, completa, congruente, confiable, verificable, veraz, integral, oportuna y expedita</w:t>
      </w:r>
      <w:r w:rsidRPr="008B5C6E">
        <w:rPr>
          <w:rFonts w:ascii="Palatino Linotype" w:eastAsiaTheme="minorHAnsi" w:hAnsi="Palatino Linotype" w:cstheme="minorBidi"/>
          <w:i/>
          <w:sz w:val="22"/>
          <w:szCs w:val="22"/>
          <w:lang w:val="es-MX" w:eastAsia="en-US"/>
        </w:rPr>
        <w:t>, sujeta a un claro régimen de excepciones que deberá estar definido y ser además legítima y estrictamente necesaria en una sociedad democrática, por lo que atenderá las necesidades del derecho de acceso a la información de toda persona.</w:t>
      </w:r>
    </w:p>
    <w:p w14:paraId="170C9DDD" w14:textId="77777777" w:rsidR="00E0775B" w:rsidRPr="008B5C6E" w:rsidRDefault="00E0775B" w:rsidP="00E0775B">
      <w:pPr>
        <w:spacing w:after="160"/>
        <w:ind w:left="567" w:right="616"/>
        <w:jc w:val="both"/>
        <w:rPr>
          <w:rFonts w:ascii="Palatino Linotype" w:eastAsiaTheme="minorHAnsi" w:hAnsi="Palatino Linotype" w:cstheme="minorBidi"/>
          <w:b/>
          <w:i/>
          <w:sz w:val="22"/>
          <w:szCs w:val="22"/>
          <w:lang w:val="es-MX" w:eastAsia="en-US"/>
        </w:rPr>
      </w:pPr>
      <w:r w:rsidRPr="008B5C6E">
        <w:rPr>
          <w:rFonts w:ascii="Palatino Linotype" w:eastAsiaTheme="minorHAnsi" w:hAnsi="Palatino Linotype" w:cstheme="minorBidi"/>
          <w:b/>
          <w:i/>
          <w:sz w:val="22"/>
          <w:szCs w:val="22"/>
          <w:lang w:val="es-MX" w:eastAsia="en-US"/>
        </w:rPr>
        <w:t>[…]</w:t>
      </w:r>
    </w:p>
    <w:p w14:paraId="5A10DD62" w14:textId="77777777" w:rsidR="00E0775B" w:rsidRPr="008B5C6E" w:rsidRDefault="00E0775B" w:rsidP="00E0775B">
      <w:pPr>
        <w:spacing w:after="160"/>
        <w:ind w:left="567" w:right="616"/>
        <w:jc w:val="both"/>
        <w:rPr>
          <w:rFonts w:ascii="Palatino Linotype" w:eastAsiaTheme="minorHAnsi" w:hAnsi="Palatino Linotype" w:cstheme="minorBidi"/>
          <w:b/>
          <w:i/>
          <w:sz w:val="22"/>
          <w:szCs w:val="22"/>
          <w:u w:val="single"/>
          <w:lang w:val="es-MX" w:eastAsia="en-US"/>
        </w:rPr>
      </w:pPr>
      <w:r w:rsidRPr="008B5C6E">
        <w:rPr>
          <w:rFonts w:ascii="Palatino Linotype" w:eastAsiaTheme="minorHAnsi" w:hAnsi="Palatino Linotype" w:cstheme="minorBidi"/>
          <w:b/>
          <w:i/>
          <w:sz w:val="22"/>
          <w:szCs w:val="22"/>
          <w:lang w:val="es-MX" w:eastAsia="en-US"/>
        </w:rPr>
        <w:t>Artículo 161.</w:t>
      </w:r>
      <w:r w:rsidRPr="008B5C6E">
        <w:rPr>
          <w:rFonts w:ascii="Palatino Linotype" w:eastAsiaTheme="minorHAnsi" w:hAnsi="Palatino Linotype" w:cstheme="minorBidi"/>
          <w:i/>
          <w:sz w:val="22"/>
          <w:szCs w:val="22"/>
          <w:lang w:val="es-MX" w:eastAsia="en-U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8B5C6E">
        <w:rPr>
          <w:rFonts w:ascii="Palatino Linotype" w:eastAsiaTheme="minorHAnsi" w:hAnsi="Palatino Linotype" w:cstheme="minorBidi"/>
          <w:b/>
          <w:i/>
          <w:sz w:val="22"/>
          <w:szCs w:val="22"/>
          <w:lang w:val="es-MX" w:eastAsia="en-US"/>
        </w:rPr>
        <w:t xml:space="preserve">la fuente, el lugar y la forma en que puede consultar, reproducir o adquirir dicha información en un plazo no mayor a cinco días hábiles. </w:t>
      </w:r>
      <w:r w:rsidRPr="008B5C6E">
        <w:rPr>
          <w:rFonts w:ascii="Palatino Linotype" w:eastAsiaTheme="minorHAnsi" w:hAnsi="Palatino Linotype" w:cstheme="minorBidi"/>
          <w:b/>
          <w:i/>
          <w:sz w:val="22"/>
          <w:szCs w:val="22"/>
          <w:u w:val="single"/>
          <w:lang w:val="es-MX" w:eastAsia="en-US"/>
        </w:rPr>
        <w:t>La fuente deberá ser precisa y concreta y no debe implicar que el solicitante realice una búsqueda en toda la información que se encuentre disponible.</w:t>
      </w:r>
    </w:p>
    <w:p w14:paraId="5409D7FC" w14:textId="77777777" w:rsidR="00E0775B" w:rsidRPr="008B5C6E" w:rsidRDefault="00E0775B" w:rsidP="00E0775B">
      <w:pPr>
        <w:spacing w:after="160" w:line="360" w:lineRule="auto"/>
        <w:ind w:right="51"/>
        <w:jc w:val="both"/>
        <w:rPr>
          <w:rFonts w:ascii="Palatino Linotype" w:hAnsi="Palatino Linotype" w:cs="Arial"/>
          <w:sz w:val="8"/>
        </w:rPr>
      </w:pPr>
    </w:p>
    <w:p w14:paraId="18AFC128" w14:textId="77777777" w:rsidR="00E0775B" w:rsidRPr="008B5C6E" w:rsidRDefault="00E0775B" w:rsidP="00E0775B">
      <w:pPr>
        <w:spacing w:after="160" w:line="360" w:lineRule="auto"/>
        <w:ind w:right="51"/>
        <w:jc w:val="both"/>
        <w:rPr>
          <w:rFonts w:ascii="Palatino Linotype" w:hAnsi="Palatino Linotype" w:cs="Arial"/>
        </w:rPr>
      </w:pPr>
      <w:r w:rsidRPr="008B5C6E">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8B5C6E">
        <w:rPr>
          <w:rFonts w:ascii="Palatino Linotype" w:hAnsi="Palatino Linotype" w:cs="Arial"/>
          <w:b/>
          <w:u w:val="single"/>
        </w:rPr>
        <w:t>haciéndole saber al solicitante como podrá consultar, reproducir o adquirir la información, en un plazo no mayor a cinco días hábiles</w:t>
      </w:r>
      <w:r w:rsidRPr="008B5C6E">
        <w:rPr>
          <w:rFonts w:ascii="Palatino Linotype" w:hAnsi="Palatino Linotype" w:cs="Arial"/>
        </w:rPr>
        <w:t>, comprendiendo:</w:t>
      </w:r>
    </w:p>
    <w:p w14:paraId="2991D082" w14:textId="77777777" w:rsidR="00E0775B" w:rsidRPr="008B5C6E" w:rsidRDefault="00E0775B" w:rsidP="00E0775B">
      <w:pPr>
        <w:numPr>
          <w:ilvl w:val="0"/>
          <w:numId w:val="8"/>
        </w:numPr>
        <w:spacing w:after="160" w:line="360" w:lineRule="auto"/>
        <w:ind w:right="51"/>
        <w:jc w:val="both"/>
        <w:rPr>
          <w:rFonts w:ascii="Palatino Linotype" w:hAnsi="Palatino Linotype" w:cs="Arial"/>
        </w:rPr>
      </w:pPr>
      <w:r w:rsidRPr="008B5C6E">
        <w:rPr>
          <w:rFonts w:ascii="Palatino Linotype" w:hAnsi="Palatino Linotype" w:cs="Arial"/>
        </w:rPr>
        <w:t>La fuente</w:t>
      </w:r>
    </w:p>
    <w:p w14:paraId="59F8CED0" w14:textId="77777777" w:rsidR="00E0775B" w:rsidRPr="008B5C6E" w:rsidRDefault="00E0775B" w:rsidP="00E0775B">
      <w:pPr>
        <w:numPr>
          <w:ilvl w:val="0"/>
          <w:numId w:val="8"/>
        </w:numPr>
        <w:spacing w:after="160" w:line="360" w:lineRule="auto"/>
        <w:ind w:right="51"/>
        <w:jc w:val="both"/>
        <w:rPr>
          <w:rFonts w:ascii="Palatino Linotype" w:hAnsi="Palatino Linotype" w:cs="Arial"/>
        </w:rPr>
      </w:pPr>
      <w:r w:rsidRPr="008B5C6E">
        <w:rPr>
          <w:rFonts w:ascii="Palatino Linotype" w:hAnsi="Palatino Linotype" w:cs="Arial"/>
        </w:rPr>
        <w:t>El lugar y</w:t>
      </w:r>
    </w:p>
    <w:p w14:paraId="3922D542" w14:textId="77777777" w:rsidR="00E0775B" w:rsidRPr="008B5C6E" w:rsidRDefault="00E0775B" w:rsidP="00E0775B">
      <w:pPr>
        <w:numPr>
          <w:ilvl w:val="0"/>
          <w:numId w:val="8"/>
        </w:numPr>
        <w:spacing w:after="160" w:line="360" w:lineRule="auto"/>
        <w:ind w:right="51"/>
        <w:jc w:val="both"/>
        <w:rPr>
          <w:rFonts w:ascii="Palatino Linotype" w:hAnsi="Palatino Linotype" w:cs="Arial"/>
        </w:rPr>
      </w:pPr>
      <w:r w:rsidRPr="008B5C6E">
        <w:rPr>
          <w:rFonts w:ascii="Palatino Linotype" w:hAnsi="Palatino Linotype" w:cs="Arial"/>
        </w:rPr>
        <w:t xml:space="preserve">La forma </w:t>
      </w:r>
    </w:p>
    <w:p w14:paraId="085C1AB3" w14:textId="77777777" w:rsidR="00E0775B" w:rsidRPr="008B5C6E" w:rsidRDefault="00E0775B" w:rsidP="00E0775B">
      <w:pPr>
        <w:spacing w:after="160" w:line="360" w:lineRule="auto"/>
        <w:ind w:right="51"/>
        <w:jc w:val="both"/>
        <w:rPr>
          <w:rFonts w:ascii="Palatino Linotype" w:hAnsi="Palatino Linotype" w:cs="Arial"/>
        </w:rPr>
      </w:pPr>
      <w:r w:rsidRPr="008B5C6E">
        <w:rPr>
          <w:rFonts w:ascii="Palatino Linotype" w:hAnsi="Palatino Linotype" w:cs="Arial"/>
        </w:rPr>
        <w:lastRenderedPageBreak/>
        <w:t xml:space="preserve">Asimismo, se establece que la fuente de la información </w:t>
      </w:r>
      <w:r w:rsidRPr="008B5C6E">
        <w:rPr>
          <w:rFonts w:ascii="Palatino Linotype" w:hAnsi="Palatino Linotype" w:cs="Arial"/>
          <w:b/>
        </w:rPr>
        <w:t>deberá ser</w:t>
      </w:r>
      <w:r w:rsidRPr="008B5C6E">
        <w:rPr>
          <w:rFonts w:ascii="Palatino Linotype" w:hAnsi="Palatino Linotype" w:cs="Arial"/>
        </w:rPr>
        <w:t>:</w:t>
      </w:r>
    </w:p>
    <w:p w14:paraId="5078F0B6" w14:textId="77777777" w:rsidR="00E0775B" w:rsidRPr="008B5C6E" w:rsidRDefault="00E0775B" w:rsidP="00E0775B">
      <w:pPr>
        <w:numPr>
          <w:ilvl w:val="0"/>
          <w:numId w:val="9"/>
        </w:numPr>
        <w:spacing w:after="160" w:line="360" w:lineRule="auto"/>
        <w:ind w:right="51"/>
        <w:jc w:val="both"/>
        <w:rPr>
          <w:rFonts w:ascii="Palatino Linotype" w:hAnsi="Palatino Linotype" w:cs="Arial"/>
        </w:rPr>
      </w:pPr>
      <w:r w:rsidRPr="008B5C6E">
        <w:rPr>
          <w:rFonts w:ascii="Palatino Linotype" w:hAnsi="Palatino Linotype" w:cs="Arial"/>
        </w:rPr>
        <w:t>Precisa</w:t>
      </w:r>
    </w:p>
    <w:p w14:paraId="4AB74BFC" w14:textId="77777777" w:rsidR="00E0775B" w:rsidRPr="008B5C6E" w:rsidRDefault="00E0775B" w:rsidP="00E0775B">
      <w:pPr>
        <w:numPr>
          <w:ilvl w:val="0"/>
          <w:numId w:val="9"/>
        </w:numPr>
        <w:spacing w:after="160" w:line="360" w:lineRule="auto"/>
        <w:ind w:right="51"/>
        <w:jc w:val="both"/>
        <w:rPr>
          <w:rFonts w:ascii="Palatino Linotype" w:hAnsi="Palatino Linotype" w:cs="Arial"/>
        </w:rPr>
      </w:pPr>
      <w:r w:rsidRPr="008B5C6E">
        <w:rPr>
          <w:rFonts w:ascii="Palatino Linotype" w:hAnsi="Palatino Linotype" w:cs="Arial"/>
        </w:rPr>
        <w:t>Concreta</w:t>
      </w:r>
    </w:p>
    <w:p w14:paraId="74EAE287" w14:textId="77777777" w:rsidR="00E0775B" w:rsidRPr="008B5C6E" w:rsidRDefault="00E0775B" w:rsidP="00E0775B">
      <w:pPr>
        <w:numPr>
          <w:ilvl w:val="0"/>
          <w:numId w:val="9"/>
        </w:numPr>
        <w:spacing w:after="160" w:line="360" w:lineRule="auto"/>
        <w:ind w:right="51"/>
        <w:jc w:val="both"/>
        <w:rPr>
          <w:rFonts w:ascii="Palatino Linotype" w:hAnsi="Palatino Linotype" w:cs="Arial"/>
          <w:u w:val="single"/>
        </w:rPr>
      </w:pPr>
      <w:r w:rsidRPr="008B5C6E">
        <w:rPr>
          <w:rFonts w:ascii="Palatino Linotype" w:hAnsi="Palatino Linotype" w:cs="Arial"/>
          <w:u w:val="single"/>
        </w:rPr>
        <w:t>Y NO debe implicar que el solicitante realice una búsqueda en toda la información que se encuentre disponible.</w:t>
      </w:r>
    </w:p>
    <w:p w14:paraId="72014907" w14:textId="77777777" w:rsidR="00E0775B" w:rsidRPr="008B5C6E" w:rsidRDefault="00E0775B" w:rsidP="00E0775B">
      <w:pPr>
        <w:spacing w:line="360" w:lineRule="auto"/>
        <w:ind w:left="720" w:right="51"/>
        <w:jc w:val="both"/>
        <w:rPr>
          <w:rFonts w:ascii="Palatino Linotype" w:hAnsi="Palatino Linotype" w:cs="Arial"/>
          <w:b/>
          <w:sz w:val="18"/>
          <w:u w:val="single"/>
        </w:rPr>
      </w:pPr>
    </w:p>
    <w:p w14:paraId="365B98A4" w14:textId="77777777" w:rsidR="00E0775B" w:rsidRPr="008B5C6E" w:rsidRDefault="00E0775B" w:rsidP="00E0775B">
      <w:pPr>
        <w:spacing w:line="360" w:lineRule="auto"/>
        <w:ind w:right="51"/>
        <w:jc w:val="both"/>
        <w:rPr>
          <w:rFonts w:ascii="Palatino Linotype" w:eastAsiaTheme="minorHAnsi" w:hAnsi="Palatino Linotype" w:cs="Arial"/>
          <w:lang w:val="es-MX" w:eastAsia="en-US"/>
        </w:rPr>
      </w:pPr>
      <w:r w:rsidRPr="008B5C6E">
        <w:rPr>
          <w:rFonts w:ascii="Palatino Linotype" w:eastAsiaTheme="minorHAnsi" w:hAnsi="Palatino Linotype" w:cs="Arial"/>
          <w:lang w:val="es-MX" w:eastAsia="en-US"/>
        </w:rPr>
        <w:t xml:space="preserve">Imperativos legales que establecen el procedimiento que debe seguir el </w:t>
      </w:r>
      <w:r w:rsidRPr="008B5C6E">
        <w:rPr>
          <w:rFonts w:ascii="Palatino Linotype" w:eastAsiaTheme="minorHAnsi" w:hAnsi="Palatino Linotype" w:cs="Arial"/>
          <w:b/>
          <w:lang w:val="es-MX" w:eastAsia="en-US"/>
        </w:rPr>
        <w:t xml:space="preserve">Sujeto Obligado </w:t>
      </w:r>
      <w:r w:rsidRPr="008B5C6E">
        <w:rPr>
          <w:rFonts w:ascii="Palatino Linotype" w:eastAsiaTheme="minorHAnsi" w:hAnsi="Palatino Linotype" w:cs="Arial"/>
          <w:lang w:val="es-MX" w:eastAsia="en-US"/>
        </w:rPr>
        <w:t xml:space="preserve">para que pueda tomarse como válida su orientación sobre la forma en que puede consultar la información requerida, y que en la especie no acontece, ello porque contrario a lo que establece el </w:t>
      </w:r>
      <w:r w:rsidRPr="008B5C6E">
        <w:rPr>
          <w:rFonts w:ascii="Palatino Linotype" w:eastAsiaTheme="minorHAnsi" w:hAnsi="Palatino Linotype" w:cs="Arial"/>
          <w:b/>
          <w:lang w:val="es-MX" w:eastAsia="en-US"/>
        </w:rPr>
        <w:t>Sujeto Obligado</w:t>
      </w:r>
      <w:r w:rsidRPr="008B5C6E">
        <w:rPr>
          <w:rFonts w:ascii="Palatino Linotype" w:eastAsiaTheme="minorHAnsi" w:hAnsi="Palatino Linotype" w:cs="Arial"/>
          <w:lang w:val="es-MX" w:eastAsia="en-US"/>
        </w:rPr>
        <w:t xml:space="preserve">, la fuente donde a su decir se encuentra la información, </w:t>
      </w:r>
      <w:r w:rsidRPr="008B5C6E">
        <w:rPr>
          <w:rFonts w:ascii="Palatino Linotype" w:eastAsiaTheme="minorHAnsi" w:hAnsi="Palatino Linotype" w:cs="Arial"/>
          <w:b/>
          <w:u w:val="single"/>
          <w:lang w:val="es-MX" w:eastAsia="en-US"/>
        </w:rPr>
        <w:t>no es precisa</w:t>
      </w:r>
      <w:r w:rsidRPr="008B5C6E">
        <w:rPr>
          <w:rFonts w:ascii="Palatino Linotype" w:eastAsiaTheme="minorHAnsi" w:hAnsi="Palatino Linotype" w:cs="Arial"/>
          <w:lang w:val="es-MX" w:eastAsia="en-US"/>
        </w:rPr>
        <w:t xml:space="preserve"> por no señalarse el lugar específico donde se encuentra la información solicitada; </w:t>
      </w:r>
      <w:r w:rsidRPr="008B5C6E">
        <w:rPr>
          <w:rFonts w:ascii="Palatino Linotype" w:eastAsiaTheme="minorHAnsi" w:hAnsi="Palatino Linotype" w:cs="Arial"/>
          <w:b/>
          <w:u w:val="single"/>
          <w:lang w:val="es-MX" w:eastAsia="en-US"/>
        </w:rPr>
        <w:t>no es concreta</w:t>
      </w:r>
      <w:r w:rsidRPr="008B5C6E">
        <w:rPr>
          <w:rFonts w:ascii="Palatino Linotype" w:eastAsiaTheme="minorHAnsi" w:hAnsi="Palatino Linotype" w:cs="Arial"/>
          <w:lang w:val="es-MX" w:eastAsia="en-US"/>
        </w:rPr>
        <w:t xml:space="preserve"> porque su fuente no es sólida, sino por el contrario ésta resulta abstracta y desinforma al crear incertidumbre con el cúmulo de información ahí establecida; y por último, su fuente </w:t>
      </w:r>
      <w:r w:rsidRPr="008B5C6E">
        <w:rPr>
          <w:rFonts w:ascii="Palatino Linotype" w:eastAsiaTheme="minorHAnsi" w:hAnsi="Palatino Linotype" w:cs="Arial"/>
          <w:b/>
          <w:lang w:val="es-MX" w:eastAsia="en-US"/>
        </w:rPr>
        <w:t>SÍ implica que el solicitante realice una búsqueda en toda la información que se encuentra disponible</w:t>
      </w:r>
      <w:r w:rsidRPr="008B5C6E">
        <w:rPr>
          <w:rFonts w:ascii="Palatino Linotype" w:eastAsiaTheme="minorHAnsi" w:hAnsi="Palatino Linotype" w:cs="Arial"/>
          <w:lang w:val="es-MX" w:eastAsia="en-US"/>
        </w:rPr>
        <w:t>, lo que a todas luces transgrede el numeral citado.</w:t>
      </w:r>
    </w:p>
    <w:p w14:paraId="164B975E" w14:textId="77777777" w:rsidR="00E0775B" w:rsidRPr="008B5C6E" w:rsidRDefault="00E0775B" w:rsidP="006312EE">
      <w:pPr>
        <w:spacing w:line="360" w:lineRule="auto"/>
        <w:ind w:right="49"/>
        <w:jc w:val="both"/>
        <w:rPr>
          <w:rFonts w:ascii="Palatino Linotype" w:hAnsi="Palatino Linotype"/>
          <w:bCs/>
          <w:szCs w:val="22"/>
          <w:lang w:val="es-MX"/>
        </w:rPr>
      </w:pPr>
    </w:p>
    <w:p w14:paraId="24396A1D" w14:textId="0E90FB14" w:rsidR="00BA3025" w:rsidRPr="008B5C6E" w:rsidRDefault="007F4E83" w:rsidP="006312EE">
      <w:pPr>
        <w:spacing w:line="360" w:lineRule="auto"/>
        <w:ind w:right="49"/>
        <w:jc w:val="both"/>
        <w:rPr>
          <w:rFonts w:ascii="Palatino Linotype" w:eastAsia="Calibri" w:hAnsi="Palatino Linotype"/>
          <w:bCs/>
          <w:color w:val="000000"/>
          <w:szCs w:val="22"/>
          <w:lang w:eastAsia="en-US"/>
        </w:rPr>
      </w:pPr>
      <w:r w:rsidRPr="008B5C6E">
        <w:rPr>
          <w:rFonts w:ascii="Palatino Linotype" w:hAnsi="Palatino Linotype"/>
          <w:bCs/>
          <w:szCs w:val="22"/>
          <w:lang w:val="es-MX"/>
        </w:rPr>
        <w:t>Asimismo</w:t>
      </w:r>
      <w:r w:rsidR="006B3E46" w:rsidRPr="008B5C6E">
        <w:rPr>
          <w:rFonts w:ascii="Palatino Linotype" w:hAnsi="Palatino Linotype"/>
          <w:bCs/>
          <w:szCs w:val="22"/>
          <w:lang w:val="es-MX"/>
        </w:rPr>
        <w:t xml:space="preserve">, </w:t>
      </w:r>
      <w:r w:rsidR="006B3E46" w:rsidRPr="008B5C6E">
        <w:rPr>
          <w:rFonts w:ascii="Palatino Linotype" w:eastAsia="Calibri" w:hAnsi="Palatino Linotype"/>
          <w:bCs/>
          <w:color w:val="000000"/>
          <w:szCs w:val="22"/>
          <w:lang w:eastAsia="en-US"/>
        </w:rPr>
        <w:t>es necesario</w:t>
      </w:r>
      <w:r w:rsidR="00BA3025" w:rsidRPr="008B5C6E">
        <w:rPr>
          <w:rFonts w:ascii="Palatino Linotype" w:eastAsia="Calibri" w:hAnsi="Palatino Linotype"/>
          <w:bCs/>
          <w:color w:val="000000"/>
          <w:szCs w:val="22"/>
          <w:lang w:eastAsia="en-US"/>
        </w:rPr>
        <w:t xml:space="preserve"> indicar que, la información a la que pretende acceder e</w:t>
      </w:r>
      <w:r w:rsidR="00E0775B" w:rsidRPr="008B5C6E">
        <w:rPr>
          <w:rFonts w:ascii="Palatino Linotype" w:eastAsia="Calibri" w:hAnsi="Palatino Linotype"/>
          <w:bCs/>
          <w:color w:val="000000"/>
          <w:szCs w:val="22"/>
          <w:lang w:eastAsia="en-US"/>
        </w:rPr>
        <w:t>l</w:t>
      </w:r>
      <w:r w:rsidR="00BA3025" w:rsidRPr="008B5C6E">
        <w:rPr>
          <w:rFonts w:ascii="Palatino Linotype" w:eastAsia="Calibri" w:hAnsi="Palatino Linotype"/>
          <w:bCs/>
          <w:color w:val="000000"/>
          <w:szCs w:val="22"/>
          <w:lang w:eastAsia="en-US"/>
        </w:rPr>
        <w:t xml:space="preserve"> particular, es referente a </w:t>
      </w:r>
      <w:r w:rsidR="00E0775B" w:rsidRPr="008B5C6E">
        <w:rPr>
          <w:rFonts w:ascii="Palatino Linotype" w:eastAsia="Calibri" w:hAnsi="Palatino Linotype"/>
          <w:bCs/>
          <w:color w:val="000000"/>
          <w:szCs w:val="22"/>
          <w:lang w:eastAsia="en-US"/>
        </w:rPr>
        <w:t xml:space="preserve">los </w:t>
      </w:r>
      <w:r w:rsidR="00E0775B" w:rsidRPr="008B5C6E">
        <w:rPr>
          <w:rFonts w:ascii="Palatino Linotype" w:eastAsia="Calibri" w:hAnsi="Palatino Linotype"/>
          <w:b/>
          <w:bCs/>
          <w:color w:val="000000"/>
          <w:szCs w:val="22"/>
          <w:u w:val="single"/>
          <w:lang w:eastAsia="en-US"/>
        </w:rPr>
        <w:t>reglamentos y manuales de las distintas direcciones del Ayuntamiento de Calimaya 2025-2027, aprobados en la Sexta Sesión Ordinaria de la Comisión de Reglamentación Municipal 2025</w:t>
      </w:r>
      <w:r w:rsidR="00BA3025" w:rsidRPr="008B5C6E">
        <w:rPr>
          <w:rFonts w:ascii="Palatino Linotype" w:eastAsia="Calibri" w:hAnsi="Palatino Linotype"/>
          <w:bCs/>
          <w:color w:val="000000"/>
          <w:szCs w:val="22"/>
          <w:lang w:eastAsia="en-US"/>
        </w:rPr>
        <w:t>; por lo que, es importante</w:t>
      </w:r>
      <w:r w:rsidR="006B3E46" w:rsidRPr="008B5C6E">
        <w:rPr>
          <w:rFonts w:ascii="Palatino Linotype" w:eastAsia="Calibri" w:hAnsi="Palatino Linotype"/>
          <w:bCs/>
          <w:color w:val="000000"/>
          <w:szCs w:val="22"/>
          <w:lang w:val="es-MX" w:eastAsia="en-US"/>
        </w:rPr>
        <w:t xml:space="preserve"> traer a colación, </w:t>
      </w:r>
      <w:r w:rsidR="00BA3025" w:rsidRPr="008B5C6E">
        <w:rPr>
          <w:rFonts w:ascii="Palatino Linotype" w:eastAsia="Calibri" w:hAnsi="Palatino Linotype"/>
          <w:bCs/>
          <w:color w:val="000000"/>
          <w:szCs w:val="22"/>
          <w:lang w:val="es-MX" w:eastAsia="en-US"/>
        </w:rPr>
        <w:t xml:space="preserve">la </w:t>
      </w:r>
      <w:r w:rsidR="00BA3025" w:rsidRPr="008B5C6E">
        <w:rPr>
          <w:rFonts w:ascii="Palatino Linotype" w:eastAsia="Calibri" w:hAnsi="Palatino Linotype"/>
          <w:bCs/>
          <w:color w:val="000000"/>
          <w:szCs w:val="22"/>
          <w:lang w:eastAsia="en-US"/>
        </w:rPr>
        <w:t xml:space="preserve">Ley de Transparencia y Acceso a la Información Pública del Estado de México y Municipios; establece en su artículo 92, fracción I, que, todo el marco normativo aplicable al sujeto obligado, en el que deberá incluirse leyes, códigos, </w:t>
      </w:r>
      <w:r w:rsidR="00BA3025" w:rsidRPr="008B5C6E">
        <w:rPr>
          <w:rFonts w:ascii="Palatino Linotype" w:eastAsia="Calibri" w:hAnsi="Palatino Linotype"/>
          <w:bCs/>
          <w:color w:val="000000"/>
          <w:szCs w:val="22"/>
          <w:lang w:eastAsia="en-US"/>
        </w:rPr>
        <w:lastRenderedPageBreak/>
        <w:t>reglamentos, decretos de creación, acuerdos, convenios, manuales de organización y procedimientos, reglas de operación, criterios, políticas, entre otros; deben estar publicados permanentemente en los respectivos medios electrónicos, de conformidad con lo siguiente:</w:t>
      </w:r>
    </w:p>
    <w:p w14:paraId="62E114D0" w14:textId="77777777" w:rsidR="00BA3025" w:rsidRPr="008B5C6E" w:rsidRDefault="00BA3025" w:rsidP="006312EE">
      <w:pPr>
        <w:spacing w:line="360" w:lineRule="auto"/>
        <w:ind w:right="49"/>
        <w:jc w:val="both"/>
        <w:rPr>
          <w:rFonts w:ascii="Palatino Linotype" w:eastAsia="Calibri" w:hAnsi="Palatino Linotype"/>
          <w:bCs/>
          <w:color w:val="000000"/>
          <w:szCs w:val="22"/>
          <w:lang w:eastAsia="en-US"/>
        </w:rPr>
      </w:pPr>
    </w:p>
    <w:p w14:paraId="1C29E857" w14:textId="7971C58A" w:rsidR="00BA3025" w:rsidRPr="008B5C6E" w:rsidRDefault="00BA3025" w:rsidP="00BA3025">
      <w:pPr>
        <w:ind w:left="567" w:right="616"/>
        <w:jc w:val="center"/>
        <w:rPr>
          <w:rFonts w:ascii="Palatino Linotype" w:eastAsia="Calibri" w:hAnsi="Palatino Linotype"/>
          <w:b/>
          <w:i/>
          <w:iCs/>
          <w:color w:val="000000"/>
          <w:sz w:val="22"/>
          <w:szCs w:val="20"/>
          <w:lang w:eastAsia="en-US"/>
        </w:rPr>
      </w:pPr>
      <w:r w:rsidRPr="008B5C6E">
        <w:rPr>
          <w:rFonts w:ascii="Palatino Linotype" w:eastAsia="Calibri" w:hAnsi="Palatino Linotype"/>
          <w:b/>
          <w:i/>
          <w:iCs/>
          <w:color w:val="000000"/>
          <w:sz w:val="22"/>
          <w:szCs w:val="20"/>
          <w:lang w:eastAsia="en-US"/>
        </w:rPr>
        <w:t>Capítulo II</w:t>
      </w:r>
    </w:p>
    <w:p w14:paraId="6DB784FE" w14:textId="1CB43333" w:rsidR="00BA3025" w:rsidRPr="008B5C6E" w:rsidRDefault="00BA3025" w:rsidP="00BA3025">
      <w:pPr>
        <w:ind w:left="567" w:right="616"/>
        <w:jc w:val="center"/>
        <w:rPr>
          <w:rFonts w:ascii="Palatino Linotype" w:eastAsia="Calibri" w:hAnsi="Palatino Linotype"/>
          <w:b/>
          <w:i/>
          <w:iCs/>
          <w:color w:val="000000"/>
          <w:sz w:val="22"/>
          <w:szCs w:val="20"/>
          <w:lang w:eastAsia="en-US"/>
        </w:rPr>
      </w:pPr>
      <w:r w:rsidRPr="008B5C6E">
        <w:rPr>
          <w:rFonts w:ascii="Palatino Linotype" w:eastAsia="Calibri" w:hAnsi="Palatino Linotype"/>
          <w:b/>
          <w:i/>
          <w:iCs/>
          <w:color w:val="000000"/>
          <w:sz w:val="22"/>
          <w:szCs w:val="20"/>
          <w:lang w:eastAsia="en-US"/>
        </w:rPr>
        <w:t>De las Obligaciones de Transparencia Comunes</w:t>
      </w:r>
    </w:p>
    <w:p w14:paraId="2CA54484" w14:textId="77777777" w:rsidR="00BA3025" w:rsidRPr="008B5C6E" w:rsidRDefault="00BA3025" w:rsidP="00BA3025">
      <w:pPr>
        <w:ind w:left="567" w:right="616"/>
        <w:jc w:val="both"/>
        <w:rPr>
          <w:rFonts w:ascii="Palatino Linotype" w:eastAsia="Calibri" w:hAnsi="Palatino Linotype"/>
          <w:bCs/>
          <w:i/>
          <w:iCs/>
          <w:color w:val="000000"/>
          <w:sz w:val="22"/>
          <w:szCs w:val="20"/>
          <w:lang w:eastAsia="en-US"/>
        </w:rPr>
      </w:pPr>
      <w:r w:rsidRPr="008B5C6E">
        <w:rPr>
          <w:rFonts w:ascii="Palatino Linotype" w:eastAsia="Calibri" w:hAnsi="Palatino Linotype"/>
          <w:b/>
          <w:i/>
          <w:iCs/>
          <w:color w:val="000000"/>
          <w:sz w:val="22"/>
          <w:szCs w:val="20"/>
          <w:lang w:eastAsia="en-US"/>
        </w:rPr>
        <w:t>Artículo 92.</w:t>
      </w:r>
      <w:r w:rsidRPr="008B5C6E">
        <w:rPr>
          <w:rFonts w:ascii="Palatino Linotype" w:eastAsia="Calibri" w:hAnsi="Palatino Linotype"/>
          <w:bCs/>
          <w:i/>
          <w:iCs/>
          <w:color w:val="000000"/>
          <w:sz w:val="22"/>
          <w:szCs w:val="20"/>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8BAA2FC" w14:textId="77777777" w:rsidR="00BA3025" w:rsidRPr="008B5C6E" w:rsidRDefault="00BA3025" w:rsidP="00BA3025">
      <w:pPr>
        <w:ind w:left="567" w:right="616"/>
        <w:jc w:val="both"/>
        <w:rPr>
          <w:rFonts w:ascii="Palatino Linotype" w:eastAsia="Calibri" w:hAnsi="Palatino Linotype"/>
          <w:bCs/>
          <w:i/>
          <w:iCs/>
          <w:color w:val="000000"/>
          <w:sz w:val="22"/>
          <w:szCs w:val="20"/>
          <w:lang w:eastAsia="en-US"/>
        </w:rPr>
      </w:pPr>
    </w:p>
    <w:p w14:paraId="054A7BF9" w14:textId="3475F784" w:rsidR="00BA3025" w:rsidRPr="008B5C6E" w:rsidRDefault="00BA3025" w:rsidP="00BA3025">
      <w:pPr>
        <w:ind w:left="567" w:right="616"/>
        <w:jc w:val="both"/>
        <w:rPr>
          <w:rFonts w:ascii="Palatino Linotype" w:eastAsia="Calibri" w:hAnsi="Palatino Linotype"/>
          <w:bCs/>
          <w:i/>
          <w:iCs/>
          <w:color w:val="000000"/>
          <w:sz w:val="22"/>
          <w:szCs w:val="20"/>
          <w:lang w:val="es-MX" w:eastAsia="en-US"/>
        </w:rPr>
      </w:pPr>
      <w:r w:rsidRPr="008B5C6E">
        <w:rPr>
          <w:rFonts w:ascii="Palatino Linotype" w:eastAsia="Calibri" w:hAnsi="Palatino Linotype"/>
          <w:b/>
          <w:i/>
          <w:iCs/>
          <w:color w:val="000000"/>
          <w:sz w:val="22"/>
          <w:szCs w:val="20"/>
          <w:lang w:eastAsia="en-US"/>
        </w:rPr>
        <w:t>I.</w:t>
      </w:r>
      <w:r w:rsidRPr="008B5C6E">
        <w:rPr>
          <w:rFonts w:ascii="Palatino Linotype" w:eastAsia="Calibri" w:hAnsi="Palatino Linotype"/>
          <w:bCs/>
          <w:i/>
          <w:iCs/>
          <w:color w:val="000000"/>
          <w:sz w:val="22"/>
          <w:szCs w:val="20"/>
          <w:lang w:eastAsia="en-US"/>
        </w:rPr>
        <w:t xml:space="preserve"> El marco normativo aplicable al sujeto obligado, en el que deberá incluirse leyes, códigos, </w:t>
      </w:r>
      <w:r w:rsidRPr="008B5C6E">
        <w:rPr>
          <w:rFonts w:ascii="Palatino Linotype" w:eastAsia="Calibri" w:hAnsi="Palatino Linotype"/>
          <w:b/>
          <w:i/>
          <w:iCs/>
          <w:color w:val="000000"/>
          <w:sz w:val="22"/>
          <w:szCs w:val="20"/>
          <w:u w:val="single"/>
          <w:lang w:eastAsia="en-US"/>
        </w:rPr>
        <w:t>reglamentos</w:t>
      </w:r>
      <w:r w:rsidRPr="008B5C6E">
        <w:rPr>
          <w:rFonts w:ascii="Palatino Linotype" w:eastAsia="Calibri" w:hAnsi="Palatino Linotype"/>
          <w:bCs/>
          <w:i/>
          <w:iCs/>
          <w:color w:val="000000"/>
          <w:sz w:val="22"/>
          <w:szCs w:val="20"/>
          <w:lang w:eastAsia="en-US"/>
        </w:rPr>
        <w:t xml:space="preserve">, decretos de creación, acuerdos, convenios, </w:t>
      </w:r>
      <w:r w:rsidRPr="008B5C6E">
        <w:rPr>
          <w:rFonts w:ascii="Palatino Linotype" w:eastAsia="Calibri" w:hAnsi="Palatino Linotype"/>
          <w:b/>
          <w:i/>
          <w:iCs/>
          <w:color w:val="000000"/>
          <w:sz w:val="22"/>
          <w:szCs w:val="20"/>
          <w:u w:val="single"/>
          <w:lang w:eastAsia="en-US"/>
        </w:rPr>
        <w:t>manuales de organización y procedimientos</w:t>
      </w:r>
      <w:r w:rsidRPr="008B5C6E">
        <w:rPr>
          <w:rFonts w:ascii="Palatino Linotype" w:eastAsia="Calibri" w:hAnsi="Palatino Linotype"/>
          <w:bCs/>
          <w:i/>
          <w:iCs/>
          <w:color w:val="000000"/>
          <w:sz w:val="22"/>
          <w:szCs w:val="20"/>
          <w:lang w:eastAsia="en-US"/>
        </w:rPr>
        <w:t xml:space="preserve">, reglas de operación, criterios, políticas, entre otros; </w:t>
      </w:r>
    </w:p>
    <w:p w14:paraId="5CB30ADB" w14:textId="28716555" w:rsidR="00E6051E" w:rsidRPr="008B5C6E" w:rsidRDefault="00E6051E" w:rsidP="00E6051E">
      <w:pPr>
        <w:spacing w:line="360" w:lineRule="auto"/>
        <w:jc w:val="both"/>
        <w:rPr>
          <w:rFonts w:ascii="Palatino Linotype" w:hAnsi="Palatino Linotype"/>
          <w:lang w:val="es-MX"/>
        </w:rPr>
      </w:pPr>
    </w:p>
    <w:p w14:paraId="0A5C88EB" w14:textId="0B46C2C6" w:rsidR="00A50B01" w:rsidRPr="008B5C6E" w:rsidRDefault="00A50B01" w:rsidP="00A50B01">
      <w:pPr>
        <w:widowControl w:val="0"/>
        <w:spacing w:line="360" w:lineRule="auto"/>
        <w:jc w:val="both"/>
        <w:rPr>
          <w:rFonts w:ascii="Palatino Linotype" w:eastAsia="Calibri" w:hAnsi="Palatino Linotype"/>
          <w:bCs/>
          <w:color w:val="000000"/>
          <w:szCs w:val="22"/>
          <w:lang w:eastAsia="en-US"/>
        </w:rPr>
      </w:pPr>
      <w:r w:rsidRPr="008B5C6E">
        <w:rPr>
          <w:rFonts w:ascii="Palatino Linotype" w:eastAsia="Calibri" w:hAnsi="Palatino Linotype"/>
          <w:bCs/>
          <w:iCs/>
          <w:color w:val="000000"/>
          <w:szCs w:val="22"/>
          <w:lang w:val="es-MX" w:eastAsia="en-US"/>
        </w:rPr>
        <w:t xml:space="preserve">Por otra parte, de las constancias que obran en el expediente electrónico, se advierte que el </w:t>
      </w:r>
      <w:r w:rsidRPr="008B5C6E">
        <w:rPr>
          <w:rFonts w:ascii="Palatino Linotype" w:eastAsia="Calibri" w:hAnsi="Palatino Linotype"/>
          <w:b/>
          <w:bCs/>
          <w:iCs/>
          <w:color w:val="000000"/>
          <w:szCs w:val="22"/>
          <w:lang w:val="es-MX" w:eastAsia="en-US"/>
        </w:rPr>
        <w:t>Sujeto Obligado</w:t>
      </w:r>
      <w:r w:rsidRPr="008B5C6E">
        <w:rPr>
          <w:rFonts w:ascii="Palatino Linotype" w:eastAsia="Calibri" w:hAnsi="Palatino Linotype"/>
          <w:bCs/>
          <w:iCs/>
          <w:color w:val="000000"/>
          <w:szCs w:val="22"/>
          <w:lang w:val="es-MX" w:eastAsia="en-US"/>
        </w:rPr>
        <w:t xml:space="preserve"> turnó el</w:t>
      </w:r>
      <w:r w:rsidR="00E0775B" w:rsidRPr="008B5C6E">
        <w:rPr>
          <w:rFonts w:ascii="Palatino Linotype" w:eastAsia="Calibri" w:hAnsi="Palatino Linotype"/>
          <w:bCs/>
          <w:iCs/>
          <w:color w:val="000000"/>
          <w:szCs w:val="22"/>
          <w:lang w:val="es-MX" w:eastAsia="en-US"/>
        </w:rPr>
        <w:t xml:space="preserve"> requerimiento de información a la</w:t>
      </w:r>
      <w:r w:rsidRPr="008B5C6E">
        <w:rPr>
          <w:rFonts w:ascii="Palatino Linotype" w:eastAsia="Calibri" w:hAnsi="Palatino Linotype"/>
          <w:bCs/>
          <w:iCs/>
          <w:color w:val="000000"/>
          <w:szCs w:val="22"/>
          <w:lang w:val="es-MX" w:eastAsia="en-US"/>
        </w:rPr>
        <w:t xml:space="preserve"> </w:t>
      </w:r>
      <w:r w:rsidR="00624F0B" w:rsidRPr="008B5C6E">
        <w:rPr>
          <w:rFonts w:ascii="Palatino Linotype" w:eastAsia="Calibri" w:hAnsi="Palatino Linotype"/>
          <w:b/>
          <w:bCs/>
          <w:iCs/>
          <w:color w:val="000000"/>
          <w:szCs w:val="22"/>
          <w:lang w:eastAsia="en-US"/>
        </w:rPr>
        <w:t>Coordinador</w:t>
      </w:r>
      <w:r w:rsidR="00E0775B" w:rsidRPr="008B5C6E">
        <w:rPr>
          <w:rFonts w:ascii="Palatino Linotype" w:eastAsia="Calibri" w:hAnsi="Palatino Linotype"/>
          <w:b/>
          <w:bCs/>
          <w:iCs/>
          <w:color w:val="000000"/>
          <w:szCs w:val="22"/>
          <w:lang w:eastAsia="en-US"/>
        </w:rPr>
        <w:t>a</w:t>
      </w:r>
      <w:r w:rsidR="00624F0B" w:rsidRPr="008B5C6E">
        <w:rPr>
          <w:rFonts w:ascii="Palatino Linotype" w:eastAsia="Calibri" w:hAnsi="Palatino Linotype"/>
          <w:b/>
          <w:bCs/>
          <w:iCs/>
          <w:color w:val="000000"/>
          <w:szCs w:val="22"/>
          <w:lang w:eastAsia="en-US"/>
        </w:rPr>
        <w:t xml:space="preserve"> General Municipal de Mejora Regulatoria</w:t>
      </w:r>
      <w:r w:rsidR="00E0775B" w:rsidRPr="008B5C6E">
        <w:rPr>
          <w:rFonts w:ascii="Palatino Linotype" w:eastAsia="Calibri" w:hAnsi="Palatino Linotype"/>
          <w:b/>
          <w:bCs/>
          <w:iCs/>
          <w:color w:val="000000"/>
          <w:szCs w:val="22"/>
          <w:lang w:eastAsia="en-US"/>
        </w:rPr>
        <w:t xml:space="preserve"> </w:t>
      </w:r>
      <w:r w:rsidR="00E0775B" w:rsidRPr="008B5C6E">
        <w:rPr>
          <w:rFonts w:ascii="Palatino Linotype" w:eastAsia="Calibri" w:hAnsi="Palatino Linotype"/>
          <w:bCs/>
          <w:iCs/>
          <w:color w:val="000000"/>
          <w:szCs w:val="22"/>
          <w:lang w:eastAsia="en-US"/>
        </w:rPr>
        <w:t>y a la</w:t>
      </w:r>
      <w:r w:rsidR="00E0775B" w:rsidRPr="008B5C6E">
        <w:rPr>
          <w:rFonts w:ascii="Palatino Linotype" w:eastAsia="Calibri" w:hAnsi="Palatino Linotype"/>
          <w:b/>
          <w:bCs/>
          <w:iCs/>
          <w:color w:val="000000"/>
          <w:szCs w:val="22"/>
          <w:lang w:eastAsia="en-US"/>
        </w:rPr>
        <w:t xml:space="preserve"> Segunda Regidora y Presidenta de la Comisión de Reglamentación del Ayuntamiento de Calimaya</w:t>
      </w:r>
      <w:r w:rsidRPr="008B5C6E">
        <w:rPr>
          <w:rFonts w:ascii="Palatino Linotype" w:eastAsia="Calibri" w:hAnsi="Palatino Linotype"/>
          <w:bCs/>
          <w:iCs/>
          <w:color w:val="000000"/>
          <w:szCs w:val="22"/>
          <w:lang w:val="es-MX" w:eastAsia="en-US"/>
        </w:rPr>
        <w:t xml:space="preserve">; por lo que, </w:t>
      </w:r>
      <w:r w:rsidRPr="008B5C6E">
        <w:rPr>
          <w:rFonts w:ascii="Palatino Linotype" w:eastAsia="Calibri" w:hAnsi="Palatino Linotype"/>
          <w:bCs/>
          <w:color w:val="000000"/>
          <w:szCs w:val="22"/>
          <w:lang w:eastAsia="en-US"/>
        </w:rPr>
        <w:t xml:space="preserve">es necesario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w:t>
      </w:r>
      <w:r w:rsidRPr="008B5C6E">
        <w:rPr>
          <w:rFonts w:ascii="Palatino Linotype" w:eastAsia="Calibri" w:hAnsi="Palatino Linotype"/>
          <w:bCs/>
          <w:i/>
          <w:iCs/>
          <w:color w:val="000000"/>
          <w:szCs w:val="22"/>
          <w:lang w:eastAsia="en-US"/>
        </w:rPr>
        <w:t>-de acuerdo a las facultades, competencias y funciones-</w:t>
      </w:r>
      <w:r w:rsidRPr="008B5C6E">
        <w:rPr>
          <w:rFonts w:ascii="Palatino Linotype" w:eastAsia="Calibri" w:hAnsi="Palatino Linotype"/>
          <w:bCs/>
          <w:color w:val="000000"/>
          <w:szCs w:val="22"/>
          <w:lang w:eastAsia="en-US"/>
        </w:rPr>
        <w:t>, con el objeto de que dichas áreas realicen una búsqueda exhaustiva y razonable de la información requerida.</w:t>
      </w:r>
    </w:p>
    <w:p w14:paraId="530AE869" w14:textId="77777777" w:rsidR="00624F0B" w:rsidRPr="008B5C6E" w:rsidRDefault="00624F0B" w:rsidP="00A50B01">
      <w:pPr>
        <w:widowControl w:val="0"/>
        <w:spacing w:line="360" w:lineRule="auto"/>
        <w:jc w:val="both"/>
        <w:rPr>
          <w:rFonts w:ascii="Palatino Linotype" w:eastAsia="Calibri" w:hAnsi="Palatino Linotype"/>
          <w:bCs/>
          <w:color w:val="000000"/>
          <w:szCs w:val="22"/>
          <w:lang w:eastAsia="en-US"/>
        </w:rPr>
      </w:pPr>
    </w:p>
    <w:p w14:paraId="0B0C63EA" w14:textId="614E9241" w:rsidR="00624F0B" w:rsidRPr="008B5C6E" w:rsidRDefault="00624F0B" w:rsidP="00A50B01">
      <w:pPr>
        <w:widowControl w:val="0"/>
        <w:spacing w:line="360" w:lineRule="auto"/>
        <w:jc w:val="both"/>
        <w:rPr>
          <w:rFonts w:ascii="Palatino Linotype" w:eastAsia="Calibri" w:hAnsi="Palatino Linotype"/>
          <w:bCs/>
          <w:color w:val="000000"/>
          <w:szCs w:val="22"/>
          <w:lang w:eastAsia="en-US"/>
        </w:rPr>
      </w:pPr>
      <w:r w:rsidRPr="008B5C6E">
        <w:rPr>
          <w:rFonts w:ascii="Palatino Linotype" w:eastAsia="Calibri" w:hAnsi="Palatino Linotype"/>
          <w:bCs/>
          <w:color w:val="000000"/>
          <w:szCs w:val="22"/>
          <w:lang w:eastAsia="en-US"/>
        </w:rPr>
        <w:lastRenderedPageBreak/>
        <w:t>Visto lo anterior, es importante traer a colación la Ley Orgánica Municipal del Estado de México; la cual, establece que, la Secretaría del Ayuntamiento, dentro de sus diversas atribuciones, es la de Publicar los reglamentos, circulares y demás disposiciones municipales de observancia general, de conformidad con lo siguiente:</w:t>
      </w:r>
    </w:p>
    <w:p w14:paraId="285955B6" w14:textId="77777777" w:rsidR="00624F0B" w:rsidRPr="008B5C6E" w:rsidRDefault="00624F0B" w:rsidP="00A50B01">
      <w:pPr>
        <w:widowControl w:val="0"/>
        <w:spacing w:line="360" w:lineRule="auto"/>
        <w:jc w:val="both"/>
        <w:rPr>
          <w:rFonts w:ascii="Palatino Linotype" w:eastAsia="Calibri" w:hAnsi="Palatino Linotype"/>
          <w:bCs/>
          <w:color w:val="000000"/>
          <w:szCs w:val="22"/>
          <w:lang w:eastAsia="en-US"/>
        </w:rPr>
      </w:pPr>
    </w:p>
    <w:p w14:paraId="79AB2F87" w14:textId="0ADB6EEE" w:rsidR="00624F0B" w:rsidRPr="008B5C6E" w:rsidRDefault="00624F0B" w:rsidP="00624F0B">
      <w:pPr>
        <w:widowControl w:val="0"/>
        <w:ind w:left="567" w:right="616"/>
        <w:jc w:val="both"/>
        <w:rPr>
          <w:rFonts w:ascii="Palatino Linotype" w:eastAsia="Calibri" w:hAnsi="Palatino Linotype"/>
          <w:bCs/>
          <w:i/>
          <w:iCs/>
          <w:color w:val="000000"/>
          <w:sz w:val="22"/>
          <w:szCs w:val="20"/>
          <w:lang w:eastAsia="en-US"/>
        </w:rPr>
      </w:pPr>
      <w:r w:rsidRPr="008B5C6E">
        <w:rPr>
          <w:rFonts w:ascii="Palatino Linotype" w:eastAsia="Calibri" w:hAnsi="Palatino Linotype"/>
          <w:b/>
          <w:i/>
          <w:iCs/>
          <w:color w:val="000000"/>
          <w:sz w:val="22"/>
          <w:szCs w:val="20"/>
          <w:lang w:eastAsia="en-US"/>
        </w:rPr>
        <w:t>Artículo 91.-</w:t>
      </w:r>
      <w:r w:rsidRPr="008B5C6E">
        <w:rPr>
          <w:rFonts w:ascii="Palatino Linotype" w:eastAsia="Calibri" w:hAnsi="Palatino Linotype"/>
          <w:bCs/>
          <w:i/>
          <w:iCs/>
          <w:color w:val="000000"/>
          <w:sz w:val="22"/>
          <w:szCs w:val="20"/>
          <w:lang w:eastAsia="en-US"/>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22D548D1" w14:textId="0357EBAC" w:rsidR="00624F0B" w:rsidRPr="008B5C6E" w:rsidRDefault="00624F0B" w:rsidP="00624F0B">
      <w:pPr>
        <w:widowControl w:val="0"/>
        <w:ind w:left="567" w:right="616"/>
        <w:jc w:val="both"/>
        <w:rPr>
          <w:rFonts w:ascii="Palatino Linotype" w:eastAsia="Calibri" w:hAnsi="Palatino Linotype"/>
          <w:bCs/>
          <w:i/>
          <w:iCs/>
          <w:color w:val="000000"/>
          <w:sz w:val="22"/>
          <w:szCs w:val="20"/>
          <w:lang w:eastAsia="en-US"/>
        </w:rPr>
      </w:pPr>
      <w:r w:rsidRPr="008B5C6E">
        <w:rPr>
          <w:rFonts w:ascii="Palatino Linotype" w:eastAsia="Calibri" w:hAnsi="Palatino Linotype"/>
          <w:bCs/>
          <w:i/>
          <w:iCs/>
          <w:color w:val="000000"/>
          <w:sz w:val="22"/>
          <w:szCs w:val="20"/>
          <w:lang w:eastAsia="en-US"/>
        </w:rPr>
        <w:t>(…)</w:t>
      </w:r>
    </w:p>
    <w:p w14:paraId="08F36636" w14:textId="6ABF946E" w:rsidR="00624F0B" w:rsidRPr="008B5C6E" w:rsidRDefault="00624F0B" w:rsidP="00624F0B">
      <w:pPr>
        <w:widowControl w:val="0"/>
        <w:ind w:left="567" w:right="616"/>
        <w:jc w:val="both"/>
        <w:rPr>
          <w:rFonts w:ascii="Palatino Linotype" w:eastAsia="Calibri" w:hAnsi="Palatino Linotype"/>
          <w:bCs/>
          <w:i/>
          <w:iCs/>
          <w:color w:val="000000"/>
          <w:sz w:val="22"/>
          <w:szCs w:val="20"/>
          <w:lang w:eastAsia="en-US"/>
        </w:rPr>
      </w:pPr>
      <w:r w:rsidRPr="008B5C6E">
        <w:rPr>
          <w:rFonts w:ascii="Palatino Linotype" w:eastAsia="Calibri" w:hAnsi="Palatino Linotype"/>
          <w:b/>
          <w:i/>
          <w:iCs/>
          <w:color w:val="000000"/>
          <w:sz w:val="22"/>
          <w:szCs w:val="20"/>
          <w:lang w:eastAsia="en-US"/>
        </w:rPr>
        <w:t>VIII.</w:t>
      </w:r>
      <w:r w:rsidRPr="008B5C6E">
        <w:rPr>
          <w:rFonts w:ascii="Palatino Linotype" w:eastAsia="Calibri" w:hAnsi="Palatino Linotype"/>
          <w:bCs/>
          <w:i/>
          <w:iCs/>
          <w:color w:val="000000"/>
          <w:sz w:val="22"/>
          <w:szCs w:val="20"/>
          <w:lang w:eastAsia="en-US"/>
        </w:rPr>
        <w:t xml:space="preserve"> </w:t>
      </w:r>
      <w:r w:rsidRPr="008B5C6E">
        <w:rPr>
          <w:rFonts w:ascii="Palatino Linotype" w:eastAsia="Calibri" w:hAnsi="Palatino Linotype"/>
          <w:bCs/>
          <w:i/>
          <w:iCs/>
          <w:color w:val="000000"/>
          <w:sz w:val="22"/>
          <w:szCs w:val="20"/>
          <w:u w:val="thick"/>
          <w:lang w:eastAsia="en-US"/>
        </w:rPr>
        <w:t>Publicar los reglamentos, circulares y demás disposiciones municipales de observancia general</w:t>
      </w:r>
      <w:r w:rsidRPr="008B5C6E">
        <w:rPr>
          <w:rFonts w:ascii="Palatino Linotype" w:eastAsia="Calibri" w:hAnsi="Palatino Linotype"/>
          <w:bCs/>
          <w:i/>
          <w:iCs/>
          <w:color w:val="000000"/>
          <w:sz w:val="22"/>
          <w:szCs w:val="20"/>
          <w:lang w:eastAsia="en-US"/>
        </w:rPr>
        <w:t>;</w:t>
      </w:r>
    </w:p>
    <w:p w14:paraId="18E20B03" w14:textId="1D75C1CF" w:rsidR="00624F0B" w:rsidRPr="008B5C6E" w:rsidRDefault="00624F0B" w:rsidP="00624F0B">
      <w:pPr>
        <w:widowControl w:val="0"/>
        <w:ind w:left="567" w:right="616"/>
        <w:jc w:val="both"/>
        <w:rPr>
          <w:rFonts w:ascii="Palatino Linotype" w:eastAsia="Calibri" w:hAnsi="Palatino Linotype"/>
          <w:bCs/>
          <w:i/>
          <w:iCs/>
          <w:color w:val="000000"/>
          <w:sz w:val="22"/>
          <w:szCs w:val="20"/>
          <w:lang w:eastAsia="en-US"/>
        </w:rPr>
      </w:pPr>
      <w:r w:rsidRPr="008B5C6E">
        <w:rPr>
          <w:rFonts w:ascii="Palatino Linotype" w:eastAsia="Calibri" w:hAnsi="Palatino Linotype"/>
          <w:bCs/>
          <w:i/>
          <w:iCs/>
          <w:color w:val="000000"/>
          <w:sz w:val="22"/>
          <w:szCs w:val="20"/>
          <w:lang w:eastAsia="en-US"/>
        </w:rPr>
        <w:t>(…)</w:t>
      </w:r>
    </w:p>
    <w:p w14:paraId="3FC0D784" w14:textId="77777777" w:rsidR="00E6051E" w:rsidRPr="008B5C6E" w:rsidRDefault="00E6051E" w:rsidP="00D036FC">
      <w:pPr>
        <w:spacing w:line="360" w:lineRule="auto"/>
        <w:jc w:val="both"/>
        <w:rPr>
          <w:rFonts w:ascii="Palatino Linotype" w:eastAsia="Palatino Linotype" w:hAnsi="Palatino Linotype" w:cs="Palatino Linotype"/>
          <w:bCs/>
          <w:lang w:eastAsia="es-MX"/>
        </w:rPr>
      </w:pPr>
    </w:p>
    <w:p w14:paraId="06E56F64" w14:textId="77777777" w:rsidR="00E6051E" w:rsidRPr="008B5C6E" w:rsidRDefault="00E6051E" w:rsidP="00E6051E">
      <w:pPr>
        <w:spacing w:line="360" w:lineRule="auto"/>
        <w:jc w:val="both"/>
        <w:rPr>
          <w:rFonts w:ascii="Palatino Linotype" w:hAnsi="Palatino Linotype"/>
        </w:rPr>
      </w:pPr>
      <w:r w:rsidRPr="008B5C6E">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14:paraId="2AEF122A" w14:textId="77777777" w:rsidR="00E6051E" w:rsidRPr="008B5C6E" w:rsidRDefault="00E6051E" w:rsidP="00E6051E">
      <w:pPr>
        <w:spacing w:line="360" w:lineRule="auto"/>
        <w:jc w:val="both"/>
        <w:rPr>
          <w:rFonts w:ascii="Palatino Linotype" w:hAnsi="Palatino Linotype"/>
        </w:rPr>
      </w:pPr>
    </w:p>
    <w:p w14:paraId="3098AFFF" w14:textId="77777777" w:rsidR="00E6051E" w:rsidRPr="008B5C6E" w:rsidRDefault="00E6051E" w:rsidP="00B75AE6">
      <w:pPr>
        <w:numPr>
          <w:ilvl w:val="0"/>
          <w:numId w:val="5"/>
        </w:numPr>
        <w:spacing w:after="160" w:line="360" w:lineRule="auto"/>
        <w:jc w:val="both"/>
        <w:rPr>
          <w:rFonts w:ascii="Palatino Linotype" w:hAnsi="Palatino Linotype"/>
        </w:rPr>
      </w:pPr>
      <w:r w:rsidRPr="008B5C6E">
        <w:rPr>
          <w:rFonts w:ascii="Palatino Linotype" w:hAnsi="Palatino Linotype"/>
        </w:rPr>
        <w:t>Que uno de los objetivos de la Ley es proveer lo necesario para garantizar a toda persona el derecho de acceso a la información pública;</w:t>
      </w:r>
    </w:p>
    <w:p w14:paraId="6CA4A233" w14:textId="77777777" w:rsidR="00E6051E" w:rsidRPr="008B5C6E" w:rsidRDefault="00E6051E" w:rsidP="00E6051E">
      <w:pPr>
        <w:rPr>
          <w:lang w:val="es-MX"/>
        </w:rPr>
      </w:pPr>
    </w:p>
    <w:p w14:paraId="24DE801C" w14:textId="36F89BEF" w:rsidR="00E6051E" w:rsidRPr="008B5C6E" w:rsidRDefault="00E6051E" w:rsidP="00B75AE6">
      <w:pPr>
        <w:numPr>
          <w:ilvl w:val="0"/>
          <w:numId w:val="5"/>
        </w:numPr>
        <w:spacing w:after="160" w:line="360" w:lineRule="auto"/>
        <w:jc w:val="both"/>
        <w:rPr>
          <w:rFonts w:ascii="Palatino Linotype" w:hAnsi="Palatino Linotype"/>
        </w:rPr>
      </w:pPr>
      <w:r w:rsidRPr="008B5C6E">
        <w:rPr>
          <w:rFonts w:ascii="Palatino Linotype" w:hAnsi="Palatino Linotype"/>
        </w:rPr>
        <w:t xml:space="preserve">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w:t>
      </w:r>
      <w:r w:rsidRPr="008B5C6E">
        <w:rPr>
          <w:rFonts w:ascii="Palatino Linotype" w:hAnsi="Palatino Linotype"/>
        </w:rPr>
        <w:lastRenderedPageBreak/>
        <w:t>este orden de ideas, puede concluirse que la Ley en cita, es una ley de acceso a documentos.</w:t>
      </w:r>
    </w:p>
    <w:p w14:paraId="59ACFEC8" w14:textId="2FE4FF0A" w:rsidR="00624F0B" w:rsidRPr="008B5C6E" w:rsidRDefault="00624F0B" w:rsidP="00624F0B">
      <w:pPr>
        <w:spacing w:line="360" w:lineRule="auto"/>
        <w:jc w:val="both"/>
        <w:rPr>
          <w:rFonts w:ascii="Palatino Linotype" w:eastAsia="Palatino Linotype" w:hAnsi="Palatino Linotype" w:cs="Palatino Linotype"/>
          <w:bCs/>
          <w:lang w:eastAsia="es-MX"/>
        </w:rPr>
      </w:pPr>
      <w:r w:rsidRPr="008B5C6E">
        <w:rPr>
          <w:rFonts w:ascii="Palatino Linotype" w:eastAsia="Calibri" w:hAnsi="Palatino Linotype" w:cs="Palatino Linotype"/>
          <w:color w:val="000000"/>
          <w:szCs w:val="22"/>
          <w:lang w:val="es-MX" w:eastAsia="en-US"/>
        </w:rPr>
        <w:t>De tal circunstancia</w:t>
      </w:r>
      <w:r w:rsidRPr="008B5C6E">
        <w:rPr>
          <w:rFonts w:ascii="Palatino Linotype" w:eastAsia="Calibri" w:hAnsi="Palatino Linotype" w:cs="Tahoma"/>
          <w:bCs/>
          <w:iCs/>
          <w:color w:val="000000"/>
          <w:szCs w:val="22"/>
          <w:lang w:val="es-MX" w:eastAsia="en-US"/>
        </w:rPr>
        <w:t xml:space="preserve">, se logra colegir que el </w:t>
      </w:r>
      <w:r w:rsidRPr="008B5C6E">
        <w:rPr>
          <w:rFonts w:ascii="Palatino Linotype" w:eastAsia="Calibri" w:hAnsi="Palatino Linotype" w:cs="Tahoma"/>
          <w:b/>
          <w:bCs/>
          <w:iCs/>
          <w:color w:val="000000"/>
          <w:szCs w:val="22"/>
          <w:lang w:val="es-MX" w:eastAsia="en-US"/>
        </w:rPr>
        <w:t>Sujeto Obligado</w:t>
      </w:r>
      <w:r w:rsidRPr="008B5C6E">
        <w:rPr>
          <w:rFonts w:ascii="Palatino Linotype" w:eastAsia="Calibri" w:hAnsi="Palatino Linotype" w:cs="Tahoma"/>
          <w:bCs/>
          <w:iCs/>
          <w:color w:val="000000"/>
          <w:szCs w:val="22"/>
          <w:lang w:val="es-MX" w:eastAsia="en-US"/>
        </w:rPr>
        <w:t xml:space="preserve"> no cumplió con el procedimiento de búsqueda </w:t>
      </w:r>
      <w:r w:rsidRPr="008B5C6E">
        <w:rPr>
          <w:rFonts w:ascii="Palatino Linotype" w:eastAsia="Calibri" w:hAnsi="Palatino Linotype" w:cs="Tahoma"/>
          <w:color w:val="000000"/>
          <w:lang w:eastAsia="es-MX"/>
        </w:rPr>
        <w:t>establecido en el artículo 162 de la Ley de Transparencia y Acceso a la Información Pública del Estado de México y Municipios, pues no gestionó el requerimiento de información a las áreas competentes para conocer de lo peticionado</w:t>
      </w:r>
      <w:r w:rsidRPr="008B5C6E">
        <w:rPr>
          <w:rFonts w:ascii="Palatino Linotype" w:hAnsi="Palatino Linotype" w:cs="Tahoma"/>
          <w:bCs/>
          <w:iCs/>
          <w:szCs w:val="22"/>
          <w:lang w:val="es-MX"/>
        </w:rPr>
        <w:t>; p</w:t>
      </w:r>
      <w:r w:rsidRPr="008B5C6E">
        <w:rPr>
          <w:rFonts w:ascii="Palatino Linotype" w:eastAsia="Palatino Linotype" w:hAnsi="Palatino Linotype" w:cs="Palatino Linotype"/>
          <w:bCs/>
          <w:lang w:eastAsia="es-MX"/>
        </w:rPr>
        <w:t xml:space="preserve">or lo tanto, el </w:t>
      </w:r>
      <w:r w:rsidRPr="008B5C6E">
        <w:rPr>
          <w:rFonts w:ascii="Palatino Linotype" w:eastAsia="Palatino Linotype" w:hAnsi="Palatino Linotype" w:cs="Palatino Linotype"/>
          <w:b/>
          <w:lang w:eastAsia="es-MX"/>
        </w:rPr>
        <w:t>Sujeto Obligado</w:t>
      </w:r>
      <w:r w:rsidRPr="008B5C6E">
        <w:rPr>
          <w:rFonts w:ascii="Palatino Linotype" w:eastAsia="Palatino Linotype" w:hAnsi="Palatino Linotype" w:cs="Palatino Linotype"/>
          <w:bCs/>
          <w:lang w:eastAsia="es-MX"/>
        </w:rPr>
        <w:t xml:space="preserve"> deberá realizar una búsqueda exhaustiva de la información, con la finalidad de que haga entrega de la información </w:t>
      </w:r>
      <w:r w:rsidR="007F4E83" w:rsidRPr="008B5C6E">
        <w:rPr>
          <w:rFonts w:ascii="Palatino Linotype" w:eastAsia="Palatino Linotype" w:hAnsi="Palatino Linotype" w:cs="Palatino Linotype"/>
          <w:bCs/>
          <w:lang w:eastAsia="es-MX"/>
        </w:rPr>
        <w:t>solicitada</w:t>
      </w:r>
      <w:r w:rsidRPr="008B5C6E">
        <w:rPr>
          <w:rFonts w:ascii="Palatino Linotype" w:eastAsia="Palatino Linotype" w:hAnsi="Palatino Linotype" w:cs="Palatino Linotype"/>
          <w:bCs/>
          <w:lang w:eastAsia="es-MX"/>
        </w:rPr>
        <w:t>.</w:t>
      </w:r>
    </w:p>
    <w:p w14:paraId="4099D4D1" w14:textId="77777777" w:rsidR="006B3E46" w:rsidRPr="008B5C6E" w:rsidRDefault="006B3E46" w:rsidP="006B3E46">
      <w:pPr>
        <w:tabs>
          <w:tab w:val="left" w:pos="2130"/>
        </w:tabs>
        <w:spacing w:line="360" w:lineRule="auto"/>
        <w:jc w:val="both"/>
        <w:rPr>
          <w:rFonts w:ascii="Palatino Linotype" w:eastAsia="Calibri" w:hAnsi="Palatino Linotype" w:cs="Tahoma"/>
          <w:bCs/>
          <w:szCs w:val="22"/>
          <w:lang w:eastAsia="en-US"/>
        </w:rPr>
      </w:pPr>
    </w:p>
    <w:p w14:paraId="5625D39B" w14:textId="11186231" w:rsidR="00975A5E" w:rsidRPr="008B5C6E" w:rsidRDefault="00975A5E" w:rsidP="00975A5E">
      <w:pPr>
        <w:spacing w:line="360" w:lineRule="auto"/>
        <w:jc w:val="both"/>
        <w:rPr>
          <w:rFonts w:ascii="Palatino Linotype" w:hAnsi="Palatino Linotype"/>
        </w:rPr>
      </w:pPr>
      <w:r w:rsidRPr="008B5C6E">
        <w:rPr>
          <w:rFonts w:ascii="Palatino Linotype" w:hAnsi="Palatino Linotype" w:cs="Arial"/>
          <w:lang w:eastAsia="es-MX"/>
        </w:rPr>
        <w:t>Final</w:t>
      </w:r>
      <w:r w:rsidRPr="008B5C6E">
        <w:rPr>
          <w:rFonts w:ascii="Palatino Linotype" w:hAnsi="Palatino Linotype"/>
        </w:rPr>
        <w:t xml:space="preserve">mente, y en mérito de lo expuesto en líneas anteriores, resultan fundados los motivos de inconformidad vertidos por la parte </w:t>
      </w:r>
      <w:r w:rsidRPr="008B5C6E">
        <w:rPr>
          <w:rFonts w:ascii="Palatino Linotype" w:hAnsi="Palatino Linotype"/>
          <w:b/>
        </w:rPr>
        <w:t>Recurrente</w:t>
      </w:r>
      <w:r w:rsidRPr="008B5C6E">
        <w:rPr>
          <w:rFonts w:ascii="Palatino Linotype" w:hAnsi="Palatino Linotype"/>
        </w:rPr>
        <w:t xml:space="preserve">, por ello con fundamento en la </w:t>
      </w:r>
      <w:r w:rsidR="00E0775B" w:rsidRPr="008B5C6E">
        <w:rPr>
          <w:rFonts w:ascii="Palatino Linotype" w:hAnsi="Palatino Linotype"/>
          <w:i/>
        </w:rPr>
        <w:t>primera</w:t>
      </w:r>
      <w:r w:rsidRPr="008B5C6E">
        <w:rPr>
          <w:rFonts w:ascii="Palatino Linotype" w:hAnsi="Palatino Linotype"/>
          <w:i/>
        </w:rPr>
        <w:t xml:space="preserve"> hipótesis</w:t>
      </w:r>
      <w:r w:rsidRPr="008B5C6E">
        <w:rPr>
          <w:rFonts w:ascii="Palatino Linotype" w:hAnsi="Palatino Linotype"/>
        </w:rPr>
        <w:t xml:space="preserve"> del artículo 186, fracción III, de la Ley de Transparencia y Acceso a la Información Pública del Estado de México y Municipios, se </w:t>
      </w:r>
      <w:r w:rsidR="00E0775B" w:rsidRPr="008B5C6E">
        <w:rPr>
          <w:rFonts w:ascii="Palatino Linotype" w:hAnsi="Palatino Linotype"/>
          <w:b/>
        </w:rPr>
        <w:t>REVOCA</w:t>
      </w:r>
      <w:r w:rsidRPr="008B5C6E">
        <w:rPr>
          <w:rFonts w:ascii="Palatino Linotype" w:hAnsi="Palatino Linotype"/>
          <w:b/>
        </w:rPr>
        <w:t xml:space="preserve"> </w:t>
      </w:r>
      <w:r w:rsidRPr="008B5C6E">
        <w:rPr>
          <w:rFonts w:ascii="Palatino Linotype" w:hAnsi="Palatino Linotype"/>
        </w:rPr>
        <w:t xml:space="preserve">la respuesta a la solicitud de información </w:t>
      </w:r>
      <w:r w:rsidR="007F4E83" w:rsidRPr="008B5C6E">
        <w:rPr>
          <w:rFonts w:ascii="Palatino Linotype" w:hAnsi="Palatino Linotype" w:cs="Arial"/>
          <w:b/>
        </w:rPr>
        <w:t>00553/CALIMAYA/IP/2025</w:t>
      </w:r>
      <w:r w:rsidRPr="008B5C6E">
        <w:rPr>
          <w:rFonts w:ascii="Palatino Linotype" w:hAnsi="Palatino Linotype" w:cs="Arial"/>
        </w:rPr>
        <w:t xml:space="preserve">, </w:t>
      </w:r>
      <w:r w:rsidRPr="008B5C6E">
        <w:rPr>
          <w:rFonts w:ascii="Palatino Linotype" w:hAnsi="Palatino Linotype"/>
        </w:rPr>
        <w:t>que ha sido materia del presente fallo.</w:t>
      </w:r>
    </w:p>
    <w:p w14:paraId="0433C079" w14:textId="77777777" w:rsidR="00975A5E" w:rsidRPr="008B5C6E" w:rsidRDefault="00975A5E" w:rsidP="00975A5E">
      <w:pPr>
        <w:spacing w:line="360" w:lineRule="auto"/>
        <w:jc w:val="both"/>
        <w:rPr>
          <w:rFonts w:ascii="Palatino Linotype" w:hAnsi="Palatino Linotype"/>
        </w:rPr>
      </w:pPr>
    </w:p>
    <w:p w14:paraId="506B894B" w14:textId="77777777" w:rsidR="00975A5E" w:rsidRPr="008B5C6E" w:rsidRDefault="00975A5E" w:rsidP="00975A5E">
      <w:pPr>
        <w:spacing w:line="360" w:lineRule="auto"/>
        <w:jc w:val="both"/>
        <w:rPr>
          <w:rFonts w:ascii="Palatino Linotype" w:hAnsi="Palatino Linotype"/>
        </w:rPr>
      </w:pPr>
      <w:r w:rsidRPr="008B5C6E">
        <w:rPr>
          <w:rFonts w:ascii="Palatino Linotype" w:hAnsi="Palatino Linotype"/>
        </w:rPr>
        <w:t xml:space="preserve">Por lo antes expuesto y fundado. </w:t>
      </w:r>
    </w:p>
    <w:p w14:paraId="7612E05A" w14:textId="77777777" w:rsidR="00D036FC" w:rsidRPr="008B5C6E" w:rsidRDefault="00D036FC" w:rsidP="00975A5E">
      <w:pPr>
        <w:spacing w:line="360" w:lineRule="auto"/>
        <w:jc w:val="both"/>
        <w:rPr>
          <w:rFonts w:ascii="Palatino Linotype" w:hAnsi="Palatino Linotype"/>
        </w:rPr>
      </w:pPr>
    </w:p>
    <w:p w14:paraId="426E79EC" w14:textId="6C786B20" w:rsidR="00975A5E" w:rsidRPr="008B5C6E" w:rsidRDefault="00975A5E" w:rsidP="00275B29">
      <w:pPr>
        <w:spacing w:line="360" w:lineRule="auto"/>
        <w:jc w:val="center"/>
        <w:rPr>
          <w:rFonts w:ascii="Palatino Linotype" w:hAnsi="Palatino Linotype"/>
          <w:b/>
          <w:bCs/>
          <w:spacing w:val="60"/>
          <w:sz w:val="28"/>
          <w:lang w:val="es-ES_tradnl"/>
        </w:rPr>
      </w:pPr>
      <w:r w:rsidRPr="008B5C6E">
        <w:rPr>
          <w:rFonts w:ascii="Palatino Linotype" w:hAnsi="Palatino Linotype"/>
          <w:b/>
          <w:bCs/>
          <w:spacing w:val="60"/>
          <w:sz w:val="28"/>
          <w:lang w:val="es-ES_tradnl"/>
        </w:rPr>
        <w:t>SE    RESUELVE</w:t>
      </w:r>
    </w:p>
    <w:p w14:paraId="152D9454" w14:textId="77777777" w:rsidR="007363FE" w:rsidRPr="008B5C6E" w:rsidRDefault="007363FE" w:rsidP="00275B29">
      <w:pPr>
        <w:spacing w:line="360" w:lineRule="auto"/>
        <w:jc w:val="center"/>
        <w:rPr>
          <w:rFonts w:ascii="Palatino Linotype" w:hAnsi="Palatino Linotype"/>
          <w:b/>
          <w:bCs/>
          <w:spacing w:val="60"/>
          <w:szCs w:val="22"/>
          <w:lang w:val="es-ES_tradnl"/>
        </w:rPr>
      </w:pPr>
    </w:p>
    <w:p w14:paraId="23483711" w14:textId="37DF000A" w:rsidR="00975A5E" w:rsidRPr="008B5C6E" w:rsidRDefault="00975A5E" w:rsidP="00975A5E">
      <w:pPr>
        <w:autoSpaceDE w:val="0"/>
        <w:autoSpaceDN w:val="0"/>
        <w:adjustRightInd w:val="0"/>
        <w:spacing w:line="360" w:lineRule="auto"/>
        <w:ind w:right="49"/>
        <w:jc w:val="both"/>
        <w:rPr>
          <w:rFonts w:ascii="Palatino Linotype" w:hAnsi="Palatino Linotype" w:cs="Arial"/>
        </w:rPr>
      </w:pPr>
      <w:r w:rsidRPr="008B5C6E">
        <w:rPr>
          <w:rFonts w:ascii="Palatino Linotype" w:hAnsi="Palatino Linotype" w:cs="Arial"/>
          <w:b/>
          <w:sz w:val="28"/>
          <w:szCs w:val="28"/>
          <w:lang w:val="es-ES_tradnl"/>
        </w:rPr>
        <w:t>PRIMERO.</w:t>
      </w:r>
      <w:r w:rsidRPr="008B5C6E">
        <w:rPr>
          <w:rFonts w:ascii="Palatino Linotype" w:hAnsi="Palatino Linotype" w:cs="Arial"/>
          <w:lang w:val="es-ES_tradnl"/>
        </w:rPr>
        <w:t xml:space="preserve"> </w:t>
      </w:r>
      <w:r w:rsidRPr="008B5C6E">
        <w:rPr>
          <w:rFonts w:ascii="Palatino Linotype" w:hAnsi="Palatino Linotype" w:cs="Arial"/>
        </w:rPr>
        <w:t>Se</w:t>
      </w:r>
      <w:r w:rsidRPr="008B5C6E">
        <w:rPr>
          <w:rFonts w:ascii="Palatino Linotype" w:hAnsi="Palatino Linotype" w:cs="Arial"/>
          <w:b/>
        </w:rPr>
        <w:t xml:space="preserve"> </w:t>
      </w:r>
      <w:r w:rsidR="00E0775B" w:rsidRPr="008B5C6E">
        <w:rPr>
          <w:rFonts w:ascii="Palatino Linotype" w:hAnsi="Palatino Linotype" w:cs="Arial"/>
          <w:b/>
        </w:rPr>
        <w:t>REVOCA</w:t>
      </w:r>
      <w:r w:rsidRPr="008B5C6E">
        <w:rPr>
          <w:rFonts w:ascii="Palatino Linotype" w:hAnsi="Palatino Linotype" w:cs="Arial"/>
          <w:b/>
        </w:rPr>
        <w:t xml:space="preserve"> </w:t>
      </w:r>
      <w:r w:rsidRPr="008B5C6E">
        <w:rPr>
          <w:rFonts w:ascii="Palatino Linotype" w:eastAsia="Arial Unicode MS" w:hAnsi="Palatino Linotype" w:cs="Arial"/>
        </w:rPr>
        <w:t xml:space="preserve">la respuesta entregada por el </w:t>
      </w:r>
      <w:r w:rsidRPr="008B5C6E">
        <w:rPr>
          <w:rFonts w:ascii="Palatino Linotype" w:eastAsia="Arial Unicode MS" w:hAnsi="Palatino Linotype" w:cs="Arial"/>
          <w:b/>
        </w:rPr>
        <w:t xml:space="preserve">Sujeto Obligado </w:t>
      </w:r>
      <w:r w:rsidRPr="008B5C6E">
        <w:rPr>
          <w:rFonts w:ascii="Palatino Linotype" w:eastAsia="Arial Unicode MS" w:hAnsi="Palatino Linotype" w:cs="Arial"/>
        </w:rPr>
        <w:t xml:space="preserve">a la solicitud de información número </w:t>
      </w:r>
      <w:r w:rsidR="007F4E83" w:rsidRPr="008B5C6E">
        <w:rPr>
          <w:rFonts w:ascii="Palatino Linotype" w:hAnsi="Palatino Linotype" w:cs="Arial"/>
          <w:b/>
        </w:rPr>
        <w:t>00553/CALIMAYA/IP/2025</w:t>
      </w:r>
      <w:r w:rsidRPr="008B5C6E">
        <w:rPr>
          <w:rFonts w:ascii="Palatino Linotype" w:hAnsi="Palatino Linotype" w:cs="Arial"/>
        </w:rPr>
        <w:t>, por resultar</w:t>
      </w:r>
      <w:r w:rsidR="001D25C1" w:rsidRPr="008B5C6E">
        <w:rPr>
          <w:rFonts w:ascii="Palatino Linotype" w:hAnsi="Palatino Linotype" w:cs="Arial"/>
        </w:rPr>
        <w:t xml:space="preserve"> </w:t>
      </w:r>
      <w:r w:rsidR="007F4E83" w:rsidRPr="008B5C6E">
        <w:rPr>
          <w:rFonts w:ascii="Palatino Linotype" w:hAnsi="Palatino Linotype" w:cs="Arial"/>
        </w:rPr>
        <w:t xml:space="preserve">fundados </w:t>
      </w:r>
      <w:r w:rsidRPr="008B5C6E">
        <w:rPr>
          <w:rFonts w:ascii="Palatino Linotype" w:hAnsi="Palatino Linotype" w:cs="Arial"/>
        </w:rPr>
        <w:t>los motivos de inconformidad vertidos por la parte</w:t>
      </w:r>
      <w:r w:rsidRPr="008B5C6E">
        <w:rPr>
          <w:rFonts w:ascii="Palatino Linotype" w:hAnsi="Palatino Linotype" w:cs="Arial"/>
          <w:b/>
        </w:rPr>
        <w:t xml:space="preserve"> Recurrente</w:t>
      </w:r>
      <w:r w:rsidRPr="008B5C6E">
        <w:rPr>
          <w:rFonts w:ascii="Palatino Linotype" w:hAnsi="Palatino Linotype" w:cs="Arial"/>
        </w:rPr>
        <w:t xml:space="preserve">, en términos del Considerando </w:t>
      </w:r>
      <w:r w:rsidR="007363FE" w:rsidRPr="008B5C6E">
        <w:rPr>
          <w:rFonts w:ascii="Palatino Linotype" w:hAnsi="Palatino Linotype" w:cs="Arial"/>
          <w:b/>
        </w:rPr>
        <w:t>CUARTO</w:t>
      </w:r>
      <w:r w:rsidRPr="008B5C6E">
        <w:rPr>
          <w:rFonts w:ascii="Palatino Linotype" w:hAnsi="Palatino Linotype" w:cs="Arial"/>
        </w:rPr>
        <w:t xml:space="preserve"> de esta resolución.</w:t>
      </w:r>
    </w:p>
    <w:p w14:paraId="247542F8" w14:textId="77777777" w:rsidR="00975A5E" w:rsidRPr="008B5C6E" w:rsidRDefault="00975A5E" w:rsidP="00975A5E">
      <w:pPr>
        <w:autoSpaceDE w:val="0"/>
        <w:autoSpaceDN w:val="0"/>
        <w:adjustRightInd w:val="0"/>
        <w:spacing w:line="360" w:lineRule="auto"/>
        <w:ind w:right="49"/>
        <w:jc w:val="both"/>
        <w:rPr>
          <w:rFonts w:ascii="Palatino Linotype" w:hAnsi="Palatino Linotype" w:cs="Arial"/>
        </w:rPr>
      </w:pPr>
    </w:p>
    <w:p w14:paraId="0BD6A491" w14:textId="2EF209C7" w:rsidR="0051539C" w:rsidRPr="008B5C6E" w:rsidRDefault="00975A5E" w:rsidP="00AB6C97">
      <w:pPr>
        <w:spacing w:line="360" w:lineRule="auto"/>
        <w:jc w:val="both"/>
        <w:rPr>
          <w:rFonts w:ascii="Palatino Linotype" w:hAnsi="Palatino Linotype" w:cs="Arial"/>
        </w:rPr>
      </w:pPr>
      <w:r w:rsidRPr="008B5C6E">
        <w:rPr>
          <w:rFonts w:ascii="Palatino Linotype" w:hAnsi="Palatino Linotype" w:cs="Arial"/>
          <w:b/>
          <w:sz w:val="28"/>
          <w:szCs w:val="28"/>
        </w:rPr>
        <w:lastRenderedPageBreak/>
        <w:t>SEGUNDO.</w:t>
      </w:r>
      <w:r w:rsidRPr="008B5C6E">
        <w:rPr>
          <w:rFonts w:ascii="Palatino Linotype" w:hAnsi="Palatino Linotype" w:cs="Arial"/>
        </w:rPr>
        <w:t xml:space="preserve"> Se </w:t>
      </w:r>
      <w:r w:rsidRPr="008B5C6E">
        <w:rPr>
          <w:rFonts w:ascii="Palatino Linotype" w:hAnsi="Palatino Linotype" w:cs="Arial"/>
          <w:b/>
        </w:rPr>
        <w:t>ORDENA</w:t>
      </w:r>
      <w:r w:rsidRPr="008B5C6E">
        <w:rPr>
          <w:rFonts w:ascii="Palatino Linotype" w:hAnsi="Palatino Linotype" w:cs="Arial"/>
        </w:rPr>
        <w:t xml:space="preserve"> al </w:t>
      </w:r>
      <w:r w:rsidRPr="008B5C6E">
        <w:rPr>
          <w:rFonts w:ascii="Palatino Linotype" w:hAnsi="Palatino Linotype" w:cs="Arial"/>
          <w:b/>
        </w:rPr>
        <w:t>Sujeto Obligado</w:t>
      </w:r>
      <w:r w:rsidRPr="008B5C6E">
        <w:rPr>
          <w:rFonts w:ascii="Palatino Linotype" w:hAnsi="Palatino Linotype" w:cs="Arial"/>
        </w:rPr>
        <w:t xml:space="preserve"> haga entrega a la parte </w:t>
      </w:r>
      <w:r w:rsidRPr="008B5C6E">
        <w:rPr>
          <w:rFonts w:ascii="Palatino Linotype" w:hAnsi="Palatino Linotype" w:cs="Arial"/>
          <w:b/>
        </w:rPr>
        <w:t xml:space="preserve">Recurrente </w:t>
      </w:r>
      <w:r w:rsidRPr="008B5C6E">
        <w:rPr>
          <w:rFonts w:ascii="Palatino Linotype" w:hAnsi="Palatino Linotype" w:cs="Arial"/>
        </w:rPr>
        <w:t xml:space="preserve">en términos del Considerando </w:t>
      </w:r>
      <w:r w:rsidR="007363FE" w:rsidRPr="008B5C6E">
        <w:rPr>
          <w:rFonts w:ascii="Palatino Linotype" w:hAnsi="Palatino Linotype" w:cs="Arial"/>
          <w:b/>
        </w:rPr>
        <w:t>CUARTO</w:t>
      </w:r>
      <w:r w:rsidRPr="008B5C6E">
        <w:rPr>
          <w:rFonts w:ascii="Palatino Linotype" w:hAnsi="Palatino Linotype" w:cs="Arial"/>
          <w:b/>
        </w:rPr>
        <w:t xml:space="preserve"> </w:t>
      </w:r>
      <w:r w:rsidRPr="008B5C6E">
        <w:rPr>
          <w:rFonts w:ascii="Palatino Linotype" w:hAnsi="Palatino Linotype" w:cs="Arial"/>
        </w:rPr>
        <w:t>de esta resolución, a través del</w:t>
      </w:r>
      <w:r w:rsidRPr="008B5C6E">
        <w:rPr>
          <w:rFonts w:ascii="Palatino Linotype" w:hAnsi="Palatino Linotype" w:cs="Arial"/>
          <w:b/>
        </w:rPr>
        <w:t xml:space="preserve"> </w:t>
      </w:r>
      <w:r w:rsidRPr="008B5C6E">
        <w:rPr>
          <w:rFonts w:ascii="Palatino Linotype" w:hAnsi="Palatino Linotype" w:cs="Arial"/>
        </w:rPr>
        <w:t xml:space="preserve">Sistema de Acceso a la Información Mexiquense </w:t>
      </w:r>
      <w:r w:rsidRPr="008B5C6E">
        <w:rPr>
          <w:rFonts w:ascii="Palatino Linotype" w:hAnsi="Palatino Linotype" w:cs="Arial"/>
          <w:b/>
        </w:rPr>
        <w:t>(SAIMEX)</w:t>
      </w:r>
      <w:r w:rsidRPr="008B5C6E">
        <w:rPr>
          <w:rFonts w:ascii="Palatino Linotype" w:hAnsi="Palatino Linotype" w:cs="Arial"/>
        </w:rPr>
        <w:t xml:space="preserve">, </w:t>
      </w:r>
      <w:r w:rsidR="00624F0B" w:rsidRPr="008B5C6E">
        <w:rPr>
          <w:rFonts w:ascii="Palatino Linotype" w:hAnsi="Palatino Linotype" w:cs="Arial"/>
        </w:rPr>
        <w:t>previa búsqueda exhaustiva y razonable,</w:t>
      </w:r>
      <w:r w:rsidR="00350E04" w:rsidRPr="008B5C6E">
        <w:rPr>
          <w:rFonts w:ascii="Palatino Linotype" w:hAnsi="Palatino Linotype" w:cs="Arial"/>
        </w:rPr>
        <w:t xml:space="preserve"> de </w:t>
      </w:r>
      <w:r w:rsidR="0051539C" w:rsidRPr="008B5C6E">
        <w:rPr>
          <w:rFonts w:ascii="Palatino Linotype" w:hAnsi="Palatino Linotype" w:cs="Arial"/>
        </w:rPr>
        <w:t>la siguiente información:</w:t>
      </w:r>
    </w:p>
    <w:p w14:paraId="3121A83D" w14:textId="77777777" w:rsidR="0051539C" w:rsidRPr="008B5C6E" w:rsidRDefault="0051539C" w:rsidP="007363FE">
      <w:pPr>
        <w:pStyle w:val="Sinespaciado"/>
      </w:pPr>
    </w:p>
    <w:p w14:paraId="0EAA81F5" w14:textId="51E34D7E" w:rsidR="001D25C1" w:rsidRPr="008B5C6E" w:rsidRDefault="007F4E83" w:rsidP="007F4E83">
      <w:pPr>
        <w:pStyle w:val="Sinespaciado"/>
        <w:numPr>
          <w:ilvl w:val="0"/>
          <w:numId w:val="7"/>
        </w:numPr>
        <w:spacing w:line="360" w:lineRule="auto"/>
        <w:jc w:val="both"/>
        <w:rPr>
          <w:rFonts w:eastAsiaTheme="minorHAnsi"/>
          <w:lang w:eastAsia="es-MX"/>
        </w:rPr>
      </w:pPr>
      <w:r w:rsidRPr="008B5C6E">
        <w:rPr>
          <w:rFonts w:ascii="Palatino Linotype" w:hAnsi="Palatino Linotype"/>
          <w:color w:val="000000"/>
        </w:rPr>
        <w:t>Los reglamentos y manuales de las distintas direcciones del Ayuntamiento de Calimaya 2025-2027, aprobados en la Sexta Sesión Ordinaria de la Comisión de Reglamentación Municipal 2025.</w:t>
      </w:r>
    </w:p>
    <w:p w14:paraId="36D09255" w14:textId="77777777" w:rsidR="00975A5E" w:rsidRPr="008B5C6E" w:rsidRDefault="00975A5E" w:rsidP="00975A5E">
      <w:pPr>
        <w:pStyle w:val="Sinespaciado"/>
      </w:pPr>
    </w:p>
    <w:p w14:paraId="3310C6D8" w14:textId="01CDDE9D" w:rsidR="00975A5E" w:rsidRPr="008B5C6E" w:rsidRDefault="00975A5E" w:rsidP="00975A5E">
      <w:pPr>
        <w:autoSpaceDE w:val="0"/>
        <w:autoSpaceDN w:val="0"/>
        <w:adjustRightInd w:val="0"/>
        <w:spacing w:line="360" w:lineRule="auto"/>
        <w:ind w:right="49"/>
        <w:jc w:val="both"/>
        <w:rPr>
          <w:rFonts w:ascii="Palatino Linotype" w:hAnsi="Palatino Linotype" w:cs="Arial"/>
          <w:szCs w:val="28"/>
          <w:lang w:val="es-ES_tradnl"/>
        </w:rPr>
      </w:pPr>
      <w:r w:rsidRPr="008B5C6E">
        <w:rPr>
          <w:rFonts w:ascii="Palatino Linotype" w:hAnsi="Palatino Linotype" w:cs="Arial"/>
          <w:b/>
          <w:sz w:val="28"/>
          <w:szCs w:val="28"/>
          <w:lang w:val="es-ES_tradnl"/>
        </w:rPr>
        <w:t xml:space="preserve">TERCERO. </w:t>
      </w:r>
      <w:r w:rsidRPr="008B5C6E">
        <w:rPr>
          <w:rFonts w:ascii="Palatino Linotype" w:hAnsi="Palatino Linotype" w:cs="Arial"/>
          <w:b/>
          <w:szCs w:val="28"/>
          <w:lang w:val="es-ES_tradnl"/>
        </w:rPr>
        <w:t xml:space="preserve">NOTIFÍQUESE </w:t>
      </w:r>
      <w:r w:rsidRPr="008B5C6E">
        <w:rPr>
          <w:rFonts w:ascii="Palatino Linotype" w:hAnsi="Palatino Linotype" w:cs="Arial"/>
          <w:szCs w:val="28"/>
          <w:lang w:val="es-ES_tradnl"/>
        </w:rPr>
        <w:t xml:space="preserve">la presente resolución </w:t>
      </w:r>
      <w:r w:rsidRPr="008B5C6E">
        <w:rPr>
          <w:rFonts w:ascii="Palatino Linotype" w:hAnsi="Palatino Linotype" w:cs="Arial"/>
        </w:rPr>
        <w:t xml:space="preserve">a través del Sistema de Acceso a la Información Mexiquense </w:t>
      </w:r>
      <w:r w:rsidRPr="008B5C6E">
        <w:rPr>
          <w:rFonts w:ascii="Palatino Linotype" w:hAnsi="Palatino Linotype" w:cs="Arial"/>
          <w:b/>
        </w:rPr>
        <w:t>(SAIMEX)</w:t>
      </w:r>
      <w:r w:rsidRPr="008B5C6E">
        <w:rPr>
          <w:rFonts w:ascii="Palatino Linotype" w:hAnsi="Palatino Linotype" w:cs="Arial"/>
          <w:szCs w:val="28"/>
          <w:lang w:val="es-ES_tradnl"/>
        </w:rPr>
        <w:t xml:space="preserve"> al Titular de la Unidad de Transparencia del </w:t>
      </w:r>
      <w:r w:rsidRPr="008B5C6E">
        <w:rPr>
          <w:rFonts w:ascii="Palatino Linotype" w:hAnsi="Palatino Linotype" w:cs="Arial"/>
          <w:b/>
          <w:szCs w:val="28"/>
          <w:lang w:val="es-ES_tradnl"/>
        </w:rPr>
        <w:t>Sujeto Obligado</w:t>
      </w:r>
      <w:r w:rsidRPr="008B5C6E">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w:t>
      </w:r>
      <w:r w:rsidR="0051539C" w:rsidRPr="008B5C6E">
        <w:rPr>
          <w:rFonts w:ascii="Palatino Linotype" w:hAnsi="Palatino Linotype" w:cs="Arial"/>
          <w:szCs w:val="28"/>
          <w:lang w:val="es-ES_tradnl"/>
        </w:rPr>
        <w:t xml:space="preserve"> Estado de México y Municipios.</w:t>
      </w:r>
    </w:p>
    <w:p w14:paraId="78A9F748" w14:textId="77777777" w:rsidR="00275B29" w:rsidRPr="008B5C6E" w:rsidRDefault="00275B29" w:rsidP="00975A5E">
      <w:pPr>
        <w:autoSpaceDE w:val="0"/>
        <w:autoSpaceDN w:val="0"/>
        <w:adjustRightInd w:val="0"/>
        <w:spacing w:line="360" w:lineRule="auto"/>
        <w:ind w:right="49"/>
        <w:jc w:val="both"/>
        <w:rPr>
          <w:rFonts w:ascii="Palatino Linotype" w:hAnsi="Palatino Linotype" w:cs="Arial"/>
          <w:szCs w:val="28"/>
          <w:lang w:val="es-ES_tradnl"/>
        </w:rPr>
      </w:pPr>
    </w:p>
    <w:p w14:paraId="25A92350" w14:textId="77777777" w:rsidR="00975A5E" w:rsidRPr="008B5C6E" w:rsidRDefault="00975A5E" w:rsidP="00975A5E">
      <w:pPr>
        <w:spacing w:line="360" w:lineRule="auto"/>
        <w:jc w:val="both"/>
        <w:rPr>
          <w:rFonts w:ascii="Palatino Linotype" w:hAnsi="Palatino Linotype" w:cs="Arial"/>
          <w:bCs/>
          <w:szCs w:val="28"/>
        </w:rPr>
      </w:pPr>
      <w:r w:rsidRPr="008B5C6E">
        <w:rPr>
          <w:rFonts w:ascii="Palatino Linotype" w:hAnsi="Palatino Linotype" w:cs="Arial"/>
          <w:b/>
          <w:bCs/>
          <w:sz w:val="28"/>
          <w:szCs w:val="28"/>
        </w:rPr>
        <w:t>CUARTO.</w:t>
      </w:r>
      <w:r w:rsidRPr="008B5C6E">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8B5C6E">
        <w:rPr>
          <w:rFonts w:ascii="Palatino Linotype" w:hAnsi="Palatino Linotype" w:cs="Arial"/>
          <w:b/>
          <w:bCs/>
          <w:szCs w:val="28"/>
        </w:rPr>
        <w:t>Sujeto Obligado</w:t>
      </w:r>
      <w:r w:rsidRPr="008B5C6E">
        <w:rPr>
          <w:rFonts w:ascii="Palatino Linotype" w:hAnsi="Palatino Linotype" w:cs="Arial"/>
          <w:bCs/>
          <w:szCs w:val="28"/>
        </w:rPr>
        <w:t xml:space="preserve"> de manera fundada y motivada, podrá solicitar una ampliación de plazo para el cumplimiento de la presente resolución.</w:t>
      </w:r>
    </w:p>
    <w:p w14:paraId="64BC7B8B" w14:textId="77777777" w:rsidR="00975A5E" w:rsidRPr="008B5C6E" w:rsidRDefault="00975A5E" w:rsidP="00975A5E">
      <w:pPr>
        <w:autoSpaceDE w:val="0"/>
        <w:autoSpaceDN w:val="0"/>
        <w:adjustRightInd w:val="0"/>
        <w:spacing w:line="360" w:lineRule="auto"/>
        <w:ind w:right="49"/>
        <w:jc w:val="both"/>
        <w:rPr>
          <w:rFonts w:ascii="Palatino Linotype" w:hAnsi="Palatino Linotype" w:cs="Arial"/>
          <w:b/>
          <w:szCs w:val="28"/>
        </w:rPr>
      </w:pPr>
    </w:p>
    <w:p w14:paraId="7A051192" w14:textId="0D8311FC" w:rsidR="00975A5E" w:rsidRPr="008B5C6E" w:rsidRDefault="00975A5E" w:rsidP="008502B0">
      <w:pPr>
        <w:autoSpaceDE w:val="0"/>
        <w:autoSpaceDN w:val="0"/>
        <w:adjustRightInd w:val="0"/>
        <w:spacing w:line="360" w:lineRule="auto"/>
        <w:ind w:right="49"/>
        <w:jc w:val="both"/>
        <w:rPr>
          <w:rFonts w:ascii="Palatino Linotype" w:hAnsi="Palatino Linotype" w:cs="Arial"/>
        </w:rPr>
      </w:pPr>
      <w:r w:rsidRPr="008B5C6E">
        <w:rPr>
          <w:rFonts w:ascii="Palatino Linotype" w:hAnsi="Palatino Linotype" w:cs="Arial"/>
          <w:b/>
          <w:sz w:val="28"/>
          <w:szCs w:val="28"/>
        </w:rPr>
        <w:lastRenderedPageBreak/>
        <w:t>QUINTO.</w:t>
      </w:r>
      <w:r w:rsidRPr="008B5C6E">
        <w:rPr>
          <w:rFonts w:ascii="Palatino Linotype" w:hAnsi="Palatino Linotype" w:cs="Arial"/>
          <w:b/>
        </w:rPr>
        <w:t xml:space="preserve"> NOTIFÍQUESE</w:t>
      </w:r>
      <w:r w:rsidRPr="008B5C6E">
        <w:rPr>
          <w:rFonts w:ascii="Palatino Linotype" w:hAnsi="Palatino Linotype" w:cs="Arial"/>
        </w:rPr>
        <w:t xml:space="preserve"> a la parte </w:t>
      </w:r>
      <w:r w:rsidRPr="008B5C6E">
        <w:rPr>
          <w:rFonts w:ascii="Palatino Linotype" w:hAnsi="Palatino Linotype" w:cs="Arial"/>
          <w:b/>
        </w:rPr>
        <w:t>Recurrente</w:t>
      </w:r>
      <w:r w:rsidRPr="008B5C6E">
        <w:rPr>
          <w:rFonts w:ascii="Palatino Linotype" w:hAnsi="Palatino Linotype" w:cs="Arial"/>
        </w:rPr>
        <w:t xml:space="preserve"> la presente resolución a través del Sistema de Acceso a la Información Mexiquense </w:t>
      </w:r>
      <w:r w:rsidRPr="008B5C6E">
        <w:rPr>
          <w:rFonts w:ascii="Palatino Linotype" w:hAnsi="Palatino Linotype" w:cs="Arial"/>
          <w:b/>
        </w:rPr>
        <w:t>(SAIMEX)</w:t>
      </w:r>
      <w:r w:rsidRPr="008B5C6E">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52F7D2C" w14:textId="77777777" w:rsidR="006B3E46" w:rsidRPr="008B5C6E" w:rsidRDefault="006B3E46" w:rsidP="008502B0">
      <w:pPr>
        <w:autoSpaceDE w:val="0"/>
        <w:autoSpaceDN w:val="0"/>
        <w:adjustRightInd w:val="0"/>
        <w:spacing w:line="360" w:lineRule="auto"/>
        <w:ind w:right="49"/>
        <w:jc w:val="both"/>
        <w:rPr>
          <w:rFonts w:ascii="Palatino Linotype" w:hAnsi="Palatino Linotype" w:cs="Arial"/>
        </w:rPr>
      </w:pPr>
    </w:p>
    <w:p w14:paraId="225EA452" w14:textId="40FC51DF" w:rsidR="0029071C" w:rsidRPr="008B5C6E" w:rsidRDefault="008B5C6E" w:rsidP="00D01A63">
      <w:pPr>
        <w:spacing w:line="360" w:lineRule="auto"/>
        <w:jc w:val="both"/>
        <w:rPr>
          <w:rFonts w:ascii="Palatino Linotype" w:eastAsiaTheme="minorHAnsi" w:hAnsi="Palatino Linotype" w:cs="Arial"/>
          <w:lang w:val="es-MX" w:eastAsia="en-US"/>
        </w:rPr>
      </w:pPr>
      <w:r w:rsidRPr="008B5C6E">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SESIÓN ORDINARIA CELEBRADA EL ONCE DE FEBRERO DE DOS MIL VEINTISÉIS, ANTE EL SECRETARIO TÉCNICO DEL PLENO, ALEXIS TAPIA RAMÍREZ</w:t>
      </w:r>
      <w:r w:rsidR="008D2478" w:rsidRPr="008B5C6E">
        <w:rPr>
          <w:rFonts w:ascii="Palatino Linotype" w:eastAsiaTheme="minorHAnsi" w:hAnsi="Palatino Linotype" w:cs="Arial"/>
          <w:lang w:val="es-MX" w:eastAsia="en-US"/>
        </w:rPr>
        <w:t>.----</w:t>
      </w:r>
      <w:r w:rsidR="0020726A" w:rsidRPr="008B5C6E">
        <w:rPr>
          <w:rFonts w:ascii="Palatino Linotype" w:eastAsiaTheme="minorHAnsi" w:hAnsi="Palatino Linotype" w:cs="Arial"/>
          <w:lang w:val="es-MX" w:eastAsia="en-US"/>
        </w:rPr>
        <w:t>---------------------------------------------------------------------------------------------------------------------</w:t>
      </w:r>
      <w:r w:rsidR="00275B29" w:rsidRPr="008B5C6E">
        <w:rPr>
          <w:rFonts w:ascii="Palatino Linotype" w:eastAsiaTheme="minorHAnsi" w:hAnsi="Palatino Linotype" w:cs="Arial"/>
          <w:lang w:val="es-MX" w:eastAsia="en-US"/>
        </w:rPr>
        <w:t>-----------------------------------------------------------------------------------------------------------------------------------------------------------------------------------------------------------------------------------------------------------------------------------------------------------------------------------------------------------------------------------------------------------------------------------------------------------------------------------------------------------------------------------------------------------------------------------------------------------------------------------------------------------------------------------------------------------------------------------------------------------------------------------------------------------------------------------</w:t>
      </w:r>
      <w:r w:rsidR="00ED16FF" w:rsidRPr="008B5C6E">
        <w:rPr>
          <w:rFonts w:ascii="Palatino Linotype" w:eastAsiaTheme="minorHAnsi" w:hAnsi="Palatino Linotype" w:cs="Arial"/>
          <w:lang w:val="es-MX" w:eastAsia="en-US"/>
        </w:rPr>
        <w:t>-------------------------------</w:t>
      </w:r>
      <w:r w:rsidR="001F55D5" w:rsidRPr="008B5C6E">
        <w:rPr>
          <w:rFonts w:ascii="Palatino Linotype" w:eastAsiaTheme="minorHAnsi" w:hAnsi="Palatino Linotype" w:cs="Arial"/>
          <w:lang w:val="es-MX" w:eastAsia="en-US"/>
        </w:rPr>
        <w:t>--------------------------------------------------------</w:t>
      </w:r>
    </w:p>
    <w:p w14:paraId="23D28F78" w14:textId="77777777" w:rsidR="00054E04" w:rsidRPr="0051539C" w:rsidRDefault="00054E04" w:rsidP="00054E04">
      <w:pPr>
        <w:spacing w:line="360" w:lineRule="auto"/>
        <w:jc w:val="both"/>
        <w:rPr>
          <w:rFonts w:ascii="Palatino Linotype" w:eastAsiaTheme="minorHAnsi" w:hAnsi="Palatino Linotype" w:cs="Arial"/>
          <w:sz w:val="12"/>
          <w:lang w:val="es-MX" w:eastAsia="en-US"/>
        </w:rPr>
      </w:pPr>
      <w:r w:rsidRPr="008B5C6E">
        <w:rPr>
          <w:rFonts w:ascii="Palatino Linotype" w:eastAsiaTheme="minorHAnsi" w:hAnsi="Palatino Linotype" w:cs="Arial"/>
          <w:sz w:val="18"/>
          <w:lang w:val="es-MX" w:eastAsia="en-US"/>
        </w:rPr>
        <w:t>JMV/CCR/jasm</w:t>
      </w:r>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361CE608" w:rsidR="0029071C" w:rsidRPr="003E56C9" w:rsidRDefault="0029071C" w:rsidP="003E56C9"/>
    <w:sectPr w:rsidR="0029071C" w:rsidRPr="003E56C9" w:rsidSect="00C53377">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BAB04" w14:textId="77777777" w:rsidR="00995382" w:rsidRDefault="00995382" w:rsidP="000B5E25">
      <w:r>
        <w:separator/>
      </w:r>
    </w:p>
  </w:endnote>
  <w:endnote w:type="continuationSeparator" w:id="0">
    <w:p w14:paraId="5A9D6BE9" w14:textId="77777777" w:rsidR="00995382" w:rsidRDefault="0099538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C12FCB" w:rsidRPr="000D3AD4" w:rsidRDefault="00C12FC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31689">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31689">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C12FCB" w:rsidRPr="000D3AD4" w:rsidRDefault="00C12FC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31689">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31689">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F4086" w14:textId="77777777" w:rsidR="00995382" w:rsidRDefault="00995382" w:rsidP="000B5E25">
      <w:r>
        <w:separator/>
      </w:r>
    </w:p>
  </w:footnote>
  <w:footnote w:type="continuationSeparator" w:id="0">
    <w:p w14:paraId="24596255" w14:textId="77777777" w:rsidR="00995382" w:rsidRDefault="00995382" w:rsidP="000B5E25">
      <w:r>
        <w:continuationSeparator/>
      </w:r>
    </w:p>
  </w:footnote>
  <w:footnote w:id="1">
    <w:p w14:paraId="58BCF662" w14:textId="77777777" w:rsidR="00C12FCB" w:rsidRPr="008A64CB" w:rsidRDefault="00C12FCB"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C12FCB" w:rsidRDefault="00C12FCB" w:rsidP="006C7783">
      <w:pPr>
        <w:autoSpaceDE w:val="0"/>
        <w:autoSpaceDN w:val="0"/>
        <w:adjustRightInd w:val="0"/>
        <w:ind w:right="49"/>
        <w:jc w:val="both"/>
        <w:rPr>
          <w:rFonts w:ascii="Palatino Linotype" w:hAnsi="Palatino Linotype"/>
          <w:i/>
          <w:sz w:val="18"/>
          <w:szCs w:val="22"/>
        </w:rPr>
      </w:pPr>
    </w:p>
    <w:p w14:paraId="45AB867A" w14:textId="77777777" w:rsidR="00C12FCB" w:rsidRPr="008A64CB" w:rsidRDefault="00C12FCB"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C12FCB" w:rsidRPr="008A64CB" w:rsidRDefault="00C12FCB" w:rsidP="006C778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C12FCB" w:rsidRDefault="00995382">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12FCB" w:rsidRPr="008F2CCC" w14:paraId="28CE974E" w14:textId="77777777" w:rsidTr="00BA27FC">
      <w:tc>
        <w:tcPr>
          <w:tcW w:w="2551" w:type="dxa"/>
          <w:vAlign w:val="center"/>
        </w:tcPr>
        <w:p w14:paraId="3F864768" w14:textId="77777777" w:rsidR="00C12FCB" w:rsidRPr="008F5DAE" w:rsidRDefault="00C12FC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575961B0" w:rsidR="00C12FCB" w:rsidRPr="0029071C" w:rsidRDefault="00C12FCB" w:rsidP="00EC784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13320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C12FCB" w:rsidRPr="008F2CCC" w14:paraId="12E8FAE1" w14:textId="77777777" w:rsidTr="00BA27FC">
      <w:trPr>
        <w:trHeight w:val="228"/>
      </w:trPr>
      <w:tc>
        <w:tcPr>
          <w:tcW w:w="2551" w:type="dxa"/>
          <w:vAlign w:val="center"/>
        </w:tcPr>
        <w:p w14:paraId="188F609B" w14:textId="77777777" w:rsidR="00C12FCB" w:rsidRPr="008F5DAE" w:rsidRDefault="00C12FC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3117E8D2" w:rsidR="00C12FCB" w:rsidRPr="0029071C" w:rsidRDefault="00C12FCB" w:rsidP="00EC7845">
          <w:pPr>
            <w:spacing w:line="276" w:lineRule="auto"/>
            <w:jc w:val="right"/>
            <w:rPr>
              <w:rFonts w:ascii="Palatino Linotype" w:hAnsi="Palatino Linotype"/>
              <w:sz w:val="22"/>
              <w:szCs w:val="22"/>
            </w:rPr>
          </w:pPr>
          <w:r w:rsidRPr="00E70034">
            <w:rPr>
              <w:rFonts w:ascii="Palatino Linotype" w:hAnsi="Palatino Linotype"/>
              <w:sz w:val="22"/>
              <w:szCs w:val="22"/>
            </w:rPr>
            <w:t xml:space="preserve">Ayuntamiento de </w:t>
          </w:r>
          <w:r>
            <w:rPr>
              <w:rFonts w:ascii="Palatino Linotype" w:hAnsi="Palatino Linotype"/>
              <w:sz w:val="22"/>
              <w:szCs w:val="22"/>
            </w:rPr>
            <w:t>Calimaya</w:t>
          </w:r>
        </w:p>
      </w:tc>
    </w:tr>
    <w:tr w:rsidR="00C12FCB" w:rsidRPr="008F2CCC" w14:paraId="59A1BA5F" w14:textId="77777777" w:rsidTr="00BA27FC">
      <w:tc>
        <w:tcPr>
          <w:tcW w:w="2551" w:type="dxa"/>
          <w:vAlign w:val="center"/>
        </w:tcPr>
        <w:p w14:paraId="0EED411D" w14:textId="77777777" w:rsidR="00C12FCB" w:rsidRPr="008F5DAE" w:rsidRDefault="00C12FC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C12FCB" w:rsidRPr="0029071C" w:rsidRDefault="00C12FCB"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C12FCB" w:rsidRPr="001779E0" w:rsidRDefault="0099538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12FCB" w:rsidRPr="008F2CCC" w14:paraId="66906953" w14:textId="77777777" w:rsidTr="00BA27FC">
      <w:tc>
        <w:tcPr>
          <w:tcW w:w="2551" w:type="dxa"/>
          <w:vAlign w:val="center"/>
        </w:tcPr>
        <w:p w14:paraId="72F94BEB" w14:textId="77777777" w:rsidR="00C12FCB" w:rsidRPr="008F5DAE" w:rsidRDefault="00C12FC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4869B6B3" w:rsidR="00C12FCB" w:rsidRPr="0029071C" w:rsidRDefault="00C12FCB"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13320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C12FCB" w:rsidRPr="008F2CCC" w14:paraId="325226BE" w14:textId="77777777" w:rsidTr="00BA27FC">
      <w:tc>
        <w:tcPr>
          <w:tcW w:w="2551" w:type="dxa"/>
          <w:vAlign w:val="center"/>
        </w:tcPr>
        <w:p w14:paraId="4D258F96" w14:textId="77777777" w:rsidR="00C12FCB" w:rsidRPr="008F5DAE" w:rsidRDefault="00C12FC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1E08E6CA" w:rsidR="00C12FCB" w:rsidRPr="006D30E6" w:rsidRDefault="00E31689"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w:t>
          </w:r>
        </w:p>
      </w:tc>
    </w:tr>
    <w:tr w:rsidR="00C12FCB" w:rsidRPr="008F2CCC" w14:paraId="3AEDEE75" w14:textId="77777777" w:rsidTr="00BA27FC">
      <w:trPr>
        <w:trHeight w:val="228"/>
      </w:trPr>
      <w:tc>
        <w:tcPr>
          <w:tcW w:w="2551" w:type="dxa"/>
          <w:vAlign w:val="center"/>
        </w:tcPr>
        <w:p w14:paraId="14A51EC4" w14:textId="77777777" w:rsidR="00C12FCB" w:rsidRPr="008F5DAE" w:rsidRDefault="00C12FC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55B89783" w:rsidR="00C12FCB" w:rsidRPr="0029071C" w:rsidRDefault="00C12FCB" w:rsidP="00EC7845">
          <w:pPr>
            <w:spacing w:line="276" w:lineRule="auto"/>
            <w:jc w:val="right"/>
            <w:rPr>
              <w:rFonts w:ascii="Palatino Linotype" w:hAnsi="Palatino Linotype"/>
              <w:sz w:val="22"/>
              <w:szCs w:val="22"/>
            </w:rPr>
          </w:pPr>
          <w:r w:rsidRPr="00E70034">
            <w:rPr>
              <w:rFonts w:ascii="Palatino Linotype" w:hAnsi="Palatino Linotype"/>
              <w:sz w:val="22"/>
              <w:szCs w:val="22"/>
            </w:rPr>
            <w:t xml:space="preserve">Ayuntamiento de </w:t>
          </w:r>
          <w:r>
            <w:rPr>
              <w:rFonts w:ascii="Palatino Linotype" w:hAnsi="Palatino Linotype"/>
              <w:sz w:val="22"/>
              <w:szCs w:val="22"/>
            </w:rPr>
            <w:t>Calimaya</w:t>
          </w:r>
        </w:p>
      </w:tc>
    </w:tr>
    <w:tr w:rsidR="00C12FCB" w:rsidRPr="008F2CCC" w14:paraId="46645C39" w14:textId="77777777" w:rsidTr="00BA27FC">
      <w:tc>
        <w:tcPr>
          <w:tcW w:w="2551" w:type="dxa"/>
          <w:vAlign w:val="center"/>
        </w:tcPr>
        <w:p w14:paraId="54E1C23D" w14:textId="77777777" w:rsidR="00C12FCB" w:rsidRPr="008F5DAE" w:rsidRDefault="00C12FC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C12FCB" w:rsidRPr="0029071C" w:rsidRDefault="00C12FCB"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12FCB" w:rsidRPr="008F2CCC" w14:paraId="1FD798DB" w14:textId="77777777" w:rsidTr="00BA27FC">
      <w:tc>
        <w:tcPr>
          <w:tcW w:w="2551" w:type="dxa"/>
          <w:vAlign w:val="center"/>
        </w:tcPr>
        <w:p w14:paraId="1332C9A8" w14:textId="77777777" w:rsidR="00C12FCB" w:rsidRPr="008F5DAE" w:rsidRDefault="00C12FCB"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C12FCB" w:rsidRPr="00BA27FC" w:rsidRDefault="00C12FCB" w:rsidP="00BA27FC">
          <w:pPr>
            <w:spacing w:line="276" w:lineRule="auto"/>
            <w:rPr>
              <w:rFonts w:ascii="Palatino Linotype" w:hAnsi="Palatino Linotype"/>
              <w:sz w:val="14"/>
              <w:szCs w:val="22"/>
              <w:lang w:val="es-ES_tradnl"/>
            </w:rPr>
          </w:pPr>
        </w:p>
      </w:tc>
    </w:tr>
  </w:tbl>
  <w:p w14:paraId="2D0FDBAE" w14:textId="77777777" w:rsidR="00C12FCB" w:rsidRPr="009F1AB6" w:rsidRDefault="00995382">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9pt;height:10.9pt;visibility:visible;mso-wrap-style:square" o:bullet="t">
        <v:imagedata r:id="rId1" o:title=""/>
      </v:shape>
    </w:pict>
  </w:numPicBullet>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E282855"/>
    <w:multiLevelType w:val="hybridMultilevel"/>
    <w:tmpl w:val="8908A276"/>
    <w:lvl w:ilvl="0" w:tplc="FFFFFFFF">
      <w:start w:val="1"/>
      <w:numFmt w:val="decimal"/>
      <w:lvlText w:val="%1."/>
      <w:lvlJc w:val="left"/>
      <w:pPr>
        <w:ind w:left="720" w:hanging="360"/>
      </w:pPr>
      <w:rPr>
        <w:rFonts w:ascii="Palatino Linotype" w:eastAsia="Times New Roman" w:hAnsi="Palatino Linotype"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9FC5F28"/>
    <w:multiLevelType w:val="hybridMultilevel"/>
    <w:tmpl w:val="7A8E21A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9547DBF"/>
    <w:multiLevelType w:val="hybridMultilevel"/>
    <w:tmpl w:val="8908A276"/>
    <w:lvl w:ilvl="0" w:tplc="2DAC9D6A">
      <w:start w:val="1"/>
      <w:numFmt w:val="decimal"/>
      <w:lvlText w:val="%1."/>
      <w:lvlJc w:val="left"/>
      <w:pPr>
        <w:ind w:left="720" w:hanging="360"/>
      </w:pPr>
      <w:rPr>
        <w:rFonts w:ascii="Palatino Linotype" w:eastAsia="Times New Roman" w:hAnsi="Palatino Linotype"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4"/>
  </w:num>
  <w:num w:numId="5">
    <w:abstractNumId w:val="1"/>
  </w:num>
  <w:num w:numId="6">
    <w:abstractNumId w:val="6"/>
  </w:num>
  <w:num w:numId="7">
    <w:abstractNumId w:val="3"/>
  </w:num>
  <w:num w:numId="8">
    <w:abstractNumId w:val="5"/>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07F43"/>
    <w:rsid w:val="000120BC"/>
    <w:rsid w:val="0002323F"/>
    <w:rsid w:val="000264B1"/>
    <w:rsid w:val="00030D61"/>
    <w:rsid w:val="00031EFF"/>
    <w:rsid w:val="00032D08"/>
    <w:rsid w:val="000331A4"/>
    <w:rsid w:val="0003609F"/>
    <w:rsid w:val="00036F8B"/>
    <w:rsid w:val="00037D70"/>
    <w:rsid w:val="00042962"/>
    <w:rsid w:val="00044C36"/>
    <w:rsid w:val="000460FC"/>
    <w:rsid w:val="000526B8"/>
    <w:rsid w:val="00054E04"/>
    <w:rsid w:val="00056362"/>
    <w:rsid w:val="000565DA"/>
    <w:rsid w:val="000572E9"/>
    <w:rsid w:val="00070547"/>
    <w:rsid w:val="00071173"/>
    <w:rsid w:val="0007501E"/>
    <w:rsid w:val="000775FC"/>
    <w:rsid w:val="00077614"/>
    <w:rsid w:val="00087797"/>
    <w:rsid w:val="00093AE1"/>
    <w:rsid w:val="000A0590"/>
    <w:rsid w:val="000A2A3A"/>
    <w:rsid w:val="000A34BB"/>
    <w:rsid w:val="000A3B36"/>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D3AD4"/>
    <w:rsid w:val="000D4E68"/>
    <w:rsid w:val="000E09B6"/>
    <w:rsid w:val="000E592F"/>
    <w:rsid w:val="000F16BA"/>
    <w:rsid w:val="00100C2B"/>
    <w:rsid w:val="00101AD8"/>
    <w:rsid w:val="00103760"/>
    <w:rsid w:val="00103A9C"/>
    <w:rsid w:val="0010712B"/>
    <w:rsid w:val="00113DEF"/>
    <w:rsid w:val="00115B15"/>
    <w:rsid w:val="00115D8E"/>
    <w:rsid w:val="001173FA"/>
    <w:rsid w:val="00123996"/>
    <w:rsid w:val="00124934"/>
    <w:rsid w:val="0012510D"/>
    <w:rsid w:val="0012649E"/>
    <w:rsid w:val="001360B2"/>
    <w:rsid w:val="0014397A"/>
    <w:rsid w:val="00143F6E"/>
    <w:rsid w:val="00146EE7"/>
    <w:rsid w:val="00151D4C"/>
    <w:rsid w:val="001558F3"/>
    <w:rsid w:val="001650F6"/>
    <w:rsid w:val="00170AA7"/>
    <w:rsid w:val="00173357"/>
    <w:rsid w:val="00181337"/>
    <w:rsid w:val="00184176"/>
    <w:rsid w:val="00186CCB"/>
    <w:rsid w:val="00191418"/>
    <w:rsid w:val="0019170F"/>
    <w:rsid w:val="001956E4"/>
    <w:rsid w:val="001A46ED"/>
    <w:rsid w:val="001A6109"/>
    <w:rsid w:val="001B1B9A"/>
    <w:rsid w:val="001C054C"/>
    <w:rsid w:val="001C14AC"/>
    <w:rsid w:val="001C18C0"/>
    <w:rsid w:val="001C3138"/>
    <w:rsid w:val="001C3352"/>
    <w:rsid w:val="001D0923"/>
    <w:rsid w:val="001D25C1"/>
    <w:rsid w:val="001D2DE0"/>
    <w:rsid w:val="001D4046"/>
    <w:rsid w:val="001D5495"/>
    <w:rsid w:val="001E2DA3"/>
    <w:rsid w:val="001E2F3D"/>
    <w:rsid w:val="001E45B5"/>
    <w:rsid w:val="001F1FCC"/>
    <w:rsid w:val="001F2305"/>
    <w:rsid w:val="001F2B66"/>
    <w:rsid w:val="001F384A"/>
    <w:rsid w:val="001F55D5"/>
    <w:rsid w:val="0020249A"/>
    <w:rsid w:val="00202C04"/>
    <w:rsid w:val="0020726A"/>
    <w:rsid w:val="00212884"/>
    <w:rsid w:val="002167BB"/>
    <w:rsid w:val="00217E6C"/>
    <w:rsid w:val="002206C3"/>
    <w:rsid w:val="00220901"/>
    <w:rsid w:val="002210EC"/>
    <w:rsid w:val="00225163"/>
    <w:rsid w:val="00235936"/>
    <w:rsid w:val="00236CBA"/>
    <w:rsid w:val="00240324"/>
    <w:rsid w:val="0024323F"/>
    <w:rsid w:val="00247138"/>
    <w:rsid w:val="00255F1A"/>
    <w:rsid w:val="00261BC7"/>
    <w:rsid w:val="00267458"/>
    <w:rsid w:val="00267BB5"/>
    <w:rsid w:val="00267E7F"/>
    <w:rsid w:val="00270257"/>
    <w:rsid w:val="00270D62"/>
    <w:rsid w:val="0027553E"/>
    <w:rsid w:val="00275B29"/>
    <w:rsid w:val="0029071C"/>
    <w:rsid w:val="00293293"/>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1F25"/>
    <w:rsid w:val="002F3B20"/>
    <w:rsid w:val="002F6B68"/>
    <w:rsid w:val="00307006"/>
    <w:rsid w:val="0030701F"/>
    <w:rsid w:val="003073A7"/>
    <w:rsid w:val="00314E62"/>
    <w:rsid w:val="00320F38"/>
    <w:rsid w:val="00326B44"/>
    <w:rsid w:val="00330FC3"/>
    <w:rsid w:val="00331E82"/>
    <w:rsid w:val="00340A06"/>
    <w:rsid w:val="00343F0B"/>
    <w:rsid w:val="00350E04"/>
    <w:rsid w:val="003520C5"/>
    <w:rsid w:val="00352879"/>
    <w:rsid w:val="0035559A"/>
    <w:rsid w:val="00355BF5"/>
    <w:rsid w:val="003615E3"/>
    <w:rsid w:val="00371835"/>
    <w:rsid w:val="00373330"/>
    <w:rsid w:val="003746DE"/>
    <w:rsid w:val="003767C6"/>
    <w:rsid w:val="00377D02"/>
    <w:rsid w:val="003804E8"/>
    <w:rsid w:val="00380D3E"/>
    <w:rsid w:val="00386D38"/>
    <w:rsid w:val="00396DB6"/>
    <w:rsid w:val="003970A1"/>
    <w:rsid w:val="003B1C85"/>
    <w:rsid w:val="003B70B0"/>
    <w:rsid w:val="003C37A0"/>
    <w:rsid w:val="003C6E1C"/>
    <w:rsid w:val="003C7CF2"/>
    <w:rsid w:val="003D1214"/>
    <w:rsid w:val="003D2159"/>
    <w:rsid w:val="003D6710"/>
    <w:rsid w:val="003D6EFC"/>
    <w:rsid w:val="003E21A7"/>
    <w:rsid w:val="003E56C9"/>
    <w:rsid w:val="003E66D7"/>
    <w:rsid w:val="003F0BFD"/>
    <w:rsid w:val="004018F9"/>
    <w:rsid w:val="00402FF8"/>
    <w:rsid w:val="00407199"/>
    <w:rsid w:val="0040758D"/>
    <w:rsid w:val="004100B8"/>
    <w:rsid w:val="0041331C"/>
    <w:rsid w:val="00425E0F"/>
    <w:rsid w:val="004309A2"/>
    <w:rsid w:val="004344EA"/>
    <w:rsid w:val="00434AF2"/>
    <w:rsid w:val="0043515A"/>
    <w:rsid w:val="004403F7"/>
    <w:rsid w:val="00442FD8"/>
    <w:rsid w:val="00443892"/>
    <w:rsid w:val="00443920"/>
    <w:rsid w:val="004445A1"/>
    <w:rsid w:val="00445CAA"/>
    <w:rsid w:val="00451E2B"/>
    <w:rsid w:val="004672ED"/>
    <w:rsid w:val="00471919"/>
    <w:rsid w:val="00473524"/>
    <w:rsid w:val="00473564"/>
    <w:rsid w:val="004774C3"/>
    <w:rsid w:val="00477CFF"/>
    <w:rsid w:val="00482A4D"/>
    <w:rsid w:val="004A0B63"/>
    <w:rsid w:val="004A7CD4"/>
    <w:rsid w:val="004B2314"/>
    <w:rsid w:val="004B692B"/>
    <w:rsid w:val="004D0867"/>
    <w:rsid w:val="004D18B6"/>
    <w:rsid w:val="004D37D5"/>
    <w:rsid w:val="004D59E1"/>
    <w:rsid w:val="004D5D2F"/>
    <w:rsid w:val="004D6F71"/>
    <w:rsid w:val="004D76D6"/>
    <w:rsid w:val="004E46DA"/>
    <w:rsid w:val="004E48A3"/>
    <w:rsid w:val="004E5628"/>
    <w:rsid w:val="004E5F5F"/>
    <w:rsid w:val="00500B82"/>
    <w:rsid w:val="0050130E"/>
    <w:rsid w:val="0050243E"/>
    <w:rsid w:val="005131F2"/>
    <w:rsid w:val="0051539C"/>
    <w:rsid w:val="00524A8D"/>
    <w:rsid w:val="00527A31"/>
    <w:rsid w:val="0054391A"/>
    <w:rsid w:val="00555301"/>
    <w:rsid w:val="00555C87"/>
    <w:rsid w:val="00563B39"/>
    <w:rsid w:val="00563FCD"/>
    <w:rsid w:val="00565D33"/>
    <w:rsid w:val="0057289F"/>
    <w:rsid w:val="00574FDC"/>
    <w:rsid w:val="00581DC8"/>
    <w:rsid w:val="005852FA"/>
    <w:rsid w:val="0059032F"/>
    <w:rsid w:val="00594F8B"/>
    <w:rsid w:val="00595195"/>
    <w:rsid w:val="0059614C"/>
    <w:rsid w:val="00597D71"/>
    <w:rsid w:val="005A1AB3"/>
    <w:rsid w:val="005A6216"/>
    <w:rsid w:val="005B0692"/>
    <w:rsid w:val="005B234D"/>
    <w:rsid w:val="005B2376"/>
    <w:rsid w:val="005B26AD"/>
    <w:rsid w:val="005B36A8"/>
    <w:rsid w:val="005B5693"/>
    <w:rsid w:val="005C3715"/>
    <w:rsid w:val="005C4743"/>
    <w:rsid w:val="005C5DF7"/>
    <w:rsid w:val="005C6646"/>
    <w:rsid w:val="005C7393"/>
    <w:rsid w:val="005D77CC"/>
    <w:rsid w:val="005E09AB"/>
    <w:rsid w:val="005E5716"/>
    <w:rsid w:val="005E6DB8"/>
    <w:rsid w:val="005F1F89"/>
    <w:rsid w:val="005F4BFB"/>
    <w:rsid w:val="006000C5"/>
    <w:rsid w:val="006002E0"/>
    <w:rsid w:val="006107BE"/>
    <w:rsid w:val="00620280"/>
    <w:rsid w:val="0062349E"/>
    <w:rsid w:val="00624F0B"/>
    <w:rsid w:val="006258FD"/>
    <w:rsid w:val="006312EE"/>
    <w:rsid w:val="00632655"/>
    <w:rsid w:val="00632E48"/>
    <w:rsid w:val="0063782D"/>
    <w:rsid w:val="00643B58"/>
    <w:rsid w:val="00652160"/>
    <w:rsid w:val="00653BA5"/>
    <w:rsid w:val="0067082E"/>
    <w:rsid w:val="006810FF"/>
    <w:rsid w:val="006924E3"/>
    <w:rsid w:val="00694976"/>
    <w:rsid w:val="006B321A"/>
    <w:rsid w:val="006B3E46"/>
    <w:rsid w:val="006B418F"/>
    <w:rsid w:val="006B72DA"/>
    <w:rsid w:val="006C18A8"/>
    <w:rsid w:val="006C26E6"/>
    <w:rsid w:val="006C3931"/>
    <w:rsid w:val="006C3E32"/>
    <w:rsid w:val="006C7783"/>
    <w:rsid w:val="006D1713"/>
    <w:rsid w:val="006D30E6"/>
    <w:rsid w:val="006D3A03"/>
    <w:rsid w:val="006D68BB"/>
    <w:rsid w:val="006E08FA"/>
    <w:rsid w:val="006E44A4"/>
    <w:rsid w:val="006E653C"/>
    <w:rsid w:val="006F5F93"/>
    <w:rsid w:val="00702FA5"/>
    <w:rsid w:val="00703AE6"/>
    <w:rsid w:val="00710FED"/>
    <w:rsid w:val="007143C5"/>
    <w:rsid w:val="00716632"/>
    <w:rsid w:val="00717A0C"/>
    <w:rsid w:val="00720B9C"/>
    <w:rsid w:val="007237B8"/>
    <w:rsid w:val="0072658E"/>
    <w:rsid w:val="00730DB7"/>
    <w:rsid w:val="00732345"/>
    <w:rsid w:val="007363BC"/>
    <w:rsid w:val="007363FE"/>
    <w:rsid w:val="00736A91"/>
    <w:rsid w:val="007425B3"/>
    <w:rsid w:val="00744224"/>
    <w:rsid w:val="00745ED4"/>
    <w:rsid w:val="007532C7"/>
    <w:rsid w:val="007543C8"/>
    <w:rsid w:val="00756303"/>
    <w:rsid w:val="00756F04"/>
    <w:rsid w:val="00757D60"/>
    <w:rsid w:val="00763D8A"/>
    <w:rsid w:val="00765D2E"/>
    <w:rsid w:val="00765F51"/>
    <w:rsid w:val="00766B48"/>
    <w:rsid w:val="00770F18"/>
    <w:rsid w:val="007764BB"/>
    <w:rsid w:val="00781106"/>
    <w:rsid w:val="007828DC"/>
    <w:rsid w:val="00790677"/>
    <w:rsid w:val="00794628"/>
    <w:rsid w:val="007A118C"/>
    <w:rsid w:val="007A2BBC"/>
    <w:rsid w:val="007A377A"/>
    <w:rsid w:val="007A37FE"/>
    <w:rsid w:val="007A3CC6"/>
    <w:rsid w:val="007B13C9"/>
    <w:rsid w:val="007B3F6D"/>
    <w:rsid w:val="007C1D5B"/>
    <w:rsid w:val="007C3435"/>
    <w:rsid w:val="007C35A4"/>
    <w:rsid w:val="007C3E46"/>
    <w:rsid w:val="007D2A81"/>
    <w:rsid w:val="007E52D5"/>
    <w:rsid w:val="007E534B"/>
    <w:rsid w:val="007E7C02"/>
    <w:rsid w:val="007F4E83"/>
    <w:rsid w:val="007F55E7"/>
    <w:rsid w:val="007F666B"/>
    <w:rsid w:val="007F7462"/>
    <w:rsid w:val="00800A80"/>
    <w:rsid w:val="0081709C"/>
    <w:rsid w:val="00817BCD"/>
    <w:rsid w:val="0082025C"/>
    <w:rsid w:val="00822FDE"/>
    <w:rsid w:val="00835035"/>
    <w:rsid w:val="00837BF7"/>
    <w:rsid w:val="00840B80"/>
    <w:rsid w:val="00841E05"/>
    <w:rsid w:val="008436CF"/>
    <w:rsid w:val="00843D8D"/>
    <w:rsid w:val="00843F80"/>
    <w:rsid w:val="008500D3"/>
    <w:rsid w:val="008502B0"/>
    <w:rsid w:val="008514B2"/>
    <w:rsid w:val="00852668"/>
    <w:rsid w:val="008558C0"/>
    <w:rsid w:val="008578BF"/>
    <w:rsid w:val="008660D6"/>
    <w:rsid w:val="008732C0"/>
    <w:rsid w:val="008803EF"/>
    <w:rsid w:val="00896D29"/>
    <w:rsid w:val="008A12CF"/>
    <w:rsid w:val="008A1A90"/>
    <w:rsid w:val="008A64CB"/>
    <w:rsid w:val="008B082B"/>
    <w:rsid w:val="008B1216"/>
    <w:rsid w:val="008B5C6E"/>
    <w:rsid w:val="008B6546"/>
    <w:rsid w:val="008C3B24"/>
    <w:rsid w:val="008C4890"/>
    <w:rsid w:val="008D0A00"/>
    <w:rsid w:val="008D2478"/>
    <w:rsid w:val="008E01E4"/>
    <w:rsid w:val="008E7F32"/>
    <w:rsid w:val="008F0627"/>
    <w:rsid w:val="008F148C"/>
    <w:rsid w:val="008F5DAE"/>
    <w:rsid w:val="00900380"/>
    <w:rsid w:val="00900C9B"/>
    <w:rsid w:val="00901487"/>
    <w:rsid w:val="00913034"/>
    <w:rsid w:val="00921551"/>
    <w:rsid w:val="009217E8"/>
    <w:rsid w:val="00925B0B"/>
    <w:rsid w:val="0092622F"/>
    <w:rsid w:val="00926C44"/>
    <w:rsid w:val="00931269"/>
    <w:rsid w:val="00932B91"/>
    <w:rsid w:val="00934C63"/>
    <w:rsid w:val="0093645B"/>
    <w:rsid w:val="0094381A"/>
    <w:rsid w:val="00956A0D"/>
    <w:rsid w:val="00961002"/>
    <w:rsid w:val="009643CF"/>
    <w:rsid w:val="00966A7C"/>
    <w:rsid w:val="009758CB"/>
    <w:rsid w:val="00975A5E"/>
    <w:rsid w:val="00980909"/>
    <w:rsid w:val="00980D8C"/>
    <w:rsid w:val="00980E66"/>
    <w:rsid w:val="00982F59"/>
    <w:rsid w:val="00983795"/>
    <w:rsid w:val="00993406"/>
    <w:rsid w:val="00994DBB"/>
    <w:rsid w:val="00995162"/>
    <w:rsid w:val="00995382"/>
    <w:rsid w:val="009A0F77"/>
    <w:rsid w:val="009A5223"/>
    <w:rsid w:val="009A6AEF"/>
    <w:rsid w:val="009A6B97"/>
    <w:rsid w:val="009A6D6A"/>
    <w:rsid w:val="009B0627"/>
    <w:rsid w:val="009B23B7"/>
    <w:rsid w:val="009B2B6B"/>
    <w:rsid w:val="009C106D"/>
    <w:rsid w:val="009C41B8"/>
    <w:rsid w:val="009C6694"/>
    <w:rsid w:val="009D0958"/>
    <w:rsid w:val="009D2E87"/>
    <w:rsid w:val="009D39B3"/>
    <w:rsid w:val="009D7E06"/>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6638"/>
    <w:rsid w:val="00A16F28"/>
    <w:rsid w:val="00A2069A"/>
    <w:rsid w:val="00A25041"/>
    <w:rsid w:val="00A26BD8"/>
    <w:rsid w:val="00A44CD6"/>
    <w:rsid w:val="00A50B01"/>
    <w:rsid w:val="00A5260D"/>
    <w:rsid w:val="00A53243"/>
    <w:rsid w:val="00A54C18"/>
    <w:rsid w:val="00A563B8"/>
    <w:rsid w:val="00A65A41"/>
    <w:rsid w:val="00A6692F"/>
    <w:rsid w:val="00A6775F"/>
    <w:rsid w:val="00A72262"/>
    <w:rsid w:val="00A7773A"/>
    <w:rsid w:val="00A8093F"/>
    <w:rsid w:val="00A825BC"/>
    <w:rsid w:val="00A83B4F"/>
    <w:rsid w:val="00A9048A"/>
    <w:rsid w:val="00A9389D"/>
    <w:rsid w:val="00A97381"/>
    <w:rsid w:val="00AA26B4"/>
    <w:rsid w:val="00AA5B96"/>
    <w:rsid w:val="00AB15E3"/>
    <w:rsid w:val="00AB4982"/>
    <w:rsid w:val="00AB6C97"/>
    <w:rsid w:val="00AB75C2"/>
    <w:rsid w:val="00AC3DB9"/>
    <w:rsid w:val="00AC687D"/>
    <w:rsid w:val="00AD0894"/>
    <w:rsid w:val="00AD33BE"/>
    <w:rsid w:val="00AE138E"/>
    <w:rsid w:val="00AE1A47"/>
    <w:rsid w:val="00AE4E04"/>
    <w:rsid w:val="00AE5995"/>
    <w:rsid w:val="00AE6704"/>
    <w:rsid w:val="00AE78CA"/>
    <w:rsid w:val="00AF2A51"/>
    <w:rsid w:val="00AF47FC"/>
    <w:rsid w:val="00B00AEA"/>
    <w:rsid w:val="00B01BD5"/>
    <w:rsid w:val="00B04476"/>
    <w:rsid w:val="00B05B83"/>
    <w:rsid w:val="00B07EBD"/>
    <w:rsid w:val="00B17992"/>
    <w:rsid w:val="00B20C2B"/>
    <w:rsid w:val="00B23344"/>
    <w:rsid w:val="00B2345B"/>
    <w:rsid w:val="00B2360F"/>
    <w:rsid w:val="00B24B11"/>
    <w:rsid w:val="00B250D7"/>
    <w:rsid w:val="00B26A85"/>
    <w:rsid w:val="00B309E3"/>
    <w:rsid w:val="00B31853"/>
    <w:rsid w:val="00B354AF"/>
    <w:rsid w:val="00B36260"/>
    <w:rsid w:val="00B37F52"/>
    <w:rsid w:val="00B43221"/>
    <w:rsid w:val="00B50B07"/>
    <w:rsid w:val="00B51959"/>
    <w:rsid w:val="00B57219"/>
    <w:rsid w:val="00B579E5"/>
    <w:rsid w:val="00B642EC"/>
    <w:rsid w:val="00B6659F"/>
    <w:rsid w:val="00B71058"/>
    <w:rsid w:val="00B74C9F"/>
    <w:rsid w:val="00B75AE6"/>
    <w:rsid w:val="00B7671A"/>
    <w:rsid w:val="00B8098B"/>
    <w:rsid w:val="00B80C9E"/>
    <w:rsid w:val="00B83E10"/>
    <w:rsid w:val="00B85697"/>
    <w:rsid w:val="00B85F29"/>
    <w:rsid w:val="00B911AF"/>
    <w:rsid w:val="00B931C4"/>
    <w:rsid w:val="00B96A17"/>
    <w:rsid w:val="00BA0F27"/>
    <w:rsid w:val="00BA27FC"/>
    <w:rsid w:val="00BA3025"/>
    <w:rsid w:val="00BA34DB"/>
    <w:rsid w:val="00BA43DC"/>
    <w:rsid w:val="00BA5062"/>
    <w:rsid w:val="00BA56D8"/>
    <w:rsid w:val="00BA6FF1"/>
    <w:rsid w:val="00BB026A"/>
    <w:rsid w:val="00BB06D2"/>
    <w:rsid w:val="00BB134B"/>
    <w:rsid w:val="00BB1C67"/>
    <w:rsid w:val="00BB23F0"/>
    <w:rsid w:val="00BB38A8"/>
    <w:rsid w:val="00BB52B4"/>
    <w:rsid w:val="00BC0CFA"/>
    <w:rsid w:val="00BC1346"/>
    <w:rsid w:val="00BC462B"/>
    <w:rsid w:val="00BD14B3"/>
    <w:rsid w:val="00BD2261"/>
    <w:rsid w:val="00BD5CE8"/>
    <w:rsid w:val="00BD677A"/>
    <w:rsid w:val="00BD6BF7"/>
    <w:rsid w:val="00BD74AF"/>
    <w:rsid w:val="00BE233B"/>
    <w:rsid w:val="00BE6105"/>
    <w:rsid w:val="00BE7A6E"/>
    <w:rsid w:val="00BF0FC3"/>
    <w:rsid w:val="00BF2C80"/>
    <w:rsid w:val="00BF6E0F"/>
    <w:rsid w:val="00C0414E"/>
    <w:rsid w:val="00C058C8"/>
    <w:rsid w:val="00C12FCB"/>
    <w:rsid w:val="00C20F80"/>
    <w:rsid w:val="00C249A6"/>
    <w:rsid w:val="00C30DA7"/>
    <w:rsid w:val="00C4326C"/>
    <w:rsid w:val="00C4376B"/>
    <w:rsid w:val="00C53377"/>
    <w:rsid w:val="00C56DD5"/>
    <w:rsid w:val="00C61D10"/>
    <w:rsid w:val="00C63F7B"/>
    <w:rsid w:val="00C6588E"/>
    <w:rsid w:val="00C70447"/>
    <w:rsid w:val="00C74594"/>
    <w:rsid w:val="00C753C2"/>
    <w:rsid w:val="00C802FB"/>
    <w:rsid w:val="00C814ED"/>
    <w:rsid w:val="00C85653"/>
    <w:rsid w:val="00C9660B"/>
    <w:rsid w:val="00CA216C"/>
    <w:rsid w:val="00CA4AEF"/>
    <w:rsid w:val="00CA4BF9"/>
    <w:rsid w:val="00CA4D49"/>
    <w:rsid w:val="00CB0393"/>
    <w:rsid w:val="00CC0700"/>
    <w:rsid w:val="00CC0B81"/>
    <w:rsid w:val="00CC2630"/>
    <w:rsid w:val="00CD024D"/>
    <w:rsid w:val="00CD1A7A"/>
    <w:rsid w:val="00CD3A41"/>
    <w:rsid w:val="00CD431E"/>
    <w:rsid w:val="00CE1C82"/>
    <w:rsid w:val="00CE51D0"/>
    <w:rsid w:val="00CF07B5"/>
    <w:rsid w:val="00CF1DF5"/>
    <w:rsid w:val="00CF6512"/>
    <w:rsid w:val="00CF7FBE"/>
    <w:rsid w:val="00D018E1"/>
    <w:rsid w:val="00D01A63"/>
    <w:rsid w:val="00D036FC"/>
    <w:rsid w:val="00D0476B"/>
    <w:rsid w:val="00D05B7F"/>
    <w:rsid w:val="00D1017E"/>
    <w:rsid w:val="00D12C36"/>
    <w:rsid w:val="00D21ECE"/>
    <w:rsid w:val="00D253AB"/>
    <w:rsid w:val="00D27727"/>
    <w:rsid w:val="00D41B9B"/>
    <w:rsid w:val="00D4431A"/>
    <w:rsid w:val="00D448B5"/>
    <w:rsid w:val="00D54E7E"/>
    <w:rsid w:val="00D553D4"/>
    <w:rsid w:val="00D57210"/>
    <w:rsid w:val="00D57AED"/>
    <w:rsid w:val="00D57F74"/>
    <w:rsid w:val="00D6112B"/>
    <w:rsid w:val="00D63341"/>
    <w:rsid w:val="00D73C8C"/>
    <w:rsid w:val="00D901D7"/>
    <w:rsid w:val="00D92BFE"/>
    <w:rsid w:val="00DB5F02"/>
    <w:rsid w:val="00DC1583"/>
    <w:rsid w:val="00DC2B31"/>
    <w:rsid w:val="00DC72A6"/>
    <w:rsid w:val="00DD1866"/>
    <w:rsid w:val="00DD5A69"/>
    <w:rsid w:val="00DE0A8D"/>
    <w:rsid w:val="00DE4BB6"/>
    <w:rsid w:val="00DE4BB8"/>
    <w:rsid w:val="00DE562A"/>
    <w:rsid w:val="00DE7148"/>
    <w:rsid w:val="00DE7FE9"/>
    <w:rsid w:val="00DF22DF"/>
    <w:rsid w:val="00DF233A"/>
    <w:rsid w:val="00DF2957"/>
    <w:rsid w:val="00DF62A4"/>
    <w:rsid w:val="00E00D15"/>
    <w:rsid w:val="00E0775B"/>
    <w:rsid w:val="00E11B18"/>
    <w:rsid w:val="00E142CA"/>
    <w:rsid w:val="00E20C3D"/>
    <w:rsid w:val="00E24B9B"/>
    <w:rsid w:val="00E250C8"/>
    <w:rsid w:val="00E31689"/>
    <w:rsid w:val="00E341AD"/>
    <w:rsid w:val="00E40828"/>
    <w:rsid w:val="00E42B2B"/>
    <w:rsid w:val="00E5647F"/>
    <w:rsid w:val="00E57BDB"/>
    <w:rsid w:val="00E6051E"/>
    <w:rsid w:val="00E60E0A"/>
    <w:rsid w:val="00E625D3"/>
    <w:rsid w:val="00E65F37"/>
    <w:rsid w:val="00E70034"/>
    <w:rsid w:val="00E707BE"/>
    <w:rsid w:val="00E70B77"/>
    <w:rsid w:val="00E711DE"/>
    <w:rsid w:val="00E74701"/>
    <w:rsid w:val="00E7541D"/>
    <w:rsid w:val="00E75E5F"/>
    <w:rsid w:val="00E823B8"/>
    <w:rsid w:val="00E83ECD"/>
    <w:rsid w:val="00E85E17"/>
    <w:rsid w:val="00E9091C"/>
    <w:rsid w:val="00E91BE3"/>
    <w:rsid w:val="00E91BFA"/>
    <w:rsid w:val="00E93BB3"/>
    <w:rsid w:val="00E93C17"/>
    <w:rsid w:val="00E95DD8"/>
    <w:rsid w:val="00E9680B"/>
    <w:rsid w:val="00EA3D89"/>
    <w:rsid w:val="00EA46CC"/>
    <w:rsid w:val="00EA49B9"/>
    <w:rsid w:val="00EA5AA1"/>
    <w:rsid w:val="00EA61B9"/>
    <w:rsid w:val="00EA7BF4"/>
    <w:rsid w:val="00EA7CF3"/>
    <w:rsid w:val="00EB6C62"/>
    <w:rsid w:val="00EC6154"/>
    <w:rsid w:val="00EC7845"/>
    <w:rsid w:val="00EC7868"/>
    <w:rsid w:val="00ED16FF"/>
    <w:rsid w:val="00ED3F15"/>
    <w:rsid w:val="00ED61E7"/>
    <w:rsid w:val="00ED6373"/>
    <w:rsid w:val="00EE2FB1"/>
    <w:rsid w:val="00EE4D9C"/>
    <w:rsid w:val="00EE515E"/>
    <w:rsid w:val="00EE571A"/>
    <w:rsid w:val="00EE6265"/>
    <w:rsid w:val="00EE7518"/>
    <w:rsid w:val="00EF193B"/>
    <w:rsid w:val="00EF3C9E"/>
    <w:rsid w:val="00EF6E85"/>
    <w:rsid w:val="00F07FD2"/>
    <w:rsid w:val="00F241AD"/>
    <w:rsid w:val="00F269A2"/>
    <w:rsid w:val="00F30C1D"/>
    <w:rsid w:val="00F30C33"/>
    <w:rsid w:val="00F32EBF"/>
    <w:rsid w:val="00F34A32"/>
    <w:rsid w:val="00F43F97"/>
    <w:rsid w:val="00F455F1"/>
    <w:rsid w:val="00F45966"/>
    <w:rsid w:val="00F5688F"/>
    <w:rsid w:val="00F570D3"/>
    <w:rsid w:val="00F618EB"/>
    <w:rsid w:val="00F62221"/>
    <w:rsid w:val="00F628E1"/>
    <w:rsid w:val="00F66575"/>
    <w:rsid w:val="00F712EE"/>
    <w:rsid w:val="00F719CB"/>
    <w:rsid w:val="00F73BB1"/>
    <w:rsid w:val="00F74123"/>
    <w:rsid w:val="00F754B4"/>
    <w:rsid w:val="00F76866"/>
    <w:rsid w:val="00F8513C"/>
    <w:rsid w:val="00F94208"/>
    <w:rsid w:val="00F97C38"/>
    <w:rsid w:val="00FA0ED7"/>
    <w:rsid w:val="00FA7ED5"/>
    <w:rsid w:val="00FC0DAE"/>
    <w:rsid w:val="00FC1FC5"/>
    <w:rsid w:val="00FC6F08"/>
    <w:rsid w:val="00FC7CC7"/>
    <w:rsid w:val="00FE047E"/>
    <w:rsid w:val="00FE2FFB"/>
    <w:rsid w:val="00FF0F71"/>
    <w:rsid w:val="00FF2D02"/>
    <w:rsid w:val="00FF325F"/>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056CD-68B3-4773-ACEC-F02A9716A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23</Pages>
  <Words>5284</Words>
  <Characters>29065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cp:revision>
  <cp:lastPrinted>2026-02-13T16:48:00Z</cp:lastPrinted>
  <dcterms:created xsi:type="dcterms:W3CDTF">2026-01-29T00:35:00Z</dcterms:created>
  <dcterms:modified xsi:type="dcterms:W3CDTF">2026-03-13T16:33:00Z</dcterms:modified>
</cp:coreProperties>
</file>