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A23C68" w14:textId="02C6F75C" w:rsidR="0011787E" w:rsidRPr="007038CE" w:rsidRDefault="0011787E" w:rsidP="0011787E">
      <w:pPr>
        <w:tabs>
          <w:tab w:val="left" w:pos="3465"/>
        </w:tabs>
        <w:spacing w:line="360" w:lineRule="auto"/>
        <w:jc w:val="both"/>
        <w:rPr>
          <w:rFonts w:ascii="Palatino Linotype" w:hAnsi="Palatino Linotype"/>
          <w:b/>
        </w:rPr>
      </w:pPr>
      <w:bookmarkStart w:id="0" w:name="_GoBack"/>
      <w:bookmarkEnd w:id="0"/>
      <w:r w:rsidRPr="007038CE">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w:t>
      </w:r>
      <w:r w:rsidRPr="007038CE">
        <w:rPr>
          <w:rFonts w:ascii="Palatino Linotype" w:hAnsi="Palatino Linotype"/>
          <w:b/>
        </w:rPr>
        <w:t>de</w:t>
      </w:r>
      <w:r w:rsidR="007038CE" w:rsidRPr="007038CE">
        <w:rPr>
          <w:rFonts w:ascii="Palatino Linotype" w:hAnsi="Palatino Linotype"/>
          <w:b/>
        </w:rPr>
        <w:t xml:space="preserve"> fecha</w:t>
      </w:r>
      <w:r w:rsidRPr="007038CE">
        <w:rPr>
          <w:rFonts w:ascii="Palatino Linotype" w:hAnsi="Palatino Linotype"/>
          <w:b/>
        </w:rPr>
        <w:t xml:space="preserve"> </w:t>
      </w:r>
      <w:r w:rsidR="00256AB8" w:rsidRPr="007038CE">
        <w:rPr>
          <w:rFonts w:ascii="Palatino Linotype" w:hAnsi="Palatino Linotype"/>
          <w:b/>
        </w:rPr>
        <w:t xml:space="preserve">diecinueve </w:t>
      </w:r>
      <w:r w:rsidR="007038CE" w:rsidRPr="007038CE">
        <w:rPr>
          <w:rFonts w:ascii="Palatino Linotype" w:hAnsi="Palatino Linotype"/>
          <w:b/>
        </w:rPr>
        <w:t xml:space="preserve">(19) </w:t>
      </w:r>
      <w:r w:rsidR="00256AB8" w:rsidRPr="007038CE">
        <w:rPr>
          <w:rFonts w:ascii="Palatino Linotype" w:hAnsi="Palatino Linotype"/>
          <w:b/>
        </w:rPr>
        <w:t>de marzo de dos mil veintiséis</w:t>
      </w:r>
      <w:r w:rsidR="00C40C36" w:rsidRPr="007038CE">
        <w:rPr>
          <w:rFonts w:ascii="Palatino Linotype" w:hAnsi="Palatino Linotype"/>
          <w:b/>
        </w:rPr>
        <w:t>.</w:t>
      </w:r>
    </w:p>
    <w:p w14:paraId="61BBF2AB" w14:textId="77777777" w:rsidR="00C40C36" w:rsidRPr="007038CE" w:rsidRDefault="00C40C36" w:rsidP="0011787E">
      <w:pPr>
        <w:tabs>
          <w:tab w:val="left" w:pos="3465"/>
        </w:tabs>
        <w:spacing w:line="360" w:lineRule="auto"/>
        <w:jc w:val="both"/>
        <w:rPr>
          <w:rFonts w:ascii="Palatino Linotype" w:hAnsi="Palatino Linotype"/>
        </w:rPr>
      </w:pPr>
    </w:p>
    <w:p w14:paraId="27F44C55" w14:textId="77777777" w:rsidR="0011787E" w:rsidRPr="007038CE" w:rsidRDefault="0011787E" w:rsidP="0011787E">
      <w:pPr>
        <w:spacing w:line="360" w:lineRule="auto"/>
        <w:jc w:val="both"/>
        <w:rPr>
          <w:rFonts w:ascii="Palatino Linotype" w:hAnsi="Palatino Linotype"/>
        </w:rPr>
      </w:pPr>
      <w:r w:rsidRPr="007038CE">
        <w:rPr>
          <w:rFonts w:ascii="Palatino Linotype" w:hAnsi="Palatino Linotype"/>
          <w:b/>
        </w:rPr>
        <w:t>VISTO</w:t>
      </w:r>
      <w:r w:rsidRPr="007038CE">
        <w:rPr>
          <w:rFonts w:ascii="Palatino Linotype" w:hAnsi="Palatino Linotype"/>
        </w:rPr>
        <w:t xml:space="preserve"> el expediente electrónico formado con motivo del recurso de revisión </w:t>
      </w:r>
      <w:r w:rsidRPr="007038CE">
        <w:rPr>
          <w:rFonts w:ascii="Palatino Linotype" w:hAnsi="Palatino Linotype"/>
          <w:b/>
          <w:bCs/>
        </w:rPr>
        <w:t> </w:t>
      </w:r>
      <w:r w:rsidR="00256AB8" w:rsidRPr="007038CE">
        <w:rPr>
          <w:rFonts w:ascii="Palatino Linotype" w:hAnsi="Palatino Linotype"/>
          <w:b/>
          <w:bCs/>
        </w:rPr>
        <w:t>08188/INFOEM/IP/RR/2025</w:t>
      </w:r>
      <w:r w:rsidRPr="007038CE">
        <w:rPr>
          <w:rFonts w:ascii="Palatino Linotype" w:hAnsi="Palatino Linotype"/>
          <w:b/>
        </w:rPr>
        <w:t>,</w:t>
      </w:r>
      <w:r w:rsidRPr="007038CE">
        <w:rPr>
          <w:rFonts w:ascii="Palatino Linotype" w:hAnsi="Palatino Linotype" w:cs="Arial"/>
          <w:b/>
          <w:bCs/>
        </w:rPr>
        <w:t xml:space="preserve"> </w:t>
      </w:r>
      <w:r w:rsidRPr="007038CE">
        <w:rPr>
          <w:rFonts w:ascii="Palatino Linotype" w:eastAsia="Palatino Linotype" w:hAnsi="Palatino Linotype" w:cs="Palatino Linotype"/>
          <w:color w:val="000000"/>
        </w:rPr>
        <w:t xml:space="preserve">promovido por </w:t>
      </w:r>
      <w:r w:rsidR="00256AB8" w:rsidRPr="007038CE">
        <w:rPr>
          <w:rFonts w:ascii="Palatino Linotype" w:eastAsia="Palatino Linotype" w:hAnsi="Palatino Linotype" w:cs="Palatino Linotype"/>
          <w:b/>
        </w:rPr>
        <w:t>una persona que no proporciona datos de identificación</w:t>
      </w:r>
      <w:r w:rsidRPr="007038CE">
        <w:rPr>
          <w:rFonts w:ascii="Palatino Linotype" w:eastAsia="Palatino Linotype" w:hAnsi="Palatino Linotype" w:cs="Palatino Linotype"/>
          <w:b/>
        </w:rPr>
        <w:t xml:space="preserve">, </w:t>
      </w:r>
      <w:r w:rsidRPr="007038CE">
        <w:rPr>
          <w:rFonts w:ascii="Palatino Linotype" w:eastAsia="Palatino Linotype" w:hAnsi="Palatino Linotype" w:cs="Palatino Linotype"/>
          <w:color w:val="000000"/>
        </w:rPr>
        <w:t xml:space="preserve">en su calidad de </w:t>
      </w:r>
      <w:r w:rsidRPr="007038CE">
        <w:rPr>
          <w:rFonts w:ascii="Palatino Linotype" w:eastAsia="Palatino Linotype" w:hAnsi="Palatino Linotype" w:cs="Palatino Linotype"/>
          <w:b/>
          <w:color w:val="000000"/>
        </w:rPr>
        <w:t>RECURRENTE</w:t>
      </w:r>
      <w:r w:rsidRPr="007038CE">
        <w:rPr>
          <w:rFonts w:ascii="Palatino Linotype" w:hAnsi="Palatino Linotype" w:cs="Arial"/>
        </w:rPr>
        <w:t xml:space="preserve">, en contra de la respuesta del </w:t>
      </w:r>
      <w:r w:rsidRPr="007038CE">
        <w:rPr>
          <w:rFonts w:ascii="Palatino Linotype" w:hAnsi="Palatino Linotype" w:cs="Arial"/>
          <w:b/>
        </w:rPr>
        <w:t>Ayuntamiento de Atlacomulco,</w:t>
      </w:r>
      <w:r w:rsidRPr="007038CE">
        <w:rPr>
          <w:rFonts w:ascii="Palatino Linotype" w:hAnsi="Palatino Linotype"/>
          <w:b/>
        </w:rPr>
        <w:t xml:space="preserve"> </w:t>
      </w:r>
      <w:r w:rsidRPr="007038CE">
        <w:rPr>
          <w:rFonts w:ascii="Palatino Linotype" w:hAnsi="Palatino Linotype"/>
        </w:rPr>
        <w:t>en lo sucesivo el</w:t>
      </w:r>
      <w:r w:rsidRPr="007038CE">
        <w:rPr>
          <w:rFonts w:ascii="Palatino Linotype" w:hAnsi="Palatino Linotype"/>
          <w:b/>
        </w:rPr>
        <w:t xml:space="preserve"> SUJETO OBLIGADO</w:t>
      </w:r>
      <w:r w:rsidRPr="007038CE">
        <w:rPr>
          <w:rFonts w:ascii="Palatino Linotype" w:hAnsi="Palatino Linotype"/>
        </w:rPr>
        <w:t>, se procede a dictar la presente resolución, con base en los siguientes:</w:t>
      </w:r>
    </w:p>
    <w:p w14:paraId="62211798" w14:textId="77777777" w:rsidR="0011787E" w:rsidRPr="007038CE" w:rsidRDefault="0011787E" w:rsidP="0011787E">
      <w:pPr>
        <w:spacing w:line="360" w:lineRule="auto"/>
        <w:jc w:val="both"/>
        <w:rPr>
          <w:rFonts w:ascii="Palatino Linotype" w:hAnsi="Palatino Linotype"/>
          <w:b/>
        </w:rPr>
      </w:pPr>
    </w:p>
    <w:p w14:paraId="2A92FD55" w14:textId="7B8AD22F" w:rsidR="0011787E" w:rsidRPr="007038CE" w:rsidRDefault="0011787E" w:rsidP="0011787E">
      <w:pPr>
        <w:pStyle w:val="Ttulo1"/>
        <w:spacing w:before="0" w:line="360" w:lineRule="auto"/>
        <w:jc w:val="center"/>
        <w:rPr>
          <w:rFonts w:ascii="Palatino Linotype" w:hAnsi="Palatino Linotype"/>
          <w:b/>
          <w:color w:val="000000" w:themeColor="text1"/>
          <w:sz w:val="24"/>
          <w:szCs w:val="24"/>
        </w:rPr>
      </w:pPr>
      <w:bookmarkStart w:id="1" w:name="_Toc461555884"/>
      <w:bookmarkStart w:id="2" w:name="_Toc466371847"/>
      <w:bookmarkStart w:id="3" w:name="_Toc83128575"/>
      <w:r w:rsidRPr="007038CE">
        <w:rPr>
          <w:rFonts w:ascii="Palatino Linotype" w:hAnsi="Palatino Linotype"/>
          <w:b/>
          <w:color w:val="000000" w:themeColor="text1"/>
          <w:sz w:val="24"/>
          <w:szCs w:val="24"/>
        </w:rPr>
        <w:t>A</w:t>
      </w:r>
      <w:r w:rsidR="007038CE">
        <w:rPr>
          <w:rFonts w:ascii="Palatino Linotype" w:hAnsi="Palatino Linotype"/>
          <w:b/>
          <w:color w:val="000000" w:themeColor="text1"/>
          <w:sz w:val="24"/>
          <w:szCs w:val="24"/>
        </w:rPr>
        <w:t xml:space="preserve"> </w:t>
      </w:r>
      <w:r w:rsidRPr="007038CE">
        <w:rPr>
          <w:rFonts w:ascii="Palatino Linotype" w:hAnsi="Palatino Linotype"/>
          <w:b/>
          <w:color w:val="000000" w:themeColor="text1"/>
          <w:sz w:val="24"/>
          <w:szCs w:val="24"/>
        </w:rPr>
        <w:t>N</w:t>
      </w:r>
      <w:r w:rsidR="007038CE">
        <w:rPr>
          <w:rFonts w:ascii="Palatino Linotype" w:hAnsi="Palatino Linotype"/>
          <w:b/>
          <w:color w:val="000000" w:themeColor="text1"/>
          <w:sz w:val="24"/>
          <w:szCs w:val="24"/>
        </w:rPr>
        <w:t xml:space="preserve"> </w:t>
      </w:r>
      <w:r w:rsidRPr="007038CE">
        <w:rPr>
          <w:rFonts w:ascii="Palatino Linotype" w:hAnsi="Palatino Linotype"/>
          <w:b/>
          <w:color w:val="000000" w:themeColor="text1"/>
          <w:sz w:val="24"/>
          <w:szCs w:val="24"/>
        </w:rPr>
        <w:t>T</w:t>
      </w:r>
      <w:r w:rsidR="007038CE">
        <w:rPr>
          <w:rFonts w:ascii="Palatino Linotype" w:hAnsi="Palatino Linotype"/>
          <w:b/>
          <w:color w:val="000000" w:themeColor="text1"/>
          <w:sz w:val="24"/>
          <w:szCs w:val="24"/>
        </w:rPr>
        <w:t xml:space="preserve"> </w:t>
      </w:r>
      <w:r w:rsidRPr="007038CE">
        <w:rPr>
          <w:rFonts w:ascii="Palatino Linotype" w:hAnsi="Palatino Linotype"/>
          <w:b/>
          <w:color w:val="000000" w:themeColor="text1"/>
          <w:sz w:val="24"/>
          <w:szCs w:val="24"/>
        </w:rPr>
        <w:t>E</w:t>
      </w:r>
      <w:r w:rsidR="007038CE">
        <w:rPr>
          <w:rFonts w:ascii="Palatino Linotype" w:hAnsi="Palatino Linotype"/>
          <w:b/>
          <w:color w:val="000000" w:themeColor="text1"/>
          <w:sz w:val="24"/>
          <w:szCs w:val="24"/>
        </w:rPr>
        <w:t xml:space="preserve"> </w:t>
      </w:r>
      <w:r w:rsidRPr="007038CE">
        <w:rPr>
          <w:rFonts w:ascii="Palatino Linotype" w:hAnsi="Palatino Linotype"/>
          <w:b/>
          <w:color w:val="000000" w:themeColor="text1"/>
          <w:sz w:val="24"/>
          <w:szCs w:val="24"/>
        </w:rPr>
        <w:t>C</w:t>
      </w:r>
      <w:r w:rsidR="007038CE">
        <w:rPr>
          <w:rFonts w:ascii="Palatino Linotype" w:hAnsi="Palatino Linotype"/>
          <w:b/>
          <w:color w:val="000000" w:themeColor="text1"/>
          <w:sz w:val="24"/>
          <w:szCs w:val="24"/>
        </w:rPr>
        <w:t xml:space="preserve"> </w:t>
      </w:r>
      <w:r w:rsidRPr="007038CE">
        <w:rPr>
          <w:rFonts w:ascii="Palatino Linotype" w:hAnsi="Palatino Linotype"/>
          <w:b/>
          <w:color w:val="000000" w:themeColor="text1"/>
          <w:sz w:val="24"/>
          <w:szCs w:val="24"/>
        </w:rPr>
        <w:t>E</w:t>
      </w:r>
      <w:r w:rsidR="007038CE">
        <w:rPr>
          <w:rFonts w:ascii="Palatino Linotype" w:hAnsi="Palatino Linotype"/>
          <w:b/>
          <w:color w:val="000000" w:themeColor="text1"/>
          <w:sz w:val="24"/>
          <w:szCs w:val="24"/>
        </w:rPr>
        <w:t xml:space="preserve"> </w:t>
      </w:r>
      <w:r w:rsidRPr="007038CE">
        <w:rPr>
          <w:rFonts w:ascii="Palatino Linotype" w:hAnsi="Palatino Linotype"/>
          <w:b/>
          <w:color w:val="000000" w:themeColor="text1"/>
          <w:sz w:val="24"/>
          <w:szCs w:val="24"/>
        </w:rPr>
        <w:t>D</w:t>
      </w:r>
      <w:r w:rsidR="007038CE">
        <w:rPr>
          <w:rFonts w:ascii="Palatino Linotype" w:hAnsi="Palatino Linotype"/>
          <w:b/>
          <w:color w:val="000000" w:themeColor="text1"/>
          <w:sz w:val="24"/>
          <w:szCs w:val="24"/>
        </w:rPr>
        <w:t xml:space="preserve"> </w:t>
      </w:r>
      <w:r w:rsidRPr="007038CE">
        <w:rPr>
          <w:rFonts w:ascii="Palatino Linotype" w:hAnsi="Palatino Linotype"/>
          <w:b/>
          <w:color w:val="000000" w:themeColor="text1"/>
          <w:sz w:val="24"/>
          <w:szCs w:val="24"/>
        </w:rPr>
        <w:t>E</w:t>
      </w:r>
      <w:r w:rsidR="007038CE">
        <w:rPr>
          <w:rFonts w:ascii="Palatino Linotype" w:hAnsi="Palatino Linotype"/>
          <w:b/>
          <w:color w:val="000000" w:themeColor="text1"/>
          <w:sz w:val="24"/>
          <w:szCs w:val="24"/>
        </w:rPr>
        <w:t xml:space="preserve"> </w:t>
      </w:r>
      <w:r w:rsidRPr="007038CE">
        <w:rPr>
          <w:rFonts w:ascii="Palatino Linotype" w:hAnsi="Palatino Linotype"/>
          <w:b/>
          <w:color w:val="000000" w:themeColor="text1"/>
          <w:sz w:val="24"/>
          <w:szCs w:val="24"/>
        </w:rPr>
        <w:t>N</w:t>
      </w:r>
      <w:r w:rsidR="007038CE">
        <w:rPr>
          <w:rFonts w:ascii="Palatino Linotype" w:hAnsi="Palatino Linotype"/>
          <w:b/>
          <w:color w:val="000000" w:themeColor="text1"/>
          <w:sz w:val="24"/>
          <w:szCs w:val="24"/>
        </w:rPr>
        <w:t xml:space="preserve"> </w:t>
      </w:r>
      <w:r w:rsidRPr="007038CE">
        <w:rPr>
          <w:rFonts w:ascii="Palatino Linotype" w:hAnsi="Palatino Linotype"/>
          <w:b/>
          <w:color w:val="000000" w:themeColor="text1"/>
          <w:sz w:val="24"/>
          <w:szCs w:val="24"/>
        </w:rPr>
        <w:t>T</w:t>
      </w:r>
      <w:r w:rsidR="007038CE">
        <w:rPr>
          <w:rFonts w:ascii="Palatino Linotype" w:hAnsi="Palatino Linotype"/>
          <w:b/>
          <w:color w:val="000000" w:themeColor="text1"/>
          <w:sz w:val="24"/>
          <w:szCs w:val="24"/>
        </w:rPr>
        <w:t xml:space="preserve"> </w:t>
      </w:r>
      <w:r w:rsidRPr="007038CE">
        <w:rPr>
          <w:rFonts w:ascii="Palatino Linotype" w:hAnsi="Palatino Linotype"/>
          <w:b/>
          <w:color w:val="000000" w:themeColor="text1"/>
          <w:sz w:val="24"/>
          <w:szCs w:val="24"/>
        </w:rPr>
        <w:t>E</w:t>
      </w:r>
      <w:r w:rsidR="007038CE">
        <w:rPr>
          <w:rFonts w:ascii="Palatino Linotype" w:hAnsi="Palatino Linotype"/>
          <w:b/>
          <w:color w:val="000000" w:themeColor="text1"/>
          <w:sz w:val="24"/>
          <w:szCs w:val="24"/>
        </w:rPr>
        <w:t xml:space="preserve"> </w:t>
      </w:r>
      <w:r w:rsidRPr="007038CE">
        <w:rPr>
          <w:rFonts w:ascii="Palatino Linotype" w:hAnsi="Palatino Linotype"/>
          <w:b/>
          <w:color w:val="000000" w:themeColor="text1"/>
          <w:sz w:val="24"/>
          <w:szCs w:val="24"/>
        </w:rPr>
        <w:t>S</w:t>
      </w:r>
      <w:bookmarkEnd w:id="1"/>
      <w:bookmarkEnd w:id="2"/>
      <w:bookmarkEnd w:id="3"/>
    </w:p>
    <w:p w14:paraId="640D7AEC" w14:textId="77777777" w:rsidR="0011787E" w:rsidRPr="007038CE" w:rsidRDefault="0011787E" w:rsidP="0011787E">
      <w:pPr>
        <w:rPr>
          <w:rFonts w:ascii="Palatino Linotype" w:hAnsi="Palatino Linotype"/>
        </w:rPr>
      </w:pPr>
    </w:p>
    <w:p w14:paraId="74318FCA" w14:textId="5DCC3AFC" w:rsidR="0011787E" w:rsidRPr="007038CE" w:rsidRDefault="0011787E" w:rsidP="0011787E">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7038CE">
        <w:rPr>
          <w:rFonts w:ascii="Palatino Linotype" w:eastAsia="Calibri" w:hAnsi="Palatino Linotype" w:cs="Arial"/>
          <w:lang w:val="es-ES"/>
        </w:rPr>
        <w:t xml:space="preserve">El </w:t>
      </w:r>
      <w:r w:rsidR="00256AB8" w:rsidRPr="007038CE">
        <w:rPr>
          <w:rFonts w:ascii="Palatino Linotype" w:eastAsia="Calibri" w:hAnsi="Palatino Linotype" w:cs="Arial"/>
          <w:b/>
          <w:lang w:val="es-ES"/>
        </w:rPr>
        <w:t>treinta de mayo de dos mil veinticinco</w:t>
      </w:r>
      <w:r w:rsidRPr="007038CE">
        <w:rPr>
          <w:rFonts w:ascii="Palatino Linotype" w:hAnsi="Palatino Linotype"/>
          <w:b/>
        </w:rPr>
        <w:t xml:space="preserve">, </w:t>
      </w:r>
      <w:r w:rsidRPr="007038CE">
        <w:rPr>
          <w:rFonts w:ascii="Palatino Linotype" w:eastAsia="Calibri" w:hAnsi="Palatino Linotype" w:cs="Arial"/>
          <w:lang w:val="es-ES"/>
        </w:rPr>
        <w:t xml:space="preserve">se presentó ante el </w:t>
      </w:r>
      <w:r w:rsidRPr="007038CE">
        <w:rPr>
          <w:rFonts w:ascii="Palatino Linotype" w:eastAsia="Calibri" w:hAnsi="Palatino Linotype" w:cs="Arial"/>
          <w:b/>
          <w:lang w:val="es-ES"/>
        </w:rPr>
        <w:t>SUJETO OBLIGADO</w:t>
      </w:r>
      <w:r w:rsidRPr="007038CE">
        <w:rPr>
          <w:rFonts w:ascii="Palatino Linotype" w:eastAsia="Calibri" w:hAnsi="Palatino Linotype" w:cs="Arial"/>
        </w:rPr>
        <w:t xml:space="preserve"> vía </w:t>
      </w:r>
      <w:r w:rsidRPr="007038CE">
        <w:rPr>
          <w:rFonts w:ascii="Palatino Linotype" w:eastAsia="Calibri" w:hAnsi="Palatino Linotype" w:cs="Arial"/>
          <w:lang w:val="es-ES"/>
        </w:rPr>
        <w:t>SAIMEX, la solicitud de información pública registrada con el número</w:t>
      </w:r>
      <w:r w:rsidR="00256AB8" w:rsidRPr="007038CE">
        <w:rPr>
          <w:rFonts w:ascii="Palatino Linotype" w:hAnsi="Palatino Linotype"/>
          <w:b/>
          <w:bCs/>
          <w:color w:val="000000" w:themeColor="text1"/>
        </w:rPr>
        <w:t xml:space="preserve"> 00371/ATLACOM/IP/2025</w:t>
      </w:r>
      <w:r w:rsidRPr="007038CE">
        <w:rPr>
          <w:rFonts w:ascii="Palatino Linotype" w:hAnsi="Palatino Linotype"/>
          <w:b/>
          <w:bCs/>
          <w:color w:val="000000" w:themeColor="text1"/>
        </w:rPr>
        <w:t xml:space="preserve">; </w:t>
      </w:r>
      <w:r w:rsidR="007038CE">
        <w:rPr>
          <w:rFonts w:ascii="Palatino Linotype" w:eastAsia="Calibri" w:hAnsi="Palatino Linotype" w:cs="Arial"/>
          <w:lang w:val="es-ES"/>
        </w:rPr>
        <w:t>en la que</w:t>
      </w:r>
      <w:r w:rsidRPr="007038CE">
        <w:rPr>
          <w:rFonts w:ascii="Palatino Linotype" w:eastAsia="Calibri" w:hAnsi="Palatino Linotype" w:cs="Arial"/>
          <w:lang w:val="es-ES"/>
        </w:rPr>
        <w:t xml:space="preserve"> se solicitó la siguiente información:</w:t>
      </w:r>
    </w:p>
    <w:p w14:paraId="2C663357" w14:textId="77777777" w:rsidR="0011787E" w:rsidRPr="007038CE" w:rsidRDefault="0011787E" w:rsidP="0011787E">
      <w:pPr>
        <w:pStyle w:val="Prrafodelista"/>
        <w:ind w:left="426" w:right="476"/>
        <w:jc w:val="both"/>
        <w:rPr>
          <w:rFonts w:ascii="Palatino Linotype" w:hAnsi="Palatino Linotype"/>
          <w:i/>
        </w:rPr>
      </w:pPr>
    </w:p>
    <w:p w14:paraId="67CC6D4A" w14:textId="77777777" w:rsidR="0011787E" w:rsidRPr="007038CE" w:rsidRDefault="0011787E" w:rsidP="0011787E">
      <w:pPr>
        <w:pStyle w:val="Prrafodelista"/>
        <w:ind w:left="1134" w:right="900"/>
        <w:jc w:val="both"/>
        <w:rPr>
          <w:rFonts w:ascii="Palatino Linotype" w:hAnsi="Palatino Linotype"/>
          <w:i/>
        </w:rPr>
      </w:pPr>
      <w:r w:rsidRPr="007038CE">
        <w:rPr>
          <w:rFonts w:ascii="Palatino Linotype" w:hAnsi="Palatino Linotype"/>
          <w:i/>
        </w:rPr>
        <w:t>“</w:t>
      </w:r>
      <w:r w:rsidR="00256AB8" w:rsidRPr="007038CE">
        <w:rPr>
          <w:rFonts w:ascii="Palatino Linotype" w:hAnsi="Palatino Linotype"/>
          <w:i/>
        </w:rPr>
        <w:t>Actas de 2025 de todos los Consejos, comités y comisiones establecidos en el bando</w:t>
      </w:r>
      <w:r w:rsidRPr="007038CE">
        <w:rPr>
          <w:rFonts w:ascii="Palatino Linotype" w:hAnsi="Palatino Linotype"/>
          <w:i/>
        </w:rPr>
        <w:t>”</w:t>
      </w:r>
      <w:r w:rsidRPr="007038CE">
        <w:rPr>
          <w:rFonts w:ascii="Palatino Linotype" w:hAnsi="Palatino Linotype"/>
        </w:rPr>
        <w:t xml:space="preserve"> </w:t>
      </w:r>
      <w:r w:rsidRPr="007038CE">
        <w:rPr>
          <w:rFonts w:ascii="Palatino Linotype" w:hAnsi="Palatino Linotype"/>
          <w:i/>
        </w:rPr>
        <w:t>(Sic)</w:t>
      </w:r>
    </w:p>
    <w:p w14:paraId="2889A42C" w14:textId="77777777" w:rsidR="0011787E" w:rsidRPr="007038CE" w:rsidRDefault="0011787E" w:rsidP="0011787E">
      <w:pPr>
        <w:pStyle w:val="Prrafodelista"/>
        <w:spacing w:line="360" w:lineRule="auto"/>
        <w:ind w:left="851" w:right="34"/>
        <w:jc w:val="both"/>
        <w:rPr>
          <w:rFonts w:ascii="Palatino Linotype" w:hAnsi="Palatino Linotype"/>
        </w:rPr>
      </w:pPr>
    </w:p>
    <w:p w14:paraId="436C023A" w14:textId="77777777" w:rsidR="0011787E" w:rsidRPr="007038CE" w:rsidRDefault="0011787E" w:rsidP="007038CE">
      <w:pPr>
        <w:pStyle w:val="Prrafodelista"/>
        <w:numPr>
          <w:ilvl w:val="0"/>
          <w:numId w:val="4"/>
        </w:numPr>
        <w:spacing w:line="360" w:lineRule="auto"/>
        <w:ind w:left="0" w:right="474" w:firstLine="0"/>
        <w:jc w:val="both"/>
        <w:rPr>
          <w:rFonts w:ascii="Palatino Linotype" w:hAnsi="Palatino Linotype"/>
        </w:rPr>
      </w:pPr>
      <w:r w:rsidRPr="007038CE">
        <w:rPr>
          <w:rFonts w:ascii="Palatino Linotype" w:eastAsia="MS Mincho" w:hAnsi="Palatino Linotype" w:cs="Arial"/>
        </w:rPr>
        <w:t xml:space="preserve">Se hace constar que </w:t>
      </w:r>
      <w:r w:rsidRPr="007038CE">
        <w:rPr>
          <w:rFonts w:ascii="Palatino Linotype" w:hAnsi="Palatino Linotype" w:cs="Arial"/>
          <w:lang w:val="es-ES"/>
        </w:rPr>
        <w:t>se señaló como modalidad de entrega de la información</w:t>
      </w:r>
      <w:r w:rsidRPr="007038CE">
        <w:rPr>
          <w:rFonts w:ascii="Palatino Linotype" w:hAnsi="Palatino Linotype" w:cs="Arial"/>
          <w:b/>
          <w:lang w:val="es-ES"/>
        </w:rPr>
        <w:t>:</w:t>
      </w:r>
      <w:r w:rsidRPr="007038CE">
        <w:rPr>
          <w:rFonts w:ascii="Palatino Linotype" w:hAnsi="Palatino Linotype" w:cs="Arial"/>
          <w:lang w:val="es-ES"/>
        </w:rPr>
        <w:t xml:space="preserve"> </w:t>
      </w:r>
      <w:r w:rsidRPr="007038CE">
        <w:rPr>
          <w:rFonts w:ascii="Palatino Linotype" w:hAnsi="Palatino Linotype" w:cs="Arial"/>
          <w:b/>
          <w:lang w:val="es-ES"/>
        </w:rPr>
        <w:t xml:space="preserve">a través </w:t>
      </w:r>
      <w:r w:rsidRPr="007038CE">
        <w:rPr>
          <w:rFonts w:ascii="Palatino Linotype" w:eastAsia="MS Mincho" w:hAnsi="Palatino Linotype"/>
          <w:b/>
          <w:color w:val="000000"/>
        </w:rPr>
        <w:t xml:space="preserve">del </w:t>
      </w:r>
      <w:r w:rsidRPr="007038CE">
        <w:rPr>
          <w:rFonts w:ascii="Palatino Linotype" w:eastAsia="Calibri" w:hAnsi="Palatino Linotype" w:cs="Arial"/>
          <w:b/>
          <w:lang w:val="es-ES"/>
        </w:rPr>
        <w:t>Sistema de Acceso a la Información Mexiquense</w:t>
      </w:r>
      <w:r w:rsidRPr="007038CE">
        <w:rPr>
          <w:rFonts w:ascii="Palatino Linotype" w:eastAsia="Calibri" w:hAnsi="Palatino Linotype" w:cs="Arial"/>
          <w:lang w:val="es-ES"/>
        </w:rPr>
        <w:t xml:space="preserve"> </w:t>
      </w:r>
      <w:r w:rsidRPr="007038CE">
        <w:rPr>
          <w:rFonts w:ascii="Palatino Linotype" w:eastAsia="Calibri" w:hAnsi="Palatino Linotype" w:cs="Arial"/>
          <w:b/>
          <w:lang w:val="es-ES"/>
        </w:rPr>
        <w:t>(SAIMEX)</w:t>
      </w:r>
    </w:p>
    <w:p w14:paraId="219E4789" w14:textId="77777777" w:rsidR="0011787E" w:rsidRDefault="0011787E" w:rsidP="0011787E">
      <w:pPr>
        <w:pStyle w:val="Prrafodelista"/>
        <w:tabs>
          <w:tab w:val="left" w:pos="0"/>
        </w:tabs>
        <w:spacing w:line="276" w:lineRule="auto"/>
        <w:ind w:left="0" w:right="49"/>
        <w:jc w:val="both"/>
        <w:rPr>
          <w:rFonts w:ascii="Palatino Linotype" w:hAnsi="Palatino Linotype" w:cs="Arial"/>
          <w:i/>
          <w:color w:val="000000" w:themeColor="text1"/>
        </w:rPr>
      </w:pPr>
    </w:p>
    <w:p w14:paraId="7EFFD0A7" w14:textId="77777777" w:rsidR="007038CE" w:rsidRPr="007038CE" w:rsidRDefault="007038CE" w:rsidP="0011787E">
      <w:pPr>
        <w:pStyle w:val="Prrafodelista"/>
        <w:tabs>
          <w:tab w:val="left" w:pos="0"/>
        </w:tabs>
        <w:spacing w:line="276" w:lineRule="auto"/>
        <w:ind w:left="0" w:right="49"/>
        <w:jc w:val="both"/>
        <w:rPr>
          <w:rFonts w:ascii="Palatino Linotype" w:hAnsi="Palatino Linotype" w:cs="Arial"/>
          <w:i/>
          <w:color w:val="000000" w:themeColor="text1"/>
        </w:rPr>
      </w:pPr>
    </w:p>
    <w:p w14:paraId="502B0BCA" w14:textId="77777777" w:rsidR="00256AB8" w:rsidRPr="007038CE" w:rsidRDefault="00256AB8" w:rsidP="0011787E">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7038CE">
        <w:rPr>
          <w:rFonts w:ascii="Palatino Linotype" w:hAnsi="Palatino Linotype" w:cs="Arial"/>
          <w:color w:val="000000" w:themeColor="text1"/>
        </w:rPr>
        <w:t xml:space="preserve">El </w:t>
      </w:r>
      <w:r w:rsidRPr="007038CE">
        <w:rPr>
          <w:rFonts w:ascii="Palatino Linotype" w:hAnsi="Palatino Linotype" w:cs="Arial"/>
          <w:b/>
          <w:color w:val="000000" w:themeColor="text1"/>
        </w:rPr>
        <w:t xml:space="preserve">tres de junio de dos mil veinticinco, </w:t>
      </w:r>
      <w:r w:rsidRPr="007038CE">
        <w:rPr>
          <w:rFonts w:ascii="Palatino Linotype" w:hAnsi="Palatino Linotype" w:cs="Arial"/>
          <w:color w:val="000000" w:themeColor="text1"/>
        </w:rPr>
        <w:t xml:space="preserve">el </w:t>
      </w:r>
      <w:r w:rsidRPr="007038CE">
        <w:rPr>
          <w:rFonts w:ascii="Palatino Linotype" w:hAnsi="Palatino Linotype" w:cs="Arial"/>
          <w:b/>
          <w:color w:val="000000" w:themeColor="text1"/>
        </w:rPr>
        <w:t xml:space="preserve">SUJETO OBLIGADO </w:t>
      </w:r>
      <w:r w:rsidRPr="007038CE">
        <w:rPr>
          <w:rFonts w:ascii="Palatino Linotype" w:hAnsi="Palatino Linotype" w:cs="Arial"/>
          <w:color w:val="000000" w:themeColor="text1"/>
        </w:rPr>
        <w:t xml:space="preserve">giro los requerimientos para que fuera atendida la solicitud de información </w:t>
      </w:r>
      <w:r w:rsidRPr="007038CE">
        <w:rPr>
          <w:rFonts w:ascii="Palatino Linotype" w:hAnsi="Palatino Linotype"/>
          <w:b/>
          <w:bCs/>
          <w:color w:val="000000" w:themeColor="text1"/>
        </w:rPr>
        <w:t>00371/ATLACOM/IP/2025.</w:t>
      </w:r>
    </w:p>
    <w:p w14:paraId="1E7026FE" w14:textId="77777777" w:rsidR="00256AB8" w:rsidRPr="007038CE" w:rsidRDefault="00256AB8" w:rsidP="00256AB8">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7038CE">
        <w:rPr>
          <w:rFonts w:ascii="Palatino Linotype" w:hAnsi="Palatino Linotype" w:cs="Arial"/>
          <w:color w:val="000000" w:themeColor="text1"/>
        </w:rPr>
        <w:lastRenderedPageBreak/>
        <w:t xml:space="preserve">El </w:t>
      </w:r>
      <w:r w:rsidRPr="007038CE">
        <w:rPr>
          <w:rFonts w:ascii="Palatino Linotype" w:hAnsi="Palatino Linotype" w:cs="Arial"/>
          <w:b/>
          <w:color w:val="000000" w:themeColor="text1"/>
        </w:rPr>
        <w:t xml:space="preserve">veinte de junio de dos mil veinticinco, </w:t>
      </w:r>
      <w:r w:rsidRPr="007038CE">
        <w:rPr>
          <w:rFonts w:ascii="Palatino Linotype" w:hAnsi="Palatino Linotype" w:cs="Arial"/>
          <w:color w:val="000000" w:themeColor="text1"/>
        </w:rPr>
        <w:t xml:space="preserve">el </w:t>
      </w:r>
      <w:r w:rsidRPr="007038CE">
        <w:rPr>
          <w:rFonts w:ascii="Palatino Linotype" w:hAnsi="Palatino Linotype" w:cs="Arial"/>
          <w:b/>
          <w:color w:val="000000" w:themeColor="text1"/>
        </w:rPr>
        <w:t xml:space="preserve">SUEJETO OBLIGADO </w:t>
      </w:r>
      <w:r w:rsidRPr="007038CE">
        <w:rPr>
          <w:rFonts w:ascii="Palatino Linotype" w:hAnsi="Palatino Linotype" w:cs="Arial"/>
          <w:color w:val="000000" w:themeColor="text1"/>
        </w:rPr>
        <w:t xml:space="preserve">emitió el acuerdo de prórroga para que fuera atendida la solicitud de información  </w:t>
      </w:r>
      <w:r w:rsidRPr="007038CE">
        <w:rPr>
          <w:rFonts w:ascii="Palatino Linotype" w:hAnsi="Palatino Linotype"/>
          <w:b/>
          <w:bCs/>
          <w:color w:val="000000" w:themeColor="text1"/>
        </w:rPr>
        <w:t>00371/ATLACOM/IP/2025.</w:t>
      </w:r>
    </w:p>
    <w:p w14:paraId="4F94933F" w14:textId="77777777" w:rsidR="00256AB8" w:rsidRPr="007038CE" w:rsidRDefault="00256AB8" w:rsidP="00256AB8">
      <w:pPr>
        <w:pStyle w:val="Prrafodelista"/>
        <w:tabs>
          <w:tab w:val="left" w:pos="0"/>
        </w:tabs>
        <w:spacing w:line="360" w:lineRule="auto"/>
        <w:ind w:left="0" w:right="49"/>
        <w:jc w:val="both"/>
        <w:rPr>
          <w:rFonts w:ascii="Palatino Linotype" w:hAnsi="Palatino Linotype" w:cs="Arial"/>
          <w:i/>
          <w:color w:val="000000" w:themeColor="text1"/>
        </w:rPr>
      </w:pPr>
    </w:p>
    <w:p w14:paraId="11E1C1D7" w14:textId="77777777" w:rsidR="00287C94" w:rsidRPr="007038CE" w:rsidRDefault="0011787E" w:rsidP="0011787E">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7038CE">
        <w:rPr>
          <w:rFonts w:ascii="Palatino Linotype" w:hAnsi="Palatino Linotype" w:cs="Arial"/>
          <w:color w:val="000000" w:themeColor="text1"/>
        </w:rPr>
        <w:t>El</w:t>
      </w:r>
      <w:r w:rsidRPr="007038CE">
        <w:rPr>
          <w:rFonts w:ascii="Palatino Linotype" w:hAnsi="Palatino Linotype" w:cs="Arial"/>
          <w:b/>
          <w:color w:val="000000" w:themeColor="text1"/>
        </w:rPr>
        <w:t xml:space="preserve"> </w:t>
      </w:r>
      <w:r w:rsidR="00287C94" w:rsidRPr="007038CE">
        <w:rPr>
          <w:rFonts w:ascii="Palatino Linotype" w:hAnsi="Palatino Linotype" w:cs="Arial"/>
          <w:b/>
          <w:color w:val="000000" w:themeColor="text1"/>
        </w:rPr>
        <w:t>uno de julio</w:t>
      </w:r>
      <w:r w:rsidRPr="007038CE">
        <w:rPr>
          <w:rFonts w:ascii="Palatino Linotype" w:hAnsi="Palatino Linotype" w:cs="Arial"/>
          <w:b/>
          <w:color w:val="000000" w:themeColor="text1"/>
        </w:rPr>
        <w:t xml:space="preserve"> de dos mil </w:t>
      </w:r>
      <w:r w:rsidR="00287C94" w:rsidRPr="007038CE">
        <w:rPr>
          <w:rFonts w:ascii="Palatino Linotype" w:hAnsi="Palatino Linotype" w:cs="Arial"/>
          <w:b/>
          <w:color w:val="000000" w:themeColor="text1"/>
        </w:rPr>
        <w:t>veinticinco</w:t>
      </w:r>
      <w:r w:rsidRPr="007038CE">
        <w:rPr>
          <w:rFonts w:ascii="Palatino Linotype" w:hAnsi="Palatino Linotype" w:cs="Arial"/>
          <w:color w:val="000000" w:themeColor="text1"/>
        </w:rPr>
        <w:t xml:space="preserve">, el </w:t>
      </w:r>
      <w:r w:rsidRPr="007038CE">
        <w:rPr>
          <w:rFonts w:ascii="Palatino Linotype" w:hAnsi="Palatino Linotype" w:cs="Arial"/>
          <w:b/>
          <w:color w:val="000000" w:themeColor="text1"/>
        </w:rPr>
        <w:t>SUJETO OBLIGADO,</w:t>
      </w:r>
      <w:r w:rsidRPr="007038CE">
        <w:rPr>
          <w:rFonts w:ascii="Palatino Linotype" w:hAnsi="Palatino Linotype" w:cs="Arial"/>
          <w:color w:val="000000" w:themeColor="text1"/>
        </w:rPr>
        <w:t xml:space="preserve"> dio respuesta </w:t>
      </w:r>
      <w:r w:rsidR="00287C94" w:rsidRPr="007038CE">
        <w:rPr>
          <w:rFonts w:ascii="Palatino Linotype" w:hAnsi="Palatino Linotype" w:cs="Arial"/>
          <w:color w:val="000000" w:themeColor="text1"/>
        </w:rPr>
        <w:t xml:space="preserve">mediante los siguientes archivos. </w:t>
      </w:r>
    </w:p>
    <w:p w14:paraId="1CD60271" w14:textId="77777777" w:rsidR="00287C94" w:rsidRPr="007038CE" w:rsidRDefault="00287C94" w:rsidP="00287C94">
      <w:pPr>
        <w:ind w:left="1134" w:right="900"/>
        <w:jc w:val="both"/>
        <w:rPr>
          <w:rFonts w:ascii="Palatino Linotype" w:hAnsi="Palatino Linotype"/>
          <w:i/>
        </w:rPr>
      </w:pPr>
      <w:r w:rsidRPr="007038CE">
        <w:rPr>
          <w:rFonts w:ascii="Palatino Linotype" w:hAnsi="Palatino Linotype"/>
          <w:b/>
          <w:i/>
        </w:rPr>
        <w:t xml:space="preserve">requerimiento 00371.pdf: </w:t>
      </w:r>
      <w:r w:rsidRPr="007038CE">
        <w:rPr>
          <w:rFonts w:ascii="Palatino Linotype" w:hAnsi="Palatino Linotype"/>
          <w:i/>
        </w:rPr>
        <w:t xml:space="preserve">oficio de la Cuarta Regidora, mediante el cual informa que anexa la Actas de las Comisiones que le corresponden, las cuales son las siguientes. </w:t>
      </w:r>
    </w:p>
    <w:p w14:paraId="59285867" w14:textId="77777777" w:rsidR="00287C94" w:rsidRPr="007038CE" w:rsidRDefault="00287C94" w:rsidP="00287C94">
      <w:pPr>
        <w:ind w:left="1134" w:right="900"/>
        <w:jc w:val="both"/>
        <w:rPr>
          <w:rFonts w:ascii="Palatino Linotype" w:hAnsi="Palatino Linotype"/>
          <w:i/>
        </w:rPr>
      </w:pPr>
      <w:r w:rsidRPr="007038CE">
        <w:rPr>
          <w:rFonts w:ascii="Palatino Linotype" w:hAnsi="Palatino Linotype"/>
          <w:i/>
        </w:rPr>
        <w:t xml:space="preserve">Comisión Edilicia de Obras: Acta de Instalación, Acta de la Primera Sesión Ordinaria, Acta de la Primera Sesión Extraordinaria </w:t>
      </w:r>
    </w:p>
    <w:p w14:paraId="7BD45FD3" w14:textId="77777777" w:rsidR="00287C94" w:rsidRPr="007038CE" w:rsidRDefault="00287C94" w:rsidP="00287C94">
      <w:pPr>
        <w:ind w:left="1134" w:right="900"/>
        <w:jc w:val="both"/>
        <w:rPr>
          <w:rFonts w:ascii="Palatino Linotype" w:hAnsi="Palatino Linotype"/>
          <w:i/>
        </w:rPr>
      </w:pPr>
      <w:r w:rsidRPr="007038CE">
        <w:rPr>
          <w:rFonts w:ascii="Palatino Linotype" w:hAnsi="Palatino Linotype"/>
          <w:i/>
        </w:rPr>
        <w:t xml:space="preserve">Comisión Edilicia de Atención a Pueblos Indígenas: Acta de Instalación y Acta de la Primera Sesión </w:t>
      </w:r>
    </w:p>
    <w:p w14:paraId="1D6D1DE3" w14:textId="77777777" w:rsidR="00287C94" w:rsidRPr="007038CE" w:rsidRDefault="00287C94" w:rsidP="00287C94">
      <w:pPr>
        <w:ind w:left="1134" w:right="900"/>
        <w:jc w:val="both"/>
        <w:rPr>
          <w:rFonts w:ascii="Palatino Linotype" w:hAnsi="Palatino Linotype"/>
          <w:i/>
        </w:rPr>
      </w:pPr>
      <w:r w:rsidRPr="007038CE">
        <w:rPr>
          <w:rFonts w:ascii="Palatino Linotype" w:hAnsi="Palatino Linotype"/>
          <w:i/>
        </w:rPr>
        <w:t xml:space="preserve">Comisión Edilicia de Desarrollo Rural Sustentable: Acta de Instalación y Acta de la Primera Sesión </w:t>
      </w:r>
    </w:p>
    <w:p w14:paraId="7E20473B" w14:textId="77777777" w:rsidR="00287C94" w:rsidRPr="007038CE" w:rsidRDefault="00287C94" w:rsidP="00287C94">
      <w:pPr>
        <w:ind w:left="1134" w:right="900"/>
        <w:jc w:val="both"/>
        <w:rPr>
          <w:rFonts w:ascii="Palatino Linotype" w:hAnsi="Palatino Linotype"/>
          <w:i/>
        </w:rPr>
      </w:pPr>
      <w:r w:rsidRPr="007038CE">
        <w:rPr>
          <w:rFonts w:ascii="Palatino Linotype" w:hAnsi="Palatino Linotype"/>
          <w:i/>
        </w:rPr>
        <w:t xml:space="preserve">Comisión Edilicia de la Tenencia de la Tierra, el Desarrollo Urbano y la Gestión de los Títulos: Acta de Instalación. </w:t>
      </w:r>
    </w:p>
    <w:p w14:paraId="3759A45C" w14:textId="77777777" w:rsidR="00287C94" w:rsidRPr="007038CE" w:rsidRDefault="00287C94" w:rsidP="00287C94">
      <w:pPr>
        <w:ind w:left="1134" w:right="900"/>
        <w:jc w:val="both"/>
        <w:rPr>
          <w:rFonts w:ascii="Palatino Linotype" w:hAnsi="Palatino Linotype"/>
          <w:i/>
        </w:rPr>
      </w:pPr>
      <w:r w:rsidRPr="007038CE">
        <w:rPr>
          <w:rFonts w:ascii="Palatino Linotype" w:hAnsi="Palatino Linotype"/>
          <w:b/>
          <w:i/>
        </w:rPr>
        <w:t xml:space="preserve">actas de instalcion.pdf: </w:t>
      </w:r>
      <w:r w:rsidRPr="007038CE">
        <w:rPr>
          <w:rFonts w:ascii="Palatino Linotype" w:hAnsi="Palatino Linotype"/>
          <w:i/>
        </w:rPr>
        <w:t xml:space="preserve">documento que contiene las siguientes actas de la quinta regiduría </w:t>
      </w:r>
    </w:p>
    <w:p w14:paraId="05033611" w14:textId="77777777" w:rsidR="00287C94" w:rsidRPr="007038CE" w:rsidRDefault="00287C94" w:rsidP="00287C94">
      <w:pPr>
        <w:ind w:left="1134" w:right="900"/>
        <w:jc w:val="both"/>
        <w:rPr>
          <w:rFonts w:ascii="Palatino Linotype" w:hAnsi="Palatino Linotype"/>
          <w:i/>
        </w:rPr>
      </w:pPr>
      <w:r w:rsidRPr="007038CE">
        <w:rPr>
          <w:rFonts w:ascii="Palatino Linotype" w:hAnsi="Palatino Linotype"/>
          <w:i/>
        </w:rPr>
        <w:t>Comisión Edilicia de Derechos Humanos: Acta de Instalación</w:t>
      </w:r>
    </w:p>
    <w:p w14:paraId="673DD914" w14:textId="77777777" w:rsidR="00287C94" w:rsidRPr="007038CE" w:rsidRDefault="00287C94" w:rsidP="00287C94">
      <w:pPr>
        <w:ind w:left="1134" w:right="900"/>
        <w:jc w:val="both"/>
        <w:rPr>
          <w:rFonts w:ascii="Palatino Linotype" w:hAnsi="Palatino Linotype"/>
          <w:i/>
        </w:rPr>
      </w:pPr>
      <w:r w:rsidRPr="007038CE">
        <w:rPr>
          <w:rFonts w:ascii="Palatino Linotype" w:hAnsi="Palatino Linotype"/>
          <w:i/>
        </w:rPr>
        <w:t>Comisión Edilicia del Instituto Municipal de Cultura Física y Deporte: Acta de Instalación</w:t>
      </w:r>
    </w:p>
    <w:p w14:paraId="4ABDC93A" w14:textId="77777777" w:rsidR="00287C94" w:rsidRPr="007038CE" w:rsidRDefault="00287C94" w:rsidP="00287C94">
      <w:pPr>
        <w:ind w:left="1134" w:right="900"/>
        <w:jc w:val="both"/>
        <w:rPr>
          <w:rFonts w:ascii="Palatino Linotype" w:hAnsi="Palatino Linotype"/>
          <w:i/>
        </w:rPr>
      </w:pPr>
      <w:r w:rsidRPr="007038CE">
        <w:rPr>
          <w:rFonts w:ascii="Palatino Linotype" w:hAnsi="Palatino Linotype"/>
          <w:b/>
          <w:i/>
        </w:rPr>
        <w:t xml:space="preserve">0371.pdf: </w:t>
      </w:r>
      <w:r w:rsidRPr="007038CE">
        <w:rPr>
          <w:rFonts w:ascii="Palatino Linotype" w:hAnsi="Palatino Linotype"/>
          <w:i/>
        </w:rPr>
        <w:t xml:space="preserve">oficio de la Quinta Regidora, mediante el cual informa que anexa la información solicitada. </w:t>
      </w:r>
    </w:p>
    <w:p w14:paraId="6DDDA4A9" w14:textId="77777777" w:rsidR="00287C94" w:rsidRPr="007038CE" w:rsidRDefault="00287C94" w:rsidP="00287C94">
      <w:pPr>
        <w:ind w:left="1134" w:right="900"/>
        <w:jc w:val="both"/>
        <w:rPr>
          <w:rFonts w:ascii="Palatino Linotype" w:hAnsi="Palatino Linotype"/>
          <w:i/>
        </w:rPr>
      </w:pPr>
      <w:r w:rsidRPr="007038CE">
        <w:rPr>
          <w:rFonts w:ascii="Palatino Linotype" w:hAnsi="Palatino Linotype"/>
          <w:b/>
          <w:i/>
        </w:rPr>
        <w:t xml:space="preserve">RESPUESTA 00371.pdf: </w:t>
      </w:r>
      <w:r w:rsidRPr="007038CE">
        <w:rPr>
          <w:rFonts w:ascii="Palatino Linotype" w:hAnsi="Palatino Linotype"/>
          <w:i/>
        </w:rPr>
        <w:t xml:space="preserve">oficio del Director de Ecología, mediante el cual informa que el Consejo Municipal de Protección a la Biodiversidad y Desarrollo Sostenible, del cual informa que dicho comité se encuentra en la etapa de la emisión de la convocatoria. </w:t>
      </w:r>
    </w:p>
    <w:p w14:paraId="6B02EB7E" w14:textId="77777777" w:rsidR="00287C94" w:rsidRPr="007038CE" w:rsidRDefault="00287C94" w:rsidP="00287C94">
      <w:pPr>
        <w:ind w:left="1134" w:right="900"/>
        <w:jc w:val="both"/>
        <w:rPr>
          <w:rFonts w:ascii="Palatino Linotype" w:hAnsi="Palatino Linotype"/>
          <w:i/>
        </w:rPr>
      </w:pPr>
      <w:r w:rsidRPr="007038CE">
        <w:rPr>
          <w:rFonts w:ascii="Palatino Linotype" w:hAnsi="Palatino Linotype"/>
          <w:i/>
        </w:rPr>
        <w:t>Del Comité de Ordenamiento Ecológico Local, informa que se encuentra en firma el Convenio de Coordinación, que tiene por objeto establecer las bases para la instrumentación del proceso destinado a la formulación, expedición, ejecución, evaluación y modificación del Programa de Ordenamiento Ecológico Local del Municipio de Atlacomulco, Estado de México y una vez formalizado, se realizará la instalación del mismo.</w:t>
      </w:r>
    </w:p>
    <w:p w14:paraId="6A11239A" w14:textId="77777777" w:rsidR="00287C94" w:rsidRPr="007038CE" w:rsidRDefault="00287C94" w:rsidP="00287C94">
      <w:pPr>
        <w:ind w:left="1134" w:right="900"/>
        <w:jc w:val="both"/>
        <w:rPr>
          <w:rFonts w:ascii="Palatino Linotype" w:hAnsi="Palatino Linotype"/>
          <w:i/>
        </w:rPr>
      </w:pPr>
      <w:r w:rsidRPr="007038CE">
        <w:rPr>
          <w:rFonts w:ascii="Palatino Linotype" w:hAnsi="Palatino Linotype"/>
          <w:b/>
          <w:i/>
        </w:rPr>
        <w:lastRenderedPageBreak/>
        <w:t xml:space="preserve">RESP_SOL_371.pdf: </w:t>
      </w:r>
      <w:r w:rsidRPr="007038CE">
        <w:rPr>
          <w:rFonts w:ascii="Palatino Linotype" w:hAnsi="Palatino Linotype"/>
          <w:i/>
        </w:rPr>
        <w:t xml:space="preserve">oficio de la Segunda Regidora de Toluca, mediante el cual informa que remite las Actas de Instalación y Primera Sesión Ordinaria de las Comisiones Edilicias Transitorias de Desarrollo Integral  de la Familia Salud e Higiene y Bienestar. </w:t>
      </w:r>
    </w:p>
    <w:p w14:paraId="2E8FBB44" w14:textId="77777777" w:rsidR="00287C94" w:rsidRPr="007038CE" w:rsidRDefault="00287C94" w:rsidP="00287C94">
      <w:pPr>
        <w:ind w:left="1134" w:right="900"/>
        <w:jc w:val="both"/>
        <w:rPr>
          <w:rFonts w:ascii="Palatino Linotype" w:hAnsi="Palatino Linotype"/>
          <w:i/>
        </w:rPr>
      </w:pPr>
      <w:r w:rsidRPr="007038CE">
        <w:rPr>
          <w:rFonts w:ascii="Palatino Linotype" w:hAnsi="Palatino Linotype"/>
          <w:b/>
          <w:i/>
        </w:rPr>
        <w:t xml:space="preserve">SOL 371 ATLACOM IP.pdf: </w:t>
      </w:r>
      <w:r w:rsidRPr="007038CE">
        <w:rPr>
          <w:rFonts w:ascii="Palatino Linotype" w:hAnsi="Palatino Linotype"/>
          <w:i/>
        </w:rPr>
        <w:t xml:space="preserve">oficio del Tercer Regidor, mediante el cual informa que remite las actas de Instalación y de la primera sesión ordinaria de las comisiones edilicias de desarrollo económico y del odapasa. </w:t>
      </w:r>
    </w:p>
    <w:p w14:paraId="5B0FDDE4" w14:textId="77777777" w:rsidR="00287C94" w:rsidRPr="007038CE" w:rsidRDefault="00287C94" w:rsidP="00287C94">
      <w:pPr>
        <w:ind w:left="1134" w:right="900"/>
        <w:jc w:val="both"/>
        <w:rPr>
          <w:rFonts w:ascii="Palatino Linotype" w:hAnsi="Palatino Linotype"/>
          <w:i/>
        </w:rPr>
      </w:pPr>
      <w:r w:rsidRPr="007038CE">
        <w:rPr>
          <w:rFonts w:ascii="Palatino Linotype" w:hAnsi="Palatino Linotype"/>
          <w:b/>
          <w:i/>
        </w:rPr>
        <w:t xml:space="preserve">RESPUESTA A SOLICITUD 00371.pdf: </w:t>
      </w:r>
      <w:r w:rsidRPr="007038CE">
        <w:rPr>
          <w:rFonts w:ascii="Palatino Linotype" w:hAnsi="Palatino Linotype"/>
          <w:i/>
        </w:rPr>
        <w:t xml:space="preserve">oficio de la Séptima Regidora, mediante el cual informa que anexa las Actas de las comisiones que tiene asignadas. </w:t>
      </w:r>
    </w:p>
    <w:p w14:paraId="0AC06AE5" w14:textId="77777777" w:rsidR="00287C94" w:rsidRPr="007038CE" w:rsidRDefault="00287C94" w:rsidP="00287C94">
      <w:pPr>
        <w:ind w:left="1134" w:right="900"/>
        <w:jc w:val="both"/>
        <w:rPr>
          <w:rFonts w:ascii="Palatino Linotype" w:hAnsi="Palatino Linotype"/>
          <w:i/>
        </w:rPr>
      </w:pPr>
      <w:r w:rsidRPr="007038CE">
        <w:rPr>
          <w:rFonts w:ascii="Palatino Linotype" w:hAnsi="Palatino Linotype"/>
          <w:i/>
        </w:rPr>
        <w:t>Comisión Edilicia de Transparencia: Acta de Instalación y Acta de la Primera Sesión Ordinaria</w:t>
      </w:r>
    </w:p>
    <w:p w14:paraId="12D1785C" w14:textId="77777777" w:rsidR="00287C94" w:rsidRPr="007038CE" w:rsidRDefault="00287C94" w:rsidP="00287C94">
      <w:pPr>
        <w:ind w:left="1134" w:right="900"/>
        <w:jc w:val="both"/>
        <w:rPr>
          <w:rFonts w:ascii="Palatino Linotype" w:hAnsi="Palatino Linotype"/>
          <w:i/>
        </w:rPr>
      </w:pPr>
      <w:r w:rsidRPr="007038CE">
        <w:rPr>
          <w:rFonts w:ascii="Palatino Linotype" w:hAnsi="Palatino Linotype"/>
          <w:i/>
        </w:rPr>
        <w:t>Comisión Edilicia de Medio Ambiente: Acta de Instalación y Acta de la Primera Sesión Ordinaria</w:t>
      </w:r>
    </w:p>
    <w:p w14:paraId="0903187F" w14:textId="77777777" w:rsidR="00287C94" w:rsidRPr="007038CE" w:rsidRDefault="00287C94" w:rsidP="00287C94">
      <w:pPr>
        <w:ind w:left="1134" w:right="900"/>
        <w:jc w:val="both"/>
        <w:rPr>
          <w:rFonts w:ascii="Palatino Linotype" w:hAnsi="Palatino Linotype"/>
          <w:i/>
        </w:rPr>
      </w:pPr>
      <w:r w:rsidRPr="007038CE">
        <w:rPr>
          <w:rFonts w:ascii="Palatino Linotype" w:hAnsi="Palatino Linotype"/>
          <w:b/>
          <w:i/>
        </w:rPr>
        <w:t xml:space="preserve">ANEXO01_SOL00371_SP_2025.pdf: </w:t>
      </w:r>
      <w:r w:rsidRPr="007038CE">
        <w:rPr>
          <w:rFonts w:ascii="Palatino Linotype" w:hAnsi="Palatino Linotype"/>
          <w:i/>
        </w:rPr>
        <w:t xml:space="preserve">Acuerdo mediante el cual se aprueba la instalación del Consejo Municipal de Seguridad Pública, de fecha treinta y uno de enero de dos mil veinticinco. </w:t>
      </w:r>
    </w:p>
    <w:p w14:paraId="56CF8705" w14:textId="77777777" w:rsidR="00287C94" w:rsidRPr="007038CE" w:rsidRDefault="00287C94" w:rsidP="00287C94">
      <w:pPr>
        <w:ind w:left="1134" w:right="900"/>
        <w:jc w:val="both"/>
        <w:rPr>
          <w:rFonts w:ascii="Palatino Linotype" w:hAnsi="Palatino Linotype"/>
          <w:i/>
        </w:rPr>
      </w:pPr>
      <w:r w:rsidRPr="007038CE">
        <w:rPr>
          <w:rFonts w:ascii="Palatino Linotype" w:hAnsi="Palatino Linotype"/>
          <w:b/>
          <w:i/>
        </w:rPr>
        <w:t xml:space="preserve">SOL00371_SP_2025_acuse.pdf: </w:t>
      </w:r>
      <w:r w:rsidRPr="007038CE">
        <w:rPr>
          <w:rFonts w:ascii="Palatino Linotype" w:hAnsi="Palatino Linotype"/>
          <w:i/>
        </w:rPr>
        <w:t xml:space="preserve">oficio de la Secretaría Particular del Presidente, mediante el cual informa que del área de la Presidente Municipal se entrega el Acta de Instalación y de la Primera Sesión de la Comisión Edilicia Permanente de Gobernación y de la Comisión Permanente de Planeación Para el Desarrollo. </w:t>
      </w:r>
    </w:p>
    <w:p w14:paraId="727B9E35" w14:textId="77777777" w:rsidR="00287C94" w:rsidRPr="007038CE" w:rsidRDefault="00287C94" w:rsidP="00287C94">
      <w:pPr>
        <w:ind w:left="1134" w:right="900"/>
        <w:jc w:val="both"/>
        <w:rPr>
          <w:rFonts w:ascii="Palatino Linotype" w:hAnsi="Palatino Linotype"/>
          <w:i/>
        </w:rPr>
      </w:pPr>
      <w:r w:rsidRPr="007038CE">
        <w:rPr>
          <w:rFonts w:ascii="Palatino Linotype" w:hAnsi="Palatino Linotype"/>
          <w:i/>
        </w:rPr>
        <w:t xml:space="preserve">Del área de la Secretaría Técnica informa que remite el Acuerdo de Instalación y las Actas de la Primera y Segunda Sesión Ordinaria del Consejo Municipal de Seguridad Pública. </w:t>
      </w:r>
    </w:p>
    <w:p w14:paraId="0B715DD4" w14:textId="77777777" w:rsidR="00287C94" w:rsidRPr="007038CE" w:rsidRDefault="00287C94" w:rsidP="00287C94">
      <w:pPr>
        <w:ind w:left="1134" w:right="900"/>
        <w:jc w:val="both"/>
        <w:rPr>
          <w:rFonts w:ascii="Palatino Linotype" w:hAnsi="Palatino Linotype"/>
          <w:i/>
        </w:rPr>
      </w:pPr>
      <w:r w:rsidRPr="007038CE">
        <w:rPr>
          <w:rFonts w:ascii="Palatino Linotype" w:hAnsi="Palatino Linotype"/>
          <w:b/>
          <w:i/>
        </w:rPr>
        <w:t xml:space="preserve">ANEXO02_SOL00371_SP_2025.pdf: </w:t>
      </w:r>
      <w:r w:rsidRPr="007038CE">
        <w:rPr>
          <w:rFonts w:ascii="Palatino Linotype" w:hAnsi="Palatino Linotype"/>
          <w:i/>
        </w:rPr>
        <w:t xml:space="preserve">Acuerdo mediante el cual se aprueba la instalación del Consejo Municipal de Seguridad Pública, de fecha treinta y uno de enero de dos mil veinticinco. </w:t>
      </w:r>
    </w:p>
    <w:p w14:paraId="17294A30" w14:textId="77777777" w:rsidR="00287C94" w:rsidRPr="007038CE" w:rsidRDefault="00287C94" w:rsidP="00287C94">
      <w:pPr>
        <w:ind w:left="1134" w:right="900"/>
        <w:jc w:val="both"/>
        <w:rPr>
          <w:rFonts w:ascii="Palatino Linotype" w:hAnsi="Palatino Linotype"/>
          <w:i/>
        </w:rPr>
      </w:pPr>
      <w:r w:rsidRPr="007038CE">
        <w:rPr>
          <w:rFonts w:ascii="Palatino Linotype" w:hAnsi="Palatino Linotype"/>
          <w:b/>
          <w:i/>
        </w:rPr>
        <w:t xml:space="preserve">ACTA GUMPEA 4 001.jpg: </w:t>
      </w:r>
      <w:r w:rsidRPr="007038CE">
        <w:rPr>
          <w:rFonts w:ascii="Palatino Linotype" w:hAnsi="Palatino Linotype"/>
          <w:i/>
        </w:rPr>
        <w:t xml:space="preserve">una hoja que contiene las firmas del Titular del Instituto de la Juventud y de dos Delegados. </w:t>
      </w:r>
    </w:p>
    <w:p w14:paraId="260FC172" w14:textId="77777777" w:rsidR="00287C94" w:rsidRPr="007038CE" w:rsidRDefault="00287C94" w:rsidP="00287C94">
      <w:pPr>
        <w:ind w:left="1134" w:right="900"/>
        <w:jc w:val="both"/>
        <w:rPr>
          <w:rFonts w:ascii="Palatino Linotype" w:hAnsi="Palatino Linotype"/>
          <w:i/>
        </w:rPr>
      </w:pPr>
      <w:r w:rsidRPr="007038CE">
        <w:rPr>
          <w:rFonts w:ascii="Palatino Linotype" w:hAnsi="Palatino Linotype"/>
          <w:b/>
          <w:i/>
        </w:rPr>
        <w:t xml:space="preserve">SISTEMA 9 001.jpg: </w:t>
      </w:r>
      <w:r w:rsidRPr="007038CE">
        <w:rPr>
          <w:rFonts w:ascii="Palatino Linotype" w:hAnsi="Palatino Linotype"/>
          <w:i/>
        </w:rPr>
        <w:t xml:space="preserve">hoja que guarda relación con temas para la erradicación de la violencia de género. </w:t>
      </w:r>
    </w:p>
    <w:p w14:paraId="457CFA1F" w14:textId="77777777" w:rsidR="00287C94" w:rsidRPr="007038CE" w:rsidRDefault="00287C94" w:rsidP="00287C94">
      <w:pPr>
        <w:ind w:left="1134" w:right="900"/>
        <w:rPr>
          <w:rFonts w:ascii="Palatino Linotype" w:hAnsi="Palatino Linotype"/>
          <w:i/>
        </w:rPr>
      </w:pPr>
      <w:r w:rsidRPr="007038CE">
        <w:rPr>
          <w:rFonts w:ascii="Palatino Linotype" w:hAnsi="Palatino Linotype"/>
          <w:b/>
          <w:i/>
        </w:rPr>
        <w:t xml:space="preserve">SISTEMA 2 001.jpg: </w:t>
      </w:r>
      <w:r w:rsidRPr="007038CE">
        <w:rPr>
          <w:rFonts w:ascii="Palatino Linotype" w:hAnsi="Palatino Linotype"/>
          <w:i/>
        </w:rPr>
        <w:t>documento de una hoja que contiene la toma de protesta de los integrantes del Sistema Municipal para la Igualdad de Trato y Oportunidades entre Mujeres y Hombres para Prevenir, Atender, Sancionar y Erradicar la Violencia Contra las Mujeres.</w:t>
      </w:r>
    </w:p>
    <w:p w14:paraId="66944A94" w14:textId="77777777" w:rsidR="00287C94" w:rsidRPr="007038CE" w:rsidRDefault="00287C94" w:rsidP="00287C94">
      <w:pPr>
        <w:ind w:left="1134" w:right="900"/>
        <w:rPr>
          <w:rFonts w:ascii="Palatino Linotype" w:hAnsi="Palatino Linotype"/>
          <w:i/>
        </w:rPr>
      </w:pPr>
      <w:r w:rsidRPr="007038CE">
        <w:rPr>
          <w:rFonts w:ascii="Palatino Linotype" w:hAnsi="Palatino Linotype"/>
          <w:b/>
          <w:i/>
        </w:rPr>
        <w:t xml:space="preserve">SISTEMA 7 001.jpg: </w:t>
      </w:r>
      <w:r w:rsidRPr="007038CE">
        <w:rPr>
          <w:rFonts w:ascii="Palatino Linotype" w:hAnsi="Palatino Linotype"/>
          <w:i/>
        </w:rPr>
        <w:t xml:space="preserve">hoja de la cual se solicita se apruebe la Agenda Anual de Sesiones Ordinarias del Sistema Municipal para la Igualdad de Trato y </w:t>
      </w:r>
      <w:r w:rsidRPr="007038CE">
        <w:rPr>
          <w:rFonts w:ascii="Palatino Linotype" w:hAnsi="Palatino Linotype"/>
          <w:i/>
        </w:rPr>
        <w:lastRenderedPageBreak/>
        <w:t xml:space="preserve">Oportunidades entre Mujeres y Hombres para Prevenir, Atender, Sancionar y Erradicar la Violencia Contra las Mujeres. </w:t>
      </w:r>
    </w:p>
    <w:p w14:paraId="61FE0F5E" w14:textId="77777777" w:rsidR="00287C94" w:rsidRPr="007038CE" w:rsidRDefault="00287C94" w:rsidP="00287C94">
      <w:pPr>
        <w:ind w:left="1134" w:right="900"/>
        <w:rPr>
          <w:rFonts w:ascii="Palatino Linotype" w:hAnsi="Palatino Linotype"/>
          <w:i/>
        </w:rPr>
      </w:pPr>
      <w:r w:rsidRPr="007038CE">
        <w:rPr>
          <w:rFonts w:ascii="Palatino Linotype" w:hAnsi="Palatino Linotype"/>
          <w:b/>
          <w:i/>
        </w:rPr>
        <w:t xml:space="preserve">oficio 001.jpg: </w:t>
      </w:r>
      <w:r w:rsidRPr="007038CE">
        <w:rPr>
          <w:rFonts w:ascii="Palatino Linotype" w:hAnsi="Palatino Linotype"/>
          <w:i/>
        </w:rPr>
        <w:t xml:space="preserve">oficio de la Directora de las Mujeres, mediante el cual informa que remite de manera física el reporte de las actividades a su cargo. </w:t>
      </w:r>
    </w:p>
    <w:p w14:paraId="6AA06FCC" w14:textId="77777777" w:rsidR="00287C94" w:rsidRPr="007038CE" w:rsidRDefault="00287C94" w:rsidP="00287C94">
      <w:pPr>
        <w:ind w:left="1134" w:right="900"/>
        <w:rPr>
          <w:rFonts w:ascii="Palatino Linotype" w:hAnsi="Palatino Linotype"/>
          <w:i/>
        </w:rPr>
      </w:pPr>
      <w:r w:rsidRPr="007038CE">
        <w:rPr>
          <w:rFonts w:ascii="Palatino Linotype" w:hAnsi="Palatino Linotype"/>
          <w:b/>
          <w:i/>
        </w:rPr>
        <w:t>SISTEMA 1 001.jpg: n</w:t>
      </w:r>
      <w:r w:rsidRPr="007038CE">
        <w:rPr>
          <w:rFonts w:ascii="Palatino Linotype" w:hAnsi="Palatino Linotype"/>
          <w:i/>
        </w:rPr>
        <w:t xml:space="preserve"> documento de una hoja que contiene la toma de protesta de los integrantes del Sistema Municipal para la Igualdad de Trato y Oportunidades entre Mujeres y Hombres para Prevenir, Atender, Sancionar y Erradicar la Violencia Contra las Mujeres.</w:t>
      </w:r>
    </w:p>
    <w:p w14:paraId="27EDDF78" w14:textId="77777777" w:rsidR="00287C94" w:rsidRPr="007038CE" w:rsidRDefault="00287C94" w:rsidP="00287C94">
      <w:pPr>
        <w:ind w:left="1134" w:right="900"/>
        <w:rPr>
          <w:rFonts w:ascii="Palatino Linotype" w:hAnsi="Palatino Linotype"/>
          <w:i/>
        </w:rPr>
      </w:pPr>
      <w:r w:rsidRPr="007038CE">
        <w:rPr>
          <w:rFonts w:ascii="Palatino Linotype" w:hAnsi="Palatino Linotype"/>
          <w:b/>
          <w:i/>
        </w:rPr>
        <w:t xml:space="preserve">SISTEMA3 001.jpg: </w:t>
      </w:r>
      <w:r w:rsidRPr="007038CE">
        <w:rPr>
          <w:rFonts w:ascii="Palatino Linotype" w:hAnsi="Palatino Linotype"/>
          <w:i/>
        </w:rPr>
        <w:t>imagen que contiene el orden del día del cual se observa en el punto cuatro la toma de protesta de los integrantes del Sistema Municipal para la Igualdad de Trato y Oportunidades entre Mujeres y Hombres para Prevenir, Atender, Sancionar y Erradicar la Violencia Contra las Mujeres.</w:t>
      </w:r>
    </w:p>
    <w:p w14:paraId="6BA2C9D2" w14:textId="77777777" w:rsidR="00287C94" w:rsidRPr="007038CE" w:rsidRDefault="00287C94" w:rsidP="00287C94">
      <w:pPr>
        <w:ind w:left="1134" w:right="900"/>
        <w:rPr>
          <w:rFonts w:ascii="Palatino Linotype" w:hAnsi="Palatino Linotype"/>
          <w:i/>
        </w:rPr>
      </w:pPr>
      <w:r w:rsidRPr="007038CE">
        <w:rPr>
          <w:rFonts w:ascii="Palatino Linotype" w:hAnsi="Palatino Linotype"/>
          <w:b/>
          <w:i/>
        </w:rPr>
        <w:t xml:space="preserve">SISTEMA 8 001.jpg: </w:t>
      </w:r>
      <w:r w:rsidRPr="007038CE">
        <w:rPr>
          <w:rFonts w:ascii="Palatino Linotype" w:hAnsi="Palatino Linotype"/>
          <w:i/>
        </w:rPr>
        <w:t>documento que contiene el informe de actividades de la Dirección de la Mujer</w:t>
      </w:r>
    </w:p>
    <w:p w14:paraId="5F256537" w14:textId="77777777" w:rsidR="00287C94" w:rsidRPr="007038CE" w:rsidRDefault="00287C94" w:rsidP="00287C94">
      <w:pPr>
        <w:ind w:left="1134" w:right="900"/>
        <w:rPr>
          <w:rFonts w:ascii="Palatino Linotype" w:hAnsi="Palatino Linotype"/>
          <w:bCs/>
          <w:i/>
        </w:rPr>
      </w:pPr>
      <w:r w:rsidRPr="007038CE">
        <w:rPr>
          <w:rFonts w:ascii="Palatino Linotype" w:hAnsi="Palatino Linotype"/>
          <w:b/>
          <w:i/>
        </w:rPr>
        <w:t xml:space="preserve">ACTA GUMPEA 1 001.jpg: </w:t>
      </w:r>
      <w:r w:rsidRPr="007038CE">
        <w:rPr>
          <w:rFonts w:ascii="Palatino Linotype" w:hAnsi="Palatino Linotype"/>
          <w:bCs/>
          <w:i/>
        </w:rPr>
        <w:t xml:space="preserve">documento del cual se observa que en el punto tercero se somete a consideración la instalación del Grupo Municipal para la Prevención del Embarazo en Adolescentes del Municipio. </w:t>
      </w:r>
    </w:p>
    <w:p w14:paraId="38A8C66C" w14:textId="77777777" w:rsidR="00287C94" w:rsidRPr="007038CE" w:rsidRDefault="00287C94" w:rsidP="00287C94">
      <w:pPr>
        <w:ind w:left="1134" w:right="900"/>
        <w:rPr>
          <w:rFonts w:ascii="Palatino Linotype" w:hAnsi="Palatino Linotype"/>
          <w:bCs/>
          <w:i/>
        </w:rPr>
      </w:pPr>
      <w:r w:rsidRPr="007038CE">
        <w:rPr>
          <w:rFonts w:ascii="Palatino Linotype" w:hAnsi="Palatino Linotype"/>
          <w:b/>
          <w:i/>
        </w:rPr>
        <w:t xml:space="preserve">ACTA GUMPEA 3 001.jpg: </w:t>
      </w:r>
      <w:r w:rsidRPr="007038CE">
        <w:rPr>
          <w:rFonts w:ascii="Palatino Linotype" w:hAnsi="Palatino Linotype"/>
          <w:bCs/>
          <w:i/>
        </w:rPr>
        <w:t xml:space="preserve">documento del que se observa la instalación del Grupo Municipal para la Prevención del Embarazo en Adolescentes del Municipio. </w:t>
      </w:r>
    </w:p>
    <w:p w14:paraId="3DD0F61A" w14:textId="77777777" w:rsidR="00287C94" w:rsidRPr="007038CE" w:rsidRDefault="00287C94" w:rsidP="00287C94">
      <w:pPr>
        <w:ind w:left="1134" w:right="900"/>
        <w:rPr>
          <w:rFonts w:ascii="Palatino Linotype" w:hAnsi="Palatino Linotype"/>
          <w:bCs/>
          <w:i/>
        </w:rPr>
      </w:pPr>
      <w:r w:rsidRPr="007038CE">
        <w:rPr>
          <w:rFonts w:ascii="Palatino Linotype" w:hAnsi="Palatino Linotype"/>
          <w:b/>
          <w:i/>
        </w:rPr>
        <w:t xml:space="preserve">MEJORA 2 001.jpg: </w:t>
      </w:r>
      <w:r w:rsidRPr="007038CE">
        <w:rPr>
          <w:rFonts w:ascii="Palatino Linotype" w:hAnsi="Palatino Linotype"/>
          <w:bCs/>
          <w:i/>
        </w:rPr>
        <w:t xml:space="preserve">extracto de un Acta de Mejora Regulatoria, del cual se observa que se aprueba la Agenda Regulatoria para el periodo de mayo a noviembre de 2025. </w:t>
      </w:r>
    </w:p>
    <w:p w14:paraId="147E0742" w14:textId="77777777" w:rsidR="00287C94" w:rsidRPr="007038CE" w:rsidRDefault="00287C94" w:rsidP="00287C94">
      <w:pPr>
        <w:ind w:left="1134" w:right="900"/>
        <w:rPr>
          <w:rFonts w:ascii="Palatino Linotype" w:hAnsi="Palatino Linotype"/>
          <w:i/>
        </w:rPr>
      </w:pPr>
      <w:r w:rsidRPr="007038CE">
        <w:rPr>
          <w:rFonts w:ascii="Palatino Linotype" w:hAnsi="Palatino Linotype"/>
          <w:b/>
          <w:i/>
        </w:rPr>
        <w:t xml:space="preserve">SISTEMA 10 001.jpg: </w:t>
      </w:r>
      <w:r w:rsidRPr="007038CE">
        <w:rPr>
          <w:rFonts w:ascii="Palatino Linotype" w:hAnsi="Palatino Linotype"/>
          <w:bCs/>
          <w:i/>
        </w:rPr>
        <w:t xml:space="preserve">extracto de un Acta de Instalación del </w:t>
      </w:r>
      <w:r w:rsidRPr="007038CE">
        <w:rPr>
          <w:rFonts w:ascii="Palatino Linotype" w:hAnsi="Palatino Linotype"/>
          <w:i/>
        </w:rPr>
        <w:t xml:space="preserve">Sistema Municipal para la Igualdad de Trato y Oportunidades entre Mujeres y Hombres para Prevenir, Atender, Sancionar y Erradicar la Violencia Contra las Mujeres, del cual se observa que se aprueba la agenda anual de sesiones. </w:t>
      </w:r>
    </w:p>
    <w:p w14:paraId="41E93137" w14:textId="77777777" w:rsidR="00287C94" w:rsidRPr="007038CE" w:rsidRDefault="00287C94" w:rsidP="00287C94">
      <w:pPr>
        <w:ind w:left="1134" w:right="900"/>
        <w:rPr>
          <w:rFonts w:ascii="Palatino Linotype" w:hAnsi="Palatino Linotype"/>
          <w:bCs/>
          <w:i/>
        </w:rPr>
      </w:pPr>
      <w:r w:rsidRPr="007038CE">
        <w:rPr>
          <w:rFonts w:ascii="Palatino Linotype" w:hAnsi="Palatino Linotype"/>
          <w:b/>
          <w:i/>
        </w:rPr>
        <w:t>SISTEMA4 001.jpg:</w:t>
      </w:r>
      <w:r w:rsidRPr="007038CE">
        <w:rPr>
          <w:rFonts w:ascii="Palatino Linotype" w:hAnsi="Palatino Linotype"/>
          <w:bCs/>
          <w:i/>
        </w:rPr>
        <w:t xml:space="preserve"> imagen que contiene exposición de motivos del </w:t>
      </w:r>
      <w:r w:rsidRPr="007038CE">
        <w:rPr>
          <w:rFonts w:ascii="Palatino Linotype" w:hAnsi="Palatino Linotype"/>
          <w:i/>
        </w:rPr>
        <w:t xml:space="preserve">Sistema Municipal para la Igualdad de Trato y Oportunidades entre Mujeres y Hombres para Prevenir, Atender, Sancionar y Erradicar la Violencia Contra las Mujeres. </w:t>
      </w:r>
    </w:p>
    <w:p w14:paraId="2A11D456" w14:textId="77777777" w:rsidR="00287C94" w:rsidRPr="007038CE" w:rsidRDefault="00287C94" w:rsidP="00287C94">
      <w:pPr>
        <w:ind w:left="1134" w:right="900"/>
        <w:rPr>
          <w:rFonts w:ascii="Palatino Linotype" w:hAnsi="Palatino Linotype"/>
          <w:bCs/>
          <w:i/>
        </w:rPr>
      </w:pPr>
      <w:r w:rsidRPr="007038CE">
        <w:rPr>
          <w:rFonts w:ascii="Palatino Linotype" w:hAnsi="Palatino Linotype"/>
          <w:b/>
          <w:i/>
        </w:rPr>
        <w:t xml:space="preserve">SISTEMA6 001 (2).jpg: </w:t>
      </w:r>
      <w:r w:rsidRPr="007038CE">
        <w:rPr>
          <w:rFonts w:ascii="Palatino Linotype" w:hAnsi="Palatino Linotype"/>
          <w:bCs/>
          <w:i/>
        </w:rPr>
        <w:t xml:space="preserve">hoja en la que se observa que en el punto cuatro se toma protesta de los integrantes para la </w:t>
      </w:r>
      <w:r w:rsidRPr="007038CE">
        <w:rPr>
          <w:rFonts w:ascii="Palatino Linotype" w:hAnsi="Palatino Linotype"/>
          <w:i/>
        </w:rPr>
        <w:t xml:space="preserve">Igualdad de Trato y Oportunidades entre Mujeres y Hombres para Prevenir, Atender, Sancionar y Erradicar la Violencia Contra las Mujeres. </w:t>
      </w:r>
    </w:p>
    <w:p w14:paraId="090BBA6B" w14:textId="77777777" w:rsidR="00287C94" w:rsidRPr="007038CE" w:rsidRDefault="00287C94" w:rsidP="00287C94">
      <w:pPr>
        <w:ind w:left="1134" w:right="900"/>
        <w:rPr>
          <w:rFonts w:ascii="Palatino Linotype" w:hAnsi="Palatino Linotype"/>
          <w:bCs/>
          <w:i/>
        </w:rPr>
      </w:pPr>
      <w:r w:rsidRPr="007038CE">
        <w:rPr>
          <w:rFonts w:ascii="Palatino Linotype" w:hAnsi="Palatino Linotype"/>
          <w:b/>
          <w:i/>
        </w:rPr>
        <w:t xml:space="preserve">ACTA GUMPEA 2 001.jpg: </w:t>
      </w:r>
      <w:r w:rsidRPr="007038CE">
        <w:rPr>
          <w:rFonts w:ascii="Palatino Linotype" w:hAnsi="Palatino Linotype"/>
          <w:bCs/>
          <w:i/>
        </w:rPr>
        <w:t xml:space="preserve">documento del que se observa que en el punto tres se instala el Grupo Municipal de Prevención del Embarazo Adolescente. </w:t>
      </w:r>
    </w:p>
    <w:p w14:paraId="21FB3FD0" w14:textId="77777777" w:rsidR="00287C94" w:rsidRPr="007038CE" w:rsidRDefault="00287C94" w:rsidP="00287C94">
      <w:pPr>
        <w:ind w:left="1134" w:right="900"/>
        <w:rPr>
          <w:rFonts w:ascii="Palatino Linotype" w:hAnsi="Palatino Linotype"/>
          <w:bCs/>
          <w:i/>
        </w:rPr>
      </w:pPr>
      <w:r w:rsidRPr="007038CE">
        <w:rPr>
          <w:rFonts w:ascii="Palatino Linotype" w:hAnsi="Palatino Linotype"/>
          <w:b/>
          <w:i/>
        </w:rPr>
        <w:lastRenderedPageBreak/>
        <w:t xml:space="preserve">MEJORA 1 001.jpg: </w:t>
      </w:r>
      <w:r w:rsidRPr="007038CE">
        <w:rPr>
          <w:rFonts w:ascii="Palatino Linotype" w:hAnsi="Palatino Linotype"/>
          <w:bCs/>
          <w:i/>
        </w:rPr>
        <w:t xml:space="preserve">imagen que contiene una hoja de la Primera Sesión Extraordinaria del Comité Interno de Mejora Regulatoria. </w:t>
      </w:r>
    </w:p>
    <w:p w14:paraId="3ECBD718" w14:textId="77777777" w:rsidR="00287C94" w:rsidRPr="007038CE" w:rsidRDefault="00287C94" w:rsidP="00287C94">
      <w:pPr>
        <w:ind w:left="1134" w:right="900"/>
        <w:rPr>
          <w:rFonts w:ascii="Palatino Linotype" w:hAnsi="Palatino Linotype"/>
          <w:bCs/>
          <w:i/>
        </w:rPr>
      </w:pPr>
      <w:r w:rsidRPr="007038CE">
        <w:rPr>
          <w:rFonts w:ascii="Palatino Linotype" w:hAnsi="Palatino Linotype"/>
          <w:b/>
          <w:i/>
        </w:rPr>
        <w:t xml:space="preserve">MEJORA 3 001.jpg: </w:t>
      </w:r>
      <w:r w:rsidRPr="007038CE">
        <w:rPr>
          <w:rFonts w:ascii="Palatino Linotype" w:hAnsi="Palatino Linotype"/>
          <w:bCs/>
          <w:i/>
        </w:rPr>
        <w:t xml:space="preserve">imagen que pertenece a un extracto de un Acta de Mejora Regulatoria del cual se observa que se aprueba la agenda regulatoria para el periodo de mayo a noviembre de dos mil veinticinco. </w:t>
      </w:r>
    </w:p>
    <w:p w14:paraId="2D0786F7" w14:textId="77777777" w:rsidR="00287C94" w:rsidRPr="007038CE" w:rsidRDefault="00287C94" w:rsidP="00287C94">
      <w:pPr>
        <w:ind w:left="1134" w:right="900"/>
        <w:rPr>
          <w:rFonts w:ascii="Palatino Linotype" w:hAnsi="Palatino Linotype"/>
          <w:bCs/>
          <w:i/>
        </w:rPr>
      </w:pPr>
      <w:r w:rsidRPr="007038CE">
        <w:rPr>
          <w:rFonts w:ascii="Palatino Linotype" w:hAnsi="Palatino Linotype"/>
          <w:b/>
          <w:i/>
        </w:rPr>
        <w:t xml:space="preserve">SISTEMA5 001.jpg: </w:t>
      </w:r>
      <w:r w:rsidRPr="007038CE">
        <w:rPr>
          <w:rFonts w:ascii="Palatino Linotype" w:hAnsi="Palatino Linotype"/>
          <w:bCs/>
          <w:i/>
        </w:rPr>
        <w:t xml:space="preserve">hoja en la que se observa que en el punto seis se propone la Agenda Anual de Sesiones Ordinarias del Sistema Municipal Para la </w:t>
      </w:r>
      <w:r w:rsidRPr="007038CE">
        <w:rPr>
          <w:rFonts w:ascii="Palatino Linotype" w:hAnsi="Palatino Linotype"/>
          <w:i/>
        </w:rPr>
        <w:t>Igualdad de Trato y Oportunidades entre Mujeres y Hombres para Prevenir, Atender, Sancionar y Erradicar la Violencia Contra las Mujeres.</w:t>
      </w:r>
    </w:p>
    <w:p w14:paraId="14D18401" w14:textId="77777777" w:rsidR="00287C94" w:rsidRPr="007038CE" w:rsidRDefault="00287C94" w:rsidP="00287C94">
      <w:pPr>
        <w:ind w:left="1134" w:right="900"/>
        <w:rPr>
          <w:rFonts w:ascii="Palatino Linotype" w:hAnsi="Palatino Linotype"/>
          <w:bCs/>
          <w:i/>
        </w:rPr>
      </w:pPr>
      <w:r w:rsidRPr="007038CE">
        <w:rPr>
          <w:rFonts w:ascii="Palatino Linotype" w:hAnsi="Palatino Linotype"/>
          <w:b/>
          <w:i/>
        </w:rPr>
        <w:t xml:space="preserve">MEJORA 5 001.jpg: </w:t>
      </w:r>
      <w:r w:rsidRPr="007038CE">
        <w:rPr>
          <w:rFonts w:ascii="Palatino Linotype" w:hAnsi="Palatino Linotype"/>
          <w:bCs/>
          <w:i/>
        </w:rPr>
        <w:t xml:space="preserve">firmas de un Acta del Comité de Mejora Regulatoria. </w:t>
      </w:r>
    </w:p>
    <w:p w14:paraId="44C1DEC6" w14:textId="77777777" w:rsidR="00287C94" w:rsidRPr="007038CE" w:rsidRDefault="00287C94" w:rsidP="00287C94">
      <w:pPr>
        <w:ind w:left="1134" w:right="900"/>
        <w:rPr>
          <w:rFonts w:ascii="Palatino Linotype" w:hAnsi="Palatino Linotype"/>
          <w:bCs/>
          <w:i/>
        </w:rPr>
      </w:pPr>
      <w:r w:rsidRPr="007038CE">
        <w:rPr>
          <w:rFonts w:ascii="Palatino Linotype" w:hAnsi="Palatino Linotype"/>
          <w:b/>
          <w:i/>
        </w:rPr>
        <w:t xml:space="preserve">MEJORA 4 001.jpg: </w:t>
      </w:r>
      <w:r w:rsidRPr="007038CE">
        <w:rPr>
          <w:rFonts w:ascii="Palatino Linotype" w:hAnsi="Palatino Linotype"/>
          <w:bCs/>
          <w:i/>
        </w:rPr>
        <w:t xml:space="preserve">imagen que pertenece a un extracto de un Acta de Mejora Regulatoria del cual se observa que se aprueba la agenda regulatoria para el periodo de mayo a noviembre de dos mil veinticinco. </w:t>
      </w:r>
    </w:p>
    <w:p w14:paraId="5C8C258C" w14:textId="77777777" w:rsidR="00287C94" w:rsidRPr="007038CE" w:rsidRDefault="00287C94" w:rsidP="00287C94">
      <w:pPr>
        <w:ind w:left="1134" w:right="900"/>
        <w:rPr>
          <w:rFonts w:ascii="Palatino Linotype" w:hAnsi="Palatino Linotype"/>
          <w:bCs/>
          <w:i/>
        </w:rPr>
      </w:pPr>
      <w:r w:rsidRPr="007038CE">
        <w:rPr>
          <w:rFonts w:ascii="Palatino Linotype" w:hAnsi="Palatino Linotype"/>
          <w:b/>
          <w:i/>
        </w:rPr>
        <w:t xml:space="preserve">SISTEMA12 001.jpg: </w:t>
      </w:r>
      <w:r w:rsidRPr="007038CE">
        <w:rPr>
          <w:rFonts w:ascii="Palatino Linotype" w:hAnsi="Palatino Linotype"/>
          <w:bCs/>
          <w:i/>
        </w:rPr>
        <w:t xml:space="preserve">firmas de un Acta del Sistema Municipal Para la </w:t>
      </w:r>
      <w:r w:rsidRPr="007038CE">
        <w:rPr>
          <w:rFonts w:ascii="Palatino Linotype" w:hAnsi="Palatino Linotype"/>
          <w:i/>
        </w:rPr>
        <w:t>Igualdad de Trato y Oportunidades entre Mujeres y Hombres para Prevenir, Atender, Sancionar y Erradicar la Violencia Contra las Mujeres.</w:t>
      </w:r>
    </w:p>
    <w:p w14:paraId="078960FA" w14:textId="77777777" w:rsidR="00287C94" w:rsidRPr="007038CE" w:rsidRDefault="00287C94" w:rsidP="00287C94">
      <w:pPr>
        <w:ind w:left="1134" w:right="900"/>
        <w:rPr>
          <w:rFonts w:ascii="Palatino Linotype" w:hAnsi="Palatino Linotype"/>
          <w:bCs/>
          <w:i/>
        </w:rPr>
      </w:pPr>
      <w:r w:rsidRPr="007038CE">
        <w:rPr>
          <w:rFonts w:ascii="Palatino Linotype" w:hAnsi="Palatino Linotype"/>
          <w:b/>
          <w:i/>
        </w:rPr>
        <w:t xml:space="preserve">SISTEMA 11 001.jpg: </w:t>
      </w:r>
      <w:r w:rsidRPr="007038CE">
        <w:rPr>
          <w:rFonts w:ascii="Palatino Linotype" w:hAnsi="Palatino Linotype"/>
          <w:bCs/>
          <w:i/>
        </w:rPr>
        <w:t xml:space="preserve">firmas de un Acta del Sistema Municipal Para la </w:t>
      </w:r>
      <w:r w:rsidRPr="007038CE">
        <w:rPr>
          <w:rFonts w:ascii="Palatino Linotype" w:hAnsi="Palatino Linotype"/>
          <w:i/>
        </w:rPr>
        <w:t>Igualdad de Trato y Oportunidades entre Mujeres y Hombres para Prevenir, Atender, Sancionar y Erradicar la Violencia Contra las Mujeres.</w:t>
      </w:r>
    </w:p>
    <w:p w14:paraId="3C5A06A0" w14:textId="77777777" w:rsidR="00287C94" w:rsidRPr="007038CE" w:rsidRDefault="00287C94" w:rsidP="00287C94">
      <w:pPr>
        <w:ind w:left="1134" w:right="900"/>
        <w:rPr>
          <w:rFonts w:ascii="Palatino Linotype" w:hAnsi="Palatino Linotype"/>
          <w:bCs/>
          <w:i/>
        </w:rPr>
      </w:pPr>
      <w:r w:rsidRPr="007038CE">
        <w:rPr>
          <w:rFonts w:ascii="Palatino Linotype" w:hAnsi="Palatino Linotype"/>
          <w:b/>
          <w:i/>
        </w:rPr>
        <w:t xml:space="preserve">DOP_00371_RESPUESTA_001.pdf: </w:t>
      </w:r>
      <w:r w:rsidRPr="007038CE">
        <w:rPr>
          <w:rFonts w:ascii="Palatino Linotype" w:hAnsi="Palatino Linotype"/>
          <w:bCs/>
          <w:i/>
        </w:rPr>
        <w:t xml:space="preserve">oficio del Director de Obras Públicas, mediante el cual informa que remite la información solicitada. </w:t>
      </w:r>
    </w:p>
    <w:p w14:paraId="64BCFD9E" w14:textId="77777777" w:rsidR="00287C94" w:rsidRPr="007038CE" w:rsidRDefault="00287C94" w:rsidP="00287C94">
      <w:pPr>
        <w:ind w:left="1134" w:right="900"/>
        <w:rPr>
          <w:rFonts w:ascii="Palatino Linotype" w:hAnsi="Palatino Linotype"/>
          <w:bCs/>
          <w:i/>
        </w:rPr>
      </w:pPr>
      <w:r w:rsidRPr="007038CE">
        <w:rPr>
          <w:rFonts w:ascii="Palatino Linotype" w:hAnsi="Palatino Linotype"/>
          <w:b/>
          <w:i/>
        </w:rPr>
        <w:t xml:space="preserve">DOP_00371_RESPUESTA_002.pdf: </w:t>
      </w:r>
      <w:r w:rsidRPr="007038CE">
        <w:rPr>
          <w:rFonts w:ascii="Palatino Linotype" w:hAnsi="Palatino Linotype"/>
          <w:bCs/>
          <w:i/>
        </w:rPr>
        <w:t xml:space="preserve">Acta de Instalación y Acta de la Primera Sesión del Comité Interno de Obra Pública. </w:t>
      </w:r>
    </w:p>
    <w:p w14:paraId="415A79E7" w14:textId="77777777" w:rsidR="00287C94" w:rsidRPr="007038CE" w:rsidRDefault="00287C94" w:rsidP="00287C94">
      <w:pPr>
        <w:ind w:left="1134" w:right="900"/>
        <w:rPr>
          <w:rFonts w:ascii="Palatino Linotype" w:hAnsi="Palatino Linotype"/>
          <w:bCs/>
          <w:i/>
        </w:rPr>
      </w:pPr>
      <w:r w:rsidRPr="007038CE">
        <w:rPr>
          <w:rFonts w:ascii="Palatino Linotype" w:hAnsi="Palatino Linotype"/>
          <w:b/>
          <w:i/>
        </w:rPr>
        <w:t xml:space="preserve">ACTA DEL COMUPO.pdf: </w:t>
      </w:r>
      <w:r w:rsidRPr="007038CE">
        <w:rPr>
          <w:rFonts w:ascii="Palatino Linotype" w:hAnsi="Palatino Linotype"/>
          <w:bCs/>
          <w:i/>
        </w:rPr>
        <w:t>Acta Constitutiva del Consejo Municipal de Población</w:t>
      </w:r>
    </w:p>
    <w:p w14:paraId="47037526" w14:textId="77777777" w:rsidR="00287C94" w:rsidRPr="007038CE" w:rsidRDefault="00287C94" w:rsidP="00287C94">
      <w:pPr>
        <w:ind w:left="1134" w:right="900"/>
        <w:rPr>
          <w:rFonts w:ascii="Palatino Linotype" w:hAnsi="Palatino Linotype"/>
          <w:bCs/>
          <w:i/>
        </w:rPr>
      </w:pPr>
      <w:r w:rsidRPr="007038CE">
        <w:rPr>
          <w:rFonts w:ascii="Palatino Linotype" w:hAnsi="Palatino Linotype"/>
          <w:b/>
          <w:i/>
        </w:rPr>
        <w:t xml:space="preserve">OFICIO DE CONTESTACION SOLICITUD 00371.pdf: </w:t>
      </w:r>
      <w:r w:rsidRPr="007038CE">
        <w:rPr>
          <w:rFonts w:ascii="Palatino Linotype" w:hAnsi="Palatino Linotype"/>
          <w:bCs/>
          <w:i/>
        </w:rPr>
        <w:t xml:space="preserve">oficio del Titular del Instituto Municipal de la Juventud, mediante el cual se informa que remite el Acta del Consejo Municipal de Población. </w:t>
      </w:r>
    </w:p>
    <w:p w14:paraId="6AB211A9" w14:textId="77777777" w:rsidR="00287C94" w:rsidRPr="007038CE" w:rsidRDefault="00287C94" w:rsidP="00287C94">
      <w:pPr>
        <w:ind w:left="1134" w:right="900"/>
        <w:rPr>
          <w:rFonts w:ascii="Palatino Linotype" w:hAnsi="Palatino Linotype"/>
          <w:bCs/>
          <w:i/>
        </w:rPr>
      </w:pPr>
      <w:r w:rsidRPr="007038CE">
        <w:rPr>
          <w:rFonts w:ascii="Palatino Linotype" w:hAnsi="Palatino Linotype"/>
          <w:b/>
          <w:i/>
        </w:rPr>
        <w:t xml:space="preserve">CONTESTACION SOLICITUD 371.pdf: </w:t>
      </w:r>
      <w:r w:rsidRPr="007038CE">
        <w:rPr>
          <w:rFonts w:ascii="Palatino Linotype" w:hAnsi="Palatino Linotype"/>
          <w:bCs/>
          <w:i/>
        </w:rPr>
        <w:t xml:space="preserve">oficio del Comité de Transparencia, mediante el cual informa que remite las Actas de las comisiones de la Sindicatura. </w:t>
      </w:r>
    </w:p>
    <w:p w14:paraId="4C5C7EF3" w14:textId="77777777" w:rsidR="00287C94" w:rsidRPr="007038CE" w:rsidRDefault="00287C94" w:rsidP="00287C94">
      <w:pPr>
        <w:ind w:left="1134" w:right="900"/>
        <w:rPr>
          <w:rFonts w:ascii="Palatino Linotype" w:hAnsi="Palatino Linotype"/>
          <w:bCs/>
          <w:i/>
        </w:rPr>
      </w:pPr>
      <w:r w:rsidRPr="007038CE">
        <w:rPr>
          <w:rFonts w:ascii="Palatino Linotype" w:hAnsi="Palatino Linotype"/>
          <w:bCs/>
          <w:i/>
        </w:rPr>
        <w:t xml:space="preserve">Comité de Hacienda Pública: Acta de Instalación, Primera Sesión Ordinaria, </w:t>
      </w:r>
    </w:p>
    <w:p w14:paraId="137F021A" w14:textId="77777777" w:rsidR="00287C94" w:rsidRPr="007038CE" w:rsidRDefault="00287C94" w:rsidP="00287C94">
      <w:pPr>
        <w:ind w:left="1134" w:right="900"/>
        <w:rPr>
          <w:rFonts w:ascii="Palatino Linotype" w:hAnsi="Palatino Linotype"/>
          <w:bCs/>
          <w:i/>
        </w:rPr>
      </w:pPr>
      <w:r w:rsidRPr="007038CE">
        <w:rPr>
          <w:rFonts w:ascii="Palatino Linotype" w:hAnsi="Palatino Linotype"/>
          <w:bCs/>
          <w:i/>
        </w:rPr>
        <w:t xml:space="preserve">Comisión Edilicia de Revisión de la Reglamentación Municipal: Acta de Instalación, Acta de la Primera Sesión Ordinaria. </w:t>
      </w:r>
    </w:p>
    <w:p w14:paraId="0A806069" w14:textId="77777777" w:rsidR="00287C94" w:rsidRPr="007038CE" w:rsidRDefault="00287C94" w:rsidP="00287C94">
      <w:pPr>
        <w:ind w:left="1134" w:right="900"/>
        <w:rPr>
          <w:rFonts w:ascii="Palatino Linotype" w:hAnsi="Palatino Linotype"/>
          <w:bCs/>
          <w:i/>
        </w:rPr>
      </w:pPr>
      <w:r w:rsidRPr="007038CE">
        <w:rPr>
          <w:rFonts w:ascii="Palatino Linotype" w:hAnsi="Palatino Linotype"/>
          <w:bCs/>
          <w:i/>
        </w:rPr>
        <w:t xml:space="preserve">Comisión Edilicia de Desarrollo Urbano: Acta de Instalación y Acta de la Primera Sesión Ordinaria. </w:t>
      </w:r>
    </w:p>
    <w:p w14:paraId="79FF6220" w14:textId="77777777" w:rsidR="00287C94" w:rsidRPr="007038CE" w:rsidRDefault="00287C94" w:rsidP="00287C94">
      <w:pPr>
        <w:ind w:left="1134" w:right="900"/>
        <w:rPr>
          <w:rFonts w:ascii="Palatino Linotype" w:hAnsi="Palatino Linotype"/>
          <w:bCs/>
          <w:i/>
        </w:rPr>
      </w:pPr>
      <w:r w:rsidRPr="007038CE">
        <w:rPr>
          <w:rFonts w:ascii="Palatino Linotype" w:hAnsi="Palatino Linotype"/>
          <w:bCs/>
          <w:i/>
        </w:rPr>
        <w:t xml:space="preserve">Comisión de Arrendamiento: Acta de Instalación y Acta de la Primera Sesión </w:t>
      </w:r>
    </w:p>
    <w:p w14:paraId="5564587D" w14:textId="77777777" w:rsidR="00287C94" w:rsidRPr="007038CE" w:rsidRDefault="00287C94" w:rsidP="00287C94">
      <w:pPr>
        <w:ind w:left="1134" w:right="900"/>
        <w:rPr>
          <w:rFonts w:ascii="Palatino Linotype" w:hAnsi="Palatino Linotype"/>
          <w:b/>
        </w:rPr>
      </w:pPr>
      <w:r w:rsidRPr="007038CE">
        <w:rPr>
          <w:rFonts w:ascii="Palatino Linotype" w:hAnsi="Palatino Linotype"/>
          <w:bCs/>
          <w:i/>
        </w:rPr>
        <w:lastRenderedPageBreak/>
        <w:t xml:space="preserve">Acta de la Segunda Sesión Ordinaria de la Comisión Transitoria Responsable de la Organización, Desarrollo, y Vigilancia del Proceso Electoral, </w:t>
      </w:r>
      <w:r w:rsidRPr="007038CE">
        <w:rPr>
          <w:rFonts w:ascii="Palatino Linotype" w:hAnsi="Palatino Linotype"/>
          <w:b/>
          <w:i/>
        </w:rPr>
        <w:t xml:space="preserve">falta el acta de instalación y de la primera sesión. </w:t>
      </w:r>
    </w:p>
    <w:p w14:paraId="05A39EC9" w14:textId="77777777" w:rsidR="00287C94" w:rsidRPr="007038CE" w:rsidRDefault="00287C94" w:rsidP="00287C94">
      <w:pPr>
        <w:ind w:left="1134" w:right="900"/>
        <w:rPr>
          <w:rFonts w:ascii="Palatino Linotype" w:hAnsi="Palatino Linotype"/>
          <w:i/>
        </w:rPr>
      </w:pPr>
      <w:r w:rsidRPr="007038CE">
        <w:rPr>
          <w:rFonts w:ascii="Palatino Linotype" w:hAnsi="Palatino Linotype"/>
          <w:b/>
          <w:i/>
        </w:rPr>
        <w:t xml:space="preserve">SOL_371.pdf: </w:t>
      </w:r>
      <w:r w:rsidRPr="007038CE">
        <w:rPr>
          <w:rFonts w:ascii="Palatino Linotype" w:hAnsi="Palatino Linotype"/>
          <w:i/>
        </w:rPr>
        <w:t xml:space="preserve">oficio del Primer Regidor, mediante el cual informa que anexa la documentación correspondiente a las actas de las comisiones edilicias transitorias de Educación y Servicios Públicos. </w:t>
      </w:r>
    </w:p>
    <w:p w14:paraId="710F43A8" w14:textId="77777777" w:rsidR="00287C94" w:rsidRPr="007038CE" w:rsidRDefault="00287C94" w:rsidP="00287C94">
      <w:pPr>
        <w:ind w:left="1134" w:right="900"/>
        <w:rPr>
          <w:rFonts w:ascii="Palatino Linotype" w:hAnsi="Palatino Linotype"/>
          <w:i/>
        </w:rPr>
      </w:pPr>
      <w:r w:rsidRPr="007038CE">
        <w:rPr>
          <w:rFonts w:ascii="Palatino Linotype" w:hAnsi="Palatino Linotype"/>
          <w:i/>
        </w:rPr>
        <w:t xml:space="preserve">Comisión Edilicia Transitoria de Servicios Públicos: Acta de Instalación </w:t>
      </w:r>
    </w:p>
    <w:p w14:paraId="71A37E89" w14:textId="77777777" w:rsidR="00287C94" w:rsidRPr="007038CE" w:rsidRDefault="00287C94" w:rsidP="00287C94">
      <w:pPr>
        <w:ind w:left="1134" w:right="900"/>
        <w:rPr>
          <w:rFonts w:ascii="Palatino Linotype" w:hAnsi="Palatino Linotype"/>
          <w:i/>
        </w:rPr>
      </w:pPr>
      <w:r w:rsidRPr="007038CE">
        <w:rPr>
          <w:rFonts w:ascii="Palatino Linotype" w:hAnsi="Palatino Linotype"/>
          <w:i/>
        </w:rPr>
        <w:t xml:space="preserve">Comisión Edilicia Transitoria de Educación: Acta de Instalación </w:t>
      </w:r>
    </w:p>
    <w:p w14:paraId="283A4D60" w14:textId="77777777" w:rsidR="00287C94" w:rsidRPr="007038CE" w:rsidRDefault="00287C94" w:rsidP="00287C94">
      <w:pPr>
        <w:ind w:left="1134" w:right="900"/>
        <w:rPr>
          <w:rFonts w:ascii="Palatino Linotype" w:hAnsi="Palatino Linotype"/>
          <w:i/>
        </w:rPr>
      </w:pPr>
      <w:r w:rsidRPr="007038CE">
        <w:rPr>
          <w:rFonts w:ascii="Palatino Linotype" w:hAnsi="Palatino Linotype"/>
          <w:b/>
          <w:i/>
        </w:rPr>
        <w:t xml:space="preserve">ANEXO_RSOL_0371_DDU_2025.pdf: </w:t>
      </w:r>
      <w:r w:rsidRPr="007038CE">
        <w:rPr>
          <w:rFonts w:ascii="Palatino Linotype" w:hAnsi="Palatino Linotype"/>
          <w:i/>
        </w:rPr>
        <w:t xml:space="preserve">Actas Internad del Comité de Mejora Regulatoria de la Dirección de Desarrollo Urbano. </w:t>
      </w:r>
    </w:p>
    <w:p w14:paraId="5FB71C3D" w14:textId="77777777" w:rsidR="00287C94" w:rsidRPr="007038CE" w:rsidRDefault="00287C94" w:rsidP="00287C94">
      <w:pPr>
        <w:ind w:left="1134" w:right="900"/>
        <w:rPr>
          <w:rFonts w:ascii="Palatino Linotype" w:hAnsi="Palatino Linotype"/>
          <w:i/>
        </w:rPr>
      </w:pPr>
      <w:r w:rsidRPr="007038CE">
        <w:rPr>
          <w:rFonts w:ascii="Palatino Linotype" w:hAnsi="Palatino Linotype"/>
          <w:b/>
          <w:i/>
        </w:rPr>
        <w:t xml:space="preserve">RSOL_0371_DDU_2025.pdf: </w:t>
      </w:r>
      <w:r w:rsidRPr="007038CE">
        <w:rPr>
          <w:rFonts w:ascii="Palatino Linotype" w:hAnsi="Palatino Linotype"/>
          <w:i/>
        </w:rPr>
        <w:t xml:space="preserve">oficio del Director de Desarrollo Urbano, mediante el cual informa que anexa el Acta de Instalación, de la Primera y Segunda Ordinaria y de la Primera Sesión Extraordinaria, del Comité Interno de Mejora Regulatoria de la Dirección de Desarrollo Urbano. </w:t>
      </w:r>
    </w:p>
    <w:p w14:paraId="0EC32B20" w14:textId="77777777" w:rsidR="00287C94" w:rsidRPr="007038CE" w:rsidRDefault="00287C94" w:rsidP="00287C94">
      <w:pPr>
        <w:ind w:left="1134" w:right="900"/>
        <w:rPr>
          <w:rFonts w:ascii="Palatino Linotype" w:hAnsi="Palatino Linotype"/>
          <w:i/>
        </w:rPr>
      </w:pPr>
      <w:r w:rsidRPr="007038CE">
        <w:rPr>
          <w:rFonts w:ascii="Palatino Linotype" w:hAnsi="Palatino Linotype"/>
          <w:b/>
          <w:i/>
        </w:rPr>
        <w:t xml:space="preserve">371_SOL_REP_ADMON_25.pdf: </w:t>
      </w:r>
      <w:r w:rsidRPr="007038CE">
        <w:rPr>
          <w:rFonts w:ascii="Palatino Linotype" w:hAnsi="Palatino Linotype"/>
          <w:i/>
        </w:rPr>
        <w:t xml:space="preserve">oficio de la Directora de Administración, mediante el cual informa que entrega las Actas de los Comités a su cargo. </w:t>
      </w:r>
    </w:p>
    <w:p w14:paraId="705A31BB" w14:textId="77777777" w:rsidR="00287C94" w:rsidRPr="007038CE" w:rsidRDefault="00287C94" w:rsidP="00287C94">
      <w:pPr>
        <w:ind w:left="1134" w:right="900"/>
        <w:rPr>
          <w:rFonts w:ascii="Palatino Linotype" w:hAnsi="Palatino Linotype"/>
          <w:i/>
        </w:rPr>
      </w:pPr>
      <w:r w:rsidRPr="007038CE">
        <w:rPr>
          <w:rFonts w:ascii="Palatino Linotype" w:hAnsi="Palatino Linotype"/>
          <w:i/>
        </w:rPr>
        <w:t>Comité de Adquisiciones y Servicios: Acta de la Primera Sesión Ordinaria y Acta de Instalación y de la Primera Sesión del Comité Interno de Mejora Regulatoria</w:t>
      </w:r>
    </w:p>
    <w:p w14:paraId="4F32BB3C" w14:textId="77777777" w:rsidR="00287C94" w:rsidRPr="007038CE" w:rsidRDefault="00287C94" w:rsidP="00287C94">
      <w:pPr>
        <w:ind w:left="1134" w:right="900"/>
        <w:rPr>
          <w:rFonts w:ascii="Palatino Linotype" w:hAnsi="Palatino Linotype"/>
          <w:i/>
        </w:rPr>
      </w:pPr>
      <w:r w:rsidRPr="007038CE">
        <w:rPr>
          <w:rFonts w:ascii="Palatino Linotype" w:hAnsi="Palatino Linotype"/>
          <w:b/>
          <w:i/>
        </w:rPr>
        <w:t xml:space="preserve">371_CUADRODECLA_ADMON_25.pdf: </w:t>
      </w:r>
      <w:r w:rsidRPr="007038CE">
        <w:rPr>
          <w:rFonts w:ascii="Palatino Linotype" w:hAnsi="Palatino Linotype"/>
          <w:i/>
        </w:rPr>
        <w:t xml:space="preserve">Cuadro de Clasificación de la Dirección de Administración. </w:t>
      </w:r>
    </w:p>
    <w:p w14:paraId="6845C0A4" w14:textId="77777777" w:rsidR="00287C94" w:rsidRPr="007038CE" w:rsidRDefault="00287C94" w:rsidP="00287C94">
      <w:pPr>
        <w:ind w:left="1134" w:right="900"/>
        <w:rPr>
          <w:rFonts w:ascii="Palatino Linotype" w:hAnsi="Palatino Linotype"/>
          <w:i/>
        </w:rPr>
      </w:pPr>
      <w:r w:rsidRPr="007038CE">
        <w:rPr>
          <w:rFonts w:ascii="Palatino Linotype" w:hAnsi="Palatino Linotype"/>
          <w:b/>
          <w:i/>
        </w:rPr>
        <w:t xml:space="preserve">OFICIO RESP 0371.pdf: </w:t>
      </w:r>
      <w:r w:rsidRPr="007038CE">
        <w:rPr>
          <w:rFonts w:ascii="Palatino Linotype" w:hAnsi="Palatino Linotype"/>
          <w:i/>
        </w:rPr>
        <w:t xml:space="preserve">oficio de la Sexta Regidor, mediante el cual informa que anexa las Actas de las Comisiones que han sesionado. </w:t>
      </w:r>
    </w:p>
    <w:p w14:paraId="56FC373B" w14:textId="77777777" w:rsidR="00287C94" w:rsidRPr="007038CE" w:rsidRDefault="00287C94" w:rsidP="00287C94">
      <w:pPr>
        <w:ind w:left="1134" w:right="900"/>
        <w:rPr>
          <w:rFonts w:ascii="Palatino Linotype" w:hAnsi="Palatino Linotype"/>
          <w:i/>
        </w:rPr>
      </w:pPr>
      <w:r w:rsidRPr="007038CE">
        <w:rPr>
          <w:rFonts w:ascii="Palatino Linotype" w:hAnsi="Palatino Linotype"/>
          <w:b/>
          <w:i/>
        </w:rPr>
        <w:t xml:space="preserve">ACTA DE INSTALACION ANTICORRUPCION.pdf: </w:t>
      </w:r>
      <w:r w:rsidRPr="007038CE">
        <w:rPr>
          <w:rFonts w:ascii="Palatino Linotype" w:hAnsi="Palatino Linotype"/>
          <w:i/>
        </w:rPr>
        <w:t xml:space="preserve">Acta de Instalación Edilicia Anticorrupción. </w:t>
      </w:r>
    </w:p>
    <w:p w14:paraId="24DFC29A" w14:textId="77777777" w:rsidR="00287C94" w:rsidRPr="007038CE" w:rsidRDefault="00287C94" w:rsidP="00287C94">
      <w:pPr>
        <w:ind w:left="1134" w:right="900"/>
        <w:rPr>
          <w:rFonts w:ascii="Palatino Linotype" w:hAnsi="Palatino Linotype"/>
          <w:i/>
        </w:rPr>
      </w:pPr>
      <w:r w:rsidRPr="007038CE">
        <w:rPr>
          <w:rFonts w:ascii="Palatino Linotype" w:hAnsi="Palatino Linotype"/>
          <w:b/>
          <w:i/>
        </w:rPr>
        <w:t xml:space="preserve">ACTA 1RA SESION ORD ANTICORRUPCION.pdf: </w:t>
      </w:r>
      <w:r w:rsidRPr="007038CE">
        <w:rPr>
          <w:rFonts w:ascii="Palatino Linotype" w:hAnsi="Palatino Linotype"/>
          <w:i/>
        </w:rPr>
        <w:t>Acta de la Primera Sesión Ordinaria de la Comisión Edilicia Anticorrupción</w:t>
      </w:r>
    </w:p>
    <w:p w14:paraId="37396490" w14:textId="77777777" w:rsidR="00287C94" w:rsidRPr="007038CE" w:rsidRDefault="00287C94" w:rsidP="00287C94">
      <w:pPr>
        <w:ind w:left="1134" w:right="900"/>
        <w:rPr>
          <w:rFonts w:ascii="Palatino Linotype" w:hAnsi="Palatino Linotype"/>
          <w:i/>
        </w:rPr>
      </w:pPr>
      <w:r w:rsidRPr="007038CE">
        <w:rPr>
          <w:rFonts w:ascii="Palatino Linotype" w:hAnsi="Palatino Linotype"/>
          <w:b/>
          <w:i/>
        </w:rPr>
        <w:t xml:space="preserve">ACTA 3RA SESION EXTRAORD ANTICORRUPCION.pdf: </w:t>
      </w:r>
      <w:r w:rsidRPr="007038CE">
        <w:rPr>
          <w:rFonts w:ascii="Palatino Linotype" w:hAnsi="Palatino Linotype"/>
          <w:i/>
        </w:rPr>
        <w:t>Acta de la Tercera Sesión Extraordinaria de la Comisión Edilicia Anticorrupción</w:t>
      </w:r>
    </w:p>
    <w:p w14:paraId="2FD3C141" w14:textId="77777777" w:rsidR="00287C94" w:rsidRPr="007038CE" w:rsidRDefault="00287C94" w:rsidP="00287C94">
      <w:pPr>
        <w:ind w:left="1134" w:right="900"/>
        <w:rPr>
          <w:rFonts w:ascii="Palatino Linotype" w:hAnsi="Palatino Linotype"/>
          <w:i/>
        </w:rPr>
      </w:pPr>
      <w:r w:rsidRPr="007038CE">
        <w:rPr>
          <w:rFonts w:ascii="Palatino Linotype" w:hAnsi="Palatino Linotype"/>
          <w:b/>
          <w:i/>
        </w:rPr>
        <w:t xml:space="preserve">ACTA 2DA SESION EXTRAORD ANTICORRUPCION.pdf: </w:t>
      </w:r>
      <w:r w:rsidRPr="007038CE">
        <w:rPr>
          <w:rFonts w:ascii="Palatino Linotype" w:hAnsi="Palatino Linotype"/>
          <w:i/>
        </w:rPr>
        <w:t>Acta de la Segunda Sesión Extraordinaria de la Comisión Edilicia Anticorrupción</w:t>
      </w:r>
    </w:p>
    <w:p w14:paraId="69A9A564" w14:textId="77777777" w:rsidR="00287C94" w:rsidRPr="007038CE" w:rsidRDefault="00287C94" w:rsidP="00287C94">
      <w:pPr>
        <w:ind w:left="1134" w:right="900"/>
        <w:rPr>
          <w:rFonts w:ascii="Palatino Linotype" w:hAnsi="Palatino Linotype"/>
          <w:i/>
        </w:rPr>
      </w:pPr>
      <w:r w:rsidRPr="007038CE">
        <w:rPr>
          <w:rFonts w:ascii="Palatino Linotype" w:hAnsi="Palatino Linotype"/>
          <w:b/>
          <w:i/>
        </w:rPr>
        <w:t xml:space="preserve">ACTA 1RA SESION EXTRAORD ANTICORRUPCION.pdf: </w:t>
      </w:r>
      <w:r w:rsidRPr="007038CE">
        <w:rPr>
          <w:rFonts w:ascii="Palatino Linotype" w:hAnsi="Palatino Linotype"/>
          <w:i/>
        </w:rPr>
        <w:t>Acta de la Primera Sesión Extraordinaria de la Comisión Edilicia Anticorrupción.</w:t>
      </w:r>
    </w:p>
    <w:p w14:paraId="2C3AD1CF" w14:textId="77777777" w:rsidR="00287C94" w:rsidRPr="007038CE" w:rsidRDefault="00287C94" w:rsidP="00287C94">
      <w:pPr>
        <w:ind w:left="1134" w:right="900"/>
        <w:rPr>
          <w:rFonts w:ascii="Palatino Linotype" w:hAnsi="Palatino Linotype"/>
          <w:i/>
        </w:rPr>
      </w:pPr>
      <w:r w:rsidRPr="007038CE">
        <w:rPr>
          <w:rFonts w:ascii="Palatino Linotype" w:hAnsi="Palatino Linotype"/>
          <w:b/>
          <w:i/>
        </w:rPr>
        <w:t xml:space="preserve">ACTA DE INSTALACION SEG PUBLICA.pdf: </w:t>
      </w:r>
      <w:r w:rsidRPr="007038CE">
        <w:rPr>
          <w:rFonts w:ascii="Palatino Linotype" w:hAnsi="Palatino Linotype"/>
          <w:i/>
        </w:rPr>
        <w:t>Acta de Instalación de la Comisión Edilicia de Seguridad Pública</w:t>
      </w:r>
    </w:p>
    <w:p w14:paraId="678FBBED" w14:textId="77777777" w:rsidR="00287C94" w:rsidRPr="007038CE" w:rsidRDefault="00287C94" w:rsidP="00287C94">
      <w:pPr>
        <w:ind w:left="1134" w:right="900"/>
        <w:rPr>
          <w:rFonts w:ascii="Palatino Linotype" w:hAnsi="Palatino Linotype"/>
          <w:i/>
        </w:rPr>
      </w:pPr>
      <w:r w:rsidRPr="007038CE">
        <w:rPr>
          <w:rFonts w:ascii="Palatino Linotype" w:hAnsi="Palatino Linotype"/>
          <w:b/>
          <w:i/>
        </w:rPr>
        <w:t xml:space="preserve">ACTA PRIMERA ORD SEG PUBLICA.pdf: </w:t>
      </w:r>
      <w:r w:rsidRPr="007038CE">
        <w:rPr>
          <w:rFonts w:ascii="Palatino Linotype" w:hAnsi="Palatino Linotype"/>
          <w:i/>
        </w:rPr>
        <w:t xml:space="preserve">Acta de la Primera Sesión Ordinaria de la Comisión Edilicia de Seguridad Pública. </w:t>
      </w:r>
    </w:p>
    <w:p w14:paraId="1029691D" w14:textId="77777777" w:rsidR="00287C94" w:rsidRPr="007038CE" w:rsidRDefault="00287C94" w:rsidP="00287C94">
      <w:pPr>
        <w:ind w:left="1134" w:right="900"/>
        <w:rPr>
          <w:rFonts w:ascii="Palatino Linotype" w:hAnsi="Palatino Linotype"/>
          <w:i/>
        </w:rPr>
      </w:pPr>
      <w:r w:rsidRPr="007038CE">
        <w:rPr>
          <w:rFonts w:ascii="Palatino Linotype" w:hAnsi="Palatino Linotype"/>
          <w:b/>
          <w:i/>
        </w:rPr>
        <w:lastRenderedPageBreak/>
        <w:t xml:space="preserve">1RA SESION ORDINARIA COMISION DE LA MUJER.pdf: </w:t>
      </w:r>
      <w:r w:rsidRPr="007038CE">
        <w:rPr>
          <w:rFonts w:ascii="Palatino Linotype" w:hAnsi="Palatino Linotype"/>
          <w:i/>
        </w:rPr>
        <w:t>Acta de la Primera Sesión Ordinaria de la Comisión Edilicia de la Dirección de la Mujer</w:t>
      </w:r>
    </w:p>
    <w:p w14:paraId="1FB2343C" w14:textId="77777777" w:rsidR="00287C94" w:rsidRPr="007038CE" w:rsidRDefault="00287C94" w:rsidP="00287C94">
      <w:pPr>
        <w:ind w:left="1134" w:right="900"/>
        <w:rPr>
          <w:rFonts w:ascii="Palatino Linotype" w:hAnsi="Palatino Linotype"/>
          <w:i/>
        </w:rPr>
      </w:pPr>
      <w:r w:rsidRPr="007038CE">
        <w:rPr>
          <w:rFonts w:ascii="Palatino Linotype" w:hAnsi="Palatino Linotype"/>
          <w:b/>
          <w:i/>
        </w:rPr>
        <w:t xml:space="preserve">ACTA DE INSTALACION.pdf: </w:t>
      </w:r>
      <w:r w:rsidRPr="007038CE">
        <w:rPr>
          <w:rFonts w:ascii="Palatino Linotype" w:hAnsi="Palatino Linotype"/>
          <w:i/>
        </w:rPr>
        <w:t>Acta de Instalación de la Comisión Edilicia de la Mujer</w:t>
      </w:r>
    </w:p>
    <w:p w14:paraId="128AAC34" w14:textId="77777777" w:rsidR="00287C94" w:rsidRPr="007038CE" w:rsidRDefault="00287C94" w:rsidP="00287C94">
      <w:pPr>
        <w:ind w:left="1134" w:right="900"/>
        <w:rPr>
          <w:rFonts w:ascii="Palatino Linotype" w:hAnsi="Palatino Linotype"/>
          <w:i/>
        </w:rPr>
      </w:pPr>
      <w:r w:rsidRPr="007038CE">
        <w:rPr>
          <w:rFonts w:ascii="Palatino Linotype" w:hAnsi="Palatino Linotype"/>
          <w:b/>
          <w:i/>
        </w:rPr>
        <w:t xml:space="preserve">0371_RES_SOL_DPCYB.pdf: </w:t>
      </w:r>
      <w:r w:rsidRPr="007038CE">
        <w:rPr>
          <w:rFonts w:ascii="Palatino Linotype" w:hAnsi="Palatino Linotype"/>
          <w:i/>
        </w:rPr>
        <w:t xml:space="preserve">oficio del Director de Protección Civil y Bomberos, mediante el cual informa que remite el Acta de Instalación y de la Primera Sesión Ordinaria del Comité de Interno de Mejora Regulatoria. </w:t>
      </w:r>
    </w:p>
    <w:p w14:paraId="6CFD0887" w14:textId="77777777" w:rsidR="00287C94" w:rsidRPr="007038CE" w:rsidRDefault="00287C94" w:rsidP="00287C94">
      <w:pPr>
        <w:ind w:left="1134" w:right="900"/>
        <w:rPr>
          <w:rFonts w:ascii="Palatino Linotype" w:hAnsi="Palatino Linotype"/>
          <w:i/>
        </w:rPr>
      </w:pPr>
      <w:r w:rsidRPr="007038CE">
        <w:rPr>
          <w:rFonts w:ascii="Palatino Linotype" w:hAnsi="Palatino Linotype"/>
          <w:b/>
          <w:i/>
        </w:rPr>
        <w:t xml:space="preserve">0371_RESP_CGMMR_2025.pdf: </w:t>
      </w:r>
      <w:r w:rsidRPr="007038CE">
        <w:rPr>
          <w:rFonts w:ascii="Palatino Linotype" w:hAnsi="Palatino Linotype"/>
          <w:i/>
        </w:rPr>
        <w:t xml:space="preserve">oficio del Coordinador General Municipal de Mejora Regulatoria, mediante el cual informa que remite las Actas de la Comisión Municipal de Mejora Regulatoria y las Actas de los Comités Internos de Mejora Regulatoria, aprobadas en la Sexta Sesión Ordinaria del Comité de Transparencia. </w:t>
      </w:r>
    </w:p>
    <w:p w14:paraId="423D0161" w14:textId="77777777" w:rsidR="00287C94" w:rsidRPr="007038CE" w:rsidRDefault="00287C94" w:rsidP="00287C94">
      <w:pPr>
        <w:ind w:left="1134" w:right="900"/>
        <w:rPr>
          <w:rFonts w:ascii="Palatino Linotype" w:hAnsi="Palatino Linotype"/>
          <w:i/>
        </w:rPr>
      </w:pPr>
      <w:r w:rsidRPr="007038CE">
        <w:rPr>
          <w:rFonts w:ascii="Palatino Linotype" w:hAnsi="Palatino Linotype"/>
          <w:b/>
          <w:i/>
        </w:rPr>
        <w:t xml:space="preserve">0371-13_ANEXO_3_CGMMR_2025.pdf: </w:t>
      </w:r>
      <w:r w:rsidRPr="007038CE">
        <w:rPr>
          <w:rFonts w:ascii="Palatino Linotype" w:hAnsi="Palatino Linotype"/>
          <w:i/>
        </w:rPr>
        <w:t xml:space="preserve">Actas de los Comités Internos de Mejora Regulatoria de las diferentes dependencias del Ayuntamiento de Atlacomulco. </w:t>
      </w:r>
    </w:p>
    <w:p w14:paraId="396AB417" w14:textId="77777777" w:rsidR="00287C94" w:rsidRPr="007038CE" w:rsidRDefault="00287C94" w:rsidP="00287C94">
      <w:pPr>
        <w:ind w:left="1134" w:right="900"/>
        <w:rPr>
          <w:rFonts w:ascii="Palatino Linotype" w:hAnsi="Palatino Linotype"/>
          <w:i/>
        </w:rPr>
      </w:pPr>
      <w:r w:rsidRPr="007038CE">
        <w:rPr>
          <w:rFonts w:ascii="Palatino Linotype" w:hAnsi="Palatino Linotype"/>
          <w:b/>
          <w:i/>
        </w:rPr>
        <w:t xml:space="preserve">0371-13_ANEXO_2_CGMMR_2025.pdf: </w:t>
      </w:r>
      <w:r w:rsidRPr="007038CE">
        <w:rPr>
          <w:rFonts w:ascii="Palatino Linotype" w:hAnsi="Palatino Linotype"/>
          <w:i/>
        </w:rPr>
        <w:t xml:space="preserve">Actas de los Comités Internos de Mejora Regulatoria de las diferentes dependencias del Ayuntamiento de Atlacomulco. </w:t>
      </w:r>
    </w:p>
    <w:p w14:paraId="4D8BA5A1" w14:textId="77777777" w:rsidR="00287C94" w:rsidRPr="007038CE" w:rsidRDefault="00287C94" w:rsidP="00287C94">
      <w:pPr>
        <w:ind w:left="1134" w:right="900"/>
        <w:rPr>
          <w:rFonts w:ascii="Palatino Linotype" w:hAnsi="Palatino Linotype"/>
          <w:i/>
        </w:rPr>
      </w:pPr>
      <w:r w:rsidRPr="007038CE">
        <w:rPr>
          <w:rFonts w:ascii="Palatino Linotype" w:hAnsi="Palatino Linotype"/>
          <w:b/>
          <w:i/>
        </w:rPr>
        <w:t xml:space="preserve">0371-13_ANEXO_4_CGMMR_2025.pdf: </w:t>
      </w:r>
      <w:r w:rsidRPr="007038CE">
        <w:rPr>
          <w:rFonts w:ascii="Palatino Linotype" w:hAnsi="Palatino Linotype"/>
          <w:i/>
        </w:rPr>
        <w:t xml:space="preserve">Actas de los Comités Internos de Mejora Regulatoria de las diferentes dependencias del Ayuntamiento de Atlacomulco. </w:t>
      </w:r>
    </w:p>
    <w:p w14:paraId="015DF213" w14:textId="77777777" w:rsidR="00287C94" w:rsidRPr="007038CE" w:rsidRDefault="00287C94" w:rsidP="00287C94">
      <w:pPr>
        <w:ind w:left="1134" w:right="900"/>
        <w:rPr>
          <w:rFonts w:ascii="Palatino Linotype" w:hAnsi="Palatino Linotype"/>
          <w:i/>
        </w:rPr>
      </w:pPr>
      <w:r w:rsidRPr="007038CE">
        <w:rPr>
          <w:rFonts w:ascii="Palatino Linotype" w:hAnsi="Palatino Linotype"/>
          <w:b/>
          <w:i/>
        </w:rPr>
        <w:t xml:space="preserve">0371-13_ANEXO_1_CGMMR_2025.pdf: </w:t>
      </w:r>
      <w:r w:rsidRPr="007038CE">
        <w:rPr>
          <w:rFonts w:ascii="Palatino Linotype" w:hAnsi="Palatino Linotype"/>
          <w:i/>
        </w:rPr>
        <w:t xml:space="preserve">Acta de Instalación y de la Primera Sesión Ordinaria y de la Segunda Sesión Ordinaria de la Comisión Municipal de Mejora Regulatoria, Acta de la Primera Sesión Extraordinaria y Acta de la Segunda Sesión Extraordinaria de la Comisión Municipal de Mejora Regulatoria. </w:t>
      </w:r>
    </w:p>
    <w:p w14:paraId="0C1C7B8D" w14:textId="77777777" w:rsidR="00287C94" w:rsidRPr="007038CE" w:rsidRDefault="00287C94" w:rsidP="00287C94">
      <w:pPr>
        <w:ind w:left="1134" w:right="900"/>
        <w:rPr>
          <w:rFonts w:ascii="Palatino Linotype" w:hAnsi="Palatino Linotype"/>
          <w:i/>
        </w:rPr>
      </w:pPr>
      <w:r w:rsidRPr="007038CE">
        <w:rPr>
          <w:rFonts w:ascii="Palatino Linotype" w:hAnsi="Palatino Linotype"/>
          <w:b/>
          <w:i/>
        </w:rPr>
        <w:t xml:space="preserve">CONS_SOL_00371_CMA_2025.pdf: </w:t>
      </w:r>
      <w:r w:rsidRPr="007038CE">
        <w:rPr>
          <w:rFonts w:ascii="Palatino Linotype" w:hAnsi="Palatino Linotype"/>
          <w:i/>
        </w:rPr>
        <w:t xml:space="preserve">oficio del Comisario Municipal de Atlacomulco, mediante el cual informa que dentro de sus funciones no genera actas por comités, consejos y comisiones considerados en el Bando Municipal. </w:t>
      </w:r>
    </w:p>
    <w:p w14:paraId="3BBC8FFD" w14:textId="77777777" w:rsidR="00287C94" w:rsidRPr="007038CE" w:rsidRDefault="00287C94" w:rsidP="00287C94">
      <w:pPr>
        <w:ind w:left="1134" w:right="900"/>
        <w:rPr>
          <w:rFonts w:ascii="Palatino Linotype" w:hAnsi="Palatino Linotype"/>
          <w:i/>
        </w:rPr>
      </w:pPr>
      <w:r w:rsidRPr="007038CE">
        <w:rPr>
          <w:rFonts w:ascii="Palatino Linotype" w:hAnsi="Palatino Linotype"/>
          <w:i/>
        </w:rPr>
        <w:t xml:space="preserve">Oficio del Coordinador de Movilidad, mediante el cual informa que anexa el Acta de Instalación del Consejo Municipal de Movilidad y el Acta de la Segunda Segunda Sesión Ordinaria </w:t>
      </w:r>
    </w:p>
    <w:p w14:paraId="4BECB1FE" w14:textId="77777777" w:rsidR="00287C94" w:rsidRPr="007038CE" w:rsidRDefault="00287C94" w:rsidP="00287C94">
      <w:pPr>
        <w:ind w:left="1134" w:right="900"/>
        <w:rPr>
          <w:rFonts w:ascii="Palatino Linotype" w:hAnsi="Palatino Linotype"/>
          <w:i/>
        </w:rPr>
      </w:pPr>
      <w:r w:rsidRPr="007038CE">
        <w:rPr>
          <w:rFonts w:ascii="Palatino Linotype" w:hAnsi="Palatino Linotype"/>
          <w:b/>
          <w:i/>
        </w:rPr>
        <w:t xml:space="preserve">resp. sol. 371.pdf: </w:t>
      </w:r>
      <w:r w:rsidRPr="007038CE">
        <w:rPr>
          <w:rFonts w:ascii="Palatino Linotype" w:hAnsi="Palatino Linotype"/>
          <w:i/>
        </w:rPr>
        <w:t xml:space="preserve">oficio de la Contralora Municipal, mediante el cual informa que anexa las Actas del Comité Coordinador del Sistema Municipal Anticorrupción. </w:t>
      </w:r>
    </w:p>
    <w:p w14:paraId="52752D99" w14:textId="77777777" w:rsidR="00287C94" w:rsidRPr="007038CE" w:rsidRDefault="00287C94" w:rsidP="00287C94">
      <w:pPr>
        <w:ind w:left="1134" w:right="900"/>
        <w:rPr>
          <w:rFonts w:ascii="Palatino Linotype" w:hAnsi="Palatino Linotype"/>
          <w:i/>
        </w:rPr>
      </w:pPr>
      <w:r w:rsidRPr="007038CE">
        <w:rPr>
          <w:rFonts w:ascii="Palatino Linotype" w:hAnsi="Palatino Linotype"/>
          <w:i/>
        </w:rPr>
        <w:t>Actas de Sesiones Extraordinarias y Acta de Sesión Ordinaria y de Instalación</w:t>
      </w:r>
    </w:p>
    <w:p w14:paraId="746315A1" w14:textId="77777777" w:rsidR="00287C94" w:rsidRPr="007038CE" w:rsidRDefault="00287C94" w:rsidP="00287C94">
      <w:pPr>
        <w:ind w:left="1134" w:right="900"/>
        <w:rPr>
          <w:rFonts w:ascii="Palatino Linotype" w:hAnsi="Palatino Linotype"/>
          <w:i/>
        </w:rPr>
      </w:pPr>
      <w:r w:rsidRPr="007038CE">
        <w:rPr>
          <w:rFonts w:ascii="Palatino Linotype" w:hAnsi="Palatino Linotype"/>
          <w:b/>
          <w:i/>
        </w:rPr>
        <w:lastRenderedPageBreak/>
        <w:t xml:space="preserve">0371_ANEXO2_RESP_SOL_SA_2025.pdf: </w:t>
      </w:r>
      <w:r w:rsidRPr="007038CE">
        <w:rPr>
          <w:rFonts w:ascii="Palatino Linotype" w:hAnsi="Palatino Linotype"/>
          <w:i/>
        </w:rPr>
        <w:t>Acta de Instalación del Comité de Arrendamientos, Adquisiciones, de Inmuebles y Enajenaciones.</w:t>
      </w:r>
    </w:p>
    <w:p w14:paraId="1841B388" w14:textId="77777777" w:rsidR="00287C94" w:rsidRPr="007038CE" w:rsidRDefault="00287C94" w:rsidP="00287C94">
      <w:pPr>
        <w:ind w:left="1134" w:right="900"/>
        <w:rPr>
          <w:rFonts w:ascii="Palatino Linotype" w:hAnsi="Palatino Linotype"/>
          <w:i/>
        </w:rPr>
      </w:pPr>
      <w:r w:rsidRPr="007038CE">
        <w:rPr>
          <w:rFonts w:ascii="Palatino Linotype" w:hAnsi="Palatino Linotype"/>
          <w:b/>
          <w:i/>
        </w:rPr>
        <w:t xml:space="preserve">0371_RESP_SOL_SA_2025.pdf: </w:t>
      </w:r>
      <w:r w:rsidRPr="007038CE">
        <w:rPr>
          <w:rFonts w:ascii="Palatino Linotype" w:hAnsi="Palatino Linotype"/>
          <w:i/>
        </w:rPr>
        <w:t xml:space="preserve">oficio del Secretario del Ayuntamiento, mediante el cual informa que anexa el Acta del Comité de Arrendamientos, Adquisiciones, de Inmuebles y Enajenaciones y el Acta del Sistema Municipal de Protección Integral de Niñas, Niños y Adolescentes. </w:t>
      </w:r>
      <w:r w:rsidRPr="007038CE">
        <w:rPr>
          <w:rFonts w:ascii="Palatino Linotype" w:hAnsi="Palatino Linotype"/>
          <w:i/>
        </w:rPr>
        <w:tab/>
      </w:r>
    </w:p>
    <w:p w14:paraId="2B912D91" w14:textId="77777777" w:rsidR="00287C94" w:rsidRPr="007038CE" w:rsidRDefault="00287C94" w:rsidP="00287C94">
      <w:pPr>
        <w:ind w:left="1134" w:right="900"/>
        <w:rPr>
          <w:rFonts w:ascii="Palatino Linotype" w:hAnsi="Palatino Linotype"/>
          <w:i/>
        </w:rPr>
      </w:pPr>
      <w:r w:rsidRPr="007038CE">
        <w:rPr>
          <w:rFonts w:ascii="Palatino Linotype" w:hAnsi="Palatino Linotype"/>
          <w:b/>
          <w:i/>
        </w:rPr>
        <w:t xml:space="preserve">0371_ANEXO1_RESP_SOL_SA_2025.pdf: </w:t>
      </w:r>
      <w:r w:rsidRPr="007038CE">
        <w:rPr>
          <w:rFonts w:ascii="Palatino Linotype" w:hAnsi="Palatino Linotype"/>
          <w:i/>
        </w:rPr>
        <w:t>Acta de Instalación del Comité de Arrendamientos, Adquisiciones, de Inmuebles y Enajenaciones.</w:t>
      </w:r>
    </w:p>
    <w:p w14:paraId="7B8DE040" w14:textId="77777777" w:rsidR="00287C94" w:rsidRPr="007038CE" w:rsidRDefault="00287C94" w:rsidP="00287C94">
      <w:pPr>
        <w:ind w:left="1134" w:right="900"/>
        <w:rPr>
          <w:rFonts w:ascii="Palatino Linotype" w:hAnsi="Palatino Linotype"/>
          <w:i/>
        </w:rPr>
      </w:pPr>
      <w:r w:rsidRPr="007038CE">
        <w:rPr>
          <w:rFonts w:ascii="Palatino Linotype" w:hAnsi="Palatino Linotype"/>
          <w:b/>
          <w:i/>
        </w:rPr>
        <w:t xml:space="preserve">00371_RESP_SOL_DBS.pdf: </w:t>
      </w:r>
      <w:r w:rsidRPr="007038CE">
        <w:rPr>
          <w:rFonts w:ascii="Palatino Linotype" w:hAnsi="Palatino Linotype"/>
          <w:i/>
        </w:rPr>
        <w:t xml:space="preserve">oficio de la Dirección de Bienestar Social, mediante el cual remite el Acta Constitutiva del Comité Municipal de Salud, así como el Acta de Instalación y de la Primera Sesión del Consejo Municipal de Participación Social en la Educación. </w:t>
      </w:r>
    </w:p>
    <w:p w14:paraId="0CE0E985" w14:textId="77777777" w:rsidR="00287C94" w:rsidRPr="007038CE" w:rsidRDefault="00287C94" w:rsidP="00287C94">
      <w:pPr>
        <w:ind w:left="1134" w:right="900"/>
        <w:rPr>
          <w:rFonts w:ascii="Palatino Linotype" w:hAnsi="Palatino Linotype"/>
          <w:i/>
        </w:rPr>
      </w:pPr>
      <w:r w:rsidRPr="007038CE">
        <w:rPr>
          <w:rFonts w:ascii="Palatino Linotype" w:hAnsi="Palatino Linotype"/>
          <w:b/>
          <w:i/>
        </w:rPr>
        <w:t xml:space="preserve">0371_RESP_UT_2025.pdf: </w:t>
      </w:r>
      <w:r w:rsidRPr="007038CE">
        <w:rPr>
          <w:rFonts w:ascii="Palatino Linotype" w:hAnsi="Palatino Linotype"/>
          <w:i/>
        </w:rPr>
        <w:t xml:space="preserve">oficio del Titular de la Unidad de Transparencia, mediante el cual informa que remite el Acta de la Sexta Sesión Ordinaria del Comité de Transparencia, el Acta de la Vigésima Tercera Sesión Extraordinaria, Vigésima Quinta Vigésima Sexta del Comité de Transparencia.  </w:t>
      </w:r>
    </w:p>
    <w:p w14:paraId="2B6B46F2" w14:textId="77777777" w:rsidR="00287C94" w:rsidRPr="007038CE" w:rsidRDefault="00287C94" w:rsidP="00287C94">
      <w:pPr>
        <w:ind w:left="1134" w:right="900"/>
        <w:rPr>
          <w:rFonts w:ascii="Palatino Linotype" w:hAnsi="Palatino Linotype"/>
          <w:i/>
        </w:rPr>
      </w:pPr>
      <w:r w:rsidRPr="007038CE">
        <w:rPr>
          <w:rFonts w:ascii="Palatino Linotype" w:hAnsi="Palatino Linotype"/>
          <w:b/>
          <w:i/>
        </w:rPr>
        <w:t xml:space="preserve">25a_ACT_ EXT_2025.pdf: </w:t>
      </w:r>
      <w:r w:rsidRPr="007038CE">
        <w:rPr>
          <w:rFonts w:ascii="Palatino Linotype" w:hAnsi="Palatino Linotype"/>
          <w:i/>
        </w:rPr>
        <w:t xml:space="preserve">Acta de la Vigésima Quinta Sesión Extraordinaria del Comité de Transparencia. </w:t>
      </w:r>
    </w:p>
    <w:p w14:paraId="4D8D6B29" w14:textId="77777777" w:rsidR="00287C94" w:rsidRPr="007038CE" w:rsidRDefault="00287C94" w:rsidP="00287C94">
      <w:pPr>
        <w:ind w:left="1134" w:right="900"/>
        <w:rPr>
          <w:rFonts w:ascii="Palatino Linotype" w:hAnsi="Palatino Linotype"/>
          <w:i/>
        </w:rPr>
      </w:pPr>
      <w:r w:rsidRPr="007038CE">
        <w:rPr>
          <w:rFonts w:ascii="Palatino Linotype" w:hAnsi="Palatino Linotype"/>
          <w:b/>
          <w:i/>
        </w:rPr>
        <w:t xml:space="preserve">6a_ACT_ORD_2025.pdf: </w:t>
      </w:r>
      <w:r w:rsidRPr="007038CE">
        <w:rPr>
          <w:rFonts w:ascii="Palatino Linotype" w:hAnsi="Palatino Linotype"/>
          <w:i/>
        </w:rPr>
        <w:t>Acta de la Sexta Sesión Ordinaria del Comité de Transparencia</w:t>
      </w:r>
    </w:p>
    <w:p w14:paraId="4554D50B" w14:textId="77777777" w:rsidR="00287C94" w:rsidRPr="007038CE" w:rsidRDefault="00287C94" w:rsidP="00287C94">
      <w:pPr>
        <w:ind w:left="1134" w:right="900"/>
        <w:rPr>
          <w:rFonts w:ascii="Palatino Linotype" w:hAnsi="Palatino Linotype"/>
          <w:i/>
        </w:rPr>
      </w:pPr>
      <w:r w:rsidRPr="007038CE">
        <w:rPr>
          <w:rFonts w:ascii="Palatino Linotype" w:hAnsi="Palatino Linotype"/>
          <w:b/>
          <w:i/>
        </w:rPr>
        <w:t xml:space="preserve">26a_ACTA_EXT_2025.pdf: </w:t>
      </w:r>
      <w:r w:rsidRPr="007038CE">
        <w:rPr>
          <w:rFonts w:ascii="Palatino Linotype" w:hAnsi="Palatino Linotype"/>
          <w:i/>
        </w:rPr>
        <w:t xml:space="preserve">Acta de la Vigésima Sexta Sesión Extraordinaria del Comité de Transparencia. </w:t>
      </w:r>
    </w:p>
    <w:p w14:paraId="627DD5F8" w14:textId="77777777" w:rsidR="00287C94" w:rsidRPr="007038CE" w:rsidRDefault="00287C94" w:rsidP="00287C94">
      <w:pPr>
        <w:ind w:left="1134" w:right="900"/>
        <w:rPr>
          <w:rFonts w:ascii="Palatino Linotype" w:hAnsi="Palatino Linotype"/>
          <w:i/>
        </w:rPr>
      </w:pPr>
      <w:r w:rsidRPr="007038CE">
        <w:rPr>
          <w:rFonts w:ascii="Palatino Linotype" w:hAnsi="Palatino Linotype"/>
          <w:b/>
          <w:i/>
        </w:rPr>
        <w:t xml:space="preserve">23a_ACT_EXT_2025.pdf: </w:t>
      </w:r>
      <w:r w:rsidRPr="007038CE">
        <w:rPr>
          <w:rFonts w:ascii="Palatino Linotype" w:hAnsi="Palatino Linotype"/>
          <w:i/>
        </w:rPr>
        <w:t xml:space="preserve">Acta de la Vigésima Tercera Sesión Extraordinaria del Comité de Transparencia. </w:t>
      </w:r>
    </w:p>
    <w:p w14:paraId="1086762B" w14:textId="77777777" w:rsidR="00287C94" w:rsidRPr="007038CE" w:rsidRDefault="00287C94" w:rsidP="00287C94">
      <w:pPr>
        <w:ind w:left="1134" w:right="900"/>
        <w:rPr>
          <w:rFonts w:ascii="Palatino Linotype" w:hAnsi="Palatino Linotype"/>
          <w:i/>
        </w:rPr>
      </w:pPr>
      <w:r w:rsidRPr="007038CE">
        <w:rPr>
          <w:rFonts w:ascii="Palatino Linotype" w:hAnsi="Palatino Linotype"/>
          <w:b/>
          <w:i/>
        </w:rPr>
        <w:t xml:space="preserve">001_ACT_ORD_2025.pdf: </w:t>
      </w:r>
      <w:r w:rsidRPr="007038CE">
        <w:rPr>
          <w:rFonts w:ascii="Palatino Linotype" w:hAnsi="Palatino Linotype"/>
          <w:i/>
        </w:rPr>
        <w:t>Acta de la Primera Sesión Ordinaria del Comité de Transparencia</w:t>
      </w:r>
    </w:p>
    <w:p w14:paraId="117018C1" w14:textId="77777777" w:rsidR="00287C94" w:rsidRPr="007038CE" w:rsidRDefault="00287C94" w:rsidP="00287C94">
      <w:pPr>
        <w:pStyle w:val="Prrafodelista"/>
        <w:rPr>
          <w:rFonts w:ascii="Palatino Linotype" w:hAnsi="Palatino Linotype" w:cs="Arial"/>
          <w:color w:val="000000" w:themeColor="text1"/>
        </w:rPr>
      </w:pPr>
    </w:p>
    <w:p w14:paraId="14726262" w14:textId="77777777" w:rsidR="0011787E" w:rsidRPr="007038CE" w:rsidRDefault="0011787E" w:rsidP="0011787E">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7038CE">
        <w:rPr>
          <w:rFonts w:ascii="Palatino Linotype" w:eastAsia="Times New Roman" w:hAnsi="Palatino Linotype" w:cs="Arial"/>
          <w:color w:val="000000" w:themeColor="text1"/>
          <w:lang w:val="es-ES"/>
        </w:rPr>
        <w:t>El</w:t>
      </w:r>
      <w:r w:rsidRPr="007038CE">
        <w:rPr>
          <w:rFonts w:ascii="Palatino Linotype" w:eastAsia="Times New Roman" w:hAnsi="Palatino Linotype" w:cs="Arial"/>
          <w:b/>
          <w:color w:val="000000" w:themeColor="text1"/>
          <w:lang w:val="es-ES"/>
        </w:rPr>
        <w:t xml:space="preserve"> </w:t>
      </w:r>
      <w:r w:rsidR="00F00302" w:rsidRPr="007038CE">
        <w:rPr>
          <w:rFonts w:ascii="Palatino Linotype" w:eastAsia="Times New Roman" w:hAnsi="Palatino Linotype" w:cs="Arial"/>
          <w:b/>
          <w:color w:val="000000" w:themeColor="text1"/>
          <w:lang w:val="es-ES"/>
        </w:rPr>
        <w:t>tres de julio de dos mil veinticinco</w:t>
      </w:r>
      <w:r w:rsidRPr="007038CE">
        <w:rPr>
          <w:rFonts w:ascii="Palatino Linotype" w:eastAsia="Times New Roman" w:hAnsi="Palatino Linotype" w:cs="Arial"/>
          <w:color w:val="000000" w:themeColor="text1"/>
          <w:lang w:val="es-ES"/>
        </w:rPr>
        <w:t xml:space="preserve">, el particular interpuso el </w:t>
      </w:r>
      <w:r w:rsidRPr="007038CE">
        <w:rPr>
          <w:rFonts w:ascii="Palatino Linotype" w:eastAsia="Times New Roman" w:hAnsi="Palatino Linotype" w:cs="Arial"/>
          <w:b/>
          <w:color w:val="000000" w:themeColor="text1"/>
          <w:lang w:val="es-ES"/>
        </w:rPr>
        <w:t xml:space="preserve">recurso de revisión </w:t>
      </w:r>
      <w:r w:rsidRPr="007038CE">
        <w:rPr>
          <w:rFonts w:ascii="Palatino Linotype" w:eastAsia="Times New Roman" w:hAnsi="Palatino Linotype" w:cs="Arial"/>
          <w:color w:val="000000" w:themeColor="text1"/>
          <w:lang w:val="es-ES"/>
        </w:rPr>
        <w:t>en contra de la respuesta, manifestando las siguientes razones o motivos de inconformidad:</w:t>
      </w:r>
    </w:p>
    <w:p w14:paraId="0334FAE9" w14:textId="77777777" w:rsidR="0011787E" w:rsidRPr="007038CE" w:rsidRDefault="0011787E" w:rsidP="0011787E">
      <w:pPr>
        <w:pStyle w:val="Prrafodelista"/>
        <w:tabs>
          <w:tab w:val="left" w:pos="0"/>
        </w:tabs>
        <w:spacing w:line="360" w:lineRule="auto"/>
        <w:ind w:left="0" w:right="49"/>
        <w:jc w:val="both"/>
        <w:rPr>
          <w:rFonts w:ascii="Palatino Linotype" w:hAnsi="Palatino Linotype" w:cs="Arial"/>
          <w:i/>
          <w:color w:val="000000" w:themeColor="text1"/>
        </w:rPr>
      </w:pPr>
    </w:p>
    <w:p w14:paraId="228A5DB1" w14:textId="59CDFA9D" w:rsidR="0011787E" w:rsidRPr="007038CE" w:rsidRDefault="007038CE" w:rsidP="0011787E">
      <w:pPr>
        <w:pStyle w:val="Prrafodelista"/>
        <w:numPr>
          <w:ilvl w:val="0"/>
          <w:numId w:val="2"/>
        </w:numPr>
        <w:ind w:left="1134" w:right="616"/>
        <w:jc w:val="both"/>
        <w:rPr>
          <w:rStyle w:val="Ttulo2Car"/>
          <w:rFonts w:ascii="Palatino Linotype" w:hAnsi="Palatino Linotype"/>
          <w:i/>
          <w:color w:val="000000" w:themeColor="text1"/>
          <w:sz w:val="24"/>
          <w:szCs w:val="24"/>
        </w:rPr>
      </w:pPr>
      <w:bookmarkStart w:id="4" w:name="_Toc466982514"/>
      <w:bookmarkStart w:id="5" w:name="_Toc51854302"/>
      <w:bookmarkStart w:id="6" w:name="_Toc53584976"/>
      <w:bookmarkStart w:id="7" w:name="_Toc60925403"/>
      <w:bookmarkStart w:id="8" w:name="_Toc81364833"/>
      <w:bookmarkStart w:id="9" w:name="_Toc81390610"/>
      <w:bookmarkStart w:id="10" w:name="_Toc82611033"/>
      <w:bookmarkStart w:id="11" w:name="_Toc83128576"/>
      <w:bookmarkStart w:id="12" w:name="_Toc27589208"/>
      <w:bookmarkStart w:id="13" w:name="_Toc29395022"/>
      <w:bookmarkStart w:id="14" w:name="_Toc29481467"/>
      <w:bookmarkStart w:id="15" w:name="_Toc33113911"/>
      <w:bookmarkStart w:id="16" w:name="_Toc33643059"/>
      <w:bookmarkStart w:id="17" w:name="_Toc33724991"/>
      <w:bookmarkStart w:id="18" w:name="_Toc33726434"/>
      <w:bookmarkStart w:id="19" w:name="_Toc34157662"/>
      <w:bookmarkStart w:id="20" w:name="_Toc35003615"/>
      <w:bookmarkStart w:id="21" w:name="_Toc35535691"/>
      <w:bookmarkStart w:id="22" w:name="_Toc51262525"/>
      <w:bookmarkStart w:id="23" w:name="_Toc471908126"/>
      <w:bookmarkStart w:id="24" w:name="_Toc491791300"/>
      <w:bookmarkStart w:id="25" w:name="_Toc496726170"/>
      <w:bookmarkStart w:id="26" w:name="_Toc497242134"/>
      <w:bookmarkStart w:id="27" w:name="_Toc497292517"/>
      <w:bookmarkStart w:id="28" w:name="_Toc498503716"/>
      <w:bookmarkStart w:id="29" w:name="_Toc499568660"/>
      <w:bookmarkStart w:id="30" w:name="_Toc499568693"/>
      <w:bookmarkStart w:id="31" w:name="_Toc499665452"/>
      <w:bookmarkStart w:id="32" w:name="_Toc499729819"/>
      <w:bookmarkStart w:id="33" w:name="_Toc499835024"/>
      <w:bookmarkStart w:id="34" w:name="_Toc499835835"/>
      <w:bookmarkStart w:id="35" w:name="_Toc499835858"/>
      <w:bookmarkStart w:id="36" w:name="_Toc500264537"/>
      <w:bookmarkStart w:id="37" w:name="_Toc503290275"/>
      <w:bookmarkStart w:id="38" w:name="_Toc524009637"/>
      <w:bookmarkStart w:id="39" w:name="_Toc524009672"/>
      <w:bookmarkStart w:id="40" w:name="_Toc524602720"/>
      <w:bookmarkStart w:id="41" w:name="_Toc526365279"/>
      <w:bookmarkStart w:id="42" w:name="_Toc526365337"/>
      <w:bookmarkStart w:id="43" w:name="_Toc530067664"/>
      <w:bookmarkStart w:id="44" w:name="_Toc530067692"/>
      <w:bookmarkStart w:id="45" w:name="_Toc530067939"/>
      <w:bookmarkStart w:id="46" w:name="_Toc530590420"/>
      <w:bookmarkStart w:id="47" w:name="_Toc530593951"/>
      <w:bookmarkStart w:id="48" w:name="_Toc531190248"/>
      <w:bookmarkStart w:id="49" w:name="_Toc531190295"/>
      <w:bookmarkStart w:id="50" w:name="_Toc534908208"/>
      <w:bookmarkStart w:id="51" w:name="_Toc534909344"/>
      <w:bookmarkStart w:id="52" w:name="_Toc535353305"/>
      <w:bookmarkStart w:id="53" w:name="_Toc535353791"/>
      <w:bookmarkStart w:id="54" w:name="_Toc18436351"/>
      <w:bookmarkStart w:id="55" w:name="_Toc18436385"/>
      <w:bookmarkStart w:id="56" w:name="_Toc18513477"/>
      <w:bookmarkStart w:id="57" w:name="_Toc18513503"/>
      <w:bookmarkStart w:id="58" w:name="_Toc18606801"/>
      <w:bookmarkStart w:id="59" w:name="_Toc19723536"/>
      <w:bookmarkStart w:id="60" w:name="_Toc20322795"/>
      <w:bookmarkStart w:id="61" w:name="_Toc20323052"/>
      <w:bookmarkStart w:id="62" w:name="_Toc20323181"/>
      <w:bookmarkStart w:id="63" w:name="_Toc20420591"/>
      <w:bookmarkStart w:id="64" w:name="_Toc20421579"/>
      <w:bookmarkStart w:id="65" w:name="_Toc21027316"/>
      <w:bookmarkStart w:id="66" w:name="_Toc22660652"/>
      <w:bookmarkStart w:id="67" w:name="_Toc22811623"/>
      <w:bookmarkStart w:id="68" w:name="_Toc26436015"/>
      <w:r w:rsidRPr="007038CE">
        <w:rPr>
          <w:rStyle w:val="Ttulo2Car"/>
          <w:rFonts w:ascii="Palatino Linotype" w:hAnsi="Palatino Linotype"/>
          <w:b/>
          <w:color w:val="auto"/>
          <w:sz w:val="24"/>
          <w:szCs w:val="24"/>
        </w:rPr>
        <w:t>ACTO IMPUGNADO</w:t>
      </w:r>
      <w:bookmarkEnd w:id="4"/>
      <w:r w:rsidRPr="007038CE">
        <w:rPr>
          <w:rStyle w:val="Ttulo2Car"/>
          <w:rFonts w:ascii="Palatino Linotype" w:hAnsi="Palatino Linotype"/>
          <w:b/>
          <w:color w:val="000000" w:themeColor="text1"/>
          <w:sz w:val="24"/>
          <w:szCs w:val="24"/>
        </w:rPr>
        <w:t xml:space="preserve">: </w:t>
      </w:r>
      <w:bookmarkStart w:id="69" w:name="_Toc466982515"/>
      <w:bookmarkStart w:id="70" w:name="_Toc27589209"/>
      <w:bookmarkStart w:id="71" w:name="_Toc29395023"/>
      <w:bookmarkStart w:id="72" w:name="_Toc29481468"/>
      <w:bookmarkStart w:id="73" w:name="_Toc33113912"/>
      <w:bookmarkStart w:id="74" w:name="_Toc33643060"/>
      <w:bookmarkStart w:id="75" w:name="_Toc33724992"/>
      <w:bookmarkStart w:id="76" w:name="_Toc33726435"/>
      <w:bookmarkStart w:id="77" w:name="_Toc34157663"/>
      <w:bookmarkStart w:id="78" w:name="_Toc35003616"/>
      <w:bookmarkStart w:id="79" w:name="_Toc35535692"/>
      <w:bookmarkStart w:id="80" w:name="_Toc51262526"/>
      <w:bookmarkStart w:id="81" w:name="_Toc471908127"/>
      <w:bookmarkStart w:id="82" w:name="_Toc491791301"/>
      <w:bookmarkStart w:id="83" w:name="_Toc496726171"/>
      <w:bookmarkStart w:id="84" w:name="_Toc497242135"/>
      <w:bookmarkStart w:id="85" w:name="_Toc497292518"/>
      <w:bookmarkStart w:id="86" w:name="_Toc498503717"/>
      <w:bookmarkStart w:id="87" w:name="_Toc499568661"/>
      <w:bookmarkStart w:id="88" w:name="_Toc499568694"/>
      <w:bookmarkStart w:id="89" w:name="_Toc499665453"/>
      <w:bookmarkStart w:id="90" w:name="_Toc499729820"/>
      <w:bookmarkStart w:id="91" w:name="_Toc499835025"/>
      <w:bookmarkStart w:id="92" w:name="_Toc499835836"/>
      <w:bookmarkStart w:id="93" w:name="_Toc499835859"/>
      <w:bookmarkStart w:id="94" w:name="_Toc500264538"/>
      <w:bookmarkStart w:id="95" w:name="_Toc503290276"/>
      <w:bookmarkStart w:id="96" w:name="_Toc524009638"/>
      <w:bookmarkStart w:id="97" w:name="_Toc524009673"/>
      <w:bookmarkStart w:id="98" w:name="_Toc524602721"/>
      <w:bookmarkStart w:id="99" w:name="_Toc526365280"/>
      <w:bookmarkStart w:id="100" w:name="_Toc526365338"/>
      <w:bookmarkStart w:id="101" w:name="_Toc530067665"/>
      <w:bookmarkStart w:id="102" w:name="_Toc530067693"/>
      <w:bookmarkStart w:id="103" w:name="_Toc530067940"/>
      <w:bookmarkStart w:id="104" w:name="_Toc530590421"/>
      <w:bookmarkStart w:id="105" w:name="_Toc530593952"/>
      <w:bookmarkStart w:id="106" w:name="_Toc531190249"/>
      <w:bookmarkStart w:id="107" w:name="_Toc531190296"/>
      <w:bookmarkStart w:id="108" w:name="_Toc534908209"/>
      <w:bookmarkStart w:id="109" w:name="_Toc534909345"/>
      <w:bookmarkStart w:id="110" w:name="_Toc535353306"/>
      <w:bookmarkStart w:id="111" w:name="_Toc535353792"/>
      <w:bookmarkStart w:id="112" w:name="_Toc18436352"/>
      <w:bookmarkStart w:id="113" w:name="_Toc18436386"/>
      <w:bookmarkStart w:id="114" w:name="_Toc18513478"/>
      <w:bookmarkStart w:id="115" w:name="_Toc18513504"/>
      <w:bookmarkStart w:id="116" w:name="_Toc18606802"/>
      <w:bookmarkStart w:id="117" w:name="_Toc19723537"/>
      <w:bookmarkStart w:id="118" w:name="_Toc20322796"/>
      <w:bookmarkStart w:id="119" w:name="_Toc20323053"/>
      <w:bookmarkStart w:id="120" w:name="_Toc20323182"/>
      <w:bookmarkStart w:id="121" w:name="_Toc20420592"/>
      <w:bookmarkStart w:id="122" w:name="_Toc20421580"/>
      <w:bookmarkStart w:id="123" w:name="_Toc21027317"/>
      <w:bookmarkStart w:id="124" w:name="_Toc22660653"/>
      <w:bookmarkStart w:id="125" w:name="_Toc22811624"/>
      <w:bookmarkStart w:id="126" w:name="_Toc26436016"/>
      <w:bookmarkStart w:id="127" w:name="_Toc51854303"/>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r w:rsidR="0011787E" w:rsidRPr="007038CE">
        <w:rPr>
          <w:rStyle w:val="Ttulo2Car"/>
          <w:rFonts w:ascii="Palatino Linotype" w:hAnsi="Palatino Linotype"/>
          <w:i/>
          <w:color w:val="000000" w:themeColor="text1"/>
          <w:sz w:val="24"/>
          <w:szCs w:val="24"/>
        </w:rPr>
        <w:t>“</w:t>
      </w:r>
      <w:r w:rsidR="00F00302" w:rsidRPr="007038CE">
        <w:rPr>
          <w:rFonts w:ascii="Palatino Linotype" w:eastAsiaTheme="majorEastAsia" w:hAnsi="Palatino Linotype" w:cstheme="majorBidi"/>
          <w:i/>
          <w:color w:val="000000" w:themeColor="text1"/>
        </w:rPr>
        <w:t>Incompleta</w:t>
      </w:r>
      <w:r w:rsidR="0011787E" w:rsidRPr="007038CE">
        <w:rPr>
          <w:rFonts w:ascii="Palatino Linotype" w:eastAsiaTheme="majorEastAsia" w:hAnsi="Palatino Linotype" w:cstheme="majorBidi"/>
          <w:i/>
          <w:color w:val="000000" w:themeColor="text1"/>
        </w:rPr>
        <w:t>,</w:t>
      </w:r>
      <w:r w:rsidR="0011787E" w:rsidRPr="007038CE">
        <w:rPr>
          <w:rStyle w:val="Ttulo2Car"/>
          <w:rFonts w:ascii="Palatino Linotype" w:hAnsi="Palatino Linotype"/>
          <w:i/>
          <w:color w:val="000000" w:themeColor="text1"/>
          <w:sz w:val="24"/>
          <w:szCs w:val="24"/>
        </w:rPr>
        <w:t>” (Sic)</w:t>
      </w:r>
    </w:p>
    <w:p w14:paraId="313906C0" w14:textId="77777777" w:rsidR="0011787E" w:rsidRPr="007038CE" w:rsidRDefault="0011787E" w:rsidP="0011787E">
      <w:pPr>
        <w:pStyle w:val="Prrafodelista"/>
        <w:tabs>
          <w:tab w:val="left" w:pos="7020"/>
        </w:tabs>
        <w:ind w:left="993" w:right="616" w:hanging="709"/>
        <w:jc w:val="both"/>
        <w:rPr>
          <w:rStyle w:val="Ttulo2Car"/>
          <w:rFonts w:ascii="Palatino Linotype" w:hAnsi="Palatino Linotype"/>
          <w:i/>
          <w:color w:val="000000" w:themeColor="text1"/>
          <w:sz w:val="24"/>
          <w:szCs w:val="24"/>
        </w:rPr>
      </w:pPr>
      <w:r w:rsidRPr="007038CE">
        <w:rPr>
          <w:rStyle w:val="Ttulo2Car"/>
          <w:rFonts w:ascii="Palatino Linotype" w:hAnsi="Palatino Linotype"/>
          <w:i/>
          <w:color w:val="000000" w:themeColor="text1"/>
          <w:sz w:val="24"/>
          <w:szCs w:val="24"/>
        </w:rPr>
        <w:tab/>
      </w:r>
    </w:p>
    <w:p w14:paraId="73C4CE1C" w14:textId="57F17F22" w:rsidR="0011787E" w:rsidRPr="007038CE" w:rsidRDefault="007038CE" w:rsidP="0011787E">
      <w:pPr>
        <w:pStyle w:val="Prrafodelista"/>
        <w:numPr>
          <w:ilvl w:val="0"/>
          <w:numId w:val="2"/>
        </w:numPr>
        <w:ind w:left="1134" w:right="616"/>
        <w:jc w:val="both"/>
        <w:rPr>
          <w:rFonts w:ascii="Palatino Linotype" w:hAnsi="Palatino Linotype"/>
          <w:i/>
          <w:color w:val="000000" w:themeColor="text1"/>
        </w:rPr>
      </w:pPr>
      <w:bookmarkStart w:id="128" w:name="_Toc53584977"/>
      <w:bookmarkStart w:id="129" w:name="_Toc60925404"/>
      <w:bookmarkStart w:id="130" w:name="_Toc81364834"/>
      <w:bookmarkStart w:id="131" w:name="_Toc81390611"/>
      <w:bookmarkStart w:id="132" w:name="_Toc82611034"/>
      <w:bookmarkStart w:id="133" w:name="_Toc83128577"/>
      <w:r w:rsidRPr="007038CE">
        <w:rPr>
          <w:rStyle w:val="Ttulo2Car"/>
          <w:rFonts w:ascii="Palatino Linotype" w:hAnsi="Palatino Linotype"/>
          <w:b/>
          <w:color w:val="000000" w:themeColor="text1"/>
          <w:sz w:val="24"/>
          <w:szCs w:val="24"/>
        </w:rPr>
        <w:t>RAZONES O MOTIVOS DE INCONFORMIDAD:</w:t>
      </w:r>
      <w:bookmarkEnd w:id="69"/>
      <w:bookmarkEnd w:id="128"/>
      <w:bookmarkEnd w:id="129"/>
      <w:bookmarkEnd w:id="130"/>
      <w:bookmarkEnd w:id="131"/>
      <w:bookmarkEnd w:id="132"/>
      <w:bookmarkEnd w:id="133"/>
      <w:r w:rsidRPr="007038CE">
        <w:rPr>
          <w:rFonts w:ascii="Palatino Linotype" w:hAnsi="Palatino Linotype"/>
          <w:b/>
          <w:color w:val="000000" w:themeColor="text1"/>
        </w:rPr>
        <w:t xml:space="preserve"> </w:t>
      </w:r>
      <w:r w:rsidR="0011787E" w:rsidRPr="007038CE">
        <w:rPr>
          <w:rFonts w:ascii="Palatino Linotype" w:hAnsi="Palatino Linotype"/>
          <w:i/>
          <w:color w:val="000000" w:themeColor="text1"/>
        </w:rPr>
        <w:t>“</w:t>
      </w:r>
      <w:r w:rsidR="00F00302" w:rsidRPr="007038CE">
        <w:rPr>
          <w:rFonts w:ascii="Palatino Linotype" w:hAnsi="Palatino Linotype"/>
          <w:i/>
          <w:color w:val="000000" w:themeColor="text1"/>
        </w:rPr>
        <w:t>No está información de todas las areas competentes</w:t>
      </w:r>
      <w:r w:rsidR="0011787E" w:rsidRPr="007038CE">
        <w:rPr>
          <w:rFonts w:ascii="Palatino Linotype" w:hAnsi="Palatino Linotype"/>
          <w:i/>
          <w:color w:val="000000" w:themeColor="text1"/>
        </w:rPr>
        <w:t>”</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r w:rsidR="0011787E" w:rsidRPr="007038CE">
        <w:rPr>
          <w:rFonts w:ascii="Palatino Linotype" w:hAnsi="Palatino Linotype"/>
          <w:i/>
          <w:color w:val="000000" w:themeColor="text1"/>
        </w:rPr>
        <w:t xml:space="preserve"> (Sic)</w:t>
      </w:r>
    </w:p>
    <w:p w14:paraId="60240A9F" w14:textId="77777777" w:rsidR="0011787E" w:rsidRPr="007038CE" w:rsidRDefault="0011787E" w:rsidP="0011787E">
      <w:pPr>
        <w:spacing w:line="360" w:lineRule="auto"/>
        <w:rPr>
          <w:rFonts w:ascii="Palatino Linotype" w:hAnsi="Palatino Linotype"/>
          <w:i/>
          <w:color w:val="000000" w:themeColor="text1"/>
        </w:rPr>
      </w:pPr>
    </w:p>
    <w:p w14:paraId="61B858BE" w14:textId="0A2C5B02" w:rsidR="0011787E" w:rsidRPr="007038CE" w:rsidRDefault="007038CE" w:rsidP="0011787E">
      <w:pPr>
        <w:pStyle w:val="Prrafodelista"/>
        <w:numPr>
          <w:ilvl w:val="0"/>
          <w:numId w:val="1"/>
        </w:numPr>
        <w:spacing w:line="360" w:lineRule="auto"/>
        <w:ind w:left="0" w:firstLine="0"/>
        <w:jc w:val="both"/>
        <w:rPr>
          <w:rFonts w:ascii="Palatino Linotype" w:hAnsi="Palatino Linotype"/>
          <w:i/>
        </w:rPr>
      </w:pPr>
      <w:r>
        <w:rPr>
          <w:rFonts w:ascii="Palatino Linotype" w:eastAsia="Calibri" w:hAnsi="Palatino Linotype" w:cs="Arial"/>
          <w:lang w:val="es-ES"/>
        </w:rPr>
        <w:lastRenderedPageBreak/>
        <w:t>La Comisionada p</w:t>
      </w:r>
      <w:r w:rsidR="0011787E" w:rsidRPr="007038CE">
        <w:rPr>
          <w:rFonts w:ascii="Palatino Linotype" w:eastAsia="Calibri" w:hAnsi="Palatino Linotype" w:cs="Arial"/>
          <w:lang w:val="es-ES"/>
        </w:rPr>
        <w:t xml:space="preserve">onente con fundamento en lo dispuesto por el artículo 185 fracción II de la ley de la materia, a través del </w:t>
      </w:r>
      <w:r w:rsidR="0011787E" w:rsidRPr="007038CE">
        <w:rPr>
          <w:rFonts w:ascii="Palatino Linotype" w:eastAsia="Calibri" w:hAnsi="Palatino Linotype" w:cs="Arial"/>
          <w:b/>
          <w:lang w:val="es-ES"/>
        </w:rPr>
        <w:t>acuerdo de admisión</w:t>
      </w:r>
      <w:r w:rsidR="0011787E" w:rsidRPr="007038CE">
        <w:rPr>
          <w:rFonts w:ascii="Palatino Linotype" w:eastAsia="Calibri" w:hAnsi="Palatino Linotype" w:cs="Arial"/>
          <w:lang w:val="es-ES"/>
        </w:rPr>
        <w:t xml:space="preserve"> de fecha </w:t>
      </w:r>
      <w:r w:rsidR="00F00302" w:rsidRPr="007038CE">
        <w:rPr>
          <w:rFonts w:ascii="Palatino Linotype" w:eastAsia="Calibri" w:hAnsi="Palatino Linotype" w:cs="Arial"/>
          <w:b/>
          <w:bCs/>
          <w:lang w:val="es-ES"/>
        </w:rPr>
        <w:t>nueve de julio de dos mil veinticinco</w:t>
      </w:r>
      <w:r w:rsidR="0011787E" w:rsidRPr="007038CE">
        <w:rPr>
          <w:rFonts w:ascii="Palatino Linotype" w:eastAsia="Calibri" w:hAnsi="Palatino Linotype" w:cs="Arial"/>
          <w:lang w:val="es-ES"/>
        </w:rPr>
        <w:t xml:space="preserve">, puso a disposición de las partes el expediente electrónico </w:t>
      </w:r>
      <w:r w:rsidR="0011787E" w:rsidRPr="007038CE">
        <w:rPr>
          <w:rFonts w:ascii="Palatino Linotype" w:eastAsia="Calibri" w:hAnsi="Palatino Linotype" w:cs="Arial"/>
        </w:rPr>
        <w:t xml:space="preserve">vía </w:t>
      </w:r>
      <w:r w:rsidR="0011787E" w:rsidRPr="007038CE">
        <w:rPr>
          <w:rFonts w:ascii="Palatino Linotype" w:eastAsia="Calibri" w:hAnsi="Palatino Linotype" w:cs="Arial"/>
          <w:b/>
          <w:lang w:val="es-ES"/>
        </w:rPr>
        <w:t xml:space="preserve">SAIMEX </w:t>
      </w:r>
      <w:r w:rsidR="0011787E" w:rsidRPr="007038CE">
        <w:rPr>
          <w:rFonts w:ascii="Palatino Linotype" w:eastAsia="Calibri" w:hAnsi="Palatino Linotype" w:cs="Arial"/>
          <w:lang w:val="es-ES"/>
        </w:rPr>
        <w:t xml:space="preserve">a efecto de que en un plazo máximo de siete días manifestaran lo que a su derecho conviniera, ofrecieran pruebas y alegatos según corresponda a los casos concretos, y el </w:t>
      </w:r>
      <w:r w:rsidR="0011787E" w:rsidRPr="007038CE">
        <w:rPr>
          <w:rFonts w:ascii="Palatino Linotype" w:eastAsia="Calibri" w:hAnsi="Palatino Linotype" w:cs="Arial"/>
          <w:b/>
          <w:lang w:val="es-ES"/>
        </w:rPr>
        <w:t>SUJETO OBLIGADO</w:t>
      </w:r>
      <w:r w:rsidR="0011787E" w:rsidRPr="007038CE">
        <w:rPr>
          <w:rFonts w:ascii="Palatino Linotype" w:eastAsia="Calibri" w:hAnsi="Palatino Linotype" w:cs="Arial"/>
          <w:lang w:val="es-ES"/>
        </w:rPr>
        <w:t xml:space="preserve"> presentara el Informe Justificado procedente.</w:t>
      </w:r>
    </w:p>
    <w:p w14:paraId="783148D6" w14:textId="77777777" w:rsidR="0011787E" w:rsidRPr="007038CE" w:rsidRDefault="0011787E" w:rsidP="0011787E">
      <w:pPr>
        <w:pStyle w:val="Prrafodelista"/>
        <w:spacing w:line="360" w:lineRule="auto"/>
        <w:ind w:left="0"/>
        <w:jc w:val="both"/>
        <w:rPr>
          <w:rFonts w:ascii="Palatino Linotype" w:hAnsi="Palatino Linotype"/>
        </w:rPr>
      </w:pPr>
    </w:p>
    <w:p w14:paraId="15C43574" w14:textId="77777777" w:rsidR="0011787E" w:rsidRPr="007038CE" w:rsidRDefault="0011787E" w:rsidP="0011787E">
      <w:pPr>
        <w:pStyle w:val="Prrafodelista"/>
        <w:numPr>
          <w:ilvl w:val="0"/>
          <w:numId w:val="1"/>
        </w:numPr>
        <w:spacing w:line="360" w:lineRule="auto"/>
        <w:ind w:left="0" w:firstLine="0"/>
        <w:jc w:val="both"/>
        <w:rPr>
          <w:rFonts w:ascii="Palatino Linotype" w:hAnsi="Palatino Linotype"/>
          <w:color w:val="000000"/>
        </w:rPr>
      </w:pPr>
      <w:r w:rsidRPr="007038CE">
        <w:rPr>
          <w:rFonts w:ascii="Palatino Linotype" w:hAnsi="Palatino Linotype"/>
          <w:color w:val="000000"/>
        </w:rPr>
        <w:t xml:space="preserve">Según consta en el Sistema de Acceso a la Información Mexiquense </w:t>
      </w:r>
      <w:r w:rsidRPr="007038CE">
        <w:rPr>
          <w:rFonts w:ascii="Palatino Linotype" w:hAnsi="Palatino Linotype"/>
          <w:b/>
          <w:color w:val="000000"/>
        </w:rPr>
        <w:t xml:space="preserve">SAIMEX, </w:t>
      </w:r>
      <w:r w:rsidRPr="007038CE">
        <w:rPr>
          <w:rFonts w:ascii="Palatino Linotype" w:hAnsi="Palatino Linotype"/>
          <w:color w:val="000000"/>
        </w:rPr>
        <w:t xml:space="preserve">el </w:t>
      </w:r>
      <w:r w:rsidRPr="007038CE">
        <w:rPr>
          <w:rFonts w:ascii="Palatino Linotype" w:hAnsi="Palatino Linotype"/>
          <w:b/>
          <w:bCs/>
          <w:color w:val="000000"/>
        </w:rPr>
        <w:t xml:space="preserve">RECURRENTE </w:t>
      </w:r>
      <w:r w:rsidRPr="007038CE">
        <w:rPr>
          <w:rFonts w:ascii="Palatino Linotype" w:hAnsi="Palatino Linotype"/>
          <w:color w:val="000000"/>
        </w:rPr>
        <w:t xml:space="preserve">no realizó manifestaciones, ni ofreció pruebas o alegatos que a su derecho convinieran; por su parte, el </w:t>
      </w:r>
      <w:r w:rsidRPr="007038CE">
        <w:rPr>
          <w:rFonts w:ascii="Palatino Linotype" w:hAnsi="Palatino Linotype"/>
          <w:b/>
          <w:color w:val="000000"/>
        </w:rPr>
        <w:t xml:space="preserve">SUJETO OBLIGADO </w:t>
      </w:r>
      <w:r w:rsidRPr="007038CE">
        <w:rPr>
          <w:rFonts w:ascii="Palatino Linotype" w:hAnsi="Palatino Linotype"/>
          <w:color w:val="000000"/>
        </w:rPr>
        <w:t xml:space="preserve">rindió su </w:t>
      </w:r>
      <w:r w:rsidRPr="007038CE">
        <w:rPr>
          <w:rFonts w:ascii="Palatino Linotype" w:hAnsi="Palatino Linotype"/>
          <w:b/>
          <w:color w:val="000000"/>
        </w:rPr>
        <w:t>informe justificado</w:t>
      </w:r>
      <w:r w:rsidRPr="007038CE">
        <w:rPr>
          <w:rFonts w:ascii="Palatino Linotype" w:hAnsi="Palatino Linotype"/>
          <w:color w:val="000000"/>
        </w:rPr>
        <w:t xml:space="preserve"> el </w:t>
      </w:r>
      <w:r w:rsidR="0008544E" w:rsidRPr="007038CE">
        <w:rPr>
          <w:rFonts w:ascii="Palatino Linotype" w:hAnsi="Palatino Linotype"/>
          <w:b/>
          <w:color w:val="000000"/>
        </w:rPr>
        <w:t>dieciocho de julio de dos mil veinticinco</w:t>
      </w:r>
      <w:r w:rsidRPr="007038CE">
        <w:rPr>
          <w:rFonts w:ascii="Palatino Linotype" w:hAnsi="Palatino Linotype"/>
          <w:color w:val="000000"/>
        </w:rPr>
        <w:t xml:space="preserve">, </w:t>
      </w:r>
      <w:r w:rsidR="0008544E" w:rsidRPr="007038CE">
        <w:rPr>
          <w:rFonts w:ascii="Palatino Linotype" w:hAnsi="Palatino Linotype"/>
          <w:color w:val="000000"/>
        </w:rPr>
        <w:t xml:space="preserve">por medio de tres archivos electrónicos en formato pdf, cuyo contenido grosso modo es el siguiente. </w:t>
      </w:r>
    </w:p>
    <w:p w14:paraId="2343526C" w14:textId="77777777" w:rsidR="0008544E" w:rsidRPr="007038CE" w:rsidRDefault="0008544E" w:rsidP="0008544E">
      <w:pPr>
        <w:pStyle w:val="Prrafodelista"/>
        <w:spacing w:line="360" w:lineRule="auto"/>
        <w:ind w:left="0"/>
        <w:jc w:val="both"/>
        <w:rPr>
          <w:rFonts w:ascii="Palatino Linotype" w:hAnsi="Palatino Linotype"/>
          <w:color w:val="000000"/>
        </w:rPr>
      </w:pPr>
    </w:p>
    <w:p w14:paraId="68BDC44F" w14:textId="77777777" w:rsidR="0008544E" w:rsidRPr="007038CE" w:rsidRDefault="0008544E" w:rsidP="0008544E">
      <w:pPr>
        <w:ind w:left="1134" w:right="900"/>
        <w:jc w:val="both"/>
        <w:rPr>
          <w:rFonts w:ascii="Palatino Linotype" w:hAnsi="Palatino Linotype"/>
          <w:i/>
          <w:color w:val="000000"/>
          <w:lang w:val="es-MX"/>
        </w:rPr>
      </w:pPr>
      <w:r w:rsidRPr="007038CE">
        <w:rPr>
          <w:rFonts w:ascii="Palatino Linotype" w:hAnsi="Palatino Linotype"/>
          <w:b/>
          <w:i/>
          <w:color w:val="000000"/>
          <w:lang w:val="es-MX"/>
        </w:rPr>
        <w:t xml:space="preserve">Acta de Instalaciión y Primera Sesión del Comité Interno.pdf: </w:t>
      </w:r>
      <w:r w:rsidRPr="007038CE">
        <w:rPr>
          <w:rFonts w:ascii="Palatino Linotype" w:hAnsi="Palatino Linotype"/>
          <w:i/>
          <w:color w:val="000000"/>
          <w:lang w:val="es-MX"/>
        </w:rPr>
        <w:t xml:space="preserve">Acta de Instalación y Primera Sesión del Comité Interno de Mejora Regulatoria de la Dirección de Gobernación el Acta de Instalación del Consejo Municipal de Desarrollo Rural Sustentable. </w:t>
      </w:r>
    </w:p>
    <w:p w14:paraId="53210B0D" w14:textId="77777777" w:rsidR="0008544E" w:rsidRPr="007038CE" w:rsidRDefault="0008544E" w:rsidP="0008544E">
      <w:pPr>
        <w:ind w:left="1134" w:right="900"/>
        <w:jc w:val="both"/>
        <w:rPr>
          <w:rFonts w:ascii="Palatino Linotype" w:hAnsi="Palatino Linotype"/>
          <w:i/>
          <w:color w:val="000000"/>
          <w:lang w:val="es-MX"/>
        </w:rPr>
      </w:pPr>
      <w:r w:rsidRPr="007038CE">
        <w:rPr>
          <w:rFonts w:ascii="Palatino Linotype" w:hAnsi="Palatino Linotype"/>
          <w:b/>
          <w:i/>
          <w:color w:val="000000"/>
          <w:lang w:val="es-MX"/>
        </w:rPr>
        <w:t xml:space="preserve">08188_IFJ_2025.pdf: </w:t>
      </w:r>
      <w:r w:rsidRPr="007038CE">
        <w:rPr>
          <w:rFonts w:ascii="Palatino Linotype" w:hAnsi="Palatino Linotype"/>
          <w:i/>
          <w:color w:val="000000"/>
          <w:lang w:val="es-MX"/>
        </w:rPr>
        <w:t xml:space="preserve">documento que contiene el Acta de Instalación del Consejo Municipal de Desarrollo Rural Sustentable y el Acta el Acta de Instalación y Primera Sesión del Consejo Consultivo Municipal de Turismo Sostenible y Desarrollo Artesanal, así como el Acta de Instalación y Primera Sesión del Comité Municipal de Dictámenes de Giro. </w:t>
      </w:r>
    </w:p>
    <w:p w14:paraId="35B1D155" w14:textId="77777777" w:rsidR="0008544E" w:rsidRPr="007038CE" w:rsidRDefault="0008544E" w:rsidP="0008544E">
      <w:pPr>
        <w:ind w:left="1134" w:right="900"/>
        <w:jc w:val="both"/>
        <w:rPr>
          <w:rFonts w:ascii="Palatino Linotype" w:hAnsi="Palatino Linotype"/>
          <w:i/>
          <w:color w:val="000000"/>
          <w:lang w:val="es-MX"/>
        </w:rPr>
      </w:pPr>
      <w:r w:rsidRPr="007038CE">
        <w:rPr>
          <w:rFonts w:ascii="Palatino Linotype" w:hAnsi="Palatino Linotype"/>
          <w:b/>
          <w:i/>
          <w:color w:val="000000"/>
          <w:lang w:val="es-MX"/>
        </w:rPr>
        <w:t xml:space="preserve">Acta de la Primera Sesion Extraordinaria.pdf: </w:t>
      </w:r>
      <w:r w:rsidRPr="007038CE">
        <w:rPr>
          <w:rFonts w:ascii="Palatino Linotype" w:hAnsi="Palatino Linotype"/>
          <w:i/>
          <w:color w:val="000000"/>
          <w:lang w:val="es-MX"/>
        </w:rPr>
        <w:t xml:space="preserve">Acta de la Primera Sesión Extraordinaria del Comité Interno de Mejora Regulatoria de la Dirección de Gobernación. </w:t>
      </w:r>
    </w:p>
    <w:p w14:paraId="01B87B08" w14:textId="77777777" w:rsidR="0008544E" w:rsidRPr="007038CE" w:rsidRDefault="0008544E" w:rsidP="0008544E">
      <w:pPr>
        <w:spacing w:line="360" w:lineRule="auto"/>
        <w:ind w:right="900"/>
        <w:jc w:val="both"/>
        <w:rPr>
          <w:rFonts w:ascii="Palatino Linotype" w:hAnsi="Palatino Linotype"/>
          <w:i/>
          <w:color w:val="000000"/>
          <w:lang w:val="es-MX"/>
        </w:rPr>
      </w:pPr>
    </w:p>
    <w:p w14:paraId="1D548A85" w14:textId="77777777" w:rsidR="0011787E" w:rsidRPr="007038CE" w:rsidRDefault="0011787E" w:rsidP="0011787E">
      <w:pPr>
        <w:spacing w:line="360" w:lineRule="auto"/>
        <w:ind w:right="900"/>
        <w:jc w:val="both"/>
        <w:rPr>
          <w:rFonts w:ascii="Palatino Linotype" w:hAnsi="Palatino Linotype"/>
          <w:color w:val="000000"/>
        </w:rPr>
      </w:pPr>
    </w:p>
    <w:p w14:paraId="4F52D507" w14:textId="77777777" w:rsidR="0011787E" w:rsidRPr="007038CE" w:rsidRDefault="0011787E" w:rsidP="0008544E">
      <w:pPr>
        <w:pStyle w:val="Prrafodelista"/>
        <w:numPr>
          <w:ilvl w:val="0"/>
          <w:numId w:val="1"/>
        </w:numPr>
        <w:spacing w:line="360" w:lineRule="auto"/>
        <w:ind w:left="0" w:firstLine="0"/>
        <w:jc w:val="both"/>
        <w:rPr>
          <w:rFonts w:ascii="Palatino Linotype" w:hAnsi="Palatino Linotype"/>
          <w:b/>
          <w:color w:val="000000" w:themeColor="text1"/>
        </w:rPr>
      </w:pPr>
      <w:r w:rsidRPr="007038CE">
        <w:rPr>
          <w:rFonts w:ascii="Palatino Linotype" w:hAnsi="Palatino Linotype"/>
        </w:rPr>
        <w:lastRenderedPageBreak/>
        <w:t xml:space="preserve">En fecha </w:t>
      </w:r>
      <w:r w:rsidR="0008544E" w:rsidRPr="007038CE">
        <w:rPr>
          <w:rFonts w:ascii="Palatino Linotype" w:hAnsi="Palatino Linotype"/>
          <w:b/>
        </w:rPr>
        <w:t>diez de marzo de dos mil veinticinco</w:t>
      </w:r>
      <w:r w:rsidRPr="007038CE">
        <w:rPr>
          <w:rFonts w:ascii="Palatino Linotype" w:hAnsi="Palatino Linotype"/>
        </w:rPr>
        <w:t>, se amplió el término para resolver; al respecto es menester realizar las siguientes precisiones.</w:t>
      </w:r>
    </w:p>
    <w:p w14:paraId="37C34DAD" w14:textId="77777777" w:rsidR="0011787E" w:rsidRPr="007038CE" w:rsidRDefault="0011787E" w:rsidP="0011787E">
      <w:pPr>
        <w:spacing w:line="360" w:lineRule="auto"/>
        <w:rPr>
          <w:rFonts w:ascii="Palatino Linotype" w:hAnsi="Palatino Linotype"/>
        </w:rPr>
      </w:pPr>
    </w:p>
    <w:p w14:paraId="5A87C169" w14:textId="62AC1951" w:rsidR="0011787E" w:rsidRPr="007038CE" w:rsidRDefault="0011787E" w:rsidP="0011787E">
      <w:pPr>
        <w:pStyle w:val="Prrafodelista"/>
        <w:numPr>
          <w:ilvl w:val="0"/>
          <w:numId w:val="1"/>
        </w:numPr>
        <w:spacing w:line="360" w:lineRule="auto"/>
        <w:ind w:left="0" w:firstLine="0"/>
        <w:jc w:val="both"/>
        <w:rPr>
          <w:rFonts w:ascii="Palatino Linotype" w:hAnsi="Palatino Linotype"/>
          <w:b/>
          <w:color w:val="000000" w:themeColor="text1"/>
        </w:rPr>
      </w:pPr>
      <w:r w:rsidRPr="007038CE">
        <w:rPr>
          <w:rFonts w:ascii="Palatino Linotype" w:hAnsi="Palatino Linotype"/>
        </w:rPr>
        <w:t xml:space="preserve">Seguidamente, mediante </w:t>
      </w:r>
      <w:r w:rsidRPr="007038CE">
        <w:rPr>
          <w:rFonts w:ascii="Palatino Linotype" w:hAnsi="Palatino Linotype"/>
          <w:color w:val="000000"/>
        </w:rPr>
        <w:t xml:space="preserve">acuerdo notificado el </w:t>
      </w:r>
      <w:r w:rsidR="0008544E" w:rsidRPr="007038CE">
        <w:rPr>
          <w:rFonts w:ascii="Palatino Linotype" w:hAnsi="Palatino Linotype"/>
          <w:b/>
          <w:color w:val="000000"/>
        </w:rPr>
        <w:t>diecisiete de marzo de dos mil veinticinco</w:t>
      </w:r>
      <w:r w:rsidRPr="007038CE">
        <w:rPr>
          <w:rFonts w:ascii="Palatino Linotype" w:hAnsi="Palatino Linotype"/>
          <w:b/>
          <w:color w:val="000000"/>
        </w:rPr>
        <w:t>,</w:t>
      </w:r>
      <w:r w:rsidRPr="007038CE">
        <w:rPr>
          <w:rFonts w:ascii="Palatino Linotype" w:hAnsi="Palatino Linotype"/>
          <w:b/>
        </w:rPr>
        <w:t xml:space="preserve"> </w:t>
      </w:r>
      <w:r w:rsidRPr="007038CE">
        <w:rPr>
          <w:rFonts w:ascii="Palatino Linotype" w:hAnsi="Palatino Linotype"/>
        </w:rPr>
        <w:t xml:space="preserve">se decretó el </w:t>
      </w:r>
      <w:r w:rsidRPr="007038CE">
        <w:rPr>
          <w:rFonts w:ascii="Palatino Linotype" w:hAnsi="Palatino Linotype"/>
          <w:b/>
        </w:rPr>
        <w:t>cierre de instrucción</w:t>
      </w:r>
      <w:r w:rsidRPr="007038CE">
        <w:rPr>
          <w:rFonts w:ascii="Palatino Linotype" w:hAnsi="Palatino Linotype"/>
        </w:rPr>
        <w:t xml:space="preserve">, </w:t>
      </w:r>
      <w:r w:rsidRPr="007038CE">
        <w:rPr>
          <w:rFonts w:ascii="Palatino Linotype" w:hAnsi="Palatino Linotype" w:cs="Arial"/>
        </w:rPr>
        <w:t>por lo que no ha</w:t>
      </w:r>
      <w:bookmarkStart w:id="134" w:name="_Toc491791302"/>
      <w:bookmarkStart w:id="135" w:name="_Toc83128578"/>
      <w:r w:rsidRPr="007038CE">
        <w:rPr>
          <w:rFonts w:ascii="Palatino Linotype" w:hAnsi="Palatino Linotype" w:cs="Arial"/>
        </w:rPr>
        <w:t>biendo más que hacer constar, y</w:t>
      </w:r>
    </w:p>
    <w:p w14:paraId="2513B1A3" w14:textId="77777777" w:rsidR="0011787E" w:rsidRPr="007038CE" w:rsidRDefault="0011787E" w:rsidP="0011787E">
      <w:pPr>
        <w:pStyle w:val="Prrafodelista"/>
        <w:spacing w:line="360" w:lineRule="auto"/>
        <w:ind w:left="0"/>
        <w:jc w:val="center"/>
        <w:rPr>
          <w:rFonts w:ascii="Palatino Linotype" w:hAnsi="Palatino Linotype"/>
          <w:b/>
          <w:color w:val="000000" w:themeColor="text1"/>
        </w:rPr>
      </w:pPr>
    </w:p>
    <w:p w14:paraId="3280AEB4" w14:textId="45C5894C" w:rsidR="0011787E" w:rsidRPr="007038CE" w:rsidRDefault="0011787E" w:rsidP="0011787E">
      <w:pPr>
        <w:pStyle w:val="Prrafodelista"/>
        <w:spacing w:line="360" w:lineRule="auto"/>
        <w:ind w:left="0"/>
        <w:jc w:val="center"/>
        <w:rPr>
          <w:rFonts w:ascii="Palatino Linotype" w:hAnsi="Palatino Linotype"/>
          <w:b/>
          <w:color w:val="000000" w:themeColor="text1"/>
        </w:rPr>
      </w:pPr>
      <w:r w:rsidRPr="007038CE">
        <w:rPr>
          <w:rFonts w:ascii="Palatino Linotype" w:hAnsi="Palatino Linotype"/>
          <w:b/>
          <w:color w:val="000000" w:themeColor="text1"/>
        </w:rPr>
        <w:t>C</w:t>
      </w:r>
      <w:r w:rsidR="007038CE">
        <w:rPr>
          <w:rFonts w:ascii="Palatino Linotype" w:hAnsi="Palatino Linotype"/>
          <w:b/>
          <w:color w:val="000000" w:themeColor="text1"/>
        </w:rPr>
        <w:t xml:space="preserve"> </w:t>
      </w:r>
      <w:r w:rsidRPr="007038CE">
        <w:rPr>
          <w:rFonts w:ascii="Palatino Linotype" w:hAnsi="Palatino Linotype"/>
          <w:b/>
          <w:color w:val="000000" w:themeColor="text1"/>
        </w:rPr>
        <w:t>O</w:t>
      </w:r>
      <w:r w:rsidR="007038CE">
        <w:rPr>
          <w:rFonts w:ascii="Palatino Linotype" w:hAnsi="Palatino Linotype"/>
          <w:b/>
          <w:color w:val="000000" w:themeColor="text1"/>
        </w:rPr>
        <w:t xml:space="preserve"> </w:t>
      </w:r>
      <w:r w:rsidRPr="007038CE">
        <w:rPr>
          <w:rFonts w:ascii="Palatino Linotype" w:hAnsi="Palatino Linotype"/>
          <w:b/>
          <w:color w:val="000000" w:themeColor="text1"/>
        </w:rPr>
        <w:t>N</w:t>
      </w:r>
      <w:r w:rsidR="007038CE">
        <w:rPr>
          <w:rFonts w:ascii="Palatino Linotype" w:hAnsi="Palatino Linotype"/>
          <w:b/>
          <w:color w:val="000000" w:themeColor="text1"/>
        </w:rPr>
        <w:t xml:space="preserve"> </w:t>
      </w:r>
      <w:r w:rsidRPr="007038CE">
        <w:rPr>
          <w:rFonts w:ascii="Palatino Linotype" w:hAnsi="Palatino Linotype"/>
          <w:b/>
          <w:color w:val="000000" w:themeColor="text1"/>
        </w:rPr>
        <w:t>S</w:t>
      </w:r>
      <w:r w:rsidR="007038CE">
        <w:rPr>
          <w:rFonts w:ascii="Palatino Linotype" w:hAnsi="Palatino Linotype"/>
          <w:b/>
          <w:color w:val="000000" w:themeColor="text1"/>
        </w:rPr>
        <w:t xml:space="preserve"> </w:t>
      </w:r>
      <w:r w:rsidRPr="007038CE">
        <w:rPr>
          <w:rFonts w:ascii="Palatino Linotype" w:hAnsi="Palatino Linotype"/>
          <w:b/>
          <w:color w:val="000000" w:themeColor="text1"/>
        </w:rPr>
        <w:t>I</w:t>
      </w:r>
      <w:r w:rsidR="007038CE">
        <w:rPr>
          <w:rFonts w:ascii="Palatino Linotype" w:hAnsi="Palatino Linotype"/>
          <w:b/>
          <w:color w:val="000000" w:themeColor="text1"/>
        </w:rPr>
        <w:t xml:space="preserve"> </w:t>
      </w:r>
      <w:r w:rsidRPr="007038CE">
        <w:rPr>
          <w:rFonts w:ascii="Palatino Linotype" w:hAnsi="Palatino Linotype"/>
          <w:b/>
          <w:color w:val="000000" w:themeColor="text1"/>
        </w:rPr>
        <w:t>D</w:t>
      </w:r>
      <w:r w:rsidR="007038CE">
        <w:rPr>
          <w:rFonts w:ascii="Palatino Linotype" w:hAnsi="Palatino Linotype"/>
          <w:b/>
          <w:color w:val="000000" w:themeColor="text1"/>
        </w:rPr>
        <w:t xml:space="preserve"> </w:t>
      </w:r>
      <w:r w:rsidRPr="007038CE">
        <w:rPr>
          <w:rFonts w:ascii="Palatino Linotype" w:hAnsi="Palatino Linotype"/>
          <w:b/>
          <w:color w:val="000000" w:themeColor="text1"/>
        </w:rPr>
        <w:t>E</w:t>
      </w:r>
      <w:r w:rsidR="007038CE">
        <w:rPr>
          <w:rFonts w:ascii="Palatino Linotype" w:hAnsi="Palatino Linotype"/>
          <w:b/>
          <w:color w:val="000000" w:themeColor="text1"/>
        </w:rPr>
        <w:t xml:space="preserve"> </w:t>
      </w:r>
      <w:r w:rsidRPr="007038CE">
        <w:rPr>
          <w:rFonts w:ascii="Palatino Linotype" w:hAnsi="Palatino Linotype"/>
          <w:b/>
          <w:color w:val="000000" w:themeColor="text1"/>
        </w:rPr>
        <w:t>R</w:t>
      </w:r>
      <w:r w:rsidR="007038CE">
        <w:rPr>
          <w:rFonts w:ascii="Palatino Linotype" w:hAnsi="Palatino Linotype"/>
          <w:b/>
          <w:color w:val="000000" w:themeColor="text1"/>
        </w:rPr>
        <w:t xml:space="preserve"> </w:t>
      </w:r>
      <w:r w:rsidRPr="007038CE">
        <w:rPr>
          <w:rFonts w:ascii="Palatino Linotype" w:hAnsi="Palatino Linotype"/>
          <w:b/>
          <w:color w:val="000000" w:themeColor="text1"/>
        </w:rPr>
        <w:t>A</w:t>
      </w:r>
      <w:r w:rsidR="007038CE">
        <w:rPr>
          <w:rFonts w:ascii="Palatino Linotype" w:hAnsi="Palatino Linotype"/>
          <w:b/>
          <w:color w:val="000000" w:themeColor="text1"/>
        </w:rPr>
        <w:t xml:space="preserve"> </w:t>
      </w:r>
      <w:r w:rsidRPr="007038CE">
        <w:rPr>
          <w:rFonts w:ascii="Palatino Linotype" w:hAnsi="Palatino Linotype"/>
          <w:b/>
          <w:color w:val="000000" w:themeColor="text1"/>
        </w:rPr>
        <w:t>N</w:t>
      </w:r>
      <w:r w:rsidR="007038CE">
        <w:rPr>
          <w:rFonts w:ascii="Palatino Linotype" w:hAnsi="Palatino Linotype"/>
          <w:b/>
          <w:color w:val="000000" w:themeColor="text1"/>
        </w:rPr>
        <w:t xml:space="preserve"> </w:t>
      </w:r>
      <w:r w:rsidRPr="007038CE">
        <w:rPr>
          <w:rFonts w:ascii="Palatino Linotype" w:hAnsi="Palatino Linotype"/>
          <w:b/>
          <w:color w:val="000000" w:themeColor="text1"/>
        </w:rPr>
        <w:t>D</w:t>
      </w:r>
      <w:r w:rsidR="007038CE">
        <w:rPr>
          <w:rFonts w:ascii="Palatino Linotype" w:hAnsi="Palatino Linotype"/>
          <w:b/>
          <w:color w:val="000000" w:themeColor="text1"/>
        </w:rPr>
        <w:t xml:space="preserve"> </w:t>
      </w:r>
      <w:r w:rsidRPr="007038CE">
        <w:rPr>
          <w:rFonts w:ascii="Palatino Linotype" w:hAnsi="Palatino Linotype"/>
          <w:b/>
          <w:color w:val="000000" w:themeColor="text1"/>
        </w:rPr>
        <w:t>O</w:t>
      </w:r>
      <w:bookmarkEnd w:id="134"/>
      <w:bookmarkEnd w:id="135"/>
    </w:p>
    <w:p w14:paraId="0DBAF6F3" w14:textId="77777777" w:rsidR="0011787E" w:rsidRPr="007038CE" w:rsidRDefault="0011787E" w:rsidP="0011787E">
      <w:pPr>
        <w:pStyle w:val="Prrafodelista"/>
        <w:spacing w:line="360" w:lineRule="auto"/>
        <w:ind w:left="0"/>
        <w:jc w:val="center"/>
        <w:rPr>
          <w:rFonts w:ascii="Palatino Linotype" w:hAnsi="Palatino Linotype"/>
          <w:b/>
          <w:color w:val="000000" w:themeColor="text1"/>
        </w:rPr>
      </w:pPr>
    </w:p>
    <w:p w14:paraId="58A08DA9" w14:textId="77777777" w:rsidR="0011787E" w:rsidRPr="007038CE" w:rsidRDefault="0011787E" w:rsidP="0011787E">
      <w:pPr>
        <w:pStyle w:val="Ttulo2"/>
        <w:spacing w:before="0" w:line="360" w:lineRule="auto"/>
        <w:rPr>
          <w:rFonts w:ascii="Palatino Linotype" w:hAnsi="Palatino Linotype"/>
          <w:b/>
          <w:color w:val="auto"/>
          <w:sz w:val="24"/>
          <w:szCs w:val="24"/>
        </w:rPr>
      </w:pPr>
      <w:bookmarkStart w:id="136" w:name="_Toc491791303"/>
      <w:bookmarkStart w:id="137" w:name="_Toc83128579"/>
      <w:r w:rsidRPr="007038CE">
        <w:rPr>
          <w:rFonts w:ascii="Palatino Linotype" w:hAnsi="Palatino Linotype"/>
          <w:b/>
          <w:color w:val="auto"/>
          <w:sz w:val="24"/>
          <w:szCs w:val="24"/>
        </w:rPr>
        <w:t>PRIMERO. De la competencia</w:t>
      </w:r>
      <w:bookmarkEnd w:id="136"/>
      <w:bookmarkEnd w:id="137"/>
    </w:p>
    <w:p w14:paraId="74EF1046" w14:textId="77777777" w:rsidR="00CD417C" w:rsidRPr="007038CE" w:rsidRDefault="00CD417C" w:rsidP="00CD417C">
      <w:pPr>
        <w:pStyle w:val="Prrafodelista"/>
        <w:numPr>
          <w:ilvl w:val="0"/>
          <w:numId w:val="1"/>
        </w:numPr>
        <w:spacing w:line="360" w:lineRule="auto"/>
        <w:ind w:left="0" w:firstLine="0"/>
        <w:jc w:val="both"/>
        <w:rPr>
          <w:rFonts w:ascii="Palatino Linotype" w:eastAsia="Palatino Linotype" w:hAnsi="Palatino Linotype" w:cs="Palatino Linotype"/>
        </w:rPr>
      </w:pPr>
      <w:bookmarkStart w:id="138" w:name="_Toc491791304"/>
      <w:bookmarkStart w:id="139" w:name="_Toc83128580"/>
      <w:r w:rsidRPr="007038CE">
        <w:rPr>
          <w:rFonts w:ascii="Palatino Linotype" w:eastAsia="Palatino Linotype" w:hAnsi="Palatino Linotype" w:cs="Palatino Linotype"/>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12504ED5" w14:textId="77777777" w:rsidR="00A943B5" w:rsidRPr="007038CE" w:rsidRDefault="00A943B5" w:rsidP="00CD417C">
      <w:pPr>
        <w:pStyle w:val="Prrafodelista"/>
        <w:spacing w:line="360" w:lineRule="auto"/>
        <w:ind w:left="0"/>
        <w:jc w:val="both"/>
        <w:rPr>
          <w:rFonts w:ascii="Palatino Linotype" w:hAnsi="Palatino Linotype"/>
          <w:color w:val="000000" w:themeColor="text1"/>
          <w:lang w:val="es-MX"/>
        </w:rPr>
      </w:pPr>
    </w:p>
    <w:p w14:paraId="7A799930" w14:textId="77777777" w:rsidR="00A943B5" w:rsidRPr="007038CE" w:rsidRDefault="0011787E" w:rsidP="00A943B5">
      <w:pPr>
        <w:pStyle w:val="Ttulo2"/>
        <w:spacing w:before="0" w:line="360" w:lineRule="auto"/>
        <w:rPr>
          <w:rFonts w:ascii="Palatino Linotype" w:hAnsi="Palatino Linotype"/>
          <w:b/>
          <w:color w:val="auto"/>
          <w:sz w:val="24"/>
          <w:szCs w:val="24"/>
        </w:rPr>
      </w:pPr>
      <w:r w:rsidRPr="007038CE">
        <w:rPr>
          <w:rFonts w:ascii="Palatino Linotype" w:hAnsi="Palatino Linotype"/>
          <w:b/>
          <w:color w:val="auto"/>
          <w:sz w:val="24"/>
          <w:szCs w:val="24"/>
        </w:rPr>
        <w:t>SEGUNDO. De la oportunidad y procedencia.</w:t>
      </w:r>
      <w:bookmarkEnd w:id="138"/>
      <w:bookmarkEnd w:id="139"/>
    </w:p>
    <w:p w14:paraId="05B9A424" w14:textId="77777777" w:rsidR="00A943B5" w:rsidRPr="007038CE" w:rsidRDefault="00A943B5" w:rsidP="00A943B5">
      <w:pPr>
        <w:pStyle w:val="Prrafodelista"/>
        <w:numPr>
          <w:ilvl w:val="0"/>
          <w:numId w:val="1"/>
        </w:numPr>
        <w:spacing w:line="360" w:lineRule="auto"/>
        <w:ind w:left="0" w:firstLine="0"/>
        <w:jc w:val="both"/>
        <w:rPr>
          <w:rFonts w:ascii="Palatino Linotype" w:hAnsi="Palatino Linotype"/>
          <w:color w:val="000000"/>
        </w:rPr>
      </w:pPr>
      <w:r w:rsidRPr="007038CE">
        <w:rPr>
          <w:rFonts w:ascii="Palatino Linotype" w:eastAsia="Palatino Linotype" w:hAnsi="Palatino Linotype" w:cs="Palatino Linotype"/>
          <w:color w:val="000000"/>
        </w:rPr>
        <w:t xml:space="preserve">El </w:t>
      </w:r>
      <w:r w:rsidRPr="007038CE">
        <w:rPr>
          <w:rFonts w:ascii="Palatino Linotype" w:eastAsia="Calibri" w:hAnsi="Palatino Linotype" w:cs="Arial"/>
          <w:color w:val="000000" w:themeColor="text1"/>
          <w:lang w:val="es-ES"/>
        </w:rPr>
        <w:t>medio</w:t>
      </w:r>
      <w:r w:rsidRPr="007038CE">
        <w:rPr>
          <w:rFonts w:ascii="Palatino Linotype" w:eastAsia="Palatino Linotype" w:hAnsi="Palatino Linotype" w:cs="Palatino Linotype"/>
          <w:color w:val="000000"/>
        </w:rPr>
        <w:t xml:space="preserve"> de impugnación fue presentado a través del </w:t>
      </w:r>
      <w:r w:rsidRPr="007038CE">
        <w:rPr>
          <w:rFonts w:ascii="Palatino Linotype" w:eastAsia="Palatino Linotype" w:hAnsi="Palatino Linotype" w:cs="Palatino Linotype"/>
          <w:b/>
          <w:color w:val="000000"/>
        </w:rPr>
        <w:t>SAIMEX,</w:t>
      </w:r>
      <w:r w:rsidRPr="007038CE">
        <w:rPr>
          <w:rFonts w:ascii="Palatino Linotype" w:eastAsia="Palatino Linotype" w:hAnsi="Palatino Linotype" w:cs="Palatino Linotype"/>
          <w:color w:val="000000"/>
        </w:rPr>
        <w:t xml:space="preserve"> en el formato previamente aprobado para tal efecto y dentro del plazo legal de quince días hábiles otorgados; </w:t>
      </w:r>
      <w:r w:rsidRPr="007038CE">
        <w:rPr>
          <w:rFonts w:ascii="Palatino Linotype" w:hAnsi="Palatino Linotype"/>
          <w:color w:val="000000" w:themeColor="text1"/>
          <w:lang w:val="es-MX"/>
        </w:rPr>
        <w:t>para</w:t>
      </w:r>
      <w:r w:rsidRPr="007038CE">
        <w:rPr>
          <w:rFonts w:ascii="Palatino Linotype" w:eastAsia="Palatino Linotype" w:hAnsi="Palatino Linotype" w:cs="Palatino Linotype"/>
          <w:color w:val="000000"/>
        </w:rPr>
        <w:t xml:space="preserve"> el caso en particular es de señalar que el </w:t>
      </w:r>
      <w:r w:rsidRPr="007038CE">
        <w:rPr>
          <w:rFonts w:ascii="Palatino Linotype" w:eastAsia="Palatino Linotype" w:hAnsi="Palatino Linotype" w:cs="Palatino Linotype"/>
          <w:b/>
          <w:color w:val="000000"/>
        </w:rPr>
        <w:t>SUJETO OBLIGADO</w:t>
      </w:r>
      <w:r w:rsidRPr="007038CE">
        <w:rPr>
          <w:rFonts w:ascii="Palatino Linotype" w:eastAsia="Palatino Linotype" w:hAnsi="Palatino Linotype" w:cs="Palatino Linotype"/>
          <w:color w:val="000000"/>
        </w:rPr>
        <w:t xml:space="preserve"> entregó su respuesta el</w:t>
      </w:r>
      <w:r w:rsidRPr="007038CE">
        <w:rPr>
          <w:rFonts w:ascii="Palatino Linotype" w:eastAsia="Palatino Linotype" w:hAnsi="Palatino Linotype" w:cs="Palatino Linotype"/>
          <w:b/>
          <w:color w:val="000000"/>
        </w:rPr>
        <w:t xml:space="preserve"> </w:t>
      </w:r>
      <w:r w:rsidRPr="007038CE">
        <w:rPr>
          <w:rFonts w:ascii="Palatino Linotype" w:eastAsia="Palatino Linotype" w:hAnsi="Palatino Linotype" w:cs="Palatino Linotype"/>
          <w:b/>
          <w:color w:val="000000"/>
        </w:rPr>
        <w:lastRenderedPageBreak/>
        <w:t>uno de julio de dos mil veinticinco</w:t>
      </w:r>
      <w:r w:rsidRPr="007038CE">
        <w:rPr>
          <w:rFonts w:ascii="Palatino Linotype" w:eastAsia="Palatino Linotype" w:hAnsi="Palatino Linotype" w:cs="Palatino Linotype"/>
          <w:color w:val="000000"/>
        </w:rPr>
        <w:t xml:space="preserve">, de tal forma que el plazo para interponer el recurso de revisión transcurrió del día </w:t>
      </w:r>
      <w:r w:rsidRPr="007038CE">
        <w:rPr>
          <w:rFonts w:ascii="Palatino Linotype" w:eastAsia="Palatino Linotype" w:hAnsi="Palatino Linotype" w:cs="Palatino Linotype"/>
          <w:b/>
          <w:color w:val="000000"/>
        </w:rPr>
        <w:t>dos de julio al cinco de agosto de dos mil veinticinco</w:t>
      </w:r>
      <w:r w:rsidRPr="007038CE">
        <w:rPr>
          <w:rFonts w:ascii="Palatino Linotype" w:eastAsia="Palatino Linotype" w:hAnsi="Palatino Linotype" w:cs="Palatino Linotype"/>
          <w:color w:val="000000"/>
        </w:rPr>
        <w:t xml:space="preserve">; en consecuencia, el ahora </w:t>
      </w:r>
      <w:r w:rsidRPr="007038CE">
        <w:rPr>
          <w:rFonts w:ascii="Palatino Linotype" w:eastAsia="Palatino Linotype" w:hAnsi="Palatino Linotype" w:cs="Palatino Linotype"/>
          <w:b/>
          <w:color w:val="000000"/>
        </w:rPr>
        <w:t>RECURRENTE</w:t>
      </w:r>
      <w:r w:rsidRPr="007038CE">
        <w:rPr>
          <w:rFonts w:ascii="Palatino Linotype" w:eastAsia="Palatino Linotype" w:hAnsi="Palatino Linotype" w:cs="Palatino Linotype"/>
          <w:color w:val="000000"/>
        </w:rPr>
        <w:t xml:space="preserve"> presentó su inconformidad el día </w:t>
      </w:r>
      <w:r w:rsidRPr="007038CE">
        <w:rPr>
          <w:rFonts w:ascii="Palatino Linotype" w:eastAsia="Palatino Linotype" w:hAnsi="Palatino Linotype" w:cs="Palatino Linotype"/>
          <w:b/>
          <w:color w:val="000000"/>
        </w:rPr>
        <w:t>tres de julio de dos mil veinticinco</w:t>
      </w:r>
      <w:r w:rsidRPr="007038CE">
        <w:rPr>
          <w:rFonts w:ascii="Palatino Linotype" w:eastAsia="Palatino Linotype" w:hAnsi="Palatino Linotype" w:cs="Palatino Linotype"/>
          <w:color w:val="000000"/>
        </w:rPr>
        <w:t>; por lo que se estima que la inconformidad se presentó dentro del lapso legalmente establecido para tal efecto.</w:t>
      </w:r>
    </w:p>
    <w:p w14:paraId="3DDAB1B9" w14:textId="77777777" w:rsidR="0011787E" w:rsidRPr="007038CE" w:rsidRDefault="0011787E" w:rsidP="0011787E">
      <w:pPr>
        <w:pStyle w:val="Prrafodelista"/>
        <w:spacing w:line="360" w:lineRule="auto"/>
        <w:ind w:left="0"/>
        <w:jc w:val="both"/>
        <w:rPr>
          <w:rFonts w:ascii="Palatino Linotype" w:hAnsi="Palatino Linotype"/>
        </w:rPr>
      </w:pPr>
    </w:p>
    <w:p w14:paraId="09E0EC57" w14:textId="77777777" w:rsidR="0011787E" w:rsidRPr="007038CE" w:rsidRDefault="0011787E" w:rsidP="0011787E">
      <w:pPr>
        <w:pStyle w:val="Prrafodelista"/>
        <w:numPr>
          <w:ilvl w:val="0"/>
          <w:numId w:val="1"/>
        </w:numPr>
        <w:spacing w:line="360" w:lineRule="auto"/>
        <w:ind w:left="0" w:firstLine="0"/>
        <w:jc w:val="both"/>
        <w:rPr>
          <w:rFonts w:ascii="Palatino Linotype" w:eastAsia="Calibri" w:hAnsi="Palatino Linotype" w:cs="Arial"/>
        </w:rPr>
      </w:pPr>
      <w:r w:rsidRPr="007038CE">
        <w:rPr>
          <w:rFonts w:ascii="Palatino Linotype" w:eastAsia="Calibri" w:hAnsi="Palatino Linotype" w:cs="Arial"/>
        </w:rPr>
        <w:t>Por otro lado, es de suma importancia señalar que la parte recurrente no proporciona un nombre completo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26DD285E" w14:textId="77777777" w:rsidR="0011787E" w:rsidRPr="007038CE" w:rsidRDefault="0011787E" w:rsidP="0011787E">
      <w:pPr>
        <w:ind w:left="1134" w:right="900"/>
        <w:jc w:val="both"/>
        <w:rPr>
          <w:rFonts w:ascii="Palatino Linotype" w:eastAsia="Palatino Linotype" w:hAnsi="Palatino Linotype" w:cs="Palatino Linotype"/>
          <w:i/>
          <w:lang w:val="es-MX" w:eastAsia="es-MX"/>
        </w:rPr>
      </w:pPr>
      <w:r w:rsidRPr="007038CE">
        <w:rPr>
          <w:rFonts w:ascii="Palatino Linotype" w:eastAsia="Palatino Linotype" w:hAnsi="Palatino Linotype" w:cs="Palatino Linotype"/>
          <w:i/>
          <w:lang w:val="es-MX" w:eastAsia="es-MX"/>
        </w:rPr>
        <w:t>"</w:t>
      </w:r>
      <w:r w:rsidRPr="007038CE">
        <w:rPr>
          <w:rFonts w:ascii="Palatino Linotype" w:eastAsia="Palatino Linotype" w:hAnsi="Palatino Linotype" w:cs="Palatino Linotype"/>
          <w:b/>
          <w:i/>
          <w:lang w:val="es-MX" w:eastAsia="es-MX"/>
        </w:rPr>
        <w:t>Las solicitudes anónimas</w:t>
      </w:r>
      <w:r w:rsidRPr="007038CE">
        <w:rPr>
          <w:rFonts w:ascii="Palatino Linotype" w:eastAsia="Palatino Linotype" w:hAnsi="Palatino Linotype" w:cs="Palatino Linotype"/>
          <w:i/>
          <w:lang w:val="es-MX" w:eastAsia="es-MX"/>
        </w:rPr>
        <w:t xml:space="preserve">, con nombre incompleto o seudónimo </w:t>
      </w:r>
      <w:r w:rsidRPr="007038CE">
        <w:rPr>
          <w:rFonts w:ascii="Palatino Linotype" w:eastAsia="Palatino Linotype" w:hAnsi="Palatino Linotype" w:cs="Palatino Linotype"/>
          <w:b/>
          <w:i/>
          <w:lang w:val="es-MX" w:eastAsia="es-MX"/>
        </w:rPr>
        <w:t>serán procedentes para su trámite por parte del sujeto obligado ante quien se presente</w:t>
      </w:r>
      <w:r w:rsidRPr="007038CE">
        <w:rPr>
          <w:rFonts w:ascii="Palatino Linotype" w:eastAsia="Palatino Linotype" w:hAnsi="Palatino Linotype" w:cs="Palatino Linotype"/>
          <w:i/>
          <w:lang w:val="es-MX" w:eastAsia="es-MX"/>
        </w:rPr>
        <w:t>. No podrá requerirse información adicional con motivo del nombre proporcionado por el solicitante."</w:t>
      </w:r>
    </w:p>
    <w:p w14:paraId="0D625D17" w14:textId="77777777" w:rsidR="0011787E" w:rsidRPr="007038CE" w:rsidRDefault="0011787E" w:rsidP="0011787E">
      <w:pPr>
        <w:spacing w:line="360" w:lineRule="auto"/>
        <w:jc w:val="both"/>
        <w:rPr>
          <w:rFonts w:ascii="Palatino Linotype" w:eastAsia="Palatino Linotype" w:hAnsi="Palatino Linotype" w:cs="Palatino Linotype"/>
          <w:lang w:val="es-MX" w:eastAsia="es-MX"/>
        </w:rPr>
      </w:pPr>
    </w:p>
    <w:p w14:paraId="119A0503" w14:textId="77777777" w:rsidR="0011787E" w:rsidRPr="007038CE" w:rsidRDefault="0011787E" w:rsidP="0011787E">
      <w:pPr>
        <w:pStyle w:val="Prrafodelista"/>
        <w:numPr>
          <w:ilvl w:val="0"/>
          <w:numId w:val="1"/>
        </w:numPr>
        <w:spacing w:line="360" w:lineRule="auto"/>
        <w:ind w:left="0" w:firstLine="0"/>
        <w:jc w:val="both"/>
        <w:rPr>
          <w:rFonts w:ascii="Palatino Linotype" w:eastAsia="Calibri" w:hAnsi="Palatino Linotype" w:cs="Arial"/>
        </w:rPr>
      </w:pPr>
      <w:r w:rsidRPr="007038CE">
        <w:rPr>
          <w:rFonts w:ascii="Palatino Linotype" w:eastAsia="Calibri" w:hAnsi="Palatino Linotype" w:cs="Arial"/>
        </w:rPr>
        <w:t>Robusteciendo lo anterior se encuentra lo dispuesto en el artículo 6, Apartado A, fracción III, de la Constitución Política de los Estados Unidos Mexicanos que establece:</w:t>
      </w:r>
    </w:p>
    <w:p w14:paraId="2859C2C0" w14:textId="77777777" w:rsidR="0011787E" w:rsidRPr="007038CE" w:rsidRDefault="0011787E" w:rsidP="0011787E">
      <w:pPr>
        <w:ind w:left="1134" w:right="902"/>
        <w:jc w:val="both"/>
        <w:rPr>
          <w:rFonts w:ascii="Palatino Linotype" w:eastAsia="Palatino Linotype" w:hAnsi="Palatino Linotype" w:cs="Palatino Linotype"/>
          <w:i/>
          <w:lang w:val="es-MX" w:eastAsia="es-MX"/>
        </w:rPr>
      </w:pPr>
      <w:r w:rsidRPr="007038CE">
        <w:rPr>
          <w:rFonts w:ascii="Palatino Linotype" w:eastAsia="Palatino Linotype" w:hAnsi="Palatino Linotype" w:cs="Palatino Linotype"/>
          <w:i/>
          <w:lang w:val="es-MX" w:eastAsia="es-MX"/>
        </w:rPr>
        <w:t>"</w:t>
      </w:r>
      <w:r w:rsidRPr="007038CE">
        <w:rPr>
          <w:rFonts w:ascii="Palatino Linotype" w:eastAsia="Palatino Linotype" w:hAnsi="Palatino Linotype" w:cs="Palatino Linotype"/>
          <w:b/>
          <w:i/>
          <w:lang w:val="es-MX" w:eastAsia="es-MX"/>
        </w:rPr>
        <w:t>Artículo 6.-</w:t>
      </w:r>
      <w:r w:rsidRPr="007038CE">
        <w:rPr>
          <w:rFonts w:ascii="Palatino Linotype" w:eastAsia="Palatino Linotype" w:hAnsi="Palatino Linotype" w:cs="Palatino Linotype"/>
          <w:i/>
          <w:lang w:val="es-MX" w:eastAsia="es-MX"/>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169109C8" w14:textId="77777777" w:rsidR="0011787E" w:rsidRPr="007038CE" w:rsidRDefault="0011787E" w:rsidP="0011787E">
      <w:pPr>
        <w:ind w:left="1134" w:right="902"/>
        <w:jc w:val="both"/>
        <w:rPr>
          <w:rFonts w:ascii="Palatino Linotype" w:eastAsia="Palatino Linotype" w:hAnsi="Palatino Linotype" w:cs="Palatino Linotype"/>
          <w:i/>
          <w:lang w:val="es-MX" w:eastAsia="es-MX"/>
        </w:rPr>
      </w:pPr>
      <w:r w:rsidRPr="007038CE">
        <w:rPr>
          <w:rFonts w:ascii="Palatino Linotype" w:eastAsia="Palatino Linotype" w:hAnsi="Palatino Linotype" w:cs="Palatino Linotype"/>
          <w:i/>
          <w:lang w:val="es-MX" w:eastAsia="es-MX"/>
        </w:rPr>
        <w:t>Para efectos de lo dispuesto en el presente artículo se observará lo siguiente:</w:t>
      </w:r>
    </w:p>
    <w:p w14:paraId="553102D0" w14:textId="77777777" w:rsidR="0011787E" w:rsidRPr="007038CE" w:rsidRDefault="0011787E" w:rsidP="0011787E">
      <w:pPr>
        <w:ind w:left="1134" w:right="902"/>
        <w:jc w:val="both"/>
        <w:rPr>
          <w:rFonts w:ascii="Palatino Linotype" w:eastAsia="Palatino Linotype" w:hAnsi="Palatino Linotype" w:cs="Palatino Linotype"/>
          <w:i/>
          <w:lang w:val="es-MX" w:eastAsia="es-MX"/>
        </w:rPr>
      </w:pPr>
    </w:p>
    <w:p w14:paraId="5445D880" w14:textId="77777777" w:rsidR="0011787E" w:rsidRPr="007038CE" w:rsidRDefault="0011787E" w:rsidP="0011787E">
      <w:pPr>
        <w:ind w:left="1134" w:right="902"/>
        <w:jc w:val="both"/>
        <w:rPr>
          <w:rFonts w:ascii="Palatino Linotype" w:eastAsia="Palatino Linotype" w:hAnsi="Palatino Linotype" w:cs="Palatino Linotype"/>
          <w:i/>
          <w:lang w:val="es-MX" w:eastAsia="es-MX"/>
        </w:rPr>
      </w:pPr>
      <w:r w:rsidRPr="007038CE">
        <w:rPr>
          <w:rFonts w:ascii="Palatino Linotype" w:eastAsia="Palatino Linotype" w:hAnsi="Palatino Linotype" w:cs="Palatino Linotype"/>
          <w:i/>
          <w:lang w:val="es-MX" w:eastAsia="es-MX"/>
        </w:rPr>
        <w:t>A. Para el ejercicio del derecho de acceso a la información, la Federación, los Estados y el Distrito Federal, en el ámbito de sus respectivas competencias, se regirán por los siguientes principios y bases:</w:t>
      </w:r>
    </w:p>
    <w:p w14:paraId="168F98C5" w14:textId="77777777" w:rsidR="0011787E" w:rsidRPr="007038CE" w:rsidRDefault="0011787E" w:rsidP="0011787E">
      <w:pPr>
        <w:ind w:left="1134" w:right="902"/>
        <w:jc w:val="both"/>
        <w:rPr>
          <w:rFonts w:ascii="Palatino Linotype" w:eastAsia="Palatino Linotype" w:hAnsi="Palatino Linotype" w:cs="Palatino Linotype"/>
          <w:i/>
          <w:lang w:val="es-MX" w:eastAsia="es-MX"/>
        </w:rPr>
      </w:pPr>
    </w:p>
    <w:p w14:paraId="1DE4711F" w14:textId="77777777" w:rsidR="0011787E" w:rsidRPr="007038CE" w:rsidRDefault="0011787E" w:rsidP="0011787E">
      <w:pPr>
        <w:ind w:left="1134" w:right="902"/>
        <w:jc w:val="both"/>
        <w:rPr>
          <w:rFonts w:ascii="Palatino Linotype" w:eastAsia="Palatino Linotype" w:hAnsi="Palatino Linotype" w:cs="Palatino Linotype"/>
          <w:i/>
          <w:lang w:val="es-MX" w:eastAsia="es-MX"/>
        </w:rPr>
      </w:pPr>
      <w:r w:rsidRPr="007038CE">
        <w:rPr>
          <w:rFonts w:ascii="Palatino Linotype" w:eastAsia="Palatino Linotype" w:hAnsi="Palatino Linotype" w:cs="Palatino Linotype"/>
          <w:i/>
          <w:lang w:val="es-MX" w:eastAsia="es-MX"/>
        </w:rPr>
        <w:t xml:space="preserve">III. Toda persona, sin necesidad de acreditar interés alguno o justificar su utilización, tendrá acceso gratuito a la información pública, a sus datos personales o a la rectificación de éstos.” </w:t>
      </w:r>
      <w:r w:rsidRPr="007038CE">
        <w:rPr>
          <w:rFonts w:ascii="Palatino Linotype" w:eastAsia="Palatino Linotype" w:hAnsi="Palatino Linotype" w:cs="Palatino Linotype"/>
          <w:lang w:val="es-MX" w:eastAsia="es-MX"/>
        </w:rPr>
        <w:t>(Sic)</w:t>
      </w:r>
    </w:p>
    <w:p w14:paraId="5FD46489" w14:textId="77777777" w:rsidR="0011787E" w:rsidRPr="007038CE" w:rsidRDefault="0011787E" w:rsidP="0011787E">
      <w:pPr>
        <w:spacing w:line="360" w:lineRule="auto"/>
        <w:ind w:left="567" w:right="474"/>
        <w:jc w:val="both"/>
        <w:rPr>
          <w:rFonts w:ascii="Palatino Linotype" w:eastAsia="Palatino Linotype" w:hAnsi="Palatino Linotype" w:cs="Palatino Linotype"/>
          <w:i/>
          <w:lang w:val="es-MX" w:eastAsia="es-MX"/>
        </w:rPr>
      </w:pPr>
    </w:p>
    <w:p w14:paraId="7221D766" w14:textId="77777777" w:rsidR="0011787E" w:rsidRPr="007038CE" w:rsidRDefault="0011787E" w:rsidP="0011787E">
      <w:pPr>
        <w:pStyle w:val="Prrafodelista"/>
        <w:numPr>
          <w:ilvl w:val="0"/>
          <w:numId w:val="1"/>
        </w:numPr>
        <w:spacing w:line="360" w:lineRule="auto"/>
        <w:ind w:left="0" w:firstLine="0"/>
        <w:jc w:val="both"/>
        <w:rPr>
          <w:rFonts w:ascii="Palatino Linotype" w:eastAsia="Calibri" w:hAnsi="Palatino Linotype" w:cs="Arial"/>
        </w:rPr>
      </w:pPr>
      <w:r w:rsidRPr="007038CE">
        <w:rPr>
          <w:rFonts w:ascii="Palatino Linotype" w:eastAsia="Calibri" w:hAnsi="Palatino Linotype" w:cs="Arial"/>
        </w:rPr>
        <w:t>Así como el artículo 5, párrafos vigésimo séptimo, trigésimo tercero, trigésimo cuarto y trigésimo quinto, fracciones III y VIII, de la Constitución Política del Estado Libre y Soberano de México, que determina lo siguiente:</w:t>
      </w:r>
    </w:p>
    <w:p w14:paraId="26D0DD20" w14:textId="77777777" w:rsidR="0011787E" w:rsidRPr="007038CE" w:rsidRDefault="0011787E" w:rsidP="0011787E">
      <w:pPr>
        <w:ind w:left="1134" w:right="900"/>
        <w:jc w:val="both"/>
        <w:rPr>
          <w:rFonts w:ascii="Palatino Linotype" w:eastAsia="Palatino Linotype" w:hAnsi="Palatino Linotype" w:cs="Palatino Linotype"/>
          <w:i/>
          <w:lang w:val="es-MX" w:eastAsia="es-MX"/>
        </w:rPr>
      </w:pPr>
      <w:r w:rsidRPr="007038CE">
        <w:rPr>
          <w:rFonts w:ascii="Palatino Linotype" w:eastAsia="Palatino Linotype" w:hAnsi="Palatino Linotype" w:cs="Palatino Linotype"/>
          <w:i/>
          <w:lang w:val="es-MX" w:eastAsia="es-MX"/>
        </w:rPr>
        <w:t>"</w:t>
      </w:r>
      <w:r w:rsidRPr="007038CE">
        <w:rPr>
          <w:rFonts w:ascii="Palatino Linotype" w:eastAsia="Palatino Linotype" w:hAnsi="Palatino Linotype" w:cs="Palatino Linotype"/>
          <w:b/>
          <w:i/>
          <w:lang w:val="es-MX" w:eastAsia="es-MX"/>
        </w:rPr>
        <w:t>Artículo 5.-</w:t>
      </w:r>
      <w:r w:rsidRPr="007038CE">
        <w:rPr>
          <w:rFonts w:ascii="Palatino Linotype" w:eastAsia="Palatino Linotype" w:hAnsi="Palatino Linotype" w:cs="Palatino Linotype"/>
          <w:i/>
          <w:lang w:val="es-MX" w:eastAsia="es-MX"/>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14:paraId="35BFD2F7" w14:textId="77777777" w:rsidR="0011787E" w:rsidRPr="007038CE" w:rsidRDefault="0011787E" w:rsidP="0011787E">
      <w:pPr>
        <w:ind w:left="1134" w:right="900"/>
        <w:jc w:val="both"/>
        <w:rPr>
          <w:rFonts w:ascii="Palatino Linotype" w:eastAsia="Palatino Linotype" w:hAnsi="Palatino Linotype" w:cs="Palatino Linotype"/>
          <w:i/>
          <w:lang w:val="es-MX" w:eastAsia="es-MX"/>
        </w:rPr>
      </w:pPr>
      <w:r w:rsidRPr="007038CE">
        <w:rPr>
          <w:rFonts w:ascii="Palatino Linotype" w:eastAsia="Palatino Linotype" w:hAnsi="Palatino Linotype" w:cs="Palatino Linotype"/>
          <w:i/>
          <w:lang w:val="es-MX" w:eastAsia="es-MX"/>
        </w:rPr>
        <w:t>…</w:t>
      </w:r>
    </w:p>
    <w:p w14:paraId="1B0D2C5E" w14:textId="77777777" w:rsidR="0011787E" w:rsidRPr="007038CE" w:rsidRDefault="0011787E" w:rsidP="0011787E">
      <w:pPr>
        <w:ind w:left="1134" w:right="900"/>
        <w:jc w:val="both"/>
        <w:rPr>
          <w:rFonts w:ascii="Palatino Linotype" w:eastAsia="Palatino Linotype" w:hAnsi="Palatino Linotype" w:cs="Palatino Linotype"/>
          <w:i/>
          <w:lang w:val="es-MX" w:eastAsia="es-MX"/>
        </w:rPr>
      </w:pPr>
      <w:r w:rsidRPr="007038CE">
        <w:rPr>
          <w:rFonts w:ascii="Palatino Linotype" w:eastAsia="Palatino Linotype" w:hAnsi="Palatino Linotype" w:cs="Palatino Linotype"/>
          <w:i/>
          <w:lang w:val="es-MX" w:eastAsia="es-MX"/>
        </w:rPr>
        <w:t>Toda persona en el Estado de México, tiene derecho al libre acceso a la información plural y oportuna, así como a buscar recibir y difundir información e ideas de toda índole por cualquier medio de expresión.</w:t>
      </w:r>
    </w:p>
    <w:p w14:paraId="636BD56F" w14:textId="77777777" w:rsidR="0011787E" w:rsidRPr="007038CE" w:rsidRDefault="0011787E" w:rsidP="0011787E">
      <w:pPr>
        <w:ind w:left="1134" w:right="900"/>
        <w:jc w:val="both"/>
        <w:rPr>
          <w:rFonts w:ascii="Palatino Linotype" w:eastAsia="Palatino Linotype" w:hAnsi="Palatino Linotype" w:cs="Palatino Linotype"/>
          <w:i/>
          <w:lang w:val="es-MX" w:eastAsia="es-MX"/>
        </w:rPr>
      </w:pPr>
      <w:r w:rsidRPr="007038CE">
        <w:rPr>
          <w:rFonts w:ascii="Palatino Linotype" w:eastAsia="Palatino Linotype" w:hAnsi="Palatino Linotype" w:cs="Palatino Linotype"/>
          <w:i/>
          <w:lang w:val="es-MX" w:eastAsia="es-MX"/>
        </w:rPr>
        <w:t>...</w:t>
      </w:r>
    </w:p>
    <w:p w14:paraId="3AE7E182" w14:textId="77777777" w:rsidR="0011787E" w:rsidRPr="007038CE" w:rsidRDefault="0011787E" w:rsidP="0011787E">
      <w:pPr>
        <w:ind w:left="1134" w:right="900"/>
        <w:jc w:val="both"/>
        <w:rPr>
          <w:rFonts w:ascii="Palatino Linotype" w:eastAsia="Palatino Linotype" w:hAnsi="Palatino Linotype" w:cs="Palatino Linotype"/>
          <w:i/>
          <w:lang w:val="es-MX" w:eastAsia="es-MX"/>
        </w:rPr>
      </w:pPr>
      <w:r w:rsidRPr="007038CE">
        <w:rPr>
          <w:rFonts w:ascii="Palatino Linotype" w:eastAsia="Palatino Linotype" w:hAnsi="Palatino Linotype" w:cs="Palatino Linotype"/>
          <w:i/>
          <w:lang w:val="es-MX" w:eastAsia="es-MX"/>
        </w:rPr>
        <w:t>El derecho a la información será garantizado por el Estado. La ley establecerá las previsiones que permitan asegurar la protección, el respeto y la difusión de este derecho.</w:t>
      </w:r>
    </w:p>
    <w:p w14:paraId="6CC31E6D" w14:textId="77777777" w:rsidR="0011787E" w:rsidRPr="007038CE" w:rsidRDefault="0011787E" w:rsidP="0011787E">
      <w:pPr>
        <w:ind w:left="1134" w:right="900"/>
        <w:jc w:val="both"/>
        <w:rPr>
          <w:rFonts w:ascii="Palatino Linotype" w:eastAsia="Palatino Linotype" w:hAnsi="Palatino Linotype" w:cs="Palatino Linotype"/>
          <w:i/>
          <w:lang w:val="es-MX" w:eastAsia="es-MX"/>
        </w:rPr>
      </w:pPr>
    </w:p>
    <w:p w14:paraId="14733283" w14:textId="77777777" w:rsidR="0011787E" w:rsidRPr="007038CE" w:rsidRDefault="0011787E" w:rsidP="0011787E">
      <w:pPr>
        <w:ind w:left="1134" w:right="900"/>
        <w:jc w:val="both"/>
        <w:rPr>
          <w:rFonts w:ascii="Palatino Linotype" w:eastAsia="Palatino Linotype" w:hAnsi="Palatino Linotype" w:cs="Palatino Linotype"/>
          <w:i/>
          <w:lang w:val="es-MX" w:eastAsia="es-MX"/>
        </w:rPr>
      </w:pPr>
      <w:r w:rsidRPr="007038CE">
        <w:rPr>
          <w:rFonts w:ascii="Palatino Linotype" w:eastAsia="Palatino Linotype" w:hAnsi="Palatino Linotype" w:cs="Palatino Linotype"/>
          <w:i/>
          <w:lang w:val="es-MX" w:eastAsia="es-MX"/>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22658942" w14:textId="77777777" w:rsidR="0011787E" w:rsidRPr="007038CE" w:rsidRDefault="0011787E" w:rsidP="0011787E">
      <w:pPr>
        <w:ind w:left="1134" w:right="900"/>
        <w:jc w:val="both"/>
        <w:rPr>
          <w:rFonts w:ascii="Palatino Linotype" w:eastAsia="Palatino Linotype" w:hAnsi="Palatino Linotype" w:cs="Palatino Linotype"/>
          <w:i/>
          <w:lang w:val="es-MX" w:eastAsia="es-MX"/>
        </w:rPr>
      </w:pPr>
      <w:r w:rsidRPr="007038CE">
        <w:rPr>
          <w:rFonts w:ascii="Palatino Linotype" w:eastAsia="Palatino Linotype" w:hAnsi="Palatino Linotype" w:cs="Palatino Linotype"/>
          <w:i/>
          <w:lang w:val="es-MX" w:eastAsia="es-MX"/>
        </w:rPr>
        <w:t>III. Toda persona, sin necesidad de acreditar interés alguno o justificar su utilización, tendrá acceso gratuito a la información pública, a sus datos personales o a la rectificación de éstos;</w:t>
      </w:r>
    </w:p>
    <w:p w14:paraId="2C4F6F43" w14:textId="77777777" w:rsidR="0011787E" w:rsidRPr="007038CE" w:rsidRDefault="0011787E" w:rsidP="0011787E">
      <w:pPr>
        <w:ind w:left="1134" w:right="900"/>
        <w:jc w:val="both"/>
        <w:rPr>
          <w:rFonts w:ascii="Palatino Linotype" w:eastAsia="Palatino Linotype" w:hAnsi="Palatino Linotype" w:cs="Palatino Linotype"/>
          <w:i/>
          <w:lang w:val="es-MX" w:eastAsia="es-MX"/>
        </w:rPr>
      </w:pPr>
      <w:r w:rsidRPr="007038CE">
        <w:rPr>
          <w:rFonts w:ascii="Palatino Linotype" w:eastAsia="Palatino Linotype" w:hAnsi="Palatino Linotype" w:cs="Palatino Linotype"/>
          <w:i/>
          <w:lang w:val="es-MX" w:eastAsia="es-MX"/>
        </w:rPr>
        <w:t>...</w:t>
      </w:r>
    </w:p>
    <w:p w14:paraId="7E6C1F59" w14:textId="77777777" w:rsidR="0011787E" w:rsidRPr="007038CE" w:rsidRDefault="0011787E" w:rsidP="0011787E">
      <w:pPr>
        <w:ind w:left="1134" w:right="900"/>
        <w:jc w:val="both"/>
        <w:rPr>
          <w:rFonts w:ascii="Palatino Linotype" w:eastAsia="Palatino Linotype" w:hAnsi="Palatino Linotype" w:cs="Palatino Linotype"/>
          <w:i/>
          <w:lang w:val="es-MX" w:eastAsia="es-MX"/>
        </w:rPr>
      </w:pPr>
      <w:r w:rsidRPr="007038CE">
        <w:rPr>
          <w:rFonts w:ascii="Palatino Linotype" w:eastAsia="Palatino Linotype" w:hAnsi="Palatino Linotype" w:cs="Palatino Linotype"/>
          <w:i/>
          <w:lang w:val="es-MX" w:eastAsia="es-MX"/>
        </w:rPr>
        <w:lastRenderedPageBreak/>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sidRPr="007038CE">
        <w:rPr>
          <w:rFonts w:ascii="Palatino Linotype" w:eastAsia="Palatino Linotype" w:hAnsi="Palatino Linotype" w:cs="Palatino Linotype"/>
          <w:lang w:val="es-MX" w:eastAsia="es-MX"/>
        </w:rPr>
        <w:t>(Sic)</w:t>
      </w:r>
    </w:p>
    <w:p w14:paraId="14FB9A83" w14:textId="77777777" w:rsidR="0011787E" w:rsidRPr="007038CE" w:rsidRDefault="0011787E" w:rsidP="0011787E">
      <w:pPr>
        <w:ind w:left="1134" w:right="900"/>
        <w:jc w:val="both"/>
        <w:rPr>
          <w:rFonts w:ascii="Palatino Linotype" w:eastAsia="Palatino Linotype" w:hAnsi="Palatino Linotype" w:cs="Palatino Linotype"/>
          <w:i/>
          <w:lang w:val="es-MX" w:eastAsia="es-MX"/>
        </w:rPr>
      </w:pPr>
    </w:p>
    <w:p w14:paraId="13634CC3" w14:textId="77777777" w:rsidR="0011787E" w:rsidRPr="007038CE" w:rsidRDefault="0011787E" w:rsidP="0011787E">
      <w:pPr>
        <w:pStyle w:val="Prrafodelista"/>
        <w:numPr>
          <w:ilvl w:val="0"/>
          <w:numId w:val="1"/>
        </w:numPr>
        <w:spacing w:line="360" w:lineRule="auto"/>
        <w:ind w:left="0" w:firstLine="0"/>
        <w:jc w:val="both"/>
        <w:rPr>
          <w:rFonts w:ascii="Palatino Linotype" w:eastAsia="Calibri" w:hAnsi="Palatino Linotype" w:cs="Arial"/>
        </w:rPr>
      </w:pPr>
      <w:r w:rsidRPr="007038CE">
        <w:rPr>
          <w:rFonts w:ascii="Palatino Linotype" w:eastAsia="Calibri" w:hAnsi="Palatino Linotype" w:cs="Arial"/>
        </w:rPr>
        <w:t>Por otra parte, del contenido del artículo 1, de la Constitución Política de los Estados Unidos mexicanos, se destaca lo siguiente:</w:t>
      </w:r>
    </w:p>
    <w:p w14:paraId="71D555E9" w14:textId="77777777" w:rsidR="0011787E" w:rsidRPr="007038CE" w:rsidRDefault="0011787E" w:rsidP="0011787E">
      <w:pPr>
        <w:ind w:left="1134" w:right="900"/>
        <w:jc w:val="both"/>
        <w:rPr>
          <w:rFonts w:ascii="Palatino Linotype" w:eastAsia="Palatino Linotype" w:hAnsi="Palatino Linotype" w:cs="Palatino Linotype"/>
          <w:i/>
          <w:lang w:val="es-MX" w:eastAsia="es-MX"/>
        </w:rPr>
      </w:pPr>
      <w:r w:rsidRPr="007038CE">
        <w:rPr>
          <w:rFonts w:ascii="Palatino Linotype" w:eastAsia="Palatino Linotype" w:hAnsi="Palatino Linotype" w:cs="Palatino Linotype"/>
          <w:i/>
          <w:lang w:val="es-MX" w:eastAsia="es-MX"/>
        </w:rPr>
        <w:t>"</w:t>
      </w:r>
      <w:r w:rsidRPr="007038CE">
        <w:rPr>
          <w:rFonts w:ascii="Palatino Linotype" w:eastAsia="Palatino Linotype" w:hAnsi="Palatino Linotype" w:cs="Palatino Linotype"/>
          <w:b/>
          <w:i/>
          <w:lang w:val="es-MX" w:eastAsia="es-MX"/>
        </w:rPr>
        <w:t>Artículo 1</w:t>
      </w:r>
      <w:r w:rsidRPr="007038CE">
        <w:rPr>
          <w:rFonts w:ascii="Palatino Linotype" w:eastAsia="Palatino Linotype" w:hAnsi="Palatino Linotype" w:cs="Palatino Linotype"/>
          <w:i/>
          <w:lang w:val="es-MX" w:eastAsia="es-MX"/>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204DB658" w14:textId="77777777" w:rsidR="0011787E" w:rsidRPr="007038CE" w:rsidRDefault="0011787E" w:rsidP="0011787E">
      <w:pPr>
        <w:ind w:left="1134" w:right="900"/>
        <w:jc w:val="both"/>
        <w:rPr>
          <w:rFonts w:ascii="Palatino Linotype" w:eastAsia="Palatino Linotype" w:hAnsi="Palatino Linotype" w:cs="Palatino Linotype"/>
          <w:i/>
          <w:lang w:val="es-MX" w:eastAsia="es-MX"/>
        </w:rPr>
      </w:pPr>
    </w:p>
    <w:p w14:paraId="60591A9E" w14:textId="77777777" w:rsidR="0011787E" w:rsidRPr="007038CE" w:rsidRDefault="0011787E" w:rsidP="0011787E">
      <w:pPr>
        <w:ind w:left="1134" w:right="900"/>
        <w:jc w:val="both"/>
        <w:rPr>
          <w:rFonts w:ascii="Palatino Linotype" w:eastAsia="Palatino Linotype" w:hAnsi="Palatino Linotype" w:cs="Palatino Linotype"/>
          <w:i/>
          <w:lang w:val="es-MX" w:eastAsia="es-MX"/>
        </w:rPr>
      </w:pPr>
      <w:r w:rsidRPr="007038CE">
        <w:rPr>
          <w:rFonts w:ascii="Palatino Linotype" w:eastAsia="Palatino Linotype" w:hAnsi="Palatino Linotype" w:cs="Palatino Linotype"/>
          <w:i/>
          <w:lang w:val="es-MX" w:eastAsia="es-MX"/>
        </w:rPr>
        <w:t>Las normas relativas a los derechos humanos se interpretarán de conformidad con esta Constitución y con los tratados internacionales de la materia favoreciendo en todo tiempo a las personas la protección más amplia.</w:t>
      </w:r>
    </w:p>
    <w:p w14:paraId="555F18A2" w14:textId="77777777" w:rsidR="0011787E" w:rsidRPr="007038CE" w:rsidRDefault="0011787E" w:rsidP="0011787E">
      <w:pPr>
        <w:ind w:left="1134" w:right="900"/>
        <w:jc w:val="both"/>
        <w:rPr>
          <w:rFonts w:ascii="Palatino Linotype" w:eastAsia="Palatino Linotype" w:hAnsi="Palatino Linotype" w:cs="Palatino Linotype"/>
          <w:i/>
          <w:lang w:val="es-MX" w:eastAsia="es-MX"/>
        </w:rPr>
      </w:pPr>
    </w:p>
    <w:p w14:paraId="3C40D4A5" w14:textId="77777777" w:rsidR="0011787E" w:rsidRPr="007038CE" w:rsidRDefault="0011787E" w:rsidP="0011787E">
      <w:pPr>
        <w:ind w:left="1134" w:right="900"/>
        <w:jc w:val="both"/>
        <w:rPr>
          <w:rFonts w:ascii="Palatino Linotype" w:eastAsia="Palatino Linotype" w:hAnsi="Palatino Linotype" w:cs="Palatino Linotype"/>
          <w:i/>
          <w:lang w:val="es-MX" w:eastAsia="es-MX"/>
        </w:rPr>
      </w:pPr>
      <w:r w:rsidRPr="007038CE">
        <w:rPr>
          <w:rFonts w:ascii="Palatino Linotype" w:eastAsia="Palatino Linotype" w:hAnsi="Palatino Linotype" w:cs="Palatino Linotype"/>
          <w:i/>
          <w:lang w:val="es-MX" w:eastAsia="es-MX"/>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14:paraId="1E2A96F5" w14:textId="77777777" w:rsidR="0011787E" w:rsidRPr="007038CE" w:rsidRDefault="0011787E" w:rsidP="0011787E">
      <w:pPr>
        <w:spacing w:line="360" w:lineRule="auto"/>
        <w:ind w:left="426" w:right="474"/>
        <w:jc w:val="both"/>
        <w:rPr>
          <w:rFonts w:ascii="Palatino Linotype" w:eastAsia="Palatino Linotype" w:hAnsi="Palatino Linotype" w:cs="Palatino Linotype"/>
          <w:i/>
          <w:lang w:val="es-MX" w:eastAsia="es-MX"/>
        </w:rPr>
      </w:pPr>
    </w:p>
    <w:p w14:paraId="62EE06C0" w14:textId="77777777" w:rsidR="0011787E" w:rsidRPr="007038CE" w:rsidRDefault="0011787E" w:rsidP="0011787E">
      <w:pPr>
        <w:numPr>
          <w:ilvl w:val="0"/>
          <w:numId w:val="1"/>
        </w:numPr>
        <w:spacing w:line="360" w:lineRule="auto"/>
        <w:ind w:left="0" w:firstLine="0"/>
        <w:jc w:val="both"/>
        <w:rPr>
          <w:rFonts w:ascii="Palatino Linotype" w:eastAsia="Calibri" w:hAnsi="Palatino Linotype" w:cs="Arial"/>
        </w:rPr>
      </w:pPr>
      <w:r w:rsidRPr="007038CE">
        <w:rPr>
          <w:rFonts w:ascii="Palatino Linotype" w:eastAsia="Calibri" w:hAnsi="Palatino Linotype" w:cs="Arial"/>
        </w:rPr>
        <w:t>Esto es, que el derecho humano de acceso a la información pública, se aprecia que toda persona, sin necesidad de acreditar interés alguno o justificar su interposición, deberá tener acceso a la información pública, es decir, dicho</w:t>
      </w:r>
      <w:r w:rsidRPr="007038CE">
        <w:rPr>
          <w:rFonts w:ascii="Palatino Linotype" w:eastAsia="Palatino Linotype" w:hAnsi="Palatino Linotype" w:cs="Palatino Linotype"/>
          <w:lang w:val="es-ES" w:eastAsia="en-US"/>
        </w:rPr>
        <w:t xml:space="preserve"> </w:t>
      </w:r>
      <w:r w:rsidRPr="007038CE">
        <w:rPr>
          <w:rFonts w:ascii="Palatino Linotype" w:eastAsia="Palatino Linotype" w:hAnsi="Palatino Linotype" w:cs="Palatino Linotype"/>
          <w:i/>
          <w:lang w:val="es-ES" w:eastAsia="en-US"/>
        </w:rPr>
        <w:t>derecho fundamental exime a quien lo ejerce</w:t>
      </w:r>
      <w:r w:rsidRPr="007038CE">
        <w:rPr>
          <w:rFonts w:ascii="Palatino Linotype" w:eastAsia="Palatino Linotype" w:hAnsi="Palatino Linotype" w:cs="Palatino Linotype"/>
          <w:lang w:val="es-ES" w:eastAsia="en-US"/>
        </w:rPr>
        <w:t xml:space="preserve">, </w:t>
      </w:r>
      <w:r w:rsidRPr="007038CE">
        <w:rPr>
          <w:rFonts w:ascii="Palatino Linotype" w:eastAsia="Calibri" w:hAnsi="Palatino Linotype" w:cs="Arial"/>
        </w:rPr>
        <w:t xml:space="preserve">de acreditar su legitimación en la causa o su interés en el asunto, lo que permite la posibilidad de </w:t>
      </w:r>
      <w:r w:rsidRPr="007038CE">
        <w:rPr>
          <w:rFonts w:ascii="Palatino Linotype" w:eastAsia="Calibri" w:hAnsi="Palatino Linotype" w:cs="Arial"/>
        </w:rPr>
        <w:lastRenderedPageBreak/>
        <w:t>que, incluso, la solicitud de acceso a la información pueda ser anónima o no contener un nombre que identifique al solicitante o que permita tener certeza sobre su identidad.</w:t>
      </w:r>
    </w:p>
    <w:p w14:paraId="6085D41B" w14:textId="77777777" w:rsidR="0011787E" w:rsidRPr="007038CE" w:rsidRDefault="0011787E" w:rsidP="0011787E">
      <w:pPr>
        <w:spacing w:line="360" w:lineRule="auto"/>
        <w:jc w:val="both"/>
        <w:rPr>
          <w:rFonts w:ascii="Palatino Linotype" w:eastAsia="Calibri" w:hAnsi="Palatino Linotype" w:cs="Arial"/>
        </w:rPr>
      </w:pPr>
    </w:p>
    <w:p w14:paraId="09270048" w14:textId="77777777" w:rsidR="0011787E" w:rsidRPr="007038CE" w:rsidRDefault="0011787E" w:rsidP="0011787E">
      <w:pPr>
        <w:pStyle w:val="Prrafodelista"/>
        <w:numPr>
          <w:ilvl w:val="0"/>
          <w:numId w:val="1"/>
        </w:numPr>
        <w:spacing w:line="360" w:lineRule="auto"/>
        <w:ind w:left="0" w:firstLine="0"/>
        <w:jc w:val="both"/>
        <w:rPr>
          <w:rFonts w:ascii="Palatino Linotype" w:hAnsi="Palatino Linotype"/>
        </w:rPr>
      </w:pPr>
      <w:r w:rsidRPr="007038CE">
        <w:rPr>
          <w:rFonts w:ascii="Palatino Linotype" w:eastAsia="Calibri" w:hAnsi="Palatino Linotype" w:cs="Arial"/>
        </w:rPr>
        <w:t xml:space="preserve">En consecuencia, dado lo expuesto y fundado con anterioridad, se estima que el requisito relativo al nombre del </w:t>
      </w:r>
      <w:r w:rsidRPr="007038CE">
        <w:rPr>
          <w:rFonts w:ascii="Palatino Linotype" w:eastAsia="Calibri" w:hAnsi="Palatino Linotype" w:cs="Arial"/>
          <w:b/>
        </w:rPr>
        <w:t>RECURRENTE</w:t>
      </w:r>
      <w:r w:rsidRPr="007038CE">
        <w:rPr>
          <w:rFonts w:ascii="Palatino Linotype" w:eastAsia="Calibri" w:hAnsi="Palatino Linotype" w:cs="Arial"/>
        </w:rPr>
        <w:t xml:space="preserve"> no constituye un presupuesto indispensable de procedencia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14:paraId="38426FEC" w14:textId="77777777" w:rsidR="0011787E" w:rsidRPr="007038CE" w:rsidRDefault="0011787E" w:rsidP="0011787E">
      <w:pPr>
        <w:spacing w:line="360" w:lineRule="auto"/>
        <w:rPr>
          <w:rFonts w:ascii="Palatino Linotype" w:eastAsia="Calibri" w:hAnsi="Palatino Linotype" w:cs="Arial"/>
        </w:rPr>
      </w:pPr>
    </w:p>
    <w:p w14:paraId="67CC7930" w14:textId="77777777" w:rsidR="0011787E" w:rsidRPr="007038CE" w:rsidRDefault="0011787E" w:rsidP="0011787E">
      <w:pPr>
        <w:numPr>
          <w:ilvl w:val="0"/>
          <w:numId w:val="1"/>
        </w:numPr>
        <w:spacing w:line="360" w:lineRule="auto"/>
        <w:ind w:left="0" w:firstLine="0"/>
        <w:contextualSpacing/>
        <w:jc w:val="both"/>
        <w:rPr>
          <w:rFonts w:ascii="Palatino Linotype" w:eastAsia="Calibri" w:hAnsi="Palatino Linotype" w:cs="Arial"/>
        </w:rPr>
      </w:pPr>
      <w:r w:rsidRPr="007038CE">
        <w:rPr>
          <w:rFonts w:ascii="Palatino Linotype" w:eastAsia="Calibri" w:hAnsi="Palatino Linotype" w:cs="Arial"/>
        </w:rPr>
        <w:t>Asimismo,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2A521914" w14:textId="77777777" w:rsidR="0011787E" w:rsidRPr="007038CE" w:rsidRDefault="0011787E" w:rsidP="0011787E">
      <w:pPr>
        <w:pStyle w:val="Prrafodelista"/>
        <w:spacing w:line="360" w:lineRule="auto"/>
        <w:ind w:left="0"/>
        <w:rPr>
          <w:rFonts w:ascii="Palatino Linotype" w:eastAsia="Calibri" w:hAnsi="Palatino Linotype" w:cs="Arial"/>
        </w:rPr>
      </w:pPr>
    </w:p>
    <w:p w14:paraId="0C2F681B" w14:textId="77777777" w:rsidR="0011787E" w:rsidRPr="007038CE" w:rsidRDefault="0011787E" w:rsidP="0011787E">
      <w:pPr>
        <w:pStyle w:val="Ttulo1"/>
        <w:spacing w:before="0" w:line="360" w:lineRule="auto"/>
        <w:rPr>
          <w:rFonts w:ascii="Palatino Linotype" w:hAnsi="Palatino Linotype"/>
          <w:b/>
          <w:color w:val="000000" w:themeColor="text1"/>
          <w:sz w:val="24"/>
          <w:szCs w:val="24"/>
        </w:rPr>
      </w:pPr>
      <w:bookmarkStart w:id="140" w:name="_Toc66998086"/>
      <w:bookmarkStart w:id="141" w:name="_Toc70526130"/>
      <w:r w:rsidRPr="007038CE">
        <w:rPr>
          <w:rFonts w:ascii="Palatino Linotype" w:hAnsi="Palatino Linotype"/>
          <w:b/>
          <w:color w:val="auto"/>
          <w:sz w:val="24"/>
          <w:szCs w:val="24"/>
        </w:rPr>
        <w:t xml:space="preserve">TERCERO. </w:t>
      </w:r>
      <w:bookmarkStart w:id="142" w:name="_Toc34246179"/>
      <w:bookmarkStart w:id="143" w:name="_Toc50033991"/>
      <w:bookmarkStart w:id="144" w:name="_Toc51259588"/>
      <w:bookmarkStart w:id="145" w:name="_Toc83128581"/>
      <w:bookmarkStart w:id="146" w:name="_Toc501021589"/>
      <w:bookmarkEnd w:id="140"/>
      <w:bookmarkEnd w:id="141"/>
      <w:r w:rsidRPr="007038CE">
        <w:rPr>
          <w:rFonts w:ascii="Palatino Linotype" w:hAnsi="Palatino Linotype"/>
          <w:b/>
          <w:color w:val="000000" w:themeColor="text1"/>
          <w:sz w:val="24"/>
          <w:szCs w:val="24"/>
        </w:rPr>
        <w:t xml:space="preserve">Del planteamiento de la </w:t>
      </w:r>
      <w:r w:rsidRPr="007038CE">
        <w:rPr>
          <w:rFonts w:ascii="Palatino Linotype" w:hAnsi="Palatino Linotype"/>
          <w:b/>
          <w:i/>
          <w:color w:val="000000" w:themeColor="text1"/>
          <w:sz w:val="24"/>
          <w:szCs w:val="24"/>
        </w:rPr>
        <w:t>Litis</w:t>
      </w:r>
      <w:r w:rsidRPr="007038CE">
        <w:rPr>
          <w:rFonts w:ascii="Palatino Linotype" w:hAnsi="Palatino Linotype"/>
          <w:b/>
          <w:color w:val="000000" w:themeColor="text1"/>
          <w:sz w:val="24"/>
          <w:szCs w:val="24"/>
        </w:rPr>
        <w:t>.</w:t>
      </w:r>
      <w:bookmarkEnd w:id="142"/>
      <w:bookmarkEnd w:id="143"/>
      <w:bookmarkEnd w:id="144"/>
      <w:bookmarkEnd w:id="145"/>
      <w:bookmarkEnd w:id="146"/>
    </w:p>
    <w:p w14:paraId="16F4DCC5" w14:textId="77777777" w:rsidR="0011787E" w:rsidRPr="007038CE" w:rsidRDefault="0011787E" w:rsidP="0011787E">
      <w:pPr>
        <w:pStyle w:val="Prrafodelista"/>
        <w:numPr>
          <w:ilvl w:val="0"/>
          <w:numId w:val="1"/>
        </w:numPr>
        <w:spacing w:line="360" w:lineRule="auto"/>
        <w:ind w:left="0" w:firstLine="0"/>
        <w:jc w:val="both"/>
        <w:rPr>
          <w:rFonts w:ascii="Palatino Linotype" w:hAnsi="Palatino Linotype" w:cs="Arial"/>
        </w:rPr>
      </w:pPr>
      <w:r w:rsidRPr="007038CE">
        <w:rPr>
          <w:rFonts w:ascii="Palatino Linotype" w:hAnsi="Palatino Linotype" w:cs="Arial"/>
        </w:rPr>
        <w:t xml:space="preserve">Se </w:t>
      </w:r>
      <w:r w:rsidRPr="007038CE">
        <w:rPr>
          <w:rFonts w:ascii="Palatino Linotype" w:eastAsia="Calibri" w:hAnsi="Palatino Linotype" w:cs="Arial"/>
        </w:rPr>
        <w:t>solicitó</w:t>
      </w:r>
      <w:r w:rsidRPr="007038CE">
        <w:rPr>
          <w:rFonts w:ascii="Palatino Linotype" w:hAnsi="Palatino Linotype" w:cs="Arial"/>
        </w:rPr>
        <w:t xml:space="preserve"> </w:t>
      </w:r>
      <w:r w:rsidR="00EB0C98" w:rsidRPr="007038CE">
        <w:rPr>
          <w:rFonts w:ascii="Palatino Linotype" w:hAnsi="Palatino Linotype" w:cs="Arial"/>
        </w:rPr>
        <w:t>acceder a la siguiente información</w:t>
      </w:r>
      <w:r w:rsidRPr="007038CE">
        <w:rPr>
          <w:rFonts w:ascii="Palatino Linotype" w:hAnsi="Palatino Linotype" w:cs="Arial"/>
        </w:rPr>
        <w:t>:</w:t>
      </w:r>
    </w:p>
    <w:p w14:paraId="4AC6324E" w14:textId="6300D2E2" w:rsidR="0011787E" w:rsidRPr="007038CE" w:rsidRDefault="007038CE" w:rsidP="00EB0C98">
      <w:pPr>
        <w:pStyle w:val="Prrafodelista"/>
        <w:spacing w:line="360" w:lineRule="auto"/>
        <w:ind w:left="1134" w:right="900"/>
        <w:jc w:val="both"/>
        <w:rPr>
          <w:rFonts w:ascii="Palatino Linotype" w:hAnsi="Palatino Linotype"/>
        </w:rPr>
      </w:pPr>
      <w:r>
        <w:rPr>
          <w:rFonts w:ascii="Palatino Linotype" w:hAnsi="Palatino Linotype"/>
        </w:rPr>
        <w:t>1.</w:t>
      </w:r>
      <w:r w:rsidR="00EB0C98" w:rsidRPr="007038CE">
        <w:rPr>
          <w:rFonts w:ascii="Palatino Linotype" w:hAnsi="Palatino Linotype"/>
        </w:rPr>
        <w:t xml:space="preserve"> Actas los Consejos, Comités y Comisiones establecidas en el Bando Municipal, del 2025</w:t>
      </w:r>
    </w:p>
    <w:p w14:paraId="6DA4F828" w14:textId="77777777" w:rsidR="0011787E" w:rsidRPr="007038CE" w:rsidRDefault="0011787E" w:rsidP="0011787E">
      <w:pPr>
        <w:numPr>
          <w:ilvl w:val="0"/>
          <w:numId w:val="1"/>
        </w:numPr>
        <w:spacing w:line="360" w:lineRule="auto"/>
        <w:ind w:left="0" w:firstLine="0"/>
        <w:contextualSpacing/>
        <w:jc w:val="both"/>
        <w:rPr>
          <w:rFonts w:ascii="Palatino Linotype" w:hAnsi="Palatino Linotype" w:cs="Arial"/>
          <w:i/>
          <w:color w:val="000000" w:themeColor="text1"/>
        </w:rPr>
      </w:pPr>
      <w:r w:rsidRPr="007038CE">
        <w:rPr>
          <w:rFonts w:ascii="Palatino Linotype" w:hAnsi="Palatino Linotype" w:cs="Arial"/>
        </w:rPr>
        <w:lastRenderedPageBreak/>
        <w:t xml:space="preserve">En respuesta, el </w:t>
      </w:r>
      <w:r w:rsidRPr="007038CE">
        <w:rPr>
          <w:rFonts w:ascii="Palatino Linotype" w:hAnsi="Palatino Linotype" w:cs="Arial"/>
          <w:b/>
        </w:rPr>
        <w:t xml:space="preserve">SUJETO OBLIGADO </w:t>
      </w:r>
      <w:r w:rsidR="00EB0C98" w:rsidRPr="007038CE">
        <w:rPr>
          <w:rFonts w:ascii="Palatino Linotype" w:hAnsi="Palatino Linotype" w:cs="Arial"/>
        </w:rPr>
        <w:t xml:space="preserve">entrego la información descrita en el párrafo cuatro de la resolución. </w:t>
      </w:r>
    </w:p>
    <w:p w14:paraId="6CD100B4" w14:textId="77777777" w:rsidR="0011787E" w:rsidRPr="007038CE" w:rsidRDefault="0011787E" w:rsidP="0011787E">
      <w:pPr>
        <w:tabs>
          <w:tab w:val="left" w:pos="933"/>
        </w:tabs>
        <w:spacing w:line="360" w:lineRule="auto"/>
        <w:contextualSpacing/>
        <w:jc w:val="both"/>
        <w:rPr>
          <w:rFonts w:ascii="Palatino Linotype" w:hAnsi="Palatino Linotype"/>
          <w:i/>
        </w:rPr>
      </w:pPr>
    </w:p>
    <w:p w14:paraId="2914E211" w14:textId="77777777" w:rsidR="0011787E" w:rsidRPr="007038CE" w:rsidRDefault="0011787E" w:rsidP="0011787E">
      <w:pPr>
        <w:numPr>
          <w:ilvl w:val="0"/>
          <w:numId w:val="1"/>
        </w:numPr>
        <w:spacing w:line="360" w:lineRule="auto"/>
        <w:ind w:left="0" w:firstLine="0"/>
        <w:contextualSpacing/>
        <w:jc w:val="both"/>
        <w:rPr>
          <w:rFonts w:ascii="Palatino Linotype" w:eastAsia="MS Mincho" w:hAnsi="Palatino Linotype" w:cs="Arial"/>
        </w:rPr>
      </w:pPr>
      <w:r w:rsidRPr="007038CE">
        <w:rPr>
          <w:rFonts w:ascii="Palatino Linotype" w:eastAsia="MS Mincho" w:hAnsi="Palatino Linotype" w:cs="Arial"/>
        </w:rPr>
        <w:t xml:space="preserve">En </w:t>
      </w:r>
      <w:r w:rsidRPr="007038CE">
        <w:rPr>
          <w:rFonts w:ascii="Palatino Linotype" w:hAnsi="Palatino Linotype" w:cs="Arial"/>
          <w:lang w:eastAsia="es-MX"/>
        </w:rPr>
        <w:t>dichas</w:t>
      </w:r>
      <w:r w:rsidRPr="007038CE">
        <w:rPr>
          <w:rFonts w:ascii="Palatino Linotype" w:eastAsia="Times New Roman" w:hAnsi="Palatino Linotype" w:cs="Arial"/>
        </w:rPr>
        <w:t xml:space="preserve"> condiciones, la </w:t>
      </w:r>
      <w:r w:rsidRPr="007038CE">
        <w:rPr>
          <w:rFonts w:ascii="Palatino Linotype" w:eastAsia="Times New Roman" w:hAnsi="Palatino Linotype" w:cs="Arial"/>
          <w:i/>
        </w:rPr>
        <w:t>Litis</w:t>
      </w:r>
      <w:r w:rsidRPr="007038CE">
        <w:rPr>
          <w:rFonts w:ascii="Palatino Linotype" w:eastAsia="Times New Roman" w:hAnsi="Palatino Linotype" w:cs="Arial"/>
        </w:rPr>
        <w:t xml:space="preserve"> a resolver en este recurso se circunscribe a determinar si </w:t>
      </w:r>
      <w:r w:rsidRPr="007038CE">
        <w:rPr>
          <w:rFonts w:ascii="Palatino Linotype" w:eastAsia="MS Mincho" w:hAnsi="Palatino Linotype" w:cs="Arial"/>
        </w:rPr>
        <w:t xml:space="preserve">se actualiza la causal de procedencia prevista en el artículo </w:t>
      </w:r>
      <w:r w:rsidRPr="007038CE">
        <w:rPr>
          <w:rFonts w:ascii="Palatino Linotype" w:eastAsia="MS Mincho" w:hAnsi="Palatino Linotype" w:cs="Arial"/>
          <w:b/>
        </w:rPr>
        <w:t>179,</w:t>
      </w:r>
      <w:r w:rsidRPr="007038CE">
        <w:rPr>
          <w:rFonts w:ascii="Palatino Linotype" w:eastAsia="MS Mincho" w:hAnsi="Palatino Linotype" w:cs="Arial"/>
        </w:rPr>
        <w:t xml:space="preserve"> </w:t>
      </w:r>
      <w:r w:rsidRPr="007038CE">
        <w:rPr>
          <w:rFonts w:ascii="Palatino Linotype" w:eastAsia="MS Mincho" w:hAnsi="Palatino Linotype" w:cs="Arial"/>
          <w:b/>
        </w:rPr>
        <w:t xml:space="preserve">fracción V, </w:t>
      </w:r>
      <w:r w:rsidRPr="007038CE">
        <w:rPr>
          <w:rFonts w:ascii="Palatino Linotype" w:eastAsia="MS Mincho" w:hAnsi="Palatino Linotype" w:cs="Arial"/>
        </w:rPr>
        <w:t xml:space="preserve">de la </w:t>
      </w:r>
      <w:r w:rsidRPr="007038CE">
        <w:rPr>
          <w:rFonts w:ascii="Palatino Linotype" w:eastAsia="MS Mincho" w:hAnsi="Palatino Linotype" w:cs="Arial"/>
          <w:b/>
        </w:rPr>
        <w:t xml:space="preserve">Ley de Transparencia y Acceso a la Información Pública del Estado de </w:t>
      </w:r>
      <w:r w:rsidRPr="007038CE">
        <w:rPr>
          <w:rFonts w:ascii="Palatino Linotype" w:hAnsi="Palatino Linotype" w:cs="Arial"/>
          <w:b/>
        </w:rPr>
        <w:t>México</w:t>
      </w:r>
      <w:r w:rsidRPr="007038CE">
        <w:rPr>
          <w:rFonts w:ascii="Palatino Linotype" w:eastAsia="MS Mincho" w:hAnsi="Palatino Linotype" w:cs="Arial"/>
          <w:b/>
        </w:rPr>
        <w:t xml:space="preserve"> y </w:t>
      </w:r>
      <w:r w:rsidRPr="007038CE">
        <w:rPr>
          <w:rFonts w:ascii="Palatino Linotype" w:hAnsi="Palatino Linotype" w:cs="Arial"/>
          <w:b/>
        </w:rPr>
        <w:t>Municipios</w:t>
      </w:r>
      <w:r w:rsidRPr="007038CE">
        <w:rPr>
          <w:rFonts w:ascii="Palatino Linotype" w:eastAsia="MS Mincho" w:hAnsi="Palatino Linotype" w:cs="Arial"/>
        </w:rPr>
        <w:t xml:space="preserve">; </w:t>
      </w:r>
      <w:r w:rsidRPr="007038CE">
        <w:rPr>
          <w:rFonts w:ascii="Palatino Linotype" w:eastAsia="Times New Roman" w:hAnsi="Palatino Linotype" w:cs="Arial"/>
          <w:color w:val="000000" w:themeColor="text1"/>
          <w:lang w:val="es-ES" w:eastAsia="es-MX"/>
        </w:rPr>
        <w:t xml:space="preserve">fracción que determinan la hipótesis jurídica relativa a la </w:t>
      </w:r>
      <w:r w:rsidRPr="007038CE">
        <w:rPr>
          <w:rFonts w:ascii="Palatino Linotype" w:eastAsia="Times New Roman" w:hAnsi="Palatino Linotype" w:cs="Arial"/>
          <w:b/>
          <w:color w:val="000000" w:themeColor="text1"/>
          <w:lang w:val="es-ES" w:eastAsia="es-MX"/>
        </w:rPr>
        <w:t>entrega de información incompleta</w:t>
      </w:r>
      <w:r w:rsidRPr="007038CE">
        <w:rPr>
          <w:rFonts w:ascii="Palatino Linotype" w:eastAsia="Times New Roman" w:hAnsi="Palatino Linotype" w:cs="Arial"/>
          <w:color w:val="000000" w:themeColor="text1"/>
          <w:lang w:val="es-ES" w:eastAsia="es-MX"/>
        </w:rPr>
        <w:t xml:space="preserve">; </w:t>
      </w:r>
      <w:r w:rsidRPr="007038CE">
        <w:rPr>
          <w:rFonts w:ascii="Palatino Linotype" w:eastAsia="MS Mincho" w:hAnsi="Palatino Linotype" w:cs="Arial"/>
        </w:rPr>
        <w:t xml:space="preserve">contexto del cual se dolió </w:t>
      </w:r>
      <w:r w:rsidRPr="007038CE">
        <w:rPr>
          <w:rFonts w:ascii="Palatino Linotype" w:eastAsia="MS Mincho" w:hAnsi="Palatino Linotype" w:cs="Arial"/>
          <w:b/>
        </w:rPr>
        <w:t xml:space="preserve">EL RECURRENTE </w:t>
      </w:r>
      <w:r w:rsidRPr="007038CE">
        <w:rPr>
          <w:rFonts w:ascii="Palatino Linotype" w:eastAsia="MS Mincho" w:hAnsi="Palatino Linotype" w:cs="Arial"/>
        </w:rPr>
        <w:t>al momento de interponer su inconformidad.</w:t>
      </w:r>
      <w:r w:rsidRPr="007038CE">
        <w:rPr>
          <w:rFonts w:ascii="Palatino Linotype" w:eastAsia="Times New Roman" w:hAnsi="Palatino Linotype" w:cs="Arial"/>
          <w:color w:val="000000" w:themeColor="text1"/>
          <w:lang w:val="es-ES" w:eastAsia="es-MX"/>
        </w:rPr>
        <w:t xml:space="preserve"> De modo tal </w:t>
      </w:r>
      <w:r w:rsidRPr="007038CE">
        <w:rPr>
          <w:rFonts w:ascii="Palatino Linotype" w:hAnsi="Palatino Linotype" w:cs="Arial"/>
          <w:color w:val="000000" w:themeColor="text1"/>
        </w:rPr>
        <w:t xml:space="preserve">que el presente recurso de revisión se abocara en determinar si el </w:t>
      </w:r>
      <w:r w:rsidRPr="007038CE">
        <w:rPr>
          <w:rFonts w:ascii="Palatino Linotype" w:hAnsi="Palatino Linotype" w:cs="Arial"/>
          <w:b/>
          <w:color w:val="000000" w:themeColor="text1"/>
        </w:rPr>
        <w:t>SUJETO</w:t>
      </w:r>
      <w:r w:rsidRPr="007038CE">
        <w:rPr>
          <w:rFonts w:ascii="Palatino Linotype" w:hAnsi="Palatino Linotype" w:cs="Arial"/>
          <w:color w:val="000000" w:themeColor="text1"/>
        </w:rPr>
        <w:t xml:space="preserve"> </w:t>
      </w:r>
      <w:r w:rsidRPr="007038CE">
        <w:rPr>
          <w:rFonts w:ascii="Palatino Linotype" w:hAnsi="Palatino Linotype" w:cs="Arial"/>
          <w:b/>
          <w:color w:val="000000" w:themeColor="text1"/>
        </w:rPr>
        <w:t>OBLIGADO</w:t>
      </w:r>
      <w:r w:rsidRPr="007038CE">
        <w:rPr>
          <w:rFonts w:ascii="Palatino Linotype" w:hAnsi="Palatino Linotype" w:cs="Arial"/>
          <w:color w:val="000000" w:themeColor="text1"/>
        </w:rPr>
        <w:t xml:space="preserve"> con su respuesta ciertamente </w:t>
      </w:r>
      <w:r w:rsidRPr="007038CE">
        <w:rPr>
          <w:rFonts w:ascii="Palatino Linotype" w:eastAsia="Times New Roman" w:hAnsi="Palatino Linotype"/>
          <w:color w:val="000000" w:themeColor="text1"/>
        </w:rPr>
        <w:t>actualiza la causal de procedencia</w:t>
      </w:r>
      <w:r w:rsidRPr="007038CE">
        <w:rPr>
          <w:rFonts w:ascii="Palatino Linotype" w:eastAsia="Times New Roman" w:hAnsi="Palatino Linotype"/>
          <w:b/>
          <w:color w:val="000000" w:themeColor="text1"/>
        </w:rPr>
        <w:t xml:space="preserve"> </w:t>
      </w:r>
      <w:r w:rsidRPr="007038CE">
        <w:rPr>
          <w:rFonts w:ascii="Palatino Linotype" w:eastAsia="Times New Roman" w:hAnsi="Palatino Linotype" w:cs="Arial"/>
          <w:color w:val="000000" w:themeColor="text1"/>
          <w:lang w:eastAsia="es-MX"/>
        </w:rPr>
        <w:t xml:space="preserve">antes señalada. </w:t>
      </w:r>
    </w:p>
    <w:p w14:paraId="21317693" w14:textId="77777777" w:rsidR="0011787E" w:rsidRPr="007038CE" w:rsidRDefault="0011787E" w:rsidP="0011787E">
      <w:pPr>
        <w:spacing w:line="360" w:lineRule="auto"/>
        <w:contextualSpacing/>
        <w:jc w:val="both"/>
        <w:rPr>
          <w:rFonts w:ascii="Palatino Linotype" w:eastAsia="MS Mincho" w:hAnsi="Palatino Linotype" w:cs="Arial"/>
        </w:rPr>
      </w:pPr>
    </w:p>
    <w:p w14:paraId="019EBB6D" w14:textId="77777777" w:rsidR="0011787E" w:rsidRPr="007038CE" w:rsidRDefault="0011787E" w:rsidP="0011787E">
      <w:pPr>
        <w:pStyle w:val="Ttulo2"/>
        <w:spacing w:before="0" w:line="360" w:lineRule="auto"/>
        <w:rPr>
          <w:rFonts w:ascii="Palatino Linotype" w:eastAsia="Palatino Linotype" w:hAnsi="Palatino Linotype" w:cs="Palatino Linotype"/>
          <w:b/>
          <w:color w:val="000000"/>
          <w:sz w:val="24"/>
          <w:szCs w:val="24"/>
        </w:rPr>
      </w:pPr>
      <w:r w:rsidRPr="007038CE">
        <w:rPr>
          <w:rFonts w:ascii="Palatino Linotype" w:eastAsia="Palatino Linotype" w:hAnsi="Palatino Linotype" w:cs="Palatino Linotype"/>
          <w:b/>
          <w:color w:val="000000"/>
          <w:sz w:val="24"/>
          <w:szCs w:val="24"/>
        </w:rPr>
        <w:t>CUARTO. Del estudio y resolución del asunto.</w:t>
      </w:r>
    </w:p>
    <w:p w14:paraId="3BE46222" w14:textId="77777777" w:rsidR="0011787E" w:rsidRPr="007038CE" w:rsidRDefault="0011787E" w:rsidP="000A3D74">
      <w:pPr>
        <w:pStyle w:val="Ttulo1"/>
        <w:numPr>
          <w:ilvl w:val="0"/>
          <w:numId w:val="5"/>
        </w:numPr>
        <w:spacing w:before="0" w:after="240" w:line="360" w:lineRule="auto"/>
        <w:ind w:left="786" w:hanging="360"/>
        <w:rPr>
          <w:rFonts w:ascii="Palatino Linotype" w:eastAsia="Palatino Linotype" w:hAnsi="Palatino Linotype" w:cs="Palatino Linotype"/>
          <w:b/>
          <w:color w:val="000000"/>
          <w:sz w:val="24"/>
          <w:szCs w:val="24"/>
        </w:rPr>
      </w:pPr>
      <w:bookmarkStart w:id="147" w:name="_heading=h.4d34og8" w:colFirst="0" w:colLast="0"/>
      <w:bookmarkEnd w:id="147"/>
      <w:r w:rsidRPr="007038CE">
        <w:rPr>
          <w:rFonts w:ascii="Palatino Linotype" w:eastAsia="Palatino Linotype" w:hAnsi="Palatino Linotype" w:cs="Palatino Linotype"/>
          <w:b/>
          <w:color w:val="000000"/>
          <w:sz w:val="24"/>
          <w:szCs w:val="24"/>
        </w:rPr>
        <w:t>Del derecho de acceso a la información.</w:t>
      </w:r>
    </w:p>
    <w:p w14:paraId="439578EF" w14:textId="3441CDC7" w:rsidR="0011787E" w:rsidRPr="007038CE" w:rsidRDefault="0011787E" w:rsidP="007038CE">
      <w:pPr>
        <w:pStyle w:val="Prrafodelista"/>
        <w:numPr>
          <w:ilvl w:val="0"/>
          <w:numId w:val="1"/>
        </w:numPr>
        <w:pBdr>
          <w:top w:val="nil"/>
          <w:left w:val="nil"/>
          <w:bottom w:val="nil"/>
          <w:right w:val="nil"/>
          <w:between w:val="nil"/>
        </w:pBdr>
        <w:spacing w:before="240" w:line="360" w:lineRule="auto"/>
        <w:ind w:left="0" w:right="48" w:firstLine="0"/>
        <w:jc w:val="both"/>
        <w:rPr>
          <w:rFonts w:ascii="Palatino Linotype" w:hAnsi="Palatino Linotype"/>
          <w:color w:val="000000"/>
        </w:rPr>
      </w:pPr>
      <w:r w:rsidRPr="007038CE">
        <w:rPr>
          <w:rFonts w:ascii="Palatino Linotype" w:eastAsia="Palatino Linotype" w:hAnsi="Palatino Linotype" w:cs="Palatino Linotype"/>
          <w:color w:val="000000"/>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14:paraId="279E7E73" w14:textId="77777777" w:rsidR="0011787E" w:rsidRPr="007038CE" w:rsidRDefault="0011787E" w:rsidP="007038CE">
      <w:pPr>
        <w:numPr>
          <w:ilvl w:val="0"/>
          <w:numId w:val="1"/>
        </w:numPr>
        <w:spacing w:before="240" w:line="360" w:lineRule="auto"/>
        <w:ind w:left="0" w:right="49" w:firstLine="0"/>
        <w:jc w:val="both"/>
        <w:rPr>
          <w:rFonts w:ascii="Palatino Linotype" w:hAnsi="Palatino Linotype"/>
        </w:rPr>
      </w:pPr>
      <w:r w:rsidRPr="007038CE">
        <w:rPr>
          <w:rFonts w:ascii="Palatino Linotype" w:eastAsia="Palatino Linotype" w:hAnsi="Palatino Linotype" w:cs="Palatino Linotype"/>
        </w:rPr>
        <w:t xml:space="preserve">Definiendo el Derecho de Acceso a la Información Pública como: </w:t>
      </w:r>
      <w:r w:rsidRPr="007038CE">
        <w:rPr>
          <w:rFonts w:ascii="Palatino Linotype" w:eastAsia="Palatino Linotype" w:hAnsi="Palatino Linotype" w:cs="Palatino Linotype"/>
          <w:i/>
          <w:color w:val="000000"/>
        </w:rPr>
        <w:t>La igualdad de oportunidades para recibir, buscar e impartir información</w:t>
      </w:r>
      <w:r w:rsidRPr="007038CE">
        <w:rPr>
          <w:rFonts w:ascii="Palatino Linotype" w:eastAsia="Palatino Linotype" w:hAnsi="Palatino Linotype" w:cs="Palatino Linotype"/>
          <w:i/>
          <w:vertAlign w:val="superscript"/>
        </w:rPr>
        <w:footnoteReference w:id="1"/>
      </w:r>
      <w:r w:rsidRPr="007038CE">
        <w:rPr>
          <w:rFonts w:ascii="Palatino Linotype" w:eastAsia="Palatino Linotype" w:hAnsi="Palatino Linotype" w:cs="Palatino Linotype"/>
          <w:i/>
          <w:color w:val="000000"/>
        </w:rPr>
        <w:t xml:space="preserve">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7038CE">
        <w:rPr>
          <w:rFonts w:ascii="Palatino Linotype" w:eastAsia="Palatino Linotype" w:hAnsi="Palatino Linotype" w:cs="Palatino Linotype"/>
          <w:i/>
          <w:color w:val="000000"/>
        </w:rPr>
        <w:lastRenderedPageBreak/>
        <w:t>municipal,</w:t>
      </w:r>
      <w:r w:rsidRPr="007038CE">
        <w:rPr>
          <w:rFonts w:ascii="Palatino Linotype" w:eastAsia="Palatino Linotype" w:hAnsi="Palatino Linotype" w:cs="Palatino Linotype"/>
          <w:i/>
          <w:vertAlign w:val="superscript"/>
        </w:rPr>
        <w:footnoteReference w:id="2"/>
      </w:r>
      <w:r w:rsidRPr="007038CE">
        <w:rPr>
          <w:rFonts w:ascii="Palatino Linotype" w:eastAsia="Palatino Linotype" w:hAnsi="Palatino Linotype" w:cs="Palatino Linotype"/>
          <w:color w:val="000000"/>
        </w:rPr>
        <w:t>que se constituye como una herramienta fundamental para ejercer</w:t>
      </w:r>
      <w:r w:rsidRPr="007038CE">
        <w:rPr>
          <w:rFonts w:ascii="Palatino Linotype" w:eastAsia="Palatino Linotype" w:hAnsi="Palatino Linotype" w:cs="Palatino Linotype"/>
          <w:i/>
          <w:color w:val="000000"/>
        </w:rPr>
        <w:t xml:space="preserve"> el control democrático de las gestiones estatales, de forma tal que puedan cuestionar, indagar y considerar si se está dando un adecuado cumplimiento a las funciones públicas,</w:t>
      </w:r>
      <w:r w:rsidRPr="007038CE">
        <w:rPr>
          <w:rFonts w:ascii="Palatino Linotype" w:eastAsia="Palatino Linotype" w:hAnsi="Palatino Linotype" w:cs="Palatino Linotype"/>
          <w:i/>
          <w:vertAlign w:val="superscript"/>
        </w:rPr>
        <w:footnoteReference w:id="3"/>
      </w:r>
      <w:r w:rsidRPr="007038CE">
        <w:rPr>
          <w:rFonts w:ascii="Palatino Linotype" w:eastAsia="Palatino Linotype" w:hAnsi="Palatino Linotype" w:cs="Palatino Linotype"/>
          <w:color w:val="000000"/>
        </w:rPr>
        <w:t>fomentando</w:t>
      </w:r>
      <w:r w:rsidRPr="007038CE">
        <w:rPr>
          <w:rFonts w:ascii="Palatino Linotype" w:eastAsia="Palatino Linotype" w:hAnsi="Palatino Linotype" w:cs="Palatino Linotype"/>
          <w:i/>
          <w:color w:val="000000"/>
        </w:rPr>
        <w:t xml:space="preserve"> la transparencia de las actividades estatales y </w:t>
      </w:r>
      <w:r w:rsidRPr="007038CE">
        <w:rPr>
          <w:rFonts w:ascii="Palatino Linotype" w:eastAsia="Palatino Linotype" w:hAnsi="Palatino Linotype" w:cs="Palatino Linotype"/>
          <w:color w:val="000000"/>
        </w:rPr>
        <w:t>promoviendo</w:t>
      </w:r>
      <w:r w:rsidRPr="007038CE">
        <w:rPr>
          <w:rFonts w:ascii="Palatino Linotype" w:eastAsia="Palatino Linotype" w:hAnsi="Palatino Linotype" w:cs="Palatino Linotype"/>
          <w:i/>
          <w:color w:val="000000"/>
        </w:rPr>
        <w:t xml:space="preserve"> la responsabilidad de los funcionarios sobre su gestión pública,</w:t>
      </w:r>
      <w:r w:rsidRPr="007038CE">
        <w:rPr>
          <w:rFonts w:ascii="Palatino Linotype" w:eastAsia="Palatino Linotype" w:hAnsi="Palatino Linotype" w:cs="Palatino Linotype"/>
          <w:i/>
          <w:vertAlign w:val="superscript"/>
        </w:rPr>
        <w:footnoteReference w:id="4"/>
      </w:r>
      <w:r w:rsidRPr="007038CE">
        <w:rPr>
          <w:rFonts w:ascii="Palatino Linotype" w:eastAsia="Palatino Linotype" w:hAnsi="Palatino Linotype" w:cs="Palatino Linotype"/>
          <w:color w:val="000000"/>
        </w:rPr>
        <w:t>que permite</w:t>
      </w:r>
      <w:r w:rsidRPr="007038CE">
        <w:rPr>
          <w:rFonts w:ascii="Palatino Linotype" w:eastAsia="Palatino Linotype" w:hAnsi="Palatino Linotype" w:cs="Palatino Linotype"/>
          <w:i/>
          <w:color w:val="000000"/>
        </w:rPr>
        <w:t xml:space="preserve"> saber qué están haciendo los gobiernos por sus pueblos, sin lo cual la verdad languidecería y la participación en el gobierno permanecería fragmentada.</w:t>
      </w:r>
    </w:p>
    <w:p w14:paraId="0665BC73" w14:textId="77777777" w:rsidR="0011787E" w:rsidRPr="007038CE" w:rsidRDefault="0011787E" w:rsidP="0011787E">
      <w:pPr>
        <w:spacing w:line="360" w:lineRule="auto"/>
        <w:ind w:right="49"/>
        <w:jc w:val="both"/>
        <w:rPr>
          <w:rFonts w:ascii="Palatino Linotype" w:eastAsia="Palatino Linotype" w:hAnsi="Palatino Linotype" w:cs="Palatino Linotype"/>
        </w:rPr>
      </w:pPr>
    </w:p>
    <w:p w14:paraId="07FB43E0" w14:textId="77777777" w:rsidR="0011787E" w:rsidRPr="007038CE" w:rsidRDefault="0011787E" w:rsidP="007038CE">
      <w:pPr>
        <w:numPr>
          <w:ilvl w:val="0"/>
          <w:numId w:val="1"/>
        </w:numPr>
        <w:spacing w:line="360" w:lineRule="auto"/>
        <w:ind w:left="0" w:right="49" w:firstLine="0"/>
        <w:jc w:val="both"/>
        <w:rPr>
          <w:rFonts w:ascii="Palatino Linotype" w:hAnsi="Palatino Linotype"/>
        </w:rPr>
      </w:pPr>
      <w:r w:rsidRPr="007038CE">
        <w:rPr>
          <w:rFonts w:ascii="Palatino Linotype" w:eastAsia="Palatino Linotype" w:hAnsi="Palatino Linotype" w:cs="Palatino Linotype"/>
        </w:rPr>
        <w:t>En México, además de los derechos, están reconocidas las garantías para su protección, en ese sentido el párrafo tercero de artículo primero de la Constitución Política de los Estados Unidos Mexicanos dispone lo siguiente:</w:t>
      </w:r>
    </w:p>
    <w:p w14:paraId="18F5A157" w14:textId="77777777" w:rsidR="0011787E" w:rsidRPr="007038CE" w:rsidRDefault="0011787E" w:rsidP="0011787E">
      <w:pPr>
        <w:ind w:left="1134" w:right="900"/>
        <w:jc w:val="both"/>
        <w:rPr>
          <w:rFonts w:ascii="Palatino Linotype" w:eastAsia="Palatino Linotype" w:hAnsi="Palatino Linotype" w:cs="Palatino Linotype"/>
          <w:i/>
        </w:rPr>
      </w:pPr>
      <w:r w:rsidRPr="007038CE">
        <w:rPr>
          <w:rFonts w:ascii="Palatino Linotype" w:eastAsia="Palatino Linotype" w:hAnsi="Palatino Linotype" w:cs="Palatino Linotype"/>
          <w:i/>
        </w:rPr>
        <w:t>“</w:t>
      </w:r>
      <w:r w:rsidRPr="007038CE">
        <w:rPr>
          <w:rFonts w:ascii="Palatino Linotype" w:eastAsia="Palatino Linotype" w:hAnsi="Palatino Linotype" w:cs="Palatino Linotype"/>
          <w:b/>
          <w:i/>
        </w:rPr>
        <w:t>Artículo 1.-</w:t>
      </w:r>
      <w:r w:rsidRPr="007038CE">
        <w:rPr>
          <w:rFonts w:ascii="Palatino Linotype" w:eastAsia="Palatino Linotype" w:hAnsi="Palatino Linotype" w:cs="Palatino Linotype"/>
          <w:i/>
        </w:rPr>
        <w:t xml:space="preserve"> </w:t>
      </w:r>
    </w:p>
    <w:p w14:paraId="223B3331" w14:textId="77777777" w:rsidR="0011787E" w:rsidRPr="007038CE" w:rsidRDefault="0011787E" w:rsidP="0011787E">
      <w:pPr>
        <w:ind w:left="1134" w:right="900"/>
        <w:jc w:val="both"/>
        <w:rPr>
          <w:rFonts w:ascii="Palatino Linotype" w:eastAsia="Palatino Linotype" w:hAnsi="Palatino Linotype" w:cs="Palatino Linotype"/>
          <w:i/>
        </w:rPr>
      </w:pPr>
      <w:r w:rsidRPr="007038CE">
        <w:rPr>
          <w:rFonts w:ascii="Palatino Linotype" w:eastAsia="Palatino Linotype" w:hAnsi="Palatino Linotype" w:cs="Palatino Linotype"/>
          <w:i/>
        </w:rPr>
        <w:t>(…)</w:t>
      </w:r>
    </w:p>
    <w:p w14:paraId="54279533" w14:textId="77777777" w:rsidR="0011787E" w:rsidRPr="007038CE" w:rsidRDefault="0011787E" w:rsidP="0011787E">
      <w:pPr>
        <w:ind w:left="1134" w:right="900"/>
        <w:jc w:val="both"/>
        <w:rPr>
          <w:rFonts w:ascii="Palatino Linotype" w:eastAsia="Palatino Linotype" w:hAnsi="Palatino Linotype" w:cs="Palatino Linotype"/>
          <w:i/>
        </w:rPr>
      </w:pPr>
      <w:r w:rsidRPr="007038CE">
        <w:rPr>
          <w:rFonts w:ascii="Palatino Linotype" w:eastAsia="Palatino Linotype" w:hAnsi="Palatino Linotype" w:cs="Palatino Linotype"/>
          <w:i/>
        </w:rPr>
        <w:t>Todas las</w:t>
      </w:r>
      <w:r w:rsidRPr="007038CE">
        <w:rPr>
          <w:rFonts w:ascii="Palatino Linotype" w:eastAsia="Palatino Linotype" w:hAnsi="Palatino Linotype" w:cs="Palatino Linotype"/>
        </w:rPr>
        <w:t xml:space="preserve"> </w:t>
      </w:r>
      <w:r w:rsidRPr="007038CE">
        <w:rPr>
          <w:rFonts w:ascii="Palatino Linotype" w:eastAsia="Palatino Linotype" w:hAnsi="Palatino Linotype" w:cs="Palatino Linotype"/>
          <w:i/>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0D939A6D" w14:textId="77777777" w:rsidR="0011787E" w:rsidRPr="007038CE" w:rsidRDefault="0011787E" w:rsidP="0011787E">
      <w:pPr>
        <w:ind w:left="1134" w:right="900"/>
        <w:jc w:val="both"/>
        <w:rPr>
          <w:rFonts w:ascii="Palatino Linotype" w:eastAsia="Palatino Linotype" w:hAnsi="Palatino Linotype" w:cs="Palatino Linotype"/>
        </w:rPr>
      </w:pPr>
      <w:r w:rsidRPr="007038CE">
        <w:rPr>
          <w:rFonts w:ascii="Palatino Linotype" w:eastAsia="Palatino Linotype" w:hAnsi="Palatino Linotype" w:cs="Palatino Linotype"/>
          <w:i/>
        </w:rPr>
        <w:t>(…)</w:t>
      </w:r>
      <w:r w:rsidRPr="007038CE">
        <w:rPr>
          <w:rFonts w:ascii="Palatino Linotype" w:eastAsia="Palatino Linotype" w:hAnsi="Palatino Linotype" w:cs="Palatino Linotype"/>
        </w:rPr>
        <w:t>”</w:t>
      </w:r>
    </w:p>
    <w:p w14:paraId="7297F35A" w14:textId="77777777" w:rsidR="0011787E" w:rsidRPr="007038CE" w:rsidRDefault="0011787E" w:rsidP="0011787E">
      <w:pPr>
        <w:ind w:right="567"/>
        <w:jc w:val="both"/>
        <w:rPr>
          <w:rFonts w:ascii="Palatino Linotype" w:eastAsia="Palatino Linotype" w:hAnsi="Palatino Linotype" w:cs="Palatino Linotype"/>
          <w:b/>
        </w:rPr>
      </w:pPr>
    </w:p>
    <w:p w14:paraId="4A5FC6E5" w14:textId="77777777" w:rsidR="0011787E" w:rsidRPr="007038CE" w:rsidRDefault="0011787E" w:rsidP="007038CE">
      <w:pPr>
        <w:numPr>
          <w:ilvl w:val="0"/>
          <w:numId w:val="1"/>
        </w:numPr>
        <w:spacing w:line="360" w:lineRule="auto"/>
        <w:ind w:left="0" w:right="49" w:firstLine="0"/>
        <w:jc w:val="both"/>
        <w:rPr>
          <w:rFonts w:ascii="Palatino Linotype" w:hAnsi="Palatino Linotype"/>
        </w:rPr>
      </w:pPr>
      <w:r w:rsidRPr="007038CE">
        <w:rPr>
          <w:rFonts w:ascii="Palatino Linotype" w:eastAsia="Palatino Linotype" w:hAnsi="Palatino Linotype" w:cs="Palatino Linotype"/>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14:paraId="504395F5" w14:textId="77777777" w:rsidR="0011787E" w:rsidRPr="007038CE" w:rsidRDefault="0011787E" w:rsidP="007038CE">
      <w:pPr>
        <w:numPr>
          <w:ilvl w:val="0"/>
          <w:numId w:val="1"/>
        </w:numPr>
        <w:spacing w:line="360" w:lineRule="auto"/>
        <w:ind w:left="0" w:right="49" w:firstLine="0"/>
        <w:jc w:val="both"/>
        <w:rPr>
          <w:rFonts w:ascii="Palatino Linotype" w:hAnsi="Palatino Linotype"/>
        </w:rPr>
      </w:pPr>
      <w:r w:rsidRPr="007038CE">
        <w:rPr>
          <w:rFonts w:ascii="Palatino Linotype" w:eastAsia="Palatino Linotype" w:hAnsi="Palatino Linotype" w:cs="Palatino Linotype"/>
        </w:rPr>
        <w:lastRenderedPageBreak/>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14:paraId="4BDCB118" w14:textId="77777777" w:rsidR="0011787E" w:rsidRPr="007038CE" w:rsidRDefault="0011787E" w:rsidP="0011787E">
      <w:pPr>
        <w:spacing w:after="240"/>
        <w:ind w:left="1134" w:right="900"/>
        <w:jc w:val="both"/>
        <w:rPr>
          <w:rFonts w:ascii="Palatino Linotype" w:eastAsia="Palatino Linotype" w:hAnsi="Palatino Linotype" w:cs="Palatino Linotype"/>
          <w:b/>
          <w:i/>
        </w:rPr>
      </w:pPr>
      <w:r w:rsidRPr="007038CE">
        <w:rPr>
          <w:rFonts w:ascii="Palatino Linotype" w:eastAsia="Palatino Linotype" w:hAnsi="Palatino Linotype" w:cs="Palatino Linotype"/>
          <w:b/>
          <w:i/>
        </w:rPr>
        <w:t>Constitución Política de los Estados Unidos Mexicanos</w:t>
      </w:r>
    </w:p>
    <w:p w14:paraId="6C82BE6E" w14:textId="77777777" w:rsidR="0011787E" w:rsidRPr="007038CE" w:rsidRDefault="0011787E" w:rsidP="0011787E">
      <w:pPr>
        <w:spacing w:before="240" w:after="240"/>
        <w:ind w:left="1134" w:right="900"/>
        <w:jc w:val="both"/>
        <w:rPr>
          <w:rFonts w:ascii="Palatino Linotype" w:eastAsia="Palatino Linotype" w:hAnsi="Palatino Linotype" w:cs="Palatino Linotype"/>
          <w:b/>
          <w:i/>
        </w:rPr>
      </w:pPr>
      <w:r w:rsidRPr="007038CE">
        <w:rPr>
          <w:rFonts w:ascii="Palatino Linotype" w:eastAsia="Palatino Linotype" w:hAnsi="Palatino Linotype" w:cs="Palatino Linotype"/>
          <w:b/>
          <w:i/>
        </w:rPr>
        <w:t>“Artículo 6.</w:t>
      </w:r>
    </w:p>
    <w:p w14:paraId="6ED0848F" w14:textId="77777777" w:rsidR="0011787E" w:rsidRPr="007038CE" w:rsidRDefault="0011787E" w:rsidP="0011787E">
      <w:pPr>
        <w:spacing w:before="240" w:after="240"/>
        <w:ind w:left="1134" w:right="900"/>
        <w:jc w:val="both"/>
        <w:rPr>
          <w:rFonts w:ascii="Palatino Linotype" w:eastAsia="Palatino Linotype" w:hAnsi="Palatino Linotype" w:cs="Palatino Linotype"/>
          <w:i/>
        </w:rPr>
      </w:pPr>
      <w:r w:rsidRPr="007038CE">
        <w:rPr>
          <w:rFonts w:ascii="Palatino Linotype" w:eastAsia="Palatino Linotype" w:hAnsi="Palatino Linotype" w:cs="Palatino Linotype"/>
          <w:i/>
        </w:rPr>
        <w:t>(…)</w:t>
      </w:r>
    </w:p>
    <w:p w14:paraId="507A52DE" w14:textId="77777777" w:rsidR="0011787E" w:rsidRPr="007038CE" w:rsidRDefault="0011787E" w:rsidP="0011787E">
      <w:pPr>
        <w:spacing w:before="240" w:after="240"/>
        <w:ind w:left="1134" w:right="900"/>
        <w:jc w:val="both"/>
        <w:rPr>
          <w:rFonts w:ascii="Palatino Linotype" w:eastAsia="Palatino Linotype" w:hAnsi="Palatino Linotype" w:cs="Palatino Linotype"/>
          <w:i/>
        </w:rPr>
      </w:pPr>
      <w:r w:rsidRPr="007038CE">
        <w:rPr>
          <w:rFonts w:ascii="Palatino Linotype" w:eastAsia="Palatino Linotype" w:hAnsi="Palatino Linotype" w:cs="Palatino Linotype"/>
          <w:i/>
        </w:rPr>
        <w:t>Para efectos de lo dispuesto en el presente artículo se observará lo siguiente:</w:t>
      </w:r>
    </w:p>
    <w:p w14:paraId="7FC9DE4B" w14:textId="77777777" w:rsidR="0011787E" w:rsidRPr="007038CE" w:rsidRDefault="0011787E" w:rsidP="0011787E">
      <w:pPr>
        <w:spacing w:before="240" w:after="240"/>
        <w:ind w:left="1134" w:right="900"/>
        <w:jc w:val="both"/>
        <w:rPr>
          <w:rFonts w:ascii="Palatino Linotype" w:eastAsia="Palatino Linotype" w:hAnsi="Palatino Linotype" w:cs="Palatino Linotype"/>
          <w:b/>
          <w:i/>
        </w:rPr>
      </w:pPr>
      <w:r w:rsidRPr="007038CE">
        <w:rPr>
          <w:rFonts w:ascii="Palatino Linotype" w:eastAsia="Palatino Linotype" w:hAnsi="Palatino Linotype" w:cs="Palatino Linotype"/>
          <w:b/>
          <w:i/>
        </w:rPr>
        <w:t>A</w:t>
      </w:r>
      <w:r w:rsidRPr="007038CE">
        <w:rPr>
          <w:rFonts w:ascii="Palatino Linotype" w:eastAsia="Palatino Linotype" w:hAnsi="Palatino Linotype" w:cs="Palatino Linotype"/>
          <w:i/>
        </w:rPr>
        <w:t xml:space="preserve">. </w:t>
      </w:r>
      <w:r w:rsidRPr="007038CE">
        <w:rPr>
          <w:rFonts w:ascii="Palatino Linotype" w:eastAsia="Palatino Linotype" w:hAnsi="Palatino Linotype" w:cs="Palatino Linotype"/>
          <w:b/>
          <w:i/>
        </w:rPr>
        <w:t>Para el ejercicio del derecho de acceso a la información</w:t>
      </w:r>
      <w:r w:rsidRPr="007038CE">
        <w:rPr>
          <w:rFonts w:ascii="Palatino Linotype" w:eastAsia="Palatino Linotype" w:hAnsi="Palatino Linotype" w:cs="Palatino Linotype"/>
          <w:i/>
        </w:rPr>
        <w:t xml:space="preserve">, la Federación y </w:t>
      </w:r>
      <w:r w:rsidRPr="007038CE">
        <w:rPr>
          <w:rFonts w:ascii="Palatino Linotype" w:eastAsia="Palatino Linotype" w:hAnsi="Palatino Linotype" w:cs="Palatino Linotype"/>
          <w:b/>
          <w:i/>
        </w:rPr>
        <w:t>las entidades federativas, en el ámbito de sus respectivas competencias, se regirán por los siguientes principios y bases:</w:t>
      </w:r>
    </w:p>
    <w:p w14:paraId="7E61E6AB" w14:textId="77777777" w:rsidR="0011787E" w:rsidRPr="007038CE" w:rsidRDefault="0011787E" w:rsidP="0011787E">
      <w:pPr>
        <w:spacing w:before="240" w:after="240"/>
        <w:ind w:left="1134" w:right="900"/>
        <w:jc w:val="both"/>
        <w:rPr>
          <w:rFonts w:ascii="Palatino Linotype" w:eastAsia="Palatino Linotype" w:hAnsi="Palatino Linotype" w:cs="Palatino Linotype"/>
          <w:i/>
        </w:rPr>
      </w:pPr>
      <w:r w:rsidRPr="007038CE">
        <w:rPr>
          <w:rFonts w:ascii="Palatino Linotype" w:eastAsia="Palatino Linotype" w:hAnsi="Palatino Linotype" w:cs="Palatino Linotype"/>
          <w:b/>
          <w:i/>
        </w:rPr>
        <w:t xml:space="preserve">I. </w:t>
      </w:r>
      <w:r w:rsidRPr="007038CE">
        <w:rPr>
          <w:rFonts w:ascii="Palatino Linotype" w:eastAsia="Palatino Linotype" w:hAnsi="Palatino Linotype" w:cs="Palatino Linotype"/>
          <w:b/>
          <w:i/>
        </w:rPr>
        <w:tab/>
        <w:t>Toda la información en posesión de cualquier</w:t>
      </w:r>
      <w:r w:rsidRPr="007038CE">
        <w:rPr>
          <w:rFonts w:ascii="Palatino Linotype" w:eastAsia="Palatino Linotype" w:hAnsi="Palatino Linotype" w:cs="Palatino Linotype"/>
          <w:i/>
        </w:rPr>
        <w:t xml:space="preserve"> </w:t>
      </w:r>
      <w:r w:rsidRPr="007038CE">
        <w:rPr>
          <w:rFonts w:ascii="Palatino Linotype" w:eastAsia="Palatino Linotype" w:hAnsi="Palatino Linotype" w:cs="Palatino Linotype"/>
          <w:b/>
          <w:i/>
        </w:rPr>
        <w:t>autoridad</w:t>
      </w:r>
      <w:r w:rsidRPr="007038CE">
        <w:rPr>
          <w:rFonts w:ascii="Palatino Linotype" w:eastAsia="Palatino Linotype" w:hAnsi="Palatino Linotype" w:cs="Palatino Linotype"/>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7038CE">
        <w:rPr>
          <w:rFonts w:ascii="Palatino Linotype" w:eastAsia="Palatino Linotype" w:hAnsi="Palatino Linotype" w:cs="Palatino Linotype"/>
          <w:b/>
          <w:i/>
        </w:rPr>
        <w:t>municipal</w:t>
      </w:r>
      <w:r w:rsidRPr="007038CE">
        <w:rPr>
          <w:rFonts w:ascii="Palatino Linotype" w:eastAsia="Palatino Linotype" w:hAnsi="Palatino Linotype" w:cs="Palatino Linotype"/>
          <w:i/>
        </w:rPr>
        <w:t xml:space="preserve">, </w:t>
      </w:r>
      <w:r w:rsidRPr="007038CE">
        <w:rPr>
          <w:rFonts w:ascii="Palatino Linotype" w:eastAsia="Palatino Linotype" w:hAnsi="Palatino Linotype" w:cs="Palatino Linotype"/>
          <w:b/>
          <w:i/>
        </w:rPr>
        <w:t>es pública</w:t>
      </w:r>
      <w:r w:rsidRPr="007038CE">
        <w:rPr>
          <w:rFonts w:ascii="Palatino Linotype" w:eastAsia="Palatino Linotype" w:hAnsi="Palatino Linotype" w:cs="Palatino Linotype"/>
          <w:i/>
        </w:rPr>
        <w:t xml:space="preserve"> y sólo podrá ser reservada temporalmente por razones de interés público y seguridad nacional, en los términos que fijen las leyes. </w:t>
      </w:r>
      <w:r w:rsidRPr="007038CE">
        <w:rPr>
          <w:rFonts w:ascii="Palatino Linotype" w:eastAsia="Palatino Linotype" w:hAnsi="Palatino Linotype" w:cs="Palatino Linotype"/>
          <w:b/>
          <w:i/>
        </w:rPr>
        <w:t>En la interpretación de este derecho deberá prevalecer el principio de máxima publicidad. Los sujetos obligados deberán documentar todo acto que derive del ejercicio de sus facultades, competencias o funciones</w:t>
      </w:r>
      <w:r w:rsidRPr="007038CE">
        <w:rPr>
          <w:rFonts w:ascii="Palatino Linotype" w:eastAsia="Palatino Linotype" w:hAnsi="Palatino Linotype" w:cs="Palatino Linotype"/>
          <w:i/>
        </w:rPr>
        <w:t>, la ley determinará los supuestos específicos bajo los cuales procederá la declaración de inexistencia de la información.”</w:t>
      </w:r>
    </w:p>
    <w:p w14:paraId="0CDB1F0B" w14:textId="77777777" w:rsidR="0011787E" w:rsidRPr="007038CE" w:rsidRDefault="0011787E" w:rsidP="0011787E">
      <w:pPr>
        <w:pBdr>
          <w:top w:val="nil"/>
          <w:left w:val="nil"/>
          <w:bottom w:val="nil"/>
          <w:right w:val="nil"/>
          <w:between w:val="nil"/>
        </w:pBdr>
        <w:tabs>
          <w:tab w:val="left" w:pos="567"/>
        </w:tabs>
        <w:spacing w:before="240" w:after="240"/>
        <w:ind w:left="1134" w:right="900"/>
        <w:jc w:val="both"/>
        <w:rPr>
          <w:rFonts w:ascii="Palatino Linotype" w:eastAsia="Palatino Linotype" w:hAnsi="Palatino Linotype" w:cs="Palatino Linotype"/>
          <w:b/>
          <w:i/>
          <w:color w:val="000000"/>
        </w:rPr>
      </w:pPr>
    </w:p>
    <w:p w14:paraId="4D429248" w14:textId="77777777" w:rsidR="0011787E" w:rsidRPr="007038CE" w:rsidRDefault="0011787E" w:rsidP="0011787E">
      <w:pPr>
        <w:spacing w:before="240" w:after="240"/>
        <w:ind w:left="1134" w:right="900"/>
        <w:jc w:val="both"/>
        <w:rPr>
          <w:rFonts w:ascii="Palatino Linotype" w:eastAsia="Palatino Linotype" w:hAnsi="Palatino Linotype" w:cs="Palatino Linotype"/>
          <w:b/>
          <w:i/>
        </w:rPr>
      </w:pPr>
      <w:r w:rsidRPr="007038CE">
        <w:rPr>
          <w:rFonts w:ascii="Palatino Linotype" w:eastAsia="Palatino Linotype" w:hAnsi="Palatino Linotype" w:cs="Palatino Linotype"/>
          <w:b/>
          <w:i/>
        </w:rPr>
        <w:t>Constitución Política del Estado Libre y Soberano de México</w:t>
      </w:r>
    </w:p>
    <w:p w14:paraId="0DF2B138" w14:textId="77777777" w:rsidR="0011787E" w:rsidRPr="007038CE" w:rsidRDefault="0011787E" w:rsidP="0011787E">
      <w:pPr>
        <w:spacing w:before="240" w:after="240"/>
        <w:ind w:left="1134" w:right="900"/>
        <w:jc w:val="both"/>
        <w:rPr>
          <w:rFonts w:ascii="Palatino Linotype" w:eastAsia="Palatino Linotype" w:hAnsi="Palatino Linotype" w:cs="Palatino Linotype"/>
          <w:i/>
        </w:rPr>
      </w:pPr>
      <w:r w:rsidRPr="007038CE">
        <w:rPr>
          <w:rFonts w:ascii="Palatino Linotype" w:eastAsia="Palatino Linotype" w:hAnsi="Palatino Linotype" w:cs="Palatino Linotype"/>
          <w:b/>
          <w:i/>
        </w:rPr>
        <w:t>“Artículo 5</w:t>
      </w:r>
      <w:r w:rsidRPr="007038CE">
        <w:rPr>
          <w:rFonts w:ascii="Palatino Linotype" w:eastAsia="Palatino Linotype" w:hAnsi="Palatino Linotype" w:cs="Palatino Linotype"/>
          <w:i/>
        </w:rPr>
        <w:t xml:space="preserve">.- </w:t>
      </w:r>
    </w:p>
    <w:p w14:paraId="32857BC0" w14:textId="77777777" w:rsidR="0011787E" w:rsidRPr="007038CE" w:rsidRDefault="0011787E" w:rsidP="0011787E">
      <w:pPr>
        <w:spacing w:before="240" w:after="240"/>
        <w:ind w:left="1134" w:right="900"/>
        <w:jc w:val="both"/>
        <w:rPr>
          <w:rFonts w:ascii="Palatino Linotype" w:eastAsia="Palatino Linotype" w:hAnsi="Palatino Linotype" w:cs="Palatino Linotype"/>
          <w:i/>
        </w:rPr>
      </w:pPr>
      <w:r w:rsidRPr="007038CE">
        <w:rPr>
          <w:rFonts w:ascii="Palatino Linotype" w:eastAsia="Palatino Linotype" w:hAnsi="Palatino Linotype" w:cs="Palatino Linotype"/>
          <w:i/>
        </w:rPr>
        <w:t>(…)</w:t>
      </w:r>
    </w:p>
    <w:p w14:paraId="45E93663" w14:textId="77777777" w:rsidR="0011787E" w:rsidRPr="007038CE" w:rsidRDefault="0011787E" w:rsidP="0011787E">
      <w:pPr>
        <w:spacing w:before="240" w:after="240"/>
        <w:ind w:left="1134" w:right="900"/>
        <w:jc w:val="both"/>
        <w:rPr>
          <w:rFonts w:ascii="Palatino Linotype" w:eastAsia="Palatino Linotype" w:hAnsi="Palatino Linotype" w:cs="Palatino Linotype"/>
          <w:i/>
        </w:rPr>
      </w:pPr>
      <w:r w:rsidRPr="007038CE">
        <w:rPr>
          <w:rFonts w:ascii="Palatino Linotype" w:eastAsia="Palatino Linotype" w:hAnsi="Palatino Linotype" w:cs="Palatino Linotype"/>
          <w:b/>
          <w:i/>
        </w:rPr>
        <w:lastRenderedPageBreak/>
        <w:t>El derecho a la información será garantizado por el Estado. La ley establecerá las previsiones que permitan asegurar la protección, el respeto y la difusión de este derecho</w:t>
      </w:r>
      <w:r w:rsidRPr="007038CE">
        <w:rPr>
          <w:rFonts w:ascii="Palatino Linotype" w:eastAsia="Palatino Linotype" w:hAnsi="Palatino Linotype" w:cs="Palatino Linotype"/>
          <w:i/>
        </w:rPr>
        <w:t>.</w:t>
      </w:r>
    </w:p>
    <w:p w14:paraId="1ED8524D" w14:textId="77777777" w:rsidR="0011787E" w:rsidRPr="007038CE" w:rsidRDefault="0011787E" w:rsidP="0011787E">
      <w:pPr>
        <w:spacing w:before="240" w:after="240"/>
        <w:ind w:left="1134" w:right="900"/>
        <w:jc w:val="both"/>
        <w:rPr>
          <w:rFonts w:ascii="Palatino Linotype" w:eastAsia="Palatino Linotype" w:hAnsi="Palatino Linotype" w:cs="Palatino Linotype"/>
          <w:i/>
        </w:rPr>
      </w:pPr>
      <w:r w:rsidRPr="007038CE">
        <w:rPr>
          <w:rFonts w:ascii="Palatino Linotype" w:eastAsia="Palatino Linotype" w:hAnsi="Palatino Linotype" w:cs="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6BDA21BF" w14:textId="77777777" w:rsidR="0011787E" w:rsidRPr="007038CE" w:rsidRDefault="0011787E" w:rsidP="0011787E">
      <w:pPr>
        <w:spacing w:before="240" w:after="240"/>
        <w:ind w:left="1134" w:right="900"/>
        <w:jc w:val="both"/>
        <w:rPr>
          <w:rFonts w:ascii="Palatino Linotype" w:eastAsia="Palatino Linotype" w:hAnsi="Palatino Linotype" w:cs="Palatino Linotype"/>
          <w:i/>
        </w:rPr>
      </w:pPr>
      <w:r w:rsidRPr="007038CE">
        <w:rPr>
          <w:rFonts w:ascii="Palatino Linotype" w:eastAsia="Palatino Linotype" w:hAnsi="Palatino Linotype" w:cs="Palatino Linotype"/>
          <w:b/>
          <w:i/>
        </w:rPr>
        <w:t>Este derecho se regirá por los principios y bases siguientes</w:t>
      </w:r>
      <w:r w:rsidRPr="007038CE">
        <w:rPr>
          <w:rFonts w:ascii="Palatino Linotype" w:eastAsia="Palatino Linotype" w:hAnsi="Palatino Linotype" w:cs="Palatino Linotype"/>
          <w:i/>
        </w:rPr>
        <w:t>:</w:t>
      </w:r>
    </w:p>
    <w:p w14:paraId="2A4D8B0F" w14:textId="77777777" w:rsidR="0011787E" w:rsidRPr="007038CE" w:rsidRDefault="0011787E" w:rsidP="0011787E">
      <w:pPr>
        <w:spacing w:before="240" w:after="240"/>
        <w:ind w:left="1134" w:right="900"/>
        <w:jc w:val="both"/>
        <w:rPr>
          <w:rFonts w:ascii="Palatino Linotype" w:eastAsia="Palatino Linotype" w:hAnsi="Palatino Linotype" w:cs="Palatino Linotype"/>
          <w:i/>
        </w:rPr>
      </w:pPr>
      <w:r w:rsidRPr="007038CE">
        <w:rPr>
          <w:rFonts w:ascii="Palatino Linotype" w:eastAsia="Palatino Linotype" w:hAnsi="Palatino Linotype" w:cs="Palatino Linotype"/>
          <w:b/>
          <w:i/>
        </w:rPr>
        <w:t>I. Toda la información en posesión de cualquier autoridad, entidad, órgano y organismos de los</w:t>
      </w:r>
      <w:r w:rsidRPr="007038CE">
        <w:rPr>
          <w:rFonts w:ascii="Palatino Linotype" w:eastAsia="Palatino Linotype" w:hAnsi="Palatino Linotype" w:cs="Palatino Linotype"/>
          <w:i/>
        </w:rPr>
        <w:t xml:space="preserve"> Poderes Ejecutivo, Legislativo y Judicial, órganos autónomos, partidos políticos, fideicomisos y fondos públicos estatales y </w:t>
      </w:r>
      <w:r w:rsidRPr="007038CE">
        <w:rPr>
          <w:rFonts w:ascii="Palatino Linotype" w:eastAsia="Palatino Linotype" w:hAnsi="Palatino Linotype" w:cs="Palatino Linotype"/>
          <w:b/>
          <w:i/>
        </w:rPr>
        <w:t>municipales</w:t>
      </w:r>
      <w:r w:rsidRPr="007038CE">
        <w:rPr>
          <w:rFonts w:ascii="Palatino Linotype" w:eastAsia="Palatino Linotype" w:hAnsi="Palatino Linotype" w:cs="Palatino Linotype"/>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7038CE">
        <w:rPr>
          <w:rFonts w:ascii="Palatino Linotype" w:eastAsia="Palatino Linotype" w:hAnsi="Palatino Linotype" w:cs="Palatino Linotype"/>
          <w:b/>
          <w:i/>
        </w:rPr>
        <w:t>es pública</w:t>
      </w:r>
      <w:r w:rsidRPr="007038CE">
        <w:rPr>
          <w:rFonts w:ascii="Palatino Linotype" w:eastAsia="Palatino Linotype" w:hAnsi="Palatino Linotype" w:cs="Palatino Linotype"/>
          <w:i/>
        </w:rPr>
        <w:t xml:space="preserve"> y sólo podrá ser reservada temporalmente por razones previstas en la Constitución Política de los Estados Unidos Mexicanos de interés público y seguridad, en los términos que fijen las leyes. </w:t>
      </w:r>
      <w:r w:rsidRPr="007038CE">
        <w:rPr>
          <w:rFonts w:ascii="Palatino Linotype" w:eastAsia="Palatino Linotype" w:hAnsi="Palatino Linotype" w:cs="Palatino Linotype"/>
          <w:b/>
          <w:i/>
        </w:rPr>
        <w:t>En la interpretación de este derecho deberá prevalecer el principio de máxima publicidad</w:t>
      </w:r>
      <w:r w:rsidRPr="007038CE">
        <w:rPr>
          <w:rFonts w:ascii="Palatino Linotype" w:eastAsia="Palatino Linotype" w:hAnsi="Palatino Linotype" w:cs="Palatino Linotype"/>
          <w:i/>
        </w:rPr>
        <w:t xml:space="preserve">. </w:t>
      </w:r>
      <w:r w:rsidRPr="007038CE">
        <w:rPr>
          <w:rFonts w:ascii="Palatino Linotype" w:eastAsia="Palatino Linotype" w:hAnsi="Palatino Linotype" w:cs="Palatino Linotype"/>
          <w:b/>
          <w:i/>
        </w:rPr>
        <w:t>Los sujetos obligados deberán documentar todo acto que derive del ejercicio de sus facultades, competencias o funciones</w:t>
      </w:r>
      <w:r w:rsidRPr="007038CE">
        <w:rPr>
          <w:rFonts w:ascii="Palatino Linotype" w:eastAsia="Palatino Linotype" w:hAnsi="Palatino Linotype" w:cs="Palatino Linotype"/>
          <w:i/>
        </w:rPr>
        <w:t>, la ley determinará los supuestos específicos bajo los cuales procederá la declaración de inexistencia de la información.”</w:t>
      </w:r>
    </w:p>
    <w:p w14:paraId="7BDC7CDC" w14:textId="77777777" w:rsidR="0011787E" w:rsidRPr="007038CE" w:rsidRDefault="0011787E" w:rsidP="0011787E">
      <w:pPr>
        <w:spacing w:before="240" w:after="240"/>
        <w:ind w:left="1134" w:right="900"/>
        <w:jc w:val="both"/>
        <w:rPr>
          <w:rFonts w:ascii="Palatino Linotype" w:eastAsia="Palatino Linotype" w:hAnsi="Palatino Linotype" w:cs="Palatino Linotype"/>
          <w:i/>
        </w:rPr>
      </w:pPr>
    </w:p>
    <w:p w14:paraId="54AF0FE3" w14:textId="77777777" w:rsidR="0011787E" w:rsidRPr="007038CE" w:rsidRDefault="0011787E" w:rsidP="007038CE">
      <w:pPr>
        <w:numPr>
          <w:ilvl w:val="0"/>
          <w:numId w:val="1"/>
        </w:numPr>
        <w:spacing w:before="240" w:line="360" w:lineRule="auto"/>
        <w:ind w:left="0" w:right="49" w:firstLine="0"/>
        <w:jc w:val="both"/>
        <w:rPr>
          <w:rFonts w:ascii="Palatino Linotype" w:hAnsi="Palatino Linotype"/>
        </w:rPr>
      </w:pPr>
      <w:r w:rsidRPr="007038CE">
        <w:rPr>
          <w:rFonts w:ascii="Palatino Linotype" w:eastAsia="Palatino Linotype" w:hAnsi="Palatino Linotype" w:cs="Palatino Linotype"/>
        </w:rPr>
        <w:t xml:space="preserve">Según el artículo 150, de la Ley de Transparencia del Estado, la solicitud es la garantía primaria del Derecho de Acceso a la Información, además, establece que se regirá </w:t>
      </w:r>
      <w:r w:rsidRPr="007038CE">
        <w:rPr>
          <w:rFonts w:ascii="Palatino Linotype" w:eastAsia="Palatino Linotype" w:hAnsi="Palatino Linotype" w:cs="Palatino Linotype"/>
          <w:i/>
        </w:rPr>
        <w:t>por los principios de simplicidad, rapidez gratuidad del procedimiento, auxilio y orientación a los particulares</w:t>
      </w:r>
      <w:r w:rsidRPr="007038CE">
        <w:rPr>
          <w:rFonts w:ascii="Palatino Linotype" w:eastAsia="Palatino Linotype" w:hAnsi="Palatino Linotype" w:cs="Palatino Linotype"/>
        </w:rPr>
        <w:t>, contemplando el derecho de las personas con discapacidad y hablantes de lengua indígena.</w:t>
      </w:r>
    </w:p>
    <w:p w14:paraId="5B015CFE" w14:textId="77777777" w:rsidR="0011787E" w:rsidRPr="007038CE" w:rsidRDefault="0011787E" w:rsidP="0011787E">
      <w:pPr>
        <w:spacing w:line="360" w:lineRule="auto"/>
        <w:ind w:right="49"/>
        <w:jc w:val="both"/>
        <w:rPr>
          <w:rFonts w:ascii="Palatino Linotype" w:eastAsia="Palatino Linotype" w:hAnsi="Palatino Linotype" w:cs="Palatino Linotype"/>
        </w:rPr>
      </w:pPr>
    </w:p>
    <w:p w14:paraId="5E595AD5" w14:textId="77777777" w:rsidR="0011787E" w:rsidRPr="007038CE" w:rsidRDefault="0011787E" w:rsidP="007038CE">
      <w:pPr>
        <w:numPr>
          <w:ilvl w:val="0"/>
          <w:numId w:val="1"/>
        </w:numPr>
        <w:spacing w:line="360" w:lineRule="auto"/>
        <w:ind w:left="0" w:right="49" w:firstLine="0"/>
        <w:jc w:val="both"/>
        <w:rPr>
          <w:rFonts w:ascii="Palatino Linotype" w:hAnsi="Palatino Linotype"/>
        </w:rPr>
      </w:pPr>
      <w:r w:rsidRPr="007038CE">
        <w:rPr>
          <w:rFonts w:ascii="Palatino Linotype" w:eastAsia="Palatino Linotype" w:hAnsi="Palatino Linotype" w:cs="Palatino Linotype"/>
        </w:rPr>
        <w:lastRenderedPageBreak/>
        <w:t xml:space="preserve">El Derecho de Acceso a la Información se garantiza y respeta oportunamente, y según lo que dispone la Ley, las </w:t>
      </w:r>
      <w:r w:rsidRPr="007038CE">
        <w:rPr>
          <w:rFonts w:ascii="Palatino Linotype" w:eastAsia="Palatino Linotype" w:hAnsi="Palatino Linotype" w:cs="Palatino Linotype"/>
          <w:i/>
        </w:rPr>
        <w:t>solicitudes de acceso a la información</w:t>
      </w:r>
      <w:r w:rsidRPr="007038CE">
        <w:rPr>
          <w:rFonts w:ascii="Palatino Linotype" w:eastAsia="Palatino Linotype" w:hAnsi="Palatino Linotype" w:cs="Palatino Linotype"/>
        </w:rPr>
        <w:t>.</w:t>
      </w:r>
    </w:p>
    <w:p w14:paraId="24FE8010" w14:textId="77777777" w:rsidR="0011787E" w:rsidRPr="007038CE" w:rsidRDefault="0011787E" w:rsidP="0011787E">
      <w:pPr>
        <w:spacing w:line="360" w:lineRule="auto"/>
        <w:ind w:right="49"/>
        <w:jc w:val="both"/>
        <w:rPr>
          <w:rFonts w:ascii="Palatino Linotype" w:eastAsia="Palatino Linotype" w:hAnsi="Palatino Linotype" w:cs="Palatino Linotype"/>
        </w:rPr>
      </w:pPr>
    </w:p>
    <w:p w14:paraId="5283A1C1" w14:textId="77777777" w:rsidR="0011787E" w:rsidRPr="007038CE" w:rsidRDefault="0011787E" w:rsidP="007038CE">
      <w:pPr>
        <w:numPr>
          <w:ilvl w:val="0"/>
          <w:numId w:val="1"/>
        </w:numPr>
        <w:spacing w:line="360" w:lineRule="auto"/>
        <w:ind w:left="0" w:right="49" w:firstLine="0"/>
        <w:jc w:val="both"/>
        <w:rPr>
          <w:rFonts w:ascii="Palatino Linotype" w:hAnsi="Palatino Linotype"/>
        </w:rPr>
      </w:pPr>
      <w:bookmarkStart w:id="148" w:name="_heading=h.2s8eyo1" w:colFirst="0" w:colLast="0"/>
      <w:bookmarkEnd w:id="148"/>
      <w:r w:rsidRPr="007038CE">
        <w:rPr>
          <w:rFonts w:ascii="Palatino Linotype" w:eastAsia="Palatino Linotype" w:hAnsi="Palatino Linotype" w:cs="Palatino Linotype"/>
        </w:rPr>
        <w:t xml:space="preserve">Así entonces, se procede analizar, en primer lugar, si el </w:t>
      </w:r>
      <w:r w:rsidRPr="007038CE">
        <w:rPr>
          <w:rFonts w:ascii="Palatino Linotype" w:eastAsia="Palatino Linotype" w:hAnsi="Palatino Linotype" w:cs="Palatino Linotype"/>
          <w:b/>
        </w:rPr>
        <w:t>SUJETO OBLIGADO</w:t>
      </w:r>
      <w:r w:rsidRPr="007038CE">
        <w:rPr>
          <w:rFonts w:ascii="Palatino Linotype" w:eastAsia="Palatino Linotype" w:hAnsi="Palatino Linotype" w:cs="Palatino Linotype"/>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14:paraId="1EE14EF1" w14:textId="77777777" w:rsidR="0011787E" w:rsidRPr="007038CE" w:rsidRDefault="0011787E" w:rsidP="0011787E">
      <w:pPr>
        <w:spacing w:line="360" w:lineRule="auto"/>
        <w:ind w:right="49"/>
        <w:jc w:val="both"/>
        <w:rPr>
          <w:rFonts w:ascii="Palatino Linotype" w:eastAsia="Palatino Linotype" w:hAnsi="Palatino Linotype" w:cs="Palatino Linotype"/>
          <w:highlight w:val="yellow"/>
        </w:rPr>
      </w:pPr>
    </w:p>
    <w:p w14:paraId="449E479F" w14:textId="77777777" w:rsidR="0011787E" w:rsidRPr="007038CE" w:rsidRDefault="0011787E" w:rsidP="0011787E">
      <w:pPr>
        <w:pStyle w:val="Ttulo1"/>
        <w:spacing w:before="0" w:after="240" w:line="360" w:lineRule="auto"/>
        <w:rPr>
          <w:rFonts w:ascii="Palatino Linotype" w:eastAsia="Palatino Linotype" w:hAnsi="Palatino Linotype" w:cs="Palatino Linotype"/>
          <w:b/>
          <w:color w:val="000000"/>
          <w:sz w:val="24"/>
          <w:szCs w:val="24"/>
        </w:rPr>
      </w:pPr>
      <w:bookmarkStart w:id="149" w:name="_heading=h.17dp8vu" w:colFirst="0" w:colLast="0"/>
      <w:bookmarkEnd w:id="149"/>
      <w:r w:rsidRPr="007038CE">
        <w:rPr>
          <w:rFonts w:ascii="Palatino Linotype" w:eastAsia="Palatino Linotype" w:hAnsi="Palatino Linotype" w:cs="Palatino Linotype"/>
          <w:b/>
          <w:color w:val="000000"/>
          <w:sz w:val="24"/>
          <w:szCs w:val="24"/>
        </w:rPr>
        <w:t>II. De la información solicitada y la respuesta del SUJETO OBLIGADO</w:t>
      </w:r>
    </w:p>
    <w:p w14:paraId="072E70F6" w14:textId="77777777" w:rsidR="0011787E" w:rsidRPr="007038CE" w:rsidRDefault="0011787E" w:rsidP="007038CE">
      <w:pPr>
        <w:numPr>
          <w:ilvl w:val="0"/>
          <w:numId w:val="1"/>
        </w:numPr>
        <w:spacing w:line="360" w:lineRule="auto"/>
        <w:ind w:left="0" w:firstLine="0"/>
        <w:jc w:val="both"/>
        <w:rPr>
          <w:rFonts w:ascii="Palatino Linotype" w:hAnsi="Palatino Linotype"/>
        </w:rPr>
      </w:pPr>
      <w:r w:rsidRPr="007038CE">
        <w:rPr>
          <w:rFonts w:ascii="Palatino Linotype" w:eastAsia="Palatino Linotype" w:hAnsi="Palatino Linotype" w:cs="Palatino Linotype"/>
          <w:color w:val="000000"/>
        </w:rPr>
        <w:t xml:space="preserve">Acotada la </w:t>
      </w:r>
      <w:r w:rsidRPr="007038CE">
        <w:rPr>
          <w:rFonts w:ascii="Palatino Linotype" w:eastAsia="Palatino Linotype" w:hAnsi="Palatino Linotype" w:cs="Palatino Linotype"/>
          <w:i/>
          <w:color w:val="000000"/>
        </w:rPr>
        <w:t>Litis</w:t>
      </w:r>
      <w:r w:rsidRPr="007038CE">
        <w:rPr>
          <w:rFonts w:ascii="Palatino Linotype" w:eastAsia="Palatino Linotype" w:hAnsi="Palatino Linotype" w:cs="Palatino Linotype"/>
          <w:color w:val="000000"/>
        </w:rPr>
        <w:t xml:space="preserve"> del presente asunto, primeramente es menester precisar que del escrito de inconformidad, se observa que el particular se duele por recibir información incompleta por parte del </w:t>
      </w:r>
      <w:r w:rsidRPr="007038CE">
        <w:rPr>
          <w:rFonts w:ascii="Palatino Linotype" w:eastAsia="Palatino Linotype" w:hAnsi="Palatino Linotype" w:cs="Palatino Linotype"/>
          <w:b/>
          <w:color w:val="000000"/>
        </w:rPr>
        <w:t xml:space="preserve">SUJETO OBLIGADO, </w:t>
      </w:r>
      <w:r w:rsidRPr="007038CE">
        <w:rPr>
          <w:rFonts w:ascii="Palatino Linotype" w:eastAsia="Palatino Linotype" w:hAnsi="Palatino Linotype" w:cs="Palatino Linotype"/>
          <w:color w:val="000000"/>
        </w:rPr>
        <w:t>situación que será el motivo de análisis del presente recurso de revisión.</w:t>
      </w:r>
    </w:p>
    <w:p w14:paraId="1BB04AD0" w14:textId="77777777" w:rsidR="0011787E" w:rsidRPr="007038CE" w:rsidRDefault="0011787E" w:rsidP="0011787E">
      <w:pPr>
        <w:spacing w:line="360" w:lineRule="auto"/>
        <w:jc w:val="both"/>
        <w:rPr>
          <w:rFonts w:ascii="Palatino Linotype" w:eastAsia="Palatino Linotype" w:hAnsi="Palatino Linotype" w:cs="Palatino Linotype"/>
        </w:rPr>
      </w:pPr>
    </w:p>
    <w:p w14:paraId="5532BEF0" w14:textId="77777777" w:rsidR="00CA4D12" w:rsidRPr="007038CE" w:rsidRDefault="00CA4D12" w:rsidP="007038CE">
      <w:pPr>
        <w:numPr>
          <w:ilvl w:val="0"/>
          <w:numId w:val="1"/>
        </w:numPr>
        <w:spacing w:line="360" w:lineRule="auto"/>
        <w:ind w:left="0" w:firstLine="0"/>
        <w:jc w:val="both"/>
        <w:rPr>
          <w:rFonts w:ascii="Palatino Linotype" w:hAnsi="Palatino Linotype"/>
        </w:rPr>
      </w:pPr>
      <w:r w:rsidRPr="007038CE">
        <w:rPr>
          <w:rFonts w:ascii="Palatino Linotype" w:hAnsi="Palatino Linotype"/>
        </w:rPr>
        <w:t xml:space="preserve">En esa línea, se tiene que establecer si el </w:t>
      </w:r>
      <w:r w:rsidRPr="007038CE">
        <w:rPr>
          <w:rFonts w:ascii="Palatino Linotype" w:hAnsi="Palatino Linotype"/>
          <w:b/>
        </w:rPr>
        <w:t xml:space="preserve">SUJETO OBLIGADO </w:t>
      </w:r>
      <w:r w:rsidRPr="007038CE">
        <w:rPr>
          <w:rFonts w:ascii="Palatino Linotype" w:hAnsi="Palatino Linotype"/>
        </w:rPr>
        <w:t xml:space="preserve">entrego la información solicitado por cada uno de los consejos, comités y comisiones que son considerados en el  Bando Municipal 2025. </w:t>
      </w:r>
    </w:p>
    <w:p w14:paraId="16D3F1EE" w14:textId="77777777" w:rsidR="00CA4D12" w:rsidRPr="007038CE" w:rsidRDefault="00CA4D12" w:rsidP="00CA4D12">
      <w:pPr>
        <w:pStyle w:val="Prrafodelista"/>
        <w:rPr>
          <w:rFonts w:ascii="Palatino Linotype" w:hAnsi="Palatino Linotype"/>
        </w:rPr>
      </w:pPr>
    </w:p>
    <w:p w14:paraId="5BF4EAC9" w14:textId="77777777" w:rsidR="00CA4D12" w:rsidRPr="007038CE" w:rsidRDefault="00CA4D12" w:rsidP="000A3D74">
      <w:pPr>
        <w:pStyle w:val="Prrafodelista"/>
        <w:numPr>
          <w:ilvl w:val="0"/>
          <w:numId w:val="11"/>
        </w:numPr>
        <w:spacing w:line="360" w:lineRule="auto"/>
        <w:jc w:val="both"/>
        <w:rPr>
          <w:rFonts w:ascii="Palatino Linotype" w:hAnsi="Palatino Linotype"/>
          <w:b/>
        </w:rPr>
      </w:pPr>
      <w:r w:rsidRPr="007038CE">
        <w:rPr>
          <w:rFonts w:ascii="Palatino Linotype" w:hAnsi="Palatino Linotype"/>
          <w:b/>
        </w:rPr>
        <w:t>Comisiones Edilicias en el Bando Municipal 2025</w:t>
      </w:r>
    </w:p>
    <w:tbl>
      <w:tblPr>
        <w:tblStyle w:val="Tablaconcuadrcula"/>
        <w:tblW w:w="0" w:type="auto"/>
        <w:tblInd w:w="720" w:type="dxa"/>
        <w:tblLook w:val="04A0" w:firstRow="1" w:lastRow="0" w:firstColumn="1" w:lastColumn="0" w:noHBand="0" w:noVBand="1"/>
      </w:tblPr>
      <w:tblGrid>
        <w:gridCol w:w="3965"/>
        <w:gridCol w:w="4143"/>
      </w:tblGrid>
      <w:tr w:rsidR="00CA4D12" w:rsidRPr="007038CE" w14:paraId="56B8B1E2" w14:textId="77777777" w:rsidTr="00180FBF">
        <w:tc>
          <w:tcPr>
            <w:tcW w:w="3965" w:type="dxa"/>
          </w:tcPr>
          <w:p w14:paraId="5DE00B1E" w14:textId="77777777" w:rsidR="00CA4D12" w:rsidRPr="007038CE" w:rsidRDefault="00CA4D12" w:rsidP="00CA4D12">
            <w:pPr>
              <w:pStyle w:val="Prrafodelista"/>
              <w:ind w:left="0"/>
              <w:jc w:val="both"/>
              <w:rPr>
                <w:rFonts w:ascii="Palatino Linotype" w:hAnsi="Palatino Linotype"/>
                <w:b/>
                <w:i/>
              </w:rPr>
            </w:pPr>
            <w:r w:rsidRPr="007038CE">
              <w:rPr>
                <w:rFonts w:ascii="Palatino Linotype" w:hAnsi="Palatino Linotype"/>
                <w:b/>
                <w:i/>
              </w:rPr>
              <w:t xml:space="preserve">Comisiones Edilicias </w:t>
            </w:r>
          </w:p>
        </w:tc>
        <w:tc>
          <w:tcPr>
            <w:tcW w:w="4143" w:type="dxa"/>
          </w:tcPr>
          <w:p w14:paraId="77175F87" w14:textId="77777777" w:rsidR="00CA4D12" w:rsidRPr="007038CE" w:rsidRDefault="00CA4D12" w:rsidP="00CA4D12">
            <w:pPr>
              <w:pStyle w:val="Prrafodelista"/>
              <w:ind w:left="0"/>
              <w:jc w:val="both"/>
              <w:rPr>
                <w:rFonts w:ascii="Palatino Linotype" w:hAnsi="Palatino Linotype"/>
                <w:b/>
                <w:i/>
              </w:rPr>
            </w:pPr>
            <w:r w:rsidRPr="007038CE">
              <w:rPr>
                <w:rFonts w:ascii="Palatino Linotype" w:hAnsi="Palatino Linotype"/>
                <w:b/>
                <w:i/>
              </w:rPr>
              <w:t xml:space="preserve">Información remitida </w:t>
            </w:r>
          </w:p>
        </w:tc>
      </w:tr>
      <w:tr w:rsidR="00CA4D12" w:rsidRPr="007038CE" w14:paraId="5AB44D27" w14:textId="77777777" w:rsidTr="00180FBF">
        <w:tc>
          <w:tcPr>
            <w:tcW w:w="3965" w:type="dxa"/>
          </w:tcPr>
          <w:p w14:paraId="068CFE0D" w14:textId="77777777" w:rsidR="00CA4D12" w:rsidRPr="007038CE" w:rsidRDefault="00CA4D12" w:rsidP="00CA4D12">
            <w:pPr>
              <w:pStyle w:val="Prrafodelista"/>
              <w:ind w:left="0"/>
              <w:jc w:val="both"/>
              <w:rPr>
                <w:rFonts w:ascii="Palatino Linotype" w:hAnsi="Palatino Linotype"/>
                <w:b/>
                <w:i/>
              </w:rPr>
            </w:pPr>
            <w:r w:rsidRPr="007038CE">
              <w:rPr>
                <w:rFonts w:ascii="Palatino Linotype" w:hAnsi="Palatino Linotype"/>
                <w:b/>
                <w:i/>
              </w:rPr>
              <w:t>Comisión de Gobernación y Planeación Para el Desarrollo</w:t>
            </w:r>
            <w:r w:rsidR="004540D9" w:rsidRPr="007038CE">
              <w:rPr>
                <w:rFonts w:ascii="Palatino Linotype" w:hAnsi="Palatino Linotype"/>
                <w:b/>
                <w:i/>
              </w:rPr>
              <w:t xml:space="preserve">, a cargo del Presidente Municipal </w:t>
            </w:r>
          </w:p>
        </w:tc>
        <w:tc>
          <w:tcPr>
            <w:tcW w:w="4143" w:type="dxa"/>
          </w:tcPr>
          <w:p w14:paraId="69FAEF1E" w14:textId="146FE2E2" w:rsidR="00CA4D12" w:rsidRPr="007038CE" w:rsidRDefault="00163699" w:rsidP="00CA4D12">
            <w:pPr>
              <w:pStyle w:val="Prrafodelista"/>
              <w:ind w:left="0"/>
              <w:jc w:val="both"/>
              <w:rPr>
                <w:rFonts w:ascii="Palatino Linotype" w:hAnsi="Palatino Linotype"/>
                <w:b/>
                <w:i/>
              </w:rPr>
            </w:pPr>
            <w:r w:rsidRPr="007038CE">
              <w:rPr>
                <w:rFonts w:ascii="Palatino Linotype" w:hAnsi="Palatino Linotype"/>
                <w:b/>
                <w:i/>
              </w:rPr>
              <w:t xml:space="preserve">Se remiten las Actas de Instalación y de la Primera Sesión Ordinaria. </w:t>
            </w:r>
            <w:r w:rsidR="004540D9" w:rsidRPr="007038CE">
              <w:rPr>
                <w:rFonts w:ascii="Palatino Linotype" w:hAnsi="Palatino Linotype"/>
                <w:b/>
                <w:i/>
              </w:rPr>
              <w:t xml:space="preserve"> </w:t>
            </w:r>
          </w:p>
        </w:tc>
      </w:tr>
      <w:tr w:rsidR="00CA4D12" w:rsidRPr="007038CE" w14:paraId="059878BB" w14:textId="77777777" w:rsidTr="00180FBF">
        <w:tc>
          <w:tcPr>
            <w:tcW w:w="3965" w:type="dxa"/>
          </w:tcPr>
          <w:p w14:paraId="5200C9A7" w14:textId="77777777" w:rsidR="00CA4D12" w:rsidRPr="007038CE" w:rsidRDefault="004540D9" w:rsidP="00CA4D12">
            <w:pPr>
              <w:pStyle w:val="Prrafodelista"/>
              <w:ind w:left="0"/>
              <w:jc w:val="both"/>
              <w:rPr>
                <w:rFonts w:ascii="Palatino Linotype" w:hAnsi="Palatino Linotype"/>
                <w:i/>
              </w:rPr>
            </w:pPr>
            <w:r w:rsidRPr="007038CE">
              <w:rPr>
                <w:rFonts w:ascii="Palatino Linotype" w:hAnsi="Palatino Linotype"/>
                <w:i/>
              </w:rPr>
              <w:t xml:space="preserve">Comisión de Hacienda y Desarrollo Urbano </w:t>
            </w:r>
          </w:p>
        </w:tc>
        <w:tc>
          <w:tcPr>
            <w:tcW w:w="4143" w:type="dxa"/>
          </w:tcPr>
          <w:p w14:paraId="0344E882" w14:textId="77777777" w:rsidR="00CA4D12" w:rsidRPr="007038CE" w:rsidRDefault="004540D9" w:rsidP="00A601D9">
            <w:pPr>
              <w:pStyle w:val="Prrafodelista"/>
              <w:ind w:left="0"/>
              <w:jc w:val="both"/>
              <w:rPr>
                <w:rFonts w:ascii="Palatino Linotype" w:hAnsi="Palatino Linotype"/>
                <w:i/>
              </w:rPr>
            </w:pPr>
            <w:r w:rsidRPr="007038CE">
              <w:rPr>
                <w:rFonts w:ascii="Palatino Linotype" w:hAnsi="Palatino Linotype"/>
                <w:i/>
              </w:rPr>
              <w:t>Se remite</w:t>
            </w:r>
            <w:r w:rsidR="00A601D9" w:rsidRPr="007038CE">
              <w:rPr>
                <w:rFonts w:ascii="Palatino Linotype" w:hAnsi="Palatino Linotype"/>
                <w:i/>
              </w:rPr>
              <w:t>n</w:t>
            </w:r>
            <w:r w:rsidRPr="007038CE">
              <w:rPr>
                <w:rFonts w:ascii="Palatino Linotype" w:hAnsi="Palatino Linotype"/>
                <w:i/>
              </w:rPr>
              <w:t xml:space="preserve"> </w:t>
            </w:r>
            <w:r w:rsidR="00A601D9" w:rsidRPr="007038CE">
              <w:rPr>
                <w:rFonts w:ascii="Palatino Linotype" w:hAnsi="Palatino Linotype"/>
                <w:i/>
              </w:rPr>
              <w:t xml:space="preserve">las </w:t>
            </w:r>
            <w:r w:rsidRPr="007038CE">
              <w:rPr>
                <w:rFonts w:ascii="Palatino Linotype" w:hAnsi="Palatino Linotype"/>
                <w:i/>
              </w:rPr>
              <w:t>Acta</w:t>
            </w:r>
            <w:r w:rsidR="00A601D9" w:rsidRPr="007038CE">
              <w:rPr>
                <w:rFonts w:ascii="Palatino Linotype" w:hAnsi="Palatino Linotype"/>
                <w:i/>
              </w:rPr>
              <w:t>s</w:t>
            </w:r>
            <w:r w:rsidRPr="007038CE">
              <w:rPr>
                <w:rFonts w:ascii="Palatino Linotype" w:hAnsi="Palatino Linotype"/>
                <w:i/>
              </w:rPr>
              <w:t xml:space="preserve"> de Instalación y </w:t>
            </w:r>
            <w:r w:rsidR="00A601D9" w:rsidRPr="007038CE">
              <w:rPr>
                <w:rFonts w:ascii="Palatino Linotype" w:hAnsi="Palatino Linotype"/>
                <w:i/>
              </w:rPr>
              <w:t xml:space="preserve">las </w:t>
            </w:r>
            <w:r w:rsidRPr="007038CE">
              <w:rPr>
                <w:rFonts w:ascii="Palatino Linotype" w:hAnsi="Palatino Linotype"/>
                <w:i/>
              </w:rPr>
              <w:t>Acta</w:t>
            </w:r>
            <w:r w:rsidR="00A601D9" w:rsidRPr="007038CE">
              <w:rPr>
                <w:rFonts w:ascii="Palatino Linotype" w:hAnsi="Palatino Linotype"/>
                <w:i/>
              </w:rPr>
              <w:t>s</w:t>
            </w:r>
            <w:r w:rsidRPr="007038CE">
              <w:rPr>
                <w:rFonts w:ascii="Palatino Linotype" w:hAnsi="Palatino Linotype"/>
                <w:i/>
              </w:rPr>
              <w:t xml:space="preserve"> de la Primera Sesión Ordinaria</w:t>
            </w:r>
          </w:p>
        </w:tc>
      </w:tr>
      <w:tr w:rsidR="00CA4D12" w:rsidRPr="007038CE" w14:paraId="31BEBEE0" w14:textId="77777777" w:rsidTr="00180FBF">
        <w:tc>
          <w:tcPr>
            <w:tcW w:w="3965" w:type="dxa"/>
          </w:tcPr>
          <w:p w14:paraId="455C4593" w14:textId="77777777" w:rsidR="00CA4D12" w:rsidRPr="007038CE" w:rsidRDefault="004540D9" w:rsidP="00CA4D12">
            <w:pPr>
              <w:pStyle w:val="Prrafodelista"/>
              <w:ind w:left="0"/>
              <w:jc w:val="both"/>
              <w:rPr>
                <w:rFonts w:ascii="Palatino Linotype" w:hAnsi="Palatino Linotype"/>
                <w:i/>
              </w:rPr>
            </w:pPr>
            <w:r w:rsidRPr="007038CE">
              <w:rPr>
                <w:rFonts w:ascii="Palatino Linotype" w:hAnsi="Palatino Linotype"/>
                <w:i/>
              </w:rPr>
              <w:lastRenderedPageBreak/>
              <w:t>Comisión de Servicios Públicos y Educación</w:t>
            </w:r>
          </w:p>
        </w:tc>
        <w:tc>
          <w:tcPr>
            <w:tcW w:w="4143" w:type="dxa"/>
          </w:tcPr>
          <w:p w14:paraId="7FE5E63D" w14:textId="18F9B441" w:rsidR="00CA4D12" w:rsidRPr="007038CE" w:rsidRDefault="004540D9" w:rsidP="00CA4D12">
            <w:pPr>
              <w:pStyle w:val="Prrafodelista"/>
              <w:ind w:left="0"/>
              <w:jc w:val="both"/>
              <w:rPr>
                <w:rFonts w:ascii="Palatino Linotype" w:hAnsi="Palatino Linotype"/>
                <w:i/>
              </w:rPr>
            </w:pPr>
            <w:r w:rsidRPr="007038CE">
              <w:rPr>
                <w:rFonts w:ascii="Palatino Linotype" w:hAnsi="Palatino Linotype"/>
                <w:i/>
              </w:rPr>
              <w:t xml:space="preserve">Se </w:t>
            </w:r>
            <w:r w:rsidR="00091567" w:rsidRPr="007038CE">
              <w:rPr>
                <w:rFonts w:ascii="Palatino Linotype" w:hAnsi="Palatino Linotype"/>
                <w:i/>
              </w:rPr>
              <w:t>remiten las</w:t>
            </w:r>
            <w:r w:rsidRPr="007038CE">
              <w:rPr>
                <w:rFonts w:ascii="Palatino Linotype" w:hAnsi="Palatino Linotype"/>
                <w:i/>
              </w:rPr>
              <w:t xml:space="preserve"> Actas de Instalación</w:t>
            </w:r>
          </w:p>
        </w:tc>
      </w:tr>
      <w:tr w:rsidR="00CA4D12" w:rsidRPr="007038CE" w14:paraId="2C3B8536" w14:textId="77777777" w:rsidTr="00180FBF">
        <w:tc>
          <w:tcPr>
            <w:tcW w:w="3965" w:type="dxa"/>
          </w:tcPr>
          <w:p w14:paraId="7DAD7602" w14:textId="77777777" w:rsidR="00CA4D12" w:rsidRPr="007038CE" w:rsidRDefault="004540D9" w:rsidP="00CA4D12">
            <w:pPr>
              <w:pStyle w:val="Prrafodelista"/>
              <w:ind w:left="0"/>
              <w:jc w:val="both"/>
              <w:rPr>
                <w:rFonts w:ascii="Palatino Linotype" w:hAnsi="Palatino Linotype"/>
                <w:i/>
              </w:rPr>
            </w:pPr>
            <w:r w:rsidRPr="007038CE">
              <w:rPr>
                <w:rFonts w:ascii="Palatino Linotype" w:hAnsi="Palatino Linotype"/>
                <w:i/>
              </w:rPr>
              <w:t>Comisión de Bienestar y Desarrollo Integral de la Familia (DIF)</w:t>
            </w:r>
          </w:p>
        </w:tc>
        <w:tc>
          <w:tcPr>
            <w:tcW w:w="4143" w:type="dxa"/>
          </w:tcPr>
          <w:p w14:paraId="02951461" w14:textId="77777777" w:rsidR="00CA4D12" w:rsidRPr="007038CE" w:rsidRDefault="004540D9" w:rsidP="004540D9">
            <w:pPr>
              <w:rPr>
                <w:rFonts w:ascii="Palatino Linotype" w:hAnsi="Palatino Linotype"/>
                <w:i/>
              </w:rPr>
            </w:pPr>
            <w:r w:rsidRPr="007038CE">
              <w:rPr>
                <w:rFonts w:ascii="Palatino Linotype" w:hAnsi="Palatino Linotype"/>
                <w:i/>
                <w:lang w:val="es-MX"/>
              </w:rPr>
              <w:t xml:space="preserve">Se remiten  las Actas de Instalación y Primera Sesión Ordinaria </w:t>
            </w:r>
          </w:p>
        </w:tc>
      </w:tr>
      <w:tr w:rsidR="00CA4D12" w:rsidRPr="007038CE" w14:paraId="240FFBA4" w14:textId="77777777" w:rsidTr="00180FBF">
        <w:tc>
          <w:tcPr>
            <w:tcW w:w="3965" w:type="dxa"/>
          </w:tcPr>
          <w:p w14:paraId="02723666" w14:textId="77777777" w:rsidR="00CA4D12" w:rsidRPr="007038CE" w:rsidRDefault="003A1F05" w:rsidP="00CA4D12">
            <w:pPr>
              <w:pStyle w:val="Prrafodelista"/>
              <w:ind w:left="0"/>
              <w:jc w:val="both"/>
              <w:rPr>
                <w:rFonts w:ascii="Palatino Linotype" w:hAnsi="Palatino Linotype"/>
                <w:i/>
              </w:rPr>
            </w:pPr>
            <w:r w:rsidRPr="007038CE">
              <w:rPr>
                <w:rFonts w:ascii="Palatino Linotype" w:hAnsi="Palatino Linotype"/>
                <w:i/>
              </w:rPr>
              <w:t xml:space="preserve">Comisión de ODAPASA y Desarrollo Económico </w:t>
            </w:r>
          </w:p>
        </w:tc>
        <w:tc>
          <w:tcPr>
            <w:tcW w:w="4143" w:type="dxa"/>
          </w:tcPr>
          <w:p w14:paraId="729D9FFF" w14:textId="44FB1F8F" w:rsidR="00CA4D12" w:rsidRPr="007038CE" w:rsidRDefault="003A1F05" w:rsidP="00CA4D12">
            <w:pPr>
              <w:pStyle w:val="Prrafodelista"/>
              <w:ind w:left="0"/>
              <w:jc w:val="both"/>
              <w:rPr>
                <w:rFonts w:ascii="Palatino Linotype" w:hAnsi="Palatino Linotype"/>
                <w:b/>
                <w:i/>
              </w:rPr>
            </w:pPr>
            <w:r w:rsidRPr="007038CE">
              <w:rPr>
                <w:rFonts w:ascii="Palatino Linotype" w:hAnsi="Palatino Linotype"/>
                <w:i/>
                <w:lang w:val="es-MX"/>
              </w:rPr>
              <w:t xml:space="preserve">Se </w:t>
            </w:r>
            <w:r w:rsidR="00091567" w:rsidRPr="007038CE">
              <w:rPr>
                <w:rFonts w:ascii="Palatino Linotype" w:hAnsi="Palatino Linotype"/>
                <w:i/>
                <w:lang w:val="es-MX"/>
              </w:rPr>
              <w:t>remiten las</w:t>
            </w:r>
            <w:r w:rsidRPr="007038CE">
              <w:rPr>
                <w:rFonts w:ascii="Palatino Linotype" w:hAnsi="Palatino Linotype"/>
                <w:i/>
                <w:lang w:val="es-MX"/>
              </w:rPr>
              <w:t xml:space="preserve"> Actas de Instalación y Primera Sesión Ordinaria</w:t>
            </w:r>
          </w:p>
        </w:tc>
      </w:tr>
      <w:tr w:rsidR="00CA4D12" w:rsidRPr="007038CE" w14:paraId="4825372E" w14:textId="77777777" w:rsidTr="00180FBF">
        <w:tc>
          <w:tcPr>
            <w:tcW w:w="3965" w:type="dxa"/>
          </w:tcPr>
          <w:p w14:paraId="143592AE" w14:textId="77777777" w:rsidR="00CA4D12" w:rsidRPr="007038CE" w:rsidRDefault="003A1F05" w:rsidP="00CA4D12">
            <w:pPr>
              <w:pStyle w:val="Prrafodelista"/>
              <w:ind w:left="0"/>
              <w:jc w:val="both"/>
              <w:rPr>
                <w:rFonts w:ascii="Palatino Linotype" w:hAnsi="Palatino Linotype"/>
                <w:i/>
              </w:rPr>
            </w:pPr>
            <w:r w:rsidRPr="007038CE">
              <w:rPr>
                <w:rFonts w:ascii="Palatino Linotype" w:hAnsi="Palatino Linotype"/>
                <w:i/>
              </w:rPr>
              <w:t xml:space="preserve">Comisión de Obras , Atención a Pueblos Indígenas y Desarrollo Rural Sustentable </w:t>
            </w:r>
          </w:p>
        </w:tc>
        <w:tc>
          <w:tcPr>
            <w:tcW w:w="4143" w:type="dxa"/>
          </w:tcPr>
          <w:p w14:paraId="6648D75A" w14:textId="77777777" w:rsidR="00CA4D12" w:rsidRPr="007038CE" w:rsidRDefault="003A1F05" w:rsidP="00CA4D12">
            <w:pPr>
              <w:pStyle w:val="Prrafodelista"/>
              <w:ind w:left="0"/>
              <w:jc w:val="both"/>
              <w:rPr>
                <w:rFonts w:ascii="Palatino Linotype" w:hAnsi="Palatino Linotype"/>
                <w:b/>
                <w:i/>
              </w:rPr>
            </w:pPr>
            <w:r w:rsidRPr="007038CE">
              <w:rPr>
                <w:rFonts w:ascii="Palatino Linotype" w:hAnsi="Palatino Linotype"/>
                <w:b/>
                <w:i/>
              </w:rPr>
              <w:t xml:space="preserve">se remite </w:t>
            </w:r>
          </w:p>
          <w:p w14:paraId="137A961A" w14:textId="77777777" w:rsidR="003A1F05" w:rsidRPr="007038CE" w:rsidRDefault="003A1F05" w:rsidP="003A1F05">
            <w:pPr>
              <w:rPr>
                <w:rFonts w:ascii="Palatino Linotype" w:hAnsi="Palatino Linotype"/>
                <w:i/>
                <w:lang w:val="es-MX"/>
              </w:rPr>
            </w:pPr>
            <w:r w:rsidRPr="007038CE">
              <w:rPr>
                <w:rFonts w:ascii="Palatino Linotype" w:hAnsi="Palatino Linotype"/>
                <w:b/>
                <w:i/>
                <w:lang w:val="es-MX"/>
              </w:rPr>
              <w:t>Comisión Edilicia de Obras:</w:t>
            </w:r>
            <w:r w:rsidRPr="007038CE">
              <w:rPr>
                <w:rFonts w:ascii="Palatino Linotype" w:hAnsi="Palatino Linotype"/>
                <w:i/>
                <w:lang w:val="es-MX"/>
              </w:rPr>
              <w:t xml:space="preserve"> Acta de Instalación, Acta de la Primera Sesión Ordinaria, Acta de la Primera Sesión Extraordinaria </w:t>
            </w:r>
          </w:p>
          <w:p w14:paraId="60DD2754" w14:textId="77777777" w:rsidR="003A1F05" w:rsidRPr="007038CE" w:rsidRDefault="003A1F05" w:rsidP="003A1F05">
            <w:pPr>
              <w:rPr>
                <w:rFonts w:ascii="Palatino Linotype" w:hAnsi="Palatino Linotype"/>
                <w:i/>
                <w:lang w:val="es-MX"/>
              </w:rPr>
            </w:pPr>
            <w:r w:rsidRPr="007038CE">
              <w:rPr>
                <w:rFonts w:ascii="Palatino Linotype" w:hAnsi="Palatino Linotype"/>
                <w:b/>
                <w:i/>
                <w:lang w:val="es-MX"/>
              </w:rPr>
              <w:t>Comisión Edilicia de Atención a Pueblos Indígenas:</w:t>
            </w:r>
            <w:r w:rsidRPr="007038CE">
              <w:rPr>
                <w:rFonts w:ascii="Palatino Linotype" w:hAnsi="Palatino Linotype"/>
                <w:i/>
                <w:lang w:val="es-MX"/>
              </w:rPr>
              <w:t xml:space="preserve"> Acta de Instalación y Acta de la Primera Sesión </w:t>
            </w:r>
          </w:p>
          <w:p w14:paraId="1F3AB116" w14:textId="77777777" w:rsidR="003A1F05" w:rsidRPr="007038CE" w:rsidRDefault="003A1F05" w:rsidP="003A1F05">
            <w:pPr>
              <w:rPr>
                <w:rFonts w:ascii="Palatino Linotype" w:hAnsi="Palatino Linotype"/>
                <w:i/>
                <w:lang w:val="es-MX"/>
              </w:rPr>
            </w:pPr>
            <w:r w:rsidRPr="007038CE">
              <w:rPr>
                <w:rFonts w:ascii="Palatino Linotype" w:hAnsi="Palatino Linotype"/>
                <w:b/>
                <w:i/>
                <w:lang w:val="es-MX"/>
              </w:rPr>
              <w:t>Comisión Edilicia de Desarrollo Rural Sustentable:</w:t>
            </w:r>
            <w:r w:rsidRPr="007038CE">
              <w:rPr>
                <w:rFonts w:ascii="Palatino Linotype" w:hAnsi="Palatino Linotype"/>
                <w:i/>
                <w:lang w:val="es-MX"/>
              </w:rPr>
              <w:t xml:space="preserve"> Acta de Instalación y Acta de la Primera Sesión </w:t>
            </w:r>
          </w:p>
          <w:p w14:paraId="29A85E3A" w14:textId="77777777" w:rsidR="003A1F05" w:rsidRPr="007038CE" w:rsidRDefault="003A1F05" w:rsidP="003A1F05">
            <w:pPr>
              <w:rPr>
                <w:rFonts w:ascii="Palatino Linotype" w:hAnsi="Palatino Linotype"/>
                <w:i/>
                <w:lang w:val="es-MX"/>
              </w:rPr>
            </w:pPr>
            <w:r w:rsidRPr="007038CE">
              <w:rPr>
                <w:rFonts w:ascii="Palatino Linotype" w:hAnsi="Palatino Linotype"/>
                <w:b/>
                <w:i/>
                <w:lang w:val="es-MX"/>
              </w:rPr>
              <w:t>Comisión Edilicia de la Tenencia de la Tierra, el Desarrollo Urbano y la Gestión de los Títulos:</w:t>
            </w:r>
            <w:r w:rsidRPr="007038CE">
              <w:rPr>
                <w:rFonts w:ascii="Palatino Linotype" w:hAnsi="Palatino Linotype"/>
                <w:i/>
                <w:lang w:val="es-MX"/>
              </w:rPr>
              <w:t xml:space="preserve"> Acta de Instalación. </w:t>
            </w:r>
          </w:p>
          <w:p w14:paraId="3B33AA9E" w14:textId="77777777" w:rsidR="003A1F05" w:rsidRPr="007038CE" w:rsidRDefault="003A1F05" w:rsidP="00CA4D12">
            <w:pPr>
              <w:pStyle w:val="Prrafodelista"/>
              <w:ind w:left="0"/>
              <w:jc w:val="both"/>
              <w:rPr>
                <w:rFonts w:ascii="Palatino Linotype" w:hAnsi="Palatino Linotype"/>
                <w:i/>
              </w:rPr>
            </w:pPr>
          </w:p>
        </w:tc>
      </w:tr>
      <w:tr w:rsidR="00CA4D12" w:rsidRPr="007038CE" w14:paraId="4D2699B8" w14:textId="77777777" w:rsidTr="00180FBF">
        <w:tc>
          <w:tcPr>
            <w:tcW w:w="3965" w:type="dxa"/>
          </w:tcPr>
          <w:p w14:paraId="56C2BA00" w14:textId="77777777" w:rsidR="00CA4D12" w:rsidRPr="007038CE" w:rsidRDefault="003A1F05" w:rsidP="00CA4D12">
            <w:pPr>
              <w:pStyle w:val="Prrafodelista"/>
              <w:ind w:left="0"/>
              <w:jc w:val="both"/>
              <w:rPr>
                <w:rFonts w:ascii="Palatino Linotype" w:hAnsi="Palatino Linotype"/>
                <w:i/>
              </w:rPr>
            </w:pPr>
            <w:r w:rsidRPr="007038CE">
              <w:rPr>
                <w:rFonts w:ascii="Palatino Linotype" w:hAnsi="Palatino Linotype"/>
                <w:i/>
              </w:rPr>
              <w:t xml:space="preserve">Comisión de IMCUFIDEA y Derechos Humanos </w:t>
            </w:r>
          </w:p>
        </w:tc>
        <w:tc>
          <w:tcPr>
            <w:tcW w:w="4143" w:type="dxa"/>
          </w:tcPr>
          <w:p w14:paraId="0766671F" w14:textId="77777777" w:rsidR="00CA4D12" w:rsidRPr="007038CE" w:rsidRDefault="003A1F05" w:rsidP="00CA4D12">
            <w:pPr>
              <w:pStyle w:val="Prrafodelista"/>
              <w:ind w:left="0"/>
              <w:jc w:val="both"/>
              <w:rPr>
                <w:rFonts w:ascii="Palatino Linotype" w:hAnsi="Palatino Linotype"/>
                <w:b/>
                <w:i/>
              </w:rPr>
            </w:pPr>
            <w:r w:rsidRPr="007038CE">
              <w:rPr>
                <w:rFonts w:ascii="Palatino Linotype" w:hAnsi="Palatino Linotype"/>
                <w:b/>
                <w:i/>
              </w:rPr>
              <w:t xml:space="preserve">Se remite </w:t>
            </w:r>
          </w:p>
          <w:p w14:paraId="7E8ED0EC" w14:textId="77777777" w:rsidR="003A1F05" w:rsidRPr="007038CE" w:rsidRDefault="003A1F05" w:rsidP="003A1F05">
            <w:pPr>
              <w:jc w:val="both"/>
              <w:rPr>
                <w:rFonts w:ascii="Palatino Linotype" w:hAnsi="Palatino Linotype"/>
                <w:i/>
              </w:rPr>
            </w:pPr>
            <w:r w:rsidRPr="007038CE">
              <w:rPr>
                <w:rFonts w:ascii="Palatino Linotype" w:hAnsi="Palatino Linotype"/>
                <w:b/>
                <w:i/>
              </w:rPr>
              <w:t>Comisión Edilicia de Derechos Humanos</w:t>
            </w:r>
            <w:r w:rsidRPr="007038CE">
              <w:rPr>
                <w:rFonts w:ascii="Palatino Linotype" w:hAnsi="Palatino Linotype"/>
                <w:i/>
              </w:rPr>
              <w:t>: Acta de Instalación</w:t>
            </w:r>
          </w:p>
          <w:p w14:paraId="47F1E492" w14:textId="77777777" w:rsidR="003A1F05" w:rsidRPr="007038CE" w:rsidRDefault="003A1F05" w:rsidP="003A1F05">
            <w:pPr>
              <w:jc w:val="both"/>
              <w:rPr>
                <w:rFonts w:ascii="Palatino Linotype" w:hAnsi="Palatino Linotype"/>
                <w:i/>
              </w:rPr>
            </w:pPr>
            <w:r w:rsidRPr="007038CE">
              <w:rPr>
                <w:rFonts w:ascii="Palatino Linotype" w:hAnsi="Palatino Linotype"/>
                <w:b/>
                <w:i/>
              </w:rPr>
              <w:t>Comisión Edilicia del Instituto Municipal de Cultura Física y Deporte</w:t>
            </w:r>
            <w:r w:rsidRPr="007038CE">
              <w:rPr>
                <w:rFonts w:ascii="Palatino Linotype" w:hAnsi="Palatino Linotype"/>
                <w:i/>
              </w:rPr>
              <w:t>: Acta de Instalación</w:t>
            </w:r>
          </w:p>
          <w:p w14:paraId="25DA922D" w14:textId="77777777" w:rsidR="003A1F05" w:rsidRPr="007038CE" w:rsidRDefault="003A1F05" w:rsidP="00CA4D12">
            <w:pPr>
              <w:pStyle w:val="Prrafodelista"/>
              <w:ind w:left="0"/>
              <w:jc w:val="both"/>
              <w:rPr>
                <w:rFonts w:ascii="Palatino Linotype" w:hAnsi="Palatino Linotype"/>
                <w:i/>
              </w:rPr>
            </w:pPr>
          </w:p>
        </w:tc>
      </w:tr>
      <w:tr w:rsidR="00CA4D12" w:rsidRPr="007038CE" w14:paraId="0AE0D02B" w14:textId="77777777" w:rsidTr="00180FBF">
        <w:tc>
          <w:tcPr>
            <w:tcW w:w="3965" w:type="dxa"/>
          </w:tcPr>
          <w:p w14:paraId="5CE40BB9" w14:textId="77777777" w:rsidR="00CA4D12" w:rsidRPr="007038CE" w:rsidRDefault="00644C37" w:rsidP="00CA4D12">
            <w:pPr>
              <w:pStyle w:val="Prrafodelista"/>
              <w:ind w:left="0"/>
              <w:jc w:val="both"/>
              <w:rPr>
                <w:rFonts w:ascii="Palatino Linotype" w:hAnsi="Palatino Linotype"/>
                <w:i/>
              </w:rPr>
            </w:pPr>
            <w:r w:rsidRPr="007038CE">
              <w:rPr>
                <w:rFonts w:ascii="Palatino Linotype" w:hAnsi="Palatino Linotype"/>
                <w:i/>
              </w:rPr>
              <w:t>Comisión de la Dirección de la Mujer y Seguridad Pública y Anticorrupción</w:t>
            </w:r>
          </w:p>
        </w:tc>
        <w:tc>
          <w:tcPr>
            <w:tcW w:w="4143" w:type="dxa"/>
          </w:tcPr>
          <w:p w14:paraId="33A296EB" w14:textId="77777777" w:rsidR="00A601D9" w:rsidRPr="007038CE" w:rsidRDefault="00A601D9" w:rsidP="00A601D9">
            <w:pPr>
              <w:jc w:val="both"/>
              <w:rPr>
                <w:rFonts w:ascii="Palatino Linotype" w:hAnsi="Palatino Linotype"/>
                <w:b/>
                <w:i/>
                <w:lang w:val="es-MX"/>
              </w:rPr>
            </w:pPr>
            <w:r w:rsidRPr="007038CE">
              <w:rPr>
                <w:rFonts w:ascii="Palatino Linotype" w:hAnsi="Palatino Linotype"/>
                <w:b/>
                <w:i/>
                <w:lang w:val="es-MX"/>
              </w:rPr>
              <w:t xml:space="preserve">Comisión de la Dirección de la Mujer </w:t>
            </w:r>
          </w:p>
          <w:p w14:paraId="7F847F9F" w14:textId="77777777" w:rsidR="00A601D9" w:rsidRPr="007038CE" w:rsidRDefault="00A601D9" w:rsidP="00A601D9">
            <w:pPr>
              <w:jc w:val="both"/>
              <w:rPr>
                <w:rFonts w:ascii="Palatino Linotype" w:hAnsi="Palatino Linotype"/>
                <w:i/>
                <w:lang w:val="es-MX"/>
              </w:rPr>
            </w:pPr>
            <w:r w:rsidRPr="007038CE">
              <w:rPr>
                <w:rFonts w:ascii="Palatino Linotype" w:hAnsi="Palatino Linotype"/>
                <w:b/>
                <w:i/>
                <w:lang w:val="es-MX"/>
              </w:rPr>
              <w:t xml:space="preserve">1RA SESION ORDINARIA COMISION DE LA MUJER.pdf: </w:t>
            </w:r>
            <w:r w:rsidRPr="007038CE">
              <w:rPr>
                <w:rFonts w:ascii="Palatino Linotype" w:hAnsi="Palatino Linotype"/>
                <w:i/>
                <w:lang w:val="es-MX"/>
              </w:rPr>
              <w:t>Acta de la Primera Sesión Ordinaria de la Comisión Edilicia de la Dirección de la Mujer</w:t>
            </w:r>
          </w:p>
          <w:p w14:paraId="1920F731" w14:textId="77777777" w:rsidR="00A601D9" w:rsidRPr="007038CE" w:rsidRDefault="00A601D9" w:rsidP="00A601D9">
            <w:pPr>
              <w:jc w:val="both"/>
              <w:rPr>
                <w:rFonts w:ascii="Palatino Linotype" w:hAnsi="Palatino Linotype"/>
                <w:i/>
                <w:lang w:val="es-MX"/>
              </w:rPr>
            </w:pPr>
            <w:r w:rsidRPr="007038CE">
              <w:rPr>
                <w:rFonts w:ascii="Palatino Linotype" w:hAnsi="Palatino Linotype"/>
                <w:b/>
                <w:i/>
                <w:lang w:val="es-MX"/>
              </w:rPr>
              <w:lastRenderedPageBreak/>
              <w:t xml:space="preserve">ACTA DE INSTALACION.pdf: </w:t>
            </w:r>
            <w:r w:rsidRPr="007038CE">
              <w:rPr>
                <w:rFonts w:ascii="Palatino Linotype" w:hAnsi="Palatino Linotype"/>
                <w:i/>
                <w:lang w:val="es-MX"/>
              </w:rPr>
              <w:t xml:space="preserve">Acta de Instalación de la Comisión Edilicia de la Mujer. </w:t>
            </w:r>
          </w:p>
          <w:p w14:paraId="20B7D32B" w14:textId="77777777" w:rsidR="00A601D9" w:rsidRPr="007038CE" w:rsidRDefault="00A601D9" w:rsidP="00A601D9">
            <w:pPr>
              <w:jc w:val="both"/>
              <w:rPr>
                <w:rFonts w:ascii="Palatino Linotype" w:hAnsi="Palatino Linotype"/>
                <w:b/>
                <w:i/>
                <w:lang w:val="es-MX"/>
              </w:rPr>
            </w:pPr>
            <w:r w:rsidRPr="007038CE">
              <w:rPr>
                <w:rFonts w:ascii="Palatino Linotype" w:hAnsi="Palatino Linotype"/>
                <w:b/>
                <w:i/>
                <w:lang w:val="es-MX"/>
              </w:rPr>
              <w:t xml:space="preserve">Comisión de Seguridad Pública: </w:t>
            </w:r>
          </w:p>
          <w:p w14:paraId="472CCD38" w14:textId="77777777" w:rsidR="00A601D9" w:rsidRPr="007038CE" w:rsidRDefault="00A601D9" w:rsidP="00A601D9">
            <w:pPr>
              <w:jc w:val="both"/>
              <w:rPr>
                <w:rFonts w:ascii="Palatino Linotype" w:eastAsiaTheme="minorHAnsi" w:hAnsi="Palatino Linotype"/>
                <w:i/>
                <w:lang w:val="es-MX" w:eastAsia="en-US"/>
              </w:rPr>
            </w:pPr>
            <w:r w:rsidRPr="007038CE">
              <w:rPr>
                <w:rFonts w:ascii="Palatino Linotype" w:eastAsiaTheme="minorHAnsi" w:hAnsi="Palatino Linotype"/>
                <w:b/>
                <w:i/>
                <w:lang w:val="es-MX" w:eastAsia="en-US"/>
              </w:rPr>
              <w:t xml:space="preserve">ACTA DE INSTALACION SEG PUBLICA.pdf: </w:t>
            </w:r>
            <w:r w:rsidRPr="007038CE">
              <w:rPr>
                <w:rFonts w:ascii="Palatino Linotype" w:eastAsiaTheme="minorHAnsi" w:hAnsi="Palatino Linotype"/>
                <w:i/>
                <w:lang w:val="es-MX" w:eastAsia="en-US"/>
              </w:rPr>
              <w:t>Acta de Instalación de la Comisión Edilicia de Seguridad Pública</w:t>
            </w:r>
          </w:p>
          <w:p w14:paraId="1CC9CAD1" w14:textId="77777777" w:rsidR="00A601D9" w:rsidRPr="007038CE" w:rsidRDefault="00A601D9" w:rsidP="00A601D9">
            <w:pPr>
              <w:jc w:val="both"/>
              <w:rPr>
                <w:rFonts w:ascii="Palatino Linotype" w:eastAsiaTheme="minorHAnsi" w:hAnsi="Palatino Linotype"/>
                <w:i/>
                <w:lang w:val="es-MX" w:eastAsia="en-US"/>
              </w:rPr>
            </w:pPr>
            <w:r w:rsidRPr="007038CE">
              <w:rPr>
                <w:rFonts w:ascii="Palatino Linotype" w:eastAsiaTheme="minorHAnsi" w:hAnsi="Palatino Linotype"/>
                <w:b/>
                <w:i/>
                <w:lang w:val="es-MX" w:eastAsia="en-US"/>
              </w:rPr>
              <w:t xml:space="preserve">ACTA PRIMERA ORD SEG PUBLICA.pdf: </w:t>
            </w:r>
            <w:r w:rsidRPr="007038CE">
              <w:rPr>
                <w:rFonts w:ascii="Palatino Linotype" w:eastAsiaTheme="minorHAnsi" w:hAnsi="Palatino Linotype"/>
                <w:i/>
                <w:lang w:val="es-MX" w:eastAsia="en-US"/>
              </w:rPr>
              <w:t xml:space="preserve">Acta de la Primera Sesión Ordinaria de la Comisión Edilicia de Seguridad Pública. </w:t>
            </w:r>
          </w:p>
          <w:p w14:paraId="047675DE" w14:textId="77777777" w:rsidR="00A601D9" w:rsidRPr="007038CE" w:rsidRDefault="00A601D9" w:rsidP="00A601D9">
            <w:pPr>
              <w:jc w:val="both"/>
              <w:rPr>
                <w:rFonts w:ascii="Palatino Linotype" w:hAnsi="Palatino Linotype"/>
                <w:b/>
                <w:i/>
                <w:lang w:val="es-MX"/>
              </w:rPr>
            </w:pPr>
          </w:p>
          <w:p w14:paraId="4F947321" w14:textId="77777777" w:rsidR="00A601D9" w:rsidRPr="007038CE" w:rsidRDefault="00A601D9" w:rsidP="00A601D9">
            <w:pPr>
              <w:jc w:val="both"/>
              <w:rPr>
                <w:rFonts w:ascii="Palatino Linotype" w:hAnsi="Palatino Linotype"/>
                <w:b/>
                <w:i/>
                <w:lang w:val="es-MX"/>
              </w:rPr>
            </w:pPr>
            <w:r w:rsidRPr="007038CE">
              <w:rPr>
                <w:rFonts w:ascii="Palatino Linotype" w:hAnsi="Palatino Linotype"/>
                <w:b/>
                <w:i/>
                <w:lang w:val="es-MX"/>
              </w:rPr>
              <w:t xml:space="preserve">Comisión de Anticorrupción: </w:t>
            </w:r>
          </w:p>
          <w:p w14:paraId="0D119CA5" w14:textId="77777777" w:rsidR="00A601D9" w:rsidRPr="007038CE" w:rsidRDefault="00A601D9" w:rsidP="00A601D9">
            <w:pPr>
              <w:jc w:val="both"/>
              <w:rPr>
                <w:rFonts w:ascii="Palatino Linotype" w:eastAsiaTheme="minorHAnsi" w:hAnsi="Palatino Linotype"/>
                <w:i/>
                <w:lang w:val="es-MX" w:eastAsia="en-US"/>
              </w:rPr>
            </w:pPr>
            <w:r w:rsidRPr="007038CE">
              <w:rPr>
                <w:rFonts w:ascii="Palatino Linotype" w:eastAsiaTheme="minorHAnsi" w:hAnsi="Palatino Linotype"/>
                <w:b/>
                <w:i/>
                <w:lang w:val="es-MX" w:eastAsia="en-US"/>
              </w:rPr>
              <w:t xml:space="preserve">ACTA DE INSTALACION ANTICORRUPCION.pdf: </w:t>
            </w:r>
            <w:r w:rsidRPr="007038CE">
              <w:rPr>
                <w:rFonts w:ascii="Palatino Linotype" w:eastAsiaTheme="minorHAnsi" w:hAnsi="Palatino Linotype"/>
                <w:i/>
                <w:lang w:val="es-MX" w:eastAsia="en-US"/>
              </w:rPr>
              <w:t xml:space="preserve">Acta de Instalación Edilicia Anticorrupción. </w:t>
            </w:r>
          </w:p>
          <w:p w14:paraId="77B32FBE" w14:textId="77777777" w:rsidR="00A601D9" w:rsidRPr="007038CE" w:rsidRDefault="00A601D9" w:rsidP="00A601D9">
            <w:pPr>
              <w:jc w:val="both"/>
              <w:rPr>
                <w:rFonts w:ascii="Palatino Linotype" w:eastAsiaTheme="minorHAnsi" w:hAnsi="Palatino Linotype"/>
                <w:i/>
                <w:lang w:val="es-MX" w:eastAsia="en-US"/>
              </w:rPr>
            </w:pPr>
            <w:r w:rsidRPr="007038CE">
              <w:rPr>
                <w:rFonts w:ascii="Palatino Linotype" w:eastAsiaTheme="minorHAnsi" w:hAnsi="Palatino Linotype"/>
                <w:b/>
                <w:i/>
                <w:lang w:val="es-MX" w:eastAsia="en-US"/>
              </w:rPr>
              <w:t xml:space="preserve">ACTA 1RA SESION ORD ANTICORRUPCION.pdf: </w:t>
            </w:r>
            <w:r w:rsidRPr="007038CE">
              <w:rPr>
                <w:rFonts w:ascii="Palatino Linotype" w:eastAsiaTheme="minorHAnsi" w:hAnsi="Palatino Linotype"/>
                <w:i/>
                <w:lang w:val="es-MX" w:eastAsia="en-US"/>
              </w:rPr>
              <w:t>Acta de la Primera Sesión Ordinaria de la Comisión Edilicia Anticorrupción</w:t>
            </w:r>
          </w:p>
          <w:p w14:paraId="303B8901" w14:textId="77777777" w:rsidR="00A601D9" w:rsidRPr="007038CE" w:rsidRDefault="00A601D9" w:rsidP="00A601D9">
            <w:pPr>
              <w:jc w:val="both"/>
              <w:rPr>
                <w:rFonts w:ascii="Palatino Linotype" w:eastAsiaTheme="minorHAnsi" w:hAnsi="Palatino Linotype"/>
                <w:i/>
                <w:lang w:val="es-MX" w:eastAsia="en-US"/>
              </w:rPr>
            </w:pPr>
            <w:r w:rsidRPr="007038CE">
              <w:rPr>
                <w:rFonts w:ascii="Palatino Linotype" w:eastAsiaTheme="minorHAnsi" w:hAnsi="Palatino Linotype"/>
                <w:b/>
                <w:i/>
                <w:lang w:val="es-MX" w:eastAsia="en-US"/>
              </w:rPr>
              <w:t xml:space="preserve">ACTA 3RA SESION EXTRAORD ANTICORRUPCION.pdf: </w:t>
            </w:r>
            <w:r w:rsidRPr="007038CE">
              <w:rPr>
                <w:rFonts w:ascii="Palatino Linotype" w:eastAsiaTheme="minorHAnsi" w:hAnsi="Palatino Linotype"/>
                <w:i/>
                <w:lang w:val="es-MX" w:eastAsia="en-US"/>
              </w:rPr>
              <w:t>Acta de la Tercera Sesión Extraordinaria de la Comisión Edilicia Anticorrupción</w:t>
            </w:r>
          </w:p>
          <w:p w14:paraId="7703C44D" w14:textId="77777777" w:rsidR="00A601D9" w:rsidRPr="007038CE" w:rsidRDefault="00A601D9" w:rsidP="00A601D9">
            <w:pPr>
              <w:jc w:val="both"/>
              <w:rPr>
                <w:rFonts w:ascii="Palatino Linotype" w:eastAsiaTheme="minorHAnsi" w:hAnsi="Palatino Linotype"/>
                <w:i/>
                <w:lang w:val="es-MX" w:eastAsia="en-US"/>
              </w:rPr>
            </w:pPr>
            <w:r w:rsidRPr="007038CE">
              <w:rPr>
                <w:rFonts w:ascii="Palatino Linotype" w:eastAsiaTheme="minorHAnsi" w:hAnsi="Palatino Linotype"/>
                <w:b/>
                <w:i/>
                <w:lang w:val="es-MX" w:eastAsia="en-US"/>
              </w:rPr>
              <w:t xml:space="preserve">ACTA 2DA SESION EXTRAORD ANTICORRUPCION.pdf: </w:t>
            </w:r>
            <w:r w:rsidRPr="007038CE">
              <w:rPr>
                <w:rFonts w:ascii="Palatino Linotype" w:eastAsiaTheme="minorHAnsi" w:hAnsi="Palatino Linotype"/>
                <w:i/>
                <w:lang w:val="es-MX" w:eastAsia="en-US"/>
              </w:rPr>
              <w:t>Acta de la Segunda Sesión Extraordinaria de la Comisión Edilicia Anticorrupción</w:t>
            </w:r>
          </w:p>
          <w:p w14:paraId="668EAF1D" w14:textId="77777777" w:rsidR="00CA4D12" w:rsidRPr="007038CE" w:rsidRDefault="00A601D9" w:rsidP="00A601D9">
            <w:pPr>
              <w:pStyle w:val="Prrafodelista"/>
              <w:ind w:left="0"/>
              <w:jc w:val="both"/>
              <w:rPr>
                <w:rFonts w:ascii="Palatino Linotype" w:hAnsi="Palatino Linotype"/>
                <w:b/>
                <w:i/>
              </w:rPr>
            </w:pPr>
            <w:r w:rsidRPr="007038CE">
              <w:rPr>
                <w:rFonts w:ascii="Palatino Linotype" w:eastAsiaTheme="minorHAnsi" w:hAnsi="Palatino Linotype"/>
                <w:b/>
                <w:i/>
                <w:lang w:val="es-MX" w:eastAsia="en-US"/>
              </w:rPr>
              <w:t xml:space="preserve">ACTA 1RA SESION EXTRAORD ANTICORRUPCION.pdf: </w:t>
            </w:r>
            <w:r w:rsidRPr="007038CE">
              <w:rPr>
                <w:rFonts w:ascii="Palatino Linotype" w:eastAsiaTheme="minorHAnsi" w:hAnsi="Palatino Linotype"/>
                <w:i/>
                <w:lang w:val="es-MX" w:eastAsia="en-US"/>
              </w:rPr>
              <w:t>Acta de la Primera Sesión Extraordinaria de la Comisión Edilicia Anticorrupción</w:t>
            </w:r>
          </w:p>
        </w:tc>
      </w:tr>
      <w:tr w:rsidR="00CA4D12" w:rsidRPr="007038CE" w14:paraId="14431EF5" w14:textId="77777777" w:rsidTr="00180FBF">
        <w:tc>
          <w:tcPr>
            <w:tcW w:w="3965" w:type="dxa"/>
          </w:tcPr>
          <w:p w14:paraId="6D9EB2EC" w14:textId="77777777" w:rsidR="00CA4D12" w:rsidRPr="007038CE" w:rsidRDefault="00A601D9" w:rsidP="00CA4D12">
            <w:pPr>
              <w:pStyle w:val="Prrafodelista"/>
              <w:ind w:left="0"/>
              <w:jc w:val="both"/>
              <w:rPr>
                <w:rFonts w:ascii="Palatino Linotype" w:hAnsi="Palatino Linotype"/>
                <w:i/>
              </w:rPr>
            </w:pPr>
            <w:r w:rsidRPr="007038CE">
              <w:rPr>
                <w:rFonts w:ascii="Palatino Linotype" w:hAnsi="Palatino Linotype"/>
                <w:i/>
              </w:rPr>
              <w:t xml:space="preserve">Comisión de Transparencia y Medio Ambiente </w:t>
            </w:r>
          </w:p>
        </w:tc>
        <w:tc>
          <w:tcPr>
            <w:tcW w:w="4143" w:type="dxa"/>
          </w:tcPr>
          <w:p w14:paraId="7C42F580" w14:textId="77777777" w:rsidR="00A601D9" w:rsidRPr="007038CE" w:rsidRDefault="00A601D9" w:rsidP="00A601D9">
            <w:pPr>
              <w:jc w:val="both"/>
              <w:rPr>
                <w:rFonts w:ascii="Palatino Linotype" w:eastAsiaTheme="minorHAnsi" w:hAnsi="Palatino Linotype"/>
                <w:i/>
                <w:lang w:val="es-MX" w:eastAsia="en-US"/>
              </w:rPr>
            </w:pPr>
            <w:r w:rsidRPr="007038CE">
              <w:rPr>
                <w:rFonts w:ascii="Palatino Linotype" w:eastAsiaTheme="minorHAnsi" w:hAnsi="Palatino Linotype"/>
                <w:b/>
                <w:i/>
                <w:lang w:val="es-MX" w:eastAsia="en-US"/>
              </w:rPr>
              <w:t xml:space="preserve">RESPUESTA A SOLICITUD 00371.pdf: </w:t>
            </w:r>
            <w:r w:rsidRPr="007038CE">
              <w:rPr>
                <w:rFonts w:ascii="Palatino Linotype" w:eastAsiaTheme="minorHAnsi" w:hAnsi="Palatino Linotype"/>
                <w:i/>
                <w:lang w:val="es-MX" w:eastAsia="en-US"/>
              </w:rPr>
              <w:t xml:space="preserve">oficio de la Séptima Regidora, mediante el cual informa que anexa las </w:t>
            </w:r>
            <w:r w:rsidRPr="007038CE">
              <w:rPr>
                <w:rFonts w:ascii="Palatino Linotype" w:eastAsiaTheme="minorHAnsi" w:hAnsi="Palatino Linotype"/>
                <w:i/>
                <w:lang w:val="es-MX" w:eastAsia="en-US"/>
              </w:rPr>
              <w:lastRenderedPageBreak/>
              <w:t xml:space="preserve">Actas de las comisiones que tiene asignadas. </w:t>
            </w:r>
          </w:p>
          <w:p w14:paraId="2FD133C0" w14:textId="77777777" w:rsidR="00A601D9" w:rsidRPr="007038CE" w:rsidRDefault="00A601D9" w:rsidP="00A601D9">
            <w:pPr>
              <w:jc w:val="both"/>
              <w:rPr>
                <w:rFonts w:ascii="Palatino Linotype" w:eastAsiaTheme="minorHAnsi" w:hAnsi="Palatino Linotype"/>
                <w:i/>
                <w:lang w:val="es-MX" w:eastAsia="en-US"/>
              </w:rPr>
            </w:pPr>
            <w:r w:rsidRPr="007038CE">
              <w:rPr>
                <w:rFonts w:ascii="Palatino Linotype" w:eastAsiaTheme="minorHAnsi" w:hAnsi="Palatino Linotype"/>
                <w:b/>
                <w:i/>
                <w:lang w:val="es-MX" w:eastAsia="en-US"/>
              </w:rPr>
              <w:t>Comisión Edilicia de Transparencia</w:t>
            </w:r>
            <w:r w:rsidRPr="007038CE">
              <w:rPr>
                <w:rFonts w:ascii="Palatino Linotype" w:eastAsiaTheme="minorHAnsi" w:hAnsi="Palatino Linotype"/>
                <w:i/>
                <w:lang w:val="es-MX" w:eastAsia="en-US"/>
              </w:rPr>
              <w:t>: Acta de Instalación y Acta de la Primera Sesión Ordinaria</w:t>
            </w:r>
          </w:p>
          <w:p w14:paraId="07BB1728" w14:textId="77777777" w:rsidR="00A601D9" w:rsidRPr="007038CE" w:rsidRDefault="00A601D9" w:rsidP="00A601D9">
            <w:pPr>
              <w:jc w:val="both"/>
              <w:rPr>
                <w:rFonts w:ascii="Palatino Linotype" w:eastAsiaTheme="minorHAnsi" w:hAnsi="Palatino Linotype"/>
                <w:i/>
                <w:lang w:val="es-MX" w:eastAsia="en-US"/>
              </w:rPr>
            </w:pPr>
            <w:r w:rsidRPr="007038CE">
              <w:rPr>
                <w:rFonts w:ascii="Palatino Linotype" w:eastAsiaTheme="minorHAnsi" w:hAnsi="Palatino Linotype"/>
                <w:b/>
                <w:i/>
                <w:lang w:val="es-MX" w:eastAsia="en-US"/>
              </w:rPr>
              <w:t>Comisión Edilicia de Medio Ambiente:</w:t>
            </w:r>
            <w:r w:rsidRPr="007038CE">
              <w:rPr>
                <w:rFonts w:ascii="Palatino Linotype" w:eastAsiaTheme="minorHAnsi" w:hAnsi="Palatino Linotype"/>
                <w:i/>
                <w:lang w:val="es-MX" w:eastAsia="en-US"/>
              </w:rPr>
              <w:t xml:space="preserve"> Acta de Instalación y Acta de la Primera Sesión Ordinaria</w:t>
            </w:r>
          </w:p>
          <w:p w14:paraId="2F741B2B" w14:textId="77777777" w:rsidR="00CA4D12" w:rsidRPr="007038CE" w:rsidRDefault="00CA4D12" w:rsidP="00CA4D12">
            <w:pPr>
              <w:pStyle w:val="Prrafodelista"/>
              <w:ind w:left="0"/>
              <w:jc w:val="both"/>
              <w:rPr>
                <w:rFonts w:ascii="Palatino Linotype" w:hAnsi="Palatino Linotype"/>
                <w:b/>
                <w:i/>
              </w:rPr>
            </w:pPr>
          </w:p>
        </w:tc>
      </w:tr>
      <w:tr w:rsidR="00CA4D12" w:rsidRPr="007038CE" w14:paraId="5237BD0B" w14:textId="77777777" w:rsidTr="00180FBF">
        <w:tc>
          <w:tcPr>
            <w:tcW w:w="3965" w:type="dxa"/>
          </w:tcPr>
          <w:p w14:paraId="6E076AC7" w14:textId="77777777" w:rsidR="00CA4D12" w:rsidRPr="007038CE" w:rsidRDefault="00BD0674" w:rsidP="00CA4D12">
            <w:pPr>
              <w:pStyle w:val="Prrafodelista"/>
              <w:ind w:left="0"/>
              <w:jc w:val="both"/>
              <w:rPr>
                <w:rFonts w:ascii="Palatino Linotype" w:hAnsi="Palatino Linotype"/>
                <w:i/>
              </w:rPr>
            </w:pPr>
            <w:r w:rsidRPr="007038CE">
              <w:rPr>
                <w:rFonts w:ascii="Palatino Linotype" w:hAnsi="Palatino Linotype"/>
                <w:i/>
              </w:rPr>
              <w:lastRenderedPageBreak/>
              <w:t>Comisión de Revisión de la Reglamentación Municipal</w:t>
            </w:r>
          </w:p>
        </w:tc>
        <w:tc>
          <w:tcPr>
            <w:tcW w:w="4143" w:type="dxa"/>
          </w:tcPr>
          <w:p w14:paraId="2D9842F7" w14:textId="77777777" w:rsidR="00BD0674" w:rsidRPr="007038CE" w:rsidRDefault="00BD0674" w:rsidP="00BD0674">
            <w:pPr>
              <w:rPr>
                <w:rFonts w:ascii="Palatino Linotype" w:hAnsi="Palatino Linotype"/>
                <w:bCs/>
                <w:i/>
              </w:rPr>
            </w:pPr>
            <w:r w:rsidRPr="007038CE">
              <w:rPr>
                <w:rFonts w:ascii="Palatino Linotype" w:hAnsi="Palatino Linotype"/>
                <w:b/>
                <w:bCs/>
                <w:i/>
              </w:rPr>
              <w:t>Comisión Edilicia de Revisión de la Reglamentación Municipal</w:t>
            </w:r>
            <w:r w:rsidRPr="007038CE">
              <w:rPr>
                <w:rFonts w:ascii="Palatino Linotype" w:hAnsi="Palatino Linotype"/>
                <w:bCs/>
                <w:i/>
              </w:rPr>
              <w:t xml:space="preserve">: Acta de Instalación y Acta de la Primera Sesión Ordinaria. </w:t>
            </w:r>
          </w:p>
          <w:p w14:paraId="454DBC25" w14:textId="77777777" w:rsidR="00CA4D12" w:rsidRPr="007038CE" w:rsidRDefault="00CA4D12" w:rsidP="00CA4D12">
            <w:pPr>
              <w:pStyle w:val="Prrafodelista"/>
              <w:ind w:left="0"/>
              <w:jc w:val="both"/>
              <w:rPr>
                <w:rFonts w:ascii="Palatino Linotype" w:hAnsi="Palatino Linotype"/>
                <w:b/>
                <w:i/>
              </w:rPr>
            </w:pPr>
          </w:p>
        </w:tc>
      </w:tr>
      <w:tr w:rsidR="00CA4D12" w:rsidRPr="007038CE" w14:paraId="77E921D6" w14:textId="77777777" w:rsidTr="00180FBF">
        <w:tc>
          <w:tcPr>
            <w:tcW w:w="3965" w:type="dxa"/>
          </w:tcPr>
          <w:p w14:paraId="3F5C3486" w14:textId="77777777" w:rsidR="00CA4D12" w:rsidRPr="007038CE" w:rsidRDefault="00CB6BD4" w:rsidP="00CA4D12">
            <w:pPr>
              <w:pStyle w:val="Prrafodelista"/>
              <w:ind w:left="0"/>
              <w:jc w:val="both"/>
              <w:rPr>
                <w:rFonts w:ascii="Palatino Linotype" w:hAnsi="Palatino Linotype"/>
                <w:i/>
              </w:rPr>
            </w:pPr>
            <w:r w:rsidRPr="007038CE">
              <w:rPr>
                <w:rFonts w:ascii="Palatino Linotype" w:hAnsi="Palatino Linotype"/>
                <w:i/>
              </w:rPr>
              <w:t xml:space="preserve">Comisión de Salud e Higiene </w:t>
            </w:r>
          </w:p>
        </w:tc>
        <w:tc>
          <w:tcPr>
            <w:tcW w:w="4143" w:type="dxa"/>
          </w:tcPr>
          <w:p w14:paraId="4F57D73D" w14:textId="77777777" w:rsidR="00CA4D12" w:rsidRPr="007038CE" w:rsidRDefault="00CB6BD4" w:rsidP="00CB6BD4">
            <w:pPr>
              <w:pStyle w:val="Prrafodelista"/>
              <w:ind w:left="0"/>
              <w:jc w:val="both"/>
              <w:rPr>
                <w:rFonts w:ascii="Palatino Linotype" w:hAnsi="Palatino Linotype"/>
                <w:b/>
                <w:i/>
              </w:rPr>
            </w:pPr>
            <w:r w:rsidRPr="007038CE">
              <w:rPr>
                <w:rFonts w:ascii="Palatino Linotype" w:hAnsi="Palatino Linotype"/>
                <w:b/>
                <w:i/>
              </w:rPr>
              <w:t xml:space="preserve">RESP_SOL_371.pdf: </w:t>
            </w:r>
            <w:r w:rsidRPr="007038CE">
              <w:rPr>
                <w:rFonts w:ascii="Palatino Linotype" w:hAnsi="Palatino Linotype"/>
                <w:i/>
              </w:rPr>
              <w:t xml:space="preserve">oficio de la Segunda Regidora de Toluca, mediante el cual informa que remite el Acta de Instalación y Primera Sesión Ordinaria de la Comisión Edilicia Transitoria  de Salud e Higiene. </w:t>
            </w:r>
          </w:p>
        </w:tc>
      </w:tr>
      <w:tr w:rsidR="00CA4D12" w:rsidRPr="007038CE" w14:paraId="696FB086" w14:textId="77777777" w:rsidTr="00180FBF">
        <w:tc>
          <w:tcPr>
            <w:tcW w:w="3965" w:type="dxa"/>
          </w:tcPr>
          <w:p w14:paraId="45C41769" w14:textId="77777777" w:rsidR="00CA4D12" w:rsidRPr="007038CE" w:rsidRDefault="00180FBF" w:rsidP="00CA4D12">
            <w:pPr>
              <w:pStyle w:val="Prrafodelista"/>
              <w:ind w:left="0"/>
              <w:jc w:val="both"/>
              <w:rPr>
                <w:rFonts w:ascii="Palatino Linotype" w:hAnsi="Palatino Linotype"/>
                <w:i/>
              </w:rPr>
            </w:pPr>
            <w:r w:rsidRPr="007038CE">
              <w:rPr>
                <w:rFonts w:ascii="Palatino Linotype" w:hAnsi="Palatino Linotype"/>
                <w:i/>
              </w:rPr>
              <w:t>Comisión de Arrendamientos</w:t>
            </w:r>
          </w:p>
        </w:tc>
        <w:tc>
          <w:tcPr>
            <w:tcW w:w="4143" w:type="dxa"/>
          </w:tcPr>
          <w:p w14:paraId="0EC2FCFA" w14:textId="77777777" w:rsidR="00CA4D12" w:rsidRPr="007038CE" w:rsidRDefault="00180FBF" w:rsidP="00CA4D12">
            <w:pPr>
              <w:pStyle w:val="Prrafodelista"/>
              <w:ind w:left="0"/>
              <w:jc w:val="both"/>
              <w:rPr>
                <w:rFonts w:ascii="Palatino Linotype" w:hAnsi="Palatino Linotype"/>
                <w:b/>
                <w:i/>
              </w:rPr>
            </w:pPr>
            <w:r w:rsidRPr="007038CE">
              <w:rPr>
                <w:rFonts w:ascii="Palatino Linotype" w:hAnsi="Palatino Linotype"/>
                <w:b/>
                <w:i/>
              </w:rPr>
              <w:t>No se entrega información</w:t>
            </w:r>
          </w:p>
        </w:tc>
      </w:tr>
    </w:tbl>
    <w:p w14:paraId="7CD3FD3C" w14:textId="77777777" w:rsidR="00CA4D12" w:rsidRPr="007038CE" w:rsidRDefault="00CA4D12" w:rsidP="00CA4D12">
      <w:pPr>
        <w:pStyle w:val="Prrafodelista"/>
        <w:spacing w:line="360" w:lineRule="auto"/>
        <w:jc w:val="both"/>
        <w:rPr>
          <w:rFonts w:ascii="Palatino Linotype" w:hAnsi="Palatino Linotype"/>
          <w:b/>
        </w:rPr>
      </w:pPr>
    </w:p>
    <w:p w14:paraId="6BA6F0F6" w14:textId="77777777" w:rsidR="00CA4D12" w:rsidRPr="007038CE" w:rsidRDefault="00CA4D12" w:rsidP="00CA4D12">
      <w:pPr>
        <w:pStyle w:val="Prrafodelista"/>
        <w:rPr>
          <w:rFonts w:ascii="Palatino Linotype" w:eastAsia="Palatino Linotype" w:hAnsi="Palatino Linotype" w:cs="Palatino Linotype"/>
        </w:rPr>
      </w:pPr>
    </w:p>
    <w:p w14:paraId="7E770B78" w14:textId="235FB518" w:rsidR="00180FBF" w:rsidRPr="007038CE" w:rsidRDefault="00180FBF" w:rsidP="007038CE">
      <w:pPr>
        <w:numPr>
          <w:ilvl w:val="0"/>
          <w:numId w:val="1"/>
        </w:numPr>
        <w:spacing w:line="360" w:lineRule="auto"/>
        <w:ind w:left="0" w:firstLine="0"/>
        <w:jc w:val="both"/>
        <w:rPr>
          <w:rFonts w:ascii="Palatino Linotype" w:hAnsi="Palatino Linotype"/>
        </w:rPr>
      </w:pPr>
      <w:r w:rsidRPr="007038CE">
        <w:rPr>
          <w:rFonts w:ascii="Palatino Linotype" w:hAnsi="Palatino Linotype"/>
        </w:rPr>
        <w:t xml:space="preserve">Del cuadro anterior, se tiene que el </w:t>
      </w:r>
      <w:r w:rsidRPr="007038CE">
        <w:rPr>
          <w:rFonts w:ascii="Palatino Linotype" w:hAnsi="Palatino Linotype"/>
          <w:b/>
        </w:rPr>
        <w:t xml:space="preserve">SUJETO OBLIGADO </w:t>
      </w:r>
      <w:r w:rsidRPr="007038CE">
        <w:rPr>
          <w:rFonts w:ascii="Palatino Linotype" w:hAnsi="Palatino Linotype"/>
        </w:rPr>
        <w:t xml:space="preserve">colmo parcialmente el derecho de acceso a la información del </w:t>
      </w:r>
      <w:r w:rsidRPr="007038CE">
        <w:rPr>
          <w:rFonts w:ascii="Palatino Linotype" w:hAnsi="Palatino Linotype"/>
          <w:b/>
        </w:rPr>
        <w:t xml:space="preserve">RECURRENTE </w:t>
      </w:r>
      <w:r w:rsidRPr="007038CE">
        <w:rPr>
          <w:rFonts w:ascii="Palatino Linotype" w:hAnsi="Palatino Linotype"/>
        </w:rPr>
        <w:t xml:space="preserve">en cuanto al punto de las Comisiones reguladas en el Bando Municipal, toda vez que de la revisión de la información remitida se tiene que hizo falta la entrega de las actas </w:t>
      </w:r>
      <w:r w:rsidR="009B0F4A" w:rsidRPr="007038CE">
        <w:rPr>
          <w:rFonts w:ascii="Palatino Linotype" w:hAnsi="Palatino Linotype"/>
        </w:rPr>
        <w:t xml:space="preserve">de la Comisión de Arrendamientos. </w:t>
      </w:r>
    </w:p>
    <w:p w14:paraId="6A611389" w14:textId="77777777" w:rsidR="009B0F4A" w:rsidRPr="007038CE" w:rsidRDefault="009B0F4A" w:rsidP="009B0F4A">
      <w:pPr>
        <w:pStyle w:val="Prrafodelista"/>
        <w:rPr>
          <w:rFonts w:ascii="Palatino Linotype" w:eastAsia="Palatino Linotype" w:hAnsi="Palatino Linotype" w:cs="Palatino Linotype"/>
        </w:rPr>
      </w:pPr>
    </w:p>
    <w:p w14:paraId="29374CCE" w14:textId="77777777" w:rsidR="009B0F4A" w:rsidRPr="007038CE" w:rsidRDefault="00351D6F" w:rsidP="007038CE">
      <w:pPr>
        <w:numPr>
          <w:ilvl w:val="0"/>
          <w:numId w:val="1"/>
        </w:numPr>
        <w:spacing w:line="360" w:lineRule="auto"/>
        <w:ind w:left="0" w:firstLine="0"/>
        <w:jc w:val="both"/>
        <w:rPr>
          <w:rFonts w:ascii="Palatino Linotype" w:hAnsi="Palatino Linotype"/>
        </w:rPr>
      </w:pPr>
      <w:r w:rsidRPr="007038CE">
        <w:rPr>
          <w:rFonts w:ascii="Palatino Linotype" w:hAnsi="Palatino Linotype"/>
        </w:rPr>
        <w:t xml:space="preserve">En cuanto a la Comisión de Arrendamientos, que está a cargo del Síndico Municipal, se tiene que no hubo pronunciamiento de la información solicitada, situación por la cual el área habilitada que es la Sindicatura se tendrá que pronunciar y remitir la información solicitada para que el derecho de acceso a la información del </w:t>
      </w:r>
      <w:r w:rsidRPr="007038CE">
        <w:rPr>
          <w:rFonts w:ascii="Palatino Linotype" w:hAnsi="Palatino Linotype"/>
          <w:b/>
        </w:rPr>
        <w:t xml:space="preserve">RECURRENTE </w:t>
      </w:r>
      <w:r w:rsidRPr="007038CE">
        <w:rPr>
          <w:rFonts w:ascii="Palatino Linotype" w:hAnsi="Palatino Linotype"/>
        </w:rPr>
        <w:t xml:space="preserve">sea colmado. </w:t>
      </w:r>
    </w:p>
    <w:p w14:paraId="5AA2E53C" w14:textId="77777777" w:rsidR="0011787E" w:rsidRPr="007038CE" w:rsidRDefault="003241DB" w:rsidP="007038CE">
      <w:pPr>
        <w:numPr>
          <w:ilvl w:val="0"/>
          <w:numId w:val="1"/>
        </w:numPr>
        <w:spacing w:line="360" w:lineRule="auto"/>
        <w:ind w:left="0" w:right="567" w:firstLine="0"/>
        <w:jc w:val="both"/>
        <w:rPr>
          <w:rFonts w:ascii="Palatino Linotype" w:eastAsia="Palatino Linotype" w:hAnsi="Palatino Linotype" w:cs="Palatino Linotype"/>
        </w:rPr>
      </w:pPr>
      <w:r w:rsidRPr="007038CE">
        <w:rPr>
          <w:rFonts w:ascii="Palatino Linotype" w:eastAsia="Palatino Linotype" w:hAnsi="Palatino Linotype" w:cs="Palatino Linotype"/>
        </w:rPr>
        <w:lastRenderedPageBreak/>
        <w:t>Seguidamente</w:t>
      </w:r>
      <w:r w:rsidR="0011787E" w:rsidRPr="007038CE">
        <w:rPr>
          <w:rFonts w:ascii="Palatino Linotype" w:eastAsia="Palatino Linotype" w:hAnsi="Palatino Linotype" w:cs="Palatino Linotype"/>
        </w:rPr>
        <w:t>,</w:t>
      </w:r>
      <w:r w:rsidRPr="007038CE">
        <w:rPr>
          <w:rFonts w:ascii="Palatino Linotype" w:eastAsia="Palatino Linotype" w:hAnsi="Palatino Linotype" w:cs="Palatino Linotype"/>
        </w:rPr>
        <w:t xml:space="preserve"> se debe de precisar que </w:t>
      </w:r>
      <w:r w:rsidR="0011787E" w:rsidRPr="007038CE">
        <w:rPr>
          <w:rFonts w:ascii="Palatino Linotype" w:eastAsia="Palatino Linotype" w:hAnsi="Palatino Linotype" w:cs="Palatino Linotype"/>
        </w:rPr>
        <w:t xml:space="preserve">las actas de las Comisiones Edilicias Transitorias, </w:t>
      </w:r>
      <w:r w:rsidRPr="007038CE">
        <w:rPr>
          <w:rFonts w:ascii="Palatino Linotype" w:eastAsia="Palatino Linotype" w:hAnsi="Palatino Linotype" w:cs="Palatino Linotype"/>
        </w:rPr>
        <w:t>son reguladas por</w:t>
      </w:r>
      <w:r w:rsidR="0011787E" w:rsidRPr="007038CE">
        <w:rPr>
          <w:rFonts w:ascii="Palatino Linotype" w:eastAsia="Palatino Linotype" w:hAnsi="Palatino Linotype" w:cs="Palatino Linotype"/>
        </w:rPr>
        <w:t xml:space="preserve"> la </w:t>
      </w:r>
      <w:r w:rsidR="0011787E" w:rsidRPr="007038CE">
        <w:rPr>
          <w:rFonts w:ascii="Palatino Linotype" w:eastAsia="Palatino Linotype" w:hAnsi="Palatino Linotype" w:cs="Palatino Linotype"/>
          <w:b/>
        </w:rPr>
        <w:t>Ley Orgánica Municipal del Estado de México</w:t>
      </w:r>
      <w:r w:rsidR="0011787E" w:rsidRPr="007038CE">
        <w:rPr>
          <w:rFonts w:ascii="Palatino Linotype" w:eastAsia="Palatino Linotype" w:hAnsi="Palatino Linotype" w:cs="Palatino Linotype"/>
        </w:rPr>
        <w:t xml:space="preserve">, </w:t>
      </w:r>
      <w:r w:rsidRPr="007038CE">
        <w:rPr>
          <w:rFonts w:ascii="Palatino Linotype" w:eastAsia="Palatino Linotype" w:hAnsi="Palatino Linotype" w:cs="Palatino Linotype"/>
        </w:rPr>
        <w:t xml:space="preserve">situación por la cual se analiza lo siguiente. </w:t>
      </w:r>
    </w:p>
    <w:p w14:paraId="795C76B8" w14:textId="77777777" w:rsidR="0011787E" w:rsidRPr="007038CE" w:rsidRDefault="0011787E" w:rsidP="0011787E">
      <w:pPr>
        <w:pStyle w:val="Prrafodelista"/>
        <w:ind w:left="1134" w:right="902"/>
        <w:jc w:val="both"/>
        <w:rPr>
          <w:rFonts w:ascii="Palatino Linotype" w:eastAsia="Palatino Linotype" w:hAnsi="Palatino Linotype" w:cs="Palatino Linotype"/>
          <w:i/>
        </w:rPr>
      </w:pPr>
      <w:r w:rsidRPr="007038CE">
        <w:rPr>
          <w:rFonts w:ascii="Palatino Linotype" w:eastAsia="Palatino Linotype" w:hAnsi="Palatino Linotype" w:cs="Palatino Linotype"/>
          <w:b/>
          <w:i/>
        </w:rPr>
        <w:t>“Artículo 30 Bis.-</w:t>
      </w:r>
      <w:r w:rsidRPr="007038CE">
        <w:rPr>
          <w:rFonts w:ascii="Palatino Linotype" w:eastAsia="Palatino Linotype" w:hAnsi="Palatino Linotype" w:cs="Palatino Linotype"/>
          <w:i/>
        </w:rPr>
        <w:t xml:space="preserve"> El Ayuntamiento, para atender y en su caso resolver los asuntos de su competencia, funcionará en Pleno y mediante Comisiones.</w:t>
      </w:r>
    </w:p>
    <w:p w14:paraId="6B43602F" w14:textId="77777777" w:rsidR="0011787E" w:rsidRPr="007038CE" w:rsidRDefault="0011787E" w:rsidP="0011787E">
      <w:pPr>
        <w:pStyle w:val="Prrafodelista"/>
        <w:ind w:left="1134" w:right="902"/>
        <w:jc w:val="both"/>
        <w:rPr>
          <w:rFonts w:ascii="Palatino Linotype" w:eastAsia="Palatino Linotype" w:hAnsi="Palatino Linotype" w:cs="Palatino Linotype"/>
          <w:i/>
        </w:rPr>
      </w:pPr>
    </w:p>
    <w:p w14:paraId="12CDE848" w14:textId="77777777" w:rsidR="0011787E" w:rsidRPr="007038CE" w:rsidRDefault="0011787E" w:rsidP="0011787E">
      <w:pPr>
        <w:pStyle w:val="Prrafodelista"/>
        <w:ind w:left="1134" w:right="902"/>
        <w:jc w:val="center"/>
        <w:rPr>
          <w:rFonts w:ascii="Palatino Linotype" w:eastAsia="Palatino Linotype" w:hAnsi="Palatino Linotype" w:cs="Palatino Linotype"/>
          <w:b/>
          <w:i/>
        </w:rPr>
      </w:pPr>
      <w:r w:rsidRPr="007038CE">
        <w:rPr>
          <w:rFonts w:ascii="Palatino Linotype" w:eastAsia="Palatino Linotype" w:hAnsi="Palatino Linotype" w:cs="Palatino Linotype"/>
          <w:b/>
          <w:i/>
        </w:rPr>
        <w:t>ATRIBUCIONES DE LOS AYUNTAMIENTOS</w:t>
      </w:r>
    </w:p>
    <w:p w14:paraId="0054D9B8" w14:textId="77777777" w:rsidR="0011787E" w:rsidRPr="007038CE" w:rsidRDefault="0011787E" w:rsidP="0011787E">
      <w:pPr>
        <w:pStyle w:val="Prrafodelista"/>
        <w:ind w:left="1134" w:right="902"/>
        <w:jc w:val="both"/>
        <w:rPr>
          <w:rFonts w:ascii="Palatino Linotype" w:eastAsia="Palatino Linotype" w:hAnsi="Palatino Linotype" w:cs="Palatino Linotype"/>
          <w:i/>
        </w:rPr>
      </w:pPr>
      <w:r w:rsidRPr="007038CE">
        <w:rPr>
          <w:rFonts w:ascii="Palatino Linotype" w:eastAsia="Palatino Linotype" w:hAnsi="Palatino Linotype" w:cs="Palatino Linotype"/>
          <w:b/>
          <w:i/>
        </w:rPr>
        <w:t>Artículo 31.-</w:t>
      </w:r>
      <w:r w:rsidRPr="007038CE">
        <w:rPr>
          <w:rFonts w:ascii="Palatino Linotype" w:eastAsia="Palatino Linotype" w:hAnsi="Palatino Linotype" w:cs="Palatino Linotype"/>
          <w:i/>
        </w:rPr>
        <w:t xml:space="preserve"> Son atribuciones de los ayuntamientos: </w:t>
      </w:r>
    </w:p>
    <w:p w14:paraId="523106DD" w14:textId="77777777" w:rsidR="0011787E" w:rsidRPr="007038CE" w:rsidRDefault="0011787E" w:rsidP="0011787E">
      <w:pPr>
        <w:pStyle w:val="Prrafodelista"/>
        <w:ind w:left="1134" w:right="902"/>
        <w:jc w:val="both"/>
        <w:rPr>
          <w:rFonts w:ascii="Palatino Linotype" w:eastAsia="Palatino Linotype" w:hAnsi="Palatino Linotype" w:cs="Palatino Linotype"/>
          <w:i/>
        </w:rPr>
      </w:pPr>
      <w:r w:rsidRPr="007038CE">
        <w:rPr>
          <w:rFonts w:ascii="Palatino Linotype" w:eastAsia="Palatino Linotype" w:hAnsi="Palatino Linotype" w:cs="Palatino Linotype"/>
          <w:b/>
          <w:i/>
        </w:rPr>
        <w:t>…</w:t>
      </w:r>
    </w:p>
    <w:p w14:paraId="3DE12DC5" w14:textId="77777777" w:rsidR="0011787E" w:rsidRPr="007038CE" w:rsidRDefault="0011787E" w:rsidP="0011787E">
      <w:pPr>
        <w:pStyle w:val="Prrafodelista"/>
        <w:ind w:left="1134" w:right="902"/>
        <w:jc w:val="both"/>
        <w:rPr>
          <w:rFonts w:ascii="Palatino Linotype" w:eastAsia="Palatino Linotype" w:hAnsi="Palatino Linotype" w:cs="Palatino Linotype"/>
          <w:i/>
        </w:rPr>
      </w:pPr>
      <w:r w:rsidRPr="007038CE">
        <w:rPr>
          <w:rFonts w:ascii="Palatino Linotype" w:eastAsia="Palatino Linotype" w:hAnsi="Palatino Linotype" w:cs="Palatino Linotype"/>
          <w:b/>
          <w:i/>
        </w:rPr>
        <w:t>XI.</w:t>
      </w:r>
      <w:r w:rsidRPr="007038CE">
        <w:rPr>
          <w:rFonts w:ascii="Palatino Linotype" w:eastAsia="Palatino Linotype" w:hAnsi="Palatino Linotype" w:cs="Palatino Linotype"/>
          <w:i/>
        </w:rPr>
        <w:t xml:space="preserve"> </w:t>
      </w:r>
      <w:r w:rsidRPr="007038CE">
        <w:rPr>
          <w:rFonts w:ascii="Palatino Linotype" w:eastAsia="Palatino Linotype" w:hAnsi="Palatino Linotype" w:cs="Palatino Linotype"/>
          <w:b/>
          <w:i/>
        </w:rPr>
        <w:t>Designar de entre sus miembros a los integrantes de las comisiones</w:t>
      </w:r>
      <w:r w:rsidRPr="007038CE">
        <w:rPr>
          <w:rFonts w:ascii="Palatino Linotype" w:eastAsia="Palatino Linotype" w:hAnsi="Palatino Linotype" w:cs="Palatino Linotype"/>
          <w:i/>
        </w:rPr>
        <w:t xml:space="preserve"> </w:t>
      </w:r>
      <w:r w:rsidRPr="007038CE">
        <w:rPr>
          <w:rFonts w:ascii="Palatino Linotype" w:eastAsia="Palatino Linotype" w:hAnsi="Palatino Linotype" w:cs="Palatino Linotype"/>
          <w:b/>
          <w:i/>
        </w:rPr>
        <w:t>del ayuntamiento</w:t>
      </w:r>
      <w:r w:rsidRPr="007038CE">
        <w:rPr>
          <w:rFonts w:ascii="Palatino Linotype" w:eastAsia="Palatino Linotype" w:hAnsi="Palatino Linotype" w:cs="Palatino Linotype"/>
          <w:i/>
        </w:rPr>
        <w:t>; y de entre los habitantes del municipio, a los jefes de sector y de manzana;</w:t>
      </w:r>
      <w:r w:rsidRPr="007038CE">
        <w:rPr>
          <w:rFonts w:ascii="Palatino Linotype" w:eastAsia="Palatino Linotype" w:hAnsi="Palatino Linotype" w:cs="Palatino Linotype"/>
          <w:i/>
        </w:rPr>
        <w:cr/>
      </w:r>
    </w:p>
    <w:p w14:paraId="02A5AC7F" w14:textId="77777777" w:rsidR="0011787E" w:rsidRPr="007038CE" w:rsidRDefault="0011787E" w:rsidP="0011787E">
      <w:pPr>
        <w:pStyle w:val="Prrafodelista"/>
        <w:ind w:left="1134" w:right="902"/>
        <w:jc w:val="both"/>
        <w:rPr>
          <w:rFonts w:ascii="Palatino Linotype" w:eastAsia="Palatino Linotype" w:hAnsi="Palatino Linotype" w:cs="Palatino Linotype"/>
          <w:i/>
        </w:rPr>
      </w:pPr>
    </w:p>
    <w:p w14:paraId="28D73405" w14:textId="77777777" w:rsidR="0011787E" w:rsidRPr="007038CE" w:rsidRDefault="0011787E" w:rsidP="0011787E">
      <w:pPr>
        <w:pStyle w:val="Prrafodelista"/>
        <w:ind w:left="1134" w:right="902"/>
        <w:jc w:val="center"/>
        <w:rPr>
          <w:rFonts w:ascii="Palatino Linotype" w:eastAsia="Palatino Linotype" w:hAnsi="Palatino Linotype" w:cs="Palatino Linotype"/>
          <w:b/>
          <w:i/>
        </w:rPr>
      </w:pPr>
      <w:r w:rsidRPr="007038CE">
        <w:rPr>
          <w:rFonts w:ascii="Palatino Linotype" w:eastAsia="Palatino Linotype" w:hAnsi="Palatino Linotype" w:cs="Palatino Linotype"/>
          <w:b/>
          <w:i/>
        </w:rPr>
        <w:t>TITULO III</w:t>
      </w:r>
    </w:p>
    <w:p w14:paraId="62F359EA" w14:textId="77777777" w:rsidR="0011787E" w:rsidRPr="007038CE" w:rsidRDefault="0011787E" w:rsidP="0011787E">
      <w:pPr>
        <w:pStyle w:val="Prrafodelista"/>
        <w:ind w:left="1134" w:right="902"/>
        <w:jc w:val="center"/>
        <w:rPr>
          <w:rFonts w:ascii="Palatino Linotype" w:eastAsia="Palatino Linotype" w:hAnsi="Palatino Linotype" w:cs="Palatino Linotype"/>
          <w:b/>
          <w:i/>
        </w:rPr>
      </w:pPr>
      <w:r w:rsidRPr="007038CE">
        <w:rPr>
          <w:rFonts w:ascii="Palatino Linotype" w:eastAsia="Palatino Linotype" w:hAnsi="Palatino Linotype" w:cs="Palatino Linotype"/>
          <w:b/>
          <w:i/>
        </w:rPr>
        <w:t>De las Atribuciones de los Miembros del Ayuntamiento, sus Comisiones, Autoridades Auxiliares y Órganos de Participación Ciudadana</w:t>
      </w:r>
    </w:p>
    <w:p w14:paraId="2CCD5C65" w14:textId="77777777" w:rsidR="0011787E" w:rsidRPr="007038CE" w:rsidRDefault="0011787E" w:rsidP="0011787E">
      <w:pPr>
        <w:pStyle w:val="Prrafodelista"/>
        <w:ind w:left="1134" w:right="902"/>
        <w:rPr>
          <w:rFonts w:ascii="Palatino Linotype" w:eastAsia="Palatino Linotype" w:hAnsi="Palatino Linotype" w:cs="Palatino Linotype"/>
          <w:b/>
          <w:i/>
        </w:rPr>
      </w:pPr>
    </w:p>
    <w:p w14:paraId="5D5E683B" w14:textId="77777777" w:rsidR="0011787E" w:rsidRPr="007038CE" w:rsidRDefault="0011787E" w:rsidP="0011787E">
      <w:pPr>
        <w:pStyle w:val="Prrafodelista"/>
        <w:ind w:left="1134" w:right="902"/>
        <w:jc w:val="center"/>
        <w:rPr>
          <w:rFonts w:ascii="Palatino Linotype" w:eastAsia="Palatino Linotype" w:hAnsi="Palatino Linotype" w:cs="Palatino Linotype"/>
          <w:b/>
          <w:i/>
        </w:rPr>
      </w:pPr>
      <w:r w:rsidRPr="007038CE">
        <w:rPr>
          <w:rFonts w:ascii="Palatino Linotype" w:eastAsia="Palatino Linotype" w:hAnsi="Palatino Linotype" w:cs="Palatino Linotype"/>
          <w:b/>
          <w:i/>
        </w:rPr>
        <w:t>CAPITULO TERCERO</w:t>
      </w:r>
    </w:p>
    <w:p w14:paraId="09D17B99" w14:textId="77777777" w:rsidR="0011787E" w:rsidRPr="007038CE" w:rsidRDefault="0011787E" w:rsidP="0011787E">
      <w:pPr>
        <w:pStyle w:val="Prrafodelista"/>
        <w:ind w:left="1134" w:right="902"/>
        <w:jc w:val="center"/>
        <w:rPr>
          <w:rFonts w:ascii="Palatino Linotype" w:eastAsia="Palatino Linotype" w:hAnsi="Palatino Linotype" w:cs="Palatino Linotype"/>
          <w:b/>
          <w:i/>
        </w:rPr>
      </w:pPr>
      <w:r w:rsidRPr="007038CE">
        <w:rPr>
          <w:rFonts w:ascii="Palatino Linotype" w:eastAsia="Palatino Linotype" w:hAnsi="Palatino Linotype" w:cs="Palatino Linotype"/>
          <w:b/>
          <w:i/>
        </w:rPr>
        <w:t>De los Regidores</w:t>
      </w:r>
    </w:p>
    <w:p w14:paraId="447F6018" w14:textId="77777777" w:rsidR="0011787E" w:rsidRPr="007038CE" w:rsidRDefault="0011787E" w:rsidP="0011787E">
      <w:pPr>
        <w:pStyle w:val="Prrafodelista"/>
        <w:ind w:left="1134" w:right="902"/>
        <w:jc w:val="both"/>
        <w:rPr>
          <w:rFonts w:ascii="Palatino Linotype" w:eastAsia="Palatino Linotype" w:hAnsi="Palatino Linotype" w:cs="Palatino Linotype"/>
          <w:i/>
        </w:rPr>
      </w:pPr>
      <w:r w:rsidRPr="007038CE">
        <w:rPr>
          <w:rFonts w:ascii="Palatino Linotype" w:eastAsia="Palatino Linotype" w:hAnsi="Palatino Linotype" w:cs="Palatino Linotype"/>
          <w:b/>
          <w:i/>
        </w:rPr>
        <w:t xml:space="preserve">Artículo 55.- </w:t>
      </w:r>
      <w:r w:rsidRPr="007038CE">
        <w:rPr>
          <w:rFonts w:ascii="Palatino Linotype" w:eastAsia="Palatino Linotype" w:hAnsi="Palatino Linotype" w:cs="Palatino Linotype"/>
          <w:i/>
        </w:rPr>
        <w:t>Son atribuciones de los regidores, las siguientes:</w:t>
      </w:r>
    </w:p>
    <w:p w14:paraId="65964571" w14:textId="77777777" w:rsidR="0011787E" w:rsidRPr="007038CE" w:rsidRDefault="0011787E" w:rsidP="0011787E">
      <w:pPr>
        <w:pStyle w:val="Prrafodelista"/>
        <w:ind w:left="1134" w:right="902"/>
        <w:rPr>
          <w:rFonts w:ascii="Palatino Linotype" w:eastAsia="Palatino Linotype" w:hAnsi="Palatino Linotype" w:cs="Palatino Linotype"/>
          <w:i/>
        </w:rPr>
      </w:pPr>
      <w:r w:rsidRPr="007038CE">
        <w:rPr>
          <w:rFonts w:ascii="Palatino Linotype" w:eastAsia="Palatino Linotype" w:hAnsi="Palatino Linotype" w:cs="Palatino Linotype"/>
          <w:i/>
        </w:rPr>
        <w:t>…</w:t>
      </w:r>
    </w:p>
    <w:p w14:paraId="50F30041" w14:textId="77777777" w:rsidR="0011787E" w:rsidRPr="007038CE" w:rsidRDefault="0011787E" w:rsidP="0011787E">
      <w:pPr>
        <w:pStyle w:val="Prrafodelista"/>
        <w:ind w:left="1134" w:right="902"/>
        <w:jc w:val="both"/>
        <w:rPr>
          <w:rFonts w:ascii="Palatino Linotype" w:eastAsia="Palatino Linotype" w:hAnsi="Palatino Linotype" w:cs="Palatino Linotype"/>
          <w:i/>
        </w:rPr>
      </w:pPr>
      <w:r w:rsidRPr="007038CE">
        <w:rPr>
          <w:rFonts w:ascii="Palatino Linotype" w:eastAsia="Palatino Linotype" w:hAnsi="Palatino Linotype" w:cs="Palatino Linotype"/>
          <w:b/>
          <w:i/>
        </w:rPr>
        <w:t>IV.</w:t>
      </w:r>
      <w:r w:rsidRPr="007038CE">
        <w:rPr>
          <w:rFonts w:ascii="Palatino Linotype" w:eastAsia="Palatino Linotype" w:hAnsi="Palatino Linotype" w:cs="Palatino Linotype"/>
          <w:i/>
        </w:rPr>
        <w:t xml:space="preserve"> </w:t>
      </w:r>
      <w:r w:rsidRPr="007038CE">
        <w:rPr>
          <w:rFonts w:ascii="Palatino Linotype" w:eastAsia="Palatino Linotype" w:hAnsi="Palatino Linotype" w:cs="Palatino Linotype"/>
          <w:b/>
          <w:i/>
        </w:rPr>
        <w:t xml:space="preserve">Participar responsablemente en las comisiones conferidas por el  ayuntamiento </w:t>
      </w:r>
      <w:r w:rsidRPr="007038CE">
        <w:rPr>
          <w:rFonts w:ascii="Palatino Linotype" w:eastAsia="Palatino Linotype" w:hAnsi="Palatino Linotype" w:cs="Palatino Linotype"/>
          <w:i/>
        </w:rPr>
        <w:t>y aquéllas que le designe en forma concreta el presidente municipal;</w:t>
      </w:r>
    </w:p>
    <w:p w14:paraId="155D8F4A" w14:textId="77777777" w:rsidR="0011787E" w:rsidRPr="007038CE" w:rsidRDefault="0011787E" w:rsidP="0011787E">
      <w:pPr>
        <w:pStyle w:val="Prrafodelista"/>
        <w:ind w:left="1134" w:right="902"/>
        <w:jc w:val="both"/>
        <w:rPr>
          <w:rFonts w:ascii="Palatino Linotype" w:eastAsia="Palatino Linotype" w:hAnsi="Palatino Linotype" w:cs="Palatino Linotype"/>
          <w:b/>
          <w:i/>
        </w:rPr>
      </w:pPr>
      <w:r w:rsidRPr="007038CE">
        <w:rPr>
          <w:rFonts w:ascii="Palatino Linotype" w:eastAsia="Palatino Linotype" w:hAnsi="Palatino Linotype" w:cs="Palatino Linotype"/>
          <w:b/>
          <w:i/>
        </w:rPr>
        <w:t>…</w:t>
      </w:r>
    </w:p>
    <w:p w14:paraId="414EBCE9" w14:textId="77777777" w:rsidR="0011787E" w:rsidRPr="007038CE" w:rsidRDefault="0011787E" w:rsidP="0011787E">
      <w:pPr>
        <w:pStyle w:val="Prrafodelista"/>
        <w:ind w:left="1134" w:right="902"/>
        <w:jc w:val="both"/>
        <w:rPr>
          <w:rFonts w:ascii="Palatino Linotype" w:eastAsia="Palatino Linotype" w:hAnsi="Palatino Linotype" w:cs="Palatino Linotype"/>
          <w:b/>
          <w:i/>
        </w:rPr>
      </w:pPr>
    </w:p>
    <w:p w14:paraId="04B204E0" w14:textId="77777777" w:rsidR="0011787E" w:rsidRPr="007038CE" w:rsidRDefault="0011787E" w:rsidP="0011787E">
      <w:pPr>
        <w:pStyle w:val="Prrafodelista"/>
        <w:ind w:left="1134" w:right="902"/>
        <w:jc w:val="center"/>
        <w:rPr>
          <w:rFonts w:ascii="Palatino Linotype" w:eastAsia="Palatino Linotype" w:hAnsi="Palatino Linotype" w:cs="Palatino Linotype"/>
          <w:b/>
          <w:i/>
        </w:rPr>
      </w:pPr>
      <w:r w:rsidRPr="007038CE">
        <w:rPr>
          <w:rFonts w:ascii="Palatino Linotype" w:eastAsia="Palatino Linotype" w:hAnsi="Palatino Linotype" w:cs="Palatino Linotype"/>
          <w:b/>
          <w:i/>
        </w:rPr>
        <w:t>CAPITULO QUINTO</w:t>
      </w:r>
    </w:p>
    <w:p w14:paraId="3C71AAC4" w14:textId="77777777" w:rsidR="0011787E" w:rsidRPr="007038CE" w:rsidRDefault="0011787E" w:rsidP="0011787E">
      <w:pPr>
        <w:pStyle w:val="Prrafodelista"/>
        <w:ind w:left="1134" w:right="902"/>
        <w:jc w:val="center"/>
        <w:rPr>
          <w:rFonts w:ascii="Palatino Linotype" w:eastAsia="Palatino Linotype" w:hAnsi="Palatino Linotype" w:cs="Palatino Linotype"/>
          <w:b/>
          <w:i/>
        </w:rPr>
      </w:pPr>
      <w:r w:rsidRPr="007038CE">
        <w:rPr>
          <w:rFonts w:ascii="Palatino Linotype" w:eastAsia="Palatino Linotype" w:hAnsi="Palatino Linotype" w:cs="Palatino Linotype"/>
          <w:b/>
          <w:i/>
        </w:rPr>
        <w:t>De las Comisiones, Consejos de</w:t>
      </w:r>
    </w:p>
    <w:p w14:paraId="6FB0ED2E" w14:textId="77777777" w:rsidR="0011787E" w:rsidRPr="007038CE" w:rsidRDefault="0011787E" w:rsidP="0011787E">
      <w:pPr>
        <w:pStyle w:val="Prrafodelista"/>
        <w:ind w:left="1134" w:right="902"/>
        <w:jc w:val="center"/>
        <w:rPr>
          <w:rFonts w:ascii="Palatino Linotype" w:eastAsia="Palatino Linotype" w:hAnsi="Palatino Linotype" w:cs="Palatino Linotype"/>
          <w:b/>
          <w:i/>
        </w:rPr>
      </w:pPr>
      <w:r w:rsidRPr="007038CE">
        <w:rPr>
          <w:rFonts w:ascii="Palatino Linotype" w:eastAsia="Palatino Linotype" w:hAnsi="Palatino Linotype" w:cs="Palatino Linotype"/>
          <w:b/>
          <w:i/>
        </w:rPr>
        <w:t>Participación Ciudadana y Organizaciones Sociales</w:t>
      </w:r>
    </w:p>
    <w:p w14:paraId="7187DE97" w14:textId="77777777" w:rsidR="0011787E" w:rsidRPr="007038CE" w:rsidRDefault="0011787E" w:rsidP="0011787E">
      <w:pPr>
        <w:pStyle w:val="Prrafodelista"/>
        <w:ind w:left="1134" w:right="902"/>
        <w:jc w:val="both"/>
        <w:rPr>
          <w:rFonts w:ascii="Palatino Linotype" w:eastAsia="Palatino Linotype" w:hAnsi="Palatino Linotype" w:cs="Palatino Linotype"/>
          <w:b/>
          <w:i/>
        </w:rPr>
      </w:pPr>
      <w:r w:rsidRPr="007038CE">
        <w:rPr>
          <w:rFonts w:ascii="Palatino Linotype" w:eastAsia="Palatino Linotype" w:hAnsi="Palatino Linotype" w:cs="Palatino Linotype"/>
          <w:b/>
          <w:i/>
        </w:rPr>
        <w:t xml:space="preserve">Artículo 64.- </w:t>
      </w:r>
      <w:r w:rsidRPr="007038CE">
        <w:rPr>
          <w:rFonts w:ascii="Palatino Linotype" w:eastAsia="Palatino Linotype" w:hAnsi="Palatino Linotype" w:cs="Palatino Linotype"/>
          <w:i/>
        </w:rPr>
        <w:t>Los ayuntamientos, para el eficaz desempeño de sus funciones públicas, podrán auxiliarse por:</w:t>
      </w:r>
    </w:p>
    <w:p w14:paraId="047341D1" w14:textId="77777777" w:rsidR="0011787E" w:rsidRPr="007038CE" w:rsidRDefault="0011787E" w:rsidP="0011787E">
      <w:pPr>
        <w:pStyle w:val="Prrafodelista"/>
        <w:ind w:left="1134" w:right="902"/>
        <w:jc w:val="both"/>
        <w:rPr>
          <w:rFonts w:ascii="Palatino Linotype" w:eastAsia="Palatino Linotype" w:hAnsi="Palatino Linotype" w:cs="Palatino Linotype"/>
          <w:b/>
          <w:i/>
        </w:rPr>
      </w:pPr>
      <w:r w:rsidRPr="007038CE">
        <w:rPr>
          <w:rFonts w:ascii="Palatino Linotype" w:eastAsia="Palatino Linotype" w:hAnsi="Palatino Linotype" w:cs="Palatino Linotype"/>
          <w:b/>
          <w:i/>
        </w:rPr>
        <w:t>I. Comisiones del ayuntamiento;</w:t>
      </w:r>
    </w:p>
    <w:p w14:paraId="54B0A53F" w14:textId="77777777" w:rsidR="0011787E" w:rsidRPr="007038CE" w:rsidRDefault="0011787E" w:rsidP="0011787E">
      <w:pPr>
        <w:pStyle w:val="Prrafodelista"/>
        <w:ind w:left="1134" w:right="902"/>
        <w:jc w:val="both"/>
        <w:rPr>
          <w:rFonts w:ascii="Palatino Linotype" w:eastAsia="Palatino Linotype" w:hAnsi="Palatino Linotype" w:cs="Palatino Linotype"/>
          <w:b/>
          <w:i/>
        </w:rPr>
      </w:pPr>
      <w:r w:rsidRPr="007038CE">
        <w:rPr>
          <w:rFonts w:ascii="Palatino Linotype" w:eastAsia="Palatino Linotype" w:hAnsi="Palatino Linotype" w:cs="Palatino Linotype"/>
          <w:b/>
          <w:i/>
        </w:rPr>
        <w:t xml:space="preserve">II. </w:t>
      </w:r>
      <w:r w:rsidRPr="007038CE">
        <w:rPr>
          <w:rFonts w:ascii="Palatino Linotype" w:eastAsia="Palatino Linotype" w:hAnsi="Palatino Linotype" w:cs="Palatino Linotype"/>
          <w:i/>
        </w:rPr>
        <w:t>Consejos de participación ciudadana;</w:t>
      </w:r>
    </w:p>
    <w:p w14:paraId="17C0562E" w14:textId="77777777" w:rsidR="0011787E" w:rsidRPr="007038CE" w:rsidRDefault="0011787E" w:rsidP="0011787E">
      <w:pPr>
        <w:pStyle w:val="Prrafodelista"/>
        <w:ind w:left="1134" w:right="902"/>
        <w:jc w:val="both"/>
        <w:rPr>
          <w:rFonts w:ascii="Palatino Linotype" w:eastAsia="Palatino Linotype" w:hAnsi="Palatino Linotype" w:cs="Palatino Linotype"/>
          <w:i/>
        </w:rPr>
      </w:pPr>
      <w:r w:rsidRPr="007038CE">
        <w:rPr>
          <w:rFonts w:ascii="Palatino Linotype" w:eastAsia="Palatino Linotype" w:hAnsi="Palatino Linotype" w:cs="Palatino Linotype"/>
          <w:i/>
        </w:rPr>
        <w:t>III.</w:t>
      </w:r>
      <w:r w:rsidRPr="007038CE">
        <w:rPr>
          <w:rFonts w:ascii="Palatino Linotype" w:eastAsia="Palatino Linotype" w:hAnsi="Palatino Linotype" w:cs="Palatino Linotype"/>
          <w:b/>
          <w:i/>
        </w:rPr>
        <w:t xml:space="preserve"> </w:t>
      </w:r>
      <w:r w:rsidRPr="007038CE">
        <w:rPr>
          <w:rFonts w:ascii="Palatino Linotype" w:eastAsia="Palatino Linotype" w:hAnsi="Palatino Linotype" w:cs="Palatino Linotype"/>
          <w:i/>
        </w:rPr>
        <w:t>Organizaciones sociales representativas de las comunidades;</w:t>
      </w:r>
    </w:p>
    <w:p w14:paraId="48B6D297" w14:textId="77777777" w:rsidR="0011787E" w:rsidRPr="007038CE" w:rsidRDefault="0011787E" w:rsidP="0011787E">
      <w:pPr>
        <w:pStyle w:val="Prrafodelista"/>
        <w:ind w:left="1134" w:right="902"/>
        <w:jc w:val="both"/>
        <w:rPr>
          <w:rFonts w:ascii="Palatino Linotype" w:eastAsia="Palatino Linotype" w:hAnsi="Palatino Linotype" w:cs="Palatino Linotype"/>
          <w:i/>
        </w:rPr>
      </w:pPr>
      <w:r w:rsidRPr="007038CE">
        <w:rPr>
          <w:rFonts w:ascii="Palatino Linotype" w:eastAsia="Palatino Linotype" w:hAnsi="Palatino Linotype" w:cs="Palatino Linotype"/>
          <w:i/>
        </w:rPr>
        <w:lastRenderedPageBreak/>
        <w:t>IV. Las demás organizaciones que determinen las leyes y reglamentos o los acuerdos del ayuntamiento.</w:t>
      </w:r>
    </w:p>
    <w:p w14:paraId="28B9C752" w14:textId="77777777" w:rsidR="0011787E" w:rsidRPr="007038CE" w:rsidRDefault="0011787E" w:rsidP="0011787E">
      <w:pPr>
        <w:pStyle w:val="Prrafodelista"/>
        <w:ind w:left="1134" w:right="902"/>
        <w:jc w:val="both"/>
        <w:rPr>
          <w:rFonts w:ascii="Palatino Linotype" w:eastAsia="Palatino Linotype" w:hAnsi="Palatino Linotype" w:cs="Palatino Linotype"/>
          <w:i/>
        </w:rPr>
      </w:pPr>
    </w:p>
    <w:p w14:paraId="7A204DCE" w14:textId="77777777" w:rsidR="0011787E" w:rsidRPr="007038CE" w:rsidRDefault="0011787E" w:rsidP="0011787E">
      <w:pPr>
        <w:pStyle w:val="Prrafodelista"/>
        <w:ind w:left="1134" w:right="902"/>
        <w:jc w:val="both"/>
        <w:rPr>
          <w:rFonts w:ascii="Palatino Linotype" w:eastAsia="Palatino Linotype" w:hAnsi="Palatino Linotype" w:cs="Palatino Linotype"/>
          <w:i/>
        </w:rPr>
      </w:pPr>
    </w:p>
    <w:p w14:paraId="4455E0CE" w14:textId="77777777" w:rsidR="0011787E" w:rsidRPr="007038CE" w:rsidRDefault="0011787E" w:rsidP="0011787E">
      <w:pPr>
        <w:pStyle w:val="Prrafodelista"/>
        <w:ind w:left="1134" w:right="902"/>
        <w:jc w:val="both"/>
        <w:rPr>
          <w:rFonts w:ascii="Palatino Linotype" w:eastAsia="Palatino Linotype" w:hAnsi="Palatino Linotype" w:cs="Palatino Linotype"/>
          <w:b/>
          <w:i/>
        </w:rPr>
      </w:pPr>
      <w:r w:rsidRPr="007038CE">
        <w:rPr>
          <w:rFonts w:ascii="Palatino Linotype" w:eastAsia="Palatino Linotype" w:hAnsi="Palatino Linotype" w:cs="Palatino Linotype"/>
          <w:b/>
          <w:i/>
        </w:rPr>
        <w:t>Artículo 65.-</w:t>
      </w:r>
      <w:r w:rsidRPr="007038CE">
        <w:rPr>
          <w:rFonts w:ascii="Palatino Linotype" w:eastAsia="Palatino Linotype" w:hAnsi="Palatino Linotype" w:cs="Palatino Linotype"/>
          <w:i/>
        </w:rPr>
        <w:t xml:space="preserve"> Los integrantes de las comisiones del ayuntamiento serán nombrados por éste, de entre sus miembros, a propuesta del presidente municipal, a más tardar en la </w:t>
      </w:r>
      <w:r w:rsidRPr="007038CE">
        <w:rPr>
          <w:rFonts w:ascii="Palatino Linotype" w:eastAsia="Palatino Linotype" w:hAnsi="Palatino Linotype" w:cs="Palatino Linotype"/>
          <w:b/>
          <w:i/>
        </w:rPr>
        <w:t>tercera sesión ordinaria que celebren al inicio de su gestión.</w:t>
      </w:r>
    </w:p>
    <w:p w14:paraId="2D9E1A2D" w14:textId="77777777" w:rsidR="0011787E" w:rsidRPr="007038CE" w:rsidRDefault="0011787E" w:rsidP="0011787E">
      <w:pPr>
        <w:pStyle w:val="Prrafodelista"/>
        <w:ind w:left="1134" w:right="902"/>
        <w:jc w:val="both"/>
        <w:rPr>
          <w:rFonts w:ascii="Palatino Linotype" w:eastAsia="Palatino Linotype" w:hAnsi="Palatino Linotype" w:cs="Palatino Linotype"/>
          <w:b/>
          <w:i/>
        </w:rPr>
      </w:pPr>
    </w:p>
    <w:p w14:paraId="255EF3EF" w14:textId="77777777" w:rsidR="0011787E" w:rsidRPr="007038CE" w:rsidRDefault="0011787E" w:rsidP="0011787E">
      <w:pPr>
        <w:pStyle w:val="Prrafodelista"/>
        <w:ind w:left="1134" w:right="902"/>
        <w:jc w:val="both"/>
        <w:rPr>
          <w:rFonts w:ascii="Palatino Linotype" w:eastAsia="Palatino Linotype" w:hAnsi="Palatino Linotype" w:cs="Palatino Linotype"/>
          <w:i/>
        </w:rPr>
      </w:pPr>
      <w:r w:rsidRPr="007038CE">
        <w:rPr>
          <w:rFonts w:ascii="Palatino Linotype" w:eastAsia="Palatino Linotype" w:hAnsi="Palatino Linotype" w:cs="Palatino Linotype"/>
          <w:i/>
        </w:rPr>
        <w:t>Las comisiones se conformarán de forma plural y proporcional, tomando en cuenta el número de sus integrantes y la importancia de los ramos encomendados a las mismas; en su integración se deberá tomar en consideración el conocimiento, profesión, vocación y experiencia de los integrantes del ayuntamiento, procurando la paridad de género en la designación de presidencias de las comisiones del ayuntamiento.</w:t>
      </w:r>
    </w:p>
    <w:p w14:paraId="46C0EB85" w14:textId="77777777" w:rsidR="0011787E" w:rsidRPr="007038CE" w:rsidRDefault="0011787E" w:rsidP="0011787E">
      <w:pPr>
        <w:pStyle w:val="Prrafodelista"/>
        <w:ind w:left="1134" w:right="902"/>
        <w:jc w:val="both"/>
        <w:rPr>
          <w:rFonts w:ascii="Palatino Linotype" w:eastAsia="Palatino Linotype" w:hAnsi="Palatino Linotype" w:cs="Palatino Linotype"/>
          <w:i/>
        </w:rPr>
      </w:pPr>
    </w:p>
    <w:p w14:paraId="72182308" w14:textId="77777777" w:rsidR="0011787E" w:rsidRPr="007038CE" w:rsidRDefault="0011787E" w:rsidP="0011787E">
      <w:pPr>
        <w:pStyle w:val="Prrafodelista"/>
        <w:ind w:left="1134" w:right="902"/>
        <w:jc w:val="both"/>
        <w:rPr>
          <w:rFonts w:ascii="Palatino Linotype" w:eastAsia="Palatino Linotype" w:hAnsi="Palatino Linotype" w:cs="Palatino Linotype"/>
          <w:i/>
        </w:rPr>
      </w:pPr>
      <w:r w:rsidRPr="007038CE">
        <w:rPr>
          <w:rFonts w:ascii="Palatino Linotype" w:eastAsia="Palatino Linotype" w:hAnsi="Palatino Linotype" w:cs="Palatino Linotype"/>
          <w:i/>
        </w:rPr>
        <w:t>Una vez nombrados los integrantes de las comisiones, los presidentes de cada una tendrán treinta días para convocar a sesión a efecto de llevar a cabo su instalación e inicio de los trabajos.</w:t>
      </w:r>
    </w:p>
    <w:p w14:paraId="2304E251" w14:textId="77777777" w:rsidR="0011787E" w:rsidRPr="007038CE" w:rsidRDefault="0011787E" w:rsidP="0011787E">
      <w:pPr>
        <w:pStyle w:val="Prrafodelista"/>
        <w:ind w:left="1134" w:right="902"/>
        <w:jc w:val="both"/>
        <w:rPr>
          <w:rFonts w:ascii="Palatino Linotype" w:eastAsia="Palatino Linotype" w:hAnsi="Palatino Linotype" w:cs="Palatino Linotype"/>
          <w:i/>
        </w:rPr>
      </w:pPr>
    </w:p>
    <w:p w14:paraId="0D6B135F" w14:textId="77777777" w:rsidR="0011787E" w:rsidRPr="007038CE" w:rsidRDefault="0011787E" w:rsidP="0011787E">
      <w:pPr>
        <w:pStyle w:val="Prrafodelista"/>
        <w:ind w:left="1134" w:right="902"/>
        <w:jc w:val="both"/>
        <w:rPr>
          <w:rFonts w:ascii="Palatino Linotype" w:eastAsia="Palatino Linotype" w:hAnsi="Palatino Linotype" w:cs="Palatino Linotype"/>
          <w:i/>
        </w:rPr>
      </w:pPr>
      <w:r w:rsidRPr="007038CE">
        <w:rPr>
          <w:rFonts w:ascii="Palatino Linotype" w:eastAsia="Palatino Linotype" w:hAnsi="Palatino Linotype" w:cs="Palatino Linotype"/>
          <w:b/>
          <w:i/>
        </w:rPr>
        <w:t>Artículo 66.</w:t>
      </w:r>
      <w:r w:rsidRPr="007038CE">
        <w:rPr>
          <w:rFonts w:ascii="Palatino Linotype" w:eastAsia="Palatino Linotype" w:hAnsi="Palatino Linotype" w:cs="Palatino Linotype"/>
          <w:i/>
        </w:rPr>
        <w:t xml:space="preserve"> Las comisiones del ayuntamiento serán responsables de estudiar, examinar y proponer a éste los acuerdos, acciones o normas tendientes a mejorar la administración pública municipal, la solución de los litigios laborales en su contra, así como de vigilar e informar sobre los asuntos a su cargo y sobre el cumplimiento de las disposiciones y acuerdos que dicte el cabildo.</w:t>
      </w:r>
    </w:p>
    <w:p w14:paraId="5FD2E419" w14:textId="77777777" w:rsidR="0011787E" w:rsidRPr="007038CE" w:rsidRDefault="0011787E" w:rsidP="0011787E">
      <w:pPr>
        <w:pStyle w:val="Prrafodelista"/>
        <w:ind w:left="1134" w:right="902"/>
        <w:jc w:val="both"/>
        <w:rPr>
          <w:rFonts w:ascii="Palatino Linotype" w:eastAsia="Palatino Linotype" w:hAnsi="Palatino Linotype" w:cs="Palatino Linotype"/>
          <w:i/>
        </w:rPr>
      </w:pPr>
    </w:p>
    <w:p w14:paraId="388582F3" w14:textId="77777777" w:rsidR="0011787E" w:rsidRPr="007038CE" w:rsidRDefault="0011787E" w:rsidP="0011787E">
      <w:pPr>
        <w:pStyle w:val="Prrafodelista"/>
        <w:ind w:left="1134" w:right="902"/>
        <w:jc w:val="both"/>
        <w:rPr>
          <w:rFonts w:ascii="Palatino Linotype" w:eastAsia="Palatino Linotype" w:hAnsi="Palatino Linotype" w:cs="Palatino Linotype"/>
          <w:i/>
        </w:rPr>
      </w:pPr>
      <w:r w:rsidRPr="007038CE">
        <w:rPr>
          <w:rFonts w:ascii="Palatino Linotype" w:eastAsia="Palatino Linotype" w:hAnsi="Palatino Linotype" w:cs="Palatino Linotype"/>
          <w:b/>
          <w:i/>
        </w:rPr>
        <w:t>Artículo 69.-</w:t>
      </w:r>
      <w:r w:rsidRPr="007038CE">
        <w:rPr>
          <w:rFonts w:ascii="Palatino Linotype" w:eastAsia="Palatino Linotype" w:hAnsi="Palatino Linotype" w:cs="Palatino Linotype"/>
          <w:i/>
        </w:rPr>
        <w:t xml:space="preserve"> </w:t>
      </w:r>
      <w:r w:rsidRPr="007038CE">
        <w:rPr>
          <w:rFonts w:ascii="Palatino Linotype" w:eastAsia="Palatino Linotype" w:hAnsi="Palatino Linotype" w:cs="Palatino Linotype"/>
          <w:b/>
          <w:i/>
        </w:rPr>
        <w:t>Las comisiones las determinará el ayuntamiento de acuerdo a las necesidades del municipio y podrán ser permanentes o transitorias</w:t>
      </w:r>
      <w:r w:rsidRPr="007038CE">
        <w:rPr>
          <w:rFonts w:ascii="Palatino Linotype" w:eastAsia="Palatino Linotype" w:hAnsi="Palatino Linotype" w:cs="Palatino Linotype"/>
          <w:i/>
        </w:rPr>
        <w:t>.</w:t>
      </w:r>
    </w:p>
    <w:p w14:paraId="74FD8562" w14:textId="77777777" w:rsidR="0011787E" w:rsidRPr="007038CE" w:rsidRDefault="0011787E" w:rsidP="0011787E">
      <w:pPr>
        <w:pStyle w:val="Prrafodelista"/>
        <w:ind w:left="1134" w:right="902"/>
        <w:jc w:val="both"/>
        <w:rPr>
          <w:rFonts w:ascii="Palatino Linotype" w:eastAsia="Palatino Linotype" w:hAnsi="Palatino Linotype" w:cs="Palatino Linotype"/>
          <w:i/>
        </w:rPr>
      </w:pPr>
    </w:p>
    <w:p w14:paraId="3CF2EA07" w14:textId="77777777" w:rsidR="0011787E" w:rsidRPr="007038CE" w:rsidRDefault="0011787E" w:rsidP="0011787E">
      <w:pPr>
        <w:pStyle w:val="Prrafodelista"/>
        <w:ind w:left="1134" w:right="902"/>
        <w:jc w:val="both"/>
        <w:rPr>
          <w:rFonts w:ascii="Palatino Linotype" w:eastAsia="Palatino Linotype" w:hAnsi="Palatino Linotype" w:cs="Palatino Linotype"/>
          <w:b/>
          <w:i/>
        </w:rPr>
      </w:pPr>
      <w:r w:rsidRPr="007038CE">
        <w:rPr>
          <w:rFonts w:ascii="Palatino Linotype" w:eastAsia="Palatino Linotype" w:hAnsi="Palatino Linotype" w:cs="Palatino Linotype"/>
          <w:b/>
          <w:i/>
        </w:rPr>
        <w:t>I. Serán permanentes las comisiones:</w:t>
      </w:r>
    </w:p>
    <w:p w14:paraId="4E08D7E6" w14:textId="77777777" w:rsidR="0011787E" w:rsidRPr="007038CE" w:rsidRDefault="0011787E" w:rsidP="0011787E">
      <w:pPr>
        <w:pStyle w:val="Prrafodelista"/>
        <w:ind w:left="1134" w:right="902"/>
        <w:jc w:val="both"/>
        <w:rPr>
          <w:rFonts w:ascii="Palatino Linotype" w:eastAsia="Palatino Linotype" w:hAnsi="Palatino Linotype" w:cs="Palatino Linotype"/>
          <w:i/>
        </w:rPr>
      </w:pPr>
      <w:r w:rsidRPr="007038CE">
        <w:rPr>
          <w:rFonts w:ascii="Palatino Linotype" w:eastAsia="Palatino Linotype" w:hAnsi="Palatino Linotype" w:cs="Palatino Linotype"/>
          <w:b/>
          <w:i/>
        </w:rPr>
        <w:t>a).</w:t>
      </w:r>
      <w:r w:rsidRPr="007038CE">
        <w:rPr>
          <w:rFonts w:ascii="Palatino Linotype" w:eastAsia="Palatino Linotype" w:hAnsi="Palatino Linotype" w:cs="Palatino Linotype"/>
          <w:i/>
        </w:rPr>
        <w:t xml:space="preserve"> De gobernación, cuyo responsable será el presidente municipal;</w:t>
      </w:r>
    </w:p>
    <w:p w14:paraId="444F65BA" w14:textId="77777777" w:rsidR="0011787E" w:rsidRPr="007038CE" w:rsidRDefault="0011787E" w:rsidP="0011787E">
      <w:pPr>
        <w:pStyle w:val="Prrafodelista"/>
        <w:ind w:left="1134" w:right="902"/>
        <w:jc w:val="both"/>
        <w:rPr>
          <w:rFonts w:ascii="Palatino Linotype" w:eastAsia="Palatino Linotype" w:hAnsi="Palatino Linotype" w:cs="Palatino Linotype"/>
          <w:i/>
        </w:rPr>
      </w:pPr>
      <w:r w:rsidRPr="007038CE">
        <w:rPr>
          <w:rFonts w:ascii="Palatino Linotype" w:eastAsia="Palatino Linotype" w:hAnsi="Palatino Linotype" w:cs="Palatino Linotype"/>
          <w:b/>
          <w:i/>
        </w:rPr>
        <w:t>b).</w:t>
      </w:r>
      <w:r w:rsidRPr="007038CE">
        <w:rPr>
          <w:rFonts w:ascii="Palatino Linotype" w:eastAsia="Palatino Linotype" w:hAnsi="Palatino Linotype" w:cs="Palatino Linotype"/>
          <w:i/>
        </w:rPr>
        <w:t xml:space="preserve"> De planeación para el desarrollo, que estará a cargo del presidente municipal;</w:t>
      </w:r>
    </w:p>
    <w:p w14:paraId="34FE5BE0" w14:textId="77777777" w:rsidR="0011787E" w:rsidRPr="007038CE" w:rsidRDefault="0011787E" w:rsidP="0011787E">
      <w:pPr>
        <w:pStyle w:val="Prrafodelista"/>
        <w:ind w:left="1134" w:right="902"/>
        <w:jc w:val="both"/>
        <w:rPr>
          <w:rFonts w:ascii="Palatino Linotype" w:eastAsia="Palatino Linotype" w:hAnsi="Palatino Linotype" w:cs="Palatino Linotype"/>
          <w:i/>
        </w:rPr>
      </w:pPr>
      <w:r w:rsidRPr="007038CE">
        <w:rPr>
          <w:rFonts w:ascii="Palatino Linotype" w:eastAsia="Palatino Linotype" w:hAnsi="Palatino Linotype" w:cs="Palatino Linotype"/>
          <w:b/>
          <w:i/>
        </w:rPr>
        <w:t>c).</w:t>
      </w:r>
      <w:r w:rsidRPr="007038CE">
        <w:rPr>
          <w:rFonts w:ascii="Palatino Linotype" w:eastAsia="Palatino Linotype" w:hAnsi="Palatino Linotype" w:cs="Palatino Linotype"/>
          <w:i/>
        </w:rPr>
        <w:t xml:space="preserve"> De hacienda, que presidirá el síndico o el primer síndico, cuando haya más de uno;</w:t>
      </w:r>
    </w:p>
    <w:p w14:paraId="1D1768E8" w14:textId="77777777" w:rsidR="0011787E" w:rsidRPr="007038CE" w:rsidRDefault="0011787E" w:rsidP="0011787E">
      <w:pPr>
        <w:pStyle w:val="Prrafodelista"/>
        <w:ind w:left="1134" w:right="902"/>
        <w:jc w:val="both"/>
        <w:rPr>
          <w:rFonts w:ascii="Palatino Linotype" w:eastAsia="Palatino Linotype" w:hAnsi="Palatino Linotype" w:cs="Palatino Linotype"/>
          <w:b/>
          <w:i/>
        </w:rPr>
      </w:pPr>
      <w:r w:rsidRPr="007038CE">
        <w:rPr>
          <w:rFonts w:ascii="Palatino Linotype" w:eastAsia="Palatino Linotype" w:hAnsi="Palatino Linotype" w:cs="Palatino Linotype"/>
          <w:b/>
          <w:i/>
        </w:rPr>
        <w:t>…</w:t>
      </w:r>
    </w:p>
    <w:p w14:paraId="26205F87" w14:textId="77777777" w:rsidR="0011787E" w:rsidRPr="007038CE" w:rsidRDefault="0011787E" w:rsidP="0011787E">
      <w:pPr>
        <w:pStyle w:val="Prrafodelista"/>
        <w:ind w:left="1134" w:right="902"/>
        <w:jc w:val="both"/>
        <w:rPr>
          <w:rFonts w:ascii="Palatino Linotype" w:eastAsia="Palatino Linotype" w:hAnsi="Palatino Linotype" w:cs="Palatino Linotype"/>
          <w:i/>
        </w:rPr>
      </w:pPr>
    </w:p>
    <w:p w14:paraId="42FD9050" w14:textId="77777777" w:rsidR="0011787E" w:rsidRPr="007038CE" w:rsidRDefault="0011787E" w:rsidP="0011787E">
      <w:pPr>
        <w:pStyle w:val="Prrafodelista"/>
        <w:ind w:left="1134" w:right="902"/>
        <w:jc w:val="both"/>
        <w:rPr>
          <w:rFonts w:ascii="Palatino Linotype" w:eastAsia="Palatino Linotype" w:hAnsi="Palatino Linotype" w:cs="Palatino Linotype"/>
          <w:i/>
        </w:rPr>
      </w:pPr>
      <w:r w:rsidRPr="007038CE">
        <w:rPr>
          <w:rFonts w:ascii="Palatino Linotype" w:eastAsia="Palatino Linotype" w:hAnsi="Palatino Linotype" w:cs="Palatino Linotype"/>
          <w:b/>
          <w:i/>
        </w:rPr>
        <w:lastRenderedPageBreak/>
        <w:t>II.</w:t>
      </w:r>
      <w:r w:rsidRPr="007038CE">
        <w:rPr>
          <w:rFonts w:ascii="Palatino Linotype" w:eastAsia="Palatino Linotype" w:hAnsi="Palatino Linotype" w:cs="Palatino Linotype"/>
          <w:i/>
        </w:rPr>
        <w:t xml:space="preserve"> </w:t>
      </w:r>
      <w:r w:rsidRPr="007038CE">
        <w:rPr>
          <w:rFonts w:ascii="Palatino Linotype" w:eastAsia="Palatino Linotype" w:hAnsi="Palatino Linotype" w:cs="Palatino Linotype"/>
          <w:b/>
          <w:i/>
        </w:rPr>
        <w:t>Serán comisiones transitorias</w:t>
      </w:r>
      <w:r w:rsidRPr="007038CE">
        <w:rPr>
          <w:rFonts w:ascii="Palatino Linotype" w:eastAsia="Palatino Linotype" w:hAnsi="Palatino Linotype" w:cs="Palatino Linotype"/>
          <w:i/>
        </w:rPr>
        <w:t>, aquéllas que se designen para la atención de problemas especiales o situaciones emergentes o eventuales de diferente índole y quedarán integradas por los miembros que determine el ayuntamiento, coordinadas por el responsable del área competente.</w:t>
      </w:r>
    </w:p>
    <w:p w14:paraId="149637D7" w14:textId="77777777" w:rsidR="0011787E" w:rsidRPr="007038CE" w:rsidRDefault="0011787E" w:rsidP="0011787E">
      <w:pPr>
        <w:pStyle w:val="Prrafodelista"/>
        <w:ind w:left="1134" w:right="902"/>
        <w:jc w:val="both"/>
        <w:rPr>
          <w:rFonts w:ascii="Palatino Linotype" w:eastAsia="Palatino Linotype" w:hAnsi="Palatino Linotype" w:cs="Palatino Linotype"/>
          <w:i/>
        </w:rPr>
      </w:pPr>
    </w:p>
    <w:p w14:paraId="61E8E05C" w14:textId="77777777" w:rsidR="0011787E" w:rsidRPr="007038CE" w:rsidRDefault="0011787E" w:rsidP="0011787E">
      <w:pPr>
        <w:pStyle w:val="Prrafodelista"/>
        <w:ind w:left="1134" w:right="902"/>
        <w:jc w:val="both"/>
        <w:rPr>
          <w:rFonts w:ascii="Palatino Linotype" w:eastAsia="Palatino Linotype" w:hAnsi="Palatino Linotype" w:cs="Palatino Linotype"/>
          <w:i/>
        </w:rPr>
      </w:pPr>
      <w:r w:rsidRPr="007038CE">
        <w:rPr>
          <w:rFonts w:ascii="Palatino Linotype" w:eastAsia="Palatino Linotype" w:hAnsi="Palatino Linotype" w:cs="Palatino Linotype"/>
          <w:b/>
          <w:i/>
        </w:rPr>
        <w:t>Artículo 70.-</w:t>
      </w:r>
      <w:r w:rsidRPr="007038CE">
        <w:rPr>
          <w:rFonts w:ascii="Palatino Linotype" w:eastAsia="Palatino Linotype" w:hAnsi="Palatino Linotype" w:cs="Palatino Linotype"/>
          <w:i/>
        </w:rPr>
        <w:t xml:space="preserve"> Las comisiones del ayuntamiento coadyuvarán en la elaboración del Plan de Desarrollo Municipal y en su evaluación.</w:t>
      </w:r>
    </w:p>
    <w:p w14:paraId="3DF41E89" w14:textId="77777777" w:rsidR="0011787E" w:rsidRDefault="0011787E" w:rsidP="0011787E">
      <w:pPr>
        <w:pStyle w:val="Prrafodelista"/>
        <w:ind w:left="360" w:right="902"/>
        <w:jc w:val="both"/>
        <w:rPr>
          <w:rFonts w:ascii="Palatino Linotype" w:eastAsia="Palatino Linotype" w:hAnsi="Palatino Linotype" w:cs="Palatino Linotype"/>
          <w:i/>
        </w:rPr>
      </w:pPr>
    </w:p>
    <w:p w14:paraId="385C1660" w14:textId="77777777" w:rsidR="007038CE" w:rsidRPr="007038CE" w:rsidRDefault="007038CE" w:rsidP="0011787E">
      <w:pPr>
        <w:pStyle w:val="Prrafodelista"/>
        <w:ind w:left="360" w:right="902"/>
        <w:jc w:val="both"/>
        <w:rPr>
          <w:rFonts w:ascii="Palatino Linotype" w:eastAsia="Palatino Linotype" w:hAnsi="Palatino Linotype" w:cs="Palatino Linotype"/>
          <w:i/>
        </w:rPr>
      </w:pPr>
    </w:p>
    <w:p w14:paraId="594443F0" w14:textId="59BE97CA" w:rsidR="0011787E" w:rsidRPr="007038CE" w:rsidRDefault="0011787E" w:rsidP="007038CE">
      <w:pPr>
        <w:numPr>
          <w:ilvl w:val="0"/>
          <w:numId w:val="1"/>
        </w:numPr>
        <w:spacing w:line="360" w:lineRule="auto"/>
        <w:ind w:left="0" w:right="567" w:firstLine="0"/>
        <w:jc w:val="both"/>
        <w:rPr>
          <w:rFonts w:ascii="Palatino Linotype" w:eastAsia="Palatino Linotype" w:hAnsi="Palatino Linotype" w:cs="Palatino Linotype"/>
        </w:rPr>
      </w:pPr>
      <w:r w:rsidRPr="007038CE">
        <w:rPr>
          <w:rFonts w:ascii="Palatino Linotype" w:eastAsia="Palatino Linotype" w:hAnsi="Palatino Linotype" w:cs="Palatino Linotype"/>
        </w:rPr>
        <w:t xml:space="preserve">Por ende, podemos advertir que efectivamente </w:t>
      </w:r>
      <w:r w:rsidRPr="007038CE">
        <w:rPr>
          <w:rFonts w:ascii="Palatino Linotype" w:eastAsia="Palatino Linotype" w:hAnsi="Palatino Linotype" w:cs="Palatino Linotype"/>
          <w:b/>
        </w:rPr>
        <w:t>existe obligatoriedad para la  generación de Comisiones Edilicias Transitorias</w:t>
      </w:r>
      <w:r w:rsidRPr="007038CE">
        <w:rPr>
          <w:rFonts w:ascii="Palatino Linotype" w:eastAsia="Palatino Linotype" w:hAnsi="Palatino Linotype" w:cs="Palatino Linotype"/>
        </w:rPr>
        <w:t xml:space="preserve">, de acuerdo a las necesidades el municipio, así es </w:t>
      </w:r>
      <w:r w:rsidR="003012C2" w:rsidRPr="007038CE">
        <w:rPr>
          <w:rFonts w:ascii="Palatino Linotype" w:eastAsia="Palatino Linotype" w:hAnsi="Palatino Linotype" w:cs="Palatino Linotype"/>
        </w:rPr>
        <w:t xml:space="preserve">el </w:t>
      </w:r>
      <w:r w:rsidRPr="007038CE">
        <w:rPr>
          <w:rFonts w:ascii="Palatino Linotype" w:eastAsia="Palatino Linotype" w:hAnsi="Palatino Linotype" w:cs="Palatino Linotype"/>
          <w:b/>
        </w:rPr>
        <w:t xml:space="preserve">SUJETO OBLIGADO </w:t>
      </w:r>
      <w:r w:rsidR="003012C2" w:rsidRPr="007038CE">
        <w:rPr>
          <w:rFonts w:ascii="Palatino Linotype" w:eastAsia="Palatino Linotype" w:hAnsi="Palatino Linotype" w:cs="Palatino Linotype"/>
        </w:rPr>
        <w:t xml:space="preserve">deberá de remitir la información de las comisiones edilicias faltantes en respuesta para que se tenga por colmado el derecho de acceso a la información del </w:t>
      </w:r>
      <w:r w:rsidR="003012C2" w:rsidRPr="007038CE">
        <w:rPr>
          <w:rFonts w:ascii="Palatino Linotype" w:eastAsia="Palatino Linotype" w:hAnsi="Palatino Linotype" w:cs="Palatino Linotype"/>
          <w:b/>
        </w:rPr>
        <w:t xml:space="preserve">RECURRENTE. </w:t>
      </w:r>
    </w:p>
    <w:p w14:paraId="7FD1FF2A" w14:textId="77777777" w:rsidR="001A1197" w:rsidRPr="007038CE" w:rsidRDefault="001A1197" w:rsidP="001A1197">
      <w:pPr>
        <w:spacing w:line="360" w:lineRule="auto"/>
        <w:ind w:right="567"/>
        <w:jc w:val="both"/>
        <w:rPr>
          <w:rFonts w:ascii="Palatino Linotype" w:eastAsia="Palatino Linotype" w:hAnsi="Palatino Linotype" w:cs="Palatino Linotype"/>
        </w:rPr>
      </w:pPr>
    </w:p>
    <w:p w14:paraId="712EE60A" w14:textId="2B63FFAC" w:rsidR="001A1197" w:rsidRPr="007038CE" w:rsidRDefault="001A1197" w:rsidP="007038CE">
      <w:pPr>
        <w:numPr>
          <w:ilvl w:val="0"/>
          <w:numId w:val="1"/>
        </w:numPr>
        <w:spacing w:line="360" w:lineRule="auto"/>
        <w:ind w:left="0" w:right="567" w:firstLine="0"/>
        <w:jc w:val="both"/>
        <w:rPr>
          <w:rFonts w:ascii="Palatino Linotype" w:eastAsia="Palatino Linotype" w:hAnsi="Palatino Linotype" w:cs="Palatino Linotype"/>
        </w:rPr>
      </w:pPr>
      <w:r w:rsidRPr="007038CE">
        <w:rPr>
          <w:rFonts w:ascii="Palatino Linotype" w:eastAsia="Palatino Linotype" w:hAnsi="Palatino Linotype" w:cs="Palatino Linotype"/>
        </w:rPr>
        <w:t xml:space="preserve">Ahora bien, se debe de señalar que las comisiones edilicias a excepción de la </w:t>
      </w:r>
      <w:r w:rsidRPr="007038CE">
        <w:rPr>
          <w:rFonts w:ascii="Palatino Linotype" w:hAnsi="Palatino Linotype"/>
        </w:rPr>
        <w:t xml:space="preserve">Comisión de la Dirección de la Mujer y Seguridad Pública y Anticorrupción, no remitieron actas extraordinarias, situación por la cual se ordenan con salvedad para el caso que no se hubieren generado se haga del conocimiento del </w:t>
      </w:r>
      <w:r w:rsidRPr="007038CE">
        <w:rPr>
          <w:rFonts w:ascii="Palatino Linotype" w:hAnsi="Palatino Linotype"/>
          <w:b/>
        </w:rPr>
        <w:t xml:space="preserve">RECURRENTE </w:t>
      </w:r>
      <w:r w:rsidRPr="007038CE">
        <w:rPr>
          <w:rFonts w:ascii="Palatino Linotype" w:hAnsi="Palatino Linotype"/>
        </w:rPr>
        <w:t xml:space="preserve">de conformidad con el artículo 19 párrafo segundo de la Ley de Transparencia y Acceso a la Información Pública del Estado de México y Municipios. </w:t>
      </w:r>
    </w:p>
    <w:p w14:paraId="2AEF23AF" w14:textId="77777777" w:rsidR="00D80936" w:rsidRPr="007038CE" w:rsidRDefault="00D80936" w:rsidP="00D80936">
      <w:pPr>
        <w:spacing w:line="360" w:lineRule="auto"/>
        <w:ind w:right="567"/>
        <w:jc w:val="both"/>
        <w:rPr>
          <w:rFonts w:ascii="Palatino Linotype" w:eastAsia="Palatino Linotype" w:hAnsi="Palatino Linotype" w:cs="Palatino Linotype"/>
        </w:rPr>
      </w:pPr>
    </w:p>
    <w:p w14:paraId="3338ADB8" w14:textId="77777777" w:rsidR="00D80936" w:rsidRPr="007038CE" w:rsidRDefault="00D80936" w:rsidP="000A3D74">
      <w:pPr>
        <w:pStyle w:val="Prrafodelista"/>
        <w:numPr>
          <w:ilvl w:val="0"/>
          <w:numId w:val="11"/>
        </w:numPr>
        <w:spacing w:line="360" w:lineRule="auto"/>
        <w:ind w:right="567"/>
        <w:jc w:val="both"/>
        <w:rPr>
          <w:rFonts w:ascii="Palatino Linotype" w:eastAsia="Palatino Linotype" w:hAnsi="Palatino Linotype" w:cs="Palatino Linotype"/>
          <w:b/>
        </w:rPr>
      </w:pPr>
      <w:r w:rsidRPr="007038CE">
        <w:rPr>
          <w:rFonts w:ascii="Palatino Linotype" w:eastAsia="Palatino Linotype" w:hAnsi="Palatino Linotype" w:cs="Palatino Linotype"/>
          <w:b/>
        </w:rPr>
        <w:t>Consejos Municipales Regulados en el Bando Municipal 2025</w:t>
      </w:r>
    </w:p>
    <w:p w14:paraId="16994FFB" w14:textId="6F77BA4D" w:rsidR="00D80936" w:rsidRPr="007038CE" w:rsidRDefault="00D80936" w:rsidP="007038CE">
      <w:pPr>
        <w:numPr>
          <w:ilvl w:val="0"/>
          <w:numId w:val="1"/>
        </w:numPr>
        <w:spacing w:line="360" w:lineRule="auto"/>
        <w:ind w:left="0" w:right="567" w:firstLine="0"/>
        <w:jc w:val="both"/>
        <w:rPr>
          <w:rFonts w:ascii="Palatino Linotype" w:eastAsia="MS Mincho" w:hAnsi="Palatino Linotype" w:cs="Arial"/>
        </w:rPr>
      </w:pPr>
      <w:r w:rsidRPr="007038CE">
        <w:rPr>
          <w:rFonts w:ascii="Palatino Linotype" w:eastAsia="MS Mincho" w:hAnsi="Palatino Linotype" w:cs="Arial"/>
        </w:rPr>
        <w:t xml:space="preserve">Ahora bien, en cuanto a los Consejos Municipales se hace el </w:t>
      </w:r>
      <w:r w:rsidR="004C5AE5" w:rsidRPr="007038CE">
        <w:rPr>
          <w:rFonts w:ascii="Palatino Linotype" w:eastAsia="MS Mincho" w:hAnsi="Palatino Linotype" w:cs="Arial"/>
        </w:rPr>
        <w:t>s</w:t>
      </w:r>
      <w:r w:rsidRPr="007038CE">
        <w:rPr>
          <w:rFonts w:ascii="Palatino Linotype" w:eastAsia="MS Mincho" w:hAnsi="Palatino Linotype" w:cs="Arial"/>
        </w:rPr>
        <w:t xml:space="preserve">iguiente </w:t>
      </w:r>
      <w:r w:rsidR="00091567" w:rsidRPr="007038CE">
        <w:rPr>
          <w:rFonts w:ascii="Palatino Linotype" w:eastAsia="MS Mincho" w:hAnsi="Palatino Linotype" w:cs="Arial"/>
        </w:rPr>
        <w:t>análisis</w:t>
      </w:r>
    </w:p>
    <w:tbl>
      <w:tblPr>
        <w:tblStyle w:val="Tablaconcuadrcula"/>
        <w:tblW w:w="0" w:type="auto"/>
        <w:tblLook w:val="04A0" w:firstRow="1" w:lastRow="0" w:firstColumn="1" w:lastColumn="0" w:noHBand="0" w:noVBand="1"/>
      </w:tblPr>
      <w:tblGrid>
        <w:gridCol w:w="3114"/>
        <w:gridCol w:w="3412"/>
        <w:gridCol w:w="3108"/>
      </w:tblGrid>
      <w:tr w:rsidR="004C5AE5" w:rsidRPr="007038CE" w14:paraId="4DDB7171" w14:textId="77777777" w:rsidTr="007038CE">
        <w:tc>
          <w:tcPr>
            <w:tcW w:w="3114" w:type="dxa"/>
          </w:tcPr>
          <w:p w14:paraId="129E0204" w14:textId="77777777" w:rsidR="004C5AE5" w:rsidRPr="007038CE" w:rsidRDefault="004C5AE5" w:rsidP="004C5AE5">
            <w:pPr>
              <w:ind w:right="567"/>
              <w:jc w:val="both"/>
              <w:rPr>
                <w:rFonts w:ascii="Palatino Linotype" w:eastAsia="MS Mincho" w:hAnsi="Palatino Linotype" w:cs="Arial"/>
                <w:b/>
                <w:i/>
              </w:rPr>
            </w:pPr>
            <w:r w:rsidRPr="007038CE">
              <w:rPr>
                <w:rFonts w:ascii="Palatino Linotype" w:eastAsia="MS Mincho" w:hAnsi="Palatino Linotype" w:cs="Arial"/>
                <w:b/>
                <w:i/>
              </w:rPr>
              <w:t xml:space="preserve">Consejo </w:t>
            </w:r>
          </w:p>
        </w:tc>
        <w:tc>
          <w:tcPr>
            <w:tcW w:w="3412" w:type="dxa"/>
          </w:tcPr>
          <w:p w14:paraId="52BFFEE9" w14:textId="77777777" w:rsidR="004C5AE5" w:rsidRPr="007038CE" w:rsidRDefault="004C5AE5" w:rsidP="004C5AE5">
            <w:pPr>
              <w:ind w:right="567"/>
              <w:jc w:val="both"/>
              <w:rPr>
                <w:rFonts w:ascii="Palatino Linotype" w:eastAsia="MS Mincho" w:hAnsi="Palatino Linotype" w:cs="Arial"/>
                <w:b/>
                <w:i/>
              </w:rPr>
            </w:pPr>
            <w:r w:rsidRPr="007038CE">
              <w:rPr>
                <w:rFonts w:ascii="Palatino Linotype" w:eastAsia="MS Mincho" w:hAnsi="Palatino Linotype" w:cs="Arial"/>
                <w:b/>
                <w:i/>
              </w:rPr>
              <w:t xml:space="preserve">Información remitida </w:t>
            </w:r>
          </w:p>
        </w:tc>
        <w:tc>
          <w:tcPr>
            <w:tcW w:w="3108" w:type="dxa"/>
          </w:tcPr>
          <w:p w14:paraId="2AA317F9" w14:textId="77777777" w:rsidR="004C5AE5" w:rsidRPr="007038CE" w:rsidRDefault="004C5AE5" w:rsidP="004C5AE5">
            <w:pPr>
              <w:ind w:right="567"/>
              <w:jc w:val="both"/>
              <w:rPr>
                <w:rFonts w:ascii="Palatino Linotype" w:eastAsia="MS Mincho" w:hAnsi="Palatino Linotype" w:cs="Arial"/>
                <w:b/>
                <w:i/>
              </w:rPr>
            </w:pPr>
            <w:r w:rsidRPr="007038CE">
              <w:rPr>
                <w:rFonts w:ascii="Palatino Linotype" w:eastAsia="MS Mincho" w:hAnsi="Palatino Linotype" w:cs="Arial"/>
                <w:b/>
                <w:i/>
              </w:rPr>
              <w:t xml:space="preserve">Colma </w:t>
            </w:r>
          </w:p>
        </w:tc>
      </w:tr>
      <w:tr w:rsidR="004C5AE5" w:rsidRPr="007038CE" w14:paraId="4ABE27CA" w14:textId="77777777" w:rsidTr="007038CE">
        <w:tc>
          <w:tcPr>
            <w:tcW w:w="3114" w:type="dxa"/>
          </w:tcPr>
          <w:p w14:paraId="769BC88D" w14:textId="77777777" w:rsidR="004C5AE5" w:rsidRPr="007038CE" w:rsidRDefault="004C5AE5" w:rsidP="004C5AE5">
            <w:pPr>
              <w:ind w:right="567"/>
              <w:jc w:val="both"/>
              <w:rPr>
                <w:rFonts w:ascii="Palatino Linotype" w:eastAsia="MS Mincho" w:hAnsi="Palatino Linotype" w:cs="Arial"/>
                <w:i/>
              </w:rPr>
            </w:pPr>
            <w:r w:rsidRPr="007038CE">
              <w:rPr>
                <w:rFonts w:ascii="Palatino Linotype" w:eastAsia="MS Mincho" w:hAnsi="Palatino Linotype" w:cs="Arial"/>
                <w:i/>
              </w:rPr>
              <w:t xml:space="preserve">Consejo Municipal de Protección Civil y Bomberos </w:t>
            </w:r>
          </w:p>
        </w:tc>
        <w:tc>
          <w:tcPr>
            <w:tcW w:w="3412" w:type="dxa"/>
          </w:tcPr>
          <w:p w14:paraId="5169B485" w14:textId="77777777" w:rsidR="004C5AE5" w:rsidRPr="007038CE" w:rsidRDefault="004C5AE5" w:rsidP="004C5AE5">
            <w:pPr>
              <w:ind w:right="567"/>
              <w:jc w:val="both"/>
              <w:rPr>
                <w:rFonts w:ascii="Palatino Linotype" w:eastAsia="MS Mincho" w:hAnsi="Palatino Linotype" w:cs="Arial"/>
                <w:i/>
              </w:rPr>
            </w:pPr>
            <w:r w:rsidRPr="007038CE">
              <w:rPr>
                <w:rFonts w:ascii="Palatino Linotype" w:eastAsia="MS Mincho" w:hAnsi="Palatino Linotype" w:cs="Arial"/>
                <w:i/>
              </w:rPr>
              <w:t xml:space="preserve">No se entrega </w:t>
            </w:r>
          </w:p>
        </w:tc>
        <w:tc>
          <w:tcPr>
            <w:tcW w:w="3108" w:type="dxa"/>
          </w:tcPr>
          <w:p w14:paraId="5F3F305A" w14:textId="77777777" w:rsidR="004C5AE5" w:rsidRPr="007038CE" w:rsidRDefault="003A5432" w:rsidP="00F16471">
            <w:pPr>
              <w:jc w:val="both"/>
              <w:rPr>
                <w:rFonts w:ascii="Palatino Linotype" w:eastAsia="MS Mincho" w:hAnsi="Palatino Linotype" w:cs="Arial"/>
                <w:i/>
              </w:rPr>
            </w:pPr>
            <w:r w:rsidRPr="007038CE">
              <w:rPr>
                <w:rFonts w:ascii="Palatino Linotype" w:eastAsia="MS Mincho" w:hAnsi="Palatino Linotype" w:cs="Arial"/>
                <w:i/>
              </w:rPr>
              <w:t xml:space="preserve">No colma, toda vez que de acuerdo con lo regulado en el Reglamento de Protección Civil y Bomberos del </w:t>
            </w:r>
            <w:r w:rsidRPr="007038CE">
              <w:rPr>
                <w:rFonts w:ascii="Palatino Linotype" w:eastAsia="MS Mincho" w:hAnsi="Palatino Linotype" w:cs="Arial"/>
                <w:i/>
              </w:rPr>
              <w:lastRenderedPageBreak/>
              <w:t xml:space="preserve">Municipio de Toluca, se regula lo siguiente. </w:t>
            </w:r>
          </w:p>
          <w:p w14:paraId="162EC4F7" w14:textId="77777777" w:rsidR="00F16471" w:rsidRPr="007038CE" w:rsidRDefault="00F16471" w:rsidP="00F16471">
            <w:pPr>
              <w:jc w:val="both"/>
              <w:rPr>
                <w:rFonts w:ascii="Palatino Linotype" w:eastAsia="MS Mincho" w:hAnsi="Palatino Linotype" w:cs="Arial"/>
                <w:i/>
              </w:rPr>
            </w:pPr>
            <w:r w:rsidRPr="007038CE">
              <w:rPr>
                <w:rFonts w:ascii="Palatino Linotype" w:eastAsia="MS Mincho" w:hAnsi="Palatino Linotype" w:cs="Arial"/>
                <w:b/>
                <w:i/>
              </w:rPr>
              <w:t>ARTÍCULO 46.-</w:t>
            </w:r>
            <w:r w:rsidRPr="007038CE">
              <w:rPr>
                <w:rFonts w:ascii="Palatino Linotype" w:eastAsia="MS Mincho" w:hAnsi="Palatino Linotype" w:cs="Arial"/>
                <w:i/>
              </w:rPr>
              <w:t xml:space="preserve"> El Consejo Municipal tendrá las siguientes atribuciones: </w:t>
            </w:r>
          </w:p>
          <w:p w14:paraId="1B46EA29" w14:textId="77777777" w:rsidR="003A5432" w:rsidRPr="007038CE" w:rsidRDefault="00F16471" w:rsidP="000A3D74">
            <w:pPr>
              <w:pStyle w:val="Prrafodelista"/>
              <w:numPr>
                <w:ilvl w:val="0"/>
                <w:numId w:val="12"/>
              </w:numPr>
              <w:ind w:left="18" w:hanging="18"/>
              <w:jc w:val="both"/>
              <w:rPr>
                <w:rFonts w:ascii="Palatino Linotype" w:eastAsia="MS Mincho" w:hAnsi="Palatino Linotype" w:cs="Arial"/>
                <w:b/>
                <w:i/>
              </w:rPr>
            </w:pPr>
            <w:r w:rsidRPr="007038CE">
              <w:rPr>
                <w:rFonts w:ascii="Palatino Linotype" w:eastAsia="MS Mincho" w:hAnsi="Palatino Linotype" w:cs="Arial"/>
                <w:b/>
                <w:i/>
              </w:rPr>
              <w:t xml:space="preserve">Constituirse en organismo auxiliar de consulta del Gobierno Municipal en materia de Protección Civil y ser un mecanismo de integración, concertación y coordinación de los sectores público, social y privado, en la ejecución de acciones para la prevención y atención de desastres. </w:t>
            </w:r>
          </w:p>
          <w:p w14:paraId="0A91E3BD" w14:textId="77777777" w:rsidR="00F16471" w:rsidRPr="007038CE" w:rsidRDefault="00F16471" w:rsidP="00F16471">
            <w:pPr>
              <w:pStyle w:val="Prrafodelista"/>
              <w:ind w:left="18"/>
              <w:jc w:val="both"/>
              <w:rPr>
                <w:rFonts w:ascii="Palatino Linotype" w:eastAsia="MS Mincho" w:hAnsi="Palatino Linotype" w:cs="Arial"/>
                <w:i/>
              </w:rPr>
            </w:pPr>
          </w:p>
          <w:p w14:paraId="19DA9005" w14:textId="77777777" w:rsidR="00F16471" w:rsidRPr="007038CE" w:rsidRDefault="00F16471" w:rsidP="00F16471">
            <w:pPr>
              <w:pStyle w:val="Prrafodelista"/>
              <w:ind w:left="18"/>
              <w:jc w:val="both"/>
              <w:rPr>
                <w:rFonts w:ascii="Palatino Linotype" w:eastAsia="MS Mincho" w:hAnsi="Palatino Linotype" w:cs="Arial"/>
                <w:i/>
              </w:rPr>
            </w:pPr>
            <w:r w:rsidRPr="007038CE">
              <w:rPr>
                <w:rFonts w:ascii="Palatino Linotype" w:eastAsia="MS Mincho" w:hAnsi="Palatino Linotype" w:cs="Arial"/>
                <w:i/>
              </w:rPr>
              <w:t xml:space="preserve">De lo anterior, se tiene que el Consejo Municipal de Protección Civil de Bomberos, debe de constituirse para poder cumplir sus funciones. </w:t>
            </w:r>
          </w:p>
          <w:p w14:paraId="70D3D8CB" w14:textId="77777777" w:rsidR="00F16471" w:rsidRPr="007038CE" w:rsidRDefault="00F16471" w:rsidP="00F16471">
            <w:pPr>
              <w:pStyle w:val="Prrafodelista"/>
              <w:ind w:left="18"/>
              <w:jc w:val="both"/>
              <w:rPr>
                <w:rFonts w:ascii="Palatino Linotype" w:eastAsia="MS Mincho" w:hAnsi="Palatino Linotype" w:cs="Arial"/>
                <w:i/>
              </w:rPr>
            </w:pPr>
            <w:r w:rsidRPr="007038CE">
              <w:rPr>
                <w:rFonts w:ascii="Palatino Linotype" w:eastAsia="MS Mincho" w:hAnsi="Palatino Linotype" w:cs="Arial"/>
                <w:i/>
              </w:rPr>
              <w:t xml:space="preserve">Seguidamente se debe de precisar que el artículo 47 del propio Reglamento, regula lo siguiente. </w:t>
            </w:r>
          </w:p>
          <w:p w14:paraId="0A30E0CE" w14:textId="77777777" w:rsidR="00F16471" w:rsidRPr="007038CE" w:rsidRDefault="00F16471" w:rsidP="00F16471">
            <w:pPr>
              <w:jc w:val="both"/>
              <w:rPr>
                <w:rFonts w:ascii="Palatino Linotype" w:eastAsia="MS Mincho" w:hAnsi="Palatino Linotype" w:cs="Arial"/>
                <w:b/>
                <w:i/>
              </w:rPr>
            </w:pPr>
            <w:r w:rsidRPr="007038CE">
              <w:rPr>
                <w:rFonts w:ascii="Palatino Linotype" w:eastAsia="MS Mincho" w:hAnsi="Palatino Linotype" w:cs="Arial"/>
                <w:b/>
                <w:i/>
              </w:rPr>
              <w:t>ARTÍCULO 47.-</w:t>
            </w:r>
            <w:r w:rsidRPr="007038CE">
              <w:rPr>
                <w:rFonts w:ascii="Palatino Linotype" w:eastAsia="MS Mincho" w:hAnsi="Palatino Linotype" w:cs="Arial"/>
                <w:i/>
              </w:rPr>
              <w:t xml:space="preserve"> El Consejo Municipal </w:t>
            </w:r>
            <w:r w:rsidRPr="007038CE">
              <w:rPr>
                <w:rFonts w:ascii="Palatino Linotype" w:eastAsia="MS Mincho" w:hAnsi="Palatino Linotype" w:cs="Arial"/>
                <w:b/>
                <w:i/>
              </w:rPr>
              <w:t xml:space="preserve">sesionará ordinariamente por lo menos tres veces al año. La primera sesión en Marzo, la segunda en Julio y la tercera en Noviembre, y en forma extraordinaria en </w:t>
            </w:r>
            <w:r w:rsidRPr="007038CE">
              <w:rPr>
                <w:rFonts w:ascii="Palatino Linotype" w:eastAsia="MS Mincho" w:hAnsi="Palatino Linotype" w:cs="Arial"/>
                <w:b/>
                <w:i/>
              </w:rPr>
              <w:lastRenderedPageBreak/>
              <w:t>cualquier momento y cuantas veces se requiera, pudiendo constituirse en sesión permanente cuando así lo determine</w:t>
            </w:r>
            <w:r w:rsidRPr="007038CE">
              <w:rPr>
                <w:rFonts w:ascii="Palatino Linotype" w:eastAsia="MS Mincho" w:hAnsi="Palatino Linotype" w:cs="Arial"/>
                <w:i/>
              </w:rPr>
              <w:t xml:space="preserve"> </w:t>
            </w:r>
            <w:r w:rsidRPr="007038CE">
              <w:rPr>
                <w:rFonts w:ascii="Palatino Linotype" w:eastAsia="MS Mincho" w:hAnsi="Palatino Linotype" w:cs="Arial"/>
                <w:b/>
                <w:i/>
              </w:rPr>
              <w:t>por considerarlo necesario.</w:t>
            </w:r>
          </w:p>
          <w:p w14:paraId="102CF876" w14:textId="77777777" w:rsidR="00F16471" w:rsidRPr="007038CE" w:rsidRDefault="00F16471" w:rsidP="00F16471">
            <w:pPr>
              <w:jc w:val="both"/>
              <w:rPr>
                <w:rFonts w:ascii="Palatino Linotype" w:eastAsia="MS Mincho" w:hAnsi="Palatino Linotype" w:cs="Arial"/>
                <w:i/>
              </w:rPr>
            </w:pPr>
            <w:r w:rsidRPr="007038CE">
              <w:rPr>
                <w:rFonts w:ascii="Palatino Linotype" w:eastAsia="MS Mincho" w:hAnsi="Palatino Linotype" w:cs="Arial"/>
                <w:i/>
              </w:rPr>
              <w:t>De lo anterior, se tiene que a la fecha de la solicitud el</w:t>
            </w:r>
            <w:r w:rsidRPr="007038CE">
              <w:rPr>
                <w:rFonts w:ascii="Palatino Linotype" w:eastAsia="MS Mincho" w:hAnsi="Palatino Linotype" w:cs="Arial"/>
                <w:b/>
                <w:i/>
              </w:rPr>
              <w:t xml:space="preserve"> SUJETO OBLIGADO </w:t>
            </w:r>
            <w:r w:rsidRPr="007038CE">
              <w:rPr>
                <w:rFonts w:ascii="Palatino Linotype" w:eastAsia="MS Mincho" w:hAnsi="Palatino Linotype" w:cs="Arial"/>
                <w:i/>
              </w:rPr>
              <w:t xml:space="preserve">debe de contar con el Acta de Instalación y con el Acta de la Primera Sesión Ordinaria, situación por la cual para colmar el derecho de acceso a la información del </w:t>
            </w:r>
            <w:r w:rsidRPr="007038CE">
              <w:rPr>
                <w:rFonts w:ascii="Palatino Linotype" w:eastAsia="MS Mincho" w:hAnsi="Palatino Linotype" w:cs="Arial"/>
                <w:b/>
                <w:i/>
              </w:rPr>
              <w:t xml:space="preserve">RECURRENTE </w:t>
            </w:r>
            <w:r w:rsidRPr="007038CE">
              <w:rPr>
                <w:rFonts w:ascii="Palatino Linotype" w:eastAsia="MS Mincho" w:hAnsi="Palatino Linotype" w:cs="Arial"/>
                <w:i/>
              </w:rPr>
              <w:t xml:space="preserve">se deberán dichas Actas. </w:t>
            </w:r>
          </w:p>
          <w:p w14:paraId="28446E22" w14:textId="77777777" w:rsidR="00F16471" w:rsidRPr="007038CE" w:rsidRDefault="00F16471" w:rsidP="00F16471">
            <w:pPr>
              <w:jc w:val="both"/>
              <w:rPr>
                <w:rFonts w:ascii="Palatino Linotype" w:eastAsia="MS Mincho" w:hAnsi="Palatino Linotype" w:cs="Arial"/>
                <w:b/>
                <w:i/>
                <w:u w:val="single"/>
              </w:rPr>
            </w:pPr>
            <w:r w:rsidRPr="007038CE">
              <w:rPr>
                <w:rFonts w:ascii="Palatino Linotype" w:eastAsia="MS Mincho" w:hAnsi="Palatino Linotype" w:cs="Arial"/>
                <w:i/>
              </w:rPr>
              <w:t xml:space="preserve">Ahora bien, en cuanto a la existencia de </w:t>
            </w:r>
            <w:r w:rsidRPr="007038CE">
              <w:rPr>
                <w:rFonts w:ascii="Palatino Linotype" w:eastAsia="MS Mincho" w:hAnsi="Palatino Linotype" w:cs="Arial"/>
                <w:b/>
                <w:i/>
                <w:u w:val="single"/>
              </w:rPr>
              <w:t xml:space="preserve">Actas Extraordinarias, </w:t>
            </w:r>
            <w:r w:rsidRPr="007038CE">
              <w:rPr>
                <w:rFonts w:ascii="Palatino Linotype" w:eastAsia="MS Mincho" w:hAnsi="Palatino Linotype" w:cs="Arial"/>
                <w:i/>
                <w:u w:val="single"/>
              </w:rPr>
              <w:t xml:space="preserve"> se tiene que deberán de ser ordenadas con salvedad, toda vez que no se tiene la certeza de que a la fecha de la solicitud se hubieran sesionado actas </w:t>
            </w:r>
            <w:r w:rsidR="004628EE" w:rsidRPr="007038CE">
              <w:rPr>
                <w:rFonts w:ascii="Palatino Linotype" w:eastAsia="MS Mincho" w:hAnsi="Palatino Linotype" w:cs="Arial"/>
                <w:i/>
                <w:u w:val="single"/>
              </w:rPr>
              <w:t>extraordinarias</w:t>
            </w:r>
            <w:r w:rsidRPr="007038CE">
              <w:rPr>
                <w:rFonts w:ascii="Palatino Linotype" w:eastAsia="MS Mincho" w:hAnsi="Palatino Linotype" w:cs="Arial"/>
                <w:i/>
                <w:u w:val="single"/>
              </w:rPr>
              <w:t xml:space="preserve">, por lo que, de ser el caso que no se cuenten con actas extraordinarias, bastara con que se haga del conocimiento del </w:t>
            </w:r>
            <w:r w:rsidRPr="007038CE">
              <w:rPr>
                <w:rFonts w:ascii="Palatino Linotype" w:eastAsia="MS Mincho" w:hAnsi="Palatino Linotype" w:cs="Arial"/>
                <w:b/>
                <w:i/>
                <w:u w:val="single"/>
              </w:rPr>
              <w:t xml:space="preserve">RECURRENTE. </w:t>
            </w:r>
          </w:p>
          <w:p w14:paraId="6441C8B8" w14:textId="77777777" w:rsidR="00F16471" w:rsidRPr="007038CE" w:rsidRDefault="00F16471" w:rsidP="00F16471">
            <w:pPr>
              <w:ind w:left="360"/>
              <w:jc w:val="both"/>
              <w:rPr>
                <w:rFonts w:ascii="Palatino Linotype" w:eastAsia="MS Mincho" w:hAnsi="Palatino Linotype" w:cs="Arial"/>
                <w:i/>
              </w:rPr>
            </w:pPr>
          </w:p>
        </w:tc>
      </w:tr>
      <w:tr w:rsidR="004C5AE5" w:rsidRPr="007038CE" w14:paraId="0F6C21AB" w14:textId="77777777" w:rsidTr="007038CE">
        <w:tc>
          <w:tcPr>
            <w:tcW w:w="3114" w:type="dxa"/>
          </w:tcPr>
          <w:p w14:paraId="7C094E44" w14:textId="70E57C93" w:rsidR="004C5AE5" w:rsidRPr="007038CE" w:rsidRDefault="00091567" w:rsidP="004C5AE5">
            <w:pPr>
              <w:ind w:right="567"/>
              <w:jc w:val="both"/>
              <w:rPr>
                <w:rFonts w:ascii="Palatino Linotype" w:eastAsia="MS Mincho" w:hAnsi="Palatino Linotype" w:cs="Arial"/>
                <w:i/>
              </w:rPr>
            </w:pPr>
            <w:r w:rsidRPr="007038CE">
              <w:rPr>
                <w:rFonts w:ascii="Palatino Linotype" w:eastAsia="MS Mincho" w:hAnsi="Palatino Linotype" w:cs="Arial"/>
                <w:i/>
              </w:rPr>
              <w:lastRenderedPageBreak/>
              <w:t>Consejo Municipal de Seguridad Pública</w:t>
            </w:r>
          </w:p>
        </w:tc>
        <w:tc>
          <w:tcPr>
            <w:tcW w:w="3412" w:type="dxa"/>
          </w:tcPr>
          <w:p w14:paraId="0C0C7766" w14:textId="4F483F26" w:rsidR="004C5AE5" w:rsidRPr="007038CE" w:rsidRDefault="00E040F8" w:rsidP="004C5AE5">
            <w:pPr>
              <w:ind w:right="567"/>
              <w:jc w:val="both"/>
              <w:rPr>
                <w:rFonts w:ascii="Palatino Linotype" w:eastAsia="MS Mincho" w:hAnsi="Palatino Linotype" w:cs="Arial"/>
                <w:i/>
              </w:rPr>
            </w:pPr>
            <w:r w:rsidRPr="007038CE">
              <w:rPr>
                <w:rFonts w:ascii="Palatino Linotype" w:eastAsia="MS Mincho" w:hAnsi="Palatino Linotype" w:cs="Arial"/>
                <w:i/>
              </w:rPr>
              <w:t xml:space="preserve">Se remite el Acta de la Primera Sesión de donde se instala el Consejo y la Segunda Sesión Ordinaria. </w:t>
            </w:r>
          </w:p>
        </w:tc>
        <w:tc>
          <w:tcPr>
            <w:tcW w:w="3108" w:type="dxa"/>
          </w:tcPr>
          <w:p w14:paraId="2B40A8E4" w14:textId="77777777" w:rsidR="008F64DE" w:rsidRPr="007038CE" w:rsidRDefault="008F64DE" w:rsidP="008F64DE">
            <w:pPr>
              <w:jc w:val="both"/>
              <w:rPr>
                <w:rFonts w:ascii="Palatino Linotype" w:eastAsia="MS Mincho" w:hAnsi="Palatino Linotype" w:cs="Arial"/>
                <w:i/>
              </w:rPr>
            </w:pPr>
            <w:r w:rsidRPr="007038CE">
              <w:rPr>
                <w:rFonts w:ascii="Palatino Linotype" w:eastAsia="MS Mincho" w:hAnsi="Palatino Linotype" w:cs="Arial"/>
                <w:i/>
              </w:rPr>
              <w:t xml:space="preserve">Colma parcialmente, toda vez que no hay pronunciamiento acerca de las sesiones extraordinarias, de </w:t>
            </w:r>
            <w:r w:rsidRPr="007038CE">
              <w:rPr>
                <w:rFonts w:ascii="Palatino Linotype" w:eastAsia="MS Mincho" w:hAnsi="Palatino Linotype" w:cs="Arial"/>
                <w:i/>
              </w:rPr>
              <w:lastRenderedPageBreak/>
              <w:t xml:space="preserve">conformidad con el artículo 55 de la Ley de Seguridad del Estado de México, que regula lo siguiente. </w:t>
            </w:r>
          </w:p>
          <w:p w14:paraId="566A66DA" w14:textId="77777777" w:rsidR="008F64DE" w:rsidRPr="007038CE" w:rsidRDefault="008F64DE" w:rsidP="008F64DE">
            <w:pPr>
              <w:jc w:val="both"/>
              <w:rPr>
                <w:rFonts w:ascii="Palatino Linotype" w:eastAsia="MS Mincho" w:hAnsi="Palatino Linotype" w:cs="Arial"/>
                <w:b/>
                <w:bCs/>
                <w:i/>
              </w:rPr>
            </w:pPr>
            <w:r w:rsidRPr="007038CE">
              <w:rPr>
                <w:rFonts w:ascii="Palatino Linotype" w:eastAsia="MS Mincho" w:hAnsi="Palatino Linotype" w:cs="Arial"/>
                <w:b/>
                <w:bCs/>
                <w:i/>
              </w:rPr>
              <w:t>Artículo 55.</w:t>
            </w:r>
            <w:r w:rsidRPr="007038CE">
              <w:rPr>
                <w:rFonts w:ascii="Palatino Linotype" w:eastAsia="MS Mincho" w:hAnsi="Palatino Linotype" w:cs="Arial"/>
                <w:i/>
              </w:rPr>
              <w:t xml:space="preserve"> Los municipios de la Entidad establecerán un Consejo Municipal de Seguridad Pública, el cual </w:t>
            </w:r>
            <w:r w:rsidRPr="007038CE">
              <w:rPr>
                <w:rFonts w:ascii="Palatino Linotype" w:eastAsia="MS Mincho" w:hAnsi="Palatino Linotype" w:cs="Arial"/>
                <w:b/>
                <w:bCs/>
                <w:i/>
              </w:rPr>
              <w:t>deberá quedar instalado dentro de los primeros treinta días naturales del inicio de la administración municipal y enviar al Consejo Estatal el acta de instalación respectiva. Cada Consejo Municipal deberá sesionar en forma ordinaria cada dos meses y en forma extraordinaria las veces que sean necesarias, en términos que establezca el estatuto correspondiente que emita el Consejo Municipal.</w:t>
            </w:r>
          </w:p>
          <w:p w14:paraId="4077CC0D" w14:textId="77777777" w:rsidR="008F64DE" w:rsidRPr="007038CE" w:rsidRDefault="008F64DE" w:rsidP="008F64DE">
            <w:pPr>
              <w:jc w:val="both"/>
              <w:rPr>
                <w:rFonts w:ascii="Palatino Linotype" w:eastAsia="MS Mincho" w:hAnsi="Palatino Linotype" w:cs="Arial"/>
                <w:i/>
              </w:rPr>
            </w:pPr>
            <w:r w:rsidRPr="007038CE">
              <w:rPr>
                <w:rFonts w:ascii="Palatino Linotype" w:eastAsia="MS Mincho" w:hAnsi="Palatino Linotype" w:cs="Arial"/>
                <w:i/>
              </w:rPr>
              <w:t xml:space="preserve"> El Consejo Municipal podrá celebrar sesiones regionales, atendiendo a la densidad poblacional, extensión territorial y/o incidencia delictiva conforme a lo establecido en los lineamientos que al efecto emita el Consejo Estatal.</w:t>
            </w:r>
          </w:p>
          <w:p w14:paraId="554D3EB9" w14:textId="6F0E076D" w:rsidR="008F64DE" w:rsidRPr="007038CE" w:rsidRDefault="008F64DE" w:rsidP="008F64DE">
            <w:pPr>
              <w:jc w:val="both"/>
              <w:rPr>
                <w:rFonts w:ascii="Palatino Linotype" w:eastAsia="MS Mincho" w:hAnsi="Palatino Linotype" w:cs="Arial"/>
                <w:i/>
              </w:rPr>
            </w:pPr>
            <w:r w:rsidRPr="007038CE">
              <w:rPr>
                <w:rFonts w:ascii="Palatino Linotype" w:eastAsia="MS Mincho" w:hAnsi="Palatino Linotype" w:cs="Arial"/>
                <w:i/>
              </w:rPr>
              <w:t xml:space="preserve">En esa línea, se ordena con salvedad la información de las actas extraordinarias del </w:t>
            </w:r>
            <w:r w:rsidRPr="007038CE">
              <w:rPr>
                <w:rFonts w:ascii="Palatino Linotype" w:eastAsia="MS Mincho" w:hAnsi="Palatino Linotype" w:cs="Arial"/>
                <w:i/>
              </w:rPr>
              <w:lastRenderedPageBreak/>
              <w:t xml:space="preserve">Consejo Municipal de Seguridad, por lo que de ser el caso que el </w:t>
            </w:r>
            <w:r w:rsidRPr="007038CE">
              <w:rPr>
                <w:rFonts w:ascii="Palatino Linotype" w:eastAsia="MS Mincho" w:hAnsi="Palatino Linotype" w:cs="Arial"/>
                <w:b/>
                <w:bCs/>
                <w:i/>
              </w:rPr>
              <w:t xml:space="preserve">SUJETO OBLIGADO </w:t>
            </w:r>
            <w:r w:rsidRPr="007038CE">
              <w:rPr>
                <w:rFonts w:ascii="Palatino Linotype" w:eastAsia="MS Mincho" w:hAnsi="Palatino Linotype" w:cs="Arial"/>
                <w:i/>
              </w:rPr>
              <w:t xml:space="preserve">no cuente con actas de sesiones extraordinarias, bastará con que se haga del conocimiento del </w:t>
            </w:r>
            <w:r w:rsidRPr="007038CE">
              <w:rPr>
                <w:rFonts w:ascii="Palatino Linotype" w:eastAsia="MS Mincho" w:hAnsi="Palatino Linotype" w:cs="Arial"/>
                <w:b/>
                <w:bCs/>
                <w:i/>
              </w:rPr>
              <w:t xml:space="preserve">RECURRENTE </w:t>
            </w:r>
            <w:r w:rsidRPr="007038CE">
              <w:rPr>
                <w:rFonts w:ascii="Palatino Linotype" w:eastAsia="MS Mincho" w:hAnsi="Palatino Linotype" w:cs="Arial"/>
                <w:i/>
              </w:rPr>
              <w:t>de conformidad con el artículo 19 párrafo segundo de la Ley de Transparencia y Acceso a la Información Pública del Estado de México y Municipios.</w:t>
            </w:r>
          </w:p>
        </w:tc>
      </w:tr>
      <w:tr w:rsidR="004C5AE5" w:rsidRPr="007038CE" w14:paraId="776954ED" w14:textId="77777777" w:rsidTr="007038CE">
        <w:tc>
          <w:tcPr>
            <w:tcW w:w="3114" w:type="dxa"/>
          </w:tcPr>
          <w:p w14:paraId="42544429" w14:textId="60395451" w:rsidR="004C5AE5" w:rsidRPr="007038CE" w:rsidRDefault="000731FA" w:rsidP="000731FA">
            <w:pPr>
              <w:ind w:right="140"/>
              <w:jc w:val="both"/>
              <w:rPr>
                <w:rFonts w:ascii="Palatino Linotype" w:eastAsia="MS Mincho" w:hAnsi="Palatino Linotype" w:cs="Arial"/>
                <w:i/>
              </w:rPr>
            </w:pPr>
            <w:r w:rsidRPr="007038CE">
              <w:rPr>
                <w:rFonts w:ascii="Palatino Linotype" w:eastAsia="MS Mincho" w:hAnsi="Palatino Linotype" w:cs="Arial"/>
                <w:i/>
              </w:rPr>
              <w:lastRenderedPageBreak/>
              <w:t xml:space="preserve">Consejos Municipales de los Pueblos Originarios </w:t>
            </w:r>
          </w:p>
        </w:tc>
        <w:tc>
          <w:tcPr>
            <w:tcW w:w="3412" w:type="dxa"/>
          </w:tcPr>
          <w:p w14:paraId="35C7A4B9" w14:textId="580A13BA" w:rsidR="004C5AE5" w:rsidRPr="007038CE" w:rsidRDefault="000731FA" w:rsidP="004C5AE5">
            <w:pPr>
              <w:ind w:right="567"/>
              <w:jc w:val="both"/>
              <w:rPr>
                <w:rFonts w:ascii="Palatino Linotype" w:eastAsia="MS Mincho" w:hAnsi="Palatino Linotype" w:cs="Arial"/>
                <w:i/>
              </w:rPr>
            </w:pPr>
            <w:r w:rsidRPr="007038CE">
              <w:rPr>
                <w:rFonts w:ascii="Palatino Linotype" w:eastAsia="MS Mincho" w:hAnsi="Palatino Linotype" w:cs="Arial"/>
                <w:i/>
              </w:rPr>
              <w:t>No se remite información</w:t>
            </w:r>
          </w:p>
        </w:tc>
        <w:tc>
          <w:tcPr>
            <w:tcW w:w="3108" w:type="dxa"/>
          </w:tcPr>
          <w:p w14:paraId="47072027" w14:textId="4219C9DB" w:rsidR="004C5AE5" w:rsidRPr="007038CE" w:rsidRDefault="000731FA" w:rsidP="004339A1">
            <w:pPr>
              <w:jc w:val="both"/>
              <w:rPr>
                <w:rFonts w:ascii="Palatino Linotype" w:eastAsia="MS Mincho" w:hAnsi="Palatino Linotype" w:cs="Arial"/>
                <w:i/>
              </w:rPr>
            </w:pPr>
            <w:r w:rsidRPr="007038CE">
              <w:rPr>
                <w:rFonts w:ascii="Palatino Linotype" w:eastAsia="MS Mincho" w:hAnsi="Palatino Linotype" w:cs="Arial"/>
                <w:i/>
              </w:rPr>
              <w:t xml:space="preserve">No hay una norma que regule </w:t>
            </w:r>
            <w:r w:rsidR="004339A1" w:rsidRPr="007038CE">
              <w:rPr>
                <w:rFonts w:ascii="Palatino Linotype" w:eastAsia="MS Mincho" w:hAnsi="Palatino Linotype" w:cs="Arial"/>
                <w:i/>
              </w:rPr>
              <w:t>el tiempo del consejo y de las sesiones, situación por la cual la información se ordenara con salvedad, por lo que de ser el caso de que a la fecha de la solicitud no se hubiera</w:t>
            </w:r>
            <w:r w:rsidR="007346C0" w:rsidRPr="007038CE">
              <w:rPr>
                <w:rFonts w:ascii="Palatino Linotype" w:eastAsia="MS Mincho" w:hAnsi="Palatino Linotype" w:cs="Arial"/>
                <w:i/>
              </w:rPr>
              <w:t>n generado</w:t>
            </w:r>
            <w:r w:rsidR="004339A1" w:rsidRPr="007038CE">
              <w:rPr>
                <w:rFonts w:ascii="Palatino Linotype" w:eastAsia="MS Mincho" w:hAnsi="Palatino Linotype" w:cs="Arial"/>
                <w:i/>
              </w:rPr>
              <w:t xml:space="preserve"> Actas , bastara con que se haga del conocimiento del </w:t>
            </w:r>
            <w:r w:rsidR="004339A1" w:rsidRPr="007038CE">
              <w:rPr>
                <w:rFonts w:ascii="Palatino Linotype" w:eastAsia="MS Mincho" w:hAnsi="Palatino Linotype" w:cs="Arial"/>
                <w:b/>
                <w:bCs/>
                <w:i/>
              </w:rPr>
              <w:t xml:space="preserve">RECURRENTE </w:t>
            </w:r>
            <w:r w:rsidR="004339A1" w:rsidRPr="007038CE">
              <w:rPr>
                <w:rFonts w:ascii="Palatino Linotype" w:eastAsia="MS Mincho" w:hAnsi="Palatino Linotype" w:cs="Arial"/>
                <w:i/>
              </w:rPr>
              <w:t xml:space="preserve">de conformidad con el artículo 19 párrafo segundo de la Ley de Transparencia y Acceso a la Información Pública del Estado de México y Municipios. </w:t>
            </w:r>
          </w:p>
        </w:tc>
      </w:tr>
      <w:tr w:rsidR="004C5AE5" w:rsidRPr="007038CE" w14:paraId="5F56499C" w14:textId="77777777" w:rsidTr="007038CE">
        <w:tc>
          <w:tcPr>
            <w:tcW w:w="3114" w:type="dxa"/>
          </w:tcPr>
          <w:p w14:paraId="1EEC035B" w14:textId="14E47759" w:rsidR="004C5AE5" w:rsidRPr="007038CE" w:rsidRDefault="00B156C4" w:rsidP="004C5AE5">
            <w:pPr>
              <w:ind w:right="567"/>
              <w:jc w:val="both"/>
              <w:rPr>
                <w:rFonts w:ascii="Palatino Linotype" w:eastAsia="MS Mincho" w:hAnsi="Palatino Linotype" w:cs="Arial"/>
                <w:i/>
              </w:rPr>
            </w:pPr>
            <w:r w:rsidRPr="007038CE">
              <w:rPr>
                <w:rFonts w:ascii="Palatino Linotype" w:eastAsia="MS Mincho" w:hAnsi="Palatino Linotype" w:cs="Arial"/>
                <w:i/>
              </w:rPr>
              <w:t>Consejo Municipal de Movilidad</w:t>
            </w:r>
          </w:p>
        </w:tc>
        <w:tc>
          <w:tcPr>
            <w:tcW w:w="3412" w:type="dxa"/>
          </w:tcPr>
          <w:p w14:paraId="4451FA9C" w14:textId="508BF5D8" w:rsidR="00B156C4" w:rsidRPr="007038CE" w:rsidRDefault="00B156C4" w:rsidP="00B156C4">
            <w:pPr>
              <w:jc w:val="both"/>
              <w:rPr>
                <w:rFonts w:ascii="Palatino Linotype" w:eastAsia="MS Mincho" w:hAnsi="Palatino Linotype" w:cs="Arial"/>
                <w:i/>
                <w:lang w:val="es-MX"/>
              </w:rPr>
            </w:pPr>
            <w:r w:rsidRPr="007038CE">
              <w:rPr>
                <w:rFonts w:ascii="Palatino Linotype" w:eastAsia="MS Mincho" w:hAnsi="Palatino Linotype" w:cs="Arial"/>
                <w:i/>
                <w:lang w:val="es-MX"/>
              </w:rPr>
              <w:t xml:space="preserve">Oficio del Coordinador de Movilidad, mediante el cual informa que anexa el Acta de Instalación del Consejo Municipal de Movilidad y el Acta de la Segunda Sesión Ordinaria </w:t>
            </w:r>
          </w:p>
          <w:p w14:paraId="5F498C41" w14:textId="77777777" w:rsidR="004C5AE5" w:rsidRPr="007038CE" w:rsidRDefault="004C5AE5" w:rsidP="00B156C4">
            <w:pPr>
              <w:jc w:val="both"/>
              <w:rPr>
                <w:rFonts w:ascii="Palatino Linotype" w:eastAsia="MS Mincho" w:hAnsi="Palatino Linotype" w:cs="Arial"/>
                <w:i/>
              </w:rPr>
            </w:pPr>
          </w:p>
        </w:tc>
        <w:tc>
          <w:tcPr>
            <w:tcW w:w="3108" w:type="dxa"/>
          </w:tcPr>
          <w:p w14:paraId="23967D6B" w14:textId="66C87878" w:rsidR="004C5AE5" w:rsidRPr="007038CE" w:rsidRDefault="00B156C4" w:rsidP="00B156C4">
            <w:pPr>
              <w:jc w:val="both"/>
              <w:rPr>
                <w:rFonts w:ascii="Palatino Linotype" w:eastAsia="MS Mincho" w:hAnsi="Palatino Linotype" w:cs="Arial"/>
                <w:b/>
                <w:i/>
              </w:rPr>
            </w:pPr>
            <w:r w:rsidRPr="007038CE">
              <w:rPr>
                <w:rFonts w:ascii="Palatino Linotype" w:eastAsia="MS Mincho" w:hAnsi="Palatino Linotype" w:cs="Arial"/>
                <w:i/>
              </w:rPr>
              <w:lastRenderedPageBreak/>
              <w:t xml:space="preserve">Colma parcialmente, toda vez que hizo falta la entrega del Acta de la Primera Sesión Ordinaria del Consejo Municipal de Movilidad, situación por la cual el </w:t>
            </w:r>
            <w:r w:rsidRPr="007038CE">
              <w:rPr>
                <w:rFonts w:ascii="Palatino Linotype" w:eastAsia="MS Mincho" w:hAnsi="Palatino Linotype" w:cs="Arial"/>
                <w:b/>
                <w:i/>
              </w:rPr>
              <w:lastRenderedPageBreak/>
              <w:t xml:space="preserve">SUJETO OBLIGADO </w:t>
            </w:r>
            <w:r w:rsidRPr="007038CE">
              <w:rPr>
                <w:rFonts w:ascii="Palatino Linotype" w:eastAsia="MS Mincho" w:hAnsi="Palatino Linotype" w:cs="Arial"/>
                <w:i/>
              </w:rPr>
              <w:t xml:space="preserve">deberá de entregarla para que sea colmado el derecho de acceso a la información del </w:t>
            </w:r>
            <w:r w:rsidRPr="007038CE">
              <w:rPr>
                <w:rFonts w:ascii="Palatino Linotype" w:eastAsia="MS Mincho" w:hAnsi="Palatino Linotype" w:cs="Arial"/>
                <w:b/>
                <w:i/>
              </w:rPr>
              <w:t xml:space="preserve">RECURRENTE. </w:t>
            </w:r>
          </w:p>
        </w:tc>
      </w:tr>
      <w:tr w:rsidR="007346C0" w:rsidRPr="007038CE" w14:paraId="5666C9F3" w14:textId="77777777" w:rsidTr="007038CE">
        <w:tc>
          <w:tcPr>
            <w:tcW w:w="3114" w:type="dxa"/>
          </w:tcPr>
          <w:p w14:paraId="0C52DA6A" w14:textId="06937175" w:rsidR="007346C0" w:rsidRPr="007038CE" w:rsidRDefault="007346C0" w:rsidP="007346C0">
            <w:pPr>
              <w:ind w:right="567"/>
              <w:jc w:val="both"/>
              <w:rPr>
                <w:rFonts w:ascii="Palatino Linotype" w:eastAsia="MS Mincho" w:hAnsi="Palatino Linotype" w:cs="Arial"/>
                <w:i/>
              </w:rPr>
            </w:pPr>
            <w:r w:rsidRPr="007038CE">
              <w:rPr>
                <w:rFonts w:ascii="Palatino Linotype" w:eastAsia="MS Mincho" w:hAnsi="Palatino Linotype" w:cs="Arial"/>
                <w:i/>
              </w:rPr>
              <w:lastRenderedPageBreak/>
              <w:t xml:space="preserve">Consejo Municipal de la Juventud </w:t>
            </w:r>
          </w:p>
        </w:tc>
        <w:tc>
          <w:tcPr>
            <w:tcW w:w="3412" w:type="dxa"/>
          </w:tcPr>
          <w:p w14:paraId="6191C7D5" w14:textId="0F85DFCF" w:rsidR="007346C0" w:rsidRPr="007038CE" w:rsidRDefault="007346C0" w:rsidP="007346C0">
            <w:pPr>
              <w:ind w:right="567"/>
              <w:jc w:val="both"/>
              <w:rPr>
                <w:rFonts w:ascii="Palatino Linotype" w:eastAsia="MS Mincho" w:hAnsi="Palatino Linotype" w:cs="Arial"/>
                <w:i/>
              </w:rPr>
            </w:pPr>
            <w:r w:rsidRPr="007038CE">
              <w:rPr>
                <w:rFonts w:ascii="Palatino Linotype" w:eastAsia="MS Mincho" w:hAnsi="Palatino Linotype" w:cs="Arial"/>
                <w:i/>
              </w:rPr>
              <w:t>No se remite información</w:t>
            </w:r>
          </w:p>
        </w:tc>
        <w:tc>
          <w:tcPr>
            <w:tcW w:w="3108" w:type="dxa"/>
          </w:tcPr>
          <w:p w14:paraId="30AC207B" w14:textId="1DE7BE4D" w:rsidR="007346C0" w:rsidRPr="007038CE" w:rsidRDefault="007346C0" w:rsidP="0014086C">
            <w:pPr>
              <w:jc w:val="both"/>
              <w:rPr>
                <w:rFonts w:ascii="Palatino Linotype" w:eastAsia="MS Mincho" w:hAnsi="Palatino Linotype" w:cs="Arial"/>
                <w:i/>
              </w:rPr>
            </w:pPr>
            <w:r w:rsidRPr="007038CE">
              <w:rPr>
                <w:rFonts w:ascii="Palatino Linotype" w:eastAsia="MS Mincho" w:hAnsi="Palatino Linotype" w:cs="Arial"/>
                <w:i/>
              </w:rPr>
              <w:t xml:space="preserve">No hay una norma que regule el tiempo del consejo y de las sesiones, situación por la cual la información se ordenara con salvedad, por lo que de ser el caso de que a la fecha de la solicitud no se hubieran generado Actas , bastara con que se haga del conocimiento del </w:t>
            </w:r>
            <w:r w:rsidRPr="007038CE">
              <w:rPr>
                <w:rFonts w:ascii="Palatino Linotype" w:eastAsia="MS Mincho" w:hAnsi="Palatino Linotype" w:cs="Arial"/>
                <w:b/>
                <w:bCs/>
                <w:i/>
              </w:rPr>
              <w:t xml:space="preserve">RECURRENTE </w:t>
            </w:r>
            <w:r w:rsidRPr="007038CE">
              <w:rPr>
                <w:rFonts w:ascii="Palatino Linotype" w:eastAsia="MS Mincho" w:hAnsi="Palatino Linotype" w:cs="Arial"/>
                <w:i/>
              </w:rPr>
              <w:t xml:space="preserve">de conformidad con el artículo 19 párrafo segundo de la Ley de Transparencia y Acceso a la Información Pública del Estado de México y Municipios. </w:t>
            </w:r>
          </w:p>
        </w:tc>
      </w:tr>
      <w:tr w:rsidR="004C5AE5" w:rsidRPr="007038CE" w14:paraId="654ECF8C" w14:textId="77777777" w:rsidTr="007038CE">
        <w:tc>
          <w:tcPr>
            <w:tcW w:w="3114" w:type="dxa"/>
          </w:tcPr>
          <w:p w14:paraId="405E631E" w14:textId="43B08107" w:rsidR="004C5AE5" w:rsidRPr="007038CE" w:rsidRDefault="007346C0" w:rsidP="004C5AE5">
            <w:pPr>
              <w:ind w:right="567"/>
              <w:jc w:val="both"/>
              <w:rPr>
                <w:rFonts w:ascii="Palatino Linotype" w:eastAsia="MS Mincho" w:hAnsi="Palatino Linotype" w:cs="Arial"/>
                <w:i/>
              </w:rPr>
            </w:pPr>
            <w:r w:rsidRPr="007038CE">
              <w:rPr>
                <w:rFonts w:ascii="Palatino Linotype" w:eastAsia="MS Mincho" w:hAnsi="Palatino Linotype" w:cs="Arial"/>
                <w:i/>
              </w:rPr>
              <w:t>Consejo Municipal de Población</w:t>
            </w:r>
          </w:p>
        </w:tc>
        <w:tc>
          <w:tcPr>
            <w:tcW w:w="3412" w:type="dxa"/>
          </w:tcPr>
          <w:p w14:paraId="15DB5C23" w14:textId="77777777" w:rsidR="007346C0" w:rsidRPr="007038CE" w:rsidRDefault="007346C0" w:rsidP="007346C0">
            <w:pPr>
              <w:ind w:right="-30"/>
              <w:jc w:val="both"/>
              <w:rPr>
                <w:rFonts w:ascii="Palatino Linotype" w:eastAsia="MS Mincho" w:hAnsi="Palatino Linotype" w:cs="Arial"/>
                <w:bCs/>
                <w:i/>
                <w:lang w:val="es-MX"/>
              </w:rPr>
            </w:pPr>
            <w:r w:rsidRPr="007038CE">
              <w:rPr>
                <w:rFonts w:ascii="Palatino Linotype" w:eastAsia="MS Mincho" w:hAnsi="Palatino Linotype" w:cs="Arial"/>
                <w:b/>
                <w:i/>
                <w:lang w:val="es-MX"/>
              </w:rPr>
              <w:t xml:space="preserve">ACTA DEL COMUPO.pdf: </w:t>
            </w:r>
            <w:r w:rsidRPr="007038CE">
              <w:rPr>
                <w:rFonts w:ascii="Palatino Linotype" w:eastAsia="MS Mincho" w:hAnsi="Palatino Linotype" w:cs="Arial"/>
                <w:bCs/>
                <w:i/>
                <w:lang w:val="es-MX"/>
              </w:rPr>
              <w:t>Acta Constitutiva del Consejo Municipal de Población</w:t>
            </w:r>
          </w:p>
          <w:p w14:paraId="1B6A72B9" w14:textId="77777777" w:rsidR="007346C0" w:rsidRPr="007038CE" w:rsidRDefault="007346C0" w:rsidP="007346C0">
            <w:pPr>
              <w:ind w:right="-30"/>
              <w:jc w:val="both"/>
              <w:rPr>
                <w:rFonts w:ascii="Palatino Linotype" w:eastAsia="MS Mincho" w:hAnsi="Palatino Linotype" w:cs="Arial"/>
                <w:bCs/>
                <w:i/>
                <w:lang w:val="es-MX"/>
              </w:rPr>
            </w:pPr>
            <w:r w:rsidRPr="007038CE">
              <w:rPr>
                <w:rFonts w:ascii="Palatino Linotype" w:eastAsia="MS Mincho" w:hAnsi="Palatino Linotype" w:cs="Arial"/>
                <w:b/>
                <w:i/>
                <w:lang w:val="es-MX"/>
              </w:rPr>
              <w:t xml:space="preserve">OFICIO DE CONTESTACION SOLICITUD 00371.pdf: </w:t>
            </w:r>
            <w:r w:rsidRPr="007038CE">
              <w:rPr>
                <w:rFonts w:ascii="Palatino Linotype" w:eastAsia="MS Mincho" w:hAnsi="Palatino Linotype" w:cs="Arial"/>
                <w:bCs/>
                <w:i/>
                <w:lang w:val="es-MX"/>
              </w:rPr>
              <w:t xml:space="preserve">oficio del Titular del Instituto Municipal de la Juventud, mediante el cual se informa que remite el Acta del Consejo Municipal de Población. </w:t>
            </w:r>
          </w:p>
          <w:p w14:paraId="000D48B3" w14:textId="77777777" w:rsidR="004C5AE5" w:rsidRPr="007038CE" w:rsidRDefault="004C5AE5" w:rsidP="007346C0">
            <w:pPr>
              <w:ind w:right="-30"/>
              <w:jc w:val="both"/>
              <w:rPr>
                <w:rFonts w:ascii="Palatino Linotype" w:eastAsia="MS Mincho" w:hAnsi="Palatino Linotype" w:cs="Arial"/>
                <w:i/>
              </w:rPr>
            </w:pPr>
          </w:p>
        </w:tc>
        <w:tc>
          <w:tcPr>
            <w:tcW w:w="3108" w:type="dxa"/>
          </w:tcPr>
          <w:p w14:paraId="18AAA37E" w14:textId="04DBD7C0" w:rsidR="004C5AE5" w:rsidRPr="007038CE" w:rsidRDefault="007346C0" w:rsidP="0051710E">
            <w:pPr>
              <w:jc w:val="both"/>
              <w:rPr>
                <w:rFonts w:ascii="Palatino Linotype" w:eastAsia="MS Mincho" w:hAnsi="Palatino Linotype" w:cs="Arial"/>
                <w:b/>
                <w:i/>
              </w:rPr>
            </w:pPr>
            <w:r w:rsidRPr="007038CE">
              <w:rPr>
                <w:rFonts w:ascii="Palatino Linotype" w:eastAsia="MS Mincho" w:hAnsi="Palatino Linotype" w:cs="Arial"/>
                <w:i/>
              </w:rPr>
              <w:t xml:space="preserve">Colma toda vez que el acta generada a la fecha de la solicitud, situación por la cual se tiene que en cuanto a este Consejo Municipal de Población se </w:t>
            </w:r>
            <w:r w:rsidR="00B8188A" w:rsidRPr="007038CE">
              <w:rPr>
                <w:rFonts w:ascii="Palatino Linotype" w:eastAsia="MS Mincho" w:hAnsi="Palatino Linotype" w:cs="Arial"/>
                <w:i/>
              </w:rPr>
              <w:t>colmó</w:t>
            </w:r>
            <w:r w:rsidRPr="007038CE">
              <w:rPr>
                <w:rFonts w:ascii="Palatino Linotype" w:eastAsia="MS Mincho" w:hAnsi="Palatino Linotype" w:cs="Arial"/>
                <w:i/>
              </w:rPr>
              <w:t xml:space="preserve"> el derecho de acceso a la información del </w:t>
            </w:r>
            <w:r w:rsidRPr="007038CE">
              <w:rPr>
                <w:rFonts w:ascii="Palatino Linotype" w:eastAsia="MS Mincho" w:hAnsi="Palatino Linotype" w:cs="Arial"/>
                <w:b/>
                <w:i/>
              </w:rPr>
              <w:t xml:space="preserve">RECURRENTE. </w:t>
            </w:r>
          </w:p>
        </w:tc>
      </w:tr>
      <w:tr w:rsidR="0014086C" w:rsidRPr="007038CE" w14:paraId="32FE51AB" w14:textId="77777777" w:rsidTr="007038CE">
        <w:tc>
          <w:tcPr>
            <w:tcW w:w="3114" w:type="dxa"/>
          </w:tcPr>
          <w:p w14:paraId="1B7D0CE4" w14:textId="61A4179F" w:rsidR="0014086C" w:rsidRPr="007038CE" w:rsidRDefault="0014086C" w:rsidP="0014086C">
            <w:pPr>
              <w:ind w:right="145"/>
              <w:jc w:val="both"/>
              <w:rPr>
                <w:rFonts w:ascii="Palatino Linotype" w:eastAsia="MS Mincho" w:hAnsi="Palatino Linotype" w:cs="Arial"/>
                <w:i/>
              </w:rPr>
            </w:pPr>
            <w:r w:rsidRPr="007038CE">
              <w:rPr>
                <w:rFonts w:ascii="Palatino Linotype" w:eastAsia="MS Mincho" w:hAnsi="Palatino Linotype" w:cs="Arial"/>
                <w:i/>
              </w:rPr>
              <w:t xml:space="preserve">Consejo Consultivo para el Desarrollo Económico Municipal </w:t>
            </w:r>
          </w:p>
        </w:tc>
        <w:tc>
          <w:tcPr>
            <w:tcW w:w="3412" w:type="dxa"/>
          </w:tcPr>
          <w:p w14:paraId="27643EBA" w14:textId="0195CACB" w:rsidR="0014086C" w:rsidRPr="007038CE" w:rsidRDefault="0014086C" w:rsidP="0014086C">
            <w:pPr>
              <w:ind w:right="567"/>
              <w:jc w:val="both"/>
              <w:rPr>
                <w:rFonts w:ascii="Palatino Linotype" w:eastAsia="MS Mincho" w:hAnsi="Palatino Linotype" w:cs="Arial"/>
                <w:i/>
              </w:rPr>
            </w:pPr>
            <w:r w:rsidRPr="007038CE">
              <w:rPr>
                <w:rFonts w:ascii="Palatino Linotype" w:eastAsia="MS Mincho" w:hAnsi="Palatino Linotype" w:cs="Arial"/>
                <w:i/>
              </w:rPr>
              <w:t xml:space="preserve">No se entrega información </w:t>
            </w:r>
          </w:p>
        </w:tc>
        <w:tc>
          <w:tcPr>
            <w:tcW w:w="3108" w:type="dxa"/>
          </w:tcPr>
          <w:p w14:paraId="4BC72C61" w14:textId="502F980A" w:rsidR="0014086C" w:rsidRPr="007038CE" w:rsidRDefault="0014086C" w:rsidP="0051710E">
            <w:pPr>
              <w:jc w:val="both"/>
              <w:rPr>
                <w:rFonts w:ascii="Palatino Linotype" w:eastAsia="MS Mincho" w:hAnsi="Palatino Linotype" w:cs="Arial"/>
                <w:i/>
              </w:rPr>
            </w:pPr>
            <w:r w:rsidRPr="007038CE">
              <w:rPr>
                <w:rFonts w:ascii="Palatino Linotype" w:eastAsia="MS Mincho" w:hAnsi="Palatino Linotype" w:cs="Arial"/>
                <w:i/>
              </w:rPr>
              <w:t xml:space="preserve">No hay una norma que regule el tiempo del consejo y de las sesiones, situación por la cual </w:t>
            </w:r>
            <w:r w:rsidRPr="007038CE">
              <w:rPr>
                <w:rFonts w:ascii="Palatino Linotype" w:eastAsia="MS Mincho" w:hAnsi="Palatino Linotype" w:cs="Arial"/>
                <w:i/>
              </w:rPr>
              <w:lastRenderedPageBreak/>
              <w:t xml:space="preserve">la información se ordenara con salvedad, por lo que de ser el caso de que a la fecha de la solicitud no se hubieran generado Actas, bastara con que se haga del conocimiento del </w:t>
            </w:r>
            <w:r w:rsidRPr="007038CE">
              <w:rPr>
                <w:rFonts w:ascii="Palatino Linotype" w:eastAsia="MS Mincho" w:hAnsi="Palatino Linotype" w:cs="Arial"/>
                <w:b/>
                <w:bCs/>
                <w:i/>
              </w:rPr>
              <w:t xml:space="preserve">RECURRENTE </w:t>
            </w:r>
            <w:r w:rsidRPr="007038CE">
              <w:rPr>
                <w:rFonts w:ascii="Palatino Linotype" w:eastAsia="MS Mincho" w:hAnsi="Palatino Linotype" w:cs="Arial"/>
                <w:i/>
              </w:rPr>
              <w:t xml:space="preserve">de conformidad con el artículo 19 párrafo segundo de la Ley de Transparencia y Acceso a la Información Pública del Estado de México y Municipios. </w:t>
            </w:r>
          </w:p>
        </w:tc>
      </w:tr>
      <w:tr w:rsidR="0014086C" w:rsidRPr="007038CE" w14:paraId="5F317B25" w14:textId="77777777" w:rsidTr="007038CE">
        <w:tc>
          <w:tcPr>
            <w:tcW w:w="3114" w:type="dxa"/>
          </w:tcPr>
          <w:p w14:paraId="1C854372" w14:textId="61E198D9" w:rsidR="0014086C" w:rsidRPr="007038CE" w:rsidRDefault="0014086C" w:rsidP="0014086C">
            <w:pPr>
              <w:ind w:right="4"/>
              <w:jc w:val="both"/>
              <w:rPr>
                <w:rFonts w:ascii="Palatino Linotype" w:eastAsia="MS Mincho" w:hAnsi="Palatino Linotype" w:cs="Arial"/>
                <w:i/>
              </w:rPr>
            </w:pPr>
            <w:r w:rsidRPr="007038CE">
              <w:rPr>
                <w:rFonts w:ascii="Palatino Linotype" w:eastAsia="MS Mincho" w:hAnsi="Palatino Linotype" w:cs="Arial"/>
                <w:i/>
              </w:rPr>
              <w:lastRenderedPageBreak/>
              <w:t>Consejo Municipal de Protección a la Biodiversidad y Desarrollo Sostenible (COMPROBIDES)</w:t>
            </w:r>
          </w:p>
        </w:tc>
        <w:tc>
          <w:tcPr>
            <w:tcW w:w="3412" w:type="dxa"/>
          </w:tcPr>
          <w:p w14:paraId="59081D07" w14:textId="77777777" w:rsidR="0014086C" w:rsidRPr="007038CE" w:rsidRDefault="0014086C" w:rsidP="0014086C">
            <w:pPr>
              <w:ind w:right="-30"/>
              <w:jc w:val="both"/>
              <w:rPr>
                <w:rFonts w:ascii="Palatino Linotype" w:eastAsia="MS Mincho" w:hAnsi="Palatino Linotype" w:cs="Arial"/>
                <w:i/>
                <w:lang w:val="es-MX"/>
              </w:rPr>
            </w:pPr>
            <w:r w:rsidRPr="007038CE">
              <w:rPr>
                <w:rFonts w:ascii="Palatino Linotype" w:eastAsia="MS Mincho" w:hAnsi="Palatino Linotype" w:cs="Arial"/>
                <w:b/>
                <w:i/>
                <w:lang w:val="es-MX"/>
              </w:rPr>
              <w:t xml:space="preserve">RESPUESTA 00371.pdf: </w:t>
            </w:r>
            <w:r w:rsidRPr="007038CE">
              <w:rPr>
                <w:rFonts w:ascii="Palatino Linotype" w:eastAsia="MS Mincho" w:hAnsi="Palatino Linotype" w:cs="Arial"/>
                <w:i/>
                <w:lang w:val="es-MX"/>
              </w:rPr>
              <w:t xml:space="preserve">oficio del Director de Ecología, mediante el cual informa que el Consejo Municipal de Protección a la Biodiversidad y Desarrollo Sostenible, del cual informa que dicho comité se encuentra en la etapa de la emisión de la convocatoria. </w:t>
            </w:r>
          </w:p>
          <w:p w14:paraId="3F792AAE" w14:textId="77777777" w:rsidR="0014086C" w:rsidRPr="007038CE" w:rsidRDefault="0014086C" w:rsidP="0014086C">
            <w:pPr>
              <w:ind w:right="-30"/>
              <w:jc w:val="both"/>
              <w:rPr>
                <w:rFonts w:ascii="Palatino Linotype" w:eastAsia="MS Mincho" w:hAnsi="Palatino Linotype" w:cs="Arial"/>
                <w:i/>
              </w:rPr>
            </w:pPr>
          </w:p>
        </w:tc>
        <w:tc>
          <w:tcPr>
            <w:tcW w:w="3108" w:type="dxa"/>
          </w:tcPr>
          <w:p w14:paraId="26672CE1" w14:textId="3950F578" w:rsidR="0014086C" w:rsidRPr="007038CE" w:rsidRDefault="0014086C" w:rsidP="0014086C">
            <w:pPr>
              <w:ind w:right="-64"/>
              <w:jc w:val="both"/>
              <w:rPr>
                <w:rFonts w:ascii="Palatino Linotype" w:eastAsia="MS Mincho" w:hAnsi="Palatino Linotype" w:cs="Arial"/>
                <w:b/>
                <w:i/>
              </w:rPr>
            </w:pPr>
            <w:r w:rsidRPr="007038CE">
              <w:rPr>
                <w:rFonts w:ascii="Palatino Linotype" w:eastAsia="MS Mincho" w:hAnsi="Palatino Linotype" w:cs="Arial"/>
                <w:i/>
              </w:rPr>
              <w:t xml:space="preserve">Colma, toda vez que de la revisión del Código Para La Biodiversidad del Estado de México y el Reglamento del Libro Segundo del Código Para la Biodiversidad del Estado de México, no regulan un tiempo </w:t>
            </w:r>
            <w:r w:rsidR="001A6DCE" w:rsidRPr="007038CE">
              <w:rPr>
                <w:rFonts w:ascii="Palatino Linotype" w:eastAsia="MS Mincho" w:hAnsi="Palatino Linotype" w:cs="Arial"/>
                <w:i/>
              </w:rPr>
              <w:t>específico</w:t>
            </w:r>
            <w:r w:rsidRPr="007038CE">
              <w:rPr>
                <w:rFonts w:ascii="Palatino Linotype" w:eastAsia="MS Mincho" w:hAnsi="Palatino Linotype" w:cs="Arial"/>
                <w:i/>
              </w:rPr>
              <w:t xml:space="preserve"> para su creación, así mismo el Manual de Organización de la Dirección de Ecología, en su artículo 224 fracción III, considera que la Dirección de Medio Ambiente tiene como función A propuesta del Ayuntamiento, formar el Consejo Municipal de Protección al Medio Ambiente y Desarrollo Sustentable (COMPROBIDES), sin embargo tampoco regula el tiempo de instalación y tampoco de las sesiones, </w:t>
            </w:r>
            <w:r w:rsidRPr="007038CE">
              <w:rPr>
                <w:rFonts w:ascii="Palatino Linotype" w:eastAsia="MS Mincho" w:hAnsi="Palatino Linotype" w:cs="Arial"/>
                <w:i/>
              </w:rPr>
              <w:lastRenderedPageBreak/>
              <w:t xml:space="preserve">situación por la cual se tiene por colmado el derecho de acceso a la información del </w:t>
            </w:r>
            <w:r w:rsidRPr="007038CE">
              <w:rPr>
                <w:rFonts w:ascii="Palatino Linotype" w:eastAsia="MS Mincho" w:hAnsi="Palatino Linotype" w:cs="Arial"/>
                <w:b/>
                <w:i/>
              </w:rPr>
              <w:t xml:space="preserve">RECURRENTE. </w:t>
            </w:r>
          </w:p>
        </w:tc>
      </w:tr>
      <w:tr w:rsidR="0014086C" w:rsidRPr="007038CE" w14:paraId="50A14B76" w14:textId="77777777" w:rsidTr="007038CE">
        <w:tc>
          <w:tcPr>
            <w:tcW w:w="3114" w:type="dxa"/>
          </w:tcPr>
          <w:p w14:paraId="45B07BC1" w14:textId="2CFE2C7E" w:rsidR="0014086C" w:rsidRPr="007038CE" w:rsidRDefault="001A6DCE" w:rsidP="001A6DCE">
            <w:pPr>
              <w:ind w:right="4"/>
              <w:jc w:val="both"/>
              <w:rPr>
                <w:rFonts w:ascii="Palatino Linotype" w:eastAsia="MS Mincho" w:hAnsi="Palatino Linotype" w:cs="Arial"/>
                <w:i/>
              </w:rPr>
            </w:pPr>
            <w:r w:rsidRPr="007038CE">
              <w:rPr>
                <w:rFonts w:ascii="Palatino Linotype" w:eastAsia="MS Mincho" w:hAnsi="Palatino Linotype" w:cs="Arial"/>
                <w:i/>
              </w:rPr>
              <w:lastRenderedPageBreak/>
              <w:t>Consejo Consultivo Municipal de Turismo Sostenible y Desarrollo Artesanal</w:t>
            </w:r>
          </w:p>
        </w:tc>
        <w:tc>
          <w:tcPr>
            <w:tcW w:w="3412" w:type="dxa"/>
          </w:tcPr>
          <w:p w14:paraId="1E886C0A" w14:textId="14CE1CBC" w:rsidR="0014086C" w:rsidRPr="007038CE" w:rsidRDefault="001A6DCE" w:rsidP="001A6DCE">
            <w:pPr>
              <w:jc w:val="both"/>
              <w:rPr>
                <w:rFonts w:ascii="Palatino Linotype" w:eastAsia="MS Mincho" w:hAnsi="Palatino Linotype" w:cs="Arial"/>
                <w:i/>
              </w:rPr>
            </w:pPr>
            <w:r w:rsidRPr="007038CE">
              <w:rPr>
                <w:rFonts w:ascii="Palatino Linotype" w:hAnsi="Palatino Linotype"/>
                <w:i/>
              </w:rPr>
              <w:t>Acta de Instalación y Primera Sesión del Consejo Consultivo Municipal de Turismo Sostenible y Desarrollo Artesanal</w:t>
            </w:r>
            <w:r w:rsidR="009417AF" w:rsidRPr="007038CE">
              <w:rPr>
                <w:rFonts w:ascii="Palatino Linotype" w:hAnsi="Palatino Linotype"/>
                <w:i/>
              </w:rPr>
              <w:t>, remitida en etapa de manifestaciones</w:t>
            </w:r>
          </w:p>
        </w:tc>
        <w:tc>
          <w:tcPr>
            <w:tcW w:w="3108" w:type="dxa"/>
          </w:tcPr>
          <w:p w14:paraId="2DF37155" w14:textId="77777777" w:rsidR="0014086C" w:rsidRPr="007038CE" w:rsidRDefault="001A6DCE" w:rsidP="009417AF">
            <w:pPr>
              <w:jc w:val="both"/>
              <w:rPr>
                <w:rFonts w:ascii="Palatino Linotype" w:eastAsia="MS Mincho" w:hAnsi="Palatino Linotype" w:cs="Arial"/>
                <w:i/>
              </w:rPr>
            </w:pPr>
            <w:r w:rsidRPr="007038CE">
              <w:rPr>
                <w:rFonts w:ascii="Palatino Linotype" w:eastAsia="MS Mincho" w:hAnsi="Palatino Linotype" w:cs="Arial"/>
                <w:i/>
              </w:rPr>
              <w:t>Colma, toda vez que</w:t>
            </w:r>
            <w:r w:rsidR="009417AF" w:rsidRPr="007038CE">
              <w:rPr>
                <w:rFonts w:ascii="Palatino Linotype" w:eastAsia="MS Mincho" w:hAnsi="Palatino Linotype" w:cs="Arial"/>
                <w:i/>
              </w:rPr>
              <w:t xml:space="preserve"> de acuerdo con la Ley de Turismo del Estado de México, se regula lo siguiente. </w:t>
            </w:r>
          </w:p>
          <w:p w14:paraId="7FB19C31" w14:textId="77777777" w:rsidR="009417AF" w:rsidRPr="007038CE" w:rsidRDefault="009417AF" w:rsidP="009417AF">
            <w:pPr>
              <w:jc w:val="both"/>
              <w:rPr>
                <w:rFonts w:ascii="Palatino Linotype" w:eastAsia="MS Mincho" w:hAnsi="Palatino Linotype" w:cs="Arial"/>
                <w:b/>
                <w:i/>
              </w:rPr>
            </w:pPr>
            <w:r w:rsidRPr="007038CE">
              <w:rPr>
                <w:rFonts w:ascii="Palatino Linotype" w:eastAsia="MS Mincho" w:hAnsi="Palatino Linotype" w:cs="Arial"/>
                <w:i/>
              </w:rPr>
              <w:t xml:space="preserve">Artículo 18. La convocatoria que emita el Ayuntamiento para la elección de las y los representantes de los prestadores de servicios turísticos y de las y los artesanos, y el ciudadano, será emitida treinta días naturales antes de la elección, la cual se </w:t>
            </w:r>
            <w:r w:rsidRPr="007038CE">
              <w:rPr>
                <w:rFonts w:ascii="Palatino Linotype" w:eastAsia="MS Mincho" w:hAnsi="Palatino Linotype" w:cs="Arial"/>
                <w:b/>
                <w:i/>
              </w:rPr>
              <w:t>realizará antes del 30 de marzo del año corriente.</w:t>
            </w:r>
          </w:p>
          <w:p w14:paraId="49552763" w14:textId="77777777" w:rsidR="009417AF" w:rsidRPr="007038CE" w:rsidRDefault="009417AF" w:rsidP="009417AF">
            <w:pPr>
              <w:jc w:val="both"/>
              <w:rPr>
                <w:rFonts w:ascii="Palatino Linotype" w:eastAsia="MS Mincho" w:hAnsi="Palatino Linotype" w:cs="Arial"/>
                <w:i/>
              </w:rPr>
            </w:pPr>
            <w:r w:rsidRPr="007038CE">
              <w:rPr>
                <w:rFonts w:ascii="Palatino Linotype" w:eastAsia="MS Mincho" w:hAnsi="Palatino Linotype" w:cs="Arial"/>
                <w:i/>
              </w:rPr>
              <w:t xml:space="preserve">En esa línea, se tiene que si bien el </w:t>
            </w:r>
            <w:r w:rsidRPr="007038CE">
              <w:rPr>
                <w:rFonts w:ascii="Palatino Linotype" w:eastAsia="MS Mincho" w:hAnsi="Palatino Linotype" w:cs="Arial"/>
                <w:b/>
                <w:i/>
              </w:rPr>
              <w:t xml:space="preserve">SUJETO OBLIGADO </w:t>
            </w:r>
            <w:r w:rsidRPr="007038CE">
              <w:rPr>
                <w:rFonts w:ascii="Palatino Linotype" w:eastAsia="MS Mincho" w:hAnsi="Palatino Linotype" w:cs="Arial"/>
                <w:i/>
              </w:rPr>
              <w:t xml:space="preserve">instalo el Comité el dos de abril de dos mil veinticinco, también lo es que en dicha sesión se llevó acabo la primera sesión ordinaria, lo anterior se refiere toda vez que el artículo 21 de la Ley de Turismo del Estado de México regula lo siguiente. </w:t>
            </w:r>
          </w:p>
          <w:p w14:paraId="6E205318" w14:textId="77777777" w:rsidR="009417AF" w:rsidRPr="007038CE" w:rsidRDefault="009417AF" w:rsidP="009417AF">
            <w:pPr>
              <w:jc w:val="both"/>
              <w:rPr>
                <w:rFonts w:ascii="Palatino Linotype" w:eastAsia="MS Mincho" w:hAnsi="Palatino Linotype" w:cs="Arial"/>
                <w:i/>
              </w:rPr>
            </w:pPr>
            <w:r w:rsidRPr="007038CE">
              <w:rPr>
                <w:rFonts w:ascii="Palatino Linotype" w:eastAsia="MS Mincho" w:hAnsi="Palatino Linotype" w:cs="Arial"/>
                <w:i/>
              </w:rPr>
              <w:t xml:space="preserve">Artículo 21. </w:t>
            </w:r>
            <w:r w:rsidRPr="007038CE">
              <w:rPr>
                <w:rFonts w:ascii="Palatino Linotype" w:eastAsia="MS Mincho" w:hAnsi="Palatino Linotype" w:cs="Arial"/>
                <w:b/>
                <w:i/>
              </w:rPr>
              <w:t xml:space="preserve">El Consejo Municipal sesionará mínimo cada dos meses, teniendo todos sus integrantes voz y voto. En caso de empate, el </w:t>
            </w:r>
            <w:r w:rsidRPr="007038CE">
              <w:rPr>
                <w:rFonts w:ascii="Palatino Linotype" w:eastAsia="MS Mincho" w:hAnsi="Palatino Linotype" w:cs="Arial"/>
                <w:b/>
                <w:i/>
              </w:rPr>
              <w:lastRenderedPageBreak/>
              <w:t>presidente contará con voto de calidad</w:t>
            </w:r>
            <w:r w:rsidRPr="007038CE">
              <w:rPr>
                <w:rFonts w:ascii="Palatino Linotype" w:eastAsia="MS Mincho" w:hAnsi="Palatino Linotype" w:cs="Arial"/>
                <w:i/>
              </w:rPr>
              <w:t>.</w:t>
            </w:r>
          </w:p>
          <w:p w14:paraId="72A575B3" w14:textId="575857AF" w:rsidR="009417AF" w:rsidRPr="007038CE" w:rsidRDefault="009417AF" w:rsidP="009417AF">
            <w:pPr>
              <w:jc w:val="both"/>
              <w:rPr>
                <w:rFonts w:ascii="Palatino Linotype" w:eastAsia="MS Mincho" w:hAnsi="Palatino Linotype" w:cs="Arial"/>
                <w:i/>
              </w:rPr>
            </w:pPr>
            <w:r w:rsidRPr="007038CE">
              <w:rPr>
                <w:rFonts w:ascii="Palatino Linotype" w:eastAsia="MS Mincho" w:hAnsi="Palatino Linotype" w:cs="Arial"/>
                <w:i/>
              </w:rPr>
              <w:t xml:space="preserve">De lo anterior, se tiene que el </w:t>
            </w:r>
            <w:r w:rsidRPr="007038CE">
              <w:rPr>
                <w:rFonts w:ascii="Palatino Linotype" w:eastAsia="MS Mincho" w:hAnsi="Palatino Linotype" w:cs="Arial"/>
                <w:b/>
                <w:i/>
              </w:rPr>
              <w:t xml:space="preserve">SUJETO OBLIGADO </w:t>
            </w:r>
            <w:r w:rsidRPr="007038CE">
              <w:rPr>
                <w:rFonts w:ascii="Palatino Linotype" w:eastAsia="MS Mincho" w:hAnsi="Palatino Linotype" w:cs="Arial"/>
                <w:i/>
              </w:rPr>
              <w:t xml:space="preserve">remitió la información que tiene generada a la fecha de la solicitud de información. </w:t>
            </w:r>
          </w:p>
        </w:tc>
      </w:tr>
      <w:tr w:rsidR="0014086C" w:rsidRPr="007038CE" w14:paraId="78A9C38C" w14:textId="77777777" w:rsidTr="007038CE">
        <w:tc>
          <w:tcPr>
            <w:tcW w:w="3114" w:type="dxa"/>
          </w:tcPr>
          <w:p w14:paraId="08E4021A" w14:textId="648AD5E6" w:rsidR="0014086C" w:rsidRPr="007038CE" w:rsidRDefault="009417AF" w:rsidP="009417AF">
            <w:pPr>
              <w:ind w:right="145"/>
              <w:jc w:val="both"/>
              <w:rPr>
                <w:rFonts w:ascii="Palatino Linotype" w:eastAsia="MS Mincho" w:hAnsi="Palatino Linotype" w:cs="Arial"/>
                <w:i/>
              </w:rPr>
            </w:pPr>
            <w:r w:rsidRPr="007038CE">
              <w:rPr>
                <w:rFonts w:ascii="Palatino Linotype" w:eastAsia="MS Mincho" w:hAnsi="Palatino Linotype" w:cs="Arial"/>
                <w:i/>
              </w:rPr>
              <w:lastRenderedPageBreak/>
              <w:t>Consejo Municipal de Participación Social en la Educación</w:t>
            </w:r>
          </w:p>
        </w:tc>
        <w:tc>
          <w:tcPr>
            <w:tcW w:w="3412" w:type="dxa"/>
          </w:tcPr>
          <w:p w14:paraId="7877D202" w14:textId="5290BDEC" w:rsidR="007051BF" w:rsidRPr="007038CE" w:rsidRDefault="007051BF" w:rsidP="007051BF">
            <w:pPr>
              <w:ind w:right="196"/>
              <w:jc w:val="both"/>
              <w:rPr>
                <w:rFonts w:ascii="Palatino Linotype" w:eastAsia="MS Mincho" w:hAnsi="Palatino Linotype" w:cs="Arial"/>
                <w:i/>
                <w:lang w:val="es-MX"/>
              </w:rPr>
            </w:pPr>
            <w:r w:rsidRPr="007038CE">
              <w:rPr>
                <w:rFonts w:ascii="Palatino Linotype" w:eastAsia="MS Mincho" w:hAnsi="Palatino Linotype" w:cs="Arial"/>
                <w:b/>
                <w:i/>
                <w:lang w:val="es-MX"/>
              </w:rPr>
              <w:t xml:space="preserve">00371_RESP_SOL_DBS.pdf: </w:t>
            </w:r>
            <w:r w:rsidRPr="007038CE">
              <w:rPr>
                <w:rFonts w:ascii="Palatino Linotype" w:eastAsia="MS Mincho" w:hAnsi="Palatino Linotype" w:cs="Arial"/>
                <w:i/>
                <w:lang w:val="es-MX"/>
              </w:rPr>
              <w:t xml:space="preserve">oficio de la Dirección de Bienestar Social, el Acta de Instalación y de la Primera Sesión del Consejo Municipal de Participación Social en la Educación. </w:t>
            </w:r>
          </w:p>
          <w:p w14:paraId="2E315E50" w14:textId="77777777" w:rsidR="0014086C" w:rsidRPr="007038CE" w:rsidRDefault="0014086C" w:rsidP="007051BF">
            <w:pPr>
              <w:ind w:right="196"/>
              <w:jc w:val="both"/>
              <w:rPr>
                <w:rFonts w:ascii="Palatino Linotype" w:eastAsia="MS Mincho" w:hAnsi="Palatino Linotype" w:cs="Arial"/>
                <w:i/>
              </w:rPr>
            </w:pPr>
          </w:p>
        </w:tc>
        <w:tc>
          <w:tcPr>
            <w:tcW w:w="3108" w:type="dxa"/>
          </w:tcPr>
          <w:p w14:paraId="76BBD6C1" w14:textId="77777777" w:rsidR="00935C3F" w:rsidRPr="007038CE" w:rsidRDefault="00935C3F" w:rsidP="00935C3F">
            <w:pPr>
              <w:ind w:right="78"/>
              <w:jc w:val="both"/>
              <w:rPr>
                <w:rFonts w:ascii="Palatino Linotype" w:eastAsia="MS Mincho" w:hAnsi="Palatino Linotype" w:cs="Arial"/>
                <w:i/>
              </w:rPr>
            </w:pPr>
            <w:r w:rsidRPr="007038CE">
              <w:rPr>
                <w:rFonts w:ascii="Palatino Linotype" w:eastAsia="MS Mincho" w:hAnsi="Palatino Linotype" w:cs="Arial"/>
                <w:i/>
              </w:rPr>
              <w:t xml:space="preserve">Colma, toda vez que la Ley de Educación del Estado de México, regula en su artículo 133 lo siguiente. </w:t>
            </w:r>
          </w:p>
          <w:p w14:paraId="3AF36695" w14:textId="77777777" w:rsidR="00935C3F" w:rsidRPr="007038CE" w:rsidRDefault="00935C3F" w:rsidP="00935C3F">
            <w:pPr>
              <w:ind w:right="78"/>
              <w:jc w:val="both"/>
              <w:rPr>
                <w:rFonts w:ascii="Palatino Linotype" w:eastAsia="MS Mincho" w:hAnsi="Palatino Linotype" w:cs="Arial"/>
                <w:b/>
                <w:i/>
              </w:rPr>
            </w:pPr>
            <w:r w:rsidRPr="007038CE">
              <w:rPr>
                <w:rFonts w:ascii="Palatino Linotype" w:eastAsia="MS Mincho" w:hAnsi="Palatino Linotype" w:cs="Arial"/>
                <w:b/>
                <w:i/>
              </w:rPr>
              <w:t>Artículo 133.</w:t>
            </w:r>
            <w:r w:rsidRPr="007038CE">
              <w:rPr>
                <w:rFonts w:ascii="Palatino Linotype" w:eastAsia="MS Mincho" w:hAnsi="Palatino Linotype" w:cs="Arial"/>
                <w:i/>
              </w:rPr>
              <w:t xml:space="preserve"> En cada municipio del Estado de México </w:t>
            </w:r>
            <w:r w:rsidRPr="007038CE">
              <w:rPr>
                <w:rFonts w:ascii="Palatino Linotype" w:eastAsia="MS Mincho" w:hAnsi="Palatino Linotype" w:cs="Arial"/>
                <w:b/>
                <w:i/>
              </w:rPr>
              <w:t>se deberá instalar y operar un consejo municipal de participación escolar en la educación, integrado por las autoridades municipales, asociaciones de madres y padres de familia, maestras y maestros.</w:t>
            </w:r>
          </w:p>
          <w:p w14:paraId="36FBE5C0" w14:textId="2F5FE3D7" w:rsidR="00935C3F" w:rsidRPr="007038CE" w:rsidRDefault="00935C3F" w:rsidP="00935C3F">
            <w:pPr>
              <w:ind w:right="78"/>
              <w:jc w:val="both"/>
              <w:rPr>
                <w:rFonts w:ascii="Palatino Linotype" w:eastAsia="MS Mincho" w:hAnsi="Palatino Linotype" w:cs="Arial"/>
                <w:i/>
              </w:rPr>
            </w:pPr>
            <w:r w:rsidRPr="007038CE">
              <w:rPr>
                <w:rFonts w:ascii="Palatino Linotype" w:eastAsia="MS Mincho" w:hAnsi="Palatino Linotype" w:cs="Arial"/>
                <w:i/>
              </w:rPr>
              <w:t xml:space="preserve">De lo anterior, se tiene el ordenamiento jurídico solamente regula que se deberá instalar el Consejo Municipal, sin embargo no se regula cuando debe de instalarse y cada cuando deben de realizarse las sesiones, situación por la cual se tiene por colmado el derecho de acceso a la información del </w:t>
            </w:r>
            <w:r w:rsidRPr="007038CE">
              <w:rPr>
                <w:rFonts w:ascii="Palatino Linotype" w:eastAsia="MS Mincho" w:hAnsi="Palatino Linotype" w:cs="Arial"/>
                <w:b/>
                <w:i/>
              </w:rPr>
              <w:t xml:space="preserve">RECURRENTE </w:t>
            </w:r>
            <w:r w:rsidRPr="007038CE">
              <w:rPr>
                <w:rFonts w:ascii="Palatino Linotype" w:eastAsia="MS Mincho" w:hAnsi="Palatino Linotype" w:cs="Arial"/>
                <w:i/>
              </w:rPr>
              <w:t xml:space="preserve">en cuanto a </w:t>
            </w:r>
            <w:r w:rsidRPr="007038CE">
              <w:rPr>
                <w:rFonts w:ascii="Palatino Linotype" w:eastAsia="MS Mincho" w:hAnsi="Palatino Linotype" w:cs="Arial"/>
                <w:i/>
              </w:rPr>
              <w:lastRenderedPageBreak/>
              <w:t xml:space="preserve">este punto de la solicitud de información. </w:t>
            </w:r>
          </w:p>
        </w:tc>
      </w:tr>
      <w:tr w:rsidR="0014086C" w:rsidRPr="007038CE" w14:paraId="1D155A2D" w14:textId="77777777" w:rsidTr="007038CE">
        <w:tc>
          <w:tcPr>
            <w:tcW w:w="3114" w:type="dxa"/>
          </w:tcPr>
          <w:p w14:paraId="7AF1F8C4" w14:textId="743C66A6" w:rsidR="0014086C" w:rsidRPr="007038CE" w:rsidRDefault="005612A8" w:rsidP="0014086C">
            <w:pPr>
              <w:ind w:right="567"/>
              <w:jc w:val="both"/>
              <w:rPr>
                <w:rFonts w:ascii="Palatino Linotype" w:eastAsia="MS Mincho" w:hAnsi="Palatino Linotype" w:cs="Arial"/>
                <w:i/>
              </w:rPr>
            </w:pPr>
            <w:r w:rsidRPr="007038CE">
              <w:rPr>
                <w:rFonts w:ascii="Palatino Linotype" w:eastAsia="MS Mincho" w:hAnsi="Palatino Linotype" w:cs="Arial"/>
                <w:i/>
              </w:rPr>
              <w:lastRenderedPageBreak/>
              <w:t xml:space="preserve">Consejo de Participación Ciudadana </w:t>
            </w:r>
          </w:p>
        </w:tc>
        <w:tc>
          <w:tcPr>
            <w:tcW w:w="3412" w:type="dxa"/>
          </w:tcPr>
          <w:p w14:paraId="2FE17B14" w14:textId="0D11C233" w:rsidR="0014086C" w:rsidRPr="007038CE" w:rsidRDefault="00ED4E55" w:rsidP="0014086C">
            <w:pPr>
              <w:ind w:right="567"/>
              <w:jc w:val="both"/>
              <w:rPr>
                <w:rFonts w:ascii="Palatino Linotype" w:eastAsia="MS Mincho" w:hAnsi="Palatino Linotype" w:cs="Arial"/>
                <w:i/>
              </w:rPr>
            </w:pPr>
            <w:r w:rsidRPr="007038CE">
              <w:rPr>
                <w:rFonts w:ascii="Palatino Linotype" w:eastAsia="MS Mincho" w:hAnsi="Palatino Linotype" w:cs="Arial"/>
                <w:i/>
              </w:rPr>
              <w:t xml:space="preserve">No se entrega información </w:t>
            </w:r>
          </w:p>
        </w:tc>
        <w:tc>
          <w:tcPr>
            <w:tcW w:w="3108" w:type="dxa"/>
          </w:tcPr>
          <w:p w14:paraId="71BD69EA" w14:textId="77777777" w:rsidR="0014086C" w:rsidRPr="007038CE" w:rsidRDefault="00ED4E55" w:rsidP="00ED4E55">
            <w:pPr>
              <w:jc w:val="both"/>
              <w:rPr>
                <w:rFonts w:ascii="Palatino Linotype" w:eastAsia="MS Mincho" w:hAnsi="Palatino Linotype" w:cs="Arial"/>
                <w:i/>
              </w:rPr>
            </w:pPr>
            <w:r w:rsidRPr="007038CE">
              <w:rPr>
                <w:rFonts w:ascii="Palatino Linotype" w:eastAsia="MS Mincho" w:hAnsi="Palatino Linotype" w:cs="Arial"/>
                <w:i/>
              </w:rPr>
              <w:t>No colma toda vez que de acuerdo con la Ley Orgánica Municipal del Estado de México, regula lo siguiente en cuanto a los Consejos de Participación Ciudadana.</w:t>
            </w:r>
          </w:p>
          <w:p w14:paraId="6DDF7294" w14:textId="77777777" w:rsidR="00ED4E55" w:rsidRPr="007038CE" w:rsidRDefault="00ED4E55" w:rsidP="00ED4E55">
            <w:pPr>
              <w:jc w:val="both"/>
              <w:rPr>
                <w:rFonts w:ascii="Palatino Linotype" w:eastAsia="MS Mincho" w:hAnsi="Palatino Linotype" w:cs="Arial"/>
                <w:i/>
              </w:rPr>
            </w:pPr>
            <w:r w:rsidRPr="007038CE">
              <w:rPr>
                <w:rFonts w:ascii="Palatino Linotype" w:eastAsia="MS Mincho" w:hAnsi="Palatino Linotype" w:cs="Arial"/>
                <w:b/>
                <w:i/>
              </w:rPr>
              <w:t>Artículo 73.-</w:t>
            </w:r>
            <w:r w:rsidRPr="007038CE">
              <w:rPr>
                <w:rFonts w:ascii="Palatino Linotype" w:eastAsia="MS Mincho" w:hAnsi="Palatino Linotype" w:cs="Arial"/>
                <w:i/>
              </w:rPr>
              <w:t xml:space="preserve"> Cada consejo de participación ciudadana municipal se integrará hasta con cinco personas vecinas del municipio, con sus respectivos suplentes del mismo género o mujer, la integración de estos deberá observar los principios de igualdad, equidad y garantizar la paridad de género. </w:t>
            </w:r>
          </w:p>
          <w:p w14:paraId="75B57FB4" w14:textId="77777777" w:rsidR="00ED4E55" w:rsidRPr="007038CE" w:rsidRDefault="00ED4E55" w:rsidP="00ED4E55">
            <w:pPr>
              <w:jc w:val="both"/>
              <w:rPr>
                <w:rFonts w:ascii="Palatino Linotype" w:eastAsia="MS Mincho" w:hAnsi="Palatino Linotype" w:cs="Arial"/>
                <w:i/>
              </w:rPr>
            </w:pPr>
            <w:r w:rsidRPr="007038CE">
              <w:rPr>
                <w:rFonts w:ascii="Palatino Linotype" w:eastAsia="MS Mincho" w:hAnsi="Palatino Linotype" w:cs="Arial"/>
                <w:i/>
              </w:rPr>
              <w:t xml:space="preserve">De entre las personas que conformen el consejo una estará a cargo de la presidencia, una de la secretaría y una de la tesorería, en su caso dos vocales, </w:t>
            </w:r>
            <w:r w:rsidRPr="007038CE">
              <w:rPr>
                <w:rFonts w:ascii="Palatino Linotype" w:eastAsia="MS Mincho" w:hAnsi="Palatino Linotype" w:cs="Arial"/>
                <w:b/>
                <w:i/>
              </w:rPr>
              <w:t xml:space="preserve">que serán electos en las diversas localidades por habitantes de la comunidad, entre el segundo domingo de marzo y el 30 de ese mes del año inmediato siguiente a la elección del ayuntamiento, en la forma y términos que éste determine en la convocatoria que deberá </w:t>
            </w:r>
            <w:r w:rsidRPr="007038CE">
              <w:rPr>
                <w:rFonts w:ascii="Palatino Linotype" w:eastAsia="MS Mincho" w:hAnsi="Palatino Linotype" w:cs="Arial"/>
                <w:b/>
                <w:i/>
              </w:rPr>
              <w:lastRenderedPageBreak/>
              <w:t>aprobar y publicar el ayuntamiento en los lugares más visibles y concurridos de cada comunidad, cuando menos quince días antes de la elección. El ayuntamiento expedirá los nombramientos respectivos firmados por la persona titular de la presidencia municipal y la persona titular de la secretaría del ayuntamiento, entregándose a las personas electas a más tardar el día en que entren en funciones, que será el día 15 de abril del mismo año.</w:t>
            </w:r>
            <w:r w:rsidRPr="007038CE">
              <w:rPr>
                <w:rFonts w:ascii="Palatino Linotype" w:eastAsia="MS Mincho" w:hAnsi="Palatino Linotype" w:cs="Arial"/>
                <w:i/>
              </w:rPr>
              <w:t xml:space="preserve"> Las personas integrantes del consejo de participación ciudadana que hayan participado en la gestión que termina no podrán ser electos a ningún cargo del consejo de participación ciudadana para el periodo inmediato siguiente.</w:t>
            </w:r>
          </w:p>
          <w:p w14:paraId="0CEA522F" w14:textId="77777777" w:rsidR="00ED4E55" w:rsidRPr="007038CE" w:rsidRDefault="00ED4E55" w:rsidP="00ED4E55">
            <w:pPr>
              <w:jc w:val="both"/>
              <w:rPr>
                <w:rFonts w:ascii="Palatino Linotype" w:eastAsia="MS Mincho" w:hAnsi="Palatino Linotype" w:cs="Arial"/>
                <w:b/>
                <w:i/>
              </w:rPr>
            </w:pPr>
            <w:r w:rsidRPr="007038CE">
              <w:rPr>
                <w:rFonts w:ascii="Palatino Linotype" w:eastAsia="MS Mincho" w:hAnsi="Palatino Linotype" w:cs="Arial"/>
                <w:b/>
                <w:i/>
              </w:rPr>
              <w:t xml:space="preserve">De lo anterior, se tiene que los Consejos de Participación Ciudadana deben de estar instalados a más tardar el quince de abril del año en que ingreso el cabildo. </w:t>
            </w:r>
          </w:p>
          <w:p w14:paraId="09DBC610" w14:textId="535790A5" w:rsidR="00ED4E55" w:rsidRPr="007038CE" w:rsidRDefault="00ED4E55" w:rsidP="00ED4E55">
            <w:pPr>
              <w:jc w:val="both"/>
              <w:rPr>
                <w:rFonts w:ascii="Palatino Linotype" w:eastAsia="MS Mincho" w:hAnsi="Palatino Linotype" w:cs="Arial"/>
                <w:i/>
              </w:rPr>
            </w:pPr>
            <w:r w:rsidRPr="007038CE">
              <w:rPr>
                <w:rFonts w:ascii="Palatino Linotype" w:eastAsia="MS Mincho" w:hAnsi="Palatino Linotype" w:cs="Arial"/>
                <w:i/>
              </w:rPr>
              <w:lastRenderedPageBreak/>
              <w:t xml:space="preserve">Seguidamente el artículo 74 de la Ley </w:t>
            </w:r>
            <w:r w:rsidR="00586483" w:rsidRPr="007038CE">
              <w:rPr>
                <w:rFonts w:ascii="Palatino Linotype" w:eastAsia="MS Mincho" w:hAnsi="Palatino Linotype" w:cs="Arial"/>
                <w:i/>
              </w:rPr>
              <w:t>Orgánica</w:t>
            </w:r>
            <w:r w:rsidRPr="007038CE">
              <w:rPr>
                <w:rFonts w:ascii="Palatino Linotype" w:eastAsia="MS Mincho" w:hAnsi="Palatino Linotype" w:cs="Arial"/>
                <w:i/>
              </w:rPr>
              <w:t xml:space="preserve"> Municipal del Estado de México, en su fracción V, regula lo siguiente </w:t>
            </w:r>
          </w:p>
          <w:p w14:paraId="650F3EAD" w14:textId="77777777" w:rsidR="00ED4E55" w:rsidRPr="007038CE" w:rsidRDefault="00ED4E55" w:rsidP="00ED4E55">
            <w:pPr>
              <w:jc w:val="both"/>
              <w:rPr>
                <w:rFonts w:ascii="Palatino Linotype" w:eastAsia="MS Mincho" w:hAnsi="Palatino Linotype" w:cs="Arial"/>
                <w:i/>
              </w:rPr>
            </w:pPr>
            <w:r w:rsidRPr="007038CE">
              <w:rPr>
                <w:rFonts w:ascii="Palatino Linotype" w:eastAsia="MS Mincho" w:hAnsi="Palatino Linotype" w:cs="Arial"/>
                <w:i/>
              </w:rPr>
              <w:t xml:space="preserve">V. Informar al menos una vez cada </w:t>
            </w:r>
            <w:r w:rsidRPr="007038CE">
              <w:rPr>
                <w:rFonts w:ascii="Palatino Linotype" w:eastAsia="MS Mincho" w:hAnsi="Palatino Linotype" w:cs="Arial"/>
                <w:b/>
                <w:i/>
              </w:rPr>
              <w:t>tres meses a sus representados y al ayuntamiento</w:t>
            </w:r>
            <w:r w:rsidRPr="007038CE">
              <w:rPr>
                <w:rFonts w:ascii="Palatino Linotype" w:eastAsia="MS Mincho" w:hAnsi="Palatino Linotype" w:cs="Arial"/>
                <w:i/>
              </w:rPr>
              <w:t xml:space="preserve"> sobre sus proyectos, las actividades realizadas y, en su caso, el estado de cuenta de las aportaciones económicas que estén a su cargo.</w:t>
            </w:r>
          </w:p>
          <w:p w14:paraId="7997A011" w14:textId="77777777" w:rsidR="00ED4E55" w:rsidRPr="007038CE" w:rsidRDefault="00ED4E55" w:rsidP="00ED4E55">
            <w:pPr>
              <w:jc w:val="both"/>
              <w:rPr>
                <w:rFonts w:ascii="Palatino Linotype" w:eastAsia="MS Mincho" w:hAnsi="Palatino Linotype" w:cs="Arial"/>
                <w:b/>
                <w:i/>
              </w:rPr>
            </w:pPr>
            <w:r w:rsidRPr="007038CE">
              <w:rPr>
                <w:rFonts w:ascii="Palatino Linotype" w:eastAsia="MS Mincho" w:hAnsi="Palatino Linotype" w:cs="Arial"/>
                <w:b/>
                <w:i/>
              </w:rPr>
              <w:t xml:space="preserve">De lo referido, se tiene que los Consejos de Participación Ciudadana deben de informar cada tres meses sobre sus actividades, lo que se traduce a que si ben de tener sesiones ordinarias o extraordinaria. </w:t>
            </w:r>
          </w:p>
          <w:p w14:paraId="783B7C1D" w14:textId="3175C89D" w:rsidR="00ED4E55" w:rsidRPr="007038CE" w:rsidRDefault="00ED4E55" w:rsidP="00ED4E55">
            <w:pPr>
              <w:jc w:val="both"/>
              <w:rPr>
                <w:rFonts w:ascii="Palatino Linotype" w:eastAsia="MS Mincho" w:hAnsi="Palatino Linotype" w:cs="Arial"/>
                <w:i/>
              </w:rPr>
            </w:pPr>
            <w:r w:rsidRPr="007038CE">
              <w:rPr>
                <w:rFonts w:ascii="Palatino Linotype" w:eastAsia="MS Mincho" w:hAnsi="Palatino Linotype" w:cs="Arial"/>
                <w:i/>
              </w:rPr>
              <w:t xml:space="preserve">En consecuencia para colmar el derecho de acceso a la información del </w:t>
            </w:r>
            <w:r w:rsidRPr="007038CE">
              <w:rPr>
                <w:rFonts w:ascii="Palatino Linotype" w:eastAsia="MS Mincho" w:hAnsi="Palatino Linotype" w:cs="Arial"/>
                <w:b/>
                <w:i/>
              </w:rPr>
              <w:t xml:space="preserve">RECURRENTE </w:t>
            </w:r>
            <w:r w:rsidRPr="007038CE">
              <w:rPr>
                <w:rFonts w:ascii="Palatino Linotype" w:eastAsia="MS Mincho" w:hAnsi="Palatino Linotype" w:cs="Arial"/>
                <w:i/>
              </w:rPr>
              <w:t>se deberá de hacer entrega de las Actas de Instalación de los Consejos de Participación Ciudadana</w:t>
            </w:r>
            <w:r w:rsidR="00687845" w:rsidRPr="007038CE">
              <w:rPr>
                <w:rFonts w:ascii="Palatino Linotype" w:eastAsia="MS Mincho" w:hAnsi="Palatino Linotype" w:cs="Arial"/>
                <w:i/>
              </w:rPr>
              <w:t xml:space="preserve">, así como de las sesiones ordinarias o extraordinarias que se hubieran generado a la fecha de la solicitud de información. </w:t>
            </w:r>
          </w:p>
        </w:tc>
      </w:tr>
      <w:tr w:rsidR="0014086C" w:rsidRPr="007038CE" w14:paraId="18CF0610" w14:textId="77777777" w:rsidTr="007038CE">
        <w:tc>
          <w:tcPr>
            <w:tcW w:w="3114" w:type="dxa"/>
          </w:tcPr>
          <w:p w14:paraId="08759961" w14:textId="618621C7" w:rsidR="0014086C" w:rsidRPr="007038CE" w:rsidRDefault="00D675B3" w:rsidP="00D675B3">
            <w:pPr>
              <w:ind w:right="294"/>
              <w:jc w:val="both"/>
              <w:rPr>
                <w:rFonts w:ascii="Palatino Linotype" w:eastAsia="MS Mincho" w:hAnsi="Palatino Linotype" w:cs="Arial"/>
                <w:i/>
              </w:rPr>
            </w:pPr>
            <w:r w:rsidRPr="007038CE">
              <w:rPr>
                <w:rFonts w:ascii="Palatino Linotype" w:eastAsia="MS Mincho" w:hAnsi="Palatino Linotype" w:cs="Arial"/>
                <w:i/>
              </w:rPr>
              <w:lastRenderedPageBreak/>
              <w:t>Consejo Municipal de Desarrollo Rural Sustentable</w:t>
            </w:r>
          </w:p>
        </w:tc>
        <w:tc>
          <w:tcPr>
            <w:tcW w:w="3412" w:type="dxa"/>
          </w:tcPr>
          <w:p w14:paraId="2289D8E9" w14:textId="1D7D00F9" w:rsidR="0014086C" w:rsidRPr="007038CE" w:rsidRDefault="00D675B3" w:rsidP="00D675B3">
            <w:pPr>
              <w:jc w:val="both"/>
              <w:rPr>
                <w:rFonts w:ascii="Palatino Linotype" w:eastAsia="MS Mincho" w:hAnsi="Palatino Linotype" w:cs="Arial"/>
                <w:i/>
              </w:rPr>
            </w:pPr>
            <w:r w:rsidRPr="007038CE">
              <w:rPr>
                <w:rFonts w:ascii="Palatino Linotype" w:eastAsia="MS Mincho" w:hAnsi="Palatino Linotype" w:cs="Arial"/>
                <w:b/>
                <w:i/>
                <w:lang w:val="es-MX"/>
              </w:rPr>
              <w:t xml:space="preserve">08188_IFJ_2025.pdf: </w:t>
            </w:r>
            <w:r w:rsidRPr="007038CE">
              <w:rPr>
                <w:rFonts w:ascii="Palatino Linotype" w:eastAsia="MS Mincho" w:hAnsi="Palatino Linotype" w:cs="Arial"/>
                <w:i/>
                <w:lang w:val="es-MX"/>
              </w:rPr>
              <w:t>documento que contiene el Acta de Instalación del Consejo Municipal de Desarrollo Rural Sustentable</w:t>
            </w:r>
          </w:p>
        </w:tc>
        <w:tc>
          <w:tcPr>
            <w:tcW w:w="3108" w:type="dxa"/>
          </w:tcPr>
          <w:p w14:paraId="7336CF7A" w14:textId="77777777" w:rsidR="0014086C" w:rsidRPr="007038CE" w:rsidRDefault="00D675B3" w:rsidP="00D675B3">
            <w:pPr>
              <w:jc w:val="both"/>
              <w:rPr>
                <w:rFonts w:ascii="Palatino Linotype" w:eastAsia="MS Mincho" w:hAnsi="Palatino Linotype" w:cs="Arial"/>
                <w:i/>
              </w:rPr>
            </w:pPr>
            <w:r w:rsidRPr="007038CE">
              <w:rPr>
                <w:rFonts w:ascii="Palatino Linotype" w:eastAsia="MS Mincho" w:hAnsi="Palatino Linotype" w:cs="Arial"/>
                <w:i/>
              </w:rPr>
              <w:t xml:space="preserve">Colma, toda vez que de acuerdo con los siguientes artículos del Bando Municipal del Ayuntamiento de Atlacomulco, no se observan fechas límites para su integración, así como tampoco de las sesiones. </w:t>
            </w:r>
          </w:p>
          <w:p w14:paraId="64951507" w14:textId="77777777" w:rsidR="00D675B3" w:rsidRPr="007038CE" w:rsidRDefault="00D675B3" w:rsidP="00D675B3">
            <w:pPr>
              <w:jc w:val="both"/>
              <w:rPr>
                <w:rFonts w:ascii="Palatino Linotype" w:eastAsia="MS Mincho" w:hAnsi="Palatino Linotype" w:cs="Arial"/>
                <w:i/>
              </w:rPr>
            </w:pPr>
            <w:r w:rsidRPr="007038CE">
              <w:rPr>
                <w:rFonts w:ascii="Palatino Linotype" w:eastAsia="MS Mincho" w:hAnsi="Palatino Linotype" w:cs="Arial"/>
                <w:b/>
                <w:i/>
              </w:rPr>
              <w:t>Artículo 66</w:t>
            </w:r>
            <w:r w:rsidRPr="007038CE">
              <w:rPr>
                <w:rFonts w:ascii="Palatino Linotype" w:eastAsia="MS Mincho" w:hAnsi="Palatino Linotype" w:cs="Arial"/>
                <w:i/>
              </w:rPr>
              <w:t xml:space="preserve">. El CMDRS es un órgano auxiliar del Ayuntamiento, que tiene como objeto ser el foro de consulta y concurrencia de opiniones de pobladores rurales para la definición de prioridades del desarrollo. </w:t>
            </w:r>
            <w:r w:rsidRPr="007038CE">
              <w:rPr>
                <w:rFonts w:ascii="Palatino Linotype" w:eastAsia="MS Mincho" w:hAnsi="Palatino Linotype" w:cs="Arial"/>
                <w:b/>
                <w:i/>
              </w:rPr>
              <w:t>Artículo 67.</w:t>
            </w:r>
            <w:r w:rsidRPr="007038CE">
              <w:rPr>
                <w:rFonts w:ascii="Palatino Linotype" w:eastAsia="MS Mincho" w:hAnsi="Palatino Linotype" w:cs="Arial"/>
                <w:i/>
              </w:rPr>
              <w:t xml:space="preserve"> El CMDRS es una instancia de participación de productores y demás agentes de la sociedad rural. </w:t>
            </w:r>
            <w:r w:rsidRPr="007038CE">
              <w:rPr>
                <w:rFonts w:ascii="Palatino Linotype" w:eastAsia="MS Mincho" w:hAnsi="Palatino Linotype" w:cs="Arial"/>
                <w:b/>
                <w:i/>
              </w:rPr>
              <w:t>Artículo 68</w:t>
            </w:r>
            <w:r w:rsidRPr="007038CE">
              <w:rPr>
                <w:rFonts w:ascii="Palatino Linotype" w:eastAsia="MS Mincho" w:hAnsi="Palatino Linotype" w:cs="Arial"/>
                <w:i/>
              </w:rPr>
              <w:t xml:space="preserve">. El CMDRS se integrará con el 30% de representantes territoriales; 30% de representantes de organizaciones económicas; 20% de representantes de instancias gubernamentales e institucionales; y 20% de otras organizaciones. </w:t>
            </w:r>
          </w:p>
          <w:p w14:paraId="7A78F844" w14:textId="46549D7C" w:rsidR="00D675B3" w:rsidRPr="007038CE" w:rsidRDefault="00D675B3" w:rsidP="00D675B3">
            <w:pPr>
              <w:jc w:val="both"/>
              <w:rPr>
                <w:rFonts w:ascii="Palatino Linotype" w:eastAsia="MS Mincho" w:hAnsi="Palatino Linotype" w:cs="Arial"/>
                <w:i/>
              </w:rPr>
            </w:pPr>
            <w:r w:rsidRPr="007038CE">
              <w:rPr>
                <w:rFonts w:ascii="Palatino Linotype" w:eastAsia="MS Mincho" w:hAnsi="Palatino Linotype" w:cs="Arial"/>
                <w:b/>
                <w:i/>
              </w:rPr>
              <w:t>Artículo 69</w:t>
            </w:r>
            <w:r w:rsidRPr="007038CE">
              <w:rPr>
                <w:rFonts w:ascii="Palatino Linotype" w:eastAsia="MS Mincho" w:hAnsi="Palatino Linotype" w:cs="Arial"/>
                <w:i/>
              </w:rPr>
              <w:t xml:space="preserve">. El Ayuntamiento planeará e instrumentará las políticas locales y acciones de desarrollo integral en el territorio con la participación del CMDRS. </w:t>
            </w:r>
          </w:p>
          <w:p w14:paraId="1D531EBD" w14:textId="0DD94E14" w:rsidR="00D675B3" w:rsidRPr="007038CE" w:rsidRDefault="00D675B3" w:rsidP="00D675B3">
            <w:pPr>
              <w:jc w:val="both"/>
              <w:rPr>
                <w:rFonts w:ascii="Palatino Linotype" w:eastAsia="MS Mincho" w:hAnsi="Palatino Linotype" w:cs="Arial"/>
                <w:i/>
              </w:rPr>
            </w:pPr>
            <w:r w:rsidRPr="007038CE">
              <w:rPr>
                <w:rFonts w:ascii="Palatino Linotype" w:eastAsia="MS Mincho" w:hAnsi="Palatino Linotype" w:cs="Arial"/>
                <w:b/>
                <w:i/>
              </w:rPr>
              <w:lastRenderedPageBreak/>
              <w:t>Artículo 70.</w:t>
            </w:r>
            <w:r w:rsidRPr="007038CE">
              <w:rPr>
                <w:rFonts w:ascii="Palatino Linotype" w:eastAsia="MS Mincho" w:hAnsi="Palatino Linotype" w:cs="Arial"/>
                <w:i/>
              </w:rPr>
              <w:t xml:space="preserve"> Los acuerdos generados por el CMDRS tendrán que ser ratificados por el Cabildo para su debida ejecución.</w:t>
            </w:r>
          </w:p>
        </w:tc>
      </w:tr>
    </w:tbl>
    <w:p w14:paraId="618FCB16" w14:textId="77777777" w:rsidR="00D80936" w:rsidRPr="007038CE" w:rsidRDefault="00D80936" w:rsidP="00D80936">
      <w:pPr>
        <w:spacing w:line="360" w:lineRule="auto"/>
        <w:ind w:right="567"/>
        <w:jc w:val="both"/>
        <w:rPr>
          <w:rFonts w:ascii="Palatino Linotype" w:eastAsia="MS Mincho" w:hAnsi="Palatino Linotype" w:cs="Arial"/>
        </w:rPr>
      </w:pPr>
    </w:p>
    <w:p w14:paraId="372A8620" w14:textId="159D62FA" w:rsidR="00D675B3" w:rsidRPr="007038CE" w:rsidRDefault="00FC0F71" w:rsidP="007038CE">
      <w:pPr>
        <w:numPr>
          <w:ilvl w:val="0"/>
          <w:numId w:val="1"/>
        </w:numPr>
        <w:spacing w:line="360" w:lineRule="auto"/>
        <w:ind w:left="0" w:right="567" w:firstLine="0"/>
        <w:jc w:val="both"/>
        <w:rPr>
          <w:rFonts w:ascii="Palatino Linotype" w:eastAsia="MS Mincho" w:hAnsi="Palatino Linotype" w:cs="Arial"/>
        </w:rPr>
      </w:pPr>
      <w:r w:rsidRPr="007038CE">
        <w:rPr>
          <w:rFonts w:ascii="Palatino Linotype" w:eastAsia="MS Mincho" w:hAnsi="Palatino Linotype" w:cs="Arial"/>
        </w:rPr>
        <w:t xml:space="preserve">Del cuadro anterior se tiene que el </w:t>
      </w:r>
      <w:r w:rsidRPr="007038CE">
        <w:rPr>
          <w:rFonts w:ascii="Palatino Linotype" w:eastAsia="MS Mincho" w:hAnsi="Palatino Linotype" w:cs="Arial"/>
          <w:b/>
        </w:rPr>
        <w:t xml:space="preserve">SUJETO OBLIGADO </w:t>
      </w:r>
      <w:r w:rsidRPr="007038CE">
        <w:rPr>
          <w:rFonts w:ascii="Palatino Linotype" w:eastAsia="MS Mincho" w:hAnsi="Palatino Linotype" w:cs="Arial"/>
        </w:rPr>
        <w:t xml:space="preserve">deberá de hacer entrega de las actas de los consejos que hicieron falta y que fueron señalados en el cuadro de </w:t>
      </w:r>
      <w:r w:rsidR="00B14420" w:rsidRPr="007038CE">
        <w:rPr>
          <w:rFonts w:ascii="Palatino Linotype" w:eastAsia="MS Mincho" w:hAnsi="Palatino Linotype" w:cs="Arial"/>
        </w:rPr>
        <w:t>análisis</w:t>
      </w:r>
      <w:r w:rsidRPr="007038CE">
        <w:rPr>
          <w:rFonts w:ascii="Palatino Linotype" w:eastAsia="MS Mincho" w:hAnsi="Palatino Linotype" w:cs="Arial"/>
        </w:rPr>
        <w:t xml:space="preserve"> anterior. </w:t>
      </w:r>
    </w:p>
    <w:p w14:paraId="6154EBA5" w14:textId="77777777" w:rsidR="00586483" w:rsidRPr="007038CE" w:rsidRDefault="00586483" w:rsidP="00586483">
      <w:pPr>
        <w:spacing w:line="360" w:lineRule="auto"/>
        <w:ind w:right="567"/>
        <w:jc w:val="both"/>
        <w:rPr>
          <w:rFonts w:ascii="Palatino Linotype" w:eastAsia="MS Mincho" w:hAnsi="Palatino Linotype" w:cs="Arial"/>
        </w:rPr>
      </w:pPr>
    </w:p>
    <w:p w14:paraId="247892DB" w14:textId="10F32B87" w:rsidR="0051710E" w:rsidRPr="007038CE" w:rsidRDefault="0051710E" w:rsidP="000A3D74">
      <w:pPr>
        <w:pStyle w:val="Prrafodelista"/>
        <w:numPr>
          <w:ilvl w:val="0"/>
          <w:numId w:val="11"/>
        </w:numPr>
        <w:spacing w:line="360" w:lineRule="auto"/>
        <w:ind w:right="567"/>
        <w:jc w:val="both"/>
        <w:rPr>
          <w:rFonts w:ascii="Palatino Linotype" w:eastAsia="MS Mincho" w:hAnsi="Palatino Linotype" w:cs="Arial"/>
          <w:b/>
        </w:rPr>
      </w:pPr>
      <w:r w:rsidRPr="007038CE">
        <w:rPr>
          <w:rFonts w:ascii="Palatino Linotype" w:eastAsia="MS Mincho" w:hAnsi="Palatino Linotype" w:cs="Arial"/>
          <w:b/>
        </w:rPr>
        <w:t>Comités regulados en el Bando Municipal del Ayuntamiento de Atlacomulco 2025</w:t>
      </w:r>
    </w:p>
    <w:p w14:paraId="55A45AEA" w14:textId="3987461B" w:rsidR="001D1F13" w:rsidRPr="007038CE" w:rsidRDefault="0051710E" w:rsidP="007038CE">
      <w:pPr>
        <w:numPr>
          <w:ilvl w:val="0"/>
          <w:numId w:val="1"/>
        </w:numPr>
        <w:spacing w:line="360" w:lineRule="auto"/>
        <w:ind w:left="0" w:right="567" w:firstLine="0"/>
        <w:jc w:val="both"/>
        <w:rPr>
          <w:rFonts w:ascii="Palatino Linotype" w:eastAsia="MS Mincho" w:hAnsi="Palatino Linotype" w:cs="Arial"/>
        </w:rPr>
      </w:pPr>
      <w:r w:rsidRPr="007038CE">
        <w:rPr>
          <w:rFonts w:ascii="Palatino Linotype" w:eastAsia="MS Mincho" w:hAnsi="Palatino Linotype" w:cs="Arial"/>
        </w:rPr>
        <w:t xml:space="preserve">Ahora bien, en cuanto a los Comités se hace el siguiente </w:t>
      </w:r>
      <w:r w:rsidR="00B14420" w:rsidRPr="007038CE">
        <w:rPr>
          <w:rFonts w:ascii="Palatino Linotype" w:eastAsia="MS Mincho" w:hAnsi="Palatino Linotype" w:cs="Arial"/>
        </w:rPr>
        <w:t>análisis</w:t>
      </w:r>
      <w:r w:rsidRPr="007038CE">
        <w:rPr>
          <w:rFonts w:ascii="Palatino Linotype" w:eastAsia="MS Mincho" w:hAnsi="Palatino Linotype" w:cs="Arial"/>
        </w:rPr>
        <w:t>.</w:t>
      </w:r>
    </w:p>
    <w:tbl>
      <w:tblPr>
        <w:tblStyle w:val="Tablaconcuadrcula"/>
        <w:tblW w:w="10207" w:type="dxa"/>
        <w:tblInd w:w="-289" w:type="dxa"/>
        <w:tblLayout w:type="fixed"/>
        <w:tblLook w:val="04A0" w:firstRow="1" w:lastRow="0" w:firstColumn="1" w:lastColumn="0" w:noHBand="0" w:noVBand="1"/>
      </w:tblPr>
      <w:tblGrid>
        <w:gridCol w:w="2694"/>
        <w:gridCol w:w="3268"/>
        <w:gridCol w:w="4245"/>
      </w:tblGrid>
      <w:tr w:rsidR="009C50FF" w:rsidRPr="007038CE" w14:paraId="7CB28E81" w14:textId="77777777" w:rsidTr="007038CE">
        <w:tc>
          <w:tcPr>
            <w:tcW w:w="2694" w:type="dxa"/>
          </w:tcPr>
          <w:p w14:paraId="5635E7EA" w14:textId="09ED4CD7" w:rsidR="0051710E" w:rsidRPr="007038CE" w:rsidRDefault="0051710E" w:rsidP="007038CE">
            <w:pPr>
              <w:ind w:right="567"/>
              <w:jc w:val="center"/>
              <w:rPr>
                <w:rFonts w:ascii="Palatino Linotype" w:eastAsia="MS Mincho" w:hAnsi="Palatino Linotype" w:cs="Arial"/>
                <w:b/>
                <w:i/>
              </w:rPr>
            </w:pPr>
            <w:r w:rsidRPr="007038CE">
              <w:rPr>
                <w:rFonts w:ascii="Palatino Linotype" w:eastAsia="MS Mincho" w:hAnsi="Palatino Linotype" w:cs="Arial"/>
                <w:b/>
                <w:i/>
              </w:rPr>
              <w:t>Comité</w:t>
            </w:r>
          </w:p>
        </w:tc>
        <w:tc>
          <w:tcPr>
            <w:tcW w:w="3268" w:type="dxa"/>
          </w:tcPr>
          <w:p w14:paraId="6D0EE6DA" w14:textId="4416FD1C" w:rsidR="0051710E" w:rsidRPr="007038CE" w:rsidRDefault="0051710E" w:rsidP="007038CE">
            <w:pPr>
              <w:ind w:right="567"/>
              <w:jc w:val="center"/>
              <w:rPr>
                <w:rFonts w:ascii="Palatino Linotype" w:eastAsia="MS Mincho" w:hAnsi="Palatino Linotype" w:cs="Arial"/>
                <w:b/>
                <w:i/>
              </w:rPr>
            </w:pPr>
            <w:r w:rsidRPr="007038CE">
              <w:rPr>
                <w:rFonts w:ascii="Palatino Linotype" w:eastAsia="MS Mincho" w:hAnsi="Palatino Linotype" w:cs="Arial"/>
                <w:b/>
                <w:i/>
              </w:rPr>
              <w:t>Información remitida</w:t>
            </w:r>
          </w:p>
        </w:tc>
        <w:tc>
          <w:tcPr>
            <w:tcW w:w="4245" w:type="dxa"/>
          </w:tcPr>
          <w:p w14:paraId="6FBB3A25" w14:textId="6FA98614" w:rsidR="0051710E" w:rsidRPr="007038CE" w:rsidRDefault="0051710E" w:rsidP="007038CE">
            <w:pPr>
              <w:ind w:right="567"/>
              <w:jc w:val="center"/>
              <w:rPr>
                <w:rFonts w:ascii="Palatino Linotype" w:eastAsia="MS Mincho" w:hAnsi="Palatino Linotype" w:cs="Arial"/>
                <w:b/>
                <w:i/>
              </w:rPr>
            </w:pPr>
            <w:r w:rsidRPr="007038CE">
              <w:rPr>
                <w:rFonts w:ascii="Palatino Linotype" w:eastAsia="MS Mincho" w:hAnsi="Palatino Linotype" w:cs="Arial"/>
                <w:b/>
                <w:i/>
              </w:rPr>
              <w:t>Colma</w:t>
            </w:r>
          </w:p>
        </w:tc>
      </w:tr>
      <w:tr w:rsidR="009C50FF" w:rsidRPr="007038CE" w14:paraId="015D2EF7" w14:textId="77777777" w:rsidTr="007038CE">
        <w:tc>
          <w:tcPr>
            <w:tcW w:w="2694" w:type="dxa"/>
          </w:tcPr>
          <w:p w14:paraId="6911EECF" w14:textId="7E721AD1" w:rsidR="0051710E" w:rsidRPr="007038CE" w:rsidRDefault="00CB3E3E" w:rsidP="00CB3E3E">
            <w:pPr>
              <w:ind w:right="21"/>
              <w:jc w:val="both"/>
              <w:rPr>
                <w:rFonts w:ascii="Palatino Linotype" w:eastAsia="MS Mincho" w:hAnsi="Palatino Linotype" w:cs="Arial"/>
                <w:i/>
              </w:rPr>
            </w:pPr>
            <w:r w:rsidRPr="007038CE">
              <w:rPr>
                <w:rFonts w:ascii="Palatino Linotype" w:eastAsia="MS Mincho" w:hAnsi="Palatino Linotype" w:cs="Arial"/>
                <w:i/>
              </w:rPr>
              <w:t>Comité Consultivo Municipal, Estímulos y Reconocimientos a la Participación Ciudadana</w:t>
            </w:r>
          </w:p>
        </w:tc>
        <w:tc>
          <w:tcPr>
            <w:tcW w:w="3268" w:type="dxa"/>
          </w:tcPr>
          <w:p w14:paraId="70037674" w14:textId="0BB16049" w:rsidR="0051710E" w:rsidRPr="007038CE" w:rsidRDefault="00CB3E3E" w:rsidP="0051710E">
            <w:pPr>
              <w:ind w:right="567"/>
              <w:jc w:val="both"/>
              <w:rPr>
                <w:rFonts w:ascii="Palatino Linotype" w:eastAsia="MS Mincho" w:hAnsi="Palatino Linotype" w:cs="Arial"/>
                <w:i/>
              </w:rPr>
            </w:pPr>
            <w:r w:rsidRPr="007038CE">
              <w:rPr>
                <w:rFonts w:ascii="Palatino Linotype" w:eastAsia="MS Mincho" w:hAnsi="Palatino Linotype" w:cs="Arial"/>
                <w:i/>
              </w:rPr>
              <w:t xml:space="preserve">No se entrega información </w:t>
            </w:r>
          </w:p>
        </w:tc>
        <w:tc>
          <w:tcPr>
            <w:tcW w:w="4245" w:type="dxa"/>
          </w:tcPr>
          <w:p w14:paraId="1ED55651" w14:textId="77777777" w:rsidR="0051710E" w:rsidRPr="007038CE" w:rsidRDefault="00CB3E3E" w:rsidP="005D1509">
            <w:pPr>
              <w:jc w:val="both"/>
              <w:rPr>
                <w:rFonts w:ascii="Palatino Linotype" w:eastAsia="MS Mincho" w:hAnsi="Palatino Linotype" w:cs="Arial"/>
                <w:i/>
              </w:rPr>
            </w:pPr>
            <w:r w:rsidRPr="007038CE">
              <w:rPr>
                <w:rFonts w:ascii="Palatino Linotype" w:eastAsia="MS Mincho" w:hAnsi="Palatino Linotype" w:cs="Arial"/>
                <w:i/>
              </w:rPr>
              <w:t xml:space="preserve">No colma, toda vez que no se entrega información respecto a este Comité. </w:t>
            </w:r>
          </w:p>
          <w:p w14:paraId="2DED92D0" w14:textId="77777777" w:rsidR="00CB3E3E" w:rsidRPr="007038CE" w:rsidRDefault="00CB3E3E" w:rsidP="005D1509">
            <w:pPr>
              <w:jc w:val="both"/>
              <w:rPr>
                <w:rFonts w:ascii="Palatino Linotype" w:eastAsia="MS Mincho" w:hAnsi="Palatino Linotype" w:cs="Arial"/>
                <w:i/>
              </w:rPr>
            </w:pPr>
            <w:r w:rsidRPr="007038CE">
              <w:rPr>
                <w:rFonts w:ascii="Palatino Linotype" w:eastAsia="MS Mincho" w:hAnsi="Palatino Linotype" w:cs="Arial"/>
                <w:i/>
              </w:rPr>
              <w:t xml:space="preserve">En esa línea, se tiene que el Bando Municipal del Ayuntamiento de Atlacomulco, regula lo siguiente. </w:t>
            </w:r>
          </w:p>
          <w:p w14:paraId="4811862A" w14:textId="77777777" w:rsidR="00CB3E3E" w:rsidRPr="007038CE" w:rsidRDefault="00CB3E3E" w:rsidP="005D1509">
            <w:pPr>
              <w:jc w:val="both"/>
              <w:rPr>
                <w:rFonts w:ascii="Palatino Linotype" w:eastAsia="MS Mincho" w:hAnsi="Palatino Linotype" w:cs="Arial"/>
                <w:i/>
              </w:rPr>
            </w:pPr>
            <w:r w:rsidRPr="007038CE">
              <w:rPr>
                <w:rFonts w:ascii="Palatino Linotype" w:eastAsia="MS Mincho" w:hAnsi="Palatino Linotype" w:cs="Arial"/>
                <w:b/>
                <w:i/>
              </w:rPr>
              <w:t>Artículo 61.</w:t>
            </w:r>
            <w:r w:rsidRPr="007038CE">
              <w:rPr>
                <w:rFonts w:ascii="Palatino Linotype" w:eastAsia="MS Mincho" w:hAnsi="Palatino Linotype" w:cs="Arial"/>
                <w:i/>
              </w:rPr>
              <w:t xml:space="preserve"> El Comité Consultivo Municipal, estará integrado por mujeres y hombres de los sectores representativos del Municipio, tendrán un período de funciones de tres años y emitirá su opinión en temas del quehacer municipal; así como de hermanamiento con otros Municipios y ciudades del país. Además propondrá, valorará y designará a ciudadanas o ciudadanos originarios, vecinas o vecinos que por sus méritos, se hagan acreedores a recibir estímulos o recompensas; para revisión y consideración del Cabildo. </w:t>
            </w:r>
          </w:p>
          <w:p w14:paraId="15CCD491" w14:textId="77777777" w:rsidR="00CB3E3E" w:rsidRPr="007038CE" w:rsidRDefault="00CB3E3E" w:rsidP="005D1509">
            <w:pPr>
              <w:jc w:val="both"/>
              <w:rPr>
                <w:rFonts w:ascii="Palatino Linotype" w:eastAsia="MS Mincho" w:hAnsi="Palatino Linotype" w:cs="Arial"/>
                <w:i/>
              </w:rPr>
            </w:pPr>
            <w:r w:rsidRPr="007038CE">
              <w:rPr>
                <w:rFonts w:ascii="Palatino Linotype" w:eastAsia="MS Mincho" w:hAnsi="Palatino Linotype" w:cs="Arial"/>
                <w:b/>
                <w:i/>
              </w:rPr>
              <w:lastRenderedPageBreak/>
              <w:t>Artículo 62.</w:t>
            </w:r>
            <w:r w:rsidRPr="007038CE">
              <w:rPr>
                <w:rFonts w:ascii="Palatino Linotype" w:eastAsia="MS Mincho" w:hAnsi="Palatino Linotype" w:cs="Arial"/>
                <w:i/>
              </w:rPr>
              <w:t xml:space="preserve"> Las personas físicas o jurídicas colectivas que se destaquen por sus actos u obras en beneficio de la comunidad y Municipio, serán distinguidas por el Ayuntamiento con el otorgamiento de un reconocimiento el día del aniversario de la Erección del Municipio, conforme a la convocatoria que para tal efecto expida el comité organizador. </w:t>
            </w:r>
          </w:p>
          <w:p w14:paraId="4FE438A0" w14:textId="271C1062" w:rsidR="00CB3E3E" w:rsidRPr="007038CE" w:rsidRDefault="00CB3E3E" w:rsidP="005D1509">
            <w:pPr>
              <w:jc w:val="both"/>
              <w:rPr>
                <w:rFonts w:ascii="Palatino Linotype" w:eastAsia="MS Mincho" w:hAnsi="Palatino Linotype" w:cs="Arial"/>
                <w:b/>
                <w:i/>
              </w:rPr>
            </w:pPr>
            <w:r w:rsidRPr="007038CE">
              <w:rPr>
                <w:rFonts w:ascii="Palatino Linotype" w:eastAsia="MS Mincho" w:hAnsi="Palatino Linotype" w:cs="Arial"/>
                <w:b/>
                <w:i/>
              </w:rPr>
              <w:t xml:space="preserve">De lo anterior, se tiene que la información se ordenara con salvedad, toda vez que el propio Bando Municipal, no regula la fecha límite en que se tendría que instalar el Comité, así como tampoco el tiempo de sesiones ordinarias o extraordinarias, por lo que de ser el caso que el SUJETO OBLIGADO no cuente con información a la fecha de la solicitud de información bastará con que lo haga del conocimiento de conformidad con el artículo 19 párrafo segundo de la Ley de Transparencia y Acceso a la Información Pública del Estado de México y Municipios. </w:t>
            </w:r>
          </w:p>
        </w:tc>
      </w:tr>
      <w:tr w:rsidR="009C50FF" w:rsidRPr="007038CE" w14:paraId="6754C710" w14:textId="77777777" w:rsidTr="007038CE">
        <w:tc>
          <w:tcPr>
            <w:tcW w:w="2694" w:type="dxa"/>
          </w:tcPr>
          <w:p w14:paraId="6EDF6F3A" w14:textId="4EB7261C" w:rsidR="0051710E" w:rsidRPr="007038CE" w:rsidRDefault="00CB3E3E" w:rsidP="00CB3E3E">
            <w:pPr>
              <w:ind w:right="4"/>
              <w:jc w:val="both"/>
              <w:rPr>
                <w:rFonts w:ascii="Palatino Linotype" w:eastAsia="MS Mincho" w:hAnsi="Palatino Linotype" w:cs="Arial"/>
                <w:i/>
              </w:rPr>
            </w:pPr>
            <w:r w:rsidRPr="007038CE">
              <w:rPr>
                <w:rFonts w:ascii="Palatino Linotype" w:eastAsia="MS Mincho" w:hAnsi="Palatino Linotype" w:cs="Arial"/>
                <w:i/>
              </w:rPr>
              <w:lastRenderedPageBreak/>
              <w:t>Comité de Planeación para el Desarrollo Municipal</w:t>
            </w:r>
          </w:p>
        </w:tc>
        <w:tc>
          <w:tcPr>
            <w:tcW w:w="3268" w:type="dxa"/>
          </w:tcPr>
          <w:p w14:paraId="0CBAF870" w14:textId="44618398" w:rsidR="0051710E" w:rsidRPr="007038CE" w:rsidRDefault="00CB3E3E" w:rsidP="0051710E">
            <w:pPr>
              <w:ind w:right="567"/>
              <w:jc w:val="both"/>
              <w:rPr>
                <w:rFonts w:ascii="Palatino Linotype" w:eastAsia="MS Mincho" w:hAnsi="Palatino Linotype" w:cs="Arial"/>
                <w:i/>
              </w:rPr>
            </w:pPr>
            <w:r w:rsidRPr="007038CE">
              <w:rPr>
                <w:rFonts w:ascii="Palatino Linotype" w:eastAsia="MS Mincho" w:hAnsi="Palatino Linotype" w:cs="Arial"/>
                <w:i/>
              </w:rPr>
              <w:t xml:space="preserve">No hay información </w:t>
            </w:r>
          </w:p>
        </w:tc>
        <w:tc>
          <w:tcPr>
            <w:tcW w:w="4245" w:type="dxa"/>
          </w:tcPr>
          <w:p w14:paraId="650313DC" w14:textId="77777777" w:rsidR="001342D3" w:rsidRPr="007038CE" w:rsidRDefault="001342D3" w:rsidP="001342D3">
            <w:pPr>
              <w:ind w:right="78"/>
              <w:jc w:val="both"/>
              <w:rPr>
                <w:rFonts w:ascii="Palatino Linotype" w:eastAsia="MS Mincho" w:hAnsi="Palatino Linotype" w:cs="Arial"/>
                <w:i/>
                <w:lang w:val="es-MX"/>
              </w:rPr>
            </w:pPr>
            <w:r w:rsidRPr="007038CE">
              <w:rPr>
                <w:rFonts w:ascii="Palatino Linotype" w:eastAsia="MS Mincho" w:hAnsi="Palatino Linotype" w:cs="Arial"/>
                <w:i/>
              </w:rPr>
              <w:t xml:space="preserve">No colma, toda vez que no se hace entrega de la información, situación por la cual se debe de referir que de acuerdo con la Ley de Planeación del Estado de México y Municipios, en su artículo 22 regula que </w:t>
            </w:r>
            <w:r w:rsidRPr="007038CE">
              <w:rPr>
                <w:rFonts w:ascii="Palatino Linotype" w:eastAsia="MS Mincho" w:hAnsi="Palatino Linotype" w:cs="Arial"/>
                <w:i/>
                <w:lang w:val="es-MX"/>
              </w:rPr>
              <w:t xml:space="preserve">Los ayuntamientos deben </w:t>
            </w:r>
            <w:r w:rsidRPr="007038CE">
              <w:rPr>
                <w:rFonts w:ascii="Palatino Linotype" w:eastAsia="MS Mincho" w:hAnsi="Palatino Linotype" w:cs="Arial"/>
                <w:b/>
                <w:bCs/>
                <w:i/>
                <w:lang w:val="es-MX"/>
              </w:rPr>
              <w:t xml:space="preserve">formular, aprobar y publicar el Plan de Desarrollo Municipal dentro de los </w:t>
            </w:r>
            <w:r w:rsidRPr="007038CE">
              <w:rPr>
                <w:rFonts w:ascii="Palatino Linotype" w:eastAsia="MS Mincho" w:hAnsi="Palatino Linotype" w:cs="Arial"/>
                <w:b/>
                <w:bCs/>
                <w:i/>
                <w:lang w:val="es-MX"/>
              </w:rPr>
              <w:lastRenderedPageBreak/>
              <w:t>primeros tres meses del inicio de la administración municipal</w:t>
            </w:r>
            <w:r w:rsidRPr="007038CE">
              <w:rPr>
                <w:rFonts w:ascii="Palatino Linotype" w:eastAsia="MS Mincho" w:hAnsi="Palatino Linotype" w:cs="Arial"/>
                <w:i/>
                <w:lang w:val="es-MX"/>
              </w:rPr>
              <w:t>.</w:t>
            </w:r>
          </w:p>
          <w:p w14:paraId="421DDC34" w14:textId="643B3E78" w:rsidR="001342D3" w:rsidRPr="007038CE" w:rsidRDefault="001342D3" w:rsidP="001342D3">
            <w:pPr>
              <w:ind w:right="78"/>
              <w:jc w:val="both"/>
              <w:rPr>
                <w:rFonts w:ascii="Palatino Linotype" w:eastAsia="MS Mincho" w:hAnsi="Palatino Linotype" w:cs="Arial"/>
                <w:i/>
                <w:lang w:val="es-MX"/>
              </w:rPr>
            </w:pPr>
            <w:r w:rsidRPr="007038CE">
              <w:rPr>
                <w:rFonts w:ascii="Palatino Linotype" w:eastAsia="MS Mincho" w:hAnsi="Palatino Linotype" w:cs="Arial"/>
                <w:i/>
                <w:lang w:val="es-MX"/>
              </w:rPr>
              <w:t xml:space="preserve">En esa línea como el </w:t>
            </w:r>
            <w:r w:rsidRPr="007038CE">
              <w:rPr>
                <w:rFonts w:ascii="Palatino Linotype" w:eastAsia="MS Mincho" w:hAnsi="Palatino Linotype" w:cs="Arial"/>
                <w:b/>
                <w:bCs/>
                <w:i/>
                <w:lang w:val="es-MX"/>
              </w:rPr>
              <w:t>COPLADEMUN es el órgano de participación que interviene en la elaboración del Plan</w:t>
            </w:r>
            <w:r w:rsidRPr="007038CE">
              <w:rPr>
                <w:rFonts w:ascii="Palatino Linotype" w:eastAsia="MS Mincho" w:hAnsi="Palatino Linotype" w:cs="Arial"/>
                <w:i/>
                <w:lang w:val="es-MX"/>
              </w:rPr>
              <w:t xml:space="preserve">, en la práctica jurídica y administrativa </w:t>
            </w:r>
            <w:r w:rsidRPr="007038CE">
              <w:rPr>
                <w:rFonts w:ascii="Palatino Linotype" w:eastAsia="MS Mincho" w:hAnsi="Palatino Linotype" w:cs="Arial"/>
                <w:b/>
                <w:bCs/>
                <w:i/>
                <w:lang w:val="es-MX"/>
              </w:rPr>
              <w:t>debe instalarse antes o durante ese mismo periodo</w:t>
            </w:r>
            <w:r w:rsidRPr="007038CE">
              <w:rPr>
                <w:rFonts w:ascii="Palatino Linotype" w:eastAsia="MS Mincho" w:hAnsi="Palatino Linotype" w:cs="Arial"/>
                <w:i/>
                <w:lang w:val="es-MX"/>
              </w:rPr>
              <w:t>.</w:t>
            </w:r>
          </w:p>
          <w:p w14:paraId="4FD86B18" w14:textId="45A3E697" w:rsidR="001342D3" w:rsidRPr="007038CE" w:rsidRDefault="001342D3" w:rsidP="001342D3">
            <w:pPr>
              <w:ind w:right="78"/>
              <w:jc w:val="both"/>
              <w:rPr>
                <w:rFonts w:ascii="Palatino Linotype" w:eastAsia="MS Mincho" w:hAnsi="Palatino Linotype" w:cs="Arial"/>
                <w:i/>
                <w:lang w:val="es-MX"/>
              </w:rPr>
            </w:pPr>
          </w:p>
          <w:p w14:paraId="3BD20EFD" w14:textId="3CA53488" w:rsidR="001342D3" w:rsidRPr="007038CE" w:rsidRDefault="001342D3" w:rsidP="001342D3">
            <w:pPr>
              <w:ind w:right="78"/>
              <w:jc w:val="both"/>
              <w:rPr>
                <w:rFonts w:ascii="Palatino Linotype" w:eastAsia="MS Mincho" w:hAnsi="Palatino Linotype" w:cs="Arial"/>
                <w:b/>
                <w:i/>
                <w:lang w:val="es-MX"/>
              </w:rPr>
            </w:pPr>
            <w:r w:rsidRPr="007038CE">
              <w:rPr>
                <w:rFonts w:ascii="Palatino Linotype" w:eastAsia="MS Mincho" w:hAnsi="Palatino Linotype" w:cs="Arial"/>
                <w:i/>
                <w:lang w:val="es-MX"/>
              </w:rPr>
              <w:t xml:space="preserve">En esa línea, se tiene que el </w:t>
            </w:r>
            <w:r w:rsidRPr="007038CE">
              <w:rPr>
                <w:rFonts w:ascii="Palatino Linotype" w:eastAsia="MS Mincho" w:hAnsi="Palatino Linotype" w:cs="Arial"/>
                <w:b/>
                <w:i/>
                <w:lang w:val="es-MX"/>
              </w:rPr>
              <w:t>SUJETO OBLIGADO</w:t>
            </w:r>
            <w:r w:rsidRPr="007038CE">
              <w:rPr>
                <w:rFonts w:ascii="Palatino Linotype" w:eastAsia="MS Mincho" w:hAnsi="Palatino Linotype" w:cs="Arial"/>
                <w:i/>
                <w:lang w:val="es-MX"/>
              </w:rPr>
              <w:t xml:space="preserve"> debe de contar con el Acta de Instalación del COPLADEMUN a la fecha de la solicitud de información, situación por la cual deberá de entregarse dicha información para colmar el derecho de acceso a la información del </w:t>
            </w:r>
            <w:r w:rsidRPr="007038CE">
              <w:rPr>
                <w:rFonts w:ascii="Palatino Linotype" w:eastAsia="MS Mincho" w:hAnsi="Palatino Linotype" w:cs="Arial"/>
                <w:b/>
                <w:i/>
                <w:lang w:val="es-MX"/>
              </w:rPr>
              <w:t xml:space="preserve">RECURRENTE. </w:t>
            </w:r>
          </w:p>
          <w:p w14:paraId="6802556C" w14:textId="77777777" w:rsidR="001342D3" w:rsidRPr="007038CE" w:rsidRDefault="001342D3" w:rsidP="001342D3">
            <w:pPr>
              <w:ind w:right="78"/>
              <w:jc w:val="both"/>
              <w:rPr>
                <w:rFonts w:ascii="Palatino Linotype" w:eastAsia="MS Mincho" w:hAnsi="Palatino Linotype" w:cs="Arial"/>
                <w:b/>
                <w:i/>
                <w:lang w:val="es-MX"/>
              </w:rPr>
            </w:pPr>
          </w:p>
          <w:p w14:paraId="28DD1F79" w14:textId="7C19AC6D" w:rsidR="001342D3" w:rsidRPr="007038CE" w:rsidRDefault="001342D3" w:rsidP="001342D3">
            <w:pPr>
              <w:ind w:right="78"/>
              <w:jc w:val="both"/>
              <w:rPr>
                <w:rFonts w:ascii="Palatino Linotype" w:eastAsia="MS Mincho" w:hAnsi="Palatino Linotype" w:cs="Arial"/>
                <w:i/>
                <w:lang w:val="es-MX"/>
              </w:rPr>
            </w:pPr>
            <w:r w:rsidRPr="007038CE">
              <w:rPr>
                <w:rFonts w:ascii="Palatino Linotype" w:eastAsia="MS Mincho" w:hAnsi="Palatino Linotype" w:cs="Arial"/>
                <w:b/>
                <w:i/>
                <w:lang w:val="es-MX"/>
              </w:rPr>
              <w:t xml:space="preserve"> </w:t>
            </w:r>
            <w:r w:rsidRPr="007038CE">
              <w:rPr>
                <w:rFonts w:ascii="Palatino Linotype" w:eastAsia="MS Mincho" w:hAnsi="Palatino Linotype" w:cs="Arial"/>
                <w:i/>
                <w:lang w:val="es-MX"/>
              </w:rPr>
              <w:t xml:space="preserve">Seguidamente, se debe de señalar que la normativa no regula en específico cada cuando deben de sesionarse las reuniones de trabajo del COPLADEMUN, situación por la cual este punto debe de ser ordenado con salvedad para el caso de las sesiones ordinarias y extraordinarias, por lo que de ser el caso que no se cuente con actas ordinarias y extraordinarias a la fecha de la solicitud, bastará con que se haga del conocimiento del </w:t>
            </w:r>
            <w:r w:rsidRPr="007038CE">
              <w:rPr>
                <w:rFonts w:ascii="Palatino Linotype" w:eastAsia="MS Mincho" w:hAnsi="Palatino Linotype" w:cs="Arial"/>
                <w:b/>
                <w:i/>
                <w:lang w:val="es-MX"/>
              </w:rPr>
              <w:t xml:space="preserve">RECURRENTE </w:t>
            </w:r>
            <w:r w:rsidRPr="007038CE">
              <w:rPr>
                <w:rFonts w:ascii="Palatino Linotype" w:eastAsia="MS Mincho" w:hAnsi="Palatino Linotype" w:cs="Arial"/>
                <w:i/>
                <w:lang w:val="es-MX"/>
              </w:rPr>
              <w:t xml:space="preserve">de conformidad con el artículo 19 párrafo segundo de la Ley de Transparencia y Acceso a la Información Pública del Estado de México y Municipios.  </w:t>
            </w:r>
          </w:p>
          <w:p w14:paraId="7BD9A325" w14:textId="1D7F7400" w:rsidR="0051710E" w:rsidRPr="007038CE" w:rsidRDefault="0051710E" w:rsidP="001342D3">
            <w:pPr>
              <w:ind w:right="78"/>
              <w:jc w:val="both"/>
              <w:rPr>
                <w:rFonts w:ascii="Palatino Linotype" w:eastAsia="MS Mincho" w:hAnsi="Palatino Linotype" w:cs="Arial"/>
                <w:i/>
              </w:rPr>
            </w:pPr>
          </w:p>
        </w:tc>
      </w:tr>
      <w:tr w:rsidR="009C50FF" w:rsidRPr="007038CE" w14:paraId="43A1DD95" w14:textId="77777777" w:rsidTr="007038CE">
        <w:tc>
          <w:tcPr>
            <w:tcW w:w="2694" w:type="dxa"/>
          </w:tcPr>
          <w:p w14:paraId="3A659E22" w14:textId="04A86370" w:rsidR="0051710E" w:rsidRPr="007038CE" w:rsidRDefault="001B5939" w:rsidP="0051710E">
            <w:pPr>
              <w:ind w:right="567"/>
              <w:jc w:val="both"/>
              <w:rPr>
                <w:rFonts w:ascii="Palatino Linotype" w:eastAsia="MS Mincho" w:hAnsi="Palatino Linotype" w:cs="Arial"/>
                <w:i/>
              </w:rPr>
            </w:pPr>
            <w:r w:rsidRPr="007038CE">
              <w:rPr>
                <w:rFonts w:ascii="Palatino Linotype" w:eastAsia="MS Mincho" w:hAnsi="Palatino Linotype" w:cs="Arial"/>
                <w:i/>
              </w:rPr>
              <w:lastRenderedPageBreak/>
              <w:t xml:space="preserve">Comité Municipal de Dictámenes de Giro </w:t>
            </w:r>
          </w:p>
        </w:tc>
        <w:tc>
          <w:tcPr>
            <w:tcW w:w="3268" w:type="dxa"/>
          </w:tcPr>
          <w:p w14:paraId="2989BA6F" w14:textId="77777777" w:rsidR="001B5939" w:rsidRPr="007038CE" w:rsidRDefault="001B5939" w:rsidP="001B5939">
            <w:pPr>
              <w:jc w:val="both"/>
              <w:rPr>
                <w:rFonts w:ascii="Palatino Linotype" w:hAnsi="Palatino Linotype"/>
                <w:i/>
              </w:rPr>
            </w:pPr>
            <w:r w:rsidRPr="007038CE">
              <w:rPr>
                <w:rFonts w:ascii="Palatino Linotype" w:hAnsi="Palatino Linotype"/>
                <w:i/>
              </w:rPr>
              <w:t xml:space="preserve">Acta de Instalación y Primera Sesión del Comité Municipal de Dictámenes de Giro. </w:t>
            </w:r>
          </w:p>
          <w:p w14:paraId="677058B7" w14:textId="77777777" w:rsidR="0051710E" w:rsidRPr="007038CE" w:rsidRDefault="0051710E" w:rsidP="001B5939">
            <w:pPr>
              <w:ind w:right="567"/>
              <w:jc w:val="both"/>
              <w:rPr>
                <w:rFonts w:ascii="Palatino Linotype" w:eastAsia="MS Mincho" w:hAnsi="Palatino Linotype" w:cs="Arial"/>
                <w:i/>
              </w:rPr>
            </w:pPr>
          </w:p>
        </w:tc>
        <w:tc>
          <w:tcPr>
            <w:tcW w:w="4245" w:type="dxa"/>
          </w:tcPr>
          <w:p w14:paraId="447118AE" w14:textId="77777777" w:rsidR="0051710E" w:rsidRPr="007038CE" w:rsidRDefault="001B5939" w:rsidP="001B5939">
            <w:pPr>
              <w:jc w:val="both"/>
              <w:rPr>
                <w:rFonts w:ascii="Palatino Linotype" w:eastAsia="MS Mincho" w:hAnsi="Palatino Linotype" w:cs="Arial"/>
                <w:i/>
              </w:rPr>
            </w:pPr>
            <w:r w:rsidRPr="007038CE">
              <w:rPr>
                <w:rFonts w:ascii="Palatino Linotype" w:eastAsia="MS Mincho" w:hAnsi="Palatino Linotype" w:cs="Arial"/>
                <w:i/>
              </w:rPr>
              <w:t xml:space="preserve">Colma, toda vez que la Ley de Competitividad y Ordenamiento Comercial del Estado de México y el Bando Municipal del Ayuntamiento de Atlacomulco, no regulan el tiempo de instalación y el tiempo de sesiones. </w:t>
            </w:r>
          </w:p>
          <w:p w14:paraId="1577E597" w14:textId="77777777" w:rsidR="001B5939" w:rsidRPr="007038CE" w:rsidRDefault="001B5939" w:rsidP="001B5939">
            <w:pPr>
              <w:jc w:val="both"/>
              <w:rPr>
                <w:rFonts w:ascii="Palatino Linotype" w:eastAsia="MS Mincho" w:hAnsi="Palatino Linotype" w:cs="Arial"/>
                <w:b/>
                <w:i/>
              </w:rPr>
            </w:pPr>
            <w:r w:rsidRPr="007038CE">
              <w:rPr>
                <w:rFonts w:ascii="Palatino Linotype" w:eastAsia="MS Mincho" w:hAnsi="Palatino Linotype" w:cs="Arial"/>
                <w:b/>
                <w:i/>
              </w:rPr>
              <w:t>Artículo 20 Bis. -</w:t>
            </w:r>
            <w:r w:rsidRPr="007038CE">
              <w:rPr>
                <w:rFonts w:ascii="Palatino Linotype" w:eastAsia="MS Mincho" w:hAnsi="Palatino Linotype" w:cs="Arial"/>
                <w:i/>
              </w:rPr>
              <w:t xml:space="preserve"> El Dictamen de Giro es el documento de carácter permanente emitido por el Comité Municipal de Dictámenes de Giro, sustentado en las evaluaciones técnicas de factibilidad en materias de salubridad local tratándose de venta de bebidas alcohólicas y rastros, cuya finalidad es determinar el funcionamiento de unidades económicas, en términos de esta Ley y las disposiciones jurídicas aplicables de acuerdo con los principios de transparencia y publicidad. </w:t>
            </w:r>
            <w:r w:rsidRPr="007038CE">
              <w:rPr>
                <w:rFonts w:ascii="Palatino Linotype" w:eastAsia="MS Mincho" w:hAnsi="Palatino Linotype" w:cs="Arial"/>
                <w:b/>
                <w:i/>
              </w:rPr>
              <w:t>El Comité a que se refiere el párrafo anterior, estará integrado por las personas titulares de las Direcciones municipales de Desarrollo Económico, Desarrollo Urbano, Ecología, Protección Civil, Salud o sus equivalentes, un representante de las</w:t>
            </w:r>
            <w:r w:rsidRPr="007038CE">
              <w:rPr>
                <w:rFonts w:ascii="Palatino Linotype" w:eastAsia="MS Mincho" w:hAnsi="Palatino Linotype" w:cs="Arial"/>
                <w:i/>
              </w:rPr>
              <w:t xml:space="preserve"> </w:t>
            </w:r>
            <w:r w:rsidRPr="007038CE">
              <w:rPr>
                <w:rFonts w:ascii="Palatino Linotype" w:eastAsia="MS Mincho" w:hAnsi="Palatino Linotype" w:cs="Arial"/>
                <w:b/>
                <w:i/>
              </w:rPr>
              <w:t xml:space="preserve">Cámaras Empresariales, así como un representante del Comité Coordinador del Sistema Municipal Anticorrupción y un representante de la Contraloría Municipal. Será presidido por la o el Presidente Municipal o quien éste determine, y tendrá la finalidad de establecer la factibilidad para la operación de las actividades previstas en la presente </w:t>
            </w:r>
            <w:r w:rsidRPr="007038CE">
              <w:rPr>
                <w:rFonts w:ascii="Palatino Linotype" w:eastAsia="MS Mincho" w:hAnsi="Palatino Linotype" w:cs="Arial"/>
                <w:b/>
                <w:i/>
              </w:rPr>
              <w:lastRenderedPageBreak/>
              <w:t>Ley en términos de las disposiciones jurídicas aplicables.</w:t>
            </w:r>
          </w:p>
          <w:p w14:paraId="23986B45" w14:textId="77777777" w:rsidR="001B5939" w:rsidRPr="007038CE" w:rsidRDefault="001B5939" w:rsidP="001B5939">
            <w:pPr>
              <w:jc w:val="both"/>
              <w:rPr>
                <w:rFonts w:ascii="Palatino Linotype" w:eastAsia="MS Mincho" w:hAnsi="Palatino Linotype" w:cs="Arial"/>
                <w:b/>
                <w:i/>
              </w:rPr>
            </w:pPr>
            <w:r w:rsidRPr="007038CE">
              <w:rPr>
                <w:rFonts w:ascii="Palatino Linotype" w:eastAsia="MS Mincho" w:hAnsi="Palatino Linotype" w:cs="Arial"/>
                <w:b/>
                <w:i/>
              </w:rPr>
              <w:t xml:space="preserve">BANDO MUNICIPAL </w:t>
            </w:r>
          </w:p>
          <w:p w14:paraId="0136E365" w14:textId="77777777" w:rsidR="001B5939" w:rsidRPr="007038CE" w:rsidRDefault="001B5939" w:rsidP="001B5939">
            <w:pPr>
              <w:jc w:val="both"/>
              <w:rPr>
                <w:rFonts w:ascii="Palatino Linotype" w:eastAsia="MS Mincho" w:hAnsi="Palatino Linotype" w:cs="Arial"/>
                <w:i/>
              </w:rPr>
            </w:pPr>
            <w:r w:rsidRPr="007038CE">
              <w:rPr>
                <w:rFonts w:ascii="Palatino Linotype" w:eastAsia="MS Mincho" w:hAnsi="Palatino Linotype" w:cs="Arial"/>
                <w:i/>
              </w:rPr>
              <w:t>Artículo 71. El Comité Municipal de Dictámenes de Giro, es un órgano colegiado presidido por el Presidente Municipal; integrado por las y los titulares de las Direcciones Municipales de Desarrollo Económico, Desarrollo Urbano, Protección Civil, Salud, un representante del sector empresarial; así como un representante del Comité Coordinador del Sistema Municipal Anticorrupción y un representante del Órgano Interno de Control Municipal; teniendo como finalidad emitir el Dictamen de Giro, mediante las Evaluaciones Técnicas de Factibilidad.</w:t>
            </w:r>
          </w:p>
          <w:p w14:paraId="5C084091" w14:textId="1DEA2444" w:rsidR="001B5939" w:rsidRPr="007038CE" w:rsidRDefault="001B5939" w:rsidP="001B5939">
            <w:pPr>
              <w:jc w:val="both"/>
              <w:rPr>
                <w:rFonts w:ascii="Palatino Linotype" w:eastAsia="MS Mincho" w:hAnsi="Palatino Linotype" w:cs="Arial"/>
                <w:i/>
              </w:rPr>
            </w:pPr>
            <w:r w:rsidRPr="007038CE">
              <w:rPr>
                <w:rFonts w:ascii="Palatino Linotype" w:eastAsia="MS Mincho" w:hAnsi="Palatino Linotype" w:cs="Arial"/>
                <w:b/>
                <w:i/>
              </w:rPr>
              <w:t xml:space="preserve">De lo anterior, se tiene por colmado el derecho de acceso a la información del RECURRENTE con la información remitida en la etapa de manifestaciones. </w:t>
            </w:r>
          </w:p>
        </w:tc>
      </w:tr>
      <w:tr w:rsidR="009C50FF" w:rsidRPr="007038CE" w14:paraId="4879B61D" w14:textId="77777777" w:rsidTr="007038CE">
        <w:tc>
          <w:tcPr>
            <w:tcW w:w="2694" w:type="dxa"/>
          </w:tcPr>
          <w:p w14:paraId="33BE6DFA" w14:textId="4E51EF35" w:rsidR="0051710E" w:rsidRPr="007038CE" w:rsidRDefault="009B2B5A" w:rsidP="0051710E">
            <w:pPr>
              <w:ind w:right="567"/>
              <w:jc w:val="both"/>
              <w:rPr>
                <w:rFonts w:ascii="Palatino Linotype" w:eastAsia="MS Mincho" w:hAnsi="Palatino Linotype" w:cs="Arial"/>
                <w:i/>
              </w:rPr>
            </w:pPr>
            <w:r w:rsidRPr="007038CE">
              <w:rPr>
                <w:rFonts w:ascii="Palatino Linotype" w:eastAsia="MS Mincho" w:hAnsi="Palatino Linotype" w:cs="Arial"/>
                <w:i/>
              </w:rPr>
              <w:lastRenderedPageBreak/>
              <w:t xml:space="preserve">Comité de Transparencia, </w:t>
            </w:r>
          </w:p>
        </w:tc>
        <w:tc>
          <w:tcPr>
            <w:tcW w:w="3268" w:type="dxa"/>
          </w:tcPr>
          <w:p w14:paraId="63759F76" w14:textId="77777777" w:rsidR="00B00E0F" w:rsidRPr="007038CE" w:rsidRDefault="00B00E0F" w:rsidP="00B00E0F">
            <w:pPr>
              <w:jc w:val="both"/>
              <w:rPr>
                <w:rFonts w:ascii="Palatino Linotype" w:eastAsiaTheme="minorHAnsi" w:hAnsi="Palatino Linotype"/>
                <w:i/>
                <w:lang w:val="es-MX" w:eastAsia="en-US"/>
              </w:rPr>
            </w:pPr>
            <w:r w:rsidRPr="007038CE">
              <w:rPr>
                <w:rFonts w:ascii="Palatino Linotype" w:eastAsiaTheme="minorHAnsi" w:hAnsi="Palatino Linotype"/>
                <w:b/>
                <w:i/>
                <w:lang w:val="es-MX" w:eastAsia="en-US"/>
              </w:rPr>
              <w:t xml:space="preserve">0371_RESP_UT_2025.pdf: </w:t>
            </w:r>
            <w:r w:rsidRPr="007038CE">
              <w:rPr>
                <w:rFonts w:ascii="Palatino Linotype" w:eastAsiaTheme="minorHAnsi" w:hAnsi="Palatino Linotype"/>
                <w:i/>
                <w:lang w:val="es-MX" w:eastAsia="en-US"/>
              </w:rPr>
              <w:t xml:space="preserve">oficio del Titular de la Unidad de Transparencia, mediante el cual informa que remite el Acta de la Sexta Sesión Ordinaria del Comité de Transparencia, el Acta de la Vigésima Tercera Sesión Extraordinaria, Vigésima Quinta Vigésima Sexta del Comité de Transparencia.  </w:t>
            </w:r>
          </w:p>
          <w:p w14:paraId="32736209" w14:textId="77777777" w:rsidR="00B00E0F" w:rsidRPr="007038CE" w:rsidRDefault="00B00E0F" w:rsidP="00B00E0F">
            <w:pPr>
              <w:jc w:val="both"/>
              <w:rPr>
                <w:rFonts w:ascii="Palatino Linotype" w:eastAsiaTheme="minorHAnsi" w:hAnsi="Palatino Linotype"/>
                <w:i/>
                <w:lang w:val="es-MX" w:eastAsia="en-US"/>
              </w:rPr>
            </w:pPr>
            <w:r w:rsidRPr="007038CE">
              <w:rPr>
                <w:rFonts w:ascii="Palatino Linotype" w:eastAsiaTheme="minorHAnsi" w:hAnsi="Palatino Linotype"/>
                <w:b/>
                <w:i/>
                <w:lang w:val="es-MX" w:eastAsia="en-US"/>
              </w:rPr>
              <w:t xml:space="preserve">25a_ACT_ EXT_2025.pdf: </w:t>
            </w:r>
            <w:r w:rsidRPr="007038CE">
              <w:rPr>
                <w:rFonts w:ascii="Palatino Linotype" w:eastAsiaTheme="minorHAnsi" w:hAnsi="Palatino Linotype"/>
                <w:i/>
                <w:lang w:val="es-MX" w:eastAsia="en-US"/>
              </w:rPr>
              <w:t xml:space="preserve">Acta de la Vigésima Quinta </w:t>
            </w:r>
            <w:r w:rsidRPr="007038CE">
              <w:rPr>
                <w:rFonts w:ascii="Palatino Linotype" w:eastAsiaTheme="minorHAnsi" w:hAnsi="Palatino Linotype"/>
                <w:i/>
                <w:lang w:val="es-MX" w:eastAsia="en-US"/>
              </w:rPr>
              <w:lastRenderedPageBreak/>
              <w:t xml:space="preserve">Sesión Extraordinaria del Comité de Transparencia. </w:t>
            </w:r>
          </w:p>
          <w:p w14:paraId="0F84C9E4" w14:textId="77777777" w:rsidR="00B00E0F" w:rsidRPr="007038CE" w:rsidRDefault="00B00E0F" w:rsidP="00B00E0F">
            <w:pPr>
              <w:jc w:val="both"/>
              <w:rPr>
                <w:rFonts w:ascii="Palatino Linotype" w:eastAsiaTheme="minorHAnsi" w:hAnsi="Palatino Linotype"/>
                <w:i/>
                <w:lang w:val="es-MX" w:eastAsia="en-US"/>
              </w:rPr>
            </w:pPr>
            <w:r w:rsidRPr="007038CE">
              <w:rPr>
                <w:rFonts w:ascii="Palatino Linotype" w:eastAsiaTheme="minorHAnsi" w:hAnsi="Palatino Linotype"/>
                <w:b/>
                <w:i/>
                <w:lang w:val="es-MX" w:eastAsia="en-US"/>
              </w:rPr>
              <w:t xml:space="preserve">6a_ACT_ORD_2025.pdf: </w:t>
            </w:r>
            <w:r w:rsidRPr="007038CE">
              <w:rPr>
                <w:rFonts w:ascii="Palatino Linotype" w:eastAsiaTheme="minorHAnsi" w:hAnsi="Palatino Linotype"/>
                <w:i/>
                <w:lang w:val="es-MX" w:eastAsia="en-US"/>
              </w:rPr>
              <w:t>Acta de la Sexta Sesión Ordinaria del Comité de Transparencia</w:t>
            </w:r>
          </w:p>
          <w:p w14:paraId="7441E267" w14:textId="77777777" w:rsidR="00B00E0F" w:rsidRPr="007038CE" w:rsidRDefault="00B00E0F" w:rsidP="00B00E0F">
            <w:pPr>
              <w:jc w:val="both"/>
              <w:rPr>
                <w:rFonts w:ascii="Palatino Linotype" w:eastAsiaTheme="minorHAnsi" w:hAnsi="Palatino Linotype"/>
                <w:i/>
                <w:lang w:val="es-MX" w:eastAsia="en-US"/>
              </w:rPr>
            </w:pPr>
            <w:r w:rsidRPr="007038CE">
              <w:rPr>
                <w:rFonts w:ascii="Palatino Linotype" w:eastAsiaTheme="minorHAnsi" w:hAnsi="Palatino Linotype"/>
                <w:b/>
                <w:i/>
                <w:lang w:val="es-MX" w:eastAsia="en-US"/>
              </w:rPr>
              <w:t xml:space="preserve">26a_ACTA_EXT_2025.pdf: </w:t>
            </w:r>
            <w:r w:rsidRPr="007038CE">
              <w:rPr>
                <w:rFonts w:ascii="Palatino Linotype" w:eastAsiaTheme="minorHAnsi" w:hAnsi="Palatino Linotype"/>
                <w:i/>
                <w:lang w:val="es-MX" w:eastAsia="en-US"/>
              </w:rPr>
              <w:t xml:space="preserve">Acta de la Vigésima Sexta Sesión Extraordinaria del Comité de Transparencia. </w:t>
            </w:r>
          </w:p>
          <w:p w14:paraId="1E977A90" w14:textId="77777777" w:rsidR="00B00E0F" w:rsidRPr="007038CE" w:rsidRDefault="00B00E0F" w:rsidP="00B00E0F">
            <w:pPr>
              <w:jc w:val="both"/>
              <w:rPr>
                <w:rFonts w:ascii="Palatino Linotype" w:eastAsiaTheme="minorHAnsi" w:hAnsi="Palatino Linotype"/>
                <w:i/>
                <w:lang w:val="es-MX" w:eastAsia="en-US"/>
              </w:rPr>
            </w:pPr>
            <w:r w:rsidRPr="007038CE">
              <w:rPr>
                <w:rFonts w:ascii="Palatino Linotype" w:eastAsiaTheme="minorHAnsi" w:hAnsi="Palatino Linotype"/>
                <w:b/>
                <w:i/>
                <w:lang w:val="es-MX" w:eastAsia="en-US"/>
              </w:rPr>
              <w:t xml:space="preserve">23a_ACT_EXT_2025.pdf: </w:t>
            </w:r>
            <w:r w:rsidRPr="007038CE">
              <w:rPr>
                <w:rFonts w:ascii="Palatino Linotype" w:eastAsiaTheme="minorHAnsi" w:hAnsi="Palatino Linotype"/>
                <w:i/>
                <w:lang w:val="es-MX" w:eastAsia="en-US"/>
              </w:rPr>
              <w:t xml:space="preserve">Acta de la Vigésima Tercera Sesión Extraordinaria del Comité de Transparencia. </w:t>
            </w:r>
          </w:p>
          <w:p w14:paraId="3445A494" w14:textId="77777777" w:rsidR="00B00E0F" w:rsidRPr="007038CE" w:rsidRDefault="00B00E0F" w:rsidP="00B00E0F">
            <w:pPr>
              <w:jc w:val="both"/>
              <w:rPr>
                <w:rFonts w:ascii="Palatino Linotype" w:eastAsiaTheme="minorHAnsi" w:hAnsi="Palatino Linotype"/>
                <w:i/>
                <w:lang w:val="es-MX" w:eastAsia="en-US"/>
              </w:rPr>
            </w:pPr>
            <w:r w:rsidRPr="007038CE">
              <w:rPr>
                <w:rFonts w:ascii="Palatino Linotype" w:eastAsiaTheme="minorHAnsi" w:hAnsi="Palatino Linotype"/>
                <w:b/>
                <w:i/>
                <w:lang w:val="es-MX" w:eastAsia="en-US"/>
              </w:rPr>
              <w:t xml:space="preserve">001_ACT_ORD_2025.pdf: </w:t>
            </w:r>
            <w:r w:rsidRPr="007038CE">
              <w:rPr>
                <w:rFonts w:ascii="Palatino Linotype" w:eastAsiaTheme="minorHAnsi" w:hAnsi="Palatino Linotype"/>
                <w:i/>
                <w:lang w:val="es-MX" w:eastAsia="en-US"/>
              </w:rPr>
              <w:t>Acta de la Primera Sesión Ordinaria del Comité de Transparencia</w:t>
            </w:r>
          </w:p>
          <w:p w14:paraId="6EC7996E" w14:textId="77777777" w:rsidR="00B00E0F" w:rsidRPr="007038CE" w:rsidRDefault="00B00E0F" w:rsidP="00B00E0F">
            <w:pPr>
              <w:spacing w:after="160"/>
              <w:jc w:val="both"/>
              <w:rPr>
                <w:rFonts w:ascii="Palatino Linotype" w:eastAsiaTheme="minorHAnsi" w:hAnsi="Palatino Linotype"/>
                <w:b/>
                <w:i/>
                <w:lang w:val="es-MX" w:eastAsia="en-US"/>
              </w:rPr>
            </w:pPr>
          </w:p>
          <w:p w14:paraId="2B8DE949" w14:textId="77777777" w:rsidR="0051710E" w:rsidRPr="007038CE" w:rsidRDefault="0051710E" w:rsidP="00B00E0F">
            <w:pPr>
              <w:ind w:right="567"/>
              <w:jc w:val="both"/>
              <w:rPr>
                <w:rFonts w:ascii="Palatino Linotype" w:eastAsia="MS Mincho" w:hAnsi="Palatino Linotype" w:cs="Arial"/>
                <w:i/>
              </w:rPr>
            </w:pPr>
          </w:p>
        </w:tc>
        <w:tc>
          <w:tcPr>
            <w:tcW w:w="4245" w:type="dxa"/>
          </w:tcPr>
          <w:p w14:paraId="7E3B6AB6" w14:textId="5E22D157" w:rsidR="0051710E" w:rsidRPr="007038CE" w:rsidRDefault="00B00E0F" w:rsidP="00B00E0F">
            <w:pPr>
              <w:jc w:val="both"/>
              <w:rPr>
                <w:rFonts w:ascii="Palatino Linotype" w:eastAsia="MS Mincho" w:hAnsi="Palatino Linotype" w:cs="Arial"/>
                <w:i/>
              </w:rPr>
            </w:pPr>
            <w:r w:rsidRPr="007038CE">
              <w:rPr>
                <w:rFonts w:ascii="Palatino Linotype" w:eastAsia="MS Mincho" w:hAnsi="Palatino Linotype" w:cs="Arial"/>
                <w:i/>
              </w:rPr>
              <w:lastRenderedPageBreak/>
              <w:t xml:space="preserve">Colma parcialmente, toda vez que hace falta el Acta de Instalación del Comité, así como actas de las sesiones ordinarias y de las sesiones extraordinarias previas a las que remitió el </w:t>
            </w:r>
            <w:r w:rsidRPr="007038CE">
              <w:rPr>
                <w:rFonts w:ascii="Palatino Linotype" w:eastAsia="MS Mincho" w:hAnsi="Palatino Linotype" w:cs="Arial"/>
                <w:b/>
                <w:i/>
              </w:rPr>
              <w:t xml:space="preserve">SUJETO OBLIGADO, </w:t>
            </w:r>
            <w:r w:rsidRPr="007038CE">
              <w:rPr>
                <w:rFonts w:ascii="Palatino Linotype" w:eastAsia="MS Mincho" w:hAnsi="Palatino Linotype" w:cs="Arial"/>
                <w:i/>
              </w:rPr>
              <w:t xml:space="preserve">situación por la cual se deberán de entregar las actas faltantes generadas por el Comité de Transparencia. </w:t>
            </w:r>
          </w:p>
        </w:tc>
      </w:tr>
      <w:tr w:rsidR="009C50FF" w:rsidRPr="007038CE" w14:paraId="63ED775A" w14:textId="77777777" w:rsidTr="007038CE">
        <w:tc>
          <w:tcPr>
            <w:tcW w:w="2694" w:type="dxa"/>
          </w:tcPr>
          <w:p w14:paraId="004C42E4" w14:textId="666E1A8B" w:rsidR="0051710E" w:rsidRPr="007038CE" w:rsidRDefault="002477D7" w:rsidP="002477D7">
            <w:pPr>
              <w:ind w:right="145"/>
              <w:jc w:val="both"/>
              <w:rPr>
                <w:rFonts w:ascii="Palatino Linotype" w:eastAsia="MS Mincho" w:hAnsi="Palatino Linotype" w:cs="Arial"/>
                <w:i/>
              </w:rPr>
            </w:pPr>
            <w:r w:rsidRPr="007038CE">
              <w:rPr>
                <w:rFonts w:ascii="Palatino Linotype" w:eastAsia="MS Mincho" w:hAnsi="Palatino Linotype" w:cs="Arial"/>
                <w:i/>
              </w:rPr>
              <w:t>Comité Coordinador Municipal del Sistema Anticorrupción</w:t>
            </w:r>
          </w:p>
        </w:tc>
        <w:tc>
          <w:tcPr>
            <w:tcW w:w="3268" w:type="dxa"/>
          </w:tcPr>
          <w:p w14:paraId="0BAAD233" w14:textId="77777777" w:rsidR="002477D7" w:rsidRPr="007038CE" w:rsidRDefault="002477D7" w:rsidP="002477D7">
            <w:pPr>
              <w:ind w:right="178"/>
              <w:jc w:val="both"/>
              <w:rPr>
                <w:rFonts w:ascii="Palatino Linotype" w:eastAsia="MS Mincho" w:hAnsi="Palatino Linotype" w:cs="Arial"/>
                <w:i/>
                <w:lang w:val="es-MX"/>
              </w:rPr>
            </w:pPr>
            <w:r w:rsidRPr="007038CE">
              <w:rPr>
                <w:rFonts w:ascii="Palatino Linotype" w:eastAsia="MS Mincho" w:hAnsi="Palatino Linotype" w:cs="Arial"/>
                <w:b/>
                <w:i/>
                <w:lang w:val="es-MX"/>
              </w:rPr>
              <w:t xml:space="preserve">ACTA DE INSTALACION ANTICORRUPCION.pdf: </w:t>
            </w:r>
            <w:r w:rsidRPr="007038CE">
              <w:rPr>
                <w:rFonts w:ascii="Palatino Linotype" w:eastAsia="MS Mincho" w:hAnsi="Palatino Linotype" w:cs="Arial"/>
                <w:i/>
                <w:lang w:val="es-MX"/>
              </w:rPr>
              <w:t xml:space="preserve">Acta de Instalación Edilicia Anticorrupción. </w:t>
            </w:r>
          </w:p>
          <w:p w14:paraId="334EACDE" w14:textId="77777777" w:rsidR="002477D7" w:rsidRPr="007038CE" w:rsidRDefault="002477D7" w:rsidP="002477D7">
            <w:pPr>
              <w:ind w:right="178"/>
              <w:jc w:val="both"/>
              <w:rPr>
                <w:rFonts w:ascii="Palatino Linotype" w:eastAsia="MS Mincho" w:hAnsi="Palatino Linotype" w:cs="Arial"/>
                <w:i/>
                <w:lang w:val="es-MX"/>
              </w:rPr>
            </w:pPr>
            <w:r w:rsidRPr="007038CE">
              <w:rPr>
                <w:rFonts w:ascii="Palatino Linotype" w:eastAsia="MS Mincho" w:hAnsi="Palatino Linotype" w:cs="Arial"/>
                <w:b/>
                <w:i/>
                <w:lang w:val="es-MX"/>
              </w:rPr>
              <w:t xml:space="preserve">ACTA 1RA SESION ORD ANTICORRUPCION.pdf: </w:t>
            </w:r>
            <w:r w:rsidRPr="007038CE">
              <w:rPr>
                <w:rFonts w:ascii="Palatino Linotype" w:eastAsia="MS Mincho" w:hAnsi="Palatino Linotype" w:cs="Arial"/>
                <w:i/>
                <w:lang w:val="es-MX"/>
              </w:rPr>
              <w:t>Acta de la Primera Sesión Ordinaria de la Comisión Edilicia Anticorrupción</w:t>
            </w:r>
          </w:p>
          <w:p w14:paraId="6C4A9F48" w14:textId="77777777" w:rsidR="002477D7" w:rsidRPr="007038CE" w:rsidRDefault="002477D7" w:rsidP="002477D7">
            <w:pPr>
              <w:ind w:right="178"/>
              <w:jc w:val="both"/>
              <w:rPr>
                <w:rFonts w:ascii="Palatino Linotype" w:eastAsia="MS Mincho" w:hAnsi="Palatino Linotype" w:cs="Arial"/>
                <w:i/>
                <w:lang w:val="es-MX"/>
              </w:rPr>
            </w:pPr>
            <w:r w:rsidRPr="007038CE">
              <w:rPr>
                <w:rFonts w:ascii="Palatino Linotype" w:eastAsia="MS Mincho" w:hAnsi="Palatino Linotype" w:cs="Arial"/>
                <w:b/>
                <w:i/>
                <w:lang w:val="es-MX"/>
              </w:rPr>
              <w:t xml:space="preserve">ACTA 3RA SESION EXTRAORD ANTICORRUPCION.pdf: </w:t>
            </w:r>
            <w:r w:rsidRPr="007038CE">
              <w:rPr>
                <w:rFonts w:ascii="Palatino Linotype" w:eastAsia="MS Mincho" w:hAnsi="Palatino Linotype" w:cs="Arial"/>
                <w:i/>
                <w:lang w:val="es-MX"/>
              </w:rPr>
              <w:t>Acta de la Tercera Sesión Extraordinaria de la Comisión Edilicia Anticorrupción</w:t>
            </w:r>
          </w:p>
          <w:p w14:paraId="05CD76CF" w14:textId="77777777" w:rsidR="002477D7" w:rsidRPr="007038CE" w:rsidRDefault="002477D7" w:rsidP="002477D7">
            <w:pPr>
              <w:ind w:right="178"/>
              <w:jc w:val="both"/>
              <w:rPr>
                <w:rFonts w:ascii="Palatino Linotype" w:eastAsia="MS Mincho" w:hAnsi="Palatino Linotype" w:cs="Arial"/>
                <w:i/>
                <w:lang w:val="es-MX"/>
              </w:rPr>
            </w:pPr>
            <w:r w:rsidRPr="007038CE">
              <w:rPr>
                <w:rFonts w:ascii="Palatino Linotype" w:eastAsia="MS Mincho" w:hAnsi="Palatino Linotype" w:cs="Arial"/>
                <w:b/>
                <w:i/>
                <w:lang w:val="es-MX"/>
              </w:rPr>
              <w:lastRenderedPageBreak/>
              <w:t xml:space="preserve">ACTA 2DA SESION EXTRAORD ANTICORRUPCION.pdf: </w:t>
            </w:r>
            <w:r w:rsidRPr="007038CE">
              <w:rPr>
                <w:rFonts w:ascii="Palatino Linotype" w:eastAsia="MS Mincho" w:hAnsi="Palatino Linotype" w:cs="Arial"/>
                <w:i/>
                <w:lang w:val="es-MX"/>
              </w:rPr>
              <w:t>Acta de la Segunda Sesión Extraordinaria de la Comisión Edilicia Anticorrupción</w:t>
            </w:r>
          </w:p>
          <w:p w14:paraId="36539B2C" w14:textId="77777777" w:rsidR="002477D7" w:rsidRPr="007038CE" w:rsidRDefault="002477D7" w:rsidP="002477D7">
            <w:pPr>
              <w:ind w:right="178"/>
              <w:jc w:val="both"/>
              <w:rPr>
                <w:rFonts w:ascii="Palatino Linotype" w:eastAsia="MS Mincho" w:hAnsi="Palatino Linotype" w:cs="Arial"/>
                <w:i/>
                <w:lang w:val="es-MX"/>
              </w:rPr>
            </w:pPr>
            <w:r w:rsidRPr="007038CE">
              <w:rPr>
                <w:rFonts w:ascii="Palatino Linotype" w:eastAsia="MS Mincho" w:hAnsi="Palatino Linotype" w:cs="Arial"/>
                <w:b/>
                <w:i/>
                <w:lang w:val="es-MX"/>
              </w:rPr>
              <w:t xml:space="preserve">ACTA 1RA SESION EXTRAORD ANTICORRUPCION.pdf: </w:t>
            </w:r>
            <w:r w:rsidRPr="007038CE">
              <w:rPr>
                <w:rFonts w:ascii="Palatino Linotype" w:eastAsia="MS Mincho" w:hAnsi="Palatino Linotype" w:cs="Arial"/>
                <w:i/>
                <w:lang w:val="es-MX"/>
              </w:rPr>
              <w:t>Acta de la Primera Sesión Extraordinaria de la Comisión Edilicia Anticorrupción.</w:t>
            </w:r>
          </w:p>
          <w:p w14:paraId="08AEDBD4" w14:textId="77777777" w:rsidR="0051710E" w:rsidRPr="007038CE" w:rsidRDefault="0051710E" w:rsidP="002477D7">
            <w:pPr>
              <w:ind w:right="178"/>
              <w:jc w:val="both"/>
              <w:rPr>
                <w:rFonts w:ascii="Palatino Linotype" w:eastAsia="MS Mincho" w:hAnsi="Palatino Linotype" w:cs="Arial"/>
                <w:i/>
              </w:rPr>
            </w:pPr>
          </w:p>
        </w:tc>
        <w:tc>
          <w:tcPr>
            <w:tcW w:w="4245" w:type="dxa"/>
          </w:tcPr>
          <w:p w14:paraId="18DF4FBB" w14:textId="77777777" w:rsidR="0051710E" w:rsidRPr="007038CE" w:rsidRDefault="002477D7" w:rsidP="0069013B">
            <w:pPr>
              <w:ind w:right="78"/>
              <w:jc w:val="both"/>
              <w:rPr>
                <w:rFonts w:ascii="Palatino Linotype" w:eastAsia="MS Mincho" w:hAnsi="Palatino Linotype" w:cs="Arial"/>
                <w:i/>
              </w:rPr>
            </w:pPr>
            <w:r w:rsidRPr="007038CE">
              <w:rPr>
                <w:rFonts w:ascii="Palatino Linotype" w:eastAsia="MS Mincho" w:hAnsi="Palatino Linotype" w:cs="Arial"/>
                <w:i/>
              </w:rPr>
              <w:lastRenderedPageBreak/>
              <w:t xml:space="preserve">Colma, toda vez que se remite el Acta de Instalación, el Acta de la Primera Sesión Ordinaria que se realizó once de marzo de dos mil veinticinco, situación por la cual se debe de referir que de acuerdo con el artículo 66 de la Ley del Sistema Anticorrupción del Estado de México y Municipios, debe de sesionar cada tres meses. </w:t>
            </w:r>
          </w:p>
          <w:p w14:paraId="373413EF" w14:textId="1891B94D" w:rsidR="002477D7" w:rsidRPr="007038CE" w:rsidRDefault="002477D7" w:rsidP="0069013B">
            <w:pPr>
              <w:ind w:right="78"/>
              <w:jc w:val="both"/>
              <w:rPr>
                <w:rFonts w:ascii="Palatino Linotype" w:eastAsia="MS Mincho" w:hAnsi="Palatino Linotype" w:cs="Arial"/>
                <w:b/>
                <w:i/>
              </w:rPr>
            </w:pPr>
            <w:r w:rsidRPr="007038CE">
              <w:rPr>
                <w:rFonts w:ascii="Palatino Linotype" w:eastAsia="MS Mincho" w:hAnsi="Palatino Linotype" w:cs="Arial"/>
                <w:b/>
                <w:i/>
              </w:rPr>
              <w:t xml:space="preserve">Situación por la cual se entiende que la siguiente sesión ordinaria sería en el mes de junio, periodo que esta fuera del solicitado, en consecuencia se tiene por colmado el derecho de acceso a la información del </w:t>
            </w:r>
            <w:r w:rsidRPr="007038CE">
              <w:rPr>
                <w:rFonts w:ascii="Palatino Linotype" w:eastAsia="MS Mincho" w:hAnsi="Palatino Linotype" w:cs="Arial"/>
                <w:b/>
                <w:i/>
              </w:rPr>
              <w:lastRenderedPageBreak/>
              <w:t xml:space="preserve">RECURRENTE en cuando a este Comité. </w:t>
            </w:r>
          </w:p>
        </w:tc>
      </w:tr>
      <w:tr w:rsidR="009C50FF" w:rsidRPr="007038CE" w14:paraId="5C8B9D0C" w14:textId="77777777" w:rsidTr="007038CE">
        <w:tc>
          <w:tcPr>
            <w:tcW w:w="2694" w:type="dxa"/>
          </w:tcPr>
          <w:p w14:paraId="2808A9D0" w14:textId="48DCC1D5" w:rsidR="0051710E" w:rsidRPr="007038CE" w:rsidRDefault="0069013B" w:rsidP="006C6251">
            <w:pPr>
              <w:ind w:right="145"/>
              <w:jc w:val="both"/>
              <w:rPr>
                <w:rFonts w:ascii="Palatino Linotype" w:eastAsia="MS Mincho" w:hAnsi="Palatino Linotype" w:cs="Arial"/>
                <w:i/>
              </w:rPr>
            </w:pPr>
            <w:r w:rsidRPr="007038CE">
              <w:rPr>
                <w:rFonts w:ascii="Palatino Linotype" w:eastAsia="MS Mincho" w:hAnsi="Palatino Linotype" w:cs="Arial"/>
                <w:i/>
              </w:rPr>
              <w:lastRenderedPageBreak/>
              <w:t>Comité de Prevención y Control del Crecimiento Urbano</w:t>
            </w:r>
          </w:p>
        </w:tc>
        <w:tc>
          <w:tcPr>
            <w:tcW w:w="3268" w:type="dxa"/>
          </w:tcPr>
          <w:p w14:paraId="6F675C8A" w14:textId="2F36818F" w:rsidR="0051710E" w:rsidRPr="007038CE" w:rsidRDefault="0069013B" w:rsidP="0051710E">
            <w:pPr>
              <w:ind w:right="567"/>
              <w:jc w:val="both"/>
              <w:rPr>
                <w:rFonts w:ascii="Palatino Linotype" w:eastAsia="MS Mincho" w:hAnsi="Palatino Linotype" w:cs="Arial"/>
                <w:i/>
              </w:rPr>
            </w:pPr>
            <w:r w:rsidRPr="007038CE">
              <w:rPr>
                <w:rFonts w:ascii="Palatino Linotype" w:eastAsia="MS Mincho" w:hAnsi="Palatino Linotype" w:cs="Arial"/>
                <w:i/>
              </w:rPr>
              <w:t>No hay información</w:t>
            </w:r>
          </w:p>
        </w:tc>
        <w:tc>
          <w:tcPr>
            <w:tcW w:w="4245" w:type="dxa"/>
          </w:tcPr>
          <w:p w14:paraId="0A2761FE" w14:textId="77777777" w:rsidR="0051710E" w:rsidRPr="007038CE" w:rsidRDefault="0069013B" w:rsidP="0069013B">
            <w:pPr>
              <w:jc w:val="both"/>
              <w:rPr>
                <w:rFonts w:ascii="Palatino Linotype" w:eastAsia="MS Mincho" w:hAnsi="Palatino Linotype" w:cs="Arial"/>
                <w:i/>
              </w:rPr>
            </w:pPr>
            <w:r w:rsidRPr="007038CE">
              <w:rPr>
                <w:rFonts w:ascii="Palatino Linotype" w:eastAsia="MS Mincho" w:hAnsi="Palatino Linotype" w:cs="Arial"/>
                <w:i/>
              </w:rPr>
              <w:t xml:space="preserve">No colma, toda vez que no se entrega información, situación por la cual de acuerdo con el </w:t>
            </w:r>
            <w:r w:rsidR="006D4DDD" w:rsidRPr="007038CE">
              <w:rPr>
                <w:rFonts w:ascii="Palatino Linotype" w:eastAsia="MS Mincho" w:hAnsi="Palatino Linotype" w:cs="Arial"/>
                <w:b/>
                <w:i/>
              </w:rPr>
              <w:t>acuerdo del ejecutivo del Estado por el que se establecen los Lineamientos Generales para la Integración, Instalación y Funcionamiento de los Comités Municipales de Prevención y Control de Crecimiento Urbano en el Estado de M</w:t>
            </w:r>
            <w:r w:rsidR="00CA50EF" w:rsidRPr="007038CE">
              <w:rPr>
                <w:rFonts w:ascii="Palatino Linotype" w:eastAsia="MS Mincho" w:hAnsi="Palatino Linotype" w:cs="Arial"/>
                <w:b/>
                <w:i/>
              </w:rPr>
              <w:t xml:space="preserve">éxico, </w:t>
            </w:r>
            <w:r w:rsidR="00CA50EF" w:rsidRPr="007038CE">
              <w:rPr>
                <w:rFonts w:ascii="Palatino Linotype" w:eastAsia="MS Mincho" w:hAnsi="Palatino Linotype" w:cs="Arial"/>
                <w:i/>
              </w:rPr>
              <w:t xml:space="preserve">se regula lo siguiente. </w:t>
            </w:r>
          </w:p>
          <w:p w14:paraId="1DE4AD9E" w14:textId="77777777" w:rsidR="00CA50EF" w:rsidRPr="007038CE" w:rsidRDefault="005E4387" w:rsidP="0069013B">
            <w:pPr>
              <w:jc w:val="both"/>
              <w:rPr>
                <w:rFonts w:ascii="Palatino Linotype" w:eastAsia="MS Mincho" w:hAnsi="Palatino Linotype" w:cs="Arial"/>
                <w:i/>
              </w:rPr>
            </w:pPr>
            <w:r w:rsidRPr="007038CE">
              <w:rPr>
                <w:rFonts w:ascii="Palatino Linotype" w:eastAsia="MS Mincho" w:hAnsi="Palatino Linotype" w:cs="Arial"/>
                <w:b/>
                <w:i/>
              </w:rPr>
              <w:t>PRIMERO.</w:t>
            </w:r>
            <w:r w:rsidRPr="007038CE">
              <w:rPr>
                <w:rFonts w:ascii="Palatino Linotype" w:eastAsia="MS Mincho" w:hAnsi="Palatino Linotype" w:cs="Arial"/>
                <w:i/>
              </w:rPr>
              <w:t xml:space="preserve"> Con la finalidad de regular el crecimiento urbano que se viene registrando en los Municipios del Estado de México, se hace necesario la integración e </w:t>
            </w:r>
            <w:r w:rsidRPr="007038CE">
              <w:rPr>
                <w:rFonts w:ascii="Palatino Linotype" w:eastAsia="MS Mincho" w:hAnsi="Palatino Linotype" w:cs="Arial"/>
                <w:b/>
                <w:i/>
              </w:rPr>
              <w:t>instalación de los Comités Municipales de Prevención y Control de Crecimiento Urbano, mismos que se constituyen en órganos colegiados integrados</w:t>
            </w:r>
            <w:r w:rsidRPr="007038CE">
              <w:rPr>
                <w:rFonts w:ascii="Palatino Linotype" w:eastAsia="MS Mincho" w:hAnsi="Palatino Linotype" w:cs="Arial"/>
                <w:i/>
              </w:rPr>
              <w:t xml:space="preserve"> por representantes de los tres niveles de gobierno: federal, estatal y municipal cuyo objetivo es la prevención </w:t>
            </w:r>
            <w:r w:rsidRPr="007038CE">
              <w:rPr>
                <w:rFonts w:ascii="Palatino Linotype" w:eastAsia="MS Mincho" w:hAnsi="Palatino Linotype" w:cs="Arial"/>
                <w:i/>
              </w:rPr>
              <w:lastRenderedPageBreak/>
              <w:t xml:space="preserve">de asentamientos humanos irregulares, en zonas no aptas para el desarrollo urbano, así como el ordenamiento territorial municipal y regularizar la tenencia de la tierra para generar centros de población ambientalmente sustentables, económicamente competitivas y socialmente eficaces, mediante políticas y programas de suelo. </w:t>
            </w:r>
            <w:r w:rsidRPr="007038CE">
              <w:rPr>
                <w:rFonts w:ascii="Palatino Linotype" w:eastAsia="MS Mincho" w:hAnsi="Palatino Linotype" w:cs="Arial"/>
                <w:b/>
                <w:i/>
              </w:rPr>
              <w:t>SEGUNDO.</w:t>
            </w:r>
            <w:r w:rsidRPr="007038CE">
              <w:rPr>
                <w:rFonts w:ascii="Palatino Linotype" w:eastAsia="MS Mincho" w:hAnsi="Palatino Linotype" w:cs="Arial"/>
                <w:i/>
              </w:rPr>
              <w:t xml:space="preserve"> Los Comités Municipales de Prevención y Control de Crecimiento Urbano, propondrán y ejecutarán acciones de manera coordinada, ya sean jurídicas, administrativas, de planeación y sociales, tendentes a prevenir, controlar y vigilar los asentamientos humanos, promoviendo la regulación y regularización de la tenencia de la tierra, con base en las disposiciones establecidas por la legislación vigente en la materia y, en las políticas delineadas en los planes de desarrollo urbano de carácter federal, estatal y municipal. </w:t>
            </w:r>
          </w:p>
          <w:p w14:paraId="3705645D" w14:textId="77777777" w:rsidR="005E4387" w:rsidRPr="007038CE" w:rsidRDefault="005E4387" w:rsidP="0069013B">
            <w:pPr>
              <w:jc w:val="both"/>
              <w:rPr>
                <w:rFonts w:ascii="Palatino Linotype" w:eastAsia="MS Mincho" w:hAnsi="Palatino Linotype" w:cs="Arial"/>
                <w:i/>
              </w:rPr>
            </w:pPr>
            <w:r w:rsidRPr="007038CE">
              <w:rPr>
                <w:rFonts w:ascii="Palatino Linotype" w:eastAsia="MS Mincho" w:hAnsi="Palatino Linotype" w:cs="Arial"/>
                <w:i/>
              </w:rPr>
              <w:t xml:space="preserve">En cuanto a las sesiones el Acuerdo regula lo siguiente. </w:t>
            </w:r>
          </w:p>
          <w:p w14:paraId="56FB5CC1" w14:textId="77777777" w:rsidR="005E4387" w:rsidRPr="007038CE" w:rsidRDefault="005E4387" w:rsidP="0069013B">
            <w:pPr>
              <w:jc w:val="both"/>
              <w:rPr>
                <w:rFonts w:ascii="Palatino Linotype" w:eastAsia="MS Mincho" w:hAnsi="Palatino Linotype" w:cs="Arial"/>
                <w:i/>
              </w:rPr>
            </w:pPr>
            <w:r w:rsidRPr="007038CE">
              <w:rPr>
                <w:rFonts w:ascii="Palatino Linotype" w:eastAsia="MS Mincho" w:hAnsi="Palatino Linotype" w:cs="Arial"/>
                <w:b/>
                <w:i/>
              </w:rPr>
              <w:t>SÉPTIMO.</w:t>
            </w:r>
            <w:r w:rsidRPr="007038CE">
              <w:rPr>
                <w:rFonts w:ascii="Palatino Linotype" w:eastAsia="MS Mincho" w:hAnsi="Palatino Linotype" w:cs="Arial"/>
                <w:i/>
              </w:rPr>
              <w:t xml:space="preserve"> Las sesiones de COMITÉ se desarrollarán de la siguiente manera: Atendiendo a la dinámica urbana que existe en la jurisdicción municipal, las sesiones del </w:t>
            </w:r>
            <w:r w:rsidRPr="007038CE">
              <w:rPr>
                <w:rFonts w:ascii="Palatino Linotype" w:eastAsia="MS Mincho" w:hAnsi="Palatino Linotype" w:cs="Arial"/>
                <w:b/>
                <w:i/>
              </w:rPr>
              <w:t>COMITÉ se deberán celebrar de manera ordinaria una vez al mes y extraordinaria cada dos meses</w:t>
            </w:r>
            <w:r w:rsidRPr="007038CE">
              <w:rPr>
                <w:rFonts w:ascii="Palatino Linotype" w:eastAsia="MS Mincho" w:hAnsi="Palatino Linotype" w:cs="Arial"/>
                <w:i/>
              </w:rPr>
              <w:t>, o, cuando la problemática de un caso en concreto amerite la intervención y toma de decisiones por parte del órgano colegiado.</w:t>
            </w:r>
          </w:p>
          <w:p w14:paraId="6B55FB03" w14:textId="194D7762" w:rsidR="005E4387" w:rsidRPr="007038CE" w:rsidRDefault="005E4387" w:rsidP="0069013B">
            <w:pPr>
              <w:jc w:val="both"/>
              <w:rPr>
                <w:rFonts w:ascii="Palatino Linotype" w:eastAsia="MS Mincho" w:hAnsi="Palatino Linotype" w:cs="Arial"/>
                <w:i/>
              </w:rPr>
            </w:pPr>
            <w:r w:rsidRPr="007038CE">
              <w:rPr>
                <w:rFonts w:ascii="Palatino Linotype" w:eastAsia="MS Mincho" w:hAnsi="Palatino Linotype" w:cs="Arial"/>
                <w:i/>
              </w:rPr>
              <w:lastRenderedPageBreak/>
              <w:t xml:space="preserve">De lo anterior, se tiene que no hay fecha exacta para la instalación del Comité situación por la cual se deberá de ordenar la información con salvedad, de conformidad con el artículo 19 párrafo segundo de la Ley de Transparencia de Acceso a la Información Pública del Estado de México y Municipios. </w:t>
            </w:r>
          </w:p>
        </w:tc>
      </w:tr>
      <w:tr w:rsidR="009C50FF" w:rsidRPr="007038CE" w14:paraId="06D16761" w14:textId="77777777" w:rsidTr="007038CE">
        <w:tc>
          <w:tcPr>
            <w:tcW w:w="2694" w:type="dxa"/>
          </w:tcPr>
          <w:p w14:paraId="7314B20B" w14:textId="2308D04F" w:rsidR="0051710E" w:rsidRPr="007038CE" w:rsidRDefault="006C6251" w:rsidP="006C6251">
            <w:pPr>
              <w:ind w:right="145"/>
              <w:jc w:val="both"/>
              <w:rPr>
                <w:rFonts w:ascii="Palatino Linotype" w:eastAsia="MS Mincho" w:hAnsi="Palatino Linotype" w:cs="Arial"/>
                <w:i/>
              </w:rPr>
            </w:pPr>
            <w:r w:rsidRPr="007038CE">
              <w:rPr>
                <w:rFonts w:ascii="Palatino Linotype" w:eastAsia="MS Mincho" w:hAnsi="Palatino Linotype" w:cs="Arial"/>
                <w:i/>
              </w:rPr>
              <w:lastRenderedPageBreak/>
              <w:t>Comité Municipal de Salud</w:t>
            </w:r>
          </w:p>
        </w:tc>
        <w:tc>
          <w:tcPr>
            <w:tcW w:w="3268" w:type="dxa"/>
          </w:tcPr>
          <w:p w14:paraId="7BFF4448" w14:textId="04516179" w:rsidR="0051710E" w:rsidRPr="007038CE" w:rsidRDefault="006C6251" w:rsidP="006C6251">
            <w:pPr>
              <w:ind w:right="143"/>
              <w:jc w:val="both"/>
              <w:rPr>
                <w:rFonts w:ascii="Palatino Linotype" w:eastAsia="MS Mincho" w:hAnsi="Palatino Linotype" w:cs="Arial"/>
                <w:i/>
              </w:rPr>
            </w:pPr>
            <w:r w:rsidRPr="007038CE">
              <w:rPr>
                <w:rFonts w:ascii="Palatino Linotype" w:eastAsia="MS Mincho" w:hAnsi="Palatino Linotype" w:cs="Arial"/>
                <w:b/>
                <w:i/>
                <w:lang w:val="es-MX"/>
              </w:rPr>
              <w:t xml:space="preserve">00371_RESP_SOL_DBS.pdf: </w:t>
            </w:r>
            <w:r w:rsidRPr="007038CE">
              <w:rPr>
                <w:rFonts w:ascii="Palatino Linotype" w:eastAsia="MS Mincho" w:hAnsi="Palatino Linotype" w:cs="Arial"/>
                <w:i/>
                <w:lang w:val="es-MX"/>
              </w:rPr>
              <w:t>oficio de la Dirección de Bienestar Social, mediante el cual remite el Acta Constitutiva del Comité Municipal de Salud</w:t>
            </w:r>
          </w:p>
        </w:tc>
        <w:tc>
          <w:tcPr>
            <w:tcW w:w="4245" w:type="dxa"/>
          </w:tcPr>
          <w:p w14:paraId="0AEB7AC4" w14:textId="3BCC3556" w:rsidR="0051710E" w:rsidRPr="007038CE" w:rsidRDefault="00561B01" w:rsidP="00561B01">
            <w:pPr>
              <w:ind w:right="78"/>
              <w:jc w:val="both"/>
              <w:rPr>
                <w:rFonts w:ascii="Palatino Linotype" w:eastAsia="MS Mincho" w:hAnsi="Palatino Linotype" w:cs="Arial"/>
                <w:i/>
              </w:rPr>
            </w:pPr>
            <w:r w:rsidRPr="007038CE">
              <w:rPr>
                <w:rFonts w:ascii="Palatino Linotype" w:eastAsia="MS Mincho" w:hAnsi="Palatino Linotype" w:cs="Arial"/>
                <w:i/>
              </w:rPr>
              <w:t xml:space="preserve">Colma, toda vez que no hay una norma específica que regule el tiempo de las sesiones. </w:t>
            </w:r>
          </w:p>
        </w:tc>
      </w:tr>
      <w:tr w:rsidR="009C50FF" w:rsidRPr="007038CE" w14:paraId="510E606E" w14:textId="77777777" w:rsidTr="007038CE">
        <w:tc>
          <w:tcPr>
            <w:tcW w:w="2694" w:type="dxa"/>
          </w:tcPr>
          <w:p w14:paraId="38901BFD" w14:textId="363A9AF4" w:rsidR="00561B01" w:rsidRPr="007038CE" w:rsidRDefault="00561B01" w:rsidP="00561B01">
            <w:pPr>
              <w:ind w:right="70"/>
              <w:jc w:val="both"/>
              <w:rPr>
                <w:rFonts w:ascii="Palatino Linotype" w:eastAsia="MS Mincho" w:hAnsi="Palatino Linotype" w:cs="Arial"/>
                <w:i/>
              </w:rPr>
            </w:pPr>
            <w:r w:rsidRPr="007038CE">
              <w:rPr>
                <w:rFonts w:ascii="Palatino Linotype" w:eastAsia="MS Mincho" w:hAnsi="Palatino Linotype" w:cs="Arial"/>
                <w:i/>
              </w:rPr>
              <w:t>Comité de Equidad de Género</w:t>
            </w:r>
          </w:p>
        </w:tc>
        <w:tc>
          <w:tcPr>
            <w:tcW w:w="3268" w:type="dxa"/>
          </w:tcPr>
          <w:p w14:paraId="0B8E85DD" w14:textId="56F2FEA6" w:rsidR="00561B01" w:rsidRPr="007038CE" w:rsidRDefault="00561B01" w:rsidP="00561B01">
            <w:pPr>
              <w:ind w:right="567"/>
              <w:jc w:val="both"/>
              <w:rPr>
                <w:rFonts w:ascii="Palatino Linotype" w:eastAsia="MS Mincho" w:hAnsi="Palatino Linotype" w:cs="Arial"/>
                <w:i/>
              </w:rPr>
            </w:pPr>
            <w:r w:rsidRPr="007038CE">
              <w:rPr>
                <w:rFonts w:ascii="Palatino Linotype" w:eastAsia="MS Mincho" w:hAnsi="Palatino Linotype" w:cs="Arial"/>
                <w:i/>
              </w:rPr>
              <w:t>No hay información</w:t>
            </w:r>
          </w:p>
        </w:tc>
        <w:tc>
          <w:tcPr>
            <w:tcW w:w="4245" w:type="dxa"/>
          </w:tcPr>
          <w:p w14:paraId="75B237AA" w14:textId="0D03290C" w:rsidR="00561B01" w:rsidRPr="007038CE" w:rsidRDefault="00561B01" w:rsidP="00561B01">
            <w:pPr>
              <w:ind w:right="78"/>
              <w:jc w:val="both"/>
              <w:rPr>
                <w:rFonts w:ascii="Palatino Linotype" w:eastAsia="MS Mincho" w:hAnsi="Palatino Linotype" w:cs="Arial"/>
                <w:i/>
              </w:rPr>
            </w:pPr>
            <w:r w:rsidRPr="007038CE">
              <w:rPr>
                <w:rFonts w:ascii="Palatino Linotype" w:eastAsia="MS Mincho" w:hAnsi="Palatino Linotype" w:cs="Arial"/>
                <w:i/>
              </w:rPr>
              <w:t xml:space="preserve">No hay una norma que regule el tiempo del comité y de las sesiones, situación por la cual la información se ordenara con salvedad, por lo que de ser el caso de que a la fecha de la solicitud no se hubieran generado Actas, bastara con que se haga del conocimiento del </w:t>
            </w:r>
            <w:r w:rsidRPr="007038CE">
              <w:rPr>
                <w:rFonts w:ascii="Palatino Linotype" w:eastAsia="MS Mincho" w:hAnsi="Palatino Linotype" w:cs="Arial"/>
                <w:b/>
                <w:bCs/>
                <w:i/>
              </w:rPr>
              <w:t xml:space="preserve">RECURRENTE </w:t>
            </w:r>
            <w:r w:rsidRPr="007038CE">
              <w:rPr>
                <w:rFonts w:ascii="Palatino Linotype" w:eastAsia="MS Mincho" w:hAnsi="Palatino Linotype" w:cs="Arial"/>
                <w:i/>
              </w:rPr>
              <w:t xml:space="preserve">de conformidad con el artículo 19 párrafo segundo de la Ley de Transparencia y Acceso a la Información Pública del Estado de México y Municipios. </w:t>
            </w:r>
          </w:p>
        </w:tc>
      </w:tr>
      <w:tr w:rsidR="009C50FF" w:rsidRPr="007038CE" w14:paraId="7B855ACE" w14:textId="77777777" w:rsidTr="007038CE">
        <w:tc>
          <w:tcPr>
            <w:tcW w:w="2694" w:type="dxa"/>
          </w:tcPr>
          <w:p w14:paraId="331692A2" w14:textId="045BB0CA" w:rsidR="00561B01" w:rsidRPr="007038CE" w:rsidRDefault="00561B01" w:rsidP="00561B01">
            <w:pPr>
              <w:ind w:right="70"/>
              <w:jc w:val="both"/>
              <w:rPr>
                <w:rFonts w:ascii="Palatino Linotype" w:eastAsia="MS Mincho" w:hAnsi="Palatino Linotype" w:cs="Arial"/>
                <w:i/>
              </w:rPr>
            </w:pPr>
            <w:r w:rsidRPr="007038CE">
              <w:rPr>
                <w:rFonts w:ascii="Palatino Linotype" w:eastAsia="MS Mincho" w:hAnsi="Palatino Linotype" w:cs="Arial"/>
                <w:i/>
              </w:rPr>
              <w:t>Comité de Protección e Inclusión a Personas con Discapacidad</w:t>
            </w:r>
          </w:p>
        </w:tc>
        <w:tc>
          <w:tcPr>
            <w:tcW w:w="3268" w:type="dxa"/>
          </w:tcPr>
          <w:p w14:paraId="04041FC1" w14:textId="00D5A8B6" w:rsidR="00561B01" w:rsidRPr="007038CE" w:rsidRDefault="00561B01" w:rsidP="00561B01">
            <w:pPr>
              <w:ind w:right="567"/>
              <w:jc w:val="both"/>
              <w:rPr>
                <w:rFonts w:ascii="Palatino Linotype" w:eastAsia="MS Mincho" w:hAnsi="Palatino Linotype" w:cs="Arial"/>
                <w:i/>
              </w:rPr>
            </w:pPr>
            <w:r w:rsidRPr="007038CE">
              <w:rPr>
                <w:rFonts w:ascii="Palatino Linotype" w:eastAsia="MS Mincho" w:hAnsi="Palatino Linotype" w:cs="Arial"/>
                <w:i/>
              </w:rPr>
              <w:t>No hay información</w:t>
            </w:r>
          </w:p>
        </w:tc>
        <w:tc>
          <w:tcPr>
            <w:tcW w:w="4245" w:type="dxa"/>
          </w:tcPr>
          <w:p w14:paraId="2D42ECDB" w14:textId="77138EC6" w:rsidR="00561B01" w:rsidRPr="007038CE" w:rsidRDefault="00561B01" w:rsidP="00561B01">
            <w:pPr>
              <w:ind w:right="78"/>
              <w:jc w:val="both"/>
              <w:rPr>
                <w:rFonts w:ascii="Palatino Linotype" w:eastAsia="MS Mincho" w:hAnsi="Palatino Linotype" w:cs="Arial"/>
                <w:i/>
              </w:rPr>
            </w:pPr>
            <w:r w:rsidRPr="007038CE">
              <w:rPr>
                <w:rFonts w:ascii="Palatino Linotype" w:eastAsia="MS Mincho" w:hAnsi="Palatino Linotype" w:cs="Arial"/>
                <w:i/>
              </w:rPr>
              <w:t xml:space="preserve">No hay una norma que regule el tiempo del comité y de las sesiones, situación por la cual la información se ordenara con salvedad, por lo que de ser el caso de que a la fecha de la solicitud no se hubieran generado Actas, bastara con que se haga del conocimiento del </w:t>
            </w:r>
            <w:r w:rsidRPr="007038CE">
              <w:rPr>
                <w:rFonts w:ascii="Palatino Linotype" w:eastAsia="MS Mincho" w:hAnsi="Palatino Linotype" w:cs="Arial"/>
                <w:b/>
                <w:bCs/>
                <w:i/>
              </w:rPr>
              <w:t xml:space="preserve">RECURRENTE </w:t>
            </w:r>
            <w:r w:rsidRPr="007038CE">
              <w:rPr>
                <w:rFonts w:ascii="Palatino Linotype" w:eastAsia="MS Mincho" w:hAnsi="Palatino Linotype" w:cs="Arial"/>
                <w:i/>
              </w:rPr>
              <w:t xml:space="preserve">de conformidad con el artículo 19 párrafo segundo de la Ley de Transparencia y Acceso a la Información Pública del Estado de México y Municipios. </w:t>
            </w:r>
          </w:p>
        </w:tc>
      </w:tr>
      <w:tr w:rsidR="009C50FF" w:rsidRPr="007038CE" w14:paraId="7E4D2D80" w14:textId="77777777" w:rsidTr="007038CE">
        <w:tc>
          <w:tcPr>
            <w:tcW w:w="2694" w:type="dxa"/>
          </w:tcPr>
          <w:p w14:paraId="579740C3" w14:textId="6A03BC97" w:rsidR="00561B01" w:rsidRPr="007038CE" w:rsidRDefault="00561B01" w:rsidP="00561B01">
            <w:pPr>
              <w:ind w:right="70"/>
              <w:jc w:val="both"/>
              <w:rPr>
                <w:rFonts w:ascii="Palatino Linotype" w:eastAsia="MS Mincho" w:hAnsi="Palatino Linotype" w:cs="Arial"/>
                <w:i/>
              </w:rPr>
            </w:pPr>
            <w:r w:rsidRPr="007038CE">
              <w:rPr>
                <w:rFonts w:ascii="Palatino Linotype" w:eastAsia="MS Mincho" w:hAnsi="Palatino Linotype" w:cs="Arial"/>
                <w:i/>
              </w:rPr>
              <w:lastRenderedPageBreak/>
              <w:t>Comité Interno de Mejora Regulatorio</w:t>
            </w:r>
          </w:p>
        </w:tc>
        <w:tc>
          <w:tcPr>
            <w:tcW w:w="3268" w:type="dxa"/>
          </w:tcPr>
          <w:p w14:paraId="609C4E8E" w14:textId="0F172F1B" w:rsidR="00561B01" w:rsidRPr="007038CE" w:rsidRDefault="009C50FF" w:rsidP="00561B01">
            <w:pPr>
              <w:ind w:right="567"/>
              <w:jc w:val="both"/>
              <w:rPr>
                <w:rFonts w:ascii="Palatino Linotype" w:eastAsia="MS Mincho" w:hAnsi="Palatino Linotype" w:cs="Arial"/>
                <w:i/>
              </w:rPr>
            </w:pPr>
            <w:r w:rsidRPr="007038CE">
              <w:rPr>
                <w:rFonts w:ascii="Palatino Linotype" w:eastAsia="MS Mincho" w:hAnsi="Palatino Linotype" w:cs="Arial"/>
                <w:i/>
              </w:rPr>
              <w:t xml:space="preserve">Se remiten actas internas de los comités internos de mejora regulatoria, de las diferentes dependencias de gobierno. </w:t>
            </w:r>
          </w:p>
        </w:tc>
        <w:tc>
          <w:tcPr>
            <w:tcW w:w="4245" w:type="dxa"/>
          </w:tcPr>
          <w:p w14:paraId="4F4511E3" w14:textId="77777777" w:rsidR="00561B01" w:rsidRPr="007038CE" w:rsidRDefault="009C50FF" w:rsidP="009C50FF">
            <w:pPr>
              <w:ind w:right="52"/>
              <w:jc w:val="both"/>
              <w:rPr>
                <w:rFonts w:ascii="Palatino Linotype" w:eastAsia="MS Mincho" w:hAnsi="Palatino Linotype" w:cs="Arial"/>
                <w:i/>
              </w:rPr>
            </w:pPr>
            <w:r w:rsidRPr="007038CE">
              <w:rPr>
                <w:rFonts w:ascii="Palatino Linotype" w:eastAsia="MS Mincho" w:hAnsi="Palatino Linotype" w:cs="Arial"/>
                <w:i/>
              </w:rPr>
              <w:t xml:space="preserve">No colma toda vez que de debieron de remitir las Actas del Comité Interno Municipal de Mejora Regulatoria, es decir del Ayuntamiento, no de cada dependencia. </w:t>
            </w:r>
          </w:p>
          <w:p w14:paraId="650FB70F" w14:textId="4EC83FFE" w:rsidR="009C50FF" w:rsidRPr="007038CE" w:rsidRDefault="009C50FF" w:rsidP="009C50FF">
            <w:pPr>
              <w:ind w:right="52"/>
              <w:jc w:val="both"/>
              <w:rPr>
                <w:rFonts w:ascii="Palatino Linotype" w:eastAsia="MS Mincho" w:hAnsi="Palatino Linotype" w:cs="Arial"/>
                <w:b/>
                <w:i/>
              </w:rPr>
            </w:pPr>
            <w:r w:rsidRPr="007038CE">
              <w:rPr>
                <w:rFonts w:ascii="Palatino Linotype" w:eastAsia="MS Mincho" w:hAnsi="Palatino Linotype" w:cs="Arial"/>
                <w:i/>
              </w:rPr>
              <w:t xml:space="preserve">En esa línea se tiene que se localizó la información en la página del Ayuntamiento de Atlacomulco, tal y como se muestra en la siguiente captura de pantalla, situación por la cual el </w:t>
            </w:r>
            <w:r w:rsidRPr="007038CE">
              <w:rPr>
                <w:rFonts w:ascii="Palatino Linotype" w:eastAsia="MS Mincho" w:hAnsi="Palatino Linotype" w:cs="Arial"/>
                <w:b/>
                <w:i/>
              </w:rPr>
              <w:t xml:space="preserve">SUJETO OBLIGADO </w:t>
            </w:r>
            <w:r w:rsidRPr="007038CE">
              <w:rPr>
                <w:rFonts w:ascii="Palatino Linotype" w:eastAsia="MS Mincho" w:hAnsi="Palatino Linotype" w:cs="Arial"/>
                <w:i/>
              </w:rPr>
              <w:t xml:space="preserve">deberá de entregar dicha información para colmar el derecho de acceso a la información del </w:t>
            </w:r>
            <w:r w:rsidRPr="007038CE">
              <w:rPr>
                <w:rFonts w:ascii="Palatino Linotype" w:eastAsia="MS Mincho" w:hAnsi="Palatino Linotype" w:cs="Arial"/>
                <w:b/>
                <w:i/>
              </w:rPr>
              <w:t xml:space="preserve">RECURRENTE. </w:t>
            </w:r>
          </w:p>
          <w:p w14:paraId="677E95FE" w14:textId="113F6A1D" w:rsidR="009C50FF" w:rsidRPr="007038CE" w:rsidRDefault="009C50FF" w:rsidP="009C50FF">
            <w:pPr>
              <w:ind w:right="52"/>
              <w:jc w:val="center"/>
              <w:rPr>
                <w:rFonts w:ascii="Palatino Linotype" w:eastAsia="MS Mincho" w:hAnsi="Palatino Linotype" w:cs="Arial"/>
                <w:b/>
                <w:i/>
              </w:rPr>
            </w:pPr>
            <w:r w:rsidRPr="007038CE">
              <w:rPr>
                <w:rFonts w:ascii="Palatino Linotype" w:eastAsia="MS Mincho" w:hAnsi="Palatino Linotype" w:cs="Arial"/>
                <w:b/>
                <w:i/>
                <w:noProof/>
                <w:lang w:val="es-MX" w:eastAsia="es-MX"/>
              </w:rPr>
              <w:drawing>
                <wp:inline distT="0" distB="0" distL="0" distR="0" wp14:anchorId="48D68492" wp14:editId="68A8AB0E">
                  <wp:extent cx="2164080" cy="61460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13917" cy="628755"/>
                          </a:xfrm>
                          <a:prstGeom prst="rect">
                            <a:avLst/>
                          </a:prstGeom>
                        </pic:spPr>
                      </pic:pic>
                    </a:graphicData>
                  </a:graphic>
                </wp:inline>
              </w:drawing>
            </w:r>
            <w:r w:rsidRPr="007038CE">
              <w:rPr>
                <w:rFonts w:ascii="Palatino Linotype" w:eastAsia="MS Mincho" w:hAnsi="Palatino Linotype" w:cs="Arial"/>
                <w:b/>
                <w:i/>
              </w:rPr>
              <w:t xml:space="preserve">   </w:t>
            </w:r>
          </w:p>
        </w:tc>
      </w:tr>
      <w:tr w:rsidR="009C50FF" w:rsidRPr="007038CE" w14:paraId="05E4E9DD" w14:textId="77777777" w:rsidTr="007038CE">
        <w:tc>
          <w:tcPr>
            <w:tcW w:w="2694" w:type="dxa"/>
          </w:tcPr>
          <w:p w14:paraId="377E7C94" w14:textId="25D83AB2" w:rsidR="009C50FF" w:rsidRPr="007038CE" w:rsidRDefault="009C50FF" w:rsidP="009C50FF">
            <w:pPr>
              <w:ind w:right="183"/>
              <w:jc w:val="both"/>
              <w:rPr>
                <w:rFonts w:ascii="Palatino Linotype" w:eastAsia="MS Mincho" w:hAnsi="Palatino Linotype" w:cs="Arial"/>
                <w:i/>
              </w:rPr>
            </w:pPr>
            <w:r w:rsidRPr="007038CE">
              <w:rPr>
                <w:rFonts w:ascii="Palatino Linotype" w:eastAsia="MS Mincho" w:hAnsi="Palatino Linotype" w:cs="Arial"/>
                <w:i/>
              </w:rPr>
              <w:t>Comité Consultivo Municipal</w:t>
            </w:r>
          </w:p>
        </w:tc>
        <w:tc>
          <w:tcPr>
            <w:tcW w:w="3268" w:type="dxa"/>
          </w:tcPr>
          <w:p w14:paraId="0A7E1AF4" w14:textId="40DDB148" w:rsidR="009C50FF" w:rsidRPr="007038CE" w:rsidRDefault="009C50FF" w:rsidP="009C50FF">
            <w:pPr>
              <w:ind w:right="567"/>
              <w:jc w:val="both"/>
              <w:rPr>
                <w:rFonts w:ascii="Palatino Linotype" w:eastAsia="MS Mincho" w:hAnsi="Palatino Linotype" w:cs="Arial"/>
                <w:i/>
              </w:rPr>
            </w:pPr>
            <w:r w:rsidRPr="007038CE">
              <w:rPr>
                <w:rFonts w:ascii="Palatino Linotype" w:eastAsia="MS Mincho" w:hAnsi="Palatino Linotype" w:cs="Arial"/>
                <w:i/>
              </w:rPr>
              <w:t>No hay información</w:t>
            </w:r>
          </w:p>
        </w:tc>
        <w:tc>
          <w:tcPr>
            <w:tcW w:w="4245" w:type="dxa"/>
          </w:tcPr>
          <w:p w14:paraId="22DCA64F" w14:textId="47F50C0A" w:rsidR="009C50FF" w:rsidRPr="007038CE" w:rsidRDefault="009C50FF" w:rsidP="009C50FF">
            <w:pPr>
              <w:ind w:right="52"/>
              <w:jc w:val="both"/>
              <w:rPr>
                <w:rFonts w:ascii="Palatino Linotype" w:eastAsia="MS Mincho" w:hAnsi="Palatino Linotype" w:cs="Arial"/>
                <w:i/>
              </w:rPr>
            </w:pPr>
            <w:r w:rsidRPr="007038CE">
              <w:rPr>
                <w:rFonts w:ascii="Palatino Linotype" w:eastAsia="MS Mincho" w:hAnsi="Palatino Linotype" w:cs="Arial"/>
                <w:i/>
              </w:rPr>
              <w:t xml:space="preserve">No hay una norma que regule el tiempo del comité y de las sesiones, situación por la cual la información se ordenara con salvedad, por lo que de ser el caso de que a la fecha de la solicitud no se hubieran generado Actas, bastara con que se haga del conocimiento del </w:t>
            </w:r>
            <w:r w:rsidRPr="007038CE">
              <w:rPr>
                <w:rFonts w:ascii="Palatino Linotype" w:eastAsia="MS Mincho" w:hAnsi="Palatino Linotype" w:cs="Arial"/>
                <w:b/>
                <w:bCs/>
                <w:i/>
              </w:rPr>
              <w:t xml:space="preserve">RECURRENTE </w:t>
            </w:r>
            <w:r w:rsidRPr="007038CE">
              <w:rPr>
                <w:rFonts w:ascii="Palatino Linotype" w:eastAsia="MS Mincho" w:hAnsi="Palatino Linotype" w:cs="Arial"/>
                <w:i/>
              </w:rPr>
              <w:t xml:space="preserve">de conformidad con el artículo 19 párrafo segundo de la Ley de Transparencia y Acceso a la Información Pública del Estado de México y Municipios. </w:t>
            </w:r>
          </w:p>
        </w:tc>
      </w:tr>
      <w:tr w:rsidR="009C50FF" w:rsidRPr="007038CE" w14:paraId="7264F5C3" w14:textId="77777777" w:rsidTr="007038CE">
        <w:tc>
          <w:tcPr>
            <w:tcW w:w="2694" w:type="dxa"/>
          </w:tcPr>
          <w:p w14:paraId="73897184" w14:textId="351F0E2E" w:rsidR="009C50FF" w:rsidRPr="007038CE" w:rsidRDefault="00436EBA" w:rsidP="00436EBA">
            <w:pPr>
              <w:ind w:right="168"/>
              <w:jc w:val="both"/>
              <w:rPr>
                <w:rFonts w:ascii="Palatino Linotype" w:eastAsia="MS Mincho" w:hAnsi="Palatino Linotype" w:cs="Arial"/>
                <w:i/>
              </w:rPr>
            </w:pPr>
            <w:r w:rsidRPr="007038CE">
              <w:rPr>
                <w:rFonts w:ascii="Palatino Linotype" w:eastAsia="MS Mincho" w:hAnsi="Palatino Linotype" w:cs="Arial"/>
                <w:i/>
              </w:rPr>
              <w:t>Comité de Participación Ciudadana Municipal del Sistema Anticorrupción</w:t>
            </w:r>
          </w:p>
        </w:tc>
        <w:tc>
          <w:tcPr>
            <w:tcW w:w="3268" w:type="dxa"/>
          </w:tcPr>
          <w:p w14:paraId="7AD4D095" w14:textId="1B362F34" w:rsidR="009C50FF" w:rsidRPr="007038CE" w:rsidRDefault="00436EBA" w:rsidP="009C50FF">
            <w:pPr>
              <w:ind w:right="567"/>
              <w:jc w:val="both"/>
              <w:rPr>
                <w:rFonts w:ascii="Palatino Linotype" w:eastAsia="MS Mincho" w:hAnsi="Palatino Linotype" w:cs="Arial"/>
                <w:i/>
              </w:rPr>
            </w:pPr>
            <w:r w:rsidRPr="007038CE">
              <w:rPr>
                <w:rFonts w:ascii="Palatino Linotype" w:eastAsia="MS Mincho" w:hAnsi="Palatino Linotype" w:cs="Arial"/>
                <w:i/>
              </w:rPr>
              <w:t>No hay información</w:t>
            </w:r>
          </w:p>
        </w:tc>
        <w:tc>
          <w:tcPr>
            <w:tcW w:w="4245" w:type="dxa"/>
          </w:tcPr>
          <w:p w14:paraId="41420CC6" w14:textId="764D308F" w:rsidR="00436EBA" w:rsidRPr="007038CE" w:rsidRDefault="00436EBA" w:rsidP="00436EBA">
            <w:pPr>
              <w:ind w:right="52"/>
              <w:jc w:val="both"/>
              <w:rPr>
                <w:rFonts w:ascii="Palatino Linotype" w:eastAsia="MS Mincho" w:hAnsi="Palatino Linotype" w:cs="Arial"/>
                <w:i/>
              </w:rPr>
            </w:pPr>
            <w:r w:rsidRPr="007038CE">
              <w:rPr>
                <w:rFonts w:ascii="Palatino Linotype" w:eastAsia="MS Mincho" w:hAnsi="Palatino Linotype" w:cs="Arial"/>
                <w:i/>
              </w:rPr>
              <w:t>No colma, toda vez que el Comité de Participación Ciudadana Municipal del Sistema Anticorrupción, es regulado por la Ley del Sistema Anticorrupción del Estado de México y Municipios en su</w:t>
            </w:r>
            <w:r w:rsidR="00783E28" w:rsidRPr="007038CE">
              <w:rPr>
                <w:rFonts w:ascii="Palatino Linotype" w:eastAsia="MS Mincho" w:hAnsi="Palatino Linotype" w:cs="Arial"/>
                <w:i/>
              </w:rPr>
              <w:t>s</w:t>
            </w:r>
            <w:r w:rsidRPr="007038CE">
              <w:rPr>
                <w:rFonts w:ascii="Palatino Linotype" w:eastAsia="MS Mincho" w:hAnsi="Palatino Linotype" w:cs="Arial"/>
                <w:i/>
              </w:rPr>
              <w:t xml:space="preserve"> artículos  64, 72, 73,74 y 75, mismos que refieren que al integrarse el Sistema Municipal Anticorrupción, </w:t>
            </w:r>
            <w:r w:rsidR="00783E28" w:rsidRPr="007038CE">
              <w:rPr>
                <w:rFonts w:ascii="Palatino Linotype" w:eastAsia="MS Mincho" w:hAnsi="Palatino Linotype" w:cs="Arial"/>
                <w:i/>
              </w:rPr>
              <w:t xml:space="preserve">se debe de </w:t>
            </w:r>
            <w:r w:rsidR="00783E28" w:rsidRPr="007038CE">
              <w:rPr>
                <w:rFonts w:ascii="Palatino Linotype" w:eastAsia="MS Mincho" w:hAnsi="Palatino Linotype" w:cs="Arial"/>
                <w:i/>
              </w:rPr>
              <w:lastRenderedPageBreak/>
              <w:t xml:space="preserve">crear el Comité de Participación Ciudadana Municipal del Sistema Anticorrupción </w:t>
            </w:r>
          </w:p>
          <w:p w14:paraId="5B069259" w14:textId="77777777" w:rsidR="00783E28" w:rsidRPr="007038CE" w:rsidRDefault="00436EBA" w:rsidP="00436EBA">
            <w:pPr>
              <w:ind w:right="52"/>
              <w:jc w:val="both"/>
              <w:rPr>
                <w:rFonts w:ascii="Palatino Linotype" w:eastAsia="MS Mincho" w:hAnsi="Palatino Linotype" w:cs="Arial"/>
                <w:i/>
              </w:rPr>
            </w:pPr>
            <w:r w:rsidRPr="007038CE">
              <w:rPr>
                <w:rFonts w:ascii="Palatino Linotype" w:eastAsia="MS Mincho" w:hAnsi="Palatino Linotype" w:cs="Arial"/>
                <w:i/>
              </w:rPr>
              <w:t>Sesiona ordinariamente de forma mensual y extraordinariamente cuando sea necesario</w:t>
            </w:r>
            <w:r w:rsidR="00783E28" w:rsidRPr="007038CE">
              <w:rPr>
                <w:rFonts w:ascii="Palatino Linotype" w:eastAsia="MS Mincho" w:hAnsi="Palatino Linotype" w:cs="Arial"/>
                <w:i/>
              </w:rPr>
              <w:t xml:space="preserve">. </w:t>
            </w:r>
          </w:p>
          <w:p w14:paraId="5152D93E" w14:textId="320C0C3F" w:rsidR="00783E28" w:rsidRPr="007038CE" w:rsidRDefault="00783E28" w:rsidP="00783E28">
            <w:pPr>
              <w:ind w:right="52"/>
              <w:jc w:val="both"/>
              <w:rPr>
                <w:rFonts w:ascii="Palatino Linotype" w:eastAsia="MS Mincho" w:hAnsi="Palatino Linotype" w:cs="Arial"/>
                <w:i/>
              </w:rPr>
            </w:pPr>
            <w:r w:rsidRPr="007038CE">
              <w:rPr>
                <w:rFonts w:ascii="Palatino Linotype" w:eastAsia="MS Mincho" w:hAnsi="Palatino Linotype" w:cs="Arial"/>
                <w:i/>
              </w:rPr>
              <w:t xml:space="preserve">De lo anterior, se estima que el </w:t>
            </w:r>
            <w:r w:rsidRPr="007038CE">
              <w:rPr>
                <w:rFonts w:ascii="Palatino Linotype" w:eastAsia="MS Mincho" w:hAnsi="Palatino Linotype" w:cs="Arial"/>
                <w:b/>
                <w:i/>
              </w:rPr>
              <w:t xml:space="preserve">SUJETO OBLIGADO </w:t>
            </w:r>
            <w:r w:rsidRPr="007038CE">
              <w:rPr>
                <w:rFonts w:ascii="Palatino Linotype" w:eastAsia="MS Mincho" w:hAnsi="Palatino Linotype" w:cs="Arial"/>
                <w:i/>
              </w:rPr>
              <w:t>deberá de entregar la información este Comité.</w:t>
            </w:r>
          </w:p>
        </w:tc>
      </w:tr>
      <w:tr w:rsidR="009C50FF" w:rsidRPr="007038CE" w14:paraId="76886E9C" w14:textId="77777777" w:rsidTr="007038CE">
        <w:tc>
          <w:tcPr>
            <w:tcW w:w="2694" w:type="dxa"/>
          </w:tcPr>
          <w:p w14:paraId="559CC0B1" w14:textId="5C2D0AAD" w:rsidR="009C50FF" w:rsidRPr="007038CE" w:rsidRDefault="00783E28" w:rsidP="00783E28">
            <w:pPr>
              <w:jc w:val="both"/>
              <w:rPr>
                <w:rFonts w:ascii="Palatino Linotype" w:eastAsia="MS Mincho" w:hAnsi="Palatino Linotype" w:cs="Arial"/>
                <w:i/>
              </w:rPr>
            </w:pPr>
            <w:r w:rsidRPr="007038CE">
              <w:rPr>
                <w:rFonts w:ascii="Palatino Linotype" w:eastAsia="MS Mincho" w:hAnsi="Palatino Linotype" w:cs="Arial"/>
                <w:i/>
              </w:rPr>
              <w:lastRenderedPageBreak/>
              <w:t>Comité de Ordenamiento Ecológico Local</w:t>
            </w:r>
          </w:p>
        </w:tc>
        <w:tc>
          <w:tcPr>
            <w:tcW w:w="3268" w:type="dxa"/>
          </w:tcPr>
          <w:p w14:paraId="6F424147" w14:textId="1221C0B2" w:rsidR="00783E28" w:rsidRPr="007038CE" w:rsidRDefault="00783E28" w:rsidP="00783E28">
            <w:pPr>
              <w:jc w:val="both"/>
              <w:rPr>
                <w:rFonts w:ascii="Palatino Linotype" w:hAnsi="Palatino Linotype"/>
                <w:i/>
              </w:rPr>
            </w:pPr>
            <w:r w:rsidRPr="007038CE">
              <w:rPr>
                <w:rFonts w:ascii="Palatino Linotype" w:eastAsia="MS Mincho" w:hAnsi="Palatino Linotype" w:cs="Arial"/>
                <w:i/>
              </w:rPr>
              <w:t>Oficio del Director de Ecología, mediante el cual</w:t>
            </w:r>
            <w:r w:rsidRPr="007038CE">
              <w:rPr>
                <w:rFonts w:ascii="Palatino Linotype" w:hAnsi="Palatino Linotype"/>
                <w:i/>
              </w:rPr>
              <w:t xml:space="preserve"> informa que se encuentra en firma el Convenio de Coordinación, que tiene por objeto establecer las bases para la instrumentación del proceso destinado a la formulación, expedición, ejecución, evaluación y modificación del Programa de Ordenamiento Ecológico Local del Municipio de Atlacomulco, Estado de México y una vez formalizado, se realizará la instalación del mismo.</w:t>
            </w:r>
          </w:p>
          <w:p w14:paraId="799930FF" w14:textId="58206EA9" w:rsidR="009C50FF" w:rsidRPr="007038CE" w:rsidRDefault="009C50FF" w:rsidP="009C50FF">
            <w:pPr>
              <w:ind w:right="567"/>
              <w:jc w:val="both"/>
              <w:rPr>
                <w:rFonts w:ascii="Palatino Linotype" w:eastAsia="MS Mincho" w:hAnsi="Palatino Linotype" w:cs="Arial"/>
                <w:i/>
              </w:rPr>
            </w:pPr>
          </w:p>
        </w:tc>
        <w:tc>
          <w:tcPr>
            <w:tcW w:w="4245" w:type="dxa"/>
          </w:tcPr>
          <w:p w14:paraId="04F999A8" w14:textId="7D8249EF" w:rsidR="009C50FF" w:rsidRPr="007038CE" w:rsidRDefault="00783E28" w:rsidP="009D1B9B">
            <w:pPr>
              <w:jc w:val="both"/>
              <w:rPr>
                <w:rFonts w:ascii="Palatino Linotype" w:eastAsia="MS Mincho" w:hAnsi="Palatino Linotype" w:cs="Arial"/>
                <w:i/>
              </w:rPr>
            </w:pPr>
            <w:r w:rsidRPr="007038CE">
              <w:rPr>
                <w:rFonts w:ascii="Palatino Linotype" w:eastAsia="MS Mincho" w:hAnsi="Palatino Linotype" w:cs="Arial"/>
                <w:i/>
              </w:rPr>
              <w:t>Colma, toda vez que de acuerdo con el Código para la Biodiversidad del Estado de México, regula en su artículo 2.41 que Ayuntamientos expedirán su Programa de Ordenamiento Ecológico del Territorio Municipal, que a diferencia de los mencionados en el artículo anterior son de carácter obligatorio para los particulares; serán congruentes con el Programa de Ordenamiento Ecológico del Territorio Estatal. Su actualización y elaboración deberá regirse bajo la guía metodo</w:t>
            </w:r>
            <w:r w:rsidR="009D1B9B" w:rsidRPr="007038CE">
              <w:rPr>
                <w:rFonts w:ascii="Palatino Linotype" w:eastAsia="MS Mincho" w:hAnsi="Palatino Linotype" w:cs="Arial"/>
                <w:i/>
              </w:rPr>
              <w:t xml:space="preserve">lógica que expida la Secretaría, de lo cual se entiende que el Comité se instalara cuando se apruebe dicho programa, situación por la cual al no haber una ley que regule el tiempo de instalación por la entrega del programa es que se tiene por colmado. </w:t>
            </w:r>
          </w:p>
        </w:tc>
      </w:tr>
      <w:tr w:rsidR="009D1B9B" w:rsidRPr="007038CE" w14:paraId="60302753" w14:textId="77777777" w:rsidTr="007038CE">
        <w:tc>
          <w:tcPr>
            <w:tcW w:w="2694" w:type="dxa"/>
          </w:tcPr>
          <w:p w14:paraId="6905D988" w14:textId="2CFC49F7" w:rsidR="009D1B9B" w:rsidRPr="007038CE" w:rsidRDefault="009D1B9B" w:rsidP="009D1B9B">
            <w:pPr>
              <w:jc w:val="both"/>
              <w:rPr>
                <w:rFonts w:ascii="Palatino Linotype" w:eastAsia="MS Mincho" w:hAnsi="Palatino Linotype" w:cs="Arial"/>
                <w:i/>
              </w:rPr>
            </w:pPr>
            <w:r w:rsidRPr="007038CE">
              <w:rPr>
                <w:rFonts w:ascii="Palatino Linotype" w:eastAsia="MS Mincho" w:hAnsi="Palatino Linotype" w:cs="Arial"/>
                <w:i/>
              </w:rPr>
              <w:t xml:space="preserve">Comité de Productividad </w:t>
            </w:r>
          </w:p>
        </w:tc>
        <w:tc>
          <w:tcPr>
            <w:tcW w:w="3268" w:type="dxa"/>
          </w:tcPr>
          <w:p w14:paraId="20773543" w14:textId="4C1E2E9C" w:rsidR="009D1B9B" w:rsidRPr="007038CE" w:rsidRDefault="009D1B9B" w:rsidP="009D1B9B">
            <w:pPr>
              <w:ind w:right="567"/>
              <w:jc w:val="both"/>
              <w:rPr>
                <w:rFonts w:ascii="Palatino Linotype" w:eastAsia="MS Mincho" w:hAnsi="Palatino Linotype" w:cs="Arial"/>
                <w:i/>
              </w:rPr>
            </w:pPr>
            <w:r w:rsidRPr="007038CE">
              <w:rPr>
                <w:rFonts w:ascii="Palatino Linotype" w:eastAsia="MS Mincho" w:hAnsi="Palatino Linotype" w:cs="Arial"/>
                <w:i/>
              </w:rPr>
              <w:t xml:space="preserve">No hay información </w:t>
            </w:r>
          </w:p>
        </w:tc>
        <w:tc>
          <w:tcPr>
            <w:tcW w:w="4245" w:type="dxa"/>
          </w:tcPr>
          <w:p w14:paraId="184312AD" w14:textId="6C6EB2B0" w:rsidR="009D1B9B" w:rsidRPr="007038CE" w:rsidRDefault="009D1B9B" w:rsidP="009D1B9B">
            <w:pPr>
              <w:jc w:val="both"/>
              <w:rPr>
                <w:rFonts w:ascii="Palatino Linotype" w:eastAsia="MS Mincho" w:hAnsi="Palatino Linotype" w:cs="Arial"/>
                <w:i/>
              </w:rPr>
            </w:pPr>
            <w:r w:rsidRPr="007038CE">
              <w:rPr>
                <w:rFonts w:ascii="Palatino Linotype" w:eastAsia="MS Mincho" w:hAnsi="Palatino Linotype" w:cs="Arial"/>
                <w:i/>
              </w:rPr>
              <w:t xml:space="preserve">No hay una norma que regule el tiempo del comité y de las sesiones, situación por la cual la información se ordenara con salvedad, por lo que de ser el caso de que a la fecha de la solicitud no se hubieran generado Actas, bastara con que se haga del conocimiento del </w:t>
            </w:r>
            <w:r w:rsidRPr="007038CE">
              <w:rPr>
                <w:rFonts w:ascii="Palatino Linotype" w:eastAsia="MS Mincho" w:hAnsi="Palatino Linotype" w:cs="Arial"/>
                <w:b/>
                <w:bCs/>
                <w:i/>
              </w:rPr>
              <w:t xml:space="preserve">RECURRENTE </w:t>
            </w:r>
            <w:r w:rsidRPr="007038CE">
              <w:rPr>
                <w:rFonts w:ascii="Palatino Linotype" w:eastAsia="MS Mincho" w:hAnsi="Palatino Linotype" w:cs="Arial"/>
                <w:i/>
              </w:rPr>
              <w:t xml:space="preserve">de conformidad con el artículo 19 párrafo segundo de la Ley de Transparencia y </w:t>
            </w:r>
            <w:r w:rsidRPr="007038CE">
              <w:rPr>
                <w:rFonts w:ascii="Palatino Linotype" w:eastAsia="MS Mincho" w:hAnsi="Palatino Linotype" w:cs="Arial"/>
                <w:i/>
              </w:rPr>
              <w:lastRenderedPageBreak/>
              <w:t xml:space="preserve">Acceso a la Información Pública del Estado de México y Municipios. </w:t>
            </w:r>
          </w:p>
        </w:tc>
      </w:tr>
      <w:tr w:rsidR="009D1B9B" w:rsidRPr="007038CE" w14:paraId="55003E4A" w14:textId="77777777" w:rsidTr="007038CE">
        <w:tc>
          <w:tcPr>
            <w:tcW w:w="2694" w:type="dxa"/>
          </w:tcPr>
          <w:p w14:paraId="3B6C9AB3" w14:textId="4D90E364" w:rsidR="009D1B9B" w:rsidRPr="007038CE" w:rsidRDefault="009D1B9B" w:rsidP="009D1B9B">
            <w:pPr>
              <w:ind w:right="26"/>
              <w:jc w:val="both"/>
              <w:rPr>
                <w:rFonts w:ascii="Palatino Linotype" w:eastAsia="MS Mincho" w:hAnsi="Palatino Linotype" w:cs="Arial"/>
                <w:i/>
              </w:rPr>
            </w:pPr>
            <w:r w:rsidRPr="007038CE">
              <w:rPr>
                <w:rFonts w:ascii="Palatino Linotype" w:eastAsia="MS Mincho" w:hAnsi="Palatino Linotype" w:cs="Arial"/>
                <w:i/>
              </w:rPr>
              <w:lastRenderedPageBreak/>
              <w:t>Comité de Adquisiciones y Servicios</w:t>
            </w:r>
          </w:p>
        </w:tc>
        <w:tc>
          <w:tcPr>
            <w:tcW w:w="3268" w:type="dxa"/>
          </w:tcPr>
          <w:p w14:paraId="5077A396" w14:textId="40B96BA2" w:rsidR="009D1B9B" w:rsidRPr="007038CE" w:rsidRDefault="009D1B9B" w:rsidP="009D1B9B">
            <w:pPr>
              <w:ind w:right="34"/>
              <w:jc w:val="both"/>
              <w:rPr>
                <w:rFonts w:ascii="Palatino Linotype" w:eastAsia="MS Mincho" w:hAnsi="Palatino Linotype" w:cs="Arial"/>
                <w:i/>
              </w:rPr>
            </w:pPr>
            <w:r w:rsidRPr="007038CE">
              <w:rPr>
                <w:rFonts w:ascii="Palatino Linotype" w:eastAsia="MS Mincho" w:hAnsi="Palatino Linotype" w:cs="Arial"/>
                <w:b/>
                <w:i/>
                <w:lang w:val="es-MX"/>
              </w:rPr>
              <w:t xml:space="preserve">371_SOL_REP_ADMON_25.pdf: </w:t>
            </w:r>
            <w:r w:rsidRPr="007038CE">
              <w:rPr>
                <w:rFonts w:ascii="Palatino Linotype" w:eastAsia="MS Mincho" w:hAnsi="Palatino Linotype" w:cs="Arial"/>
                <w:i/>
                <w:lang w:val="es-MX"/>
              </w:rPr>
              <w:t>oficio de la Directora de Administración, mediante el cual informa que entrega el Acta de la Primera Sesión Ordinaria y Acta de Instalación</w:t>
            </w:r>
          </w:p>
        </w:tc>
        <w:tc>
          <w:tcPr>
            <w:tcW w:w="4245" w:type="dxa"/>
          </w:tcPr>
          <w:p w14:paraId="18948C48" w14:textId="77777777" w:rsidR="007639AA" w:rsidRPr="007038CE" w:rsidRDefault="007639AA" w:rsidP="003B4BD6">
            <w:pPr>
              <w:jc w:val="both"/>
              <w:rPr>
                <w:rFonts w:ascii="Palatino Linotype" w:eastAsia="MS Mincho" w:hAnsi="Palatino Linotype" w:cs="Arial"/>
                <w:i/>
              </w:rPr>
            </w:pPr>
            <w:r w:rsidRPr="007038CE">
              <w:rPr>
                <w:rFonts w:ascii="Palatino Linotype" w:eastAsia="MS Mincho" w:hAnsi="Palatino Linotype" w:cs="Arial"/>
                <w:i/>
              </w:rPr>
              <w:t xml:space="preserve">Colma parcialmente, toda vez que no se remiten todas las actas de sesión, toda vez que se localizó el calendario de sesiones del Comité de Adquisiciones y Servicios, tal y como se muestra en la siguiente captura de pantalla. </w:t>
            </w:r>
          </w:p>
          <w:p w14:paraId="5A120DC6" w14:textId="77777777" w:rsidR="007639AA" w:rsidRPr="007038CE" w:rsidRDefault="007639AA" w:rsidP="003B4BD6">
            <w:pPr>
              <w:jc w:val="both"/>
              <w:rPr>
                <w:rFonts w:ascii="Palatino Linotype" w:eastAsia="MS Mincho" w:hAnsi="Palatino Linotype" w:cs="Arial"/>
                <w:i/>
              </w:rPr>
            </w:pPr>
            <w:r w:rsidRPr="007038CE">
              <w:rPr>
                <w:rFonts w:ascii="Palatino Linotype" w:eastAsia="MS Mincho" w:hAnsi="Palatino Linotype" w:cs="Arial"/>
                <w:i/>
                <w:noProof/>
                <w:lang w:val="es-MX" w:eastAsia="es-MX"/>
              </w:rPr>
              <w:drawing>
                <wp:inline distT="0" distB="0" distL="0" distR="0" wp14:anchorId="5FC172B0" wp14:editId="1B59AB6C">
                  <wp:extent cx="2304415" cy="3273425"/>
                  <wp:effectExtent l="0" t="0" r="635"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04415" cy="3273425"/>
                          </a:xfrm>
                          <a:prstGeom prst="rect">
                            <a:avLst/>
                          </a:prstGeom>
                        </pic:spPr>
                      </pic:pic>
                    </a:graphicData>
                  </a:graphic>
                </wp:inline>
              </w:drawing>
            </w:r>
          </w:p>
          <w:p w14:paraId="18CB942D" w14:textId="394FC4B9" w:rsidR="009D1B9B" w:rsidRPr="007038CE" w:rsidRDefault="007639AA" w:rsidP="003B4BD6">
            <w:pPr>
              <w:jc w:val="both"/>
              <w:rPr>
                <w:rFonts w:ascii="Palatino Linotype" w:eastAsia="MS Mincho" w:hAnsi="Palatino Linotype" w:cs="Arial"/>
                <w:i/>
              </w:rPr>
            </w:pPr>
            <w:r w:rsidRPr="007038CE">
              <w:rPr>
                <w:rFonts w:ascii="Palatino Linotype" w:eastAsia="MS Mincho" w:hAnsi="Palatino Linotype" w:cs="Arial"/>
                <w:i/>
              </w:rPr>
              <w:t xml:space="preserve">De la imagen anterior, se tiene que el </w:t>
            </w:r>
            <w:r w:rsidRPr="007038CE">
              <w:rPr>
                <w:rFonts w:ascii="Palatino Linotype" w:eastAsia="MS Mincho" w:hAnsi="Palatino Linotype" w:cs="Arial"/>
                <w:b/>
                <w:i/>
              </w:rPr>
              <w:t xml:space="preserve">SUJETO OBLIGADO </w:t>
            </w:r>
            <w:r w:rsidRPr="007038CE">
              <w:rPr>
                <w:rFonts w:ascii="Palatino Linotype" w:eastAsia="MS Mincho" w:hAnsi="Palatino Linotype" w:cs="Arial"/>
                <w:i/>
              </w:rPr>
              <w:t xml:space="preserve">deberá de entregar información hasta el </w:t>
            </w:r>
            <w:r w:rsidRPr="007038CE">
              <w:rPr>
                <w:rFonts w:ascii="Palatino Linotype" w:eastAsia="MS Mincho" w:hAnsi="Palatino Linotype" w:cs="Arial"/>
                <w:b/>
                <w:i/>
              </w:rPr>
              <w:t xml:space="preserve">treinta de mayo de dos mil veinticinco, toda vez que </w:t>
            </w:r>
            <w:r w:rsidR="003B4BD6" w:rsidRPr="007038CE">
              <w:rPr>
                <w:rFonts w:ascii="Palatino Linotype" w:eastAsia="MS Mincho" w:hAnsi="Palatino Linotype" w:cs="Arial"/>
                <w:b/>
                <w:i/>
              </w:rPr>
              <w:t xml:space="preserve">es la fecha en que ingreso la solicitud de información. </w:t>
            </w:r>
            <w:r w:rsidRPr="007038CE">
              <w:rPr>
                <w:rFonts w:ascii="Palatino Linotype" w:eastAsia="MS Mincho" w:hAnsi="Palatino Linotype" w:cs="Arial"/>
                <w:i/>
              </w:rPr>
              <w:t xml:space="preserve"> </w:t>
            </w:r>
          </w:p>
        </w:tc>
      </w:tr>
      <w:tr w:rsidR="009D1B9B" w:rsidRPr="007038CE" w14:paraId="39FEE8E5" w14:textId="77777777" w:rsidTr="007038CE">
        <w:tc>
          <w:tcPr>
            <w:tcW w:w="2694" w:type="dxa"/>
          </w:tcPr>
          <w:p w14:paraId="740735A7" w14:textId="7F229E62" w:rsidR="009D1B9B" w:rsidRPr="007038CE" w:rsidRDefault="004F1FC9" w:rsidP="004F1FC9">
            <w:pPr>
              <w:ind w:right="310"/>
              <w:jc w:val="both"/>
              <w:rPr>
                <w:rFonts w:ascii="Palatino Linotype" w:eastAsia="MS Mincho" w:hAnsi="Palatino Linotype" w:cs="Arial"/>
                <w:i/>
              </w:rPr>
            </w:pPr>
            <w:r w:rsidRPr="007038CE">
              <w:rPr>
                <w:rFonts w:ascii="Palatino Linotype" w:eastAsia="MS Mincho" w:hAnsi="Palatino Linotype" w:cs="Arial"/>
                <w:i/>
              </w:rPr>
              <w:t>Comité de Arrendamientos, Adquisiciones de Inmuebles y Enajenaciones</w:t>
            </w:r>
          </w:p>
        </w:tc>
        <w:tc>
          <w:tcPr>
            <w:tcW w:w="3268" w:type="dxa"/>
          </w:tcPr>
          <w:p w14:paraId="064ADE6E" w14:textId="77777777" w:rsidR="004F1FC9" w:rsidRPr="007038CE" w:rsidRDefault="004F1FC9" w:rsidP="004F1FC9">
            <w:pPr>
              <w:ind w:right="34"/>
              <w:jc w:val="both"/>
              <w:rPr>
                <w:rFonts w:ascii="Palatino Linotype" w:eastAsia="MS Mincho" w:hAnsi="Palatino Linotype" w:cs="Arial"/>
                <w:i/>
                <w:lang w:val="es-MX"/>
              </w:rPr>
            </w:pPr>
            <w:r w:rsidRPr="007038CE">
              <w:rPr>
                <w:rFonts w:ascii="Palatino Linotype" w:eastAsia="MS Mincho" w:hAnsi="Palatino Linotype" w:cs="Arial"/>
                <w:b/>
                <w:i/>
                <w:lang w:val="es-MX"/>
              </w:rPr>
              <w:t xml:space="preserve">0371_ANEXO2_RESP_SOL_SA_2025.pdf: </w:t>
            </w:r>
            <w:r w:rsidRPr="007038CE">
              <w:rPr>
                <w:rFonts w:ascii="Palatino Linotype" w:eastAsia="MS Mincho" w:hAnsi="Palatino Linotype" w:cs="Arial"/>
                <w:i/>
                <w:lang w:val="es-MX"/>
              </w:rPr>
              <w:t>Acta de Instalación del Comité de Arrendamientos, Adquisiciones, de Inmuebles y Enajenaciones.</w:t>
            </w:r>
          </w:p>
          <w:p w14:paraId="0143CAA7" w14:textId="6A9DB26D" w:rsidR="004F1FC9" w:rsidRPr="007038CE" w:rsidRDefault="004F1FC9" w:rsidP="004F1FC9">
            <w:pPr>
              <w:ind w:right="34"/>
              <w:jc w:val="both"/>
              <w:rPr>
                <w:rFonts w:ascii="Palatino Linotype" w:eastAsia="MS Mincho" w:hAnsi="Palatino Linotype" w:cs="Arial"/>
                <w:i/>
                <w:lang w:val="es-MX"/>
              </w:rPr>
            </w:pPr>
            <w:r w:rsidRPr="007038CE">
              <w:rPr>
                <w:rFonts w:ascii="Palatino Linotype" w:eastAsia="MS Mincho" w:hAnsi="Palatino Linotype" w:cs="Arial"/>
                <w:b/>
                <w:i/>
                <w:lang w:val="es-MX"/>
              </w:rPr>
              <w:lastRenderedPageBreak/>
              <w:t xml:space="preserve">0371_RESP_SOL_SA_2025.pdf: </w:t>
            </w:r>
            <w:r w:rsidRPr="007038CE">
              <w:rPr>
                <w:rFonts w:ascii="Palatino Linotype" w:eastAsia="MS Mincho" w:hAnsi="Palatino Linotype" w:cs="Arial"/>
                <w:i/>
                <w:lang w:val="es-MX"/>
              </w:rPr>
              <w:t>oficio del Secretario del Ayuntamiento, mediante el cual informa que anexa el Acta del Comité de Arrendamientos, Adquisiciones, de Inmuebles y Enajenaciones.</w:t>
            </w:r>
          </w:p>
          <w:p w14:paraId="20C20DFC" w14:textId="77777777" w:rsidR="004F1FC9" w:rsidRPr="007038CE" w:rsidRDefault="004F1FC9" w:rsidP="004F1FC9">
            <w:pPr>
              <w:ind w:right="34"/>
              <w:jc w:val="both"/>
              <w:rPr>
                <w:rFonts w:ascii="Palatino Linotype" w:eastAsia="MS Mincho" w:hAnsi="Palatino Linotype" w:cs="Arial"/>
                <w:i/>
                <w:lang w:val="es-MX"/>
              </w:rPr>
            </w:pPr>
            <w:r w:rsidRPr="007038CE">
              <w:rPr>
                <w:rFonts w:ascii="Palatino Linotype" w:eastAsia="MS Mincho" w:hAnsi="Palatino Linotype" w:cs="Arial"/>
                <w:b/>
                <w:i/>
                <w:lang w:val="es-MX"/>
              </w:rPr>
              <w:t xml:space="preserve">0371_ANEXO1_RESP_SOL_SA_2025.pdf: </w:t>
            </w:r>
            <w:r w:rsidRPr="007038CE">
              <w:rPr>
                <w:rFonts w:ascii="Palatino Linotype" w:eastAsia="MS Mincho" w:hAnsi="Palatino Linotype" w:cs="Arial"/>
                <w:i/>
                <w:lang w:val="es-MX"/>
              </w:rPr>
              <w:t>Acta de Instalación del Comité de Arrendamientos, Adquisiciones, de Inmuebles y Enajenaciones.</w:t>
            </w:r>
          </w:p>
          <w:p w14:paraId="53A245C5" w14:textId="77777777" w:rsidR="009D1B9B" w:rsidRPr="007038CE" w:rsidRDefault="009D1B9B" w:rsidP="004F1FC9">
            <w:pPr>
              <w:ind w:right="34"/>
              <w:jc w:val="both"/>
              <w:rPr>
                <w:rFonts w:ascii="Palatino Linotype" w:eastAsia="MS Mincho" w:hAnsi="Palatino Linotype" w:cs="Arial"/>
                <w:i/>
              </w:rPr>
            </w:pPr>
          </w:p>
        </w:tc>
        <w:tc>
          <w:tcPr>
            <w:tcW w:w="4245" w:type="dxa"/>
          </w:tcPr>
          <w:p w14:paraId="4F4F5ED5" w14:textId="6CFF275F" w:rsidR="009D1B9B" w:rsidRPr="007038CE" w:rsidRDefault="004F1FC9" w:rsidP="004F1FC9">
            <w:pPr>
              <w:jc w:val="both"/>
              <w:rPr>
                <w:rFonts w:ascii="Palatino Linotype" w:eastAsia="MS Mincho" w:hAnsi="Palatino Linotype" w:cs="Arial"/>
                <w:i/>
              </w:rPr>
            </w:pPr>
            <w:r w:rsidRPr="007038CE">
              <w:rPr>
                <w:rFonts w:ascii="Palatino Linotype" w:eastAsia="MS Mincho" w:hAnsi="Palatino Linotype" w:cs="Arial"/>
                <w:i/>
              </w:rPr>
              <w:lastRenderedPageBreak/>
              <w:t xml:space="preserve">Colma parcialmente, toda vez que de acuerdo con el Reglamento de la Ley de Contratación Pública del Estado de México y Municipios, regula en su artículo 57, lo siguiente. </w:t>
            </w:r>
          </w:p>
          <w:p w14:paraId="32563E87" w14:textId="77777777" w:rsidR="004F1FC9" w:rsidRPr="007038CE" w:rsidRDefault="004F1FC9" w:rsidP="004F1FC9">
            <w:pPr>
              <w:jc w:val="both"/>
              <w:rPr>
                <w:rFonts w:ascii="Palatino Linotype" w:eastAsia="MS Mincho" w:hAnsi="Palatino Linotype" w:cs="Arial"/>
                <w:i/>
              </w:rPr>
            </w:pPr>
            <w:r w:rsidRPr="007038CE">
              <w:rPr>
                <w:rFonts w:ascii="Palatino Linotype" w:eastAsia="MS Mincho" w:hAnsi="Palatino Linotype" w:cs="Arial"/>
                <w:b/>
                <w:i/>
              </w:rPr>
              <w:lastRenderedPageBreak/>
              <w:t>Artículo 57.-</w:t>
            </w:r>
            <w:r w:rsidRPr="007038CE">
              <w:rPr>
                <w:rFonts w:ascii="Palatino Linotype" w:eastAsia="MS Mincho" w:hAnsi="Palatino Linotype" w:cs="Arial"/>
                <w:i/>
              </w:rPr>
              <w:t xml:space="preserve"> </w:t>
            </w:r>
            <w:r w:rsidRPr="007038CE">
              <w:rPr>
                <w:rFonts w:ascii="Palatino Linotype" w:eastAsia="MS Mincho" w:hAnsi="Palatino Linotype" w:cs="Arial"/>
                <w:b/>
                <w:i/>
              </w:rPr>
              <w:t>El comité sesionará conforme al calendario oficial de sesiones ordinarias</w:t>
            </w:r>
            <w:r w:rsidRPr="007038CE">
              <w:rPr>
                <w:rFonts w:ascii="Palatino Linotype" w:eastAsia="MS Mincho" w:hAnsi="Palatino Linotype" w:cs="Arial"/>
                <w:i/>
              </w:rPr>
              <w:t>; cuando sea convo</w:t>
            </w:r>
            <w:r w:rsidR="00CC4D49" w:rsidRPr="007038CE">
              <w:rPr>
                <w:rFonts w:ascii="Palatino Linotype" w:eastAsia="MS Mincho" w:hAnsi="Palatino Linotype" w:cs="Arial"/>
                <w:i/>
              </w:rPr>
              <w:t>cado por el presi</w:t>
            </w:r>
            <w:r w:rsidRPr="007038CE">
              <w:rPr>
                <w:rFonts w:ascii="Palatino Linotype" w:eastAsia="MS Mincho" w:hAnsi="Palatino Linotype" w:cs="Arial"/>
                <w:i/>
              </w:rPr>
              <w:t>dente y, en forma extraordinaria, cuando lo solicite alguno de sus integrantes.</w:t>
            </w:r>
          </w:p>
          <w:p w14:paraId="1310427E" w14:textId="77777777" w:rsidR="00CC4D49" w:rsidRPr="007038CE" w:rsidRDefault="00CC4D49" w:rsidP="004F1FC9">
            <w:pPr>
              <w:jc w:val="both"/>
              <w:rPr>
                <w:rFonts w:ascii="Palatino Linotype" w:eastAsia="MS Mincho" w:hAnsi="Palatino Linotype" w:cs="Arial"/>
                <w:i/>
              </w:rPr>
            </w:pPr>
            <w:r w:rsidRPr="007038CE">
              <w:rPr>
                <w:rFonts w:ascii="Palatino Linotype" w:eastAsia="MS Mincho" w:hAnsi="Palatino Linotype" w:cs="Arial"/>
                <w:i/>
              </w:rPr>
              <w:t xml:space="preserve">De lo anterior, se tiene que el Secretario del Ayuntamiento, solo remitió el Acta de Instalación, de lo cual se debe de mencionar que no hubo pronunciamiento </w:t>
            </w:r>
            <w:r w:rsidR="007B3DE5" w:rsidRPr="007038CE">
              <w:rPr>
                <w:rFonts w:ascii="Palatino Linotype" w:eastAsia="MS Mincho" w:hAnsi="Palatino Linotype" w:cs="Arial"/>
                <w:i/>
              </w:rPr>
              <w:t xml:space="preserve">acerca de las sesiones ordinarias o extraordinarias. </w:t>
            </w:r>
          </w:p>
          <w:p w14:paraId="4495EE06" w14:textId="77777777" w:rsidR="007B3DE5" w:rsidRPr="007038CE" w:rsidRDefault="007B3DE5" w:rsidP="004F1FC9">
            <w:pPr>
              <w:jc w:val="both"/>
              <w:rPr>
                <w:rFonts w:ascii="Palatino Linotype" w:eastAsia="MS Mincho" w:hAnsi="Palatino Linotype" w:cs="Arial"/>
                <w:i/>
              </w:rPr>
            </w:pPr>
            <w:r w:rsidRPr="007038CE">
              <w:rPr>
                <w:rFonts w:ascii="Palatino Linotype" w:eastAsia="MS Mincho" w:hAnsi="Palatino Linotype" w:cs="Arial"/>
                <w:i/>
              </w:rPr>
              <w:t xml:space="preserve">Lo anterior se menciona toda vez que el Comité de instalo veintinueve de abril de dos mil veinticinco, tal y como se muestra en la siguiente captura de pantalla. </w:t>
            </w:r>
          </w:p>
          <w:p w14:paraId="50ACD215" w14:textId="77777777" w:rsidR="007B3DE5" w:rsidRPr="007038CE" w:rsidRDefault="007B3DE5" w:rsidP="004F1FC9">
            <w:pPr>
              <w:jc w:val="both"/>
              <w:rPr>
                <w:rFonts w:ascii="Palatino Linotype" w:eastAsia="MS Mincho" w:hAnsi="Palatino Linotype" w:cs="Arial"/>
                <w:i/>
              </w:rPr>
            </w:pPr>
            <w:r w:rsidRPr="007038CE">
              <w:rPr>
                <w:rFonts w:ascii="Palatino Linotype" w:eastAsia="MS Mincho" w:hAnsi="Palatino Linotype" w:cs="Arial"/>
                <w:i/>
                <w:noProof/>
                <w:lang w:val="es-MX" w:eastAsia="es-MX"/>
              </w:rPr>
              <w:drawing>
                <wp:inline distT="0" distB="0" distL="0" distR="0" wp14:anchorId="1B90F1F6" wp14:editId="229F3479">
                  <wp:extent cx="2304415" cy="1722120"/>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04415" cy="1722120"/>
                          </a:xfrm>
                          <a:prstGeom prst="rect">
                            <a:avLst/>
                          </a:prstGeom>
                        </pic:spPr>
                      </pic:pic>
                    </a:graphicData>
                  </a:graphic>
                </wp:inline>
              </w:drawing>
            </w:r>
          </w:p>
          <w:p w14:paraId="135B8B62" w14:textId="0C8D9A5B" w:rsidR="007B3DE5" w:rsidRPr="007038CE" w:rsidRDefault="007B3DE5" w:rsidP="004F1FC9">
            <w:pPr>
              <w:jc w:val="both"/>
              <w:rPr>
                <w:rFonts w:ascii="Palatino Linotype" w:eastAsia="MS Mincho" w:hAnsi="Palatino Linotype" w:cs="Arial"/>
                <w:i/>
              </w:rPr>
            </w:pPr>
            <w:r w:rsidRPr="007038CE">
              <w:rPr>
                <w:rFonts w:ascii="Palatino Linotype" w:eastAsia="MS Mincho" w:hAnsi="Palatino Linotype" w:cs="Arial"/>
                <w:i/>
              </w:rPr>
              <w:t xml:space="preserve">En esa línea, se tiene que el </w:t>
            </w:r>
            <w:r w:rsidRPr="007038CE">
              <w:rPr>
                <w:rFonts w:ascii="Palatino Linotype" w:eastAsia="MS Mincho" w:hAnsi="Palatino Linotype" w:cs="Arial"/>
                <w:b/>
                <w:i/>
              </w:rPr>
              <w:t xml:space="preserve">SUJETO OBLIGADO </w:t>
            </w:r>
            <w:r w:rsidRPr="007038CE">
              <w:rPr>
                <w:rFonts w:ascii="Palatino Linotype" w:eastAsia="MS Mincho" w:hAnsi="Palatino Linotype" w:cs="Arial"/>
                <w:i/>
              </w:rPr>
              <w:t xml:space="preserve">deberá de informar si del treinta de abril al treinta de mayo de dos mil veinticinco, genero actas de sesiones ordinarias o extraordinarias, por lo que de ser el caso que no se hubieran emitido bastará con se haga del conocimiento del </w:t>
            </w:r>
            <w:r w:rsidRPr="007038CE">
              <w:rPr>
                <w:rFonts w:ascii="Palatino Linotype" w:eastAsia="MS Mincho" w:hAnsi="Palatino Linotype" w:cs="Arial"/>
                <w:b/>
                <w:i/>
              </w:rPr>
              <w:t xml:space="preserve">RECURRENTE </w:t>
            </w:r>
            <w:r w:rsidRPr="007038CE">
              <w:rPr>
                <w:rFonts w:ascii="Palatino Linotype" w:eastAsia="MS Mincho" w:hAnsi="Palatino Linotype" w:cs="Arial"/>
                <w:i/>
              </w:rPr>
              <w:t xml:space="preserve">de conformidad con el artículo 19 párrafo segundo de la Ley de Transparencia y Acceso a la Información Pública del Estado de México y Municipios. </w:t>
            </w:r>
          </w:p>
        </w:tc>
      </w:tr>
      <w:tr w:rsidR="009D1B9B" w:rsidRPr="007038CE" w14:paraId="24B38B4D" w14:textId="77777777" w:rsidTr="007038CE">
        <w:tc>
          <w:tcPr>
            <w:tcW w:w="2694" w:type="dxa"/>
          </w:tcPr>
          <w:p w14:paraId="0E0D929C" w14:textId="10EF771B" w:rsidR="009D1B9B" w:rsidRPr="007038CE" w:rsidRDefault="00F313F9" w:rsidP="00F313F9">
            <w:pPr>
              <w:ind w:right="168"/>
              <w:jc w:val="both"/>
              <w:rPr>
                <w:rFonts w:ascii="Palatino Linotype" w:eastAsia="MS Mincho" w:hAnsi="Palatino Linotype" w:cs="Arial"/>
                <w:i/>
              </w:rPr>
            </w:pPr>
            <w:r w:rsidRPr="007038CE">
              <w:rPr>
                <w:rFonts w:ascii="Palatino Linotype" w:eastAsia="MS Mincho" w:hAnsi="Palatino Linotype" w:cs="Arial"/>
                <w:i/>
              </w:rPr>
              <w:lastRenderedPageBreak/>
              <w:t>Comité de Bienes Muebles e Inmuebles</w:t>
            </w:r>
          </w:p>
        </w:tc>
        <w:tc>
          <w:tcPr>
            <w:tcW w:w="3268" w:type="dxa"/>
          </w:tcPr>
          <w:p w14:paraId="39BE324E" w14:textId="49877E90" w:rsidR="009D1B9B" w:rsidRPr="007038CE" w:rsidRDefault="00F313F9" w:rsidP="009D1B9B">
            <w:pPr>
              <w:ind w:right="567"/>
              <w:jc w:val="both"/>
              <w:rPr>
                <w:rFonts w:ascii="Palatino Linotype" w:eastAsia="MS Mincho" w:hAnsi="Palatino Linotype" w:cs="Arial"/>
                <w:i/>
              </w:rPr>
            </w:pPr>
            <w:r w:rsidRPr="007038CE">
              <w:rPr>
                <w:rFonts w:ascii="Palatino Linotype" w:eastAsia="MS Mincho" w:hAnsi="Palatino Linotype" w:cs="Arial"/>
                <w:i/>
              </w:rPr>
              <w:t xml:space="preserve">No hay pronunciamiento </w:t>
            </w:r>
          </w:p>
        </w:tc>
        <w:tc>
          <w:tcPr>
            <w:tcW w:w="4245" w:type="dxa"/>
          </w:tcPr>
          <w:p w14:paraId="177FAC73" w14:textId="77777777" w:rsidR="009D1B9B" w:rsidRPr="007038CE" w:rsidRDefault="00F313F9" w:rsidP="00585C93">
            <w:pPr>
              <w:ind w:right="52"/>
              <w:jc w:val="both"/>
              <w:rPr>
                <w:rFonts w:ascii="Palatino Linotype" w:eastAsia="MS Mincho" w:hAnsi="Palatino Linotype" w:cs="Arial"/>
                <w:i/>
              </w:rPr>
            </w:pPr>
            <w:r w:rsidRPr="007038CE">
              <w:rPr>
                <w:rFonts w:ascii="Palatino Linotype" w:eastAsia="MS Mincho" w:hAnsi="Palatino Linotype" w:cs="Arial"/>
                <w:i/>
              </w:rPr>
              <w:t>No colma, toda vez que no se entrega información, sin embargo de acuerdo con el artículo 56</w:t>
            </w:r>
            <w:r w:rsidR="00585C93" w:rsidRPr="007038CE">
              <w:rPr>
                <w:rFonts w:ascii="Palatino Linotype" w:eastAsia="MS Mincho" w:hAnsi="Palatino Linotype" w:cs="Arial"/>
                <w:i/>
              </w:rPr>
              <w:t xml:space="preserve"> de la Ley de Bienes del Estado de México y de sus Municipios, regula lo siguiente. </w:t>
            </w:r>
          </w:p>
          <w:p w14:paraId="1AB0358A" w14:textId="77777777" w:rsidR="00585C93" w:rsidRPr="007038CE" w:rsidRDefault="00585C93" w:rsidP="00585C93">
            <w:pPr>
              <w:ind w:right="52"/>
              <w:jc w:val="both"/>
              <w:rPr>
                <w:rFonts w:ascii="Palatino Linotype" w:eastAsia="MS Mincho" w:hAnsi="Palatino Linotype" w:cs="Arial"/>
                <w:b/>
                <w:i/>
              </w:rPr>
            </w:pPr>
            <w:r w:rsidRPr="007038CE">
              <w:rPr>
                <w:rFonts w:ascii="Palatino Linotype" w:eastAsia="MS Mincho" w:hAnsi="Palatino Linotype" w:cs="Arial"/>
                <w:b/>
                <w:i/>
              </w:rPr>
              <w:t>Artículo 56.-</w:t>
            </w:r>
            <w:r w:rsidRPr="007038CE">
              <w:rPr>
                <w:rFonts w:ascii="Palatino Linotype" w:eastAsia="MS Mincho" w:hAnsi="Palatino Linotype" w:cs="Arial"/>
                <w:i/>
              </w:rPr>
              <w:t xml:space="preserve"> La Oficialía Mayor y los ayuntamientos llevarán a cabo la adquisición y enajenación de bienes inmuebles y enajenación de bienes muebles, mediante licitación pública, </w:t>
            </w:r>
            <w:r w:rsidRPr="007038CE">
              <w:rPr>
                <w:rFonts w:ascii="Palatino Linotype" w:eastAsia="MS Mincho" w:hAnsi="Palatino Linotype" w:cs="Arial"/>
                <w:b/>
                <w:i/>
              </w:rPr>
              <w:t xml:space="preserve">a través de comités cuya integración, organización, funcionamiento y procedimientos, serán determinados por las disposiciones reglamentarias respectivas. </w:t>
            </w:r>
          </w:p>
          <w:p w14:paraId="509CA6B0" w14:textId="41461AB1" w:rsidR="00585C93" w:rsidRPr="007038CE" w:rsidRDefault="00FC1BC7" w:rsidP="00585C93">
            <w:pPr>
              <w:ind w:right="52"/>
              <w:jc w:val="both"/>
              <w:rPr>
                <w:rFonts w:ascii="Palatino Linotype" w:eastAsia="MS Mincho" w:hAnsi="Palatino Linotype" w:cs="Arial"/>
                <w:i/>
              </w:rPr>
            </w:pPr>
            <w:r w:rsidRPr="007038CE">
              <w:rPr>
                <w:rFonts w:ascii="Palatino Linotype" w:eastAsia="MS Mincho" w:hAnsi="Palatino Linotype" w:cs="Arial"/>
                <w:b/>
                <w:i/>
              </w:rPr>
              <w:t xml:space="preserve">De lo anterior se precisa que no hay un periodo para la instalación del comité así como tampoco de las sesiones, situación por la cual la información se ordena con salvedad, </w:t>
            </w:r>
            <w:r w:rsidRPr="007038CE">
              <w:rPr>
                <w:rFonts w:ascii="Palatino Linotype" w:eastAsia="MS Mincho" w:hAnsi="Palatino Linotype" w:cs="Arial"/>
                <w:i/>
              </w:rPr>
              <w:t xml:space="preserve">por lo que de ser el caso que no se hubieran emitido bastará con se haga del conocimiento del </w:t>
            </w:r>
            <w:r w:rsidRPr="007038CE">
              <w:rPr>
                <w:rFonts w:ascii="Palatino Linotype" w:eastAsia="MS Mincho" w:hAnsi="Palatino Linotype" w:cs="Arial"/>
                <w:b/>
                <w:i/>
              </w:rPr>
              <w:t xml:space="preserve">RECURRENTE </w:t>
            </w:r>
            <w:r w:rsidRPr="007038CE">
              <w:rPr>
                <w:rFonts w:ascii="Palatino Linotype" w:eastAsia="MS Mincho" w:hAnsi="Palatino Linotype" w:cs="Arial"/>
                <w:i/>
              </w:rPr>
              <w:t>de conformidad con el artículo 19 párrafo segundo de la Ley de Transparencia y Acceso a la Información Pública del Estado de México y Municipios.</w:t>
            </w:r>
          </w:p>
        </w:tc>
      </w:tr>
      <w:tr w:rsidR="009D1B9B" w:rsidRPr="007038CE" w14:paraId="4DF1791E" w14:textId="77777777" w:rsidTr="007038CE">
        <w:tc>
          <w:tcPr>
            <w:tcW w:w="2694" w:type="dxa"/>
          </w:tcPr>
          <w:p w14:paraId="0E6EC382" w14:textId="0D8BEF7D" w:rsidR="009D1B9B" w:rsidRPr="007038CE" w:rsidRDefault="0053480B" w:rsidP="0053480B">
            <w:pPr>
              <w:jc w:val="both"/>
              <w:rPr>
                <w:rFonts w:ascii="Palatino Linotype" w:eastAsia="MS Mincho" w:hAnsi="Palatino Linotype" w:cs="Arial"/>
                <w:i/>
              </w:rPr>
            </w:pPr>
            <w:r w:rsidRPr="007038CE">
              <w:rPr>
                <w:rFonts w:ascii="Palatino Linotype" w:eastAsia="MS Mincho" w:hAnsi="Palatino Linotype" w:cs="Arial"/>
                <w:i/>
              </w:rPr>
              <w:t>Comité Interno de Obra Pública Municipal</w:t>
            </w:r>
          </w:p>
        </w:tc>
        <w:tc>
          <w:tcPr>
            <w:tcW w:w="3268" w:type="dxa"/>
          </w:tcPr>
          <w:p w14:paraId="5D1983A9" w14:textId="77777777" w:rsidR="0053480B" w:rsidRPr="007038CE" w:rsidRDefault="0053480B" w:rsidP="0053480B">
            <w:pPr>
              <w:ind w:right="34"/>
              <w:jc w:val="both"/>
              <w:rPr>
                <w:rFonts w:ascii="Palatino Linotype" w:eastAsia="MS Mincho" w:hAnsi="Palatino Linotype" w:cs="Arial"/>
                <w:bCs/>
                <w:i/>
                <w:lang w:val="es-MX"/>
              </w:rPr>
            </w:pPr>
            <w:r w:rsidRPr="007038CE">
              <w:rPr>
                <w:rFonts w:ascii="Palatino Linotype" w:eastAsia="MS Mincho" w:hAnsi="Palatino Linotype" w:cs="Arial"/>
                <w:b/>
                <w:i/>
                <w:lang w:val="es-MX"/>
              </w:rPr>
              <w:t xml:space="preserve">DOP_00371_RESPUESTA_001.pdf: </w:t>
            </w:r>
            <w:r w:rsidRPr="007038CE">
              <w:rPr>
                <w:rFonts w:ascii="Palatino Linotype" w:eastAsia="MS Mincho" w:hAnsi="Palatino Linotype" w:cs="Arial"/>
                <w:bCs/>
                <w:i/>
                <w:lang w:val="es-MX"/>
              </w:rPr>
              <w:t xml:space="preserve">oficio del Director de Obras Públicas, mediante el cual informa que remite la información solicitada. </w:t>
            </w:r>
          </w:p>
          <w:p w14:paraId="36DCE414" w14:textId="77777777" w:rsidR="0053480B" w:rsidRPr="007038CE" w:rsidRDefault="0053480B" w:rsidP="0053480B">
            <w:pPr>
              <w:ind w:right="34"/>
              <w:jc w:val="both"/>
              <w:rPr>
                <w:rFonts w:ascii="Palatino Linotype" w:eastAsia="MS Mincho" w:hAnsi="Palatino Linotype" w:cs="Arial"/>
                <w:bCs/>
                <w:i/>
                <w:lang w:val="es-MX"/>
              </w:rPr>
            </w:pPr>
            <w:r w:rsidRPr="007038CE">
              <w:rPr>
                <w:rFonts w:ascii="Palatino Linotype" w:eastAsia="MS Mincho" w:hAnsi="Palatino Linotype" w:cs="Arial"/>
                <w:b/>
                <w:i/>
                <w:lang w:val="es-MX"/>
              </w:rPr>
              <w:t xml:space="preserve">DOP_00371_RESPUESTA_002.pdf: </w:t>
            </w:r>
            <w:r w:rsidRPr="007038CE">
              <w:rPr>
                <w:rFonts w:ascii="Palatino Linotype" w:eastAsia="MS Mincho" w:hAnsi="Palatino Linotype" w:cs="Arial"/>
                <w:bCs/>
                <w:i/>
                <w:lang w:val="es-MX"/>
              </w:rPr>
              <w:t xml:space="preserve">Acta de Instalación y Acta de la Primera Sesión del </w:t>
            </w:r>
            <w:r w:rsidRPr="007038CE">
              <w:rPr>
                <w:rFonts w:ascii="Palatino Linotype" w:eastAsia="MS Mincho" w:hAnsi="Palatino Linotype" w:cs="Arial"/>
                <w:bCs/>
                <w:i/>
                <w:lang w:val="es-MX"/>
              </w:rPr>
              <w:lastRenderedPageBreak/>
              <w:t xml:space="preserve">Comité Interno de Obra Pública. </w:t>
            </w:r>
          </w:p>
          <w:p w14:paraId="4A4F14D6" w14:textId="77777777" w:rsidR="009D1B9B" w:rsidRPr="007038CE" w:rsidRDefault="009D1B9B" w:rsidP="0053480B">
            <w:pPr>
              <w:ind w:right="34"/>
              <w:jc w:val="both"/>
              <w:rPr>
                <w:rFonts w:ascii="Palatino Linotype" w:eastAsia="MS Mincho" w:hAnsi="Palatino Linotype" w:cs="Arial"/>
                <w:i/>
              </w:rPr>
            </w:pPr>
          </w:p>
        </w:tc>
        <w:tc>
          <w:tcPr>
            <w:tcW w:w="4245" w:type="dxa"/>
          </w:tcPr>
          <w:p w14:paraId="6FA238A6" w14:textId="77777777" w:rsidR="00346C96" w:rsidRPr="007038CE" w:rsidRDefault="00346C96" w:rsidP="0051103F">
            <w:pPr>
              <w:ind w:right="52"/>
              <w:jc w:val="both"/>
              <w:rPr>
                <w:rFonts w:ascii="Palatino Linotype" w:eastAsia="MS Mincho" w:hAnsi="Palatino Linotype" w:cs="Arial"/>
                <w:i/>
              </w:rPr>
            </w:pPr>
            <w:r w:rsidRPr="007038CE">
              <w:rPr>
                <w:rFonts w:ascii="Palatino Linotype" w:eastAsia="MS Mincho" w:hAnsi="Palatino Linotype" w:cs="Arial"/>
                <w:i/>
              </w:rPr>
              <w:lastRenderedPageBreak/>
              <w:t xml:space="preserve">Colma parcialmente, toda vez que de la información entregada por el </w:t>
            </w:r>
            <w:r w:rsidRPr="007038CE">
              <w:rPr>
                <w:rFonts w:ascii="Palatino Linotype" w:eastAsia="MS Mincho" w:hAnsi="Palatino Linotype" w:cs="Arial"/>
                <w:b/>
                <w:i/>
              </w:rPr>
              <w:t xml:space="preserve">SUJETO OBLIGADO </w:t>
            </w:r>
            <w:r w:rsidRPr="007038CE">
              <w:rPr>
                <w:rFonts w:ascii="Palatino Linotype" w:eastAsia="MS Mincho" w:hAnsi="Palatino Linotype" w:cs="Arial"/>
                <w:i/>
              </w:rPr>
              <w:t xml:space="preserve">se localizó el calendario de sesiones ordinarias, del cual se observa que hace falta la entrega de las actas d las sesiones de febrero y abril, tal y como se muestra en la siguiente captura de pantalla. </w:t>
            </w:r>
          </w:p>
          <w:p w14:paraId="6C8E047D" w14:textId="77777777" w:rsidR="00346C96" w:rsidRPr="007038CE" w:rsidRDefault="00346C96" w:rsidP="0051103F">
            <w:pPr>
              <w:ind w:right="52"/>
              <w:jc w:val="both"/>
              <w:rPr>
                <w:rFonts w:ascii="Palatino Linotype" w:eastAsia="MS Mincho" w:hAnsi="Palatino Linotype" w:cs="Arial"/>
                <w:i/>
              </w:rPr>
            </w:pPr>
            <w:r w:rsidRPr="007038CE">
              <w:rPr>
                <w:rFonts w:ascii="Palatino Linotype" w:eastAsia="MS Mincho" w:hAnsi="Palatino Linotype" w:cs="Arial"/>
                <w:i/>
                <w:noProof/>
                <w:lang w:val="es-MX" w:eastAsia="es-MX"/>
              </w:rPr>
              <w:lastRenderedPageBreak/>
              <w:drawing>
                <wp:inline distT="0" distB="0" distL="0" distR="0" wp14:anchorId="56254383" wp14:editId="6E9BDD84">
                  <wp:extent cx="2304415" cy="1850390"/>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04415" cy="1850390"/>
                          </a:xfrm>
                          <a:prstGeom prst="rect">
                            <a:avLst/>
                          </a:prstGeom>
                        </pic:spPr>
                      </pic:pic>
                    </a:graphicData>
                  </a:graphic>
                </wp:inline>
              </w:drawing>
            </w:r>
          </w:p>
          <w:p w14:paraId="56DF41F0" w14:textId="1D3E3211" w:rsidR="009D1B9B" w:rsidRPr="007038CE" w:rsidRDefault="0051103F" w:rsidP="0051103F">
            <w:pPr>
              <w:ind w:right="52"/>
              <w:jc w:val="both"/>
              <w:rPr>
                <w:rFonts w:ascii="Palatino Linotype" w:eastAsia="MS Mincho" w:hAnsi="Palatino Linotype" w:cs="Arial"/>
                <w:i/>
              </w:rPr>
            </w:pPr>
            <w:r w:rsidRPr="007038CE">
              <w:rPr>
                <w:rFonts w:ascii="Palatino Linotype" w:eastAsia="MS Mincho" w:hAnsi="Palatino Linotype" w:cs="Arial"/>
                <w:i/>
              </w:rPr>
              <w:t xml:space="preserve">Seguidamente, se debe de señalar que no hubo pronunciamiento respecto de las sesiones extraordinarias, por lo que de ser el caso que no se hubieran generado sesiones extraordinarias, bastara con que se haga del conocimiento del recurrente de conformidad con el artículo 19 párrafo segundo de la Ley de Transparencia y Acceso a la Información Pública del Estado de México y Municipios. </w:t>
            </w:r>
            <w:r w:rsidR="00346C96" w:rsidRPr="007038CE">
              <w:rPr>
                <w:rFonts w:ascii="Palatino Linotype" w:eastAsia="MS Mincho" w:hAnsi="Palatino Linotype" w:cs="Arial"/>
                <w:i/>
              </w:rPr>
              <w:t xml:space="preserve"> </w:t>
            </w:r>
          </w:p>
        </w:tc>
      </w:tr>
      <w:tr w:rsidR="0051103F" w:rsidRPr="007038CE" w14:paraId="47425599" w14:textId="77777777" w:rsidTr="007038CE">
        <w:tc>
          <w:tcPr>
            <w:tcW w:w="2694" w:type="dxa"/>
          </w:tcPr>
          <w:p w14:paraId="6E70F1DC" w14:textId="77777777" w:rsidR="0051103F" w:rsidRPr="007038CE" w:rsidRDefault="0051103F" w:rsidP="0051103F">
            <w:pPr>
              <w:ind w:right="168"/>
              <w:jc w:val="both"/>
              <w:rPr>
                <w:rFonts w:ascii="Palatino Linotype" w:eastAsia="MS Mincho" w:hAnsi="Palatino Linotype" w:cs="Arial"/>
                <w:i/>
              </w:rPr>
            </w:pPr>
            <w:r w:rsidRPr="007038CE">
              <w:rPr>
                <w:rFonts w:ascii="Palatino Linotype" w:eastAsia="MS Mincho" w:hAnsi="Palatino Linotype" w:cs="Arial"/>
                <w:i/>
              </w:rPr>
              <w:lastRenderedPageBreak/>
              <w:t>Comité para la Depuración de la Cuenta Construcciones en Proceso en Bienes de</w:t>
            </w:r>
          </w:p>
          <w:p w14:paraId="27107607" w14:textId="7DFB6E31" w:rsidR="0051103F" w:rsidRPr="007038CE" w:rsidRDefault="0051103F" w:rsidP="0051103F">
            <w:pPr>
              <w:ind w:right="168"/>
              <w:jc w:val="both"/>
              <w:rPr>
                <w:rFonts w:ascii="Palatino Linotype" w:eastAsia="MS Mincho" w:hAnsi="Palatino Linotype" w:cs="Arial"/>
                <w:i/>
              </w:rPr>
            </w:pPr>
            <w:r w:rsidRPr="007038CE">
              <w:rPr>
                <w:rFonts w:ascii="Palatino Linotype" w:eastAsia="MS Mincho" w:hAnsi="Palatino Linotype" w:cs="Arial"/>
                <w:i/>
              </w:rPr>
              <w:t>Dominio Público y en Bienes Propios</w:t>
            </w:r>
          </w:p>
        </w:tc>
        <w:tc>
          <w:tcPr>
            <w:tcW w:w="3268" w:type="dxa"/>
          </w:tcPr>
          <w:p w14:paraId="3D8CA3A4" w14:textId="77F692E1" w:rsidR="0051103F" w:rsidRPr="007038CE" w:rsidRDefault="0051103F" w:rsidP="0051103F">
            <w:pPr>
              <w:ind w:right="567"/>
              <w:jc w:val="both"/>
              <w:rPr>
                <w:rFonts w:ascii="Palatino Linotype" w:eastAsia="MS Mincho" w:hAnsi="Palatino Linotype" w:cs="Arial"/>
                <w:i/>
              </w:rPr>
            </w:pPr>
            <w:r w:rsidRPr="007038CE">
              <w:rPr>
                <w:rFonts w:ascii="Palatino Linotype" w:eastAsia="MS Mincho" w:hAnsi="Palatino Linotype" w:cs="Arial"/>
                <w:i/>
              </w:rPr>
              <w:t xml:space="preserve">No hay información </w:t>
            </w:r>
          </w:p>
        </w:tc>
        <w:tc>
          <w:tcPr>
            <w:tcW w:w="4245" w:type="dxa"/>
          </w:tcPr>
          <w:p w14:paraId="576E8DCA" w14:textId="5A6FD06B" w:rsidR="0051103F" w:rsidRPr="007038CE" w:rsidRDefault="0051103F" w:rsidP="0051103F">
            <w:pPr>
              <w:ind w:right="52"/>
              <w:jc w:val="both"/>
              <w:rPr>
                <w:rFonts w:ascii="Palatino Linotype" w:eastAsia="MS Mincho" w:hAnsi="Palatino Linotype" w:cs="Arial"/>
                <w:i/>
              </w:rPr>
            </w:pPr>
            <w:r w:rsidRPr="007038CE">
              <w:rPr>
                <w:rFonts w:ascii="Palatino Linotype" w:eastAsia="MS Mincho" w:hAnsi="Palatino Linotype" w:cs="Arial"/>
                <w:i/>
              </w:rPr>
              <w:t xml:space="preserve">No hay una norma que regule el tiempo del comité y de las sesiones, situación por la cual la información se ordenara con salvedad, por lo que de ser el caso de que a la fecha de la solicitud no se hubieran generado Actas, bastara con que se haga del conocimiento del </w:t>
            </w:r>
            <w:r w:rsidRPr="007038CE">
              <w:rPr>
                <w:rFonts w:ascii="Palatino Linotype" w:eastAsia="MS Mincho" w:hAnsi="Palatino Linotype" w:cs="Arial"/>
                <w:b/>
                <w:bCs/>
                <w:i/>
              </w:rPr>
              <w:t xml:space="preserve">RECURRENTE </w:t>
            </w:r>
            <w:r w:rsidRPr="007038CE">
              <w:rPr>
                <w:rFonts w:ascii="Palatino Linotype" w:eastAsia="MS Mincho" w:hAnsi="Palatino Linotype" w:cs="Arial"/>
                <w:i/>
              </w:rPr>
              <w:t xml:space="preserve">de conformidad con el artículo 19 párrafo segundo de la Ley de Transparencia y Acceso a la Información Pública del Estado de México y Municipios. </w:t>
            </w:r>
          </w:p>
        </w:tc>
      </w:tr>
      <w:tr w:rsidR="0051103F" w:rsidRPr="007038CE" w14:paraId="32AE9839" w14:textId="77777777" w:rsidTr="007038CE">
        <w:tc>
          <w:tcPr>
            <w:tcW w:w="2694" w:type="dxa"/>
          </w:tcPr>
          <w:p w14:paraId="486892DC" w14:textId="6554694C" w:rsidR="0051103F" w:rsidRPr="007038CE" w:rsidRDefault="0051103F" w:rsidP="0051103F">
            <w:pPr>
              <w:ind w:right="310"/>
              <w:jc w:val="both"/>
              <w:rPr>
                <w:rFonts w:ascii="Palatino Linotype" w:eastAsia="MS Mincho" w:hAnsi="Palatino Linotype" w:cs="Arial"/>
                <w:i/>
              </w:rPr>
            </w:pPr>
            <w:r w:rsidRPr="007038CE">
              <w:rPr>
                <w:rFonts w:ascii="Palatino Linotype" w:eastAsia="MS Mincho" w:hAnsi="Palatino Linotype" w:cs="Arial"/>
                <w:i/>
              </w:rPr>
              <w:t>Comité Ciudadano de Control y Vigilancia (COCICOVI)</w:t>
            </w:r>
          </w:p>
        </w:tc>
        <w:tc>
          <w:tcPr>
            <w:tcW w:w="3268" w:type="dxa"/>
          </w:tcPr>
          <w:p w14:paraId="6ED6D4CA" w14:textId="607F01A3" w:rsidR="0051103F" w:rsidRPr="007038CE" w:rsidRDefault="000D0EDE" w:rsidP="0051103F">
            <w:pPr>
              <w:ind w:right="567"/>
              <w:jc w:val="both"/>
              <w:rPr>
                <w:rFonts w:ascii="Palatino Linotype" w:eastAsia="MS Mincho" w:hAnsi="Palatino Linotype" w:cs="Arial"/>
                <w:i/>
              </w:rPr>
            </w:pPr>
            <w:r w:rsidRPr="007038CE">
              <w:rPr>
                <w:rFonts w:ascii="Palatino Linotype" w:eastAsia="MS Mincho" w:hAnsi="Palatino Linotype" w:cs="Arial"/>
                <w:i/>
              </w:rPr>
              <w:t xml:space="preserve">No se entrega información </w:t>
            </w:r>
          </w:p>
        </w:tc>
        <w:tc>
          <w:tcPr>
            <w:tcW w:w="4245" w:type="dxa"/>
          </w:tcPr>
          <w:p w14:paraId="528E19EC" w14:textId="084961E6" w:rsidR="000D0EDE" w:rsidRPr="007038CE" w:rsidRDefault="000D0EDE" w:rsidP="000D0EDE">
            <w:pPr>
              <w:jc w:val="both"/>
              <w:rPr>
                <w:rFonts w:ascii="Palatino Linotype" w:eastAsia="MS Mincho" w:hAnsi="Palatino Linotype" w:cs="Arial"/>
                <w:i/>
                <w:lang w:val="es-MX"/>
              </w:rPr>
            </w:pPr>
            <w:r w:rsidRPr="007038CE">
              <w:rPr>
                <w:rFonts w:ascii="Palatino Linotype" w:eastAsia="MS Mincho" w:hAnsi="Palatino Linotype" w:cs="Arial"/>
                <w:i/>
                <w:lang w:val="es-MX"/>
              </w:rPr>
              <w:t xml:space="preserve">No, colma, toda vez que no se hace entrega de la información. </w:t>
            </w:r>
          </w:p>
          <w:p w14:paraId="23FE6D6B" w14:textId="308556C4" w:rsidR="000D0EDE" w:rsidRPr="007038CE" w:rsidRDefault="000D0EDE" w:rsidP="000D0EDE">
            <w:pPr>
              <w:jc w:val="both"/>
              <w:rPr>
                <w:rFonts w:ascii="Palatino Linotype" w:eastAsia="MS Mincho" w:hAnsi="Palatino Linotype" w:cs="Arial"/>
                <w:i/>
                <w:lang w:val="es-MX"/>
              </w:rPr>
            </w:pPr>
            <w:r w:rsidRPr="007038CE">
              <w:rPr>
                <w:rFonts w:ascii="Palatino Linotype" w:eastAsia="MS Mincho" w:hAnsi="Palatino Linotype" w:cs="Arial"/>
                <w:i/>
                <w:lang w:val="es-MX"/>
              </w:rPr>
              <w:t xml:space="preserve">En atención a lo anterior, se considera necesario traer a contexto la Ley Orgánica Municipal del Estado de México, la cual </w:t>
            </w:r>
            <w:r w:rsidRPr="007038CE">
              <w:rPr>
                <w:rFonts w:ascii="Palatino Linotype" w:eastAsia="MS Mincho" w:hAnsi="Palatino Linotype" w:cs="Arial"/>
                <w:i/>
                <w:lang w:val="es-MX"/>
              </w:rPr>
              <w:lastRenderedPageBreak/>
              <w:t xml:space="preserve">en la parte que nos interesa refiere lo siguiente: </w:t>
            </w:r>
          </w:p>
          <w:p w14:paraId="29B10F54" w14:textId="26A0365D" w:rsidR="000D0EDE" w:rsidRPr="007038CE" w:rsidRDefault="000D0EDE" w:rsidP="000D0EDE">
            <w:pPr>
              <w:jc w:val="both"/>
              <w:rPr>
                <w:rFonts w:ascii="Palatino Linotype" w:eastAsia="MS Mincho" w:hAnsi="Palatino Linotype" w:cs="Arial"/>
                <w:i/>
                <w:lang w:val="es-MX"/>
              </w:rPr>
            </w:pPr>
            <w:r w:rsidRPr="007038CE">
              <w:rPr>
                <w:rFonts w:ascii="Palatino Linotype" w:eastAsia="MS Mincho" w:hAnsi="Palatino Linotype" w:cs="Arial"/>
                <w:b/>
                <w:i/>
                <w:lang w:val="es-MX"/>
              </w:rPr>
              <w:t>“Artículo 113 A.-</w:t>
            </w:r>
            <w:r w:rsidRPr="007038CE">
              <w:rPr>
                <w:rFonts w:ascii="Palatino Linotype" w:eastAsia="MS Mincho" w:hAnsi="Palatino Linotype" w:cs="Arial"/>
                <w:i/>
                <w:lang w:val="es-MX"/>
              </w:rPr>
              <w:t xml:space="preserve"> </w:t>
            </w:r>
            <w:r w:rsidRPr="007038CE">
              <w:rPr>
                <w:rFonts w:ascii="Palatino Linotype" w:eastAsia="MS Mincho" w:hAnsi="Palatino Linotype" w:cs="Arial"/>
                <w:b/>
                <w:i/>
                <w:lang w:val="es-MX"/>
              </w:rPr>
              <w:t>Los ayuntamientos promoverán la constitución de comités ciudadanos de control y vigilancia</w:t>
            </w:r>
            <w:r w:rsidRPr="007038CE">
              <w:rPr>
                <w:rFonts w:ascii="Palatino Linotype" w:eastAsia="MS Mincho" w:hAnsi="Palatino Linotype" w:cs="Arial"/>
                <w:i/>
                <w:lang w:val="es-MX"/>
              </w:rPr>
              <w:t>, los que serán responsables de supervisar la obra pública estatal y municipal.</w:t>
            </w:r>
          </w:p>
          <w:p w14:paraId="59C328C5" w14:textId="6B5247DA" w:rsidR="000D0EDE" w:rsidRPr="007038CE" w:rsidRDefault="000D0EDE" w:rsidP="000D0EDE">
            <w:pPr>
              <w:jc w:val="both"/>
              <w:rPr>
                <w:rFonts w:ascii="Palatino Linotype" w:eastAsia="MS Mincho" w:hAnsi="Palatino Linotype" w:cs="Arial"/>
                <w:i/>
                <w:lang w:val="es-MX"/>
              </w:rPr>
            </w:pPr>
            <w:r w:rsidRPr="007038CE">
              <w:rPr>
                <w:rFonts w:ascii="Palatino Linotype" w:eastAsia="MS Mincho" w:hAnsi="Palatino Linotype" w:cs="Arial"/>
                <w:b/>
                <w:i/>
                <w:lang w:val="es-MX"/>
              </w:rPr>
              <w:t>Artículo 113 B.-</w:t>
            </w:r>
            <w:r w:rsidRPr="007038CE">
              <w:rPr>
                <w:rFonts w:ascii="Palatino Linotype" w:eastAsia="MS Mincho" w:hAnsi="Palatino Linotype" w:cs="Arial"/>
                <w:i/>
                <w:lang w:val="es-MX"/>
              </w:rPr>
              <w:t xml:space="preserve"> Los comités ciudadanos de control y vigilancia </w:t>
            </w:r>
            <w:r w:rsidRPr="007038CE">
              <w:rPr>
                <w:rFonts w:ascii="Palatino Linotype" w:eastAsia="MS Mincho" w:hAnsi="Palatino Linotype" w:cs="Arial"/>
                <w:b/>
                <w:i/>
                <w:lang w:val="es-MX"/>
              </w:rPr>
              <w:t>estarán integrados por tres vecinos de la localidad en la que se construya la obra</w:t>
            </w:r>
            <w:r w:rsidRPr="007038CE">
              <w:rPr>
                <w:rFonts w:ascii="Palatino Linotype" w:eastAsia="MS Mincho" w:hAnsi="Palatino Linotype" w:cs="Arial"/>
                <w:i/>
                <w:lang w:val="es-MX"/>
              </w:rPr>
              <w:t xml:space="preserve">, </w:t>
            </w:r>
            <w:r w:rsidRPr="007038CE">
              <w:rPr>
                <w:rFonts w:ascii="Palatino Linotype" w:eastAsia="MS Mincho" w:hAnsi="Palatino Linotype" w:cs="Arial"/>
                <w:b/>
                <w:i/>
                <w:lang w:val="es-MX"/>
              </w:rPr>
              <w:t>serán electos en asamblea general</w:t>
            </w:r>
            <w:r w:rsidRPr="007038CE">
              <w:rPr>
                <w:rFonts w:ascii="Palatino Linotype" w:eastAsia="MS Mincho" w:hAnsi="Palatino Linotype" w:cs="Arial"/>
                <w:i/>
                <w:lang w:val="es-MX"/>
              </w:rPr>
              <w:t>, por los ciudadanos beneficiados por aquélla. El cargo de integrante del comité será honorífico.</w:t>
            </w:r>
          </w:p>
          <w:p w14:paraId="2E56E4AC" w14:textId="4E9B6DA1" w:rsidR="000D0EDE" w:rsidRPr="007038CE" w:rsidRDefault="000D0EDE" w:rsidP="000D0EDE">
            <w:pPr>
              <w:jc w:val="both"/>
              <w:rPr>
                <w:rFonts w:ascii="Palatino Linotype" w:eastAsia="MS Mincho" w:hAnsi="Palatino Linotype" w:cs="Arial"/>
                <w:i/>
                <w:lang w:val="es-MX"/>
              </w:rPr>
            </w:pPr>
            <w:r w:rsidRPr="007038CE">
              <w:rPr>
                <w:rFonts w:ascii="Palatino Linotype" w:eastAsia="MS Mincho" w:hAnsi="Palatino Linotype" w:cs="Arial"/>
                <w:i/>
                <w:lang w:val="es-MX"/>
              </w:rPr>
              <w:t>No podrán ser integrantes de los comités las personas que sean dirigentes de organizaciones políticas o servidores públicos.</w:t>
            </w:r>
          </w:p>
          <w:p w14:paraId="5834E869" w14:textId="3BC9A802" w:rsidR="000D0EDE" w:rsidRPr="007038CE" w:rsidRDefault="000D0EDE" w:rsidP="000D0EDE">
            <w:pPr>
              <w:jc w:val="both"/>
              <w:rPr>
                <w:rFonts w:ascii="Palatino Linotype" w:eastAsia="MS Mincho" w:hAnsi="Palatino Linotype" w:cs="Arial"/>
                <w:i/>
                <w:lang w:val="es-MX"/>
              </w:rPr>
            </w:pPr>
            <w:r w:rsidRPr="007038CE">
              <w:rPr>
                <w:rFonts w:ascii="Palatino Linotype" w:eastAsia="MS Mincho" w:hAnsi="Palatino Linotype" w:cs="Arial"/>
                <w:b/>
                <w:i/>
                <w:lang w:val="es-MX"/>
              </w:rPr>
              <w:t>Artículo 113 C.-</w:t>
            </w:r>
            <w:r w:rsidRPr="007038CE">
              <w:rPr>
                <w:rFonts w:ascii="Palatino Linotype" w:eastAsia="MS Mincho" w:hAnsi="Palatino Linotype" w:cs="Arial"/>
                <w:i/>
                <w:lang w:val="es-MX"/>
              </w:rPr>
              <w:t xml:space="preserve"> </w:t>
            </w:r>
            <w:r w:rsidRPr="007038CE">
              <w:rPr>
                <w:rFonts w:ascii="Palatino Linotype" w:eastAsia="MS Mincho" w:hAnsi="Palatino Linotype" w:cs="Arial"/>
                <w:b/>
                <w:i/>
                <w:lang w:val="es-MX"/>
              </w:rPr>
              <w:t>Para cada obra estatal o municipal se constituirá un comité ciudadano de control y vigilancia</w:t>
            </w:r>
            <w:r w:rsidRPr="007038CE">
              <w:rPr>
                <w:rFonts w:ascii="Palatino Linotype" w:eastAsia="MS Mincho" w:hAnsi="Palatino Linotype" w:cs="Arial"/>
                <w:i/>
                <w:lang w:val="es-MX"/>
              </w:rPr>
              <w:t>. Sin embargo, en aquellos casos en que las características técnicas o las dimensiones de la obra lo ameriten, podrán integrarse más de uno.</w:t>
            </w:r>
          </w:p>
          <w:p w14:paraId="00C4E33C" w14:textId="77777777" w:rsidR="000D0EDE" w:rsidRPr="007038CE" w:rsidRDefault="000D0EDE" w:rsidP="000D0EDE">
            <w:pPr>
              <w:jc w:val="both"/>
              <w:rPr>
                <w:rFonts w:ascii="Palatino Linotype" w:eastAsia="MS Mincho" w:hAnsi="Palatino Linotype" w:cs="Arial"/>
                <w:i/>
                <w:lang w:val="es-MX"/>
              </w:rPr>
            </w:pPr>
            <w:r w:rsidRPr="007038CE">
              <w:rPr>
                <w:rFonts w:ascii="Palatino Linotype" w:eastAsia="MS Mincho" w:hAnsi="Palatino Linotype" w:cs="Arial"/>
                <w:b/>
                <w:i/>
                <w:lang w:val="es-MX"/>
              </w:rPr>
              <w:t>Artículo 113 D.-</w:t>
            </w:r>
            <w:r w:rsidRPr="007038CE">
              <w:rPr>
                <w:rFonts w:ascii="Palatino Linotype" w:eastAsia="MS Mincho" w:hAnsi="Palatino Linotype" w:cs="Arial"/>
                <w:i/>
                <w:lang w:val="es-MX"/>
              </w:rPr>
              <w:t xml:space="preserve"> Los comités ciudadanos de control y vigilancia tendrán además, las siguientes funciones:</w:t>
            </w:r>
          </w:p>
          <w:p w14:paraId="1C4E152B" w14:textId="77777777" w:rsidR="000D0EDE" w:rsidRPr="007038CE" w:rsidRDefault="000D0EDE" w:rsidP="000D0EDE">
            <w:pPr>
              <w:jc w:val="both"/>
              <w:rPr>
                <w:rFonts w:ascii="Palatino Linotype" w:eastAsia="MS Mincho" w:hAnsi="Palatino Linotype" w:cs="Arial"/>
                <w:i/>
                <w:lang w:val="es-MX"/>
              </w:rPr>
            </w:pPr>
          </w:p>
          <w:p w14:paraId="7A8ED814" w14:textId="77777777" w:rsidR="000D0EDE" w:rsidRPr="007038CE" w:rsidRDefault="000D0EDE" w:rsidP="000D0EDE">
            <w:pPr>
              <w:jc w:val="both"/>
              <w:rPr>
                <w:rFonts w:ascii="Palatino Linotype" w:eastAsia="MS Mincho" w:hAnsi="Palatino Linotype" w:cs="Arial"/>
                <w:i/>
                <w:lang w:val="es-MX"/>
              </w:rPr>
            </w:pPr>
            <w:r w:rsidRPr="007038CE">
              <w:rPr>
                <w:rFonts w:ascii="Palatino Linotype" w:eastAsia="MS Mincho" w:hAnsi="Palatino Linotype" w:cs="Arial"/>
                <w:i/>
                <w:lang w:val="es-MX"/>
              </w:rPr>
              <w:t>I. Vigilar que la obra pública se realice de acuerdo al expediente técnico y dentro de la normatividad correspondiente;</w:t>
            </w:r>
          </w:p>
          <w:p w14:paraId="55046B37" w14:textId="77777777" w:rsidR="000D0EDE" w:rsidRPr="007038CE" w:rsidRDefault="000D0EDE" w:rsidP="000D0EDE">
            <w:pPr>
              <w:jc w:val="both"/>
              <w:rPr>
                <w:rFonts w:ascii="Palatino Linotype" w:eastAsia="MS Mincho" w:hAnsi="Palatino Linotype" w:cs="Arial"/>
                <w:i/>
                <w:lang w:val="es-MX"/>
              </w:rPr>
            </w:pPr>
            <w:r w:rsidRPr="007038CE">
              <w:rPr>
                <w:rFonts w:ascii="Palatino Linotype" w:eastAsia="MS Mincho" w:hAnsi="Palatino Linotype" w:cs="Arial"/>
                <w:i/>
                <w:lang w:val="es-MX"/>
              </w:rPr>
              <w:t xml:space="preserve">II. Participar como observador en los procesos o actos administrativos </w:t>
            </w:r>
            <w:r w:rsidRPr="007038CE">
              <w:rPr>
                <w:rFonts w:ascii="Palatino Linotype" w:eastAsia="MS Mincho" w:hAnsi="Palatino Linotype" w:cs="Arial"/>
                <w:i/>
                <w:lang w:val="es-MX"/>
              </w:rPr>
              <w:lastRenderedPageBreak/>
              <w:t>relacionados con la adjudicación o concesión de la ejecución de la obra;</w:t>
            </w:r>
          </w:p>
          <w:p w14:paraId="25920D73" w14:textId="77777777" w:rsidR="000D0EDE" w:rsidRPr="007038CE" w:rsidRDefault="000D0EDE" w:rsidP="000D0EDE">
            <w:pPr>
              <w:jc w:val="both"/>
              <w:rPr>
                <w:rFonts w:ascii="Palatino Linotype" w:eastAsia="MS Mincho" w:hAnsi="Palatino Linotype" w:cs="Arial"/>
                <w:i/>
                <w:lang w:val="es-MX"/>
              </w:rPr>
            </w:pPr>
            <w:r w:rsidRPr="007038CE">
              <w:rPr>
                <w:rFonts w:ascii="Palatino Linotype" w:eastAsia="MS Mincho" w:hAnsi="Palatino Linotype" w:cs="Arial"/>
                <w:i/>
                <w:lang w:val="es-MX"/>
              </w:rPr>
              <w:t>III. Hacer visitas de inspección y llevar registro de sus resultados;</w:t>
            </w:r>
          </w:p>
          <w:p w14:paraId="6F1AC0E7" w14:textId="77777777" w:rsidR="000D0EDE" w:rsidRPr="007038CE" w:rsidRDefault="000D0EDE" w:rsidP="000D0EDE">
            <w:pPr>
              <w:jc w:val="both"/>
              <w:rPr>
                <w:rFonts w:ascii="Palatino Linotype" w:eastAsia="MS Mincho" w:hAnsi="Palatino Linotype" w:cs="Arial"/>
                <w:i/>
                <w:lang w:val="es-MX"/>
              </w:rPr>
            </w:pPr>
            <w:r w:rsidRPr="007038CE">
              <w:rPr>
                <w:rFonts w:ascii="Palatino Linotype" w:eastAsia="MS Mincho" w:hAnsi="Palatino Linotype" w:cs="Arial"/>
                <w:i/>
                <w:lang w:val="es-MX"/>
              </w:rPr>
              <w:t>IV. Verificar la calidad con que se realiza la obra pública,</w:t>
            </w:r>
          </w:p>
          <w:p w14:paraId="70674CBC" w14:textId="77777777" w:rsidR="000D0EDE" w:rsidRPr="007038CE" w:rsidRDefault="000D0EDE" w:rsidP="000D0EDE">
            <w:pPr>
              <w:jc w:val="both"/>
              <w:rPr>
                <w:rFonts w:ascii="Palatino Linotype" w:eastAsia="MS Mincho" w:hAnsi="Palatino Linotype" w:cs="Arial"/>
                <w:i/>
                <w:lang w:val="es-MX"/>
              </w:rPr>
            </w:pPr>
            <w:r w:rsidRPr="007038CE">
              <w:rPr>
                <w:rFonts w:ascii="Palatino Linotype" w:eastAsia="MS Mincho" w:hAnsi="Palatino Linotype" w:cs="Arial"/>
                <w:i/>
                <w:lang w:val="es-MX"/>
              </w:rPr>
              <w:t>V. Hacer del conocimiento de las autoridades correspondientes las irregularidades que observe durante el desempeño de sus funciones o las quejas que reciba de la ciudadanía, con motivo de las obras objeto de supervisión,</w:t>
            </w:r>
          </w:p>
          <w:p w14:paraId="45F7BB03" w14:textId="77777777" w:rsidR="000D0EDE" w:rsidRPr="007038CE" w:rsidRDefault="000D0EDE" w:rsidP="000D0EDE">
            <w:pPr>
              <w:jc w:val="both"/>
              <w:rPr>
                <w:rFonts w:ascii="Palatino Linotype" w:eastAsia="MS Mincho" w:hAnsi="Palatino Linotype" w:cs="Arial"/>
                <w:i/>
                <w:lang w:val="es-MX"/>
              </w:rPr>
            </w:pPr>
            <w:r w:rsidRPr="007038CE">
              <w:rPr>
                <w:rFonts w:ascii="Palatino Linotype" w:eastAsia="MS Mincho" w:hAnsi="Palatino Linotype" w:cs="Arial"/>
                <w:i/>
                <w:lang w:val="es-MX"/>
              </w:rPr>
              <w:t>VI. Integrar un archivo con la documentación que se derive de la supervisión de las obras,</w:t>
            </w:r>
          </w:p>
          <w:p w14:paraId="4BCE3F86" w14:textId="77777777" w:rsidR="000D0EDE" w:rsidRPr="007038CE" w:rsidRDefault="000D0EDE" w:rsidP="000D0EDE">
            <w:pPr>
              <w:jc w:val="both"/>
              <w:rPr>
                <w:rFonts w:ascii="Palatino Linotype" w:eastAsia="MS Mincho" w:hAnsi="Palatino Linotype" w:cs="Arial"/>
                <w:i/>
                <w:lang w:val="es-MX"/>
              </w:rPr>
            </w:pPr>
            <w:r w:rsidRPr="007038CE">
              <w:rPr>
                <w:rFonts w:ascii="Palatino Linotype" w:eastAsia="MS Mincho" w:hAnsi="Palatino Linotype" w:cs="Arial"/>
                <w:i/>
                <w:lang w:val="es-MX"/>
              </w:rPr>
              <w:t>VII. Intervenir en los actos de entrega-recepción de las obras y acciones, informando a los vecinos el resultado del desempeño de sus funciones; y</w:t>
            </w:r>
          </w:p>
          <w:p w14:paraId="4267E4ED" w14:textId="77777777" w:rsidR="000D0EDE" w:rsidRPr="007038CE" w:rsidRDefault="000D0EDE" w:rsidP="000D0EDE">
            <w:pPr>
              <w:jc w:val="both"/>
              <w:rPr>
                <w:rFonts w:ascii="Palatino Linotype" w:eastAsia="MS Mincho" w:hAnsi="Palatino Linotype" w:cs="Arial"/>
                <w:i/>
                <w:lang w:val="es-MX"/>
              </w:rPr>
            </w:pPr>
            <w:r w:rsidRPr="007038CE">
              <w:rPr>
                <w:rFonts w:ascii="Palatino Linotype" w:eastAsia="MS Mincho" w:hAnsi="Palatino Linotype" w:cs="Arial"/>
                <w:i/>
                <w:lang w:val="es-MX"/>
              </w:rPr>
              <w:t>VIII. Promover el adecuado mantenimiento de la obra pública ante las autoridades municipales.</w:t>
            </w:r>
          </w:p>
          <w:p w14:paraId="26C62B7F" w14:textId="77777777" w:rsidR="000D0EDE" w:rsidRPr="007038CE" w:rsidRDefault="000D0EDE" w:rsidP="000D0EDE">
            <w:pPr>
              <w:jc w:val="both"/>
              <w:rPr>
                <w:rFonts w:ascii="Palatino Linotype" w:eastAsia="MS Mincho" w:hAnsi="Palatino Linotype" w:cs="Arial"/>
                <w:i/>
                <w:lang w:val="es-MX"/>
              </w:rPr>
            </w:pPr>
          </w:p>
          <w:p w14:paraId="00B85FB8" w14:textId="423F2B7E" w:rsidR="000D0EDE" w:rsidRPr="007038CE" w:rsidRDefault="000D0EDE" w:rsidP="000D0EDE">
            <w:pPr>
              <w:jc w:val="both"/>
              <w:rPr>
                <w:rFonts w:ascii="Palatino Linotype" w:eastAsia="MS Mincho" w:hAnsi="Palatino Linotype" w:cs="Arial"/>
                <w:i/>
                <w:lang w:val="es-MX"/>
              </w:rPr>
            </w:pPr>
            <w:r w:rsidRPr="007038CE">
              <w:rPr>
                <w:rFonts w:ascii="Palatino Linotype" w:eastAsia="MS Mincho" w:hAnsi="Palatino Linotype" w:cs="Arial"/>
                <w:b/>
                <w:i/>
                <w:lang w:val="es-MX"/>
              </w:rPr>
              <w:t>Artículo 113 E.-</w:t>
            </w:r>
            <w:r w:rsidRPr="007038CE">
              <w:rPr>
                <w:rFonts w:ascii="Palatino Linotype" w:eastAsia="MS Mincho" w:hAnsi="Palatino Linotype" w:cs="Arial"/>
                <w:i/>
                <w:lang w:val="es-MX"/>
              </w:rPr>
              <w:t xml:space="preserve"> Los comités ciudadanos de control y vigilancia deberán apoyarse en las contralorías municipal y estatal y coadyuvar con el órgano de control interno municipal en el desempeño de las funciones a que se refieren las fracciones VII y VIII del artículo 112 de esta ley.</w:t>
            </w:r>
          </w:p>
          <w:p w14:paraId="023249E8" w14:textId="0C7467A7" w:rsidR="000D0EDE" w:rsidRPr="007038CE" w:rsidRDefault="000D0EDE" w:rsidP="000D0EDE">
            <w:pPr>
              <w:jc w:val="both"/>
              <w:rPr>
                <w:rFonts w:ascii="Palatino Linotype" w:eastAsia="MS Mincho" w:hAnsi="Palatino Linotype" w:cs="Arial"/>
                <w:i/>
                <w:lang w:val="es-MX"/>
              </w:rPr>
            </w:pPr>
            <w:r w:rsidRPr="007038CE">
              <w:rPr>
                <w:rFonts w:ascii="Palatino Linotype" w:eastAsia="MS Mincho" w:hAnsi="Palatino Linotype" w:cs="Arial"/>
                <w:b/>
                <w:i/>
                <w:lang w:val="es-MX"/>
              </w:rPr>
              <w:t>Artículo 113 F.-</w:t>
            </w:r>
            <w:r w:rsidRPr="007038CE">
              <w:rPr>
                <w:rFonts w:ascii="Palatino Linotype" w:eastAsia="MS Mincho" w:hAnsi="Palatino Linotype" w:cs="Arial"/>
                <w:i/>
                <w:lang w:val="es-MX"/>
              </w:rPr>
              <w:t xml:space="preserve"> Las dependencias y entidades de la administración pública municipal que construyan las obras o realicen las acciones, explicarán a los comités ciudadanos de control y vigilancia, las características físicas y </w:t>
            </w:r>
            <w:r w:rsidRPr="007038CE">
              <w:rPr>
                <w:rFonts w:ascii="Palatino Linotype" w:eastAsia="MS Mincho" w:hAnsi="Palatino Linotype" w:cs="Arial"/>
                <w:i/>
                <w:lang w:val="es-MX"/>
              </w:rPr>
              <w:lastRenderedPageBreak/>
              <w:t>financieras de las obras y les proporcionarán, antes del inicio de la obra, el resumen del expediente técnico respectivo y darles el apoyo, las facilidades y la información necesaria para el desempeño de sus funciones.</w:t>
            </w:r>
          </w:p>
          <w:p w14:paraId="5830279D" w14:textId="68B93434" w:rsidR="000D0EDE" w:rsidRPr="007038CE" w:rsidRDefault="000D0EDE" w:rsidP="000D0EDE">
            <w:pPr>
              <w:jc w:val="both"/>
              <w:rPr>
                <w:rFonts w:ascii="Palatino Linotype" w:eastAsia="MS Mincho" w:hAnsi="Palatino Linotype" w:cs="Arial"/>
                <w:i/>
                <w:lang w:val="es-MX"/>
              </w:rPr>
            </w:pPr>
            <w:r w:rsidRPr="007038CE">
              <w:rPr>
                <w:rFonts w:ascii="Palatino Linotype" w:eastAsia="MS Mincho" w:hAnsi="Palatino Linotype" w:cs="Arial"/>
                <w:b/>
                <w:i/>
                <w:lang w:val="es-MX"/>
              </w:rPr>
              <w:t>Artículo 113 G.-</w:t>
            </w:r>
            <w:r w:rsidRPr="007038CE">
              <w:rPr>
                <w:rFonts w:ascii="Palatino Linotype" w:eastAsia="MS Mincho" w:hAnsi="Palatino Linotype" w:cs="Arial"/>
                <w:i/>
                <w:lang w:val="es-MX"/>
              </w:rPr>
              <w:t xml:space="preserve"> </w:t>
            </w:r>
            <w:r w:rsidRPr="007038CE">
              <w:rPr>
                <w:rFonts w:ascii="Palatino Linotype" w:eastAsia="MS Mincho" w:hAnsi="Palatino Linotype" w:cs="Arial"/>
                <w:b/>
                <w:i/>
                <w:lang w:val="es-MX"/>
              </w:rPr>
              <w:t>Las dependencias y entidades señaladas en el artículo anterior harán la entrega-recepción de las obras ante los integrantes de los comités ciudadanos de control y vigilancia</w:t>
            </w:r>
            <w:r w:rsidRPr="007038CE">
              <w:rPr>
                <w:rFonts w:ascii="Palatino Linotype" w:eastAsia="MS Mincho" w:hAnsi="Palatino Linotype" w:cs="Arial"/>
                <w:i/>
                <w:lang w:val="es-MX"/>
              </w:rPr>
              <w:t xml:space="preserve"> y de los vecinos de la localidad beneficiados con la obra.</w:t>
            </w:r>
          </w:p>
          <w:p w14:paraId="4A6C9EFB" w14:textId="77777777" w:rsidR="000D0EDE" w:rsidRPr="007038CE" w:rsidRDefault="000D0EDE" w:rsidP="000D0EDE">
            <w:pPr>
              <w:jc w:val="both"/>
              <w:rPr>
                <w:rFonts w:ascii="Palatino Linotype" w:eastAsia="MS Mincho" w:hAnsi="Palatino Linotype" w:cs="Arial"/>
                <w:i/>
                <w:lang w:val="es-MX"/>
              </w:rPr>
            </w:pPr>
            <w:r w:rsidRPr="007038CE">
              <w:rPr>
                <w:rFonts w:ascii="Palatino Linotype" w:eastAsia="MS Mincho" w:hAnsi="Palatino Linotype" w:cs="Arial"/>
                <w:b/>
                <w:i/>
                <w:lang w:val="es-MX"/>
              </w:rPr>
              <w:t>Artículo 113 H.-</w:t>
            </w:r>
            <w:r w:rsidRPr="007038CE">
              <w:rPr>
                <w:rFonts w:ascii="Palatino Linotype" w:eastAsia="MS Mincho" w:hAnsi="Palatino Linotype" w:cs="Arial"/>
                <w:i/>
                <w:lang w:val="es-MX"/>
              </w:rPr>
              <w:t xml:space="preserve"> Los comités ciudadanos de control y vigilancia regularán su actividad por los lineamientos que expidan las secretarías de Finanzas. y Planeación, de la Contraloría y de la Coordinación General de Apoyo Municipal, cuando las obras se realicen, parcial o totalmente, con recursos del Estado.”</w:t>
            </w:r>
          </w:p>
          <w:p w14:paraId="441BE112" w14:textId="77777777" w:rsidR="000D0EDE" w:rsidRPr="007038CE" w:rsidRDefault="000D0EDE" w:rsidP="000D0EDE">
            <w:pPr>
              <w:jc w:val="both"/>
              <w:rPr>
                <w:rFonts w:ascii="Palatino Linotype" w:eastAsia="MS Mincho" w:hAnsi="Palatino Linotype" w:cs="Arial"/>
                <w:i/>
                <w:lang w:val="es-MX"/>
              </w:rPr>
            </w:pPr>
            <w:r w:rsidRPr="007038CE">
              <w:rPr>
                <w:rFonts w:ascii="Palatino Linotype" w:eastAsia="MS Mincho" w:hAnsi="Palatino Linotype" w:cs="Arial"/>
                <w:i/>
                <w:lang w:val="es-MX"/>
              </w:rPr>
              <w:t>(Énfasis añadido).</w:t>
            </w:r>
          </w:p>
          <w:p w14:paraId="42AE458A" w14:textId="76977091" w:rsidR="0051103F" w:rsidRPr="007038CE" w:rsidRDefault="000D0EDE" w:rsidP="000D0EDE">
            <w:pPr>
              <w:jc w:val="both"/>
              <w:rPr>
                <w:rFonts w:ascii="Palatino Linotype" w:eastAsia="MS Mincho" w:hAnsi="Palatino Linotype" w:cs="Arial"/>
                <w:i/>
              </w:rPr>
            </w:pPr>
            <w:r w:rsidRPr="007038CE">
              <w:rPr>
                <w:rFonts w:ascii="Palatino Linotype" w:eastAsia="MS Mincho" w:hAnsi="Palatino Linotype" w:cs="Arial"/>
                <w:i/>
              </w:rPr>
              <w:t xml:space="preserve">De lo anterior, se tiene que se constituirá un comité cada que se dé inicio a una obra pública </w:t>
            </w:r>
            <w:r w:rsidR="00E737B3" w:rsidRPr="007038CE">
              <w:rPr>
                <w:rFonts w:ascii="Palatino Linotype" w:eastAsia="MS Mincho" w:hAnsi="Palatino Linotype" w:cs="Arial"/>
                <w:i/>
              </w:rPr>
              <w:t xml:space="preserve">o programa social con participación ciudadana, situación de la cual se tiene que </w:t>
            </w:r>
            <w:r w:rsidR="000740E6" w:rsidRPr="007038CE">
              <w:rPr>
                <w:rFonts w:ascii="Palatino Linotype" w:eastAsia="MS Mincho" w:hAnsi="Palatino Linotype" w:cs="Arial"/>
                <w:i/>
              </w:rPr>
              <w:t xml:space="preserve">el </w:t>
            </w:r>
            <w:r w:rsidR="000740E6" w:rsidRPr="007038CE">
              <w:rPr>
                <w:rFonts w:ascii="Palatino Linotype" w:eastAsia="MS Mincho" w:hAnsi="Palatino Linotype" w:cs="Arial"/>
                <w:b/>
                <w:i/>
              </w:rPr>
              <w:t xml:space="preserve">SUJETO OBLIGADO </w:t>
            </w:r>
            <w:r w:rsidR="000740E6" w:rsidRPr="007038CE">
              <w:rPr>
                <w:rFonts w:ascii="Palatino Linotype" w:eastAsia="MS Mincho" w:hAnsi="Palatino Linotype" w:cs="Arial"/>
                <w:i/>
              </w:rPr>
              <w:t xml:space="preserve">deberá de remitir las actas de las sesiones der ser el caso que hubiera realizado obras públicas o programas sociales al treinta de mayo de dos mil veinticinco, sin embargo, de ser el caso de que a la fecha de la solicitud no se hubieran generado Actas, bastara con que se haga del conocimiento del </w:t>
            </w:r>
            <w:r w:rsidR="000740E6" w:rsidRPr="007038CE">
              <w:rPr>
                <w:rFonts w:ascii="Palatino Linotype" w:eastAsia="MS Mincho" w:hAnsi="Palatino Linotype" w:cs="Arial"/>
                <w:b/>
                <w:bCs/>
                <w:i/>
              </w:rPr>
              <w:t xml:space="preserve">RECURRENTE </w:t>
            </w:r>
            <w:r w:rsidR="000740E6" w:rsidRPr="007038CE">
              <w:rPr>
                <w:rFonts w:ascii="Palatino Linotype" w:eastAsia="MS Mincho" w:hAnsi="Palatino Linotype" w:cs="Arial"/>
                <w:i/>
              </w:rPr>
              <w:t xml:space="preserve">de conformidad con el artículo 19 párrafo </w:t>
            </w:r>
            <w:r w:rsidR="000740E6" w:rsidRPr="007038CE">
              <w:rPr>
                <w:rFonts w:ascii="Palatino Linotype" w:eastAsia="MS Mincho" w:hAnsi="Palatino Linotype" w:cs="Arial"/>
                <w:i/>
              </w:rPr>
              <w:lastRenderedPageBreak/>
              <w:t>segundo de la Ley de Transparencia y Acceso a la Información Pública del Estado de México y Municipios.</w:t>
            </w:r>
          </w:p>
        </w:tc>
      </w:tr>
    </w:tbl>
    <w:p w14:paraId="1D40B4AD" w14:textId="77777777" w:rsidR="001D1F13" w:rsidRDefault="001D1F13" w:rsidP="001D1F13">
      <w:pPr>
        <w:pStyle w:val="Prrafodelista"/>
        <w:rPr>
          <w:rFonts w:ascii="Palatino Linotype" w:eastAsia="MS Mincho" w:hAnsi="Palatino Linotype" w:cs="Arial"/>
        </w:rPr>
      </w:pPr>
    </w:p>
    <w:p w14:paraId="06BCE06C" w14:textId="77777777" w:rsidR="007038CE" w:rsidRPr="007038CE" w:rsidRDefault="007038CE" w:rsidP="001D1F13">
      <w:pPr>
        <w:pStyle w:val="Prrafodelista"/>
        <w:rPr>
          <w:rFonts w:ascii="Palatino Linotype" w:eastAsia="MS Mincho" w:hAnsi="Palatino Linotype" w:cs="Arial"/>
        </w:rPr>
      </w:pPr>
    </w:p>
    <w:p w14:paraId="1A323390" w14:textId="34D7A83D" w:rsidR="00044995" w:rsidRPr="007038CE" w:rsidRDefault="00044995" w:rsidP="007038CE">
      <w:pPr>
        <w:numPr>
          <w:ilvl w:val="0"/>
          <w:numId w:val="1"/>
        </w:numPr>
        <w:spacing w:line="360" w:lineRule="auto"/>
        <w:ind w:left="0" w:right="567" w:firstLine="0"/>
        <w:jc w:val="both"/>
        <w:rPr>
          <w:rFonts w:ascii="Palatino Linotype" w:eastAsia="MS Mincho" w:hAnsi="Palatino Linotype" w:cs="Arial"/>
        </w:rPr>
      </w:pPr>
      <w:r w:rsidRPr="007038CE">
        <w:rPr>
          <w:rFonts w:ascii="Palatino Linotype" w:eastAsia="MS Mincho" w:hAnsi="Palatino Linotype" w:cs="Arial"/>
        </w:rPr>
        <w:t xml:space="preserve">De lo anterior, se tiene que el </w:t>
      </w:r>
      <w:r w:rsidRPr="007038CE">
        <w:rPr>
          <w:rFonts w:ascii="Palatino Linotype" w:eastAsia="MS Mincho" w:hAnsi="Palatino Linotype" w:cs="Arial"/>
          <w:b/>
        </w:rPr>
        <w:t xml:space="preserve">SUJETO OBLIGADO </w:t>
      </w:r>
      <w:r w:rsidRPr="007038CE">
        <w:rPr>
          <w:rFonts w:ascii="Palatino Linotype" w:eastAsia="MS Mincho" w:hAnsi="Palatino Linotype" w:cs="Arial"/>
        </w:rPr>
        <w:t xml:space="preserve">no colmo el derecho de acceso a la información del </w:t>
      </w:r>
      <w:r w:rsidRPr="007038CE">
        <w:rPr>
          <w:rFonts w:ascii="Palatino Linotype" w:eastAsia="MS Mincho" w:hAnsi="Palatino Linotype" w:cs="Arial"/>
          <w:b/>
        </w:rPr>
        <w:t xml:space="preserve">RECURRENTE </w:t>
      </w:r>
      <w:r w:rsidRPr="007038CE">
        <w:rPr>
          <w:rFonts w:ascii="Palatino Linotype" w:eastAsia="MS Mincho" w:hAnsi="Palatino Linotype" w:cs="Arial"/>
        </w:rPr>
        <w:t xml:space="preserve">en su totalidad, situación por la cual para colmar el derecho de acceso a la información deberá remitir la información faltante descrita en la tabla de </w:t>
      </w:r>
      <w:r w:rsidR="00B14420" w:rsidRPr="007038CE">
        <w:rPr>
          <w:rFonts w:ascii="Palatino Linotype" w:eastAsia="MS Mincho" w:hAnsi="Palatino Linotype" w:cs="Arial"/>
        </w:rPr>
        <w:t>análisis</w:t>
      </w:r>
      <w:r w:rsidRPr="007038CE">
        <w:rPr>
          <w:rFonts w:ascii="Palatino Linotype" w:eastAsia="MS Mincho" w:hAnsi="Palatino Linotype" w:cs="Arial"/>
        </w:rPr>
        <w:t xml:space="preserve"> anterior. </w:t>
      </w:r>
    </w:p>
    <w:p w14:paraId="7A5690A4" w14:textId="77777777" w:rsidR="00044995" w:rsidRPr="007038CE" w:rsidRDefault="00044995" w:rsidP="00044995">
      <w:pPr>
        <w:spacing w:line="360" w:lineRule="auto"/>
        <w:ind w:right="567"/>
        <w:jc w:val="both"/>
        <w:rPr>
          <w:rFonts w:ascii="Palatino Linotype" w:eastAsia="MS Mincho" w:hAnsi="Palatino Linotype" w:cs="Arial"/>
        </w:rPr>
      </w:pPr>
    </w:p>
    <w:p w14:paraId="65F7E607" w14:textId="402A95EB" w:rsidR="00044995" w:rsidRPr="007038CE" w:rsidRDefault="00044995" w:rsidP="007038CE">
      <w:pPr>
        <w:numPr>
          <w:ilvl w:val="0"/>
          <w:numId w:val="1"/>
        </w:numPr>
        <w:spacing w:line="360" w:lineRule="auto"/>
        <w:ind w:left="0" w:right="567" w:firstLine="0"/>
        <w:jc w:val="both"/>
        <w:rPr>
          <w:rFonts w:ascii="Palatino Linotype" w:eastAsia="MS Mincho" w:hAnsi="Palatino Linotype" w:cs="Arial"/>
        </w:rPr>
      </w:pPr>
      <w:r w:rsidRPr="007038CE">
        <w:rPr>
          <w:rFonts w:ascii="Palatino Linotype" w:eastAsia="MS Mincho" w:hAnsi="Palatino Linotype" w:cs="Arial"/>
        </w:rPr>
        <w:t xml:space="preserve">Ahora bien, se debe de referir que de las actas entregadas de comisiones, consejos y comités se clasificaron datos como confidenciales, información de la cual el </w:t>
      </w:r>
      <w:r w:rsidRPr="007038CE">
        <w:rPr>
          <w:rFonts w:ascii="Palatino Linotype" w:eastAsia="MS Mincho" w:hAnsi="Palatino Linotype" w:cs="Arial"/>
          <w:b/>
        </w:rPr>
        <w:t xml:space="preserve">RECURRENTE </w:t>
      </w:r>
      <w:r w:rsidRPr="007038CE">
        <w:rPr>
          <w:rFonts w:ascii="Palatino Linotype" w:eastAsia="MS Mincho" w:hAnsi="Palatino Linotype" w:cs="Arial"/>
        </w:rPr>
        <w:t xml:space="preserve">no se inconformo, situación por la cual se hace el siguiente </w:t>
      </w:r>
      <w:r w:rsidR="00B14420" w:rsidRPr="007038CE">
        <w:rPr>
          <w:rFonts w:ascii="Palatino Linotype" w:eastAsia="MS Mincho" w:hAnsi="Palatino Linotype" w:cs="Arial"/>
        </w:rPr>
        <w:t>análisis</w:t>
      </w:r>
      <w:r w:rsidRPr="007038CE">
        <w:rPr>
          <w:rFonts w:ascii="Palatino Linotype" w:eastAsia="MS Mincho" w:hAnsi="Palatino Linotype" w:cs="Arial"/>
        </w:rPr>
        <w:t xml:space="preserve">. </w:t>
      </w:r>
    </w:p>
    <w:p w14:paraId="1C5F2BDC" w14:textId="77777777" w:rsidR="00044995" w:rsidRPr="007038CE" w:rsidRDefault="00044995" w:rsidP="00044995">
      <w:pPr>
        <w:pStyle w:val="Prrafodelista"/>
        <w:rPr>
          <w:rFonts w:ascii="Palatino Linotype" w:eastAsia="MS Mincho" w:hAnsi="Palatino Linotype" w:cs="Arial"/>
        </w:rPr>
      </w:pPr>
    </w:p>
    <w:p w14:paraId="4785E286" w14:textId="77777777" w:rsidR="00B9299B" w:rsidRPr="007038CE" w:rsidRDefault="00B9299B" w:rsidP="007038CE">
      <w:pPr>
        <w:numPr>
          <w:ilvl w:val="0"/>
          <w:numId w:val="1"/>
        </w:numPr>
        <w:spacing w:line="360" w:lineRule="auto"/>
        <w:ind w:left="0" w:right="567" w:firstLine="0"/>
        <w:jc w:val="both"/>
        <w:rPr>
          <w:rFonts w:ascii="Palatino Linotype" w:eastAsia="Palatino Linotype" w:hAnsi="Palatino Linotype" w:cs="Palatino Linotype"/>
        </w:rPr>
      </w:pPr>
      <w:r w:rsidRPr="007038CE">
        <w:rPr>
          <w:rFonts w:ascii="Palatino Linotype" w:eastAsia="Palatino Linotype" w:hAnsi="Palatino Linotype" w:cs="Palatino Linotype"/>
        </w:rPr>
        <w:t xml:space="preserve">En esa línea, al no existir inconformidad del resto de información, es que se tiene por </w:t>
      </w:r>
      <w:r w:rsidRPr="007038CE">
        <w:rPr>
          <w:rFonts w:ascii="Palatino Linotype" w:eastAsia="Palatino Linotype" w:hAnsi="Palatino Linotype" w:cs="Palatino Linotype"/>
          <w:color w:val="000000"/>
        </w:rPr>
        <w:t>consentida</w:t>
      </w:r>
      <w:r w:rsidRPr="007038CE">
        <w:rPr>
          <w:rFonts w:ascii="Palatino Linotype" w:eastAsia="Palatino Linotype" w:hAnsi="Palatino Linotype" w:cs="Palatino Linotype"/>
        </w:rPr>
        <w:t>, ya</w:t>
      </w:r>
      <w:r w:rsidRPr="007038CE">
        <w:rPr>
          <w:rFonts w:ascii="Palatino Linotype" w:eastAsia="Palatino Linotype" w:hAnsi="Palatino Linotype" w:cs="Palatino Linotype"/>
          <w:b/>
        </w:rPr>
        <w:t xml:space="preserve"> </w:t>
      </w:r>
      <w:r w:rsidRPr="007038CE">
        <w:rPr>
          <w:rFonts w:ascii="Palatino Linotype" w:eastAsia="Palatino Linotype" w:hAnsi="Palatino Linotype" w:cs="Palatino Linotype"/>
        </w:rPr>
        <w:t xml:space="preserve">que la </w:t>
      </w:r>
      <w:r w:rsidRPr="007038CE">
        <w:rPr>
          <w:rFonts w:ascii="Palatino Linotype" w:eastAsia="MS Mincho" w:hAnsi="Palatino Linotype" w:cs="Arial"/>
        </w:rPr>
        <w:t>falta</w:t>
      </w:r>
      <w:r w:rsidRPr="007038CE">
        <w:rPr>
          <w:rFonts w:ascii="Palatino Linotype" w:eastAsia="Palatino Linotype" w:hAnsi="Palatino Linotype" w:cs="Palatino Linotype"/>
        </w:rPr>
        <w:t xml:space="preserve"> de impugnación respecto de los requerimientos que no fueron manifestados en el recurso de revisión, debe entenderse como </w:t>
      </w:r>
      <w:r w:rsidRPr="007038CE">
        <w:rPr>
          <w:rFonts w:ascii="Palatino Linotype" w:eastAsia="Palatino Linotype" w:hAnsi="Palatino Linotype" w:cs="Palatino Linotype"/>
          <w:b/>
        </w:rPr>
        <w:t>actos consentidos</w:t>
      </w:r>
      <w:r w:rsidRPr="007038CE">
        <w:rPr>
          <w:rFonts w:ascii="Palatino Linotype" w:eastAsia="Palatino Linotype" w:hAnsi="Palatino Linotype" w:cs="Palatino Linotype"/>
        </w:rPr>
        <w:t>.</w:t>
      </w:r>
    </w:p>
    <w:p w14:paraId="764FF868" w14:textId="77777777" w:rsidR="00B9299B" w:rsidRPr="007038CE" w:rsidRDefault="00B9299B" w:rsidP="00B9299B">
      <w:pPr>
        <w:pBdr>
          <w:top w:val="nil"/>
          <w:left w:val="nil"/>
          <w:bottom w:val="nil"/>
          <w:right w:val="nil"/>
          <w:between w:val="nil"/>
        </w:pBdr>
        <w:spacing w:line="360" w:lineRule="auto"/>
        <w:rPr>
          <w:rFonts w:ascii="Palatino Linotype" w:eastAsia="Palatino Linotype" w:hAnsi="Palatino Linotype" w:cs="Palatino Linotype"/>
          <w:color w:val="000000"/>
        </w:rPr>
      </w:pPr>
    </w:p>
    <w:p w14:paraId="74F9A3CA" w14:textId="77777777" w:rsidR="00B9299B" w:rsidRPr="007038CE" w:rsidRDefault="00B9299B" w:rsidP="007038CE">
      <w:pPr>
        <w:numPr>
          <w:ilvl w:val="0"/>
          <w:numId w:val="1"/>
        </w:numPr>
        <w:spacing w:line="360" w:lineRule="auto"/>
        <w:ind w:left="0" w:right="567" w:firstLine="0"/>
        <w:jc w:val="both"/>
        <w:rPr>
          <w:rFonts w:ascii="Palatino Linotype" w:eastAsia="Palatino Linotype" w:hAnsi="Palatino Linotype" w:cs="Palatino Linotype"/>
        </w:rPr>
      </w:pPr>
      <w:r w:rsidRPr="007038CE">
        <w:rPr>
          <w:rFonts w:ascii="Palatino Linotype" w:eastAsia="Palatino Linotype" w:hAnsi="Palatino Linotype" w:cs="Palatino Linotype"/>
        </w:rPr>
        <w:t xml:space="preserve">Esto es así, debido a que cuando el recurrente impugna la respuesta del sujeto obligado y </w:t>
      </w:r>
      <w:r w:rsidRPr="007038CE">
        <w:rPr>
          <w:rFonts w:ascii="Palatino Linotype" w:eastAsia="Palatino Linotype" w:hAnsi="Palatino Linotype" w:cs="Palatino Linotype"/>
          <w:color w:val="000000"/>
        </w:rPr>
        <w:t>éste</w:t>
      </w:r>
      <w:r w:rsidRPr="007038CE">
        <w:rPr>
          <w:rFonts w:ascii="Palatino Linotype" w:eastAsia="Palatino Linotype" w:hAnsi="Palatino Linotype" w:cs="Palatino Linotype"/>
        </w:rPr>
        <w:t xml:space="preserve"> no expresa razón o motivo de inconformidad en contra de todos los rubros </w:t>
      </w:r>
      <w:r w:rsidRPr="007038CE">
        <w:rPr>
          <w:rFonts w:ascii="Palatino Linotype" w:eastAsia="Palatino Linotype" w:hAnsi="Palatino Linotype" w:cs="Palatino Linotype"/>
          <w:color w:val="000000"/>
        </w:rPr>
        <w:t>solicitados</w:t>
      </w:r>
      <w:r w:rsidRPr="007038CE">
        <w:rPr>
          <w:rFonts w:ascii="Palatino Linotype" w:eastAsia="Palatino Linotype" w:hAnsi="Palatino Linotype" w:cs="Palatino Linotype"/>
        </w:rPr>
        <w:t xml:space="preserve">, los mismos </w:t>
      </w:r>
      <w:r w:rsidRPr="007038CE">
        <w:rPr>
          <w:rFonts w:ascii="Palatino Linotype" w:eastAsia="MS Mincho" w:hAnsi="Palatino Linotype" w:cs="Arial"/>
        </w:rPr>
        <w:t>deben</w:t>
      </w:r>
      <w:r w:rsidRPr="007038CE">
        <w:rPr>
          <w:rFonts w:ascii="Palatino Linotype" w:eastAsia="Palatino Linotype" w:hAnsi="Palatino Linotype" w:cs="Palatino Linotype"/>
        </w:rPr>
        <w:t xml:space="preserve"> declararse </w:t>
      </w:r>
      <w:r w:rsidRPr="007038CE">
        <w:rPr>
          <w:rFonts w:ascii="Palatino Linotype" w:eastAsia="Palatino Linotype" w:hAnsi="Palatino Linotype" w:cs="Palatino Linotype"/>
          <w:color w:val="000000"/>
        </w:rPr>
        <w:t>firmes</w:t>
      </w:r>
      <w:r w:rsidRPr="007038CE">
        <w:rPr>
          <w:rFonts w:ascii="Palatino Linotype" w:eastAsia="Palatino Linotype" w:hAnsi="Palatino Linotype" w:cs="Palatino Linotype"/>
        </w:rPr>
        <w:t xml:space="preserve">, pues se entiende que el </w:t>
      </w:r>
      <w:r w:rsidRPr="007038CE">
        <w:rPr>
          <w:rFonts w:ascii="Palatino Linotype" w:eastAsia="Palatino Linotype" w:hAnsi="Palatino Linotype" w:cs="Palatino Linotype"/>
          <w:color w:val="000000"/>
        </w:rPr>
        <w:t>recurrente</w:t>
      </w:r>
      <w:r w:rsidRPr="007038CE">
        <w:rPr>
          <w:rFonts w:ascii="Palatino Linotype" w:eastAsia="Palatino Linotype" w:hAnsi="Palatino Linotype" w:cs="Palatino Linotype"/>
        </w:rPr>
        <w:t xml:space="preserve"> ésta conforme con la información entregada al no contravenir la misma. Sirve de apoyo por analogía, la Tesis Jurisprudencial Número 3ª./J.7/91, publicada en el Semanario Judicial de la Federación y su Gaceta bajo el número de registro 174,177, que establece lo siguiente:</w:t>
      </w:r>
    </w:p>
    <w:p w14:paraId="280D7FE2" w14:textId="77777777" w:rsidR="00B9299B" w:rsidRPr="007038CE" w:rsidRDefault="00B9299B" w:rsidP="00B9299B">
      <w:pPr>
        <w:pBdr>
          <w:top w:val="nil"/>
          <w:left w:val="nil"/>
          <w:bottom w:val="nil"/>
          <w:right w:val="nil"/>
          <w:between w:val="nil"/>
        </w:pBdr>
        <w:ind w:left="1134" w:right="900"/>
        <w:rPr>
          <w:rFonts w:ascii="Palatino Linotype" w:eastAsia="Palatino Linotype" w:hAnsi="Palatino Linotype" w:cs="Palatino Linotype"/>
          <w:color w:val="000000"/>
        </w:rPr>
      </w:pPr>
    </w:p>
    <w:p w14:paraId="28EFD28D" w14:textId="77777777" w:rsidR="00B9299B" w:rsidRPr="007038CE" w:rsidRDefault="00B9299B" w:rsidP="00B9299B">
      <w:pPr>
        <w:pBdr>
          <w:top w:val="nil"/>
          <w:left w:val="nil"/>
          <w:bottom w:val="nil"/>
          <w:right w:val="nil"/>
          <w:between w:val="nil"/>
        </w:pBdr>
        <w:ind w:left="1134" w:right="900"/>
        <w:jc w:val="both"/>
        <w:rPr>
          <w:rFonts w:ascii="Palatino Linotype" w:eastAsia="Palatino Linotype" w:hAnsi="Palatino Linotype" w:cs="Palatino Linotype"/>
          <w:i/>
          <w:color w:val="000000"/>
        </w:rPr>
      </w:pPr>
      <w:r w:rsidRPr="007038CE">
        <w:rPr>
          <w:rFonts w:ascii="Palatino Linotype" w:eastAsia="Palatino Linotype" w:hAnsi="Palatino Linotype" w:cs="Palatino Linotype"/>
          <w:b/>
          <w:i/>
          <w:color w:val="000000"/>
        </w:rPr>
        <w:lastRenderedPageBreak/>
        <w:t>“REVISIÓN EN AMPARO. LOS RESOLUTIVOS NO COMBATIDOS DEBEN DECLARARSE FIRMES. </w:t>
      </w:r>
      <w:r w:rsidRPr="007038CE">
        <w:rPr>
          <w:rFonts w:ascii="Palatino Linotype" w:eastAsia="Palatino Linotype" w:hAnsi="Palatino Linotype" w:cs="Palatino Linotype"/>
          <w:i/>
          <w:color w:val="000000"/>
          <w:u w:val="single"/>
        </w:rPr>
        <w:t>Cuando algún resolutivo de la sentencia impugnada afecta a EL RECURRENTE, y ésta no expresa agravio en contra de las consideraciones que le sirven de base, dicho resolutivo debe declararse firme.</w:t>
      </w:r>
      <w:r w:rsidRPr="007038CE">
        <w:rPr>
          <w:rFonts w:ascii="Palatino Linotype" w:eastAsia="Palatino Linotype" w:hAnsi="Palatino Linotype" w:cs="Palatino Linotype"/>
          <w:i/>
          <w:color w:val="000000"/>
        </w:rPr>
        <w:t> Esto es, en el caso referido, no obstante que la materia de la revisión comprende a todos los resolutivos que afectan a EL RECURRENTE, </w:t>
      </w:r>
      <w:r w:rsidRPr="007038CE">
        <w:rPr>
          <w:rFonts w:ascii="Palatino Linotype" w:eastAsia="Palatino Linotype" w:hAnsi="Palatino Linotype" w:cs="Palatino Linotype"/>
          <w:i/>
          <w:color w:val="000000"/>
          <w:u w:val="single"/>
        </w:rPr>
        <w:t>deben declararse firmes aquéllos en contra de los cuales no se formuló agravio y dicha declaración de firmeza debe reflejarse en la parte considerativa y en los resolutivos debe confirmarse la sentencia recurrida en la parte correspondiente</w:t>
      </w:r>
      <w:r w:rsidRPr="007038CE">
        <w:rPr>
          <w:rFonts w:ascii="Palatino Linotype" w:eastAsia="Palatino Linotype" w:hAnsi="Palatino Linotype" w:cs="Palatino Linotype"/>
          <w:i/>
          <w:color w:val="000000"/>
        </w:rPr>
        <w:t>.”</w:t>
      </w:r>
    </w:p>
    <w:p w14:paraId="136D2FB6" w14:textId="77777777" w:rsidR="00B9299B" w:rsidRPr="007038CE" w:rsidRDefault="00B9299B" w:rsidP="00B9299B">
      <w:pPr>
        <w:pBdr>
          <w:top w:val="nil"/>
          <w:left w:val="nil"/>
          <w:bottom w:val="nil"/>
          <w:right w:val="nil"/>
          <w:between w:val="nil"/>
        </w:pBdr>
        <w:ind w:left="1134" w:right="900"/>
        <w:jc w:val="both"/>
        <w:rPr>
          <w:rFonts w:ascii="Palatino Linotype" w:eastAsia="Palatino Linotype" w:hAnsi="Palatino Linotype" w:cs="Palatino Linotype"/>
          <w:color w:val="000000"/>
        </w:rPr>
      </w:pPr>
      <w:r w:rsidRPr="007038CE">
        <w:rPr>
          <w:rFonts w:ascii="Palatino Linotype" w:eastAsia="Palatino Linotype" w:hAnsi="Palatino Linotype" w:cs="Palatino Linotype"/>
          <w:color w:val="000000"/>
        </w:rPr>
        <w:t>(Énfasis añadido)</w:t>
      </w:r>
    </w:p>
    <w:p w14:paraId="5ECC0D57" w14:textId="77777777" w:rsidR="00B9299B" w:rsidRPr="007038CE" w:rsidRDefault="00B9299B" w:rsidP="00B9299B">
      <w:pPr>
        <w:pBdr>
          <w:top w:val="nil"/>
          <w:left w:val="nil"/>
          <w:bottom w:val="nil"/>
          <w:right w:val="nil"/>
          <w:between w:val="nil"/>
        </w:pBdr>
        <w:spacing w:line="360" w:lineRule="auto"/>
        <w:ind w:left="426" w:right="426"/>
        <w:jc w:val="center"/>
        <w:rPr>
          <w:rFonts w:ascii="Palatino Linotype" w:eastAsia="Palatino Linotype" w:hAnsi="Palatino Linotype" w:cs="Palatino Linotype"/>
          <w:color w:val="000000"/>
        </w:rPr>
      </w:pPr>
    </w:p>
    <w:p w14:paraId="5528B399" w14:textId="77777777" w:rsidR="00B9299B" w:rsidRPr="007038CE" w:rsidRDefault="00B9299B" w:rsidP="007038CE">
      <w:pPr>
        <w:numPr>
          <w:ilvl w:val="0"/>
          <w:numId w:val="1"/>
        </w:numPr>
        <w:spacing w:line="360" w:lineRule="auto"/>
        <w:ind w:left="0" w:right="567" w:firstLine="0"/>
        <w:jc w:val="both"/>
        <w:rPr>
          <w:rFonts w:ascii="Palatino Linotype" w:eastAsia="Palatino Linotype" w:hAnsi="Palatino Linotype" w:cs="Palatino Linotype"/>
        </w:rPr>
      </w:pPr>
      <w:r w:rsidRPr="007038CE">
        <w:rPr>
          <w:rFonts w:ascii="Palatino Linotype" w:eastAsia="Palatino Linotype" w:hAnsi="Palatino Linotype" w:cs="Palatino Linotype"/>
        </w:rPr>
        <w:t xml:space="preserve">Consecutivamente, </w:t>
      </w:r>
      <w:r w:rsidRPr="007038CE">
        <w:rPr>
          <w:rFonts w:ascii="Palatino Linotype" w:eastAsia="Palatino Linotype" w:hAnsi="Palatino Linotype" w:cs="Palatino Linotype"/>
          <w:b/>
        </w:rPr>
        <w:t xml:space="preserve">la parte de la respuesta que no fue impugnada debe </w:t>
      </w:r>
      <w:r w:rsidRPr="007038CE">
        <w:rPr>
          <w:rFonts w:ascii="Palatino Linotype" w:eastAsia="Palatino Linotype" w:hAnsi="Palatino Linotype" w:cs="Palatino Linotype"/>
        </w:rPr>
        <w:t>declararse</w:t>
      </w:r>
      <w:r w:rsidRPr="007038CE">
        <w:rPr>
          <w:rFonts w:ascii="Palatino Linotype" w:eastAsia="Palatino Linotype" w:hAnsi="Palatino Linotype" w:cs="Palatino Linotype"/>
          <w:b/>
        </w:rPr>
        <w:t xml:space="preserve"> </w:t>
      </w:r>
      <w:r w:rsidRPr="007038CE">
        <w:rPr>
          <w:rFonts w:ascii="Palatino Linotype" w:eastAsia="Palatino Linotype" w:hAnsi="Palatino Linotype" w:cs="Palatino Linotype"/>
        </w:rPr>
        <w:t>consentida</w:t>
      </w:r>
      <w:r w:rsidRPr="007038CE">
        <w:rPr>
          <w:rFonts w:ascii="Palatino Linotype" w:eastAsia="Palatino Linotype" w:hAnsi="Palatino Linotype" w:cs="Palatino Linotype"/>
          <w:b/>
        </w:rPr>
        <w:t xml:space="preserve"> </w:t>
      </w:r>
      <w:r w:rsidRPr="007038CE">
        <w:rPr>
          <w:rFonts w:ascii="Palatino Linotype" w:eastAsia="Palatino Linotype" w:hAnsi="Palatino Linotype" w:cs="Palatino Linotype"/>
          <w:color w:val="000000"/>
        </w:rPr>
        <w:t>por</w:t>
      </w:r>
      <w:r w:rsidRPr="007038CE">
        <w:rPr>
          <w:rFonts w:ascii="Palatino Linotype" w:eastAsia="Palatino Linotype" w:hAnsi="Palatino Linotype" w:cs="Palatino Linotype"/>
          <w:b/>
        </w:rPr>
        <w:t xml:space="preserve"> el recurrente, </w:t>
      </w:r>
      <w:r w:rsidRPr="007038CE">
        <w:rPr>
          <w:rFonts w:ascii="Palatino Linotype" w:eastAsia="MS Mincho" w:hAnsi="Palatino Linotype" w:cs="Arial"/>
        </w:rPr>
        <w:t>toda</w:t>
      </w:r>
      <w:r w:rsidRPr="007038CE">
        <w:rPr>
          <w:rFonts w:ascii="Palatino Linotype" w:eastAsia="Palatino Linotype" w:hAnsi="Palatino Linotype" w:cs="Palatino Linotype"/>
          <w:b/>
        </w:rPr>
        <w:t xml:space="preserve"> vez que no realizó </w:t>
      </w:r>
      <w:r w:rsidRPr="007038CE">
        <w:rPr>
          <w:rFonts w:ascii="Palatino Linotype" w:eastAsia="Palatino Linotype" w:hAnsi="Palatino Linotype" w:cs="Palatino Linotype"/>
        </w:rPr>
        <w:t>manifestaciones</w:t>
      </w:r>
      <w:r w:rsidRPr="007038CE">
        <w:rPr>
          <w:rFonts w:ascii="Palatino Linotype" w:eastAsia="Palatino Linotype" w:hAnsi="Palatino Linotype" w:cs="Palatino Linotype"/>
          <w:b/>
        </w:rPr>
        <w:t xml:space="preserve"> de inconformidad</w:t>
      </w:r>
      <w:r w:rsidRPr="007038CE">
        <w:rPr>
          <w:rFonts w:ascii="Palatino Linotype" w:eastAsia="Palatino Linotype" w:hAnsi="Palatino Linotype" w:cs="Palatino Linotype"/>
        </w:rPr>
        <w:t xml:space="preserve">; por lo que, no </w:t>
      </w:r>
      <w:r w:rsidRPr="007038CE">
        <w:rPr>
          <w:rFonts w:ascii="Palatino Linotype" w:eastAsia="Palatino Linotype" w:hAnsi="Palatino Linotype" w:cs="Palatino Linotype"/>
          <w:color w:val="000000"/>
        </w:rPr>
        <w:t>pueden</w:t>
      </w:r>
      <w:r w:rsidRPr="007038CE">
        <w:rPr>
          <w:rFonts w:ascii="Palatino Linotype" w:eastAsia="Palatino Linotype" w:hAnsi="Palatino Linotype" w:cs="Palatino Linotype"/>
        </w:rPr>
        <w:t xml:space="preserve"> producirse efectos jurídicos tendentes a revocar, confirmar o modificar el acto reclamado ya que se infiere su consentimiento ante la falta </w:t>
      </w:r>
      <w:r w:rsidRPr="007038CE">
        <w:rPr>
          <w:rFonts w:ascii="Palatino Linotype" w:eastAsia="Palatino Linotype" w:hAnsi="Palatino Linotype" w:cs="Palatino Linotype"/>
          <w:color w:val="000000"/>
        </w:rPr>
        <w:t>de</w:t>
      </w:r>
      <w:r w:rsidRPr="007038CE">
        <w:rPr>
          <w:rFonts w:ascii="Palatino Linotype" w:eastAsia="Palatino Linotype" w:hAnsi="Palatino Linotype" w:cs="Palatino Linotype"/>
        </w:rPr>
        <w:t xml:space="preserve"> impugnación eficaz. Sirve de sustento a lo anterior por analogía la tesis jurisprudencial número 176,608 del Semanario Judicial de la Federación y su Gaceta que a la letra dice:</w:t>
      </w:r>
    </w:p>
    <w:p w14:paraId="3C435C99" w14:textId="77777777" w:rsidR="00B9299B" w:rsidRPr="007038CE" w:rsidRDefault="00B9299B" w:rsidP="00B9299B">
      <w:pPr>
        <w:pBdr>
          <w:top w:val="nil"/>
          <w:left w:val="nil"/>
          <w:bottom w:val="nil"/>
          <w:right w:val="nil"/>
          <w:between w:val="nil"/>
        </w:pBdr>
        <w:ind w:left="1134" w:right="900"/>
        <w:jc w:val="both"/>
        <w:rPr>
          <w:rFonts w:ascii="Palatino Linotype" w:eastAsia="Palatino Linotype" w:hAnsi="Palatino Linotype" w:cs="Palatino Linotype"/>
          <w:i/>
          <w:color w:val="000000"/>
        </w:rPr>
      </w:pPr>
      <w:r w:rsidRPr="007038CE">
        <w:rPr>
          <w:rFonts w:ascii="Palatino Linotype" w:eastAsia="Palatino Linotype" w:hAnsi="Palatino Linotype" w:cs="Palatino Linotype"/>
          <w:b/>
          <w:i/>
          <w:color w:val="000000"/>
        </w:rPr>
        <w:t>“ACTOS CONSENTIDOS. SON LOS QUE NO SE IMPUGNAN MEDIANTE EL RECURSO IDÓNEO. </w:t>
      </w:r>
      <w:r w:rsidRPr="007038CE">
        <w:rPr>
          <w:rFonts w:ascii="Palatino Linotype" w:eastAsia="Palatino Linotype" w:hAnsi="Palatino Linotype" w:cs="Palatino Linotype"/>
          <w:i/>
          <w:color w:val="000000"/>
          <w:u w:val="single"/>
        </w:rPr>
        <w:t>Debe reputarse como consentido el acto que no se impugnó por el medio establecido por la ley</w:t>
      </w:r>
      <w:r w:rsidRPr="007038CE">
        <w:rPr>
          <w:rFonts w:ascii="Palatino Linotype" w:eastAsia="Palatino Linotype" w:hAnsi="Palatino Linotype" w:cs="Palatino Linotype"/>
          <w:i/>
          <w:color w:val="000000"/>
        </w:rPr>
        <w:t>,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72407D85" w14:textId="77777777" w:rsidR="00044995" w:rsidRDefault="00044995" w:rsidP="00B9299B">
      <w:pPr>
        <w:rPr>
          <w:rFonts w:ascii="Palatino Linotype" w:eastAsia="MS Mincho" w:hAnsi="Palatino Linotype" w:cs="Arial"/>
        </w:rPr>
      </w:pPr>
    </w:p>
    <w:p w14:paraId="16FA5140" w14:textId="77777777" w:rsidR="007038CE" w:rsidRPr="007038CE" w:rsidRDefault="007038CE" w:rsidP="00B9299B">
      <w:pPr>
        <w:rPr>
          <w:rFonts w:ascii="Palatino Linotype" w:eastAsia="MS Mincho" w:hAnsi="Palatino Linotype" w:cs="Arial"/>
        </w:rPr>
      </w:pPr>
    </w:p>
    <w:p w14:paraId="7EF3A786" w14:textId="7F3C9CC7" w:rsidR="00B9299B" w:rsidRPr="007038CE" w:rsidRDefault="00B9299B" w:rsidP="007038CE">
      <w:pPr>
        <w:numPr>
          <w:ilvl w:val="0"/>
          <w:numId w:val="1"/>
        </w:numPr>
        <w:spacing w:line="360" w:lineRule="auto"/>
        <w:ind w:left="0" w:right="567" w:firstLine="0"/>
        <w:jc w:val="both"/>
        <w:rPr>
          <w:rFonts w:ascii="Palatino Linotype" w:eastAsia="MS Mincho" w:hAnsi="Palatino Linotype" w:cs="Arial"/>
        </w:rPr>
      </w:pPr>
      <w:r w:rsidRPr="007038CE">
        <w:rPr>
          <w:rFonts w:ascii="Palatino Linotype" w:eastAsia="MS Mincho" w:hAnsi="Palatino Linotype" w:cs="Arial"/>
        </w:rPr>
        <w:t xml:space="preserve">Ahora bien, se debe de analizar que el </w:t>
      </w:r>
      <w:r w:rsidRPr="007038CE">
        <w:rPr>
          <w:rFonts w:ascii="Palatino Linotype" w:eastAsia="MS Mincho" w:hAnsi="Palatino Linotype" w:cs="Arial"/>
          <w:b/>
        </w:rPr>
        <w:t xml:space="preserve">RECURRENTE </w:t>
      </w:r>
      <w:r w:rsidRPr="007038CE">
        <w:rPr>
          <w:rFonts w:ascii="Palatino Linotype" w:eastAsia="MS Mincho" w:hAnsi="Palatino Linotype" w:cs="Arial"/>
        </w:rPr>
        <w:t xml:space="preserve">solicita información del año </w:t>
      </w:r>
      <w:r w:rsidRPr="007038CE">
        <w:rPr>
          <w:rFonts w:ascii="Palatino Linotype" w:eastAsia="MS Mincho" w:hAnsi="Palatino Linotype" w:cs="Arial"/>
          <w:b/>
        </w:rPr>
        <w:t xml:space="preserve">dos mil veinticinco, </w:t>
      </w:r>
      <w:r w:rsidRPr="007038CE">
        <w:rPr>
          <w:rFonts w:ascii="Palatino Linotype" w:eastAsia="MS Mincho" w:hAnsi="Palatino Linotype" w:cs="Arial"/>
        </w:rPr>
        <w:t xml:space="preserve">sin embargo se debe de analizar que la información solicitada tiene hechos futuros, toda vez que la solicitud de información después del </w:t>
      </w:r>
      <w:r w:rsidRPr="007038CE">
        <w:rPr>
          <w:rFonts w:ascii="Palatino Linotype" w:eastAsia="MS Mincho" w:hAnsi="Palatino Linotype" w:cs="Arial"/>
          <w:b/>
        </w:rPr>
        <w:t xml:space="preserve">treinta y uno de mayo de dos mil veinticinco, </w:t>
      </w:r>
      <w:r w:rsidRPr="007038CE">
        <w:rPr>
          <w:rFonts w:ascii="Palatino Linotype" w:eastAsia="MS Mincho" w:hAnsi="Palatino Linotype" w:cs="Arial"/>
        </w:rPr>
        <w:t xml:space="preserve">no se puede entregar información al no haber transcurrido el tiempo, por lo que se analiza lo siguiente. </w:t>
      </w:r>
    </w:p>
    <w:p w14:paraId="5C9CC044" w14:textId="77777777" w:rsidR="008A54ED" w:rsidRPr="007038CE" w:rsidRDefault="008A54ED" w:rsidP="007038CE">
      <w:pPr>
        <w:numPr>
          <w:ilvl w:val="0"/>
          <w:numId w:val="1"/>
        </w:numPr>
        <w:spacing w:line="360" w:lineRule="auto"/>
        <w:ind w:left="0" w:right="567" w:firstLine="0"/>
        <w:jc w:val="both"/>
        <w:rPr>
          <w:rFonts w:ascii="Palatino Linotype" w:eastAsia="Palatino Linotype" w:hAnsi="Palatino Linotype" w:cs="Palatino Linotype"/>
          <w:color w:val="000000"/>
        </w:rPr>
      </w:pPr>
      <w:r w:rsidRPr="007038CE">
        <w:rPr>
          <w:rFonts w:ascii="Palatino Linotype" w:eastAsia="Palatino Linotype" w:hAnsi="Palatino Linotype" w:cs="Palatino Linotype"/>
        </w:rPr>
        <w:lastRenderedPageBreak/>
        <w:t>Sirve</w:t>
      </w:r>
      <w:r w:rsidRPr="007038CE">
        <w:rPr>
          <w:rFonts w:ascii="Palatino Linotype" w:eastAsia="Palatino Linotype" w:hAnsi="Palatino Linotype" w:cs="Palatino Linotype"/>
          <w:color w:val="000000"/>
        </w:rPr>
        <w:t xml:space="preserve"> </w:t>
      </w:r>
      <w:r w:rsidRPr="007038CE">
        <w:rPr>
          <w:rFonts w:ascii="Palatino Linotype" w:eastAsia="MS Mincho" w:hAnsi="Palatino Linotype" w:cs="Arial"/>
        </w:rPr>
        <w:t>como</w:t>
      </w:r>
      <w:r w:rsidRPr="007038CE">
        <w:rPr>
          <w:rFonts w:ascii="Palatino Linotype" w:eastAsia="Palatino Linotype" w:hAnsi="Palatino Linotype" w:cs="Palatino Linotype"/>
          <w:color w:val="000000"/>
        </w:rPr>
        <w:t xml:space="preserve"> referencia la Jurisprudencia emitida por la Suprema Corte de Justicia de la Nación, que es del texto y rubro siguiente:</w:t>
      </w:r>
    </w:p>
    <w:p w14:paraId="0488E299" w14:textId="77777777" w:rsidR="008A54ED" w:rsidRPr="007038CE" w:rsidRDefault="008A54ED" w:rsidP="008A54ED">
      <w:pPr>
        <w:pBdr>
          <w:top w:val="nil"/>
          <w:left w:val="nil"/>
          <w:bottom w:val="nil"/>
          <w:right w:val="nil"/>
          <w:between w:val="nil"/>
        </w:pBdr>
        <w:ind w:left="1134" w:right="992"/>
        <w:jc w:val="both"/>
        <w:rPr>
          <w:rFonts w:ascii="Palatino Linotype" w:eastAsia="Palatino Linotype" w:hAnsi="Palatino Linotype" w:cs="Palatino Linotype"/>
          <w:color w:val="000000"/>
        </w:rPr>
      </w:pPr>
      <w:r w:rsidRPr="007038CE">
        <w:rPr>
          <w:rFonts w:ascii="Palatino Linotype" w:eastAsia="Palatino Linotype" w:hAnsi="Palatino Linotype" w:cs="Palatino Linotype"/>
          <w:b/>
          <w:bCs/>
          <w:i/>
          <w:iCs/>
          <w:color w:val="000000"/>
        </w:rPr>
        <w:t>“DEMANDA DE AMPARO. LA RECLAMACIÓN DE UN ACTO FUTURO O INCIERTO, DEL CUAL NO PUEDA SABERSE CON EXACTITUD SI ES INMINENTE O SI LLEGARÁ O NO A MATERIALIZARSE, NO CONSTITUYE UN MOTIVO MANIFIESTO E INDUDABLE DE IMPROCEDENCIA, POR LO QUE EL JUEZ DE DISTRITO DEBE ADMITIRLA A TRÁMITE.</w:t>
      </w:r>
      <w:r w:rsidRPr="007038CE">
        <w:rPr>
          <w:rFonts w:ascii="Palatino Linotype" w:eastAsia="Palatino Linotype" w:hAnsi="Palatino Linotype" w:cs="Palatino Linotype"/>
          <w:i/>
          <w:iCs/>
          <w:color w:val="000000"/>
        </w:rPr>
        <w:t xml:space="preserve"> El artículo 145 de la Ley de Amparo faculta al Juez de Distrito para desechar la demanda de amparo indirecto cuando al examinarla aparezca un motivo manifiesto e indudable de improcedencia; sin embargo, esa potestad del Juez no es ilimitada, ni depende de un criterio puramente subjetivo, pues tal motivo debe estar plenamente demostrado, y advertirse en forma patente y absolutamente clara de la lectura del escrito de demanda, de los escritos aclaratorios o de los documentos que se anexen a esas promociones. De ahí que cuando se reclame un acto futuro e incierto y no pueda saberse con exactitud si es inminente, o bien, si llegará o no a materializarse, sino que es necesario contar con elementos de prueba que permitan una correcta conclusión, no debe considerarse que existe un motivo manifiesto e indudable de improcedencia que amerite aplicar el indicado artículo 145 para desechar de plano la demanda, por lo que el Juez de Distrito deberá admitirla a trámite. Lo anterior obedece a que para que el juzgador se encuentre en condiciones de saber si el acto reclamado, considerado como futuro, se realizará por parte de la autoridad, debe analizar los elementos probatorios existentes, y si estimara racionalmente que la responsable ya ordenó la realización del acto reclamado o que está a punto de hacerlo, deberá admitir la demanda, sin perjuicio de que durante la sustanciación del juicio quede plenamente probado que efectivamente se trata de un acto de ese tipo, o se tenga la certeza de la existencia de alguna otra causa de improcedencia regulada en el artículo 73 de la citada ley, u otra prevista en diverso precepto legal relacionado con la fracción XVIII de este numeral.No obstante, en términos del artículo 6 de la Constitución Política de los Estados Unidos Mexicanos, toda persona sin necesidad de acreditar interés alguno, tendrá acceso gratuito a la información pública </w:t>
      </w:r>
      <w:r w:rsidRPr="007038CE">
        <w:rPr>
          <w:rFonts w:ascii="Palatino Linotype" w:eastAsia="Palatino Linotype" w:hAnsi="Palatino Linotype" w:cs="Palatino Linotype"/>
          <w:b/>
          <w:bCs/>
          <w:i/>
          <w:iCs/>
          <w:color w:val="000000"/>
        </w:rPr>
        <w:t>en posesión</w:t>
      </w:r>
      <w:r w:rsidRPr="007038CE">
        <w:rPr>
          <w:rFonts w:ascii="Palatino Linotype" w:eastAsia="Palatino Linotype" w:hAnsi="Palatino Linotype" w:cs="Palatino Linotype"/>
          <w:i/>
          <w:iCs/>
          <w:color w:val="000000"/>
        </w:rPr>
        <w:t xml:space="preserve"> de cualquier autoridad, entidad, órgano y organismo federal, estatal y municipal, la cual sólo podrá ser reservada temporalmente por razones de interés público en los términos que fijen las leyes, debiendo prevalecer en la interpretación del derecho el principio de máxima </w:t>
      </w:r>
      <w:r w:rsidRPr="007038CE">
        <w:rPr>
          <w:rFonts w:ascii="Palatino Linotype" w:eastAsia="Palatino Linotype" w:hAnsi="Palatino Linotype" w:cs="Palatino Linotype"/>
          <w:i/>
          <w:iCs/>
          <w:color w:val="000000"/>
        </w:rPr>
        <w:lastRenderedPageBreak/>
        <w:t>publicidad, de ahí que los sujetos obligados deban conservar sus documentos en archivos administrados actualizados.”</w:t>
      </w:r>
    </w:p>
    <w:p w14:paraId="1269BEA8" w14:textId="77777777" w:rsidR="008A54ED" w:rsidRPr="007038CE" w:rsidRDefault="008A54ED" w:rsidP="008A54ED">
      <w:pPr>
        <w:rPr>
          <w:rFonts w:ascii="Palatino Linotype" w:eastAsia="Palatino Linotype" w:hAnsi="Palatino Linotype" w:cs="Palatino Linotype"/>
          <w:highlight w:val="yellow"/>
        </w:rPr>
      </w:pPr>
    </w:p>
    <w:p w14:paraId="32CDD40B" w14:textId="25225CDC" w:rsidR="002F0537" w:rsidRPr="007038CE" w:rsidRDefault="008A54ED" w:rsidP="007038CE">
      <w:pPr>
        <w:numPr>
          <w:ilvl w:val="0"/>
          <w:numId w:val="1"/>
        </w:numPr>
        <w:spacing w:line="360" w:lineRule="auto"/>
        <w:ind w:left="0" w:right="567" w:firstLine="0"/>
        <w:jc w:val="both"/>
        <w:rPr>
          <w:rFonts w:ascii="Palatino Linotype" w:eastAsia="Palatino Linotype" w:hAnsi="Palatino Linotype" w:cs="Palatino Linotype"/>
        </w:rPr>
      </w:pPr>
      <w:r w:rsidRPr="007038CE">
        <w:rPr>
          <w:rFonts w:ascii="Palatino Linotype" w:eastAsia="Palatino Linotype" w:hAnsi="Palatino Linotype" w:cs="Palatino Linotype"/>
        </w:rPr>
        <w:t xml:space="preserve">En esa </w:t>
      </w:r>
      <w:r w:rsidRPr="007038CE">
        <w:rPr>
          <w:rFonts w:ascii="Palatino Linotype" w:eastAsia="MS Mincho" w:hAnsi="Palatino Linotype" w:cs="Arial"/>
        </w:rPr>
        <w:t>línea</w:t>
      </w:r>
      <w:r w:rsidRPr="007038CE">
        <w:rPr>
          <w:rFonts w:ascii="Palatino Linotype" w:eastAsia="Palatino Linotype" w:hAnsi="Palatino Linotype" w:cs="Palatino Linotype"/>
        </w:rPr>
        <w:t xml:space="preserve">, se tiene que no se puede entregar información de un periodo que no ha </w:t>
      </w:r>
      <w:r w:rsidRPr="007038CE">
        <w:rPr>
          <w:rFonts w:ascii="Palatino Linotype" w:eastAsia="Palatino Linotype" w:hAnsi="Palatino Linotype" w:cs="Palatino Linotype"/>
          <w:color w:val="000000"/>
        </w:rPr>
        <w:t>transcurrido</w:t>
      </w:r>
      <w:r w:rsidRPr="007038CE">
        <w:rPr>
          <w:rFonts w:ascii="Palatino Linotype" w:eastAsia="Palatino Linotype" w:hAnsi="Palatino Linotype" w:cs="Palatino Linotype"/>
        </w:rPr>
        <w:t>.</w:t>
      </w:r>
    </w:p>
    <w:p w14:paraId="1D4C72E7" w14:textId="77777777" w:rsidR="002F0537" w:rsidRPr="007038CE" w:rsidRDefault="002F0537" w:rsidP="002F0537">
      <w:pPr>
        <w:pStyle w:val="Prrafodelista"/>
        <w:rPr>
          <w:rFonts w:ascii="Palatino Linotype" w:eastAsia="MS Mincho" w:hAnsi="Palatino Linotype" w:cs="Arial"/>
        </w:rPr>
      </w:pPr>
    </w:p>
    <w:p w14:paraId="646EED25" w14:textId="09BE080F" w:rsidR="00D80936" w:rsidRPr="007038CE" w:rsidRDefault="008A54ED" w:rsidP="007038CE">
      <w:pPr>
        <w:numPr>
          <w:ilvl w:val="0"/>
          <w:numId w:val="1"/>
        </w:numPr>
        <w:spacing w:line="360" w:lineRule="auto"/>
        <w:ind w:left="0" w:right="567" w:firstLine="0"/>
        <w:jc w:val="both"/>
        <w:rPr>
          <w:rFonts w:ascii="Palatino Linotype" w:eastAsia="MS Mincho" w:hAnsi="Palatino Linotype" w:cs="Arial"/>
        </w:rPr>
      </w:pPr>
      <w:r w:rsidRPr="007038CE">
        <w:rPr>
          <w:rFonts w:ascii="Palatino Linotype" w:eastAsia="MS Mincho" w:hAnsi="Palatino Linotype" w:cs="Arial"/>
        </w:rPr>
        <w:t xml:space="preserve">Ahora bien, se debe de analizar que de la información que entregue el </w:t>
      </w:r>
      <w:r w:rsidRPr="007038CE">
        <w:rPr>
          <w:rFonts w:ascii="Palatino Linotype" w:eastAsia="MS Mincho" w:hAnsi="Palatino Linotype" w:cs="Arial"/>
          <w:b/>
        </w:rPr>
        <w:t xml:space="preserve">SUJETO OBLIGADO </w:t>
      </w:r>
      <w:r w:rsidRPr="007038CE">
        <w:rPr>
          <w:rFonts w:ascii="Palatino Linotype" w:eastAsia="MS Mincho" w:hAnsi="Palatino Linotype" w:cs="Arial"/>
        </w:rPr>
        <w:t xml:space="preserve">pudieran encontrarse datos que deban de ser clasificados como confidenciales, los cuales de manera enunciativa más no limitativa son los siguientes. </w:t>
      </w:r>
    </w:p>
    <w:p w14:paraId="4650561D" w14:textId="77777777" w:rsidR="008A54ED" w:rsidRPr="007038CE" w:rsidRDefault="008A54ED" w:rsidP="008A54ED">
      <w:pPr>
        <w:pStyle w:val="Prrafodelista"/>
        <w:rPr>
          <w:rFonts w:ascii="Palatino Linotype" w:eastAsia="MS Mincho" w:hAnsi="Palatino Linotype" w:cs="Arial"/>
        </w:rPr>
      </w:pPr>
    </w:p>
    <w:p w14:paraId="5C650245" w14:textId="77777777" w:rsidR="00745D98" w:rsidRPr="007038CE" w:rsidRDefault="00745D98" w:rsidP="00745D98">
      <w:pPr>
        <w:spacing w:line="360" w:lineRule="auto"/>
        <w:jc w:val="both"/>
        <w:rPr>
          <w:rFonts w:ascii="Palatino Linotype" w:eastAsia="Palatino Linotype" w:hAnsi="Palatino Linotype" w:cs="Palatino Linotype"/>
          <w:color w:val="000000"/>
        </w:rPr>
      </w:pPr>
      <w:r w:rsidRPr="007038CE">
        <w:rPr>
          <w:rFonts w:ascii="Palatino Linotype" w:eastAsia="Palatino Linotype" w:hAnsi="Palatino Linotype" w:cs="Palatino Linotype"/>
          <w:b/>
          <w:color w:val="000000"/>
        </w:rPr>
        <w:t>Registro Federal de Contribuyentes</w:t>
      </w:r>
      <w:r w:rsidRPr="007038CE">
        <w:rPr>
          <w:rFonts w:ascii="Palatino Linotype" w:eastAsia="Palatino Linotype" w:hAnsi="Palatino Linotype" w:cs="Palatino Linotype"/>
          <w:color w:val="000000"/>
        </w:rPr>
        <w:t xml:space="preserve"> (RFC)</w:t>
      </w:r>
    </w:p>
    <w:p w14:paraId="0178C174" w14:textId="77777777" w:rsidR="00745D98" w:rsidRPr="007038CE" w:rsidRDefault="00745D98" w:rsidP="007038CE">
      <w:pPr>
        <w:numPr>
          <w:ilvl w:val="0"/>
          <w:numId w:val="1"/>
        </w:numPr>
        <w:spacing w:line="360" w:lineRule="auto"/>
        <w:ind w:left="0" w:right="567" w:firstLine="0"/>
        <w:jc w:val="both"/>
        <w:rPr>
          <w:rFonts w:ascii="Palatino Linotype" w:eastAsia="Palatino Linotype" w:hAnsi="Palatino Linotype" w:cs="Palatino Linotype"/>
          <w:color w:val="000000"/>
        </w:rPr>
      </w:pPr>
      <w:r w:rsidRPr="007038CE">
        <w:rPr>
          <w:rFonts w:ascii="Palatino Linotype" w:eastAsia="Palatino Linotype" w:hAnsi="Palatino Linotype" w:cs="Palatino Linotype"/>
          <w:color w:val="000000"/>
        </w:rPr>
        <w:t xml:space="preserve">Las </w:t>
      </w:r>
      <w:r w:rsidRPr="007038CE">
        <w:rPr>
          <w:rFonts w:ascii="Palatino Linotype" w:eastAsia="MS Mincho" w:hAnsi="Palatino Linotype" w:cs="Arial"/>
        </w:rPr>
        <w:t>personas</w:t>
      </w:r>
      <w:r w:rsidRPr="007038CE">
        <w:rPr>
          <w:rFonts w:ascii="Palatino Linotype" w:eastAsia="Palatino Linotype" w:hAnsi="Palatino Linotype" w:cs="Palatino Linotype"/>
          <w:color w:val="000000"/>
        </w:rPr>
        <w:t xml:space="preserve">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con el artículo 27 del Código Fiscal de la Federación.</w:t>
      </w:r>
    </w:p>
    <w:p w14:paraId="10A23E02" w14:textId="77777777" w:rsidR="00745D98" w:rsidRPr="007038CE" w:rsidRDefault="00745D98" w:rsidP="00745D98">
      <w:pPr>
        <w:spacing w:line="360" w:lineRule="auto"/>
        <w:jc w:val="both"/>
        <w:rPr>
          <w:rFonts w:ascii="Palatino Linotype" w:eastAsia="Palatino Linotype" w:hAnsi="Palatino Linotype" w:cs="Palatino Linotype"/>
          <w:color w:val="000000"/>
        </w:rPr>
      </w:pPr>
    </w:p>
    <w:p w14:paraId="3B31956A" w14:textId="77777777" w:rsidR="00745D98" w:rsidRPr="007038CE" w:rsidRDefault="00745D98" w:rsidP="007038CE">
      <w:pPr>
        <w:numPr>
          <w:ilvl w:val="0"/>
          <w:numId w:val="1"/>
        </w:numPr>
        <w:spacing w:line="360" w:lineRule="auto"/>
        <w:ind w:left="0" w:right="567" w:firstLine="0"/>
        <w:jc w:val="both"/>
        <w:rPr>
          <w:rFonts w:ascii="Palatino Linotype" w:eastAsia="Palatino Linotype" w:hAnsi="Palatino Linotype" w:cs="Palatino Linotype"/>
          <w:color w:val="000000"/>
        </w:rPr>
      </w:pPr>
      <w:r w:rsidRPr="007038CE">
        <w:rPr>
          <w:rFonts w:ascii="Palatino Linotype" w:eastAsia="Palatino Linotype" w:hAnsi="Palatino Linotype" w:cs="Palatino Linotype"/>
          <w:color w:val="000000"/>
        </w:rPr>
        <w:t xml:space="preserve">De </w:t>
      </w:r>
      <w:r w:rsidRPr="007038CE">
        <w:rPr>
          <w:rFonts w:ascii="Palatino Linotype" w:eastAsia="MS Mincho" w:hAnsi="Palatino Linotype" w:cs="Arial"/>
        </w:rPr>
        <w:t>acuerdo</w:t>
      </w:r>
      <w:r w:rsidRPr="007038CE">
        <w:rPr>
          <w:rFonts w:ascii="Palatino Linotype" w:eastAsia="Palatino Linotype" w:hAnsi="Palatino Linotype" w:cs="Palatino Linotype"/>
          <w:color w:val="000000"/>
        </w:rPr>
        <w:t xml:space="preserve"> con lo establecido en el artículo en comento, esta clave se compone de trece caracteres alfanuméricos, con datos obtenidos de los apellidos, nombre (s), fecha de nacimiento del titular, más una homoclave que establece el sistema automático del Servicio de Administración Tributaria.</w:t>
      </w:r>
    </w:p>
    <w:p w14:paraId="783DDBCF" w14:textId="77777777" w:rsidR="00745D98" w:rsidRPr="007038CE" w:rsidRDefault="00745D98" w:rsidP="00745D98">
      <w:pPr>
        <w:spacing w:line="360" w:lineRule="auto"/>
        <w:jc w:val="both"/>
        <w:rPr>
          <w:rFonts w:ascii="Palatino Linotype" w:eastAsia="Palatino Linotype" w:hAnsi="Palatino Linotype" w:cs="Palatino Linotype"/>
          <w:color w:val="000000"/>
        </w:rPr>
      </w:pPr>
    </w:p>
    <w:p w14:paraId="782683B0" w14:textId="77777777" w:rsidR="00745D98" w:rsidRPr="007038CE" w:rsidRDefault="00745D98" w:rsidP="007038CE">
      <w:pPr>
        <w:numPr>
          <w:ilvl w:val="0"/>
          <w:numId w:val="1"/>
        </w:numPr>
        <w:spacing w:line="360" w:lineRule="auto"/>
        <w:ind w:left="0" w:right="567" w:firstLine="0"/>
        <w:jc w:val="both"/>
        <w:rPr>
          <w:rFonts w:ascii="Palatino Linotype" w:eastAsia="Palatino Linotype" w:hAnsi="Palatino Linotype" w:cs="Palatino Linotype"/>
          <w:color w:val="000000"/>
        </w:rPr>
      </w:pPr>
      <w:r w:rsidRPr="007038CE">
        <w:rPr>
          <w:rFonts w:ascii="Palatino Linotype" w:eastAsia="Palatino Linotype" w:hAnsi="Palatino Linotype" w:cs="Palatino Linotype"/>
          <w:color w:val="000000"/>
        </w:rPr>
        <w:t xml:space="preserve">Ahora bien, la clave del Registro Federal de Contribuyentes es el medio de control que </w:t>
      </w:r>
      <w:r w:rsidRPr="007038CE">
        <w:rPr>
          <w:rFonts w:ascii="Palatino Linotype" w:eastAsia="MS Mincho" w:hAnsi="Palatino Linotype" w:cs="Arial"/>
        </w:rPr>
        <w:t>tiene</w:t>
      </w:r>
      <w:r w:rsidRPr="007038CE">
        <w:rPr>
          <w:rFonts w:ascii="Palatino Linotype" w:eastAsia="Palatino Linotype" w:hAnsi="Palatino Linotype" w:cs="Palatino Linotype"/>
          <w:color w:val="000000"/>
        </w:rPr>
        <w:t xml:space="preserve"> la Secretaría de Hacienda y Crédito Público, a través del Servicio de Administración Tributaria, para exigir y vigilar el cumplimiento de las obligaciones </w:t>
      </w:r>
      <w:r w:rsidRPr="007038CE">
        <w:rPr>
          <w:rFonts w:ascii="Palatino Linotype" w:eastAsia="Palatino Linotype" w:hAnsi="Palatino Linotype" w:cs="Palatino Linotype"/>
          <w:color w:val="000000"/>
        </w:rPr>
        <w:lastRenderedPageBreak/>
        <w:t>fiscales de los contribuyentes; mientras que los particulares tramitan dicho dato, con el único propósito de realizar mediante esa clave de identificación, operaciones o actividades de naturaleza fiscal.</w:t>
      </w:r>
    </w:p>
    <w:p w14:paraId="789701ED" w14:textId="77777777" w:rsidR="00745D98" w:rsidRPr="007038CE" w:rsidRDefault="00745D98" w:rsidP="00745D98">
      <w:pPr>
        <w:spacing w:line="360" w:lineRule="auto"/>
        <w:jc w:val="both"/>
        <w:rPr>
          <w:rFonts w:ascii="Palatino Linotype" w:eastAsia="Palatino Linotype" w:hAnsi="Palatino Linotype" w:cs="Palatino Linotype"/>
          <w:color w:val="000000"/>
        </w:rPr>
      </w:pPr>
    </w:p>
    <w:p w14:paraId="5431DF33" w14:textId="77777777" w:rsidR="00745D98" w:rsidRPr="007038CE" w:rsidRDefault="00745D98" w:rsidP="007038CE">
      <w:pPr>
        <w:numPr>
          <w:ilvl w:val="0"/>
          <w:numId w:val="1"/>
        </w:numPr>
        <w:spacing w:line="360" w:lineRule="auto"/>
        <w:ind w:left="0" w:right="567" w:firstLine="0"/>
        <w:jc w:val="both"/>
        <w:rPr>
          <w:rFonts w:ascii="Palatino Linotype" w:eastAsia="Palatino Linotype" w:hAnsi="Palatino Linotype" w:cs="Palatino Linotype"/>
          <w:color w:val="000000"/>
        </w:rPr>
      </w:pPr>
      <w:r w:rsidRPr="007038CE">
        <w:rPr>
          <w:rFonts w:ascii="Palatino Linotype" w:eastAsia="MS Mincho" w:hAnsi="Palatino Linotype" w:cs="Arial"/>
        </w:rPr>
        <w:t>Conforme</w:t>
      </w:r>
      <w:r w:rsidRPr="007038CE">
        <w:rPr>
          <w:rFonts w:ascii="Palatino Linotype" w:eastAsia="Palatino Linotype" w:hAnsi="Palatino Linotype" w:cs="Palatino Linotype"/>
          <w:color w:val="000000"/>
        </w:rPr>
        <w:t xml:space="preserv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14:paraId="184C9C58" w14:textId="77777777" w:rsidR="00745D98" w:rsidRPr="007038CE" w:rsidRDefault="00745D98" w:rsidP="00745D98">
      <w:pPr>
        <w:spacing w:line="360" w:lineRule="auto"/>
        <w:jc w:val="both"/>
        <w:rPr>
          <w:rFonts w:ascii="Palatino Linotype" w:eastAsia="Palatino Linotype" w:hAnsi="Palatino Linotype" w:cs="Palatino Linotype"/>
          <w:color w:val="000000"/>
        </w:rPr>
      </w:pPr>
    </w:p>
    <w:p w14:paraId="4E169643" w14:textId="77777777" w:rsidR="00745D98" w:rsidRPr="007038CE" w:rsidRDefault="00745D98" w:rsidP="007038CE">
      <w:pPr>
        <w:numPr>
          <w:ilvl w:val="0"/>
          <w:numId w:val="1"/>
        </w:numPr>
        <w:spacing w:line="360" w:lineRule="auto"/>
        <w:ind w:left="0" w:right="567" w:firstLine="0"/>
        <w:jc w:val="both"/>
        <w:rPr>
          <w:rFonts w:ascii="Palatino Linotype" w:eastAsia="Palatino Linotype" w:hAnsi="Palatino Linotype" w:cs="Palatino Linotype"/>
          <w:color w:val="000000"/>
        </w:rPr>
      </w:pPr>
      <w:r w:rsidRPr="007038CE">
        <w:rPr>
          <w:rFonts w:ascii="Palatino Linotype" w:eastAsia="Palatino Linotype" w:hAnsi="Palatino Linotype" w:cs="Palatino Linotype"/>
          <w:color w:val="000000"/>
        </w:rPr>
        <w:t>Lo anterior, resulta congruente con el Criterio 19/17 emitido por el Instituto Nacional de Transparencia, Acceso a la Información y Protección de Datos Personales, en el cual se señala lo siguiente:</w:t>
      </w:r>
    </w:p>
    <w:p w14:paraId="4087FB6F" w14:textId="77777777" w:rsidR="00745D98" w:rsidRPr="007038CE" w:rsidRDefault="00745D98" w:rsidP="00745D98">
      <w:pPr>
        <w:ind w:left="1134" w:right="900"/>
        <w:jc w:val="both"/>
        <w:rPr>
          <w:rFonts w:ascii="Palatino Linotype" w:eastAsia="Palatino Linotype" w:hAnsi="Palatino Linotype" w:cs="Palatino Linotype"/>
          <w:i/>
          <w:color w:val="000000"/>
        </w:rPr>
      </w:pPr>
      <w:r w:rsidRPr="007038CE">
        <w:rPr>
          <w:rFonts w:ascii="Palatino Linotype" w:eastAsia="Palatino Linotype" w:hAnsi="Palatino Linotype" w:cs="Palatino Linotype"/>
          <w:i/>
          <w:color w:val="000000"/>
        </w:rPr>
        <w:t>“</w:t>
      </w:r>
      <w:r w:rsidRPr="007038CE">
        <w:rPr>
          <w:rFonts w:ascii="Palatino Linotype" w:eastAsia="Palatino Linotype" w:hAnsi="Palatino Linotype" w:cs="Palatino Linotype"/>
          <w:b/>
          <w:i/>
          <w:color w:val="000000"/>
        </w:rPr>
        <w:t>Registro Federal de Contribuyentes (RFC) de personas físicas</w:t>
      </w:r>
      <w:r w:rsidRPr="007038CE">
        <w:rPr>
          <w:rFonts w:ascii="Palatino Linotype" w:eastAsia="Palatino Linotype" w:hAnsi="Palatino Linotype" w:cs="Palatino Linotype"/>
          <w:i/>
          <w:color w:val="000000"/>
        </w:rPr>
        <w:t>. El RFC es una clave de carácter fiscal, única e irrepetible, que permite identificar al titular, su edad y fecha de nacimiento, por lo que es un dato personal de carácter confidencial.”</w:t>
      </w:r>
    </w:p>
    <w:p w14:paraId="3BC59B47" w14:textId="77777777" w:rsidR="00745D98" w:rsidRDefault="00745D98" w:rsidP="00745D98">
      <w:pPr>
        <w:ind w:left="1134" w:right="900"/>
        <w:jc w:val="both"/>
        <w:rPr>
          <w:rFonts w:ascii="Palatino Linotype" w:eastAsia="Palatino Linotype" w:hAnsi="Palatino Linotype" w:cs="Palatino Linotype"/>
          <w:color w:val="000000"/>
        </w:rPr>
      </w:pPr>
    </w:p>
    <w:p w14:paraId="1C0BB8B4" w14:textId="77777777" w:rsidR="007038CE" w:rsidRPr="007038CE" w:rsidRDefault="007038CE" w:rsidP="00745D98">
      <w:pPr>
        <w:ind w:left="1134" w:right="900"/>
        <w:jc w:val="both"/>
        <w:rPr>
          <w:rFonts w:ascii="Palatino Linotype" w:eastAsia="Palatino Linotype" w:hAnsi="Palatino Linotype" w:cs="Palatino Linotype"/>
          <w:color w:val="000000"/>
        </w:rPr>
      </w:pPr>
    </w:p>
    <w:p w14:paraId="26E2D759" w14:textId="77777777" w:rsidR="00745D98" w:rsidRPr="007038CE" w:rsidRDefault="00745D98" w:rsidP="007038CE">
      <w:pPr>
        <w:numPr>
          <w:ilvl w:val="0"/>
          <w:numId w:val="1"/>
        </w:numPr>
        <w:spacing w:line="360" w:lineRule="auto"/>
        <w:ind w:left="0" w:right="567" w:firstLine="0"/>
        <w:jc w:val="both"/>
        <w:rPr>
          <w:rFonts w:ascii="Palatino Linotype" w:eastAsia="Palatino Linotype" w:hAnsi="Palatino Linotype" w:cs="Palatino Linotype"/>
          <w:color w:val="000000"/>
        </w:rPr>
      </w:pPr>
      <w:r w:rsidRPr="007038CE">
        <w:rPr>
          <w:rFonts w:ascii="Palatino Linotype" w:eastAsia="Palatino Linotype" w:hAnsi="Palatino Linotype" w:cs="Palatino Linotype"/>
          <w:color w:val="000000"/>
        </w:rPr>
        <w:t xml:space="preserve">De tal suerte, el Registro Federal de Contribuyentes de los servidores públicos no guarda </w:t>
      </w:r>
      <w:r w:rsidRPr="007038CE">
        <w:rPr>
          <w:rFonts w:ascii="Palatino Linotype" w:eastAsia="MS Mincho" w:hAnsi="Palatino Linotype" w:cs="Arial"/>
        </w:rPr>
        <w:t>relación</w:t>
      </w:r>
      <w:r w:rsidRPr="007038CE">
        <w:rPr>
          <w:rFonts w:ascii="Palatino Linotype" w:eastAsia="Palatino Linotype" w:hAnsi="Palatino Linotype" w:cs="Palatino Linotype"/>
          <w:color w:val="000000"/>
        </w:rPr>
        <w:t xml:space="preserve">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676C4207" w14:textId="77777777" w:rsidR="00745D98" w:rsidRPr="007038CE" w:rsidRDefault="00745D98" w:rsidP="00745D98">
      <w:pPr>
        <w:spacing w:line="360" w:lineRule="auto"/>
        <w:jc w:val="both"/>
        <w:rPr>
          <w:rFonts w:ascii="Palatino Linotype" w:eastAsia="Palatino Linotype" w:hAnsi="Palatino Linotype" w:cs="Palatino Linotype"/>
          <w:color w:val="000000"/>
        </w:rPr>
      </w:pPr>
    </w:p>
    <w:p w14:paraId="3F2DF86F" w14:textId="77777777" w:rsidR="00745D98" w:rsidRPr="007038CE" w:rsidRDefault="00745D98" w:rsidP="00745D98">
      <w:pPr>
        <w:spacing w:line="360" w:lineRule="auto"/>
        <w:jc w:val="both"/>
        <w:rPr>
          <w:rFonts w:ascii="Palatino Linotype" w:eastAsia="Palatino Linotype" w:hAnsi="Palatino Linotype" w:cs="Palatino Linotype"/>
          <w:b/>
          <w:color w:val="000000"/>
        </w:rPr>
      </w:pPr>
      <w:r w:rsidRPr="007038CE">
        <w:rPr>
          <w:rFonts w:ascii="Palatino Linotype" w:eastAsia="Palatino Linotype" w:hAnsi="Palatino Linotype" w:cs="Palatino Linotype"/>
          <w:b/>
          <w:color w:val="000000"/>
        </w:rPr>
        <w:lastRenderedPageBreak/>
        <w:t>Clave única de Registro de Población –CURP-.</w:t>
      </w:r>
    </w:p>
    <w:p w14:paraId="68EADAB8" w14:textId="77777777" w:rsidR="00745D98" w:rsidRPr="007038CE" w:rsidRDefault="00745D98" w:rsidP="007038CE">
      <w:pPr>
        <w:numPr>
          <w:ilvl w:val="0"/>
          <w:numId w:val="1"/>
        </w:numPr>
        <w:spacing w:line="360" w:lineRule="auto"/>
        <w:ind w:left="0" w:right="567" w:firstLine="0"/>
        <w:jc w:val="both"/>
        <w:rPr>
          <w:rFonts w:ascii="Palatino Linotype" w:eastAsia="Palatino Linotype" w:hAnsi="Palatino Linotype" w:cs="Palatino Linotype"/>
          <w:color w:val="000000"/>
        </w:rPr>
      </w:pPr>
      <w:r w:rsidRPr="007038CE">
        <w:rPr>
          <w:rFonts w:ascii="Palatino Linotype" w:eastAsia="Palatino Linotype" w:hAnsi="Palatino Linotype" w:cs="Palatino Linotype"/>
          <w:color w:val="000000"/>
        </w:rPr>
        <w:t xml:space="preserve">El artículo 36 de la Constitución Política de los Estados Unidos Mexicanos, dispone la obligación de los ciudadanos de inscribirse en el Registro Nacional de Ciudadanos. </w:t>
      </w:r>
    </w:p>
    <w:p w14:paraId="14D5BE9B" w14:textId="77777777" w:rsidR="00745D98" w:rsidRPr="007038CE" w:rsidRDefault="00745D98" w:rsidP="00745D98">
      <w:pPr>
        <w:spacing w:line="360" w:lineRule="auto"/>
        <w:jc w:val="both"/>
        <w:rPr>
          <w:rFonts w:ascii="Palatino Linotype" w:eastAsia="Palatino Linotype" w:hAnsi="Palatino Linotype" w:cs="Palatino Linotype"/>
          <w:color w:val="000000"/>
        </w:rPr>
      </w:pPr>
    </w:p>
    <w:p w14:paraId="66FDFA27" w14:textId="77777777" w:rsidR="00745D98" w:rsidRPr="007038CE" w:rsidRDefault="00745D98" w:rsidP="007038CE">
      <w:pPr>
        <w:numPr>
          <w:ilvl w:val="0"/>
          <w:numId w:val="1"/>
        </w:numPr>
        <w:spacing w:line="360" w:lineRule="auto"/>
        <w:ind w:left="0" w:right="567" w:firstLine="0"/>
        <w:jc w:val="both"/>
        <w:rPr>
          <w:rFonts w:ascii="Palatino Linotype" w:eastAsia="Palatino Linotype" w:hAnsi="Palatino Linotype" w:cs="Palatino Linotype"/>
          <w:color w:val="000000"/>
        </w:rPr>
      </w:pPr>
      <w:r w:rsidRPr="007038CE">
        <w:rPr>
          <w:rFonts w:ascii="Palatino Linotype" w:eastAsia="Palatino Linotype" w:hAnsi="Palatino Linotype" w:cs="Palatino Linotype"/>
          <w:color w:val="000000"/>
        </w:rPr>
        <w:t>El artículo 85 de la Ley General de Población, prevé que corresponde a la Secretaría de Gobernación el registro y acreditación de la identidad de todas las personas residentes en el país y de los nacionales que residan en el extranjero.</w:t>
      </w:r>
    </w:p>
    <w:p w14:paraId="38728CB3" w14:textId="77777777" w:rsidR="00745D98" w:rsidRPr="007038CE" w:rsidRDefault="00745D98" w:rsidP="00745D98">
      <w:pPr>
        <w:spacing w:line="360" w:lineRule="auto"/>
        <w:jc w:val="both"/>
        <w:rPr>
          <w:rFonts w:ascii="Palatino Linotype" w:eastAsia="Palatino Linotype" w:hAnsi="Palatino Linotype" w:cs="Palatino Linotype"/>
          <w:color w:val="000000"/>
        </w:rPr>
      </w:pPr>
    </w:p>
    <w:p w14:paraId="1D8C8366" w14:textId="77777777" w:rsidR="00745D98" w:rsidRPr="007038CE" w:rsidRDefault="00745D98" w:rsidP="007038CE">
      <w:pPr>
        <w:numPr>
          <w:ilvl w:val="0"/>
          <w:numId w:val="1"/>
        </w:numPr>
        <w:spacing w:line="360" w:lineRule="auto"/>
        <w:ind w:left="0" w:right="567" w:firstLine="0"/>
        <w:jc w:val="both"/>
        <w:rPr>
          <w:rFonts w:ascii="Palatino Linotype" w:eastAsia="Palatino Linotype" w:hAnsi="Palatino Linotype" w:cs="Palatino Linotype"/>
          <w:color w:val="000000"/>
        </w:rPr>
      </w:pPr>
      <w:r w:rsidRPr="007038CE">
        <w:rPr>
          <w:rFonts w:ascii="Palatino Linotype" w:eastAsia="Palatino Linotype" w:hAnsi="Palatino Linotype" w:cs="Palatino Linotype"/>
          <w:color w:val="000000"/>
        </w:rPr>
        <w:t xml:space="preserve">Acorde con lo anterior, el artículo 22 del Reglamento Interior de la Secretaría de </w:t>
      </w:r>
      <w:r w:rsidRPr="007038CE">
        <w:rPr>
          <w:rFonts w:ascii="Palatino Linotype" w:eastAsia="MS Mincho" w:hAnsi="Palatino Linotype" w:cs="Arial"/>
        </w:rPr>
        <w:t>Gobernación</w:t>
      </w:r>
      <w:r w:rsidRPr="007038CE">
        <w:rPr>
          <w:rFonts w:ascii="Palatino Linotype" w:eastAsia="Palatino Linotype" w:hAnsi="Palatino Linotype" w:cs="Palatino Linotype"/>
          <w:color w:val="000000"/>
        </w:rPr>
        <w:t>,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3299A7C3" w14:textId="77777777" w:rsidR="00745D98" w:rsidRPr="007038CE" w:rsidRDefault="00745D98" w:rsidP="00745D98">
      <w:pPr>
        <w:spacing w:line="360" w:lineRule="auto"/>
        <w:jc w:val="both"/>
        <w:rPr>
          <w:rFonts w:ascii="Palatino Linotype" w:eastAsia="Palatino Linotype" w:hAnsi="Palatino Linotype" w:cs="Palatino Linotype"/>
          <w:b/>
          <w:color w:val="000000"/>
        </w:rPr>
      </w:pPr>
    </w:p>
    <w:p w14:paraId="4BC5B729" w14:textId="77777777" w:rsidR="00745D98" w:rsidRPr="007038CE" w:rsidRDefault="00745D98" w:rsidP="007038CE">
      <w:pPr>
        <w:numPr>
          <w:ilvl w:val="0"/>
          <w:numId w:val="1"/>
        </w:numPr>
        <w:spacing w:line="360" w:lineRule="auto"/>
        <w:ind w:left="0" w:right="567" w:firstLine="0"/>
        <w:jc w:val="both"/>
        <w:rPr>
          <w:rFonts w:ascii="Palatino Linotype" w:eastAsia="Palatino Linotype" w:hAnsi="Palatino Linotype" w:cs="Palatino Linotype"/>
          <w:color w:val="000000"/>
        </w:rPr>
      </w:pPr>
      <w:r w:rsidRPr="007038CE">
        <w:rPr>
          <w:rFonts w:ascii="Palatino Linotype" w:eastAsia="Palatino Linotype" w:hAnsi="Palatino Linotype" w:cs="Palatino Linotype"/>
          <w:color w:val="000000"/>
        </w:rPr>
        <w:t xml:space="preserve">De conformidad con lo precisado por la propia Secretaría de Gobernación en la dirección </w:t>
      </w:r>
      <w:hyperlink r:id="rId11">
        <w:r w:rsidRPr="007038CE">
          <w:rPr>
            <w:rFonts w:ascii="Palatino Linotype" w:eastAsia="Palatino Linotype" w:hAnsi="Palatino Linotype" w:cs="Palatino Linotype"/>
            <w:color w:val="0563C1"/>
            <w:u w:val="single"/>
          </w:rPr>
          <w:t>https://consultas.curp.gob.mx/CurpSP/html/informacionecurpPS.html</w:t>
        </w:r>
      </w:hyperlink>
      <w:r w:rsidRPr="007038CE">
        <w:rPr>
          <w:rFonts w:ascii="Palatino Linotype" w:eastAsia="Palatino Linotype" w:hAnsi="Palatino Linotype" w:cs="Palatino Linotype"/>
          <w:color w:val="000000"/>
        </w:rPr>
        <w:t xml:space="preserve">, la Clave Única del Registro de Población  CURP-, es un instrumento de registro que se </w:t>
      </w:r>
      <w:r w:rsidRPr="007038CE">
        <w:rPr>
          <w:rFonts w:ascii="Palatino Linotype" w:eastAsia="MS Mincho" w:hAnsi="Palatino Linotype" w:cs="Arial"/>
        </w:rPr>
        <w:t>asigna</w:t>
      </w:r>
      <w:r w:rsidRPr="007038CE">
        <w:rPr>
          <w:rFonts w:ascii="Palatino Linotype" w:eastAsia="Palatino Linotype" w:hAnsi="Palatino Linotype" w:cs="Palatino Linotype"/>
          <w:color w:val="000000"/>
        </w:rPr>
        <w:t xml:space="preserve"> a todas las personas que viven en el territorio nacional, así como a los mexicanos que residen en el extranjero y se compone de dieciocho elementos, representados por letras y números, que </w:t>
      </w:r>
      <w:r w:rsidRPr="007038CE">
        <w:rPr>
          <w:rFonts w:ascii="Palatino Linotype" w:eastAsia="Palatino Linotype" w:hAnsi="Palatino Linotype" w:cs="Palatino Linotype"/>
          <w:b/>
          <w:color w:val="000000"/>
        </w:rPr>
        <w:t xml:space="preserve">se generan a partir de los datos contenidos en el documento probatorio de la identidad del interesado </w:t>
      </w:r>
      <w:r w:rsidRPr="007038CE">
        <w:rPr>
          <w:rFonts w:ascii="Palatino Linotype" w:eastAsia="Palatino Linotype" w:hAnsi="Palatino Linotype" w:cs="Palatino Linotype"/>
          <w:color w:val="000000"/>
        </w:rPr>
        <w:t>(acta de nacimiento, carta de naturalización o documento migratorio) de la siguiente forma:</w:t>
      </w:r>
    </w:p>
    <w:p w14:paraId="4203F401" w14:textId="77777777" w:rsidR="00745D98" w:rsidRPr="007038CE" w:rsidRDefault="00745D98" w:rsidP="00745D98">
      <w:pPr>
        <w:spacing w:line="360" w:lineRule="auto"/>
        <w:jc w:val="both"/>
        <w:rPr>
          <w:rFonts w:ascii="Palatino Linotype" w:eastAsia="Palatino Linotype" w:hAnsi="Palatino Linotype" w:cs="Palatino Linotype"/>
          <w:color w:val="000000"/>
        </w:rPr>
      </w:pPr>
      <w:r w:rsidRPr="007038CE">
        <w:rPr>
          <w:rFonts w:ascii="Palatino Linotype" w:eastAsia="Palatino Linotype" w:hAnsi="Palatino Linotype" w:cs="Palatino Linotype"/>
          <w:color w:val="000000"/>
        </w:rPr>
        <w:t xml:space="preserve"> • El primero y segundo apellidos, así como al nombre de pila.</w:t>
      </w:r>
    </w:p>
    <w:p w14:paraId="2CB49E82" w14:textId="77777777" w:rsidR="00745D98" w:rsidRPr="007038CE" w:rsidRDefault="00745D98" w:rsidP="00745D98">
      <w:pPr>
        <w:spacing w:line="360" w:lineRule="auto"/>
        <w:jc w:val="both"/>
        <w:rPr>
          <w:rFonts w:ascii="Palatino Linotype" w:eastAsia="Palatino Linotype" w:hAnsi="Palatino Linotype" w:cs="Palatino Linotype"/>
          <w:color w:val="000000"/>
        </w:rPr>
      </w:pPr>
      <w:r w:rsidRPr="007038CE">
        <w:rPr>
          <w:rFonts w:ascii="Palatino Linotype" w:eastAsia="Palatino Linotype" w:hAnsi="Palatino Linotype" w:cs="Palatino Linotype"/>
          <w:color w:val="000000"/>
        </w:rPr>
        <w:t xml:space="preserve"> • La fecha de nacimiento.</w:t>
      </w:r>
    </w:p>
    <w:p w14:paraId="2831BA65" w14:textId="77777777" w:rsidR="00745D98" w:rsidRPr="007038CE" w:rsidRDefault="00745D98" w:rsidP="00745D98">
      <w:pPr>
        <w:spacing w:line="360" w:lineRule="auto"/>
        <w:jc w:val="both"/>
        <w:rPr>
          <w:rFonts w:ascii="Palatino Linotype" w:eastAsia="Palatino Linotype" w:hAnsi="Palatino Linotype" w:cs="Palatino Linotype"/>
          <w:color w:val="000000"/>
        </w:rPr>
      </w:pPr>
      <w:r w:rsidRPr="007038CE">
        <w:rPr>
          <w:rFonts w:ascii="Palatino Linotype" w:eastAsia="Palatino Linotype" w:hAnsi="Palatino Linotype" w:cs="Palatino Linotype"/>
          <w:color w:val="000000"/>
        </w:rPr>
        <w:lastRenderedPageBreak/>
        <w:t xml:space="preserve"> • El sexo.</w:t>
      </w:r>
    </w:p>
    <w:p w14:paraId="16C86E04" w14:textId="77777777" w:rsidR="00745D98" w:rsidRPr="007038CE" w:rsidRDefault="00745D98" w:rsidP="00745D98">
      <w:pPr>
        <w:spacing w:line="360" w:lineRule="auto"/>
        <w:jc w:val="both"/>
        <w:rPr>
          <w:rFonts w:ascii="Palatino Linotype" w:eastAsia="Palatino Linotype" w:hAnsi="Palatino Linotype" w:cs="Palatino Linotype"/>
          <w:color w:val="000000"/>
        </w:rPr>
      </w:pPr>
      <w:r w:rsidRPr="007038CE">
        <w:rPr>
          <w:rFonts w:ascii="Palatino Linotype" w:eastAsia="Palatino Linotype" w:hAnsi="Palatino Linotype" w:cs="Palatino Linotype"/>
          <w:color w:val="000000"/>
        </w:rPr>
        <w:t xml:space="preserve"> • La entidad federativa de nacimiento.</w:t>
      </w:r>
    </w:p>
    <w:p w14:paraId="22314135" w14:textId="77777777" w:rsidR="00745D98" w:rsidRPr="007038CE" w:rsidRDefault="00745D98" w:rsidP="00745D98">
      <w:pPr>
        <w:spacing w:line="360" w:lineRule="auto"/>
        <w:jc w:val="both"/>
        <w:rPr>
          <w:rFonts w:ascii="Palatino Linotype" w:eastAsia="Palatino Linotype" w:hAnsi="Palatino Linotype" w:cs="Palatino Linotype"/>
          <w:color w:val="000000"/>
        </w:rPr>
      </w:pPr>
      <w:r w:rsidRPr="007038CE">
        <w:rPr>
          <w:rFonts w:ascii="Palatino Linotype" w:eastAsia="Palatino Linotype" w:hAnsi="Palatino Linotype" w:cs="Palatino Linotype"/>
          <w:color w:val="000000"/>
        </w:rPr>
        <w:t>Los dos últimos elementos de la CURP evitan la duplicidad de la Clave y garantizan su correcta integración.</w:t>
      </w:r>
    </w:p>
    <w:p w14:paraId="569F591B" w14:textId="77777777" w:rsidR="00745D98" w:rsidRPr="007038CE" w:rsidRDefault="00745D98" w:rsidP="00745D98">
      <w:pPr>
        <w:spacing w:line="360" w:lineRule="auto"/>
        <w:jc w:val="both"/>
        <w:rPr>
          <w:rFonts w:ascii="Palatino Linotype" w:eastAsia="Palatino Linotype" w:hAnsi="Palatino Linotype" w:cs="Palatino Linotype"/>
          <w:color w:val="000000"/>
        </w:rPr>
      </w:pPr>
    </w:p>
    <w:p w14:paraId="3A2A4C42" w14:textId="77777777" w:rsidR="00745D98" w:rsidRPr="007038CE" w:rsidRDefault="00745D98" w:rsidP="007038CE">
      <w:pPr>
        <w:numPr>
          <w:ilvl w:val="0"/>
          <w:numId w:val="1"/>
        </w:numPr>
        <w:spacing w:line="360" w:lineRule="auto"/>
        <w:ind w:left="0" w:right="567" w:firstLine="0"/>
        <w:jc w:val="both"/>
        <w:rPr>
          <w:rFonts w:ascii="Palatino Linotype" w:eastAsia="Palatino Linotype" w:hAnsi="Palatino Linotype" w:cs="Palatino Linotype"/>
          <w:color w:val="000000"/>
        </w:rPr>
      </w:pPr>
      <w:r w:rsidRPr="007038CE">
        <w:rPr>
          <w:rFonts w:ascii="Palatino Linotype" w:eastAsia="Palatino Linotype" w:hAnsi="Palatino Linotype" w:cs="Palatino Linotype"/>
          <w:color w:val="000000"/>
        </w:rPr>
        <w:t xml:space="preserve">Como se desprende de lo anterior, la CURP es un dato personal confidencial, ya que </w:t>
      </w:r>
      <w:r w:rsidRPr="007038CE">
        <w:rPr>
          <w:rFonts w:ascii="Palatino Linotype" w:eastAsia="MS Mincho" w:hAnsi="Palatino Linotype" w:cs="Arial"/>
        </w:rPr>
        <w:t>por</w:t>
      </w:r>
      <w:r w:rsidRPr="007038CE">
        <w:rPr>
          <w:rFonts w:ascii="Palatino Linotype" w:eastAsia="Palatino Linotype" w:hAnsi="Palatino Linotype" w:cs="Palatino Linotype"/>
          <w:color w:val="000000"/>
        </w:rPr>
        <w:t xml:space="preserve"> sí sola brinda información personal de su titular y lo hace identificado e identificable, motivo por el cual se aprueba su eliminación de las versiones públicas, por lo que se trata de un trámite administrativo requerido por la autoridad federal para hacer identificables a las personas.</w:t>
      </w:r>
    </w:p>
    <w:p w14:paraId="03BC4597" w14:textId="77777777" w:rsidR="00745D98" w:rsidRPr="007038CE" w:rsidRDefault="00745D98" w:rsidP="00745D98">
      <w:pPr>
        <w:spacing w:line="360" w:lineRule="auto"/>
        <w:jc w:val="both"/>
        <w:rPr>
          <w:rFonts w:ascii="Palatino Linotype" w:eastAsia="Palatino Linotype" w:hAnsi="Palatino Linotype" w:cs="Palatino Linotype"/>
          <w:color w:val="000000"/>
        </w:rPr>
      </w:pPr>
    </w:p>
    <w:p w14:paraId="68C65B83" w14:textId="77777777" w:rsidR="00745D98" w:rsidRPr="007038CE" w:rsidRDefault="00745D98" w:rsidP="007038CE">
      <w:pPr>
        <w:numPr>
          <w:ilvl w:val="0"/>
          <w:numId w:val="1"/>
        </w:numPr>
        <w:spacing w:line="360" w:lineRule="auto"/>
        <w:ind w:left="0" w:right="567" w:firstLine="0"/>
        <w:jc w:val="both"/>
        <w:rPr>
          <w:rFonts w:ascii="Palatino Linotype" w:eastAsia="Palatino Linotype" w:hAnsi="Palatino Linotype" w:cs="Palatino Linotype"/>
          <w:color w:val="000000"/>
        </w:rPr>
      </w:pPr>
      <w:r w:rsidRPr="007038CE">
        <w:rPr>
          <w:rFonts w:ascii="Palatino Linotype" w:eastAsia="Palatino Linotype" w:hAnsi="Palatino Linotype" w:cs="Palatino Linotype"/>
          <w:color w:val="000000"/>
        </w:rPr>
        <w:t xml:space="preserve">Resulta aplicable en la especie, como argumento orientador, el Criterio 3/10, emitido </w:t>
      </w:r>
      <w:r w:rsidRPr="007038CE">
        <w:rPr>
          <w:rFonts w:ascii="Palatino Linotype" w:eastAsia="MS Mincho" w:hAnsi="Palatino Linotype" w:cs="Arial"/>
        </w:rPr>
        <w:t>por</w:t>
      </w:r>
      <w:r w:rsidRPr="007038CE">
        <w:rPr>
          <w:rFonts w:ascii="Palatino Linotype" w:eastAsia="Palatino Linotype" w:hAnsi="Palatino Linotype" w:cs="Palatino Linotype"/>
          <w:color w:val="000000"/>
        </w:rPr>
        <w:t xml:space="preserve"> el INAI.</w:t>
      </w:r>
    </w:p>
    <w:p w14:paraId="67CCADEF" w14:textId="77777777" w:rsidR="00745D98" w:rsidRPr="007038CE" w:rsidRDefault="00745D98" w:rsidP="00745D98">
      <w:pPr>
        <w:ind w:left="1134" w:right="900"/>
        <w:jc w:val="both"/>
        <w:rPr>
          <w:rFonts w:ascii="Palatino Linotype" w:eastAsia="Palatino Linotype" w:hAnsi="Palatino Linotype" w:cs="Palatino Linotype"/>
          <w:i/>
          <w:color w:val="000000"/>
        </w:rPr>
      </w:pPr>
      <w:r w:rsidRPr="007038CE">
        <w:rPr>
          <w:rFonts w:ascii="Palatino Linotype" w:eastAsia="Palatino Linotype" w:hAnsi="Palatino Linotype" w:cs="Palatino Linotype"/>
          <w:b/>
          <w:i/>
          <w:color w:val="000000"/>
        </w:rPr>
        <w:t xml:space="preserve">Clave Única de Registro de Población (CURP) es un dato personal confidencial. </w:t>
      </w:r>
      <w:r w:rsidRPr="007038CE">
        <w:rPr>
          <w:rFonts w:ascii="Palatino Linotype" w:eastAsia="Palatino Linotype" w:hAnsi="Palatino Linotype" w:cs="Palatino Linotype"/>
          <w:i/>
          <w:color w:val="000000"/>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 </w:t>
      </w:r>
    </w:p>
    <w:p w14:paraId="323993B3" w14:textId="77777777" w:rsidR="00745D98" w:rsidRPr="007038CE" w:rsidRDefault="00745D98" w:rsidP="00745D98">
      <w:pPr>
        <w:ind w:left="1134" w:right="900"/>
        <w:jc w:val="both"/>
        <w:rPr>
          <w:rFonts w:ascii="Palatino Linotype" w:eastAsia="Palatino Linotype" w:hAnsi="Palatino Linotype" w:cs="Palatino Linotype"/>
          <w:color w:val="000000"/>
        </w:rPr>
      </w:pPr>
    </w:p>
    <w:p w14:paraId="65E406C0" w14:textId="77777777" w:rsidR="00745D98" w:rsidRPr="007038CE" w:rsidRDefault="00745D98" w:rsidP="007038CE">
      <w:pPr>
        <w:numPr>
          <w:ilvl w:val="0"/>
          <w:numId w:val="1"/>
        </w:numPr>
        <w:spacing w:line="360" w:lineRule="auto"/>
        <w:ind w:left="0" w:right="567" w:firstLine="0"/>
        <w:jc w:val="both"/>
        <w:rPr>
          <w:rFonts w:ascii="Palatino Linotype" w:eastAsia="Palatino Linotype" w:hAnsi="Palatino Linotype" w:cs="Palatino Linotype"/>
          <w:color w:val="000000"/>
        </w:rPr>
      </w:pPr>
      <w:r w:rsidRPr="007038CE">
        <w:rPr>
          <w:rFonts w:ascii="Palatino Linotype" w:eastAsia="Palatino Linotype" w:hAnsi="Palatino Linotype" w:cs="Palatino Linotype"/>
          <w:color w:val="000000"/>
        </w:rPr>
        <w:lastRenderedPageBreak/>
        <w:t xml:space="preserve">De acuerdo con lo anterior, se la clave CURP, es un dato personal confidencial, en términos del artículo 143, fracción I, de la Ley de Transparencia y Acceso a la </w:t>
      </w:r>
      <w:r w:rsidRPr="007038CE">
        <w:rPr>
          <w:rFonts w:ascii="Palatino Linotype" w:eastAsia="MS Mincho" w:hAnsi="Palatino Linotype" w:cs="Arial"/>
        </w:rPr>
        <w:t>Información</w:t>
      </w:r>
      <w:r w:rsidRPr="007038CE">
        <w:rPr>
          <w:rFonts w:ascii="Palatino Linotype" w:eastAsia="Palatino Linotype" w:hAnsi="Palatino Linotype" w:cs="Palatino Linotype"/>
          <w:color w:val="000000"/>
        </w:rPr>
        <w:t xml:space="preserve"> Pública del Estado de México y Municipios.</w:t>
      </w:r>
    </w:p>
    <w:p w14:paraId="77E3F3F3" w14:textId="77777777" w:rsidR="00745D98" w:rsidRPr="007038CE" w:rsidRDefault="00745D98" w:rsidP="00745D98">
      <w:pPr>
        <w:spacing w:line="360" w:lineRule="auto"/>
        <w:jc w:val="both"/>
        <w:rPr>
          <w:rFonts w:ascii="Palatino Linotype" w:eastAsia="Palatino Linotype" w:hAnsi="Palatino Linotype" w:cs="Palatino Linotype"/>
          <w:color w:val="000000"/>
        </w:rPr>
      </w:pPr>
    </w:p>
    <w:p w14:paraId="7F12A94F" w14:textId="77777777" w:rsidR="00745D98" w:rsidRPr="007038CE" w:rsidRDefault="00745D98" w:rsidP="00745D98">
      <w:pPr>
        <w:spacing w:line="360" w:lineRule="auto"/>
        <w:jc w:val="both"/>
        <w:rPr>
          <w:rFonts w:ascii="Palatino Linotype" w:eastAsia="Palatino Linotype" w:hAnsi="Palatino Linotype" w:cs="Palatino Linotype"/>
          <w:b/>
          <w:color w:val="000000"/>
        </w:rPr>
      </w:pPr>
      <w:r w:rsidRPr="007038CE">
        <w:rPr>
          <w:rFonts w:ascii="Palatino Linotype" w:eastAsia="Palatino Linotype" w:hAnsi="Palatino Linotype" w:cs="Palatino Linotype"/>
          <w:b/>
          <w:color w:val="000000"/>
        </w:rPr>
        <w:t>Nombre de persona física, Domicilio</w:t>
      </w:r>
    </w:p>
    <w:p w14:paraId="46595F2F" w14:textId="77777777" w:rsidR="00745D98" w:rsidRPr="007038CE" w:rsidRDefault="00745D98" w:rsidP="007038CE">
      <w:pPr>
        <w:numPr>
          <w:ilvl w:val="0"/>
          <w:numId w:val="1"/>
        </w:numPr>
        <w:spacing w:line="360" w:lineRule="auto"/>
        <w:ind w:left="0" w:right="567" w:firstLine="0"/>
        <w:jc w:val="both"/>
        <w:rPr>
          <w:rFonts w:ascii="Palatino Linotype" w:eastAsia="Palatino Linotype" w:hAnsi="Palatino Linotype" w:cs="Palatino Linotype"/>
          <w:color w:val="000000"/>
        </w:rPr>
      </w:pPr>
      <w:r w:rsidRPr="007038CE">
        <w:rPr>
          <w:rFonts w:ascii="Palatino Linotype" w:eastAsia="Palatino Linotype" w:hAnsi="Palatino Linotype" w:cs="Palatino Linotype"/>
          <w:color w:val="000000"/>
        </w:rPr>
        <w:t xml:space="preserve">El nombre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r w:rsidRPr="007038CE">
        <w:rPr>
          <w:rFonts w:ascii="Palatino Linotype" w:eastAsia="Palatino Linotype" w:hAnsi="Palatino Linotype" w:cs="Palatino Linotype"/>
          <w:i/>
          <w:color w:val="000000"/>
        </w:rPr>
        <w:t>perse</w:t>
      </w:r>
      <w:r w:rsidRPr="007038CE">
        <w:rPr>
          <w:rFonts w:ascii="Palatino Linotype" w:eastAsia="Palatino Linotype" w:hAnsi="Palatino Linotype" w:cs="Palatino Linotype"/>
          <w:color w:val="000000"/>
        </w:rPr>
        <w:t xml:space="preserve"> es un elemento que hace a una persona física identificada o identificable, por lo que, se considera un dato personal.</w:t>
      </w:r>
    </w:p>
    <w:p w14:paraId="6DA5588D" w14:textId="77777777" w:rsidR="00745D98" w:rsidRPr="007038CE" w:rsidRDefault="00745D98" w:rsidP="00745D98">
      <w:pPr>
        <w:spacing w:line="360" w:lineRule="auto"/>
        <w:jc w:val="both"/>
        <w:rPr>
          <w:rFonts w:ascii="Palatino Linotype" w:eastAsia="Palatino Linotype" w:hAnsi="Palatino Linotype" w:cs="Palatino Linotype"/>
          <w:b/>
          <w:color w:val="000000"/>
        </w:rPr>
      </w:pPr>
    </w:p>
    <w:p w14:paraId="7B430830" w14:textId="77777777" w:rsidR="00745D98" w:rsidRPr="007038CE" w:rsidRDefault="00745D98" w:rsidP="007038CE">
      <w:pPr>
        <w:numPr>
          <w:ilvl w:val="0"/>
          <w:numId w:val="1"/>
        </w:numPr>
        <w:spacing w:line="360" w:lineRule="auto"/>
        <w:ind w:left="0" w:right="567" w:firstLine="0"/>
        <w:jc w:val="both"/>
        <w:rPr>
          <w:rFonts w:ascii="Palatino Linotype" w:eastAsia="Palatino Linotype" w:hAnsi="Palatino Linotype" w:cs="Palatino Linotype"/>
          <w:color w:val="000000"/>
        </w:rPr>
      </w:pPr>
      <w:r w:rsidRPr="007038CE">
        <w:rPr>
          <w:rFonts w:ascii="Palatino Linotype" w:eastAsia="Palatino Linotype" w:hAnsi="Palatino Linotype" w:cs="Palatino Linotype"/>
          <w:color w:val="000000"/>
        </w:rPr>
        <w:t xml:space="preserve">Ahora bien, de acuerdo a lo señalado en los artículos 2.3 y 2.5, fracción V del Código Civil del Estado de México, el domicilio es un atributo de la personalidad y un derecho de las personas. Este tiene como propósito que una persona pueda establecerse temporal o permanentemente en un lugar determinado, para habitar, establecer su centro de trabajo o negocios; ahora bien, su inclusión en el </w:t>
      </w:r>
      <w:r w:rsidRPr="007038CE">
        <w:rPr>
          <w:rFonts w:ascii="Palatino Linotype" w:eastAsia="MS Mincho" w:hAnsi="Palatino Linotype" w:cs="Arial"/>
        </w:rPr>
        <w:t>nombramiento</w:t>
      </w:r>
      <w:r w:rsidRPr="007038CE">
        <w:rPr>
          <w:rFonts w:ascii="Palatino Linotype" w:eastAsia="Palatino Linotype" w:hAnsi="Palatino Linotype" w:cs="Palatino Linotype"/>
          <w:color w:val="000000"/>
        </w:rPr>
        <w:t xml:space="preserve"> se puede decir que sólo tiene como objetivo brindar elementos que permitan conocer y hacer identificable a la persona que se designa, sin que esta información sea de relevancia para el interés público, así como tampoco tiene relevancia en el ejercicio de atribuciones de los servidores públicos. Por lo que </w:t>
      </w:r>
      <w:r w:rsidRPr="007038CE">
        <w:rPr>
          <w:rFonts w:ascii="Palatino Linotype" w:eastAsia="Palatino Linotype" w:hAnsi="Palatino Linotype" w:cs="Palatino Linotype"/>
          <w:b/>
          <w:color w:val="000000"/>
        </w:rPr>
        <w:t>el domicilio particular</w:t>
      </w:r>
      <w:r w:rsidRPr="007038CE">
        <w:rPr>
          <w:rFonts w:ascii="Palatino Linotype" w:eastAsia="Palatino Linotype" w:hAnsi="Palatino Linotype" w:cs="Palatino Linotype"/>
          <w:color w:val="000000"/>
        </w:rPr>
        <w:t xml:space="preserve"> es confidencial, en términos del artículo 143, fracción I de la Ley de Transparencia y Acceso a la Información Pública del Estado de México y Municipios. </w:t>
      </w:r>
    </w:p>
    <w:p w14:paraId="559E1A17" w14:textId="77777777" w:rsidR="00745D98" w:rsidRDefault="00745D98" w:rsidP="00745D98">
      <w:pPr>
        <w:spacing w:line="360" w:lineRule="auto"/>
        <w:jc w:val="both"/>
        <w:rPr>
          <w:rFonts w:ascii="Palatino Linotype" w:eastAsia="Palatino Linotype" w:hAnsi="Palatino Linotype" w:cs="Palatino Linotype"/>
          <w:color w:val="000000"/>
        </w:rPr>
      </w:pPr>
    </w:p>
    <w:p w14:paraId="08B98A91" w14:textId="77777777" w:rsidR="007038CE" w:rsidRPr="007038CE" w:rsidRDefault="007038CE" w:rsidP="00745D98">
      <w:pPr>
        <w:spacing w:line="360" w:lineRule="auto"/>
        <w:jc w:val="both"/>
        <w:rPr>
          <w:rFonts w:ascii="Palatino Linotype" w:eastAsia="Palatino Linotype" w:hAnsi="Palatino Linotype" w:cs="Palatino Linotype"/>
          <w:color w:val="000000"/>
        </w:rPr>
      </w:pPr>
    </w:p>
    <w:p w14:paraId="2D5BB98D" w14:textId="77777777" w:rsidR="00745D98" w:rsidRPr="007038CE" w:rsidRDefault="00745D98" w:rsidP="00745D98">
      <w:pPr>
        <w:spacing w:line="360" w:lineRule="auto"/>
        <w:jc w:val="both"/>
        <w:rPr>
          <w:rFonts w:ascii="Palatino Linotype" w:eastAsia="Palatino Linotype" w:hAnsi="Palatino Linotype" w:cs="Palatino Linotype"/>
          <w:b/>
        </w:rPr>
      </w:pPr>
      <w:r w:rsidRPr="007038CE">
        <w:rPr>
          <w:rFonts w:ascii="Palatino Linotype" w:eastAsia="Palatino Linotype" w:hAnsi="Palatino Linotype" w:cs="Palatino Linotype"/>
          <w:b/>
        </w:rPr>
        <w:lastRenderedPageBreak/>
        <w:t>Estado civil.</w:t>
      </w:r>
    </w:p>
    <w:p w14:paraId="5A8826E9" w14:textId="77777777" w:rsidR="00745D98" w:rsidRPr="007038CE" w:rsidRDefault="00745D98" w:rsidP="007038CE">
      <w:pPr>
        <w:numPr>
          <w:ilvl w:val="0"/>
          <w:numId w:val="1"/>
        </w:numPr>
        <w:spacing w:line="360" w:lineRule="auto"/>
        <w:ind w:left="0" w:right="567" w:firstLine="0"/>
        <w:jc w:val="both"/>
        <w:rPr>
          <w:rFonts w:ascii="Palatino Linotype" w:eastAsia="Palatino Linotype" w:hAnsi="Palatino Linotype" w:cs="Palatino Linotype"/>
        </w:rPr>
      </w:pPr>
      <w:r w:rsidRPr="007038CE">
        <w:rPr>
          <w:rFonts w:ascii="Palatino Linotype" w:eastAsia="Palatino Linotype" w:hAnsi="Palatino Linotype" w:cs="Palatino Linotype"/>
        </w:rPr>
        <w:t xml:space="preserve">El </w:t>
      </w:r>
      <w:r w:rsidRPr="007038CE">
        <w:rPr>
          <w:rFonts w:ascii="Palatino Linotype" w:eastAsia="MS Mincho" w:hAnsi="Palatino Linotype" w:cs="Arial"/>
        </w:rPr>
        <w:t>estado</w:t>
      </w:r>
      <w:r w:rsidRPr="007038CE">
        <w:rPr>
          <w:rFonts w:ascii="Palatino Linotype" w:eastAsia="Palatino Linotype" w:hAnsi="Palatino Linotype" w:cs="Palatino Linotype"/>
        </w:rPr>
        <w:t xml:space="preserve"> civil es un atributo de la personalidad, de acuerdo al artículo 2.3 del Código Civil del Estado de México, e indica si las personas son solteras o casadas y sólo se comprueba con las constancias relativas del Registro Civil. Por lo que es un tema que tiene que ver con la vida privada, ya que, para acceder a un cargo público, el estado civil de las personas es irrelevante, ya que tener uno u otro no influye en el mejor o menor desempeño de un cargo público.</w:t>
      </w:r>
    </w:p>
    <w:p w14:paraId="34499602" w14:textId="77777777" w:rsidR="00745D98" w:rsidRPr="007038CE" w:rsidRDefault="00745D98" w:rsidP="00745D98">
      <w:pPr>
        <w:spacing w:line="360" w:lineRule="auto"/>
        <w:jc w:val="both"/>
        <w:rPr>
          <w:rFonts w:ascii="Palatino Linotype" w:eastAsia="Palatino Linotype" w:hAnsi="Palatino Linotype" w:cs="Palatino Linotype"/>
        </w:rPr>
      </w:pPr>
    </w:p>
    <w:p w14:paraId="060C8AA5" w14:textId="77777777" w:rsidR="00745D98" w:rsidRPr="007038CE" w:rsidRDefault="00745D98" w:rsidP="007038CE">
      <w:pPr>
        <w:numPr>
          <w:ilvl w:val="0"/>
          <w:numId w:val="1"/>
        </w:numPr>
        <w:spacing w:line="360" w:lineRule="auto"/>
        <w:ind w:left="0" w:right="567" w:firstLine="0"/>
        <w:jc w:val="both"/>
        <w:rPr>
          <w:rFonts w:ascii="Palatino Linotype" w:eastAsia="Palatino Linotype" w:hAnsi="Palatino Linotype" w:cs="Palatino Linotype"/>
        </w:rPr>
      </w:pPr>
      <w:r w:rsidRPr="007038CE">
        <w:rPr>
          <w:rFonts w:ascii="Palatino Linotype" w:eastAsia="Palatino Linotype" w:hAnsi="Palatino Linotype" w:cs="Palatino Linotype"/>
        </w:rPr>
        <w:t>De esta manera, se trata de un dato personal confidencial que tiene que ver únicamente con la vida privada de las personas, motivo por el cual se considera un dato personal en términos del artículo 143, fracción I de la Ley de Transparencia y Acceso a la Información Pública del Estado de México y Municipios.</w:t>
      </w:r>
    </w:p>
    <w:p w14:paraId="2A2F8D19" w14:textId="77777777" w:rsidR="00745D98" w:rsidRPr="007038CE" w:rsidRDefault="00745D98" w:rsidP="00745D98">
      <w:pPr>
        <w:pBdr>
          <w:top w:val="nil"/>
          <w:left w:val="nil"/>
          <w:bottom w:val="nil"/>
          <w:right w:val="nil"/>
          <w:between w:val="nil"/>
        </w:pBdr>
        <w:ind w:left="720"/>
        <w:rPr>
          <w:rFonts w:ascii="Palatino Linotype" w:eastAsia="Palatino Linotype" w:hAnsi="Palatino Linotype" w:cs="Palatino Linotype"/>
          <w:color w:val="000000"/>
        </w:rPr>
      </w:pPr>
    </w:p>
    <w:p w14:paraId="7D44B18C" w14:textId="77777777" w:rsidR="00745D98" w:rsidRPr="007038CE" w:rsidRDefault="00745D98" w:rsidP="00745D98">
      <w:pPr>
        <w:spacing w:line="360" w:lineRule="auto"/>
        <w:jc w:val="both"/>
        <w:rPr>
          <w:rFonts w:ascii="Palatino Linotype" w:eastAsia="Palatino Linotype" w:hAnsi="Palatino Linotype" w:cs="Palatino Linotype"/>
        </w:rPr>
      </w:pPr>
      <w:r w:rsidRPr="007038CE">
        <w:rPr>
          <w:rFonts w:ascii="Palatino Linotype" w:eastAsia="Palatino Linotype" w:hAnsi="Palatino Linotype" w:cs="Palatino Linotype"/>
          <w:b/>
        </w:rPr>
        <w:t>Teléfono y celular particular.</w:t>
      </w:r>
    </w:p>
    <w:p w14:paraId="2419EA8E" w14:textId="77777777" w:rsidR="00745D98" w:rsidRPr="007038CE" w:rsidRDefault="00745D98" w:rsidP="007038CE">
      <w:pPr>
        <w:numPr>
          <w:ilvl w:val="0"/>
          <w:numId w:val="1"/>
        </w:numPr>
        <w:spacing w:line="360" w:lineRule="auto"/>
        <w:ind w:left="0" w:right="567" w:firstLine="0"/>
        <w:jc w:val="both"/>
        <w:rPr>
          <w:rFonts w:ascii="Palatino Linotype" w:eastAsia="Palatino Linotype" w:hAnsi="Palatino Linotype" w:cs="Palatino Linotype"/>
        </w:rPr>
      </w:pPr>
      <w:r w:rsidRPr="007038CE">
        <w:rPr>
          <w:rFonts w:ascii="Palatino Linotype" w:eastAsia="Palatino Linotype" w:hAnsi="Palatino Linotype" w:cs="Palatino Linotype"/>
        </w:rPr>
        <w:t xml:space="preserve">El número asignado a un teléfono particular o celular permite localizar a una persona física identificada o identificable, ya sea a través de un dispositivo móvil o bien, en un lugar como el domicilio. </w:t>
      </w:r>
    </w:p>
    <w:p w14:paraId="11481D5C" w14:textId="77777777" w:rsidR="00745D98" w:rsidRPr="007038CE" w:rsidRDefault="00745D98" w:rsidP="00745D98">
      <w:pPr>
        <w:spacing w:line="360" w:lineRule="auto"/>
        <w:jc w:val="both"/>
        <w:rPr>
          <w:rFonts w:ascii="Palatino Linotype" w:eastAsia="Palatino Linotype" w:hAnsi="Palatino Linotype" w:cs="Palatino Linotype"/>
        </w:rPr>
      </w:pPr>
    </w:p>
    <w:p w14:paraId="169B08BF" w14:textId="176D76BA" w:rsidR="00745D98" w:rsidRPr="007038CE" w:rsidRDefault="00745D98" w:rsidP="007038CE">
      <w:pPr>
        <w:numPr>
          <w:ilvl w:val="0"/>
          <w:numId w:val="1"/>
        </w:numPr>
        <w:spacing w:line="360" w:lineRule="auto"/>
        <w:ind w:left="0" w:right="567" w:firstLine="0"/>
        <w:jc w:val="both"/>
        <w:rPr>
          <w:rFonts w:ascii="Palatino Linotype" w:eastAsia="Palatino Linotype" w:hAnsi="Palatino Linotype" w:cs="Palatino Linotype"/>
        </w:rPr>
      </w:pPr>
      <w:r w:rsidRPr="007038CE">
        <w:rPr>
          <w:rFonts w:ascii="Palatino Linotype" w:eastAsia="Palatino Linotype" w:hAnsi="Palatino Linotype" w:cs="Palatino Linotype"/>
        </w:rPr>
        <w:t>En ese sentido, se colige que la titularidad de este</w:t>
      </w:r>
      <w:r w:rsidR="00B14420" w:rsidRPr="007038CE">
        <w:rPr>
          <w:rFonts w:ascii="Palatino Linotype" w:eastAsia="Palatino Linotype" w:hAnsi="Palatino Linotype" w:cs="Palatino Linotype"/>
        </w:rPr>
        <w:t>,</w:t>
      </w:r>
      <w:r w:rsidRPr="007038CE">
        <w:rPr>
          <w:rFonts w:ascii="Palatino Linotype" w:eastAsia="Palatino Linotype" w:hAnsi="Palatino Linotype" w:cs="Palatino Linotype"/>
        </w:rPr>
        <w:t xml:space="preserve"> corresponde a la persona física en su calidad de particular y no como servidor público.</w:t>
      </w:r>
    </w:p>
    <w:p w14:paraId="54AB5550" w14:textId="77777777" w:rsidR="00745D98" w:rsidRPr="007038CE" w:rsidRDefault="00745D98" w:rsidP="00745D98">
      <w:pPr>
        <w:spacing w:line="360" w:lineRule="auto"/>
        <w:jc w:val="both"/>
        <w:rPr>
          <w:rFonts w:ascii="Palatino Linotype" w:eastAsia="Palatino Linotype" w:hAnsi="Palatino Linotype" w:cs="Palatino Linotype"/>
        </w:rPr>
      </w:pPr>
    </w:p>
    <w:p w14:paraId="4BF4B44E" w14:textId="77777777" w:rsidR="00745D98" w:rsidRPr="007038CE" w:rsidRDefault="00745D98" w:rsidP="007038CE">
      <w:pPr>
        <w:numPr>
          <w:ilvl w:val="0"/>
          <w:numId w:val="1"/>
        </w:numPr>
        <w:spacing w:line="360" w:lineRule="auto"/>
        <w:ind w:left="0" w:right="567" w:firstLine="0"/>
        <w:jc w:val="both"/>
        <w:rPr>
          <w:rFonts w:ascii="Palatino Linotype" w:eastAsia="Palatino Linotype" w:hAnsi="Palatino Linotype" w:cs="Palatino Linotype"/>
        </w:rPr>
      </w:pPr>
      <w:r w:rsidRPr="007038CE">
        <w:rPr>
          <w:rFonts w:ascii="Palatino Linotype" w:eastAsia="Palatino Linotype" w:hAnsi="Palatino Linotype" w:cs="Palatino Linotype"/>
        </w:rPr>
        <w:t xml:space="preserve">En tales consideraciones, dicho dato personal es susceptible de ser clasificado como </w:t>
      </w:r>
      <w:r w:rsidRPr="007038CE">
        <w:rPr>
          <w:rFonts w:ascii="Palatino Linotype" w:eastAsia="MS Mincho" w:hAnsi="Palatino Linotype" w:cs="Arial"/>
        </w:rPr>
        <w:t>confidencial</w:t>
      </w:r>
      <w:r w:rsidRPr="007038CE">
        <w:rPr>
          <w:rFonts w:ascii="Palatino Linotype" w:eastAsia="Palatino Linotype" w:hAnsi="Palatino Linotype" w:cs="Palatino Linotype"/>
        </w:rPr>
        <w:t>, con fundamento en el artículo 143, fracción I de la Ley de Transparencia y Acceso a la Información Pública.</w:t>
      </w:r>
    </w:p>
    <w:p w14:paraId="7743A689" w14:textId="77777777" w:rsidR="00745D98" w:rsidRPr="007038CE" w:rsidRDefault="00745D98" w:rsidP="00745D98">
      <w:pPr>
        <w:pBdr>
          <w:top w:val="nil"/>
          <w:left w:val="nil"/>
          <w:bottom w:val="nil"/>
          <w:right w:val="nil"/>
          <w:between w:val="nil"/>
        </w:pBdr>
        <w:rPr>
          <w:rFonts w:ascii="Palatino Linotype" w:eastAsia="Palatino Linotype" w:hAnsi="Palatino Linotype" w:cs="Palatino Linotype"/>
          <w:color w:val="000000"/>
        </w:rPr>
      </w:pPr>
    </w:p>
    <w:p w14:paraId="7958DFDC" w14:textId="77777777" w:rsidR="00745D98" w:rsidRPr="007038CE" w:rsidRDefault="00745D98" w:rsidP="007038CE">
      <w:pPr>
        <w:spacing w:line="360" w:lineRule="auto"/>
        <w:jc w:val="both"/>
        <w:rPr>
          <w:rFonts w:ascii="Palatino Linotype" w:hAnsi="Palatino Linotype" w:cs="Tahoma"/>
        </w:rPr>
      </w:pPr>
      <w:r w:rsidRPr="007038CE">
        <w:rPr>
          <w:rFonts w:ascii="Palatino Linotype" w:hAnsi="Palatino Linotype" w:cs="Tahoma"/>
          <w:b/>
        </w:rPr>
        <w:lastRenderedPageBreak/>
        <w:t>Correo electrónico particular.</w:t>
      </w:r>
    </w:p>
    <w:p w14:paraId="10A5DBE5" w14:textId="77777777" w:rsidR="00745D98" w:rsidRPr="007038CE" w:rsidRDefault="00745D98" w:rsidP="007038CE">
      <w:pPr>
        <w:numPr>
          <w:ilvl w:val="0"/>
          <w:numId w:val="1"/>
        </w:numPr>
        <w:spacing w:line="360" w:lineRule="auto"/>
        <w:ind w:left="0" w:right="567" w:firstLine="0"/>
        <w:jc w:val="both"/>
        <w:rPr>
          <w:rFonts w:ascii="Palatino Linotype" w:eastAsia="Calibri" w:hAnsi="Palatino Linotype" w:cs="Tahoma"/>
          <w:bCs/>
          <w:lang w:eastAsia="en-US"/>
        </w:rPr>
      </w:pPr>
      <w:r w:rsidRPr="007038CE">
        <w:rPr>
          <w:rFonts w:ascii="Palatino Linotype" w:eastAsia="Calibri" w:hAnsi="Palatino Linotype" w:cs="Tahoma"/>
          <w:bCs/>
          <w:lang w:eastAsia="en-US"/>
        </w:rPr>
        <w:t xml:space="preserve">El correo electrónico es un sistema de transmisión de mensajes por computadora a través de redes informáticas. Dicho dato se puede asimilar al teléfono o domicilio particular, cuya </w:t>
      </w:r>
      <w:r w:rsidRPr="007038CE">
        <w:rPr>
          <w:rFonts w:ascii="Palatino Linotype" w:eastAsia="MS Mincho" w:hAnsi="Palatino Linotype" w:cs="Arial"/>
        </w:rPr>
        <w:t>nomenclatura</w:t>
      </w:r>
      <w:r w:rsidRPr="007038CE">
        <w:rPr>
          <w:rFonts w:ascii="Palatino Linotype" w:eastAsia="Calibri" w:hAnsi="Palatino Linotype" w:cs="Tahoma"/>
          <w:bCs/>
          <w:lang w:eastAsia="en-US"/>
        </w:rPr>
        <w:t>, se considera como un dato personal, toda vez que es un medio para comunicarse con la persona titular del mismo, la hace localizable e incluso identificable, al poder estar conformado por parte de su nombre o bien, fecha de nacimiento.</w:t>
      </w:r>
    </w:p>
    <w:p w14:paraId="45F195FD" w14:textId="77777777" w:rsidR="00745D98" w:rsidRPr="007038CE" w:rsidRDefault="00745D98" w:rsidP="00745D98">
      <w:pPr>
        <w:spacing w:line="360" w:lineRule="auto"/>
        <w:jc w:val="both"/>
        <w:rPr>
          <w:rFonts w:ascii="Palatino Linotype" w:eastAsia="Calibri" w:hAnsi="Palatino Linotype" w:cs="Tahoma"/>
          <w:bCs/>
          <w:lang w:eastAsia="en-US"/>
        </w:rPr>
      </w:pPr>
    </w:p>
    <w:p w14:paraId="62ADF301" w14:textId="3B540930" w:rsidR="008A54ED" w:rsidRPr="007038CE" w:rsidRDefault="00745D98" w:rsidP="007038CE">
      <w:pPr>
        <w:numPr>
          <w:ilvl w:val="0"/>
          <w:numId w:val="1"/>
        </w:numPr>
        <w:spacing w:line="360" w:lineRule="auto"/>
        <w:ind w:left="0" w:right="567" w:firstLine="0"/>
        <w:jc w:val="both"/>
        <w:rPr>
          <w:rFonts w:ascii="Palatino Linotype" w:eastAsia="Calibri" w:hAnsi="Palatino Linotype" w:cs="Tahoma"/>
          <w:bCs/>
          <w:lang w:eastAsia="en-US"/>
        </w:rPr>
      </w:pPr>
      <w:r w:rsidRPr="007038CE">
        <w:rPr>
          <w:rFonts w:ascii="Palatino Linotype" w:eastAsia="Calibri" w:hAnsi="Palatino Linotype" w:cs="Tahoma"/>
          <w:bCs/>
          <w:lang w:eastAsia="en-US"/>
        </w:rPr>
        <w:t>En ese sentido,  cabe señalar que el correo electrónico corresponde a un dato personal que actualiza la causal de clasificación establecida en el artículo 143, fracción I de la Ley de Transparencia y Acceso a la Información Pública del Estado de México y Municipios.</w:t>
      </w:r>
    </w:p>
    <w:p w14:paraId="105DFCE5" w14:textId="77777777" w:rsidR="00745D98" w:rsidRPr="007038CE" w:rsidRDefault="00745D98" w:rsidP="00745D98">
      <w:pPr>
        <w:pStyle w:val="Prrafodelista"/>
        <w:rPr>
          <w:rFonts w:ascii="Palatino Linotype" w:eastAsia="Calibri" w:hAnsi="Palatino Linotype" w:cs="Tahoma"/>
          <w:bCs/>
          <w:lang w:eastAsia="en-US"/>
        </w:rPr>
      </w:pPr>
    </w:p>
    <w:p w14:paraId="00BB9431" w14:textId="77777777" w:rsidR="00745D98" w:rsidRPr="007038CE" w:rsidRDefault="00745D98" w:rsidP="007038CE">
      <w:pPr>
        <w:numPr>
          <w:ilvl w:val="0"/>
          <w:numId w:val="1"/>
        </w:numPr>
        <w:spacing w:line="360" w:lineRule="auto"/>
        <w:ind w:left="0" w:right="567" w:firstLine="0"/>
        <w:jc w:val="both"/>
        <w:rPr>
          <w:rFonts w:ascii="Palatino Linotype" w:eastAsia="Palatino Linotype" w:hAnsi="Palatino Linotype" w:cs="Palatino Linotype"/>
        </w:rPr>
      </w:pPr>
      <w:r w:rsidRPr="007038CE">
        <w:rPr>
          <w:rFonts w:ascii="Palatino Linotype" w:eastAsia="Palatino Linotype" w:hAnsi="Palatino Linotype" w:cs="Palatino Linotype"/>
        </w:rPr>
        <w:t xml:space="preserve">Si el servidor público incumple con estas formalidades y entrega la información sin proteger los datos personales incumple con lo que estipula las disposiciones legales establecidas. </w:t>
      </w:r>
    </w:p>
    <w:p w14:paraId="444A62FA" w14:textId="77777777" w:rsidR="003012C2" w:rsidRPr="007038CE" w:rsidRDefault="003012C2" w:rsidP="00745D98">
      <w:pPr>
        <w:spacing w:line="360" w:lineRule="auto"/>
        <w:ind w:right="567"/>
        <w:jc w:val="both"/>
        <w:rPr>
          <w:rFonts w:ascii="Palatino Linotype" w:eastAsia="Palatino Linotype" w:hAnsi="Palatino Linotype" w:cs="Palatino Linotype"/>
        </w:rPr>
      </w:pPr>
    </w:p>
    <w:p w14:paraId="74C3E244" w14:textId="77777777" w:rsidR="0011787E" w:rsidRPr="007038CE" w:rsidRDefault="0011787E" w:rsidP="0011787E">
      <w:pPr>
        <w:keepNext/>
        <w:keepLines/>
        <w:spacing w:after="160" w:line="360" w:lineRule="auto"/>
        <w:rPr>
          <w:rFonts w:ascii="Palatino Linotype" w:eastAsia="Palatino Linotype" w:hAnsi="Palatino Linotype" w:cs="Palatino Linotype"/>
          <w:b/>
          <w:color w:val="000000"/>
        </w:rPr>
      </w:pPr>
      <w:r w:rsidRPr="007038CE">
        <w:rPr>
          <w:rFonts w:ascii="Palatino Linotype" w:eastAsia="Palatino Linotype" w:hAnsi="Palatino Linotype" w:cs="Palatino Linotype"/>
          <w:b/>
          <w:color w:val="000000"/>
        </w:rPr>
        <w:t>QUINTO. De la versión pública.</w:t>
      </w:r>
    </w:p>
    <w:p w14:paraId="19CC358E" w14:textId="77777777" w:rsidR="0011787E" w:rsidRPr="007038CE" w:rsidRDefault="0011787E" w:rsidP="000A3D74">
      <w:pPr>
        <w:keepNext/>
        <w:keepLines/>
        <w:numPr>
          <w:ilvl w:val="0"/>
          <w:numId w:val="7"/>
        </w:numPr>
        <w:tabs>
          <w:tab w:val="left" w:pos="284"/>
        </w:tabs>
        <w:spacing w:after="160" w:line="360" w:lineRule="auto"/>
        <w:rPr>
          <w:rFonts w:ascii="Palatino Linotype" w:eastAsia="Palatino Linotype" w:hAnsi="Palatino Linotype" w:cs="Palatino Linotype"/>
          <w:b/>
          <w:color w:val="000000"/>
        </w:rPr>
      </w:pPr>
      <w:bookmarkStart w:id="150" w:name="_heading=h.3rdcrjn" w:colFirst="0" w:colLast="0"/>
      <w:bookmarkEnd w:id="150"/>
      <w:r w:rsidRPr="007038CE">
        <w:rPr>
          <w:rFonts w:ascii="Palatino Linotype" w:eastAsia="Palatino Linotype" w:hAnsi="Palatino Linotype" w:cs="Palatino Linotype"/>
          <w:b/>
          <w:color w:val="000000"/>
        </w:rPr>
        <w:t xml:space="preserve">Nociones generales. </w:t>
      </w:r>
    </w:p>
    <w:p w14:paraId="4A2F3CF6" w14:textId="77777777" w:rsidR="0011787E" w:rsidRPr="007038CE" w:rsidRDefault="0011787E" w:rsidP="007038CE">
      <w:pPr>
        <w:numPr>
          <w:ilvl w:val="0"/>
          <w:numId w:val="1"/>
        </w:numPr>
        <w:spacing w:line="360" w:lineRule="auto"/>
        <w:ind w:left="0" w:right="567" w:firstLine="0"/>
        <w:jc w:val="both"/>
        <w:rPr>
          <w:rFonts w:ascii="Palatino Linotype" w:eastAsia="MS Mincho" w:hAnsi="Palatino Linotype" w:cs="Arial"/>
        </w:rPr>
      </w:pPr>
      <w:r w:rsidRPr="007038CE">
        <w:rPr>
          <w:rFonts w:ascii="Palatino Linotype" w:eastAsia="MS Mincho" w:hAnsi="Palatino Linotype" w:cs="Arial"/>
        </w:rPr>
        <w:t xml:space="preserve">Debe destacarse, que debido a la información solicitada por el </w:t>
      </w:r>
      <w:r w:rsidRPr="007038CE">
        <w:rPr>
          <w:rFonts w:ascii="Palatino Linotype" w:eastAsia="MS Mincho" w:hAnsi="Palatino Linotype" w:cs="Arial"/>
          <w:b/>
        </w:rPr>
        <w:t>RECURRENTE</w:t>
      </w:r>
      <w:r w:rsidRPr="007038CE">
        <w:rPr>
          <w:rFonts w:ascii="Palatino Linotype" w:eastAsia="MS Mincho" w:hAnsi="Palatino Linotype" w:cs="Arial"/>
        </w:rPr>
        <w:t xml:space="preserve">,  en caso de obrar datos personales susceptibles de protegerse, así como información susceptible de clasificarse como confidencial, el </w:t>
      </w:r>
      <w:r w:rsidRPr="007038CE">
        <w:rPr>
          <w:rFonts w:ascii="Palatino Linotype" w:eastAsia="MS Mincho" w:hAnsi="Palatino Linotype" w:cs="Arial"/>
          <w:b/>
        </w:rPr>
        <w:t xml:space="preserve">SUJETO OBLIGADO </w:t>
      </w:r>
      <w:r w:rsidRPr="007038CE">
        <w:rPr>
          <w:rFonts w:ascii="Palatino Linotype" w:eastAsia="MS Mincho" w:hAnsi="Palatino Linotype" w:cs="Arial"/>
        </w:rPr>
        <w:t xml:space="preserve">deberá de hacer la adecuada versión pública, protegiendo los datos que no son susceptibles de ser proporcionados. </w:t>
      </w:r>
    </w:p>
    <w:p w14:paraId="18C9AA59" w14:textId="42E7F05C" w:rsidR="0011787E" w:rsidRDefault="0011787E" w:rsidP="007038CE">
      <w:pPr>
        <w:pStyle w:val="Prrafodelista"/>
        <w:numPr>
          <w:ilvl w:val="0"/>
          <w:numId w:val="1"/>
        </w:numPr>
        <w:spacing w:line="360" w:lineRule="auto"/>
        <w:ind w:left="0" w:firstLine="0"/>
        <w:jc w:val="both"/>
        <w:rPr>
          <w:rFonts w:ascii="Palatino Linotype" w:eastAsia="Palatino Linotype" w:hAnsi="Palatino Linotype" w:cs="Palatino Linotype"/>
          <w:color w:val="000000"/>
        </w:rPr>
      </w:pPr>
      <w:r w:rsidRPr="007038CE">
        <w:rPr>
          <w:rFonts w:ascii="Palatino Linotype" w:eastAsia="Palatino Linotype" w:hAnsi="Palatino Linotype" w:cs="Palatino Linotype"/>
          <w:color w:val="000000"/>
        </w:rPr>
        <w:lastRenderedPageBreak/>
        <w:t>No pasa desapercibido para este Órgano Garante que los sujetos obligados</w:t>
      </w:r>
      <w:r w:rsidRPr="007038CE">
        <w:rPr>
          <w:rFonts w:ascii="Palatino Linotype" w:eastAsia="Palatino Linotype" w:hAnsi="Palatino Linotype" w:cs="Palatino Linotype"/>
          <w:b/>
          <w:color w:val="000000"/>
        </w:rPr>
        <w:t xml:space="preserve"> </w:t>
      </w:r>
      <w:r w:rsidRPr="007038CE">
        <w:rPr>
          <w:rFonts w:ascii="Palatino Linotype" w:eastAsia="Palatino Linotype" w:hAnsi="Palatino Linotype" w:cs="Palatino Linotype"/>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3E11D329" w14:textId="77777777" w:rsidR="007038CE" w:rsidRPr="007038CE" w:rsidRDefault="007038CE" w:rsidP="007038CE">
      <w:pPr>
        <w:pStyle w:val="Prrafodelista"/>
        <w:spacing w:line="360" w:lineRule="auto"/>
        <w:ind w:left="0"/>
        <w:jc w:val="both"/>
        <w:rPr>
          <w:rFonts w:ascii="Palatino Linotype" w:eastAsia="Palatino Linotype" w:hAnsi="Palatino Linotype" w:cs="Palatino Linotype"/>
          <w:color w:val="000000"/>
        </w:rPr>
      </w:pPr>
    </w:p>
    <w:tbl>
      <w:tblPr>
        <w:tblW w:w="991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689"/>
        <w:gridCol w:w="7229"/>
      </w:tblGrid>
      <w:tr w:rsidR="0011787E" w:rsidRPr="007038CE" w14:paraId="5547DA84" w14:textId="77777777" w:rsidTr="007038CE">
        <w:tc>
          <w:tcPr>
            <w:tcW w:w="2689" w:type="dxa"/>
          </w:tcPr>
          <w:p w14:paraId="0B98E031" w14:textId="77777777" w:rsidR="0011787E" w:rsidRPr="007038CE" w:rsidRDefault="0011787E" w:rsidP="007038CE">
            <w:pPr>
              <w:spacing w:line="360" w:lineRule="auto"/>
              <w:rPr>
                <w:rFonts w:ascii="Palatino Linotype" w:eastAsia="Palatino Linotype" w:hAnsi="Palatino Linotype" w:cs="Palatino Linotype"/>
                <w:b/>
              </w:rPr>
            </w:pPr>
            <w:r w:rsidRPr="007038CE">
              <w:rPr>
                <w:rFonts w:ascii="Palatino Linotype" w:eastAsia="Palatino Linotype" w:hAnsi="Palatino Linotype" w:cs="Palatino Linotype"/>
                <w:b/>
              </w:rPr>
              <w:t>a) Requisitos previos.</w:t>
            </w:r>
          </w:p>
        </w:tc>
        <w:tc>
          <w:tcPr>
            <w:tcW w:w="7229" w:type="dxa"/>
          </w:tcPr>
          <w:p w14:paraId="02DD72B3" w14:textId="77777777" w:rsidR="0011787E" w:rsidRPr="007038CE" w:rsidRDefault="0011787E" w:rsidP="007038CE">
            <w:pPr>
              <w:spacing w:line="360" w:lineRule="auto"/>
              <w:ind w:right="49"/>
              <w:jc w:val="both"/>
              <w:rPr>
                <w:rFonts w:ascii="Palatino Linotype" w:eastAsia="Palatino Linotype" w:hAnsi="Palatino Linotype" w:cs="Palatino Linotype"/>
                <w:b/>
                <w:color w:val="000000"/>
              </w:rPr>
            </w:pPr>
            <w:r w:rsidRPr="007038CE">
              <w:rPr>
                <w:rFonts w:ascii="Palatino Linotype" w:eastAsia="Palatino Linotype" w:hAnsi="Palatino Linotype" w:cs="Palatino Linotype"/>
                <w:b/>
                <w:color w:val="00000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0485E7AA" w14:textId="77777777" w:rsidR="0011787E" w:rsidRPr="007038CE" w:rsidRDefault="0011787E" w:rsidP="007038CE">
            <w:pPr>
              <w:spacing w:line="360" w:lineRule="auto"/>
              <w:ind w:right="49"/>
              <w:jc w:val="both"/>
              <w:rPr>
                <w:rFonts w:ascii="Palatino Linotype" w:eastAsia="Palatino Linotype" w:hAnsi="Palatino Linotype" w:cs="Palatino Linotype"/>
                <w:b/>
                <w:color w:val="000000"/>
              </w:rPr>
            </w:pPr>
            <w:r w:rsidRPr="007038CE">
              <w:rPr>
                <w:rFonts w:ascii="Palatino Linotype" w:eastAsia="Palatino Linotype" w:hAnsi="Palatino Linotype" w:cs="Palatino Linotype"/>
                <w:b/>
                <w:color w:val="000000"/>
              </w:rPr>
              <w:t>Al hacerlo tienen que precisar de qué información se trata, señalando el supuesto de clasificación (confidencialidad o reserva).</w:t>
            </w:r>
          </w:p>
          <w:p w14:paraId="201525CD" w14:textId="77777777" w:rsidR="0011787E" w:rsidRPr="007038CE" w:rsidRDefault="0011787E" w:rsidP="007038CE">
            <w:pPr>
              <w:spacing w:line="360" w:lineRule="auto"/>
              <w:ind w:right="49"/>
              <w:jc w:val="both"/>
              <w:rPr>
                <w:rFonts w:ascii="Palatino Linotype" w:eastAsia="Palatino Linotype" w:hAnsi="Palatino Linotype" w:cs="Palatino Linotype"/>
                <w:b/>
                <w:color w:val="000000"/>
              </w:rPr>
            </w:pPr>
            <w:r w:rsidRPr="007038CE">
              <w:rPr>
                <w:rFonts w:ascii="Palatino Linotype" w:eastAsia="Palatino Linotype" w:hAnsi="Palatino Linotype" w:cs="Palatino Linotype"/>
                <w:b/>
                <w:color w:val="000000"/>
              </w:rPr>
              <w:t>Además, se debe señalar el procedimiento, de los tres que establecen los artículos 132 y 106 de la Ley Estatal y General, respectivamente.</w:t>
            </w:r>
          </w:p>
          <w:p w14:paraId="6657E70D" w14:textId="77777777" w:rsidR="0011787E" w:rsidRPr="007038CE" w:rsidRDefault="0011787E" w:rsidP="007038CE">
            <w:pPr>
              <w:spacing w:line="360" w:lineRule="auto"/>
              <w:jc w:val="both"/>
              <w:rPr>
                <w:rFonts w:ascii="Palatino Linotype" w:eastAsia="Palatino Linotype" w:hAnsi="Palatino Linotype" w:cs="Palatino Linotype"/>
                <w:b/>
              </w:rPr>
            </w:pPr>
            <w:r w:rsidRPr="007038CE">
              <w:rPr>
                <w:rFonts w:ascii="Palatino Linotype" w:eastAsia="Palatino Linotype" w:hAnsi="Palatino Linotype" w:cs="Palatino Linotype"/>
                <w:b/>
                <w:color w:val="000000"/>
              </w:rPr>
              <w:t xml:space="preserve">El último de estos requisitos previos consiste en que no se pueden emitir acuerdos de carácter general ni particular, esto es, </w:t>
            </w:r>
            <w:r w:rsidRPr="007038CE">
              <w:rPr>
                <w:rFonts w:ascii="Palatino Linotype" w:eastAsia="Palatino Linotype" w:hAnsi="Palatino Linotype" w:cs="Palatino Linotype"/>
                <w:b/>
                <w:color w:val="000000"/>
                <w:u w:val="single"/>
              </w:rPr>
              <w:t>no se puede hacer un acuerdo para clasificar de manera general todos los documentos de un expediente o área, sin</w:t>
            </w:r>
            <w:r w:rsidRPr="007038CE">
              <w:rPr>
                <w:rFonts w:ascii="Palatino Linotype" w:eastAsia="Palatino Linotype" w:hAnsi="Palatino Linotype" w:cs="Palatino Linotype"/>
                <w:b/>
                <w:color w:val="000000"/>
              </w:rPr>
              <w:t xml:space="preserve"> individualizar su análisis y tampoco se puede hacer un acuerdo por cada dato que se vaya a clasificar dentro de un documento con diez datos, por ejemplo, susceptibles de ser clasificados.</w:t>
            </w:r>
          </w:p>
        </w:tc>
      </w:tr>
      <w:tr w:rsidR="0011787E" w:rsidRPr="007038CE" w14:paraId="3A77257D" w14:textId="77777777" w:rsidTr="007038CE">
        <w:tc>
          <w:tcPr>
            <w:tcW w:w="2689" w:type="dxa"/>
          </w:tcPr>
          <w:p w14:paraId="4096D49E" w14:textId="77777777" w:rsidR="0011787E" w:rsidRPr="007038CE" w:rsidRDefault="0011787E" w:rsidP="007038CE">
            <w:pPr>
              <w:spacing w:line="360" w:lineRule="auto"/>
              <w:rPr>
                <w:rFonts w:ascii="Palatino Linotype" w:eastAsia="Palatino Linotype" w:hAnsi="Palatino Linotype" w:cs="Palatino Linotype"/>
                <w:b/>
              </w:rPr>
            </w:pPr>
            <w:r w:rsidRPr="007038CE">
              <w:rPr>
                <w:rFonts w:ascii="Palatino Linotype" w:eastAsia="Palatino Linotype" w:hAnsi="Palatino Linotype" w:cs="Palatino Linotype"/>
                <w:b/>
              </w:rPr>
              <w:lastRenderedPageBreak/>
              <w:t>b) Supuestos de clasificación.</w:t>
            </w:r>
          </w:p>
        </w:tc>
        <w:tc>
          <w:tcPr>
            <w:tcW w:w="7229" w:type="dxa"/>
          </w:tcPr>
          <w:p w14:paraId="756782FE" w14:textId="77777777" w:rsidR="0011787E" w:rsidRPr="007038CE" w:rsidRDefault="0011787E" w:rsidP="007038CE">
            <w:pPr>
              <w:spacing w:line="360" w:lineRule="auto"/>
              <w:ind w:right="49"/>
              <w:jc w:val="both"/>
              <w:rPr>
                <w:rFonts w:ascii="Palatino Linotype" w:eastAsia="Palatino Linotype" w:hAnsi="Palatino Linotype" w:cs="Palatino Linotype"/>
                <w:color w:val="000000"/>
              </w:rPr>
            </w:pPr>
            <w:r w:rsidRPr="007038CE">
              <w:rPr>
                <w:rFonts w:ascii="Palatino Linotype" w:eastAsia="Palatino Linotype" w:hAnsi="Palatino Linotype" w:cs="Palatino Linotype"/>
                <w:color w:val="000000"/>
              </w:rPr>
              <w:t>Las disposiciones constitucionales y legales en la materia establecen los dos supuestos generales para clasificar la información: por reserva y por confidencialidad.</w:t>
            </w:r>
          </w:p>
          <w:p w14:paraId="1F19430F" w14:textId="77777777" w:rsidR="0011787E" w:rsidRPr="007038CE" w:rsidRDefault="0011787E" w:rsidP="007038CE">
            <w:pPr>
              <w:spacing w:line="360" w:lineRule="auto"/>
              <w:ind w:right="49"/>
              <w:jc w:val="both"/>
              <w:rPr>
                <w:rFonts w:ascii="Palatino Linotype" w:eastAsia="Palatino Linotype" w:hAnsi="Palatino Linotype" w:cs="Palatino Linotype"/>
                <w:color w:val="000000"/>
              </w:rPr>
            </w:pPr>
            <w:r w:rsidRPr="007038CE">
              <w:rPr>
                <w:rFonts w:ascii="Palatino Linotype" w:eastAsia="Palatino Linotype" w:hAnsi="Palatino Linotype" w:cs="Palatino Linotype"/>
                <w:color w:val="00000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272E68CC" w14:textId="77777777" w:rsidR="0011787E" w:rsidRPr="007038CE" w:rsidRDefault="0011787E" w:rsidP="007038CE">
            <w:pPr>
              <w:spacing w:line="360" w:lineRule="auto"/>
              <w:jc w:val="both"/>
              <w:rPr>
                <w:rFonts w:ascii="Palatino Linotype" w:eastAsia="Palatino Linotype" w:hAnsi="Palatino Linotype" w:cs="Palatino Linotype"/>
              </w:rPr>
            </w:pPr>
            <w:r w:rsidRPr="007038CE">
              <w:rPr>
                <w:rFonts w:ascii="Palatino Linotype" w:eastAsia="Palatino Linotype" w:hAnsi="Palatino Linotype" w:cs="Palatino Linotype"/>
                <w:color w:val="000000"/>
              </w:rPr>
              <w:t xml:space="preserve">El </w:t>
            </w:r>
            <w:r w:rsidRPr="007038CE">
              <w:rPr>
                <w:rFonts w:ascii="Palatino Linotype" w:eastAsia="Palatino Linotype" w:hAnsi="Palatino Linotype" w:cs="Palatino Linotype"/>
                <w:b/>
                <w:color w:val="000000"/>
              </w:rPr>
              <w:t>Sujeto Obligado</w:t>
            </w:r>
            <w:r w:rsidRPr="007038CE">
              <w:rPr>
                <w:rFonts w:ascii="Palatino Linotype" w:eastAsia="Palatino Linotype" w:hAnsi="Palatino Linotype" w:cs="Palatino Linotype"/>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11787E" w:rsidRPr="007038CE" w14:paraId="74EF1006" w14:textId="77777777" w:rsidTr="007038CE">
        <w:tc>
          <w:tcPr>
            <w:tcW w:w="2689" w:type="dxa"/>
          </w:tcPr>
          <w:p w14:paraId="07E5FBEA" w14:textId="77777777" w:rsidR="0011787E" w:rsidRPr="007038CE" w:rsidRDefault="0011787E" w:rsidP="007038CE">
            <w:pPr>
              <w:spacing w:line="360" w:lineRule="auto"/>
              <w:rPr>
                <w:rFonts w:ascii="Palatino Linotype" w:eastAsia="Palatino Linotype" w:hAnsi="Palatino Linotype" w:cs="Palatino Linotype"/>
                <w:b/>
              </w:rPr>
            </w:pPr>
            <w:r w:rsidRPr="007038CE">
              <w:rPr>
                <w:rFonts w:ascii="Palatino Linotype" w:eastAsia="Palatino Linotype" w:hAnsi="Palatino Linotype" w:cs="Palatino Linotype"/>
                <w:b/>
              </w:rPr>
              <w:t>c) Formalidades para emitir el acuerdo de clasificación.</w:t>
            </w:r>
          </w:p>
        </w:tc>
        <w:tc>
          <w:tcPr>
            <w:tcW w:w="7229" w:type="dxa"/>
          </w:tcPr>
          <w:p w14:paraId="1CFDE8C5" w14:textId="77777777" w:rsidR="0011787E" w:rsidRPr="007038CE" w:rsidRDefault="0011787E" w:rsidP="007038CE">
            <w:pPr>
              <w:spacing w:line="360" w:lineRule="auto"/>
              <w:ind w:right="49"/>
              <w:jc w:val="both"/>
              <w:rPr>
                <w:rFonts w:ascii="Palatino Linotype" w:eastAsia="Palatino Linotype" w:hAnsi="Palatino Linotype" w:cs="Palatino Linotype"/>
                <w:color w:val="000000"/>
              </w:rPr>
            </w:pPr>
            <w:r w:rsidRPr="007038CE">
              <w:rPr>
                <w:rFonts w:ascii="Palatino Linotype" w:eastAsia="Palatino Linotype" w:hAnsi="Palatino Linotype" w:cs="Palatino Linotype"/>
                <w:color w:val="000000"/>
              </w:rPr>
              <w:t xml:space="preserve">El Comité de Transparencia, según lo dispuesto en los artículos cuenta con las facultades para aprobar, modificar o revocar la clasificación de la información que haya propuesto. </w:t>
            </w:r>
          </w:p>
          <w:p w14:paraId="53D7A036" w14:textId="77777777" w:rsidR="0011787E" w:rsidRPr="007038CE" w:rsidRDefault="0011787E" w:rsidP="007038CE">
            <w:pPr>
              <w:spacing w:line="360" w:lineRule="auto"/>
              <w:ind w:right="49"/>
              <w:jc w:val="both"/>
              <w:rPr>
                <w:rFonts w:ascii="Palatino Linotype" w:eastAsia="Palatino Linotype" w:hAnsi="Palatino Linotype" w:cs="Palatino Linotype"/>
                <w:color w:val="000000"/>
              </w:rPr>
            </w:pPr>
            <w:r w:rsidRPr="007038CE">
              <w:rPr>
                <w:rFonts w:ascii="Palatino Linotype" w:eastAsia="Palatino Linotype" w:hAnsi="Palatino Linotype" w:cs="Palatino Linotype"/>
                <w:color w:val="000000"/>
              </w:rPr>
              <w:t xml:space="preserve">Es necesario que </w:t>
            </w:r>
            <w:r w:rsidRPr="007038CE">
              <w:rPr>
                <w:rFonts w:ascii="Palatino Linotype" w:eastAsia="Palatino Linotype" w:hAnsi="Palatino Linotype" w:cs="Palatino Linotype"/>
                <w:b/>
                <w:color w:val="000000"/>
                <w:u w:val="single"/>
              </w:rPr>
              <w:t>el acto reúna con los requisitos elementales</w:t>
            </w:r>
            <w:r w:rsidRPr="007038CE">
              <w:rPr>
                <w:rFonts w:ascii="Palatino Linotype" w:eastAsia="Palatino Linotype" w:hAnsi="Palatino Linotype" w:cs="Palatino Linotype"/>
                <w:color w:val="000000"/>
              </w:rPr>
              <w:t>, entre ellos, que la autoridad que va a emitir el acto de autoridad sea la legalmente facultada para ello.</w:t>
            </w:r>
          </w:p>
          <w:p w14:paraId="122A1EDF" w14:textId="77777777" w:rsidR="0011787E" w:rsidRPr="007038CE" w:rsidRDefault="0011787E" w:rsidP="007038CE">
            <w:pPr>
              <w:spacing w:line="360" w:lineRule="auto"/>
              <w:jc w:val="both"/>
              <w:rPr>
                <w:rFonts w:ascii="Palatino Linotype" w:eastAsia="Palatino Linotype" w:hAnsi="Palatino Linotype" w:cs="Palatino Linotype"/>
              </w:rPr>
            </w:pPr>
            <w:r w:rsidRPr="007038CE">
              <w:rPr>
                <w:rFonts w:ascii="Palatino Linotype" w:eastAsia="Palatino Linotype" w:hAnsi="Palatino Linotype" w:cs="Palatino Linotype"/>
                <w:color w:val="000000"/>
              </w:rPr>
              <w:lastRenderedPageBreak/>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11787E" w:rsidRPr="007038CE" w14:paraId="7E802BC5" w14:textId="77777777" w:rsidTr="007038CE">
        <w:tc>
          <w:tcPr>
            <w:tcW w:w="2689" w:type="dxa"/>
          </w:tcPr>
          <w:p w14:paraId="1246AD2B" w14:textId="77777777" w:rsidR="0011787E" w:rsidRPr="007038CE" w:rsidRDefault="0011787E" w:rsidP="007038CE">
            <w:pPr>
              <w:spacing w:line="360" w:lineRule="auto"/>
              <w:rPr>
                <w:rFonts w:ascii="Palatino Linotype" w:eastAsia="Palatino Linotype" w:hAnsi="Palatino Linotype" w:cs="Palatino Linotype"/>
                <w:b/>
              </w:rPr>
            </w:pPr>
          </w:p>
          <w:p w14:paraId="3C6E0F2E" w14:textId="77777777" w:rsidR="0011787E" w:rsidRPr="007038CE" w:rsidRDefault="0011787E" w:rsidP="007038CE">
            <w:pPr>
              <w:spacing w:line="360" w:lineRule="auto"/>
              <w:jc w:val="both"/>
              <w:rPr>
                <w:rFonts w:ascii="Palatino Linotype" w:eastAsia="Palatino Linotype" w:hAnsi="Palatino Linotype" w:cs="Palatino Linotype"/>
                <w:b/>
              </w:rPr>
            </w:pPr>
            <w:r w:rsidRPr="007038CE">
              <w:rPr>
                <w:rFonts w:ascii="Palatino Linotype" w:eastAsia="Palatino Linotype" w:hAnsi="Palatino Linotype" w:cs="Palatino Linotype"/>
                <w:b/>
                <w:color w:val="000000"/>
              </w:rPr>
              <w:t xml:space="preserve">d) Requisitos de fondo del acuerdo de clasificación. </w:t>
            </w:r>
          </w:p>
        </w:tc>
        <w:tc>
          <w:tcPr>
            <w:tcW w:w="7229" w:type="dxa"/>
          </w:tcPr>
          <w:p w14:paraId="65493944" w14:textId="77777777" w:rsidR="0011787E" w:rsidRPr="007038CE" w:rsidRDefault="0011787E" w:rsidP="007038CE">
            <w:pPr>
              <w:spacing w:line="360" w:lineRule="auto"/>
              <w:ind w:right="49"/>
              <w:jc w:val="both"/>
              <w:rPr>
                <w:rFonts w:ascii="Palatino Linotype" w:eastAsia="Palatino Linotype" w:hAnsi="Palatino Linotype" w:cs="Palatino Linotype"/>
                <w:color w:val="000000"/>
              </w:rPr>
            </w:pPr>
            <w:r w:rsidRPr="007038CE">
              <w:rPr>
                <w:rFonts w:ascii="Palatino Linotype" w:eastAsia="Palatino Linotype" w:hAnsi="Palatino Linotype" w:cs="Palatino Linotype"/>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7038CE">
              <w:rPr>
                <w:rFonts w:ascii="Palatino Linotype" w:eastAsia="Palatino Linotype" w:hAnsi="Palatino Linotype" w:cs="Palatino Linotype"/>
                <w:b/>
                <w:color w:val="000000"/>
              </w:rPr>
              <w:t>Sujetos Obligados</w:t>
            </w:r>
            <w:r w:rsidRPr="007038CE">
              <w:rPr>
                <w:rFonts w:ascii="Palatino Linotype" w:eastAsia="Palatino Linotype" w:hAnsi="Palatino Linotype" w:cs="Palatino Linotype"/>
                <w:color w:val="000000"/>
              </w:rPr>
              <w:t xml:space="preserve">, por lo que deberán fundar y motivar debidamente la clasificación. </w:t>
            </w:r>
          </w:p>
          <w:p w14:paraId="4526D293" w14:textId="77777777" w:rsidR="0011787E" w:rsidRPr="007038CE" w:rsidRDefault="0011787E" w:rsidP="007038CE">
            <w:pPr>
              <w:spacing w:line="360" w:lineRule="auto"/>
              <w:ind w:right="49"/>
              <w:jc w:val="both"/>
              <w:rPr>
                <w:rFonts w:ascii="Palatino Linotype" w:eastAsia="Palatino Linotype" w:hAnsi="Palatino Linotype" w:cs="Palatino Linotype"/>
                <w:color w:val="000000"/>
              </w:rPr>
            </w:pPr>
            <w:r w:rsidRPr="007038CE">
              <w:rPr>
                <w:rFonts w:ascii="Palatino Linotype" w:eastAsia="Palatino Linotype" w:hAnsi="Palatino Linotype" w:cs="Palatino Linotype"/>
                <w:color w:val="000000"/>
              </w:rPr>
              <w:t xml:space="preserve">De lo anterior, se desprende que para una correcta </w:t>
            </w:r>
            <w:r w:rsidRPr="007038CE">
              <w:rPr>
                <w:rFonts w:ascii="Palatino Linotype" w:eastAsia="Palatino Linotype" w:hAnsi="Palatino Linotype" w:cs="Palatino Linotype"/>
                <w:b/>
                <w:color w:val="000000"/>
              </w:rPr>
              <w:t>clasificación total o parcial</w:t>
            </w:r>
            <w:r w:rsidRPr="007038CE">
              <w:rPr>
                <w:rFonts w:ascii="Palatino Linotype" w:eastAsia="Palatino Linotype" w:hAnsi="Palatino Linotype" w:cs="Palatino Linotype"/>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7D692851" w14:textId="77777777" w:rsidR="0011787E" w:rsidRPr="007038CE" w:rsidRDefault="0011787E" w:rsidP="007038CE">
            <w:pPr>
              <w:spacing w:line="360" w:lineRule="auto"/>
              <w:ind w:right="49"/>
              <w:jc w:val="both"/>
              <w:rPr>
                <w:rFonts w:ascii="Palatino Linotype" w:eastAsia="Palatino Linotype" w:hAnsi="Palatino Linotype" w:cs="Palatino Linotype"/>
                <w:color w:val="000000"/>
              </w:rPr>
            </w:pPr>
            <w:r w:rsidRPr="007038CE">
              <w:rPr>
                <w:rFonts w:ascii="Palatino Linotype" w:eastAsia="Palatino Linotype" w:hAnsi="Palatino Linotype" w:cs="Palatino Linotype"/>
                <w:color w:val="000000"/>
              </w:rPr>
              <w:lastRenderedPageBreak/>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463CA03D" w14:textId="77777777" w:rsidR="0011787E" w:rsidRPr="007038CE" w:rsidRDefault="0011787E" w:rsidP="007038CE">
            <w:pPr>
              <w:spacing w:line="360" w:lineRule="auto"/>
              <w:ind w:right="49"/>
              <w:jc w:val="both"/>
              <w:rPr>
                <w:rFonts w:ascii="Palatino Linotype" w:eastAsia="Palatino Linotype" w:hAnsi="Palatino Linotype" w:cs="Palatino Linotype"/>
                <w:color w:val="000000"/>
              </w:rPr>
            </w:pPr>
            <w:r w:rsidRPr="007038CE">
              <w:rPr>
                <w:rFonts w:ascii="Palatino Linotype" w:eastAsia="Palatino Linotype" w:hAnsi="Palatino Linotype" w:cs="Palatino Linotype"/>
                <w:color w:val="000000"/>
              </w:rPr>
              <w:t>En ese mismo sentido, el numeral trigésimo tercero fracción V de los Lineamientos Generales, precisa que para motivar la clasificación se deben acreditar las circunstancias de tiempo, modo y lugar.</w:t>
            </w:r>
          </w:p>
          <w:p w14:paraId="1EDC24E5" w14:textId="77777777" w:rsidR="0011787E" w:rsidRPr="007038CE" w:rsidRDefault="0011787E" w:rsidP="007038CE">
            <w:pPr>
              <w:spacing w:line="360" w:lineRule="auto"/>
              <w:ind w:right="49"/>
              <w:jc w:val="both"/>
              <w:rPr>
                <w:rFonts w:ascii="Palatino Linotype" w:eastAsia="Palatino Linotype" w:hAnsi="Palatino Linotype" w:cs="Palatino Linotype"/>
                <w:color w:val="000000"/>
              </w:rPr>
            </w:pPr>
            <w:r w:rsidRPr="007038CE">
              <w:rPr>
                <w:rFonts w:ascii="Palatino Linotype" w:eastAsia="Palatino Linotype" w:hAnsi="Palatino Linotype" w:cs="Palatino Linotype"/>
                <w:color w:val="000000"/>
              </w:rPr>
              <w:t xml:space="preserve">Ahora bien, </w:t>
            </w:r>
            <w:r w:rsidRPr="007038CE">
              <w:rPr>
                <w:rFonts w:ascii="Palatino Linotype" w:eastAsia="Palatino Linotype" w:hAnsi="Palatino Linotype" w:cs="Palatino Linotype"/>
                <w:b/>
                <w:color w:val="000000"/>
                <w:u w:val="single"/>
              </w:rPr>
              <w:t>para cada caso además de fundar y motivar</w:t>
            </w:r>
            <w:r w:rsidRPr="007038CE">
              <w:rPr>
                <w:rFonts w:ascii="Palatino Linotype" w:eastAsia="Palatino Linotype" w:hAnsi="Palatino Linotype" w:cs="Palatino Linotype"/>
                <w:color w:val="000000"/>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11787E" w:rsidRPr="007038CE" w14:paraId="5C7354A8" w14:textId="77777777" w:rsidTr="007038CE">
        <w:tc>
          <w:tcPr>
            <w:tcW w:w="2689" w:type="dxa"/>
          </w:tcPr>
          <w:p w14:paraId="161C28D1" w14:textId="77777777" w:rsidR="0011787E" w:rsidRPr="007038CE" w:rsidRDefault="0011787E" w:rsidP="007038CE">
            <w:pPr>
              <w:spacing w:line="360" w:lineRule="auto"/>
              <w:ind w:right="49"/>
              <w:jc w:val="both"/>
              <w:rPr>
                <w:rFonts w:ascii="Palatino Linotype" w:eastAsia="Palatino Linotype" w:hAnsi="Palatino Linotype" w:cs="Palatino Linotype"/>
                <w:b/>
              </w:rPr>
            </w:pPr>
            <w:r w:rsidRPr="007038CE">
              <w:rPr>
                <w:rFonts w:ascii="Palatino Linotype" w:eastAsia="Palatino Linotype" w:hAnsi="Palatino Linotype" w:cs="Palatino Linotype"/>
                <w:b/>
              </w:rPr>
              <w:lastRenderedPageBreak/>
              <w:t xml:space="preserve">e) Condiciones especiales de la clasificación de la información como confidencial. </w:t>
            </w:r>
          </w:p>
        </w:tc>
        <w:tc>
          <w:tcPr>
            <w:tcW w:w="7229" w:type="dxa"/>
          </w:tcPr>
          <w:p w14:paraId="5156A454" w14:textId="77777777" w:rsidR="0011787E" w:rsidRPr="007038CE" w:rsidRDefault="0011787E" w:rsidP="007038CE">
            <w:pPr>
              <w:spacing w:line="360" w:lineRule="auto"/>
              <w:ind w:right="49"/>
              <w:jc w:val="both"/>
              <w:rPr>
                <w:rFonts w:ascii="Palatino Linotype" w:eastAsia="Palatino Linotype" w:hAnsi="Palatino Linotype" w:cs="Palatino Linotype"/>
                <w:color w:val="000000"/>
              </w:rPr>
            </w:pPr>
            <w:r w:rsidRPr="007038CE">
              <w:rPr>
                <w:rFonts w:ascii="Palatino Linotype" w:eastAsia="Palatino Linotype" w:hAnsi="Palatino Linotype" w:cs="Palatino Linotype"/>
                <w:color w:val="000000"/>
              </w:rPr>
              <w:t xml:space="preserve">Los artículos 148 y 120 de la Ley Estatal y de la Ley General, respectivamente, establecen que aun tratándose de datos personales, se podrán proporcionar, incluso sin solicitar el consentimiento de su titular. </w:t>
            </w:r>
          </w:p>
          <w:p w14:paraId="03EB1285" w14:textId="77777777" w:rsidR="0011787E" w:rsidRPr="007038CE" w:rsidRDefault="0011787E" w:rsidP="007038CE">
            <w:pPr>
              <w:spacing w:line="360" w:lineRule="auto"/>
              <w:ind w:right="49"/>
              <w:jc w:val="both"/>
              <w:rPr>
                <w:rFonts w:ascii="Palatino Linotype" w:eastAsia="Palatino Linotype" w:hAnsi="Palatino Linotype" w:cs="Palatino Linotype"/>
                <w:color w:val="000000"/>
              </w:rPr>
            </w:pPr>
            <w:r w:rsidRPr="007038CE">
              <w:rPr>
                <w:rFonts w:ascii="Palatino Linotype" w:eastAsia="Palatino Linotype" w:hAnsi="Palatino Linotype" w:cs="Palatino Linotype"/>
                <w:color w:val="000000"/>
              </w:rPr>
              <w:lastRenderedPageBreak/>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6C323049" w14:textId="77777777" w:rsidR="0011787E" w:rsidRPr="007038CE" w:rsidRDefault="0011787E" w:rsidP="007038CE">
            <w:pPr>
              <w:spacing w:line="360" w:lineRule="auto"/>
              <w:rPr>
                <w:rFonts w:ascii="Palatino Linotype" w:eastAsia="Palatino Linotype" w:hAnsi="Palatino Linotype" w:cs="Palatino Linotype"/>
              </w:rPr>
            </w:pPr>
            <w:r w:rsidRPr="007038CE">
              <w:rPr>
                <w:rFonts w:ascii="Palatino Linotype" w:eastAsia="Palatino Linotype" w:hAnsi="Palatino Linotype" w:cs="Palatino Linotype"/>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4F839FD9" w14:textId="77777777" w:rsidR="0011787E" w:rsidRPr="007038CE" w:rsidRDefault="0011787E" w:rsidP="0011787E">
      <w:pPr>
        <w:tabs>
          <w:tab w:val="left" w:pos="284"/>
        </w:tabs>
        <w:spacing w:line="360" w:lineRule="auto"/>
        <w:rPr>
          <w:rFonts w:ascii="Palatino Linotype" w:eastAsia="Palatino Linotype" w:hAnsi="Palatino Linotype" w:cs="Palatino Linotype"/>
          <w:color w:val="000000"/>
        </w:rPr>
      </w:pPr>
    </w:p>
    <w:p w14:paraId="76080A59" w14:textId="74798AD5" w:rsidR="0011787E" w:rsidRPr="007038CE" w:rsidRDefault="0011787E" w:rsidP="007038CE">
      <w:pPr>
        <w:pStyle w:val="Prrafodelista"/>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lang w:eastAsia="es-MX"/>
        </w:rPr>
      </w:pPr>
      <w:r w:rsidRPr="007038CE">
        <w:rPr>
          <w:rFonts w:ascii="Palatino Linotype" w:eastAsia="Palatino Linotype" w:hAnsi="Palatino Linotype" w:cs="Palatino Linotype"/>
          <w:lang w:eastAsia="es-MX"/>
        </w:rPr>
        <w:t>Con base en lo expuesto, se insiste que los datos mencionados, que como se ha dicho, deben ser clasificados como confidenciales por tratarse de información privada, toda vez que los datos personales son irrenunciables, intransferibles e indelegables, por lo tanto los sujetos obligados no deben hacer entrega de éstos a persona ajena a su titular, sobre todo cuando traiga implícita que se ponga en riesgo la vida o integridad de una persona.</w:t>
      </w:r>
    </w:p>
    <w:p w14:paraId="2D81E2BB" w14:textId="77777777" w:rsidR="0011787E" w:rsidRPr="007038CE" w:rsidRDefault="0011787E" w:rsidP="0011787E">
      <w:pPr>
        <w:tabs>
          <w:tab w:val="left" w:pos="284"/>
        </w:tabs>
        <w:spacing w:line="360" w:lineRule="auto"/>
        <w:jc w:val="both"/>
        <w:rPr>
          <w:rFonts w:ascii="Palatino Linotype" w:eastAsia="Palatino Linotype" w:hAnsi="Palatino Linotype" w:cs="Palatino Linotype"/>
          <w:lang w:eastAsia="es-MX"/>
        </w:rPr>
      </w:pPr>
    </w:p>
    <w:p w14:paraId="6AE3F713" w14:textId="77777777" w:rsidR="0011787E" w:rsidRPr="007038CE" w:rsidRDefault="0011787E" w:rsidP="007038CE">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lang w:eastAsia="es-MX"/>
        </w:rPr>
      </w:pPr>
      <w:r w:rsidRPr="007038CE">
        <w:rPr>
          <w:rFonts w:ascii="Palatino Linotype" w:eastAsia="Palatino Linotype" w:hAnsi="Palatino Linotype" w:cs="Palatino Linotype"/>
          <w:lang w:eastAsia="es-MX"/>
        </w:rPr>
        <w:t>Sirven de sustento a lo anterior, las tesis jurisprudenciales P. LX/2000 y 2a. XLIII/2008 emitidas por el Peno y la Segunda Sala de la Suprema Corte de Justicia de la Nación, respectivamente, que son del tenor literal siguiente:</w:t>
      </w:r>
    </w:p>
    <w:p w14:paraId="490DF36C" w14:textId="77777777" w:rsidR="0011787E" w:rsidRPr="007038CE" w:rsidRDefault="0011787E" w:rsidP="0011787E">
      <w:pPr>
        <w:ind w:left="1134" w:right="900"/>
        <w:jc w:val="both"/>
        <w:rPr>
          <w:rFonts w:ascii="Palatino Linotype" w:eastAsia="Palatino Linotype" w:hAnsi="Palatino Linotype" w:cs="Palatino Linotype"/>
          <w:i/>
          <w:lang w:eastAsia="es-MX"/>
        </w:rPr>
      </w:pPr>
      <w:r w:rsidRPr="007038CE">
        <w:rPr>
          <w:rFonts w:ascii="Palatino Linotype" w:eastAsia="Palatino Linotype" w:hAnsi="Palatino Linotype" w:cs="Palatino Linotype"/>
          <w:b/>
          <w:i/>
          <w:lang w:eastAsia="es-MX"/>
        </w:rPr>
        <w:t xml:space="preserve">“DERECHO A LA INFORMACIÓN. SU EJERCICIO SE ENCUENTRA LIMITADO TANTO POR LOS INTERESES NACIONALES Y DE LA SOCIEDAD, COMO POR LOS DERECHOS DE TERCEROS. </w:t>
      </w:r>
      <w:r w:rsidRPr="007038CE">
        <w:rPr>
          <w:rFonts w:ascii="Palatino Linotype" w:eastAsia="Palatino Linotype" w:hAnsi="Palatino Linotype" w:cs="Palatino Linotype"/>
          <w:i/>
          <w:lang w:eastAsia="es-MX"/>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w:t>
      </w:r>
      <w:r w:rsidRPr="007038CE">
        <w:rPr>
          <w:rFonts w:ascii="Palatino Linotype" w:eastAsia="Palatino Linotype" w:hAnsi="Palatino Linotype" w:cs="Palatino Linotype"/>
          <w:i/>
          <w:lang w:eastAsia="es-MX"/>
        </w:rPr>
        <w:lastRenderedPageBreak/>
        <w:t xml:space="preserve">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7038CE">
        <w:rPr>
          <w:rFonts w:ascii="Palatino Linotype" w:eastAsia="Palatino Linotype" w:hAnsi="Palatino Linotype" w:cs="Palatino Linotype"/>
          <w:b/>
          <w:i/>
          <w:lang w:eastAsia="es-MX"/>
        </w:rPr>
        <w:t>restringen el acceso a la información en esta materia, en razón de que su conocimiento público puede generar daños a los intereses nacionales y, por el otro, sancionan la inobservancia de esa reserva</w:t>
      </w:r>
      <w:r w:rsidRPr="007038CE">
        <w:rPr>
          <w:rFonts w:ascii="Palatino Linotype" w:eastAsia="Palatino Linotype" w:hAnsi="Palatino Linotype" w:cs="Palatino Linotype"/>
          <w:i/>
          <w:lang w:eastAsia="es-MX"/>
        </w:rPr>
        <w:t xml:space="preserve">; por lo que hace al interés social, se cuenta con normas que tienden a proteger la averiguación de los delitos, la salud y la moral públicas, </w:t>
      </w:r>
      <w:r w:rsidRPr="007038CE">
        <w:rPr>
          <w:rFonts w:ascii="Palatino Linotype" w:eastAsia="Palatino Linotype" w:hAnsi="Palatino Linotype" w:cs="Palatino Linotype"/>
          <w:b/>
          <w:i/>
          <w:lang w:eastAsia="es-MX"/>
        </w:rPr>
        <w:t>mientras que por lo que respecta a la protección de la persona existen normas que protegen el derecho a la vida o a la privacidad de los gobernados</w:t>
      </w:r>
      <w:r w:rsidRPr="007038CE">
        <w:rPr>
          <w:rFonts w:ascii="Palatino Linotype" w:eastAsia="Palatino Linotype" w:hAnsi="Palatino Linotype" w:cs="Palatino Linotype"/>
          <w:i/>
          <w:lang w:eastAsia="es-MX"/>
        </w:rPr>
        <w:t>.”</w:t>
      </w:r>
    </w:p>
    <w:p w14:paraId="374044E9" w14:textId="77777777" w:rsidR="0011787E" w:rsidRPr="007038CE" w:rsidRDefault="0011787E" w:rsidP="0011787E">
      <w:pPr>
        <w:ind w:left="1134" w:right="900"/>
        <w:jc w:val="both"/>
        <w:rPr>
          <w:rFonts w:ascii="Palatino Linotype" w:eastAsia="Palatino Linotype" w:hAnsi="Palatino Linotype" w:cs="Palatino Linotype"/>
          <w:i/>
          <w:lang w:eastAsia="es-MX"/>
        </w:rPr>
      </w:pPr>
    </w:p>
    <w:p w14:paraId="37A06DD8" w14:textId="77777777" w:rsidR="0011787E" w:rsidRPr="007038CE" w:rsidRDefault="0011787E" w:rsidP="0011787E">
      <w:pPr>
        <w:ind w:left="1134" w:right="900"/>
        <w:jc w:val="both"/>
        <w:rPr>
          <w:rFonts w:ascii="Palatino Linotype" w:eastAsia="Palatino Linotype" w:hAnsi="Palatino Linotype" w:cs="Palatino Linotype"/>
          <w:i/>
          <w:lang w:eastAsia="es-MX"/>
        </w:rPr>
      </w:pPr>
      <w:r w:rsidRPr="007038CE">
        <w:rPr>
          <w:rFonts w:ascii="Palatino Linotype" w:eastAsia="Palatino Linotype" w:hAnsi="Palatino Linotype" w:cs="Palatino Linotype"/>
          <w:b/>
          <w:i/>
          <w:lang w:eastAsia="es-MX"/>
        </w:rPr>
        <w:t xml:space="preserve">“TRANSPARENCIA Y ACCESO A LA INFORMACIÓN PÚBLICA GUBERNAMENTAL. EL ARTÍCULO 14, FRACCIÓN I, DE LA LEY FEDERAL RELATIVA, NO VIOLA LA GARANTÍA DE ACCESO A LA INFORMACIÓN. </w:t>
      </w:r>
      <w:r w:rsidRPr="007038CE">
        <w:rPr>
          <w:rFonts w:ascii="Palatino Linotype" w:eastAsia="Palatino Linotype" w:hAnsi="Palatino Linotype" w:cs="Palatino Linotype"/>
          <w:i/>
          <w:lang w:eastAsia="es-MX"/>
        </w:rPr>
        <w:t xml:space="preserve">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7038CE">
        <w:rPr>
          <w:rFonts w:ascii="Palatino Linotype" w:eastAsia="Palatino Linotype" w:hAnsi="Palatino Linotype" w:cs="Palatino Linotype"/>
          <w:b/>
          <w:i/>
          <w:lang w:eastAsia="es-MX"/>
        </w:rPr>
        <w:t xml:space="preserve">el legislador federal o local establezca las restricciones correspondientes y clasifique a determinados datos como confidenciales o reservados, con la condición de que tales límites atiendan </w:t>
      </w:r>
      <w:r w:rsidRPr="007038CE">
        <w:rPr>
          <w:rFonts w:ascii="Palatino Linotype" w:eastAsia="Palatino Linotype" w:hAnsi="Palatino Linotype" w:cs="Palatino Linotype"/>
          <w:b/>
          <w:i/>
          <w:lang w:eastAsia="es-MX"/>
        </w:rPr>
        <w:lastRenderedPageBreak/>
        <w:t>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7038CE">
        <w:rPr>
          <w:rFonts w:ascii="Palatino Linotype" w:eastAsia="Palatino Linotype" w:hAnsi="Palatino Linotype" w:cs="Palatino Linotype"/>
          <w:i/>
          <w:lang w:eastAsia="es-MX"/>
        </w:rPr>
        <w:t xml:space="preserve"> la cual debe ser adecuada y necesaria para alcanzar el fin perseguido, de manera que las ventajas obtenidas con la reserva compensen el sacrificio que ésta implique para los titulares de la garantía individual mencionada o para la sociedad en general.”</w:t>
      </w:r>
    </w:p>
    <w:p w14:paraId="20A2D116" w14:textId="77777777" w:rsidR="0011787E" w:rsidRPr="007038CE" w:rsidRDefault="0011787E" w:rsidP="0011787E">
      <w:pPr>
        <w:ind w:right="900"/>
        <w:jc w:val="both"/>
        <w:rPr>
          <w:rFonts w:ascii="Palatino Linotype" w:eastAsia="Palatino Linotype" w:hAnsi="Palatino Linotype" w:cs="Palatino Linotype"/>
          <w:i/>
          <w:lang w:eastAsia="es-MX"/>
        </w:rPr>
      </w:pPr>
    </w:p>
    <w:p w14:paraId="213BF5C3" w14:textId="77777777" w:rsidR="0011787E" w:rsidRPr="007038CE" w:rsidRDefault="0011787E" w:rsidP="0011787E">
      <w:pPr>
        <w:ind w:left="1134" w:right="-929"/>
        <w:jc w:val="both"/>
        <w:rPr>
          <w:rFonts w:ascii="Palatino Linotype" w:eastAsia="Palatino Linotype" w:hAnsi="Palatino Linotype" w:cs="Palatino Linotype"/>
          <w:i/>
          <w:lang w:eastAsia="es-MX"/>
        </w:rPr>
      </w:pPr>
    </w:p>
    <w:p w14:paraId="144FF93B" w14:textId="77777777" w:rsidR="0011787E" w:rsidRPr="007038CE" w:rsidRDefault="0011787E" w:rsidP="007038CE">
      <w:pPr>
        <w:numPr>
          <w:ilvl w:val="0"/>
          <w:numId w:val="1"/>
        </w:numPr>
        <w:spacing w:line="360" w:lineRule="auto"/>
        <w:ind w:left="0" w:firstLine="0"/>
        <w:jc w:val="both"/>
        <w:rPr>
          <w:rFonts w:ascii="Palatino Linotype" w:hAnsi="Palatino Linotype"/>
          <w:lang w:val="es-MX"/>
        </w:rPr>
      </w:pPr>
      <w:r w:rsidRPr="007038CE">
        <w:rPr>
          <w:rFonts w:ascii="Palatino Linotype" w:eastAsia="Palatino Linotype" w:hAnsi="Palatino Linotype" w:cs="Palatino Linotype"/>
          <w:lang w:eastAsia="es-MX"/>
        </w:rPr>
        <w:t xml:space="preserve">En ese sentido y de ser el caso, el </w:t>
      </w:r>
      <w:r w:rsidRPr="007038CE">
        <w:rPr>
          <w:rFonts w:ascii="Palatino Linotype" w:eastAsia="Palatino Linotype" w:hAnsi="Palatino Linotype" w:cs="Palatino Linotype"/>
          <w:b/>
          <w:lang w:eastAsia="es-MX"/>
        </w:rPr>
        <w:t>SUJETO OBLIGADO</w:t>
      </w:r>
      <w:r w:rsidRPr="007038CE">
        <w:rPr>
          <w:rFonts w:ascii="Palatino Linotype" w:eastAsia="Palatino Linotype" w:hAnsi="Palatino Linotype" w:cs="Palatino Linotype"/>
          <w:lang w:eastAsia="es-MX"/>
        </w:rPr>
        <w:t xml:space="preserve"> deberá de emitir el Acuerdo del Comité de Transparencia, mediante el cual de manera fundada y motivada establezca las razones por las cuales se clasifican como confidenciales los datos expuestos en los documentos que darán respuesta a la información solicitada.</w:t>
      </w:r>
    </w:p>
    <w:p w14:paraId="5B191989" w14:textId="77777777" w:rsidR="0011787E" w:rsidRPr="007038CE" w:rsidRDefault="0011787E" w:rsidP="0011787E">
      <w:pPr>
        <w:tabs>
          <w:tab w:val="left" w:pos="284"/>
        </w:tabs>
        <w:spacing w:line="360" w:lineRule="auto"/>
        <w:jc w:val="both"/>
        <w:rPr>
          <w:rFonts w:ascii="Palatino Linotype" w:eastAsia="Palatino Linotype" w:hAnsi="Palatino Linotype" w:cs="Palatino Linotype"/>
          <w:color w:val="000000"/>
        </w:rPr>
      </w:pPr>
    </w:p>
    <w:p w14:paraId="6CF57316" w14:textId="1F93CF01" w:rsidR="0011787E" w:rsidRPr="007038CE" w:rsidRDefault="0011787E" w:rsidP="007038CE">
      <w:pPr>
        <w:pStyle w:val="Prrafodelista"/>
        <w:numPr>
          <w:ilvl w:val="0"/>
          <w:numId w:val="1"/>
        </w:numPr>
        <w:spacing w:line="360" w:lineRule="auto"/>
        <w:ind w:left="0" w:firstLine="0"/>
        <w:jc w:val="both"/>
        <w:rPr>
          <w:rFonts w:ascii="Palatino Linotype" w:eastAsia="Palatino Linotype" w:hAnsi="Palatino Linotype" w:cs="Palatino Linotype"/>
          <w:color w:val="000000"/>
        </w:rPr>
      </w:pPr>
      <w:r w:rsidRPr="007038CE">
        <w:rPr>
          <w:rFonts w:ascii="Palatino Linotype" w:eastAsia="Palatino Linotype" w:hAnsi="Palatino Linotype" w:cs="Palatino Linotype"/>
        </w:rPr>
        <w:t xml:space="preserve">Derivado de lo establecido en párrafos anteriores, si el </w:t>
      </w:r>
      <w:r w:rsidRPr="007038CE">
        <w:rPr>
          <w:rFonts w:ascii="Palatino Linotype" w:eastAsia="Palatino Linotype" w:hAnsi="Palatino Linotype" w:cs="Palatino Linotype"/>
          <w:b/>
        </w:rPr>
        <w:t>SUJETO OBLIGADO</w:t>
      </w:r>
      <w:r w:rsidRPr="007038CE">
        <w:rPr>
          <w:rFonts w:ascii="Palatino Linotype" w:eastAsia="Palatino Linotype" w:hAnsi="Palatino Linotype" w:cs="Palatino Linotype"/>
        </w:rPr>
        <w:t xml:space="preserve"> incumple con estas formalidades y entrega la información sin proteger los datos personales o testando datos considerados como públicos incumple con lo que estipulan las disposiciones legales establecidas, asimismo que si entrega un documento testado sin el debido acuerdo de clasificación.</w:t>
      </w:r>
    </w:p>
    <w:p w14:paraId="1F4CF66D" w14:textId="77777777" w:rsidR="0011787E" w:rsidRPr="007038CE" w:rsidRDefault="0011787E" w:rsidP="0011787E">
      <w:pPr>
        <w:spacing w:line="360" w:lineRule="auto"/>
        <w:jc w:val="both"/>
        <w:rPr>
          <w:rFonts w:ascii="Palatino Linotype" w:hAnsi="Palatino Linotype"/>
          <w:color w:val="000000"/>
        </w:rPr>
      </w:pPr>
    </w:p>
    <w:p w14:paraId="66966892" w14:textId="6CBE5D8D" w:rsidR="0011787E" w:rsidRPr="007038CE" w:rsidRDefault="0011787E" w:rsidP="007038CE">
      <w:pPr>
        <w:numPr>
          <w:ilvl w:val="0"/>
          <w:numId w:val="1"/>
        </w:numPr>
        <w:spacing w:line="360" w:lineRule="auto"/>
        <w:ind w:left="0" w:firstLine="0"/>
        <w:jc w:val="both"/>
        <w:rPr>
          <w:rFonts w:ascii="Palatino Linotype" w:hAnsi="Palatino Linotype"/>
          <w:color w:val="000000"/>
        </w:rPr>
      </w:pPr>
      <w:r w:rsidRPr="007038CE">
        <w:rPr>
          <w:rFonts w:ascii="Palatino Linotype" w:eastAsia="Palatino Linotype" w:hAnsi="Palatino Linotype" w:cs="Palatino Linotype"/>
        </w:rPr>
        <w:t>Por lo anteriormente expuesto, este Órgano Garante considera parcialmente fundadas las razones o motivos de inconformidad que plantea el</w:t>
      </w:r>
      <w:r w:rsidRPr="007038CE">
        <w:rPr>
          <w:rFonts w:ascii="Palatino Linotype" w:eastAsia="Palatino Linotype" w:hAnsi="Palatino Linotype" w:cs="Palatino Linotype"/>
          <w:b/>
        </w:rPr>
        <w:t xml:space="preserve"> RECURRENTE</w:t>
      </w:r>
      <w:r w:rsidRPr="007038CE">
        <w:rPr>
          <w:rFonts w:ascii="Palatino Linotype" w:eastAsia="Palatino Linotype" w:hAnsi="Palatino Linotype" w:cs="Palatino Linotype"/>
        </w:rPr>
        <w:t xml:space="preserve">, determinando </w:t>
      </w:r>
      <w:r w:rsidRPr="007038CE">
        <w:rPr>
          <w:rFonts w:ascii="Palatino Linotype" w:eastAsia="Palatino Linotype" w:hAnsi="Palatino Linotype" w:cs="Palatino Linotype"/>
          <w:b/>
          <w:smallCaps/>
        </w:rPr>
        <w:t>MODIFICAR</w:t>
      </w:r>
      <w:r w:rsidRPr="007038CE">
        <w:rPr>
          <w:rFonts w:ascii="Palatino Linotype" w:eastAsia="Palatino Linotype" w:hAnsi="Palatino Linotype" w:cs="Palatino Linotype"/>
          <w:b/>
        </w:rPr>
        <w:t xml:space="preserve"> </w:t>
      </w:r>
      <w:r w:rsidRPr="007038CE">
        <w:rPr>
          <w:rFonts w:ascii="Palatino Linotype" w:eastAsia="Palatino Linotype" w:hAnsi="Palatino Linotype" w:cs="Palatino Linotype"/>
        </w:rPr>
        <w:t xml:space="preserve">la respuesta del </w:t>
      </w:r>
      <w:r w:rsidRPr="007038CE">
        <w:rPr>
          <w:rFonts w:ascii="Palatino Linotype" w:eastAsia="Palatino Linotype" w:hAnsi="Palatino Linotype" w:cs="Palatino Linotype"/>
          <w:b/>
        </w:rPr>
        <w:t>SUJETO OBLIGADO</w:t>
      </w:r>
      <w:r w:rsidRPr="007038CE">
        <w:rPr>
          <w:rFonts w:ascii="Palatino Linotype" w:eastAsia="Palatino Linotype" w:hAnsi="Palatino Linotype" w:cs="Palatino Linotype"/>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w:t>
      </w:r>
      <w:r w:rsidRPr="007038CE">
        <w:rPr>
          <w:rFonts w:ascii="Palatino Linotype" w:eastAsia="Palatino Linotype" w:hAnsi="Palatino Linotype" w:cs="Palatino Linotype"/>
          <w:color w:val="000000"/>
        </w:rPr>
        <w:t xml:space="preserve">este </w:t>
      </w:r>
      <w:r w:rsidRPr="007038CE">
        <w:rPr>
          <w:rFonts w:ascii="Palatino Linotype" w:eastAsia="Palatino Linotype" w:hAnsi="Palatino Linotype" w:cs="Palatino Linotype"/>
          <w:b/>
          <w:color w:val="000000"/>
        </w:rPr>
        <w:t>ÓRGANO GARANTE</w:t>
      </w:r>
      <w:r w:rsidRPr="007038CE">
        <w:rPr>
          <w:rFonts w:ascii="Palatino Linotype" w:eastAsia="Palatino Linotype" w:hAnsi="Palatino Linotype" w:cs="Palatino Linotype"/>
          <w:color w:val="000000"/>
        </w:rPr>
        <w:t xml:space="preserve"> emite los siguientes.</w:t>
      </w:r>
      <w:r w:rsidR="007038CE">
        <w:rPr>
          <w:rFonts w:ascii="Palatino Linotype" w:eastAsia="Palatino Linotype" w:hAnsi="Palatino Linotype" w:cs="Palatino Linotype"/>
          <w:color w:val="000000"/>
        </w:rPr>
        <w:t xml:space="preserve"> -----------</w:t>
      </w:r>
    </w:p>
    <w:p w14:paraId="4FB1C79B" w14:textId="77777777" w:rsidR="0011787E" w:rsidRPr="007038CE" w:rsidRDefault="0011787E" w:rsidP="0011787E">
      <w:pPr>
        <w:pStyle w:val="Ttulo1"/>
        <w:spacing w:before="0" w:line="360" w:lineRule="auto"/>
        <w:jc w:val="center"/>
        <w:rPr>
          <w:rFonts w:ascii="Palatino Linotype" w:eastAsia="Palatino Linotype" w:hAnsi="Palatino Linotype" w:cs="Palatino Linotype"/>
          <w:b/>
          <w:color w:val="000000"/>
          <w:sz w:val="24"/>
          <w:szCs w:val="24"/>
        </w:rPr>
      </w:pPr>
      <w:r w:rsidRPr="007038CE">
        <w:rPr>
          <w:rFonts w:ascii="Palatino Linotype" w:eastAsia="Palatino Linotype" w:hAnsi="Palatino Linotype" w:cs="Palatino Linotype"/>
          <w:b/>
          <w:color w:val="000000"/>
          <w:sz w:val="24"/>
          <w:szCs w:val="24"/>
        </w:rPr>
        <w:lastRenderedPageBreak/>
        <w:t>R E S O L U T I V O S</w:t>
      </w:r>
    </w:p>
    <w:p w14:paraId="72435B06" w14:textId="77777777" w:rsidR="0011787E" w:rsidRPr="007038CE" w:rsidRDefault="0011787E" w:rsidP="0011787E">
      <w:pPr>
        <w:spacing w:line="360" w:lineRule="auto"/>
        <w:rPr>
          <w:rFonts w:ascii="Palatino Linotype" w:eastAsia="Palatino Linotype" w:hAnsi="Palatino Linotype" w:cs="Palatino Linotype"/>
        </w:rPr>
      </w:pPr>
    </w:p>
    <w:p w14:paraId="1D07ED98" w14:textId="77777777" w:rsidR="0011787E" w:rsidRPr="007038CE" w:rsidRDefault="0011787E" w:rsidP="0011787E">
      <w:pPr>
        <w:spacing w:line="360" w:lineRule="auto"/>
        <w:jc w:val="both"/>
        <w:rPr>
          <w:rFonts w:ascii="Palatino Linotype" w:eastAsia="Palatino Linotype" w:hAnsi="Palatino Linotype" w:cs="Palatino Linotype"/>
        </w:rPr>
      </w:pPr>
      <w:r w:rsidRPr="007038CE">
        <w:rPr>
          <w:rFonts w:ascii="Palatino Linotype" w:eastAsia="Palatino Linotype" w:hAnsi="Palatino Linotype" w:cs="Palatino Linotype"/>
          <w:b/>
        </w:rPr>
        <w:t>PRIMERO</w:t>
      </w:r>
      <w:r w:rsidRPr="007038CE">
        <w:rPr>
          <w:rFonts w:ascii="Palatino Linotype" w:eastAsia="Palatino Linotype" w:hAnsi="Palatino Linotype" w:cs="Palatino Linotype"/>
        </w:rPr>
        <w:t xml:space="preserve">. Resultan parcialmente fundadas las razones o motivos de inconformidad hechos valer en el Recurso de Revisión </w:t>
      </w:r>
      <w:r w:rsidR="00256AB8" w:rsidRPr="007038CE">
        <w:rPr>
          <w:rFonts w:ascii="Palatino Linotype" w:eastAsia="Palatino Linotype" w:hAnsi="Palatino Linotype" w:cs="Palatino Linotype"/>
          <w:b/>
          <w:bCs/>
        </w:rPr>
        <w:t>08188/INFOEM/IP/RR/2025</w:t>
      </w:r>
      <w:r w:rsidRPr="007038CE">
        <w:rPr>
          <w:rFonts w:ascii="Palatino Linotype" w:eastAsia="Palatino Linotype" w:hAnsi="Palatino Linotype" w:cs="Palatino Linotype"/>
          <w:b/>
          <w:bCs/>
        </w:rPr>
        <w:t xml:space="preserve"> </w:t>
      </w:r>
      <w:r w:rsidRPr="007038CE">
        <w:rPr>
          <w:rFonts w:ascii="Palatino Linotype" w:eastAsia="Palatino Linotype" w:hAnsi="Palatino Linotype" w:cs="Palatino Linotype"/>
        </w:rPr>
        <w:t xml:space="preserve">en términos de los Considerandos </w:t>
      </w:r>
      <w:r w:rsidRPr="007038CE">
        <w:rPr>
          <w:rFonts w:ascii="Palatino Linotype" w:eastAsia="Palatino Linotype" w:hAnsi="Palatino Linotype" w:cs="Palatino Linotype"/>
          <w:b/>
        </w:rPr>
        <w:t xml:space="preserve">Cuarto y Quinto </w:t>
      </w:r>
      <w:r w:rsidRPr="007038CE">
        <w:rPr>
          <w:rFonts w:ascii="Palatino Linotype" w:eastAsia="Palatino Linotype" w:hAnsi="Palatino Linotype" w:cs="Palatino Linotype"/>
        </w:rPr>
        <w:t xml:space="preserve">de la presente resolución. </w:t>
      </w:r>
    </w:p>
    <w:p w14:paraId="54328FCC" w14:textId="77777777" w:rsidR="0011787E" w:rsidRPr="007038CE" w:rsidRDefault="0011787E" w:rsidP="0011787E">
      <w:pPr>
        <w:spacing w:line="360" w:lineRule="auto"/>
        <w:jc w:val="both"/>
        <w:rPr>
          <w:rFonts w:ascii="Palatino Linotype" w:eastAsia="Palatino Linotype" w:hAnsi="Palatino Linotype" w:cs="Palatino Linotype"/>
        </w:rPr>
      </w:pPr>
    </w:p>
    <w:p w14:paraId="32C36C10" w14:textId="77777777" w:rsidR="0011787E" w:rsidRPr="007038CE" w:rsidRDefault="0011787E" w:rsidP="0011787E">
      <w:pPr>
        <w:spacing w:line="360" w:lineRule="auto"/>
        <w:jc w:val="both"/>
        <w:rPr>
          <w:rFonts w:ascii="Palatino Linotype" w:eastAsia="Palatino Linotype" w:hAnsi="Palatino Linotype" w:cs="Palatino Linotype"/>
          <w:highlight w:val="green"/>
        </w:rPr>
      </w:pPr>
      <w:bookmarkStart w:id="151" w:name="_heading=h.1ksv4uv" w:colFirst="0" w:colLast="0"/>
      <w:bookmarkEnd w:id="151"/>
      <w:r w:rsidRPr="007038CE">
        <w:rPr>
          <w:rFonts w:ascii="Palatino Linotype" w:eastAsia="Palatino Linotype" w:hAnsi="Palatino Linotype" w:cs="Palatino Linotype"/>
          <w:b/>
        </w:rPr>
        <w:t xml:space="preserve">SEGUNDO. </w:t>
      </w:r>
      <w:r w:rsidRPr="007038CE">
        <w:rPr>
          <w:rFonts w:ascii="Palatino Linotype" w:eastAsia="Palatino Linotype" w:hAnsi="Palatino Linotype" w:cs="Palatino Linotype"/>
          <w:color w:val="000000"/>
        </w:rPr>
        <w:t xml:space="preserve">Se </w:t>
      </w:r>
      <w:r w:rsidRPr="007038CE">
        <w:rPr>
          <w:rFonts w:ascii="Palatino Linotype" w:eastAsia="Palatino Linotype" w:hAnsi="Palatino Linotype" w:cs="Palatino Linotype"/>
          <w:b/>
          <w:color w:val="000000"/>
        </w:rPr>
        <w:t xml:space="preserve">MODIFICA </w:t>
      </w:r>
      <w:r w:rsidRPr="007038CE">
        <w:rPr>
          <w:rFonts w:ascii="Palatino Linotype" w:eastAsia="Palatino Linotype" w:hAnsi="Palatino Linotype" w:cs="Palatino Linotype"/>
          <w:color w:val="000000"/>
        </w:rPr>
        <w:t xml:space="preserve">la respuesta emitida por el </w:t>
      </w:r>
      <w:r w:rsidRPr="007038CE">
        <w:rPr>
          <w:rFonts w:ascii="Palatino Linotype" w:eastAsia="Palatino Linotype" w:hAnsi="Palatino Linotype" w:cs="Palatino Linotype"/>
          <w:b/>
          <w:bCs/>
          <w:color w:val="000000"/>
        </w:rPr>
        <w:t>Ayuntamiento de Atlacomulco</w:t>
      </w:r>
      <w:r w:rsidRPr="007038CE">
        <w:rPr>
          <w:rFonts w:ascii="Palatino Linotype" w:eastAsia="Palatino Linotype" w:hAnsi="Palatino Linotype" w:cs="Palatino Linotype"/>
          <w:b/>
          <w:color w:val="000000"/>
        </w:rPr>
        <w:t xml:space="preserve"> </w:t>
      </w:r>
      <w:r w:rsidRPr="007038CE">
        <w:rPr>
          <w:rFonts w:ascii="Palatino Linotype" w:eastAsia="Palatino Linotype" w:hAnsi="Palatino Linotype" w:cs="Palatino Linotype"/>
          <w:color w:val="000000"/>
        </w:rPr>
        <w:t xml:space="preserve">y se </w:t>
      </w:r>
      <w:r w:rsidRPr="007038CE">
        <w:rPr>
          <w:rFonts w:ascii="Palatino Linotype" w:eastAsia="Palatino Linotype" w:hAnsi="Palatino Linotype" w:cs="Palatino Linotype"/>
          <w:b/>
          <w:color w:val="000000"/>
        </w:rPr>
        <w:t>ORDENA</w:t>
      </w:r>
      <w:r w:rsidRPr="007038CE">
        <w:rPr>
          <w:rFonts w:ascii="Palatino Linotype" w:eastAsia="Palatino Linotype" w:hAnsi="Palatino Linotype" w:cs="Palatino Linotype"/>
          <w:color w:val="000000"/>
        </w:rPr>
        <w:t xml:space="preserve"> entregar vía Sistema de Acceso a la Información Mexiquense </w:t>
      </w:r>
      <w:r w:rsidRPr="007038CE">
        <w:rPr>
          <w:rFonts w:ascii="Palatino Linotype" w:eastAsia="Palatino Linotype" w:hAnsi="Palatino Linotype" w:cs="Palatino Linotype"/>
          <w:b/>
          <w:color w:val="000000"/>
        </w:rPr>
        <w:t>(SAIMEX)</w:t>
      </w:r>
      <w:r w:rsidRPr="007038CE">
        <w:rPr>
          <w:rFonts w:ascii="Palatino Linotype" w:eastAsia="Palatino Linotype" w:hAnsi="Palatino Linotype" w:cs="Palatino Linotype"/>
          <w:color w:val="000000"/>
        </w:rPr>
        <w:t>, la siguiente informació</w:t>
      </w:r>
      <w:r w:rsidRPr="007038CE">
        <w:rPr>
          <w:rFonts w:ascii="Palatino Linotype" w:eastAsia="Palatino Linotype" w:hAnsi="Palatino Linotype" w:cs="Palatino Linotype"/>
        </w:rPr>
        <w:t>n, de ser el caso en versión pública:</w:t>
      </w:r>
    </w:p>
    <w:p w14:paraId="0E156B52" w14:textId="77777777" w:rsidR="0011787E" w:rsidRPr="007038CE" w:rsidRDefault="0011787E" w:rsidP="0011787E">
      <w:pPr>
        <w:spacing w:line="360" w:lineRule="auto"/>
        <w:jc w:val="both"/>
        <w:rPr>
          <w:rFonts w:ascii="Palatino Linotype" w:eastAsia="Palatino Linotype" w:hAnsi="Palatino Linotype" w:cs="Palatino Linotype"/>
          <w:highlight w:val="green"/>
        </w:rPr>
      </w:pPr>
      <w:bookmarkStart w:id="152" w:name="_heading=h.jz1sqpgtor0i" w:colFirst="0" w:colLast="0"/>
      <w:bookmarkEnd w:id="152"/>
    </w:p>
    <w:p w14:paraId="66C2E388" w14:textId="0162CAB5" w:rsidR="0011787E" w:rsidRPr="007038CE" w:rsidRDefault="009B058B" w:rsidP="007038CE">
      <w:pPr>
        <w:pStyle w:val="Prrafodelista"/>
        <w:numPr>
          <w:ilvl w:val="3"/>
          <w:numId w:val="1"/>
        </w:numPr>
        <w:ind w:left="1134" w:right="900" w:firstLine="0"/>
        <w:jc w:val="both"/>
        <w:rPr>
          <w:rFonts w:ascii="Palatino Linotype" w:eastAsia="Palatino Linotype" w:hAnsi="Palatino Linotype" w:cs="Palatino Linotype"/>
          <w:b/>
          <w:i/>
        </w:rPr>
      </w:pPr>
      <w:r w:rsidRPr="007038CE">
        <w:rPr>
          <w:rFonts w:ascii="Palatino Linotype" w:eastAsia="Palatino Linotype" w:hAnsi="Palatino Linotype" w:cs="Palatino Linotype"/>
          <w:b/>
          <w:i/>
        </w:rPr>
        <w:t>De las Comisiones Edilicias Reguladas en el Bando Municipal 2025</w:t>
      </w:r>
    </w:p>
    <w:p w14:paraId="776D492B" w14:textId="77777777" w:rsidR="009B058B" w:rsidRPr="007038CE" w:rsidRDefault="009B058B" w:rsidP="009B058B">
      <w:pPr>
        <w:pStyle w:val="Prrafodelista"/>
        <w:ind w:left="644"/>
        <w:jc w:val="both"/>
        <w:rPr>
          <w:rFonts w:ascii="Palatino Linotype" w:eastAsia="Palatino Linotype" w:hAnsi="Palatino Linotype" w:cs="Palatino Linotype"/>
          <w:b/>
          <w:i/>
        </w:rPr>
      </w:pPr>
    </w:p>
    <w:p w14:paraId="03311FCC" w14:textId="2F052A8B" w:rsidR="009B058B" w:rsidRPr="007038CE" w:rsidRDefault="00175706" w:rsidP="00C92B10">
      <w:pPr>
        <w:pStyle w:val="Prrafodelista"/>
        <w:ind w:left="1134" w:right="900"/>
        <w:jc w:val="both"/>
        <w:rPr>
          <w:rFonts w:ascii="Palatino Linotype" w:eastAsia="Palatino Linotype" w:hAnsi="Palatino Linotype" w:cs="Palatino Linotype"/>
          <w:b/>
          <w:i/>
        </w:rPr>
      </w:pPr>
      <w:r>
        <w:rPr>
          <w:rFonts w:ascii="Palatino Linotype" w:eastAsia="Palatino Linotype" w:hAnsi="Palatino Linotype" w:cs="Palatino Linotype"/>
          <w:b/>
          <w:i/>
        </w:rPr>
        <w:t>1.</w:t>
      </w:r>
      <w:r w:rsidR="009B058B" w:rsidRPr="007038CE">
        <w:rPr>
          <w:rFonts w:ascii="Palatino Linotype" w:eastAsia="Palatino Linotype" w:hAnsi="Palatino Linotype" w:cs="Palatino Linotype"/>
          <w:b/>
          <w:i/>
        </w:rPr>
        <w:t xml:space="preserve"> Actas de Instalación, Ordinarias y Extraordinarias generadas por la Comisión de Arrendamientos a cargo del Síndico Municipal, al treinta de mayo de dos mil veinticinco; y</w:t>
      </w:r>
    </w:p>
    <w:p w14:paraId="11FF6FE8" w14:textId="77777777" w:rsidR="009B058B" w:rsidRPr="007038CE" w:rsidRDefault="009B058B" w:rsidP="00C92B10">
      <w:pPr>
        <w:ind w:left="1134" w:right="900"/>
        <w:jc w:val="both"/>
        <w:rPr>
          <w:rFonts w:ascii="Palatino Linotype" w:eastAsia="Palatino Linotype" w:hAnsi="Palatino Linotype" w:cs="Palatino Linotype"/>
          <w:b/>
          <w:i/>
        </w:rPr>
      </w:pPr>
    </w:p>
    <w:p w14:paraId="51855E7B" w14:textId="04F25F2C" w:rsidR="009B058B" w:rsidRPr="007038CE" w:rsidRDefault="00175706" w:rsidP="00C92B10">
      <w:pPr>
        <w:pStyle w:val="Prrafodelista"/>
        <w:ind w:left="1134" w:right="900"/>
        <w:jc w:val="both"/>
        <w:rPr>
          <w:rFonts w:ascii="Palatino Linotype" w:eastAsia="Palatino Linotype" w:hAnsi="Palatino Linotype" w:cs="Palatino Linotype"/>
          <w:b/>
          <w:i/>
        </w:rPr>
      </w:pPr>
      <w:r>
        <w:rPr>
          <w:rFonts w:ascii="Palatino Linotype" w:eastAsia="Palatino Linotype" w:hAnsi="Palatino Linotype" w:cs="Palatino Linotype"/>
          <w:b/>
          <w:i/>
        </w:rPr>
        <w:t>2.</w:t>
      </w:r>
      <w:r w:rsidR="009B058B" w:rsidRPr="007038CE">
        <w:rPr>
          <w:rFonts w:ascii="Palatino Linotype" w:eastAsia="Palatino Linotype" w:hAnsi="Palatino Linotype" w:cs="Palatino Linotype"/>
          <w:b/>
          <w:i/>
        </w:rPr>
        <w:t xml:space="preserve"> Actas Extraordinarias de la Comisión de Gobernación y Planeación Para el Desarrollo, de la Comisión de Hacienda y Desarrollo Urbano, de la Comisión de Servicios Públicos y Educación, de la Comisión de Bienestar y Desarrollo Integral de la Familia, de la Comisión de ODAPASA y Desarrollo Económico, de la Comisión de Obras, Atención a Pueblos Indígenas y Desarrollo Rural  Sustentable, de la Comisión de IMCUFIDEA y Derechos Humanos, de la Comisión de la Dirección de la Mujer y Seguridad Pública y de la Comisión de Transparencia y Medio Ambiente, generadas al treinta de mayo de dos mil veinticinco. </w:t>
      </w:r>
    </w:p>
    <w:p w14:paraId="1CBACC49" w14:textId="77777777" w:rsidR="009B058B" w:rsidRPr="007038CE" w:rsidRDefault="009B058B" w:rsidP="009B058B">
      <w:pPr>
        <w:pStyle w:val="Prrafodelista"/>
        <w:ind w:left="644"/>
        <w:jc w:val="both"/>
        <w:rPr>
          <w:rFonts w:ascii="Palatino Linotype" w:eastAsia="Palatino Linotype" w:hAnsi="Palatino Linotype" w:cs="Palatino Linotype"/>
          <w:b/>
          <w:i/>
        </w:rPr>
      </w:pPr>
    </w:p>
    <w:p w14:paraId="73F21286" w14:textId="4636A15A" w:rsidR="009B058B" w:rsidRPr="007038CE" w:rsidRDefault="009B058B" w:rsidP="007038CE">
      <w:pPr>
        <w:pStyle w:val="Prrafodelista"/>
        <w:numPr>
          <w:ilvl w:val="3"/>
          <w:numId w:val="1"/>
        </w:numPr>
        <w:ind w:left="1134" w:right="900" w:firstLine="0"/>
        <w:jc w:val="both"/>
        <w:rPr>
          <w:rFonts w:ascii="Palatino Linotype" w:eastAsia="Palatino Linotype" w:hAnsi="Palatino Linotype" w:cs="Palatino Linotype"/>
          <w:b/>
          <w:i/>
        </w:rPr>
      </w:pPr>
      <w:r w:rsidRPr="007038CE">
        <w:rPr>
          <w:rFonts w:ascii="Palatino Linotype" w:eastAsia="Palatino Linotype" w:hAnsi="Palatino Linotype" w:cs="Palatino Linotype"/>
          <w:b/>
          <w:i/>
        </w:rPr>
        <w:t>De los Consejos Municipales Reguladas en el Bando Municipal 2025</w:t>
      </w:r>
    </w:p>
    <w:p w14:paraId="58FD1BD0" w14:textId="77777777" w:rsidR="00FE0F0C" w:rsidRPr="007038CE" w:rsidRDefault="00FE0F0C" w:rsidP="00FE0F0C">
      <w:pPr>
        <w:pStyle w:val="Prrafodelista"/>
        <w:ind w:left="1134"/>
        <w:jc w:val="both"/>
        <w:rPr>
          <w:rFonts w:ascii="Palatino Linotype" w:eastAsia="Palatino Linotype" w:hAnsi="Palatino Linotype" w:cs="Palatino Linotype"/>
          <w:b/>
          <w:i/>
        </w:rPr>
      </w:pPr>
    </w:p>
    <w:p w14:paraId="0BA500CB" w14:textId="008763FE" w:rsidR="00FE0F0C" w:rsidRPr="007038CE" w:rsidRDefault="00175706" w:rsidP="00C92B10">
      <w:pPr>
        <w:ind w:left="1134" w:right="900"/>
        <w:jc w:val="both"/>
        <w:rPr>
          <w:rFonts w:ascii="Palatino Linotype" w:eastAsia="Palatino Linotype" w:hAnsi="Palatino Linotype" w:cs="Palatino Linotype"/>
          <w:b/>
          <w:i/>
        </w:rPr>
      </w:pPr>
      <w:r>
        <w:rPr>
          <w:rFonts w:ascii="Palatino Linotype" w:eastAsia="Palatino Linotype" w:hAnsi="Palatino Linotype" w:cs="Palatino Linotype"/>
          <w:b/>
          <w:i/>
        </w:rPr>
        <w:t>1.</w:t>
      </w:r>
      <w:r w:rsidR="009B058B" w:rsidRPr="007038CE">
        <w:rPr>
          <w:rFonts w:ascii="Palatino Linotype" w:eastAsia="Palatino Linotype" w:hAnsi="Palatino Linotype" w:cs="Palatino Linotype"/>
          <w:b/>
          <w:i/>
        </w:rPr>
        <w:t xml:space="preserve"> </w:t>
      </w:r>
      <w:r w:rsidR="00FE0F0C" w:rsidRPr="007038CE">
        <w:rPr>
          <w:rFonts w:ascii="Palatino Linotype" w:eastAsia="Palatino Linotype" w:hAnsi="Palatino Linotype" w:cs="Palatino Linotype"/>
          <w:b/>
          <w:i/>
        </w:rPr>
        <w:t xml:space="preserve">Acta de Instalación, Actas Ordinarias y Extraordinarias del Consejo Municipal de Protección Civil, generadas al treinta de mayo de dos mil veinticinco; </w:t>
      </w:r>
    </w:p>
    <w:p w14:paraId="0120E590" w14:textId="41DBDED2" w:rsidR="00FE0F0C" w:rsidRDefault="00175706" w:rsidP="00C92B10">
      <w:pPr>
        <w:ind w:left="1134" w:right="900"/>
        <w:jc w:val="both"/>
        <w:rPr>
          <w:rFonts w:ascii="Palatino Linotype" w:eastAsia="Palatino Linotype" w:hAnsi="Palatino Linotype" w:cs="Palatino Linotype"/>
          <w:b/>
          <w:i/>
        </w:rPr>
      </w:pPr>
      <w:r>
        <w:rPr>
          <w:rFonts w:ascii="Palatino Linotype" w:eastAsia="Palatino Linotype" w:hAnsi="Palatino Linotype" w:cs="Palatino Linotype"/>
          <w:b/>
          <w:i/>
        </w:rPr>
        <w:lastRenderedPageBreak/>
        <w:t>2.</w:t>
      </w:r>
      <w:r w:rsidR="00FE0F0C" w:rsidRPr="007038CE">
        <w:rPr>
          <w:rFonts w:ascii="Palatino Linotype" w:eastAsia="Palatino Linotype" w:hAnsi="Palatino Linotype" w:cs="Palatino Linotype"/>
          <w:b/>
          <w:i/>
        </w:rPr>
        <w:t xml:space="preserve"> Actas Extraordinarias del Consejo Municipal de Seguridad Pública, generadas al treinta de mayo de dos mil veinticinco; </w:t>
      </w:r>
    </w:p>
    <w:p w14:paraId="2AFFE420" w14:textId="77777777" w:rsidR="00175706" w:rsidRPr="007038CE" w:rsidRDefault="00175706" w:rsidP="00175706">
      <w:pPr>
        <w:ind w:right="900"/>
        <w:jc w:val="both"/>
        <w:rPr>
          <w:rFonts w:ascii="Palatino Linotype" w:eastAsia="Palatino Linotype" w:hAnsi="Palatino Linotype" w:cs="Palatino Linotype"/>
          <w:b/>
          <w:i/>
        </w:rPr>
      </w:pPr>
    </w:p>
    <w:p w14:paraId="7D59C062" w14:textId="552D4AFA" w:rsidR="00FE0F0C" w:rsidRPr="007038CE" w:rsidRDefault="00175706" w:rsidP="00C92B10">
      <w:pPr>
        <w:ind w:left="1134" w:right="900"/>
        <w:jc w:val="both"/>
        <w:rPr>
          <w:rFonts w:ascii="Palatino Linotype" w:eastAsia="Palatino Linotype" w:hAnsi="Palatino Linotype" w:cs="Palatino Linotype"/>
          <w:b/>
          <w:i/>
        </w:rPr>
      </w:pPr>
      <w:r>
        <w:rPr>
          <w:rFonts w:ascii="Palatino Linotype" w:eastAsia="Palatino Linotype" w:hAnsi="Palatino Linotype" w:cs="Palatino Linotype"/>
          <w:b/>
          <w:i/>
        </w:rPr>
        <w:t>3.</w:t>
      </w:r>
      <w:r w:rsidR="00FE0F0C" w:rsidRPr="007038CE">
        <w:rPr>
          <w:rFonts w:ascii="Palatino Linotype" w:eastAsia="Palatino Linotype" w:hAnsi="Palatino Linotype" w:cs="Palatino Linotype"/>
          <w:b/>
          <w:i/>
        </w:rPr>
        <w:t xml:space="preserve"> Acta de Instalación, Actas Ordinarias y Extraordinarias del Consejo Municipal de los Pueblos Originarios, generadas al treinta de mayo de dos mil veinticinco; </w:t>
      </w:r>
    </w:p>
    <w:p w14:paraId="168F3B2E" w14:textId="77777777" w:rsidR="00FE0F0C" w:rsidRPr="007038CE" w:rsidRDefault="00FE0F0C" w:rsidP="00C92B10">
      <w:pPr>
        <w:ind w:left="1134" w:right="900"/>
        <w:jc w:val="both"/>
        <w:rPr>
          <w:rFonts w:ascii="Palatino Linotype" w:eastAsia="Palatino Linotype" w:hAnsi="Palatino Linotype" w:cs="Palatino Linotype"/>
          <w:b/>
          <w:i/>
        </w:rPr>
      </w:pPr>
    </w:p>
    <w:p w14:paraId="3F081862" w14:textId="7B02891D" w:rsidR="00FE0F0C" w:rsidRPr="007038CE" w:rsidRDefault="00175706" w:rsidP="00C92B10">
      <w:pPr>
        <w:ind w:left="1134" w:right="900"/>
        <w:jc w:val="both"/>
        <w:rPr>
          <w:rFonts w:ascii="Palatino Linotype" w:eastAsia="Palatino Linotype" w:hAnsi="Palatino Linotype" w:cs="Palatino Linotype"/>
          <w:b/>
          <w:i/>
        </w:rPr>
      </w:pPr>
      <w:r>
        <w:rPr>
          <w:rFonts w:ascii="Palatino Linotype" w:eastAsia="Palatino Linotype" w:hAnsi="Palatino Linotype" w:cs="Palatino Linotype"/>
          <w:b/>
          <w:i/>
        </w:rPr>
        <w:t>4.</w:t>
      </w:r>
      <w:r w:rsidR="00FE0F0C" w:rsidRPr="007038CE">
        <w:rPr>
          <w:rFonts w:ascii="Palatino Linotype" w:eastAsia="Palatino Linotype" w:hAnsi="Palatino Linotype" w:cs="Palatino Linotype"/>
          <w:b/>
          <w:i/>
        </w:rPr>
        <w:t xml:space="preserve"> Acta de la Primera Sesión Ordinaria del Consejo Municipal de Movilidad, generada al treinta de mayo de dos mil veinticinco; </w:t>
      </w:r>
    </w:p>
    <w:p w14:paraId="4F7ADEC7" w14:textId="77777777" w:rsidR="00FE0F0C" w:rsidRPr="007038CE" w:rsidRDefault="00FE0F0C" w:rsidP="00C92B10">
      <w:pPr>
        <w:ind w:left="1134" w:right="900"/>
        <w:jc w:val="both"/>
        <w:rPr>
          <w:rFonts w:ascii="Palatino Linotype" w:eastAsia="Palatino Linotype" w:hAnsi="Palatino Linotype" w:cs="Palatino Linotype"/>
          <w:b/>
          <w:i/>
        </w:rPr>
      </w:pPr>
    </w:p>
    <w:p w14:paraId="1233EC8A" w14:textId="2EEDAA4E" w:rsidR="00FE0F0C" w:rsidRPr="007038CE" w:rsidRDefault="00175706" w:rsidP="00C92B10">
      <w:pPr>
        <w:ind w:left="1134" w:right="900"/>
        <w:jc w:val="both"/>
        <w:rPr>
          <w:rFonts w:ascii="Palatino Linotype" w:eastAsia="Palatino Linotype" w:hAnsi="Palatino Linotype" w:cs="Palatino Linotype"/>
          <w:b/>
          <w:i/>
        </w:rPr>
      </w:pPr>
      <w:r>
        <w:rPr>
          <w:rFonts w:ascii="Palatino Linotype" w:eastAsia="Palatino Linotype" w:hAnsi="Palatino Linotype" w:cs="Palatino Linotype"/>
          <w:b/>
          <w:i/>
        </w:rPr>
        <w:t>5.</w:t>
      </w:r>
      <w:r w:rsidR="00FE0F0C" w:rsidRPr="007038CE">
        <w:rPr>
          <w:rFonts w:ascii="Palatino Linotype" w:eastAsia="Palatino Linotype" w:hAnsi="Palatino Linotype" w:cs="Palatino Linotype"/>
          <w:b/>
          <w:i/>
        </w:rPr>
        <w:t xml:space="preserve"> Acta de Instalación, Actas Ordinarias y Extraordinarias del Consejo Municipal de la Juventud, generadas al treinta de mayo de dos mil veinticinco;</w:t>
      </w:r>
    </w:p>
    <w:p w14:paraId="46F1F7D9" w14:textId="77777777" w:rsidR="00FE0F0C" w:rsidRPr="007038CE" w:rsidRDefault="00FE0F0C" w:rsidP="00C92B10">
      <w:pPr>
        <w:ind w:left="1134" w:right="900"/>
        <w:jc w:val="both"/>
        <w:rPr>
          <w:rFonts w:ascii="Palatino Linotype" w:eastAsia="Palatino Linotype" w:hAnsi="Palatino Linotype" w:cs="Palatino Linotype"/>
          <w:b/>
          <w:i/>
        </w:rPr>
      </w:pPr>
    </w:p>
    <w:p w14:paraId="4BBE10E7" w14:textId="6EAB3C83" w:rsidR="00FE0F0C" w:rsidRPr="007038CE" w:rsidRDefault="00FE0F0C" w:rsidP="00C92B10">
      <w:pPr>
        <w:ind w:left="1134" w:right="900"/>
        <w:jc w:val="both"/>
        <w:rPr>
          <w:rFonts w:ascii="Palatino Linotype" w:eastAsia="Palatino Linotype" w:hAnsi="Palatino Linotype" w:cs="Palatino Linotype"/>
          <w:b/>
          <w:i/>
        </w:rPr>
      </w:pPr>
      <w:r w:rsidRPr="007038CE">
        <w:rPr>
          <w:rFonts w:ascii="Palatino Linotype" w:eastAsia="Palatino Linotype" w:hAnsi="Palatino Linotype" w:cs="Palatino Linotype"/>
          <w:b/>
          <w:i/>
        </w:rPr>
        <w:t xml:space="preserve">6. Acta de Instalación, Actas Ordinarias y Extraordinarias del Consejo Consultivo para el Desarrollo Económico Municipal, generadas al treinta de mayo de dos mil veinticinco; </w:t>
      </w:r>
      <w:r w:rsidR="00FA57FE" w:rsidRPr="007038CE">
        <w:rPr>
          <w:rFonts w:ascii="Palatino Linotype" w:eastAsia="Palatino Linotype" w:hAnsi="Palatino Linotype" w:cs="Palatino Linotype"/>
          <w:b/>
          <w:i/>
        </w:rPr>
        <w:t>y</w:t>
      </w:r>
    </w:p>
    <w:p w14:paraId="0CC25B55" w14:textId="77777777" w:rsidR="00FE0F0C" w:rsidRPr="007038CE" w:rsidRDefault="00FE0F0C" w:rsidP="00C92B10">
      <w:pPr>
        <w:ind w:left="1134" w:right="900"/>
        <w:jc w:val="both"/>
        <w:rPr>
          <w:rFonts w:ascii="Palatino Linotype" w:eastAsia="Palatino Linotype" w:hAnsi="Palatino Linotype" w:cs="Palatino Linotype"/>
          <w:b/>
          <w:i/>
        </w:rPr>
      </w:pPr>
    </w:p>
    <w:p w14:paraId="31EDF81C" w14:textId="60A72221" w:rsidR="00FE0F0C" w:rsidRPr="007038CE" w:rsidRDefault="00175706" w:rsidP="00C92B10">
      <w:pPr>
        <w:ind w:left="1134" w:right="900"/>
        <w:jc w:val="both"/>
        <w:rPr>
          <w:rFonts w:ascii="Palatino Linotype" w:eastAsia="Palatino Linotype" w:hAnsi="Palatino Linotype" w:cs="Palatino Linotype"/>
          <w:b/>
          <w:i/>
        </w:rPr>
      </w:pPr>
      <w:r>
        <w:rPr>
          <w:rFonts w:ascii="Palatino Linotype" w:eastAsia="Palatino Linotype" w:hAnsi="Palatino Linotype" w:cs="Palatino Linotype"/>
          <w:b/>
          <w:i/>
        </w:rPr>
        <w:t>7.</w:t>
      </w:r>
      <w:r w:rsidR="00FE0F0C" w:rsidRPr="007038CE">
        <w:rPr>
          <w:rFonts w:ascii="Palatino Linotype" w:eastAsia="Palatino Linotype" w:hAnsi="Palatino Linotype" w:cs="Palatino Linotype"/>
          <w:b/>
          <w:i/>
        </w:rPr>
        <w:t xml:space="preserve"> Acta de Instalación, Actas Ordinarias y Extraordinarias del Consejo de Participación Ciudadana, generadas al treinta de mayo de dos mil veinticinco; </w:t>
      </w:r>
    </w:p>
    <w:p w14:paraId="6B726B70" w14:textId="78946624" w:rsidR="009B058B" w:rsidRPr="007038CE" w:rsidRDefault="009B058B" w:rsidP="00FA57FE">
      <w:pPr>
        <w:jc w:val="both"/>
        <w:rPr>
          <w:rFonts w:ascii="Palatino Linotype" w:eastAsia="Palatino Linotype" w:hAnsi="Palatino Linotype" w:cs="Palatino Linotype"/>
          <w:b/>
          <w:i/>
        </w:rPr>
      </w:pPr>
    </w:p>
    <w:p w14:paraId="0590AB5C" w14:textId="3F977492" w:rsidR="00FA57FE" w:rsidRPr="007038CE" w:rsidRDefault="00FA57FE" w:rsidP="007038CE">
      <w:pPr>
        <w:pStyle w:val="Prrafodelista"/>
        <w:numPr>
          <w:ilvl w:val="3"/>
          <w:numId w:val="1"/>
        </w:numPr>
        <w:ind w:left="1134" w:right="900" w:firstLine="0"/>
        <w:jc w:val="both"/>
        <w:rPr>
          <w:rFonts w:ascii="Palatino Linotype" w:eastAsia="Palatino Linotype" w:hAnsi="Palatino Linotype" w:cs="Palatino Linotype"/>
          <w:b/>
          <w:i/>
        </w:rPr>
      </w:pPr>
      <w:r w:rsidRPr="007038CE">
        <w:rPr>
          <w:rFonts w:ascii="Palatino Linotype" w:eastAsia="Palatino Linotype" w:hAnsi="Palatino Linotype" w:cs="Palatino Linotype"/>
          <w:b/>
          <w:i/>
        </w:rPr>
        <w:t>De los Comités Municipales Reguladas en el Bando Municipal 2025</w:t>
      </w:r>
    </w:p>
    <w:p w14:paraId="2675D4CF" w14:textId="77777777" w:rsidR="00FA57FE" w:rsidRPr="007038CE" w:rsidRDefault="00FA57FE" w:rsidP="00FA57FE">
      <w:pPr>
        <w:pStyle w:val="Prrafodelista"/>
        <w:ind w:left="1134"/>
        <w:jc w:val="both"/>
        <w:rPr>
          <w:rFonts w:ascii="Palatino Linotype" w:eastAsia="Palatino Linotype" w:hAnsi="Palatino Linotype" w:cs="Palatino Linotype"/>
          <w:b/>
          <w:i/>
        </w:rPr>
      </w:pPr>
    </w:p>
    <w:p w14:paraId="73B5217D" w14:textId="3EEA3035" w:rsidR="00FA57FE" w:rsidRPr="007038CE" w:rsidRDefault="00175706" w:rsidP="00C92B10">
      <w:pPr>
        <w:ind w:left="1134" w:right="900"/>
        <w:jc w:val="both"/>
        <w:rPr>
          <w:rFonts w:ascii="Palatino Linotype" w:eastAsia="Palatino Linotype" w:hAnsi="Palatino Linotype" w:cs="Palatino Linotype"/>
          <w:b/>
          <w:i/>
        </w:rPr>
      </w:pPr>
      <w:r>
        <w:rPr>
          <w:rFonts w:ascii="Palatino Linotype" w:eastAsia="Palatino Linotype" w:hAnsi="Palatino Linotype" w:cs="Palatino Linotype"/>
          <w:b/>
          <w:i/>
        </w:rPr>
        <w:t>1.</w:t>
      </w:r>
      <w:r w:rsidR="00FA57FE" w:rsidRPr="007038CE">
        <w:rPr>
          <w:rFonts w:ascii="Palatino Linotype" w:eastAsia="Palatino Linotype" w:hAnsi="Palatino Linotype" w:cs="Palatino Linotype"/>
          <w:b/>
          <w:i/>
        </w:rPr>
        <w:t xml:space="preserve"> Acta de Instalación, Actas Ordinarias y Extraordinarias del Comité Consultivo Municipal, Estímulos y Reconocimiento a la Participación ciudadana, generadas al treinta de mayo de dos mil veinticinco; </w:t>
      </w:r>
    </w:p>
    <w:p w14:paraId="61E4A4E1" w14:textId="77777777" w:rsidR="00FA57FE" w:rsidRPr="007038CE" w:rsidRDefault="00FA57FE" w:rsidP="00C92B10">
      <w:pPr>
        <w:ind w:left="1134" w:right="900"/>
        <w:jc w:val="both"/>
        <w:rPr>
          <w:rFonts w:ascii="Palatino Linotype" w:eastAsia="Palatino Linotype" w:hAnsi="Palatino Linotype" w:cs="Palatino Linotype"/>
          <w:b/>
          <w:i/>
        </w:rPr>
      </w:pPr>
    </w:p>
    <w:p w14:paraId="1B964354" w14:textId="2282FFBB" w:rsidR="00FA57FE" w:rsidRPr="007038CE" w:rsidRDefault="00175706" w:rsidP="00C92B10">
      <w:pPr>
        <w:ind w:left="1134" w:right="900"/>
        <w:jc w:val="both"/>
        <w:rPr>
          <w:rFonts w:ascii="Palatino Linotype" w:eastAsia="Palatino Linotype" w:hAnsi="Palatino Linotype" w:cs="Palatino Linotype"/>
          <w:b/>
          <w:i/>
        </w:rPr>
      </w:pPr>
      <w:r>
        <w:rPr>
          <w:rFonts w:ascii="Palatino Linotype" w:eastAsia="Palatino Linotype" w:hAnsi="Palatino Linotype" w:cs="Palatino Linotype"/>
          <w:b/>
          <w:i/>
        </w:rPr>
        <w:t>2.</w:t>
      </w:r>
      <w:r w:rsidR="00FA57FE" w:rsidRPr="007038CE">
        <w:rPr>
          <w:rFonts w:ascii="Palatino Linotype" w:eastAsia="Palatino Linotype" w:hAnsi="Palatino Linotype" w:cs="Palatino Linotype"/>
          <w:b/>
          <w:i/>
        </w:rPr>
        <w:t xml:space="preserve">  Acta de Instalación, Actas Ordinarias y Extraordinarias del Comité de Planeación Para el Desarrollo Municipal, generadas al treinta de mayo de dos mil veinticinco; </w:t>
      </w:r>
    </w:p>
    <w:p w14:paraId="1069D28A" w14:textId="77777777" w:rsidR="00FA57FE" w:rsidRPr="007038CE" w:rsidRDefault="00FA57FE" w:rsidP="00C92B10">
      <w:pPr>
        <w:ind w:left="1134" w:right="900"/>
        <w:jc w:val="both"/>
        <w:rPr>
          <w:rFonts w:ascii="Palatino Linotype" w:eastAsia="Palatino Linotype" w:hAnsi="Palatino Linotype" w:cs="Palatino Linotype"/>
          <w:b/>
          <w:i/>
        </w:rPr>
      </w:pPr>
    </w:p>
    <w:p w14:paraId="46BEA085" w14:textId="15EDC923" w:rsidR="00FA57FE" w:rsidRPr="007038CE" w:rsidRDefault="00175706" w:rsidP="00C92B10">
      <w:pPr>
        <w:ind w:left="1134" w:right="900"/>
        <w:jc w:val="both"/>
        <w:rPr>
          <w:rFonts w:ascii="Palatino Linotype" w:eastAsia="Palatino Linotype" w:hAnsi="Palatino Linotype" w:cs="Palatino Linotype"/>
          <w:b/>
          <w:i/>
        </w:rPr>
      </w:pPr>
      <w:r>
        <w:rPr>
          <w:rFonts w:ascii="Palatino Linotype" w:eastAsia="Palatino Linotype" w:hAnsi="Palatino Linotype" w:cs="Palatino Linotype"/>
          <w:b/>
          <w:i/>
        </w:rPr>
        <w:t>3.</w:t>
      </w:r>
      <w:r w:rsidR="00FA57FE" w:rsidRPr="007038CE">
        <w:rPr>
          <w:rFonts w:ascii="Palatino Linotype" w:eastAsia="Palatino Linotype" w:hAnsi="Palatino Linotype" w:cs="Palatino Linotype"/>
          <w:b/>
          <w:i/>
        </w:rPr>
        <w:t xml:space="preserve"> Acta de Instalación, Actas Ordinarias y Extraordinarias del Comité de Transparencia, generadas al treinta de mayo de dos mil veinticinco: </w:t>
      </w:r>
    </w:p>
    <w:p w14:paraId="36AC42D2" w14:textId="77777777" w:rsidR="00FA57FE" w:rsidRPr="007038CE" w:rsidRDefault="00FA57FE" w:rsidP="00C92B10">
      <w:pPr>
        <w:ind w:left="1134" w:right="900"/>
        <w:jc w:val="both"/>
        <w:rPr>
          <w:rFonts w:ascii="Palatino Linotype" w:eastAsia="Palatino Linotype" w:hAnsi="Palatino Linotype" w:cs="Palatino Linotype"/>
          <w:b/>
          <w:i/>
        </w:rPr>
      </w:pPr>
    </w:p>
    <w:p w14:paraId="098C3188" w14:textId="5E49FC36" w:rsidR="00FA57FE" w:rsidRPr="007038CE" w:rsidRDefault="00FA57FE" w:rsidP="00C92B10">
      <w:pPr>
        <w:ind w:left="1134" w:right="900"/>
        <w:jc w:val="both"/>
        <w:rPr>
          <w:rFonts w:ascii="Palatino Linotype" w:eastAsia="Palatino Linotype" w:hAnsi="Palatino Linotype" w:cs="Palatino Linotype"/>
          <w:b/>
          <w:i/>
        </w:rPr>
      </w:pPr>
      <w:r w:rsidRPr="007038CE">
        <w:rPr>
          <w:rFonts w:ascii="Palatino Linotype" w:eastAsia="Palatino Linotype" w:hAnsi="Palatino Linotype" w:cs="Palatino Linotype"/>
          <w:b/>
          <w:i/>
        </w:rPr>
        <w:lastRenderedPageBreak/>
        <w:t xml:space="preserve">4. Acta de Instalación, Actas Ordinarias y Extraordinarias del Comité de Prevención y Control del Crecimiento Urbano, generadas al treinta de mayo de dos mil veinticinco; </w:t>
      </w:r>
    </w:p>
    <w:p w14:paraId="1E2CBEB8" w14:textId="77777777" w:rsidR="00FA57FE" w:rsidRPr="007038CE" w:rsidRDefault="00FA57FE" w:rsidP="00C92B10">
      <w:pPr>
        <w:ind w:left="1134" w:right="900"/>
        <w:jc w:val="both"/>
        <w:rPr>
          <w:rFonts w:ascii="Palatino Linotype" w:eastAsia="Palatino Linotype" w:hAnsi="Palatino Linotype" w:cs="Palatino Linotype"/>
          <w:b/>
          <w:i/>
        </w:rPr>
      </w:pPr>
    </w:p>
    <w:p w14:paraId="359D6173" w14:textId="38638606" w:rsidR="00FA57FE" w:rsidRPr="007038CE" w:rsidRDefault="00175706" w:rsidP="00C92B10">
      <w:pPr>
        <w:ind w:left="1134" w:right="900"/>
        <w:jc w:val="both"/>
        <w:rPr>
          <w:rFonts w:ascii="Palatino Linotype" w:eastAsia="Palatino Linotype" w:hAnsi="Palatino Linotype" w:cs="Palatino Linotype"/>
          <w:b/>
          <w:i/>
        </w:rPr>
      </w:pPr>
      <w:r>
        <w:rPr>
          <w:rFonts w:ascii="Palatino Linotype" w:eastAsia="Palatino Linotype" w:hAnsi="Palatino Linotype" w:cs="Palatino Linotype"/>
          <w:b/>
          <w:i/>
        </w:rPr>
        <w:t>5.</w:t>
      </w:r>
      <w:r w:rsidR="00FA57FE" w:rsidRPr="007038CE">
        <w:rPr>
          <w:rFonts w:ascii="Palatino Linotype" w:eastAsia="Palatino Linotype" w:hAnsi="Palatino Linotype" w:cs="Palatino Linotype"/>
          <w:b/>
          <w:i/>
        </w:rPr>
        <w:t xml:space="preserve"> Acta de Instalación, Actas Ordinarias y Extraordinarias del Comité de </w:t>
      </w:r>
      <w:r w:rsidR="003506CD" w:rsidRPr="007038CE">
        <w:rPr>
          <w:rFonts w:ascii="Palatino Linotype" w:eastAsia="Palatino Linotype" w:hAnsi="Palatino Linotype" w:cs="Palatino Linotype"/>
          <w:b/>
          <w:i/>
        </w:rPr>
        <w:t>Equidad de Género</w:t>
      </w:r>
      <w:r w:rsidR="00FA57FE" w:rsidRPr="007038CE">
        <w:rPr>
          <w:rFonts w:ascii="Palatino Linotype" w:eastAsia="Palatino Linotype" w:hAnsi="Palatino Linotype" w:cs="Palatino Linotype"/>
          <w:b/>
          <w:i/>
        </w:rPr>
        <w:t>, generadas al treinta de mayo de dos mil veinticinco</w:t>
      </w:r>
      <w:r w:rsidR="003506CD" w:rsidRPr="007038CE">
        <w:rPr>
          <w:rFonts w:ascii="Palatino Linotype" w:eastAsia="Palatino Linotype" w:hAnsi="Palatino Linotype" w:cs="Palatino Linotype"/>
          <w:b/>
          <w:i/>
        </w:rPr>
        <w:t xml:space="preserve">; </w:t>
      </w:r>
    </w:p>
    <w:p w14:paraId="4A66B9DF" w14:textId="77777777" w:rsidR="003506CD" w:rsidRPr="007038CE" w:rsidRDefault="003506CD" w:rsidP="00C92B10">
      <w:pPr>
        <w:ind w:left="1134" w:right="900"/>
        <w:jc w:val="both"/>
        <w:rPr>
          <w:rFonts w:ascii="Palatino Linotype" w:eastAsia="Palatino Linotype" w:hAnsi="Palatino Linotype" w:cs="Palatino Linotype"/>
          <w:b/>
          <w:i/>
        </w:rPr>
      </w:pPr>
    </w:p>
    <w:p w14:paraId="6C195050" w14:textId="2FE4326D" w:rsidR="003506CD" w:rsidRPr="007038CE" w:rsidRDefault="00175706" w:rsidP="00C92B10">
      <w:pPr>
        <w:ind w:left="1134" w:right="900"/>
        <w:jc w:val="both"/>
        <w:rPr>
          <w:rFonts w:ascii="Palatino Linotype" w:eastAsia="Palatino Linotype" w:hAnsi="Palatino Linotype" w:cs="Palatino Linotype"/>
          <w:b/>
          <w:i/>
        </w:rPr>
      </w:pPr>
      <w:r>
        <w:rPr>
          <w:rFonts w:ascii="Palatino Linotype" w:eastAsia="Palatino Linotype" w:hAnsi="Palatino Linotype" w:cs="Palatino Linotype"/>
          <w:b/>
          <w:i/>
        </w:rPr>
        <w:t>6.</w:t>
      </w:r>
      <w:r w:rsidR="003506CD" w:rsidRPr="007038CE">
        <w:rPr>
          <w:rFonts w:ascii="Palatino Linotype" w:eastAsia="Palatino Linotype" w:hAnsi="Palatino Linotype" w:cs="Palatino Linotype"/>
          <w:b/>
          <w:i/>
        </w:rPr>
        <w:t xml:space="preserve"> Acta de Instalación, Actas Ordinarias y Extraordinarias del Comité de Protección e Inclusión a Personas con Discapacidad, generadas al treinta de mayo de dos mil veinticinco; </w:t>
      </w:r>
    </w:p>
    <w:p w14:paraId="20DB5649" w14:textId="77777777" w:rsidR="003506CD" w:rsidRPr="007038CE" w:rsidRDefault="003506CD" w:rsidP="00C92B10">
      <w:pPr>
        <w:ind w:left="1134" w:right="900"/>
        <w:jc w:val="both"/>
        <w:rPr>
          <w:rFonts w:ascii="Palatino Linotype" w:eastAsia="Palatino Linotype" w:hAnsi="Palatino Linotype" w:cs="Palatino Linotype"/>
          <w:b/>
          <w:i/>
        </w:rPr>
      </w:pPr>
    </w:p>
    <w:p w14:paraId="1989E8E4" w14:textId="606F4C19" w:rsidR="003506CD" w:rsidRPr="007038CE" w:rsidRDefault="003506CD" w:rsidP="00C92B10">
      <w:pPr>
        <w:ind w:left="1134" w:right="900"/>
        <w:jc w:val="both"/>
        <w:rPr>
          <w:rFonts w:ascii="Palatino Linotype" w:eastAsia="Palatino Linotype" w:hAnsi="Palatino Linotype" w:cs="Palatino Linotype"/>
          <w:b/>
          <w:i/>
        </w:rPr>
      </w:pPr>
      <w:r w:rsidRPr="007038CE">
        <w:rPr>
          <w:rFonts w:ascii="Palatino Linotype" w:eastAsia="Palatino Linotype" w:hAnsi="Palatino Linotype" w:cs="Palatino Linotype"/>
          <w:b/>
          <w:i/>
        </w:rPr>
        <w:t xml:space="preserve">7. Acta de Instalación, Actas Ordinarias y Extraordinarias del Comité Municipal de Mejora Regulatoria, generadas al treinta de mayo de dos mil veinticinco; </w:t>
      </w:r>
    </w:p>
    <w:p w14:paraId="4981DB6D" w14:textId="77777777" w:rsidR="003506CD" w:rsidRPr="007038CE" w:rsidRDefault="003506CD" w:rsidP="00C92B10">
      <w:pPr>
        <w:ind w:left="1134" w:right="900"/>
        <w:jc w:val="both"/>
        <w:rPr>
          <w:rFonts w:ascii="Palatino Linotype" w:eastAsia="Palatino Linotype" w:hAnsi="Palatino Linotype" w:cs="Palatino Linotype"/>
          <w:b/>
          <w:i/>
        </w:rPr>
      </w:pPr>
    </w:p>
    <w:p w14:paraId="15CBBC1E" w14:textId="7262A39A" w:rsidR="003506CD" w:rsidRPr="007038CE" w:rsidRDefault="00175706" w:rsidP="00C92B10">
      <w:pPr>
        <w:ind w:left="1134" w:right="900"/>
        <w:jc w:val="both"/>
        <w:rPr>
          <w:rFonts w:ascii="Palatino Linotype" w:eastAsia="Palatino Linotype" w:hAnsi="Palatino Linotype" w:cs="Palatino Linotype"/>
          <w:b/>
          <w:i/>
        </w:rPr>
      </w:pPr>
      <w:r>
        <w:rPr>
          <w:rFonts w:ascii="Palatino Linotype" w:eastAsia="Palatino Linotype" w:hAnsi="Palatino Linotype" w:cs="Palatino Linotype"/>
          <w:b/>
          <w:i/>
        </w:rPr>
        <w:t>8.</w:t>
      </w:r>
      <w:r w:rsidR="003506CD" w:rsidRPr="007038CE">
        <w:rPr>
          <w:rFonts w:ascii="Palatino Linotype" w:eastAsia="Palatino Linotype" w:hAnsi="Palatino Linotype" w:cs="Palatino Linotype"/>
          <w:b/>
          <w:i/>
        </w:rPr>
        <w:t xml:space="preserve"> Acta de Instalación, Actas Ordinarias y Extraordinarias del Comité Consultivo Municipal, generadas al treinta de mayo de dos mil veinticinco; </w:t>
      </w:r>
    </w:p>
    <w:p w14:paraId="69A69797" w14:textId="77777777" w:rsidR="003506CD" w:rsidRPr="007038CE" w:rsidRDefault="003506CD" w:rsidP="00C92B10">
      <w:pPr>
        <w:ind w:left="1134" w:right="900"/>
        <w:jc w:val="both"/>
        <w:rPr>
          <w:rFonts w:ascii="Palatino Linotype" w:eastAsia="Palatino Linotype" w:hAnsi="Palatino Linotype" w:cs="Palatino Linotype"/>
          <w:b/>
          <w:i/>
        </w:rPr>
      </w:pPr>
    </w:p>
    <w:p w14:paraId="3712741E" w14:textId="4D2B3C16" w:rsidR="003506CD" w:rsidRPr="007038CE" w:rsidRDefault="003506CD" w:rsidP="00C92B10">
      <w:pPr>
        <w:ind w:left="1134" w:right="900"/>
        <w:jc w:val="both"/>
        <w:rPr>
          <w:rFonts w:ascii="Palatino Linotype" w:eastAsia="Palatino Linotype" w:hAnsi="Palatino Linotype" w:cs="Palatino Linotype"/>
          <w:b/>
          <w:i/>
        </w:rPr>
      </w:pPr>
      <w:r w:rsidRPr="007038CE">
        <w:rPr>
          <w:rFonts w:ascii="Palatino Linotype" w:eastAsia="Palatino Linotype" w:hAnsi="Palatino Linotype" w:cs="Palatino Linotype"/>
          <w:b/>
          <w:i/>
        </w:rPr>
        <w:t xml:space="preserve">9. Acta de Instalación, Actas Ordinarias y Extraordinarias del Comité de Participación Ciudadana Municipal del Sistema Anticorrupción, generadas al treinta de mayo de dos mil veinticinco; </w:t>
      </w:r>
    </w:p>
    <w:p w14:paraId="5D9ADFD5" w14:textId="77777777" w:rsidR="003506CD" w:rsidRPr="007038CE" w:rsidRDefault="003506CD" w:rsidP="00C92B10">
      <w:pPr>
        <w:ind w:left="1134" w:right="900"/>
        <w:jc w:val="both"/>
        <w:rPr>
          <w:rFonts w:ascii="Palatino Linotype" w:eastAsia="Palatino Linotype" w:hAnsi="Palatino Linotype" w:cs="Palatino Linotype"/>
          <w:b/>
          <w:i/>
        </w:rPr>
      </w:pPr>
    </w:p>
    <w:p w14:paraId="1989DD0D" w14:textId="1D64376E" w:rsidR="003506CD" w:rsidRPr="007038CE" w:rsidRDefault="00175706" w:rsidP="00C92B10">
      <w:pPr>
        <w:ind w:left="1134" w:right="900"/>
        <w:jc w:val="both"/>
        <w:rPr>
          <w:rFonts w:ascii="Palatino Linotype" w:eastAsia="Palatino Linotype" w:hAnsi="Palatino Linotype" w:cs="Palatino Linotype"/>
          <w:b/>
          <w:i/>
        </w:rPr>
      </w:pPr>
      <w:r>
        <w:rPr>
          <w:rFonts w:ascii="Palatino Linotype" w:eastAsia="Palatino Linotype" w:hAnsi="Palatino Linotype" w:cs="Palatino Linotype"/>
          <w:b/>
          <w:i/>
        </w:rPr>
        <w:t>10.</w:t>
      </w:r>
      <w:r w:rsidR="003506CD" w:rsidRPr="007038CE">
        <w:rPr>
          <w:rFonts w:ascii="Palatino Linotype" w:eastAsia="Palatino Linotype" w:hAnsi="Palatino Linotype" w:cs="Palatino Linotype"/>
          <w:b/>
          <w:i/>
        </w:rPr>
        <w:t xml:space="preserve"> Acta de Instalación, Actas Ordinarias y Extraordinarias del Comité de Productividad, generadas al treinta de mayo de dos mil veinticinco; </w:t>
      </w:r>
    </w:p>
    <w:p w14:paraId="7656B888" w14:textId="77777777" w:rsidR="003506CD" w:rsidRPr="007038CE" w:rsidRDefault="003506CD" w:rsidP="00C92B10">
      <w:pPr>
        <w:ind w:left="1134" w:right="900"/>
        <w:jc w:val="both"/>
        <w:rPr>
          <w:rFonts w:ascii="Palatino Linotype" w:eastAsia="Palatino Linotype" w:hAnsi="Palatino Linotype" w:cs="Palatino Linotype"/>
          <w:b/>
          <w:i/>
        </w:rPr>
      </w:pPr>
    </w:p>
    <w:p w14:paraId="77F21EA2" w14:textId="65F879F5" w:rsidR="003506CD" w:rsidRPr="007038CE" w:rsidRDefault="00175706" w:rsidP="00C92B10">
      <w:pPr>
        <w:ind w:left="1134" w:right="900"/>
        <w:jc w:val="both"/>
        <w:rPr>
          <w:rFonts w:ascii="Palatino Linotype" w:eastAsia="Palatino Linotype" w:hAnsi="Palatino Linotype" w:cs="Palatino Linotype"/>
          <w:b/>
          <w:i/>
        </w:rPr>
      </w:pPr>
      <w:r>
        <w:rPr>
          <w:rFonts w:ascii="Palatino Linotype" w:eastAsia="Palatino Linotype" w:hAnsi="Palatino Linotype" w:cs="Palatino Linotype"/>
          <w:b/>
          <w:i/>
        </w:rPr>
        <w:t>11.</w:t>
      </w:r>
      <w:r w:rsidR="003506CD" w:rsidRPr="007038CE">
        <w:rPr>
          <w:rFonts w:ascii="Palatino Linotype" w:eastAsia="Palatino Linotype" w:hAnsi="Palatino Linotype" w:cs="Palatino Linotype"/>
          <w:b/>
          <w:i/>
        </w:rPr>
        <w:t xml:space="preserve"> Actas Faltantes del Comité de Adquisiciones y Servicios, generadas al treinta de mayo de dos mil veinticinco; </w:t>
      </w:r>
    </w:p>
    <w:p w14:paraId="0C0D43FE" w14:textId="77777777" w:rsidR="003506CD" w:rsidRPr="007038CE" w:rsidRDefault="003506CD" w:rsidP="00C92B10">
      <w:pPr>
        <w:ind w:left="1134" w:right="900"/>
        <w:jc w:val="both"/>
        <w:rPr>
          <w:rFonts w:ascii="Palatino Linotype" w:eastAsia="Palatino Linotype" w:hAnsi="Palatino Linotype" w:cs="Palatino Linotype"/>
          <w:b/>
          <w:i/>
        </w:rPr>
      </w:pPr>
    </w:p>
    <w:p w14:paraId="73F61294" w14:textId="225BE5BA" w:rsidR="003506CD" w:rsidRPr="007038CE" w:rsidRDefault="00175706" w:rsidP="00C92B10">
      <w:pPr>
        <w:ind w:left="1134" w:right="900"/>
        <w:jc w:val="both"/>
        <w:rPr>
          <w:rFonts w:ascii="Palatino Linotype" w:eastAsia="Palatino Linotype" w:hAnsi="Palatino Linotype" w:cs="Palatino Linotype"/>
          <w:b/>
          <w:i/>
        </w:rPr>
      </w:pPr>
      <w:r>
        <w:rPr>
          <w:rFonts w:ascii="Palatino Linotype" w:eastAsia="Palatino Linotype" w:hAnsi="Palatino Linotype" w:cs="Palatino Linotype"/>
          <w:b/>
          <w:i/>
        </w:rPr>
        <w:t>12.</w:t>
      </w:r>
      <w:r w:rsidR="003506CD" w:rsidRPr="007038CE">
        <w:rPr>
          <w:rFonts w:ascii="Palatino Linotype" w:eastAsia="Palatino Linotype" w:hAnsi="Palatino Linotype" w:cs="Palatino Linotype"/>
          <w:b/>
          <w:i/>
        </w:rPr>
        <w:t xml:space="preserve"> Actas de las Sesiones Ordinaria y Extraordinarias del Comité de Arrendamientos, Adquisiciones de Inmuebles y Enajenaciones, generadas al treinta de mayo de dos mil veinticinco; </w:t>
      </w:r>
    </w:p>
    <w:p w14:paraId="5C9B8156" w14:textId="77777777" w:rsidR="003506CD" w:rsidRPr="007038CE" w:rsidRDefault="003506CD" w:rsidP="00C92B10">
      <w:pPr>
        <w:ind w:left="1134" w:right="900"/>
        <w:jc w:val="both"/>
        <w:rPr>
          <w:rFonts w:ascii="Palatino Linotype" w:eastAsia="Palatino Linotype" w:hAnsi="Palatino Linotype" w:cs="Palatino Linotype"/>
          <w:b/>
          <w:i/>
        </w:rPr>
      </w:pPr>
    </w:p>
    <w:p w14:paraId="54BDA159" w14:textId="2D1203CF" w:rsidR="003506CD" w:rsidRPr="007038CE" w:rsidRDefault="00175706" w:rsidP="00C92B10">
      <w:pPr>
        <w:ind w:left="1134" w:right="900"/>
        <w:jc w:val="both"/>
        <w:rPr>
          <w:rFonts w:ascii="Palatino Linotype" w:eastAsia="Palatino Linotype" w:hAnsi="Palatino Linotype" w:cs="Palatino Linotype"/>
          <w:b/>
          <w:i/>
        </w:rPr>
      </w:pPr>
      <w:r>
        <w:rPr>
          <w:rFonts w:ascii="Palatino Linotype" w:eastAsia="Palatino Linotype" w:hAnsi="Palatino Linotype" w:cs="Palatino Linotype"/>
          <w:b/>
          <w:i/>
        </w:rPr>
        <w:t>13.</w:t>
      </w:r>
      <w:r w:rsidR="003506CD" w:rsidRPr="007038CE">
        <w:rPr>
          <w:rFonts w:ascii="Palatino Linotype" w:eastAsia="Palatino Linotype" w:hAnsi="Palatino Linotype" w:cs="Palatino Linotype"/>
          <w:b/>
          <w:i/>
        </w:rPr>
        <w:t xml:space="preserve"> Acta de Instalación, Actas Ordinarias y Extraordinarias del Comité de Bienes Muebles e Inmuebles, generadas al treinta de mayo de dos mil veinticinco; </w:t>
      </w:r>
    </w:p>
    <w:p w14:paraId="0155094B" w14:textId="77777777" w:rsidR="003506CD" w:rsidRPr="007038CE" w:rsidRDefault="003506CD" w:rsidP="00C92B10">
      <w:pPr>
        <w:ind w:left="1134" w:right="900"/>
        <w:jc w:val="both"/>
        <w:rPr>
          <w:rFonts w:ascii="Palatino Linotype" w:eastAsia="Palatino Linotype" w:hAnsi="Palatino Linotype" w:cs="Palatino Linotype"/>
          <w:b/>
          <w:i/>
        </w:rPr>
      </w:pPr>
    </w:p>
    <w:p w14:paraId="36522636" w14:textId="2728D645" w:rsidR="003506CD" w:rsidRPr="007038CE" w:rsidRDefault="003506CD" w:rsidP="00C92B10">
      <w:pPr>
        <w:ind w:left="1134" w:right="900"/>
        <w:jc w:val="both"/>
        <w:rPr>
          <w:rFonts w:ascii="Palatino Linotype" w:eastAsia="Palatino Linotype" w:hAnsi="Palatino Linotype" w:cs="Palatino Linotype"/>
          <w:b/>
          <w:i/>
        </w:rPr>
      </w:pPr>
      <w:r w:rsidRPr="007038CE">
        <w:rPr>
          <w:rFonts w:ascii="Palatino Linotype" w:eastAsia="Palatino Linotype" w:hAnsi="Palatino Linotype" w:cs="Palatino Linotype"/>
          <w:b/>
          <w:i/>
        </w:rPr>
        <w:lastRenderedPageBreak/>
        <w:t xml:space="preserve">14. Actas faltantes de los meses de febrero y abril del Comité Interno de Obra Pública Municipal; </w:t>
      </w:r>
    </w:p>
    <w:p w14:paraId="70D78427" w14:textId="77777777" w:rsidR="003506CD" w:rsidRPr="007038CE" w:rsidRDefault="003506CD" w:rsidP="00C92B10">
      <w:pPr>
        <w:ind w:left="1134" w:right="900"/>
        <w:jc w:val="both"/>
        <w:rPr>
          <w:rFonts w:ascii="Palatino Linotype" w:eastAsia="Palatino Linotype" w:hAnsi="Palatino Linotype" w:cs="Palatino Linotype"/>
          <w:b/>
          <w:i/>
        </w:rPr>
      </w:pPr>
    </w:p>
    <w:p w14:paraId="16F5B12D" w14:textId="64B0E623" w:rsidR="003506CD" w:rsidRPr="007038CE" w:rsidRDefault="003506CD" w:rsidP="00C92B10">
      <w:pPr>
        <w:ind w:left="1134" w:right="900"/>
        <w:jc w:val="both"/>
        <w:rPr>
          <w:rFonts w:ascii="Palatino Linotype" w:eastAsia="Palatino Linotype" w:hAnsi="Palatino Linotype" w:cs="Palatino Linotype"/>
          <w:b/>
          <w:i/>
        </w:rPr>
      </w:pPr>
      <w:r w:rsidRPr="007038CE">
        <w:rPr>
          <w:rFonts w:ascii="Palatino Linotype" w:eastAsia="Palatino Linotype" w:hAnsi="Palatino Linotype" w:cs="Palatino Linotype"/>
          <w:b/>
          <w:i/>
        </w:rPr>
        <w:t xml:space="preserve">15. Actas Extraordinarias del Comité Interno de Obra Pública Municipal, generadas al treinta de mayo de dos mil veinticinco; </w:t>
      </w:r>
    </w:p>
    <w:p w14:paraId="03FAFD2E" w14:textId="77777777" w:rsidR="003506CD" w:rsidRPr="007038CE" w:rsidRDefault="003506CD" w:rsidP="00C92B10">
      <w:pPr>
        <w:ind w:left="1134" w:right="900"/>
        <w:jc w:val="both"/>
        <w:rPr>
          <w:rFonts w:ascii="Palatino Linotype" w:eastAsia="Palatino Linotype" w:hAnsi="Palatino Linotype" w:cs="Palatino Linotype"/>
          <w:b/>
          <w:i/>
        </w:rPr>
      </w:pPr>
    </w:p>
    <w:p w14:paraId="4ECF7B1E" w14:textId="660B03D2" w:rsidR="003506CD" w:rsidRPr="007038CE" w:rsidRDefault="003506CD" w:rsidP="00C92B10">
      <w:pPr>
        <w:ind w:left="1134" w:right="900"/>
        <w:jc w:val="both"/>
        <w:rPr>
          <w:rFonts w:ascii="Palatino Linotype" w:eastAsia="Palatino Linotype" w:hAnsi="Palatino Linotype" w:cs="Palatino Linotype"/>
          <w:b/>
          <w:i/>
        </w:rPr>
      </w:pPr>
      <w:r w:rsidRPr="007038CE">
        <w:rPr>
          <w:rFonts w:ascii="Palatino Linotype" w:eastAsia="Palatino Linotype" w:hAnsi="Palatino Linotype" w:cs="Palatino Linotype"/>
          <w:b/>
          <w:i/>
        </w:rPr>
        <w:t xml:space="preserve">16.Acta de Instalación, Actas Ordinarias y Extraordinarias del Comité Para la Depuración de la Cuenta Construcciones en Proceso en Bienes de Dominio Público y en Bienes Propios, generadas al treinta de mayo de dos mil veinticinco; </w:t>
      </w:r>
    </w:p>
    <w:p w14:paraId="5F11CBCF" w14:textId="77777777" w:rsidR="003506CD" w:rsidRPr="007038CE" w:rsidRDefault="003506CD" w:rsidP="00C92B10">
      <w:pPr>
        <w:ind w:left="1134" w:right="900"/>
        <w:jc w:val="both"/>
        <w:rPr>
          <w:rFonts w:ascii="Palatino Linotype" w:eastAsia="Palatino Linotype" w:hAnsi="Palatino Linotype" w:cs="Palatino Linotype"/>
          <w:b/>
          <w:i/>
        </w:rPr>
      </w:pPr>
    </w:p>
    <w:p w14:paraId="48C4BB8F" w14:textId="0E6443EF" w:rsidR="003506CD" w:rsidRPr="007038CE" w:rsidRDefault="00175706" w:rsidP="00C92B10">
      <w:pPr>
        <w:ind w:left="1134" w:right="900"/>
        <w:jc w:val="both"/>
        <w:rPr>
          <w:rFonts w:ascii="Palatino Linotype" w:eastAsia="Palatino Linotype" w:hAnsi="Palatino Linotype" w:cs="Palatino Linotype"/>
          <w:b/>
          <w:i/>
        </w:rPr>
      </w:pPr>
      <w:r>
        <w:rPr>
          <w:rFonts w:ascii="Palatino Linotype" w:eastAsia="Palatino Linotype" w:hAnsi="Palatino Linotype" w:cs="Palatino Linotype"/>
          <w:b/>
          <w:i/>
        </w:rPr>
        <w:t>17.</w:t>
      </w:r>
      <w:r w:rsidR="003506CD" w:rsidRPr="007038CE">
        <w:rPr>
          <w:rFonts w:ascii="Palatino Linotype" w:eastAsia="Palatino Linotype" w:hAnsi="Palatino Linotype" w:cs="Palatino Linotype"/>
          <w:b/>
          <w:i/>
        </w:rPr>
        <w:t xml:space="preserve"> Acta de Instalación, Actas Ordinarias y Extraordinarias del Comité Ciudadano de Control y Vigilancia (COCICOVI), generadas al treinta de mayo de dos mil veinticinco</w:t>
      </w:r>
    </w:p>
    <w:p w14:paraId="5D9FC1D4" w14:textId="77777777" w:rsidR="0011787E" w:rsidRPr="007038CE" w:rsidRDefault="0011787E" w:rsidP="0011787E">
      <w:pPr>
        <w:tabs>
          <w:tab w:val="left" w:pos="8080"/>
        </w:tabs>
        <w:spacing w:line="360" w:lineRule="auto"/>
        <w:ind w:right="49"/>
        <w:jc w:val="both"/>
        <w:rPr>
          <w:rFonts w:ascii="Palatino Linotype" w:eastAsia="Calibri" w:hAnsi="Palatino Linotype" w:cs="Arial"/>
        </w:rPr>
      </w:pPr>
    </w:p>
    <w:p w14:paraId="5BEEF36F" w14:textId="77777777" w:rsidR="00FA628A" w:rsidRPr="007038CE" w:rsidRDefault="00FA628A" w:rsidP="00FA628A">
      <w:pPr>
        <w:tabs>
          <w:tab w:val="left" w:pos="8080"/>
        </w:tabs>
        <w:spacing w:line="360" w:lineRule="auto"/>
        <w:ind w:right="49"/>
        <w:jc w:val="both"/>
        <w:rPr>
          <w:rFonts w:ascii="Palatino Linotype" w:eastAsia="Palatino Linotype" w:hAnsi="Palatino Linotype" w:cs="Palatino Linotype"/>
        </w:rPr>
      </w:pPr>
      <w:r w:rsidRPr="007038CE">
        <w:rPr>
          <w:rFonts w:ascii="Palatino Linotype" w:eastAsia="Palatino Linotype" w:hAnsi="Palatino Linotype" w:cs="Palatino Linotype"/>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w:t>
      </w:r>
      <w:r w:rsidRPr="007038CE">
        <w:rPr>
          <w:rFonts w:ascii="Palatino Linotype" w:eastAsia="Palatino Linotype" w:hAnsi="Palatino Linotype" w:cs="Palatino Linotype"/>
          <w:b/>
        </w:rPr>
        <w:t>y documentos susceptibles de clasificarse en su totalidad</w:t>
      </w:r>
      <w:r w:rsidRPr="007038CE">
        <w:rPr>
          <w:rFonts w:ascii="Palatino Linotype" w:eastAsia="Palatino Linotype" w:hAnsi="Palatino Linotype" w:cs="Palatino Linotype"/>
        </w:rPr>
        <w:t xml:space="preserve"> que se supriman o eliminen dentro del soporte documental respectivo objeto de las versiones públicas que se formulen y se ponga a disposición de la parte recurrente.</w:t>
      </w:r>
    </w:p>
    <w:p w14:paraId="0635E06A" w14:textId="77777777" w:rsidR="00FA628A" w:rsidRPr="007038CE" w:rsidRDefault="00FA628A" w:rsidP="0011787E">
      <w:pPr>
        <w:tabs>
          <w:tab w:val="left" w:pos="8080"/>
        </w:tabs>
        <w:spacing w:line="360" w:lineRule="auto"/>
        <w:ind w:right="49"/>
        <w:jc w:val="both"/>
        <w:rPr>
          <w:rFonts w:ascii="Palatino Linotype" w:eastAsia="Palatino Linotype" w:hAnsi="Palatino Linotype" w:cs="Palatino Linotype"/>
        </w:rPr>
      </w:pPr>
    </w:p>
    <w:p w14:paraId="30E9B17B" w14:textId="6DCBA783" w:rsidR="009B058B" w:rsidRPr="007038CE" w:rsidRDefault="009B058B" w:rsidP="0011787E">
      <w:pPr>
        <w:tabs>
          <w:tab w:val="left" w:pos="8080"/>
        </w:tabs>
        <w:spacing w:line="360" w:lineRule="auto"/>
        <w:ind w:right="49"/>
        <w:jc w:val="both"/>
        <w:rPr>
          <w:rFonts w:ascii="Palatino Linotype" w:eastAsia="Palatino Linotype" w:hAnsi="Palatino Linotype" w:cs="Palatino Linotype"/>
        </w:rPr>
      </w:pPr>
      <w:r w:rsidRPr="007038CE">
        <w:rPr>
          <w:rFonts w:ascii="Palatino Linotype" w:eastAsia="Palatino Linotype" w:hAnsi="Palatino Linotype" w:cs="Palatino Linotype"/>
        </w:rPr>
        <w:t xml:space="preserve">De ser el caso que del numeral dos de las Comisiones Edilicias no se hubieran generado actas de sesiones extraordinarias, bastara con que se haga del conocimiento del </w:t>
      </w:r>
      <w:r w:rsidRPr="007038CE">
        <w:rPr>
          <w:rFonts w:ascii="Palatino Linotype" w:eastAsia="Palatino Linotype" w:hAnsi="Palatino Linotype" w:cs="Palatino Linotype"/>
          <w:b/>
        </w:rPr>
        <w:t xml:space="preserve">RECURRENTE </w:t>
      </w:r>
      <w:r w:rsidRPr="007038CE">
        <w:rPr>
          <w:rFonts w:ascii="Palatino Linotype" w:eastAsia="Palatino Linotype" w:hAnsi="Palatino Linotype" w:cs="Palatino Linotype"/>
        </w:rPr>
        <w:t xml:space="preserve">de conformidad con el artículo 19 párrafo segundo de la Ley de Transparencia y Acceso a la Información Pública del Estado de México y Municipios. </w:t>
      </w:r>
    </w:p>
    <w:p w14:paraId="6BD0042D" w14:textId="77777777" w:rsidR="00FE0F0C" w:rsidRPr="007038CE" w:rsidRDefault="00FE0F0C" w:rsidP="0011787E">
      <w:pPr>
        <w:tabs>
          <w:tab w:val="left" w:pos="8080"/>
        </w:tabs>
        <w:spacing w:line="360" w:lineRule="auto"/>
        <w:ind w:right="49"/>
        <w:jc w:val="both"/>
        <w:rPr>
          <w:rFonts w:ascii="Palatino Linotype" w:eastAsia="Palatino Linotype" w:hAnsi="Palatino Linotype" w:cs="Palatino Linotype"/>
        </w:rPr>
      </w:pPr>
    </w:p>
    <w:p w14:paraId="0A90B081" w14:textId="3001D81A" w:rsidR="00FE0F0C" w:rsidRPr="007038CE" w:rsidRDefault="00FE0F0C" w:rsidP="00FE0F0C">
      <w:pPr>
        <w:tabs>
          <w:tab w:val="left" w:pos="8080"/>
        </w:tabs>
        <w:spacing w:line="360" w:lineRule="auto"/>
        <w:ind w:right="49"/>
        <w:jc w:val="both"/>
        <w:rPr>
          <w:rFonts w:ascii="Palatino Linotype" w:eastAsia="Palatino Linotype" w:hAnsi="Palatino Linotype" w:cs="Palatino Linotype"/>
        </w:rPr>
      </w:pPr>
      <w:r w:rsidRPr="007038CE">
        <w:rPr>
          <w:rFonts w:ascii="Palatino Linotype" w:eastAsia="Palatino Linotype" w:hAnsi="Palatino Linotype" w:cs="Palatino Linotype"/>
        </w:rPr>
        <w:t xml:space="preserve">De ser el caso que del Consejo Municipal de Protección Civil, del Consejo </w:t>
      </w:r>
      <w:r w:rsidR="00AD664A" w:rsidRPr="007038CE">
        <w:rPr>
          <w:rFonts w:ascii="Palatino Linotype" w:eastAsia="Palatino Linotype" w:hAnsi="Palatino Linotype" w:cs="Palatino Linotype"/>
        </w:rPr>
        <w:t xml:space="preserve">Municipal de Seguridad Pública y del Consejo de Participación Ciudadana </w:t>
      </w:r>
      <w:r w:rsidRPr="007038CE">
        <w:rPr>
          <w:rFonts w:ascii="Palatino Linotype" w:eastAsia="Palatino Linotype" w:hAnsi="Palatino Linotype" w:cs="Palatino Linotype"/>
        </w:rPr>
        <w:t xml:space="preserve"> no se hubieran generado actas </w:t>
      </w:r>
      <w:r w:rsidRPr="007038CE">
        <w:rPr>
          <w:rFonts w:ascii="Palatino Linotype" w:eastAsia="Palatino Linotype" w:hAnsi="Palatino Linotype" w:cs="Palatino Linotype"/>
        </w:rPr>
        <w:lastRenderedPageBreak/>
        <w:t xml:space="preserve">de sesiones extraordinarias, bastara con que se haga del conocimiento del </w:t>
      </w:r>
      <w:r w:rsidRPr="007038CE">
        <w:rPr>
          <w:rFonts w:ascii="Palatino Linotype" w:eastAsia="Palatino Linotype" w:hAnsi="Palatino Linotype" w:cs="Palatino Linotype"/>
          <w:b/>
        </w:rPr>
        <w:t xml:space="preserve">RECURRENTE </w:t>
      </w:r>
      <w:r w:rsidRPr="007038CE">
        <w:rPr>
          <w:rFonts w:ascii="Palatino Linotype" w:eastAsia="Palatino Linotype" w:hAnsi="Palatino Linotype" w:cs="Palatino Linotype"/>
        </w:rPr>
        <w:t xml:space="preserve">de conformidad con el artículo 19 párrafo segundo de la Ley de Transparencia y Acceso a la Información Pública del Estado de México y Municipios. </w:t>
      </w:r>
    </w:p>
    <w:p w14:paraId="75A5B04D" w14:textId="77777777" w:rsidR="00AD664A" w:rsidRPr="007038CE" w:rsidRDefault="00AD664A" w:rsidP="00FE0F0C">
      <w:pPr>
        <w:tabs>
          <w:tab w:val="left" w:pos="8080"/>
        </w:tabs>
        <w:spacing w:line="360" w:lineRule="auto"/>
        <w:ind w:right="49"/>
        <w:jc w:val="both"/>
        <w:rPr>
          <w:rFonts w:ascii="Palatino Linotype" w:eastAsia="Palatino Linotype" w:hAnsi="Palatino Linotype" w:cs="Palatino Linotype"/>
        </w:rPr>
      </w:pPr>
    </w:p>
    <w:p w14:paraId="2BC39DFD" w14:textId="4184627D" w:rsidR="00FE0F0C" w:rsidRPr="007038CE" w:rsidRDefault="00AD664A" w:rsidP="0011787E">
      <w:pPr>
        <w:tabs>
          <w:tab w:val="left" w:pos="8080"/>
        </w:tabs>
        <w:spacing w:line="360" w:lineRule="auto"/>
        <w:ind w:right="49"/>
        <w:jc w:val="both"/>
        <w:rPr>
          <w:rFonts w:ascii="Palatino Linotype" w:eastAsia="Palatino Linotype" w:hAnsi="Palatino Linotype" w:cs="Palatino Linotype"/>
        </w:rPr>
      </w:pPr>
      <w:r w:rsidRPr="007038CE">
        <w:rPr>
          <w:rFonts w:ascii="Palatino Linotype" w:eastAsia="Palatino Linotype" w:hAnsi="Palatino Linotype" w:cs="Palatino Linotype"/>
        </w:rPr>
        <w:t xml:space="preserve">De ser el caso que del Consejo Municipal de los Pueblos  Originarios y del Consejo Consultivo para el Desarrollo Económico Municipal, no se hubieran generado actas de instalación y actas de sesiones ordinarias y extraordinarias, por no haber una ley que regule el tiempo para su instalación y para sesionar, bastara con que se haga del conocimiento del </w:t>
      </w:r>
      <w:r w:rsidRPr="007038CE">
        <w:rPr>
          <w:rFonts w:ascii="Palatino Linotype" w:eastAsia="Palatino Linotype" w:hAnsi="Palatino Linotype" w:cs="Palatino Linotype"/>
          <w:b/>
        </w:rPr>
        <w:t xml:space="preserve">RECURRENTE </w:t>
      </w:r>
      <w:r w:rsidRPr="007038CE">
        <w:rPr>
          <w:rFonts w:ascii="Palatino Linotype" w:eastAsia="Palatino Linotype" w:hAnsi="Palatino Linotype" w:cs="Palatino Linotype"/>
        </w:rPr>
        <w:t xml:space="preserve">de conformidad con el artículo 19 párrafo segundo de la Ley de Transparencia y Acceso a la Información Pública del Estado de México y Municipios. </w:t>
      </w:r>
    </w:p>
    <w:p w14:paraId="5F85B213" w14:textId="77777777" w:rsidR="00167825" w:rsidRPr="007038CE" w:rsidRDefault="00167825" w:rsidP="0011787E">
      <w:pPr>
        <w:tabs>
          <w:tab w:val="left" w:pos="8080"/>
        </w:tabs>
        <w:spacing w:line="360" w:lineRule="auto"/>
        <w:ind w:right="49"/>
        <w:jc w:val="both"/>
        <w:rPr>
          <w:rFonts w:ascii="Palatino Linotype" w:eastAsia="Palatino Linotype" w:hAnsi="Palatino Linotype" w:cs="Palatino Linotype"/>
        </w:rPr>
      </w:pPr>
    </w:p>
    <w:p w14:paraId="0249AD30" w14:textId="7EE2AF27" w:rsidR="00167825" w:rsidRPr="007038CE" w:rsidRDefault="00167825" w:rsidP="00167825">
      <w:pPr>
        <w:tabs>
          <w:tab w:val="left" w:pos="8080"/>
        </w:tabs>
        <w:spacing w:line="360" w:lineRule="auto"/>
        <w:ind w:right="49"/>
        <w:jc w:val="both"/>
        <w:rPr>
          <w:rFonts w:ascii="Palatino Linotype" w:eastAsia="Palatino Linotype" w:hAnsi="Palatino Linotype" w:cs="Palatino Linotype"/>
        </w:rPr>
      </w:pPr>
      <w:r w:rsidRPr="007038CE">
        <w:rPr>
          <w:rFonts w:ascii="Palatino Linotype" w:eastAsia="Palatino Linotype" w:hAnsi="Palatino Linotype" w:cs="Palatino Linotype"/>
        </w:rPr>
        <w:t xml:space="preserve">De ser el caso que del Comité Consultivo Municipal, Estímulos y Reconocimientos a la Participación Ciudadana, Comité de Prevención y Control del Crecimiento Urbano, Comité de Equidad de Género, Comité de Protección e Inclusión a las Personas con Discapacidad, Comité Consultivo Municipal, Comité de Productividad, Comité de Bienes Muebles e Inmuebles y el Comité para la Depuración de la Cuenta Construcciones en Proceso en Bienes de Dominio Público y en Bienes Propios, no se hubieran generado actas de instalación y actas de sesiones ordinarias y extraordinarias, por no haber una ley que regule el tiempo para su instalación y para sesionar, bastara con que se haga del conocimiento del </w:t>
      </w:r>
      <w:r w:rsidRPr="007038CE">
        <w:rPr>
          <w:rFonts w:ascii="Palatino Linotype" w:eastAsia="Palatino Linotype" w:hAnsi="Palatino Linotype" w:cs="Palatino Linotype"/>
          <w:b/>
        </w:rPr>
        <w:t xml:space="preserve">RECURRENTE </w:t>
      </w:r>
      <w:r w:rsidRPr="007038CE">
        <w:rPr>
          <w:rFonts w:ascii="Palatino Linotype" w:eastAsia="Palatino Linotype" w:hAnsi="Palatino Linotype" w:cs="Palatino Linotype"/>
        </w:rPr>
        <w:t xml:space="preserve">de conformidad con el artículo 19 párrafo segundo de la Ley de Transparencia y Acceso a la Información Pública del Estado de México y Municipios. </w:t>
      </w:r>
    </w:p>
    <w:p w14:paraId="737CCBCC" w14:textId="77777777" w:rsidR="00167825" w:rsidRPr="007038CE" w:rsidRDefault="00167825" w:rsidP="00167825">
      <w:pPr>
        <w:tabs>
          <w:tab w:val="left" w:pos="8080"/>
        </w:tabs>
        <w:spacing w:line="360" w:lineRule="auto"/>
        <w:ind w:right="49"/>
        <w:jc w:val="both"/>
        <w:rPr>
          <w:rFonts w:ascii="Palatino Linotype" w:eastAsia="Palatino Linotype" w:hAnsi="Palatino Linotype" w:cs="Palatino Linotype"/>
        </w:rPr>
      </w:pPr>
    </w:p>
    <w:p w14:paraId="5966647A" w14:textId="4DEF1434" w:rsidR="00167825" w:rsidRPr="007038CE" w:rsidRDefault="00167825" w:rsidP="00167825">
      <w:pPr>
        <w:tabs>
          <w:tab w:val="left" w:pos="8080"/>
        </w:tabs>
        <w:spacing w:line="360" w:lineRule="auto"/>
        <w:ind w:right="49"/>
        <w:jc w:val="both"/>
        <w:rPr>
          <w:rFonts w:ascii="Palatino Linotype" w:eastAsia="Palatino Linotype" w:hAnsi="Palatino Linotype" w:cs="Palatino Linotype"/>
        </w:rPr>
      </w:pPr>
      <w:r w:rsidRPr="007038CE">
        <w:rPr>
          <w:rFonts w:ascii="Palatino Linotype" w:eastAsia="Palatino Linotype" w:hAnsi="Palatino Linotype" w:cs="Palatino Linotype"/>
        </w:rPr>
        <w:t xml:space="preserve">De ser el caso que del Comité de Planeación para el Desarrollo Municipal y del Comité de Arrendamientos, Adquisiciones de Inmuebles y Enajenaciones, no se hubieran generado actas </w:t>
      </w:r>
      <w:r w:rsidRPr="007038CE">
        <w:rPr>
          <w:rFonts w:ascii="Palatino Linotype" w:eastAsia="Palatino Linotype" w:hAnsi="Palatino Linotype" w:cs="Palatino Linotype"/>
        </w:rPr>
        <w:lastRenderedPageBreak/>
        <w:t xml:space="preserve">de sesiones ordinarias y extraordinarias, bastara con que se haga del conocimiento del </w:t>
      </w:r>
      <w:r w:rsidRPr="007038CE">
        <w:rPr>
          <w:rFonts w:ascii="Palatino Linotype" w:eastAsia="Palatino Linotype" w:hAnsi="Palatino Linotype" w:cs="Palatino Linotype"/>
          <w:b/>
        </w:rPr>
        <w:t xml:space="preserve">RECURRENTE </w:t>
      </w:r>
      <w:r w:rsidRPr="007038CE">
        <w:rPr>
          <w:rFonts w:ascii="Palatino Linotype" w:eastAsia="Palatino Linotype" w:hAnsi="Palatino Linotype" w:cs="Palatino Linotype"/>
        </w:rPr>
        <w:t xml:space="preserve">de conformidad con el artículo 19 párrafo segundo de la Ley de Transparencia y Acceso a la Información Pública del Estado de México y Municipios. </w:t>
      </w:r>
    </w:p>
    <w:p w14:paraId="67E6DDF0" w14:textId="77777777" w:rsidR="00167825" w:rsidRPr="007038CE" w:rsidRDefault="00167825" w:rsidP="00167825">
      <w:pPr>
        <w:tabs>
          <w:tab w:val="left" w:pos="8080"/>
        </w:tabs>
        <w:spacing w:line="360" w:lineRule="auto"/>
        <w:ind w:right="49"/>
        <w:jc w:val="both"/>
        <w:rPr>
          <w:rFonts w:ascii="Palatino Linotype" w:eastAsia="Palatino Linotype" w:hAnsi="Palatino Linotype" w:cs="Palatino Linotype"/>
        </w:rPr>
      </w:pPr>
    </w:p>
    <w:p w14:paraId="26DCC672" w14:textId="44C64D0D" w:rsidR="00167825" w:rsidRPr="007038CE" w:rsidRDefault="00167825" w:rsidP="00167825">
      <w:pPr>
        <w:tabs>
          <w:tab w:val="left" w:pos="8080"/>
        </w:tabs>
        <w:spacing w:line="360" w:lineRule="auto"/>
        <w:ind w:right="49"/>
        <w:jc w:val="both"/>
        <w:rPr>
          <w:rFonts w:ascii="Palatino Linotype" w:eastAsia="Palatino Linotype" w:hAnsi="Palatino Linotype" w:cs="Palatino Linotype"/>
        </w:rPr>
      </w:pPr>
      <w:r w:rsidRPr="007038CE">
        <w:rPr>
          <w:rFonts w:ascii="Palatino Linotype" w:eastAsia="Palatino Linotype" w:hAnsi="Palatino Linotype" w:cs="Palatino Linotype"/>
        </w:rPr>
        <w:t xml:space="preserve">De ser el caso que del Comité Interno de Obra Pública Municipal, no se hubieran </w:t>
      </w:r>
      <w:r w:rsidR="007C4DEF" w:rsidRPr="007038CE">
        <w:rPr>
          <w:rFonts w:ascii="Palatino Linotype" w:eastAsia="Palatino Linotype" w:hAnsi="Palatino Linotype" w:cs="Palatino Linotype"/>
        </w:rPr>
        <w:t xml:space="preserve">generado actas </w:t>
      </w:r>
      <w:r w:rsidRPr="007038CE">
        <w:rPr>
          <w:rFonts w:ascii="Palatino Linotype" w:eastAsia="Palatino Linotype" w:hAnsi="Palatino Linotype" w:cs="Palatino Linotype"/>
        </w:rPr>
        <w:t xml:space="preserve">extraordinarias, bastara con que se haga del conocimiento del </w:t>
      </w:r>
      <w:r w:rsidRPr="007038CE">
        <w:rPr>
          <w:rFonts w:ascii="Palatino Linotype" w:eastAsia="Palatino Linotype" w:hAnsi="Palatino Linotype" w:cs="Palatino Linotype"/>
          <w:b/>
        </w:rPr>
        <w:t xml:space="preserve">RECURRENTE </w:t>
      </w:r>
      <w:r w:rsidRPr="007038CE">
        <w:rPr>
          <w:rFonts w:ascii="Palatino Linotype" w:eastAsia="Palatino Linotype" w:hAnsi="Palatino Linotype" w:cs="Palatino Linotype"/>
        </w:rPr>
        <w:t xml:space="preserve">de conformidad con el artículo 19 párrafo segundo de la Ley de Transparencia y Acceso a la Información Pública del Estado de México y Municipios. </w:t>
      </w:r>
    </w:p>
    <w:p w14:paraId="24364D93" w14:textId="77777777" w:rsidR="007C4DEF" w:rsidRPr="007038CE" w:rsidRDefault="007C4DEF" w:rsidP="00167825">
      <w:pPr>
        <w:tabs>
          <w:tab w:val="left" w:pos="8080"/>
        </w:tabs>
        <w:spacing w:line="360" w:lineRule="auto"/>
        <w:ind w:right="49"/>
        <w:jc w:val="both"/>
        <w:rPr>
          <w:rFonts w:ascii="Palatino Linotype" w:eastAsia="Palatino Linotype" w:hAnsi="Palatino Linotype" w:cs="Palatino Linotype"/>
        </w:rPr>
      </w:pPr>
    </w:p>
    <w:p w14:paraId="240DA8F1" w14:textId="73D7FFB8" w:rsidR="006D477C" w:rsidRPr="007038CE" w:rsidRDefault="007C4DEF" w:rsidP="0011787E">
      <w:pPr>
        <w:tabs>
          <w:tab w:val="left" w:pos="8080"/>
        </w:tabs>
        <w:spacing w:line="360" w:lineRule="auto"/>
        <w:ind w:right="49"/>
        <w:jc w:val="both"/>
        <w:rPr>
          <w:rFonts w:ascii="Palatino Linotype" w:eastAsia="Palatino Linotype" w:hAnsi="Palatino Linotype" w:cs="Palatino Linotype"/>
        </w:rPr>
      </w:pPr>
      <w:r w:rsidRPr="007038CE">
        <w:rPr>
          <w:rFonts w:ascii="Palatino Linotype" w:eastAsia="Palatino Linotype" w:hAnsi="Palatino Linotype" w:cs="Palatino Linotype"/>
        </w:rPr>
        <w:t>De ser el caso que del Comité Ciudadano de Control y Vigilancia, no se hubieran realizado obras públicas o programas sociale</w:t>
      </w:r>
      <w:r w:rsidR="00A16E0B" w:rsidRPr="007038CE">
        <w:rPr>
          <w:rFonts w:ascii="Palatino Linotype" w:eastAsia="Palatino Linotype" w:hAnsi="Palatino Linotype" w:cs="Palatino Linotype"/>
        </w:rPr>
        <w:t>s</w:t>
      </w:r>
      <w:r w:rsidRPr="007038CE">
        <w:rPr>
          <w:rFonts w:ascii="Palatino Linotype" w:eastAsia="Palatino Linotype" w:hAnsi="Palatino Linotype" w:cs="Palatino Linotype"/>
        </w:rPr>
        <w:t xml:space="preserve">, bastara con que se haga del conocimiento del </w:t>
      </w:r>
      <w:r w:rsidRPr="007038CE">
        <w:rPr>
          <w:rFonts w:ascii="Palatino Linotype" w:eastAsia="Palatino Linotype" w:hAnsi="Palatino Linotype" w:cs="Palatino Linotype"/>
          <w:b/>
        </w:rPr>
        <w:t xml:space="preserve">RECURRENTE </w:t>
      </w:r>
      <w:r w:rsidRPr="007038CE">
        <w:rPr>
          <w:rFonts w:ascii="Palatino Linotype" w:eastAsia="Palatino Linotype" w:hAnsi="Palatino Linotype" w:cs="Palatino Linotype"/>
        </w:rPr>
        <w:t xml:space="preserve">de conformidad con el artículo 19 párrafo segundo de la Ley de Transparencia y Acceso a la Información Pública del Estado de México y Municipios. </w:t>
      </w:r>
    </w:p>
    <w:p w14:paraId="5BE7F97D" w14:textId="77777777" w:rsidR="009B058B" w:rsidRPr="007038CE" w:rsidRDefault="009B058B" w:rsidP="0011787E">
      <w:pPr>
        <w:tabs>
          <w:tab w:val="left" w:pos="8080"/>
        </w:tabs>
        <w:spacing w:line="360" w:lineRule="auto"/>
        <w:ind w:right="49"/>
        <w:jc w:val="both"/>
        <w:rPr>
          <w:rFonts w:ascii="Palatino Linotype" w:eastAsia="Palatino Linotype" w:hAnsi="Palatino Linotype" w:cs="Palatino Linotype"/>
        </w:rPr>
      </w:pPr>
    </w:p>
    <w:p w14:paraId="797B1901" w14:textId="77777777" w:rsidR="0011787E" w:rsidRPr="007038CE" w:rsidRDefault="0011787E" w:rsidP="0011787E">
      <w:pPr>
        <w:tabs>
          <w:tab w:val="left" w:pos="8080"/>
        </w:tabs>
        <w:spacing w:line="360" w:lineRule="auto"/>
        <w:ind w:right="51"/>
        <w:jc w:val="both"/>
        <w:rPr>
          <w:rFonts w:ascii="Palatino Linotype" w:eastAsia="Palatino Linotype" w:hAnsi="Palatino Linotype" w:cs="Palatino Linotype"/>
          <w:color w:val="222222"/>
        </w:rPr>
      </w:pPr>
      <w:r w:rsidRPr="007038CE">
        <w:rPr>
          <w:rFonts w:ascii="Palatino Linotype" w:eastAsia="Palatino Linotype" w:hAnsi="Palatino Linotype" w:cs="Palatino Linotype"/>
          <w:b/>
        </w:rPr>
        <w:t xml:space="preserve">TERCERO. </w:t>
      </w:r>
      <w:r w:rsidRPr="007038CE">
        <w:rPr>
          <w:rFonts w:ascii="Palatino Linotype" w:eastAsia="Palatino Linotype" w:hAnsi="Palatino Linotype" w:cs="Palatino Linotype"/>
          <w:b/>
          <w:color w:val="222222"/>
        </w:rPr>
        <w:t>NOTIFÍQUESE</w:t>
      </w:r>
      <w:r w:rsidRPr="007038CE">
        <w:rPr>
          <w:rFonts w:ascii="Palatino Linotype" w:eastAsia="Palatino Linotype" w:hAnsi="Palatino Linotype" w:cs="Palatino Linotype"/>
          <w:color w:val="222222"/>
        </w:rPr>
        <w:t xml:space="preserve"> 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7038CE">
        <w:rPr>
          <w:rFonts w:ascii="Palatino Linotype" w:eastAsia="Palatino Linotype" w:hAnsi="Palatino Linotype" w:cs="Palatino Linotype"/>
          <w:b/>
          <w:color w:val="222222"/>
        </w:rPr>
        <w:t xml:space="preserve">dé cumplimiento a lo ordenado dentro del plazo de diez días hábiles, </w:t>
      </w:r>
      <w:r w:rsidRPr="007038CE">
        <w:rPr>
          <w:rFonts w:ascii="Palatino Linotype" w:eastAsia="Palatino Linotype" w:hAnsi="Palatino Linotype" w:cs="Palatino Linotype"/>
          <w:color w:val="222222"/>
        </w:rPr>
        <w:t xml:space="preserve">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 </w:t>
      </w:r>
    </w:p>
    <w:p w14:paraId="027B29E3" w14:textId="77777777" w:rsidR="0011787E" w:rsidRPr="007038CE" w:rsidRDefault="0011787E" w:rsidP="0011787E">
      <w:pPr>
        <w:tabs>
          <w:tab w:val="left" w:pos="8080"/>
        </w:tabs>
        <w:ind w:right="51"/>
        <w:jc w:val="both"/>
        <w:rPr>
          <w:rFonts w:ascii="Palatino Linotype" w:eastAsia="Palatino Linotype" w:hAnsi="Palatino Linotype" w:cs="Palatino Linotype"/>
          <w:color w:val="222222"/>
        </w:rPr>
      </w:pPr>
    </w:p>
    <w:p w14:paraId="4A0299F1" w14:textId="77777777" w:rsidR="0011787E" w:rsidRPr="007038CE" w:rsidRDefault="0011787E" w:rsidP="0011787E">
      <w:pPr>
        <w:spacing w:line="360" w:lineRule="auto"/>
        <w:jc w:val="both"/>
        <w:rPr>
          <w:rFonts w:ascii="Palatino Linotype" w:eastAsia="Palatino Linotype" w:hAnsi="Palatino Linotype" w:cs="Palatino Linotype"/>
        </w:rPr>
      </w:pPr>
      <w:r w:rsidRPr="007038CE">
        <w:rPr>
          <w:rFonts w:ascii="Palatino Linotype" w:eastAsia="Palatino Linotype" w:hAnsi="Palatino Linotype" w:cs="Palatino Linotype"/>
          <w:b/>
        </w:rPr>
        <w:lastRenderedPageBreak/>
        <w:t xml:space="preserve">CUARTO. </w:t>
      </w:r>
      <w:r w:rsidRPr="007038CE">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7038CE">
        <w:rPr>
          <w:rFonts w:ascii="Palatino Linotype" w:eastAsia="Palatino Linotype" w:hAnsi="Palatino Linotype" w:cs="Palatino Linotype"/>
          <w:b/>
        </w:rPr>
        <w:t>SUJETO OBLIGADO</w:t>
      </w:r>
      <w:r w:rsidRPr="007038CE">
        <w:rPr>
          <w:rFonts w:ascii="Palatino Linotype" w:eastAsia="Palatino Linotype" w:hAnsi="Palatino Linotype" w:cs="Palatino Linotype"/>
        </w:rPr>
        <w:t xml:space="preserve"> de manera fundada y motivada, podrá solicitar una ampliación de plazo para el cumplimiento de la presente resolución.</w:t>
      </w:r>
    </w:p>
    <w:p w14:paraId="60D8A065" w14:textId="77777777" w:rsidR="0011787E" w:rsidRPr="007038CE" w:rsidRDefault="0011787E" w:rsidP="0011787E">
      <w:pPr>
        <w:jc w:val="both"/>
        <w:rPr>
          <w:rFonts w:ascii="Palatino Linotype" w:eastAsia="Palatino Linotype" w:hAnsi="Palatino Linotype" w:cs="Palatino Linotype"/>
        </w:rPr>
      </w:pPr>
    </w:p>
    <w:p w14:paraId="718E3E78" w14:textId="77777777" w:rsidR="0011787E" w:rsidRPr="007038CE" w:rsidRDefault="0011787E" w:rsidP="0011787E">
      <w:pPr>
        <w:shd w:val="clear" w:color="auto" w:fill="FFFFFF"/>
        <w:spacing w:line="360" w:lineRule="auto"/>
        <w:jc w:val="both"/>
        <w:rPr>
          <w:rFonts w:ascii="Palatino Linotype" w:eastAsia="Palatino Linotype" w:hAnsi="Palatino Linotype" w:cs="Palatino Linotype"/>
          <w:lang w:val="es-ES"/>
        </w:rPr>
      </w:pPr>
      <w:bookmarkStart w:id="153" w:name="_heading=h.2jxsxqh" w:colFirst="0" w:colLast="0"/>
      <w:bookmarkStart w:id="154" w:name="_Toc492590393"/>
      <w:bookmarkStart w:id="155" w:name="_Toc503891611"/>
      <w:bookmarkStart w:id="156" w:name="_Toc511647759"/>
      <w:bookmarkStart w:id="157" w:name="_Toc511647820"/>
      <w:bookmarkEnd w:id="153"/>
      <w:r w:rsidRPr="007038CE">
        <w:rPr>
          <w:rFonts w:ascii="Palatino Linotype" w:eastAsia="Palatino Linotype" w:hAnsi="Palatino Linotype" w:cs="Palatino Linotype"/>
          <w:b/>
          <w:lang w:val="es-MX"/>
        </w:rPr>
        <w:t xml:space="preserve">QUINTO. </w:t>
      </w:r>
      <w:r w:rsidRPr="007038CE">
        <w:rPr>
          <w:rFonts w:ascii="Palatino Linotype" w:eastAsia="Palatino Linotype" w:hAnsi="Palatino Linotype" w:cs="Palatino Linotype"/>
          <w:lang w:val="es-MX"/>
        </w:rPr>
        <w:t>Notifíquese</w:t>
      </w:r>
      <w:bookmarkEnd w:id="154"/>
      <w:bookmarkEnd w:id="155"/>
      <w:bookmarkEnd w:id="156"/>
      <w:bookmarkEnd w:id="157"/>
      <w:r w:rsidRPr="007038CE">
        <w:rPr>
          <w:rFonts w:ascii="Palatino Linotype" w:eastAsia="Palatino Linotype" w:hAnsi="Palatino Linotype" w:cs="Palatino Linotype"/>
          <w:lang w:val="es-MX"/>
        </w:rPr>
        <w:t xml:space="preserve"> al</w:t>
      </w:r>
      <w:r w:rsidRPr="007038CE">
        <w:rPr>
          <w:rFonts w:ascii="Palatino Linotype" w:eastAsia="Palatino Linotype" w:hAnsi="Palatino Linotype" w:cs="Palatino Linotype"/>
          <w:b/>
          <w:lang w:val="es-MX"/>
        </w:rPr>
        <w:t xml:space="preserve"> RECURRENTE</w:t>
      </w:r>
      <w:r w:rsidRPr="007038CE">
        <w:rPr>
          <w:rFonts w:ascii="Palatino Linotype" w:eastAsia="Palatino Linotype" w:hAnsi="Palatino Linotype" w:cs="Palatino Linotype"/>
          <w:lang w:val="es-MX"/>
        </w:rPr>
        <w:t xml:space="preserve"> la presente</w:t>
      </w:r>
      <w:r w:rsidRPr="007038CE">
        <w:rPr>
          <w:rFonts w:ascii="Palatino Linotype" w:eastAsia="Palatino Linotype" w:hAnsi="Palatino Linotype" w:cs="Palatino Linotype"/>
          <w:lang w:val="es-ES"/>
        </w:rPr>
        <w:t xml:space="preserve"> resolución, vía SAIMEX.</w:t>
      </w:r>
    </w:p>
    <w:p w14:paraId="78FF847E" w14:textId="77777777" w:rsidR="0011787E" w:rsidRPr="007038CE" w:rsidRDefault="0011787E" w:rsidP="0011787E">
      <w:pPr>
        <w:shd w:val="clear" w:color="auto" w:fill="FFFFFF"/>
        <w:spacing w:before="240" w:after="360" w:line="360" w:lineRule="auto"/>
        <w:jc w:val="both"/>
        <w:rPr>
          <w:rFonts w:ascii="Palatino Linotype" w:eastAsia="Palatino Linotype" w:hAnsi="Palatino Linotype" w:cs="Palatino Linotype"/>
          <w:color w:val="222222"/>
          <w:lang w:val="es-MX"/>
        </w:rPr>
      </w:pPr>
      <w:r w:rsidRPr="007038CE">
        <w:rPr>
          <w:rFonts w:ascii="Palatino Linotype" w:eastAsia="Palatino Linotype" w:hAnsi="Palatino Linotype" w:cs="Palatino Linotype"/>
          <w:b/>
          <w:lang w:val="es-MX"/>
        </w:rPr>
        <w:t>SEXTO.</w:t>
      </w:r>
      <w:r w:rsidRPr="007038CE">
        <w:rPr>
          <w:rFonts w:ascii="Palatino Linotype" w:eastAsia="Palatino Linotype" w:hAnsi="Palatino Linotype" w:cs="Palatino Linotype"/>
          <w:color w:val="222222"/>
          <w:lang w:val="es-MX"/>
        </w:rPr>
        <w:t xml:space="preserve"> </w:t>
      </w:r>
      <w:r w:rsidRPr="007038CE">
        <w:rPr>
          <w:rFonts w:ascii="Palatino Linotype" w:eastAsia="Palatino Linotype" w:hAnsi="Palatino Linotype" w:cs="Palatino Linotype"/>
          <w:lang w:val="es-MX"/>
        </w:rPr>
        <w:t xml:space="preserve">Se hace del conocimiento del </w:t>
      </w:r>
      <w:r w:rsidRPr="007038CE">
        <w:rPr>
          <w:rFonts w:ascii="Palatino Linotype" w:eastAsia="Palatino Linotype" w:hAnsi="Palatino Linotype" w:cs="Palatino Linotype"/>
          <w:b/>
          <w:lang w:val="es-MX"/>
        </w:rPr>
        <w:t>RECURRENTE</w:t>
      </w:r>
      <w:r w:rsidRPr="007038CE">
        <w:rPr>
          <w:rFonts w:ascii="Palatino Linotype" w:eastAsia="Palatino Linotype" w:hAnsi="Palatino Linotype" w:cs="Palatino Linotype"/>
          <w:lang w:val="es-MX"/>
        </w:rPr>
        <w:t xml:space="preserve"> que, de conformidad con lo establecido en el artículo 196 de la Ley de Transparencia y Acceso a la Información Pública del Estado de México y Municipios, </w:t>
      </w:r>
      <w:r w:rsidRPr="007038CE">
        <w:rPr>
          <w:rFonts w:ascii="Palatino Linotype" w:eastAsia="Palatino Linotype" w:hAnsi="Palatino Linotype" w:cs="Palatino Linotype"/>
          <w:color w:val="000000"/>
          <w:lang w:val="es-MX"/>
        </w:rPr>
        <w:t xml:space="preserve">en caso de que considere que la resolución le cause algún perjuicio podrá </w:t>
      </w:r>
      <w:r w:rsidRPr="007038CE">
        <w:rPr>
          <w:rFonts w:ascii="Palatino Linotype" w:eastAsia="Palatino Linotype" w:hAnsi="Palatino Linotype" w:cs="Palatino Linotype"/>
          <w:lang w:val="es-MX"/>
        </w:rPr>
        <w:t>impugnar vía</w:t>
      </w:r>
      <w:r w:rsidRPr="007038CE">
        <w:rPr>
          <w:rFonts w:ascii="Palatino Linotype" w:eastAsia="Palatino Linotype" w:hAnsi="Palatino Linotype" w:cs="Palatino Linotype"/>
          <w:color w:val="000000"/>
          <w:lang w:val="es-MX"/>
        </w:rPr>
        <w:t xml:space="preserve"> </w:t>
      </w:r>
      <w:r w:rsidRPr="007038CE">
        <w:rPr>
          <w:rFonts w:ascii="Palatino Linotype" w:eastAsia="Palatino Linotype" w:hAnsi="Palatino Linotype" w:cs="Palatino Linotype"/>
          <w:lang w:val="es-MX"/>
        </w:rPr>
        <w:t>juicio de amparo en los términos de las leyes aplicables.</w:t>
      </w:r>
    </w:p>
    <w:p w14:paraId="26E33208" w14:textId="77777777" w:rsidR="00B14420" w:rsidRPr="007038CE" w:rsidRDefault="00B14420" w:rsidP="00B14420">
      <w:pPr>
        <w:spacing w:before="240" w:after="240" w:line="360" w:lineRule="auto"/>
        <w:ind w:firstLine="1"/>
        <w:jc w:val="both"/>
        <w:rPr>
          <w:rFonts w:ascii="Palatino Linotype" w:hAnsi="Palatino Linotype"/>
        </w:rPr>
      </w:pPr>
      <w:bookmarkStart w:id="158" w:name="_Hlk99014733"/>
      <w:r w:rsidRPr="007038CE">
        <w:rPr>
          <w:rFonts w:ascii="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SESIÓN ORDINARIA, CELEBRADA EL DIECINUEVE (19) DE MARZO DE DOS MIL VEINTISÉIS, ANTE EL SECRETARIO TÉCNICO DEL PLENO </w:t>
      </w:r>
      <w:r w:rsidRPr="007038CE">
        <w:rPr>
          <w:rFonts w:ascii="Palatino Linotype" w:hAnsi="Palatino Linotype" w:cs="Palatino Linotype"/>
          <w:color w:val="000000" w:themeColor="text1"/>
        </w:rPr>
        <w:t>ALEXIS TAPIA RAMÍREZ.</w:t>
      </w:r>
    </w:p>
    <w:bookmarkEnd w:id="158"/>
    <w:p w14:paraId="55DA3D7E" w14:textId="77777777" w:rsidR="0011787E" w:rsidRPr="007038CE" w:rsidRDefault="0011787E" w:rsidP="0011787E">
      <w:pPr>
        <w:spacing w:line="360" w:lineRule="auto"/>
        <w:jc w:val="both"/>
        <w:rPr>
          <w:rFonts w:ascii="Palatino Linotype" w:eastAsia="Palatino Linotype" w:hAnsi="Palatino Linotype" w:cs="Palatino Linotype"/>
        </w:rPr>
      </w:pPr>
    </w:p>
    <w:p w14:paraId="3075E8F6" w14:textId="77777777" w:rsidR="0011787E" w:rsidRPr="007038CE" w:rsidRDefault="0011787E" w:rsidP="0011787E">
      <w:pPr>
        <w:spacing w:line="360" w:lineRule="auto"/>
        <w:jc w:val="both"/>
        <w:rPr>
          <w:rFonts w:ascii="Palatino Linotype" w:eastAsia="Palatino Linotype" w:hAnsi="Palatino Linotype" w:cs="Palatino Linotype"/>
        </w:rPr>
      </w:pPr>
    </w:p>
    <w:p w14:paraId="3676E535" w14:textId="77777777" w:rsidR="0011787E" w:rsidRPr="007038CE" w:rsidRDefault="0011787E" w:rsidP="0011787E">
      <w:pPr>
        <w:spacing w:line="360" w:lineRule="auto"/>
        <w:jc w:val="both"/>
        <w:rPr>
          <w:rFonts w:ascii="Palatino Linotype" w:eastAsia="Palatino Linotype" w:hAnsi="Palatino Linotype" w:cs="Palatino Linotype"/>
        </w:rPr>
      </w:pPr>
    </w:p>
    <w:p w14:paraId="0A43F2CE" w14:textId="77777777" w:rsidR="0011787E" w:rsidRPr="007038CE" w:rsidRDefault="0011787E" w:rsidP="0011787E">
      <w:pPr>
        <w:spacing w:line="360" w:lineRule="auto"/>
        <w:jc w:val="both"/>
        <w:rPr>
          <w:rFonts w:ascii="Palatino Linotype" w:eastAsia="Palatino Linotype" w:hAnsi="Palatino Linotype" w:cs="Palatino Linotype"/>
        </w:rPr>
      </w:pPr>
    </w:p>
    <w:p w14:paraId="6BC6866D" w14:textId="77777777" w:rsidR="0011787E" w:rsidRPr="007038CE" w:rsidRDefault="0011787E" w:rsidP="0011787E">
      <w:pPr>
        <w:spacing w:line="360" w:lineRule="auto"/>
        <w:jc w:val="both"/>
        <w:rPr>
          <w:rFonts w:ascii="Palatino Linotype" w:eastAsia="Palatino Linotype" w:hAnsi="Palatino Linotype" w:cs="Palatino Linotype"/>
        </w:rPr>
      </w:pPr>
    </w:p>
    <w:p w14:paraId="3A1FE947" w14:textId="77777777" w:rsidR="0011787E" w:rsidRPr="007038CE" w:rsidRDefault="0011787E" w:rsidP="0011787E">
      <w:pPr>
        <w:spacing w:line="360" w:lineRule="auto"/>
        <w:jc w:val="both"/>
        <w:rPr>
          <w:rFonts w:ascii="Palatino Linotype" w:eastAsia="Palatino Linotype" w:hAnsi="Palatino Linotype" w:cs="Palatino Linotype"/>
        </w:rPr>
      </w:pPr>
    </w:p>
    <w:p w14:paraId="75450EFF" w14:textId="77777777" w:rsidR="0011787E" w:rsidRPr="007038CE" w:rsidRDefault="0011787E" w:rsidP="0011787E">
      <w:pPr>
        <w:spacing w:line="360" w:lineRule="auto"/>
        <w:jc w:val="both"/>
        <w:rPr>
          <w:rFonts w:ascii="Palatino Linotype" w:eastAsia="Palatino Linotype" w:hAnsi="Palatino Linotype" w:cs="Palatino Linotype"/>
        </w:rPr>
      </w:pPr>
    </w:p>
    <w:p w14:paraId="755D5467" w14:textId="77777777" w:rsidR="0011787E" w:rsidRPr="007038CE" w:rsidRDefault="0011787E" w:rsidP="0011787E">
      <w:pPr>
        <w:spacing w:line="360" w:lineRule="auto"/>
        <w:jc w:val="both"/>
        <w:rPr>
          <w:rFonts w:ascii="Palatino Linotype" w:eastAsia="Palatino Linotype" w:hAnsi="Palatino Linotype" w:cs="Palatino Linotype"/>
        </w:rPr>
      </w:pPr>
      <w:bookmarkStart w:id="159" w:name="_heading=h.gjdgxs" w:colFirst="0" w:colLast="0"/>
      <w:bookmarkEnd w:id="159"/>
    </w:p>
    <w:p w14:paraId="187BF8B8" w14:textId="77777777" w:rsidR="0011787E" w:rsidRPr="007038CE" w:rsidRDefault="0011787E" w:rsidP="0011787E">
      <w:pPr>
        <w:spacing w:line="360" w:lineRule="auto"/>
        <w:jc w:val="both"/>
        <w:rPr>
          <w:rFonts w:ascii="Palatino Linotype" w:eastAsia="Palatino Linotype" w:hAnsi="Palatino Linotype" w:cs="Palatino Linotype"/>
        </w:rPr>
      </w:pPr>
    </w:p>
    <w:p w14:paraId="670163B6" w14:textId="77777777" w:rsidR="0011787E" w:rsidRPr="007038CE" w:rsidRDefault="0011787E" w:rsidP="0011787E">
      <w:pPr>
        <w:spacing w:line="360" w:lineRule="auto"/>
        <w:jc w:val="both"/>
        <w:rPr>
          <w:rFonts w:ascii="Palatino Linotype" w:eastAsia="Palatino Linotype" w:hAnsi="Palatino Linotype" w:cs="Palatino Linotype"/>
        </w:rPr>
      </w:pPr>
    </w:p>
    <w:p w14:paraId="3B5B3826" w14:textId="77777777" w:rsidR="0011787E" w:rsidRPr="007038CE" w:rsidRDefault="0011787E" w:rsidP="0011787E">
      <w:pPr>
        <w:spacing w:line="360" w:lineRule="auto"/>
        <w:rPr>
          <w:rFonts w:ascii="Palatino Linotype" w:eastAsia="Palatino Linotype" w:hAnsi="Palatino Linotype" w:cs="Palatino Linotype"/>
        </w:rPr>
      </w:pPr>
    </w:p>
    <w:p w14:paraId="3585ED63" w14:textId="77777777" w:rsidR="0011787E" w:rsidRPr="007038CE" w:rsidRDefault="0011787E" w:rsidP="0011787E">
      <w:pPr>
        <w:spacing w:line="360" w:lineRule="auto"/>
        <w:rPr>
          <w:rFonts w:ascii="Palatino Linotype" w:eastAsia="Palatino Linotype" w:hAnsi="Palatino Linotype" w:cs="Palatino Linotype"/>
        </w:rPr>
      </w:pPr>
    </w:p>
    <w:p w14:paraId="6DF0B1CC" w14:textId="77777777" w:rsidR="0011787E" w:rsidRPr="007038CE" w:rsidRDefault="0011787E" w:rsidP="0011787E">
      <w:pPr>
        <w:spacing w:line="360" w:lineRule="auto"/>
        <w:rPr>
          <w:rFonts w:ascii="Palatino Linotype" w:eastAsia="Palatino Linotype" w:hAnsi="Palatino Linotype" w:cs="Palatino Linotype"/>
        </w:rPr>
      </w:pPr>
    </w:p>
    <w:p w14:paraId="45E1E036" w14:textId="77777777" w:rsidR="0011787E" w:rsidRPr="007038CE" w:rsidRDefault="0011787E" w:rsidP="0011787E">
      <w:pPr>
        <w:spacing w:line="360" w:lineRule="auto"/>
        <w:rPr>
          <w:rFonts w:ascii="Palatino Linotype" w:eastAsia="Palatino Linotype" w:hAnsi="Palatino Linotype" w:cs="Palatino Linotype"/>
        </w:rPr>
      </w:pPr>
    </w:p>
    <w:p w14:paraId="05635043" w14:textId="77777777" w:rsidR="0011787E" w:rsidRPr="007038CE" w:rsidRDefault="0011787E" w:rsidP="0011787E">
      <w:pPr>
        <w:spacing w:line="360" w:lineRule="auto"/>
        <w:rPr>
          <w:rFonts w:ascii="Palatino Linotype" w:eastAsia="Palatino Linotype" w:hAnsi="Palatino Linotype" w:cs="Palatino Linotype"/>
        </w:rPr>
      </w:pPr>
    </w:p>
    <w:p w14:paraId="4E0AC93F" w14:textId="77777777" w:rsidR="0011787E" w:rsidRPr="007038CE" w:rsidRDefault="0011787E" w:rsidP="0011787E">
      <w:pPr>
        <w:spacing w:line="360" w:lineRule="auto"/>
        <w:rPr>
          <w:rFonts w:ascii="Palatino Linotype" w:eastAsia="Palatino Linotype" w:hAnsi="Palatino Linotype" w:cs="Palatino Linotype"/>
        </w:rPr>
      </w:pPr>
    </w:p>
    <w:p w14:paraId="0ED7447D" w14:textId="77777777" w:rsidR="0011787E" w:rsidRPr="007038CE" w:rsidRDefault="0011787E" w:rsidP="0011787E">
      <w:pPr>
        <w:spacing w:line="360" w:lineRule="auto"/>
        <w:rPr>
          <w:rFonts w:ascii="Palatino Linotype" w:eastAsia="Palatino Linotype" w:hAnsi="Palatino Linotype" w:cs="Palatino Linotype"/>
        </w:rPr>
      </w:pPr>
    </w:p>
    <w:p w14:paraId="736B37A3" w14:textId="77777777" w:rsidR="0011787E" w:rsidRPr="007038CE" w:rsidRDefault="0011787E" w:rsidP="0011787E">
      <w:pPr>
        <w:tabs>
          <w:tab w:val="left" w:pos="3374"/>
        </w:tabs>
        <w:spacing w:line="360" w:lineRule="auto"/>
        <w:rPr>
          <w:rFonts w:ascii="Palatino Linotype" w:eastAsia="Palatino Linotype" w:hAnsi="Palatino Linotype" w:cs="Palatino Linotype"/>
        </w:rPr>
      </w:pPr>
      <w:r w:rsidRPr="007038CE">
        <w:rPr>
          <w:rFonts w:ascii="Palatino Linotype" w:eastAsia="Palatino Linotype" w:hAnsi="Palatino Linotype" w:cs="Palatino Linotype"/>
        </w:rPr>
        <w:tab/>
      </w:r>
    </w:p>
    <w:p w14:paraId="73426C50" w14:textId="77777777" w:rsidR="0011787E" w:rsidRPr="007038CE" w:rsidRDefault="0011787E" w:rsidP="0011787E">
      <w:pPr>
        <w:tabs>
          <w:tab w:val="left" w:pos="3374"/>
        </w:tabs>
        <w:spacing w:line="360" w:lineRule="auto"/>
        <w:rPr>
          <w:rFonts w:ascii="Palatino Linotype" w:eastAsia="Palatino Linotype" w:hAnsi="Palatino Linotype" w:cs="Palatino Linotype"/>
        </w:rPr>
      </w:pPr>
    </w:p>
    <w:p w14:paraId="56421BE4" w14:textId="77777777" w:rsidR="0011787E" w:rsidRPr="007038CE" w:rsidRDefault="0011787E" w:rsidP="0011787E">
      <w:pPr>
        <w:tabs>
          <w:tab w:val="left" w:pos="3374"/>
        </w:tabs>
        <w:spacing w:line="360" w:lineRule="auto"/>
        <w:rPr>
          <w:rFonts w:ascii="Palatino Linotype" w:eastAsia="Palatino Linotype" w:hAnsi="Palatino Linotype" w:cs="Palatino Linotype"/>
        </w:rPr>
      </w:pPr>
    </w:p>
    <w:p w14:paraId="4134EA25" w14:textId="77777777" w:rsidR="0011787E" w:rsidRPr="007038CE" w:rsidRDefault="0011787E" w:rsidP="0011787E">
      <w:pPr>
        <w:tabs>
          <w:tab w:val="left" w:pos="3374"/>
        </w:tabs>
        <w:spacing w:line="360" w:lineRule="auto"/>
        <w:rPr>
          <w:rFonts w:ascii="Palatino Linotype" w:eastAsia="Palatino Linotype" w:hAnsi="Palatino Linotype" w:cs="Palatino Linotype"/>
        </w:rPr>
      </w:pPr>
    </w:p>
    <w:p w14:paraId="260771FF" w14:textId="77777777" w:rsidR="0011787E" w:rsidRPr="007038CE" w:rsidRDefault="0011787E" w:rsidP="0011787E">
      <w:pPr>
        <w:tabs>
          <w:tab w:val="left" w:pos="3374"/>
        </w:tabs>
        <w:spacing w:line="360" w:lineRule="auto"/>
        <w:rPr>
          <w:rFonts w:ascii="Palatino Linotype" w:eastAsia="Palatino Linotype" w:hAnsi="Palatino Linotype" w:cs="Palatino Linotype"/>
        </w:rPr>
      </w:pPr>
    </w:p>
    <w:p w14:paraId="06AD1457" w14:textId="77777777" w:rsidR="0011787E" w:rsidRPr="007038CE" w:rsidRDefault="0011787E" w:rsidP="0011787E">
      <w:pPr>
        <w:tabs>
          <w:tab w:val="left" w:pos="3374"/>
        </w:tabs>
        <w:spacing w:line="360" w:lineRule="auto"/>
        <w:rPr>
          <w:rFonts w:ascii="Palatino Linotype" w:eastAsia="Palatino Linotype" w:hAnsi="Palatino Linotype" w:cs="Palatino Linotype"/>
        </w:rPr>
      </w:pPr>
    </w:p>
    <w:p w14:paraId="38F1F2C5" w14:textId="77777777" w:rsidR="0011787E" w:rsidRPr="007038CE" w:rsidRDefault="0011787E" w:rsidP="0011787E">
      <w:pPr>
        <w:rPr>
          <w:rFonts w:ascii="Palatino Linotype" w:hAnsi="Palatino Linotype"/>
        </w:rPr>
      </w:pPr>
    </w:p>
    <w:p w14:paraId="34FB4D01" w14:textId="77777777" w:rsidR="0011787E" w:rsidRPr="007038CE" w:rsidRDefault="0011787E" w:rsidP="0011787E">
      <w:pPr>
        <w:rPr>
          <w:rFonts w:ascii="Palatino Linotype" w:hAnsi="Palatino Linotype"/>
        </w:rPr>
      </w:pPr>
      <w:r w:rsidRPr="007038CE">
        <w:rPr>
          <w:rFonts w:ascii="Palatino Linotype" w:hAnsi="Palatino Linotype"/>
        </w:rPr>
        <w:t xml:space="preserve"> </w:t>
      </w:r>
      <w:r w:rsidRPr="007038CE">
        <w:rPr>
          <w:rFonts w:ascii="Palatino Linotype" w:hAnsi="Palatino Linotype"/>
        </w:rPr>
        <w:tab/>
        <w:t xml:space="preserve"> </w:t>
      </w:r>
      <w:r w:rsidRPr="007038CE">
        <w:rPr>
          <w:rFonts w:ascii="Palatino Linotype" w:hAnsi="Palatino Linotype"/>
        </w:rPr>
        <w:tab/>
      </w:r>
    </w:p>
    <w:p w14:paraId="27C5E63F" w14:textId="77777777" w:rsidR="0011787E" w:rsidRPr="007038CE" w:rsidRDefault="0011787E" w:rsidP="0011787E">
      <w:pPr>
        <w:rPr>
          <w:rFonts w:ascii="Palatino Linotype" w:hAnsi="Palatino Linotype"/>
        </w:rPr>
      </w:pPr>
    </w:p>
    <w:p w14:paraId="6E1ED248" w14:textId="77777777" w:rsidR="0011787E" w:rsidRPr="007038CE" w:rsidRDefault="0011787E" w:rsidP="0011787E">
      <w:pPr>
        <w:rPr>
          <w:rFonts w:ascii="Palatino Linotype" w:hAnsi="Palatino Linotype"/>
        </w:rPr>
      </w:pPr>
    </w:p>
    <w:p w14:paraId="608A45FA" w14:textId="77777777" w:rsidR="001A6DCE" w:rsidRPr="007038CE" w:rsidRDefault="001A6DCE">
      <w:pPr>
        <w:rPr>
          <w:rFonts w:ascii="Palatino Linotype" w:hAnsi="Palatino Linotype"/>
        </w:rPr>
      </w:pPr>
    </w:p>
    <w:sectPr w:rsidR="001A6DCE" w:rsidRPr="007038CE" w:rsidSect="007038CE">
      <w:headerReference w:type="even" r:id="rId12"/>
      <w:headerReference w:type="default" r:id="rId13"/>
      <w:footerReference w:type="default" r:id="rId14"/>
      <w:headerReference w:type="first" r:id="rId15"/>
      <w:footerReference w:type="first" r:id="rId16"/>
      <w:pgSz w:w="12240" w:h="15840"/>
      <w:pgMar w:top="2268" w:right="616" w:bottom="170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E361A7" w14:textId="77777777" w:rsidR="00E064FC" w:rsidRDefault="00E064FC" w:rsidP="0011787E">
      <w:r>
        <w:separator/>
      </w:r>
    </w:p>
  </w:endnote>
  <w:endnote w:type="continuationSeparator" w:id="0">
    <w:p w14:paraId="66F90DE1" w14:textId="77777777" w:rsidR="00E064FC" w:rsidRDefault="00E064FC" w:rsidP="001178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b/>
        <w:sz w:val="28"/>
      </w:rPr>
      <w:id w:val="1194116346"/>
      <w:docPartObj>
        <w:docPartGallery w:val="Page Numbers (Bottom of Page)"/>
        <w:docPartUnique/>
      </w:docPartObj>
    </w:sdtPr>
    <w:sdtContent>
      <w:sdt>
        <w:sdtPr>
          <w:rPr>
            <w:b/>
            <w:sz w:val="28"/>
          </w:rPr>
          <w:id w:val="329649443"/>
          <w:docPartObj>
            <w:docPartGallery w:val="Page Numbers (Top of Page)"/>
            <w:docPartUnique/>
          </w:docPartObj>
        </w:sdtPr>
        <w:sdtContent>
          <w:p w14:paraId="4336C556" w14:textId="77777777" w:rsidR="007038CE" w:rsidRPr="007038CE" w:rsidRDefault="007038CE" w:rsidP="0011787E">
            <w:pPr>
              <w:pStyle w:val="Piedepgina"/>
              <w:jc w:val="right"/>
              <w:rPr>
                <w:rFonts w:ascii="Palatino Linotype" w:hAnsi="Palatino Linotype"/>
                <w:b/>
                <w:sz w:val="22"/>
              </w:rPr>
            </w:pPr>
            <w:r w:rsidRPr="007038CE">
              <w:rPr>
                <w:rFonts w:ascii="Palatino Linotype" w:hAnsi="Palatino Linotype"/>
                <w:b/>
                <w:sz w:val="22"/>
              </w:rPr>
              <w:t xml:space="preserve">Página </w:t>
            </w:r>
            <w:r w:rsidRPr="007038CE">
              <w:rPr>
                <w:rFonts w:ascii="Palatino Linotype" w:hAnsi="Palatino Linotype"/>
                <w:b/>
                <w:bCs/>
                <w:sz w:val="22"/>
              </w:rPr>
              <w:fldChar w:fldCharType="begin"/>
            </w:r>
            <w:r w:rsidRPr="007038CE">
              <w:rPr>
                <w:rFonts w:ascii="Palatino Linotype" w:hAnsi="Palatino Linotype"/>
                <w:b/>
                <w:bCs/>
                <w:sz w:val="22"/>
              </w:rPr>
              <w:instrText>PAGE  \* Arabic  \* MERGEFORMAT</w:instrText>
            </w:r>
            <w:r w:rsidRPr="007038CE">
              <w:rPr>
                <w:rFonts w:ascii="Palatino Linotype" w:hAnsi="Palatino Linotype"/>
                <w:b/>
                <w:bCs/>
                <w:sz w:val="22"/>
              </w:rPr>
              <w:fldChar w:fldCharType="separate"/>
            </w:r>
            <w:r w:rsidR="00175706">
              <w:rPr>
                <w:rFonts w:ascii="Palatino Linotype" w:hAnsi="Palatino Linotype"/>
                <w:b/>
                <w:bCs/>
                <w:noProof/>
                <w:sz w:val="22"/>
              </w:rPr>
              <w:t>21</w:t>
            </w:r>
            <w:r w:rsidRPr="007038CE">
              <w:rPr>
                <w:rFonts w:ascii="Palatino Linotype" w:hAnsi="Palatino Linotype"/>
                <w:b/>
                <w:bCs/>
                <w:sz w:val="22"/>
              </w:rPr>
              <w:fldChar w:fldCharType="end"/>
            </w:r>
            <w:r w:rsidRPr="007038CE">
              <w:rPr>
                <w:rFonts w:ascii="Palatino Linotype" w:hAnsi="Palatino Linotype"/>
                <w:b/>
                <w:sz w:val="22"/>
              </w:rPr>
              <w:t xml:space="preserve"> de </w:t>
            </w:r>
            <w:r w:rsidRPr="007038CE">
              <w:rPr>
                <w:rFonts w:ascii="Palatino Linotype" w:hAnsi="Palatino Linotype"/>
                <w:b/>
                <w:bCs/>
                <w:noProof/>
                <w:sz w:val="22"/>
              </w:rPr>
              <w:fldChar w:fldCharType="begin"/>
            </w:r>
            <w:r w:rsidRPr="007038CE">
              <w:rPr>
                <w:rFonts w:ascii="Palatino Linotype" w:hAnsi="Palatino Linotype"/>
                <w:b/>
                <w:bCs/>
                <w:noProof/>
                <w:sz w:val="22"/>
              </w:rPr>
              <w:instrText>NUMPAGES  \* Arabic  \* MERGEFORMAT</w:instrText>
            </w:r>
            <w:r w:rsidRPr="007038CE">
              <w:rPr>
                <w:rFonts w:ascii="Palatino Linotype" w:hAnsi="Palatino Linotype"/>
                <w:b/>
                <w:bCs/>
                <w:noProof/>
                <w:sz w:val="22"/>
              </w:rPr>
              <w:fldChar w:fldCharType="separate"/>
            </w:r>
            <w:r w:rsidR="00175706">
              <w:rPr>
                <w:rFonts w:ascii="Palatino Linotype" w:hAnsi="Palatino Linotype"/>
                <w:b/>
                <w:bCs/>
                <w:noProof/>
                <w:sz w:val="22"/>
              </w:rPr>
              <w:t>80</w:t>
            </w:r>
            <w:r w:rsidRPr="007038CE">
              <w:rPr>
                <w:rFonts w:ascii="Palatino Linotype" w:hAnsi="Palatino Linotype"/>
                <w:b/>
                <w:bCs/>
                <w:noProof/>
                <w:sz w:val="22"/>
              </w:rPr>
              <w:fldChar w:fldCharType="end"/>
            </w:r>
          </w:p>
        </w:sdtContent>
      </w:sdt>
    </w:sdtContent>
  </w:sdt>
  <w:p w14:paraId="273D4D09" w14:textId="77777777" w:rsidR="007038CE" w:rsidRDefault="007038C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FFB5A0" w14:textId="77777777" w:rsidR="007038CE" w:rsidRPr="007038CE" w:rsidRDefault="007038CE" w:rsidP="0011787E">
    <w:pPr>
      <w:pStyle w:val="Piedepgina"/>
      <w:jc w:val="right"/>
      <w:rPr>
        <w:rFonts w:ascii="Palatino Linotype" w:hAnsi="Palatino Linotype"/>
        <w:b/>
        <w:sz w:val="22"/>
      </w:rPr>
    </w:pPr>
    <w:r w:rsidRPr="007038CE">
      <w:rPr>
        <w:rFonts w:ascii="Palatino Linotype" w:hAnsi="Palatino Linotype"/>
        <w:b/>
        <w:sz w:val="22"/>
      </w:rPr>
      <w:t xml:space="preserve">Página </w:t>
    </w:r>
    <w:r w:rsidRPr="007038CE">
      <w:rPr>
        <w:rFonts w:ascii="Palatino Linotype" w:hAnsi="Palatino Linotype"/>
        <w:b/>
        <w:bCs/>
        <w:sz w:val="22"/>
      </w:rPr>
      <w:fldChar w:fldCharType="begin"/>
    </w:r>
    <w:r w:rsidRPr="007038CE">
      <w:rPr>
        <w:rFonts w:ascii="Palatino Linotype" w:hAnsi="Palatino Linotype"/>
        <w:b/>
        <w:bCs/>
        <w:sz w:val="22"/>
      </w:rPr>
      <w:instrText>PAGE  \* Arabic  \* MERGEFORMAT</w:instrText>
    </w:r>
    <w:r w:rsidRPr="007038CE">
      <w:rPr>
        <w:rFonts w:ascii="Palatino Linotype" w:hAnsi="Palatino Linotype"/>
        <w:b/>
        <w:bCs/>
        <w:sz w:val="22"/>
      </w:rPr>
      <w:fldChar w:fldCharType="separate"/>
    </w:r>
    <w:r w:rsidR="00175706">
      <w:rPr>
        <w:rFonts w:ascii="Palatino Linotype" w:hAnsi="Palatino Linotype"/>
        <w:b/>
        <w:bCs/>
        <w:noProof/>
        <w:sz w:val="22"/>
      </w:rPr>
      <w:t>1</w:t>
    </w:r>
    <w:r w:rsidRPr="007038CE">
      <w:rPr>
        <w:rFonts w:ascii="Palatino Linotype" w:hAnsi="Palatino Linotype"/>
        <w:b/>
        <w:bCs/>
        <w:sz w:val="22"/>
      </w:rPr>
      <w:fldChar w:fldCharType="end"/>
    </w:r>
    <w:r w:rsidRPr="007038CE">
      <w:rPr>
        <w:rFonts w:ascii="Palatino Linotype" w:hAnsi="Palatino Linotype"/>
        <w:b/>
        <w:sz w:val="22"/>
      </w:rPr>
      <w:t xml:space="preserve"> de </w:t>
    </w:r>
    <w:r w:rsidRPr="007038CE">
      <w:rPr>
        <w:rFonts w:ascii="Palatino Linotype" w:hAnsi="Palatino Linotype"/>
        <w:b/>
        <w:bCs/>
        <w:noProof/>
        <w:sz w:val="22"/>
      </w:rPr>
      <w:fldChar w:fldCharType="begin"/>
    </w:r>
    <w:r w:rsidRPr="007038CE">
      <w:rPr>
        <w:rFonts w:ascii="Palatino Linotype" w:hAnsi="Palatino Linotype"/>
        <w:b/>
        <w:bCs/>
        <w:noProof/>
        <w:sz w:val="22"/>
      </w:rPr>
      <w:instrText>NUMPAGES  \* Arabic  \* MERGEFORMAT</w:instrText>
    </w:r>
    <w:r w:rsidRPr="007038CE">
      <w:rPr>
        <w:rFonts w:ascii="Palatino Linotype" w:hAnsi="Palatino Linotype"/>
        <w:b/>
        <w:bCs/>
        <w:noProof/>
        <w:sz w:val="22"/>
      </w:rPr>
      <w:fldChar w:fldCharType="separate"/>
    </w:r>
    <w:r w:rsidR="00175706">
      <w:rPr>
        <w:rFonts w:ascii="Palatino Linotype" w:hAnsi="Palatino Linotype"/>
        <w:b/>
        <w:bCs/>
        <w:noProof/>
        <w:sz w:val="22"/>
      </w:rPr>
      <w:t>80</w:t>
    </w:r>
    <w:r w:rsidRPr="007038CE">
      <w:rPr>
        <w:rFonts w:ascii="Palatino Linotype" w:hAnsi="Palatino Linotype"/>
        <w:b/>
        <w:bCs/>
        <w:noProof/>
        <w:sz w:val="22"/>
      </w:rPr>
      <w:fldChar w:fldCharType="end"/>
    </w:r>
  </w:p>
  <w:p w14:paraId="16E796FD" w14:textId="77777777" w:rsidR="007038CE" w:rsidRDefault="007038C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3AEE5F" w14:textId="77777777" w:rsidR="00E064FC" w:rsidRDefault="00E064FC" w:rsidP="0011787E">
      <w:r>
        <w:separator/>
      </w:r>
    </w:p>
  </w:footnote>
  <w:footnote w:type="continuationSeparator" w:id="0">
    <w:p w14:paraId="2EC2EF48" w14:textId="77777777" w:rsidR="00E064FC" w:rsidRDefault="00E064FC" w:rsidP="0011787E">
      <w:r>
        <w:continuationSeparator/>
      </w:r>
    </w:p>
  </w:footnote>
  <w:footnote w:id="1">
    <w:p w14:paraId="44FC889D" w14:textId="77777777" w:rsidR="007038CE" w:rsidRDefault="007038CE" w:rsidP="0011787E">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Convención Americana sobre Derechos Humanos. Artículo 13.</w:t>
      </w:r>
    </w:p>
  </w:footnote>
  <w:footnote w:id="2">
    <w:p w14:paraId="2711BB77" w14:textId="77777777" w:rsidR="007038CE" w:rsidRDefault="007038CE" w:rsidP="0011787E">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Constitución Política de los Estados Unidos Mexicanos. Artículo sexto, sección A, fracción I.</w:t>
      </w:r>
    </w:p>
  </w:footnote>
  <w:footnote w:id="3">
    <w:p w14:paraId="6E518232" w14:textId="77777777" w:rsidR="007038CE" w:rsidRDefault="007038CE" w:rsidP="0011787E">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Corte Interamericana de Derechos Humanos. Caso Claude Reyes y otros vs. Chile. Sentencia de 19 de septiembre de 2006. Serie C. No. 151. Párr. 86.</w:t>
      </w:r>
    </w:p>
  </w:footnote>
  <w:footnote w:id="4">
    <w:p w14:paraId="47FC9A52" w14:textId="77777777" w:rsidR="007038CE" w:rsidRDefault="007038CE" w:rsidP="0011787E">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Ibídem. Parr.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7404C9" w14:textId="77777777" w:rsidR="007038CE" w:rsidRDefault="007038CE">
    <w:pPr>
      <w:pStyle w:val="Encabezado"/>
    </w:pPr>
    <w:r>
      <w:rPr>
        <w:noProof/>
        <w:lang w:eastAsia="es-MX"/>
      </w:rPr>
      <w:pict w14:anchorId="69B591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1" w:type="dxa"/>
      <w:tblInd w:w="3261" w:type="dxa"/>
      <w:tblCellMar>
        <w:left w:w="70" w:type="dxa"/>
        <w:right w:w="70" w:type="dxa"/>
      </w:tblCellMar>
      <w:tblLook w:val="04A0" w:firstRow="1" w:lastRow="0" w:firstColumn="1" w:lastColumn="0" w:noHBand="0" w:noVBand="1"/>
    </w:tblPr>
    <w:tblGrid>
      <w:gridCol w:w="2977"/>
      <w:gridCol w:w="3684"/>
    </w:tblGrid>
    <w:tr w:rsidR="007038CE" w:rsidRPr="00256AB8" w14:paraId="681F38A7" w14:textId="77777777" w:rsidTr="007038CE">
      <w:trPr>
        <w:trHeight w:val="227"/>
      </w:trPr>
      <w:tc>
        <w:tcPr>
          <w:tcW w:w="2977" w:type="dxa"/>
          <w:vAlign w:val="center"/>
          <w:hideMark/>
        </w:tcPr>
        <w:p w14:paraId="71EAB087" w14:textId="77777777" w:rsidR="007038CE" w:rsidRPr="007038CE" w:rsidRDefault="007038CE" w:rsidP="0011787E">
          <w:pPr>
            <w:jc w:val="right"/>
            <w:rPr>
              <w:rFonts w:ascii="Palatino Linotype" w:hAnsi="Palatino Linotype"/>
              <w:b/>
              <w:szCs w:val="22"/>
            </w:rPr>
          </w:pPr>
          <w:r w:rsidRPr="007038CE">
            <w:rPr>
              <w:rFonts w:ascii="Palatino Linotype" w:hAnsi="Palatino Linotype"/>
              <w:b/>
              <w:szCs w:val="22"/>
            </w:rPr>
            <w:t>Recurso de Revisión:</w:t>
          </w:r>
        </w:p>
      </w:tc>
      <w:tc>
        <w:tcPr>
          <w:tcW w:w="3684" w:type="dxa"/>
          <w:vAlign w:val="center"/>
          <w:hideMark/>
        </w:tcPr>
        <w:p w14:paraId="53831DE8" w14:textId="77777777" w:rsidR="007038CE" w:rsidRPr="007038CE" w:rsidRDefault="007038CE" w:rsidP="0011787E">
          <w:pPr>
            <w:pStyle w:val="Encabezado"/>
            <w:rPr>
              <w:rFonts w:ascii="Palatino Linotype" w:hAnsi="Palatino Linotype"/>
              <w:szCs w:val="22"/>
            </w:rPr>
          </w:pPr>
          <w:r w:rsidRPr="007038CE">
            <w:rPr>
              <w:rFonts w:ascii="Palatino Linotype" w:hAnsi="Palatino Linotype" w:cs="Arial"/>
              <w:bCs/>
              <w:szCs w:val="22"/>
              <w:lang w:eastAsia="es-MX"/>
            </w:rPr>
            <w:t>08188/INFOEM/IP/RR/2025</w:t>
          </w:r>
        </w:p>
      </w:tc>
    </w:tr>
    <w:tr w:rsidR="007038CE" w:rsidRPr="00256AB8" w14:paraId="2EBC8E4A" w14:textId="77777777" w:rsidTr="007038CE">
      <w:trPr>
        <w:trHeight w:val="342"/>
      </w:trPr>
      <w:tc>
        <w:tcPr>
          <w:tcW w:w="2977" w:type="dxa"/>
          <w:vAlign w:val="center"/>
        </w:tcPr>
        <w:p w14:paraId="14E5945B" w14:textId="77777777" w:rsidR="007038CE" w:rsidRPr="007038CE" w:rsidRDefault="007038CE" w:rsidP="0011787E">
          <w:pPr>
            <w:jc w:val="right"/>
            <w:rPr>
              <w:rFonts w:ascii="Palatino Linotype" w:hAnsi="Palatino Linotype"/>
              <w:b/>
              <w:szCs w:val="22"/>
            </w:rPr>
          </w:pPr>
          <w:r w:rsidRPr="007038CE">
            <w:rPr>
              <w:rFonts w:ascii="Palatino Linotype" w:hAnsi="Palatino Linotype"/>
              <w:b/>
              <w:szCs w:val="22"/>
            </w:rPr>
            <w:t>Sujeto Obligado:</w:t>
          </w:r>
        </w:p>
      </w:tc>
      <w:tc>
        <w:tcPr>
          <w:tcW w:w="3684" w:type="dxa"/>
          <w:vAlign w:val="center"/>
        </w:tcPr>
        <w:p w14:paraId="467918E3" w14:textId="77777777" w:rsidR="007038CE" w:rsidRPr="007038CE" w:rsidRDefault="007038CE" w:rsidP="0011787E">
          <w:pPr>
            <w:pStyle w:val="Encabezado"/>
            <w:jc w:val="both"/>
            <w:rPr>
              <w:rFonts w:ascii="Palatino Linotype" w:hAnsi="Palatino Linotype"/>
              <w:szCs w:val="22"/>
            </w:rPr>
          </w:pPr>
          <w:r w:rsidRPr="007038CE">
            <w:rPr>
              <w:rFonts w:ascii="Palatino Linotype" w:hAnsi="Palatino Linotype"/>
              <w:bCs/>
              <w:color w:val="000000"/>
              <w:szCs w:val="22"/>
            </w:rPr>
            <w:t>Ayuntamiento de Atlacomulco</w:t>
          </w:r>
        </w:p>
      </w:tc>
    </w:tr>
    <w:tr w:rsidR="007038CE" w14:paraId="3EAD956E" w14:textId="77777777" w:rsidTr="007038CE">
      <w:trPr>
        <w:trHeight w:val="342"/>
      </w:trPr>
      <w:tc>
        <w:tcPr>
          <w:tcW w:w="2977" w:type="dxa"/>
          <w:vAlign w:val="center"/>
        </w:tcPr>
        <w:p w14:paraId="12AB6DD9" w14:textId="77777777" w:rsidR="007038CE" w:rsidRPr="007038CE" w:rsidRDefault="007038CE" w:rsidP="0011787E">
          <w:pPr>
            <w:jc w:val="right"/>
            <w:rPr>
              <w:rFonts w:ascii="Palatino Linotype" w:hAnsi="Palatino Linotype"/>
              <w:b/>
              <w:szCs w:val="22"/>
            </w:rPr>
          </w:pPr>
          <w:r w:rsidRPr="007038CE">
            <w:rPr>
              <w:rFonts w:ascii="Palatino Linotype" w:hAnsi="Palatino Linotype"/>
              <w:b/>
              <w:szCs w:val="22"/>
            </w:rPr>
            <w:t>Comisionada Ponente:</w:t>
          </w:r>
        </w:p>
      </w:tc>
      <w:tc>
        <w:tcPr>
          <w:tcW w:w="3684" w:type="dxa"/>
          <w:vAlign w:val="center"/>
        </w:tcPr>
        <w:p w14:paraId="55A1E3D0" w14:textId="77777777" w:rsidR="007038CE" w:rsidRPr="007038CE" w:rsidRDefault="007038CE" w:rsidP="0011787E">
          <w:pPr>
            <w:pStyle w:val="Encabezado"/>
            <w:rPr>
              <w:rFonts w:ascii="Palatino Linotype" w:hAnsi="Palatino Linotype"/>
              <w:szCs w:val="22"/>
            </w:rPr>
          </w:pPr>
          <w:r w:rsidRPr="007038CE">
            <w:rPr>
              <w:rFonts w:ascii="Palatino Linotype" w:hAnsi="Palatino Linotype"/>
              <w:szCs w:val="21"/>
            </w:rPr>
            <w:t>María del Rosario Mejía Ayala</w:t>
          </w:r>
        </w:p>
      </w:tc>
    </w:tr>
  </w:tbl>
  <w:p w14:paraId="244A61E6" w14:textId="77777777" w:rsidR="007038CE" w:rsidRPr="00AE046A" w:rsidRDefault="007038CE" w:rsidP="0011787E">
    <w:pPr>
      <w:pStyle w:val="Encabezado"/>
      <w:tabs>
        <w:tab w:val="clear" w:pos="4419"/>
        <w:tab w:val="clear" w:pos="8838"/>
        <w:tab w:val="left" w:pos="6005"/>
      </w:tabs>
      <w:rPr>
        <w:sz w:val="14"/>
      </w:rPr>
    </w:pPr>
    <w:r>
      <w:rPr>
        <w:noProof/>
        <w:sz w:val="14"/>
        <w:lang w:eastAsia="es-MX"/>
      </w:rPr>
      <w:pict w14:anchorId="75AB04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2.8pt;margin-top:-119.85pt;width:609.4pt;height:793.75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1" w:type="dxa"/>
      <w:tblInd w:w="3119" w:type="dxa"/>
      <w:tblCellMar>
        <w:left w:w="70" w:type="dxa"/>
        <w:right w:w="70" w:type="dxa"/>
      </w:tblCellMar>
      <w:tblLook w:val="04A0" w:firstRow="1" w:lastRow="0" w:firstColumn="1" w:lastColumn="0" w:noHBand="0" w:noVBand="1"/>
    </w:tblPr>
    <w:tblGrid>
      <w:gridCol w:w="2977"/>
      <w:gridCol w:w="3684"/>
    </w:tblGrid>
    <w:tr w:rsidR="007038CE" w:rsidRPr="00256AB8" w14:paraId="3C22998C" w14:textId="77777777" w:rsidTr="007038CE">
      <w:trPr>
        <w:trHeight w:val="227"/>
      </w:trPr>
      <w:tc>
        <w:tcPr>
          <w:tcW w:w="2977" w:type="dxa"/>
          <w:vAlign w:val="center"/>
          <w:hideMark/>
        </w:tcPr>
        <w:p w14:paraId="0A6D91E5" w14:textId="77777777" w:rsidR="007038CE" w:rsidRPr="007038CE" w:rsidRDefault="007038CE" w:rsidP="0011787E">
          <w:pPr>
            <w:jc w:val="right"/>
            <w:rPr>
              <w:rFonts w:ascii="Palatino Linotype" w:hAnsi="Palatino Linotype"/>
              <w:b/>
              <w:szCs w:val="22"/>
            </w:rPr>
          </w:pPr>
          <w:r w:rsidRPr="007038CE">
            <w:rPr>
              <w:rFonts w:ascii="Palatino Linotype" w:hAnsi="Palatino Linotype"/>
              <w:b/>
              <w:szCs w:val="22"/>
            </w:rPr>
            <w:t>Recurso de Revisión:</w:t>
          </w:r>
        </w:p>
      </w:tc>
      <w:tc>
        <w:tcPr>
          <w:tcW w:w="3684" w:type="dxa"/>
          <w:vAlign w:val="center"/>
          <w:hideMark/>
        </w:tcPr>
        <w:p w14:paraId="2882C740" w14:textId="77777777" w:rsidR="007038CE" w:rsidRPr="007038CE" w:rsidRDefault="007038CE" w:rsidP="0011787E">
          <w:pPr>
            <w:pStyle w:val="Encabezado"/>
            <w:rPr>
              <w:rFonts w:ascii="Palatino Linotype" w:hAnsi="Palatino Linotype"/>
              <w:szCs w:val="22"/>
            </w:rPr>
          </w:pPr>
          <w:r w:rsidRPr="007038CE">
            <w:rPr>
              <w:rFonts w:ascii="Palatino Linotype" w:hAnsi="Palatino Linotype" w:cs="Arial"/>
              <w:bCs/>
              <w:szCs w:val="22"/>
              <w:lang w:eastAsia="es-MX"/>
            </w:rPr>
            <w:t>08188/INFOEM/IP/RR/2025</w:t>
          </w:r>
        </w:p>
      </w:tc>
    </w:tr>
    <w:tr w:rsidR="007038CE" w:rsidRPr="00256AB8" w14:paraId="50557293" w14:textId="77777777" w:rsidTr="007038CE">
      <w:trPr>
        <w:trHeight w:val="242"/>
      </w:trPr>
      <w:tc>
        <w:tcPr>
          <w:tcW w:w="2977" w:type="dxa"/>
          <w:vAlign w:val="center"/>
          <w:hideMark/>
        </w:tcPr>
        <w:p w14:paraId="16696BA6" w14:textId="77777777" w:rsidR="007038CE" w:rsidRPr="007038CE" w:rsidRDefault="007038CE" w:rsidP="0011787E">
          <w:pPr>
            <w:jc w:val="right"/>
            <w:rPr>
              <w:rFonts w:ascii="Palatino Linotype" w:hAnsi="Palatino Linotype"/>
              <w:b/>
              <w:szCs w:val="22"/>
            </w:rPr>
          </w:pPr>
          <w:r w:rsidRPr="007038CE">
            <w:rPr>
              <w:rFonts w:ascii="Palatino Linotype" w:hAnsi="Palatino Linotype"/>
              <w:b/>
              <w:szCs w:val="22"/>
            </w:rPr>
            <w:t>Recurrente:</w:t>
          </w:r>
        </w:p>
      </w:tc>
      <w:tc>
        <w:tcPr>
          <w:tcW w:w="3684" w:type="dxa"/>
        </w:tcPr>
        <w:p w14:paraId="65538656" w14:textId="70242D42" w:rsidR="007038CE" w:rsidRPr="007038CE" w:rsidRDefault="007038CE" w:rsidP="0011787E">
          <w:pPr>
            <w:pStyle w:val="Encabezado"/>
            <w:tabs>
              <w:tab w:val="left" w:pos="521"/>
            </w:tabs>
            <w:rPr>
              <w:rFonts w:ascii="Palatino Linotype" w:hAnsi="Palatino Linotype"/>
              <w:szCs w:val="22"/>
            </w:rPr>
          </w:pPr>
        </w:p>
      </w:tc>
    </w:tr>
    <w:tr w:rsidR="007038CE" w:rsidRPr="00256AB8" w14:paraId="2B9F0F5D" w14:textId="77777777" w:rsidTr="007038CE">
      <w:trPr>
        <w:trHeight w:val="342"/>
      </w:trPr>
      <w:tc>
        <w:tcPr>
          <w:tcW w:w="2977" w:type="dxa"/>
          <w:vAlign w:val="center"/>
        </w:tcPr>
        <w:p w14:paraId="7919495D" w14:textId="77777777" w:rsidR="007038CE" w:rsidRPr="007038CE" w:rsidRDefault="007038CE" w:rsidP="0011787E">
          <w:pPr>
            <w:jc w:val="right"/>
            <w:rPr>
              <w:rFonts w:ascii="Palatino Linotype" w:hAnsi="Palatino Linotype"/>
              <w:b/>
              <w:szCs w:val="22"/>
            </w:rPr>
          </w:pPr>
          <w:r w:rsidRPr="007038CE">
            <w:rPr>
              <w:rFonts w:ascii="Palatino Linotype" w:hAnsi="Palatino Linotype"/>
              <w:b/>
              <w:szCs w:val="22"/>
            </w:rPr>
            <w:t>Sujeto Obligado:</w:t>
          </w:r>
        </w:p>
      </w:tc>
      <w:tc>
        <w:tcPr>
          <w:tcW w:w="3684" w:type="dxa"/>
          <w:vAlign w:val="center"/>
        </w:tcPr>
        <w:p w14:paraId="5A207E6D" w14:textId="77777777" w:rsidR="007038CE" w:rsidRPr="007038CE" w:rsidRDefault="007038CE" w:rsidP="0011787E">
          <w:pPr>
            <w:pStyle w:val="Encabezado"/>
            <w:jc w:val="both"/>
            <w:rPr>
              <w:rFonts w:ascii="Palatino Linotype" w:hAnsi="Palatino Linotype"/>
              <w:szCs w:val="22"/>
            </w:rPr>
          </w:pPr>
          <w:r w:rsidRPr="007038CE">
            <w:rPr>
              <w:rFonts w:ascii="Palatino Linotype" w:hAnsi="Palatino Linotype"/>
              <w:bCs/>
              <w:color w:val="000000"/>
              <w:szCs w:val="22"/>
            </w:rPr>
            <w:t>Ayuntamiento de Atlacomulco</w:t>
          </w:r>
        </w:p>
      </w:tc>
    </w:tr>
    <w:tr w:rsidR="007038CE" w14:paraId="607BECF1" w14:textId="77777777" w:rsidTr="007038CE">
      <w:trPr>
        <w:trHeight w:val="342"/>
      </w:trPr>
      <w:tc>
        <w:tcPr>
          <w:tcW w:w="2977" w:type="dxa"/>
          <w:vAlign w:val="center"/>
        </w:tcPr>
        <w:p w14:paraId="101D2E9E" w14:textId="77777777" w:rsidR="007038CE" w:rsidRPr="007038CE" w:rsidRDefault="007038CE" w:rsidP="0011787E">
          <w:pPr>
            <w:jc w:val="right"/>
            <w:rPr>
              <w:rFonts w:ascii="Palatino Linotype" w:hAnsi="Palatino Linotype"/>
              <w:b/>
              <w:szCs w:val="22"/>
            </w:rPr>
          </w:pPr>
          <w:r w:rsidRPr="007038CE">
            <w:rPr>
              <w:rFonts w:ascii="Palatino Linotype" w:hAnsi="Palatino Linotype"/>
              <w:b/>
              <w:szCs w:val="22"/>
            </w:rPr>
            <w:t>Comisionada Ponente:</w:t>
          </w:r>
        </w:p>
      </w:tc>
      <w:tc>
        <w:tcPr>
          <w:tcW w:w="3684" w:type="dxa"/>
          <w:vAlign w:val="center"/>
        </w:tcPr>
        <w:p w14:paraId="4A920FFB" w14:textId="77777777" w:rsidR="007038CE" w:rsidRPr="007038CE" w:rsidRDefault="007038CE" w:rsidP="0011787E">
          <w:pPr>
            <w:pStyle w:val="Encabezado"/>
            <w:rPr>
              <w:rFonts w:ascii="Palatino Linotype" w:hAnsi="Palatino Linotype"/>
              <w:szCs w:val="22"/>
            </w:rPr>
          </w:pPr>
          <w:r w:rsidRPr="007038CE">
            <w:rPr>
              <w:rFonts w:ascii="Palatino Linotype" w:hAnsi="Palatino Linotype"/>
              <w:szCs w:val="21"/>
            </w:rPr>
            <w:t>María del Rosario Mejía Ayala</w:t>
          </w:r>
        </w:p>
      </w:tc>
    </w:tr>
  </w:tbl>
  <w:p w14:paraId="0D3DD4D0" w14:textId="77777777" w:rsidR="007038CE" w:rsidRPr="00C222C0" w:rsidRDefault="007038CE" w:rsidP="007038CE">
    <w:pPr>
      <w:pStyle w:val="Encabezado"/>
      <w:tabs>
        <w:tab w:val="clear" w:pos="4419"/>
      </w:tabs>
      <w:rPr>
        <w:sz w:val="16"/>
      </w:rPr>
    </w:pPr>
    <w:r>
      <w:rPr>
        <w:noProof/>
        <w:sz w:val="16"/>
        <w:lang w:eastAsia="es-MX"/>
      </w:rPr>
      <w:pict w14:anchorId="3CD150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4.55pt;margin-top:-124.8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624DB"/>
    <w:multiLevelType w:val="multilevel"/>
    <w:tmpl w:val="34E0E4E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72D7EFA"/>
    <w:multiLevelType w:val="multilevel"/>
    <w:tmpl w:val="897834F6"/>
    <w:lvl w:ilvl="0">
      <w:start w:val="57"/>
      <w:numFmt w:val="decimal"/>
      <w:lvlText w:val="%1."/>
      <w:lvlJc w:val="left"/>
      <w:pPr>
        <w:ind w:left="360" w:hanging="360"/>
      </w:pPr>
      <w:rPr>
        <w:rFonts w:ascii="Palatino Linotype" w:eastAsia="Palatino Linotype" w:hAnsi="Palatino Linotype" w:cs="Palatino Linotype" w:hint="default"/>
        <w:b/>
        <w:i w:val="0"/>
        <w:color w:val="000000"/>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4F6690E"/>
    <w:multiLevelType w:val="multilevel"/>
    <w:tmpl w:val="B16E5B08"/>
    <w:lvl w:ilvl="0">
      <w:start w:val="61"/>
      <w:numFmt w:val="decimal"/>
      <w:lvlText w:val="%1."/>
      <w:lvlJc w:val="left"/>
      <w:pPr>
        <w:ind w:left="360" w:hanging="360"/>
      </w:pPr>
      <w:rPr>
        <w:rFonts w:ascii="Palatino Linotype" w:eastAsia="Palatino Linotype" w:hAnsi="Palatino Linotype" w:cs="Palatino Linotype" w:hint="default"/>
        <w:b/>
        <w:i w:val="0"/>
        <w:color w:val="000000"/>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1B31580E"/>
    <w:multiLevelType w:val="multilevel"/>
    <w:tmpl w:val="A222769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D160E48"/>
    <w:multiLevelType w:val="multilevel"/>
    <w:tmpl w:val="2EBE7B72"/>
    <w:lvl w:ilvl="0">
      <w:start w:val="1"/>
      <w:numFmt w:val="upperRoman"/>
      <w:pStyle w:val="Listaconvietas2"/>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FBA60E1"/>
    <w:multiLevelType w:val="hybridMultilevel"/>
    <w:tmpl w:val="3114294E"/>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4317490"/>
    <w:multiLevelType w:val="hybridMultilevel"/>
    <w:tmpl w:val="80329E24"/>
    <w:lvl w:ilvl="0" w:tplc="E1C02436">
      <w:start w:val="1"/>
      <w:numFmt w:val="decimal"/>
      <w:lvlText w:val="%1."/>
      <w:lvlJc w:val="left"/>
      <w:pPr>
        <w:ind w:left="360" w:hanging="360"/>
      </w:pPr>
      <w:rPr>
        <w:rFonts w:ascii="Palatino Linotype" w:hAnsi="Palatino Linotype" w:hint="default"/>
        <w:b/>
        <w:i w:val="0"/>
        <w:color w:val="auto"/>
        <w:sz w:val="24"/>
      </w:rPr>
    </w:lvl>
    <w:lvl w:ilvl="1" w:tplc="080A000F">
      <w:start w:val="1"/>
      <w:numFmt w:val="decimal"/>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2246ACA"/>
    <w:multiLevelType w:val="multilevel"/>
    <w:tmpl w:val="839EED8A"/>
    <w:lvl w:ilvl="0">
      <w:start w:val="58"/>
      <w:numFmt w:val="decimal"/>
      <w:lvlText w:val="%1."/>
      <w:lvlJc w:val="left"/>
      <w:pPr>
        <w:ind w:left="4613" w:hanging="360"/>
      </w:pPr>
      <w:rPr>
        <w:rFonts w:ascii="Palatino Linotype" w:eastAsia="Palatino Linotype" w:hAnsi="Palatino Linotype" w:cs="Palatino Linotype" w:hint="default"/>
        <w:b/>
        <w:i w:val="0"/>
        <w:color w:val="000000"/>
        <w:sz w:val="24"/>
        <w:szCs w:val="24"/>
      </w:rPr>
    </w:lvl>
    <w:lvl w:ilvl="1">
      <w:start w:val="1"/>
      <w:numFmt w:val="upperRoman"/>
      <w:lvlText w:val="%2."/>
      <w:lvlJc w:val="left"/>
      <w:pPr>
        <w:ind w:left="1800" w:hanging="720"/>
      </w:pPr>
      <w:rPr>
        <w:rFonts w:ascii="Palatino Linotype" w:eastAsia="Palatino Linotype" w:hAnsi="Palatino Linotype" w:cs="Palatino Linotype" w:hint="default"/>
        <w:b/>
        <w:color w:val="000000"/>
        <w:sz w:val="24"/>
        <w:szCs w:val="24"/>
      </w:rPr>
    </w:lvl>
    <w:lvl w:ilvl="2">
      <w:start w:val="4"/>
      <w:numFmt w:val="lowerRoman"/>
      <w:lvlText w:val="%3."/>
      <w:lvlJc w:val="right"/>
      <w:pPr>
        <w:ind w:left="2160" w:hanging="180"/>
      </w:pPr>
      <w:rPr>
        <w:rFonts w:hint="default"/>
      </w:rPr>
    </w:lvl>
    <w:lvl w:ilvl="3">
      <w:start w:val="1"/>
      <w:numFmt w:val="lowerLetter"/>
      <w:lvlText w:val="%4)"/>
      <w:lvlJc w:val="left"/>
      <w:pPr>
        <w:ind w:left="644" w:hanging="359"/>
      </w:pPr>
      <w:rPr>
        <w:rFonts w:hint="default"/>
      </w:rPr>
    </w:lvl>
    <w:lvl w:ilvl="4">
      <w:start w:val="104"/>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57965300"/>
    <w:multiLevelType w:val="multilevel"/>
    <w:tmpl w:val="62224EFA"/>
    <w:lvl w:ilvl="0">
      <w:start w:val="31"/>
      <w:numFmt w:val="decimal"/>
      <w:lvlText w:val="%1."/>
      <w:lvlJc w:val="left"/>
      <w:pPr>
        <w:ind w:left="360" w:hanging="360"/>
      </w:pPr>
      <w:rPr>
        <w:rFonts w:ascii="Palatino Linotype" w:eastAsia="Palatino Linotype" w:hAnsi="Palatino Linotype" w:cs="Palatino Linotype" w:hint="default"/>
        <w:b/>
        <w:i w:val="0"/>
        <w:color w:val="000000"/>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62425035"/>
    <w:multiLevelType w:val="hybridMultilevel"/>
    <w:tmpl w:val="6E54F4E4"/>
    <w:lvl w:ilvl="0" w:tplc="E7CE4BBA">
      <w:start w:val="1"/>
      <w:numFmt w:val="upp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AE057E3"/>
    <w:multiLevelType w:val="hybridMultilevel"/>
    <w:tmpl w:val="88DE297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0582283"/>
    <w:multiLevelType w:val="hybridMultilevel"/>
    <w:tmpl w:val="D7BA7C84"/>
    <w:lvl w:ilvl="0" w:tplc="080A0001">
      <w:start w:val="1"/>
      <w:numFmt w:val="bullet"/>
      <w:lvlText w:val=""/>
      <w:lvlJc w:val="left"/>
      <w:pPr>
        <w:ind w:left="1211" w:hanging="360"/>
      </w:pPr>
      <w:rPr>
        <w:rFonts w:ascii="Symbol" w:hAnsi="Symbol"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12" w15:restartNumberingAfterBreak="0">
    <w:nsid w:val="7BAF3DB4"/>
    <w:multiLevelType w:val="hybridMultilevel"/>
    <w:tmpl w:val="A6F80E58"/>
    <w:lvl w:ilvl="0" w:tplc="080A0001">
      <w:start w:val="1"/>
      <w:numFmt w:val="bullet"/>
      <w:lvlText w:val=""/>
      <w:lvlJc w:val="left"/>
      <w:pPr>
        <w:ind w:left="1724" w:hanging="360"/>
      </w:pPr>
      <w:rPr>
        <w:rFonts w:ascii="Symbol" w:hAnsi="Symbol" w:hint="default"/>
      </w:rPr>
    </w:lvl>
    <w:lvl w:ilvl="1" w:tplc="080A0003" w:tentative="1">
      <w:start w:val="1"/>
      <w:numFmt w:val="bullet"/>
      <w:lvlText w:val="o"/>
      <w:lvlJc w:val="left"/>
      <w:pPr>
        <w:ind w:left="2444" w:hanging="360"/>
      </w:pPr>
      <w:rPr>
        <w:rFonts w:ascii="Courier New" w:hAnsi="Courier New" w:cs="Courier New" w:hint="default"/>
      </w:rPr>
    </w:lvl>
    <w:lvl w:ilvl="2" w:tplc="080A0005" w:tentative="1">
      <w:start w:val="1"/>
      <w:numFmt w:val="bullet"/>
      <w:lvlText w:val=""/>
      <w:lvlJc w:val="left"/>
      <w:pPr>
        <w:ind w:left="3164" w:hanging="360"/>
      </w:pPr>
      <w:rPr>
        <w:rFonts w:ascii="Wingdings" w:hAnsi="Wingdings" w:hint="default"/>
      </w:rPr>
    </w:lvl>
    <w:lvl w:ilvl="3" w:tplc="080A0001" w:tentative="1">
      <w:start w:val="1"/>
      <w:numFmt w:val="bullet"/>
      <w:lvlText w:val=""/>
      <w:lvlJc w:val="left"/>
      <w:pPr>
        <w:ind w:left="3884" w:hanging="360"/>
      </w:pPr>
      <w:rPr>
        <w:rFonts w:ascii="Symbol" w:hAnsi="Symbol" w:hint="default"/>
      </w:rPr>
    </w:lvl>
    <w:lvl w:ilvl="4" w:tplc="080A0003" w:tentative="1">
      <w:start w:val="1"/>
      <w:numFmt w:val="bullet"/>
      <w:lvlText w:val="o"/>
      <w:lvlJc w:val="left"/>
      <w:pPr>
        <w:ind w:left="4604" w:hanging="360"/>
      </w:pPr>
      <w:rPr>
        <w:rFonts w:ascii="Courier New" w:hAnsi="Courier New" w:cs="Courier New" w:hint="default"/>
      </w:rPr>
    </w:lvl>
    <w:lvl w:ilvl="5" w:tplc="080A0005" w:tentative="1">
      <w:start w:val="1"/>
      <w:numFmt w:val="bullet"/>
      <w:lvlText w:val=""/>
      <w:lvlJc w:val="left"/>
      <w:pPr>
        <w:ind w:left="5324" w:hanging="360"/>
      </w:pPr>
      <w:rPr>
        <w:rFonts w:ascii="Wingdings" w:hAnsi="Wingdings" w:hint="default"/>
      </w:rPr>
    </w:lvl>
    <w:lvl w:ilvl="6" w:tplc="080A0001" w:tentative="1">
      <w:start w:val="1"/>
      <w:numFmt w:val="bullet"/>
      <w:lvlText w:val=""/>
      <w:lvlJc w:val="left"/>
      <w:pPr>
        <w:ind w:left="6044" w:hanging="360"/>
      </w:pPr>
      <w:rPr>
        <w:rFonts w:ascii="Symbol" w:hAnsi="Symbol" w:hint="default"/>
      </w:rPr>
    </w:lvl>
    <w:lvl w:ilvl="7" w:tplc="080A0003" w:tentative="1">
      <w:start w:val="1"/>
      <w:numFmt w:val="bullet"/>
      <w:lvlText w:val="o"/>
      <w:lvlJc w:val="left"/>
      <w:pPr>
        <w:ind w:left="6764" w:hanging="360"/>
      </w:pPr>
      <w:rPr>
        <w:rFonts w:ascii="Courier New" w:hAnsi="Courier New" w:cs="Courier New" w:hint="default"/>
      </w:rPr>
    </w:lvl>
    <w:lvl w:ilvl="8" w:tplc="080A0005" w:tentative="1">
      <w:start w:val="1"/>
      <w:numFmt w:val="bullet"/>
      <w:lvlText w:val=""/>
      <w:lvlJc w:val="left"/>
      <w:pPr>
        <w:ind w:left="7484" w:hanging="360"/>
      </w:pPr>
      <w:rPr>
        <w:rFonts w:ascii="Wingdings" w:hAnsi="Wingdings" w:hint="default"/>
      </w:rPr>
    </w:lvl>
  </w:abstractNum>
  <w:num w:numId="1">
    <w:abstractNumId w:val="6"/>
  </w:num>
  <w:num w:numId="2">
    <w:abstractNumId w:val="12"/>
  </w:num>
  <w:num w:numId="3">
    <w:abstractNumId w:val="4"/>
  </w:num>
  <w:num w:numId="4">
    <w:abstractNumId w:val="11"/>
  </w:num>
  <w:num w:numId="5">
    <w:abstractNumId w:val="0"/>
  </w:num>
  <w:num w:numId="6">
    <w:abstractNumId w:val="8"/>
  </w:num>
  <w:num w:numId="7">
    <w:abstractNumId w:val="3"/>
  </w:num>
  <w:num w:numId="8">
    <w:abstractNumId w:val="1"/>
  </w:num>
  <w:num w:numId="9">
    <w:abstractNumId w:val="7"/>
  </w:num>
  <w:num w:numId="10">
    <w:abstractNumId w:val="2"/>
  </w:num>
  <w:num w:numId="11">
    <w:abstractNumId w:val="10"/>
  </w:num>
  <w:num w:numId="12">
    <w:abstractNumId w:val="9"/>
  </w:num>
  <w:num w:numId="13">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787E"/>
    <w:rsid w:val="00044995"/>
    <w:rsid w:val="00044A21"/>
    <w:rsid w:val="00061F0C"/>
    <w:rsid w:val="000731FA"/>
    <w:rsid w:val="000740E6"/>
    <w:rsid w:val="0008544E"/>
    <w:rsid w:val="00091567"/>
    <w:rsid w:val="000A3D74"/>
    <w:rsid w:val="000D0EDE"/>
    <w:rsid w:val="0011787E"/>
    <w:rsid w:val="001342D3"/>
    <w:rsid w:val="0014086C"/>
    <w:rsid w:val="00163699"/>
    <w:rsid w:val="00167825"/>
    <w:rsid w:val="00175706"/>
    <w:rsid w:val="00180FBF"/>
    <w:rsid w:val="001A1197"/>
    <w:rsid w:val="001A6DCE"/>
    <w:rsid w:val="001B11EB"/>
    <w:rsid w:val="001B5939"/>
    <w:rsid w:val="001C3FC3"/>
    <w:rsid w:val="001D1F13"/>
    <w:rsid w:val="001F0378"/>
    <w:rsid w:val="001F4878"/>
    <w:rsid w:val="00217534"/>
    <w:rsid w:val="00222A1B"/>
    <w:rsid w:val="002477D7"/>
    <w:rsid w:val="00256AB8"/>
    <w:rsid w:val="00287C94"/>
    <w:rsid w:val="00294E97"/>
    <w:rsid w:val="002C2C27"/>
    <w:rsid w:val="002F0537"/>
    <w:rsid w:val="003012C2"/>
    <w:rsid w:val="00314F44"/>
    <w:rsid w:val="003241DB"/>
    <w:rsid w:val="00332208"/>
    <w:rsid w:val="00346C96"/>
    <w:rsid w:val="003506CD"/>
    <w:rsid w:val="00351D6F"/>
    <w:rsid w:val="003A1F05"/>
    <w:rsid w:val="003A5432"/>
    <w:rsid w:val="003B4BD6"/>
    <w:rsid w:val="004339A1"/>
    <w:rsid w:val="00436EBA"/>
    <w:rsid w:val="004540D9"/>
    <w:rsid w:val="004628EE"/>
    <w:rsid w:val="00485C94"/>
    <w:rsid w:val="004C5AE5"/>
    <w:rsid w:val="004F1FC9"/>
    <w:rsid w:val="004F3AF6"/>
    <w:rsid w:val="0051103F"/>
    <w:rsid w:val="0051710E"/>
    <w:rsid w:val="0053480B"/>
    <w:rsid w:val="005429D3"/>
    <w:rsid w:val="005612A8"/>
    <w:rsid w:val="00561B01"/>
    <w:rsid w:val="0056443D"/>
    <w:rsid w:val="00585C93"/>
    <w:rsid w:val="00586483"/>
    <w:rsid w:val="005D1509"/>
    <w:rsid w:val="005E4387"/>
    <w:rsid w:val="006228FB"/>
    <w:rsid w:val="00644C37"/>
    <w:rsid w:val="00671E06"/>
    <w:rsid w:val="00681294"/>
    <w:rsid w:val="00687845"/>
    <w:rsid w:val="0069013B"/>
    <w:rsid w:val="006B62F5"/>
    <w:rsid w:val="006C6251"/>
    <w:rsid w:val="006D477C"/>
    <w:rsid w:val="006D4DDD"/>
    <w:rsid w:val="007038CE"/>
    <w:rsid w:val="007051BF"/>
    <w:rsid w:val="007346C0"/>
    <w:rsid w:val="00745D98"/>
    <w:rsid w:val="007639AA"/>
    <w:rsid w:val="0078110A"/>
    <w:rsid w:val="00783E28"/>
    <w:rsid w:val="00795567"/>
    <w:rsid w:val="007B3DE5"/>
    <w:rsid w:val="007C4DEF"/>
    <w:rsid w:val="007D238A"/>
    <w:rsid w:val="00840A7D"/>
    <w:rsid w:val="00861103"/>
    <w:rsid w:val="00861302"/>
    <w:rsid w:val="008648B5"/>
    <w:rsid w:val="008712BF"/>
    <w:rsid w:val="008A54ED"/>
    <w:rsid w:val="008F64DE"/>
    <w:rsid w:val="00935C3F"/>
    <w:rsid w:val="009417AF"/>
    <w:rsid w:val="009B058B"/>
    <w:rsid w:val="009B0F4A"/>
    <w:rsid w:val="009B2B5A"/>
    <w:rsid w:val="009B7739"/>
    <w:rsid w:val="009C50FF"/>
    <w:rsid w:val="009D1B9B"/>
    <w:rsid w:val="009D7A91"/>
    <w:rsid w:val="00A16E0B"/>
    <w:rsid w:val="00A37777"/>
    <w:rsid w:val="00A601D9"/>
    <w:rsid w:val="00A943B5"/>
    <w:rsid w:val="00AD664A"/>
    <w:rsid w:val="00B00E0F"/>
    <w:rsid w:val="00B14420"/>
    <w:rsid w:val="00B156C4"/>
    <w:rsid w:val="00B228C0"/>
    <w:rsid w:val="00B8188A"/>
    <w:rsid w:val="00B9299B"/>
    <w:rsid w:val="00BD0674"/>
    <w:rsid w:val="00BD5383"/>
    <w:rsid w:val="00C40C36"/>
    <w:rsid w:val="00C92B10"/>
    <w:rsid w:val="00CA4D12"/>
    <w:rsid w:val="00CA50EF"/>
    <w:rsid w:val="00CB3E3E"/>
    <w:rsid w:val="00CB6BD4"/>
    <w:rsid w:val="00CC4D49"/>
    <w:rsid w:val="00CD417C"/>
    <w:rsid w:val="00CE75B5"/>
    <w:rsid w:val="00CF5CC8"/>
    <w:rsid w:val="00D269E9"/>
    <w:rsid w:val="00D54597"/>
    <w:rsid w:val="00D675B3"/>
    <w:rsid w:val="00D80936"/>
    <w:rsid w:val="00E03638"/>
    <w:rsid w:val="00E040F8"/>
    <w:rsid w:val="00E064FC"/>
    <w:rsid w:val="00E110FB"/>
    <w:rsid w:val="00E737B3"/>
    <w:rsid w:val="00EB0C98"/>
    <w:rsid w:val="00ED4E55"/>
    <w:rsid w:val="00F00302"/>
    <w:rsid w:val="00F16471"/>
    <w:rsid w:val="00F313F9"/>
    <w:rsid w:val="00FA57FE"/>
    <w:rsid w:val="00FA628A"/>
    <w:rsid w:val="00FC0F71"/>
    <w:rsid w:val="00FC1BC7"/>
    <w:rsid w:val="00FD02B4"/>
    <w:rsid w:val="00FE0F0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DA377E9"/>
  <w15:chartTrackingRefBased/>
  <w15:docId w15:val="{99AD622C-16AA-4808-970D-12BE0D747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787E"/>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11787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11787E"/>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1787E"/>
    <w:rPr>
      <w:rFonts w:asciiTheme="majorHAnsi" w:eastAsiaTheme="majorEastAsia" w:hAnsiTheme="majorHAnsi" w:cstheme="majorBidi"/>
      <w:color w:val="2E74B5" w:themeColor="accent1" w:themeShade="BF"/>
      <w:sz w:val="32"/>
      <w:szCs w:val="32"/>
      <w:lang w:val="es-ES_tradnl" w:eastAsia="es-ES"/>
    </w:rPr>
  </w:style>
  <w:style w:type="character" w:customStyle="1" w:styleId="Ttulo2Car">
    <w:name w:val="Título 2 Car"/>
    <w:basedOn w:val="Fuentedeprrafopredeter"/>
    <w:link w:val="Ttulo2"/>
    <w:uiPriority w:val="9"/>
    <w:rsid w:val="0011787E"/>
    <w:rPr>
      <w:rFonts w:asciiTheme="majorHAnsi" w:eastAsiaTheme="majorEastAsia" w:hAnsiTheme="majorHAnsi" w:cstheme="majorBidi"/>
      <w:color w:val="2E74B5" w:themeColor="accent1" w:themeShade="BF"/>
      <w:sz w:val="26"/>
      <w:szCs w:val="26"/>
      <w:lang w:val="es-ES_tradnl" w:eastAsia="es-ES"/>
    </w:rPr>
  </w:style>
  <w:style w:type="paragraph" w:styleId="Encabezado">
    <w:name w:val="header"/>
    <w:basedOn w:val="Normal"/>
    <w:link w:val="EncabezadoCar"/>
    <w:uiPriority w:val="99"/>
    <w:unhideWhenUsed/>
    <w:rsid w:val="0011787E"/>
    <w:pPr>
      <w:tabs>
        <w:tab w:val="center" w:pos="4419"/>
        <w:tab w:val="right" w:pos="8838"/>
      </w:tabs>
    </w:pPr>
  </w:style>
  <w:style w:type="character" w:customStyle="1" w:styleId="EncabezadoCar">
    <w:name w:val="Encabezado Car"/>
    <w:basedOn w:val="Fuentedeprrafopredeter"/>
    <w:link w:val="Encabezado"/>
    <w:uiPriority w:val="99"/>
    <w:rsid w:val="0011787E"/>
    <w:rPr>
      <w:rFonts w:eastAsiaTheme="minorEastAsia"/>
      <w:sz w:val="24"/>
      <w:szCs w:val="24"/>
      <w:lang w:val="es-ES_tradnl" w:eastAsia="es-ES"/>
    </w:rPr>
  </w:style>
  <w:style w:type="paragraph" w:styleId="Piedepgina">
    <w:name w:val="footer"/>
    <w:basedOn w:val="Normal"/>
    <w:link w:val="PiedepginaCar"/>
    <w:uiPriority w:val="99"/>
    <w:unhideWhenUsed/>
    <w:rsid w:val="0011787E"/>
    <w:pPr>
      <w:tabs>
        <w:tab w:val="center" w:pos="4419"/>
        <w:tab w:val="right" w:pos="8838"/>
      </w:tabs>
    </w:pPr>
  </w:style>
  <w:style w:type="character" w:customStyle="1" w:styleId="PiedepginaCar">
    <w:name w:val="Pie de página Car"/>
    <w:basedOn w:val="Fuentedeprrafopredeter"/>
    <w:link w:val="Piedepgina"/>
    <w:uiPriority w:val="99"/>
    <w:rsid w:val="0011787E"/>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11787E"/>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1787E"/>
    <w:rPr>
      <w:rFonts w:eastAsiaTheme="minorHAnsi"/>
      <w:sz w:val="20"/>
      <w:szCs w:val="20"/>
      <w:lang w:val="es-MX" w:eastAsia="en-US"/>
    </w:rPr>
  </w:style>
  <w:style w:type="character" w:customStyle="1" w:styleId="TextonotapieCar1">
    <w:name w:val="Texto nota pie Car1"/>
    <w:basedOn w:val="Fuentedeprrafopredeter"/>
    <w:uiPriority w:val="99"/>
    <w:semiHidden/>
    <w:rsid w:val="0011787E"/>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11787E"/>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1787E"/>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1787E"/>
    <w:rPr>
      <w:rFonts w:eastAsiaTheme="minorEastAsia"/>
      <w:sz w:val="24"/>
      <w:szCs w:val="24"/>
      <w:lang w:val="es-ES_tradnl"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11787E"/>
    <w:rPr>
      <w:color w:val="0563C1" w:themeColor="hyperlink"/>
      <w:u w:val="single"/>
    </w:rPr>
  </w:style>
  <w:style w:type="table" w:styleId="Tablaconcuadrcula">
    <w:name w:val="Table Grid"/>
    <w:basedOn w:val="Tablanormal"/>
    <w:uiPriority w:val="39"/>
    <w:rsid w:val="001178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2">
    <w:name w:val="List Bullet 2"/>
    <w:basedOn w:val="Normal"/>
    <w:uiPriority w:val="99"/>
    <w:unhideWhenUsed/>
    <w:qFormat/>
    <w:rsid w:val="0011787E"/>
    <w:pPr>
      <w:numPr>
        <w:numId w:val="3"/>
      </w:numPr>
      <w:contextualSpacing/>
    </w:pPr>
    <w:rPr>
      <w:rFonts w:ascii="Times New Roman" w:eastAsia="Times New Roman" w:hAnsi="Times New Roman" w:cs="Times New Roman"/>
      <w:sz w:val="20"/>
      <w:szCs w:val="20"/>
    </w:rPr>
  </w:style>
  <w:style w:type="paragraph" w:customStyle="1" w:styleId="Citas">
    <w:name w:val="Citas"/>
    <w:basedOn w:val="Normal"/>
    <w:qFormat/>
    <w:rsid w:val="0011787E"/>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customStyle="1" w:styleId="Fundamentos">
    <w:name w:val="Fundamentos"/>
    <w:basedOn w:val="Normal"/>
    <w:qFormat/>
    <w:rsid w:val="0011787E"/>
    <w:pPr>
      <w:pBdr>
        <w:top w:val="nil"/>
        <w:left w:val="nil"/>
        <w:bottom w:val="nil"/>
        <w:right w:val="nil"/>
        <w:between w:val="nil"/>
      </w:pBdr>
      <w:ind w:left="567" w:right="567"/>
      <w:contextualSpacing/>
      <w:jc w:val="both"/>
    </w:pPr>
    <w:rPr>
      <w:rFonts w:ascii="Palatino Linotype" w:eastAsia="Palatino Linotype" w:hAnsi="Palatino Linotype" w:cs="Palatino Linotype"/>
      <w:i/>
      <w:color w:val="000000"/>
      <w:sz w:val="22"/>
      <w:lang w:eastAsia="es-MX"/>
    </w:rPr>
  </w:style>
  <w:style w:type="paragraph" w:customStyle="1" w:styleId="Default">
    <w:name w:val="Default"/>
    <w:rsid w:val="0011787E"/>
    <w:pPr>
      <w:autoSpaceDE w:val="0"/>
      <w:autoSpaceDN w:val="0"/>
      <w:adjustRightInd w:val="0"/>
      <w:spacing w:after="0" w:line="240" w:lineRule="auto"/>
    </w:pPr>
    <w:rPr>
      <w:rFonts w:ascii="Arial" w:hAnsi="Arial" w:cs="Arial"/>
      <w:color w:val="000000"/>
      <w:sz w:val="24"/>
      <w:szCs w:val="24"/>
    </w:rPr>
  </w:style>
  <w:style w:type="character" w:customStyle="1" w:styleId="TextodegloboCar">
    <w:name w:val="Texto de globo Car"/>
    <w:basedOn w:val="Fuentedeprrafopredeter"/>
    <w:link w:val="Textodeglobo"/>
    <w:uiPriority w:val="99"/>
    <w:semiHidden/>
    <w:rsid w:val="0011787E"/>
    <w:rPr>
      <w:rFonts w:ascii="Segoe UI" w:eastAsiaTheme="minorEastAsia" w:hAnsi="Segoe UI" w:cs="Segoe UI"/>
      <w:sz w:val="18"/>
      <w:szCs w:val="18"/>
      <w:lang w:val="es-ES_tradnl" w:eastAsia="es-ES"/>
    </w:rPr>
  </w:style>
  <w:style w:type="paragraph" w:styleId="Textodeglobo">
    <w:name w:val="Balloon Text"/>
    <w:basedOn w:val="Normal"/>
    <w:link w:val="TextodegloboCar"/>
    <w:uiPriority w:val="99"/>
    <w:semiHidden/>
    <w:unhideWhenUsed/>
    <w:rsid w:val="0011787E"/>
    <w:rPr>
      <w:rFonts w:ascii="Segoe UI" w:hAnsi="Segoe UI" w:cs="Segoe UI"/>
      <w:sz w:val="18"/>
      <w:szCs w:val="18"/>
    </w:rPr>
  </w:style>
  <w:style w:type="paragraph" w:customStyle="1" w:styleId="Texto">
    <w:name w:val="Texto"/>
    <w:basedOn w:val="Normal"/>
    <w:link w:val="TextoCar"/>
    <w:rsid w:val="0011787E"/>
    <w:pPr>
      <w:spacing w:after="101" w:line="216" w:lineRule="exact"/>
      <w:ind w:firstLine="288"/>
      <w:jc w:val="both"/>
    </w:pPr>
    <w:rPr>
      <w:rFonts w:ascii="Arial" w:eastAsia="Times New Roman" w:hAnsi="Arial" w:cs="Arial"/>
      <w:sz w:val="18"/>
      <w:szCs w:val="18"/>
      <w:lang w:val="es-MX"/>
    </w:rPr>
  </w:style>
  <w:style w:type="character" w:customStyle="1" w:styleId="TextoCar">
    <w:name w:val="Texto Car"/>
    <w:link w:val="Texto"/>
    <w:locked/>
    <w:rsid w:val="0011787E"/>
    <w:rPr>
      <w:rFonts w:ascii="Arial" w:eastAsia="Times New Roman" w:hAnsi="Arial" w:cs="Arial"/>
      <w:sz w:val="18"/>
      <w:szCs w:val="18"/>
      <w:lang w:eastAsia="es-ES"/>
    </w:rPr>
  </w:style>
  <w:style w:type="paragraph" w:styleId="Textosinformato">
    <w:name w:val="Plain Text"/>
    <w:basedOn w:val="Normal"/>
    <w:link w:val="TextosinformatoCar"/>
    <w:rsid w:val="0011787E"/>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11787E"/>
    <w:rPr>
      <w:rFonts w:ascii="Courier New" w:eastAsia="Times New Roman" w:hAnsi="Courier New" w:cs="Times New Roman"/>
      <w:sz w:val="20"/>
      <w:szCs w:val="20"/>
      <w:lang w:val="es-ES" w:eastAsia="es-ES"/>
    </w:rPr>
  </w:style>
  <w:style w:type="character" w:customStyle="1" w:styleId="SinespaciadoCar">
    <w:name w:val="Sin espaciado Car"/>
    <w:aliases w:val="Francesa Car,INAI Car"/>
    <w:link w:val="Sinespaciado"/>
    <w:uiPriority w:val="1"/>
    <w:locked/>
    <w:rsid w:val="0011787E"/>
    <w:rPr>
      <w:rFonts w:ascii="Times New Roman" w:eastAsia="Times New Roman" w:hAnsi="Times New Roman" w:cs="Times New Roman"/>
    </w:rPr>
  </w:style>
  <w:style w:type="paragraph" w:styleId="Sinespaciado">
    <w:name w:val="No Spacing"/>
    <w:aliases w:val="Francesa,INAI"/>
    <w:link w:val="SinespaciadoCar"/>
    <w:uiPriority w:val="1"/>
    <w:qFormat/>
    <w:rsid w:val="0011787E"/>
    <w:pPr>
      <w:spacing w:after="0" w:line="240" w:lineRule="auto"/>
    </w:pPr>
    <w:rPr>
      <w:rFonts w:ascii="Times New Roman" w:eastAsia="Times New Roman" w:hAnsi="Times New Roman" w:cs="Times New Roman"/>
    </w:rPr>
  </w:style>
  <w:style w:type="paragraph" w:styleId="NormalWeb">
    <w:name w:val="Normal (Web)"/>
    <w:basedOn w:val="Normal"/>
    <w:uiPriority w:val="99"/>
    <w:semiHidden/>
    <w:unhideWhenUsed/>
    <w:rsid w:val="001342D3"/>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2687430">
      <w:bodyDiv w:val="1"/>
      <w:marLeft w:val="0"/>
      <w:marRight w:val="0"/>
      <w:marTop w:val="0"/>
      <w:marBottom w:val="0"/>
      <w:divBdr>
        <w:top w:val="none" w:sz="0" w:space="0" w:color="auto"/>
        <w:left w:val="none" w:sz="0" w:space="0" w:color="auto"/>
        <w:bottom w:val="none" w:sz="0" w:space="0" w:color="auto"/>
        <w:right w:val="none" w:sz="0" w:space="0" w:color="auto"/>
      </w:divBdr>
    </w:div>
    <w:div w:id="1266578214">
      <w:bodyDiv w:val="1"/>
      <w:marLeft w:val="0"/>
      <w:marRight w:val="0"/>
      <w:marTop w:val="0"/>
      <w:marBottom w:val="0"/>
      <w:divBdr>
        <w:top w:val="none" w:sz="0" w:space="0" w:color="auto"/>
        <w:left w:val="none" w:sz="0" w:space="0" w:color="auto"/>
        <w:bottom w:val="none" w:sz="0" w:space="0" w:color="auto"/>
        <w:right w:val="none" w:sz="0" w:space="0" w:color="auto"/>
      </w:divBdr>
      <w:divsChild>
        <w:div w:id="5412835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55290135">
      <w:bodyDiv w:val="1"/>
      <w:marLeft w:val="0"/>
      <w:marRight w:val="0"/>
      <w:marTop w:val="0"/>
      <w:marBottom w:val="0"/>
      <w:divBdr>
        <w:top w:val="none" w:sz="0" w:space="0" w:color="auto"/>
        <w:left w:val="none" w:sz="0" w:space="0" w:color="auto"/>
        <w:bottom w:val="none" w:sz="0" w:space="0" w:color="auto"/>
        <w:right w:val="none" w:sz="0" w:space="0" w:color="auto"/>
      </w:divBdr>
      <w:divsChild>
        <w:div w:id="1454345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onsultas.curp.gob.mx/CurpSP/html/informacionecurpPS.html" TargetMode="Externa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80</Pages>
  <Words>18474</Words>
  <Characters>101612</Characters>
  <Application>Microsoft Office Word</Application>
  <DocSecurity>0</DocSecurity>
  <Lines>846</Lines>
  <Paragraphs>239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119847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INFOEM399</dc:creator>
  <cp:keywords/>
  <dc:description/>
  <cp:lastModifiedBy>Cuenta Microsoft</cp:lastModifiedBy>
  <cp:revision>7</cp:revision>
  <cp:lastPrinted>2026-03-23T16:15:00Z</cp:lastPrinted>
  <dcterms:created xsi:type="dcterms:W3CDTF">2026-03-11T23:58:00Z</dcterms:created>
  <dcterms:modified xsi:type="dcterms:W3CDTF">2026-04-06T17:59:00Z</dcterms:modified>
</cp:coreProperties>
</file>