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D5B13" w14:textId="7C3272A1" w:rsidR="00473E86" w:rsidRPr="00E96E4C" w:rsidRDefault="0007663B" w:rsidP="00473E86">
      <w:pPr>
        <w:pStyle w:val="TtulodeTDC"/>
        <w:spacing w:before="0" w:line="360" w:lineRule="auto"/>
        <w:contextualSpacing/>
        <w:rPr>
          <w:rFonts w:ascii="Palatino Linotype" w:eastAsia="Palatino Linotype" w:hAnsi="Palatino Linotype" w:cs="Palatino Linotype"/>
          <w:color w:val="auto"/>
          <w:sz w:val="22"/>
          <w:szCs w:val="22"/>
          <w:lang w:val="es-ES" w:eastAsia="es-ES"/>
        </w:rPr>
      </w:pPr>
      <w:bookmarkStart w:id="0" w:name="_Hlk196321724"/>
      <w:bookmarkEnd w:id="0"/>
      <w:r>
        <w:rPr>
          <w:rFonts w:ascii="Palatino Linotype" w:eastAsia="Palatino Linotype" w:hAnsi="Palatino Linotype" w:cs="Palatino Linotype"/>
          <w:color w:val="auto"/>
          <w:sz w:val="22"/>
          <w:szCs w:val="22"/>
          <w:lang w:val="es-ES" w:eastAsia="es-ES"/>
        </w:rPr>
        <w:t>|</w:t>
      </w:r>
    </w:p>
    <w:sdt>
      <w:sdtPr>
        <w:rPr>
          <w:rFonts w:ascii="Palatino Linotype" w:eastAsia="Palatino Linotype" w:hAnsi="Palatino Linotype" w:cs="Palatino Linotype"/>
          <w:color w:val="auto"/>
          <w:sz w:val="22"/>
          <w:szCs w:val="22"/>
          <w:lang w:val="es-ES" w:eastAsia="es-ES"/>
        </w:rPr>
        <w:id w:val="789625836"/>
        <w:docPartObj>
          <w:docPartGallery w:val="Table of Contents"/>
          <w:docPartUnique/>
        </w:docPartObj>
      </w:sdtPr>
      <w:sdtEndPr>
        <w:rPr>
          <w:rFonts w:eastAsia="Times New Roman" w:cs="Times New Roman"/>
          <w:bCs/>
          <w:sz w:val="20"/>
          <w:szCs w:val="20"/>
        </w:rPr>
      </w:sdtEndPr>
      <w:sdtContent>
        <w:p w14:paraId="29027A82" w14:textId="6CAF3476" w:rsidR="00473E86" w:rsidRPr="00196E92" w:rsidRDefault="00473E86" w:rsidP="00DC3DC1">
          <w:pPr>
            <w:pStyle w:val="TtulodeTDC"/>
            <w:spacing w:before="0" w:line="360" w:lineRule="auto"/>
            <w:contextualSpacing/>
            <w:jc w:val="center"/>
            <w:rPr>
              <w:rFonts w:ascii="Palatino Linotype" w:hAnsi="Palatino Linotype"/>
              <w:color w:val="auto"/>
              <w:sz w:val="22"/>
              <w:szCs w:val="22"/>
            </w:rPr>
          </w:pPr>
          <w:r w:rsidRPr="00196E92">
            <w:rPr>
              <w:rFonts w:ascii="Palatino Linotype" w:hAnsi="Palatino Linotype"/>
              <w:color w:val="auto"/>
              <w:sz w:val="22"/>
              <w:szCs w:val="22"/>
              <w:lang w:val="es-ES"/>
            </w:rPr>
            <w:t xml:space="preserve">RESOLUCIÓN DEL RECURSO DE REVISIÓN </w:t>
          </w:r>
          <w:r w:rsidR="00D86DB2" w:rsidRPr="00196E92">
            <w:rPr>
              <w:rFonts w:ascii="Palatino Linotype" w:hAnsi="Palatino Linotype"/>
              <w:color w:val="auto"/>
              <w:sz w:val="22"/>
              <w:szCs w:val="22"/>
            </w:rPr>
            <w:t>04106/INFOEM/IP/RR/2025</w:t>
          </w:r>
        </w:p>
        <w:p w14:paraId="0A7209D1" w14:textId="77777777" w:rsidR="00196E92" w:rsidRPr="00196E92" w:rsidRDefault="00473E86">
          <w:pPr>
            <w:pStyle w:val="TDC1"/>
            <w:tabs>
              <w:tab w:val="right" w:leader="dot" w:pos="8828"/>
            </w:tabs>
            <w:rPr>
              <w:rFonts w:cstheme="minorBidi"/>
              <w:noProof/>
            </w:rPr>
          </w:pPr>
          <w:r w:rsidRPr="00196E92">
            <w:rPr>
              <w:rFonts w:ascii="Palatino Linotype" w:eastAsia="Palatino Linotype" w:hAnsi="Palatino Linotype" w:cs="Palatino Linotype"/>
            </w:rPr>
            <w:fldChar w:fldCharType="begin"/>
          </w:r>
          <w:r w:rsidRPr="00196E92">
            <w:rPr>
              <w:rFonts w:ascii="Palatino Linotype" w:hAnsi="Palatino Linotype"/>
            </w:rPr>
            <w:instrText xml:space="preserve"> TOC \o "1-3" \h \z \u </w:instrText>
          </w:r>
          <w:r w:rsidRPr="00196E92">
            <w:rPr>
              <w:rFonts w:ascii="Palatino Linotype" w:eastAsia="Palatino Linotype" w:hAnsi="Palatino Linotype" w:cs="Palatino Linotype"/>
            </w:rPr>
            <w:fldChar w:fldCharType="separate"/>
          </w:r>
          <w:hyperlink w:anchor="_Toc219388267" w:history="1">
            <w:r w:rsidR="00196E92" w:rsidRPr="00196E92">
              <w:rPr>
                <w:rStyle w:val="Hipervnculo"/>
                <w:rFonts w:ascii="Palatino Linotype" w:hAnsi="Palatino Linotype"/>
                <w:noProof/>
              </w:rPr>
              <w:t>A N T E C E D E N T E S</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_Toc219388267 \h </w:instrText>
            </w:r>
            <w:r w:rsidR="00196E92" w:rsidRPr="00196E92">
              <w:rPr>
                <w:noProof/>
                <w:webHidden/>
              </w:rPr>
            </w:r>
            <w:r w:rsidR="00196E92" w:rsidRPr="00196E92">
              <w:rPr>
                <w:noProof/>
                <w:webHidden/>
              </w:rPr>
              <w:fldChar w:fldCharType="separate"/>
            </w:r>
            <w:r w:rsidR="00BD23C2">
              <w:rPr>
                <w:noProof/>
                <w:webHidden/>
              </w:rPr>
              <w:t>2</w:t>
            </w:r>
            <w:r w:rsidR="00196E92" w:rsidRPr="00196E92">
              <w:rPr>
                <w:noProof/>
                <w:webHidden/>
              </w:rPr>
              <w:fldChar w:fldCharType="end"/>
            </w:r>
          </w:hyperlink>
        </w:p>
        <w:p w14:paraId="53EF5A83" w14:textId="77777777" w:rsidR="00196E92" w:rsidRPr="00196E92" w:rsidRDefault="00BD23C2">
          <w:pPr>
            <w:pStyle w:val="TDC2"/>
            <w:tabs>
              <w:tab w:val="right" w:leader="dot" w:pos="8828"/>
            </w:tabs>
            <w:rPr>
              <w:rFonts w:cstheme="minorBidi"/>
              <w:noProof/>
            </w:rPr>
          </w:pPr>
          <w:hyperlink w:anchor="_Toc219388268" w:history="1">
            <w:r w:rsidR="00196E92" w:rsidRPr="00196E92">
              <w:rPr>
                <w:rStyle w:val="Hipervnculo"/>
                <w:rFonts w:ascii="Palatino Linotype" w:hAnsi="Palatino Linotype" w:cs="Tahoma"/>
                <w:noProof/>
              </w:rPr>
              <w:t>I. Presentación de la solicitud de información</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_Toc219388268 \h </w:instrText>
            </w:r>
            <w:r w:rsidR="00196E92" w:rsidRPr="00196E92">
              <w:rPr>
                <w:noProof/>
                <w:webHidden/>
              </w:rPr>
            </w:r>
            <w:r w:rsidR="00196E92" w:rsidRPr="00196E92">
              <w:rPr>
                <w:noProof/>
                <w:webHidden/>
              </w:rPr>
              <w:fldChar w:fldCharType="separate"/>
            </w:r>
            <w:r>
              <w:rPr>
                <w:noProof/>
                <w:webHidden/>
              </w:rPr>
              <w:t>2</w:t>
            </w:r>
            <w:r w:rsidR="00196E92" w:rsidRPr="00196E92">
              <w:rPr>
                <w:noProof/>
                <w:webHidden/>
              </w:rPr>
              <w:fldChar w:fldCharType="end"/>
            </w:r>
          </w:hyperlink>
        </w:p>
        <w:p w14:paraId="20702749" w14:textId="77777777" w:rsidR="00196E92" w:rsidRPr="00196E92" w:rsidRDefault="00BD23C2">
          <w:pPr>
            <w:pStyle w:val="TDC2"/>
            <w:tabs>
              <w:tab w:val="right" w:leader="dot" w:pos="8828"/>
            </w:tabs>
            <w:rPr>
              <w:rFonts w:cstheme="minorBidi"/>
              <w:noProof/>
            </w:rPr>
          </w:pPr>
          <w:hyperlink w:anchor="_Toc219388269" w:history="1">
            <w:r w:rsidR="00196E92" w:rsidRPr="00196E92">
              <w:rPr>
                <w:rStyle w:val="Hipervnculo"/>
                <w:rFonts w:ascii="Palatino Linotype" w:hAnsi="Palatino Linotype" w:cs="Tahoma"/>
                <w:noProof/>
              </w:rPr>
              <w:t>II. Respuesta del Sujeto Obligado</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_Toc219388269 \h </w:instrText>
            </w:r>
            <w:r w:rsidR="00196E92" w:rsidRPr="00196E92">
              <w:rPr>
                <w:noProof/>
                <w:webHidden/>
              </w:rPr>
            </w:r>
            <w:r w:rsidR="00196E92" w:rsidRPr="00196E92">
              <w:rPr>
                <w:noProof/>
                <w:webHidden/>
              </w:rPr>
              <w:fldChar w:fldCharType="separate"/>
            </w:r>
            <w:r>
              <w:rPr>
                <w:noProof/>
                <w:webHidden/>
              </w:rPr>
              <w:t>3</w:t>
            </w:r>
            <w:r w:rsidR="00196E92" w:rsidRPr="00196E92">
              <w:rPr>
                <w:noProof/>
                <w:webHidden/>
              </w:rPr>
              <w:fldChar w:fldCharType="end"/>
            </w:r>
          </w:hyperlink>
        </w:p>
        <w:p w14:paraId="099FF13E" w14:textId="77777777" w:rsidR="00196E92" w:rsidRPr="00196E92" w:rsidRDefault="00BD23C2">
          <w:pPr>
            <w:pStyle w:val="TDC2"/>
            <w:tabs>
              <w:tab w:val="right" w:leader="dot" w:pos="8828"/>
            </w:tabs>
            <w:rPr>
              <w:rFonts w:cstheme="minorBidi"/>
              <w:noProof/>
            </w:rPr>
          </w:pPr>
          <w:hyperlink w:anchor="_Toc219388270" w:history="1">
            <w:r w:rsidR="00196E92" w:rsidRPr="00196E92">
              <w:rPr>
                <w:rStyle w:val="Hipervnculo"/>
                <w:rFonts w:ascii="Palatino Linotype" w:hAnsi="Palatino Linotype" w:cs="Tahoma"/>
                <w:noProof/>
              </w:rPr>
              <w:t>III. Interposición del Recurso de Revisión</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_Toc219388270 \h </w:instrText>
            </w:r>
            <w:r w:rsidR="00196E92" w:rsidRPr="00196E92">
              <w:rPr>
                <w:noProof/>
                <w:webHidden/>
              </w:rPr>
            </w:r>
            <w:r w:rsidR="00196E92" w:rsidRPr="00196E92">
              <w:rPr>
                <w:noProof/>
                <w:webHidden/>
              </w:rPr>
              <w:fldChar w:fldCharType="separate"/>
            </w:r>
            <w:r>
              <w:rPr>
                <w:noProof/>
                <w:webHidden/>
              </w:rPr>
              <w:t>9</w:t>
            </w:r>
            <w:r w:rsidR="00196E92" w:rsidRPr="00196E92">
              <w:rPr>
                <w:noProof/>
                <w:webHidden/>
              </w:rPr>
              <w:fldChar w:fldCharType="end"/>
            </w:r>
          </w:hyperlink>
        </w:p>
        <w:p w14:paraId="57F68335" w14:textId="77777777" w:rsidR="00196E92" w:rsidRPr="00196E92" w:rsidRDefault="00BD23C2">
          <w:pPr>
            <w:pStyle w:val="TDC2"/>
            <w:tabs>
              <w:tab w:val="right" w:leader="dot" w:pos="8828"/>
            </w:tabs>
            <w:rPr>
              <w:rFonts w:cstheme="minorBidi"/>
              <w:noProof/>
            </w:rPr>
          </w:pPr>
          <w:hyperlink w:anchor="_Toc219388271" w:history="1">
            <w:r w:rsidR="00196E92" w:rsidRPr="00196E92">
              <w:rPr>
                <w:rStyle w:val="Hipervnculo"/>
                <w:rFonts w:ascii="Palatino Linotype" w:hAnsi="Palatino Linotype"/>
                <w:noProof/>
              </w:rPr>
              <w:t>IV. Trámite del Recurso de Revisión ante el Instituto</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_Toc219388271 \h </w:instrText>
            </w:r>
            <w:r w:rsidR="00196E92" w:rsidRPr="00196E92">
              <w:rPr>
                <w:noProof/>
                <w:webHidden/>
              </w:rPr>
            </w:r>
            <w:r w:rsidR="00196E92" w:rsidRPr="00196E92">
              <w:rPr>
                <w:noProof/>
                <w:webHidden/>
              </w:rPr>
              <w:fldChar w:fldCharType="separate"/>
            </w:r>
            <w:r>
              <w:rPr>
                <w:noProof/>
                <w:webHidden/>
              </w:rPr>
              <w:t>9</w:t>
            </w:r>
            <w:r w:rsidR="00196E92" w:rsidRPr="00196E92">
              <w:rPr>
                <w:noProof/>
                <w:webHidden/>
              </w:rPr>
              <w:fldChar w:fldCharType="end"/>
            </w:r>
          </w:hyperlink>
        </w:p>
        <w:p w14:paraId="27145E20" w14:textId="77777777" w:rsidR="00196E92" w:rsidRPr="00196E92" w:rsidRDefault="00BD23C2">
          <w:pPr>
            <w:pStyle w:val="TDC3"/>
            <w:tabs>
              <w:tab w:val="right" w:leader="dot" w:pos="8828"/>
            </w:tabs>
            <w:rPr>
              <w:rFonts w:asciiTheme="minorHAnsi" w:eastAsiaTheme="minorEastAsia" w:hAnsiTheme="minorHAnsi" w:cstheme="minorBidi"/>
              <w:noProof/>
              <w:sz w:val="22"/>
              <w:szCs w:val="22"/>
              <w:lang w:eastAsia="es-MX"/>
            </w:rPr>
          </w:pPr>
          <w:hyperlink w:anchor="_Toc219388272" w:history="1">
            <w:r w:rsidR="00196E92" w:rsidRPr="00196E92">
              <w:rPr>
                <w:rStyle w:val="Hipervnculo"/>
                <w:rFonts w:ascii="Palatino Linotype" w:hAnsi="Palatino Linotype"/>
                <w:noProof/>
              </w:rPr>
              <w:t>a) Turno del Recurso de Revisión.</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_Toc219388272 \h </w:instrText>
            </w:r>
            <w:r w:rsidR="00196E92" w:rsidRPr="00196E92">
              <w:rPr>
                <w:noProof/>
                <w:webHidden/>
              </w:rPr>
            </w:r>
            <w:r w:rsidR="00196E92" w:rsidRPr="00196E92">
              <w:rPr>
                <w:noProof/>
                <w:webHidden/>
              </w:rPr>
              <w:fldChar w:fldCharType="separate"/>
            </w:r>
            <w:r>
              <w:rPr>
                <w:noProof/>
                <w:webHidden/>
              </w:rPr>
              <w:t>10</w:t>
            </w:r>
            <w:r w:rsidR="00196E92" w:rsidRPr="00196E92">
              <w:rPr>
                <w:noProof/>
                <w:webHidden/>
              </w:rPr>
              <w:fldChar w:fldCharType="end"/>
            </w:r>
          </w:hyperlink>
        </w:p>
        <w:p w14:paraId="536BAB3E" w14:textId="77777777" w:rsidR="00196E92" w:rsidRPr="00196E92" w:rsidRDefault="00BD23C2">
          <w:pPr>
            <w:pStyle w:val="TDC3"/>
            <w:tabs>
              <w:tab w:val="right" w:leader="dot" w:pos="8828"/>
            </w:tabs>
            <w:rPr>
              <w:rFonts w:asciiTheme="minorHAnsi" w:eastAsiaTheme="minorEastAsia" w:hAnsiTheme="minorHAnsi" w:cstheme="minorBidi"/>
              <w:noProof/>
              <w:sz w:val="22"/>
              <w:szCs w:val="22"/>
              <w:lang w:eastAsia="es-MX"/>
            </w:rPr>
          </w:pPr>
          <w:hyperlink w:anchor="_Toc219388273" w:history="1">
            <w:r w:rsidR="00196E92" w:rsidRPr="00196E92">
              <w:rPr>
                <w:rStyle w:val="Hipervnculo"/>
                <w:rFonts w:ascii="Palatino Linotype" w:hAnsi="Palatino Linotype"/>
                <w:noProof/>
              </w:rPr>
              <w:t>b) Admisión del Recurso de Revisión.</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_Toc219388273 \h </w:instrText>
            </w:r>
            <w:r w:rsidR="00196E92" w:rsidRPr="00196E92">
              <w:rPr>
                <w:noProof/>
                <w:webHidden/>
              </w:rPr>
            </w:r>
            <w:r w:rsidR="00196E92" w:rsidRPr="00196E92">
              <w:rPr>
                <w:noProof/>
                <w:webHidden/>
              </w:rPr>
              <w:fldChar w:fldCharType="separate"/>
            </w:r>
            <w:r>
              <w:rPr>
                <w:noProof/>
                <w:webHidden/>
              </w:rPr>
              <w:t>10</w:t>
            </w:r>
            <w:r w:rsidR="00196E92" w:rsidRPr="00196E92">
              <w:rPr>
                <w:noProof/>
                <w:webHidden/>
              </w:rPr>
              <w:fldChar w:fldCharType="end"/>
            </w:r>
          </w:hyperlink>
        </w:p>
        <w:p w14:paraId="64955D83" w14:textId="77777777" w:rsidR="00196E92" w:rsidRPr="00196E92" w:rsidRDefault="00BD23C2">
          <w:pPr>
            <w:pStyle w:val="TDC3"/>
            <w:tabs>
              <w:tab w:val="right" w:leader="dot" w:pos="8828"/>
            </w:tabs>
            <w:rPr>
              <w:rFonts w:asciiTheme="minorHAnsi" w:eastAsiaTheme="minorEastAsia" w:hAnsiTheme="minorHAnsi" w:cstheme="minorBidi"/>
              <w:noProof/>
              <w:sz w:val="22"/>
              <w:szCs w:val="22"/>
              <w:lang w:eastAsia="es-MX"/>
            </w:rPr>
          </w:pPr>
          <w:hyperlink w:anchor="_Toc219388274" w:history="1">
            <w:r w:rsidR="00196E92" w:rsidRPr="00196E92">
              <w:rPr>
                <w:rStyle w:val="Hipervnculo"/>
                <w:rFonts w:ascii="Palatino Linotype" w:hAnsi="Palatino Linotype"/>
                <w:noProof/>
              </w:rPr>
              <w:t>c) Informe Justificado.</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_Toc219388274 \h </w:instrText>
            </w:r>
            <w:r w:rsidR="00196E92" w:rsidRPr="00196E92">
              <w:rPr>
                <w:noProof/>
                <w:webHidden/>
              </w:rPr>
            </w:r>
            <w:r w:rsidR="00196E92" w:rsidRPr="00196E92">
              <w:rPr>
                <w:noProof/>
                <w:webHidden/>
              </w:rPr>
              <w:fldChar w:fldCharType="separate"/>
            </w:r>
            <w:r>
              <w:rPr>
                <w:noProof/>
                <w:webHidden/>
              </w:rPr>
              <w:t>10</w:t>
            </w:r>
            <w:r w:rsidR="00196E92" w:rsidRPr="00196E92">
              <w:rPr>
                <w:noProof/>
                <w:webHidden/>
              </w:rPr>
              <w:fldChar w:fldCharType="end"/>
            </w:r>
          </w:hyperlink>
        </w:p>
        <w:p w14:paraId="51314B52" w14:textId="77777777" w:rsidR="00196E92" w:rsidRPr="00196E92" w:rsidRDefault="00BD23C2">
          <w:pPr>
            <w:pStyle w:val="TDC3"/>
            <w:tabs>
              <w:tab w:val="right" w:leader="dot" w:pos="8828"/>
            </w:tabs>
            <w:rPr>
              <w:rFonts w:asciiTheme="minorHAnsi" w:eastAsiaTheme="minorEastAsia" w:hAnsiTheme="minorHAnsi" w:cstheme="minorBidi"/>
              <w:noProof/>
              <w:sz w:val="22"/>
              <w:szCs w:val="22"/>
              <w:lang w:eastAsia="es-MX"/>
            </w:rPr>
          </w:pPr>
          <w:hyperlink w:anchor="_Toc219388275" w:history="1">
            <w:r w:rsidR="00196E92" w:rsidRPr="00196E92">
              <w:rPr>
                <w:rStyle w:val="Hipervnculo"/>
                <w:rFonts w:ascii="Palatino Linotype" w:hAnsi="Palatino Linotype"/>
                <w:noProof/>
              </w:rPr>
              <w:t>d) Manifestaciones.</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_Toc219388275 \h </w:instrText>
            </w:r>
            <w:r w:rsidR="00196E92" w:rsidRPr="00196E92">
              <w:rPr>
                <w:noProof/>
                <w:webHidden/>
              </w:rPr>
            </w:r>
            <w:r w:rsidR="00196E92" w:rsidRPr="00196E92">
              <w:rPr>
                <w:noProof/>
                <w:webHidden/>
              </w:rPr>
              <w:fldChar w:fldCharType="separate"/>
            </w:r>
            <w:r>
              <w:rPr>
                <w:noProof/>
                <w:webHidden/>
              </w:rPr>
              <w:t>10</w:t>
            </w:r>
            <w:r w:rsidR="00196E92" w:rsidRPr="00196E92">
              <w:rPr>
                <w:noProof/>
                <w:webHidden/>
              </w:rPr>
              <w:fldChar w:fldCharType="end"/>
            </w:r>
          </w:hyperlink>
        </w:p>
        <w:p w14:paraId="6B2375BC" w14:textId="77777777" w:rsidR="00196E92" w:rsidRPr="00196E92" w:rsidRDefault="00BD23C2">
          <w:pPr>
            <w:pStyle w:val="TDC3"/>
            <w:tabs>
              <w:tab w:val="right" w:leader="dot" w:pos="8828"/>
            </w:tabs>
            <w:rPr>
              <w:rFonts w:asciiTheme="minorHAnsi" w:eastAsiaTheme="minorEastAsia" w:hAnsiTheme="minorHAnsi" w:cstheme="minorBidi"/>
              <w:noProof/>
              <w:sz w:val="22"/>
              <w:szCs w:val="22"/>
              <w:lang w:eastAsia="es-MX"/>
            </w:rPr>
          </w:pPr>
          <w:hyperlink w:anchor="_Toc219388276" w:history="1">
            <w:r w:rsidR="00196E92" w:rsidRPr="00196E92">
              <w:rPr>
                <w:rStyle w:val="Hipervnculo"/>
                <w:rFonts w:ascii="Palatino Linotype" w:hAnsi="Palatino Linotype"/>
                <w:noProof/>
              </w:rPr>
              <w:t>e) Ampliación de plazo.</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_Toc219388276 \h </w:instrText>
            </w:r>
            <w:r w:rsidR="00196E92" w:rsidRPr="00196E92">
              <w:rPr>
                <w:noProof/>
                <w:webHidden/>
              </w:rPr>
            </w:r>
            <w:r w:rsidR="00196E92" w:rsidRPr="00196E92">
              <w:rPr>
                <w:noProof/>
                <w:webHidden/>
              </w:rPr>
              <w:fldChar w:fldCharType="separate"/>
            </w:r>
            <w:r>
              <w:rPr>
                <w:noProof/>
                <w:webHidden/>
              </w:rPr>
              <w:t>11</w:t>
            </w:r>
            <w:r w:rsidR="00196E92" w:rsidRPr="00196E92">
              <w:rPr>
                <w:noProof/>
                <w:webHidden/>
              </w:rPr>
              <w:fldChar w:fldCharType="end"/>
            </w:r>
          </w:hyperlink>
        </w:p>
        <w:p w14:paraId="4A688B2F" w14:textId="77777777" w:rsidR="00196E92" w:rsidRPr="00196E92" w:rsidRDefault="00BD23C2">
          <w:pPr>
            <w:pStyle w:val="TDC3"/>
            <w:tabs>
              <w:tab w:val="right" w:leader="dot" w:pos="8828"/>
            </w:tabs>
            <w:rPr>
              <w:rFonts w:asciiTheme="minorHAnsi" w:eastAsiaTheme="minorEastAsia" w:hAnsiTheme="minorHAnsi" w:cstheme="minorBidi"/>
              <w:noProof/>
              <w:sz w:val="22"/>
              <w:szCs w:val="22"/>
              <w:lang w:eastAsia="es-MX"/>
            </w:rPr>
          </w:pPr>
          <w:hyperlink w:anchor="_Toc219388277" w:history="1">
            <w:r w:rsidR="00196E92" w:rsidRPr="00196E92">
              <w:rPr>
                <w:rStyle w:val="Hipervnculo"/>
                <w:rFonts w:ascii="Palatino Linotype" w:hAnsi="Palatino Linotype"/>
                <w:noProof/>
              </w:rPr>
              <w:t>g) Cierre de instrucción</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_Toc219388277 \h </w:instrText>
            </w:r>
            <w:r w:rsidR="00196E92" w:rsidRPr="00196E92">
              <w:rPr>
                <w:noProof/>
                <w:webHidden/>
              </w:rPr>
            </w:r>
            <w:r w:rsidR="00196E92" w:rsidRPr="00196E92">
              <w:rPr>
                <w:noProof/>
                <w:webHidden/>
              </w:rPr>
              <w:fldChar w:fldCharType="separate"/>
            </w:r>
            <w:r>
              <w:rPr>
                <w:noProof/>
                <w:webHidden/>
              </w:rPr>
              <w:t>11</w:t>
            </w:r>
            <w:r w:rsidR="00196E92" w:rsidRPr="00196E92">
              <w:rPr>
                <w:noProof/>
                <w:webHidden/>
              </w:rPr>
              <w:fldChar w:fldCharType="end"/>
            </w:r>
          </w:hyperlink>
        </w:p>
        <w:p w14:paraId="27B0547B" w14:textId="77777777" w:rsidR="00196E92" w:rsidRPr="00196E92" w:rsidRDefault="00BD23C2">
          <w:pPr>
            <w:pStyle w:val="TDC1"/>
            <w:tabs>
              <w:tab w:val="right" w:leader="dot" w:pos="8828"/>
            </w:tabs>
            <w:rPr>
              <w:rFonts w:cstheme="minorBidi"/>
              <w:noProof/>
            </w:rPr>
          </w:pPr>
          <w:hyperlink w:anchor="_Toc219388278" w:history="1">
            <w:r w:rsidR="00196E92" w:rsidRPr="00196E92">
              <w:rPr>
                <w:rStyle w:val="Hipervnculo"/>
                <w:rFonts w:ascii="Palatino Linotype" w:hAnsi="Palatino Linotype"/>
                <w:bCs/>
                <w:noProof/>
              </w:rPr>
              <w:t>C O N S I D E R A N D O S</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_Toc219388278 \h </w:instrText>
            </w:r>
            <w:r w:rsidR="00196E92" w:rsidRPr="00196E92">
              <w:rPr>
                <w:noProof/>
                <w:webHidden/>
              </w:rPr>
            </w:r>
            <w:r w:rsidR="00196E92" w:rsidRPr="00196E92">
              <w:rPr>
                <w:noProof/>
                <w:webHidden/>
              </w:rPr>
              <w:fldChar w:fldCharType="separate"/>
            </w:r>
            <w:r>
              <w:rPr>
                <w:noProof/>
                <w:webHidden/>
              </w:rPr>
              <w:t>11</w:t>
            </w:r>
            <w:r w:rsidR="00196E92" w:rsidRPr="00196E92">
              <w:rPr>
                <w:noProof/>
                <w:webHidden/>
              </w:rPr>
              <w:fldChar w:fldCharType="end"/>
            </w:r>
          </w:hyperlink>
        </w:p>
        <w:p w14:paraId="32A5B452" w14:textId="77777777" w:rsidR="00196E92" w:rsidRPr="00196E92" w:rsidRDefault="00BD23C2">
          <w:pPr>
            <w:pStyle w:val="TDC2"/>
            <w:tabs>
              <w:tab w:val="right" w:leader="dot" w:pos="8828"/>
            </w:tabs>
            <w:rPr>
              <w:rFonts w:cstheme="minorBidi"/>
              <w:noProof/>
            </w:rPr>
          </w:pPr>
          <w:hyperlink w:anchor="_Toc219388279" w:history="1">
            <w:r w:rsidR="00196E92" w:rsidRPr="00196E92">
              <w:rPr>
                <w:rStyle w:val="Hipervnculo"/>
                <w:rFonts w:ascii="Palatino Linotype" w:hAnsi="Palatino Linotype"/>
                <w:bCs/>
                <w:noProof/>
              </w:rPr>
              <w:t>PRIMERO. Competencia</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_Toc219388279 \h </w:instrText>
            </w:r>
            <w:r w:rsidR="00196E92" w:rsidRPr="00196E92">
              <w:rPr>
                <w:noProof/>
                <w:webHidden/>
              </w:rPr>
            </w:r>
            <w:r w:rsidR="00196E92" w:rsidRPr="00196E92">
              <w:rPr>
                <w:noProof/>
                <w:webHidden/>
              </w:rPr>
              <w:fldChar w:fldCharType="separate"/>
            </w:r>
            <w:r>
              <w:rPr>
                <w:noProof/>
                <w:webHidden/>
              </w:rPr>
              <w:t>11</w:t>
            </w:r>
            <w:r w:rsidR="00196E92" w:rsidRPr="00196E92">
              <w:rPr>
                <w:noProof/>
                <w:webHidden/>
              </w:rPr>
              <w:fldChar w:fldCharType="end"/>
            </w:r>
          </w:hyperlink>
        </w:p>
        <w:p w14:paraId="1A038C20" w14:textId="77777777" w:rsidR="00196E92" w:rsidRPr="00196E92" w:rsidRDefault="00BD23C2">
          <w:pPr>
            <w:pStyle w:val="TDC2"/>
            <w:tabs>
              <w:tab w:val="right" w:leader="dot" w:pos="8828"/>
            </w:tabs>
            <w:rPr>
              <w:rFonts w:cstheme="minorBidi"/>
              <w:noProof/>
            </w:rPr>
          </w:pPr>
          <w:hyperlink w:anchor="_Toc219388280" w:history="1">
            <w:r w:rsidR="00196E92" w:rsidRPr="00196E92">
              <w:rPr>
                <w:rStyle w:val="Hipervnculo"/>
                <w:rFonts w:ascii="Palatino Linotype" w:eastAsia="Calibri" w:hAnsi="Palatino Linotype"/>
                <w:bCs/>
                <w:noProof/>
                <w:lang w:val="es-ES"/>
              </w:rPr>
              <w:t xml:space="preserve">SEGUNDO. </w:t>
            </w:r>
            <w:r w:rsidR="00196E92" w:rsidRPr="00196E92">
              <w:rPr>
                <w:rStyle w:val="Hipervnculo"/>
                <w:rFonts w:ascii="Palatino Linotype" w:hAnsi="Palatino Linotype"/>
                <w:bCs/>
                <w:noProof/>
                <w:lang w:val="es-ES"/>
              </w:rPr>
              <w:t>Causales de improcedencia y sobreseimiento</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_Toc219388280 \h </w:instrText>
            </w:r>
            <w:r w:rsidR="00196E92" w:rsidRPr="00196E92">
              <w:rPr>
                <w:noProof/>
                <w:webHidden/>
              </w:rPr>
            </w:r>
            <w:r w:rsidR="00196E92" w:rsidRPr="00196E92">
              <w:rPr>
                <w:noProof/>
                <w:webHidden/>
              </w:rPr>
              <w:fldChar w:fldCharType="separate"/>
            </w:r>
            <w:r>
              <w:rPr>
                <w:noProof/>
                <w:webHidden/>
              </w:rPr>
              <w:t>12</w:t>
            </w:r>
            <w:r w:rsidR="00196E92" w:rsidRPr="00196E92">
              <w:rPr>
                <w:noProof/>
                <w:webHidden/>
              </w:rPr>
              <w:fldChar w:fldCharType="end"/>
            </w:r>
          </w:hyperlink>
        </w:p>
        <w:p w14:paraId="15237567" w14:textId="77777777" w:rsidR="00196E92" w:rsidRPr="00196E92" w:rsidRDefault="00BD23C2">
          <w:pPr>
            <w:pStyle w:val="TDC2"/>
            <w:tabs>
              <w:tab w:val="right" w:leader="dot" w:pos="8828"/>
            </w:tabs>
            <w:rPr>
              <w:rFonts w:cstheme="minorBidi"/>
              <w:noProof/>
            </w:rPr>
          </w:pPr>
          <w:hyperlink w:anchor="_Toc219388281" w:history="1">
            <w:r w:rsidR="00196E92" w:rsidRPr="00196E92">
              <w:rPr>
                <w:rStyle w:val="Hipervnculo"/>
                <w:rFonts w:ascii="Palatino Linotype" w:hAnsi="Palatino Linotype"/>
                <w:bCs/>
                <w:noProof/>
                <w:lang w:val="es-ES"/>
              </w:rPr>
              <w:t xml:space="preserve">CUARTO. </w:t>
            </w:r>
            <w:r w:rsidR="00196E92" w:rsidRPr="00196E92">
              <w:rPr>
                <w:rStyle w:val="Hipervnculo"/>
                <w:rFonts w:ascii="Palatino Linotype" w:hAnsi="Palatino Linotype"/>
                <w:bCs/>
                <w:noProof/>
              </w:rPr>
              <w:t>Marco normativo aplicable en materia de transparencia y acceso a la información pública</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_Toc219388281 \h </w:instrText>
            </w:r>
            <w:r w:rsidR="00196E92" w:rsidRPr="00196E92">
              <w:rPr>
                <w:noProof/>
                <w:webHidden/>
              </w:rPr>
            </w:r>
            <w:r w:rsidR="00196E92" w:rsidRPr="00196E92">
              <w:rPr>
                <w:noProof/>
                <w:webHidden/>
              </w:rPr>
              <w:fldChar w:fldCharType="separate"/>
            </w:r>
            <w:r>
              <w:rPr>
                <w:noProof/>
                <w:webHidden/>
              </w:rPr>
              <w:t>15</w:t>
            </w:r>
            <w:r w:rsidR="00196E92" w:rsidRPr="00196E92">
              <w:rPr>
                <w:noProof/>
                <w:webHidden/>
              </w:rPr>
              <w:fldChar w:fldCharType="end"/>
            </w:r>
          </w:hyperlink>
        </w:p>
        <w:p w14:paraId="0C5BB8BA" w14:textId="77777777" w:rsidR="00196E92" w:rsidRPr="00196E92" w:rsidRDefault="00BD23C2">
          <w:pPr>
            <w:pStyle w:val="TDC2"/>
            <w:tabs>
              <w:tab w:val="right" w:leader="dot" w:pos="8828"/>
            </w:tabs>
            <w:rPr>
              <w:rFonts w:cstheme="minorBidi"/>
              <w:noProof/>
            </w:rPr>
          </w:pPr>
          <w:hyperlink w:anchor="_Toc219388282" w:history="1">
            <w:r w:rsidR="00196E92" w:rsidRPr="00196E92">
              <w:rPr>
                <w:rStyle w:val="Hipervnculo"/>
                <w:rFonts w:ascii="Palatino Linotype" w:hAnsi="Palatino Linotype"/>
                <w:bCs/>
                <w:noProof/>
                <w:lang w:val="es-ES"/>
              </w:rPr>
              <w:t>QUINTO. Estudio de Fondo</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_Toc219388282 \h </w:instrText>
            </w:r>
            <w:r w:rsidR="00196E92" w:rsidRPr="00196E92">
              <w:rPr>
                <w:noProof/>
                <w:webHidden/>
              </w:rPr>
            </w:r>
            <w:r w:rsidR="00196E92" w:rsidRPr="00196E92">
              <w:rPr>
                <w:noProof/>
                <w:webHidden/>
              </w:rPr>
              <w:fldChar w:fldCharType="separate"/>
            </w:r>
            <w:r>
              <w:rPr>
                <w:noProof/>
                <w:webHidden/>
              </w:rPr>
              <w:t>16</w:t>
            </w:r>
            <w:r w:rsidR="00196E92" w:rsidRPr="00196E92">
              <w:rPr>
                <w:noProof/>
                <w:webHidden/>
              </w:rPr>
              <w:fldChar w:fldCharType="end"/>
            </w:r>
          </w:hyperlink>
        </w:p>
        <w:p w14:paraId="35CA75E9" w14:textId="77777777" w:rsidR="00196E92" w:rsidRPr="00196E92" w:rsidRDefault="00BD23C2">
          <w:pPr>
            <w:pStyle w:val="TDC2"/>
            <w:tabs>
              <w:tab w:val="right" w:leader="dot" w:pos="8828"/>
            </w:tabs>
            <w:rPr>
              <w:rFonts w:cstheme="minorBidi"/>
              <w:noProof/>
            </w:rPr>
          </w:pPr>
          <w:hyperlink w:anchor="_Toc219388283" w:history="1">
            <w:r w:rsidR="00196E92" w:rsidRPr="00196E92">
              <w:rPr>
                <w:rStyle w:val="Hipervnculo"/>
                <w:rFonts w:ascii="Palatino Linotype" w:eastAsia="Calibri" w:hAnsi="Palatino Linotype"/>
                <w:noProof/>
              </w:rPr>
              <w:t>SEXTO. Versión Pública</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_Toc219388283 \h </w:instrText>
            </w:r>
            <w:r w:rsidR="00196E92" w:rsidRPr="00196E92">
              <w:rPr>
                <w:noProof/>
                <w:webHidden/>
              </w:rPr>
            </w:r>
            <w:r w:rsidR="00196E92" w:rsidRPr="00196E92">
              <w:rPr>
                <w:noProof/>
                <w:webHidden/>
              </w:rPr>
              <w:fldChar w:fldCharType="separate"/>
            </w:r>
            <w:r>
              <w:rPr>
                <w:noProof/>
                <w:webHidden/>
              </w:rPr>
              <w:t>24</w:t>
            </w:r>
            <w:r w:rsidR="00196E92" w:rsidRPr="00196E92">
              <w:rPr>
                <w:noProof/>
                <w:webHidden/>
              </w:rPr>
              <w:fldChar w:fldCharType="end"/>
            </w:r>
          </w:hyperlink>
        </w:p>
        <w:p w14:paraId="331A4A48" w14:textId="77777777" w:rsidR="00196E92" w:rsidRPr="00196E92" w:rsidRDefault="00BD23C2">
          <w:pPr>
            <w:pStyle w:val="TDC2"/>
            <w:tabs>
              <w:tab w:val="right" w:leader="dot" w:pos="8828"/>
            </w:tabs>
            <w:rPr>
              <w:rFonts w:cstheme="minorBidi"/>
              <w:noProof/>
            </w:rPr>
          </w:pPr>
          <w:hyperlink w:anchor="_Toc219388284" w:history="1">
            <w:r w:rsidR="00196E92" w:rsidRPr="00196E92">
              <w:rPr>
                <w:rStyle w:val="Hipervnculo"/>
                <w:rFonts w:ascii="Palatino Linotype" w:eastAsia="Calibri" w:hAnsi="Palatino Linotype"/>
                <w:noProof/>
              </w:rPr>
              <w:t>SÉPTIMO. Decisión</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_Toc219388284 \h </w:instrText>
            </w:r>
            <w:r w:rsidR="00196E92" w:rsidRPr="00196E92">
              <w:rPr>
                <w:noProof/>
                <w:webHidden/>
              </w:rPr>
            </w:r>
            <w:r w:rsidR="00196E92" w:rsidRPr="00196E92">
              <w:rPr>
                <w:noProof/>
                <w:webHidden/>
              </w:rPr>
              <w:fldChar w:fldCharType="separate"/>
            </w:r>
            <w:r>
              <w:rPr>
                <w:noProof/>
                <w:webHidden/>
              </w:rPr>
              <w:t>28</w:t>
            </w:r>
            <w:r w:rsidR="00196E92" w:rsidRPr="00196E92">
              <w:rPr>
                <w:noProof/>
                <w:webHidden/>
              </w:rPr>
              <w:fldChar w:fldCharType="end"/>
            </w:r>
          </w:hyperlink>
        </w:p>
        <w:p w14:paraId="12A06F72" w14:textId="77777777" w:rsidR="00196E92" w:rsidRPr="00196E92" w:rsidRDefault="00BD23C2">
          <w:pPr>
            <w:pStyle w:val="TDC1"/>
            <w:tabs>
              <w:tab w:val="right" w:leader="dot" w:pos="8828"/>
            </w:tabs>
            <w:rPr>
              <w:rFonts w:cstheme="minorBidi"/>
              <w:noProof/>
            </w:rPr>
          </w:pPr>
          <w:hyperlink w:anchor="_Toc219388285" w:history="1">
            <w:r w:rsidR="00196E92" w:rsidRPr="00196E92">
              <w:rPr>
                <w:rStyle w:val="Hipervnculo"/>
                <w:rFonts w:ascii="Palatino Linotype" w:eastAsia="Calibri" w:hAnsi="Palatino Linotype"/>
                <w:noProof/>
              </w:rPr>
              <w:t>R E S U E L V E</w:t>
            </w:r>
            <w:r w:rsidR="00196E92" w:rsidRPr="00196E92">
              <w:rPr>
                <w:noProof/>
                <w:webHidden/>
              </w:rPr>
              <w:tab/>
            </w:r>
            <w:r w:rsidR="00196E92" w:rsidRPr="00196E92">
              <w:rPr>
                <w:noProof/>
                <w:webHidden/>
              </w:rPr>
              <w:fldChar w:fldCharType="begin"/>
            </w:r>
            <w:r w:rsidR="00196E92" w:rsidRPr="00196E92">
              <w:rPr>
                <w:noProof/>
                <w:webHidden/>
              </w:rPr>
              <w:instrText xml:space="preserve"> PAGEREF _Toc219388285 \h </w:instrText>
            </w:r>
            <w:r w:rsidR="00196E92" w:rsidRPr="00196E92">
              <w:rPr>
                <w:noProof/>
                <w:webHidden/>
              </w:rPr>
            </w:r>
            <w:r w:rsidR="00196E92" w:rsidRPr="00196E92">
              <w:rPr>
                <w:noProof/>
                <w:webHidden/>
              </w:rPr>
              <w:fldChar w:fldCharType="separate"/>
            </w:r>
            <w:r>
              <w:rPr>
                <w:noProof/>
                <w:webHidden/>
              </w:rPr>
              <w:t>29</w:t>
            </w:r>
            <w:r w:rsidR="00196E92" w:rsidRPr="00196E92">
              <w:rPr>
                <w:noProof/>
                <w:webHidden/>
              </w:rPr>
              <w:fldChar w:fldCharType="end"/>
            </w:r>
          </w:hyperlink>
        </w:p>
        <w:p w14:paraId="2AE26FAB" w14:textId="77777777" w:rsidR="00473E86" w:rsidRPr="00E96E4C" w:rsidRDefault="00473E86" w:rsidP="00473E86">
          <w:pPr>
            <w:spacing w:line="360" w:lineRule="auto"/>
            <w:contextualSpacing/>
            <w:jc w:val="both"/>
            <w:rPr>
              <w:rFonts w:ascii="Palatino Linotype" w:hAnsi="Palatino Linotype" w:cs="Tahoma"/>
              <w:bCs/>
              <w:sz w:val="22"/>
              <w:szCs w:val="22"/>
            </w:rPr>
          </w:pPr>
          <w:r w:rsidRPr="00196E92">
            <w:rPr>
              <w:rFonts w:ascii="Palatino Linotype" w:hAnsi="Palatino Linotype"/>
              <w:sz w:val="22"/>
              <w:szCs w:val="22"/>
              <w:lang w:val="es-ES"/>
            </w:rPr>
            <w:fldChar w:fldCharType="end"/>
          </w:r>
        </w:p>
      </w:sdtContent>
    </w:sdt>
    <w:p w14:paraId="53FDEC25" w14:textId="19E19A43" w:rsidR="00473E86" w:rsidRPr="00E96E4C" w:rsidRDefault="00473E86" w:rsidP="00771D4D">
      <w:pPr>
        <w:spacing w:line="360" w:lineRule="auto"/>
        <w:contextualSpacing/>
        <w:rPr>
          <w:rFonts w:ascii="Palatino Linotype" w:hAnsi="Palatino Linotype" w:cs="Tahoma"/>
          <w:bCs/>
          <w:sz w:val="22"/>
          <w:szCs w:val="22"/>
        </w:rPr>
      </w:pPr>
      <w:r w:rsidRPr="00E96E4C">
        <w:rPr>
          <w:rFonts w:ascii="Palatino Linotype" w:hAnsi="Palatino Linotype" w:cs="Tahoma"/>
          <w:bCs/>
          <w:sz w:val="22"/>
          <w:szCs w:val="22"/>
        </w:rPr>
        <w:br w:type="page"/>
      </w:r>
    </w:p>
    <w:p w14:paraId="01585A4A"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0B0D37B4" w14:textId="0EE0A0DE" w:rsidR="00DC3DC1" w:rsidRPr="00B47E5A" w:rsidRDefault="00DC3DC1" w:rsidP="00DC3DC1">
      <w:pPr>
        <w:spacing w:line="360" w:lineRule="auto"/>
        <w:contextualSpacing/>
        <w:jc w:val="both"/>
        <w:rPr>
          <w:rFonts w:ascii="Palatino Linotype" w:hAnsi="Palatino Linotype" w:cs="Tahoma"/>
          <w:bCs/>
          <w:sz w:val="22"/>
          <w:szCs w:val="22"/>
        </w:rPr>
      </w:pPr>
      <w:r w:rsidRPr="00B47E5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86DB2">
        <w:rPr>
          <w:rFonts w:ascii="Palatino Linotype" w:hAnsi="Palatino Linotype" w:cs="Tahoma"/>
          <w:bCs/>
          <w:sz w:val="22"/>
          <w:szCs w:val="22"/>
        </w:rPr>
        <w:t>catorce</w:t>
      </w:r>
      <w:r w:rsidRPr="00B47E5A">
        <w:rPr>
          <w:rFonts w:ascii="Palatino Linotype" w:hAnsi="Palatino Linotype" w:cs="Tahoma"/>
          <w:bCs/>
          <w:sz w:val="22"/>
          <w:szCs w:val="22"/>
        </w:rPr>
        <w:t xml:space="preserve"> de </w:t>
      </w:r>
      <w:r w:rsidR="00D86DB2">
        <w:rPr>
          <w:rFonts w:ascii="Palatino Linotype" w:hAnsi="Palatino Linotype" w:cs="Tahoma"/>
          <w:bCs/>
          <w:sz w:val="22"/>
          <w:szCs w:val="22"/>
        </w:rPr>
        <w:t>enero</w:t>
      </w:r>
      <w:r w:rsidRPr="00B47E5A">
        <w:rPr>
          <w:rFonts w:ascii="Palatino Linotype" w:hAnsi="Palatino Linotype" w:cs="Tahoma"/>
          <w:bCs/>
          <w:sz w:val="22"/>
          <w:szCs w:val="22"/>
        </w:rPr>
        <w:t xml:space="preserve"> de dos mil </w:t>
      </w:r>
      <w:r w:rsidR="00D86DB2">
        <w:rPr>
          <w:rFonts w:ascii="Palatino Linotype" w:hAnsi="Palatino Linotype" w:cs="Tahoma"/>
          <w:bCs/>
          <w:sz w:val="22"/>
          <w:szCs w:val="22"/>
        </w:rPr>
        <w:t>veintiséis</w:t>
      </w:r>
      <w:r w:rsidRPr="00B47E5A">
        <w:rPr>
          <w:rFonts w:ascii="Palatino Linotype" w:hAnsi="Palatino Linotype" w:cs="Tahoma"/>
          <w:bCs/>
          <w:sz w:val="22"/>
          <w:szCs w:val="22"/>
        </w:rPr>
        <w:t>.</w:t>
      </w:r>
    </w:p>
    <w:p w14:paraId="151E9FA1"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52DE8F8C" w14:textId="4136AAC0" w:rsidR="00DC3DC1" w:rsidRPr="00B47E5A" w:rsidRDefault="00DC3DC1" w:rsidP="00DC3DC1">
      <w:pPr>
        <w:spacing w:line="360" w:lineRule="auto"/>
        <w:contextualSpacing/>
        <w:jc w:val="both"/>
        <w:rPr>
          <w:rFonts w:ascii="Palatino Linotype" w:hAnsi="Palatino Linotype" w:cs="Tahoma"/>
          <w:bCs/>
          <w:sz w:val="22"/>
          <w:szCs w:val="22"/>
        </w:rPr>
      </w:pPr>
      <w:r w:rsidRPr="00B47E5A">
        <w:rPr>
          <w:rFonts w:ascii="Palatino Linotype" w:hAnsi="Palatino Linotype" w:cs="Tahoma"/>
          <w:b/>
          <w:bCs/>
          <w:sz w:val="22"/>
          <w:szCs w:val="22"/>
        </w:rPr>
        <w:t xml:space="preserve">VISTO </w:t>
      </w:r>
      <w:r w:rsidRPr="00B47E5A">
        <w:rPr>
          <w:rFonts w:ascii="Palatino Linotype" w:hAnsi="Palatino Linotype" w:cs="Tahoma"/>
          <w:bCs/>
          <w:sz w:val="22"/>
          <w:szCs w:val="22"/>
        </w:rPr>
        <w:t xml:space="preserve">el expediente conformado con motivo del Recurso de Revisión </w:t>
      </w:r>
      <w:r w:rsidR="00D86DB2">
        <w:rPr>
          <w:rFonts w:ascii="Palatino Linotype" w:eastAsia="Calibri" w:hAnsi="Palatino Linotype" w:cs="Tahoma"/>
          <w:b/>
          <w:sz w:val="22"/>
          <w:szCs w:val="22"/>
          <w:lang w:eastAsia="en-US"/>
        </w:rPr>
        <w:t>04106/INFOEM/IP/RR/2025</w:t>
      </w:r>
      <w:r w:rsidRPr="00B47E5A">
        <w:rPr>
          <w:rFonts w:ascii="Palatino Linotype" w:hAnsi="Palatino Linotype" w:cs="Tahoma"/>
          <w:sz w:val="22"/>
          <w:szCs w:val="22"/>
        </w:rPr>
        <w:t>, interpuesto por quien en adelante será nombrado como el Recurrente o Particular, en contra de la respuesta del Sujeto Obligado,</w:t>
      </w:r>
      <w:r w:rsidRPr="00B47E5A">
        <w:rPr>
          <w:rFonts w:ascii="Palatino Linotype" w:hAnsi="Palatino Linotype"/>
          <w:sz w:val="22"/>
          <w:szCs w:val="22"/>
        </w:rPr>
        <w:t xml:space="preserve"> </w:t>
      </w:r>
      <w:bookmarkStart w:id="1" w:name="_GoBack"/>
      <w:r w:rsidR="00D86DB2" w:rsidRPr="003357D6">
        <w:rPr>
          <w:rFonts w:ascii="Palatino Linotype" w:eastAsia="Calibri" w:hAnsi="Palatino Linotype" w:cs="Tahoma"/>
          <w:b/>
          <w:sz w:val="22"/>
          <w:szCs w:val="22"/>
          <w:lang w:eastAsia="en-US"/>
        </w:rPr>
        <w:t>Secretaría de Educación, Ciencia, Tecnología e Innovación</w:t>
      </w:r>
      <w:bookmarkEnd w:id="1"/>
      <w:r w:rsidRPr="00B47E5A">
        <w:rPr>
          <w:rFonts w:ascii="Palatino Linotype" w:eastAsia="Calibri" w:hAnsi="Palatino Linotype" w:cs="Tahoma"/>
          <w:sz w:val="22"/>
          <w:szCs w:val="22"/>
          <w:lang w:eastAsia="en-US"/>
        </w:rPr>
        <w:t xml:space="preserve">, a la solicitud </w:t>
      </w:r>
      <w:r w:rsidR="00D86DB2">
        <w:rPr>
          <w:rFonts w:ascii="Palatino Linotype" w:hAnsi="Palatino Linotype" w:cs="Tahoma"/>
          <w:b/>
          <w:sz w:val="22"/>
          <w:szCs w:val="22"/>
        </w:rPr>
        <w:t>00274/SECTI/IP/2025</w:t>
      </w:r>
      <w:r w:rsidRPr="00B47E5A">
        <w:rPr>
          <w:rFonts w:ascii="Palatino Linotype" w:hAnsi="Palatino Linotype" w:cs="Tahoma"/>
          <w:sz w:val="22"/>
          <w:szCs w:val="22"/>
        </w:rPr>
        <w:t xml:space="preserve">, </w:t>
      </w:r>
      <w:r w:rsidRPr="00B47E5A">
        <w:rPr>
          <w:rFonts w:ascii="Palatino Linotype" w:hAnsi="Palatino Linotype" w:cs="Tahoma"/>
          <w:bCs/>
          <w:sz w:val="22"/>
          <w:szCs w:val="22"/>
        </w:rPr>
        <w:t>se emite la presente Resolución, con base en los Antecedentes y Considerandos que a continuación se exponen:</w:t>
      </w:r>
    </w:p>
    <w:p w14:paraId="3F35C035" w14:textId="77777777" w:rsidR="00DC3DC1" w:rsidRPr="00B47E5A" w:rsidRDefault="00DC3DC1" w:rsidP="00DC3DC1">
      <w:pPr>
        <w:spacing w:line="360" w:lineRule="auto"/>
        <w:contextualSpacing/>
        <w:jc w:val="both"/>
        <w:rPr>
          <w:rFonts w:ascii="Palatino Linotype" w:hAnsi="Palatino Linotype" w:cs="Tahoma"/>
          <w:b/>
          <w:sz w:val="18"/>
          <w:szCs w:val="22"/>
        </w:rPr>
      </w:pPr>
    </w:p>
    <w:p w14:paraId="0C1B7CA3" w14:textId="77777777" w:rsidR="00DC3DC1" w:rsidRPr="00B47E5A" w:rsidRDefault="00DC3DC1" w:rsidP="00DC3DC1">
      <w:pPr>
        <w:pStyle w:val="Ttulo1"/>
        <w:spacing w:before="0" w:line="360" w:lineRule="auto"/>
        <w:jc w:val="center"/>
        <w:rPr>
          <w:rFonts w:ascii="Palatino Linotype" w:hAnsi="Palatino Linotype"/>
          <w:b/>
          <w:color w:val="auto"/>
          <w:sz w:val="22"/>
          <w:szCs w:val="22"/>
        </w:rPr>
      </w:pPr>
      <w:bookmarkStart w:id="2" w:name="_Toc209709749"/>
      <w:bookmarkStart w:id="3" w:name="_Toc219388267"/>
      <w:r w:rsidRPr="00B47E5A">
        <w:rPr>
          <w:rFonts w:ascii="Palatino Linotype" w:hAnsi="Palatino Linotype"/>
          <w:b/>
          <w:color w:val="auto"/>
          <w:sz w:val="22"/>
          <w:szCs w:val="22"/>
        </w:rPr>
        <w:t>A N T E C E D E N T E S</w:t>
      </w:r>
      <w:bookmarkEnd w:id="2"/>
      <w:bookmarkEnd w:id="3"/>
    </w:p>
    <w:p w14:paraId="1589225A"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48F7A5D2"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4" w:name="_Toc209709750"/>
      <w:bookmarkStart w:id="5" w:name="_Toc219388268"/>
      <w:r w:rsidRPr="00B47E5A">
        <w:rPr>
          <w:rFonts w:ascii="Palatino Linotype" w:hAnsi="Palatino Linotype" w:cs="Tahoma"/>
          <w:b/>
          <w:color w:val="auto"/>
          <w:sz w:val="22"/>
          <w:szCs w:val="22"/>
        </w:rPr>
        <w:t>I. Presentación de la solicitud de información</w:t>
      </w:r>
      <w:bookmarkEnd w:id="4"/>
      <w:bookmarkEnd w:id="5"/>
    </w:p>
    <w:p w14:paraId="5FA13BEF"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 w:val="18"/>
          <w:szCs w:val="22"/>
        </w:rPr>
      </w:pPr>
    </w:p>
    <w:p w14:paraId="47852713" w14:textId="615E89F5" w:rsidR="00DC3DC1" w:rsidRPr="00B47E5A" w:rsidRDefault="00DC3DC1" w:rsidP="00DC3DC1">
      <w:pPr>
        <w:tabs>
          <w:tab w:val="left" w:pos="567"/>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El </w:t>
      </w:r>
      <w:r w:rsidR="00D86DB2">
        <w:rPr>
          <w:rFonts w:ascii="Palatino Linotype" w:hAnsi="Palatino Linotype" w:cs="Tahoma"/>
          <w:sz w:val="22"/>
          <w:szCs w:val="22"/>
        </w:rPr>
        <w:t>veintiséis</w:t>
      </w:r>
      <w:r w:rsidRPr="00B47E5A">
        <w:rPr>
          <w:rFonts w:ascii="Palatino Linotype" w:hAnsi="Palatino Linotype" w:cs="Tahoma"/>
          <w:sz w:val="22"/>
          <w:szCs w:val="22"/>
        </w:rPr>
        <w:t xml:space="preserve"> de </w:t>
      </w:r>
      <w:r w:rsidR="00D86DB2">
        <w:rPr>
          <w:rFonts w:ascii="Palatino Linotype" w:hAnsi="Palatino Linotype" w:cs="Tahoma"/>
          <w:sz w:val="22"/>
          <w:szCs w:val="22"/>
        </w:rPr>
        <w:t>febrero</w:t>
      </w:r>
      <w:r w:rsidRPr="00B47E5A">
        <w:rPr>
          <w:rFonts w:ascii="Palatino Linotype" w:hAnsi="Palatino Linotype" w:cs="Tahoma"/>
          <w:sz w:val="22"/>
          <w:szCs w:val="22"/>
        </w:rPr>
        <w:t xml:space="preserve"> de dos mil veinticinco, el Particular presentó solicitud de acceso a la información pública, a través del Sistema de Acceso a la Información Mexiquense, en lo sucesivo el SAIMEX, ante </w:t>
      </w:r>
      <w:r w:rsidR="00D86DB2">
        <w:rPr>
          <w:rFonts w:ascii="Palatino Linotype" w:hAnsi="Palatino Linotype" w:cs="Tahoma"/>
          <w:sz w:val="22"/>
          <w:szCs w:val="22"/>
        </w:rPr>
        <w:t>la</w:t>
      </w:r>
      <w:r w:rsidR="00E46922">
        <w:rPr>
          <w:rFonts w:ascii="Palatino Linotype" w:hAnsi="Palatino Linotype" w:cs="Tahoma"/>
          <w:sz w:val="22"/>
          <w:szCs w:val="22"/>
        </w:rPr>
        <w:t xml:space="preserve"> </w:t>
      </w:r>
      <w:r w:rsidR="00D86DB2">
        <w:rPr>
          <w:rFonts w:ascii="Palatino Linotype" w:hAnsi="Palatino Linotype" w:cs="Tahoma"/>
          <w:sz w:val="22"/>
          <w:szCs w:val="22"/>
        </w:rPr>
        <w:t>Secretaría de Educación, Ciencia, Tecnología e Innovación</w:t>
      </w:r>
      <w:r w:rsidRPr="00B47E5A">
        <w:rPr>
          <w:rFonts w:ascii="Palatino Linotype" w:hAnsi="Palatino Linotype" w:cs="Tahoma"/>
          <w:sz w:val="22"/>
          <w:szCs w:val="22"/>
        </w:rPr>
        <w:t xml:space="preserve">, misma que fue registrada con el número de folio </w:t>
      </w:r>
      <w:r w:rsidR="00D86DB2">
        <w:rPr>
          <w:rFonts w:ascii="Palatino Linotype" w:hAnsi="Palatino Linotype" w:cs="Tahoma"/>
          <w:b/>
          <w:bCs/>
          <w:sz w:val="22"/>
          <w:szCs w:val="22"/>
        </w:rPr>
        <w:t>00274/SECTI/IP/2025</w:t>
      </w:r>
      <w:r w:rsidRPr="00B47E5A">
        <w:rPr>
          <w:rFonts w:ascii="Palatino Linotype" w:hAnsi="Palatino Linotype" w:cs="Tahoma"/>
          <w:sz w:val="22"/>
          <w:szCs w:val="22"/>
        </w:rPr>
        <w:t>,</w:t>
      </w:r>
      <w:r w:rsidRPr="00B47E5A">
        <w:rPr>
          <w:rFonts w:ascii="Palatino Linotype" w:hAnsi="Palatino Linotype" w:cs="Tahoma"/>
          <w:b/>
          <w:bCs/>
          <w:sz w:val="22"/>
          <w:szCs w:val="22"/>
        </w:rPr>
        <w:t xml:space="preserve"> </w:t>
      </w:r>
      <w:r w:rsidRPr="00B47E5A">
        <w:rPr>
          <w:rFonts w:ascii="Palatino Linotype" w:hAnsi="Palatino Linotype" w:cs="Tahoma"/>
          <w:sz w:val="22"/>
          <w:szCs w:val="22"/>
        </w:rPr>
        <w:t xml:space="preserve">mediante la cual requirió lo siguiente: </w:t>
      </w:r>
    </w:p>
    <w:p w14:paraId="5A38E947" w14:textId="77777777" w:rsidR="00DC3DC1" w:rsidRPr="00B47E5A" w:rsidRDefault="00DC3DC1" w:rsidP="00DC3DC1">
      <w:pPr>
        <w:tabs>
          <w:tab w:val="left" w:pos="567"/>
        </w:tabs>
        <w:spacing w:line="360" w:lineRule="auto"/>
        <w:contextualSpacing/>
        <w:jc w:val="both"/>
        <w:rPr>
          <w:rFonts w:ascii="Palatino Linotype" w:hAnsi="Palatino Linotype" w:cs="Tahoma"/>
          <w:sz w:val="22"/>
        </w:rPr>
      </w:pPr>
    </w:p>
    <w:p w14:paraId="545A3FC7" w14:textId="77777777" w:rsidR="00DC3DC1" w:rsidRPr="00B47E5A" w:rsidRDefault="00DC3DC1" w:rsidP="00DC3DC1">
      <w:pPr>
        <w:tabs>
          <w:tab w:val="left" w:pos="567"/>
        </w:tabs>
        <w:spacing w:line="360" w:lineRule="auto"/>
        <w:ind w:left="567" w:right="539"/>
        <w:contextualSpacing/>
        <w:jc w:val="both"/>
        <w:rPr>
          <w:rFonts w:ascii="Palatino Linotype" w:hAnsi="Palatino Linotype" w:cs="Tahoma"/>
          <w:b/>
          <w:bCs/>
          <w:sz w:val="22"/>
          <w:szCs w:val="22"/>
        </w:rPr>
      </w:pPr>
      <w:r w:rsidRPr="00B47E5A">
        <w:rPr>
          <w:rFonts w:ascii="Palatino Linotype" w:hAnsi="Palatino Linotype" w:cs="Tahoma"/>
          <w:b/>
          <w:bCs/>
        </w:rPr>
        <w:t>“DESCRIPCIÓN CLARA Y PRECISA DE LA INFORMACIÓN SOLICITADA</w:t>
      </w:r>
    </w:p>
    <w:p w14:paraId="254DA038" w14:textId="08092FDF" w:rsidR="00DC3DC1" w:rsidRPr="00B47E5A" w:rsidRDefault="00D86DB2" w:rsidP="00DC3DC1">
      <w:pPr>
        <w:pStyle w:val="Prrafodelista"/>
        <w:tabs>
          <w:tab w:val="left" w:pos="567"/>
        </w:tabs>
        <w:spacing w:line="360" w:lineRule="auto"/>
        <w:ind w:left="567" w:right="539"/>
        <w:jc w:val="both"/>
        <w:rPr>
          <w:rFonts w:ascii="Palatino Linotype" w:hAnsi="Palatino Linotype"/>
          <w:i/>
          <w:iCs/>
        </w:rPr>
      </w:pPr>
      <w:r w:rsidRPr="00D86DB2">
        <w:rPr>
          <w:rFonts w:ascii="Palatino Linotype" w:hAnsi="Palatino Linotype"/>
          <w:i/>
          <w:iCs/>
        </w:rPr>
        <w:t xml:space="preserve">deseo conocer el documento base mediante el cual se faculta a la directora escolar de la escuela primaria Anexa a la Normal de Atlacomulco </w:t>
      </w:r>
      <w:proofErr w:type="spellStart"/>
      <w:r w:rsidRPr="00D86DB2">
        <w:rPr>
          <w:rFonts w:ascii="Palatino Linotype" w:hAnsi="Palatino Linotype"/>
          <w:i/>
          <w:iCs/>
        </w:rPr>
        <w:t>Perama</w:t>
      </w:r>
      <w:proofErr w:type="spellEnd"/>
      <w:r w:rsidRPr="00D86DB2">
        <w:rPr>
          <w:rFonts w:ascii="Palatino Linotype" w:hAnsi="Palatino Linotype"/>
          <w:i/>
          <w:iCs/>
        </w:rPr>
        <w:t xml:space="preserve"> Colín </w:t>
      </w:r>
      <w:proofErr w:type="spellStart"/>
      <w:r w:rsidRPr="00D86DB2">
        <w:rPr>
          <w:rFonts w:ascii="Palatino Linotype" w:hAnsi="Palatino Linotype"/>
          <w:i/>
          <w:iCs/>
        </w:rPr>
        <w:t>Martinez</w:t>
      </w:r>
      <w:proofErr w:type="spellEnd"/>
      <w:r w:rsidRPr="00D86DB2">
        <w:rPr>
          <w:rFonts w:ascii="Palatino Linotype" w:hAnsi="Palatino Linotype"/>
          <w:i/>
          <w:iCs/>
        </w:rPr>
        <w:t xml:space="preserve"> para hacer exigible el pago de copias para la reproducción de exámenes de la próxima evaluación escolar y condicionar la realización del pago referido para que los alumnos puedan presentar dichos exámenes , en dónde </w:t>
      </w:r>
      <w:r w:rsidRPr="00D86DB2">
        <w:rPr>
          <w:rFonts w:ascii="Palatino Linotype" w:hAnsi="Palatino Linotype"/>
          <w:i/>
          <w:iCs/>
        </w:rPr>
        <w:lastRenderedPageBreak/>
        <w:t xml:space="preserve">queda el respeto a lo que dice el art.3 constitucional que garantiza que la educación debe ser laica, gratuita y obligatoria?, se presupone que para eso son las aportaciones de los padres de familia que administra la mesa directiva , deseo conocer el documento base que establece la atribución de la directora </w:t>
      </w:r>
      <w:proofErr w:type="spellStart"/>
      <w:r w:rsidRPr="00D86DB2">
        <w:rPr>
          <w:rFonts w:ascii="Palatino Linotype" w:hAnsi="Palatino Linotype"/>
          <w:i/>
          <w:iCs/>
        </w:rPr>
        <w:t>perama</w:t>
      </w:r>
      <w:proofErr w:type="spellEnd"/>
      <w:r w:rsidRPr="00D86DB2">
        <w:rPr>
          <w:rFonts w:ascii="Palatino Linotype" w:hAnsi="Palatino Linotype"/>
          <w:i/>
          <w:iCs/>
        </w:rPr>
        <w:t xml:space="preserve"> colín </w:t>
      </w:r>
      <w:proofErr w:type="spellStart"/>
      <w:r w:rsidRPr="00D86DB2">
        <w:rPr>
          <w:rFonts w:ascii="Palatino Linotype" w:hAnsi="Palatino Linotype"/>
          <w:i/>
          <w:iCs/>
        </w:rPr>
        <w:t>Martinez</w:t>
      </w:r>
      <w:proofErr w:type="spellEnd"/>
      <w:r w:rsidRPr="00D86DB2">
        <w:rPr>
          <w:rFonts w:ascii="Palatino Linotype" w:hAnsi="Palatino Linotype"/>
          <w:i/>
          <w:iCs/>
        </w:rPr>
        <w:t xml:space="preserve"> para disponer de las aportaciones de los padres de familia para gastos personales (</w:t>
      </w:r>
      <w:proofErr w:type="spellStart"/>
      <w:r w:rsidRPr="00D86DB2">
        <w:rPr>
          <w:rFonts w:ascii="Palatino Linotype" w:hAnsi="Palatino Linotype"/>
          <w:i/>
          <w:iCs/>
        </w:rPr>
        <w:t>cafe</w:t>
      </w:r>
      <w:proofErr w:type="spellEnd"/>
      <w:r w:rsidRPr="00D86DB2">
        <w:rPr>
          <w:rFonts w:ascii="Palatino Linotype" w:hAnsi="Palatino Linotype"/>
          <w:i/>
          <w:iCs/>
        </w:rPr>
        <w:t xml:space="preserve"> en el </w:t>
      </w:r>
      <w:proofErr w:type="spellStart"/>
      <w:r w:rsidRPr="00D86DB2">
        <w:rPr>
          <w:rFonts w:ascii="Palatino Linotype" w:hAnsi="Palatino Linotype"/>
          <w:i/>
          <w:iCs/>
        </w:rPr>
        <w:t>Italian</w:t>
      </w:r>
      <w:proofErr w:type="spellEnd"/>
      <w:r w:rsidRPr="00D86DB2">
        <w:rPr>
          <w:rFonts w:ascii="Palatino Linotype" w:hAnsi="Palatino Linotype"/>
          <w:i/>
          <w:iCs/>
        </w:rPr>
        <w:t xml:space="preserve"> </w:t>
      </w:r>
      <w:proofErr w:type="spellStart"/>
      <w:r w:rsidRPr="00D86DB2">
        <w:rPr>
          <w:rFonts w:ascii="Palatino Linotype" w:hAnsi="Palatino Linotype"/>
          <w:i/>
          <w:iCs/>
        </w:rPr>
        <w:t>Coffee</w:t>
      </w:r>
      <w:proofErr w:type="spellEnd"/>
      <w:r w:rsidRPr="00D86DB2">
        <w:rPr>
          <w:rFonts w:ascii="Palatino Linotype" w:hAnsi="Palatino Linotype"/>
          <w:i/>
          <w:iCs/>
        </w:rPr>
        <w:t xml:space="preserve"> con las integrantes de la mesa directiva ), así como el documento que faculte a la directora escolar para hacer exigible y obligatoria la compra de 2 boletos por alumno para la </w:t>
      </w:r>
      <w:proofErr w:type="spellStart"/>
      <w:r w:rsidRPr="00D86DB2">
        <w:rPr>
          <w:rFonts w:ascii="Palatino Linotype" w:hAnsi="Palatino Linotype"/>
          <w:i/>
          <w:iCs/>
        </w:rPr>
        <w:t>realizacion</w:t>
      </w:r>
      <w:proofErr w:type="spellEnd"/>
      <w:r w:rsidRPr="00D86DB2">
        <w:rPr>
          <w:rFonts w:ascii="Palatino Linotype" w:hAnsi="Palatino Linotype"/>
          <w:i/>
          <w:iCs/>
        </w:rPr>
        <w:t xml:space="preserve"> de eventos organizados en la institución ,</w:t>
      </w:r>
      <w:proofErr w:type="spellStart"/>
      <w:r w:rsidRPr="00D86DB2">
        <w:rPr>
          <w:rFonts w:ascii="Palatino Linotype" w:hAnsi="Palatino Linotype"/>
          <w:i/>
          <w:iCs/>
        </w:rPr>
        <w:t>ademas</w:t>
      </w:r>
      <w:proofErr w:type="spellEnd"/>
      <w:r w:rsidRPr="00D86DB2">
        <w:rPr>
          <w:rFonts w:ascii="Palatino Linotype" w:hAnsi="Palatino Linotype"/>
          <w:i/>
          <w:iCs/>
        </w:rPr>
        <w:t xml:space="preserve"> deseo conocer el documento que la faculta para vulnerar los datos personales de los alumnos exhibiendo los datos de los alumnos que no han entregado su aportación voluntaria y también de los que si haciendo públicos sus datos personales, acaso no han instruido a esta señora para respete lo establecido en la ley de transparencia? </w:t>
      </w:r>
      <w:proofErr w:type="gramStart"/>
      <w:r w:rsidRPr="00D86DB2">
        <w:rPr>
          <w:rFonts w:ascii="Palatino Linotype" w:hAnsi="Palatino Linotype"/>
          <w:i/>
          <w:iCs/>
        </w:rPr>
        <w:t>,que</w:t>
      </w:r>
      <w:proofErr w:type="gramEnd"/>
      <w:r w:rsidRPr="00D86DB2">
        <w:rPr>
          <w:rFonts w:ascii="Palatino Linotype" w:hAnsi="Palatino Linotype"/>
          <w:i/>
          <w:iCs/>
        </w:rPr>
        <w:t xml:space="preserve"> lamentable que personas como ella se encuentren a cargo de esa institución. en lugar de preocuparse por cuanto dinero va a recabar para sus gastos personales, debería ocuparse de la salud de sus alumnos y hacer su trabajo con las maestras que no hacen nada ni enseñan nada ,de quienes nadamos </w:t>
      </w:r>
      <w:proofErr w:type="spellStart"/>
      <w:r w:rsidRPr="00D86DB2">
        <w:rPr>
          <w:rFonts w:ascii="Palatino Linotype" w:hAnsi="Palatino Linotype"/>
          <w:i/>
          <w:iCs/>
        </w:rPr>
        <w:t>consecuenta</w:t>
      </w:r>
      <w:proofErr w:type="spellEnd"/>
      <w:r w:rsidRPr="00D86DB2">
        <w:rPr>
          <w:rFonts w:ascii="Palatino Linotype" w:hAnsi="Palatino Linotype"/>
          <w:i/>
          <w:iCs/>
        </w:rPr>
        <w:t xml:space="preserve"> su pésimo trabajo. </w:t>
      </w:r>
      <w:proofErr w:type="gramStart"/>
      <w:r w:rsidRPr="00D86DB2">
        <w:rPr>
          <w:rFonts w:ascii="Palatino Linotype" w:hAnsi="Palatino Linotype"/>
          <w:i/>
          <w:iCs/>
        </w:rPr>
        <w:t>deseo</w:t>
      </w:r>
      <w:proofErr w:type="gramEnd"/>
      <w:r w:rsidRPr="00D86DB2">
        <w:rPr>
          <w:rFonts w:ascii="Palatino Linotype" w:hAnsi="Palatino Linotype"/>
          <w:i/>
          <w:iCs/>
        </w:rPr>
        <w:t xml:space="preserve"> conocer </w:t>
      </w:r>
      <w:proofErr w:type="spellStart"/>
      <w:r w:rsidRPr="00D86DB2">
        <w:rPr>
          <w:rFonts w:ascii="Palatino Linotype" w:hAnsi="Palatino Linotype"/>
          <w:i/>
          <w:iCs/>
        </w:rPr>
        <w:t>cuantas</w:t>
      </w:r>
      <w:proofErr w:type="spellEnd"/>
      <w:r w:rsidRPr="00D86DB2">
        <w:rPr>
          <w:rFonts w:ascii="Palatino Linotype" w:hAnsi="Palatino Linotype"/>
          <w:i/>
          <w:iCs/>
        </w:rPr>
        <w:t xml:space="preserve"> visitas de acompañamiento se han realizado durante el ciclo escolar por el personal de la </w:t>
      </w:r>
      <w:proofErr w:type="spellStart"/>
      <w:r w:rsidRPr="00D86DB2">
        <w:rPr>
          <w:rFonts w:ascii="Palatino Linotype" w:hAnsi="Palatino Linotype"/>
          <w:i/>
          <w:iCs/>
        </w:rPr>
        <w:t>subdireccion</w:t>
      </w:r>
      <w:proofErr w:type="spellEnd"/>
      <w:r w:rsidRPr="00D86DB2">
        <w:rPr>
          <w:rFonts w:ascii="Palatino Linotype" w:hAnsi="Palatino Linotype"/>
          <w:i/>
          <w:iCs/>
        </w:rPr>
        <w:t xml:space="preserve"> regional de Atlacomulco, en que fechas se realizaron, cual es el informe y a que acuerdos se llegaron y quienes participaron .</w:t>
      </w:r>
      <w:r w:rsidR="00DC3DC1" w:rsidRPr="00B47E5A">
        <w:rPr>
          <w:rFonts w:ascii="Palatino Linotype" w:hAnsi="Palatino Linotype"/>
          <w:i/>
          <w:iCs/>
        </w:rPr>
        <w:t>" (Sic).</w:t>
      </w:r>
    </w:p>
    <w:p w14:paraId="2E083F8A"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i/>
          <w:iCs/>
        </w:rPr>
      </w:pPr>
    </w:p>
    <w:p w14:paraId="0D7A57A5"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b/>
          <w:szCs w:val="22"/>
        </w:rPr>
      </w:pPr>
      <w:r w:rsidRPr="00B47E5A">
        <w:rPr>
          <w:rFonts w:ascii="Palatino Linotype" w:hAnsi="Palatino Linotype" w:cs="Tahoma"/>
          <w:b/>
          <w:szCs w:val="22"/>
        </w:rPr>
        <w:t xml:space="preserve">MODALIDAD DE ENTREGA </w:t>
      </w:r>
    </w:p>
    <w:p w14:paraId="2981057F"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r w:rsidRPr="00B47E5A">
        <w:rPr>
          <w:rFonts w:ascii="Palatino Linotype" w:hAnsi="Palatino Linotype" w:cs="Tahoma"/>
          <w:i/>
          <w:szCs w:val="22"/>
        </w:rPr>
        <w:t>A través del SAIMEX”</w:t>
      </w:r>
    </w:p>
    <w:p w14:paraId="55BCA796"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p>
    <w:p w14:paraId="41760626" w14:textId="77777777" w:rsidR="00DC3DC1" w:rsidRPr="00B47E5A" w:rsidRDefault="00DC3DC1" w:rsidP="00DC3DC1">
      <w:pPr>
        <w:pStyle w:val="Ttulo2"/>
        <w:spacing w:before="0" w:line="360" w:lineRule="auto"/>
        <w:rPr>
          <w:color w:val="auto"/>
        </w:rPr>
      </w:pPr>
      <w:bookmarkStart w:id="6" w:name="_Toc209709751"/>
      <w:bookmarkStart w:id="7" w:name="_Toc219388269"/>
      <w:r w:rsidRPr="00B47E5A">
        <w:rPr>
          <w:rFonts w:ascii="Palatino Linotype" w:hAnsi="Palatino Linotype" w:cs="Tahoma"/>
          <w:b/>
          <w:color w:val="auto"/>
          <w:sz w:val="22"/>
          <w:szCs w:val="22"/>
        </w:rPr>
        <w:t>II. Respuesta del Sujeto Obligado</w:t>
      </w:r>
      <w:bookmarkEnd w:id="6"/>
      <w:bookmarkEnd w:id="7"/>
    </w:p>
    <w:p w14:paraId="67D6C5C8"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356E6BAA" w14:textId="5C33D88C"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El </w:t>
      </w:r>
      <w:r w:rsidR="00D86DB2">
        <w:rPr>
          <w:rFonts w:ascii="Palatino Linotype" w:hAnsi="Palatino Linotype" w:cs="Tahoma"/>
          <w:sz w:val="22"/>
          <w:szCs w:val="22"/>
        </w:rPr>
        <w:t>veintiuno</w:t>
      </w:r>
      <w:r w:rsidRPr="00B47E5A">
        <w:rPr>
          <w:rFonts w:ascii="Palatino Linotype" w:hAnsi="Palatino Linotype" w:cs="Tahoma"/>
          <w:sz w:val="22"/>
          <w:szCs w:val="22"/>
        </w:rPr>
        <w:t xml:space="preserve"> de </w:t>
      </w:r>
      <w:r w:rsidR="00D86DB2">
        <w:rPr>
          <w:rFonts w:ascii="Palatino Linotype" w:hAnsi="Palatino Linotype" w:cs="Tahoma"/>
          <w:sz w:val="22"/>
          <w:szCs w:val="22"/>
        </w:rPr>
        <w:t>marzo</w:t>
      </w:r>
      <w:r w:rsidRPr="00B47E5A">
        <w:rPr>
          <w:rFonts w:ascii="Palatino Linotype" w:hAnsi="Palatino Linotype" w:cs="Tahoma"/>
          <w:sz w:val="22"/>
          <w:szCs w:val="22"/>
        </w:rPr>
        <w:t xml:space="preserve"> de dos mil veinticinco, el Sujeto Obligado otorgó respuesta a través del SAIMEX, en los siguientes términos:</w:t>
      </w:r>
    </w:p>
    <w:p w14:paraId="682522B6"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p>
    <w:p w14:paraId="7C3B8B2E" w14:textId="4567AC7D" w:rsidR="00DC3DC1" w:rsidRDefault="00D86DB2"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86DB2">
        <w:rPr>
          <w:rFonts w:ascii="Palatino Linotype" w:hAnsi="Palatino Linotype" w:cs="Tahoma"/>
          <w:i/>
          <w:szCs w:val="22"/>
        </w:rPr>
        <w:t>Con fundamento en los artículos 53 fracciones II, V y VI y 163 de la Ley de Transparencia y Acceso a la Información Pública del Estado de México y Municipios, en respuesta a su solicitud de información se adjunta el Acuerdo de respuesta de fecha veintiuno de marzo de dos mil veinticinco, asimismo, se anexa el archivo que contiene la información remitida por el Servidor Público Habilitado responsable de generar la información.</w:t>
      </w:r>
    </w:p>
    <w:p w14:paraId="27966BC6" w14:textId="77777777" w:rsidR="006863D3" w:rsidRPr="00B47E5A" w:rsidRDefault="006863D3"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35755AE" w14:textId="7FE16D4B" w:rsidR="00DC3DC1"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A esta respuesta, adjuntó </w:t>
      </w:r>
      <w:r w:rsidR="00D86DB2">
        <w:rPr>
          <w:rFonts w:ascii="Palatino Linotype" w:hAnsi="Palatino Linotype" w:cs="Tahoma"/>
          <w:sz w:val="22"/>
          <w:szCs w:val="22"/>
        </w:rPr>
        <w:t>cuatro archivos que contienen lo siguiente:</w:t>
      </w:r>
    </w:p>
    <w:p w14:paraId="062AC272" w14:textId="77777777" w:rsidR="00D86DB2" w:rsidRDefault="00D86DB2" w:rsidP="00DC3DC1">
      <w:pPr>
        <w:tabs>
          <w:tab w:val="left" w:pos="3122"/>
        </w:tabs>
        <w:spacing w:line="360" w:lineRule="auto"/>
        <w:contextualSpacing/>
        <w:jc w:val="both"/>
        <w:rPr>
          <w:rFonts w:ascii="Palatino Linotype" w:hAnsi="Palatino Linotype" w:cs="Tahoma"/>
          <w:sz w:val="22"/>
          <w:szCs w:val="22"/>
        </w:rPr>
      </w:pPr>
    </w:p>
    <w:p w14:paraId="7C6EA0E2" w14:textId="09F807F7" w:rsidR="00D86DB2" w:rsidRDefault="00D86DB2" w:rsidP="00D86DB2">
      <w:pPr>
        <w:tabs>
          <w:tab w:val="left" w:pos="3122"/>
        </w:tabs>
        <w:spacing w:line="360" w:lineRule="auto"/>
        <w:contextualSpacing/>
        <w:jc w:val="both"/>
        <w:rPr>
          <w:rFonts w:ascii="Palatino Linotype" w:hAnsi="Palatino Linotype" w:cs="Tahoma"/>
          <w:b/>
          <w:sz w:val="22"/>
          <w:szCs w:val="22"/>
        </w:rPr>
      </w:pPr>
      <w:r w:rsidRPr="00D86DB2">
        <w:rPr>
          <w:rFonts w:ascii="Palatino Linotype" w:hAnsi="Palatino Linotype" w:cs="Tahoma"/>
          <w:b/>
          <w:sz w:val="22"/>
          <w:szCs w:val="22"/>
        </w:rPr>
        <w:t>ANEXO_00274_VP.pdf</w:t>
      </w:r>
      <w:r>
        <w:rPr>
          <w:rFonts w:ascii="Palatino Linotype" w:hAnsi="Palatino Linotype" w:cs="Tahoma"/>
          <w:b/>
          <w:sz w:val="22"/>
          <w:szCs w:val="22"/>
        </w:rPr>
        <w:t xml:space="preserve">. </w:t>
      </w:r>
      <w:r w:rsidRPr="00D86DB2">
        <w:rPr>
          <w:rFonts w:ascii="Palatino Linotype" w:hAnsi="Palatino Linotype" w:cs="Tahoma"/>
          <w:sz w:val="22"/>
          <w:szCs w:val="22"/>
        </w:rPr>
        <w:t>Documento de noventa y tres fojas,</w:t>
      </w:r>
      <w:r>
        <w:rPr>
          <w:rFonts w:ascii="Palatino Linotype" w:hAnsi="Palatino Linotype" w:cs="Tahoma"/>
          <w:b/>
          <w:sz w:val="22"/>
          <w:szCs w:val="22"/>
        </w:rPr>
        <w:t xml:space="preserve"> </w:t>
      </w:r>
      <w:r w:rsidR="00FA7F82">
        <w:rPr>
          <w:rFonts w:ascii="Palatino Linotype" w:hAnsi="Palatino Linotype" w:cs="Tahoma"/>
          <w:b/>
          <w:sz w:val="22"/>
          <w:szCs w:val="22"/>
        </w:rPr>
        <w:t>cuyo contenido es el siguiente:</w:t>
      </w:r>
    </w:p>
    <w:p w14:paraId="0B56558B" w14:textId="77777777" w:rsidR="00FA7F82" w:rsidRDefault="00FA7F82" w:rsidP="00D86DB2">
      <w:pPr>
        <w:tabs>
          <w:tab w:val="left" w:pos="3122"/>
        </w:tabs>
        <w:spacing w:line="360" w:lineRule="auto"/>
        <w:contextualSpacing/>
        <w:jc w:val="both"/>
        <w:rPr>
          <w:rFonts w:ascii="Palatino Linotype" w:hAnsi="Palatino Linotype" w:cs="Tahoma"/>
          <w:b/>
          <w:sz w:val="22"/>
          <w:szCs w:val="22"/>
        </w:rPr>
      </w:pPr>
    </w:p>
    <w:p w14:paraId="0A1C5B90" w14:textId="53214D51" w:rsidR="00FA7F82" w:rsidRDefault="00FA7F82" w:rsidP="00D86DB2">
      <w:pPr>
        <w:tabs>
          <w:tab w:val="left" w:pos="3122"/>
        </w:tabs>
        <w:spacing w:line="360" w:lineRule="auto"/>
        <w:contextualSpacing/>
        <w:jc w:val="both"/>
        <w:rPr>
          <w:rFonts w:ascii="Palatino Linotype" w:eastAsia="Calibri" w:hAnsi="Palatino Linotype" w:cs="Tahoma"/>
          <w:sz w:val="22"/>
          <w:szCs w:val="22"/>
          <w:lang w:eastAsia="en-US"/>
        </w:rPr>
      </w:pPr>
      <w:r>
        <w:rPr>
          <w:rFonts w:ascii="Palatino Linotype" w:hAnsi="Palatino Linotype" w:cs="Tahoma"/>
          <w:b/>
          <w:sz w:val="22"/>
          <w:szCs w:val="22"/>
        </w:rPr>
        <w:t xml:space="preserve">Fojas 1 y 2. </w:t>
      </w:r>
      <w:r w:rsidRPr="00FA7F82">
        <w:rPr>
          <w:rFonts w:ascii="Palatino Linotype" w:eastAsia="Calibri" w:hAnsi="Palatino Linotype" w:cs="Tahoma"/>
          <w:sz w:val="22"/>
          <w:szCs w:val="22"/>
          <w:lang w:eastAsia="en-US"/>
        </w:rPr>
        <w:t xml:space="preserve">Oficio firmado por la Encargada de Subdirectora regional de Educación Básica Atlacomulco de la </w:t>
      </w:r>
      <w:r w:rsidRPr="00D86DB2">
        <w:rPr>
          <w:rFonts w:ascii="Palatino Linotype" w:eastAsia="Calibri" w:hAnsi="Palatino Linotype" w:cs="Tahoma"/>
          <w:sz w:val="22"/>
          <w:szCs w:val="22"/>
          <w:lang w:eastAsia="en-US"/>
        </w:rPr>
        <w:t>Secretaría de Educación, Ciencia, Tecnología e Innovación</w:t>
      </w:r>
      <w:r>
        <w:rPr>
          <w:rFonts w:ascii="Palatino Linotype" w:eastAsia="Calibri" w:hAnsi="Palatino Linotype" w:cs="Tahoma"/>
          <w:sz w:val="22"/>
          <w:szCs w:val="22"/>
          <w:lang w:eastAsia="en-US"/>
        </w:rPr>
        <w:t>, dirigido al Encargado de la Coordinación Regional de Educación Básica, en donde informó lo siguiente:</w:t>
      </w:r>
    </w:p>
    <w:p w14:paraId="3FA006D3" w14:textId="77777777" w:rsidR="00FA7F82" w:rsidRDefault="00FA7F82" w:rsidP="00D86DB2">
      <w:pPr>
        <w:tabs>
          <w:tab w:val="left" w:pos="3122"/>
        </w:tabs>
        <w:spacing w:line="360" w:lineRule="auto"/>
        <w:contextualSpacing/>
        <w:jc w:val="both"/>
        <w:rPr>
          <w:rFonts w:ascii="Palatino Linotype" w:eastAsia="Calibri" w:hAnsi="Palatino Linotype" w:cs="Tahoma"/>
          <w:sz w:val="22"/>
          <w:szCs w:val="22"/>
          <w:lang w:eastAsia="en-US"/>
        </w:rPr>
      </w:pPr>
    </w:p>
    <w:p w14:paraId="7932A3CA" w14:textId="092AB8CD" w:rsidR="00FA7F82" w:rsidRPr="00C72325" w:rsidRDefault="00FA7F82" w:rsidP="00C7232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C72325">
        <w:rPr>
          <w:rFonts w:ascii="Palatino Linotype" w:hAnsi="Palatino Linotype" w:cs="Tahoma"/>
          <w:i/>
          <w:szCs w:val="22"/>
        </w:rPr>
        <w:t>“…</w:t>
      </w:r>
    </w:p>
    <w:p w14:paraId="7CF9744B" w14:textId="5EA68D8F" w:rsidR="00C72325" w:rsidRDefault="00FA7F82" w:rsidP="00C7232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C72325">
        <w:rPr>
          <w:rFonts w:ascii="Palatino Linotype" w:hAnsi="Palatino Linotype" w:cs="Tahoma"/>
          <w:i/>
          <w:szCs w:val="22"/>
        </w:rPr>
        <w:t>De lo anterior informa a Usted que se instruyó a la Profa. Silvia Griselda Mendoza Nieto</w:t>
      </w:r>
      <w:r w:rsidR="00C72325">
        <w:rPr>
          <w:rFonts w:ascii="Palatino Linotype" w:hAnsi="Palatino Linotype" w:cs="Tahoma"/>
          <w:i/>
          <w:szCs w:val="22"/>
        </w:rPr>
        <w:t>, Supervisora Escolar de la Zona P006, bajo el Oficio No 22801000010100T/0499/2025, de fecha 04 de marzo de 2025, para que realizara la investigación correspondiente dando respuesta a cada uno de los puntos solicitados; al respecto remite un informe de fecha 05 de marzo de 2025 con el Oficio No. 051/03/25, donde adjunta las documentales que considera pertinente y que a su dicho dan respuesta a lo solicitado y entre ellos resalta el informe de la Directora Escolar de la Escuela Primaria “Anexa a la Normal de Atlacomulco” en el cual se describe ampliamente cada uno de los puntos solicitados y anexa las documentales que dan prueba que los dichos referidos en la queja, no son ciertos, anexo al presente todas las documentales que hace llegar la Supervisora Escolar en su informe dando respuesta en tiempo y forma a lo solicitado.</w:t>
      </w:r>
    </w:p>
    <w:p w14:paraId="32918C44" w14:textId="32AAD47D" w:rsidR="00FA7F82" w:rsidRPr="00C72325" w:rsidRDefault="00C72325" w:rsidP="00C7232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4700473F" w14:textId="77777777" w:rsidR="00FA7F82" w:rsidRDefault="00FA7F82" w:rsidP="00D86DB2">
      <w:pPr>
        <w:tabs>
          <w:tab w:val="left" w:pos="3122"/>
        </w:tabs>
        <w:spacing w:line="360" w:lineRule="auto"/>
        <w:contextualSpacing/>
        <w:jc w:val="both"/>
        <w:rPr>
          <w:rFonts w:ascii="Palatino Linotype" w:eastAsia="Calibri" w:hAnsi="Palatino Linotype" w:cs="Tahoma"/>
          <w:sz w:val="22"/>
          <w:szCs w:val="22"/>
          <w:lang w:eastAsia="en-US"/>
        </w:rPr>
      </w:pPr>
    </w:p>
    <w:p w14:paraId="6E3D6D7E" w14:textId="7D283DCA" w:rsidR="0091099E" w:rsidRDefault="0091099E" w:rsidP="0091099E">
      <w:pPr>
        <w:tabs>
          <w:tab w:val="left" w:pos="3122"/>
        </w:tabs>
        <w:spacing w:line="360" w:lineRule="auto"/>
        <w:contextualSpacing/>
        <w:jc w:val="both"/>
        <w:rPr>
          <w:rFonts w:ascii="Palatino Linotype" w:eastAsia="Calibri" w:hAnsi="Palatino Linotype" w:cs="Tahoma"/>
          <w:sz w:val="22"/>
          <w:szCs w:val="22"/>
          <w:lang w:eastAsia="en-US"/>
        </w:rPr>
      </w:pPr>
      <w:r w:rsidRPr="0091099E">
        <w:rPr>
          <w:rFonts w:ascii="Palatino Linotype" w:eastAsia="Calibri" w:hAnsi="Palatino Linotype" w:cs="Tahoma"/>
          <w:b/>
          <w:sz w:val="22"/>
          <w:szCs w:val="22"/>
          <w:lang w:eastAsia="en-US"/>
        </w:rPr>
        <w:t>Fojas 3 y 4.</w:t>
      </w:r>
      <w:r>
        <w:rPr>
          <w:rFonts w:ascii="Palatino Linotype" w:eastAsia="Calibri" w:hAnsi="Palatino Linotype" w:cs="Tahoma"/>
          <w:sz w:val="22"/>
          <w:szCs w:val="22"/>
          <w:lang w:eastAsia="en-US"/>
        </w:rPr>
        <w:t xml:space="preserve"> </w:t>
      </w:r>
      <w:r w:rsidRPr="00FA7F82">
        <w:rPr>
          <w:rFonts w:ascii="Palatino Linotype" w:eastAsia="Calibri" w:hAnsi="Palatino Linotype" w:cs="Tahoma"/>
          <w:sz w:val="22"/>
          <w:szCs w:val="22"/>
          <w:lang w:eastAsia="en-US"/>
        </w:rPr>
        <w:t xml:space="preserve">Oficio firmado por la </w:t>
      </w:r>
      <w:r w:rsidR="004B0A5D">
        <w:rPr>
          <w:rFonts w:ascii="Palatino Linotype" w:eastAsia="Calibri" w:hAnsi="Palatino Linotype" w:cs="Tahoma"/>
          <w:sz w:val="22"/>
          <w:szCs w:val="22"/>
          <w:lang w:eastAsia="en-US"/>
        </w:rPr>
        <w:t xml:space="preserve">Supervisora Escolar de la Zona Escolar P006, dirigido a la </w:t>
      </w:r>
      <w:r>
        <w:rPr>
          <w:rFonts w:ascii="Palatino Linotype" w:eastAsia="Calibri" w:hAnsi="Palatino Linotype" w:cs="Tahoma"/>
          <w:sz w:val="22"/>
          <w:szCs w:val="22"/>
          <w:lang w:eastAsia="en-US"/>
        </w:rPr>
        <w:t>Encargad</w:t>
      </w:r>
      <w:r w:rsidR="004B0A5D">
        <w:rPr>
          <w:rFonts w:ascii="Palatino Linotype" w:eastAsia="Calibri" w:hAnsi="Palatino Linotype" w:cs="Tahoma"/>
          <w:sz w:val="22"/>
          <w:szCs w:val="22"/>
          <w:lang w:eastAsia="en-US"/>
        </w:rPr>
        <w:t>a</w:t>
      </w:r>
      <w:r>
        <w:rPr>
          <w:rFonts w:ascii="Palatino Linotype" w:eastAsia="Calibri" w:hAnsi="Palatino Linotype" w:cs="Tahoma"/>
          <w:sz w:val="22"/>
          <w:szCs w:val="22"/>
          <w:lang w:eastAsia="en-US"/>
        </w:rPr>
        <w:t xml:space="preserve"> de </w:t>
      </w:r>
      <w:r w:rsidR="004B0A5D">
        <w:rPr>
          <w:rFonts w:ascii="Palatino Linotype" w:eastAsia="Calibri" w:hAnsi="Palatino Linotype" w:cs="Tahoma"/>
          <w:sz w:val="22"/>
          <w:szCs w:val="22"/>
          <w:lang w:eastAsia="en-US"/>
        </w:rPr>
        <w:t xml:space="preserve">Subdirectora </w:t>
      </w:r>
      <w:r>
        <w:rPr>
          <w:rFonts w:ascii="Palatino Linotype" w:eastAsia="Calibri" w:hAnsi="Palatino Linotype" w:cs="Tahoma"/>
          <w:sz w:val="22"/>
          <w:szCs w:val="22"/>
          <w:lang w:eastAsia="en-US"/>
        </w:rPr>
        <w:t>Regional de Educación Básica</w:t>
      </w:r>
      <w:r w:rsidR="004B0A5D">
        <w:rPr>
          <w:rFonts w:ascii="Palatino Linotype" w:eastAsia="Calibri" w:hAnsi="Palatino Linotype" w:cs="Tahoma"/>
          <w:sz w:val="22"/>
          <w:szCs w:val="22"/>
          <w:lang w:eastAsia="en-US"/>
        </w:rPr>
        <w:t xml:space="preserve"> de Atlacomulco</w:t>
      </w:r>
      <w:r>
        <w:rPr>
          <w:rFonts w:ascii="Palatino Linotype" w:eastAsia="Calibri" w:hAnsi="Palatino Linotype" w:cs="Tahoma"/>
          <w:sz w:val="22"/>
          <w:szCs w:val="22"/>
          <w:lang w:eastAsia="en-US"/>
        </w:rPr>
        <w:t>, en donde informó lo siguiente:</w:t>
      </w:r>
    </w:p>
    <w:p w14:paraId="459E68EB" w14:textId="77777777" w:rsidR="0091099E" w:rsidRDefault="0091099E" w:rsidP="0091099E">
      <w:pPr>
        <w:tabs>
          <w:tab w:val="left" w:pos="3122"/>
        </w:tabs>
        <w:spacing w:line="360" w:lineRule="auto"/>
        <w:contextualSpacing/>
        <w:jc w:val="both"/>
        <w:rPr>
          <w:rFonts w:ascii="Palatino Linotype" w:eastAsia="Calibri" w:hAnsi="Palatino Linotype" w:cs="Tahoma"/>
          <w:sz w:val="22"/>
          <w:szCs w:val="22"/>
          <w:lang w:eastAsia="en-US"/>
        </w:rPr>
      </w:pPr>
    </w:p>
    <w:p w14:paraId="692BD9CF" w14:textId="77777777" w:rsidR="0091099E" w:rsidRPr="00C72325" w:rsidRDefault="0091099E" w:rsidP="0091099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C72325">
        <w:rPr>
          <w:rFonts w:ascii="Palatino Linotype" w:hAnsi="Palatino Linotype" w:cs="Tahoma"/>
          <w:i/>
          <w:szCs w:val="22"/>
        </w:rPr>
        <w:t>“…</w:t>
      </w:r>
    </w:p>
    <w:p w14:paraId="524FBD41" w14:textId="36F27590" w:rsidR="0091099E" w:rsidRDefault="004B0A5D" w:rsidP="0091099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Por lo anterior, con fundamento en lo establecido por los artículos 186 fracción II, IV y último párrafo; 187</w:t>
      </w:r>
      <w:proofErr w:type="gramStart"/>
      <w:r>
        <w:rPr>
          <w:rFonts w:ascii="Palatino Linotype" w:hAnsi="Palatino Linotype" w:cs="Tahoma"/>
          <w:i/>
          <w:szCs w:val="22"/>
        </w:rPr>
        <w:t>,194,200</w:t>
      </w:r>
      <w:proofErr w:type="gramEnd"/>
      <w:r>
        <w:rPr>
          <w:rFonts w:ascii="Palatino Linotype" w:hAnsi="Palatino Linotype" w:cs="Tahoma"/>
          <w:i/>
          <w:szCs w:val="22"/>
        </w:rPr>
        <w:t xml:space="preserve"> fracción III; 214,215,216 de la Ley de Transparencia y Acceso a la Información Pública del Estado de México y Municipios, informo a usted lo siguiente:</w:t>
      </w:r>
    </w:p>
    <w:p w14:paraId="0E94DA40" w14:textId="77777777" w:rsidR="004B0A5D" w:rsidRDefault="004B0A5D" w:rsidP="0091099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F8580EB" w14:textId="51DC0495" w:rsidR="004B0A5D" w:rsidRDefault="004B0A5D" w:rsidP="006803F2">
      <w:pPr>
        <w:pStyle w:val="Prrafodelista"/>
        <w:numPr>
          <w:ilvl w:val="0"/>
          <w:numId w:val="2"/>
        </w:numPr>
        <w:tabs>
          <w:tab w:val="left" w:pos="2282"/>
        </w:tabs>
        <w:autoSpaceDE w:val="0"/>
        <w:autoSpaceDN w:val="0"/>
        <w:adjustRightInd w:val="0"/>
        <w:spacing w:line="360" w:lineRule="auto"/>
        <w:ind w:right="397"/>
        <w:jc w:val="both"/>
        <w:rPr>
          <w:rFonts w:ascii="Palatino Linotype" w:hAnsi="Palatino Linotype" w:cs="Tahoma"/>
          <w:i/>
          <w:szCs w:val="22"/>
        </w:rPr>
      </w:pPr>
      <w:r>
        <w:rPr>
          <w:rFonts w:ascii="Palatino Linotype" w:hAnsi="Palatino Linotype" w:cs="Tahoma"/>
          <w:i/>
          <w:szCs w:val="22"/>
        </w:rPr>
        <w:t xml:space="preserve">Se notificó mediante oficio No. 050/03/2025 a la Directora de la Escuela Primaria Anexa a la Normal de Atlacomulco con C.C.T. 15EPR0105S, </w:t>
      </w:r>
      <w:proofErr w:type="spellStart"/>
      <w:r>
        <w:rPr>
          <w:rFonts w:ascii="Palatino Linotype" w:hAnsi="Palatino Linotype" w:cs="Tahoma"/>
          <w:i/>
          <w:szCs w:val="22"/>
        </w:rPr>
        <w:t>Profra</w:t>
      </w:r>
      <w:proofErr w:type="spellEnd"/>
      <w:r>
        <w:rPr>
          <w:rFonts w:ascii="Palatino Linotype" w:hAnsi="Palatino Linotype" w:cs="Tahoma"/>
          <w:i/>
          <w:szCs w:val="22"/>
        </w:rPr>
        <w:t xml:space="preserve">. </w:t>
      </w:r>
      <w:proofErr w:type="spellStart"/>
      <w:r>
        <w:rPr>
          <w:rFonts w:ascii="Palatino Linotype" w:hAnsi="Palatino Linotype" w:cs="Tahoma"/>
          <w:i/>
          <w:szCs w:val="22"/>
        </w:rPr>
        <w:t>Perama</w:t>
      </w:r>
      <w:proofErr w:type="spellEnd"/>
      <w:r>
        <w:rPr>
          <w:rFonts w:ascii="Palatino Linotype" w:hAnsi="Palatino Linotype" w:cs="Tahoma"/>
          <w:i/>
          <w:szCs w:val="22"/>
        </w:rPr>
        <w:t xml:space="preserve"> Colín Martínez el motivo del requerimiento solicitado para su atención inmediata. (Anexo 1)</w:t>
      </w:r>
    </w:p>
    <w:p w14:paraId="54673645" w14:textId="77777777" w:rsidR="004B0A5D" w:rsidRDefault="004B0A5D" w:rsidP="004B0A5D">
      <w:pPr>
        <w:pStyle w:val="Prrafodelista"/>
        <w:tabs>
          <w:tab w:val="left" w:pos="2282"/>
        </w:tabs>
        <w:autoSpaceDE w:val="0"/>
        <w:autoSpaceDN w:val="0"/>
        <w:adjustRightInd w:val="0"/>
        <w:spacing w:line="360" w:lineRule="auto"/>
        <w:ind w:left="927" w:right="397"/>
        <w:jc w:val="both"/>
        <w:rPr>
          <w:rFonts w:ascii="Palatino Linotype" w:hAnsi="Palatino Linotype" w:cs="Tahoma"/>
          <w:i/>
          <w:szCs w:val="22"/>
        </w:rPr>
      </w:pPr>
    </w:p>
    <w:p w14:paraId="6DCAEC95" w14:textId="00AC9DEB" w:rsidR="004B0A5D" w:rsidRDefault="004B0A5D" w:rsidP="006803F2">
      <w:pPr>
        <w:pStyle w:val="Prrafodelista"/>
        <w:numPr>
          <w:ilvl w:val="0"/>
          <w:numId w:val="2"/>
        </w:numPr>
        <w:tabs>
          <w:tab w:val="left" w:pos="2282"/>
        </w:tabs>
        <w:autoSpaceDE w:val="0"/>
        <w:autoSpaceDN w:val="0"/>
        <w:adjustRightInd w:val="0"/>
        <w:spacing w:line="360" w:lineRule="auto"/>
        <w:ind w:right="397"/>
        <w:jc w:val="both"/>
        <w:rPr>
          <w:rFonts w:ascii="Palatino Linotype" w:hAnsi="Palatino Linotype" w:cs="Tahoma"/>
          <w:i/>
          <w:szCs w:val="22"/>
        </w:rPr>
      </w:pPr>
      <w:r>
        <w:rPr>
          <w:rFonts w:ascii="Palatino Linotype" w:hAnsi="Palatino Linotype" w:cs="Tahoma"/>
          <w:i/>
          <w:szCs w:val="22"/>
        </w:rPr>
        <w:t>Se informa que la Directora de la Escuela Primaria Anexa a la Normal de Atlacomulco emite un informe a través del oficio No. 23 2025-03-04 donde da respuesta a cada uno de los puntos mencionados y anexa las documentales que acreditan su dicho- (Anexo 2)</w:t>
      </w:r>
    </w:p>
    <w:p w14:paraId="7932F38B" w14:textId="77777777" w:rsidR="004B0A5D" w:rsidRPr="004B0A5D" w:rsidRDefault="004B0A5D" w:rsidP="004B0A5D">
      <w:pPr>
        <w:pStyle w:val="Prrafodelista"/>
        <w:tabs>
          <w:tab w:val="left" w:pos="2282"/>
        </w:tabs>
        <w:autoSpaceDE w:val="0"/>
        <w:autoSpaceDN w:val="0"/>
        <w:adjustRightInd w:val="0"/>
        <w:spacing w:line="360" w:lineRule="auto"/>
        <w:ind w:left="927" w:right="397"/>
        <w:jc w:val="both"/>
        <w:rPr>
          <w:rFonts w:ascii="Palatino Linotype" w:hAnsi="Palatino Linotype" w:cs="Tahoma"/>
          <w:i/>
          <w:szCs w:val="22"/>
        </w:rPr>
      </w:pPr>
    </w:p>
    <w:p w14:paraId="60D88749" w14:textId="09B2028F" w:rsidR="004B0A5D" w:rsidRPr="004B0A5D" w:rsidRDefault="004B0A5D" w:rsidP="006803F2">
      <w:pPr>
        <w:pStyle w:val="Prrafodelista"/>
        <w:numPr>
          <w:ilvl w:val="0"/>
          <w:numId w:val="2"/>
        </w:numPr>
        <w:tabs>
          <w:tab w:val="left" w:pos="2282"/>
        </w:tabs>
        <w:autoSpaceDE w:val="0"/>
        <w:autoSpaceDN w:val="0"/>
        <w:adjustRightInd w:val="0"/>
        <w:spacing w:line="360" w:lineRule="auto"/>
        <w:ind w:right="397"/>
        <w:jc w:val="both"/>
        <w:rPr>
          <w:rFonts w:ascii="Palatino Linotype" w:hAnsi="Palatino Linotype" w:cs="Tahoma"/>
          <w:i/>
          <w:szCs w:val="22"/>
        </w:rPr>
      </w:pPr>
      <w:r>
        <w:rPr>
          <w:rFonts w:ascii="Palatino Linotype" w:hAnsi="Palatino Linotype" w:cs="Tahoma"/>
          <w:i/>
          <w:szCs w:val="22"/>
        </w:rPr>
        <w:t>Así mismo informo que derivado de la solicitud de información pública con Folio número 0027/SECTI/IP/2025 ingresada por medio del Sistema de Acceso a la Información Mexiquense (SAIMEX) en mi carácter de Supervisora Escolar realizare una visita de acompañamiento a la Escuela Primaria Anexa a la Normal de Atlacomulco para dar inicio al seguimiento de la infor</w:t>
      </w:r>
      <w:r w:rsidR="00BE0397">
        <w:rPr>
          <w:rFonts w:ascii="Palatino Linotype" w:hAnsi="Palatino Linotype" w:cs="Tahoma"/>
          <w:i/>
          <w:szCs w:val="22"/>
        </w:rPr>
        <w:t>mación que incluye la solicitud ya mencionada.</w:t>
      </w:r>
    </w:p>
    <w:p w14:paraId="581C4565" w14:textId="77777777" w:rsidR="0091099E" w:rsidRPr="00C72325" w:rsidRDefault="0091099E" w:rsidP="0091099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6436E766" w14:textId="0D18D98E" w:rsidR="0091099E" w:rsidRDefault="0091099E" w:rsidP="00D86DB2">
      <w:pPr>
        <w:tabs>
          <w:tab w:val="left" w:pos="3122"/>
        </w:tabs>
        <w:spacing w:line="360" w:lineRule="auto"/>
        <w:contextualSpacing/>
        <w:jc w:val="both"/>
        <w:rPr>
          <w:rFonts w:ascii="Palatino Linotype" w:eastAsia="Calibri" w:hAnsi="Palatino Linotype" w:cs="Tahoma"/>
          <w:sz w:val="22"/>
          <w:szCs w:val="22"/>
          <w:lang w:eastAsia="en-US"/>
        </w:rPr>
      </w:pPr>
    </w:p>
    <w:p w14:paraId="29336483" w14:textId="3641724C" w:rsidR="00BE0397" w:rsidRDefault="00BE0397" w:rsidP="00BE0397">
      <w:pPr>
        <w:tabs>
          <w:tab w:val="left" w:pos="3122"/>
        </w:tabs>
        <w:spacing w:line="360" w:lineRule="auto"/>
        <w:contextualSpacing/>
        <w:jc w:val="both"/>
        <w:rPr>
          <w:rFonts w:ascii="Palatino Linotype" w:hAnsi="Palatino Linotype" w:cs="Tahoma"/>
          <w:i/>
          <w:szCs w:val="22"/>
        </w:rPr>
      </w:pPr>
      <w:r w:rsidRPr="0091099E">
        <w:rPr>
          <w:rFonts w:ascii="Palatino Linotype" w:eastAsia="Calibri" w:hAnsi="Palatino Linotype" w:cs="Tahoma"/>
          <w:b/>
          <w:sz w:val="22"/>
          <w:szCs w:val="22"/>
          <w:lang w:eastAsia="en-US"/>
        </w:rPr>
        <w:t xml:space="preserve">Fojas </w:t>
      </w:r>
      <w:r>
        <w:rPr>
          <w:rFonts w:ascii="Palatino Linotype" w:eastAsia="Calibri" w:hAnsi="Palatino Linotype" w:cs="Tahoma"/>
          <w:b/>
          <w:sz w:val="22"/>
          <w:szCs w:val="22"/>
          <w:lang w:eastAsia="en-US"/>
        </w:rPr>
        <w:t>5 y 6</w:t>
      </w:r>
      <w:r w:rsidRPr="0091099E">
        <w:rPr>
          <w:rFonts w:ascii="Palatino Linotype" w:eastAsia="Calibri" w:hAnsi="Palatino Linotype" w:cs="Tahoma"/>
          <w:b/>
          <w:sz w:val="22"/>
          <w:szCs w:val="22"/>
          <w:lang w:eastAsia="en-US"/>
        </w:rPr>
        <w:t>.</w:t>
      </w:r>
      <w:r>
        <w:rPr>
          <w:rFonts w:ascii="Palatino Linotype" w:eastAsia="Calibri" w:hAnsi="Palatino Linotype" w:cs="Tahoma"/>
          <w:sz w:val="22"/>
          <w:szCs w:val="22"/>
          <w:lang w:eastAsia="en-US"/>
        </w:rPr>
        <w:t xml:space="preserve"> </w:t>
      </w:r>
      <w:r w:rsidRPr="00FA7F82">
        <w:rPr>
          <w:rFonts w:ascii="Palatino Linotype" w:eastAsia="Calibri" w:hAnsi="Palatino Linotype" w:cs="Tahoma"/>
          <w:sz w:val="22"/>
          <w:szCs w:val="22"/>
          <w:lang w:eastAsia="en-US"/>
        </w:rPr>
        <w:t xml:space="preserve">Oficio firmado por la </w:t>
      </w:r>
      <w:r>
        <w:rPr>
          <w:rFonts w:ascii="Palatino Linotype" w:eastAsia="Calibri" w:hAnsi="Palatino Linotype" w:cs="Tahoma"/>
          <w:sz w:val="22"/>
          <w:szCs w:val="22"/>
          <w:lang w:eastAsia="en-US"/>
        </w:rPr>
        <w:t>Supervisora Escolar de la Zona Escolar P006, dirigido a la Directora de la Escuela Primaria Anexa a la Normal de Atlacomulco, en donde da cuenta del turno de la solicitud de acceso a la información.</w:t>
      </w:r>
    </w:p>
    <w:p w14:paraId="7059396E" w14:textId="77777777" w:rsidR="0091099E" w:rsidRDefault="0091099E" w:rsidP="00D86DB2">
      <w:pPr>
        <w:tabs>
          <w:tab w:val="left" w:pos="3122"/>
        </w:tabs>
        <w:spacing w:line="360" w:lineRule="auto"/>
        <w:contextualSpacing/>
        <w:jc w:val="both"/>
        <w:rPr>
          <w:rFonts w:ascii="Palatino Linotype" w:eastAsia="Calibri" w:hAnsi="Palatino Linotype" w:cs="Tahoma"/>
          <w:sz w:val="22"/>
          <w:szCs w:val="22"/>
          <w:lang w:eastAsia="en-US"/>
        </w:rPr>
      </w:pPr>
    </w:p>
    <w:p w14:paraId="07CAAC9F" w14:textId="63C3CF2C" w:rsidR="00BE0397" w:rsidRDefault="00BE0397" w:rsidP="00D86DB2">
      <w:pPr>
        <w:tabs>
          <w:tab w:val="left" w:pos="3122"/>
        </w:tabs>
        <w:spacing w:line="360" w:lineRule="auto"/>
        <w:contextualSpacing/>
        <w:jc w:val="both"/>
        <w:rPr>
          <w:rFonts w:ascii="Palatino Linotype" w:eastAsia="Calibri" w:hAnsi="Palatino Linotype" w:cs="Tahoma"/>
          <w:sz w:val="22"/>
          <w:szCs w:val="22"/>
          <w:lang w:eastAsia="en-US"/>
        </w:rPr>
      </w:pPr>
      <w:r w:rsidRPr="00BE0397">
        <w:rPr>
          <w:rFonts w:ascii="Palatino Linotype" w:eastAsia="Calibri" w:hAnsi="Palatino Linotype" w:cs="Tahoma"/>
          <w:b/>
          <w:sz w:val="22"/>
          <w:szCs w:val="22"/>
          <w:lang w:eastAsia="en-US"/>
        </w:rPr>
        <w:t xml:space="preserve">Fojas 7 a la 9. </w:t>
      </w:r>
      <w:r w:rsidRPr="00FA7F82">
        <w:rPr>
          <w:rFonts w:ascii="Palatino Linotype" w:eastAsia="Calibri" w:hAnsi="Palatino Linotype" w:cs="Tahoma"/>
          <w:sz w:val="22"/>
          <w:szCs w:val="22"/>
          <w:lang w:eastAsia="en-US"/>
        </w:rPr>
        <w:t xml:space="preserve">Oficio firmado por la </w:t>
      </w:r>
      <w:r w:rsidR="00E1741A">
        <w:rPr>
          <w:rFonts w:ascii="Palatino Linotype" w:eastAsia="Calibri" w:hAnsi="Palatino Linotype" w:cs="Tahoma"/>
          <w:sz w:val="22"/>
          <w:szCs w:val="22"/>
          <w:lang w:eastAsia="en-US"/>
        </w:rPr>
        <w:t xml:space="preserve">Directora de la Escuela Primaria Anexa a la Normal de Atlacomulco, dirigido a la </w:t>
      </w:r>
      <w:r>
        <w:rPr>
          <w:rFonts w:ascii="Palatino Linotype" w:eastAsia="Calibri" w:hAnsi="Palatino Linotype" w:cs="Tahoma"/>
          <w:sz w:val="22"/>
          <w:szCs w:val="22"/>
          <w:lang w:eastAsia="en-US"/>
        </w:rPr>
        <w:t>Supervisora Escolar de la Zona Escolar P006</w:t>
      </w:r>
      <w:r w:rsidR="00E1741A">
        <w:rPr>
          <w:rFonts w:ascii="Palatino Linotype" w:eastAsia="Calibri" w:hAnsi="Palatino Linotype" w:cs="Tahoma"/>
          <w:sz w:val="22"/>
          <w:szCs w:val="22"/>
          <w:lang w:eastAsia="en-US"/>
        </w:rPr>
        <w:t xml:space="preserve"> en donde da respuesta a la solicitud de información en los siguientes términos:</w:t>
      </w:r>
    </w:p>
    <w:p w14:paraId="6C492338" w14:textId="77777777"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6BA6900B" w14:textId="5E9DF368" w:rsidR="00E1741A" w:rsidRP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1741A">
        <w:rPr>
          <w:rFonts w:ascii="Palatino Linotype" w:hAnsi="Palatino Linotype" w:cs="Tahoma"/>
          <w:i/>
          <w:szCs w:val="22"/>
        </w:rPr>
        <w:t>“…</w:t>
      </w:r>
    </w:p>
    <w:p w14:paraId="3D614821" w14:textId="49659A03" w:rsidR="00E1741A" w:rsidRP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1741A">
        <w:rPr>
          <w:rFonts w:ascii="Palatino Linotype" w:hAnsi="Palatino Linotype" w:cs="Tahoma"/>
          <w:i/>
          <w:szCs w:val="22"/>
        </w:rPr>
        <w:t>Informo:</w:t>
      </w:r>
    </w:p>
    <w:p w14:paraId="59D23915" w14:textId="4ADF7C03"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1741A">
        <w:rPr>
          <w:rFonts w:ascii="Palatino Linotype" w:hAnsi="Palatino Linotype" w:cs="Tahoma"/>
          <w:i/>
          <w:szCs w:val="22"/>
        </w:rPr>
        <w:t xml:space="preserve">1. No existe ningún documento que me faculte para hacer exigible el pago de copias para la reproducción de exámenes, ni se ha condicionado que los alumnos puedan presentar dichos exámenes. Para la reproducción de los exámenes se solicita a la Mesa Directiva de la APG la adquisición de </w:t>
      </w:r>
      <w:proofErr w:type="spellStart"/>
      <w:r w:rsidRPr="00E1741A">
        <w:rPr>
          <w:rFonts w:ascii="Palatino Linotype" w:hAnsi="Palatino Linotype" w:cs="Tahoma"/>
          <w:i/>
          <w:szCs w:val="22"/>
        </w:rPr>
        <w:t>thoner</w:t>
      </w:r>
      <w:proofErr w:type="spellEnd"/>
      <w:r w:rsidRPr="00E1741A">
        <w:rPr>
          <w:rFonts w:ascii="Palatino Linotype" w:hAnsi="Palatino Linotype" w:cs="Tahoma"/>
          <w:i/>
          <w:szCs w:val="22"/>
        </w:rPr>
        <w:t>, hojas y el mantenimiento de la fotocopiadora, lo cual se solventa con la aportación voluntaria anual de los padres de familia. De ello existen evidencias de las reproducciones que siempre se atienden para la totalidad de los alumnos. (Anexo 1).</w:t>
      </w:r>
    </w:p>
    <w:p w14:paraId="7AA5631E" w14:textId="77777777"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5D8628C" w14:textId="2F6B222D"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2. En esta escuela hemos sido respetuosos del artículo 3° Constitucional que señala que la educación debe ser laica, gratuita y obligatoria.</w:t>
      </w:r>
    </w:p>
    <w:p w14:paraId="3B3BC441" w14:textId="77777777"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EE4B45F" w14:textId="3C0D79D2"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3. No existe ningún documento que establezca atribuciones a mi persona para disponer de las aportaciones de los padres de familia y aclaro que no recibo ni dispongo de las aportaciones voluntarias de los padres de familia para gastos personales, ya que dichos recursos son administrados únicamente por la Mesa Directiva de la APF; como tampoco nunca me he reunido con las integrantes de la Mesa Directiva en el supuesto café mencionado.</w:t>
      </w:r>
    </w:p>
    <w:p w14:paraId="60F494D7" w14:textId="77777777"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21FEE5FB" w14:textId="49938B5F"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4. Como directora escolar no tengo ni asumo facultades para hacer exigible y obligatoria la compra de 2 por alumno; he sido respetuosa de las atribuciones de los integrantes de la Mesa Directiva de la Asociación de Padres de Familia y nunca me he involucrado en la recepción ni en el manejo de los recursos de los padres de familia; por lo cual, los representantes de la Asociación de Padres, conforme a sus atribuciones, son ellos quienes están en posibilidad de realizar actividades que ayuden a hacerse de recursos en beneficio de la escuela; por lo que decidieron hacer una rifa de la cual informaron en una asamblea extraordinaria de padres de familia, que entre sus actividades del plan de trabajo les plantearon, la adquisición de dos boletos por alumno, que en ningún momento hicieron exigible ni obligatoria dicha adquisición, como consta en el Anexo 2.</w:t>
      </w:r>
    </w:p>
    <w:p w14:paraId="3C569773" w14:textId="77777777"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04F5A50" w14:textId="0B5DCD61"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5. En ningún momento, como directora escolar, he vulnerado ni exhibido los datos personales de los alumnos matriculados en esta escuela. En todo momento trato con respeto a todos los integrantes de la comunidad escolar.</w:t>
      </w:r>
    </w:p>
    <w:p w14:paraId="0971D0F7" w14:textId="77777777"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67EADB1" w14:textId="6908B966"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6. Respecto de la salud de los alumnos, tan me interesa, que desde la carta de corresponsabilidad que firman los padres de familia están plasmados puntos importantes por el bien de la salud de los alumnos, motivo por el cual, siempre exhortamos a que traigan refrigerio nutritivo de casa, hemos formado el hábito de lavarse las manos y sentarse a comer con los buenos hábitos antes de salir al recreo</w:t>
      </w:r>
      <w:r w:rsidR="00E2661E">
        <w:rPr>
          <w:rFonts w:ascii="Palatino Linotype" w:hAnsi="Palatino Linotype" w:cs="Tahoma"/>
          <w:i/>
          <w:szCs w:val="22"/>
        </w:rPr>
        <w:t>; además, hemos demostrado el compromiso de avisar a los padres de familia por cualquier condición de síntomas de malestar de sus pequeños para ser atendidos, delo cual también hay evidencias del registro anticipado de salida cuando requieren atención a su salud (Anexo 3)</w:t>
      </w:r>
    </w:p>
    <w:p w14:paraId="0D04DABB" w14:textId="77777777" w:rsidR="00E2661E" w:rsidRDefault="00E2661E"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0E47E68B" w14:textId="6854E469" w:rsidR="00E2661E" w:rsidRDefault="00E2661E"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Asimismo, justamente para este mes de marzo de 2025 se tienen programadas pláticas de nutrición saludable, como está plasmado en la programación de actividades de mes que he entregado a la Supervisión Escolar. (Anexos 4).</w:t>
      </w:r>
    </w:p>
    <w:p w14:paraId="6981EE1E" w14:textId="77777777" w:rsidR="00E2661E" w:rsidRDefault="00E2661E"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B4E02AA" w14:textId="0B6DE116" w:rsidR="00E2661E" w:rsidRDefault="00E2661E" w:rsidP="00E2661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7. Respecto al punto que menciona que las maestras no hacen nada ni enseñan nada, informo que, el personal docente de la Escuela Primaria Anexa a la Normal de Atlacomulco, siempre se ha ocupado para el desarrollo integral de los alumnos. Como directora escolar realizo visitas de acompañamiento con la finalidad de la mejora de la calidad educativa. (Anexo 5)</w:t>
      </w:r>
    </w:p>
    <w:p w14:paraId="3898DC73" w14:textId="77777777" w:rsidR="00E2661E" w:rsidRDefault="00E2661E"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289CAF1F" w14:textId="4D8417B8" w:rsidR="00E1741A" w:rsidRDefault="00E2661E"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Sin otro particular por el momento, agradezco su atención, aprovecho la ocasión para enviarle un saludo cordial y desearle éxito en sus actividades.</w:t>
      </w:r>
    </w:p>
    <w:p w14:paraId="03169BAF" w14:textId="61D6F373" w:rsidR="00E2661E" w:rsidRDefault="00E2661E"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63B66986" w14:textId="77777777" w:rsidR="00E1741A" w:rsidRDefault="00E1741A" w:rsidP="00E1741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F5D7772" w14:textId="5BFD7520" w:rsidR="00463C2D" w:rsidRDefault="00463C2D" w:rsidP="00463C2D">
      <w:pPr>
        <w:tabs>
          <w:tab w:val="left" w:pos="3122"/>
        </w:tabs>
        <w:spacing w:line="360" w:lineRule="auto"/>
        <w:contextualSpacing/>
        <w:jc w:val="both"/>
        <w:rPr>
          <w:rFonts w:ascii="Palatino Linotype" w:eastAsia="Calibri" w:hAnsi="Palatino Linotype" w:cs="Tahoma"/>
          <w:sz w:val="22"/>
          <w:szCs w:val="22"/>
          <w:lang w:eastAsia="en-US"/>
        </w:rPr>
      </w:pPr>
      <w:r w:rsidRPr="00BE0397">
        <w:rPr>
          <w:rFonts w:ascii="Palatino Linotype" w:eastAsia="Calibri" w:hAnsi="Palatino Linotype" w:cs="Tahoma"/>
          <w:b/>
          <w:sz w:val="22"/>
          <w:szCs w:val="22"/>
          <w:lang w:eastAsia="en-US"/>
        </w:rPr>
        <w:t>Foja</w:t>
      </w:r>
      <w:r>
        <w:rPr>
          <w:rFonts w:ascii="Palatino Linotype" w:eastAsia="Calibri" w:hAnsi="Palatino Linotype" w:cs="Tahoma"/>
          <w:b/>
          <w:sz w:val="22"/>
          <w:szCs w:val="22"/>
          <w:lang w:eastAsia="en-US"/>
        </w:rPr>
        <w:t>s</w:t>
      </w:r>
      <w:r w:rsidRPr="00BE0397">
        <w:rPr>
          <w:rFonts w:ascii="Palatino Linotype" w:eastAsia="Calibri" w:hAnsi="Palatino Linotype" w:cs="Tahoma"/>
          <w:b/>
          <w:sz w:val="22"/>
          <w:szCs w:val="22"/>
          <w:lang w:eastAsia="en-US"/>
        </w:rPr>
        <w:t xml:space="preserve"> </w:t>
      </w:r>
      <w:r>
        <w:rPr>
          <w:rFonts w:ascii="Palatino Linotype" w:eastAsia="Calibri" w:hAnsi="Palatino Linotype" w:cs="Tahoma"/>
          <w:b/>
          <w:sz w:val="22"/>
          <w:szCs w:val="22"/>
          <w:lang w:eastAsia="en-US"/>
        </w:rPr>
        <w:t>10 y 11</w:t>
      </w:r>
      <w:r w:rsidRPr="00BE0397">
        <w:rPr>
          <w:rFonts w:ascii="Palatino Linotype" w:eastAsia="Calibri" w:hAnsi="Palatino Linotype" w:cs="Tahoma"/>
          <w:b/>
          <w:sz w:val="22"/>
          <w:szCs w:val="22"/>
          <w:lang w:eastAsia="en-US"/>
        </w:rPr>
        <w:t xml:space="preserve">. </w:t>
      </w:r>
      <w:r>
        <w:rPr>
          <w:rFonts w:ascii="Palatino Linotype" w:eastAsia="Calibri" w:hAnsi="Palatino Linotype" w:cs="Tahoma"/>
          <w:sz w:val="22"/>
          <w:szCs w:val="22"/>
          <w:lang w:eastAsia="en-US"/>
        </w:rPr>
        <w:t>Documento que aparenta ser una carátula que dice “Recibo de copias”.</w:t>
      </w:r>
    </w:p>
    <w:p w14:paraId="2583280A" w14:textId="77777777" w:rsidR="00463C2D" w:rsidRDefault="00463C2D" w:rsidP="00463C2D">
      <w:pPr>
        <w:tabs>
          <w:tab w:val="left" w:pos="3122"/>
        </w:tabs>
        <w:spacing w:line="360" w:lineRule="auto"/>
        <w:contextualSpacing/>
        <w:jc w:val="both"/>
        <w:rPr>
          <w:rFonts w:ascii="Palatino Linotype" w:eastAsia="Calibri" w:hAnsi="Palatino Linotype" w:cs="Tahoma"/>
          <w:sz w:val="22"/>
          <w:szCs w:val="22"/>
          <w:lang w:eastAsia="en-US"/>
        </w:rPr>
      </w:pPr>
    </w:p>
    <w:p w14:paraId="33A3D230" w14:textId="5346CB26" w:rsidR="00463C2D" w:rsidRDefault="00463C2D" w:rsidP="00463C2D">
      <w:pPr>
        <w:tabs>
          <w:tab w:val="left" w:pos="3122"/>
        </w:tabs>
        <w:spacing w:line="360" w:lineRule="auto"/>
        <w:contextualSpacing/>
        <w:jc w:val="both"/>
        <w:rPr>
          <w:rFonts w:ascii="Palatino Linotype" w:eastAsia="Calibri" w:hAnsi="Palatino Linotype" w:cs="Tahoma"/>
          <w:sz w:val="22"/>
          <w:szCs w:val="22"/>
          <w:lang w:eastAsia="en-US"/>
        </w:rPr>
      </w:pPr>
      <w:r w:rsidRPr="00463C2D">
        <w:rPr>
          <w:rFonts w:ascii="Palatino Linotype" w:eastAsia="Calibri" w:hAnsi="Palatino Linotype" w:cs="Tahoma"/>
          <w:b/>
          <w:sz w:val="22"/>
          <w:szCs w:val="22"/>
          <w:lang w:eastAsia="en-US"/>
        </w:rPr>
        <w:t>Fojas 12 a la 93.</w:t>
      </w:r>
      <w:r>
        <w:rPr>
          <w:rFonts w:ascii="Palatino Linotype" w:eastAsia="Calibri" w:hAnsi="Palatino Linotype" w:cs="Tahoma"/>
          <w:sz w:val="22"/>
          <w:szCs w:val="22"/>
          <w:lang w:eastAsia="en-US"/>
        </w:rPr>
        <w:t xml:space="preserve"> Son los anexos referidos por la Directora en respuesta, que contienen diversas listas.</w:t>
      </w:r>
    </w:p>
    <w:p w14:paraId="5DEC60AC" w14:textId="77777777" w:rsidR="00463C2D" w:rsidRDefault="00463C2D" w:rsidP="00D86DB2">
      <w:pPr>
        <w:tabs>
          <w:tab w:val="left" w:pos="3122"/>
        </w:tabs>
        <w:spacing w:line="360" w:lineRule="auto"/>
        <w:contextualSpacing/>
        <w:jc w:val="both"/>
        <w:rPr>
          <w:rFonts w:ascii="Palatino Linotype" w:hAnsi="Palatino Linotype" w:cs="Tahoma"/>
          <w:b/>
          <w:sz w:val="22"/>
          <w:szCs w:val="22"/>
        </w:rPr>
      </w:pPr>
    </w:p>
    <w:p w14:paraId="3B1EFA7C" w14:textId="167DB0BC" w:rsidR="00D86DB2" w:rsidRDefault="00D86DB2" w:rsidP="00D86DB2">
      <w:pPr>
        <w:tabs>
          <w:tab w:val="left" w:pos="3122"/>
        </w:tabs>
        <w:spacing w:line="360" w:lineRule="auto"/>
        <w:contextualSpacing/>
        <w:jc w:val="both"/>
        <w:rPr>
          <w:rFonts w:ascii="Palatino Linotype" w:hAnsi="Palatino Linotype" w:cs="Tahoma"/>
          <w:sz w:val="22"/>
          <w:szCs w:val="22"/>
        </w:rPr>
      </w:pPr>
      <w:r w:rsidRPr="00D86DB2">
        <w:rPr>
          <w:rFonts w:ascii="Palatino Linotype" w:hAnsi="Palatino Linotype" w:cs="Tahoma"/>
          <w:b/>
          <w:sz w:val="22"/>
          <w:szCs w:val="22"/>
        </w:rPr>
        <w:t>SPH_00274.pdf</w:t>
      </w:r>
      <w:r w:rsidR="00463C2D">
        <w:rPr>
          <w:rFonts w:ascii="Palatino Linotype" w:hAnsi="Palatino Linotype" w:cs="Tahoma"/>
          <w:b/>
          <w:sz w:val="22"/>
          <w:szCs w:val="22"/>
        </w:rPr>
        <w:t xml:space="preserve">. </w:t>
      </w:r>
      <w:r w:rsidR="00463C2D" w:rsidRPr="00463C2D">
        <w:rPr>
          <w:rFonts w:ascii="Palatino Linotype" w:hAnsi="Palatino Linotype" w:cs="Tahoma"/>
          <w:sz w:val="22"/>
          <w:szCs w:val="22"/>
        </w:rPr>
        <w:t>Documento de una foja, que contiene oficio firmado por el Encargado de la Dirección de Coordinación Regional de Educación Básica</w:t>
      </w:r>
      <w:r w:rsidR="00463C2D">
        <w:rPr>
          <w:rFonts w:ascii="Palatino Linotype" w:hAnsi="Palatino Linotype" w:cs="Tahoma"/>
          <w:sz w:val="22"/>
          <w:szCs w:val="22"/>
        </w:rPr>
        <w:t>, dirigido al Titular de la Unidad de Transparencia, en donde refiere dar atención a su requerimiento.</w:t>
      </w:r>
    </w:p>
    <w:p w14:paraId="18E66D79" w14:textId="77777777" w:rsidR="00463C2D" w:rsidRPr="00D86DB2" w:rsidRDefault="00463C2D" w:rsidP="00D86DB2">
      <w:pPr>
        <w:tabs>
          <w:tab w:val="left" w:pos="3122"/>
        </w:tabs>
        <w:spacing w:line="360" w:lineRule="auto"/>
        <w:contextualSpacing/>
        <w:jc w:val="both"/>
        <w:rPr>
          <w:rFonts w:ascii="Palatino Linotype" w:hAnsi="Palatino Linotype" w:cs="Tahoma"/>
          <w:b/>
          <w:sz w:val="22"/>
          <w:szCs w:val="22"/>
        </w:rPr>
      </w:pPr>
    </w:p>
    <w:p w14:paraId="2E7C2E9B" w14:textId="2C49E3E3" w:rsidR="00D86DB2" w:rsidRDefault="00D86DB2" w:rsidP="00D86DB2">
      <w:pPr>
        <w:tabs>
          <w:tab w:val="left" w:pos="3122"/>
        </w:tabs>
        <w:spacing w:line="360" w:lineRule="auto"/>
        <w:contextualSpacing/>
        <w:jc w:val="both"/>
        <w:rPr>
          <w:rFonts w:ascii="Palatino Linotype" w:hAnsi="Palatino Linotype" w:cs="Tahoma"/>
          <w:b/>
          <w:sz w:val="22"/>
          <w:szCs w:val="22"/>
        </w:rPr>
      </w:pPr>
      <w:r w:rsidRPr="00D86DB2">
        <w:rPr>
          <w:rFonts w:ascii="Palatino Linotype" w:hAnsi="Palatino Linotype" w:cs="Tahoma"/>
          <w:b/>
          <w:sz w:val="22"/>
          <w:szCs w:val="22"/>
        </w:rPr>
        <w:t>RESPUESTA_UT_00274.pdf</w:t>
      </w:r>
      <w:r w:rsidR="00463C2D">
        <w:rPr>
          <w:rFonts w:ascii="Palatino Linotype" w:hAnsi="Palatino Linotype" w:cs="Tahoma"/>
          <w:b/>
          <w:sz w:val="22"/>
          <w:szCs w:val="22"/>
        </w:rPr>
        <w:t xml:space="preserve">. </w:t>
      </w:r>
      <w:r w:rsidR="00463C2D" w:rsidRPr="00463C2D">
        <w:rPr>
          <w:rFonts w:ascii="Palatino Linotype" w:hAnsi="Palatino Linotype" w:cs="Tahoma"/>
          <w:sz w:val="22"/>
          <w:szCs w:val="22"/>
        </w:rPr>
        <w:t>Documento de dos fojas, firmado por el Titular de la Unidad de Transparencia y dirigido al solicitante, que en lo central, refiere dar respuesta e informa sobre la clasificación de información como confidencial contenida en los documentos entregados.</w:t>
      </w:r>
    </w:p>
    <w:p w14:paraId="7977661D" w14:textId="77777777" w:rsidR="00463C2D" w:rsidRDefault="00463C2D" w:rsidP="00D86DB2">
      <w:pPr>
        <w:tabs>
          <w:tab w:val="left" w:pos="3122"/>
        </w:tabs>
        <w:spacing w:line="360" w:lineRule="auto"/>
        <w:contextualSpacing/>
        <w:jc w:val="both"/>
        <w:rPr>
          <w:rFonts w:ascii="Palatino Linotype" w:hAnsi="Palatino Linotype" w:cs="Tahoma"/>
          <w:b/>
          <w:sz w:val="22"/>
          <w:szCs w:val="22"/>
        </w:rPr>
      </w:pPr>
    </w:p>
    <w:p w14:paraId="31724DFB" w14:textId="4CB40325" w:rsidR="00D86DB2" w:rsidRDefault="00D86DB2" w:rsidP="00D86DB2">
      <w:pPr>
        <w:tabs>
          <w:tab w:val="left" w:pos="3122"/>
        </w:tabs>
        <w:spacing w:line="360" w:lineRule="auto"/>
        <w:contextualSpacing/>
        <w:jc w:val="both"/>
        <w:rPr>
          <w:rFonts w:ascii="Palatino Linotype" w:hAnsi="Palatino Linotype" w:cs="Tahoma"/>
          <w:sz w:val="22"/>
          <w:szCs w:val="22"/>
        </w:rPr>
      </w:pPr>
      <w:r w:rsidRPr="00D86DB2">
        <w:rPr>
          <w:rFonts w:ascii="Palatino Linotype" w:hAnsi="Palatino Linotype" w:cs="Tahoma"/>
          <w:b/>
          <w:sz w:val="22"/>
          <w:szCs w:val="22"/>
        </w:rPr>
        <w:t>ACUERDO CTE.pdf</w:t>
      </w:r>
      <w:r w:rsidR="0034368B">
        <w:rPr>
          <w:rFonts w:ascii="Palatino Linotype" w:hAnsi="Palatino Linotype" w:cs="Tahoma"/>
          <w:b/>
          <w:sz w:val="22"/>
          <w:szCs w:val="22"/>
        </w:rPr>
        <w:t xml:space="preserve">. </w:t>
      </w:r>
      <w:r w:rsidR="0034368B" w:rsidRPr="0034368B">
        <w:rPr>
          <w:rFonts w:ascii="Palatino Linotype" w:hAnsi="Palatino Linotype" w:cs="Tahoma"/>
          <w:sz w:val="22"/>
          <w:szCs w:val="22"/>
        </w:rPr>
        <w:t>Documento de una foja, que refiere ser el acuerdo de clasificación y que únicamente contiene lo siguiente, sin firmas:</w:t>
      </w:r>
    </w:p>
    <w:p w14:paraId="30E991C9" w14:textId="77777777" w:rsidR="0034368B" w:rsidRDefault="0034368B" w:rsidP="00D86DB2">
      <w:pPr>
        <w:tabs>
          <w:tab w:val="left" w:pos="3122"/>
        </w:tabs>
        <w:spacing w:line="360" w:lineRule="auto"/>
        <w:contextualSpacing/>
        <w:jc w:val="both"/>
        <w:rPr>
          <w:rFonts w:ascii="Palatino Linotype" w:hAnsi="Palatino Linotype" w:cs="Tahoma"/>
          <w:sz w:val="22"/>
          <w:szCs w:val="22"/>
        </w:rPr>
      </w:pPr>
    </w:p>
    <w:p w14:paraId="0B8AA2B7" w14:textId="7F5DEB28" w:rsidR="0034368B" w:rsidRPr="00D86DB2" w:rsidRDefault="0034368B" w:rsidP="0034368B">
      <w:pPr>
        <w:tabs>
          <w:tab w:val="left" w:pos="2282"/>
        </w:tabs>
        <w:autoSpaceDE w:val="0"/>
        <w:autoSpaceDN w:val="0"/>
        <w:adjustRightInd w:val="0"/>
        <w:spacing w:line="360" w:lineRule="auto"/>
        <w:ind w:left="567" w:right="397"/>
        <w:contextualSpacing/>
        <w:jc w:val="both"/>
        <w:rPr>
          <w:rFonts w:ascii="Palatino Linotype" w:hAnsi="Palatino Linotype" w:cs="Tahoma"/>
          <w:b/>
          <w:sz w:val="22"/>
          <w:szCs w:val="22"/>
        </w:rPr>
      </w:pPr>
      <w:r w:rsidRPr="0034368B">
        <w:rPr>
          <w:rFonts w:ascii="Palatino Linotype" w:hAnsi="Palatino Linotype" w:cs="Tahoma"/>
          <w:i/>
          <w:szCs w:val="22"/>
        </w:rPr>
        <w:t>ACUERDO CTE/08/04/2025. Con fundamento en lo establecido en los</w:t>
      </w:r>
      <w:r>
        <w:rPr>
          <w:rFonts w:ascii="Palatino Linotype" w:hAnsi="Palatino Linotype" w:cs="Tahoma"/>
          <w:i/>
          <w:szCs w:val="22"/>
        </w:rPr>
        <w:t xml:space="preserve"> </w:t>
      </w:r>
      <w:r w:rsidRPr="0034368B">
        <w:rPr>
          <w:rFonts w:ascii="Palatino Linotype" w:hAnsi="Palatino Linotype" w:cs="Tahoma"/>
          <w:i/>
          <w:szCs w:val="22"/>
        </w:rPr>
        <w:t>artículos 6, inciso A, fracción II y 16, se</w:t>
      </w:r>
      <w:r>
        <w:rPr>
          <w:rFonts w:ascii="Palatino Linotype" w:hAnsi="Palatino Linotype" w:cs="Tahoma"/>
          <w:i/>
          <w:szCs w:val="22"/>
        </w:rPr>
        <w:t xml:space="preserve">gundo párrafo de la Constitución </w:t>
      </w:r>
      <w:r w:rsidRPr="0034368B">
        <w:rPr>
          <w:rFonts w:ascii="Palatino Linotype" w:hAnsi="Palatino Linotype" w:cs="Tahoma"/>
          <w:i/>
          <w:szCs w:val="22"/>
        </w:rPr>
        <w:t>Política de los Estados Unidos Mexicanos; 5, fracción II de la Constitución</w:t>
      </w:r>
      <w:r>
        <w:rPr>
          <w:rFonts w:ascii="Palatino Linotype" w:hAnsi="Palatino Linotype" w:cs="Tahoma"/>
          <w:i/>
          <w:szCs w:val="22"/>
        </w:rPr>
        <w:t xml:space="preserve"> </w:t>
      </w:r>
      <w:r w:rsidRPr="0034368B">
        <w:rPr>
          <w:rFonts w:ascii="Palatino Linotype" w:hAnsi="Palatino Linotype" w:cs="Tahoma"/>
          <w:i/>
          <w:szCs w:val="22"/>
        </w:rPr>
        <w:t>Política del Estado Libre y Soberano de México; 1, 3, fracción XXI, 4, 43, 106,</w:t>
      </w:r>
      <w:r>
        <w:rPr>
          <w:rFonts w:ascii="Palatino Linotype" w:hAnsi="Palatino Linotype" w:cs="Tahoma"/>
          <w:i/>
          <w:szCs w:val="22"/>
        </w:rPr>
        <w:t xml:space="preserve"> </w:t>
      </w:r>
      <w:r w:rsidRPr="0034368B">
        <w:rPr>
          <w:rFonts w:ascii="Palatino Linotype" w:hAnsi="Palatino Linotype" w:cs="Tahoma"/>
          <w:i/>
          <w:szCs w:val="22"/>
        </w:rPr>
        <w:t>fracción I y 116 de la Ley General de Transparencia y Acceso a la Información</w:t>
      </w:r>
      <w:r>
        <w:rPr>
          <w:rFonts w:ascii="Palatino Linotype" w:hAnsi="Palatino Linotype" w:cs="Tahoma"/>
          <w:i/>
          <w:szCs w:val="22"/>
        </w:rPr>
        <w:t xml:space="preserve"> </w:t>
      </w:r>
      <w:r w:rsidRPr="0034368B">
        <w:rPr>
          <w:rFonts w:ascii="Palatino Linotype" w:hAnsi="Palatino Linotype" w:cs="Tahoma"/>
          <w:i/>
          <w:szCs w:val="22"/>
        </w:rPr>
        <w:t>Pública; 3, fracciones IX, XX, XXI, XXXII y XLV; 6, 24, fracción XIV; 132, fracción</w:t>
      </w:r>
      <w:r>
        <w:rPr>
          <w:rFonts w:ascii="Palatino Linotype" w:hAnsi="Palatino Linotype" w:cs="Tahoma"/>
          <w:i/>
          <w:szCs w:val="22"/>
        </w:rPr>
        <w:t xml:space="preserve"> </w:t>
      </w:r>
      <w:r w:rsidRPr="0034368B">
        <w:rPr>
          <w:rFonts w:ascii="Palatino Linotype" w:hAnsi="Palatino Linotype" w:cs="Tahoma"/>
          <w:i/>
          <w:szCs w:val="22"/>
        </w:rPr>
        <w:t>I; 137 y 143, fracción I de la Ley de Transparencia y Acceso a la Información</w:t>
      </w:r>
      <w:r>
        <w:rPr>
          <w:rFonts w:ascii="Palatino Linotype" w:hAnsi="Palatino Linotype" w:cs="Tahoma"/>
          <w:i/>
          <w:szCs w:val="22"/>
        </w:rPr>
        <w:t xml:space="preserve"> </w:t>
      </w:r>
      <w:r w:rsidRPr="0034368B">
        <w:rPr>
          <w:rFonts w:ascii="Palatino Linotype" w:hAnsi="Palatino Linotype" w:cs="Tahoma"/>
          <w:i/>
          <w:szCs w:val="22"/>
        </w:rPr>
        <w:t>Pública del Estado de México y Municipios; 1, 2, fracciones II y IV; 4, fracción</w:t>
      </w:r>
      <w:r>
        <w:rPr>
          <w:rFonts w:ascii="Palatino Linotype" w:hAnsi="Palatino Linotype" w:cs="Tahoma"/>
          <w:i/>
          <w:szCs w:val="22"/>
        </w:rPr>
        <w:t xml:space="preserve"> </w:t>
      </w:r>
      <w:r w:rsidRPr="0034368B">
        <w:rPr>
          <w:rFonts w:ascii="Palatino Linotype" w:hAnsi="Palatino Linotype" w:cs="Tahoma"/>
          <w:i/>
          <w:szCs w:val="22"/>
        </w:rPr>
        <w:t>XI de la Ley de Protección de Datos Personales en Posesión de Sujetos</w:t>
      </w:r>
      <w:r>
        <w:rPr>
          <w:rFonts w:ascii="Palatino Linotype" w:hAnsi="Palatino Linotype" w:cs="Tahoma"/>
          <w:i/>
          <w:szCs w:val="22"/>
        </w:rPr>
        <w:t xml:space="preserve"> </w:t>
      </w:r>
      <w:r w:rsidRPr="0034368B">
        <w:rPr>
          <w:rFonts w:ascii="Palatino Linotype" w:hAnsi="Palatino Linotype" w:cs="Tahoma"/>
          <w:i/>
          <w:szCs w:val="22"/>
        </w:rPr>
        <w:t>Obligados del Estado de México y Municipios, en concordancia con los</w:t>
      </w:r>
      <w:r>
        <w:rPr>
          <w:rFonts w:ascii="Palatino Linotype" w:hAnsi="Palatino Linotype" w:cs="Tahoma"/>
          <w:i/>
          <w:szCs w:val="22"/>
        </w:rPr>
        <w:t xml:space="preserve"> </w:t>
      </w:r>
      <w:r w:rsidRPr="0034368B">
        <w:rPr>
          <w:rFonts w:ascii="Palatino Linotype" w:hAnsi="Palatino Linotype" w:cs="Tahoma"/>
          <w:i/>
          <w:szCs w:val="22"/>
        </w:rPr>
        <w:t>numerales primero, segundo, fracción XVII; cuarto, séptimo, fracción I; octavo</w:t>
      </w:r>
      <w:r>
        <w:rPr>
          <w:rFonts w:ascii="Palatino Linotype" w:hAnsi="Palatino Linotype" w:cs="Tahoma"/>
          <w:i/>
          <w:szCs w:val="22"/>
        </w:rPr>
        <w:t xml:space="preserve"> </w:t>
      </w:r>
      <w:r w:rsidRPr="0034368B">
        <w:rPr>
          <w:rFonts w:ascii="Palatino Linotype" w:hAnsi="Palatino Linotype" w:cs="Tahoma"/>
          <w:i/>
          <w:szCs w:val="22"/>
        </w:rPr>
        <w:t>y trigésimo octavo, fracción I de los Lineamientos Generales en Materia de</w:t>
      </w:r>
      <w:r>
        <w:rPr>
          <w:rFonts w:ascii="Palatino Linotype" w:hAnsi="Palatino Linotype" w:cs="Tahoma"/>
          <w:i/>
          <w:szCs w:val="22"/>
        </w:rPr>
        <w:t xml:space="preserve"> </w:t>
      </w:r>
      <w:r w:rsidRPr="0034368B">
        <w:rPr>
          <w:rFonts w:ascii="Palatino Linotype" w:hAnsi="Palatino Linotype" w:cs="Tahoma"/>
          <w:i/>
          <w:szCs w:val="22"/>
        </w:rPr>
        <w:t>Clasificación y Desclasificación de la Información, así como para la</w:t>
      </w:r>
      <w:r>
        <w:rPr>
          <w:rFonts w:ascii="Palatino Linotype" w:hAnsi="Palatino Linotype" w:cs="Tahoma"/>
          <w:i/>
          <w:szCs w:val="22"/>
        </w:rPr>
        <w:t xml:space="preserve"> </w:t>
      </w:r>
      <w:r w:rsidRPr="0034368B">
        <w:rPr>
          <w:rFonts w:ascii="Palatino Linotype" w:hAnsi="Palatino Linotype" w:cs="Tahoma"/>
          <w:i/>
          <w:szCs w:val="22"/>
        </w:rPr>
        <w:t>elaboración de versiones públicas y Lineamiento Vigésimo Cuarto, fracción V</w:t>
      </w:r>
      <w:r>
        <w:rPr>
          <w:rFonts w:ascii="Palatino Linotype" w:hAnsi="Palatino Linotype" w:cs="Tahoma"/>
          <w:i/>
          <w:szCs w:val="22"/>
        </w:rPr>
        <w:t xml:space="preserve"> </w:t>
      </w:r>
      <w:r w:rsidRPr="0034368B">
        <w:rPr>
          <w:rFonts w:ascii="Palatino Linotype" w:hAnsi="Palatino Linotype" w:cs="Tahoma"/>
          <w:i/>
          <w:szCs w:val="22"/>
        </w:rPr>
        <w:t>de los Lineamientos para la Instalación y Funcionamiento de los Comités de</w:t>
      </w:r>
      <w:r>
        <w:rPr>
          <w:rFonts w:ascii="Palatino Linotype" w:hAnsi="Palatino Linotype" w:cs="Tahoma"/>
          <w:i/>
          <w:szCs w:val="22"/>
        </w:rPr>
        <w:t xml:space="preserve"> </w:t>
      </w:r>
      <w:r w:rsidRPr="0034368B">
        <w:rPr>
          <w:rFonts w:ascii="Palatino Linotype" w:hAnsi="Palatino Linotype" w:cs="Tahoma"/>
          <w:i/>
          <w:szCs w:val="22"/>
        </w:rPr>
        <w:t>Transparencia de los Sujetos Obligados, se confirma por unanimidad de votos</w:t>
      </w:r>
      <w:r>
        <w:rPr>
          <w:rFonts w:ascii="Palatino Linotype" w:hAnsi="Palatino Linotype" w:cs="Tahoma"/>
          <w:i/>
          <w:szCs w:val="22"/>
        </w:rPr>
        <w:t xml:space="preserve"> </w:t>
      </w:r>
      <w:r w:rsidRPr="0034368B">
        <w:rPr>
          <w:rFonts w:ascii="Palatino Linotype" w:hAnsi="Palatino Linotype" w:cs="Tahoma"/>
          <w:i/>
          <w:szCs w:val="22"/>
        </w:rPr>
        <w:t>de las y los integrantes del Comité de Transparencia de la Secretaría de</w:t>
      </w:r>
      <w:r>
        <w:rPr>
          <w:rFonts w:ascii="Palatino Linotype" w:hAnsi="Palatino Linotype" w:cs="Tahoma"/>
          <w:i/>
          <w:szCs w:val="22"/>
        </w:rPr>
        <w:t xml:space="preserve"> </w:t>
      </w:r>
      <w:r w:rsidRPr="0034368B">
        <w:rPr>
          <w:rFonts w:ascii="Palatino Linotype" w:hAnsi="Palatino Linotype" w:cs="Tahoma"/>
          <w:i/>
          <w:szCs w:val="22"/>
        </w:rPr>
        <w:t>Educación, Ciencia, Tecnología e Innovación, la clasificación con carácter de</w:t>
      </w:r>
      <w:r>
        <w:rPr>
          <w:rFonts w:ascii="Palatino Linotype" w:hAnsi="Palatino Linotype" w:cs="Tahoma"/>
          <w:i/>
          <w:szCs w:val="22"/>
        </w:rPr>
        <w:t xml:space="preserve"> </w:t>
      </w:r>
      <w:r w:rsidRPr="0034368B">
        <w:rPr>
          <w:rFonts w:ascii="Palatino Linotype" w:hAnsi="Palatino Linotype" w:cs="Tahoma"/>
          <w:i/>
          <w:szCs w:val="22"/>
        </w:rPr>
        <w:t>información confidencial los datos personales identificados para dar</w:t>
      </w:r>
      <w:r>
        <w:rPr>
          <w:rFonts w:ascii="Palatino Linotype" w:hAnsi="Palatino Linotype" w:cs="Tahoma"/>
          <w:i/>
          <w:szCs w:val="22"/>
        </w:rPr>
        <w:t xml:space="preserve"> </w:t>
      </w:r>
      <w:r w:rsidRPr="0034368B">
        <w:rPr>
          <w:rFonts w:ascii="Palatino Linotype" w:hAnsi="Palatino Linotype" w:cs="Tahoma"/>
          <w:i/>
          <w:szCs w:val="22"/>
        </w:rPr>
        <w:t>respuesta a la Solicitud de Información Pública con número</w:t>
      </w:r>
      <w:r>
        <w:rPr>
          <w:rFonts w:ascii="Palatino Linotype" w:hAnsi="Palatino Linotype" w:cs="Tahoma"/>
          <w:i/>
          <w:szCs w:val="22"/>
        </w:rPr>
        <w:t xml:space="preserve"> </w:t>
      </w:r>
      <w:r w:rsidRPr="0034368B">
        <w:rPr>
          <w:rFonts w:ascii="Palatino Linotype" w:hAnsi="Palatino Linotype" w:cs="Tahoma"/>
          <w:i/>
          <w:szCs w:val="22"/>
        </w:rPr>
        <w:t>00274/SECTI/IP/2025.</w:t>
      </w:r>
      <w:r>
        <w:rPr>
          <w:rFonts w:ascii="Palatino Linotype" w:hAnsi="Palatino Linotype" w:cs="Tahoma"/>
          <w:i/>
          <w:szCs w:val="22"/>
        </w:rPr>
        <w:t>”</w:t>
      </w:r>
    </w:p>
    <w:p w14:paraId="7E3F185B" w14:textId="77777777" w:rsidR="006863D3" w:rsidRPr="00B47E5A" w:rsidRDefault="006863D3" w:rsidP="006863D3">
      <w:pPr>
        <w:tabs>
          <w:tab w:val="left" w:pos="3122"/>
        </w:tabs>
        <w:spacing w:line="360" w:lineRule="auto"/>
        <w:contextualSpacing/>
        <w:jc w:val="both"/>
        <w:rPr>
          <w:rFonts w:ascii="Palatino Linotype" w:hAnsi="Palatino Linotype" w:cs="Tahoma"/>
          <w:sz w:val="22"/>
          <w:szCs w:val="22"/>
        </w:rPr>
      </w:pPr>
    </w:p>
    <w:p w14:paraId="606AED8A"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8" w:name="_Toc209709752"/>
      <w:bookmarkStart w:id="9" w:name="_Toc219388270"/>
      <w:r w:rsidRPr="00B47E5A">
        <w:rPr>
          <w:rFonts w:ascii="Palatino Linotype" w:hAnsi="Palatino Linotype" w:cs="Tahoma"/>
          <w:b/>
          <w:color w:val="auto"/>
          <w:sz w:val="22"/>
          <w:szCs w:val="22"/>
        </w:rPr>
        <w:t>III. Interposición del Recurso de Revisión</w:t>
      </w:r>
      <w:bookmarkEnd w:id="8"/>
      <w:bookmarkEnd w:id="9"/>
    </w:p>
    <w:p w14:paraId="0127AB2B"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b/>
          <w:sz w:val="18"/>
          <w:szCs w:val="22"/>
        </w:rPr>
      </w:pPr>
    </w:p>
    <w:p w14:paraId="69DE308A" w14:textId="4406398F"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Con fecha </w:t>
      </w:r>
      <w:r w:rsidR="0034368B">
        <w:rPr>
          <w:rFonts w:ascii="Palatino Linotype" w:hAnsi="Palatino Linotype" w:cs="Tahoma"/>
          <w:sz w:val="22"/>
          <w:szCs w:val="22"/>
        </w:rPr>
        <w:t>siete</w:t>
      </w:r>
      <w:r w:rsidRPr="00B47E5A">
        <w:rPr>
          <w:rFonts w:ascii="Palatino Linotype" w:hAnsi="Palatino Linotype" w:cs="Tahoma"/>
          <w:sz w:val="22"/>
          <w:szCs w:val="22"/>
        </w:rPr>
        <w:t xml:space="preserve"> de </w:t>
      </w:r>
      <w:r w:rsidR="0034368B">
        <w:rPr>
          <w:rFonts w:ascii="Palatino Linotype" w:hAnsi="Palatino Linotype" w:cs="Tahoma"/>
          <w:sz w:val="22"/>
          <w:szCs w:val="22"/>
        </w:rPr>
        <w:t>abril</w:t>
      </w:r>
      <w:r w:rsidRPr="00B47E5A">
        <w:rPr>
          <w:rFonts w:ascii="Palatino Linotype" w:hAnsi="Palatino Linotype" w:cs="Tahoma"/>
          <w:sz w:val="22"/>
          <w:szCs w:val="22"/>
        </w:rPr>
        <w:t xml:space="preserve"> de dos mil veinticinco, a través del </w:t>
      </w:r>
      <w:r w:rsidRPr="00B47E5A">
        <w:rPr>
          <w:rFonts w:ascii="Palatino Linotype" w:hAnsi="Palatino Linotype" w:cs="Tahoma"/>
          <w:sz w:val="22"/>
          <w:szCs w:val="22"/>
          <w:lang w:val="es-ES"/>
        </w:rPr>
        <w:t>SAIMEX</w:t>
      </w:r>
      <w:r w:rsidRPr="00B47E5A">
        <w:rPr>
          <w:rFonts w:ascii="Palatino Linotype" w:hAnsi="Palatino Linotype" w:cs="Tahoma"/>
          <w:sz w:val="22"/>
          <w:szCs w:val="22"/>
        </w:rPr>
        <w:t>, se interpuso el presente Recurso de Revisión por el Recurrente, en contra de la respuesta emitida por el Sujeto Obligado a la solicitud de información, en los siguientes términos:</w:t>
      </w:r>
    </w:p>
    <w:p w14:paraId="0BF90683" w14:textId="77777777" w:rsidR="00DC3DC1" w:rsidRPr="00B47E5A" w:rsidRDefault="00DC3DC1" w:rsidP="00DC3DC1">
      <w:pPr>
        <w:tabs>
          <w:tab w:val="left" w:pos="4995"/>
        </w:tabs>
        <w:spacing w:line="360" w:lineRule="auto"/>
        <w:contextualSpacing/>
        <w:jc w:val="both"/>
        <w:rPr>
          <w:rFonts w:ascii="Palatino Linotype" w:hAnsi="Palatino Linotype" w:cs="Tahoma"/>
          <w:sz w:val="22"/>
          <w:szCs w:val="22"/>
        </w:rPr>
      </w:pPr>
    </w:p>
    <w:p w14:paraId="6B7B8F80"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“ACTO IMPUGNADO</w:t>
      </w:r>
    </w:p>
    <w:p w14:paraId="7E3D1F60" w14:textId="24B623B7" w:rsidR="00DC3DC1" w:rsidRPr="00B47E5A" w:rsidRDefault="0034368B" w:rsidP="00DC3DC1">
      <w:pPr>
        <w:spacing w:line="360" w:lineRule="auto"/>
        <w:ind w:left="567" w:right="539"/>
        <w:contextualSpacing/>
        <w:jc w:val="both"/>
        <w:rPr>
          <w:rFonts w:ascii="Palatino Linotype" w:hAnsi="Palatino Linotype" w:cs="Tahoma"/>
          <w:bCs/>
          <w:i/>
          <w:iCs/>
        </w:rPr>
      </w:pPr>
      <w:r w:rsidRPr="0034368B">
        <w:rPr>
          <w:rFonts w:ascii="Palatino Linotype" w:hAnsi="Palatino Linotype" w:cs="Tahoma"/>
          <w:bCs/>
          <w:i/>
        </w:rPr>
        <w:t>LA RESPUESTA DEL SUJETO OBLIGADO DE LA SUPERVISORA ESCOLAR SILVIA NIETO QUIEN ASEVERA EN SU CONTESTACION QUE SE REALIZARON VISITAS DE ACOMPAÑAMIENTO Y EN SU ANEXO UNICAMENTE VIENEN OBSERVACIONES A LAS DOCENTES DE SEGUNDO Y QUINTO GRADO SIN PRECISAR QUIEN REALIZO DICHAS VISITAS DE ACOMPAÑAMIENTO DE LO CUAL SE DESPRENDE QUE LOS DEMAS DOCENTES QUEDARON EXCLUIDOS DE LAS VISITAS DE ACOMPAÑAMIENTO ,DE QUE PRIVILEGIOS GOZAN, Y DE LA DIRECTORA ESCOLAR LA NEGATIVA COLMAR LO SOLICITADO PORQUE REFIERE QUE NO EXISTE DOCUMENTO QUE LA FACULTE PARA REALIZAR SEMEJANTES ATROCIDADES PERO NO PRECISA EN QUÉ DOCUMENTALES JUSTIFICA SU ACTUAR PARA VULNERAR DATOS PERSONALES DE LOS ALUMNOS Y EXHIBIRLOS POR NO ENTREGAR SU "APORTACION VOLUNTARIA"</w:t>
      </w:r>
      <w:r w:rsidR="00DC3DC1" w:rsidRPr="00B47E5A">
        <w:rPr>
          <w:rFonts w:ascii="Palatino Linotype" w:hAnsi="Palatino Linotype" w:cs="Tahoma"/>
          <w:bCs/>
          <w:i/>
          <w:iCs/>
        </w:rPr>
        <w:t xml:space="preserve"> (Sic).</w:t>
      </w:r>
    </w:p>
    <w:p w14:paraId="09E9AC13" w14:textId="77777777" w:rsidR="00DC3DC1" w:rsidRPr="00B47E5A" w:rsidRDefault="00DC3DC1" w:rsidP="00DC3DC1">
      <w:pPr>
        <w:spacing w:line="360" w:lineRule="auto"/>
        <w:ind w:left="567" w:right="539"/>
        <w:contextualSpacing/>
        <w:jc w:val="both"/>
        <w:rPr>
          <w:rFonts w:ascii="Palatino Linotype" w:hAnsi="Palatino Linotype" w:cs="Tahoma"/>
          <w:bCs/>
          <w:i/>
          <w:iCs/>
        </w:rPr>
      </w:pPr>
    </w:p>
    <w:p w14:paraId="647B14AA"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“RAZONES O MOTIVOS DE LA INCONFORMIDAD</w:t>
      </w:r>
    </w:p>
    <w:p w14:paraId="60D4ADB3" w14:textId="1C5F6152" w:rsidR="00DC3DC1" w:rsidRPr="0034368B" w:rsidRDefault="0034368B" w:rsidP="00DC3DC1">
      <w:pPr>
        <w:spacing w:line="360" w:lineRule="auto"/>
        <w:ind w:left="567" w:right="539"/>
        <w:contextualSpacing/>
        <w:jc w:val="both"/>
        <w:rPr>
          <w:rFonts w:ascii="Palatino Linotype" w:hAnsi="Palatino Linotype" w:cs="Tahoma"/>
          <w:bCs/>
          <w:i/>
        </w:rPr>
      </w:pPr>
      <w:r w:rsidRPr="0034368B">
        <w:rPr>
          <w:rFonts w:ascii="Palatino Linotype" w:hAnsi="Palatino Linotype" w:cs="Tahoma"/>
          <w:bCs/>
          <w:i/>
        </w:rPr>
        <w:t>LA RESPUESTA INCOMPLETA E INCONGRUENTE DEL SUJETO OBLIGADO</w:t>
      </w:r>
      <w:r>
        <w:rPr>
          <w:rFonts w:ascii="Palatino Linotype" w:hAnsi="Palatino Linotype" w:cs="Tahoma"/>
          <w:bCs/>
          <w:i/>
        </w:rPr>
        <w:t>”</w:t>
      </w:r>
      <w:r w:rsidR="00DC3DC1" w:rsidRPr="0034368B">
        <w:rPr>
          <w:rFonts w:ascii="Palatino Linotype" w:hAnsi="Palatino Linotype" w:cs="Tahoma"/>
          <w:bCs/>
          <w:i/>
        </w:rPr>
        <w:t xml:space="preserve"> (Sic)</w:t>
      </w:r>
    </w:p>
    <w:p w14:paraId="5A18941A" w14:textId="77777777" w:rsidR="00DC3DC1" w:rsidRPr="00B47E5A" w:rsidRDefault="00DC3DC1" w:rsidP="00DC3DC1">
      <w:pPr>
        <w:spacing w:line="360" w:lineRule="auto"/>
        <w:ind w:right="539"/>
        <w:contextualSpacing/>
        <w:jc w:val="both"/>
        <w:rPr>
          <w:rFonts w:ascii="Palatino Linotype" w:hAnsi="Palatino Linotype" w:cs="Tahoma"/>
          <w:bCs/>
          <w:i/>
          <w:szCs w:val="24"/>
        </w:rPr>
      </w:pPr>
      <w:bookmarkStart w:id="10" w:name="_Hlk181699048"/>
    </w:p>
    <w:p w14:paraId="7BF68EBF" w14:textId="77777777" w:rsidR="00DC3DC1" w:rsidRPr="00B47E5A" w:rsidRDefault="00DC3DC1" w:rsidP="00DC3DC1">
      <w:pPr>
        <w:pStyle w:val="Ttulo2"/>
        <w:spacing w:before="0" w:line="360" w:lineRule="auto"/>
        <w:rPr>
          <w:rFonts w:ascii="Palatino Linotype" w:eastAsia="Batang" w:hAnsi="Palatino Linotype" w:cs="Tahoma"/>
          <w:b/>
          <w:bCs/>
          <w:color w:val="auto"/>
          <w:sz w:val="22"/>
          <w:szCs w:val="22"/>
        </w:rPr>
      </w:pPr>
      <w:bookmarkStart w:id="11" w:name="_Toc209709753"/>
      <w:bookmarkStart w:id="12" w:name="_Toc219388271"/>
      <w:bookmarkEnd w:id="10"/>
      <w:r w:rsidRPr="00B47E5A">
        <w:rPr>
          <w:rStyle w:val="Ttulo2Car"/>
          <w:rFonts w:ascii="Palatino Linotype" w:hAnsi="Palatino Linotype"/>
          <w:b/>
          <w:color w:val="auto"/>
          <w:sz w:val="22"/>
          <w:szCs w:val="22"/>
        </w:rPr>
        <w:t>IV. Trámite del Recurso de Revisión ante el Instituto</w:t>
      </w:r>
      <w:bookmarkEnd w:id="11"/>
      <w:bookmarkEnd w:id="12"/>
    </w:p>
    <w:p w14:paraId="3CCF2568"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71DACF89" w14:textId="7FE1B6B6" w:rsidR="00DC3DC1" w:rsidRPr="00B47E5A" w:rsidRDefault="00DC3DC1" w:rsidP="00DC3DC1">
      <w:pPr>
        <w:spacing w:line="360" w:lineRule="auto"/>
        <w:contextualSpacing/>
        <w:jc w:val="both"/>
        <w:rPr>
          <w:rFonts w:ascii="Palatino Linotype" w:eastAsia="Batang" w:hAnsi="Palatino Linotype" w:cs="Tahoma"/>
          <w:bCs/>
          <w:sz w:val="22"/>
          <w:szCs w:val="22"/>
        </w:rPr>
      </w:pPr>
      <w:bookmarkStart w:id="13" w:name="_Toc209709754"/>
      <w:bookmarkStart w:id="14" w:name="_Toc219388272"/>
      <w:r w:rsidRPr="00B47E5A">
        <w:rPr>
          <w:rStyle w:val="Ttulo3Car"/>
          <w:rFonts w:ascii="Palatino Linotype" w:hAnsi="Palatino Linotype"/>
          <w:b/>
          <w:color w:val="auto"/>
          <w:sz w:val="22"/>
          <w:szCs w:val="22"/>
        </w:rPr>
        <w:t>a) Turno del Recurso de Revisión</w:t>
      </w:r>
      <w:r w:rsidRPr="00B47E5A">
        <w:rPr>
          <w:rStyle w:val="Ttulo3Car"/>
          <w:rFonts w:ascii="Palatino Linotype" w:hAnsi="Palatino Linotype"/>
          <w:color w:val="auto"/>
          <w:sz w:val="22"/>
          <w:szCs w:val="22"/>
        </w:rPr>
        <w:t>.</w:t>
      </w:r>
      <w:bookmarkEnd w:id="13"/>
      <w:bookmarkEnd w:id="14"/>
      <w:r w:rsidRPr="00B47E5A">
        <w:rPr>
          <w:rFonts w:ascii="Palatino Linotype" w:eastAsia="Batang" w:hAnsi="Palatino Linotype" w:cs="Tahoma"/>
          <w:b/>
          <w:bCs/>
          <w:sz w:val="22"/>
          <w:szCs w:val="22"/>
        </w:rPr>
        <w:t xml:space="preserve"> </w:t>
      </w:r>
      <w:r w:rsidRPr="00B47E5A">
        <w:rPr>
          <w:rFonts w:ascii="Palatino Linotype" w:eastAsia="Batang" w:hAnsi="Palatino Linotype" w:cs="Tahoma"/>
          <w:bCs/>
          <w:sz w:val="22"/>
          <w:szCs w:val="22"/>
        </w:rPr>
        <w:t xml:space="preserve">El </w:t>
      </w:r>
      <w:r w:rsidR="0034368B">
        <w:rPr>
          <w:rFonts w:ascii="Palatino Linotype" w:eastAsia="Batang" w:hAnsi="Palatino Linotype" w:cs="Tahoma"/>
          <w:bCs/>
          <w:sz w:val="22"/>
          <w:szCs w:val="22"/>
        </w:rPr>
        <w:t>diez</w:t>
      </w:r>
      <w:r w:rsidRPr="00B47E5A">
        <w:rPr>
          <w:rFonts w:ascii="Palatino Linotype" w:hAnsi="Palatino Linotype" w:cs="Tahoma"/>
          <w:sz w:val="22"/>
          <w:szCs w:val="22"/>
        </w:rPr>
        <w:t xml:space="preserve"> de </w:t>
      </w:r>
      <w:r w:rsidR="0034368B">
        <w:rPr>
          <w:rFonts w:ascii="Palatino Linotype" w:hAnsi="Palatino Linotype" w:cs="Tahoma"/>
          <w:sz w:val="22"/>
          <w:szCs w:val="22"/>
        </w:rPr>
        <w:t>abril</w:t>
      </w:r>
      <w:r w:rsidRPr="00B47E5A">
        <w:rPr>
          <w:rFonts w:ascii="Palatino Linotype" w:hAnsi="Palatino Linotype" w:cs="Tahoma"/>
          <w:sz w:val="22"/>
          <w:szCs w:val="22"/>
        </w:rPr>
        <w:t xml:space="preserve"> de dos mil veinticinco</w:t>
      </w:r>
      <w:r w:rsidRPr="00B47E5A">
        <w:rPr>
          <w:rFonts w:ascii="Palatino Linotype" w:eastAsia="Batang" w:hAnsi="Palatino Linotype" w:cs="Tahoma"/>
          <w:bCs/>
          <w:sz w:val="22"/>
          <w:szCs w:val="22"/>
        </w:rPr>
        <w:t xml:space="preserve">, el SAIMEX, asignó el número de expediente </w:t>
      </w:r>
      <w:r w:rsidR="00D86DB2">
        <w:rPr>
          <w:rFonts w:ascii="Palatino Linotype" w:eastAsia="Batang" w:hAnsi="Palatino Linotype" w:cs="Tahoma"/>
          <w:b/>
          <w:bCs/>
          <w:sz w:val="22"/>
          <w:szCs w:val="22"/>
        </w:rPr>
        <w:t>04106/INFOEM/IP/RR/2025</w:t>
      </w:r>
      <w:r w:rsidRPr="00B47E5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B47E5A">
        <w:rPr>
          <w:rFonts w:ascii="Palatino Linotype" w:eastAsia="Batang" w:hAnsi="Palatino Linotype" w:cs="Tahoma"/>
          <w:b/>
          <w:bCs/>
          <w:sz w:val="22"/>
          <w:szCs w:val="22"/>
        </w:rPr>
        <w:t>Comisionado Ponente Luis Gustavo Parra Noriega</w:t>
      </w:r>
      <w:r w:rsidRPr="00B47E5A">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258A2EB"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4D6EFDCB" w14:textId="457DD5D7" w:rsidR="00DC3DC1" w:rsidRPr="00B47E5A" w:rsidRDefault="00DC3DC1" w:rsidP="00DC3DC1">
      <w:pPr>
        <w:spacing w:line="360" w:lineRule="auto"/>
        <w:contextualSpacing/>
        <w:jc w:val="both"/>
        <w:rPr>
          <w:rFonts w:ascii="Palatino Linotype" w:hAnsi="Palatino Linotype" w:cs="Tahoma"/>
          <w:bCs/>
          <w:sz w:val="22"/>
          <w:szCs w:val="22"/>
          <w:lang w:val="es-ES_tradnl"/>
        </w:rPr>
      </w:pPr>
      <w:bookmarkStart w:id="15" w:name="_Toc209709755"/>
      <w:bookmarkStart w:id="16" w:name="_Toc219388273"/>
      <w:r w:rsidRPr="00B47E5A">
        <w:rPr>
          <w:rStyle w:val="Ttulo3Car"/>
          <w:rFonts w:ascii="Palatino Linotype" w:hAnsi="Palatino Linotype"/>
          <w:b/>
          <w:color w:val="auto"/>
          <w:sz w:val="22"/>
          <w:szCs w:val="22"/>
        </w:rPr>
        <w:t>b) Admisión del Recurso de Revisión</w:t>
      </w:r>
      <w:r w:rsidRPr="00B47E5A">
        <w:rPr>
          <w:rStyle w:val="Ttulo3Car"/>
          <w:rFonts w:ascii="Palatino Linotype" w:hAnsi="Palatino Linotype"/>
          <w:color w:val="auto"/>
          <w:sz w:val="22"/>
          <w:szCs w:val="22"/>
        </w:rPr>
        <w:t>.</w:t>
      </w:r>
      <w:bookmarkEnd w:id="15"/>
      <w:bookmarkEnd w:id="16"/>
      <w:r w:rsidRPr="00B47E5A">
        <w:rPr>
          <w:rFonts w:ascii="Palatino Linotype" w:eastAsia="Batang" w:hAnsi="Palatino Linotype" w:cs="Tahoma"/>
          <w:b/>
          <w:bCs/>
          <w:sz w:val="22"/>
          <w:szCs w:val="22"/>
          <w:lang w:val="es-ES_tradnl"/>
        </w:rPr>
        <w:t xml:space="preserve"> </w:t>
      </w:r>
      <w:r w:rsidRPr="00B47E5A">
        <w:rPr>
          <w:rFonts w:ascii="Palatino Linotype" w:hAnsi="Palatino Linotype" w:cs="Tahoma"/>
          <w:bCs/>
          <w:sz w:val="22"/>
          <w:szCs w:val="22"/>
        </w:rPr>
        <w:t xml:space="preserve">El </w:t>
      </w:r>
      <w:r w:rsidR="0034368B">
        <w:rPr>
          <w:rFonts w:ascii="Palatino Linotype" w:hAnsi="Palatino Linotype" w:cs="Tahoma"/>
          <w:bCs/>
          <w:sz w:val="22"/>
          <w:szCs w:val="22"/>
        </w:rPr>
        <w:t>diez</w:t>
      </w:r>
      <w:r w:rsidRPr="00B47E5A">
        <w:rPr>
          <w:rFonts w:ascii="Palatino Linotype" w:hAnsi="Palatino Linotype" w:cs="Tahoma"/>
          <w:bCs/>
          <w:sz w:val="22"/>
          <w:szCs w:val="22"/>
        </w:rPr>
        <w:t xml:space="preserve"> de </w:t>
      </w:r>
      <w:r w:rsidR="0034368B">
        <w:rPr>
          <w:rFonts w:ascii="Palatino Linotype" w:hAnsi="Palatino Linotype" w:cs="Tahoma"/>
          <w:bCs/>
          <w:sz w:val="22"/>
          <w:szCs w:val="22"/>
        </w:rPr>
        <w:t>abril</w:t>
      </w:r>
      <w:r w:rsidRPr="00B47E5A">
        <w:rPr>
          <w:rFonts w:ascii="Palatino Linotype" w:hAnsi="Palatino Linotype" w:cs="Tahoma"/>
          <w:bCs/>
          <w:sz w:val="22"/>
          <w:szCs w:val="22"/>
        </w:rPr>
        <w:t xml:space="preserve"> de dos mil veinticinco, se acordó la admisión del </w:t>
      </w:r>
      <w:r w:rsidRPr="00B47E5A">
        <w:rPr>
          <w:rFonts w:ascii="Palatino Linotype" w:hAnsi="Palatino Linotype" w:cs="Tahoma"/>
          <w:bCs/>
          <w:sz w:val="22"/>
          <w:szCs w:val="22"/>
          <w:lang w:val="es-ES_tradnl"/>
        </w:rPr>
        <w:t xml:space="preserve">Recurso de Revisión interpuesto por el Recurrente en contra del </w:t>
      </w:r>
      <w:r w:rsidRPr="00B47E5A">
        <w:rPr>
          <w:rFonts w:ascii="Palatino Linotype" w:hAnsi="Palatino Linotype" w:cs="Tahoma"/>
          <w:b/>
          <w:bCs/>
          <w:sz w:val="22"/>
          <w:szCs w:val="22"/>
          <w:lang w:val="es-ES_tradnl"/>
        </w:rPr>
        <w:t>Sujeto Obligado</w:t>
      </w:r>
      <w:r w:rsidRPr="00B47E5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60B284B" w14:textId="77777777" w:rsidR="00DC3DC1" w:rsidRPr="00B47E5A" w:rsidRDefault="00DC3DC1" w:rsidP="00DC3DC1">
      <w:pPr>
        <w:spacing w:line="360" w:lineRule="auto"/>
        <w:contextualSpacing/>
        <w:jc w:val="both"/>
        <w:rPr>
          <w:rFonts w:ascii="Palatino Linotype" w:hAnsi="Palatino Linotype" w:cs="Tahoma"/>
          <w:bCs/>
          <w:sz w:val="22"/>
          <w:szCs w:val="22"/>
          <w:lang w:val="es-ES_tradnl"/>
        </w:rPr>
      </w:pPr>
    </w:p>
    <w:p w14:paraId="65158D07" w14:textId="6D51060A" w:rsidR="00DC3DC1" w:rsidRDefault="00DC3DC1" w:rsidP="00DC3DC1">
      <w:pPr>
        <w:spacing w:line="360" w:lineRule="auto"/>
        <w:jc w:val="both"/>
        <w:rPr>
          <w:rFonts w:ascii="Palatino Linotype" w:eastAsia="Batang" w:hAnsi="Palatino Linotype" w:cs="Tahoma"/>
          <w:bCs/>
          <w:sz w:val="22"/>
          <w:szCs w:val="22"/>
          <w:lang w:val="es-ES_tradnl"/>
        </w:rPr>
      </w:pPr>
      <w:bookmarkStart w:id="17" w:name="_Toc190261913"/>
      <w:bookmarkStart w:id="18" w:name="_Toc209709756"/>
      <w:bookmarkStart w:id="19" w:name="_Toc219388274"/>
      <w:r w:rsidRPr="00B47E5A">
        <w:rPr>
          <w:rStyle w:val="Ttulo3Car"/>
          <w:rFonts w:ascii="Palatino Linotype" w:hAnsi="Palatino Linotype"/>
          <w:b/>
          <w:color w:val="auto"/>
          <w:sz w:val="22"/>
          <w:szCs w:val="22"/>
        </w:rPr>
        <w:t>c) Informe Justificado.</w:t>
      </w:r>
      <w:bookmarkEnd w:id="17"/>
      <w:bookmarkEnd w:id="18"/>
      <w:bookmarkEnd w:id="19"/>
      <w:r w:rsidRPr="00B47E5A">
        <w:rPr>
          <w:rFonts w:ascii="Palatino Linotype" w:eastAsia="Batang" w:hAnsi="Palatino Linotype" w:cs="Tahoma"/>
          <w:b/>
          <w:bCs/>
          <w:sz w:val="22"/>
          <w:szCs w:val="22"/>
          <w:lang w:val="es-ES_tradnl"/>
        </w:rPr>
        <w:t xml:space="preserve"> </w:t>
      </w:r>
      <w:r w:rsidR="0034368B">
        <w:rPr>
          <w:rFonts w:ascii="Palatino Linotype" w:eastAsia="Batang" w:hAnsi="Palatino Linotype" w:cs="Tahoma"/>
          <w:bCs/>
          <w:sz w:val="22"/>
          <w:szCs w:val="22"/>
          <w:lang w:val="es-ES_tradnl"/>
        </w:rPr>
        <w:t xml:space="preserve">El veintiocho de abril de dos mil veinticinco, el Sujeto Obligado, remitió el archivo que lleva por nombre </w:t>
      </w:r>
      <w:r w:rsidR="0034368B" w:rsidRPr="0034368B">
        <w:rPr>
          <w:rFonts w:ascii="Palatino Linotype" w:eastAsia="Batang" w:hAnsi="Palatino Linotype" w:cs="Tahoma"/>
          <w:b/>
          <w:bCs/>
          <w:sz w:val="22"/>
          <w:szCs w:val="22"/>
          <w:lang w:val="es-ES_tradnl"/>
        </w:rPr>
        <w:t>Informe Justificado 274.pdf</w:t>
      </w:r>
      <w:r w:rsidR="0034368B">
        <w:rPr>
          <w:rFonts w:ascii="Palatino Linotype" w:eastAsia="Batang" w:hAnsi="Palatino Linotype" w:cs="Tahoma"/>
          <w:bCs/>
          <w:sz w:val="22"/>
          <w:szCs w:val="22"/>
          <w:lang w:val="es-ES_tradnl"/>
        </w:rPr>
        <w:t xml:space="preserve">, a través del cual, solicitó el </w:t>
      </w:r>
      <w:proofErr w:type="spellStart"/>
      <w:r w:rsidR="0034368B">
        <w:rPr>
          <w:rFonts w:ascii="Palatino Linotype" w:eastAsia="Batang" w:hAnsi="Palatino Linotype" w:cs="Tahoma"/>
          <w:bCs/>
          <w:sz w:val="22"/>
          <w:szCs w:val="22"/>
          <w:lang w:val="es-ES_tradnl"/>
        </w:rPr>
        <w:t>desechamiento</w:t>
      </w:r>
      <w:proofErr w:type="spellEnd"/>
      <w:r w:rsidR="0034368B">
        <w:rPr>
          <w:rFonts w:ascii="Palatino Linotype" w:eastAsia="Batang" w:hAnsi="Palatino Linotype" w:cs="Tahoma"/>
          <w:bCs/>
          <w:sz w:val="22"/>
          <w:szCs w:val="22"/>
          <w:lang w:val="es-ES_tradnl"/>
        </w:rPr>
        <w:t xml:space="preserve"> del Recurso de Revisión y expuso los argumentos correspondientes.</w:t>
      </w:r>
    </w:p>
    <w:p w14:paraId="58619F13" w14:textId="77777777" w:rsidR="0034368B" w:rsidRDefault="0034368B" w:rsidP="00DC3DC1">
      <w:pPr>
        <w:spacing w:line="360" w:lineRule="auto"/>
        <w:jc w:val="both"/>
        <w:rPr>
          <w:rFonts w:ascii="Palatino Linotype" w:eastAsia="Batang" w:hAnsi="Palatino Linotype" w:cs="Tahoma"/>
          <w:bCs/>
          <w:sz w:val="22"/>
          <w:szCs w:val="22"/>
          <w:lang w:val="es-ES_tradnl"/>
        </w:rPr>
      </w:pPr>
    </w:p>
    <w:p w14:paraId="3420760B" w14:textId="2F350D1F" w:rsidR="0034368B" w:rsidRPr="00B47E5A" w:rsidRDefault="0034368B" w:rsidP="00DC3DC1">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Este documento, fue objeto de estudio y puesto a la vista del Particular, el dos de julio de dos mil veinticinco.</w:t>
      </w:r>
    </w:p>
    <w:p w14:paraId="402D062A" w14:textId="77777777" w:rsidR="00DC3DC1" w:rsidRPr="00B47E5A" w:rsidRDefault="00DC3DC1" w:rsidP="00DC3DC1">
      <w:pPr>
        <w:spacing w:line="360" w:lineRule="auto"/>
        <w:jc w:val="both"/>
        <w:rPr>
          <w:rFonts w:ascii="Palatino Linotype" w:eastAsia="Batang" w:hAnsi="Palatino Linotype" w:cs="Tahoma"/>
          <w:bCs/>
          <w:sz w:val="22"/>
          <w:szCs w:val="22"/>
          <w:lang w:val="es-ES_tradnl"/>
        </w:rPr>
      </w:pPr>
    </w:p>
    <w:p w14:paraId="1A5249CF" w14:textId="19B9B403" w:rsidR="00DC3DC1" w:rsidRDefault="0053171C" w:rsidP="00DC3DC1">
      <w:pPr>
        <w:spacing w:line="360" w:lineRule="auto"/>
        <w:jc w:val="both"/>
        <w:rPr>
          <w:rFonts w:ascii="Palatino Linotype" w:hAnsi="Palatino Linotype" w:cs="Tahoma"/>
          <w:sz w:val="22"/>
          <w:szCs w:val="22"/>
        </w:rPr>
      </w:pPr>
      <w:bookmarkStart w:id="20" w:name="_Toc190261914"/>
      <w:bookmarkStart w:id="21" w:name="_Toc209709757"/>
      <w:bookmarkStart w:id="22" w:name="_Toc219388275"/>
      <w:r>
        <w:rPr>
          <w:rStyle w:val="Ttulo3Car"/>
          <w:rFonts w:ascii="Palatino Linotype" w:hAnsi="Palatino Linotype"/>
          <w:b/>
          <w:color w:val="auto"/>
          <w:sz w:val="22"/>
        </w:rPr>
        <w:t>d</w:t>
      </w:r>
      <w:r w:rsidR="00DC3DC1" w:rsidRPr="00B47E5A">
        <w:rPr>
          <w:rStyle w:val="Ttulo3Car"/>
          <w:rFonts w:ascii="Palatino Linotype" w:hAnsi="Palatino Linotype"/>
          <w:b/>
          <w:color w:val="auto"/>
          <w:sz w:val="22"/>
        </w:rPr>
        <w:t>) Manifestaciones.</w:t>
      </w:r>
      <w:bookmarkEnd w:id="20"/>
      <w:bookmarkEnd w:id="21"/>
      <w:bookmarkEnd w:id="22"/>
      <w:r w:rsidR="00DC3DC1" w:rsidRPr="00B47E5A">
        <w:rPr>
          <w:rFonts w:ascii="Palatino Linotype" w:hAnsi="Palatino Linotype" w:cs="Tahoma"/>
          <w:sz w:val="18"/>
          <w:szCs w:val="22"/>
        </w:rPr>
        <w:t xml:space="preserve"> </w:t>
      </w:r>
      <w:r w:rsidR="00DC3DC1" w:rsidRPr="00B47E5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6BA70EE7" w14:textId="77777777" w:rsidR="009014C4" w:rsidRDefault="009014C4" w:rsidP="00DC3DC1">
      <w:pPr>
        <w:spacing w:line="360" w:lineRule="auto"/>
        <w:jc w:val="both"/>
        <w:rPr>
          <w:rFonts w:ascii="Palatino Linotype" w:hAnsi="Palatino Linotype" w:cs="Tahoma"/>
          <w:sz w:val="22"/>
          <w:szCs w:val="22"/>
        </w:rPr>
      </w:pPr>
    </w:p>
    <w:p w14:paraId="02F3970D" w14:textId="303F87C2" w:rsidR="009014C4" w:rsidRPr="00B47E5A" w:rsidRDefault="0053171C" w:rsidP="00DC3DC1">
      <w:pPr>
        <w:spacing w:line="360" w:lineRule="auto"/>
        <w:jc w:val="both"/>
        <w:rPr>
          <w:rFonts w:ascii="Palatino Linotype" w:hAnsi="Palatino Linotype" w:cs="Tahoma"/>
          <w:sz w:val="22"/>
          <w:szCs w:val="22"/>
        </w:rPr>
      </w:pPr>
      <w:bookmarkStart w:id="23" w:name="_Toc219388276"/>
      <w:r>
        <w:rPr>
          <w:rStyle w:val="Ttulo3Car"/>
          <w:rFonts w:ascii="Palatino Linotype" w:hAnsi="Palatino Linotype"/>
          <w:b/>
          <w:color w:val="auto"/>
          <w:sz w:val="22"/>
        </w:rPr>
        <w:t>e</w:t>
      </w:r>
      <w:r w:rsidR="009014C4" w:rsidRPr="009014C4">
        <w:rPr>
          <w:rStyle w:val="Ttulo3Car"/>
          <w:rFonts w:ascii="Palatino Linotype" w:hAnsi="Palatino Linotype"/>
          <w:b/>
          <w:color w:val="auto"/>
          <w:sz w:val="22"/>
        </w:rPr>
        <w:t>) Ampliación de plazo.</w:t>
      </w:r>
      <w:bookmarkEnd w:id="23"/>
      <w:r w:rsidR="009014C4">
        <w:rPr>
          <w:rFonts w:ascii="Palatino Linotype" w:hAnsi="Palatino Linotype" w:cs="Tahoma"/>
          <w:sz w:val="22"/>
          <w:szCs w:val="22"/>
        </w:rPr>
        <w:t xml:space="preserve"> Por acuerdo notificado el </w:t>
      </w:r>
      <w:r w:rsidR="0034368B">
        <w:rPr>
          <w:rFonts w:ascii="Palatino Linotype" w:hAnsi="Palatino Linotype" w:cs="Tahoma"/>
          <w:sz w:val="22"/>
          <w:szCs w:val="22"/>
        </w:rPr>
        <w:t>dos</w:t>
      </w:r>
      <w:r w:rsidR="009014C4">
        <w:rPr>
          <w:rFonts w:ascii="Palatino Linotype" w:hAnsi="Palatino Linotype" w:cs="Tahoma"/>
          <w:sz w:val="22"/>
          <w:szCs w:val="22"/>
        </w:rPr>
        <w:t xml:space="preserve"> de </w:t>
      </w:r>
      <w:r w:rsidR="0034368B">
        <w:rPr>
          <w:rFonts w:ascii="Palatino Linotype" w:hAnsi="Palatino Linotype" w:cs="Tahoma"/>
          <w:sz w:val="22"/>
          <w:szCs w:val="22"/>
        </w:rPr>
        <w:t>julio</w:t>
      </w:r>
      <w:r w:rsidR="009014C4">
        <w:rPr>
          <w:rFonts w:ascii="Palatino Linotype" w:hAnsi="Palatino Linotype" w:cs="Tahoma"/>
          <w:sz w:val="22"/>
          <w:szCs w:val="22"/>
        </w:rPr>
        <w:t xml:space="preserve"> de dos mil veinticinco, se determinó la ampliación de plazo, para resolver el medio de impugnación que nos ocupa.</w:t>
      </w:r>
    </w:p>
    <w:p w14:paraId="61E647CA" w14:textId="77777777" w:rsidR="00DC3DC1" w:rsidRPr="00B47E5A" w:rsidRDefault="00DC3DC1" w:rsidP="00DC3DC1">
      <w:pPr>
        <w:spacing w:line="360" w:lineRule="auto"/>
        <w:jc w:val="both"/>
        <w:rPr>
          <w:rFonts w:ascii="Palatino Linotype" w:hAnsi="Palatino Linotype" w:cs="Tahoma"/>
          <w:sz w:val="18"/>
          <w:szCs w:val="22"/>
        </w:rPr>
      </w:pPr>
    </w:p>
    <w:p w14:paraId="5A5CF60F" w14:textId="7907872F" w:rsidR="00DC3DC1" w:rsidRPr="00B47E5A" w:rsidRDefault="009014C4" w:rsidP="00DC3DC1">
      <w:pPr>
        <w:spacing w:line="360" w:lineRule="auto"/>
        <w:jc w:val="both"/>
        <w:rPr>
          <w:rFonts w:ascii="Palatino Linotype" w:hAnsi="Palatino Linotype" w:cs="Tahoma"/>
          <w:sz w:val="22"/>
          <w:szCs w:val="22"/>
        </w:rPr>
      </w:pPr>
      <w:bookmarkStart w:id="24" w:name="_Toc209709758"/>
      <w:bookmarkStart w:id="25" w:name="_Toc219388277"/>
      <w:r>
        <w:rPr>
          <w:rStyle w:val="Ttulo3Car"/>
          <w:rFonts w:ascii="Palatino Linotype" w:hAnsi="Palatino Linotype"/>
          <w:b/>
          <w:color w:val="auto"/>
          <w:sz w:val="22"/>
        </w:rPr>
        <w:t>g</w:t>
      </w:r>
      <w:r w:rsidR="00DC3DC1" w:rsidRPr="00B47E5A">
        <w:rPr>
          <w:rStyle w:val="Ttulo3Car"/>
          <w:rFonts w:ascii="Palatino Linotype" w:hAnsi="Palatino Linotype"/>
          <w:b/>
          <w:color w:val="auto"/>
          <w:sz w:val="22"/>
        </w:rPr>
        <w:t>) Cierre</w:t>
      </w:r>
      <w:r w:rsidR="00DC3DC1" w:rsidRPr="00B47E5A">
        <w:rPr>
          <w:rStyle w:val="Ttulo3Car"/>
          <w:rFonts w:ascii="Palatino Linotype" w:hAnsi="Palatino Linotype"/>
          <w:b/>
          <w:color w:val="auto"/>
          <w:sz w:val="22"/>
          <w:szCs w:val="22"/>
        </w:rPr>
        <w:t xml:space="preserve"> de instrucción</w:t>
      </w:r>
      <w:bookmarkEnd w:id="24"/>
      <w:bookmarkEnd w:id="25"/>
      <w:r w:rsidR="00DC3DC1" w:rsidRPr="00B47E5A">
        <w:rPr>
          <w:rFonts w:ascii="Palatino Linotype" w:hAnsi="Palatino Linotype" w:cs="Tahoma"/>
          <w:b/>
          <w:bCs/>
          <w:sz w:val="22"/>
          <w:szCs w:val="22"/>
        </w:rPr>
        <w:t xml:space="preserve">. </w:t>
      </w:r>
      <w:r w:rsidR="00DC3DC1" w:rsidRPr="00B47E5A">
        <w:rPr>
          <w:rFonts w:ascii="Palatino Linotype" w:hAnsi="Palatino Linotype" w:cs="Tahoma"/>
          <w:sz w:val="22"/>
          <w:szCs w:val="22"/>
        </w:rPr>
        <w:t xml:space="preserve">El </w:t>
      </w:r>
      <w:r w:rsidR="0034368B">
        <w:rPr>
          <w:rFonts w:ascii="Palatino Linotype" w:hAnsi="Palatino Linotype" w:cs="Tahoma"/>
          <w:sz w:val="22"/>
          <w:szCs w:val="22"/>
        </w:rPr>
        <w:t>diecisiete</w:t>
      </w:r>
      <w:r w:rsidR="00DC3DC1" w:rsidRPr="00B47E5A">
        <w:rPr>
          <w:rFonts w:ascii="Palatino Linotype" w:hAnsi="Palatino Linotype" w:cs="Tahoma"/>
          <w:sz w:val="22"/>
          <w:szCs w:val="22"/>
        </w:rPr>
        <w:t xml:space="preserve"> de </w:t>
      </w:r>
      <w:r w:rsidR="0034368B">
        <w:rPr>
          <w:rFonts w:ascii="Palatino Linotype" w:hAnsi="Palatino Linotype" w:cs="Tahoma"/>
          <w:sz w:val="22"/>
          <w:szCs w:val="22"/>
        </w:rPr>
        <w:t>diciembre</w:t>
      </w:r>
      <w:r w:rsidR="00DC3DC1" w:rsidRPr="00B47E5A">
        <w:rPr>
          <w:rFonts w:ascii="Palatino Linotype" w:hAnsi="Palatino Linotype" w:cs="Tahoma"/>
          <w:sz w:val="22"/>
          <w:szCs w:val="22"/>
        </w:rPr>
        <w:t xml:space="preserv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BC690A">
        <w:rPr>
          <w:rFonts w:ascii="Palatino Linotype" w:hAnsi="Palatino Linotype" w:cs="Tahoma"/>
          <w:sz w:val="22"/>
          <w:szCs w:val="22"/>
        </w:rPr>
        <w:t>el mismo día</w:t>
      </w:r>
      <w:r w:rsidR="00DC3DC1" w:rsidRPr="00B47E5A">
        <w:rPr>
          <w:rFonts w:ascii="Palatino Linotype" w:hAnsi="Palatino Linotype" w:cs="Tahoma"/>
          <w:sz w:val="22"/>
          <w:szCs w:val="22"/>
        </w:rPr>
        <w:t xml:space="preserve"> a través del SAIMEX.</w:t>
      </w:r>
    </w:p>
    <w:p w14:paraId="3B5889F2" w14:textId="77777777" w:rsidR="00DC3DC1" w:rsidRPr="00B47E5A" w:rsidRDefault="00DC3DC1" w:rsidP="00DC3DC1">
      <w:pPr>
        <w:spacing w:line="360" w:lineRule="auto"/>
        <w:jc w:val="both"/>
        <w:rPr>
          <w:rFonts w:ascii="Palatino Linotype" w:hAnsi="Palatino Linotype" w:cs="Tahoma"/>
          <w:sz w:val="22"/>
          <w:szCs w:val="22"/>
        </w:rPr>
      </w:pPr>
    </w:p>
    <w:p w14:paraId="4EB0E35A" w14:textId="77777777" w:rsidR="00DC3DC1" w:rsidRPr="00B47E5A" w:rsidRDefault="00DC3DC1" w:rsidP="00DC3DC1">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F81841D" w14:textId="77777777" w:rsidR="000F6978" w:rsidRPr="00B47E5A" w:rsidRDefault="000F6978" w:rsidP="000F6978">
      <w:pPr>
        <w:spacing w:line="360" w:lineRule="auto"/>
        <w:contextualSpacing/>
        <w:jc w:val="both"/>
        <w:rPr>
          <w:rFonts w:ascii="Palatino Linotype" w:hAnsi="Palatino Linotype"/>
          <w:b/>
          <w:bCs/>
          <w:sz w:val="22"/>
          <w:szCs w:val="22"/>
        </w:rPr>
      </w:pPr>
    </w:p>
    <w:p w14:paraId="0155EFDB" w14:textId="77777777" w:rsidR="00473E86" w:rsidRPr="00B47E5A" w:rsidRDefault="00473E86" w:rsidP="00473E86">
      <w:pPr>
        <w:pStyle w:val="Ttulo1"/>
        <w:spacing w:before="0" w:after="0" w:line="360" w:lineRule="auto"/>
        <w:contextualSpacing/>
        <w:jc w:val="center"/>
        <w:rPr>
          <w:rFonts w:ascii="Palatino Linotype" w:hAnsi="Palatino Linotype"/>
          <w:b/>
          <w:bCs/>
          <w:color w:val="auto"/>
          <w:sz w:val="22"/>
          <w:szCs w:val="22"/>
        </w:rPr>
      </w:pPr>
      <w:bookmarkStart w:id="26" w:name="_Toc219388278"/>
      <w:r w:rsidRPr="00B47E5A">
        <w:rPr>
          <w:rFonts w:ascii="Palatino Linotype" w:hAnsi="Palatino Linotype"/>
          <w:b/>
          <w:bCs/>
          <w:color w:val="auto"/>
          <w:sz w:val="22"/>
          <w:szCs w:val="22"/>
        </w:rPr>
        <w:t>C O N S I D E R A N D O S</w:t>
      </w:r>
      <w:bookmarkEnd w:id="26"/>
    </w:p>
    <w:p w14:paraId="58DF55DC" w14:textId="77777777" w:rsidR="00473E86" w:rsidRPr="00B47E5A" w:rsidRDefault="00473E86" w:rsidP="00473E86">
      <w:pPr>
        <w:spacing w:line="360" w:lineRule="auto"/>
        <w:contextualSpacing/>
      </w:pPr>
    </w:p>
    <w:p w14:paraId="0AEDC6B2"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rPr>
      </w:pPr>
      <w:bookmarkStart w:id="27" w:name="_Toc219388279"/>
      <w:r w:rsidRPr="00B47E5A">
        <w:rPr>
          <w:rFonts w:ascii="Palatino Linotype" w:hAnsi="Palatino Linotype"/>
          <w:b/>
          <w:bCs/>
          <w:color w:val="auto"/>
          <w:sz w:val="22"/>
          <w:szCs w:val="22"/>
        </w:rPr>
        <w:t>PRIMERO. Competencia</w:t>
      </w:r>
      <w:bookmarkEnd w:id="27"/>
    </w:p>
    <w:p w14:paraId="5EEC5D93" w14:textId="77777777" w:rsidR="00473E86" w:rsidRPr="00B47E5A" w:rsidRDefault="00473E86" w:rsidP="00473E86">
      <w:pPr>
        <w:spacing w:line="360" w:lineRule="auto"/>
        <w:contextualSpacing/>
        <w:rPr>
          <w:rFonts w:eastAsia="Batang"/>
        </w:rPr>
      </w:pPr>
    </w:p>
    <w:p w14:paraId="7419D9FC" w14:textId="4B770606" w:rsidR="00606F9D" w:rsidRDefault="00C967CC" w:rsidP="00473E86">
      <w:pPr>
        <w:spacing w:line="360" w:lineRule="auto"/>
        <w:contextualSpacing/>
        <w:jc w:val="both"/>
        <w:rPr>
          <w:rFonts w:ascii="Palatino Linotype" w:hAnsi="Palatino Linotype" w:cs="Tahoma"/>
          <w:bCs/>
          <w:sz w:val="22"/>
          <w:szCs w:val="22"/>
        </w:rPr>
      </w:pPr>
      <w:r w:rsidRPr="00C967CC">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EE94535" w14:textId="77777777" w:rsidR="008D2AEC" w:rsidRPr="00B47E5A" w:rsidRDefault="008D2AEC" w:rsidP="00473E86">
      <w:pPr>
        <w:spacing w:line="360" w:lineRule="auto"/>
        <w:contextualSpacing/>
        <w:jc w:val="both"/>
        <w:rPr>
          <w:rFonts w:ascii="Palatino Linotype" w:eastAsia="Calibri" w:hAnsi="Palatino Linotype" w:cs="Tahoma"/>
          <w:bCs/>
          <w:sz w:val="22"/>
          <w:szCs w:val="22"/>
          <w:lang w:eastAsia="es-ES_tradnl"/>
        </w:rPr>
      </w:pPr>
    </w:p>
    <w:p w14:paraId="3E9DE41A"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8" w:name="_Toc219388280"/>
      <w:r w:rsidRPr="00B47E5A">
        <w:rPr>
          <w:rFonts w:ascii="Palatino Linotype" w:eastAsia="Calibri" w:hAnsi="Palatino Linotype"/>
          <w:b/>
          <w:bCs/>
          <w:color w:val="auto"/>
          <w:sz w:val="22"/>
          <w:szCs w:val="22"/>
          <w:lang w:val="es-ES" w:eastAsia="es-MX"/>
        </w:rPr>
        <w:t xml:space="preserve">SEGUNDO. </w:t>
      </w:r>
      <w:r w:rsidRPr="00B47E5A">
        <w:rPr>
          <w:rFonts w:ascii="Palatino Linotype" w:hAnsi="Palatino Linotype"/>
          <w:b/>
          <w:bCs/>
          <w:color w:val="auto"/>
          <w:sz w:val="22"/>
          <w:szCs w:val="22"/>
          <w:lang w:val="es-ES"/>
        </w:rPr>
        <w:t>Causales de improcedencia y sobreseimiento</w:t>
      </w:r>
      <w:bookmarkEnd w:id="28"/>
    </w:p>
    <w:p w14:paraId="4A44930F"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b/>
          <w:sz w:val="22"/>
          <w:szCs w:val="22"/>
          <w:lang w:val="es-ES"/>
        </w:rPr>
      </w:pPr>
    </w:p>
    <w:p w14:paraId="43CA8994"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B47E5A">
        <w:rPr>
          <w:rFonts w:ascii="Palatino Linotype" w:hAnsi="Palatino Linotype" w:cs="Tahoma"/>
          <w:i/>
          <w:sz w:val="22"/>
          <w:szCs w:val="22"/>
          <w:lang w:val="es-ES"/>
        </w:rPr>
        <w:t>litis</w:t>
      </w:r>
      <w:proofErr w:type="spellEnd"/>
      <w:r w:rsidRPr="00B47E5A">
        <w:rPr>
          <w:rFonts w:ascii="Palatino Linotype" w:hAnsi="Palatino Linotype" w:cs="Tahoma"/>
          <w:sz w:val="22"/>
          <w:szCs w:val="22"/>
          <w:lang w:val="es-ES"/>
        </w:rPr>
        <w:t>, es necesario estudiar las causales de improcedencia y sobreseimiento que se adviertan, para determinar lo que en Derecho proceda.</w:t>
      </w:r>
    </w:p>
    <w:p w14:paraId="4C0CD885" w14:textId="77777777" w:rsidR="00473E86" w:rsidRPr="00B47E5A" w:rsidRDefault="00473E86" w:rsidP="00473E86">
      <w:pPr>
        <w:spacing w:line="360" w:lineRule="auto"/>
        <w:contextualSpacing/>
        <w:jc w:val="both"/>
        <w:rPr>
          <w:rFonts w:ascii="Palatino Linotype" w:eastAsia="Calibri" w:hAnsi="Palatino Linotype" w:cs="Tahoma"/>
          <w:b/>
          <w:sz w:val="22"/>
          <w:szCs w:val="22"/>
          <w:lang w:val="es-ES" w:eastAsia="es-MX"/>
        </w:rPr>
      </w:pPr>
    </w:p>
    <w:p w14:paraId="23DB336B" w14:textId="77777777" w:rsidR="00473E86" w:rsidRPr="00B47E5A" w:rsidRDefault="00473E86" w:rsidP="00473E86">
      <w:pPr>
        <w:spacing w:line="360" w:lineRule="auto"/>
        <w:contextualSpacing/>
        <w:jc w:val="both"/>
        <w:rPr>
          <w:rFonts w:ascii="Palatino Linotype" w:hAnsi="Palatino Linotype" w:cs="Tahoma"/>
          <w:b/>
          <w:bCs/>
          <w:sz w:val="22"/>
          <w:szCs w:val="22"/>
          <w:lang w:val="es-ES"/>
        </w:rPr>
      </w:pPr>
      <w:r w:rsidRPr="00B47E5A">
        <w:rPr>
          <w:rFonts w:ascii="Palatino Linotype" w:hAnsi="Palatino Linotype" w:cs="Tahoma"/>
          <w:b/>
          <w:bCs/>
          <w:sz w:val="22"/>
          <w:szCs w:val="22"/>
          <w:lang w:val="es-ES"/>
        </w:rPr>
        <w:t>Causales de improcedencia</w:t>
      </w:r>
    </w:p>
    <w:p w14:paraId="2B50663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66D22DE"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DF79E9"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0F54C2A1"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1BB4BF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95D31E5" w14:textId="665518ED"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Asimismo, se actualiza la causal de procedencia del Recurso de Revisión establecid</w:t>
      </w:r>
      <w:r w:rsidR="002A3EEC" w:rsidRPr="00B47E5A">
        <w:rPr>
          <w:rFonts w:ascii="Palatino Linotype" w:hAnsi="Palatino Linotype" w:cs="Tahoma"/>
          <w:sz w:val="22"/>
          <w:szCs w:val="22"/>
          <w:lang w:val="es-ES"/>
        </w:rPr>
        <w:t>a en el artículo 179, fracción I</w:t>
      </w:r>
      <w:r w:rsidRPr="00B47E5A">
        <w:rPr>
          <w:rFonts w:ascii="Palatino Linotype" w:hAnsi="Palatino Linotype" w:cs="Tahoma"/>
          <w:sz w:val="22"/>
          <w:szCs w:val="22"/>
          <w:lang w:val="es-ES"/>
        </w:rPr>
        <w:t xml:space="preserve">, de la Ley de Transparencia y Acceso a la Información Pública del Estado de México y Municipios, referente a </w:t>
      </w:r>
      <w:r w:rsidR="002A3EEC" w:rsidRPr="00B47E5A">
        <w:rPr>
          <w:rFonts w:ascii="Palatino Linotype" w:hAnsi="Palatino Linotype" w:cs="Tahoma"/>
          <w:sz w:val="22"/>
          <w:szCs w:val="22"/>
          <w:lang w:val="es-ES"/>
        </w:rPr>
        <w:t>la negativa de entrega de la información</w:t>
      </w:r>
      <w:r w:rsidR="007405E0" w:rsidRPr="00B47E5A">
        <w:rPr>
          <w:rFonts w:ascii="Palatino Linotype" w:hAnsi="Palatino Linotype" w:cs="Tahoma"/>
          <w:sz w:val="22"/>
          <w:szCs w:val="22"/>
          <w:lang w:val="es-ES"/>
        </w:rPr>
        <w:t>.</w:t>
      </w:r>
    </w:p>
    <w:p w14:paraId="174FF3C3"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714743F2"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b/>
          <w:bCs/>
          <w:sz w:val="22"/>
          <w:szCs w:val="22"/>
        </w:rPr>
        <w:t>Causales de sobreseimiento</w:t>
      </w:r>
    </w:p>
    <w:p w14:paraId="56069F63" w14:textId="77777777" w:rsidR="00473E86" w:rsidRPr="00B47E5A" w:rsidRDefault="00473E86" w:rsidP="00473E86">
      <w:pPr>
        <w:spacing w:line="360" w:lineRule="auto"/>
        <w:contextualSpacing/>
        <w:jc w:val="both"/>
        <w:rPr>
          <w:rFonts w:ascii="Palatino Linotype" w:hAnsi="Palatino Linotype" w:cs="Tahoma"/>
          <w:sz w:val="22"/>
          <w:szCs w:val="22"/>
        </w:rPr>
      </w:pPr>
    </w:p>
    <w:p w14:paraId="571D7833"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Por ser de previo y especial pronunciamiento, este Instituto analiza si se actualiza alguna causal de sobreseimiento.</w:t>
      </w:r>
    </w:p>
    <w:p w14:paraId="20991133" w14:textId="77777777" w:rsidR="00473E86" w:rsidRPr="00B47E5A" w:rsidRDefault="00473E86" w:rsidP="00473E86">
      <w:pPr>
        <w:spacing w:line="360" w:lineRule="auto"/>
        <w:contextualSpacing/>
        <w:jc w:val="both"/>
        <w:rPr>
          <w:rFonts w:ascii="Palatino Linotype" w:hAnsi="Palatino Linotype" w:cs="Tahoma"/>
          <w:sz w:val="22"/>
          <w:szCs w:val="22"/>
        </w:rPr>
      </w:pPr>
    </w:p>
    <w:p w14:paraId="2B358EBF"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34F1BF" w14:textId="77777777" w:rsidR="00745E1A" w:rsidRPr="00B47E5A" w:rsidRDefault="00745E1A" w:rsidP="00473E86">
      <w:pPr>
        <w:spacing w:line="360" w:lineRule="auto"/>
        <w:contextualSpacing/>
        <w:jc w:val="both"/>
        <w:rPr>
          <w:rFonts w:ascii="Palatino Linotype" w:hAnsi="Palatino Linotype" w:cs="Tahoma"/>
          <w:sz w:val="22"/>
          <w:szCs w:val="22"/>
        </w:rPr>
      </w:pPr>
    </w:p>
    <w:p w14:paraId="068C7D73"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hAnsi="Palatino Linotype" w:cs="Tahoma"/>
          <w:bCs/>
          <w:sz w:val="22"/>
          <w:szCs w:val="22"/>
          <w:lang w:val="es-ES"/>
        </w:rPr>
        <w:t xml:space="preserve">Por tales motivos, </w:t>
      </w:r>
      <w:r w:rsidRPr="00B47E5A">
        <w:rPr>
          <w:rFonts w:ascii="Palatino Linotype" w:hAnsi="Palatino Linotype" w:cs="Tahoma"/>
          <w:sz w:val="22"/>
          <w:szCs w:val="22"/>
          <w:lang w:val="es-ES"/>
        </w:rPr>
        <w:t xml:space="preserve">se considera procedente entrar al fondo del presente asunto. </w:t>
      </w:r>
    </w:p>
    <w:p w14:paraId="4610D5CD" w14:textId="77777777" w:rsidR="008D2AEC" w:rsidRDefault="008D2AEC" w:rsidP="00473E86">
      <w:pPr>
        <w:tabs>
          <w:tab w:val="left" w:pos="4962"/>
        </w:tabs>
        <w:spacing w:line="360" w:lineRule="auto"/>
        <w:contextualSpacing/>
        <w:jc w:val="both"/>
        <w:rPr>
          <w:rFonts w:ascii="Palatino Linotype" w:eastAsia="Calibri" w:hAnsi="Palatino Linotype"/>
          <w:b/>
          <w:bCs/>
          <w:sz w:val="22"/>
          <w:szCs w:val="22"/>
          <w:lang w:val="es-ES" w:eastAsia="es-ES_tradnl"/>
        </w:rPr>
      </w:pPr>
    </w:p>
    <w:p w14:paraId="05D6A97D"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eastAsia="Calibri" w:hAnsi="Palatino Linotype"/>
          <w:b/>
          <w:bCs/>
          <w:sz w:val="22"/>
          <w:szCs w:val="22"/>
          <w:lang w:val="es-ES" w:eastAsia="es-ES_tradnl"/>
        </w:rPr>
        <w:t>TERCERO. Determinación de la Controversia</w:t>
      </w:r>
    </w:p>
    <w:p w14:paraId="1730CCC5" w14:textId="77777777" w:rsidR="00473E86" w:rsidRPr="00B47E5A"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5C50BD45" w14:textId="3E976AA6" w:rsidR="005D7F80"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sidRPr="00B47E5A">
        <w:rPr>
          <w:rFonts w:ascii="Palatino Linotype" w:eastAsia="Calibri" w:hAnsi="Palatino Linotype" w:cs="Tahoma"/>
          <w:iCs/>
          <w:sz w:val="22"/>
          <w:szCs w:val="22"/>
          <w:lang w:eastAsia="es-MX"/>
        </w:rPr>
        <w:t xml:space="preserve">Una vez realizado el estudio de las constancias que integran el expediente en que se actúa, se desprende </w:t>
      </w:r>
      <w:r w:rsidRPr="005D7F80">
        <w:rPr>
          <w:rFonts w:ascii="Palatino Linotype" w:eastAsia="Calibri" w:hAnsi="Palatino Linotype" w:cs="Tahoma"/>
          <w:iCs/>
          <w:sz w:val="22"/>
          <w:szCs w:val="22"/>
          <w:lang w:eastAsia="es-MX"/>
        </w:rPr>
        <w:t>que el Particular</w:t>
      </w:r>
      <w:r w:rsidR="005D7F80">
        <w:rPr>
          <w:rFonts w:ascii="Palatino Linotype" w:eastAsia="Calibri" w:hAnsi="Palatino Linotype" w:cs="Tahoma"/>
          <w:iCs/>
          <w:sz w:val="22"/>
          <w:szCs w:val="22"/>
          <w:lang w:eastAsia="es-MX"/>
        </w:rPr>
        <w:t xml:space="preserve"> requirió los siguientes puntos de información</w:t>
      </w:r>
    </w:p>
    <w:p w14:paraId="7D2DD083" w14:textId="77777777" w:rsidR="005D7F80" w:rsidRDefault="005D7F80"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7B6A6F99" w14:textId="77777777" w:rsidR="00702DCF" w:rsidRPr="0007663B" w:rsidRDefault="00702DCF" w:rsidP="006803F2">
      <w:pPr>
        <w:pStyle w:val="Prrafodelista"/>
        <w:numPr>
          <w:ilvl w:val="0"/>
          <w:numId w:val="3"/>
        </w:numPr>
        <w:autoSpaceDE w:val="0"/>
        <w:autoSpaceDN w:val="0"/>
        <w:adjustRightInd w:val="0"/>
        <w:spacing w:line="360" w:lineRule="auto"/>
        <w:jc w:val="both"/>
        <w:rPr>
          <w:rFonts w:ascii="Palatino Linotype" w:hAnsi="Palatino Linotype"/>
        </w:rPr>
      </w:pPr>
      <w:r w:rsidRPr="0007663B">
        <w:rPr>
          <w:rFonts w:ascii="Palatino Linotype" w:hAnsi="Palatino Linotype"/>
        </w:rPr>
        <w:t xml:space="preserve">Documento base mediante el cual se faculta a la directora escolar de la escuela primaria Anexa a la Normal de Atlacomulco </w:t>
      </w:r>
      <w:proofErr w:type="spellStart"/>
      <w:r w:rsidRPr="0007663B">
        <w:rPr>
          <w:rFonts w:ascii="Palatino Linotype" w:hAnsi="Palatino Linotype"/>
        </w:rPr>
        <w:t>Perama</w:t>
      </w:r>
      <w:proofErr w:type="spellEnd"/>
      <w:r w:rsidRPr="0007663B">
        <w:rPr>
          <w:rFonts w:ascii="Palatino Linotype" w:hAnsi="Palatino Linotype"/>
        </w:rPr>
        <w:t xml:space="preserve"> Colín </w:t>
      </w:r>
      <w:proofErr w:type="spellStart"/>
      <w:r w:rsidRPr="0007663B">
        <w:rPr>
          <w:rFonts w:ascii="Palatino Linotype" w:hAnsi="Palatino Linotype"/>
        </w:rPr>
        <w:t>Martinez</w:t>
      </w:r>
      <w:proofErr w:type="spellEnd"/>
      <w:r w:rsidRPr="0007663B">
        <w:rPr>
          <w:rFonts w:ascii="Palatino Linotype" w:hAnsi="Palatino Linotype"/>
        </w:rPr>
        <w:t xml:space="preserve"> para hacer exigible el pago de copias para la reproducción de exámenes de la próxima evaluación escolar y condicionar la realización del pago referido para que los alumnos puedan presentar dichos exámenes.</w:t>
      </w:r>
    </w:p>
    <w:p w14:paraId="48B4108F" w14:textId="1E5B3487" w:rsidR="00702DCF" w:rsidRPr="0007663B" w:rsidRDefault="00702DCF" w:rsidP="006803F2">
      <w:pPr>
        <w:pStyle w:val="Prrafodelista"/>
        <w:numPr>
          <w:ilvl w:val="0"/>
          <w:numId w:val="3"/>
        </w:numPr>
        <w:autoSpaceDE w:val="0"/>
        <w:autoSpaceDN w:val="0"/>
        <w:adjustRightInd w:val="0"/>
        <w:spacing w:line="360" w:lineRule="auto"/>
        <w:jc w:val="both"/>
        <w:rPr>
          <w:rFonts w:ascii="Palatino Linotype" w:hAnsi="Palatino Linotype"/>
        </w:rPr>
      </w:pPr>
      <w:r w:rsidRPr="0007663B">
        <w:rPr>
          <w:rFonts w:ascii="Palatino Linotype" w:hAnsi="Palatino Linotype"/>
        </w:rPr>
        <w:t xml:space="preserve">Deseo conocer el documento base que establece la atribución de la directora </w:t>
      </w:r>
      <w:proofErr w:type="spellStart"/>
      <w:r w:rsidRPr="0007663B">
        <w:rPr>
          <w:rFonts w:ascii="Palatino Linotype" w:hAnsi="Palatino Linotype"/>
        </w:rPr>
        <w:t>Perama</w:t>
      </w:r>
      <w:proofErr w:type="spellEnd"/>
      <w:r w:rsidRPr="0007663B">
        <w:rPr>
          <w:rFonts w:ascii="Palatino Linotype" w:hAnsi="Palatino Linotype"/>
        </w:rPr>
        <w:t xml:space="preserve"> Colín Martínez para disponer de las aportaciones de los padres de familia para gastos personales (</w:t>
      </w:r>
      <w:proofErr w:type="spellStart"/>
      <w:r w:rsidRPr="0007663B">
        <w:rPr>
          <w:rFonts w:ascii="Palatino Linotype" w:hAnsi="Palatino Linotype"/>
        </w:rPr>
        <w:t>cafe</w:t>
      </w:r>
      <w:proofErr w:type="spellEnd"/>
      <w:r w:rsidRPr="0007663B">
        <w:rPr>
          <w:rFonts w:ascii="Palatino Linotype" w:hAnsi="Palatino Linotype"/>
        </w:rPr>
        <w:t xml:space="preserve"> en el </w:t>
      </w:r>
      <w:proofErr w:type="spellStart"/>
      <w:r w:rsidRPr="0007663B">
        <w:rPr>
          <w:rFonts w:ascii="Palatino Linotype" w:hAnsi="Palatino Linotype"/>
        </w:rPr>
        <w:t>Italian</w:t>
      </w:r>
      <w:proofErr w:type="spellEnd"/>
      <w:r w:rsidRPr="0007663B">
        <w:rPr>
          <w:rFonts w:ascii="Palatino Linotype" w:hAnsi="Palatino Linotype"/>
        </w:rPr>
        <w:t xml:space="preserve"> </w:t>
      </w:r>
      <w:proofErr w:type="spellStart"/>
      <w:r w:rsidRPr="0007663B">
        <w:rPr>
          <w:rFonts w:ascii="Palatino Linotype" w:hAnsi="Palatino Linotype"/>
        </w:rPr>
        <w:t>Coffee</w:t>
      </w:r>
      <w:proofErr w:type="spellEnd"/>
      <w:r w:rsidRPr="0007663B">
        <w:rPr>
          <w:rFonts w:ascii="Palatino Linotype" w:hAnsi="Palatino Linotype"/>
        </w:rPr>
        <w:t xml:space="preserve"> con las integrantes de la mesa directiva).</w:t>
      </w:r>
    </w:p>
    <w:p w14:paraId="04089EA9" w14:textId="53F6A7AC" w:rsidR="00702DCF" w:rsidRPr="0007663B" w:rsidRDefault="00702DCF" w:rsidP="006803F2">
      <w:pPr>
        <w:pStyle w:val="Prrafodelista"/>
        <w:numPr>
          <w:ilvl w:val="0"/>
          <w:numId w:val="3"/>
        </w:numPr>
        <w:autoSpaceDE w:val="0"/>
        <w:autoSpaceDN w:val="0"/>
        <w:adjustRightInd w:val="0"/>
        <w:spacing w:line="360" w:lineRule="auto"/>
        <w:jc w:val="both"/>
        <w:rPr>
          <w:rFonts w:ascii="Palatino Linotype" w:hAnsi="Palatino Linotype"/>
        </w:rPr>
      </w:pPr>
      <w:r w:rsidRPr="0007663B">
        <w:rPr>
          <w:rFonts w:ascii="Palatino Linotype" w:hAnsi="Palatino Linotype"/>
        </w:rPr>
        <w:t>Documento que faculte a la directora escolar para hacer exigible y obligatoria la compra de 2 boletos por alumno para la realización de eventos organizados en la institución.</w:t>
      </w:r>
    </w:p>
    <w:p w14:paraId="059480F7" w14:textId="0AFC27E5" w:rsidR="00702DCF" w:rsidRPr="0007663B" w:rsidRDefault="00702DCF" w:rsidP="006803F2">
      <w:pPr>
        <w:pStyle w:val="Prrafodelista"/>
        <w:numPr>
          <w:ilvl w:val="0"/>
          <w:numId w:val="3"/>
        </w:numPr>
        <w:autoSpaceDE w:val="0"/>
        <w:autoSpaceDN w:val="0"/>
        <w:adjustRightInd w:val="0"/>
        <w:spacing w:line="360" w:lineRule="auto"/>
        <w:jc w:val="both"/>
        <w:rPr>
          <w:rFonts w:ascii="Palatino Linotype" w:hAnsi="Palatino Linotype"/>
        </w:rPr>
      </w:pPr>
      <w:r w:rsidRPr="0007663B">
        <w:rPr>
          <w:rFonts w:ascii="Palatino Linotype" w:hAnsi="Palatino Linotype"/>
        </w:rPr>
        <w:t xml:space="preserve">Documento que la faculta para vulnerar los datos personales de los alumnos exhibiendo los datos de los alumnos que no han entregado su aportación voluntaria y también de los que si haciendo públicos sus datos personales. </w:t>
      </w:r>
    </w:p>
    <w:p w14:paraId="182AC906" w14:textId="6C3B030D" w:rsidR="005D7F80" w:rsidRPr="0007663B" w:rsidRDefault="00702DCF" w:rsidP="006803F2">
      <w:pPr>
        <w:pStyle w:val="Prrafodelista"/>
        <w:numPr>
          <w:ilvl w:val="0"/>
          <w:numId w:val="3"/>
        </w:numPr>
        <w:autoSpaceDE w:val="0"/>
        <w:autoSpaceDN w:val="0"/>
        <w:adjustRightInd w:val="0"/>
        <w:spacing w:line="360" w:lineRule="auto"/>
        <w:jc w:val="both"/>
        <w:rPr>
          <w:rFonts w:ascii="Palatino Linotype" w:hAnsi="Palatino Linotype"/>
        </w:rPr>
      </w:pPr>
      <w:r w:rsidRPr="0007663B">
        <w:rPr>
          <w:rFonts w:ascii="Palatino Linotype" w:hAnsi="Palatino Linotype"/>
        </w:rPr>
        <w:t>Cuantas visitas de acompañamiento se han realizado durante el ciclo escolar por el personal de la subdirección regional de Atlacomulco, en que fechas se realizaron, cual es el informe y a que acuerdos se llegaron y quienes participaron</w:t>
      </w:r>
    </w:p>
    <w:p w14:paraId="368F237B" w14:textId="77777777" w:rsidR="00702DCF" w:rsidRDefault="00702DCF" w:rsidP="00473E86">
      <w:pPr>
        <w:autoSpaceDE w:val="0"/>
        <w:autoSpaceDN w:val="0"/>
        <w:adjustRightInd w:val="0"/>
        <w:spacing w:line="360" w:lineRule="auto"/>
        <w:jc w:val="both"/>
        <w:rPr>
          <w:rFonts w:ascii="Palatino Linotype" w:eastAsia="Calibri" w:hAnsi="Palatino Linotype" w:cs="Tahoma"/>
          <w:sz w:val="22"/>
          <w:szCs w:val="22"/>
          <w:lang w:eastAsia="es-MX"/>
        </w:rPr>
      </w:pPr>
    </w:p>
    <w:p w14:paraId="6B460CE7" w14:textId="4E921F01" w:rsidR="009014C4" w:rsidRPr="008C2D2E" w:rsidRDefault="001D7464" w:rsidP="008C2D2E">
      <w:pPr>
        <w:autoSpaceDE w:val="0"/>
        <w:autoSpaceDN w:val="0"/>
        <w:adjustRightInd w:val="0"/>
        <w:spacing w:line="360" w:lineRule="auto"/>
        <w:jc w:val="both"/>
        <w:rPr>
          <w:rFonts w:ascii="Palatino Linotype" w:eastAsia="Calibri" w:hAnsi="Palatino Linotype" w:cs="Tahoma"/>
          <w:iCs/>
          <w:sz w:val="22"/>
          <w:szCs w:val="22"/>
          <w:lang w:eastAsia="es-MX"/>
        </w:rPr>
      </w:pPr>
      <w:r w:rsidRPr="001D7464">
        <w:rPr>
          <w:rFonts w:ascii="Palatino Linotype" w:eastAsia="Calibri" w:hAnsi="Palatino Linotype" w:cs="Tahoma"/>
          <w:iCs/>
          <w:sz w:val="22"/>
          <w:szCs w:val="22"/>
          <w:lang w:eastAsia="es-MX"/>
        </w:rPr>
        <w:t>En respuesta, el Sujeto Obligado</w:t>
      </w:r>
      <w:r w:rsidR="00702DCF">
        <w:rPr>
          <w:rFonts w:ascii="Palatino Linotype" w:eastAsia="Calibri" w:hAnsi="Palatino Linotype" w:cs="Tahoma"/>
          <w:iCs/>
          <w:sz w:val="22"/>
          <w:szCs w:val="22"/>
          <w:lang w:eastAsia="es-MX"/>
        </w:rPr>
        <w:t xml:space="preserve"> entregó respuesta de la Directora Escolar a cada uno de los puntos de información, que se analizarán de manera pormenorizada en el considerando Quinto; la Particular, se inconformó por lo que hace a los puntos 4 y 5, al señalar que las visitas de acompañamiento únicamente vienen observaciones a los docentes de segundo y quinto grado, sin precisar quien los realizó y que faltaron de los demás docentes, mientras que al punto, 5, al haber referido de manera negativa sobre la existencia de documental que justifique su actuar para vulnerar datos personales, que no precisa las documentales en las que justifica su actuar.</w:t>
      </w:r>
      <w:r w:rsidR="008C2D2E">
        <w:rPr>
          <w:rFonts w:ascii="Palatino Linotype" w:eastAsia="Calibri" w:hAnsi="Palatino Linotype" w:cs="Tahoma"/>
          <w:iCs/>
          <w:sz w:val="22"/>
          <w:szCs w:val="22"/>
          <w:lang w:eastAsia="es-MX"/>
        </w:rPr>
        <w:t xml:space="preserve"> En este contexto, </w:t>
      </w:r>
      <w:r>
        <w:rPr>
          <w:rFonts w:ascii="Palatino Linotype" w:eastAsia="Calibri" w:hAnsi="Palatino Linotype" w:cs="Tahoma"/>
          <w:iCs/>
          <w:sz w:val="22"/>
          <w:szCs w:val="22"/>
          <w:lang w:eastAsia="es-MX"/>
        </w:rPr>
        <w:t xml:space="preserve">se puede circunscribir a que le entregaron </w:t>
      </w:r>
      <w:r w:rsidR="008C2D2E">
        <w:rPr>
          <w:rFonts w:ascii="Palatino Linotype" w:eastAsia="Calibri" w:hAnsi="Palatino Linotype" w:cs="Tahoma"/>
          <w:iCs/>
          <w:sz w:val="22"/>
          <w:szCs w:val="22"/>
          <w:lang w:eastAsia="es-MX"/>
        </w:rPr>
        <w:t>información de manera incompleta</w:t>
      </w:r>
      <w:r w:rsidR="009014C4">
        <w:rPr>
          <w:rFonts w:ascii="Palatino Linotype" w:eastAsia="Palatino Linotype" w:hAnsi="Palatino Linotype" w:cs="Palatino Linotype"/>
          <w:color w:val="000000" w:themeColor="text1"/>
          <w:sz w:val="22"/>
          <w:szCs w:val="22"/>
          <w:lang w:eastAsia="es-MX"/>
        </w:rPr>
        <w:t xml:space="preserve">, por lo cual, </w:t>
      </w:r>
      <w:r w:rsidR="009014C4" w:rsidRPr="00A311E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Pr>
          <w:rFonts w:ascii="Palatino Linotype" w:eastAsia="Palatino Linotype" w:hAnsi="Palatino Linotype" w:cs="Palatino Linotype"/>
          <w:color w:val="000000" w:themeColor="text1"/>
          <w:sz w:val="22"/>
          <w:szCs w:val="22"/>
          <w:lang w:eastAsia="es-MX"/>
        </w:rPr>
        <w:t>V</w:t>
      </w:r>
      <w:r w:rsidR="009014C4" w:rsidRPr="00A311E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9014C4">
        <w:rPr>
          <w:rFonts w:ascii="Palatino Linotype" w:eastAsia="Palatino Linotype" w:hAnsi="Palatino Linotype" w:cs="Palatino Linotype"/>
          <w:b/>
          <w:bCs/>
          <w:color w:val="000000" w:themeColor="text1"/>
          <w:sz w:val="22"/>
          <w:szCs w:val="22"/>
          <w:lang w:eastAsia="es-MX"/>
        </w:rPr>
        <w:t>–</w:t>
      </w:r>
      <w:r>
        <w:rPr>
          <w:rFonts w:ascii="Palatino Linotype" w:eastAsia="Palatino Linotype" w:hAnsi="Palatino Linotype" w:cs="Palatino Linotype"/>
          <w:b/>
          <w:bCs/>
          <w:color w:val="000000" w:themeColor="text1"/>
          <w:sz w:val="22"/>
          <w:szCs w:val="22"/>
          <w:lang w:eastAsia="es-MX"/>
        </w:rPr>
        <w:t>la entrega de información incompleta</w:t>
      </w:r>
      <w:r w:rsidR="009014C4" w:rsidRPr="00A311EC">
        <w:rPr>
          <w:rFonts w:ascii="Palatino Linotype" w:eastAsia="Palatino Linotype" w:hAnsi="Palatino Linotype" w:cs="Palatino Linotype"/>
          <w:b/>
          <w:bCs/>
          <w:color w:val="000000" w:themeColor="text1"/>
          <w:sz w:val="22"/>
          <w:szCs w:val="22"/>
          <w:lang w:eastAsia="es-MX"/>
        </w:rPr>
        <w:t>-.</w:t>
      </w:r>
    </w:p>
    <w:p w14:paraId="67FBDAD0"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4065047" w14:textId="77777777" w:rsidR="00473E86" w:rsidRPr="00B47E5A" w:rsidRDefault="00473E86" w:rsidP="00473E86">
      <w:pPr>
        <w:pStyle w:val="Ttulo2"/>
        <w:spacing w:before="0" w:after="0" w:line="360" w:lineRule="auto"/>
        <w:contextualSpacing/>
        <w:jc w:val="both"/>
        <w:rPr>
          <w:rFonts w:ascii="Palatino Linotype" w:hAnsi="Palatino Linotype"/>
          <w:b/>
          <w:bCs/>
          <w:color w:val="auto"/>
          <w:sz w:val="22"/>
          <w:szCs w:val="22"/>
        </w:rPr>
      </w:pPr>
      <w:bookmarkStart w:id="29" w:name="_Toc219388281"/>
      <w:r w:rsidRPr="00B47E5A">
        <w:rPr>
          <w:rFonts w:ascii="Palatino Linotype" w:hAnsi="Palatino Linotype"/>
          <w:b/>
          <w:bCs/>
          <w:color w:val="auto"/>
          <w:sz w:val="22"/>
          <w:szCs w:val="22"/>
          <w:lang w:val="es-ES"/>
        </w:rPr>
        <w:t xml:space="preserve">CUARTO. </w:t>
      </w:r>
      <w:r w:rsidRPr="00B47E5A">
        <w:rPr>
          <w:rFonts w:ascii="Palatino Linotype" w:hAnsi="Palatino Linotype"/>
          <w:b/>
          <w:bCs/>
          <w:color w:val="auto"/>
          <w:sz w:val="22"/>
          <w:szCs w:val="22"/>
        </w:rPr>
        <w:t>Marco normativo aplicable en materia de transparencia y acceso a la información pública</w:t>
      </w:r>
      <w:bookmarkEnd w:id="29"/>
    </w:p>
    <w:p w14:paraId="41429127"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31C76B72" w14:textId="1E0B3FDA"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w:t>
      </w:r>
      <w:r w:rsidR="00626CA5" w:rsidRPr="00B47E5A">
        <w:rPr>
          <w:rFonts w:ascii="Palatino Linotype" w:hAnsi="Palatino Linotype" w:cs="Tahoma"/>
          <w:sz w:val="22"/>
          <w:szCs w:val="22"/>
          <w:lang w:eastAsia="es-MX"/>
        </w:rPr>
        <w:t xml:space="preserve"> por razones de interés público.</w:t>
      </w:r>
    </w:p>
    <w:p w14:paraId="309D530E" w14:textId="77777777" w:rsidR="00626CA5" w:rsidRPr="00B47E5A" w:rsidRDefault="00626CA5" w:rsidP="00473E86">
      <w:pPr>
        <w:widowControl w:val="0"/>
        <w:spacing w:line="360" w:lineRule="auto"/>
        <w:contextualSpacing/>
        <w:jc w:val="both"/>
        <w:rPr>
          <w:rFonts w:ascii="Palatino Linotype" w:hAnsi="Palatino Linotype" w:cs="Tahoma"/>
          <w:sz w:val="22"/>
          <w:szCs w:val="22"/>
          <w:lang w:eastAsia="es-MX"/>
        </w:rPr>
      </w:pPr>
    </w:p>
    <w:p w14:paraId="0AA9494C" w14:textId="77777777" w:rsidR="00473E86" w:rsidRPr="00B47E5A" w:rsidRDefault="00473E86" w:rsidP="00473E86">
      <w:pPr>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6DA84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58DE549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45FC453"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48FB891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4C6B7C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06863720"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5FD7FA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4916BF8C"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BF3933"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B021D1D"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30" w:name="_Toc219388282"/>
      <w:r w:rsidRPr="00B47E5A">
        <w:rPr>
          <w:rFonts w:ascii="Palatino Linotype" w:hAnsi="Palatino Linotype"/>
          <w:b/>
          <w:bCs/>
          <w:color w:val="auto"/>
          <w:sz w:val="22"/>
          <w:szCs w:val="22"/>
          <w:lang w:val="es-ES"/>
        </w:rPr>
        <w:t>QUINTO. Estudio de Fondo</w:t>
      </w:r>
      <w:bookmarkEnd w:id="30"/>
    </w:p>
    <w:p w14:paraId="0B23B53C" w14:textId="77777777" w:rsidR="00473E86" w:rsidRPr="00B47E5A" w:rsidRDefault="00473E86" w:rsidP="00473E86">
      <w:pPr>
        <w:spacing w:line="360" w:lineRule="auto"/>
        <w:contextualSpacing/>
        <w:jc w:val="both"/>
        <w:rPr>
          <w:rFonts w:ascii="Palatino Linotype" w:hAnsi="Palatino Linotype" w:cs="Tahoma"/>
          <w:b/>
          <w:sz w:val="22"/>
          <w:szCs w:val="22"/>
          <w:lang w:val="es-ES"/>
        </w:rPr>
      </w:pPr>
    </w:p>
    <w:p w14:paraId="105CEE9E" w14:textId="77777777" w:rsidR="008C2D2E" w:rsidRPr="008C2D2E" w:rsidRDefault="004933F4" w:rsidP="008C2D2E">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 xml:space="preserve">Expuestas las posturas de las partes, </w:t>
      </w:r>
      <w:r w:rsidR="001D7464">
        <w:rPr>
          <w:rFonts w:ascii="Palatino Linotype" w:hAnsi="Palatino Linotype" w:cs="Tahoma"/>
          <w:bCs/>
          <w:iCs/>
          <w:sz w:val="22"/>
          <w:szCs w:val="22"/>
        </w:rPr>
        <w:t xml:space="preserve">se procede en primer aspecto a naturalizar la información solicitada; al respecto, el Particular </w:t>
      </w:r>
      <w:r w:rsidR="008C2D2E">
        <w:rPr>
          <w:rFonts w:ascii="Palatino Linotype" w:hAnsi="Palatino Linotype" w:cs="Tahoma"/>
          <w:bCs/>
          <w:iCs/>
          <w:sz w:val="22"/>
          <w:szCs w:val="22"/>
        </w:rPr>
        <w:t xml:space="preserve">únicamente se inconformó de los puntos 4 y 5, </w:t>
      </w:r>
      <w:r w:rsidR="008C2D2E" w:rsidRPr="008C2D2E">
        <w:rPr>
          <w:rFonts w:ascii="Palatino Linotype" w:hAnsi="Palatino Linotype" w:cs="Tahoma"/>
          <w:bCs/>
          <w:iCs/>
          <w:sz w:val="22"/>
          <w:szCs w:val="22"/>
        </w:rPr>
        <w:t>por lo que es dable afirmar, que los puntos que no fueron objeto de la inconformidad se deben tener por aceptados tácitamente. Esta interpretación, incluso se aborda en el criterio con clave de control SO/001/2020, emitido por el Instituto Nacional de Transparencia, Acceso a la Información Pública y Protección de Datos Personales, que contempla:</w:t>
      </w:r>
    </w:p>
    <w:p w14:paraId="583AE1D0" w14:textId="77777777" w:rsidR="008C2D2E" w:rsidRPr="008C2D2E" w:rsidRDefault="008C2D2E" w:rsidP="008C2D2E">
      <w:pPr>
        <w:spacing w:line="360" w:lineRule="auto"/>
        <w:jc w:val="both"/>
        <w:rPr>
          <w:rFonts w:ascii="Palatino Linotype" w:hAnsi="Palatino Linotype" w:cs="Tahoma"/>
          <w:bCs/>
          <w:iCs/>
          <w:sz w:val="22"/>
          <w:szCs w:val="22"/>
        </w:rPr>
      </w:pPr>
    </w:p>
    <w:p w14:paraId="7E78E85E" w14:textId="65F5CE2A" w:rsidR="001D7464" w:rsidRPr="008C2D2E" w:rsidRDefault="008C2D2E" w:rsidP="008C2D2E">
      <w:pPr>
        <w:autoSpaceDE w:val="0"/>
        <w:autoSpaceDN w:val="0"/>
        <w:adjustRightInd w:val="0"/>
        <w:spacing w:line="360" w:lineRule="auto"/>
        <w:ind w:left="567" w:right="567"/>
        <w:jc w:val="both"/>
        <w:rPr>
          <w:rFonts w:ascii="Palatino Linotype" w:hAnsi="Palatino Linotype"/>
          <w:i/>
          <w:iCs/>
        </w:rPr>
      </w:pPr>
      <w:r w:rsidRPr="008C2D2E">
        <w:rPr>
          <w:rFonts w:ascii="Palatino Linotype" w:hAnsi="Palatino Linotype"/>
          <w:b/>
          <w:i/>
          <w:iCs/>
        </w:rPr>
        <w:t>Actos consentidos tácitamente. Improcedencia de su análisis</w:t>
      </w:r>
      <w:r w:rsidRPr="008C2D2E">
        <w:rPr>
          <w:rFonts w:ascii="Palatino Linotype" w:hAnsi="Palatino Linotype"/>
          <w:i/>
          <w:iC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3908735" w14:textId="77777777" w:rsidR="001D7464" w:rsidRDefault="001D7464" w:rsidP="004933F4">
      <w:pPr>
        <w:spacing w:line="360" w:lineRule="auto"/>
        <w:jc w:val="both"/>
        <w:rPr>
          <w:rFonts w:ascii="Palatino Linotype" w:hAnsi="Palatino Linotype" w:cs="Tahoma"/>
          <w:bCs/>
          <w:iCs/>
          <w:sz w:val="22"/>
          <w:szCs w:val="22"/>
        </w:rPr>
      </w:pPr>
    </w:p>
    <w:p w14:paraId="689789B3" w14:textId="35FB9269" w:rsidR="008C2D2E" w:rsidRDefault="008C2D2E" w:rsidP="004933F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lo que aquellos puntos que no fueron objeto de la inconformidad, se deben declarar firmes y únicamente entrar al estudio de aquellos que fueron controvertidos y por tanto, de la fijación de la </w:t>
      </w:r>
      <w:proofErr w:type="spellStart"/>
      <w:r>
        <w:rPr>
          <w:rFonts w:ascii="Palatino Linotype" w:hAnsi="Palatino Linotype" w:cs="Tahoma"/>
          <w:bCs/>
          <w:iCs/>
          <w:sz w:val="22"/>
          <w:szCs w:val="22"/>
        </w:rPr>
        <w:t>litis</w:t>
      </w:r>
      <w:proofErr w:type="spellEnd"/>
      <w:r>
        <w:rPr>
          <w:rFonts w:ascii="Palatino Linotype" w:hAnsi="Palatino Linotype" w:cs="Tahoma"/>
          <w:bCs/>
          <w:iCs/>
          <w:sz w:val="22"/>
          <w:szCs w:val="22"/>
        </w:rPr>
        <w:t>, que son los siguientes:</w:t>
      </w:r>
    </w:p>
    <w:p w14:paraId="119E69BF" w14:textId="77777777" w:rsidR="008C2D2E" w:rsidRPr="0007663B" w:rsidRDefault="008C2D2E" w:rsidP="008C2D2E">
      <w:pPr>
        <w:autoSpaceDE w:val="0"/>
        <w:autoSpaceDN w:val="0"/>
        <w:adjustRightInd w:val="0"/>
        <w:spacing w:line="360" w:lineRule="auto"/>
        <w:jc w:val="both"/>
        <w:rPr>
          <w:rFonts w:ascii="Palatino Linotype" w:hAnsi="Palatino Linotype"/>
        </w:rPr>
      </w:pPr>
    </w:p>
    <w:p w14:paraId="718648F2" w14:textId="0AC622A0" w:rsidR="008C2D2E" w:rsidRPr="0007663B" w:rsidRDefault="008C2D2E" w:rsidP="006803F2">
      <w:pPr>
        <w:pStyle w:val="Prrafodelista"/>
        <w:numPr>
          <w:ilvl w:val="0"/>
          <w:numId w:val="4"/>
        </w:numPr>
        <w:autoSpaceDE w:val="0"/>
        <w:autoSpaceDN w:val="0"/>
        <w:adjustRightInd w:val="0"/>
        <w:spacing w:line="360" w:lineRule="auto"/>
        <w:jc w:val="both"/>
        <w:rPr>
          <w:rFonts w:ascii="Palatino Linotype" w:hAnsi="Palatino Linotype"/>
          <w:sz w:val="22"/>
          <w:szCs w:val="22"/>
        </w:rPr>
      </w:pPr>
      <w:r w:rsidRPr="0007663B">
        <w:rPr>
          <w:rFonts w:ascii="Palatino Linotype" w:hAnsi="Palatino Linotype"/>
          <w:sz w:val="22"/>
          <w:szCs w:val="22"/>
        </w:rPr>
        <w:t xml:space="preserve">Documento que la faculta para vulnerar los datos personales de los alumnos exhibiendo los datos de los alumnos que no han entregado su aportación voluntaria y también de los que si haciendo públicos sus datos personales. </w:t>
      </w:r>
    </w:p>
    <w:p w14:paraId="47A965D2" w14:textId="77777777" w:rsidR="008C2D2E" w:rsidRPr="0007663B" w:rsidRDefault="008C2D2E" w:rsidP="006803F2">
      <w:pPr>
        <w:pStyle w:val="Prrafodelista"/>
        <w:numPr>
          <w:ilvl w:val="0"/>
          <w:numId w:val="4"/>
        </w:numPr>
        <w:autoSpaceDE w:val="0"/>
        <w:autoSpaceDN w:val="0"/>
        <w:adjustRightInd w:val="0"/>
        <w:spacing w:line="360" w:lineRule="auto"/>
        <w:jc w:val="both"/>
        <w:rPr>
          <w:rFonts w:ascii="Palatino Linotype" w:hAnsi="Palatino Linotype"/>
          <w:sz w:val="22"/>
          <w:szCs w:val="22"/>
        </w:rPr>
      </w:pPr>
      <w:r w:rsidRPr="0007663B">
        <w:rPr>
          <w:rFonts w:ascii="Palatino Linotype" w:hAnsi="Palatino Linotype"/>
          <w:sz w:val="22"/>
          <w:szCs w:val="22"/>
        </w:rPr>
        <w:t>Cuantas visitas de acompañamiento se han realizado durante el ciclo escolar por el personal de la subdirección regional de Atlacomulco, en que fechas se realizaron, cual es el informe y a que acuerdos se llegaron y quienes participaron</w:t>
      </w:r>
    </w:p>
    <w:p w14:paraId="799D1894" w14:textId="77777777" w:rsidR="008C2D2E" w:rsidRPr="00162600" w:rsidRDefault="008C2D2E" w:rsidP="00BE6E91">
      <w:pPr>
        <w:spacing w:line="360" w:lineRule="auto"/>
        <w:jc w:val="both"/>
        <w:rPr>
          <w:rFonts w:ascii="Palatino Linotype" w:hAnsi="Palatino Linotype" w:cs="Tahoma"/>
          <w:bCs/>
          <w:iCs/>
          <w:sz w:val="22"/>
          <w:szCs w:val="22"/>
        </w:rPr>
      </w:pPr>
    </w:p>
    <w:p w14:paraId="08D8F9DA" w14:textId="5F2808F7" w:rsidR="00162600" w:rsidRDefault="00162600" w:rsidP="00BE6E91">
      <w:pPr>
        <w:spacing w:line="360" w:lineRule="auto"/>
        <w:jc w:val="both"/>
        <w:rPr>
          <w:rFonts w:ascii="Palatino Linotype" w:hAnsi="Palatino Linotype" w:cs="Tahoma"/>
          <w:bCs/>
          <w:iCs/>
          <w:sz w:val="22"/>
          <w:szCs w:val="22"/>
        </w:rPr>
      </w:pPr>
      <w:r w:rsidRPr="00162600">
        <w:rPr>
          <w:rFonts w:ascii="Palatino Linotype" w:hAnsi="Palatino Linotype" w:cs="Tahoma"/>
          <w:bCs/>
          <w:iCs/>
          <w:sz w:val="22"/>
          <w:szCs w:val="22"/>
        </w:rPr>
        <w:t xml:space="preserve">En este contexto, antes de entrar al estudio de las constancias digitales, debemos delimitar lo solicitado; la persona particular, requirió conocer </w:t>
      </w:r>
      <w:r>
        <w:rPr>
          <w:rFonts w:ascii="Palatino Linotype" w:hAnsi="Palatino Linotype" w:cs="Tahoma"/>
          <w:bCs/>
          <w:iCs/>
          <w:sz w:val="22"/>
          <w:szCs w:val="22"/>
        </w:rPr>
        <w:t xml:space="preserve">el documento que faculta para “vulnerar datos personales”, a saber, debemos señalar que los Particulares, no están obligados a tener la calidad de expertos sobre la información solicitada ni tampoco así del derecho de acceso a la información o a la protección de datos personales, pues nos encontramos ante el ejercicio de derechos ciudadanos, tutelados por el principio </w:t>
      </w:r>
      <w:proofErr w:type="spellStart"/>
      <w:r w:rsidRPr="00162600">
        <w:rPr>
          <w:rFonts w:ascii="Palatino Linotype" w:hAnsi="Palatino Linotype" w:cs="Tahoma"/>
          <w:bCs/>
          <w:i/>
          <w:iCs/>
          <w:sz w:val="22"/>
          <w:szCs w:val="22"/>
        </w:rPr>
        <w:t>pro</w:t>
      </w:r>
      <w:proofErr w:type="spellEnd"/>
      <w:r w:rsidRPr="00162600">
        <w:rPr>
          <w:rFonts w:ascii="Palatino Linotype" w:hAnsi="Palatino Linotype" w:cs="Tahoma"/>
          <w:bCs/>
          <w:i/>
          <w:iCs/>
          <w:sz w:val="22"/>
          <w:szCs w:val="22"/>
        </w:rPr>
        <w:t xml:space="preserve"> persona</w:t>
      </w:r>
      <w:r>
        <w:rPr>
          <w:rFonts w:ascii="Palatino Linotype" w:hAnsi="Palatino Linotype" w:cs="Tahoma"/>
          <w:bCs/>
          <w:iCs/>
          <w:sz w:val="22"/>
          <w:szCs w:val="22"/>
        </w:rPr>
        <w:t>, encaminado a otorgar una interpretación amplia del derecho.</w:t>
      </w:r>
    </w:p>
    <w:p w14:paraId="1DECD618" w14:textId="77777777" w:rsidR="00162600" w:rsidRDefault="00162600" w:rsidP="00BE6E91">
      <w:pPr>
        <w:spacing w:line="360" w:lineRule="auto"/>
        <w:jc w:val="both"/>
        <w:rPr>
          <w:rFonts w:ascii="Palatino Linotype" w:hAnsi="Palatino Linotype" w:cs="Tahoma"/>
          <w:bCs/>
          <w:iCs/>
          <w:sz w:val="22"/>
          <w:szCs w:val="22"/>
        </w:rPr>
      </w:pPr>
    </w:p>
    <w:p w14:paraId="21DE1729" w14:textId="05BD36BA" w:rsidR="00162600" w:rsidRDefault="00162600" w:rsidP="00BE6E9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este contexto, resulta evidente, que no existe fuente obligacional para documentar actos contrarios a derecho, por lo cual debemos encaminar lo solicitado a la existencia de documental, que atienda o pueda atender a lo que requiere el Particular.</w:t>
      </w:r>
    </w:p>
    <w:p w14:paraId="46E928CE" w14:textId="77777777" w:rsidR="00162600" w:rsidRDefault="00162600" w:rsidP="00BE6E91">
      <w:pPr>
        <w:spacing w:line="360" w:lineRule="auto"/>
        <w:jc w:val="both"/>
        <w:rPr>
          <w:rFonts w:ascii="Palatino Linotype" w:hAnsi="Palatino Linotype" w:cs="Tahoma"/>
          <w:bCs/>
          <w:iCs/>
          <w:sz w:val="22"/>
          <w:szCs w:val="22"/>
        </w:rPr>
      </w:pPr>
    </w:p>
    <w:p w14:paraId="79CF3941" w14:textId="75FB3375" w:rsidR="00162600" w:rsidRPr="00162600" w:rsidRDefault="00162600" w:rsidP="00BE6E91">
      <w:pPr>
        <w:spacing w:line="360" w:lineRule="auto"/>
        <w:jc w:val="both"/>
        <w:rPr>
          <w:rFonts w:ascii="Palatino Linotype" w:hAnsi="Palatino Linotype" w:cs="Tahoma"/>
          <w:bCs/>
          <w:i/>
          <w:iCs/>
          <w:sz w:val="22"/>
          <w:szCs w:val="22"/>
        </w:rPr>
      </w:pPr>
      <w:r>
        <w:rPr>
          <w:rFonts w:ascii="Palatino Linotype" w:hAnsi="Palatino Linotype" w:cs="Tahoma"/>
          <w:bCs/>
          <w:iCs/>
          <w:sz w:val="22"/>
          <w:szCs w:val="22"/>
        </w:rPr>
        <w:t xml:space="preserve">En este contexto, debemos señalar que el tratamiento de datos personales, en posesión de Sujetos Obligados, se encuentra plasmado en los referidos avisos de privacidad regulados a la fecha, por la Ley de Protección de Datos Personales en Posesión de Sujetos Obligados del Estado de México y Municipios, que los define en su artículo 4° fracción V, como </w:t>
      </w:r>
      <w:r w:rsidRPr="00162600">
        <w:rPr>
          <w:rFonts w:ascii="Palatino Linotype" w:hAnsi="Palatino Linotype" w:cs="Tahoma"/>
          <w:bCs/>
          <w:i/>
          <w:iCs/>
          <w:sz w:val="22"/>
          <w:szCs w:val="22"/>
        </w:rPr>
        <w:t>al documento físico, electrónico o en cualquier formato generado por el responsable que es puesto a disposición del Titular con el objeto de informarle los propósitos del tratamiento al que serán sometidos sus datos personales.</w:t>
      </w:r>
    </w:p>
    <w:p w14:paraId="1AC4D03E" w14:textId="77777777" w:rsidR="008C2D2E" w:rsidRDefault="008C2D2E" w:rsidP="00BE6E91">
      <w:pPr>
        <w:spacing w:line="360" w:lineRule="auto"/>
        <w:jc w:val="both"/>
        <w:rPr>
          <w:rFonts w:ascii="Palatino Linotype" w:eastAsia="Palatino Linotype" w:hAnsi="Palatino Linotype" w:cs="Tahoma"/>
          <w:sz w:val="22"/>
          <w:szCs w:val="22"/>
          <w:lang w:eastAsia="es-MX"/>
        </w:rPr>
      </w:pPr>
    </w:p>
    <w:p w14:paraId="0B759259" w14:textId="66F69B56" w:rsidR="008C2D2E" w:rsidRDefault="00162600" w:rsidP="00BE6E91">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 xml:space="preserve">Esto implica, que dicho documento, contempla el tratamiento de los datos personales y en su caso, el tratamiento que se les dará, incluidas las posibles difusiones de información y/o la transferencia de información. </w:t>
      </w:r>
    </w:p>
    <w:p w14:paraId="5685A542" w14:textId="2550F3AD" w:rsidR="00162600" w:rsidRDefault="00162600" w:rsidP="00BE6E91">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Debemos señalar que al tratarse de información de niños, niñas y adolescentes, la ley, endurece el tratamiento y crea subsistemas regulatorios, conforme se establece en el artículo 8° de la Ley de Protección de Datos Personales en Posesión de Sujetos Obligados vigente en la entidad que contempla:</w:t>
      </w:r>
    </w:p>
    <w:p w14:paraId="2DA0F0FE" w14:textId="77777777" w:rsidR="00162600" w:rsidRDefault="00162600" w:rsidP="00BE6E91">
      <w:pPr>
        <w:spacing w:line="360" w:lineRule="auto"/>
        <w:jc w:val="both"/>
        <w:rPr>
          <w:rFonts w:ascii="Palatino Linotype" w:eastAsia="Palatino Linotype" w:hAnsi="Palatino Linotype" w:cs="Tahoma"/>
          <w:sz w:val="22"/>
          <w:szCs w:val="22"/>
          <w:lang w:eastAsia="es-MX"/>
        </w:rPr>
      </w:pPr>
    </w:p>
    <w:p w14:paraId="1249FC25" w14:textId="3E5DCEAC" w:rsidR="00162600" w:rsidRPr="00162600" w:rsidRDefault="00162600" w:rsidP="00162600">
      <w:pPr>
        <w:autoSpaceDE w:val="0"/>
        <w:autoSpaceDN w:val="0"/>
        <w:adjustRightInd w:val="0"/>
        <w:spacing w:line="360" w:lineRule="auto"/>
        <w:ind w:left="567" w:right="567"/>
        <w:jc w:val="both"/>
        <w:rPr>
          <w:rFonts w:ascii="Palatino Linotype" w:hAnsi="Palatino Linotype"/>
          <w:i/>
          <w:iCs/>
        </w:rPr>
      </w:pPr>
      <w:r w:rsidRPr="00162600">
        <w:rPr>
          <w:rFonts w:ascii="Palatino Linotype" w:hAnsi="Palatino Linotype"/>
          <w:i/>
          <w:iCs/>
        </w:rPr>
        <w:t>Artículo 8.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w:t>
      </w:r>
    </w:p>
    <w:p w14:paraId="07E0081A" w14:textId="77777777" w:rsidR="008C2D2E" w:rsidRPr="00162600" w:rsidRDefault="008C2D2E" w:rsidP="00162600">
      <w:pPr>
        <w:autoSpaceDE w:val="0"/>
        <w:autoSpaceDN w:val="0"/>
        <w:adjustRightInd w:val="0"/>
        <w:spacing w:line="360" w:lineRule="auto"/>
        <w:ind w:left="567" w:right="567"/>
        <w:jc w:val="both"/>
        <w:rPr>
          <w:rFonts w:ascii="Palatino Linotype" w:hAnsi="Palatino Linotype"/>
          <w:i/>
          <w:iCs/>
        </w:rPr>
      </w:pPr>
    </w:p>
    <w:p w14:paraId="2FCE756D" w14:textId="6C276423" w:rsidR="00162600" w:rsidRPr="00162600" w:rsidRDefault="00162600" w:rsidP="00162600">
      <w:pPr>
        <w:autoSpaceDE w:val="0"/>
        <w:autoSpaceDN w:val="0"/>
        <w:adjustRightInd w:val="0"/>
        <w:spacing w:line="360" w:lineRule="auto"/>
        <w:ind w:left="567" w:right="567"/>
        <w:jc w:val="both"/>
        <w:rPr>
          <w:rFonts w:ascii="Palatino Linotype" w:hAnsi="Palatino Linotype"/>
          <w:i/>
          <w:iCs/>
        </w:rPr>
      </w:pPr>
      <w:r w:rsidRPr="00162600">
        <w:rPr>
          <w:rFonts w:ascii="Palatino Linotype" w:hAnsi="Palatino Linotype"/>
          <w:i/>
          <w:iCs/>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3E39710D" w14:textId="77777777" w:rsidR="00162600" w:rsidRPr="00162600" w:rsidRDefault="00162600" w:rsidP="00162600">
      <w:pPr>
        <w:autoSpaceDE w:val="0"/>
        <w:autoSpaceDN w:val="0"/>
        <w:adjustRightInd w:val="0"/>
        <w:spacing w:line="360" w:lineRule="auto"/>
        <w:ind w:left="567" w:right="567"/>
        <w:jc w:val="both"/>
        <w:rPr>
          <w:rFonts w:ascii="Palatino Linotype" w:hAnsi="Palatino Linotype"/>
          <w:i/>
          <w:iCs/>
        </w:rPr>
      </w:pPr>
    </w:p>
    <w:p w14:paraId="3CB2CD93" w14:textId="73F92243" w:rsidR="00162600" w:rsidRPr="00162600" w:rsidRDefault="00162600" w:rsidP="00162600">
      <w:pPr>
        <w:autoSpaceDE w:val="0"/>
        <w:autoSpaceDN w:val="0"/>
        <w:adjustRightInd w:val="0"/>
        <w:spacing w:line="360" w:lineRule="auto"/>
        <w:ind w:left="567" w:right="567"/>
        <w:jc w:val="both"/>
        <w:rPr>
          <w:rFonts w:ascii="Palatino Linotype" w:hAnsi="Palatino Linotype"/>
          <w:b/>
          <w:i/>
          <w:iCs/>
        </w:rPr>
      </w:pPr>
      <w:r w:rsidRPr="00162600">
        <w:rPr>
          <w:rFonts w:ascii="Palatino Linotype" w:hAnsi="Palatino Linotype"/>
          <w:b/>
          <w:i/>
          <w:iCs/>
        </w:rPr>
        <w:t>No se publicarán los datos personales de niñas, niños y adolescentes, a excepción del consentimiento de su representante y no sea contraria al interés superior de la niñez.</w:t>
      </w:r>
    </w:p>
    <w:p w14:paraId="37A44C1E" w14:textId="77777777" w:rsidR="00162600" w:rsidRPr="00162600" w:rsidRDefault="00162600" w:rsidP="00162600">
      <w:pPr>
        <w:autoSpaceDE w:val="0"/>
        <w:autoSpaceDN w:val="0"/>
        <w:adjustRightInd w:val="0"/>
        <w:spacing w:line="360" w:lineRule="auto"/>
        <w:ind w:left="567" w:right="567"/>
        <w:jc w:val="both"/>
        <w:rPr>
          <w:rFonts w:ascii="Palatino Linotype" w:hAnsi="Palatino Linotype"/>
          <w:i/>
          <w:iCs/>
        </w:rPr>
      </w:pPr>
    </w:p>
    <w:p w14:paraId="1E07261A" w14:textId="77777777" w:rsidR="00162600" w:rsidRPr="00162600" w:rsidRDefault="00162600" w:rsidP="00162600">
      <w:pPr>
        <w:autoSpaceDE w:val="0"/>
        <w:autoSpaceDN w:val="0"/>
        <w:adjustRightInd w:val="0"/>
        <w:spacing w:line="360" w:lineRule="auto"/>
        <w:ind w:left="567" w:right="567"/>
        <w:jc w:val="both"/>
        <w:rPr>
          <w:rFonts w:ascii="Palatino Linotype" w:hAnsi="Palatino Linotype"/>
          <w:i/>
          <w:iCs/>
        </w:rPr>
      </w:pPr>
      <w:r w:rsidRPr="00162600">
        <w:rPr>
          <w:rFonts w:ascii="Palatino Linotype" w:hAnsi="Palatino Linotype"/>
          <w:i/>
          <w:iCs/>
        </w:rPr>
        <w:t xml:space="preserve">Tratándose de obligaciones de transparencia o análogas, se publicará el nombre de la o el representante, acompañado del seudónimo del menor. </w:t>
      </w:r>
    </w:p>
    <w:p w14:paraId="1D46C854" w14:textId="77777777" w:rsidR="00162600" w:rsidRPr="00162600" w:rsidRDefault="00162600" w:rsidP="00162600">
      <w:pPr>
        <w:autoSpaceDE w:val="0"/>
        <w:autoSpaceDN w:val="0"/>
        <w:adjustRightInd w:val="0"/>
        <w:spacing w:line="360" w:lineRule="auto"/>
        <w:ind w:left="567" w:right="567"/>
        <w:jc w:val="both"/>
        <w:rPr>
          <w:rFonts w:ascii="Palatino Linotype" w:hAnsi="Palatino Linotype"/>
          <w:i/>
          <w:iCs/>
        </w:rPr>
      </w:pPr>
    </w:p>
    <w:p w14:paraId="3508E467" w14:textId="134D7323" w:rsidR="00162600" w:rsidRPr="00162600" w:rsidRDefault="00162600" w:rsidP="00162600">
      <w:pPr>
        <w:autoSpaceDE w:val="0"/>
        <w:autoSpaceDN w:val="0"/>
        <w:adjustRightInd w:val="0"/>
        <w:spacing w:line="360" w:lineRule="auto"/>
        <w:ind w:left="567" w:right="567"/>
        <w:jc w:val="both"/>
        <w:rPr>
          <w:rFonts w:ascii="Palatino Linotype" w:hAnsi="Palatino Linotype"/>
          <w:i/>
          <w:iCs/>
        </w:rPr>
      </w:pPr>
      <w:r w:rsidRPr="00162600">
        <w:rPr>
          <w:rFonts w:ascii="Palatino Linotype" w:hAnsi="Palatino Linotype"/>
          <w:i/>
          <w:iCs/>
        </w:rPr>
        <w:t>El responsable podrá limitar el acceso de la o el representante a los datos personales sensibles de adolescentes, en aquellos casos que se puedan afectar sus derechos humanos siempre y cuando no contravenga el interés superior.</w:t>
      </w:r>
    </w:p>
    <w:p w14:paraId="38A39394" w14:textId="77777777" w:rsidR="008C2D2E" w:rsidRDefault="008C2D2E" w:rsidP="00BE6E91">
      <w:pPr>
        <w:spacing w:line="360" w:lineRule="auto"/>
        <w:jc w:val="both"/>
        <w:rPr>
          <w:rFonts w:ascii="Palatino Linotype" w:eastAsia="Palatino Linotype" w:hAnsi="Palatino Linotype" w:cs="Tahoma"/>
          <w:sz w:val="22"/>
          <w:szCs w:val="22"/>
          <w:lang w:eastAsia="es-MX"/>
        </w:rPr>
      </w:pPr>
    </w:p>
    <w:p w14:paraId="32D76A84" w14:textId="6BE5353E" w:rsidR="00162600" w:rsidRDefault="00162600" w:rsidP="00BE6E91">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 xml:space="preserve">La ley en comento, contempla que para la publicación de datos personales de niños, niñas y adolescentes, se requiere indefectiblemente el consentimiento legal de su representante </w:t>
      </w:r>
      <w:r w:rsidR="00425311">
        <w:rPr>
          <w:rFonts w:ascii="Palatino Linotype" w:eastAsia="Palatino Linotype" w:hAnsi="Palatino Linotype" w:cs="Tahoma"/>
          <w:sz w:val="22"/>
          <w:szCs w:val="22"/>
          <w:lang w:eastAsia="es-MX"/>
        </w:rPr>
        <w:t xml:space="preserve">y que esta publicación no contravenga al interés superior del menor, esto es, que aunque exista autorización del tutor o padre, esto no se considera como válido, cuando afecte a los intereses del menor. </w:t>
      </w:r>
    </w:p>
    <w:p w14:paraId="5338777F" w14:textId="77777777" w:rsidR="00A073D4" w:rsidRDefault="00A073D4" w:rsidP="00BE6E91">
      <w:pPr>
        <w:spacing w:line="360" w:lineRule="auto"/>
        <w:jc w:val="both"/>
        <w:rPr>
          <w:rFonts w:ascii="Palatino Linotype" w:eastAsia="Palatino Linotype" w:hAnsi="Palatino Linotype" w:cs="Tahoma"/>
          <w:sz w:val="22"/>
          <w:szCs w:val="22"/>
          <w:lang w:eastAsia="es-MX"/>
        </w:rPr>
      </w:pPr>
    </w:p>
    <w:p w14:paraId="1B9F6233" w14:textId="616BED52" w:rsidR="00E67988" w:rsidRDefault="00E67988" w:rsidP="00BE6E91">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En este sentido, conforme a la legislación en materia de protección de datos personales, se advierte la existencia de documentos que dan cuenta de la comunicación al público, del tratamiento que se dará a los datos personales, sin embargo, la divulgación infamante de datos personales, no se identifica como un tratamiento licito de los mismos.</w:t>
      </w:r>
    </w:p>
    <w:p w14:paraId="719B9D9F" w14:textId="1786A945" w:rsidR="00E67988" w:rsidRDefault="00E67988" w:rsidP="00BE6E91">
      <w:pPr>
        <w:spacing w:line="360" w:lineRule="auto"/>
        <w:jc w:val="both"/>
        <w:rPr>
          <w:rFonts w:ascii="Palatino Linotype" w:eastAsia="Palatino Linotype" w:hAnsi="Palatino Linotype" w:cs="Tahoma"/>
          <w:sz w:val="22"/>
          <w:szCs w:val="22"/>
          <w:lang w:eastAsia="es-MX"/>
        </w:rPr>
      </w:pPr>
    </w:p>
    <w:p w14:paraId="2A6571B7" w14:textId="6E38999D" w:rsidR="00E67988" w:rsidRDefault="00E67988" w:rsidP="00BE6E91">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El segundo de los puntos de cuya naturaleza jurídica se va a entrar a estudio es el documento que da cuenta del acompañamiento que se dio a en la escuela primaria. Al respecto, el artículo 115 fracciones XIX de la Ley General de Educación, otorga las facultades a realizar estos “acompañamientos", bajo la responsabilidad de los supervisores escolares, en los siguientes términos:</w:t>
      </w:r>
    </w:p>
    <w:p w14:paraId="535CFE9A" w14:textId="77777777" w:rsidR="00E67988" w:rsidRDefault="00E67988" w:rsidP="00BE6E91">
      <w:pPr>
        <w:spacing w:line="360" w:lineRule="auto"/>
        <w:jc w:val="both"/>
        <w:rPr>
          <w:rFonts w:ascii="Palatino Linotype" w:eastAsia="Palatino Linotype" w:hAnsi="Palatino Linotype" w:cs="Tahoma"/>
          <w:sz w:val="22"/>
          <w:szCs w:val="22"/>
          <w:lang w:eastAsia="es-MX"/>
        </w:rPr>
      </w:pPr>
    </w:p>
    <w:p w14:paraId="31A0446B" w14:textId="6C5513F9" w:rsidR="00E67988" w:rsidRPr="00E67988" w:rsidRDefault="00E67988" w:rsidP="00E67988">
      <w:pPr>
        <w:autoSpaceDE w:val="0"/>
        <w:autoSpaceDN w:val="0"/>
        <w:adjustRightInd w:val="0"/>
        <w:spacing w:line="360" w:lineRule="auto"/>
        <w:ind w:left="567" w:right="567"/>
        <w:jc w:val="both"/>
        <w:rPr>
          <w:rFonts w:ascii="Palatino Linotype" w:hAnsi="Palatino Linotype"/>
          <w:i/>
          <w:iCs/>
        </w:rPr>
      </w:pPr>
      <w:r w:rsidRPr="00E67988">
        <w:rPr>
          <w:rFonts w:ascii="Palatino Linotype" w:hAnsi="Palatino Linotype"/>
          <w:i/>
          <w:iCs/>
        </w:rPr>
        <w:t>Artículo 115. Adicionalmente a las atribuciones exclusivas a las que se refieren los artículos 113 y 114, corresponde a las autoridades educativas federal, de los Estados y Ciudad de México, de manera concurrente, las atribuciones siguientes:</w:t>
      </w:r>
    </w:p>
    <w:p w14:paraId="16EC1845" w14:textId="75EF1B33" w:rsidR="00E67988" w:rsidRPr="00E67988" w:rsidRDefault="00E67988" w:rsidP="00E67988">
      <w:pPr>
        <w:autoSpaceDE w:val="0"/>
        <w:autoSpaceDN w:val="0"/>
        <w:adjustRightInd w:val="0"/>
        <w:spacing w:line="360" w:lineRule="auto"/>
        <w:ind w:left="567" w:right="567"/>
        <w:jc w:val="both"/>
        <w:rPr>
          <w:rFonts w:ascii="Palatino Linotype" w:hAnsi="Palatino Linotype"/>
          <w:i/>
          <w:iCs/>
        </w:rPr>
      </w:pPr>
      <w:r w:rsidRPr="00E67988">
        <w:rPr>
          <w:rFonts w:ascii="Palatino Linotype" w:hAnsi="Palatino Linotype"/>
          <w:i/>
          <w:iCs/>
        </w:rPr>
        <w:t>…</w:t>
      </w:r>
    </w:p>
    <w:p w14:paraId="70F36FC1" w14:textId="4A08F784" w:rsidR="00E67988" w:rsidRPr="00E67988" w:rsidRDefault="00E67988" w:rsidP="00E67988">
      <w:pPr>
        <w:autoSpaceDE w:val="0"/>
        <w:autoSpaceDN w:val="0"/>
        <w:adjustRightInd w:val="0"/>
        <w:spacing w:line="360" w:lineRule="auto"/>
        <w:ind w:left="567" w:right="567"/>
        <w:jc w:val="both"/>
        <w:rPr>
          <w:rFonts w:ascii="Palatino Linotype" w:hAnsi="Palatino Linotype"/>
          <w:i/>
          <w:iCs/>
        </w:rPr>
      </w:pPr>
      <w:r w:rsidRPr="00E67988">
        <w:rPr>
          <w:rFonts w:ascii="Palatino Linotype" w:hAnsi="Palatino Linotype"/>
          <w:i/>
          <w:iCs/>
        </w:rPr>
        <w:t>XIX. Coordinar y operar un sistema de asesoría y acompañamiento a las escuelas públicas de educación básica y media superior, como apoyo a la mejora de la práctica profesional, bajo la responsabilidad de los supervisores escolares;</w:t>
      </w:r>
    </w:p>
    <w:p w14:paraId="134E2A30" w14:textId="77777777" w:rsidR="00E67988" w:rsidRPr="00E67988" w:rsidRDefault="00E67988" w:rsidP="00E67988">
      <w:pPr>
        <w:spacing w:line="360" w:lineRule="auto"/>
        <w:jc w:val="both"/>
        <w:rPr>
          <w:rFonts w:ascii="Palatino Linotype" w:eastAsia="Palatino Linotype" w:hAnsi="Palatino Linotype" w:cs="Tahoma"/>
          <w:sz w:val="22"/>
          <w:szCs w:val="22"/>
          <w:lang w:eastAsia="es-MX"/>
        </w:rPr>
      </w:pPr>
    </w:p>
    <w:p w14:paraId="60B99974" w14:textId="091215DB" w:rsidR="00E67988" w:rsidRDefault="00E67988" w:rsidP="00E67988">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En este contexto, los acompañamientos referidos, van encaminados a la mejora de la práctica profesional, la cual está a cargo de los supervisores y no así de la subdirección</w:t>
      </w:r>
      <w:r w:rsidR="00F709CB">
        <w:rPr>
          <w:rFonts w:ascii="Palatino Linotype" w:eastAsia="Palatino Linotype" w:hAnsi="Palatino Linotype" w:cs="Tahoma"/>
          <w:sz w:val="22"/>
          <w:szCs w:val="22"/>
          <w:lang w:eastAsia="es-MX"/>
        </w:rPr>
        <w:t xml:space="preserve"> como lo solicitó la Particular; ahora bien, al revisar </w:t>
      </w:r>
      <w:r w:rsidRPr="00E67988">
        <w:rPr>
          <w:rFonts w:ascii="Palatino Linotype" w:eastAsia="Palatino Linotype" w:hAnsi="Palatino Linotype" w:cs="Tahoma"/>
          <w:sz w:val="22"/>
          <w:szCs w:val="22"/>
          <w:lang w:eastAsia="es-MX"/>
        </w:rPr>
        <w:t>la Ley General del Sistema para la Carrera de las Maestras y los</w:t>
      </w:r>
      <w:r>
        <w:rPr>
          <w:rFonts w:ascii="Palatino Linotype" w:eastAsia="Palatino Linotype" w:hAnsi="Palatino Linotype" w:cs="Tahoma"/>
          <w:sz w:val="22"/>
          <w:szCs w:val="22"/>
          <w:lang w:eastAsia="es-MX"/>
        </w:rPr>
        <w:t xml:space="preserve"> Maestros, de forma diseminada, contempla al acompañamiento como se advierte en los artículos 7 fracciones XIV y XIX,</w:t>
      </w:r>
      <w:r w:rsidR="00F709CB">
        <w:rPr>
          <w:rFonts w:ascii="Palatino Linotype" w:eastAsia="Palatino Linotype" w:hAnsi="Palatino Linotype" w:cs="Tahoma"/>
          <w:sz w:val="22"/>
          <w:szCs w:val="22"/>
          <w:lang w:eastAsia="es-MX"/>
        </w:rPr>
        <w:t xml:space="preserve"> 14 fracción XXIV, XV fracción XIII, 39 fracción IX, 57 fracción XI,</w:t>
      </w:r>
      <w:r>
        <w:rPr>
          <w:rFonts w:ascii="Palatino Linotype" w:eastAsia="Palatino Linotype" w:hAnsi="Palatino Linotype" w:cs="Tahoma"/>
          <w:sz w:val="22"/>
          <w:szCs w:val="22"/>
          <w:lang w:eastAsia="es-MX"/>
        </w:rPr>
        <w:t xml:space="preserve"> 64 fracción VIII, 73, </w:t>
      </w:r>
      <w:r w:rsidR="00F709CB">
        <w:rPr>
          <w:rFonts w:ascii="Palatino Linotype" w:eastAsia="Palatino Linotype" w:hAnsi="Palatino Linotype" w:cs="Tahoma"/>
          <w:sz w:val="22"/>
          <w:szCs w:val="22"/>
          <w:lang w:eastAsia="es-MX"/>
        </w:rPr>
        <w:t>75, 76, 78, 81, 82, 83, 85, 86, 87, por señalar algunos, contempla al acompañamiento como un modelo de asesoría y de dar seguimiento a la gestión institucional educativa, a efecto de poder servir como valladar para nuevos docentes o quienes lo necesiten, el cual, si bien está a cargo de la supervisión, se coordina con la dirección del plantel.</w:t>
      </w:r>
    </w:p>
    <w:p w14:paraId="15DD187A" w14:textId="77777777" w:rsidR="00F709CB" w:rsidRDefault="00F709CB" w:rsidP="00E67988">
      <w:pPr>
        <w:spacing w:line="360" w:lineRule="auto"/>
        <w:jc w:val="both"/>
        <w:rPr>
          <w:rFonts w:ascii="Palatino Linotype" w:eastAsia="Palatino Linotype" w:hAnsi="Palatino Linotype" w:cs="Tahoma"/>
          <w:sz w:val="22"/>
          <w:szCs w:val="22"/>
          <w:lang w:eastAsia="es-MX"/>
        </w:rPr>
      </w:pPr>
    </w:p>
    <w:p w14:paraId="5E00B059" w14:textId="05364D9F" w:rsidR="00F709CB" w:rsidRDefault="00F709CB" w:rsidP="00F709CB">
      <w:pPr>
        <w:spacing w:line="360" w:lineRule="auto"/>
        <w:jc w:val="both"/>
        <w:rPr>
          <w:rFonts w:ascii="Palatino Linotype" w:eastAsia="Palatino Linotype" w:hAnsi="Palatino Linotype" w:cs="Tahoma"/>
          <w:i/>
          <w:sz w:val="22"/>
          <w:szCs w:val="22"/>
          <w:lang w:eastAsia="es-MX"/>
        </w:rPr>
      </w:pPr>
      <w:r>
        <w:rPr>
          <w:rFonts w:ascii="Palatino Linotype" w:eastAsia="Palatino Linotype" w:hAnsi="Palatino Linotype" w:cs="Tahoma"/>
          <w:sz w:val="22"/>
          <w:szCs w:val="22"/>
          <w:lang w:eastAsia="es-MX"/>
        </w:rPr>
        <w:t xml:space="preserve">En este contexto, la figura del acompañamiento, está regulado en los </w:t>
      </w:r>
      <w:r w:rsidRPr="00F709CB">
        <w:rPr>
          <w:rFonts w:ascii="Palatino Linotype" w:eastAsia="Palatino Linotype" w:hAnsi="Palatino Linotype" w:cs="Tahoma"/>
          <w:i/>
          <w:sz w:val="22"/>
          <w:szCs w:val="22"/>
          <w:lang w:eastAsia="es-MX"/>
        </w:rPr>
        <w:t>Lineamientos generales para la operación del</w:t>
      </w:r>
      <w:r>
        <w:rPr>
          <w:rFonts w:ascii="Palatino Linotype" w:eastAsia="Palatino Linotype" w:hAnsi="Palatino Linotype" w:cs="Tahoma"/>
          <w:i/>
          <w:sz w:val="22"/>
          <w:szCs w:val="22"/>
          <w:lang w:eastAsia="es-MX"/>
        </w:rPr>
        <w:t xml:space="preserve"> </w:t>
      </w:r>
      <w:r w:rsidRPr="00F709CB">
        <w:rPr>
          <w:rFonts w:ascii="Palatino Linotype" w:eastAsia="Palatino Linotype" w:hAnsi="Palatino Linotype" w:cs="Tahoma"/>
          <w:i/>
          <w:sz w:val="22"/>
          <w:szCs w:val="22"/>
          <w:lang w:eastAsia="es-MX"/>
        </w:rPr>
        <w:t>Servicio de Asesoría y Acompañamiento a las</w:t>
      </w:r>
      <w:r>
        <w:rPr>
          <w:rFonts w:ascii="Palatino Linotype" w:eastAsia="Palatino Linotype" w:hAnsi="Palatino Linotype" w:cs="Tahoma"/>
          <w:i/>
          <w:sz w:val="22"/>
          <w:szCs w:val="22"/>
          <w:lang w:eastAsia="es-MX"/>
        </w:rPr>
        <w:t xml:space="preserve"> </w:t>
      </w:r>
      <w:r w:rsidRPr="00F709CB">
        <w:rPr>
          <w:rFonts w:ascii="Palatino Linotype" w:eastAsia="Palatino Linotype" w:hAnsi="Palatino Linotype" w:cs="Tahoma"/>
          <w:i/>
          <w:sz w:val="22"/>
          <w:szCs w:val="22"/>
          <w:lang w:eastAsia="es-MX"/>
        </w:rPr>
        <w:t>Escuelas en Educación Básica</w:t>
      </w:r>
      <w:r>
        <w:rPr>
          <w:rFonts w:ascii="Palatino Linotype" w:eastAsia="Palatino Linotype" w:hAnsi="Palatino Linotype" w:cs="Tahoma"/>
          <w:i/>
          <w:sz w:val="22"/>
          <w:szCs w:val="22"/>
          <w:lang w:eastAsia="es-MX"/>
        </w:rPr>
        <w:t>.</w:t>
      </w:r>
    </w:p>
    <w:p w14:paraId="0F4C85A3" w14:textId="77777777" w:rsidR="00F709CB" w:rsidRDefault="00F709CB" w:rsidP="00F709CB">
      <w:pPr>
        <w:spacing w:line="360" w:lineRule="auto"/>
        <w:jc w:val="both"/>
        <w:rPr>
          <w:rFonts w:ascii="Palatino Linotype" w:eastAsia="Palatino Linotype" w:hAnsi="Palatino Linotype" w:cs="Tahoma"/>
          <w:i/>
          <w:sz w:val="22"/>
          <w:szCs w:val="22"/>
          <w:lang w:eastAsia="es-MX"/>
        </w:rPr>
      </w:pPr>
    </w:p>
    <w:p w14:paraId="6534223D" w14:textId="77777777" w:rsidR="00F709CB" w:rsidRPr="00F709CB" w:rsidRDefault="00F709CB" w:rsidP="00F709CB">
      <w:pPr>
        <w:spacing w:line="360" w:lineRule="auto"/>
        <w:jc w:val="both"/>
        <w:rPr>
          <w:rFonts w:ascii="Palatino Linotype" w:eastAsia="Palatino Linotype" w:hAnsi="Palatino Linotype" w:cs="Tahoma"/>
          <w:sz w:val="22"/>
          <w:szCs w:val="22"/>
          <w:lang w:eastAsia="es-MX"/>
        </w:rPr>
      </w:pPr>
      <w:r w:rsidRPr="00F709CB">
        <w:rPr>
          <w:rFonts w:ascii="Palatino Linotype" w:eastAsia="Palatino Linotype" w:hAnsi="Palatino Linotype" w:cs="Tahoma"/>
          <w:sz w:val="22"/>
          <w:szCs w:val="22"/>
          <w:lang w:eastAsia="es-MX"/>
        </w:rPr>
        <w:t xml:space="preserve">En el contexto de </w:t>
      </w:r>
      <w:r w:rsidRPr="00F709CB">
        <w:rPr>
          <w:rFonts w:ascii="Palatino Linotype" w:eastAsia="Palatino Linotype" w:hAnsi="Palatino Linotype" w:cs="Tahoma"/>
          <w:b/>
          <w:bCs/>
          <w:sz w:val="22"/>
          <w:szCs w:val="22"/>
          <w:lang w:eastAsia="es-MX"/>
        </w:rPr>
        <w:t>escuelas públicas</w:t>
      </w:r>
      <w:r w:rsidRPr="00F709CB">
        <w:rPr>
          <w:rFonts w:ascii="Palatino Linotype" w:eastAsia="Palatino Linotype" w:hAnsi="Palatino Linotype" w:cs="Tahoma"/>
          <w:sz w:val="22"/>
          <w:szCs w:val="22"/>
          <w:lang w:eastAsia="es-MX"/>
        </w:rPr>
        <w:t xml:space="preserve">, el </w:t>
      </w:r>
      <w:r w:rsidRPr="00F709CB">
        <w:rPr>
          <w:rFonts w:ascii="Palatino Linotype" w:eastAsia="Palatino Linotype" w:hAnsi="Palatino Linotype" w:cs="Tahoma"/>
          <w:b/>
          <w:bCs/>
          <w:sz w:val="22"/>
          <w:szCs w:val="22"/>
          <w:lang w:eastAsia="es-MX"/>
        </w:rPr>
        <w:t>acompañamiento escolar a cargo de los supervisores</w:t>
      </w:r>
      <w:r w:rsidRPr="00F709CB">
        <w:rPr>
          <w:rFonts w:ascii="Palatino Linotype" w:eastAsia="Palatino Linotype" w:hAnsi="Palatino Linotype" w:cs="Tahoma"/>
          <w:sz w:val="22"/>
          <w:szCs w:val="22"/>
          <w:lang w:eastAsia="es-MX"/>
        </w:rPr>
        <w:t xml:space="preserve"> se entiende como una </w:t>
      </w:r>
      <w:r w:rsidRPr="00F709CB">
        <w:rPr>
          <w:rFonts w:ascii="Palatino Linotype" w:eastAsia="Palatino Linotype" w:hAnsi="Palatino Linotype" w:cs="Tahoma"/>
          <w:b/>
          <w:bCs/>
          <w:sz w:val="22"/>
          <w:szCs w:val="22"/>
          <w:lang w:eastAsia="es-MX"/>
        </w:rPr>
        <w:t>función técnico-pedagógica de seguimiento, asesoría y apoyo</w:t>
      </w:r>
      <w:r w:rsidRPr="00F709CB">
        <w:rPr>
          <w:rFonts w:ascii="Palatino Linotype" w:eastAsia="Palatino Linotype" w:hAnsi="Palatino Linotype" w:cs="Tahoma"/>
          <w:sz w:val="22"/>
          <w:szCs w:val="22"/>
          <w:lang w:eastAsia="es-MX"/>
        </w:rPr>
        <w:t xml:space="preserve"> que realizan las figuras de supervisión escolar para fortalecer el trabajo directivo y docente, así como para mejorar los procesos educativos en los planteles bajo su jurisdicción.</w:t>
      </w:r>
    </w:p>
    <w:p w14:paraId="1C125C59" w14:textId="77777777" w:rsidR="00F709CB" w:rsidRDefault="00F709CB" w:rsidP="00F709CB">
      <w:pPr>
        <w:spacing w:line="360" w:lineRule="auto"/>
        <w:jc w:val="both"/>
        <w:rPr>
          <w:rFonts w:ascii="Palatino Linotype" w:eastAsia="Palatino Linotype" w:hAnsi="Palatino Linotype" w:cs="Tahoma"/>
          <w:sz w:val="22"/>
          <w:szCs w:val="22"/>
          <w:lang w:eastAsia="es-MX"/>
        </w:rPr>
      </w:pPr>
      <w:r w:rsidRPr="00F709CB">
        <w:rPr>
          <w:rFonts w:ascii="Palatino Linotype" w:eastAsia="Palatino Linotype" w:hAnsi="Palatino Linotype" w:cs="Tahoma"/>
          <w:sz w:val="22"/>
          <w:szCs w:val="22"/>
          <w:lang w:eastAsia="es-MX"/>
        </w:rPr>
        <w:t>De manera concreta, este acompañamiento implica:</w:t>
      </w:r>
    </w:p>
    <w:p w14:paraId="78835842" w14:textId="77777777" w:rsidR="00355D27" w:rsidRPr="00F709CB" w:rsidRDefault="00355D27" w:rsidP="00F709CB">
      <w:pPr>
        <w:spacing w:line="360" w:lineRule="auto"/>
        <w:jc w:val="both"/>
        <w:rPr>
          <w:rFonts w:ascii="Palatino Linotype" w:eastAsia="Palatino Linotype" w:hAnsi="Palatino Linotype" w:cs="Tahoma"/>
          <w:sz w:val="22"/>
          <w:szCs w:val="22"/>
          <w:lang w:eastAsia="es-MX"/>
        </w:rPr>
      </w:pPr>
    </w:p>
    <w:p w14:paraId="608082AD" w14:textId="77777777" w:rsidR="00F709CB" w:rsidRDefault="00F709CB" w:rsidP="006803F2">
      <w:pPr>
        <w:pStyle w:val="Prrafodelista"/>
        <w:numPr>
          <w:ilvl w:val="0"/>
          <w:numId w:val="5"/>
        </w:numPr>
        <w:spacing w:line="360" w:lineRule="auto"/>
        <w:jc w:val="both"/>
        <w:rPr>
          <w:rFonts w:ascii="Palatino Linotype" w:eastAsia="Palatino Linotype" w:hAnsi="Palatino Linotype" w:cs="Tahoma"/>
          <w:sz w:val="22"/>
          <w:szCs w:val="22"/>
          <w:lang w:eastAsia="es-MX"/>
        </w:rPr>
      </w:pPr>
      <w:r w:rsidRPr="00F709CB">
        <w:rPr>
          <w:rFonts w:ascii="Palatino Linotype" w:eastAsia="Palatino Linotype" w:hAnsi="Palatino Linotype" w:cs="Tahoma"/>
          <w:b/>
          <w:bCs/>
          <w:sz w:val="22"/>
          <w:szCs w:val="22"/>
          <w:lang w:eastAsia="es-MX"/>
        </w:rPr>
        <w:t xml:space="preserve">Asesoría pedagógica y académica. </w:t>
      </w:r>
      <w:r w:rsidRPr="00F709CB">
        <w:rPr>
          <w:rFonts w:ascii="Palatino Linotype" w:eastAsia="Palatino Linotype" w:hAnsi="Palatino Linotype" w:cs="Tahoma"/>
          <w:sz w:val="22"/>
          <w:szCs w:val="22"/>
          <w:lang w:eastAsia="es-MX"/>
        </w:rPr>
        <w:t>El supervisor orienta a directores y docentes en la aplicación del plan y programas de estudio, estrategias didácticas, evaluación de los aprendizajes y atención a la diversidad del alumnado.</w:t>
      </w:r>
    </w:p>
    <w:p w14:paraId="39B81BB8" w14:textId="77777777" w:rsidR="00355D27" w:rsidRDefault="00F709CB" w:rsidP="006803F2">
      <w:pPr>
        <w:pStyle w:val="Prrafodelista"/>
        <w:numPr>
          <w:ilvl w:val="0"/>
          <w:numId w:val="5"/>
        </w:numPr>
        <w:spacing w:line="360" w:lineRule="auto"/>
        <w:jc w:val="both"/>
        <w:rPr>
          <w:rFonts w:ascii="Palatino Linotype" w:eastAsia="Palatino Linotype" w:hAnsi="Palatino Linotype" w:cs="Tahoma"/>
          <w:sz w:val="22"/>
          <w:szCs w:val="22"/>
          <w:lang w:eastAsia="es-MX"/>
        </w:rPr>
      </w:pPr>
      <w:r w:rsidRPr="00355D27">
        <w:rPr>
          <w:rFonts w:ascii="Palatino Linotype" w:eastAsia="Palatino Linotype" w:hAnsi="Palatino Linotype" w:cs="Tahoma"/>
          <w:b/>
          <w:bCs/>
          <w:sz w:val="22"/>
          <w:szCs w:val="22"/>
          <w:lang w:eastAsia="es-MX"/>
        </w:rPr>
        <w:t>Seguimiento a la gestión escolar</w:t>
      </w:r>
      <w:r w:rsidR="00355D27" w:rsidRPr="00355D27">
        <w:rPr>
          <w:rFonts w:ascii="Palatino Linotype" w:eastAsia="Palatino Linotype" w:hAnsi="Palatino Linotype" w:cs="Tahoma"/>
          <w:b/>
          <w:bCs/>
          <w:sz w:val="22"/>
          <w:szCs w:val="22"/>
          <w:lang w:eastAsia="es-MX"/>
        </w:rPr>
        <w:t>.</w:t>
      </w:r>
      <w:r w:rsidR="00355D27" w:rsidRPr="00355D27">
        <w:rPr>
          <w:rFonts w:ascii="Palatino Linotype" w:eastAsia="Palatino Linotype" w:hAnsi="Palatino Linotype" w:cs="Tahoma"/>
          <w:sz w:val="22"/>
          <w:szCs w:val="22"/>
          <w:lang w:eastAsia="es-MX"/>
        </w:rPr>
        <w:t xml:space="preserve"> </w:t>
      </w:r>
      <w:r w:rsidRPr="00355D27">
        <w:rPr>
          <w:rFonts w:ascii="Palatino Linotype" w:eastAsia="Palatino Linotype" w:hAnsi="Palatino Linotype" w:cs="Tahoma"/>
          <w:sz w:val="22"/>
          <w:szCs w:val="22"/>
          <w:lang w:eastAsia="es-MX"/>
        </w:rPr>
        <w:t>Se revisan y acompañan los procesos de planeación, organización, ejecución y evaluación del trabajo escolar, incluyendo el Programa Escolar de Mejora Continua y otros instrumentos de gestión.</w:t>
      </w:r>
    </w:p>
    <w:p w14:paraId="1F6F5E44" w14:textId="77777777" w:rsidR="00355D27" w:rsidRDefault="00F709CB" w:rsidP="006803F2">
      <w:pPr>
        <w:pStyle w:val="Prrafodelista"/>
        <w:numPr>
          <w:ilvl w:val="0"/>
          <w:numId w:val="5"/>
        </w:numPr>
        <w:spacing w:line="360" w:lineRule="auto"/>
        <w:jc w:val="both"/>
        <w:rPr>
          <w:rFonts w:ascii="Palatino Linotype" w:eastAsia="Palatino Linotype" w:hAnsi="Palatino Linotype" w:cs="Tahoma"/>
          <w:sz w:val="22"/>
          <w:szCs w:val="22"/>
          <w:lang w:eastAsia="es-MX"/>
        </w:rPr>
      </w:pPr>
      <w:r w:rsidRPr="00355D27">
        <w:rPr>
          <w:rFonts w:ascii="Palatino Linotype" w:eastAsia="Palatino Linotype" w:hAnsi="Palatino Linotype" w:cs="Tahoma"/>
          <w:b/>
          <w:bCs/>
          <w:sz w:val="22"/>
          <w:szCs w:val="22"/>
          <w:lang w:eastAsia="es-MX"/>
        </w:rPr>
        <w:t>Observación y retroalimentación</w:t>
      </w:r>
      <w:r w:rsidR="00355D27" w:rsidRPr="00355D27">
        <w:rPr>
          <w:rFonts w:ascii="Palatino Linotype" w:eastAsia="Palatino Linotype" w:hAnsi="Palatino Linotype" w:cs="Tahoma"/>
          <w:b/>
          <w:bCs/>
          <w:sz w:val="22"/>
          <w:szCs w:val="22"/>
          <w:lang w:eastAsia="es-MX"/>
        </w:rPr>
        <w:t xml:space="preserve">. </w:t>
      </w:r>
      <w:r w:rsidRPr="00355D27">
        <w:rPr>
          <w:rFonts w:ascii="Palatino Linotype" w:eastAsia="Palatino Linotype" w:hAnsi="Palatino Linotype" w:cs="Tahoma"/>
          <w:sz w:val="22"/>
          <w:szCs w:val="22"/>
          <w:lang w:eastAsia="es-MX"/>
        </w:rPr>
        <w:t>El acompañamiento no es de carácter punitivo, sino formativo. El supervisor observa prácticas educativas y emite recomendaciones para la mejora, con base en evidencias y diagnósticos.</w:t>
      </w:r>
    </w:p>
    <w:p w14:paraId="12C2B6D8" w14:textId="77777777" w:rsidR="00355D27" w:rsidRDefault="00F709CB" w:rsidP="006803F2">
      <w:pPr>
        <w:pStyle w:val="Prrafodelista"/>
        <w:numPr>
          <w:ilvl w:val="0"/>
          <w:numId w:val="5"/>
        </w:numPr>
        <w:spacing w:line="360" w:lineRule="auto"/>
        <w:jc w:val="both"/>
        <w:rPr>
          <w:rFonts w:ascii="Palatino Linotype" w:eastAsia="Palatino Linotype" w:hAnsi="Palatino Linotype" w:cs="Tahoma"/>
          <w:sz w:val="22"/>
          <w:szCs w:val="22"/>
          <w:lang w:eastAsia="es-MX"/>
        </w:rPr>
      </w:pPr>
      <w:r w:rsidRPr="00355D27">
        <w:rPr>
          <w:rFonts w:ascii="Palatino Linotype" w:eastAsia="Palatino Linotype" w:hAnsi="Palatino Linotype" w:cs="Tahoma"/>
          <w:b/>
          <w:bCs/>
          <w:sz w:val="22"/>
          <w:szCs w:val="22"/>
          <w:lang w:eastAsia="es-MX"/>
        </w:rPr>
        <w:t>Detección y atención de problemáticas</w:t>
      </w:r>
      <w:r w:rsidR="00355D27" w:rsidRPr="00355D27">
        <w:rPr>
          <w:rFonts w:ascii="Palatino Linotype" w:eastAsia="Palatino Linotype" w:hAnsi="Palatino Linotype" w:cs="Tahoma"/>
          <w:b/>
          <w:bCs/>
          <w:sz w:val="22"/>
          <w:szCs w:val="22"/>
          <w:lang w:eastAsia="es-MX"/>
        </w:rPr>
        <w:t xml:space="preserve">. </w:t>
      </w:r>
      <w:r w:rsidRPr="00355D27">
        <w:rPr>
          <w:rFonts w:ascii="Palatino Linotype" w:eastAsia="Palatino Linotype" w:hAnsi="Palatino Linotype" w:cs="Tahoma"/>
          <w:sz w:val="22"/>
          <w:szCs w:val="22"/>
          <w:lang w:eastAsia="es-MX"/>
        </w:rPr>
        <w:t>Se identifican rezagos académicos, problemas de convivencia, ausentismo, deserción escolar o deficiencias en la organización institucional, y se proponen acciones correctivas o de apoyo.</w:t>
      </w:r>
    </w:p>
    <w:p w14:paraId="459303E7" w14:textId="77777777" w:rsidR="00355D27" w:rsidRDefault="00F709CB" w:rsidP="006803F2">
      <w:pPr>
        <w:pStyle w:val="Prrafodelista"/>
        <w:numPr>
          <w:ilvl w:val="0"/>
          <w:numId w:val="5"/>
        </w:numPr>
        <w:spacing w:line="360" w:lineRule="auto"/>
        <w:jc w:val="both"/>
        <w:rPr>
          <w:rFonts w:ascii="Palatino Linotype" w:eastAsia="Palatino Linotype" w:hAnsi="Palatino Linotype" w:cs="Tahoma"/>
          <w:sz w:val="22"/>
          <w:szCs w:val="22"/>
          <w:lang w:eastAsia="es-MX"/>
        </w:rPr>
      </w:pPr>
      <w:r w:rsidRPr="00355D27">
        <w:rPr>
          <w:rFonts w:ascii="Palatino Linotype" w:eastAsia="Palatino Linotype" w:hAnsi="Palatino Linotype" w:cs="Tahoma"/>
          <w:b/>
          <w:bCs/>
          <w:sz w:val="22"/>
          <w:szCs w:val="22"/>
          <w:lang w:eastAsia="es-MX"/>
        </w:rPr>
        <w:t>Vinculación institucional</w:t>
      </w:r>
      <w:r w:rsidR="00355D27" w:rsidRPr="00355D27">
        <w:rPr>
          <w:rFonts w:ascii="Palatino Linotype" w:eastAsia="Palatino Linotype" w:hAnsi="Palatino Linotype" w:cs="Tahoma"/>
          <w:b/>
          <w:bCs/>
          <w:sz w:val="22"/>
          <w:szCs w:val="22"/>
          <w:lang w:eastAsia="es-MX"/>
        </w:rPr>
        <w:t xml:space="preserve">. </w:t>
      </w:r>
      <w:r w:rsidRPr="00355D27">
        <w:rPr>
          <w:rFonts w:ascii="Palatino Linotype" w:eastAsia="Palatino Linotype" w:hAnsi="Palatino Linotype" w:cs="Tahoma"/>
          <w:sz w:val="22"/>
          <w:szCs w:val="22"/>
          <w:lang w:eastAsia="es-MX"/>
        </w:rPr>
        <w:t>El supervisor funge como enlace entre la autoridad educativa y las escuelas, asegurando la correcta comunicación de lineamientos, programas y políticas públicas, y apoyando su implementación.</w:t>
      </w:r>
    </w:p>
    <w:p w14:paraId="6BD40926" w14:textId="76AE3CCA" w:rsidR="00F709CB" w:rsidRDefault="00F709CB" w:rsidP="006803F2">
      <w:pPr>
        <w:pStyle w:val="Prrafodelista"/>
        <w:numPr>
          <w:ilvl w:val="0"/>
          <w:numId w:val="5"/>
        </w:numPr>
        <w:spacing w:line="360" w:lineRule="auto"/>
        <w:jc w:val="both"/>
        <w:rPr>
          <w:rFonts w:ascii="Palatino Linotype" w:eastAsia="Palatino Linotype" w:hAnsi="Palatino Linotype" w:cs="Tahoma"/>
          <w:sz w:val="22"/>
          <w:szCs w:val="22"/>
          <w:lang w:eastAsia="es-MX"/>
        </w:rPr>
      </w:pPr>
      <w:r w:rsidRPr="00355D27">
        <w:rPr>
          <w:rFonts w:ascii="Palatino Linotype" w:eastAsia="Palatino Linotype" w:hAnsi="Palatino Linotype" w:cs="Tahoma"/>
          <w:b/>
          <w:bCs/>
          <w:sz w:val="22"/>
          <w:szCs w:val="22"/>
          <w:lang w:eastAsia="es-MX"/>
        </w:rPr>
        <w:t>Fortalecimiento profesional</w:t>
      </w:r>
      <w:r w:rsidR="00355D27">
        <w:rPr>
          <w:rFonts w:ascii="Palatino Linotype" w:eastAsia="Palatino Linotype" w:hAnsi="Palatino Linotype" w:cs="Tahoma"/>
          <w:b/>
          <w:bCs/>
          <w:sz w:val="22"/>
          <w:szCs w:val="22"/>
          <w:lang w:eastAsia="es-MX"/>
        </w:rPr>
        <w:t xml:space="preserve">. </w:t>
      </w:r>
      <w:r w:rsidRPr="00355D27">
        <w:rPr>
          <w:rFonts w:ascii="Palatino Linotype" w:eastAsia="Palatino Linotype" w:hAnsi="Palatino Linotype" w:cs="Tahoma"/>
          <w:sz w:val="22"/>
          <w:szCs w:val="22"/>
          <w:lang w:eastAsia="es-MX"/>
        </w:rPr>
        <w:t>Promueve la capacitación, el trabajo colegiado y el desarrollo profesional continuo de directivos y docentes.</w:t>
      </w:r>
    </w:p>
    <w:p w14:paraId="155F02AD" w14:textId="77777777" w:rsidR="00355D27" w:rsidRPr="00355D27" w:rsidRDefault="00355D27" w:rsidP="00355D27">
      <w:pPr>
        <w:pStyle w:val="Prrafodelista"/>
        <w:spacing w:line="360" w:lineRule="auto"/>
        <w:jc w:val="both"/>
        <w:rPr>
          <w:rFonts w:ascii="Palatino Linotype" w:eastAsia="Palatino Linotype" w:hAnsi="Palatino Linotype" w:cs="Tahoma"/>
          <w:sz w:val="22"/>
          <w:szCs w:val="22"/>
          <w:lang w:eastAsia="es-MX"/>
        </w:rPr>
      </w:pPr>
    </w:p>
    <w:p w14:paraId="406FDCB5" w14:textId="546DB748" w:rsidR="00F709CB" w:rsidRPr="00355D27" w:rsidRDefault="00F709CB" w:rsidP="00355D27">
      <w:pPr>
        <w:spacing w:line="360" w:lineRule="auto"/>
        <w:jc w:val="both"/>
        <w:rPr>
          <w:rFonts w:ascii="Palatino Linotype" w:eastAsia="Palatino Linotype" w:hAnsi="Palatino Linotype" w:cs="Tahoma"/>
          <w:sz w:val="22"/>
          <w:szCs w:val="22"/>
          <w:lang w:eastAsia="es-MX"/>
        </w:rPr>
      </w:pPr>
      <w:r w:rsidRPr="00355D27">
        <w:rPr>
          <w:rFonts w:ascii="Palatino Linotype" w:eastAsia="Palatino Linotype" w:hAnsi="Palatino Linotype" w:cs="Tahoma"/>
          <w:sz w:val="22"/>
          <w:szCs w:val="22"/>
          <w:lang w:eastAsia="es-MX"/>
        </w:rPr>
        <w:t xml:space="preserve">En síntesis, el </w:t>
      </w:r>
      <w:r w:rsidRPr="00355D27">
        <w:rPr>
          <w:rFonts w:ascii="Palatino Linotype" w:eastAsia="Palatino Linotype" w:hAnsi="Palatino Linotype" w:cs="Tahoma"/>
          <w:bCs/>
          <w:sz w:val="22"/>
          <w:szCs w:val="22"/>
          <w:lang w:eastAsia="es-MX"/>
        </w:rPr>
        <w:t>acompañamiento escolar realizado por los supervisores en escuelas públicas</w:t>
      </w:r>
      <w:r w:rsidRPr="00355D27">
        <w:rPr>
          <w:rFonts w:ascii="Palatino Linotype" w:eastAsia="Palatino Linotype" w:hAnsi="Palatino Linotype" w:cs="Tahoma"/>
          <w:sz w:val="22"/>
          <w:szCs w:val="22"/>
          <w:lang w:eastAsia="es-MX"/>
        </w:rPr>
        <w:t xml:space="preserve"> es una estrategia de </w:t>
      </w:r>
      <w:r w:rsidRPr="00355D27">
        <w:rPr>
          <w:rFonts w:ascii="Palatino Linotype" w:eastAsia="Palatino Linotype" w:hAnsi="Palatino Linotype" w:cs="Tahoma"/>
          <w:bCs/>
          <w:sz w:val="22"/>
          <w:szCs w:val="22"/>
          <w:lang w:eastAsia="es-MX"/>
        </w:rPr>
        <w:t>mejora continua</w:t>
      </w:r>
      <w:r w:rsidRPr="00355D27">
        <w:rPr>
          <w:rFonts w:ascii="Palatino Linotype" w:eastAsia="Palatino Linotype" w:hAnsi="Palatino Linotype" w:cs="Tahoma"/>
          <w:sz w:val="22"/>
          <w:szCs w:val="22"/>
          <w:lang w:eastAsia="es-MX"/>
        </w:rPr>
        <w:t>, orientada a elevar la calidad educativa, garantizar el derecho a la educación y fortalecer la función pedagógica de las escuelas, desde un enfoque de apoyo, corresponsabilidad y liderazgo académico.</w:t>
      </w:r>
      <w:r w:rsidR="00355D27">
        <w:rPr>
          <w:rFonts w:ascii="Palatino Linotype" w:eastAsia="Palatino Linotype" w:hAnsi="Palatino Linotype" w:cs="Tahoma"/>
          <w:sz w:val="22"/>
          <w:szCs w:val="22"/>
          <w:lang w:eastAsia="es-MX"/>
        </w:rPr>
        <w:t xml:space="preserve"> Se debe señalar que el supervisor, no se considera como personal del Colectivo Docente, que es el grupo </w:t>
      </w:r>
      <w:r w:rsidR="00355D27" w:rsidRPr="00355D27">
        <w:rPr>
          <w:rFonts w:ascii="Palatino Linotype" w:eastAsia="Palatino Linotype" w:hAnsi="Palatino Linotype" w:cs="Tahoma"/>
          <w:sz w:val="22"/>
          <w:szCs w:val="22"/>
          <w:lang w:eastAsia="es-MX"/>
        </w:rPr>
        <w:t>que opera bajo el liderazgo del director escolar y se constituye por el personal directivo y docente de un mismo plantel</w:t>
      </w:r>
      <w:r w:rsidR="00355D27">
        <w:rPr>
          <w:rFonts w:ascii="Palatino Linotype" w:eastAsia="Palatino Linotype" w:hAnsi="Palatino Linotype" w:cs="Tahoma"/>
          <w:sz w:val="22"/>
          <w:szCs w:val="22"/>
          <w:lang w:eastAsia="es-MX"/>
        </w:rPr>
        <w:t xml:space="preserve"> </w:t>
      </w:r>
      <w:r w:rsidR="00355D27" w:rsidRPr="00355D27">
        <w:rPr>
          <w:rFonts w:ascii="Palatino Linotype" w:eastAsia="Palatino Linotype" w:hAnsi="Palatino Linotype" w:cs="Tahoma"/>
          <w:sz w:val="22"/>
          <w:szCs w:val="22"/>
          <w:lang w:eastAsia="es-MX"/>
        </w:rPr>
        <w:t>educativo (director, subdirectores o coordinadores, docentes y técnicos</w:t>
      </w:r>
      <w:r w:rsidR="00355D27">
        <w:rPr>
          <w:rFonts w:ascii="Palatino Linotype" w:eastAsia="Palatino Linotype" w:hAnsi="Palatino Linotype" w:cs="Tahoma"/>
          <w:sz w:val="22"/>
          <w:szCs w:val="22"/>
          <w:lang w:eastAsia="es-MX"/>
        </w:rPr>
        <w:t xml:space="preserve"> </w:t>
      </w:r>
      <w:r w:rsidR="00355D27" w:rsidRPr="00355D27">
        <w:rPr>
          <w:rFonts w:ascii="Palatino Linotype" w:eastAsia="Palatino Linotype" w:hAnsi="Palatino Linotype" w:cs="Tahoma"/>
          <w:sz w:val="22"/>
          <w:szCs w:val="22"/>
          <w:lang w:eastAsia="es-MX"/>
        </w:rPr>
        <w:t>docentes)</w:t>
      </w:r>
      <w:r w:rsidR="00355D27">
        <w:rPr>
          <w:rFonts w:ascii="Palatino Linotype" w:eastAsia="Palatino Linotype" w:hAnsi="Palatino Linotype" w:cs="Tahoma"/>
          <w:sz w:val="22"/>
          <w:szCs w:val="22"/>
          <w:lang w:eastAsia="es-MX"/>
        </w:rPr>
        <w:t>, quienes se involucran en los acompañamientos, bajo el mando del supervisor.</w:t>
      </w:r>
    </w:p>
    <w:p w14:paraId="05AF6C86" w14:textId="77777777" w:rsidR="00F709CB" w:rsidRDefault="00F709CB" w:rsidP="00F709CB">
      <w:pPr>
        <w:spacing w:line="360" w:lineRule="auto"/>
        <w:jc w:val="both"/>
        <w:rPr>
          <w:rFonts w:ascii="Palatino Linotype" w:eastAsia="Palatino Linotype" w:hAnsi="Palatino Linotype" w:cs="Tahoma"/>
          <w:i/>
          <w:sz w:val="22"/>
          <w:szCs w:val="22"/>
          <w:lang w:eastAsia="es-MX"/>
        </w:rPr>
      </w:pPr>
    </w:p>
    <w:p w14:paraId="101D1F86" w14:textId="24D15D5E" w:rsidR="00355D27" w:rsidRDefault="00355D27" w:rsidP="00F709CB">
      <w:pPr>
        <w:spacing w:line="360" w:lineRule="auto"/>
        <w:jc w:val="both"/>
        <w:rPr>
          <w:rFonts w:ascii="Palatino Linotype" w:eastAsia="Palatino Linotype" w:hAnsi="Palatino Linotype" w:cs="Tahoma"/>
          <w:sz w:val="22"/>
          <w:szCs w:val="22"/>
          <w:lang w:eastAsia="es-MX"/>
        </w:rPr>
      </w:pPr>
      <w:r w:rsidRPr="00355D27">
        <w:rPr>
          <w:rFonts w:ascii="Palatino Linotype" w:eastAsia="Palatino Linotype" w:hAnsi="Palatino Linotype" w:cs="Tahoma"/>
          <w:sz w:val="22"/>
          <w:szCs w:val="22"/>
          <w:lang w:eastAsia="es-MX"/>
        </w:rPr>
        <w:t>Ahora bien, una vez analizada la naturaleza jurídica, es necesario entrar al estudio de las constancias digitales a efecto de determinar si la información</w:t>
      </w:r>
      <w:r>
        <w:rPr>
          <w:rFonts w:ascii="Palatino Linotype" w:eastAsia="Palatino Linotype" w:hAnsi="Palatino Linotype" w:cs="Tahoma"/>
          <w:sz w:val="22"/>
          <w:szCs w:val="22"/>
          <w:lang w:eastAsia="es-MX"/>
        </w:rPr>
        <w:t xml:space="preserve"> es susceptible a ser ordenada.</w:t>
      </w:r>
    </w:p>
    <w:p w14:paraId="0EF79BFE" w14:textId="77777777" w:rsidR="00355D27" w:rsidRDefault="00355D27" w:rsidP="00F709CB">
      <w:pPr>
        <w:spacing w:line="360" w:lineRule="auto"/>
        <w:jc w:val="both"/>
        <w:rPr>
          <w:rFonts w:ascii="Palatino Linotype" w:eastAsia="Palatino Linotype" w:hAnsi="Palatino Linotype" w:cs="Tahoma"/>
          <w:sz w:val="22"/>
          <w:szCs w:val="22"/>
          <w:lang w:eastAsia="es-MX"/>
        </w:rPr>
      </w:pPr>
    </w:p>
    <w:p w14:paraId="707E9C03" w14:textId="43C20FFA" w:rsidR="00355D27" w:rsidRDefault="00355D27" w:rsidP="006803F2">
      <w:pPr>
        <w:pStyle w:val="Prrafodelista"/>
        <w:numPr>
          <w:ilvl w:val="0"/>
          <w:numId w:val="6"/>
        </w:num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Sobre el documento relacionado a las facultades para vulnerar datos personales, la Directora del Plantel, respondió literalmente:</w:t>
      </w:r>
    </w:p>
    <w:p w14:paraId="06EBBB32" w14:textId="77777777" w:rsidR="00355D27" w:rsidRDefault="00355D27" w:rsidP="00355D27">
      <w:pPr>
        <w:spacing w:line="360" w:lineRule="auto"/>
        <w:jc w:val="both"/>
        <w:rPr>
          <w:rFonts w:ascii="Palatino Linotype" w:eastAsia="Palatino Linotype" w:hAnsi="Palatino Linotype" w:cs="Tahoma"/>
          <w:sz w:val="22"/>
          <w:szCs w:val="22"/>
          <w:lang w:eastAsia="es-MX"/>
        </w:rPr>
      </w:pPr>
    </w:p>
    <w:p w14:paraId="45A5B4D4" w14:textId="77777777" w:rsidR="00355D27" w:rsidRDefault="00355D27" w:rsidP="00355D2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38502776" w14:textId="0116F047" w:rsidR="00355D27" w:rsidRDefault="00355D27" w:rsidP="00355D2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5. En ningún momento, como directora escolar, he vulnerado ni exhibido los datos personales de los alumnos matriculados en esta escuela. En todo momento trato con respeto a todos los integrantes de la comunidad escolar.</w:t>
      </w:r>
    </w:p>
    <w:p w14:paraId="13BA8542" w14:textId="3E5B6F95" w:rsidR="00355D27" w:rsidRDefault="00355D27" w:rsidP="00355D2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783EF1EF" w14:textId="77777777" w:rsidR="00355D27" w:rsidRDefault="00355D27" w:rsidP="00355D27">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21D45749" w14:textId="3A5AF160" w:rsidR="00355D27" w:rsidRPr="00355D27" w:rsidRDefault="00355D27" w:rsidP="00355D27">
      <w:pPr>
        <w:spacing w:line="360" w:lineRule="auto"/>
        <w:jc w:val="both"/>
        <w:rPr>
          <w:rFonts w:ascii="Palatino Linotype" w:hAnsi="Palatino Linotype"/>
          <w:bCs/>
          <w:iCs/>
          <w:sz w:val="22"/>
          <w:szCs w:val="22"/>
        </w:rPr>
      </w:pPr>
      <w:r>
        <w:rPr>
          <w:rFonts w:ascii="Palatino Linotype" w:hAnsi="Palatino Linotype"/>
          <w:bCs/>
          <w:iCs/>
          <w:sz w:val="22"/>
          <w:szCs w:val="22"/>
        </w:rPr>
        <w:t>Esto es, a partir de la respuesta, la Directora del plantel, refirió tajantemente haber divulgado datos personales, lo que implica que no existe dicho documento que afirma la Particular. Toda vez que la información solicitada, implica actividades contrarias a derecho y que el Sujeto Obligado ya refirió no contar con la misma, podemos tener por satisfecha la respuesta.</w:t>
      </w:r>
    </w:p>
    <w:p w14:paraId="5FE6E79C" w14:textId="0116F047" w:rsidR="00355D27" w:rsidRDefault="00355D27" w:rsidP="00355D27">
      <w:pPr>
        <w:spacing w:line="360" w:lineRule="auto"/>
        <w:jc w:val="both"/>
        <w:rPr>
          <w:rFonts w:ascii="Palatino Linotype" w:eastAsia="Palatino Linotype" w:hAnsi="Palatino Linotype" w:cs="Tahoma"/>
          <w:sz w:val="22"/>
          <w:szCs w:val="22"/>
          <w:lang w:eastAsia="es-MX"/>
        </w:rPr>
      </w:pPr>
    </w:p>
    <w:p w14:paraId="16657281" w14:textId="3FF11157" w:rsidR="00355D27" w:rsidRDefault="00355D27" w:rsidP="00355D27">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Sobre el segundo punto, la Directora del Plantel, refirió que ha llevado acompañamientos y los anexó a su respuesta; al respecto, la persona recurrente, no se inconformó de la información entregada, sino que refirió que únicamente se remitió lo de las docentes de segundo y quinto grado</w:t>
      </w:r>
      <w:r w:rsidR="000770DB">
        <w:rPr>
          <w:rFonts w:ascii="Palatino Linotype" w:eastAsia="Palatino Linotype" w:hAnsi="Palatino Linotype" w:cs="Tahoma"/>
          <w:sz w:val="22"/>
          <w:szCs w:val="22"/>
          <w:lang w:eastAsia="es-MX"/>
        </w:rPr>
        <w:t>, además de señalar que no precisó quien realizó dichos acompañamientos; en respuesta se entregaron tres constancias de acompañamientos, dos de segundo año y uno de quinto año y por cuanto refiere a que se desconoce quién lo realizó, se advierte que el primero de los documentos, en efecto no refiere quien hizo el acompañamiento, sin embargo en las otras dos, si se visualiza el nombre de la docente.</w:t>
      </w:r>
    </w:p>
    <w:p w14:paraId="1E32FE04" w14:textId="77777777" w:rsidR="000770DB" w:rsidRDefault="000770DB" w:rsidP="00355D27">
      <w:pPr>
        <w:spacing w:line="360" w:lineRule="auto"/>
        <w:jc w:val="both"/>
        <w:rPr>
          <w:rFonts w:ascii="Palatino Linotype" w:eastAsia="Palatino Linotype" w:hAnsi="Palatino Linotype" w:cs="Tahoma"/>
          <w:sz w:val="22"/>
          <w:szCs w:val="22"/>
          <w:lang w:eastAsia="es-MX"/>
        </w:rPr>
      </w:pPr>
    </w:p>
    <w:p w14:paraId="28FEE558" w14:textId="2BB14DC3" w:rsidR="00355D27" w:rsidRDefault="000770DB" w:rsidP="00355D27">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 xml:space="preserve">En este contexto, debemos señalar entonces, que la Particular, sobre la evidencia remitida de los tres acompañamientos, se inconformó de que no refiere quienes llevaron a cabo los mismos, sin embargo, este Organismo Garante analiza la entrega de documentos y no así el cumplimiento normativo, por lo cual, se advierte que se entregaron los documentos, tal como obran en sus archivos, con la precisión de que quien validó dichos actos en todo momento fue la Directora del Plantel, por lo que el documento remitido si cuenta con validez oficial en calidad de documento público. </w:t>
      </w:r>
    </w:p>
    <w:p w14:paraId="4C00FBB9" w14:textId="77777777" w:rsidR="000770DB" w:rsidRDefault="000770DB" w:rsidP="00355D27">
      <w:pPr>
        <w:spacing w:line="360" w:lineRule="auto"/>
        <w:jc w:val="both"/>
        <w:rPr>
          <w:rFonts w:ascii="Palatino Linotype" w:eastAsia="Palatino Linotype" w:hAnsi="Palatino Linotype" w:cs="Tahoma"/>
          <w:sz w:val="22"/>
          <w:szCs w:val="22"/>
          <w:lang w:eastAsia="es-MX"/>
        </w:rPr>
      </w:pPr>
    </w:p>
    <w:p w14:paraId="39A1AE0F" w14:textId="1BE7BD1F" w:rsidR="004134CB" w:rsidRDefault="000770DB" w:rsidP="00355D27">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Por cuanto hace a que faltaron los acompañamientos de los otros grados, lo cierto es que se desconoce si se llevaron a cabo más acompañamientos</w:t>
      </w:r>
      <w:r w:rsidR="004134CB">
        <w:rPr>
          <w:rFonts w:ascii="Palatino Linotype" w:eastAsia="Palatino Linotype" w:hAnsi="Palatino Linotype" w:cs="Tahoma"/>
          <w:sz w:val="22"/>
          <w:szCs w:val="22"/>
          <w:lang w:eastAsia="es-MX"/>
        </w:rPr>
        <w:t xml:space="preserve"> además de que no hay un pronunciamiento de la supervisión escolar.</w:t>
      </w:r>
    </w:p>
    <w:p w14:paraId="1A0E19F3" w14:textId="77777777" w:rsidR="004134CB" w:rsidRDefault="004134CB" w:rsidP="00355D27">
      <w:pPr>
        <w:spacing w:line="360" w:lineRule="auto"/>
        <w:jc w:val="both"/>
        <w:rPr>
          <w:rFonts w:ascii="Palatino Linotype" w:eastAsia="Palatino Linotype" w:hAnsi="Palatino Linotype" w:cs="Tahoma"/>
          <w:sz w:val="22"/>
          <w:szCs w:val="22"/>
          <w:lang w:eastAsia="es-MX"/>
        </w:rPr>
      </w:pPr>
    </w:p>
    <w:p w14:paraId="5CC5B66E" w14:textId="78B80D31" w:rsidR="000770DB" w:rsidRDefault="004134CB" w:rsidP="00355D27">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A</w:t>
      </w:r>
      <w:r w:rsidR="000770DB">
        <w:rPr>
          <w:rFonts w:ascii="Palatino Linotype" w:eastAsia="Palatino Linotype" w:hAnsi="Palatino Linotype" w:cs="Tahoma"/>
          <w:sz w:val="22"/>
          <w:szCs w:val="22"/>
          <w:lang w:eastAsia="es-MX"/>
        </w:rPr>
        <w:t xml:space="preserve"> saber, la persona Particular, requirió esta información, del ciclo escolar en curso a la fecha de la solicitud, el cual se encuentra alineado al Gobierno Federal, que contempla las fechas de inicio </w:t>
      </w:r>
      <w:r w:rsidR="000770DB" w:rsidRPr="000770DB">
        <w:rPr>
          <w:rFonts w:ascii="Palatino Linotype" w:eastAsia="Palatino Linotype" w:hAnsi="Palatino Linotype" w:cs="Tahoma"/>
          <w:sz w:val="22"/>
          <w:szCs w:val="22"/>
          <w:lang w:eastAsia="es-MX"/>
        </w:rPr>
        <w:t xml:space="preserve">el 26 de agosto de 2024 y </w:t>
      </w:r>
      <w:r w:rsidR="000770DB">
        <w:rPr>
          <w:rFonts w:ascii="Palatino Linotype" w:eastAsia="Palatino Linotype" w:hAnsi="Palatino Linotype" w:cs="Tahoma"/>
          <w:sz w:val="22"/>
          <w:szCs w:val="22"/>
          <w:lang w:eastAsia="es-MX"/>
        </w:rPr>
        <w:t>de finalización</w:t>
      </w:r>
      <w:r w:rsidR="000770DB" w:rsidRPr="000770DB">
        <w:rPr>
          <w:rFonts w:ascii="Palatino Linotype" w:eastAsia="Palatino Linotype" w:hAnsi="Palatino Linotype" w:cs="Tahoma"/>
          <w:sz w:val="22"/>
          <w:szCs w:val="22"/>
          <w:lang w:eastAsia="es-MX"/>
        </w:rPr>
        <w:t xml:space="preserve"> el 16 de julio de 2025</w:t>
      </w:r>
      <w:r>
        <w:rPr>
          <w:rFonts w:ascii="Palatino Linotype" w:eastAsia="Palatino Linotype" w:hAnsi="Palatino Linotype" w:cs="Tahoma"/>
          <w:sz w:val="22"/>
          <w:szCs w:val="22"/>
          <w:lang w:eastAsia="es-MX"/>
        </w:rPr>
        <w:t>, por lo que se deberá considerar para el periodo de búsqueda de la información, desde el inicio del ciclo escolar y hasta la fecha de la solicitud.</w:t>
      </w:r>
    </w:p>
    <w:p w14:paraId="3BFC2FE3" w14:textId="77777777" w:rsidR="000770DB" w:rsidRDefault="000770DB" w:rsidP="00355D27">
      <w:pPr>
        <w:spacing w:line="360" w:lineRule="auto"/>
        <w:jc w:val="both"/>
        <w:rPr>
          <w:rFonts w:ascii="Palatino Linotype" w:eastAsia="Palatino Linotype" w:hAnsi="Palatino Linotype" w:cs="Tahoma"/>
          <w:sz w:val="22"/>
          <w:szCs w:val="22"/>
          <w:lang w:eastAsia="es-MX"/>
        </w:rPr>
      </w:pPr>
    </w:p>
    <w:p w14:paraId="0EB87D47" w14:textId="41F2B27B" w:rsidR="004134CB" w:rsidRPr="009C0F54" w:rsidRDefault="004134CB" w:rsidP="004134CB">
      <w:pPr>
        <w:spacing w:line="360" w:lineRule="auto"/>
        <w:jc w:val="both"/>
        <w:rPr>
          <w:rFonts w:ascii="Palatino Linotype" w:hAnsi="Palatino Linotype" w:cs="Tahoma"/>
          <w:sz w:val="22"/>
          <w:szCs w:val="22"/>
        </w:rPr>
      </w:pPr>
      <w:r w:rsidRPr="009C0F54">
        <w:rPr>
          <w:rFonts w:ascii="Palatino Linotype" w:hAnsi="Palatino Linotype" w:cs="Tahoma"/>
          <w:sz w:val="22"/>
          <w:szCs w:val="22"/>
        </w:rPr>
        <w:t xml:space="preserve">En este sentido, no </w:t>
      </w:r>
      <w:r>
        <w:rPr>
          <w:rFonts w:ascii="Palatino Linotype" w:hAnsi="Palatino Linotype" w:cs="Tahoma"/>
          <w:sz w:val="22"/>
          <w:szCs w:val="22"/>
        </w:rPr>
        <w:t>es dable validar como atendido este punto con la respuesta de la Directora así como con los anexos, en virtud a que la respuesta no fue congruente ni exhaustiva, pues por una parte, se pronunció sobre los acompañamientos que ella dirigió sin señalar si entregó todos los realizados en dicha temporalidad ni de todos los grados ni tampoco se pronunció en respuesta el Servidor Público competente, como lo es el Supervisor Escolar</w:t>
      </w:r>
      <w:r w:rsidRPr="009C0F54">
        <w:rPr>
          <w:rFonts w:ascii="Palatino Linotype" w:hAnsi="Palatino Linotype" w:cs="Tahoma"/>
          <w:sz w:val="22"/>
          <w:szCs w:val="22"/>
        </w:rPr>
        <w:t>. Para lo cual, resulta de valía invocar el Criterio Orientador emitido por el entonces Instituto Nacional de Transparencia, Acceso a la Información Pública y Protección de Datos Personales, con clave de control SO/002/2017, vigente a la fecha de la solicitud, que contempla la necesidad de que en el ejercicio del derecho de acceso a la información, se debe atender a los principios de congruencia y exhaustividad, criterio que se reproduce para mayor claridad:</w:t>
      </w:r>
    </w:p>
    <w:p w14:paraId="56AAC5D0" w14:textId="77777777" w:rsidR="004134CB" w:rsidRPr="009C0F54" w:rsidRDefault="004134CB" w:rsidP="004134CB">
      <w:pPr>
        <w:spacing w:line="360" w:lineRule="auto"/>
        <w:jc w:val="both"/>
        <w:rPr>
          <w:rFonts w:ascii="Palatino Linotype" w:hAnsi="Palatino Linotype" w:cs="Tahoma"/>
          <w:sz w:val="22"/>
          <w:szCs w:val="22"/>
        </w:rPr>
      </w:pPr>
    </w:p>
    <w:p w14:paraId="70739F2A" w14:textId="77777777" w:rsidR="004134CB" w:rsidRPr="009C0F54" w:rsidRDefault="004134CB" w:rsidP="004134CB">
      <w:pPr>
        <w:spacing w:line="360" w:lineRule="auto"/>
        <w:ind w:left="567" w:right="539"/>
        <w:contextualSpacing/>
        <w:jc w:val="both"/>
        <w:rPr>
          <w:rFonts w:ascii="Palatino Linotype" w:hAnsi="Palatino Linotype" w:cs="Tahoma"/>
          <w:i/>
          <w:color w:val="000000" w:themeColor="text1"/>
          <w:szCs w:val="22"/>
        </w:rPr>
      </w:pPr>
      <w:r w:rsidRPr="009C0F54">
        <w:rPr>
          <w:rFonts w:ascii="Palatino Linotype" w:hAnsi="Palatino Linotype" w:cs="Tahoma"/>
          <w:b/>
          <w:bCs/>
          <w:i/>
          <w:color w:val="000000" w:themeColor="text1"/>
          <w:szCs w:val="22"/>
        </w:rPr>
        <w:t>Congruencia y exhaustividad</w:t>
      </w:r>
      <w:r w:rsidRPr="009C0F54">
        <w:rPr>
          <w:rFonts w:ascii="Palatino Linotype" w:hAnsi="Palatino Linotype" w:cs="Tahoma"/>
          <w:i/>
          <w:color w:val="000000" w:themeColor="text1"/>
          <w:szCs w:val="22"/>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1215AD9" w14:textId="77777777" w:rsidR="004134CB" w:rsidRDefault="004134CB" w:rsidP="00F709CB">
      <w:pPr>
        <w:spacing w:line="360" w:lineRule="auto"/>
        <w:jc w:val="both"/>
        <w:rPr>
          <w:rFonts w:ascii="Palatino Linotype" w:eastAsia="Palatino Linotype" w:hAnsi="Palatino Linotype" w:cs="Tahoma"/>
          <w:sz w:val="22"/>
          <w:szCs w:val="22"/>
          <w:lang w:eastAsia="es-MX"/>
        </w:rPr>
      </w:pPr>
    </w:p>
    <w:p w14:paraId="16B5E111" w14:textId="749157A8" w:rsidR="004134CB" w:rsidRDefault="004134CB" w:rsidP="00F709CB">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En este contexto, se deberá realizar una búsqueda exhaustiva de la información y hacer entrega a través del SAIMEX, sin embargo, de no localizar la misma, por no haber sido realizados más acompañamientos de los ya remitidos en respuesta, bastará con hacerlo del conocimiento al Particular en dichos términos.</w:t>
      </w:r>
    </w:p>
    <w:p w14:paraId="06DCC59D" w14:textId="77777777" w:rsidR="004134CB" w:rsidRDefault="004134CB" w:rsidP="00F709CB">
      <w:pPr>
        <w:spacing w:line="360" w:lineRule="auto"/>
        <w:jc w:val="both"/>
        <w:rPr>
          <w:rFonts w:ascii="Palatino Linotype" w:eastAsia="Palatino Linotype" w:hAnsi="Palatino Linotype" w:cs="Tahoma"/>
          <w:sz w:val="22"/>
          <w:szCs w:val="22"/>
          <w:lang w:eastAsia="es-MX"/>
        </w:rPr>
      </w:pPr>
    </w:p>
    <w:p w14:paraId="5E95DBFE" w14:textId="7E768909" w:rsidR="004134CB" w:rsidRPr="00355D27" w:rsidRDefault="004134CB" w:rsidP="00F709CB">
      <w:pPr>
        <w:spacing w:line="360" w:lineRule="auto"/>
        <w:jc w:val="both"/>
        <w:rPr>
          <w:rFonts w:ascii="Palatino Linotype" w:eastAsia="Palatino Linotype" w:hAnsi="Palatino Linotype" w:cs="Tahoma"/>
          <w:sz w:val="22"/>
          <w:szCs w:val="22"/>
          <w:lang w:eastAsia="es-MX"/>
        </w:rPr>
      </w:pPr>
      <w:r>
        <w:rPr>
          <w:rFonts w:ascii="Palatino Linotype" w:eastAsia="Palatino Linotype" w:hAnsi="Palatino Linotype" w:cs="Tahoma"/>
          <w:sz w:val="22"/>
          <w:szCs w:val="22"/>
          <w:lang w:eastAsia="es-MX"/>
        </w:rPr>
        <w:t>No se omite señalar que la información podría contener información confidencial, para lo cual, de ser el caso, se deberá hacer entrega de la información, en versión pública.</w:t>
      </w:r>
    </w:p>
    <w:p w14:paraId="3BCDFF9A" w14:textId="77777777" w:rsidR="002D306D" w:rsidRDefault="002D306D" w:rsidP="00BE6E91">
      <w:pPr>
        <w:spacing w:line="360" w:lineRule="auto"/>
        <w:jc w:val="both"/>
        <w:rPr>
          <w:rFonts w:ascii="Palatino Linotype" w:hAnsi="Palatino Linotype" w:cs="Tahoma"/>
          <w:iCs/>
          <w:sz w:val="22"/>
          <w:szCs w:val="22"/>
        </w:rPr>
      </w:pPr>
    </w:p>
    <w:p w14:paraId="48BA8390" w14:textId="77777777" w:rsidR="00DE6300" w:rsidRPr="00DE6300" w:rsidRDefault="00DE6300" w:rsidP="00DE6300">
      <w:pPr>
        <w:pStyle w:val="Ttulo2"/>
        <w:spacing w:before="0" w:after="0" w:line="360" w:lineRule="auto"/>
        <w:jc w:val="both"/>
        <w:rPr>
          <w:rFonts w:ascii="Palatino Linotype" w:eastAsia="Calibri" w:hAnsi="Palatino Linotype"/>
          <w:b/>
          <w:color w:val="auto"/>
          <w:sz w:val="22"/>
          <w:szCs w:val="22"/>
        </w:rPr>
      </w:pPr>
      <w:bookmarkStart w:id="31" w:name="_Toc213077685"/>
      <w:bookmarkStart w:id="32" w:name="_Toc219388283"/>
      <w:r w:rsidRPr="00DE6300">
        <w:rPr>
          <w:rFonts w:ascii="Palatino Linotype" w:eastAsia="Calibri" w:hAnsi="Palatino Linotype"/>
          <w:b/>
          <w:color w:val="auto"/>
          <w:sz w:val="22"/>
          <w:szCs w:val="22"/>
        </w:rPr>
        <w:t>SEXTO. Versión Pública</w:t>
      </w:r>
      <w:bookmarkEnd w:id="31"/>
      <w:bookmarkEnd w:id="32"/>
    </w:p>
    <w:p w14:paraId="36560095" w14:textId="77777777" w:rsidR="00DE6300" w:rsidRPr="004C31C5" w:rsidRDefault="00DE6300" w:rsidP="00DE6300">
      <w:pPr>
        <w:spacing w:line="360" w:lineRule="auto"/>
        <w:jc w:val="both"/>
        <w:rPr>
          <w:rFonts w:ascii="Palatino Linotype" w:hAnsi="Palatino Linotype"/>
          <w:b/>
          <w:sz w:val="22"/>
          <w:szCs w:val="22"/>
        </w:rPr>
      </w:pPr>
    </w:p>
    <w:p w14:paraId="1C6122BB"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57E282A" w14:textId="77777777" w:rsidR="00DE6300" w:rsidRPr="00DE6300" w:rsidRDefault="00DE6300" w:rsidP="00DE6300">
      <w:pPr>
        <w:spacing w:line="360" w:lineRule="auto"/>
        <w:jc w:val="both"/>
        <w:rPr>
          <w:rFonts w:ascii="Palatino Linotype" w:hAnsi="Palatino Linotype"/>
          <w:bCs/>
          <w:iCs/>
          <w:sz w:val="22"/>
          <w:szCs w:val="22"/>
        </w:rPr>
      </w:pPr>
    </w:p>
    <w:p w14:paraId="63D7B0FE"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4ADE307" w14:textId="77777777" w:rsidR="00DE6300" w:rsidRPr="00DE6300" w:rsidRDefault="00DE6300" w:rsidP="00DE6300">
      <w:pPr>
        <w:spacing w:line="360" w:lineRule="auto"/>
        <w:jc w:val="both"/>
        <w:rPr>
          <w:rFonts w:ascii="Palatino Linotype" w:hAnsi="Palatino Linotype"/>
          <w:bCs/>
          <w:iCs/>
          <w:sz w:val="22"/>
          <w:szCs w:val="22"/>
        </w:rPr>
      </w:pPr>
    </w:p>
    <w:p w14:paraId="7DEB6CD0"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BBA6FA2" w14:textId="77777777" w:rsidR="00DE6300" w:rsidRPr="00DE6300" w:rsidRDefault="00DE6300" w:rsidP="00DE6300">
      <w:pPr>
        <w:spacing w:line="360" w:lineRule="auto"/>
        <w:jc w:val="both"/>
        <w:rPr>
          <w:rFonts w:ascii="Palatino Linotype" w:hAnsi="Palatino Linotype"/>
          <w:bCs/>
          <w:iCs/>
          <w:sz w:val="22"/>
          <w:szCs w:val="22"/>
        </w:rPr>
      </w:pPr>
    </w:p>
    <w:p w14:paraId="4A596E4C"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3E92848" w14:textId="77777777" w:rsidR="00DE6300" w:rsidRPr="00DE6300" w:rsidRDefault="00DE6300" w:rsidP="00DE6300">
      <w:pPr>
        <w:spacing w:line="360" w:lineRule="auto"/>
        <w:jc w:val="both"/>
        <w:rPr>
          <w:rFonts w:ascii="Palatino Linotype" w:hAnsi="Palatino Linotype"/>
          <w:bCs/>
          <w:iCs/>
          <w:sz w:val="22"/>
          <w:szCs w:val="22"/>
        </w:rPr>
      </w:pPr>
    </w:p>
    <w:p w14:paraId="02BB47B9"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5BB3775" w14:textId="77777777" w:rsidR="00DE6300" w:rsidRPr="00DE6300" w:rsidRDefault="00DE6300" w:rsidP="00DE6300">
      <w:pPr>
        <w:spacing w:line="360" w:lineRule="auto"/>
        <w:jc w:val="both"/>
        <w:rPr>
          <w:rFonts w:ascii="Palatino Linotype" w:hAnsi="Palatino Linotype"/>
          <w:bCs/>
          <w:iCs/>
          <w:sz w:val="22"/>
          <w:szCs w:val="22"/>
        </w:rPr>
      </w:pPr>
    </w:p>
    <w:p w14:paraId="5A4B66A3" w14:textId="77777777" w:rsidR="00DE6300" w:rsidRPr="00DE6300" w:rsidRDefault="00DE6300" w:rsidP="00DE6300">
      <w:pPr>
        <w:spacing w:line="360" w:lineRule="auto"/>
        <w:jc w:val="both"/>
        <w:rPr>
          <w:rFonts w:ascii="Palatino Linotype" w:hAnsi="Palatino Linotype"/>
          <w:bCs/>
          <w:iCs/>
          <w:sz w:val="22"/>
          <w:szCs w:val="22"/>
          <w:lang w:val="es-ES"/>
        </w:rPr>
      </w:pPr>
      <w:r w:rsidRPr="00DE6300">
        <w:rPr>
          <w:rFonts w:ascii="Palatino Linotype" w:hAnsi="Palatino Linotype"/>
          <w:bCs/>
          <w:iCs/>
          <w:sz w:val="22"/>
          <w:szCs w:val="22"/>
        </w:rPr>
        <w:t xml:space="preserve">Asimismo, en el artículo 145 de la Ley de Transparencia y Acceso a la Información Pública del Estado de México y Municipios, prevé que para que los Sujetos Obligados </w:t>
      </w:r>
      <w:r w:rsidRPr="00DE6300">
        <w:rPr>
          <w:rFonts w:ascii="Palatino Linotype" w:hAnsi="Palatino Linotype"/>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9AD519C" w14:textId="77777777" w:rsidR="00DE6300" w:rsidRPr="00DE6300" w:rsidRDefault="00DE6300" w:rsidP="00DE6300">
      <w:pPr>
        <w:spacing w:line="360" w:lineRule="auto"/>
        <w:jc w:val="both"/>
        <w:rPr>
          <w:rFonts w:ascii="Palatino Linotype" w:hAnsi="Palatino Linotype"/>
          <w:bCs/>
          <w:iCs/>
          <w:sz w:val="22"/>
          <w:szCs w:val="22"/>
        </w:rPr>
      </w:pPr>
    </w:p>
    <w:p w14:paraId="292091B5" w14:textId="77777777" w:rsidR="00DE6300" w:rsidRPr="00DE6300" w:rsidRDefault="00DE6300" w:rsidP="00DE6300">
      <w:pPr>
        <w:spacing w:line="360" w:lineRule="auto"/>
        <w:jc w:val="both"/>
        <w:rPr>
          <w:rFonts w:ascii="Palatino Linotype" w:hAnsi="Palatino Linotype"/>
          <w:bCs/>
          <w:iCs/>
          <w:sz w:val="22"/>
          <w:szCs w:val="22"/>
          <w:lang w:val="es-ES"/>
        </w:rPr>
      </w:pPr>
      <w:r w:rsidRPr="00DE6300">
        <w:rPr>
          <w:rFonts w:ascii="Palatino Linotype" w:hAnsi="Palatino Linotype"/>
          <w:bCs/>
          <w:iCs/>
          <w:sz w:val="22"/>
          <w:szCs w:val="22"/>
          <w:lang w:val="es-ES"/>
        </w:rPr>
        <w:t>En términos de lo expuesto, la documentación y aquellos datos que se consideren confidenciales, serán una limitante del derecho de acceso a la información, siempre y cuando:</w:t>
      </w:r>
    </w:p>
    <w:p w14:paraId="6182A3E5" w14:textId="77777777" w:rsidR="00DE6300" w:rsidRPr="00DE6300" w:rsidRDefault="00DE6300" w:rsidP="00DE6300">
      <w:pPr>
        <w:spacing w:line="360" w:lineRule="auto"/>
        <w:jc w:val="both"/>
        <w:rPr>
          <w:rFonts w:ascii="Palatino Linotype" w:hAnsi="Palatino Linotype"/>
          <w:bCs/>
          <w:iCs/>
          <w:sz w:val="22"/>
          <w:szCs w:val="22"/>
          <w:lang w:val="es-ES"/>
        </w:rPr>
      </w:pPr>
    </w:p>
    <w:p w14:paraId="6BD66B8B" w14:textId="77777777" w:rsidR="00DE6300" w:rsidRPr="00DE6300" w:rsidRDefault="00DE6300" w:rsidP="006803F2">
      <w:pPr>
        <w:numPr>
          <w:ilvl w:val="0"/>
          <w:numId w:val="1"/>
        </w:numPr>
        <w:spacing w:line="360" w:lineRule="auto"/>
        <w:jc w:val="both"/>
        <w:rPr>
          <w:rFonts w:ascii="Palatino Linotype" w:hAnsi="Palatino Linotype"/>
          <w:bCs/>
          <w:iCs/>
          <w:sz w:val="22"/>
          <w:szCs w:val="22"/>
          <w:lang w:val="es-ES"/>
        </w:rPr>
      </w:pPr>
      <w:r w:rsidRPr="00DE6300">
        <w:rPr>
          <w:rFonts w:ascii="Palatino Linotype" w:hAnsi="Palatino Linotype"/>
          <w:bCs/>
          <w:iCs/>
          <w:sz w:val="22"/>
          <w:szCs w:val="22"/>
          <w:lang w:val="es-ES"/>
        </w:rPr>
        <w:t xml:space="preserve">Se trate de datos personales o información privada; esto es, información concerniente a una persona física o jurídico colectiva y que esta sea identificada o identificable. </w:t>
      </w:r>
    </w:p>
    <w:p w14:paraId="1BE8AE28" w14:textId="77777777" w:rsidR="00DE6300" w:rsidRPr="00DE6300" w:rsidRDefault="00DE6300" w:rsidP="00DE6300">
      <w:pPr>
        <w:spacing w:line="360" w:lineRule="auto"/>
        <w:jc w:val="both"/>
        <w:rPr>
          <w:rFonts w:ascii="Palatino Linotype" w:hAnsi="Palatino Linotype"/>
          <w:bCs/>
          <w:iCs/>
          <w:sz w:val="22"/>
          <w:szCs w:val="22"/>
          <w:lang w:val="es-ES"/>
        </w:rPr>
      </w:pPr>
    </w:p>
    <w:p w14:paraId="486DF558" w14:textId="77777777" w:rsidR="00DE6300" w:rsidRPr="00DE6300" w:rsidRDefault="00DE6300" w:rsidP="006803F2">
      <w:pPr>
        <w:numPr>
          <w:ilvl w:val="0"/>
          <w:numId w:val="1"/>
        </w:numPr>
        <w:spacing w:line="360" w:lineRule="auto"/>
        <w:jc w:val="both"/>
        <w:rPr>
          <w:rFonts w:ascii="Palatino Linotype" w:hAnsi="Palatino Linotype"/>
          <w:bCs/>
          <w:iCs/>
          <w:sz w:val="22"/>
          <w:szCs w:val="22"/>
          <w:lang w:val="es-ES"/>
        </w:rPr>
      </w:pPr>
      <w:r w:rsidRPr="00DE6300">
        <w:rPr>
          <w:rFonts w:ascii="Palatino Linotype" w:hAnsi="Palatino Linotype"/>
          <w:bCs/>
          <w:iCs/>
          <w:sz w:val="22"/>
          <w:szCs w:val="22"/>
          <w:lang w:val="es-ES"/>
        </w:rPr>
        <w:t xml:space="preserve">Para la difusión de los datos, se requiera el consentimiento del titular. </w:t>
      </w:r>
    </w:p>
    <w:p w14:paraId="3D6A0F61" w14:textId="77777777" w:rsidR="00DE6300" w:rsidRPr="00DE6300" w:rsidRDefault="00DE6300" w:rsidP="00DE6300">
      <w:pPr>
        <w:spacing w:line="360" w:lineRule="auto"/>
        <w:jc w:val="both"/>
        <w:rPr>
          <w:rFonts w:ascii="Palatino Linotype" w:hAnsi="Palatino Linotype"/>
          <w:bCs/>
          <w:iCs/>
          <w:sz w:val="22"/>
          <w:szCs w:val="22"/>
        </w:rPr>
      </w:pPr>
    </w:p>
    <w:p w14:paraId="28DCD0FC"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A4A17BB" w14:textId="77777777" w:rsidR="00DE6300" w:rsidRPr="00DE6300" w:rsidRDefault="00DE6300" w:rsidP="00DE6300">
      <w:pPr>
        <w:spacing w:line="360" w:lineRule="auto"/>
        <w:jc w:val="both"/>
        <w:rPr>
          <w:rFonts w:ascii="Palatino Linotype" w:hAnsi="Palatino Linotype"/>
          <w:bCs/>
          <w:iCs/>
          <w:sz w:val="22"/>
          <w:szCs w:val="22"/>
        </w:rPr>
      </w:pPr>
    </w:p>
    <w:p w14:paraId="477D4603"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Además, en el artículo 5° de dicho ordenamiento jurídico, establece que es la Ley aplicable para todo tratamiento de datos personales.</w:t>
      </w:r>
    </w:p>
    <w:p w14:paraId="2BF3BC34" w14:textId="77777777" w:rsidR="00DE6300" w:rsidRPr="00DE6300" w:rsidRDefault="00DE6300" w:rsidP="00DE6300">
      <w:pPr>
        <w:spacing w:line="360" w:lineRule="auto"/>
        <w:jc w:val="both"/>
        <w:rPr>
          <w:rFonts w:ascii="Palatino Linotype" w:hAnsi="Palatino Linotype"/>
          <w:bCs/>
          <w:iCs/>
          <w:sz w:val="22"/>
          <w:szCs w:val="22"/>
        </w:rPr>
      </w:pPr>
    </w:p>
    <w:p w14:paraId="4087EBEF"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9730FE2" w14:textId="77777777" w:rsidR="00DE6300" w:rsidRPr="00DE6300" w:rsidRDefault="00DE6300" w:rsidP="00DE6300">
      <w:pPr>
        <w:spacing w:line="360" w:lineRule="auto"/>
        <w:jc w:val="both"/>
        <w:rPr>
          <w:rFonts w:ascii="Palatino Linotype" w:hAnsi="Palatino Linotype"/>
          <w:bCs/>
          <w:iCs/>
          <w:sz w:val="22"/>
          <w:szCs w:val="22"/>
        </w:rPr>
      </w:pPr>
    </w:p>
    <w:p w14:paraId="0E3525B3"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 xml:space="preserve">Por tales situaciones, un dato personal es cualquier información que pueda hacer a una persona física identificada e identificable, </w:t>
      </w:r>
      <w:r w:rsidRPr="00DE6300">
        <w:rPr>
          <w:rFonts w:ascii="Palatino Linotype" w:hAnsi="Palatino Linotype"/>
          <w:b/>
          <w:bCs/>
          <w:iCs/>
          <w:sz w:val="22"/>
          <w:szCs w:val="22"/>
        </w:rPr>
        <w:t>como su nombre</w:t>
      </w:r>
      <w:r w:rsidRPr="00DE6300">
        <w:rPr>
          <w:rFonts w:ascii="Palatino Linotype" w:hAnsi="Palatino Linotype"/>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7F3FA47" w14:textId="77777777" w:rsidR="00DE6300" w:rsidRPr="00DE6300" w:rsidRDefault="00DE6300" w:rsidP="00DE6300">
      <w:pPr>
        <w:spacing w:line="360" w:lineRule="auto"/>
        <w:jc w:val="both"/>
        <w:rPr>
          <w:rFonts w:ascii="Palatino Linotype" w:hAnsi="Palatino Linotype"/>
          <w:bCs/>
          <w:iCs/>
          <w:sz w:val="22"/>
          <w:szCs w:val="22"/>
        </w:rPr>
      </w:pPr>
    </w:p>
    <w:p w14:paraId="55D53CC0"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0886C1C" w14:textId="77777777" w:rsidR="00DE6300" w:rsidRPr="00DE6300" w:rsidRDefault="00DE6300" w:rsidP="00DE6300">
      <w:pPr>
        <w:spacing w:line="360" w:lineRule="auto"/>
        <w:jc w:val="both"/>
        <w:rPr>
          <w:rFonts w:ascii="Palatino Linotype" w:hAnsi="Palatino Linotype"/>
          <w:bCs/>
          <w:iCs/>
          <w:sz w:val="22"/>
          <w:szCs w:val="22"/>
        </w:rPr>
      </w:pPr>
    </w:p>
    <w:p w14:paraId="3CA8709F"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De tal suerte, las instituciones públicas tienen la doble responsabilidad, por un lado, de proteger los datos personales y por otro, darles publicidad cuando la relevancia de esos datos sea de interés público.</w:t>
      </w:r>
    </w:p>
    <w:p w14:paraId="24F566BE" w14:textId="77777777" w:rsidR="00DE6300" w:rsidRPr="00DE6300" w:rsidRDefault="00DE6300" w:rsidP="00DE6300">
      <w:pPr>
        <w:spacing w:line="360" w:lineRule="auto"/>
        <w:jc w:val="both"/>
        <w:rPr>
          <w:rFonts w:ascii="Palatino Linotype" w:hAnsi="Palatino Linotype"/>
          <w:bCs/>
          <w:iCs/>
          <w:sz w:val="22"/>
          <w:szCs w:val="22"/>
        </w:rPr>
      </w:pPr>
    </w:p>
    <w:p w14:paraId="75735ED6" w14:textId="77777777" w:rsidR="00DE6300" w:rsidRPr="00DE6300"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60A3372" w14:textId="77777777" w:rsidR="00DE6300" w:rsidRPr="00DE6300" w:rsidRDefault="00DE6300" w:rsidP="00DE6300">
      <w:pPr>
        <w:spacing w:line="360" w:lineRule="auto"/>
        <w:jc w:val="both"/>
        <w:rPr>
          <w:rFonts w:ascii="Palatino Linotype" w:hAnsi="Palatino Linotype"/>
          <w:bCs/>
          <w:iCs/>
          <w:sz w:val="22"/>
          <w:szCs w:val="22"/>
        </w:rPr>
      </w:pPr>
    </w:p>
    <w:p w14:paraId="3064986C" w14:textId="77777777" w:rsidR="00DE6300" w:rsidRPr="004C31C5" w:rsidRDefault="00DE6300" w:rsidP="00DE6300">
      <w:pPr>
        <w:spacing w:line="360" w:lineRule="auto"/>
        <w:jc w:val="both"/>
        <w:rPr>
          <w:rFonts w:ascii="Palatino Linotype" w:hAnsi="Palatino Linotype"/>
          <w:bCs/>
          <w:iCs/>
          <w:sz w:val="22"/>
          <w:szCs w:val="22"/>
        </w:rPr>
      </w:pPr>
      <w:r w:rsidRPr="00DE6300">
        <w:rPr>
          <w:rFonts w:ascii="Palatino Linotype" w:hAnsi="Palatino Linotype"/>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4CD1234" w14:textId="77777777" w:rsidR="00B8501F" w:rsidRPr="00B47E5A" w:rsidRDefault="00B8501F" w:rsidP="00BE6E91">
      <w:pPr>
        <w:spacing w:line="360" w:lineRule="auto"/>
        <w:jc w:val="both"/>
        <w:rPr>
          <w:rFonts w:ascii="Palatino Linotype" w:hAnsi="Palatino Linotype" w:cs="Tahoma"/>
          <w:iCs/>
          <w:sz w:val="22"/>
          <w:szCs w:val="22"/>
        </w:rPr>
      </w:pPr>
    </w:p>
    <w:p w14:paraId="0CCD9832" w14:textId="17D784AD" w:rsidR="00473E86" w:rsidRPr="00B47E5A" w:rsidRDefault="00DE6300" w:rsidP="00473E86">
      <w:pPr>
        <w:pStyle w:val="Ttulo2"/>
        <w:spacing w:before="0" w:after="0" w:line="360" w:lineRule="auto"/>
        <w:jc w:val="both"/>
        <w:rPr>
          <w:rFonts w:ascii="Palatino Linotype" w:eastAsia="Calibri" w:hAnsi="Palatino Linotype"/>
          <w:b/>
          <w:color w:val="auto"/>
          <w:sz w:val="22"/>
          <w:szCs w:val="22"/>
        </w:rPr>
      </w:pPr>
      <w:bookmarkStart w:id="33" w:name="_Toc198655086"/>
      <w:bookmarkStart w:id="34" w:name="_Toc219388284"/>
      <w:r>
        <w:rPr>
          <w:rFonts w:ascii="Palatino Linotype" w:eastAsia="Calibri" w:hAnsi="Palatino Linotype"/>
          <w:b/>
          <w:color w:val="auto"/>
          <w:sz w:val="22"/>
          <w:szCs w:val="22"/>
        </w:rPr>
        <w:t>SÉPTIMO</w:t>
      </w:r>
      <w:r w:rsidR="00473E86" w:rsidRPr="00B47E5A">
        <w:rPr>
          <w:rFonts w:ascii="Palatino Linotype" w:eastAsia="Calibri" w:hAnsi="Palatino Linotype"/>
          <w:b/>
          <w:color w:val="auto"/>
          <w:sz w:val="22"/>
          <w:szCs w:val="22"/>
        </w:rPr>
        <w:t>. Decisión</w:t>
      </w:r>
      <w:bookmarkEnd w:id="33"/>
      <w:bookmarkEnd w:id="34"/>
    </w:p>
    <w:p w14:paraId="46545F4D" w14:textId="77777777" w:rsidR="00473E86" w:rsidRPr="00B47E5A" w:rsidRDefault="00473E86" w:rsidP="00473E86">
      <w:pPr>
        <w:spacing w:line="360" w:lineRule="auto"/>
        <w:contextualSpacing/>
        <w:jc w:val="both"/>
        <w:rPr>
          <w:rFonts w:ascii="Palatino Linotype" w:eastAsia="Calibri" w:hAnsi="Palatino Linotype" w:cs="Tahoma"/>
          <w:b/>
          <w:sz w:val="22"/>
          <w:szCs w:val="22"/>
        </w:rPr>
      </w:pPr>
    </w:p>
    <w:p w14:paraId="5011A591" w14:textId="3D273D7A" w:rsidR="007368D2" w:rsidRPr="00B47E5A" w:rsidRDefault="007368D2" w:rsidP="00473E86">
      <w:pPr>
        <w:spacing w:line="360" w:lineRule="auto"/>
        <w:jc w:val="both"/>
        <w:rPr>
          <w:rFonts w:ascii="Palatino Linotype" w:eastAsia="Palatino Linotype" w:hAnsi="Palatino Linotype" w:cs="Tahoma"/>
          <w:sz w:val="22"/>
          <w:szCs w:val="22"/>
          <w:lang w:eastAsia="es-MX"/>
        </w:rPr>
      </w:pPr>
      <w:r w:rsidRPr="00B47E5A">
        <w:rPr>
          <w:rFonts w:ascii="Palatino Linotype" w:eastAsia="Palatino Linotype" w:hAnsi="Palatino Linotype" w:cs="Tahoma"/>
          <w:sz w:val="22"/>
          <w:szCs w:val="22"/>
          <w:lang w:eastAsia="es-MX"/>
        </w:rPr>
        <w:t xml:space="preserve">Con fundamento en el artículo 186, fracción III, de la Ley de Transparencia y Acceso a la Información Pública del Estado de México y Municipios, este Instituto considera procedente </w:t>
      </w:r>
      <w:r w:rsidRPr="00B47E5A">
        <w:rPr>
          <w:rFonts w:ascii="Palatino Linotype" w:eastAsia="Palatino Linotype" w:hAnsi="Palatino Linotype" w:cs="Tahoma"/>
          <w:b/>
          <w:bCs/>
          <w:sz w:val="22"/>
          <w:szCs w:val="22"/>
          <w:lang w:eastAsia="es-MX"/>
        </w:rPr>
        <w:t xml:space="preserve">MODIFICAR </w:t>
      </w:r>
      <w:r w:rsidRPr="00B47E5A">
        <w:rPr>
          <w:rFonts w:ascii="Palatino Linotype" w:eastAsia="Palatino Linotype" w:hAnsi="Palatino Linotype" w:cs="Tahoma"/>
          <w:sz w:val="22"/>
          <w:szCs w:val="22"/>
          <w:lang w:eastAsia="es-MX"/>
        </w:rPr>
        <w:t>la respuesta otorga</w:t>
      </w:r>
      <w:r w:rsidR="004134CB">
        <w:rPr>
          <w:rFonts w:ascii="Palatino Linotype" w:eastAsia="Palatino Linotype" w:hAnsi="Palatino Linotype" w:cs="Tahoma"/>
          <w:sz w:val="22"/>
          <w:szCs w:val="22"/>
          <w:lang w:eastAsia="es-MX"/>
        </w:rPr>
        <w:t>da</w:t>
      </w:r>
      <w:r w:rsidR="00903DCE">
        <w:rPr>
          <w:rFonts w:ascii="Palatino Linotype" w:eastAsia="Palatino Linotype" w:hAnsi="Palatino Linotype" w:cs="Tahoma"/>
          <w:sz w:val="22"/>
          <w:szCs w:val="22"/>
          <w:lang w:eastAsia="es-MX"/>
        </w:rPr>
        <w:t xml:space="preserve"> por el Sujeto Obligado a la</w:t>
      </w:r>
      <w:r w:rsidRPr="00B47E5A">
        <w:rPr>
          <w:rFonts w:ascii="Palatino Linotype" w:eastAsia="Palatino Linotype" w:hAnsi="Palatino Linotype" w:cs="Tahoma"/>
          <w:sz w:val="22"/>
          <w:szCs w:val="22"/>
          <w:lang w:eastAsia="es-MX"/>
        </w:rPr>
        <w:t xml:space="preserve"> solicitud de información </w:t>
      </w:r>
      <w:r w:rsidR="00D86DB2" w:rsidRPr="0007663B">
        <w:rPr>
          <w:rFonts w:ascii="Palatino Linotype" w:hAnsi="Palatino Linotype" w:cs="Tahoma"/>
          <w:bCs/>
          <w:sz w:val="22"/>
          <w:szCs w:val="22"/>
        </w:rPr>
        <w:t>00274/SECTI/IP/2025</w:t>
      </w:r>
      <w:r w:rsidRPr="0007663B">
        <w:rPr>
          <w:rFonts w:ascii="Palatino Linotype" w:eastAsia="Palatino Linotype" w:hAnsi="Palatino Linotype" w:cs="Tahoma"/>
          <w:bCs/>
          <w:sz w:val="22"/>
          <w:szCs w:val="22"/>
          <w:lang w:eastAsia="es-MX"/>
        </w:rPr>
        <w:t xml:space="preserve">, </w:t>
      </w:r>
      <w:r w:rsidR="00227B37" w:rsidRPr="0007663B">
        <w:rPr>
          <w:rFonts w:ascii="Palatino Linotype" w:eastAsia="Palatino Linotype" w:hAnsi="Palatino Linotype" w:cs="Tahoma"/>
          <w:bCs/>
          <w:sz w:val="22"/>
          <w:szCs w:val="22"/>
          <w:lang w:eastAsia="es-MX"/>
        </w:rPr>
        <w:t>refer</w:t>
      </w:r>
      <w:r w:rsidR="009F0653" w:rsidRPr="0007663B">
        <w:rPr>
          <w:rFonts w:ascii="Palatino Linotype" w:eastAsia="Palatino Linotype" w:hAnsi="Palatino Linotype" w:cs="Tahoma"/>
          <w:bCs/>
          <w:sz w:val="22"/>
          <w:szCs w:val="22"/>
          <w:lang w:eastAsia="es-MX"/>
        </w:rPr>
        <w:t xml:space="preserve">ente al recurso de revisión </w:t>
      </w:r>
      <w:r w:rsidR="00D86DB2" w:rsidRPr="0007663B">
        <w:rPr>
          <w:rFonts w:ascii="Palatino Linotype" w:eastAsia="Palatino Linotype" w:hAnsi="Palatino Linotype" w:cs="Tahoma"/>
          <w:bCs/>
          <w:sz w:val="22"/>
          <w:szCs w:val="22"/>
          <w:lang w:eastAsia="es-MX"/>
        </w:rPr>
        <w:t>04106/INFOEM/IP/RR/2025</w:t>
      </w:r>
      <w:r w:rsidR="00903DCE" w:rsidRPr="00B47E5A">
        <w:rPr>
          <w:rFonts w:ascii="Palatino Linotype" w:eastAsia="Palatino Linotype" w:hAnsi="Palatino Linotype" w:cs="Tahoma"/>
          <w:sz w:val="22"/>
          <w:szCs w:val="22"/>
          <w:lang w:eastAsia="es-MX"/>
        </w:rPr>
        <w:t xml:space="preserve">, </w:t>
      </w:r>
      <w:r w:rsidR="00903DCE">
        <w:rPr>
          <w:rFonts w:ascii="Palatino Linotype" w:eastAsia="Palatino Linotype" w:hAnsi="Palatino Linotype" w:cs="Tahoma"/>
          <w:sz w:val="22"/>
          <w:szCs w:val="22"/>
          <w:lang w:eastAsia="es-MX"/>
        </w:rPr>
        <w:t xml:space="preserve">a </w:t>
      </w:r>
      <w:r w:rsidR="00903DCE" w:rsidRPr="00B47E5A">
        <w:rPr>
          <w:rFonts w:ascii="Palatino Linotype" w:eastAsia="Palatino Linotype" w:hAnsi="Palatino Linotype" w:cs="Tahoma"/>
          <w:sz w:val="22"/>
          <w:szCs w:val="22"/>
          <w:lang w:eastAsia="es-MX"/>
        </w:rPr>
        <w:t>efecto</w:t>
      </w:r>
      <w:r w:rsidRPr="00B47E5A">
        <w:rPr>
          <w:rFonts w:ascii="Palatino Linotype" w:eastAsia="Palatino Linotype" w:hAnsi="Palatino Linotype" w:cs="Tahoma"/>
          <w:sz w:val="22"/>
          <w:szCs w:val="22"/>
          <w:lang w:eastAsia="es-MX"/>
        </w:rPr>
        <w:t xml:space="preserve"> de que </w:t>
      </w:r>
      <w:r w:rsidR="00B806BE" w:rsidRPr="00B47E5A">
        <w:rPr>
          <w:rFonts w:ascii="Palatino Linotype" w:eastAsia="Palatino Linotype" w:hAnsi="Palatino Linotype" w:cs="Tahoma"/>
          <w:sz w:val="22"/>
          <w:szCs w:val="22"/>
          <w:lang w:eastAsia="es-MX"/>
        </w:rPr>
        <w:t xml:space="preserve">a efecto de que, </w:t>
      </w:r>
      <w:r w:rsidR="00DE6300">
        <w:rPr>
          <w:rFonts w:ascii="Palatino Linotype" w:eastAsia="Palatino Linotype" w:hAnsi="Palatino Linotype" w:cs="Tahoma"/>
          <w:sz w:val="22"/>
          <w:szCs w:val="22"/>
          <w:lang w:eastAsia="es-MX"/>
        </w:rPr>
        <w:t>entregue la información faltante.</w:t>
      </w:r>
    </w:p>
    <w:p w14:paraId="7019A4FE" w14:textId="77777777" w:rsidR="00B806BE" w:rsidRPr="00B47E5A" w:rsidRDefault="00B806BE" w:rsidP="00473E86">
      <w:pPr>
        <w:spacing w:line="360" w:lineRule="auto"/>
        <w:jc w:val="both"/>
        <w:rPr>
          <w:rFonts w:ascii="Palatino Linotype" w:hAnsi="Palatino Linotype" w:cs="Tahoma"/>
          <w:bCs/>
          <w:iCs/>
          <w:sz w:val="22"/>
          <w:szCs w:val="22"/>
          <w:lang w:val="es-ES"/>
        </w:rPr>
      </w:pPr>
    </w:p>
    <w:p w14:paraId="23642FD3" w14:textId="77777777" w:rsidR="00473E86" w:rsidRPr="00B47E5A" w:rsidRDefault="00473E86" w:rsidP="00473E86">
      <w:pPr>
        <w:spacing w:line="360" w:lineRule="auto"/>
        <w:jc w:val="both"/>
        <w:rPr>
          <w:rFonts w:ascii="Palatino Linotype" w:hAnsi="Palatino Linotype" w:cs="Tahoma"/>
          <w:b/>
          <w:bCs/>
          <w:iCs/>
          <w:sz w:val="22"/>
          <w:szCs w:val="22"/>
          <w:lang w:val="es-ES"/>
        </w:rPr>
      </w:pPr>
      <w:r w:rsidRPr="00B47E5A">
        <w:rPr>
          <w:rFonts w:ascii="Palatino Linotype" w:hAnsi="Palatino Linotype" w:cs="Tahoma"/>
          <w:b/>
          <w:bCs/>
          <w:iCs/>
          <w:sz w:val="22"/>
          <w:szCs w:val="22"/>
          <w:lang w:val="es-ES"/>
        </w:rPr>
        <w:t>Términos de la Resolución para conocimiento del Particular</w:t>
      </w:r>
    </w:p>
    <w:p w14:paraId="558B70D1" w14:textId="77777777" w:rsidR="00473E86" w:rsidRPr="00B47E5A" w:rsidRDefault="00473E86" w:rsidP="00473E86">
      <w:pPr>
        <w:spacing w:line="360" w:lineRule="auto"/>
        <w:jc w:val="both"/>
        <w:rPr>
          <w:rFonts w:ascii="Palatino Linotype" w:hAnsi="Palatino Linotype" w:cs="Tahoma"/>
          <w:b/>
          <w:bCs/>
          <w:iCs/>
          <w:sz w:val="22"/>
          <w:szCs w:val="22"/>
          <w:lang w:val="es-ES"/>
        </w:rPr>
      </w:pPr>
    </w:p>
    <w:p w14:paraId="1289759F" w14:textId="3B72A210" w:rsidR="00B806BE" w:rsidRPr="00B47E5A"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 xml:space="preserve">Se le hace del conocimiento al Particular, que, en el presente caso, se le concede parcialmente la razón, </w:t>
      </w:r>
      <w:r w:rsidR="00DE6300">
        <w:rPr>
          <w:rFonts w:ascii="Palatino Linotype" w:eastAsia="Calibri" w:hAnsi="Palatino Linotype" w:cs="Tahoma"/>
          <w:bCs/>
          <w:iCs/>
          <w:sz w:val="22"/>
          <w:szCs w:val="22"/>
          <w:lang w:eastAsia="es-MX"/>
        </w:rPr>
        <w:t xml:space="preserve">debido a que </w:t>
      </w:r>
      <w:r w:rsidR="004134CB">
        <w:rPr>
          <w:rFonts w:ascii="Palatino Linotype" w:eastAsia="Calibri" w:hAnsi="Palatino Linotype" w:cs="Tahoma"/>
          <w:bCs/>
          <w:iCs/>
          <w:sz w:val="22"/>
          <w:szCs w:val="22"/>
          <w:lang w:eastAsia="es-MX"/>
        </w:rPr>
        <w:t>sobre los acompañamientos, no se realizó un pronunciamiento exhaustivo, por lo que de contar con otros acompañamientos a los ya entregados en respuesta, deberá hacer entrega de los mismos, para lo cual, se deberá realizar la búsqueda de la información en todas las áreas en donde podría obrar la misma.</w:t>
      </w:r>
    </w:p>
    <w:p w14:paraId="3E71FEA6" w14:textId="77777777" w:rsidR="00B806BE" w:rsidRPr="00B47E5A" w:rsidRDefault="00B806BE" w:rsidP="00B806BE">
      <w:pPr>
        <w:spacing w:line="360" w:lineRule="auto"/>
        <w:jc w:val="both"/>
        <w:rPr>
          <w:rFonts w:ascii="Palatino Linotype" w:eastAsia="Calibri" w:hAnsi="Palatino Linotype" w:cs="Tahoma"/>
          <w:bCs/>
          <w:iCs/>
          <w:sz w:val="22"/>
          <w:szCs w:val="22"/>
          <w:lang w:eastAsia="es-MX"/>
        </w:rPr>
      </w:pPr>
    </w:p>
    <w:p w14:paraId="3642EE63" w14:textId="77777777" w:rsidR="00B806BE"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Finalmente, se le informa que la labor de este Instituto de Transparencia, Acceso a la Información Pública y Protección de Datos Personales del Estado de México y Municipios, es apoyar a la población a acceder a la información pública y es garantizar la protección de los datos personales.</w:t>
      </w:r>
    </w:p>
    <w:p w14:paraId="3D76AB37" w14:textId="77777777" w:rsidR="00903DCE" w:rsidRPr="00B47E5A" w:rsidRDefault="00903DCE" w:rsidP="00B806BE">
      <w:pPr>
        <w:spacing w:line="360" w:lineRule="auto"/>
        <w:jc w:val="both"/>
        <w:rPr>
          <w:rFonts w:ascii="Palatino Linotype" w:eastAsia="Calibri" w:hAnsi="Palatino Linotype" w:cs="Tahoma"/>
          <w:bCs/>
          <w:iCs/>
          <w:sz w:val="22"/>
          <w:szCs w:val="22"/>
          <w:lang w:eastAsia="es-MX"/>
        </w:rPr>
      </w:pPr>
    </w:p>
    <w:p w14:paraId="054DB58D" w14:textId="24F5F2D7" w:rsidR="00F67C05" w:rsidRPr="00B47E5A"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Por lo expuesto y fundado, este Pleno:</w:t>
      </w:r>
    </w:p>
    <w:p w14:paraId="0A71E445" w14:textId="77777777" w:rsidR="00B806BE" w:rsidRPr="00B47E5A" w:rsidRDefault="00B806BE" w:rsidP="00B806BE">
      <w:pPr>
        <w:spacing w:line="360" w:lineRule="auto"/>
        <w:jc w:val="both"/>
        <w:rPr>
          <w:rFonts w:ascii="Palatino Linotype" w:hAnsi="Palatino Linotype" w:cs="Tahoma"/>
          <w:bCs/>
          <w:iCs/>
          <w:sz w:val="22"/>
          <w:szCs w:val="22"/>
        </w:rPr>
      </w:pPr>
    </w:p>
    <w:p w14:paraId="296B95F6" w14:textId="77777777" w:rsidR="00473E86" w:rsidRPr="00B47E5A" w:rsidRDefault="00473E86" w:rsidP="00473E86">
      <w:pPr>
        <w:pStyle w:val="Ttulo1"/>
        <w:spacing w:before="0" w:after="0" w:line="360" w:lineRule="auto"/>
        <w:jc w:val="center"/>
        <w:rPr>
          <w:rFonts w:ascii="Palatino Linotype" w:eastAsia="Calibri" w:hAnsi="Palatino Linotype"/>
          <w:b/>
          <w:color w:val="auto"/>
          <w:sz w:val="22"/>
          <w:szCs w:val="22"/>
        </w:rPr>
      </w:pPr>
      <w:bookmarkStart w:id="35" w:name="_Toc198655087"/>
      <w:bookmarkStart w:id="36" w:name="_Toc219388285"/>
      <w:r w:rsidRPr="00B47E5A">
        <w:rPr>
          <w:rFonts w:ascii="Palatino Linotype" w:eastAsia="Calibri" w:hAnsi="Palatino Linotype"/>
          <w:b/>
          <w:color w:val="auto"/>
          <w:sz w:val="22"/>
          <w:szCs w:val="22"/>
        </w:rPr>
        <w:t>R E S U E L V E</w:t>
      </w:r>
      <w:bookmarkEnd w:id="35"/>
      <w:bookmarkEnd w:id="36"/>
    </w:p>
    <w:p w14:paraId="1F64D091" w14:textId="77777777" w:rsidR="00473E86" w:rsidRPr="00B47E5A" w:rsidRDefault="00473E86" w:rsidP="00473E86">
      <w:pPr>
        <w:spacing w:line="360" w:lineRule="auto"/>
        <w:ind w:right="-91"/>
        <w:contextualSpacing/>
        <w:jc w:val="both"/>
        <w:rPr>
          <w:rFonts w:ascii="Palatino Linotype" w:eastAsia="Calibri" w:hAnsi="Palatino Linotype" w:cs="Tahoma"/>
          <w:b/>
          <w:bCs/>
          <w:sz w:val="22"/>
          <w:szCs w:val="22"/>
        </w:rPr>
      </w:pPr>
    </w:p>
    <w:p w14:paraId="76357187" w14:textId="275D6EC7" w:rsidR="00F67C05" w:rsidRPr="00B47E5A" w:rsidRDefault="00F67C05" w:rsidP="00F67C05">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PRIMERO. Se MODIFICA </w:t>
      </w:r>
      <w:r w:rsidRPr="00B47E5A">
        <w:rPr>
          <w:rFonts w:ascii="Palatino Linotype" w:eastAsia="Calibri" w:hAnsi="Palatino Linotype" w:cs="Tahoma"/>
          <w:bCs/>
          <w:iCs/>
          <w:sz w:val="22"/>
          <w:szCs w:val="22"/>
          <w:lang w:eastAsia="es-MX"/>
        </w:rPr>
        <w:t xml:space="preserve">la respuesta entregada por </w:t>
      </w:r>
      <w:r w:rsidR="00903DCE">
        <w:rPr>
          <w:rFonts w:ascii="Palatino Linotype" w:eastAsia="Calibri" w:hAnsi="Palatino Linotype" w:cs="Tahoma"/>
          <w:bCs/>
          <w:iCs/>
          <w:sz w:val="22"/>
          <w:szCs w:val="22"/>
          <w:lang w:eastAsia="es-MX"/>
        </w:rPr>
        <w:t xml:space="preserve">la </w:t>
      </w:r>
      <w:r w:rsidR="00D86DB2">
        <w:rPr>
          <w:rFonts w:ascii="Palatino Linotype" w:eastAsia="Calibri" w:hAnsi="Palatino Linotype" w:cs="Tahoma"/>
          <w:bCs/>
          <w:iCs/>
          <w:sz w:val="22"/>
          <w:szCs w:val="22"/>
          <w:lang w:eastAsia="es-MX"/>
        </w:rPr>
        <w:t>Secretaría de Educación, Ciencia, Tecnología e Innovación</w:t>
      </w:r>
      <w:r w:rsidRPr="00B47E5A">
        <w:rPr>
          <w:rFonts w:ascii="Palatino Linotype" w:eastAsia="Calibri" w:hAnsi="Palatino Linotype" w:cs="Tahoma"/>
          <w:bCs/>
          <w:iCs/>
          <w:sz w:val="22"/>
          <w:szCs w:val="22"/>
          <w:lang w:eastAsia="es-MX"/>
        </w:rPr>
        <w:t xml:space="preserve">, a </w:t>
      </w:r>
      <w:r w:rsidR="00903DCE">
        <w:rPr>
          <w:rFonts w:ascii="Palatino Linotype" w:eastAsia="Calibri" w:hAnsi="Palatino Linotype" w:cs="Tahoma"/>
          <w:bCs/>
          <w:iCs/>
          <w:sz w:val="22"/>
          <w:szCs w:val="22"/>
          <w:lang w:eastAsia="es-MX"/>
        </w:rPr>
        <w:t>la</w:t>
      </w:r>
      <w:r w:rsidRPr="00B47E5A">
        <w:rPr>
          <w:rFonts w:ascii="Palatino Linotype" w:eastAsia="Calibri" w:hAnsi="Palatino Linotype" w:cs="Tahoma"/>
          <w:bCs/>
          <w:iCs/>
          <w:sz w:val="22"/>
          <w:szCs w:val="22"/>
          <w:lang w:eastAsia="es-MX"/>
        </w:rPr>
        <w:t xml:space="preserve"> solicitud de información </w:t>
      </w:r>
      <w:r w:rsidR="00D86DB2" w:rsidRPr="0007663B">
        <w:rPr>
          <w:rFonts w:ascii="Palatino Linotype" w:hAnsi="Palatino Linotype" w:cs="Tahoma"/>
          <w:bCs/>
          <w:sz w:val="22"/>
          <w:szCs w:val="22"/>
        </w:rPr>
        <w:t>00274/SECTI/IP/2025</w:t>
      </w:r>
      <w:r w:rsidRPr="0007663B">
        <w:rPr>
          <w:rFonts w:ascii="Palatino Linotype" w:eastAsia="Calibri" w:hAnsi="Palatino Linotype" w:cs="Tahoma"/>
          <w:bCs/>
          <w:iCs/>
          <w:sz w:val="22"/>
          <w:szCs w:val="22"/>
          <w:lang w:eastAsia="es-MX"/>
        </w:rPr>
        <w:t xml:space="preserve">, </w:t>
      </w:r>
      <w:r w:rsidRPr="00B47E5A">
        <w:rPr>
          <w:rFonts w:ascii="Palatino Linotype" w:eastAsia="Calibri" w:hAnsi="Palatino Linotype" w:cs="Tahoma"/>
          <w:bCs/>
          <w:iCs/>
          <w:sz w:val="22"/>
          <w:szCs w:val="22"/>
          <w:lang w:eastAsia="es-MX"/>
        </w:rPr>
        <w:t xml:space="preserve">por resultar </w:t>
      </w:r>
      <w:r w:rsidR="00B806BE" w:rsidRPr="00B47E5A">
        <w:rPr>
          <w:rFonts w:ascii="Palatino Linotype" w:eastAsia="Calibri" w:hAnsi="Palatino Linotype" w:cs="Tahoma"/>
          <w:b/>
          <w:bCs/>
          <w:iCs/>
          <w:sz w:val="22"/>
          <w:szCs w:val="22"/>
          <w:lang w:eastAsia="es-MX"/>
        </w:rPr>
        <w:t xml:space="preserve">PARCIALMENTE </w:t>
      </w:r>
      <w:r w:rsidRPr="00B47E5A">
        <w:rPr>
          <w:rFonts w:ascii="Palatino Linotype" w:eastAsia="Calibri" w:hAnsi="Palatino Linotype" w:cs="Tahoma"/>
          <w:b/>
          <w:iCs/>
          <w:sz w:val="22"/>
          <w:szCs w:val="22"/>
          <w:lang w:eastAsia="es-MX"/>
        </w:rPr>
        <w:t>FUNDADAS</w:t>
      </w:r>
      <w:r w:rsidRPr="00B47E5A">
        <w:rPr>
          <w:rFonts w:ascii="Palatino Linotype" w:eastAsia="Calibri" w:hAnsi="Palatino Linotype" w:cs="Tahoma"/>
          <w:bCs/>
          <w:iCs/>
          <w:sz w:val="22"/>
          <w:szCs w:val="22"/>
          <w:lang w:eastAsia="es-MX"/>
        </w:rPr>
        <w:t xml:space="preserve"> las razones o motivos de inconformidad hechos valer por la persona Recurrente, en términos de los considerandos </w:t>
      </w:r>
      <w:r w:rsidRPr="00B47E5A">
        <w:rPr>
          <w:rFonts w:ascii="Palatino Linotype" w:eastAsia="Calibri" w:hAnsi="Palatino Linotype" w:cs="Tahoma"/>
          <w:b/>
          <w:iCs/>
          <w:sz w:val="22"/>
          <w:szCs w:val="22"/>
          <w:lang w:eastAsia="es-MX"/>
        </w:rPr>
        <w:t>QUINTO y SEXTO</w:t>
      </w:r>
      <w:r w:rsidRPr="00B47E5A">
        <w:rPr>
          <w:rFonts w:ascii="Palatino Linotype" w:eastAsia="Calibri" w:hAnsi="Palatino Linotype" w:cs="Tahoma"/>
          <w:bCs/>
          <w:iCs/>
          <w:sz w:val="22"/>
          <w:szCs w:val="22"/>
          <w:lang w:eastAsia="es-MX"/>
        </w:rPr>
        <w:t xml:space="preserve"> de la presente Resolución.</w:t>
      </w:r>
    </w:p>
    <w:p w14:paraId="7B513B48" w14:textId="77777777" w:rsidR="00F67C05" w:rsidRPr="00B47E5A" w:rsidRDefault="00F67C05" w:rsidP="00F67C05">
      <w:pPr>
        <w:spacing w:line="360" w:lineRule="auto"/>
        <w:contextualSpacing/>
        <w:jc w:val="both"/>
        <w:rPr>
          <w:rFonts w:ascii="Palatino Linotype" w:eastAsia="Calibri" w:hAnsi="Palatino Linotype" w:cs="Tahoma"/>
          <w:b/>
          <w:iCs/>
          <w:sz w:val="22"/>
          <w:szCs w:val="22"/>
          <w:lang w:eastAsia="es-MX"/>
        </w:rPr>
      </w:pPr>
    </w:p>
    <w:p w14:paraId="27280439" w14:textId="6E686B02" w:rsidR="00B26335" w:rsidRDefault="00B26335" w:rsidP="00B26335">
      <w:pPr>
        <w:spacing w:line="360" w:lineRule="auto"/>
        <w:ind w:right="142"/>
        <w:jc w:val="both"/>
        <w:rPr>
          <w:rFonts w:ascii="Palatino Linotype" w:eastAsia="Palatino Linotype" w:hAnsi="Palatino Linotype" w:cs="Palatino Linotype"/>
          <w:color w:val="000000"/>
          <w:sz w:val="22"/>
          <w:szCs w:val="22"/>
          <w:lang w:eastAsia="es-MX"/>
        </w:rPr>
      </w:pPr>
      <w:r w:rsidRPr="00943FB4">
        <w:rPr>
          <w:rFonts w:ascii="Palatino Linotype" w:hAnsi="Palatino Linotype" w:cs="Tahoma"/>
          <w:b/>
          <w:bCs/>
          <w:iCs/>
          <w:sz w:val="22"/>
          <w:szCs w:val="22"/>
          <w:lang w:val="es-ES"/>
        </w:rPr>
        <w:t>SEGUNDO.</w:t>
      </w:r>
      <w:r>
        <w:rPr>
          <w:rFonts w:ascii="Palatino Linotype" w:hAnsi="Palatino Linotype" w:cs="Tahoma"/>
          <w:b/>
          <w:bCs/>
          <w:iCs/>
          <w:sz w:val="22"/>
          <w:szCs w:val="22"/>
          <w:lang w:val="es-ES"/>
        </w:rPr>
        <w:t xml:space="preserve"> </w:t>
      </w:r>
      <w:r w:rsidRPr="00A311EC">
        <w:rPr>
          <w:rFonts w:ascii="Palatino Linotype" w:eastAsia="Palatino Linotype" w:hAnsi="Palatino Linotype" w:cs="Palatino Linotype"/>
          <w:b/>
          <w:color w:val="000000" w:themeColor="text1"/>
          <w:sz w:val="22"/>
          <w:szCs w:val="22"/>
          <w:lang w:eastAsia="es-MX"/>
        </w:rPr>
        <w:t xml:space="preserve"> </w:t>
      </w:r>
      <w:r w:rsidRPr="00A311EC">
        <w:rPr>
          <w:rFonts w:ascii="Palatino Linotype" w:eastAsia="Palatino Linotype" w:hAnsi="Palatino Linotype" w:cs="Palatino Linotype"/>
          <w:color w:val="000000"/>
          <w:sz w:val="22"/>
          <w:szCs w:val="22"/>
          <w:lang w:eastAsia="es-MX"/>
        </w:rPr>
        <w:t xml:space="preserve">Se </w:t>
      </w:r>
      <w:r w:rsidRPr="00A311EC">
        <w:rPr>
          <w:rFonts w:ascii="Palatino Linotype" w:eastAsia="Palatino Linotype" w:hAnsi="Palatino Linotype" w:cs="Palatino Linotype"/>
          <w:b/>
          <w:color w:val="000000"/>
          <w:sz w:val="22"/>
          <w:szCs w:val="22"/>
          <w:lang w:eastAsia="es-MX"/>
        </w:rPr>
        <w:t>ORDENA</w:t>
      </w:r>
      <w:r w:rsidRPr="00A311EC">
        <w:rPr>
          <w:rFonts w:ascii="Palatino Linotype" w:eastAsia="Palatino Linotype" w:hAnsi="Palatino Linotype" w:cs="Palatino Linotype"/>
          <w:color w:val="000000"/>
          <w:sz w:val="22"/>
          <w:szCs w:val="22"/>
          <w:lang w:eastAsia="es-MX"/>
        </w:rPr>
        <w:t xml:space="preserve"> al Sujeto Obligado, a efecto de que previa búsqueda exhaustiva y razonable, entregue a través del SAIMEX, en su caso en versión pública, </w:t>
      </w:r>
      <w:r w:rsidR="0007663B">
        <w:rPr>
          <w:rFonts w:ascii="Palatino Linotype" w:eastAsia="Palatino Linotype" w:hAnsi="Palatino Linotype" w:cs="Palatino Linotype"/>
          <w:color w:val="000000"/>
          <w:sz w:val="22"/>
          <w:szCs w:val="22"/>
          <w:lang w:eastAsia="es-MX"/>
        </w:rPr>
        <w:t>los documentos donde conste lo siguiente:</w:t>
      </w:r>
    </w:p>
    <w:p w14:paraId="37C0142F" w14:textId="631DC9FA" w:rsidR="004134CB" w:rsidRDefault="004134CB" w:rsidP="00B26335">
      <w:pPr>
        <w:spacing w:line="360" w:lineRule="auto"/>
        <w:ind w:right="142"/>
        <w:jc w:val="both"/>
        <w:rPr>
          <w:rFonts w:ascii="Palatino Linotype" w:eastAsia="Palatino Linotype" w:hAnsi="Palatino Linotype" w:cs="Palatino Linotype"/>
          <w:color w:val="000000"/>
          <w:sz w:val="22"/>
          <w:szCs w:val="22"/>
          <w:lang w:eastAsia="es-MX"/>
        </w:rPr>
      </w:pPr>
    </w:p>
    <w:p w14:paraId="08DA5510" w14:textId="5804D670" w:rsidR="004134CB" w:rsidRPr="004134CB" w:rsidRDefault="006803F2" w:rsidP="006803F2">
      <w:pPr>
        <w:pStyle w:val="Prrafodelista"/>
        <w:numPr>
          <w:ilvl w:val="0"/>
          <w:numId w:val="5"/>
        </w:numPr>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Acompañamientos realizados </w:t>
      </w:r>
      <w:r w:rsidR="004134CB">
        <w:rPr>
          <w:rFonts w:ascii="Palatino Linotype" w:eastAsia="Palatino Linotype" w:hAnsi="Palatino Linotype" w:cs="Palatino Linotype"/>
          <w:color w:val="000000"/>
          <w:sz w:val="22"/>
          <w:szCs w:val="22"/>
          <w:lang w:eastAsia="es-MX"/>
        </w:rPr>
        <w:t xml:space="preserve">del veintiséis de agosto de </w:t>
      </w:r>
      <w:r w:rsidR="0007663B">
        <w:rPr>
          <w:rFonts w:ascii="Palatino Linotype" w:eastAsia="Palatino Linotype" w:hAnsi="Palatino Linotype" w:cs="Palatino Linotype"/>
          <w:color w:val="000000"/>
          <w:sz w:val="22"/>
          <w:szCs w:val="22"/>
          <w:lang w:eastAsia="es-MX"/>
        </w:rPr>
        <w:t>dos mil veinticuatro</w:t>
      </w:r>
      <w:r w:rsidR="004134CB">
        <w:rPr>
          <w:rFonts w:ascii="Palatino Linotype" w:eastAsia="Palatino Linotype" w:hAnsi="Palatino Linotype" w:cs="Palatino Linotype"/>
          <w:color w:val="000000"/>
          <w:sz w:val="22"/>
          <w:szCs w:val="22"/>
          <w:lang w:eastAsia="es-MX"/>
        </w:rPr>
        <w:t xml:space="preserve"> al veintiséis de febrero de dos mil veinticinco, de la Escuela Primaria Anexa a la Normal de Atlacomulco, CCT: 15EPR0105S</w:t>
      </w:r>
      <w:r>
        <w:rPr>
          <w:rFonts w:ascii="Palatino Linotype" w:eastAsia="Palatino Linotype" w:hAnsi="Palatino Linotype" w:cs="Palatino Linotype"/>
          <w:color w:val="000000"/>
          <w:sz w:val="22"/>
          <w:szCs w:val="22"/>
          <w:lang w:eastAsia="es-MX"/>
        </w:rPr>
        <w:t>, por la Supervisión o la Dirección Escolar, diversas a las ya remitidas en respuesta.</w:t>
      </w:r>
    </w:p>
    <w:p w14:paraId="6EB2EED5" w14:textId="77777777" w:rsidR="00B26335" w:rsidRDefault="00B26335" w:rsidP="00B26335">
      <w:pPr>
        <w:spacing w:line="360" w:lineRule="auto"/>
        <w:jc w:val="both"/>
        <w:rPr>
          <w:rFonts w:ascii="Palatino Linotype" w:hAnsi="Palatino Linotype" w:cs="Tahoma"/>
          <w:bCs/>
          <w:iCs/>
          <w:sz w:val="22"/>
          <w:szCs w:val="22"/>
          <w:lang w:val="es-ES"/>
        </w:rPr>
      </w:pPr>
    </w:p>
    <w:p w14:paraId="0B520277" w14:textId="61814ABA" w:rsidR="00F67C05" w:rsidRDefault="00B26335" w:rsidP="00B26335">
      <w:pPr>
        <w:spacing w:line="360" w:lineRule="auto"/>
        <w:contextualSpacing/>
        <w:jc w:val="both"/>
        <w:rPr>
          <w:rFonts w:ascii="Palatino Linotype" w:hAnsi="Palatino Linotype" w:cs="Tahoma"/>
          <w:iCs/>
          <w:sz w:val="22"/>
          <w:szCs w:val="22"/>
        </w:rPr>
      </w:pPr>
      <w:r w:rsidRPr="009814B7">
        <w:rPr>
          <w:rFonts w:ascii="Palatino Linotype" w:hAnsi="Palatino Linotype" w:cs="Tahoma"/>
          <w:iCs/>
          <w:sz w:val="22"/>
          <w:szCs w:val="22"/>
        </w:rPr>
        <w:t>De ser necesarias las versiones públicas, se deberá entregar el Acuerdo del Comité de Transparencia mediante el cual se funde y motive la eliminación de la información o documentos clasificados, en términos de los artículos 49, fracción VIII y 132 de la Ley de Transparencia y Acceso a la Información Pública del Estado de México y Municipios.</w:t>
      </w:r>
    </w:p>
    <w:p w14:paraId="172114ED" w14:textId="77777777" w:rsidR="006803F2" w:rsidRDefault="006803F2" w:rsidP="00B26335">
      <w:pPr>
        <w:spacing w:line="360" w:lineRule="auto"/>
        <w:contextualSpacing/>
        <w:jc w:val="both"/>
        <w:rPr>
          <w:rFonts w:ascii="Palatino Linotype" w:hAnsi="Palatino Linotype" w:cs="Tahoma"/>
          <w:iCs/>
          <w:sz w:val="22"/>
          <w:szCs w:val="22"/>
        </w:rPr>
      </w:pPr>
    </w:p>
    <w:p w14:paraId="6B2C9832" w14:textId="5F444877" w:rsidR="006803F2" w:rsidRDefault="006803F2" w:rsidP="00B26335">
      <w:pPr>
        <w:spacing w:line="360" w:lineRule="auto"/>
        <w:contextualSpacing/>
        <w:jc w:val="both"/>
        <w:rPr>
          <w:rFonts w:ascii="Palatino Linotype" w:hAnsi="Palatino Linotype" w:cs="Tahoma"/>
          <w:iCs/>
          <w:sz w:val="22"/>
          <w:szCs w:val="22"/>
        </w:rPr>
      </w:pPr>
      <w:r>
        <w:rPr>
          <w:rFonts w:ascii="Palatino Linotype" w:hAnsi="Palatino Linotype" w:cs="Tahoma"/>
          <w:iCs/>
          <w:sz w:val="22"/>
          <w:szCs w:val="22"/>
        </w:rPr>
        <w:t>Para el caso de que la información no obre en sus archivos, por no haber llevado a cabo más acompañamientos de los ya realizados en respuesta, bastará con hacerlo del conocimiento del Particular de manera precisa y clara.</w:t>
      </w:r>
    </w:p>
    <w:p w14:paraId="2953B704" w14:textId="77777777" w:rsidR="00B26335" w:rsidRPr="00B47E5A" w:rsidRDefault="00B26335" w:rsidP="00B26335">
      <w:pPr>
        <w:spacing w:line="360" w:lineRule="auto"/>
        <w:contextualSpacing/>
        <w:jc w:val="both"/>
        <w:rPr>
          <w:rFonts w:ascii="Palatino Linotype" w:eastAsia="Calibri" w:hAnsi="Palatino Linotype" w:cs="Tahoma"/>
          <w:b/>
          <w:iCs/>
          <w:sz w:val="22"/>
          <w:szCs w:val="22"/>
          <w:lang w:eastAsia="es-MX"/>
        </w:rPr>
      </w:pPr>
    </w:p>
    <w:p w14:paraId="1C00C77D" w14:textId="77777777" w:rsidR="00F93CA6" w:rsidRPr="00B47E5A" w:rsidRDefault="00F67C05" w:rsidP="00B4255A">
      <w:pPr>
        <w:spacing w:line="360" w:lineRule="auto"/>
        <w:ind w:right="-28"/>
        <w:contextualSpacing/>
        <w:jc w:val="both"/>
        <w:rPr>
          <w:rFonts w:ascii="Palatino Linotype" w:eastAsia="Palatino Linotype"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TERCERO. </w:t>
      </w:r>
      <w:r w:rsidR="00F93CA6" w:rsidRPr="00B47E5A">
        <w:rPr>
          <w:rFonts w:ascii="Palatino Linotype" w:eastAsia="Palatino Linotype" w:hAnsi="Palatino Linotype" w:cs="Tahoma"/>
          <w:b/>
          <w:bCs/>
          <w:iCs/>
          <w:sz w:val="22"/>
          <w:szCs w:val="22"/>
          <w:lang w:eastAsia="es-MX"/>
        </w:rPr>
        <w:t xml:space="preserve">NOTIFÍQUESE POR SAIMEX </w:t>
      </w:r>
      <w:r w:rsidR="00F93CA6" w:rsidRPr="00B47E5A">
        <w:rPr>
          <w:rFonts w:ascii="Palatino Linotype" w:eastAsia="Palatino Linotype" w:hAnsi="Palatino Linotype" w:cs="Tahoma"/>
          <w:bCs/>
          <w:iCs/>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64F1C7D2" w14:textId="77777777" w:rsidR="00F93CA6" w:rsidRPr="00B47E5A" w:rsidRDefault="00F93CA6" w:rsidP="00B4255A">
      <w:pPr>
        <w:spacing w:line="360" w:lineRule="auto"/>
        <w:ind w:right="-28"/>
        <w:contextualSpacing/>
        <w:jc w:val="both"/>
        <w:rPr>
          <w:rFonts w:ascii="Palatino Linotype" w:eastAsia="Palatino Linotype" w:hAnsi="Palatino Linotype" w:cs="Tahoma"/>
          <w:bCs/>
          <w:iCs/>
          <w:sz w:val="22"/>
          <w:szCs w:val="22"/>
          <w:lang w:eastAsia="es-MX"/>
        </w:rPr>
      </w:pPr>
    </w:p>
    <w:p w14:paraId="2A8BB315" w14:textId="77777777" w:rsidR="00F93CA6" w:rsidRPr="00B47E5A" w:rsidRDefault="00F93CA6" w:rsidP="00B4255A">
      <w:pPr>
        <w:spacing w:line="360" w:lineRule="auto"/>
        <w:ind w:right="-28"/>
        <w:contextualSpacing/>
        <w:jc w:val="both"/>
        <w:rPr>
          <w:rFonts w:ascii="Palatino Linotype" w:eastAsia="Calibri" w:hAnsi="Palatino Linotype" w:cs="Tahoma"/>
          <w:iCs/>
          <w:sz w:val="22"/>
          <w:szCs w:val="22"/>
          <w:lang w:eastAsia="es-MX"/>
        </w:rPr>
      </w:pPr>
      <w:r w:rsidRPr="00B47E5A">
        <w:rPr>
          <w:rFonts w:ascii="Palatino Linotype" w:eastAsia="Calibri" w:hAnsi="Palatino Linotype" w:cs="Tahoma"/>
          <w:iCs/>
          <w:sz w:val="22"/>
          <w:szCs w:val="22"/>
          <w:lang w:eastAsia="es-MX"/>
        </w:rPr>
        <w:t>De conformidad con el artículo 198 de la Ley de la materia, de considerarlo procedente, el Sujeto Obligado de manera fundada y motivada, podrá solicitar una ampliación de plazo para el cumplimiento de la presente resolución.</w:t>
      </w:r>
    </w:p>
    <w:p w14:paraId="32D86E01" w14:textId="77777777" w:rsidR="00F67C05" w:rsidRPr="00B47E5A" w:rsidRDefault="00F67C05" w:rsidP="00B4255A">
      <w:pPr>
        <w:spacing w:line="360" w:lineRule="auto"/>
        <w:contextualSpacing/>
        <w:jc w:val="both"/>
        <w:rPr>
          <w:rFonts w:ascii="Palatino Linotype" w:eastAsia="Calibri" w:hAnsi="Palatino Linotype" w:cs="Tahoma"/>
          <w:b/>
          <w:iCs/>
          <w:sz w:val="22"/>
          <w:szCs w:val="22"/>
          <w:lang w:eastAsia="es-MX"/>
        </w:rPr>
      </w:pPr>
    </w:p>
    <w:p w14:paraId="3400EDBD" w14:textId="77777777" w:rsidR="00F67C05" w:rsidRPr="00B47E5A" w:rsidRDefault="00F67C05" w:rsidP="00B4255A">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CUARTO. NOTIFÍQUESE POR SAIMEX </w:t>
      </w:r>
      <w:r w:rsidRPr="00B47E5A">
        <w:rPr>
          <w:rFonts w:ascii="Palatino Linotype" w:eastAsia="Calibri" w:hAnsi="Palatino Linotype" w:cs="Tahoma"/>
          <w:bCs/>
          <w:iCs/>
          <w:sz w:val="22"/>
          <w:szCs w:val="22"/>
          <w:lang w:eastAsia="es-MX"/>
        </w:rPr>
        <w:t xml:space="preserve">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2AD292E" w14:textId="77777777" w:rsidR="00F67C05" w:rsidRPr="00B47E5A" w:rsidRDefault="00F67C05" w:rsidP="00F67C05">
      <w:pPr>
        <w:spacing w:line="360" w:lineRule="auto"/>
        <w:contextualSpacing/>
        <w:jc w:val="both"/>
        <w:rPr>
          <w:rFonts w:ascii="Palatino Linotype" w:eastAsia="Calibri" w:hAnsi="Palatino Linotype" w:cs="Tahoma"/>
          <w:b/>
          <w:iCs/>
          <w:sz w:val="22"/>
          <w:szCs w:val="22"/>
          <w:lang w:eastAsia="es-MX"/>
        </w:rPr>
      </w:pPr>
    </w:p>
    <w:p w14:paraId="6BB32948" w14:textId="2B16F971" w:rsidR="00473E86" w:rsidRPr="00B47E5A" w:rsidRDefault="00F67C05" w:rsidP="00F67C05">
      <w:pPr>
        <w:spacing w:line="360" w:lineRule="auto"/>
        <w:contextualSpacing/>
        <w:jc w:val="both"/>
        <w:rPr>
          <w:rFonts w:ascii="Palatino Linotype" w:hAnsi="Palatino Linotype" w:cs="Tahoma"/>
          <w:bCs/>
          <w:iCs/>
          <w:sz w:val="22"/>
          <w:szCs w:val="22"/>
        </w:rPr>
      </w:pPr>
      <w:r w:rsidRPr="00B47E5A">
        <w:rPr>
          <w:rFonts w:ascii="Palatino Linotype" w:eastAsia="Calibri" w:hAnsi="Palatino Linotype" w:cs="Tahoma"/>
          <w:bCs/>
          <w:iCs/>
          <w:sz w:val="22"/>
          <w:szCs w:val="22"/>
          <w:lang w:eastAsia="es-MX"/>
        </w:rPr>
        <w:t xml:space="preserve">ASÍ LO RESUELVE, POR </w:t>
      </w:r>
      <w:r w:rsidRPr="00B47E5A">
        <w:rPr>
          <w:rFonts w:ascii="Palatino Linotype" w:eastAsia="Calibri" w:hAnsi="Palatino Linotype" w:cs="Tahoma"/>
          <w:b/>
          <w:iCs/>
          <w:sz w:val="22"/>
          <w:szCs w:val="22"/>
          <w:lang w:eastAsia="es-MX"/>
        </w:rPr>
        <w:t>UNANIMIDAD</w:t>
      </w:r>
      <w:r w:rsidRPr="00B47E5A">
        <w:rPr>
          <w:rFonts w:ascii="Palatino Linotype" w:eastAsia="Calibri" w:hAnsi="Palatino Linotype" w:cs="Tahoma"/>
          <w:bCs/>
          <w:iCs/>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03F2">
        <w:rPr>
          <w:rFonts w:ascii="Palatino Linotype" w:eastAsia="Calibri" w:hAnsi="Palatino Linotype" w:cs="Tahoma"/>
          <w:bCs/>
          <w:iCs/>
          <w:sz w:val="22"/>
          <w:szCs w:val="22"/>
          <w:lang w:eastAsia="es-MX"/>
        </w:rPr>
        <w:t xml:space="preserve">PRIMERA </w:t>
      </w:r>
      <w:r w:rsidRPr="00B47E5A">
        <w:rPr>
          <w:rFonts w:ascii="Palatino Linotype" w:eastAsia="Calibri" w:hAnsi="Palatino Linotype" w:cs="Tahoma"/>
          <w:bCs/>
          <w:iCs/>
          <w:sz w:val="22"/>
          <w:szCs w:val="22"/>
          <w:lang w:eastAsia="es-MX"/>
        </w:rPr>
        <w:t xml:space="preserve">SESIÓN ORDINARIA, CELEBRADA EL </w:t>
      </w:r>
      <w:r w:rsidR="006803F2">
        <w:rPr>
          <w:rFonts w:ascii="Palatino Linotype" w:eastAsia="Calibri" w:hAnsi="Palatino Linotype" w:cs="Tahoma"/>
          <w:bCs/>
          <w:iCs/>
          <w:sz w:val="22"/>
          <w:szCs w:val="22"/>
          <w:lang w:eastAsia="es-MX"/>
        </w:rPr>
        <w:t>CATORCE</w:t>
      </w:r>
      <w:r w:rsidR="00B806BE" w:rsidRPr="00B47E5A">
        <w:rPr>
          <w:rFonts w:ascii="Palatino Linotype" w:eastAsia="Calibri" w:hAnsi="Palatino Linotype" w:cs="Tahoma"/>
          <w:bCs/>
          <w:iCs/>
          <w:sz w:val="22"/>
          <w:szCs w:val="22"/>
          <w:lang w:eastAsia="es-MX"/>
        </w:rPr>
        <w:t xml:space="preserve"> DE </w:t>
      </w:r>
      <w:r w:rsidR="006803F2">
        <w:rPr>
          <w:rFonts w:ascii="Palatino Linotype" w:eastAsia="Calibri" w:hAnsi="Palatino Linotype" w:cs="Tahoma"/>
          <w:bCs/>
          <w:iCs/>
          <w:sz w:val="22"/>
          <w:szCs w:val="22"/>
          <w:lang w:eastAsia="es-MX"/>
        </w:rPr>
        <w:t>ENERO</w:t>
      </w:r>
      <w:r w:rsidRPr="00B47E5A">
        <w:rPr>
          <w:rFonts w:ascii="Palatino Linotype" w:eastAsia="Calibri" w:hAnsi="Palatino Linotype" w:cs="Tahoma"/>
          <w:bCs/>
          <w:iCs/>
          <w:sz w:val="22"/>
          <w:szCs w:val="22"/>
          <w:lang w:eastAsia="es-MX"/>
        </w:rPr>
        <w:t xml:space="preserve"> DE DOS MIL </w:t>
      </w:r>
      <w:r w:rsidR="006803F2">
        <w:rPr>
          <w:rFonts w:ascii="Palatino Linotype" w:eastAsia="Calibri" w:hAnsi="Palatino Linotype" w:cs="Tahoma"/>
          <w:bCs/>
          <w:iCs/>
          <w:sz w:val="22"/>
          <w:szCs w:val="22"/>
          <w:lang w:eastAsia="es-MX"/>
        </w:rPr>
        <w:t>VEINTISÉIS</w:t>
      </w:r>
      <w:r w:rsidRPr="00B47E5A">
        <w:rPr>
          <w:rFonts w:ascii="Palatino Linotype" w:eastAsia="Calibri" w:hAnsi="Palatino Linotype" w:cs="Tahoma"/>
          <w:bCs/>
          <w:iCs/>
          <w:sz w:val="22"/>
          <w:szCs w:val="22"/>
          <w:lang w:eastAsia="es-MX"/>
        </w:rPr>
        <w:t>, ANTE EL SECRETARIO TÉCNICO DEL PLENO, ALEXIS TAPIA RAMÍREZ.</w:t>
      </w:r>
    </w:p>
    <w:p w14:paraId="5343A637" w14:textId="77777777" w:rsidR="00473E86" w:rsidRPr="00B47E5A" w:rsidRDefault="00473E86" w:rsidP="00473E86">
      <w:pPr>
        <w:spacing w:line="360" w:lineRule="auto"/>
        <w:contextualSpacing/>
        <w:rPr>
          <w:rFonts w:ascii="Palatino Linotype" w:hAnsi="Palatino Linotype"/>
          <w:bCs/>
        </w:rPr>
      </w:pPr>
    </w:p>
    <w:p w14:paraId="654C7DF2" w14:textId="77777777" w:rsidR="00473E86" w:rsidRPr="00B47E5A" w:rsidRDefault="00473E86" w:rsidP="00473E86">
      <w:pPr>
        <w:spacing w:line="360" w:lineRule="auto"/>
        <w:contextualSpacing/>
        <w:rPr>
          <w:rFonts w:ascii="Palatino Linotype" w:hAnsi="Palatino Linotype"/>
        </w:rPr>
      </w:pPr>
    </w:p>
    <w:p w14:paraId="42889151" w14:textId="77777777" w:rsidR="00473E86" w:rsidRPr="00B47E5A" w:rsidRDefault="00473E86" w:rsidP="00473E86">
      <w:pPr>
        <w:spacing w:line="360" w:lineRule="auto"/>
        <w:contextualSpacing/>
        <w:rPr>
          <w:rFonts w:ascii="Palatino Linotype" w:hAnsi="Palatino Linotype"/>
        </w:rPr>
      </w:pPr>
    </w:p>
    <w:p w14:paraId="5738984B" w14:textId="77777777" w:rsidR="00473E86" w:rsidRPr="00B47E5A" w:rsidRDefault="00473E86" w:rsidP="00473E86">
      <w:pPr>
        <w:spacing w:line="360" w:lineRule="auto"/>
        <w:contextualSpacing/>
        <w:rPr>
          <w:rFonts w:ascii="Palatino Linotype" w:hAnsi="Palatino Linotype"/>
        </w:rPr>
      </w:pPr>
    </w:p>
    <w:p w14:paraId="31374B7D" w14:textId="77777777" w:rsidR="00473E86" w:rsidRPr="00B47E5A" w:rsidRDefault="00473E86" w:rsidP="00473E86">
      <w:pPr>
        <w:spacing w:line="360" w:lineRule="auto"/>
        <w:contextualSpacing/>
        <w:rPr>
          <w:rFonts w:ascii="Palatino Linotype" w:hAnsi="Palatino Linotype"/>
        </w:rPr>
      </w:pPr>
    </w:p>
    <w:p w14:paraId="3157D6DF" w14:textId="77777777" w:rsidR="00473E86" w:rsidRPr="00B47E5A" w:rsidRDefault="00473E86" w:rsidP="00473E86">
      <w:pPr>
        <w:spacing w:line="360" w:lineRule="auto"/>
        <w:contextualSpacing/>
        <w:rPr>
          <w:rFonts w:ascii="Palatino Linotype" w:hAnsi="Palatino Linotype"/>
        </w:rPr>
      </w:pPr>
    </w:p>
    <w:p w14:paraId="11DB0866" w14:textId="77777777" w:rsidR="00473E86" w:rsidRPr="00B47E5A" w:rsidRDefault="00473E86" w:rsidP="00473E86">
      <w:pPr>
        <w:spacing w:line="360" w:lineRule="auto"/>
        <w:contextualSpacing/>
        <w:rPr>
          <w:rFonts w:ascii="Palatino Linotype" w:hAnsi="Palatino Linotype"/>
        </w:rPr>
      </w:pPr>
    </w:p>
    <w:p w14:paraId="1ADDED4D" w14:textId="77777777" w:rsidR="00473E86" w:rsidRPr="00B47E5A" w:rsidRDefault="00473E86" w:rsidP="00473E86">
      <w:pPr>
        <w:spacing w:line="360" w:lineRule="auto"/>
        <w:contextualSpacing/>
        <w:rPr>
          <w:rFonts w:ascii="Palatino Linotype" w:hAnsi="Palatino Linotype"/>
        </w:rPr>
      </w:pPr>
    </w:p>
    <w:p w14:paraId="4EE557F2" w14:textId="77777777" w:rsidR="00473E86" w:rsidRPr="00B47E5A" w:rsidRDefault="00473E86" w:rsidP="00473E86">
      <w:pPr>
        <w:spacing w:line="360" w:lineRule="auto"/>
        <w:contextualSpacing/>
        <w:rPr>
          <w:rFonts w:ascii="Palatino Linotype" w:hAnsi="Palatino Linotype"/>
        </w:rPr>
      </w:pPr>
    </w:p>
    <w:p w14:paraId="4F6BC8DD" w14:textId="77777777" w:rsidR="00473E86" w:rsidRPr="00B47E5A" w:rsidRDefault="00473E86" w:rsidP="00473E86">
      <w:pPr>
        <w:spacing w:line="360" w:lineRule="auto"/>
        <w:contextualSpacing/>
        <w:rPr>
          <w:rFonts w:ascii="Palatino Linotype" w:hAnsi="Palatino Linotype"/>
        </w:rPr>
      </w:pPr>
    </w:p>
    <w:p w14:paraId="750599FA" w14:textId="77777777" w:rsidR="00473E86" w:rsidRPr="00B47E5A" w:rsidRDefault="00473E86" w:rsidP="00473E86">
      <w:pPr>
        <w:spacing w:line="360" w:lineRule="auto"/>
        <w:contextualSpacing/>
        <w:rPr>
          <w:rFonts w:ascii="Palatino Linotype" w:hAnsi="Palatino Linotype"/>
        </w:rPr>
      </w:pPr>
    </w:p>
    <w:p w14:paraId="72F107E6" w14:textId="77777777" w:rsidR="00473E86" w:rsidRPr="00B47E5A" w:rsidRDefault="00473E86" w:rsidP="00473E86">
      <w:pPr>
        <w:spacing w:line="360" w:lineRule="auto"/>
        <w:contextualSpacing/>
        <w:rPr>
          <w:rFonts w:ascii="Palatino Linotype" w:hAnsi="Palatino Linotype"/>
        </w:rPr>
      </w:pPr>
    </w:p>
    <w:p w14:paraId="23C8FAF7" w14:textId="77777777" w:rsidR="00473E86" w:rsidRPr="00B47E5A" w:rsidRDefault="00473E86" w:rsidP="00473E86">
      <w:pPr>
        <w:spacing w:line="360" w:lineRule="auto"/>
        <w:contextualSpacing/>
        <w:rPr>
          <w:rFonts w:ascii="Palatino Linotype" w:hAnsi="Palatino Linotype"/>
        </w:rPr>
      </w:pPr>
    </w:p>
    <w:p w14:paraId="7050ABAC" w14:textId="77777777" w:rsidR="00473E86" w:rsidRPr="00B47E5A" w:rsidRDefault="00473E86" w:rsidP="00473E86">
      <w:pPr>
        <w:spacing w:line="360" w:lineRule="auto"/>
        <w:contextualSpacing/>
        <w:rPr>
          <w:rFonts w:ascii="Palatino Linotype" w:hAnsi="Palatino Linotype"/>
        </w:rPr>
      </w:pPr>
    </w:p>
    <w:p w14:paraId="61D6CC6F" w14:textId="77777777" w:rsidR="00473E86" w:rsidRPr="00B47E5A" w:rsidRDefault="00473E86" w:rsidP="00473E86">
      <w:pPr>
        <w:spacing w:line="360" w:lineRule="auto"/>
        <w:contextualSpacing/>
        <w:rPr>
          <w:rFonts w:ascii="Palatino Linotype" w:hAnsi="Palatino Linotype"/>
        </w:rPr>
      </w:pPr>
    </w:p>
    <w:p w14:paraId="086DAE59" w14:textId="77777777" w:rsidR="00473E86" w:rsidRPr="00B47E5A" w:rsidRDefault="00473E86" w:rsidP="00473E86">
      <w:pPr>
        <w:spacing w:line="360" w:lineRule="auto"/>
        <w:contextualSpacing/>
        <w:rPr>
          <w:rFonts w:ascii="Palatino Linotype" w:hAnsi="Palatino Linotype"/>
        </w:rPr>
      </w:pPr>
    </w:p>
    <w:p w14:paraId="72C62EA5" w14:textId="77777777" w:rsidR="00473E86" w:rsidRPr="00B47E5A" w:rsidRDefault="00473E86" w:rsidP="00473E86">
      <w:pPr>
        <w:spacing w:line="360" w:lineRule="auto"/>
        <w:contextualSpacing/>
        <w:rPr>
          <w:rFonts w:ascii="Palatino Linotype" w:hAnsi="Palatino Linotype"/>
        </w:rPr>
      </w:pPr>
    </w:p>
    <w:p w14:paraId="37F8777D" w14:textId="77777777" w:rsidR="00473E86" w:rsidRPr="00B47E5A" w:rsidRDefault="00473E86" w:rsidP="00473E86">
      <w:pPr>
        <w:spacing w:line="360" w:lineRule="auto"/>
        <w:contextualSpacing/>
        <w:rPr>
          <w:rFonts w:ascii="Palatino Linotype" w:hAnsi="Palatino Linotype"/>
        </w:rPr>
      </w:pPr>
    </w:p>
    <w:p w14:paraId="520CC083" w14:textId="77777777" w:rsidR="00473E86" w:rsidRPr="00B47E5A" w:rsidRDefault="00473E86" w:rsidP="00473E86">
      <w:pPr>
        <w:spacing w:line="360" w:lineRule="auto"/>
        <w:contextualSpacing/>
      </w:pPr>
    </w:p>
    <w:p w14:paraId="4E425414" w14:textId="77777777" w:rsidR="00473E86" w:rsidRPr="00B47E5A" w:rsidRDefault="00473E86" w:rsidP="00473E86">
      <w:pPr>
        <w:spacing w:line="360" w:lineRule="auto"/>
        <w:contextualSpacing/>
      </w:pPr>
    </w:p>
    <w:p w14:paraId="61A07215" w14:textId="77777777" w:rsidR="00473E86" w:rsidRPr="00B47E5A" w:rsidRDefault="00473E86" w:rsidP="00473E86">
      <w:pPr>
        <w:spacing w:line="360" w:lineRule="auto"/>
        <w:contextualSpacing/>
      </w:pPr>
    </w:p>
    <w:p w14:paraId="63458244" w14:textId="77777777" w:rsidR="00473E86" w:rsidRPr="00B47E5A" w:rsidRDefault="00473E86" w:rsidP="00473E86">
      <w:pPr>
        <w:spacing w:line="360" w:lineRule="auto"/>
        <w:contextualSpacing/>
      </w:pPr>
    </w:p>
    <w:p w14:paraId="7CA36775" w14:textId="77777777" w:rsidR="00473E86" w:rsidRPr="00B47E5A" w:rsidRDefault="00473E86" w:rsidP="00473E86">
      <w:pPr>
        <w:spacing w:line="360" w:lineRule="auto"/>
        <w:contextualSpacing/>
      </w:pPr>
    </w:p>
    <w:p w14:paraId="23C4DDE7" w14:textId="77777777" w:rsidR="00473E86" w:rsidRPr="00B47E5A" w:rsidRDefault="00473E86" w:rsidP="00473E86">
      <w:pPr>
        <w:spacing w:line="360" w:lineRule="auto"/>
        <w:contextualSpacing/>
      </w:pPr>
    </w:p>
    <w:p w14:paraId="5281BE0F" w14:textId="77777777" w:rsidR="00473E86" w:rsidRPr="00B47E5A" w:rsidRDefault="00473E86" w:rsidP="00473E86">
      <w:pPr>
        <w:spacing w:line="360" w:lineRule="auto"/>
        <w:contextualSpacing/>
      </w:pPr>
    </w:p>
    <w:p w14:paraId="566528CE" w14:textId="77777777" w:rsidR="00473E86" w:rsidRPr="00B47E5A" w:rsidRDefault="00473E86" w:rsidP="00473E86"/>
    <w:p w14:paraId="01DB3B22" w14:textId="77777777" w:rsidR="00E74001" w:rsidRPr="00B47E5A" w:rsidRDefault="00E74001"/>
    <w:sectPr w:rsidR="00E74001" w:rsidRPr="00B47E5A" w:rsidSect="00D4701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D3B40" w14:textId="77777777" w:rsidR="0003040E" w:rsidRDefault="0003040E" w:rsidP="00473E86">
      <w:r>
        <w:separator/>
      </w:r>
    </w:p>
  </w:endnote>
  <w:endnote w:type="continuationSeparator" w:id="0">
    <w:p w14:paraId="4599531A" w14:textId="77777777" w:rsidR="0003040E" w:rsidRDefault="0003040E" w:rsidP="0047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F708756" w14:textId="77777777" w:rsidR="004134CB" w:rsidRDefault="004134C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D23C2">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6B04A2FD" w14:textId="77777777" w:rsidR="004134CB" w:rsidRDefault="004134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AD1668F" w14:textId="77777777" w:rsidR="004134CB" w:rsidRDefault="004134C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D23C2">
              <w:rPr>
                <w:rFonts w:ascii="Palatino Linotype" w:hAnsi="Palatino Linotype"/>
                <w:b/>
                <w:bCs/>
                <w:noProof/>
                <w:sz w:val="22"/>
                <w:szCs w:val="22"/>
              </w:rPr>
              <w:t>31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D23C2">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2E585783" w14:textId="77777777" w:rsidR="004134CB" w:rsidRDefault="004134C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38DCEAF" w14:textId="77777777" w:rsidR="004134CB" w:rsidRPr="00AA25BA" w:rsidRDefault="004134C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D23C2">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D23C2">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723EB290" w14:textId="77777777" w:rsidR="004134CB" w:rsidRDefault="0041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A3B1A" w14:textId="77777777" w:rsidR="0003040E" w:rsidRDefault="0003040E" w:rsidP="00473E86">
      <w:r>
        <w:separator/>
      </w:r>
    </w:p>
  </w:footnote>
  <w:footnote w:type="continuationSeparator" w:id="0">
    <w:p w14:paraId="54C46DD8" w14:textId="77777777" w:rsidR="0003040E" w:rsidRDefault="0003040E" w:rsidP="0047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4134CB" w14:paraId="2FFA2829" w14:textId="77777777" w:rsidTr="00D47013">
      <w:trPr>
        <w:trHeight w:val="1435"/>
      </w:trPr>
      <w:tc>
        <w:tcPr>
          <w:tcW w:w="2972" w:type="dxa"/>
        </w:tcPr>
        <w:p w14:paraId="49496120" w14:textId="77777777" w:rsidR="004134CB" w:rsidRDefault="004134CB"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134CB" w14:paraId="3184B3D3" w14:textId="77777777" w:rsidTr="00D47013">
            <w:trPr>
              <w:trHeight w:val="144"/>
            </w:trPr>
            <w:tc>
              <w:tcPr>
                <w:tcW w:w="2447" w:type="dxa"/>
                <w:hideMark/>
              </w:tcPr>
              <w:p w14:paraId="1F1FE0BE" w14:textId="77777777" w:rsidR="004134CB" w:rsidRPr="008A245E" w:rsidRDefault="004134CB"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4FDA3E1" w14:textId="77777777" w:rsidR="004134CB" w:rsidRPr="008A245E" w:rsidRDefault="004134CB"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4134CB" w14:paraId="3AE1FE53" w14:textId="77777777" w:rsidTr="00D47013">
            <w:trPr>
              <w:trHeight w:val="283"/>
            </w:trPr>
            <w:tc>
              <w:tcPr>
                <w:tcW w:w="2447" w:type="dxa"/>
                <w:hideMark/>
              </w:tcPr>
              <w:p w14:paraId="4AF36B43" w14:textId="77777777" w:rsidR="004134CB" w:rsidRPr="008A245E" w:rsidRDefault="004134CB"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766B95C" w14:textId="77777777" w:rsidR="004134CB" w:rsidRPr="008A245E" w:rsidRDefault="004134CB"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4134CB" w14:paraId="2D10820D" w14:textId="77777777" w:rsidTr="00D47013">
            <w:trPr>
              <w:trHeight w:val="283"/>
            </w:trPr>
            <w:tc>
              <w:tcPr>
                <w:tcW w:w="2447" w:type="dxa"/>
                <w:hideMark/>
              </w:tcPr>
              <w:p w14:paraId="0AE69265" w14:textId="77777777" w:rsidR="004134CB" w:rsidRPr="008A245E" w:rsidRDefault="004134CB"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8AD0CE" w14:textId="77777777" w:rsidR="004134CB" w:rsidRPr="008A245E" w:rsidRDefault="004134CB"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A795DCE" w14:textId="77777777" w:rsidR="004134CB" w:rsidRPr="008A245E" w:rsidRDefault="004134CB" w:rsidP="00D47013">
                <w:pPr>
                  <w:tabs>
                    <w:tab w:val="right" w:pos="8838"/>
                  </w:tabs>
                  <w:ind w:left="-74" w:right="-105"/>
                  <w:jc w:val="both"/>
                  <w:rPr>
                    <w:rFonts w:ascii="Palatino Linotype" w:eastAsia="Calibri" w:hAnsi="Palatino Linotype" w:cs="Tahoma"/>
                    <w:b/>
                    <w:sz w:val="22"/>
                    <w:szCs w:val="22"/>
                    <w:lang w:eastAsia="en-US"/>
                  </w:rPr>
                </w:pPr>
              </w:p>
            </w:tc>
          </w:tr>
        </w:tbl>
        <w:p w14:paraId="6D59FADF" w14:textId="77777777" w:rsidR="004134CB" w:rsidRDefault="004134CB" w:rsidP="00D47013">
          <w:pPr>
            <w:tabs>
              <w:tab w:val="right" w:pos="8838"/>
            </w:tabs>
            <w:spacing w:line="256" w:lineRule="auto"/>
            <w:ind w:left="-28"/>
            <w:jc w:val="both"/>
            <w:rPr>
              <w:rFonts w:ascii="Arial" w:eastAsia="Calibri" w:hAnsi="Arial" w:cs="Arial"/>
              <w:b/>
              <w:sz w:val="22"/>
              <w:szCs w:val="22"/>
              <w:lang w:eastAsia="en-US"/>
            </w:rPr>
          </w:pPr>
        </w:p>
      </w:tc>
    </w:tr>
  </w:tbl>
  <w:p w14:paraId="2AE37D25" w14:textId="77777777" w:rsidR="004134CB" w:rsidRDefault="004134C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3F105FD" wp14:editId="707F85E9">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4134CB" w14:paraId="270A260B" w14:textId="77777777" w:rsidTr="00D47013">
      <w:trPr>
        <w:trHeight w:val="1435"/>
      </w:trPr>
      <w:tc>
        <w:tcPr>
          <w:tcW w:w="1985" w:type="dxa"/>
        </w:tcPr>
        <w:p w14:paraId="0C01307B" w14:textId="77777777" w:rsidR="004134CB" w:rsidRDefault="004134CB" w:rsidP="00D47013">
          <w:pPr>
            <w:tabs>
              <w:tab w:val="right" w:pos="4273"/>
            </w:tabs>
            <w:spacing w:line="256" w:lineRule="auto"/>
            <w:rPr>
              <w:rFonts w:ascii="Garamond" w:eastAsia="Calibri" w:hAnsi="Garamond"/>
              <w:sz w:val="22"/>
              <w:szCs w:val="22"/>
              <w:lang w:eastAsia="en-US"/>
            </w:rPr>
          </w:pPr>
        </w:p>
      </w:tc>
      <w:tc>
        <w:tcPr>
          <w:tcW w:w="7371" w:type="dxa"/>
          <w:hideMark/>
        </w:tcPr>
        <w:p w14:paraId="24ADA365" w14:textId="77777777" w:rsidR="004134CB" w:rsidRPr="007D2BD0" w:rsidRDefault="004134CB">
          <w:pPr>
            <w:rPr>
              <w:sz w:val="28"/>
              <w:szCs w:val="28"/>
            </w:rPr>
          </w:pPr>
        </w:p>
        <w:tbl>
          <w:tblPr>
            <w:tblStyle w:val="Tablaconcuadrcula"/>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4247"/>
            <w:gridCol w:w="2254"/>
          </w:tblGrid>
          <w:tr w:rsidR="004134CB" w14:paraId="0DF8A00B" w14:textId="77777777" w:rsidTr="000F6978">
            <w:trPr>
              <w:trHeight w:val="194"/>
            </w:trPr>
            <w:tc>
              <w:tcPr>
                <w:tcW w:w="2841" w:type="dxa"/>
                <w:hideMark/>
              </w:tcPr>
              <w:p w14:paraId="346222D3" w14:textId="77777777" w:rsidR="004134CB" w:rsidRPr="008A245E" w:rsidRDefault="004134CB"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247" w:type="dxa"/>
                <w:hideMark/>
              </w:tcPr>
              <w:p w14:paraId="33DEB6EB" w14:textId="1E173D3C" w:rsidR="004134CB" w:rsidRPr="008A245E" w:rsidRDefault="004134CB" w:rsidP="00DC3DC1">
                <w:pPr>
                  <w:tabs>
                    <w:tab w:val="right" w:pos="8838"/>
                  </w:tabs>
                  <w:ind w:left="-114" w:right="-105"/>
                  <w:jc w:val="both"/>
                  <w:rPr>
                    <w:rFonts w:ascii="Palatino Linotype" w:eastAsia="Calibri" w:hAnsi="Palatino Linotype" w:cs="Tahoma"/>
                    <w:bCs/>
                    <w:sz w:val="22"/>
                    <w:szCs w:val="22"/>
                    <w:lang w:eastAsia="en-US"/>
                  </w:rPr>
                </w:pPr>
                <w:r w:rsidRPr="00D86DB2">
                  <w:rPr>
                    <w:rFonts w:ascii="Palatino Linotype" w:eastAsia="Calibri" w:hAnsi="Palatino Linotype" w:cs="Tahoma"/>
                    <w:sz w:val="22"/>
                    <w:szCs w:val="22"/>
                    <w:lang w:val="es-MX" w:eastAsia="en-US"/>
                  </w:rPr>
                  <w:t>04106/INFOEM/IP/RR/2025</w:t>
                </w:r>
              </w:p>
            </w:tc>
            <w:tc>
              <w:tcPr>
                <w:tcW w:w="2254" w:type="dxa"/>
              </w:tcPr>
              <w:p w14:paraId="021C2D0B" w14:textId="77777777" w:rsidR="004134CB" w:rsidRDefault="004134CB" w:rsidP="00D47013">
                <w:pPr>
                  <w:tabs>
                    <w:tab w:val="right" w:pos="8838"/>
                  </w:tabs>
                  <w:ind w:left="-114" w:right="-105"/>
                  <w:jc w:val="both"/>
                  <w:rPr>
                    <w:rFonts w:ascii="Palatino Linotype" w:eastAsia="Calibri" w:hAnsi="Palatino Linotype" w:cs="Tahoma"/>
                    <w:bCs/>
                    <w:sz w:val="22"/>
                    <w:szCs w:val="22"/>
                    <w:lang w:eastAsia="en-US"/>
                  </w:rPr>
                </w:pPr>
              </w:p>
            </w:tc>
          </w:tr>
          <w:tr w:rsidR="004134CB" w14:paraId="5BAEBA38" w14:textId="77777777" w:rsidTr="000F6978">
            <w:trPr>
              <w:trHeight w:val="88"/>
            </w:trPr>
            <w:tc>
              <w:tcPr>
                <w:tcW w:w="2841" w:type="dxa"/>
                <w:hideMark/>
              </w:tcPr>
              <w:p w14:paraId="16207D73" w14:textId="77777777" w:rsidR="004134CB" w:rsidRPr="008A245E" w:rsidRDefault="004134CB"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247" w:type="dxa"/>
                <w:hideMark/>
              </w:tcPr>
              <w:p w14:paraId="777958C6" w14:textId="7145AAD8" w:rsidR="004134CB" w:rsidRPr="00300B53" w:rsidRDefault="004134CB" w:rsidP="00D47013">
                <w:pPr>
                  <w:tabs>
                    <w:tab w:val="left" w:pos="2834"/>
                    <w:tab w:val="right" w:pos="8838"/>
                  </w:tabs>
                  <w:ind w:left="-114"/>
                  <w:jc w:val="both"/>
                  <w:rPr>
                    <w:rFonts w:ascii="Palatino Linotype" w:eastAsia="Calibri" w:hAnsi="Palatino Linotype" w:cs="Tahoma"/>
                    <w:b/>
                    <w:sz w:val="32"/>
                    <w:szCs w:val="32"/>
                    <w:lang w:eastAsia="en-US"/>
                  </w:rPr>
                </w:pPr>
                <w:r w:rsidRPr="00D86DB2">
                  <w:rPr>
                    <w:rFonts w:ascii="Palatino Linotype" w:eastAsia="Calibri" w:hAnsi="Palatino Linotype" w:cs="Tahoma"/>
                    <w:sz w:val="22"/>
                    <w:szCs w:val="22"/>
                    <w:lang w:val="es-MX" w:eastAsia="en-US"/>
                  </w:rPr>
                  <w:t>Secretaría de Educación, Ciencia, Tecnología e Innovación</w:t>
                </w:r>
              </w:p>
            </w:tc>
            <w:tc>
              <w:tcPr>
                <w:tcW w:w="2254" w:type="dxa"/>
              </w:tcPr>
              <w:p w14:paraId="054FA662" w14:textId="77777777" w:rsidR="004134CB" w:rsidRPr="00326F31" w:rsidRDefault="004134CB" w:rsidP="00D47013">
                <w:pPr>
                  <w:tabs>
                    <w:tab w:val="left" w:pos="2834"/>
                    <w:tab w:val="right" w:pos="8838"/>
                  </w:tabs>
                  <w:ind w:left="-114"/>
                  <w:jc w:val="both"/>
                  <w:rPr>
                    <w:rFonts w:ascii="Palatino Linotype" w:eastAsia="Calibri" w:hAnsi="Palatino Linotype" w:cs="Tahoma"/>
                    <w:sz w:val="22"/>
                    <w:szCs w:val="22"/>
                    <w:lang w:eastAsia="en-US"/>
                  </w:rPr>
                </w:pPr>
              </w:p>
            </w:tc>
          </w:tr>
          <w:tr w:rsidR="004134CB" w14:paraId="78588F0A" w14:textId="77777777" w:rsidTr="000F6978">
            <w:trPr>
              <w:trHeight w:val="383"/>
            </w:trPr>
            <w:tc>
              <w:tcPr>
                <w:tcW w:w="2841" w:type="dxa"/>
                <w:hideMark/>
              </w:tcPr>
              <w:p w14:paraId="592ACE29" w14:textId="77777777" w:rsidR="004134CB" w:rsidRPr="008A245E" w:rsidRDefault="004134CB"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247" w:type="dxa"/>
              </w:tcPr>
              <w:p w14:paraId="5A33D03D" w14:textId="77777777" w:rsidR="004134CB" w:rsidRPr="007D2BD0" w:rsidRDefault="004134CB"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254" w:type="dxa"/>
              </w:tcPr>
              <w:p w14:paraId="10C889BB" w14:textId="77777777" w:rsidR="004134CB" w:rsidRPr="008A245E" w:rsidRDefault="004134CB" w:rsidP="00D47013">
                <w:pPr>
                  <w:tabs>
                    <w:tab w:val="right" w:pos="8838"/>
                  </w:tabs>
                  <w:ind w:left="-114" w:right="-105"/>
                  <w:jc w:val="both"/>
                  <w:rPr>
                    <w:rFonts w:ascii="Palatino Linotype" w:eastAsia="Calibri" w:hAnsi="Palatino Linotype" w:cs="Tahoma"/>
                    <w:sz w:val="22"/>
                    <w:szCs w:val="22"/>
                    <w:lang w:eastAsia="en-US"/>
                  </w:rPr>
                </w:pPr>
              </w:p>
            </w:tc>
          </w:tr>
        </w:tbl>
        <w:p w14:paraId="7874771A" w14:textId="77777777" w:rsidR="004134CB" w:rsidRDefault="004134CB" w:rsidP="00D47013">
          <w:pPr>
            <w:tabs>
              <w:tab w:val="right" w:pos="8838"/>
            </w:tabs>
            <w:spacing w:line="256" w:lineRule="auto"/>
            <w:ind w:left="-28"/>
            <w:jc w:val="both"/>
            <w:rPr>
              <w:rFonts w:ascii="Arial" w:eastAsia="Calibri" w:hAnsi="Arial" w:cs="Arial"/>
              <w:b/>
              <w:sz w:val="22"/>
              <w:szCs w:val="22"/>
              <w:lang w:eastAsia="en-US"/>
            </w:rPr>
          </w:pPr>
        </w:p>
      </w:tc>
    </w:tr>
  </w:tbl>
  <w:p w14:paraId="4B6248BD" w14:textId="77777777" w:rsidR="004134CB" w:rsidRDefault="004134CB">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413507" wp14:editId="4B9C314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4134CB" w14:paraId="6E1709C7" w14:textId="77777777" w:rsidTr="00D47013">
      <w:trPr>
        <w:trHeight w:val="1435"/>
      </w:trPr>
      <w:tc>
        <w:tcPr>
          <w:tcW w:w="1560" w:type="dxa"/>
        </w:tcPr>
        <w:p w14:paraId="4C8F8DF6" w14:textId="77777777" w:rsidR="004134CB" w:rsidRDefault="004134CB"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4261"/>
            <w:gridCol w:w="452"/>
          </w:tblGrid>
          <w:tr w:rsidR="004134CB" w:rsidRPr="0095634C" w14:paraId="3E9FBBDC" w14:textId="77777777" w:rsidTr="000F6978">
            <w:trPr>
              <w:gridAfter w:val="1"/>
              <w:wAfter w:w="452" w:type="dxa"/>
              <w:trHeight w:val="132"/>
            </w:trPr>
            <w:tc>
              <w:tcPr>
                <w:tcW w:w="3818" w:type="dxa"/>
                <w:hideMark/>
              </w:tcPr>
              <w:p w14:paraId="3A45ED36" w14:textId="77777777" w:rsidR="004134CB" w:rsidRPr="0095634C" w:rsidRDefault="004134CB"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261" w:type="dxa"/>
                <w:hideMark/>
              </w:tcPr>
              <w:p w14:paraId="27A9F81A" w14:textId="34838465" w:rsidR="004134CB" w:rsidRPr="0095634C" w:rsidRDefault="004134CB" w:rsidP="00DC3DC1">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04106/INFOEM/IP/RR/2025</w:t>
                </w:r>
              </w:p>
            </w:tc>
          </w:tr>
          <w:tr w:rsidR="004134CB" w:rsidRPr="0095634C" w14:paraId="158DCDD1" w14:textId="77777777" w:rsidTr="000F6978">
            <w:trPr>
              <w:gridAfter w:val="1"/>
              <w:wAfter w:w="452" w:type="dxa"/>
              <w:trHeight w:val="132"/>
            </w:trPr>
            <w:tc>
              <w:tcPr>
                <w:tcW w:w="3818" w:type="dxa"/>
                <w:hideMark/>
              </w:tcPr>
              <w:p w14:paraId="10F6CC87" w14:textId="77777777" w:rsidR="004134CB" w:rsidRPr="0095634C" w:rsidRDefault="004134CB"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61" w:type="dxa"/>
              </w:tcPr>
              <w:p w14:paraId="67111635" w14:textId="77777777" w:rsidR="004134CB" w:rsidRPr="0095634C" w:rsidRDefault="004134CB"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4134CB" w:rsidRPr="0095634C" w14:paraId="359CA5D8" w14:textId="77777777" w:rsidTr="000F6978">
            <w:trPr>
              <w:gridAfter w:val="1"/>
              <w:wAfter w:w="452" w:type="dxa"/>
              <w:trHeight w:val="261"/>
            </w:trPr>
            <w:tc>
              <w:tcPr>
                <w:tcW w:w="3818" w:type="dxa"/>
                <w:hideMark/>
              </w:tcPr>
              <w:p w14:paraId="7C1D873D" w14:textId="77777777" w:rsidR="004134CB" w:rsidRPr="0095634C" w:rsidRDefault="004134CB"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261" w:type="dxa"/>
                <w:hideMark/>
              </w:tcPr>
              <w:p w14:paraId="13DA37D5" w14:textId="6C1661F2" w:rsidR="004134CB" w:rsidRPr="0095634C" w:rsidRDefault="004134CB" w:rsidP="00D86DB2">
                <w:pPr>
                  <w:tabs>
                    <w:tab w:val="left" w:pos="2834"/>
                    <w:tab w:val="right" w:pos="8838"/>
                  </w:tabs>
                  <w:ind w:left="-74" w:right="708"/>
                  <w:jc w:val="both"/>
                  <w:rPr>
                    <w:rFonts w:ascii="Palatino Linotype" w:eastAsia="Calibri" w:hAnsi="Palatino Linotype" w:cs="Tahoma"/>
                    <w:sz w:val="22"/>
                    <w:szCs w:val="22"/>
                    <w:lang w:eastAsia="en-US"/>
                  </w:rPr>
                </w:pPr>
                <w:r w:rsidRPr="00D86DB2">
                  <w:rPr>
                    <w:rFonts w:ascii="Palatino Linotype" w:eastAsia="Calibri" w:hAnsi="Palatino Linotype" w:cs="Tahoma"/>
                    <w:sz w:val="22"/>
                    <w:szCs w:val="22"/>
                    <w:lang w:val="es-MX" w:eastAsia="en-US"/>
                  </w:rPr>
                  <w:t>Secretaría de Educación, Ciencia, Tecnología e Innovación</w:t>
                </w:r>
              </w:p>
            </w:tc>
          </w:tr>
          <w:tr w:rsidR="004134CB" w:rsidRPr="0095634C" w14:paraId="5DA27552" w14:textId="77777777" w:rsidTr="000F6978">
            <w:trPr>
              <w:trHeight w:val="261"/>
            </w:trPr>
            <w:tc>
              <w:tcPr>
                <w:tcW w:w="3818" w:type="dxa"/>
                <w:hideMark/>
              </w:tcPr>
              <w:p w14:paraId="5593238A" w14:textId="77777777" w:rsidR="004134CB" w:rsidRPr="0095634C" w:rsidRDefault="004134CB"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713" w:type="dxa"/>
                <w:gridSpan w:val="2"/>
              </w:tcPr>
              <w:p w14:paraId="08C73755" w14:textId="77777777" w:rsidR="004134CB" w:rsidRPr="0057023C" w:rsidRDefault="004134CB"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C7BA288" w14:textId="77777777" w:rsidR="004134CB" w:rsidRDefault="004134CB" w:rsidP="00D47013">
          <w:pPr>
            <w:tabs>
              <w:tab w:val="right" w:pos="8838"/>
            </w:tabs>
            <w:spacing w:line="256" w:lineRule="auto"/>
            <w:ind w:left="-28"/>
            <w:jc w:val="both"/>
            <w:rPr>
              <w:rFonts w:ascii="Arial" w:eastAsia="Calibri" w:hAnsi="Arial" w:cs="Arial"/>
              <w:b/>
              <w:sz w:val="22"/>
              <w:szCs w:val="22"/>
              <w:lang w:eastAsia="en-US"/>
            </w:rPr>
          </w:pPr>
        </w:p>
      </w:tc>
    </w:tr>
  </w:tbl>
  <w:p w14:paraId="04DF1759" w14:textId="77777777" w:rsidR="004134CB" w:rsidRDefault="00BD23C2" w:rsidP="00D47013">
    <w:pPr>
      <w:pStyle w:val="Encabezado"/>
    </w:pPr>
    <w:r>
      <w:rPr>
        <w:rFonts w:ascii="Garamond" w:eastAsia="Calibri" w:hAnsi="Garamond"/>
        <w:noProof/>
        <w:sz w:val="22"/>
        <w:szCs w:val="22"/>
        <w:lang w:eastAsia="en-US"/>
      </w:rPr>
      <w:pict w14:anchorId="421B1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05pt;margin-top:-133.3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A18DA"/>
    <w:multiLevelType w:val="hybridMultilevel"/>
    <w:tmpl w:val="809EA672"/>
    <w:lvl w:ilvl="0" w:tplc="D39CAE4E">
      <w:start w:val="19"/>
      <w:numFmt w:val="bullet"/>
      <w:lvlText w:val="-"/>
      <w:lvlJc w:val="left"/>
      <w:pPr>
        <w:ind w:left="720" w:hanging="360"/>
      </w:pPr>
      <w:rPr>
        <w:rFonts w:ascii="Palatino Linotype" w:eastAsia="Palatino Linotype"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28536E"/>
    <w:multiLevelType w:val="hybridMultilevel"/>
    <w:tmpl w:val="2A821C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EB13A0"/>
    <w:multiLevelType w:val="hybridMultilevel"/>
    <w:tmpl w:val="D77C52F2"/>
    <w:lvl w:ilvl="0" w:tplc="E816505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6E0C06FB"/>
    <w:multiLevelType w:val="hybridMultilevel"/>
    <w:tmpl w:val="DC540948"/>
    <w:lvl w:ilvl="0" w:tplc="50F415E2">
      <w:start w:val="1"/>
      <w:numFmt w:val="upp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E8056B"/>
    <w:multiLevelType w:val="hybridMultilevel"/>
    <w:tmpl w:val="DC540948"/>
    <w:lvl w:ilvl="0" w:tplc="50F415E2">
      <w:start w:val="1"/>
      <w:numFmt w:val="upp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mailingLabels"/>
    <w:dataType w:val="textFile"/>
    <w:activeRecord w:val="-1"/>
  </w:mailMerg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6"/>
    <w:rsid w:val="00000064"/>
    <w:rsid w:val="000004F9"/>
    <w:rsid w:val="00022F0E"/>
    <w:rsid w:val="00027092"/>
    <w:rsid w:val="0003040E"/>
    <w:rsid w:val="0005481D"/>
    <w:rsid w:val="00065437"/>
    <w:rsid w:val="00067901"/>
    <w:rsid w:val="00073F6B"/>
    <w:rsid w:val="00074371"/>
    <w:rsid w:val="0007663B"/>
    <w:rsid w:val="000770DB"/>
    <w:rsid w:val="000B6639"/>
    <w:rsid w:val="000C3D9B"/>
    <w:rsid w:val="000D670A"/>
    <w:rsid w:val="000E43D9"/>
    <w:rsid w:val="000F6978"/>
    <w:rsid w:val="00120052"/>
    <w:rsid w:val="00130724"/>
    <w:rsid w:val="00132CA4"/>
    <w:rsid w:val="00162600"/>
    <w:rsid w:val="001813C6"/>
    <w:rsid w:val="00196E92"/>
    <w:rsid w:val="001B63CE"/>
    <w:rsid w:val="001D350D"/>
    <w:rsid w:val="001D7464"/>
    <w:rsid w:val="001D761C"/>
    <w:rsid w:val="001E11C2"/>
    <w:rsid w:val="00223FBA"/>
    <w:rsid w:val="00224940"/>
    <w:rsid w:val="00224D0C"/>
    <w:rsid w:val="00227B37"/>
    <w:rsid w:val="002417C7"/>
    <w:rsid w:val="002601A5"/>
    <w:rsid w:val="002621A3"/>
    <w:rsid w:val="002711D9"/>
    <w:rsid w:val="002745BE"/>
    <w:rsid w:val="00286F67"/>
    <w:rsid w:val="00294C05"/>
    <w:rsid w:val="00295715"/>
    <w:rsid w:val="00296B2F"/>
    <w:rsid w:val="002A3EEC"/>
    <w:rsid w:val="002B1A94"/>
    <w:rsid w:val="002B2D47"/>
    <w:rsid w:val="002D306D"/>
    <w:rsid w:val="002E18C2"/>
    <w:rsid w:val="00324DC1"/>
    <w:rsid w:val="00325EC7"/>
    <w:rsid w:val="003357D6"/>
    <w:rsid w:val="0034368B"/>
    <w:rsid w:val="00355D27"/>
    <w:rsid w:val="00360515"/>
    <w:rsid w:val="003B166F"/>
    <w:rsid w:val="003B333C"/>
    <w:rsid w:val="003B7D14"/>
    <w:rsid w:val="003C0199"/>
    <w:rsid w:val="003C49BE"/>
    <w:rsid w:val="003E4135"/>
    <w:rsid w:val="003F20FD"/>
    <w:rsid w:val="003F2605"/>
    <w:rsid w:val="004134CB"/>
    <w:rsid w:val="004161F4"/>
    <w:rsid w:val="00425311"/>
    <w:rsid w:val="0044241F"/>
    <w:rsid w:val="00445C14"/>
    <w:rsid w:val="00450038"/>
    <w:rsid w:val="00455607"/>
    <w:rsid w:val="004572D3"/>
    <w:rsid w:val="00463B59"/>
    <w:rsid w:val="00463C2D"/>
    <w:rsid w:val="0046671B"/>
    <w:rsid w:val="00471F35"/>
    <w:rsid w:val="00473E86"/>
    <w:rsid w:val="004824DF"/>
    <w:rsid w:val="0048448A"/>
    <w:rsid w:val="004933F4"/>
    <w:rsid w:val="00493C9A"/>
    <w:rsid w:val="004A753C"/>
    <w:rsid w:val="004B0A5D"/>
    <w:rsid w:val="004B687A"/>
    <w:rsid w:val="004C2523"/>
    <w:rsid w:val="004C52E5"/>
    <w:rsid w:val="004F3513"/>
    <w:rsid w:val="00503D67"/>
    <w:rsid w:val="005054BA"/>
    <w:rsid w:val="005139DB"/>
    <w:rsid w:val="00522C79"/>
    <w:rsid w:val="00530AED"/>
    <w:rsid w:val="0053171C"/>
    <w:rsid w:val="00537DBC"/>
    <w:rsid w:val="00591767"/>
    <w:rsid w:val="00593471"/>
    <w:rsid w:val="005A0FCD"/>
    <w:rsid w:val="005B024C"/>
    <w:rsid w:val="005C223D"/>
    <w:rsid w:val="005C379B"/>
    <w:rsid w:val="005D7F80"/>
    <w:rsid w:val="00606F9D"/>
    <w:rsid w:val="006119A2"/>
    <w:rsid w:val="00622ADE"/>
    <w:rsid w:val="00626CA5"/>
    <w:rsid w:val="00654189"/>
    <w:rsid w:val="006730E2"/>
    <w:rsid w:val="006803F2"/>
    <w:rsid w:val="006863D3"/>
    <w:rsid w:val="00692426"/>
    <w:rsid w:val="006A1EDE"/>
    <w:rsid w:val="006A651D"/>
    <w:rsid w:val="006B22AC"/>
    <w:rsid w:val="006B4D09"/>
    <w:rsid w:val="006C16CF"/>
    <w:rsid w:val="006C1D47"/>
    <w:rsid w:val="006C6D11"/>
    <w:rsid w:val="00702DCF"/>
    <w:rsid w:val="00725A0E"/>
    <w:rsid w:val="007368D2"/>
    <w:rsid w:val="007405E0"/>
    <w:rsid w:val="00740FA1"/>
    <w:rsid w:val="00745D0E"/>
    <w:rsid w:val="00745E1A"/>
    <w:rsid w:val="00757B44"/>
    <w:rsid w:val="00771D4D"/>
    <w:rsid w:val="0077776C"/>
    <w:rsid w:val="007802BF"/>
    <w:rsid w:val="00783198"/>
    <w:rsid w:val="0079392E"/>
    <w:rsid w:val="00795DBA"/>
    <w:rsid w:val="007D1A30"/>
    <w:rsid w:val="007D2BF1"/>
    <w:rsid w:val="007E08FD"/>
    <w:rsid w:val="007F4F4A"/>
    <w:rsid w:val="008332F8"/>
    <w:rsid w:val="008436DC"/>
    <w:rsid w:val="00861535"/>
    <w:rsid w:val="00864F4E"/>
    <w:rsid w:val="00874ED2"/>
    <w:rsid w:val="00876776"/>
    <w:rsid w:val="00877B3A"/>
    <w:rsid w:val="00880992"/>
    <w:rsid w:val="008824F2"/>
    <w:rsid w:val="0088794E"/>
    <w:rsid w:val="00895CAF"/>
    <w:rsid w:val="008A7636"/>
    <w:rsid w:val="008C2D2E"/>
    <w:rsid w:val="008C55D0"/>
    <w:rsid w:val="008D2AEC"/>
    <w:rsid w:val="008D6952"/>
    <w:rsid w:val="008E13B5"/>
    <w:rsid w:val="008E33C4"/>
    <w:rsid w:val="008F0BFD"/>
    <w:rsid w:val="008F2520"/>
    <w:rsid w:val="009014C4"/>
    <w:rsid w:val="00903DCE"/>
    <w:rsid w:val="0091099E"/>
    <w:rsid w:val="00915F28"/>
    <w:rsid w:val="00916DA1"/>
    <w:rsid w:val="009262D2"/>
    <w:rsid w:val="009461AE"/>
    <w:rsid w:val="00951D0A"/>
    <w:rsid w:val="00955B2E"/>
    <w:rsid w:val="0096061A"/>
    <w:rsid w:val="009873A5"/>
    <w:rsid w:val="00995A41"/>
    <w:rsid w:val="00996B6D"/>
    <w:rsid w:val="009E02A1"/>
    <w:rsid w:val="009F0653"/>
    <w:rsid w:val="00A073D4"/>
    <w:rsid w:val="00A23CCE"/>
    <w:rsid w:val="00A24E54"/>
    <w:rsid w:val="00A47B90"/>
    <w:rsid w:val="00A6278A"/>
    <w:rsid w:val="00AC4F65"/>
    <w:rsid w:val="00B03B62"/>
    <w:rsid w:val="00B26335"/>
    <w:rsid w:val="00B4255A"/>
    <w:rsid w:val="00B47E5A"/>
    <w:rsid w:val="00B52F24"/>
    <w:rsid w:val="00B77B77"/>
    <w:rsid w:val="00B806BE"/>
    <w:rsid w:val="00B8501F"/>
    <w:rsid w:val="00BB0453"/>
    <w:rsid w:val="00BB27FB"/>
    <w:rsid w:val="00BB4349"/>
    <w:rsid w:val="00BC440C"/>
    <w:rsid w:val="00BC690A"/>
    <w:rsid w:val="00BC6D2B"/>
    <w:rsid w:val="00BD23C2"/>
    <w:rsid w:val="00BD7C66"/>
    <w:rsid w:val="00BE0397"/>
    <w:rsid w:val="00BE6E91"/>
    <w:rsid w:val="00C24E9D"/>
    <w:rsid w:val="00C70619"/>
    <w:rsid w:val="00C72325"/>
    <w:rsid w:val="00C967CC"/>
    <w:rsid w:val="00CA1B5B"/>
    <w:rsid w:val="00CB5ABB"/>
    <w:rsid w:val="00CC1421"/>
    <w:rsid w:val="00CD5961"/>
    <w:rsid w:val="00D273D9"/>
    <w:rsid w:val="00D47013"/>
    <w:rsid w:val="00D863E0"/>
    <w:rsid w:val="00D86DB2"/>
    <w:rsid w:val="00DA0794"/>
    <w:rsid w:val="00DC3DC1"/>
    <w:rsid w:val="00DC7538"/>
    <w:rsid w:val="00DC7CD4"/>
    <w:rsid w:val="00DE6300"/>
    <w:rsid w:val="00E1741A"/>
    <w:rsid w:val="00E2661E"/>
    <w:rsid w:val="00E309A1"/>
    <w:rsid w:val="00E46003"/>
    <w:rsid w:val="00E46922"/>
    <w:rsid w:val="00E540D4"/>
    <w:rsid w:val="00E67988"/>
    <w:rsid w:val="00E74001"/>
    <w:rsid w:val="00E96E4C"/>
    <w:rsid w:val="00EC2FB9"/>
    <w:rsid w:val="00EC6775"/>
    <w:rsid w:val="00EE08A7"/>
    <w:rsid w:val="00F06524"/>
    <w:rsid w:val="00F46D81"/>
    <w:rsid w:val="00F64B55"/>
    <w:rsid w:val="00F6575F"/>
    <w:rsid w:val="00F65F03"/>
    <w:rsid w:val="00F661D2"/>
    <w:rsid w:val="00F67C05"/>
    <w:rsid w:val="00F709CB"/>
    <w:rsid w:val="00F77F43"/>
    <w:rsid w:val="00F846EF"/>
    <w:rsid w:val="00F90F6B"/>
    <w:rsid w:val="00F93CA6"/>
    <w:rsid w:val="00FA06DC"/>
    <w:rsid w:val="00FA6379"/>
    <w:rsid w:val="00FA68DF"/>
    <w:rsid w:val="00FA7F82"/>
    <w:rsid w:val="00FB7C1D"/>
    <w:rsid w:val="00FF2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EB48"/>
  <w15:chartTrackingRefBased/>
  <w15:docId w15:val="{D9AB9E22-0205-49B1-99C1-23E50EB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8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73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73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C3DC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deTDC">
    <w:name w:val="TOC Heading"/>
    <w:basedOn w:val="Ttulo1"/>
    <w:next w:val="Normal"/>
    <w:uiPriority w:val="39"/>
    <w:unhideWhenUsed/>
    <w:qFormat/>
    <w:rsid w:val="00473E86"/>
    <w:pPr>
      <w:spacing w:before="240" w:after="0"/>
      <w:outlineLvl w:val="9"/>
    </w:pPr>
    <w:rPr>
      <w:sz w:val="32"/>
      <w:szCs w:val="32"/>
      <w:lang w:eastAsia="es-MX"/>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lang w:eastAsia="es-MX"/>
    </w:rPr>
  </w:style>
  <w:style w:type="character" w:customStyle="1" w:styleId="Ttulo3Car">
    <w:name w:val="Título 3 Car"/>
    <w:basedOn w:val="Fuentedeprrafopredeter"/>
    <w:link w:val="Ttulo3"/>
    <w:uiPriority w:val="9"/>
    <w:rsid w:val="00DC3DC1"/>
    <w:rPr>
      <w:rFonts w:asciiTheme="majorHAnsi" w:eastAsiaTheme="majorEastAsia" w:hAnsiTheme="majorHAnsi" w:cstheme="majorBidi"/>
      <w:color w:val="1F4D78" w:themeColor="accent1" w:themeShade="7F"/>
      <w:sz w:val="24"/>
      <w:szCs w:val="24"/>
      <w:lang w:eastAsia="es-ES"/>
    </w:rPr>
  </w:style>
  <w:style w:type="paragraph" w:styleId="TDC3">
    <w:name w:val="toc 3"/>
    <w:basedOn w:val="Normal"/>
    <w:next w:val="Normal"/>
    <w:autoRedefine/>
    <w:uiPriority w:val="39"/>
    <w:unhideWhenUsed/>
    <w:rsid w:val="00DC3DC1"/>
    <w:pPr>
      <w:spacing w:after="100"/>
      <w:ind w:left="400"/>
    </w:pPr>
  </w:style>
  <w:style w:type="paragraph" w:customStyle="1" w:styleId="Default">
    <w:name w:val="Default"/>
    <w:rsid w:val="00874ED2"/>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Mencinsinresolver1">
    <w:name w:val="Mención sin resolver1"/>
    <w:basedOn w:val="Fuentedeprrafopredeter"/>
    <w:uiPriority w:val="99"/>
    <w:semiHidden/>
    <w:unhideWhenUsed/>
    <w:rsid w:val="002601A5"/>
    <w:rPr>
      <w:color w:val="605E5C"/>
      <w:shd w:val="clear" w:color="auto" w:fill="E1DFDD"/>
    </w:rPr>
  </w:style>
  <w:style w:type="paragraph" w:styleId="NormalWeb">
    <w:name w:val="Normal (Web)"/>
    <w:basedOn w:val="Normal"/>
    <w:uiPriority w:val="99"/>
    <w:semiHidden/>
    <w:unhideWhenUsed/>
    <w:rsid w:val="00F709CB"/>
    <w:pPr>
      <w:spacing w:before="100" w:beforeAutospacing="1" w:after="100" w:afterAutospacing="1"/>
    </w:pPr>
    <w:rPr>
      <w:sz w:val="24"/>
      <w:szCs w:val="24"/>
      <w:lang w:eastAsia="es-MX"/>
    </w:rPr>
  </w:style>
  <w:style w:type="character" w:styleId="Textoennegrita">
    <w:name w:val="Strong"/>
    <w:basedOn w:val="Fuentedeprrafopredeter"/>
    <w:uiPriority w:val="22"/>
    <w:qFormat/>
    <w:rsid w:val="00F70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12218">
      <w:bodyDiv w:val="1"/>
      <w:marLeft w:val="0"/>
      <w:marRight w:val="0"/>
      <w:marTop w:val="0"/>
      <w:marBottom w:val="0"/>
      <w:divBdr>
        <w:top w:val="none" w:sz="0" w:space="0" w:color="auto"/>
        <w:left w:val="none" w:sz="0" w:space="0" w:color="auto"/>
        <w:bottom w:val="none" w:sz="0" w:space="0" w:color="auto"/>
        <w:right w:val="none" w:sz="0" w:space="0" w:color="auto"/>
      </w:divBdr>
    </w:div>
    <w:div w:id="476798671">
      <w:bodyDiv w:val="1"/>
      <w:marLeft w:val="0"/>
      <w:marRight w:val="0"/>
      <w:marTop w:val="0"/>
      <w:marBottom w:val="0"/>
      <w:divBdr>
        <w:top w:val="none" w:sz="0" w:space="0" w:color="auto"/>
        <w:left w:val="none" w:sz="0" w:space="0" w:color="auto"/>
        <w:bottom w:val="none" w:sz="0" w:space="0" w:color="auto"/>
        <w:right w:val="none" w:sz="0" w:space="0" w:color="auto"/>
      </w:divBdr>
    </w:div>
    <w:div w:id="668748877">
      <w:bodyDiv w:val="1"/>
      <w:marLeft w:val="0"/>
      <w:marRight w:val="0"/>
      <w:marTop w:val="0"/>
      <w:marBottom w:val="0"/>
      <w:divBdr>
        <w:top w:val="none" w:sz="0" w:space="0" w:color="auto"/>
        <w:left w:val="none" w:sz="0" w:space="0" w:color="auto"/>
        <w:bottom w:val="none" w:sz="0" w:space="0" w:color="auto"/>
        <w:right w:val="none" w:sz="0" w:space="0" w:color="auto"/>
      </w:divBdr>
    </w:div>
    <w:div w:id="732318990">
      <w:bodyDiv w:val="1"/>
      <w:marLeft w:val="0"/>
      <w:marRight w:val="0"/>
      <w:marTop w:val="0"/>
      <w:marBottom w:val="0"/>
      <w:divBdr>
        <w:top w:val="none" w:sz="0" w:space="0" w:color="auto"/>
        <w:left w:val="none" w:sz="0" w:space="0" w:color="auto"/>
        <w:bottom w:val="none" w:sz="0" w:space="0" w:color="auto"/>
        <w:right w:val="none" w:sz="0" w:space="0" w:color="auto"/>
      </w:divBdr>
    </w:div>
    <w:div w:id="763037674">
      <w:bodyDiv w:val="1"/>
      <w:marLeft w:val="0"/>
      <w:marRight w:val="0"/>
      <w:marTop w:val="0"/>
      <w:marBottom w:val="0"/>
      <w:divBdr>
        <w:top w:val="none" w:sz="0" w:space="0" w:color="auto"/>
        <w:left w:val="none" w:sz="0" w:space="0" w:color="auto"/>
        <w:bottom w:val="none" w:sz="0" w:space="0" w:color="auto"/>
        <w:right w:val="none" w:sz="0" w:space="0" w:color="auto"/>
      </w:divBdr>
    </w:div>
    <w:div w:id="775757707">
      <w:bodyDiv w:val="1"/>
      <w:marLeft w:val="0"/>
      <w:marRight w:val="0"/>
      <w:marTop w:val="0"/>
      <w:marBottom w:val="0"/>
      <w:divBdr>
        <w:top w:val="none" w:sz="0" w:space="0" w:color="auto"/>
        <w:left w:val="none" w:sz="0" w:space="0" w:color="auto"/>
        <w:bottom w:val="none" w:sz="0" w:space="0" w:color="auto"/>
        <w:right w:val="none" w:sz="0" w:space="0" w:color="auto"/>
      </w:divBdr>
    </w:div>
    <w:div w:id="780150337">
      <w:bodyDiv w:val="1"/>
      <w:marLeft w:val="0"/>
      <w:marRight w:val="0"/>
      <w:marTop w:val="0"/>
      <w:marBottom w:val="0"/>
      <w:divBdr>
        <w:top w:val="none" w:sz="0" w:space="0" w:color="auto"/>
        <w:left w:val="none" w:sz="0" w:space="0" w:color="auto"/>
        <w:bottom w:val="none" w:sz="0" w:space="0" w:color="auto"/>
        <w:right w:val="none" w:sz="0" w:space="0" w:color="auto"/>
      </w:divBdr>
    </w:div>
    <w:div w:id="958954825">
      <w:bodyDiv w:val="1"/>
      <w:marLeft w:val="0"/>
      <w:marRight w:val="0"/>
      <w:marTop w:val="0"/>
      <w:marBottom w:val="0"/>
      <w:divBdr>
        <w:top w:val="none" w:sz="0" w:space="0" w:color="auto"/>
        <w:left w:val="none" w:sz="0" w:space="0" w:color="auto"/>
        <w:bottom w:val="none" w:sz="0" w:space="0" w:color="auto"/>
        <w:right w:val="none" w:sz="0" w:space="0" w:color="auto"/>
      </w:divBdr>
    </w:div>
    <w:div w:id="1067069925">
      <w:bodyDiv w:val="1"/>
      <w:marLeft w:val="0"/>
      <w:marRight w:val="0"/>
      <w:marTop w:val="0"/>
      <w:marBottom w:val="0"/>
      <w:divBdr>
        <w:top w:val="none" w:sz="0" w:space="0" w:color="auto"/>
        <w:left w:val="none" w:sz="0" w:space="0" w:color="auto"/>
        <w:bottom w:val="none" w:sz="0" w:space="0" w:color="auto"/>
        <w:right w:val="none" w:sz="0" w:space="0" w:color="auto"/>
      </w:divBdr>
    </w:div>
    <w:div w:id="1071462778">
      <w:bodyDiv w:val="1"/>
      <w:marLeft w:val="0"/>
      <w:marRight w:val="0"/>
      <w:marTop w:val="0"/>
      <w:marBottom w:val="0"/>
      <w:divBdr>
        <w:top w:val="none" w:sz="0" w:space="0" w:color="auto"/>
        <w:left w:val="none" w:sz="0" w:space="0" w:color="auto"/>
        <w:bottom w:val="none" w:sz="0" w:space="0" w:color="auto"/>
        <w:right w:val="none" w:sz="0" w:space="0" w:color="auto"/>
      </w:divBdr>
    </w:div>
    <w:div w:id="1147363201">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218935820">
      <w:bodyDiv w:val="1"/>
      <w:marLeft w:val="0"/>
      <w:marRight w:val="0"/>
      <w:marTop w:val="0"/>
      <w:marBottom w:val="0"/>
      <w:divBdr>
        <w:top w:val="none" w:sz="0" w:space="0" w:color="auto"/>
        <w:left w:val="none" w:sz="0" w:space="0" w:color="auto"/>
        <w:bottom w:val="none" w:sz="0" w:space="0" w:color="auto"/>
        <w:right w:val="none" w:sz="0" w:space="0" w:color="auto"/>
      </w:divBdr>
    </w:div>
    <w:div w:id="1366057096">
      <w:bodyDiv w:val="1"/>
      <w:marLeft w:val="0"/>
      <w:marRight w:val="0"/>
      <w:marTop w:val="0"/>
      <w:marBottom w:val="0"/>
      <w:divBdr>
        <w:top w:val="none" w:sz="0" w:space="0" w:color="auto"/>
        <w:left w:val="none" w:sz="0" w:space="0" w:color="auto"/>
        <w:bottom w:val="none" w:sz="0" w:space="0" w:color="auto"/>
        <w:right w:val="none" w:sz="0" w:space="0" w:color="auto"/>
      </w:divBdr>
    </w:div>
    <w:div w:id="1368141099">
      <w:bodyDiv w:val="1"/>
      <w:marLeft w:val="0"/>
      <w:marRight w:val="0"/>
      <w:marTop w:val="0"/>
      <w:marBottom w:val="0"/>
      <w:divBdr>
        <w:top w:val="none" w:sz="0" w:space="0" w:color="auto"/>
        <w:left w:val="none" w:sz="0" w:space="0" w:color="auto"/>
        <w:bottom w:val="none" w:sz="0" w:space="0" w:color="auto"/>
        <w:right w:val="none" w:sz="0" w:space="0" w:color="auto"/>
      </w:divBdr>
    </w:div>
    <w:div w:id="1428041877">
      <w:bodyDiv w:val="1"/>
      <w:marLeft w:val="0"/>
      <w:marRight w:val="0"/>
      <w:marTop w:val="0"/>
      <w:marBottom w:val="0"/>
      <w:divBdr>
        <w:top w:val="none" w:sz="0" w:space="0" w:color="auto"/>
        <w:left w:val="none" w:sz="0" w:space="0" w:color="auto"/>
        <w:bottom w:val="none" w:sz="0" w:space="0" w:color="auto"/>
        <w:right w:val="none" w:sz="0" w:space="0" w:color="auto"/>
      </w:divBdr>
    </w:div>
    <w:div w:id="1454707639">
      <w:bodyDiv w:val="1"/>
      <w:marLeft w:val="0"/>
      <w:marRight w:val="0"/>
      <w:marTop w:val="0"/>
      <w:marBottom w:val="0"/>
      <w:divBdr>
        <w:top w:val="none" w:sz="0" w:space="0" w:color="auto"/>
        <w:left w:val="none" w:sz="0" w:space="0" w:color="auto"/>
        <w:bottom w:val="none" w:sz="0" w:space="0" w:color="auto"/>
        <w:right w:val="none" w:sz="0" w:space="0" w:color="auto"/>
      </w:divBdr>
    </w:div>
    <w:div w:id="1504584093">
      <w:bodyDiv w:val="1"/>
      <w:marLeft w:val="0"/>
      <w:marRight w:val="0"/>
      <w:marTop w:val="0"/>
      <w:marBottom w:val="0"/>
      <w:divBdr>
        <w:top w:val="none" w:sz="0" w:space="0" w:color="auto"/>
        <w:left w:val="none" w:sz="0" w:space="0" w:color="auto"/>
        <w:bottom w:val="none" w:sz="0" w:space="0" w:color="auto"/>
        <w:right w:val="none" w:sz="0" w:space="0" w:color="auto"/>
      </w:divBdr>
    </w:div>
    <w:div w:id="1531647451">
      <w:bodyDiv w:val="1"/>
      <w:marLeft w:val="0"/>
      <w:marRight w:val="0"/>
      <w:marTop w:val="0"/>
      <w:marBottom w:val="0"/>
      <w:divBdr>
        <w:top w:val="none" w:sz="0" w:space="0" w:color="auto"/>
        <w:left w:val="none" w:sz="0" w:space="0" w:color="auto"/>
        <w:bottom w:val="none" w:sz="0" w:space="0" w:color="auto"/>
        <w:right w:val="none" w:sz="0" w:space="0" w:color="auto"/>
      </w:divBdr>
    </w:div>
    <w:div w:id="1633635323">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73679277">
      <w:bodyDiv w:val="1"/>
      <w:marLeft w:val="0"/>
      <w:marRight w:val="0"/>
      <w:marTop w:val="0"/>
      <w:marBottom w:val="0"/>
      <w:divBdr>
        <w:top w:val="none" w:sz="0" w:space="0" w:color="auto"/>
        <w:left w:val="none" w:sz="0" w:space="0" w:color="auto"/>
        <w:bottom w:val="none" w:sz="0" w:space="0" w:color="auto"/>
        <w:right w:val="none" w:sz="0" w:space="0" w:color="auto"/>
      </w:divBdr>
    </w:div>
    <w:div w:id="1677030072">
      <w:bodyDiv w:val="1"/>
      <w:marLeft w:val="0"/>
      <w:marRight w:val="0"/>
      <w:marTop w:val="0"/>
      <w:marBottom w:val="0"/>
      <w:divBdr>
        <w:top w:val="none" w:sz="0" w:space="0" w:color="auto"/>
        <w:left w:val="none" w:sz="0" w:space="0" w:color="auto"/>
        <w:bottom w:val="none" w:sz="0" w:space="0" w:color="auto"/>
        <w:right w:val="none" w:sz="0" w:space="0" w:color="auto"/>
      </w:divBdr>
    </w:div>
    <w:div w:id="1700542877">
      <w:bodyDiv w:val="1"/>
      <w:marLeft w:val="0"/>
      <w:marRight w:val="0"/>
      <w:marTop w:val="0"/>
      <w:marBottom w:val="0"/>
      <w:divBdr>
        <w:top w:val="none" w:sz="0" w:space="0" w:color="auto"/>
        <w:left w:val="none" w:sz="0" w:space="0" w:color="auto"/>
        <w:bottom w:val="none" w:sz="0" w:space="0" w:color="auto"/>
        <w:right w:val="none" w:sz="0" w:space="0" w:color="auto"/>
      </w:divBdr>
    </w:div>
    <w:div w:id="1737508896">
      <w:bodyDiv w:val="1"/>
      <w:marLeft w:val="0"/>
      <w:marRight w:val="0"/>
      <w:marTop w:val="0"/>
      <w:marBottom w:val="0"/>
      <w:divBdr>
        <w:top w:val="none" w:sz="0" w:space="0" w:color="auto"/>
        <w:left w:val="none" w:sz="0" w:space="0" w:color="auto"/>
        <w:bottom w:val="none" w:sz="0" w:space="0" w:color="auto"/>
        <w:right w:val="none" w:sz="0" w:space="0" w:color="auto"/>
      </w:divBdr>
    </w:div>
    <w:div w:id="1806659021">
      <w:bodyDiv w:val="1"/>
      <w:marLeft w:val="0"/>
      <w:marRight w:val="0"/>
      <w:marTop w:val="0"/>
      <w:marBottom w:val="0"/>
      <w:divBdr>
        <w:top w:val="none" w:sz="0" w:space="0" w:color="auto"/>
        <w:left w:val="none" w:sz="0" w:space="0" w:color="auto"/>
        <w:bottom w:val="none" w:sz="0" w:space="0" w:color="auto"/>
        <w:right w:val="none" w:sz="0" w:space="0" w:color="auto"/>
      </w:divBdr>
    </w:div>
    <w:div w:id="1832982215">
      <w:bodyDiv w:val="1"/>
      <w:marLeft w:val="0"/>
      <w:marRight w:val="0"/>
      <w:marTop w:val="0"/>
      <w:marBottom w:val="0"/>
      <w:divBdr>
        <w:top w:val="none" w:sz="0" w:space="0" w:color="auto"/>
        <w:left w:val="none" w:sz="0" w:space="0" w:color="auto"/>
        <w:bottom w:val="none" w:sz="0" w:space="0" w:color="auto"/>
        <w:right w:val="none" w:sz="0" w:space="0" w:color="auto"/>
      </w:divBdr>
    </w:div>
    <w:div w:id="2117402679">
      <w:bodyDiv w:val="1"/>
      <w:marLeft w:val="0"/>
      <w:marRight w:val="0"/>
      <w:marTop w:val="0"/>
      <w:marBottom w:val="0"/>
      <w:divBdr>
        <w:top w:val="none" w:sz="0" w:space="0" w:color="auto"/>
        <w:left w:val="none" w:sz="0" w:space="0" w:color="auto"/>
        <w:bottom w:val="none" w:sz="0" w:space="0" w:color="auto"/>
        <w:right w:val="none" w:sz="0" w:space="0" w:color="auto"/>
      </w:divBdr>
    </w:div>
    <w:div w:id="21418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8241</Words>
  <Characters>45329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2026-01-16T16:43:00Z</cp:lastPrinted>
  <dcterms:created xsi:type="dcterms:W3CDTF">2026-01-16T16:42:00Z</dcterms:created>
  <dcterms:modified xsi:type="dcterms:W3CDTF">2026-01-16T16:43:00Z</dcterms:modified>
</cp:coreProperties>
</file>