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56309890" w:rsidR="004E7632" w:rsidRPr="00155E55"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155E5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A31A3" w:rsidRPr="00155E55">
        <w:rPr>
          <w:rFonts w:ascii="Palatino Linotype" w:eastAsia="Times New Roman" w:hAnsi="Palatino Linotype" w:cs="Arial"/>
          <w:color w:val="000000"/>
          <w:sz w:val="24"/>
          <w:szCs w:val="24"/>
          <w:lang w:eastAsia="es-MX"/>
        </w:rPr>
        <w:t>diecisiete de junio de dos mil veintiséis</w:t>
      </w:r>
      <w:r w:rsidRPr="00155E55">
        <w:rPr>
          <w:rFonts w:ascii="Palatino Linotype" w:eastAsia="Times New Roman" w:hAnsi="Palatino Linotype" w:cs="Arial"/>
          <w:color w:val="000000"/>
          <w:sz w:val="24"/>
          <w:szCs w:val="24"/>
          <w:lang w:eastAsia="es-MX"/>
        </w:rPr>
        <w:t>.</w:t>
      </w:r>
    </w:p>
    <w:p w14:paraId="3FA032C4" w14:textId="77777777" w:rsidR="004E7632" w:rsidRPr="00155E55"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A7A03A0" w14:textId="422B2515" w:rsidR="004E7632" w:rsidRPr="00155E55" w:rsidRDefault="004E7632" w:rsidP="004E7632">
      <w:pPr>
        <w:tabs>
          <w:tab w:val="left" w:pos="1701"/>
        </w:tabs>
        <w:spacing w:after="0" w:line="360" w:lineRule="auto"/>
        <w:jc w:val="both"/>
        <w:rPr>
          <w:rFonts w:ascii="Palatino Linotype" w:hAnsi="Palatino Linotype" w:cs="Arial"/>
          <w:sz w:val="24"/>
          <w:szCs w:val="24"/>
        </w:rPr>
      </w:pPr>
      <w:r w:rsidRPr="00155E55">
        <w:rPr>
          <w:rFonts w:ascii="Palatino Linotype" w:hAnsi="Palatino Linotype" w:cs="Arial"/>
          <w:b/>
          <w:sz w:val="24"/>
          <w:szCs w:val="24"/>
        </w:rPr>
        <w:t>VISTOS</w:t>
      </w:r>
      <w:r w:rsidRPr="00155E55">
        <w:rPr>
          <w:rFonts w:ascii="Palatino Linotype" w:hAnsi="Palatino Linotype" w:cs="Arial"/>
          <w:sz w:val="24"/>
          <w:szCs w:val="24"/>
        </w:rPr>
        <w:t xml:space="preserve"> los expedientes electrónicos formados con motivo de los recursos de revisión números </w:t>
      </w:r>
      <w:bookmarkStart w:id="0" w:name="_GoBack"/>
      <w:r w:rsidR="00FA31A3" w:rsidRPr="00155E55">
        <w:rPr>
          <w:rFonts w:ascii="Palatino Linotype" w:hAnsi="Palatino Linotype" w:cs="Arial"/>
          <w:b/>
          <w:bCs/>
          <w:sz w:val="24"/>
          <w:szCs w:val="24"/>
          <w:lang w:eastAsia="es-MX"/>
        </w:rPr>
        <w:t>10050/INFOEM/IP/RR/2025</w:t>
      </w:r>
      <w:r w:rsidR="00D625D3" w:rsidRPr="00155E55">
        <w:rPr>
          <w:rFonts w:ascii="Palatino Linotype" w:hAnsi="Palatino Linotype" w:cs="Arial"/>
          <w:sz w:val="24"/>
          <w:szCs w:val="24"/>
          <w:lang w:eastAsia="es-MX"/>
        </w:rPr>
        <w:t xml:space="preserve"> </w:t>
      </w:r>
      <w:bookmarkEnd w:id="0"/>
      <w:r w:rsidR="004D0EB3" w:rsidRPr="00155E55">
        <w:rPr>
          <w:rFonts w:ascii="Palatino Linotype" w:hAnsi="Palatino Linotype" w:cs="Arial"/>
          <w:bCs/>
          <w:sz w:val="24"/>
          <w:szCs w:val="24"/>
          <w:lang w:eastAsia="es-MX"/>
        </w:rPr>
        <w:t>y</w:t>
      </w:r>
      <w:r w:rsidR="004E3F88" w:rsidRPr="00155E55">
        <w:rPr>
          <w:rFonts w:ascii="Palatino Linotype" w:hAnsi="Palatino Linotype" w:cs="Arial"/>
          <w:b/>
          <w:bCs/>
          <w:sz w:val="24"/>
          <w:szCs w:val="24"/>
          <w:lang w:eastAsia="es-MX"/>
        </w:rPr>
        <w:t xml:space="preserve"> </w:t>
      </w:r>
      <w:r w:rsidR="00FA31A3" w:rsidRPr="00155E55">
        <w:rPr>
          <w:rFonts w:ascii="Palatino Linotype" w:hAnsi="Palatino Linotype" w:cs="Arial"/>
          <w:b/>
          <w:bCs/>
          <w:sz w:val="24"/>
          <w:szCs w:val="24"/>
          <w:lang w:eastAsia="es-MX"/>
        </w:rPr>
        <w:t>10054/INFOEM/IP/RR/2025</w:t>
      </w:r>
      <w:r w:rsidRPr="00155E55">
        <w:rPr>
          <w:rFonts w:ascii="Palatino Linotype" w:hAnsi="Palatino Linotype" w:cs="Arial"/>
          <w:sz w:val="24"/>
          <w:szCs w:val="24"/>
        </w:rPr>
        <w:t xml:space="preserve">, interpuestos </w:t>
      </w:r>
      <w:r w:rsidR="009C342E" w:rsidRPr="00155E55">
        <w:rPr>
          <w:rFonts w:ascii="Palatino Linotype" w:hAnsi="Palatino Linotype" w:cs="Arial"/>
          <w:sz w:val="24"/>
          <w:szCs w:val="24"/>
        </w:rPr>
        <w:t xml:space="preserve">por </w:t>
      </w:r>
      <w:r w:rsidR="00FA31A3" w:rsidRPr="00155E55">
        <w:rPr>
          <w:rFonts w:ascii="Palatino Linotype" w:hAnsi="Palatino Linotype" w:cs="Arial"/>
          <w:sz w:val="24"/>
          <w:szCs w:val="24"/>
        </w:rPr>
        <w:t xml:space="preserve">la C. </w:t>
      </w:r>
      <w:r w:rsidR="00556D79">
        <w:rPr>
          <w:rFonts w:ascii="Palatino Linotype" w:hAnsi="Palatino Linotype" w:cs="Arial"/>
          <w:b/>
          <w:bCs/>
          <w:sz w:val="24"/>
          <w:szCs w:val="24"/>
        </w:rPr>
        <w:t>XXXXXXXX</w:t>
      </w:r>
      <w:r w:rsidR="009C342E" w:rsidRPr="00155E55">
        <w:rPr>
          <w:rFonts w:ascii="Palatino Linotype" w:hAnsi="Palatino Linotype" w:cs="Arial"/>
          <w:sz w:val="24"/>
          <w:szCs w:val="24"/>
        </w:rPr>
        <w:t xml:space="preserve">, en lo sucesivo </w:t>
      </w:r>
      <w:r w:rsidR="00D0331C" w:rsidRPr="00155E55">
        <w:rPr>
          <w:rFonts w:ascii="Palatino Linotype" w:hAnsi="Palatino Linotype" w:cs="Arial"/>
          <w:sz w:val="24"/>
          <w:szCs w:val="24"/>
        </w:rPr>
        <w:t>la</w:t>
      </w:r>
      <w:r w:rsidR="009C342E" w:rsidRPr="00155E55">
        <w:rPr>
          <w:rFonts w:ascii="Palatino Linotype" w:hAnsi="Palatino Linotype" w:cs="Arial"/>
          <w:b/>
          <w:sz w:val="24"/>
          <w:szCs w:val="24"/>
        </w:rPr>
        <w:t xml:space="preserve"> Recurrente</w:t>
      </w:r>
      <w:r w:rsidRPr="00155E55">
        <w:rPr>
          <w:rFonts w:ascii="Palatino Linotype" w:hAnsi="Palatino Linotype" w:cs="Arial"/>
          <w:sz w:val="24"/>
          <w:szCs w:val="24"/>
        </w:rPr>
        <w:t xml:space="preserve">, en contra de las respuestas del </w:t>
      </w:r>
      <w:r w:rsidR="00FA31A3" w:rsidRPr="00155E55">
        <w:rPr>
          <w:rFonts w:ascii="Palatino Linotype" w:hAnsi="Palatino Linotype" w:cs="Arial"/>
          <w:b/>
          <w:sz w:val="24"/>
          <w:szCs w:val="24"/>
        </w:rPr>
        <w:t>Ayuntamiento de Mexicaltzingo</w:t>
      </w:r>
      <w:r w:rsidRPr="00155E55">
        <w:rPr>
          <w:rFonts w:ascii="Palatino Linotype" w:hAnsi="Palatino Linotype" w:cs="Arial"/>
          <w:sz w:val="24"/>
          <w:szCs w:val="24"/>
        </w:rPr>
        <w:t>, en lo subsecuente</w:t>
      </w:r>
      <w:r w:rsidRPr="00155E55">
        <w:rPr>
          <w:rFonts w:ascii="Palatino Linotype" w:hAnsi="Palatino Linotype" w:cs="Arial"/>
          <w:b/>
          <w:sz w:val="24"/>
          <w:szCs w:val="24"/>
        </w:rPr>
        <w:t xml:space="preserve"> </w:t>
      </w:r>
      <w:r w:rsidR="009C342E" w:rsidRPr="00155E55">
        <w:rPr>
          <w:rFonts w:ascii="Palatino Linotype" w:hAnsi="Palatino Linotype" w:cs="Arial"/>
          <w:sz w:val="24"/>
          <w:szCs w:val="24"/>
        </w:rPr>
        <w:t>el</w:t>
      </w:r>
      <w:r w:rsidRPr="00155E55">
        <w:rPr>
          <w:rFonts w:ascii="Palatino Linotype" w:hAnsi="Palatino Linotype" w:cs="Arial"/>
          <w:b/>
          <w:sz w:val="24"/>
          <w:szCs w:val="24"/>
        </w:rPr>
        <w:t xml:space="preserve"> Sujeto Obligado</w:t>
      </w:r>
      <w:r w:rsidRPr="00155E55">
        <w:rPr>
          <w:rFonts w:ascii="Palatino Linotype" w:hAnsi="Palatino Linotype" w:cs="Arial"/>
          <w:sz w:val="24"/>
          <w:szCs w:val="24"/>
        </w:rPr>
        <w:t>,</w:t>
      </w:r>
      <w:r w:rsidRPr="00155E55">
        <w:rPr>
          <w:rFonts w:ascii="Palatino Linotype" w:hAnsi="Palatino Linotype" w:cs="Arial"/>
          <w:b/>
          <w:sz w:val="24"/>
          <w:szCs w:val="24"/>
        </w:rPr>
        <w:t xml:space="preserve"> </w:t>
      </w:r>
      <w:r w:rsidRPr="00155E55">
        <w:rPr>
          <w:rFonts w:ascii="Palatino Linotype" w:hAnsi="Palatino Linotype" w:cs="Arial"/>
          <w:sz w:val="24"/>
          <w:szCs w:val="24"/>
        </w:rPr>
        <w:t>se procede a dictar la presente resolución.</w:t>
      </w:r>
    </w:p>
    <w:p w14:paraId="26972F1B" w14:textId="77777777" w:rsidR="009D1905" w:rsidRPr="00155E55" w:rsidRDefault="009D1905" w:rsidP="004E7632">
      <w:pPr>
        <w:pStyle w:val="Sinespaciado"/>
        <w:jc w:val="both"/>
        <w:rPr>
          <w:rFonts w:ascii="Palatino Linotype" w:hAnsi="Palatino Linotype"/>
          <w:sz w:val="24"/>
        </w:rPr>
      </w:pPr>
    </w:p>
    <w:p w14:paraId="5FB314AB" w14:textId="77777777" w:rsidR="004E7632" w:rsidRPr="00155E55" w:rsidRDefault="004E7632" w:rsidP="004E7632">
      <w:pPr>
        <w:spacing w:after="0" w:line="360" w:lineRule="auto"/>
        <w:jc w:val="center"/>
        <w:rPr>
          <w:rFonts w:ascii="Palatino Linotype" w:hAnsi="Palatino Linotype"/>
          <w:b/>
          <w:sz w:val="28"/>
        </w:rPr>
      </w:pPr>
      <w:r w:rsidRPr="00155E55">
        <w:rPr>
          <w:rFonts w:ascii="Palatino Linotype" w:hAnsi="Palatino Linotype"/>
          <w:b/>
          <w:sz w:val="28"/>
        </w:rPr>
        <w:t>A N T E C E D E N T E S   D E L   A S U N T O</w:t>
      </w:r>
    </w:p>
    <w:p w14:paraId="742CD363" w14:textId="77777777" w:rsidR="004E7632" w:rsidRPr="00155E55" w:rsidRDefault="004E7632" w:rsidP="004E7632">
      <w:pPr>
        <w:spacing w:after="0" w:line="360" w:lineRule="auto"/>
        <w:jc w:val="both"/>
        <w:rPr>
          <w:rFonts w:ascii="Palatino Linotype" w:hAnsi="Palatino Linotype" w:cs="Arial"/>
          <w:b/>
          <w:sz w:val="14"/>
        </w:rPr>
      </w:pPr>
    </w:p>
    <w:p w14:paraId="76B6730C" w14:textId="77777777" w:rsidR="004E7632" w:rsidRPr="00155E55" w:rsidRDefault="004E7632" w:rsidP="004E7632">
      <w:pPr>
        <w:spacing w:after="0" w:line="360" w:lineRule="auto"/>
        <w:jc w:val="both"/>
        <w:rPr>
          <w:rFonts w:ascii="Palatino Linotype" w:hAnsi="Palatino Linotype"/>
        </w:rPr>
      </w:pPr>
      <w:r w:rsidRPr="00155E55">
        <w:rPr>
          <w:rFonts w:ascii="Palatino Linotype" w:hAnsi="Palatino Linotype" w:cs="Arial"/>
          <w:b/>
          <w:sz w:val="28"/>
        </w:rPr>
        <w:t>PRIMERO.</w:t>
      </w:r>
      <w:r w:rsidRPr="00155E55">
        <w:rPr>
          <w:rFonts w:ascii="Palatino Linotype" w:hAnsi="Palatino Linotype" w:cs="Arial"/>
        </w:rPr>
        <w:t xml:space="preserve"> </w:t>
      </w:r>
      <w:r w:rsidRPr="00155E55">
        <w:rPr>
          <w:rFonts w:ascii="Palatino Linotype" w:hAnsi="Palatino Linotype"/>
          <w:b/>
          <w:sz w:val="28"/>
          <w:szCs w:val="28"/>
        </w:rPr>
        <w:t>De las Solicitudes de Información.</w:t>
      </w:r>
    </w:p>
    <w:p w14:paraId="5878BB78" w14:textId="0DB0415D" w:rsidR="004E7632" w:rsidRPr="00155E55" w:rsidRDefault="004E7632" w:rsidP="00F44AAE">
      <w:pPr>
        <w:spacing w:after="0" w:line="360" w:lineRule="auto"/>
        <w:jc w:val="both"/>
        <w:rPr>
          <w:rFonts w:ascii="Palatino Linotype" w:hAnsi="Palatino Linotype" w:cs="Arial"/>
          <w:sz w:val="24"/>
          <w:szCs w:val="24"/>
        </w:rPr>
      </w:pPr>
      <w:r w:rsidRPr="00155E55">
        <w:rPr>
          <w:rFonts w:ascii="Palatino Linotype" w:hAnsi="Palatino Linotype" w:cs="Arial"/>
          <w:sz w:val="24"/>
        </w:rPr>
        <w:t>Con fecha</w:t>
      </w:r>
      <w:r w:rsidR="00D0331C" w:rsidRPr="00155E55">
        <w:rPr>
          <w:rFonts w:ascii="Palatino Linotype" w:hAnsi="Palatino Linotype" w:cs="Arial"/>
          <w:sz w:val="24"/>
        </w:rPr>
        <w:t>s</w:t>
      </w:r>
      <w:r w:rsidRPr="00155E55">
        <w:rPr>
          <w:rFonts w:ascii="Palatino Linotype" w:hAnsi="Palatino Linotype" w:cs="Arial"/>
          <w:sz w:val="24"/>
        </w:rPr>
        <w:t xml:space="preserve"> </w:t>
      </w:r>
      <w:r w:rsidR="00D0331C" w:rsidRPr="00155E55">
        <w:rPr>
          <w:rFonts w:ascii="Palatino Linotype" w:hAnsi="Palatino Linotype" w:cs="Arial"/>
          <w:sz w:val="24"/>
        </w:rPr>
        <w:t>cuatro y diez de julio</w:t>
      </w:r>
      <w:r w:rsidR="009F149E" w:rsidRPr="00155E55">
        <w:rPr>
          <w:rFonts w:ascii="Palatino Linotype" w:hAnsi="Palatino Linotype" w:cs="Arial"/>
          <w:sz w:val="24"/>
        </w:rPr>
        <w:t xml:space="preserve"> de dos mil veinticinco</w:t>
      </w:r>
      <w:r w:rsidRPr="00155E55">
        <w:rPr>
          <w:rFonts w:ascii="Palatino Linotype" w:hAnsi="Palatino Linotype" w:cs="Arial"/>
          <w:sz w:val="24"/>
        </w:rPr>
        <w:t xml:space="preserve">, </w:t>
      </w:r>
      <w:r w:rsidR="00D0331C" w:rsidRPr="00155E55">
        <w:rPr>
          <w:rFonts w:ascii="Palatino Linotype" w:hAnsi="Palatino Linotype" w:cs="Arial"/>
          <w:b/>
          <w:sz w:val="24"/>
        </w:rPr>
        <w:t>la</w:t>
      </w:r>
      <w:r w:rsidRPr="00155E55">
        <w:rPr>
          <w:rFonts w:ascii="Palatino Linotype" w:hAnsi="Palatino Linotype" w:cs="Arial"/>
          <w:b/>
          <w:sz w:val="24"/>
        </w:rPr>
        <w:t xml:space="preserve"> Recurrente</w:t>
      </w:r>
      <w:r w:rsidRPr="00155E55">
        <w:rPr>
          <w:rFonts w:ascii="Palatino Linotype" w:hAnsi="Palatino Linotype" w:cs="Arial"/>
          <w:sz w:val="24"/>
        </w:rPr>
        <w:t xml:space="preserve">, presentó a través del Sistema de </w:t>
      </w:r>
      <w:r w:rsidRPr="00155E55">
        <w:rPr>
          <w:rFonts w:ascii="Palatino Linotype" w:hAnsi="Palatino Linotype" w:cs="Arial"/>
          <w:sz w:val="24"/>
          <w:szCs w:val="24"/>
        </w:rPr>
        <w:t xml:space="preserve">Acceso a la Información Mexiquense </w:t>
      </w:r>
      <w:r w:rsidRPr="00155E55">
        <w:rPr>
          <w:rFonts w:ascii="Palatino Linotype" w:hAnsi="Palatino Linotype" w:cs="Arial"/>
          <w:b/>
          <w:sz w:val="24"/>
          <w:szCs w:val="24"/>
        </w:rPr>
        <w:t>(SAIMEX)</w:t>
      </w:r>
      <w:r w:rsidRPr="00155E55">
        <w:rPr>
          <w:rFonts w:ascii="Palatino Linotype" w:hAnsi="Palatino Linotype" w:cs="Arial"/>
          <w:sz w:val="24"/>
          <w:szCs w:val="24"/>
        </w:rPr>
        <w:t xml:space="preserve"> ante </w:t>
      </w:r>
      <w:r w:rsidR="00D0331C" w:rsidRPr="00155E55">
        <w:rPr>
          <w:rFonts w:ascii="Palatino Linotype" w:hAnsi="Palatino Linotype" w:cs="Arial"/>
          <w:b/>
          <w:sz w:val="24"/>
          <w:szCs w:val="24"/>
        </w:rPr>
        <w:t>el</w:t>
      </w:r>
      <w:r w:rsidRPr="00155E55">
        <w:rPr>
          <w:rFonts w:ascii="Palatino Linotype" w:hAnsi="Palatino Linotype" w:cs="Arial"/>
          <w:b/>
          <w:sz w:val="24"/>
          <w:szCs w:val="24"/>
        </w:rPr>
        <w:t xml:space="preserve"> Sujeto Obligado</w:t>
      </w:r>
      <w:r w:rsidRPr="00155E55">
        <w:rPr>
          <w:rFonts w:ascii="Palatino Linotype" w:hAnsi="Palatino Linotype" w:cs="Arial"/>
          <w:sz w:val="24"/>
          <w:szCs w:val="24"/>
        </w:rPr>
        <w:t>, las solicitudes de acceso a la información pública, registradas bajo los números de expediente</w:t>
      </w:r>
      <w:r w:rsidR="00F50781" w:rsidRPr="00155E55">
        <w:rPr>
          <w:rFonts w:ascii="Palatino Linotype" w:hAnsi="Palatino Linotype" w:cs="Arial"/>
          <w:b/>
          <w:sz w:val="24"/>
          <w:szCs w:val="24"/>
        </w:rPr>
        <w:t xml:space="preserve"> </w:t>
      </w:r>
      <w:bookmarkStart w:id="1" w:name="_Hlk99020054"/>
      <w:bookmarkStart w:id="2" w:name="_Hlk191470421"/>
      <w:bookmarkStart w:id="3" w:name="_Hlk101272131"/>
      <w:r w:rsidR="00D0331C" w:rsidRPr="00155E55">
        <w:rPr>
          <w:rFonts w:ascii="Palatino Linotype" w:hAnsi="Palatino Linotype" w:cs="Arial"/>
          <w:b/>
          <w:sz w:val="24"/>
          <w:szCs w:val="24"/>
        </w:rPr>
        <w:t>00295/MEXICAL/IP/2025</w:t>
      </w:r>
      <w:r w:rsidR="00803C59" w:rsidRPr="00155E55">
        <w:rPr>
          <w:rFonts w:ascii="Palatino Linotype" w:hAnsi="Palatino Linotype" w:cs="Arial"/>
          <w:color w:val="000000" w:themeColor="text1"/>
          <w:sz w:val="24"/>
          <w:szCs w:val="24"/>
        </w:rPr>
        <w:t xml:space="preserve"> </w:t>
      </w:r>
      <w:r w:rsidRPr="00155E55">
        <w:rPr>
          <w:rFonts w:ascii="Palatino Linotype" w:hAnsi="Palatino Linotype" w:cs="Arial"/>
          <w:color w:val="000000" w:themeColor="text1"/>
          <w:sz w:val="24"/>
          <w:szCs w:val="24"/>
        </w:rPr>
        <w:t xml:space="preserve">y </w:t>
      </w:r>
      <w:bookmarkEnd w:id="1"/>
      <w:bookmarkEnd w:id="2"/>
      <w:r w:rsidR="00D0331C" w:rsidRPr="00155E55">
        <w:rPr>
          <w:rFonts w:ascii="Palatino Linotype" w:hAnsi="Palatino Linotype" w:cs="Arial"/>
          <w:b/>
          <w:color w:val="000000" w:themeColor="text1"/>
          <w:sz w:val="24"/>
          <w:szCs w:val="24"/>
        </w:rPr>
        <w:t>00314/MEXICAL/IP/2025</w:t>
      </w:r>
      <w:r w:rsidRPr="00155E55">
        <w:rPr>
          <w:rFonts w:ascii="Palatino Linotype" w:hAnsi="Palatino Linotype" w:cs="Arial"/>
          <w:color w:val="000000" w:themeColor="text1"/>
          <w:sz w:val="24"/>
          <w:szCs w:val="24"/>
          <w:lang w:eastAsia="es-MX"/>
        </w:rPr>
        <w:t>,</w:t>
      </w:r>
      <w:bookmarkEnd w:id="3"/>
      <w:r w:rsidRPr="00155E55">
        <w:rPr>
          <w:rFonts w:ascii="Palatino Linotype" w:hAnsi="Palatino Linotype" w:cs="Arial"/>
          <w:b/>
          <w:color w:val="000000" w:themeColor="text1"/>
          <w:sz w:val="24"/>
          <w:szCs w:val="24"/>
          <w:lang w:eastAsia="es-MX"/>
        </w:rPr>
        <w:t xml:space="preserve"> </w:t>
      </w:r>
      <w:r w:rsidRPr="00155E55">
        <w:rPr>
          <w:rFonts w:ascii="Palatino Linotype" w:hAnsi="Palatino Linotype" w:cs="Arial"/>
          <w:sz w:val="24"/>
          <w:szCs w:val="24"/>
        </w:rPr>
        <w:t>mediante las cuales solicitó información en el tenor siguiente:</w:t>
      </w:r>
    </w:p>
    <w:p w14:paraId="140B785C" w14:textId="77777777" w:rsidR="00F36633" w:rsidRPr="00155E55" w:rsidRDefault="00F36633" w:rsidP="00F44AAE">
      <w:pPr>
        <w:spacing w:after="0" w:line="360" w:lineRule="auto"/>
        <w:jc w:val="both"/>
        <w:rPr>
          <w:rFonts w:ascii="Palatino Linotype" w:hAnsi="Palatino Linotype" w:cs="Arial"/>
          <w:sz w:val="24"/>
        </w:rPr>
      </w:pPr>
    </w:p>
    <w:p w14:paraId="54757F5A" w14:textId="77777777" w:rsidR="00F44AAE" w:rsidRPr="00155E55" w:rsidRDefault="00F44AAE" w:rsidP="009C342E">
      <w:pPr>
        <w:pStyle w:val="Sinespaciado"/>
        <w:rPr>
          <w:sz w:val="4"/>
        </w:rPr>
      </w:pPr>
    </w:p>
    <w:tbl>
      <w:tblPr>
        <w:tblStyle w:val="Tablaconcuadrcula"/>
        <w:tblW w:w="0" w:type="auto"/>
        <w:tblLook w:val="04A0" w:firstRow="1" w:lastRow="0" w:firstColumn="1" w:lastColumn="0" w:noHBand="0" w:noVBand="1"/>
      </w:tblPr>
      <w:tblGrid>
        <w:gridCol w:w="3256"/>
        <w:gridCol w:w="5806"/>
      </w:tblGrid>
      <w:tr w:rsidR="00F44AAE" w:rsidRPr="00155E55" w14:paraId="7300FC90" w14:textId="77777777" w:rsidTr="00F65B7D">
        <w:trPr>
          <w:trHeight w:val="696"/>
        </w:trPr>
        <w:tc>
          <w:tcPr>
            <w:tcW w:w="3256" w:type="dxa"/>
            <w:shd w:val="clear" w:color="auto" w:fill="D9D9D9" w:themeFill="background1" w:themeFillShade="D9"/>
            <w:vAlign w:val="center"/>
          </w:tcPr>
          <w:p w14:paraId="4680DE6E" w14:textId="15D89847" w:rsidR="00F44AAE" w:rsidRPr="00155E55" w:rsidRDefault="00F44AAE" w:rsidP="009C342E">
            <w:pPr>
              <w:jc w:val="center"/>
              <w:rPr>
                <w:rFonts w:ascii="Palatino Linotype" w:hAnsi="Palatino Linotype" w:cs="Arial"/>
                <w:b/>
                <w:i/>
              </w:rPr>
            </w:pPr>
            <w:r w:rsidRPr="00155E55">
              <w:rPr>
                <w:rFonts w:ascii="Palatino Linotype" w:hAnsi="Palatino Linotype" w:cs="Arial"/>
                <w:b/>
                <w:i/>
              </w:rPr>
              <w:t xml:space="preserve">Número de </w:t>
            </w:r>
            <w:r w:rsidR="0089782A" w:rsidRPr="00155E55">
              <w:rPr>
                <w:rFonts w:ascii="Palatino Linotype" w:hAnsi="Palatino Linotype" w:cs="Arial"/>
                <w:b/>
                <w:i/>
              </w:rPr>
              <w:t>folio de la solicitud</w:t>
            </w:r>
          </w:p>
        </w:tc>
        <w:tc>
          <w:tcPr>
            <w:tcW w:w="5806" w:type="dxa"/>
            <w:shd w:val="clear" w:color="auto" w:fill="D9D9D9" w:themeFill="background1" w:themeFillShade="D9"/>
            <w:vAlign w:val="center"/>
          </w:tcPr>
          <w:p w14:paraId="58E20C5C" w14:textId="2B95FBC0" w:rsidR="00F44AAE" w:rsidRPr="00155E55" w:rsidRDefault="00F44AAE" w:rsidP="009C342E">
            <w:pPr>
              <w:jc w:val="center"/>
              <w:rPr>
                <w:rFonts w:ascii="Palatino Linotype" w:hAnsi="Palatino Linotype" w:cs="Arial"/>
                <w:b/>
                <w:i/>
              </w:rPr>
            </w:pPr>
            <w:r w:rsidRPr="00155E55">
              <w:rPr>
                <w:rFonts w:ascii="Palatino Linotype" w:hAnsi="Palatino Linotype" w:cs="Arial"/>
                <w:b/>
                <w:i/>
              </w:rPr>
              <w:t>Descripción clara y precisa de la información solicitada</w:t>
            </w:r>
          </w:p>
        </w:tc>
      </w:tr>
      <w:tr w:rsidR="00F44AAE" w:rsidRPr="00155E55" w14:paraId="6E220859" w14:textId="77777777" w:rsidTr="00F65B7D">
        <w:trPr>
          <w:trHeight w:val="460"/>
        </w:trPr>
        <w:tc>
          <w:tcPr>
            <w:tcW w:w="3256" w:type="dxa"/>
            <w:vAlign w:val="center"/>
          </w:tcPr>
          <w:p w14:paraId="07E603AC" w14:textId="0A88DE0C" w:rsidR="00F44AAE" w:rsidRPr="00155E55" w:rsidRDefault="00D0331C" w:rsidP="009C342E">
            <w:pPr>
              <w:jc w:val="center"/>
              <w:rPr>
                <w:rFonts w:ascii="Palatino Linotype" w:hAnsi="Palatino Linotype" w:cs="Arial"/>
                <w:b/>
                <w:i/>
              </w:rPr>
            </w:pPr>
            <w:bookmarkStart w:id="4" w:name="_Hlk99021051"/>
            <w:r w:rsidRPr="00155E55">
              <w:rPr>
                <w:rFonts w:ascii="Palatino Linotype" w:hAnsi="Palatino Linotype" w:cs="Arial"/>
                <w:b/>
              </w:rPr>
              <w:t>00295/MEXICAL/IP/2025</w:t>
            </w:r>
          </w:p>
        </w:tc>
        <w:tc>
          <w:tcPr>
            <w:tcW w:w="5806" w:type="dxa"/>
            <w:vAlign w:val="center"/>
          </w:tcPr>
          <w:p w14:paraId="1E278B91" w14:textId="0AB965DF" w:rsidR="00F44AAE" w:rsidRPr="00155E55" w:rsidRDefault="009D1905" w:rsidP="004E3F88">
            <w:pPr>
              <w:spacing w:before="120" w:after="120"/>
              <w:jc w:val="both"/>
              <w:rPr>
                <w:rFonts w:ascii="Palatino Linotype" w:hAnsi="Palatino Linotype" w:cs="Arial"/>
                <w:i/>
                <w:sz w:val="24"/>
              </w:rPr>
            </w:pPr>
            <w:r w:rsidRPr="00155E55">
              <w:rPr>
                <w:rFonts w:ascii="Palatino Linotype" w:hAnsi="Palatino Linotype" w:cs="Arial"/>
                <w:i/>
                <w:sz w:val="20"/>
              </w:rPr>
              <w:t>“</w:t>
            </w:r>
            <w:r w:rsidR="00D0331C" w:rsidRPr="00155E55">
              <w:rPr>
                <w:rFonts w:ascii="Palatino Linotype" w:hAnsi="Palatino Linotype" w:cs="Arial"/>
                <w:i/>
                <w:sz w:val="20"/>
              </w:rPr>
              <w:t>Certificación de competencia laboral de todos los directores oic secretario tesorero y cordinadores</w:t>
            </w:r>
            <w:r w:rsidR="00F44AAE" w:rsidRPr="00155E55">
              <w:rPr>
                <w:rFonts w:ascii="Palatino Linotype" w:hAnsi="Palatino Linotype" w:cs="Arial"/>
                <w:i/>
                <w:sz w:val="20"/>
              </w:rPr>
              <w:t>” (Sic).</w:t>
            </w:r>
          </w:p>
        </w:tc>
      </w:tr>
      <w:tr w:rsidR="00F44AAE" w:rsidRPr="00155E55" w14:paraId="767AEED5" w14:textId="77777777" w:rsidTr="00F65B7D">
        <w:trPr>
          <w:trHeight w:val="410"/>
        </w:trPr>
        <w:tc>
          <w:tcPr>
            <w:tcW w:w="3256" w:type="dxa"/>
            <w:vAlign w:val="center"/>
          </w:tcPr>
          <w:p w14:paraId="2AA733E5" w14:textId="05E3B837" w:rsidR="00F44AAE" w:rsidRPr="00155E55" w:rsidRDefault="00D0331C" w:rsidP="009D1905">
            <w:pPr>
              <w:jc w:val="center"/>
              <w:rPr>
                <w:rFonts w:ascii="Palatino Linotype" w:hAnsi="Palatino Linotype" w:cs="Arial"/>
                <w:b/>
                <w:iCs/>
              </w:rPr>
            </w:pPr>
            <w:r w:rsidRPr="00155E55">
              <w:rPr>
                <w:rFonts w:ascii="Palatino Linotype" w:hAnsi="Palatino Linotype" w:cs="Arial"/>
                <w:b/>
                <w:iCs/>
              </w:rPr>
              <w:t>00314/MEXICAL/IP/2025</w:t>
            </w:r>
          </w:p>
        </w:tc>
        <w:tc>
          <w:tcPr>
            <w:tcW w:w="5806" w:type="dxa"/>
            <w:vAlign w:val="center"/>
          </w:tcPr>
          <w:p w14:paraId="6B7EB1E1" w14:textId="700BDDC6" w:rsidR="00F44AAE" w:rsidRPr="00155E55" w:rsidRDefault="009D1905" w:rsidP="004E3F88">
            <w:pPr>
              <w:spacing w:before="120" w:after="120"/>
              <w:jc w:val="both"/>
              <w:rPr>
                <w:rFonts w:ascii="Palatino Linotype" w:hAnsi="Palatino Linotype" w:cs="Arial"/>
                <w:i/>
                <w:sz w:val="20"/>
              </w:rPr>
            </w:pPr>
            <w:r w:rsidRPr="00155E55">
              <w:rPr>
                <w:rFonts w:ascii="Palatino Linotype" w:hAnsi="Palatino Linotype" w:cs="Arial"/>
                <w:i/>
                <w:sz w:val="20"/>
              </w:rPr>
              <w:t>“</w:t>
            </w:r>
            <w:r w:rsidR="00D0331C" w:rsidRPr="00155E55">
              <w:rPr>
                <w:rFonts w:ascii="Palatino Linotype" w:hAnsi="Palatino Linotype" w:cs="Arial"/>
                <w:i/>
                <w:sz w:val="20"/>
              </w:rPr>
              <w:t>Certificado de competencia laboral del oic Tesorero Secretario del ayuntamiento Dir de obras, desarrollo urbano , mejora regulatoria , oficial de registro civil, casa de cultura En 2025</w:t>
            </w:r>
            <w:r w:rsidR="00F44AAE" w:rsidRPr="00155E55">
              <w:rPr>
                <w:rFonts w:ascii="Palatino Linotype" w:hAnsi="Palatino Linotype" w:cs="Arial"/>
                <w:i/>
                <w:sz w:val="20"/>
              </w:rPr>
              <w:t>” (Sic).</w:t>
            </w:r>
          </w:p>
        </w:tc>
      </w:tr>
      <w:bookmarkEnd w:id="4"/>
    </w:tbl>
    <w:p w14:paraId="2B2458D1" w14:textId="77777777" w:rsidR="00F50781" w:rsidRPr="00155E55" w:rsidRDefault="00F50781" w:rsidP="004E7632">
      <w:pPr>
        <w:spacing w:after="0" w:line="360" w:lineRule="auto"/>
        <w:jc w:val="both"/>
        <w:rPr>
          <w:rFonts w:ascii="Palatino Linotype" w:hAnsi="Palatino Linotype" w:cs="Arial"/>
          <w:b/>
          <w:sz w:val="4"/>
        </w:rPr>
      </w:pPr>
    </w:p>
    <w:p w14:paraId="42BF6615" w14:textId="77777777" w:rsidR="009C342E" w:rsidRPr="00155E55" w:rsidRDefault="009C342E" w:rsidP="009C342E">
      <w:pPr>
        <w:pStyle w:val="Prrafodelista"/>
        <w:ind w:left="720"/>
        <w:rPr>
          <w:rFonts w:ascii="Palatino Linotype" w:hAnsi="Palatino Linotype"/>
          <w:sz w:val="18"/>
          <w:lang w:val="es-ES_tradnl"/>
        </w:rPr>
      </w:pPr>
    </w:p>
    <w:p w14:paraId="6D568474" w14:textId="44C8B6FB" w:rsidR="00F50781" w:rsidRPr="00155E55" w:rsidRDefault="00BA610B" w:rsidP="00724034">
      <w:pPr>
        <w:pStyle w:val="Prrafodelista"/>
        <w:numPr>
          <w:ilvl w:val="0"/>
          <w:numId w:val="1"/>
        </w:numPr>
        <w:rPr>
          <w:rFonts w:ascii="Palatino Linotype" w:hAnsi="Palatino Linotype"/>
          <w:lang w:val="es-ES_tradnl"/>
        </w:rPr>
      </w:pPr>
      <w:r w:rsidRPr="00155E55">
        <w:rPr>
          <w:rFonts w:ascii="Palatino Linotype" w:hAnsi="Palatino Linotype"/>
          <w:b/>
          <w:lang w:val="es-ES_tradnl"/>
        </w:rPr>
        <w:lastRenderedPageBreak/>
        <w:t>MODALIDAD DE ENTREGA:</w:t>
      </w:r>
      <w:r w:rsidRPr="00155E55">
        <w:rPr>
          <w:rFonts w:ascii="Palatino Linotype" w:hAnsi="Palatino Linotype"/>
          <w:lang w:val="es-ES_tradnl"/>
        </w:rPr>
        <w:t xml:space="preserve"> A través del </w:t>
      </w:r>
      <w:r w:rsidRPr="00155E55">
        <w:rPr>
          <w:rFonts w:ascii="Palatino Linotype" w:hAnsi="Palatino Linotype"/>
          <w:b/>
          <w:lang w:val="es-ES_tradnl"/>
        </w:rPr>
        <w:t>SAIMEX</w:t>
      </w:r>
      <w:r w:rsidRPr="00155E55">
        <w:rPr>
          <w:rFonts w:ascii="Palatino Linotype" w:hAnsi="Palatino Linotype"/>
          <w:lang w:val="es-ES_tradnl"/>
        </w:rPr>
        <w:t xml:space="preserve">, en </w:t>
      </w:r>
      <w:r w:rsidR="00FC5405" w:rsidRPr="00155E55">
        <w:rPr>
          <w:rFonts w:ascii="Palatino Linotype" w:hAnsi="Palatino Linotype"/>
          <w:lang w:val="es-ES_tradnl"/>
        </w:rPr>
        <w:t>todos los</w:t>
      </w:r>
      <w:r w:rsidR="009D1905" w:rsidRPr="00155E55">
        <w:rPr>
          <w:rFonts w:ascii="Palatino Linotype" w:hAnsi="Palatino Linotype"/>
          <w:lang w:val="es-ES_tradnl"/>
        </w:rPr>
        <w:t xml:space="preserve"> </w:t>
      </w:r>
      <w:r w:rsidRPr="00155E55">
        <w:rPr>
          <w:rFonts w:ascii="Palatino Linotype" w:hAnsi="Palatino Linotype"/>
          <w:lang w:val="es-ES_tradnl"/>
        </w:rPr>
        <w:t>casos.</w:t>
      </w:r>
    </w:p>
    <w:p w14:paraId="1D0FBD6E" w14:textId="3F7AE89D" w:rsidR="00FC5405" w:rsidRPr="00155E55" w:rsidRDefault="00FC5405" w:rsidP="00FC5405">
      <w:pPr>
        <w:pStyle w:val="Prrafodelista"/>
        <w:ind w:left="720"/>
        <w:rPr>
          <w:rFonts w:ascii="Palatino Linotype" w:hAnsi="Palatino Linotype"/>
          <w:lang w:val="es-ES_tradnl"/>
        </w:rPr>
      </w:pPr>
    </w:p>
    <w:p w14:paraId="7988F84B" w14:textId="77777777" w:rsidR="00F65B7D" w:rsidRPr="00155E55" w:rsidRDefault="00F65B7D" w:rsidP="004E7632">
      <w:pPr>
        <w:spacing w:after="0" w:line="360" w:lineRule="auto"/>
        <w:jc w:val="both"/>
        <w:rPr>
          <w:rFonts w:ascii="Palatino Linotype" w:hAnsi="Palatino Linotype" w:cs="Arial"/>
          <w:b/>
          <w:sz w:val="28"/>
        </w:rPr>
      </w:pPr>
    </w:p>
    <w:p w14:paraId="38B807D1" w14:textId="70EF1F9A" w:rsidR="004E7632" w:rsidRPr="00155E55" w:rsidRDefault="00D01D07" w:rsidP="004E7632">
      <w:pPr>
        <w:spacing w:after="0" w:line="360" w:lineRule="auto"/>
        <w:jc w:val="both"/>
        <w:rPr>
          <w:rFonts w:ascii="Palatino Linotype" w:hAnsi="Palatino Linotype" w:cs="Arial"/>
          <w:b/>
          <w:sz w:val="28"/>
        </w:rPr>
      </w:pPr>
      <w:r w:rsidRPr="00155E55">
        <w:rPr>
          <w:rFonts w:ascii="Palatino Linotype" w:hAnsi="Palatino Linotype" w:cs="Arial"/>
          <w:b/>
          <w:sz w:val="28"/>
        </w:rPr>
        <w:t>SEGUNDO</w:t>
      </w:r>
      <w:r w:rsidR="004E7632" w:rsidRPr="00155E55">
        <w:rPr>
          <w:rFonts w:ascii="Palatino Linotype" w:hAnsi="Palatino Linotype" w:cs="Arial"/>
          <w:b/>
          <w:sz w:val="28"/>
        </w:rPr>
        <w:t xml:space="preserve">. </w:t>
      </w:r>
      <w:r w:rsidR="004E7632" w:rsidRPr="00155E55">
        <w:rPr>
          <w:rFonts w:ascii="Palatino Linotype" w:hAnsi="Palatino Linotype" w:cs="Arial"/>
          <w:b/>
          <w:sz w:val="28"/>
          <w:szCs w:val="20"/>
        </w:rPr>
        <w:t>De las respuestas del Sujeto Obligado.</w:t>
      </w:r>
    </w:p>
    <w:p w14:paraId="0710C11C" w14:textId="50BD50A8" w:rsidR="004E7632" w:rsidRPr="00155E55" w:rsidRDefault="004E7632" w:rsidP="004E7632">
      <w:pPr>
        <w:spacing w:after="0" w:line="360" w:lineRule="auto"/>
        <w:jc w:val="both"/>
        <w:rPr>
          <w:rFonts w:ascii="Palatino Linotype" w:hAnsi="Palatino Linotype" w:cs="Arial"/>
          <w:b/>
          <w:sz w:val="28"/>
        </w:rPr>
      </w:pPr>
      <w:r w:rsidRPr="00155E55">
        <w:rPr>
          <w:rFonts w:ascii="Palatino Linotype" w:hAnsi="Palatino Linotype" w:cs="Arial"/>
          <w:sz w:val="24"/>
        </w:rPr>
        <w:t xml:space="preserve">En el expediente electrónico </w:t>
      </w:r>
      <w:r w:rsidRPr="00155E55">
        <w:rPr>
          <w:rFonts w:ascii="Palatino Linotype" w:hAnsi="Palatino Linotype" w:cs="Arial"/>
          <w:b/>
          <w:sz w:val="24"/>
        </w:rPr>
        <w:t>SAIMEX</w:t>
      </w:r>
      <w:r w:rsidRPr="00155E55">
        <w:rPr>
          <w:rFonts w:ascii="Palatino Linotype" w:hAnsi="Palatino Linotype" w:cs="Arial"/>
          <w:sz w:val="24"/>
        </w:rPr>
        <w:t xml:space="preserve">, se aprecia que </w:t>
      </w:r>
      <w:r w:rsidR="00D0331C" w:rsidRPr="00155E55">
        <w:rPr>
          <w:rFonts w:ascii="Palatino Linotype" w:hAnsi="Palatino Linotype" w:cs="Arial"/>
          <w:sz w:val="24"/>
        </w:rPr>
        <w:t>los</w:t>
      </w:r>
      <w:r w:rsidR="00BA610B" w:rsidRPr="00155E55">
        <w:rPr>
          <w:rFonts w:ascii="Palatino Linotype" w:hAnsi="Palatino Linotype" w:cs="Arial"/>
          <w:sz w:val="24"/>
        </w:rPr>
        <w:t xml:space="preserve"> día</w:t>
      </w:r>
      <w:r w:rsidR="00D0331C" w:rsidRPr="00155E55">
        <w:rPr>
          <w:rFonts w:ascii="Palatino Linotype" w:hAnsi="Palatino Linotype" w:cs="Arial"/>
          <w:sz w:val="24"/>
        </w:rPr>
        <w:t>s</w:t>
      </w:r>
      <w:r w:rsidR="00BA610B" w:rsidRPr="00155E55">
        <w:rPr>
          <w:rFonts w:ascii="Palatino Linotype" w:hAnsi="Palatino Linotype" w:cs="Arial"/>
          <w:sz w:val="24"/>
        </w:rPr>
        <w:t xml:space="preserve"> </w:t>
      </w:r>
      <w:r w:rsidR="00D0331C" w:rsidRPr="00155E55">
        <w:rPr>
          <w:rFonts w:ascii="Palatino Linotype" w:hAnsi="Palatino Linotype" w:cs="Arial"/>
          <w:sz w:val="24"/>
        </w:rPr>
        <w:t>ocho y catorce de agosto</w:t>
      </w:r>
      <w:r w:rsidR="009F149E" w:rsidRPr="00155E55">
        <w:rPr>
          <w:rFonts w:ascii="Palatino Linotype" w:hAnsi="Palatino Linotype" w:cs="Arial"/>
          <w:sz w:val="24"/>
        </w:rPr>
        <w:t xml:space="preserve"> de dos mil veinticinco</w:t>
      </w:r>
      <w:r w:rsidRPr="00155E55">
        <w:rPr>
          <w:rFonts w:ascii="Palatino Linotype" w:hAnsi="Palatino Linotype" w:cs="Arial"/>
          <w:sz w:val="24"/>
        </w:rPr>
        <w:t xml:space="preserve">, </w:t>
      </w:r>
      <w:r w:rsidRPr="00155E55">
        <w:rPr>
          <w:rFonts w:ascii="Palatino Linotype" w:hAnsi="Palatino Linotype" w:cs="Arial"/>
          <w:b/>
          <w:sz w:val="24"/>
        </w:rPr>
        <w:t>El Sujeto Obligado</w:t>
      </w:r>
      <w:r w:rsidRPr="00155E55">
        <w:rPr>
          <w:rFonts w:ascii="Palatino Linotype" w:hAnsi="Palatino Linotype" w:cs="Arial"/>
          <w:sz w:val="24"/>
        </w:rPr>
        <w:t xml:space="preserve"> dio respuesta a las solicitudes de información señalando lo siguiente: </w:t>
      </w:r>
    </w:p>
    <w:p w14:paraId="28CCFD08" w14:textId="77777777" w:rsidR="004E7632" w:rsidRPr="00155E55" w:rsidRDefault="004E7632" w:rsidP="004E7632">
      <w:pPr>
        <w:spacing w:after="0" w:line="276" w:lineRule="auto"/>
        <w:ind w:right="567"/>
        <w:jc w:val="both"/>
        <w:rPr>
          <w:rFonts w:ascii="Palatino Linotype" w:hAnsi="Palatino Linotype" w:cs="Arial"/>
          <w:sz w:val="24"/>
        </w:rPr>
      </w:pPr>
    </w:p>
    <w:p w14:paraId="26361583" w14:textId="77777777" w:rsidR="00D0331C" w:rsidRPr="00155E55" w:rsidRDefault="00F4386C" w:rsidP="00D0331C">
      <w:pPr>
        <w:spacing w:after="0" w:line="240" w:lineRule="auto"/>
        <w:ind w:left="567" w:right="567"/>
        <w:jc w:val="right"/>
        <w:rPr>
          <w:rFonts w:ascii="Palatino Linotype" w:eastAsia="Times New Roman" w:hAnsi="Palatino Linotype" w:cs="Arial"/>
          <w:i/>
          <w:lang w:eastAsia="es-ES"/>
        </w:rPr>
      </w:pPr>
      <w:r w:rsidRPr="00155E55">
        <w:rPr>
          <w:rFonts w:ascii="Palatino Linotype" w:eastAsia="Times New Roman" w:hAnsi="Palatino Linotype" w:cs="Arial"/>
          <w:i/>
          <w:lang w:eastAsia="es-ES"/>
        </w:rPr>
        <w:t>“</w:t>
      </w:r>
      <w:r w:rsidR="00D0331C" w:rsidRPr="00155E55">
        <w:rPr>
          <w:rFonts w:ascii="Palatino Linotype" w:eastAsia="Times New Roman" w:hAnsi="Palatino Linotype" w:cs="Arial"/>
          <w:i/>
          <w:lang w:eastAsia="es-ES"/>
        </w:rPr>
        <w:t xml:space="preserve">Folio de la solicitud: </w:t>
      </w:r>
      <w:r w:rsidR="00D0331C" w:rsidRPr="00155E55">
        <w:rPr>
          <w:rFonts w:ascii="Palatino Linotype" w:eastAsia="Times New Roman" w:hAnsi="Palatino Linotype" w:cs="Arial"/>
          <w:b/>
          <w:bCs/>
          <w:i/>
          <w:u w:val="single"/>
          <w:lang w:eastAsia="es-ES"/>
        </w:rPr>
        <w:t>00295/MEXICAL/IP/2025</w:t>
      </w:r>
    </w:p>
    <w:p w14:paraId="31806F7F"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p>
    <w:p w14:paraId="03E3FA44" w14:textId="1462E88F"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F174D9A"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p>
    <w:p w14:paraId="5C04B49B"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 xml:space="preserve">En atención a la solicitud presentada a través del Sistema de Acceso a la Información Mexiquense (SAIMEX), mediante la cual se requiere la certificación de competencia laboral vigente de los titulares de las áreas: Direcciones, Órgano Interno de Control, Secretaría del Ayuntamiento, Tesorería Municipal y Coordinaciones, me permito informar lo siguiente: Derivado de la búsqueda exhaustiva en los archivos físicos y electrónicos del Ayuntamiento de Mexicaltzingo, </w:t>
      </w:r>
      <w:r w:rsidRPr="00155E55">
        <w:rPr>
          <w:rFonts w:ascii="Palatino Linotype" w:eastAsia="Times New Roman" w:hAnsi="Palatino Linotype" w:cs="Arial"/>
          <w:i/>
          <w:u w:val="single"/>
          <w:lang w:eastAsia="es-ES"/>
        </w:rPr>
        <w:t>se localizaron únicamente algunos certificados de competencia laboral vigentes correspondientes a ciertos titulares de área, mismos que se anexan a la presente respuesta</w:t>
      </w:r>
      <w:r w:rsidRPr="00155E55">
        <w:rPr>
          <w:rFonts w:ascii="Palatino Linotype" w:eastAsia="Times New Roman" w:hAnsi="Palatino Linotype" w:cs="Arial"/>
          <w:i/>
          <w:lang w:eastAsia="es-ES"/>
        </w:rPr>
        <w:t xml:space="preserve">. </w:t>
      </w:r>
      <w:r w:rsidRPr="00155E55">
        <w:rPr>
          <w:rFonts w:ascii="Palatino Linotype" w:eastAsia="Times New Roman" w:hAnsi="Palatino Linotype" w:cs="Arial"/>
          <w:i/>
          <w:u w:val="single"/>
          <w:lang w:eastAsia="es-ES"/>
        </w:rPr>
        <w:t>Respecto de los demás servidores públicos que ocupan los cargos solicitados, no se cuenta actualmente con el documento solicitado debido a que: 1. Algunos se encuentran en proceso de certificación, sin que hasta el momento se haya emitido la constancia correspondiente. 2. Otros no han entregado a esta Coordinación copia del certificado de competencia laboral vigente para su resguardo en el expediente. Respuesta realizada por la Coordinación Administrativa</w:t>
      </w:r>
    </w:p>
    <w:p w14:paraId="69996093"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p>
    <w:p w14:paraId="3B917719" w14:textId="2C08D328"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ATENTAMENTE</w:t>
      </w:r>
    </w:p>
    <w:p w14:paraId="524075B6" w14:textId="5692DD49" w:rsidR="00F4386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BERTHA LOPEZ SANCHEZ</w:t>
      </w:r>
      <w:r w:rsidR="00F4386C" w:rsidRPr="00155E55">
        <w:rPr>
          <w:rFonts w:ascii="Palatino Linotype" w:eastAsia="Times New Roman" w:hAnsi="Palatino Linotype" w:cs="Arial"/>
          <w:i/>
          <w:lang w:eastAsia="es-ES"/>
        </w:rPr>
        <w:t>” (Sic)</w:t>
      </w:r>
    </w:p>
    <w:p w14:paraId="4707E181" w14:textId="77777777" w:rsidR="00D0331C" w:rsidRPr="00155E55" w:rsidRDefault="00D0331C" w:rsidP="00F4386C">
      <w:pPr>
        <w:spacing w:after="0" w:line="360" w:lineRule="auto"/>
        <w:jc w:val="both"/>
        <w:rPr>
          <w:rFonts w:ascii="Palatino Linotype" w:eastAsia="Times New Roman" w:hAnsi="Palatino Linotype" w:cs="Arial"/>
          <w:sz w:val="24"/>
          <w:szCs w:val="24"/>
          <w:lang w:eastAsia="es-ES"/>
        </w:rPr>
      </w:pPr>
    </w:p>
    <w:p w14:paraId="20F0B946" w14:textId="2D9816DB" w:rsidR="00F4386C" w:rsidRPr="00155E55" w:rsidRDefault="00F4386C" w:rsidP="00F4386C">
      <w:pPr>
        <w:spacing w:after="0" w:line="360" w:lineRule="auto"/>
        <w:jc w:val="both"/>
        <w:rPr>
          <w:rFonts w:ascii="Palatino Linotype" w:eastAsia="Times New Roman" w:hAnsi="Palatino Linotype" w:cs="Arial"/>
          <w:sz w:val="24"/>
          <w:szCs w:val="24"/>
          <w:lang w:eastAsia="es-ES"/>
        </w:rPr>
      </w:pPr>
      <w:r w:rsidRPr="00155E55">
        <w:rPr>
          <w:rFonts w:ascii="Palatino Linotype" w:eastAsia="Times New Roman" w:hAnsi="Palatino Linotype" w:cs="Arial"/>
          <w:sz w:val="24"/>
          <w:szCs w:val="24"/>
          <w:lang w:eastAsia="es-ES"/>
        </w:rPr>
        <w:t xml:space="preserve">Anexando </w:t>
      </w:r>
      <w:r w:rsidR="00D0331C" w:rsidRPr="00155E55">
        <w:rPr>
          <w:rFonts w:ascii="Palatino Linotype" w:eastAsia="Times New Roman" w:hAnsi="Palatino Linotype" w:cs="Arial"/>
          <w:sz w:val="24"/>
          <w:szCs w:val="24"/>
          <w:lang w:eastAsia="es-ES"/>
        </w:rPr>
        <w:t>el</w:t>
      </w:r>
      <w:r w:rsidRPr="00155E55">
        <w:rPr>
          <w:rFonts w:ascii="Palatino Linotype" w:eastAsia="Times New Roman" w:hAnsi="Palatino Linotype" w:cs="Arial"/>
          <w:sz w:val="24"/>
          <w:szCs w:val="24"/>
          <w:lang w:eastAsia="es-ES"/>
        </w:rPr>
        <w:t xml:space="preserve"> archivo electrónico denominado </w:t>
      </w:r>
      <w:r w:rsidRPr="00155E55">
        <w:rPr>
          <w:rFonts w:ascii="Palatino Linotype" w:eastAsia="Times New Roman" w:hAnsi="Palatino Linotype" w:cs="Arial"/>
          <w:b/>
          <w:i/>
          <w:iCs/>
          <w:sz w:val="24"/>
          <w:szCs w:val="24"/>
          <w:lang w:eastAsia="es-ES"/>
        </w:rPr>
        <w:t>“</w:t>
      </w:r>
      <w:r w:rsidR="00D0331C" w:rsidRPr="00155E55">
        <w:rPr>
          <w:rFonts w:ascii="Palatino Linotype" w:eastAsia="Times New Roman" w:hAnsi="Palatino Linotype" w:cs="Arial"/>
          <w:b/>
          <w:i/>
          <w:iCs/>
          <w:sz w:val="24"/>
          <w:szCs w:val="24"/>
          <w:lang w:eastAsia="es-ES"/>
        </w:rPr>
        <w:t>CERT. LABORALES.pdf</w:t>
      </w:r>
      <w:r w:rsidR="009F149E" w:rsidRPr="00155E55">
        <w:rPr>
          <w:rFonts w:ascii="Palatino Linotype" w:eastAsia="Times New Roman" w:hAnsi="Palatino Linotype" w:cs="Arial"/>
          <w:b/>
          <w:i/>
          <w:iCs/>
          <w:sz w:val="24"/>
          <w:szCs w:val="24"/>
          <w:lang w:eastAsia="es-ES"/>
        </w:rPr>
        <w:t>”</w:t>
      </w:r>
      <w:r w:rsidRPr="00155E55">
        <w:rPr>
          <w:rFonts w:ascii="Palatino Linotype" w:eastAsia="Times New Roman" w:hAnsi="Palatino Linotype" w:cs="Arial"/>
          <w:sz w:val="24"/>
          <w:szCs w:val="24"/>
          <w:lang w:eastAsia="es-ES"/>
        </w:rPr>
        <w:t>, que al ser del conocimiento de las partes no se inserta en este apartado, en obvio de repeticiones innecesarias, máxime que será objeto de estudio en párrafos posteriores.</w:t>
      </w:r>
    </w:p>
    <w:p w14:paraId="4E007903" w14:textId="77777777" w:rsidR="00F4386C" w:rsidRPr="00155E55" w:rsidRDefault="00F4386C" w:rsidP="00F4386C">
      <w:pPr>
        <w:spacing w:after="0" w:line="240" w:lineRule="auto"/>
        <w:ind w:left="567" w:right="567"/>
        <w:jc w:val="both"/>
        <w:rPr>
          <w:rFonts w:ascii="Palatino Linotype" w:eastAsia="Times New Roman" w:hAnsi="Palatino Linotype" w:cs="Arial"/>
          <w:i/>
          <w:lang w:eastAsia="es-ES"/>
        </w:rPr>
      </w:pPr>
    </w:p>
    <w:p w14:paraId="5B302754" w14:textId="77777777" w:rsidR="00D0331C" w:rsidRPr="00155E55" w:rsidRDefault="00F4386C" w:rsidP="00D0331C">
      <w:pPr>
        <w:spacing w:after="0" w:line="240" w:lineRule="auto"/>
        <w:ind w:left="567" w:right="567"/>
        <w:jc w:val="right"/>
        <w:rPr>
          <w:rFonts w:ascii="Palatino Linotype" w:eastAsia="Times New Roman" w:hAnsi="Palatino Linotype" w:cs="Arial"/>
          <w:b/>
          <w:bCs/>
          <w:i/>
          <w:u w:val="single"/>
          <w:lang w:eastAsia="es-ES"/>
        </w:rPr>
      </w:pPr>
      <w:r w:rsidRPr="00155E55">
        <w:rPr>
          <w:rFonts w:ascii="Palatino Linotype" w:eastAsia="Times New Roman" w:hAnsi="Palatino Linotype" w:cs="Arial"/>
          <w:i/>
          <w:lang w:eastAsia="es-ES"/>
        </w:rPr>
        <w:t>“</w:t>
      </w:r>
      <w:r w:rsidR="00D0331C" w:rsidRPr="00155E55">
        <w:rPr>
          <w:rFonts w:ascii="Palatino Linotype" w:eastAsia="Times New Roman" w:hAnsi="Palatino Linotype" w:cs="Arial"/>
          <w:i/>
          <w:lang w:eastAsia="es-ES"/>
        </w:rPr>
        <w:t xml:space="preserve">Folio de la solicitud: </w:t>
      </w:r>
      <w:r w:rsidR="00D0331C" w:rsidRPr="00155E55">
        <w:rPr>
          <w:rFonts w:ascii="Palatino Linotype" w:eastAsia="Times New Roman" w:hAnsi="Palatino Linotype" w:cs="Arial"/>
          <w:b/>
          <w:bCs/>
          <w:i/>
          <w:u w:val="single"/>
          <w:lang w:eastAsia="es-ES"/>
        </w:rPr>
        <w:t>00314/MEXICAL/IP/2025</w:t>
      </w:r>
    </w:p>
    <w:p w14:paraId="2E401EB0" w14:textId="77777777" w:rsidR="00D0331C" w:rsidRPr="00155E55" w:rsidRDefault="00D0331C" w:rsidP="00D0331C">
      <w:pPr>
        <w:spacing w:after="0" w:line="240" w:lineRule="auto"/>
        <w:ind w:left="567" w:right="567"/>
        <w:jc w:val="right"/>
        <w:rPr>
          <w:rFonts w:ascii="Palatino Linotype" w:eastAsia="Times New Roman" w:hAnsi="Palatino Linotype" w:cs="Arial"/>
          <w:i/>
          <w:lang w:eastAsia="es-ES"/>
        </w:rPr>
      </w:pPr>
    </w:p>
    <w:p w14:paraId="6161A4CB"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644F480"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p>
    <w:p w14:paraId="79FBF36F"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 xml:space="preserve">En atención a la solicitud presentada, relativa a los certificados de competencia laboral correspondientes al año 2025 de los siguientes cargos: Órgano Interno de Control, Tesorero Municipal, Secretario del Ayuntamiento, Director de Obras Públicas, Director de Desarrollo Urbano, Coordinador General Municipal de Mejora Regulatoria, Oficial del Registro Civil y Director de Casa de Cultura, se informa lo siguiente: </w:t>
      </w:r>
      <w:r w:rsidRPr="00155E55">
        <w:rPr>
          <w:rFonts w:ascii="Palatino Linotype" w:eastAsia="Times New Roman" w:hAnsi="Palatino Linotype" w:cs="Arial"/>
          <w:i/>
          <w:u w:val="single"/>
          <w:lang w:eastAsia="es-ES"/>
        </w:rPr>
        <w:t>Se anexa copia de los certificados de competencia laboral vigentes de los siguientes servidores públicos: Órgano Interno de Control, Tesorero Municipal, Secretario del Ayuntamiento, Director de Obras Públicas, Director de Desarrollo Urbano y Coordinador General Municipal de Mejora Regulatoria</w:t>
      </w:r>
      <w:r w:rsidRPr="00155E55">
        <w:rPr>
          <w:rFonts w:ascii="Palatino Linotype" w:eastAsia="Times New Roman" w:hAnsi="Palatino Linotype" w:cs="Arial"/>
          <w:i/>
          <w:lang w:eastAsia="es-ES"/>
        </w:rPr>
        <w:t xml:space="preserve">. </w:t>
      </w:r>
      <w:r w:rsidRPr="00155E55">
        <w:rPr>
          <w:rFonts w:ascii="Palatino Linotype" w:eastAsia="Times New Roman" w:hAnsi="Palatino Linotype" w:cs="Arial"/>
          <w:b/>
          <w:bCs/>
          <w:i/>
          <w:lang w:eastAsia="es-ES"/>
        </w:rPr>
        <w:t>Respecto al Oficial del Registro Civil y al Director de Casa de Cultura, se precisa que dichos cargos no están obligados a contar con certificado de competencia laboral, por lo que no se dispone de dicho documento en sus expedientes</w:t>
      </w:r>
      <w:r w:rsidRPr="00155E55">
        <w:rPr>
          <w:rFonts w:ascii="Palatino Linotype" w:eastAsia="Times New Roman" w:hAnsi="Palatino Linotype" w:cs="Arial"/>
          <w:i/>
          <w:lang w:eastAsia="es-ES"/>
        </w:rPr>
        <w:t>. Lo anterior se proporciona en cumplimiento de lo dispuesto por la Ley de Transparencia y Acceso a la Información Pública del Estado de México y Municipios, atendiendo a los principios de máxima publicidad y veracidad de la información. Sin más por el momento, quedo atenta a cualquier aclaración. RESPUESTA REALIZADA POR LA COORDINACION DE ADMINISTRACION.</w:t>
      </w:r>
    </w:p>
    <w:p w14:paraId="0B47C87C" w14:textId="77777777"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p>
    <w:p w14:paraId="51B6D48C" w14:textId="4E64C78A" w:rsidR="00D0331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ATENTAMENTE</w:t>
      </w:r>
    </w:p>
    <w:p w14:paraId="12CC405C" w14:textId="6E04D600" w:rsidR="00F4386C" w:rsidRPr="00155E55" w:rsidRDefault="00D0331C" w:rsidP="00D0331C">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i/>
          <w:lang w:eastAsia="es-ES"/>
        </w:rPr>
        <w:t>BERTHA LOPEZ SANCHEZ</w:t>
      </w:r>
      <w:r w:rsidR="00F4386C" w:rsidRPr="00155E55">
        <w:rPr>
          <w:rFonts w:ascii="Palatino Linotype" w:eastAsia="Times New Roman" w:hAnsi="Palatino Linotype" w:cs="Arial"/>
          <w:i/>
          <w:lang w:eastAsia="es-ES"/>
        </w:rPr>
        <w:t>” (Sic)</w:t>
      </w:r>
    </w:p>
    <w:p w14:paraId="40CDBCE6" w14:textId="77777777" w:rsidR="00F4386C" w:rsidRPr="00155E55" w:rsidRDefault="00F4386C" w:rsidP="00F4386C">
      <w:pPr>
        <w:spacing w:after="0" w:line="240" w:lineRule="auto"/>
        <w:ind w:left="567" w:right="567"/>
        <w:jc w:val="both"/>
        <w:rPr>
          <w:rFonts w:ascii="Palatino Linotype" w:eastAsia="Times New Roman" w:hAnsi="Palatino Linotype" w:cs="Arial"/>
          <w:i/>
          <w:lang w:eastAsia="es-ES"/>
        </w:rPr>
      </w:pPr>
    </w:p>
    <w:p w14:paraId="2FD4953A" w14:textId="77777777" w:rsidR="00F4386C" w:rsidRPr="00155E55" w:rsidRDefault="00F4386C" w:rsidP="00F4386C">
      <w:pPr>
        <w:spacing w:after="0" w:line="240" w:lineRule="auto"/>
        <w:ind w:left="567" w:right="567"/>
        <w:jc w:val="both"/>
        <w:rPr>
          <w:rFonts w:ascii="Palatino Linotype" w:eastAsia="Times New Roman" w:hAnsi="Palatino Linotype" w:cs="Arial"/>
          <w:i/>
          <w:lang w:eastAsia="es-ES"/>
        </w:rPr>
      </w:pPr>
    </w:p>
    <w:p w14:paraId="096DAB77" w14:textId="03BD62BA" w:rsidR="00F4386C" w:rsidRPr="00155E55" w:rsidRDefault="00F4386C" w:rsidP="00F4386C">
      <w:pPr>
        <w:spacing w:after="0" w:line="360" w:lineRule="auto"/>
        <w:jc w:val="both"/>
        <w:rPr>
          <w:rFonts w:ascii="Palatino Linotype" w:eastAsia="Times New Roman" w:hAnsi="Palatino Linotype" w:cs="Arial"/>
          <w:sz w:val="24"/>
          <w:szCs w:val="24"/>
          <w:lang w:eastAsia="es-ES"/>
        </w:rPr>
      </w:pPr>
      <w:r w:rsidRPr="00155E55">
        <w:rPr>
          <w:rFonts w:ascii="Palatino Linotype" w:eastAsia="Times New Roman" w:hAnsi="Palatino Linotype" w:cs="Arial"/>
          <w:sz w:val="24"/>
          <w:szCs w:val="24"/>
          <w:lang w:eastAsia="es-ES"/>
        </w:rPr>
        <w:t xml:space="preserve">Anexando </w:t>
      </w:r>
      <w:r w:rsidR="00D0331C" w:rsidRPr="00155E55">
        <w:rPr>
          <w:rFonts w:ascii="Palatino Linotype" w:eastAsia="Times New Roman" w:hAnsi="Palatino Linotype" w:cs="Arial"/>
          <w:sz w:val="24"/>
          <w:szCs w:val="24"/>
          <w:lang w:eastAsia="es-ES"/>
        </w:rPr>
        <w:t>el</w:t>
      </w:r>
      <w:r w:rsidRPr="00155E55">
        <w:rPr>
          <w:rFonts w:ascii="Palatino Linotype" w:eastAsia="Times New Roman" w:hAnsi="Palatino Linotype" w:cs="Arial"/>
          <w:sz w:val="24"/>
          <w:szCs w:val="24"/>
          <w:lang w:eastAsia="es-ES"/>
        </w:rPr>
        <w:t xml:space="preserve"> archivo electrónico denominado </w:t>
      </w:r>
      <w:r w:rsidRPr="00155E55">
        <w:rPr>
          <w:rFonts w:ascii="Palatino Linotype" w:eastAsia="Times New Roman" w:hAnsi="Palatino Linotype" w:cs="Arial"/>
          <w:b/>
          <w:sz w:val="24"/>
          <w:szCs w:val="24"/>
          <w:lang w:eastAsia="es-ES"/>
        </w:rPr>
        <w:t>“</w:t>
      </w:r>
      <w:r w:rsidR="00D0331C" w:rsidRPr="00155E55">
        <w:rPr>
          <w:rFonts w:ascii="Palatino Linotype" w:eastAsia="Times New Roman" w:hAnsi="Palatino Linotype" w:cs="Arial"/>
          <w:b/>
          <w:i/>
          <w:iCs/>
          <w:sz w:val="24"/>
          <w:szCs w:val="24"/>
          <w:lang w:eastAsia="es-ES"/>
        </w:rPr>
        <w:t>Solicitud 314.pdf</w:t>
      </w:r>
      <w:r w:rsidR="009F149E" w:rsidRPr="00155E55">
        <w:rPr>
          <w:rFonts w:ascii="Palatino Linotype" w:eastAsia="Times New Roman" w:hAnsi="Palatino Linotype" w:cs="Arial"/>
          <w:b/>
          <w:sz w:val="24"/>
          <w:szCs w:val="24"/>
          <w:lang w:eastAsia="es-ES"/>
        </w:rPr>
        <w:t>”</w:t>
      </w:r>
      <w:r w:rsidRPr="00155E55">
        <w:rPr>
          <w:rFonts w:ascii="Palatino Linotype" w:eastAsia="Times New Roman" w:hAnsi="Palatino Linotype" w:cs="Arial"/>
          <w:sz w:val="24"/>
          <w:szCs w:val="24"/>
          <w:lang w:eastAsia="es-ES"/>
        </w:rPr>
        <w:t>, que al ser del conocimiento de las partes no se inserta en este apartado, en obvio de repeticiones innecesarias, máxime que será objeto de estudio en párrafos posteriores.</w:t>
      </w:r>
    </w:p>
    <w:p w14:paraId="01296F1B" w14:textId="77777777" w:rsidR="00D0331C" w:rsidRPr="00155E55" w:rsidRDefault="00D0331C" w:rsidP="004E7632">
      <w:pPr>
        <w:spacing w:after="0" w:line="240" w:lineRule="auto"/>
        <w:jc w:val="both"/>
        <w:rPr>
          <w:rFonts w:ascii="Palatino Linotype" w:eastAsia="Times New Roman" w:hAnsi="Palatino Linotype" w:cs="Arial"/>
          <w:i/>
          <w:lang w:eastAsia="es-ES"/>
        </w:rPr>
      </w:pPr>
    </w:p>
    <w:p w14:paraId="2E14B311" w14:textId="77777777" w:rsidR="00693250" w:rsidRPr="00155E55" w:rsidRDefault="00693250" w:rsidP="004E7632">
      <w:pPr>
        <w:spacing w:after="0" w:line="240" w:lineRule="auto"/>
        <w:jc w:val="both"/>
        <w:rPr>
          <w:rFonts w:ascii="Palatino Linotype" w:hAnsi="Palatino Linotype" w:cs="Arial"/>
          <w:b/>
          <w:i/>
          <w:sz w:val="24"/>
        </w:rPr>
      </w:pPr>
    </w:p>
    <w:p w14:paraId="510DE64A" w14:textId="77777777" w:rsidR="00C76E1B" w:rsidRPr="00155E55" w:rsidRDefault="00C76E1B" w:rsidP="0025170A">
      <w:pPr>
        <w:pStyle w:val="Sinespaciado"/>
        <w:rPr>
          <w:sz w:val="12"/>
        </w:rPr>
      </w:pPr>
    </w:p>
    <w:p w14:paraId="56F200D0" w14:textId="064FDC52" w:rsidR="004E7632" w:rsidRPr="00155E55" w:rsidRDefault="00BA3E1D" w:rsidP="004E7632">
      <w:pPr>
        <w:spacing w:after="0" w:line="360" w:lineRule="auto"/>
        <w:jc w:val="both"/>
        <w:rPr>
          <w:rFonts w:ascii="Palatino Linotype" w:hAnsi="Palatino Linotype" w:cs="Arial"/>
          <w:b/>
          <w:sz w:val="28"/>
        </w:rPr>
      </w:pPr>
      <w:r w:rsidRPr="00155E55">
        <w:rPr>
          <w:rFonts w:ascii="Palatino Linotype" w:hAnsi="Palatino Linotype" w:cs="Arial"/>
          <w:b/>
          <w:sz w:val="28"/>
        </w:rPr>
        <w:t>TERCERO</w:t>
      </w:r>
      <w:r w:rsidR="004E7632" w:rsidRPr="00155E55">
        <w:rPr>
          <w:rFonts w:ascii="Palatino Linotype" w:hAnsi="Palatino Linotype" w:cs="Arial"/>
          <w:b/>
          <w:sz w:val="28"/>
        </w:rPr>
        <w:t xml:space="preserve">. </w:t>
      </w:r>
      <w:r w:rsidR="004E7632" w:rsidRPr="00155E55">
        <w:rPr>
          <w:rFonts w:ascii="Palatino Linotype" w:hAnsi="Palatino Linotype"/>
          <w:b/>
          <w:sz w:val="28"/>
        </w:rPr>
        <w:t>Del recurso de revisión.</w:t>
      </w:r>
    </w:p>
    <w:p w14:paraId="6871B72B" w14:textId="2A945BCF" w:rsidR="00C76E1B" w:rsidRPr="00155E55" w:rsidRDefault="004E7632" w:rsidP="0025170A">
      <w:pPr>
        <w:spacing w:after="0" w:line="360" w:lineRule="auto"/>
        <w:jc w:val="both"/>
        <w:rPr>
          <w:rFonts w:ascii="Palatino Linotype" w:hAnsi="Palatino Linotype" w:cs="Arial"/>
          <w:i/>
          <w:sz w:val="24"/>
        </w:rPr>
      </w:pPr>
      <w:r w:rsidRPr="00155E55">
        <w:rPr>
          <w:rFonts w:ascii="Palatino Linotype" w:hAnsi="Palatino Linotype" w:cs="Arial"/>
          <w:sz w:val="24"/>
          <w:szCs w:val="24"/>
        </w:rPr>
        <w:t xml:space="preserve">Inconforme con las respuestas notificadas por </w:t>
      </w:r>
      <w:r w:rsidR="00D0331C" w:rsidRPr="00155E55">
        <w:rPr>
          <w:rFonts w:ascii="Palatino Linotype" w:hAnsi="Palatino Linotype" w:cs="Arial"/>
          <w:b/>
          <w:sz w:val="24"/>
          <w:szCs w:val="24"/>
        </w:rPr>
        <w:t>el</w:t>
      </w:r>
      <w:r w:rsidRPr="00155E55">
        <w:rPr>
          <w:rFonts w:ascii="Palatino Linotype" w:hAnsi="Palatino Linotype" w:cs="Arial"/>
          <w:b/>
          <w:sz w:val="24"/>
          <w:szCs w:val="24"/>
        </w:rPr>
        <w:t xml:space="preserve"> Sujeto Obligado</w:t>
      </w:r>
      <w:r w:rsidRPr="00155E55">
        <w:rPr>
          <w:rFonts w:ascii="Palatino Linotype" w:hAnsi="Palatino Linotype" w:cs="Arial"/>
          <w:sz w:val="24"/>
          <w:szCs w:val="24"/>
        </w:rPr>
        <w:t xml:space="preserve">, </w:t>
      </w:r>
      <w:r w:rsidR="00D0331C" w:rsidRPr="00155E55">
        <w:rPr>
          <w:rFonts w:ascii="Palatino Linotype" w:hAnsi="Palatino Linotype" w:cs="Arial"/>
          <w:b/>
          <w:sz w:val="24"/>
          <w:szCs w:val="24"/>
        </w:rPr>
        <w:t>la</w:t>
      </w:r>
      <w:r w:rsidRPr="00155E55">
        <w:rPr>
          <w:rFonts w:ascii="Palatino Linotype" w:hAnsi="Palatino Linotype" w:cs="Arial"/>
          <w:b/>
          <w:sz w:val="24"/>
          <w:szCs w:val="24"/>
        </w:rPr>
        <w:t xml:space="preserve"> Recurrente </w:t>
      </w:r>
      <w:r w:rsidRPr="00155E55">
        <w:rPr>
          <w:rFonts w:ascii="Palatino Linotype" w:hAnsi="Palatino Linotype" w:cs="Arial"/>
          <w:sz w:val="24"/>
          <w:szCs w:val="24"/>
        </w:rPr>
        <w:t xml:space="preserve">interpuso los recursos de revisión, en fecha </w:t>
      </w:r>
      <w:r w:rsidR="00D0331C" w:rsidRPr="00155E55">
        <w:rPr>
          <w:rFonts w:ascii="Palatino Linotype" w:hAnsi="Palatino Linotype" w:cs="Arial"/>
          <w:sz w:val="24"/>
          <w:szCs w:val="24"/>
        </w:rPr>
        <w:t>veintiséis de agosto</w:t>
      </w:r>
      <w:r w:rsidR="00253F53" w:rsidRPr="00155E55">
        <w:rPr>
          <w:rFonts w:ascii="Palatino Linotype" w:hAnsi="Palatino Linotype" w:cs="Arial"/>
          <w:sz w:val="24"/>
          <w:szCs w:val="24"/>
        </w:rPr>
        <w:t xml:space="preserve"> de dos mil veinticinco</w:t>
      </w:r>
      <w:r w:rsidRPr="00155E55">
        <w:rPr>
          <w:rFonts w:ascii="Palatino Linotype" w:hAnsi="Palatino Linotype" w:cs="Arial"/>
          <w:sz w:val="24"/>
          <w:szCs w:val="24"/>
        </w:rPr>
        <w:t xml:space="preserve">, </w:t>
      </w:r>
      <w:r w:rsidRPr="00155E55">
        <w:rPr>
          <w:rFonts w:ascii="Palatino Linotype" w:hAnsi="Palatino Linotype" w:cs="Arial"/>
          <w:sz w:val="24"/>
          <w:szCs w:val="24"/>
        </w:rPr>
        <w:lastRenderedPageBreak/>
        <w:t>los cuales fueron registrados</w:t>
      </w:r>
      <w:r w:rsidRPr="00155E55">
        <w:rPr>
          <w:rFonts w:ascii="Palatino Linotype" w:hAnsi="Palatino Linotype" w:cs="Arial"/>
          <w:b/>
          <w:sz w:val="24"/>
          <w:szCs w:val="24"/>
        </w:rPr>
        <w:t xml:space="preserve"> </w:t>
      </w:r>
      <w:r w:rsidRPr="00155E55">
        <w:rPr>
          <w:rFonts w:ascii="Palatino Linotype" w:hAnsi="Palatino Linotype" w:cs="Arial"/>
          <w:sz w:val="24"/>
          <w:szCs w:val="24"/>
        </w:rPr>
        <w:t xml:space="preserve">en el sistema electrónico con los expedientes números </w:t>
      </w:r>
      <w:r w:rsidR="00D0331C" w:rsidRPr="00155E55">
        <w:rPr>
          <w:rFonts w:ascii="Palatino Linotype" w:hAnsi="Palatino Linotype" w:cs="Arial"/>
          <w:b/>
          <w:bCs/>
          <w:sz w:val="24"/>
          <w:szCs w:val="24"/>
          <w:lang w:eastAsia="es-MX"/>
        </w:rPr>
        <w:t>10050/INFOEM/IP/RR/2025</w:t>
      </w:r>
      <w:r w:rsidRPr="00155E55">
        <w:rPr>
          <w:rFonts w:ascii="Palatino Linotype" w:hAnsi="Palatino Linotype" w:cs="Arial"/>
          <w:b/>
          <w:bCs/>
          <w:sz w:val="24"/>
          <w:szCs w:val="24"/>
          <w:lang w:eastAsia="es-MX"/>
        </w:rPr>
        <w:t xml:space="preserve"> </w:t>
      </w:r>
      <w:r w:rsidRPr="00155E55">
        <w:rPr>
          <w:rFonts w:ascii="Palatino Linotype" w:hAnsi="Palatino Linotype" w:cs="Arial"/>
          <w:bCs/>
          <w:i/>
          <w:sz w:val="24"/>
          <w:szCs w:val="24"/>
          <w:lang w:eastAsia="es-MX"/>
        </w:rPr>
        <w:t>(para la solicitud</w:t>
      </w:r>
      <w:r w:rsidR="00BA3E1D" w:rsidRPr="00155E55">
        <w:rPr>
          <w:rFonts w:ascii="Palatino Linotype" w:hAnsi="Palatino Linotype" w:cs="Arial"/>
          <w:i/>
          <w:sz w:val="24"/>
        </w:rPr>
        <w:t xml:space="preserve"> </w:t>
      </w:r>
      <w:r w:rsidR="00D0331C" w:rsidRPr="00155E55">
        <w:rPr>
          <w:rFonts w:ascii="Palatino Linotype" w:hAnsi="Palatino Linotype" w:cs="Arial"/>
          <w:i/>
          <w:sz w:val="24"/>
        </w:rPr>
        <w:t>00295/MEXICAL/IP/2025</w:t>
      </w:r>
      <w:r w:rsidRPr="00155E55">
        <w:rPr>
          <w:rFonts w:ascii="Palatino Linotype" w:hAnsi="Palatino Linotype" w:cs="Arial"/>
          <w:i/>
          <w:sz w:val="24"/>
        </w:rPr>
        <w:t>)</w:t>
      </w:r>
      <w:r w:rsidR="00A125E9" w:rsidRPr="00155E55">
        <w:rPr>
          <w:rFonts w:ascii="Palatino Linotype" w:hAnsi="Palatino Linotype" w:cs="Arial"/>
          <w:sz w:val="24"/>
        </w:rPr>
        <w:t xml:space="preserve"> </w:t>
      </w:r>
      <w:r w:rsidRPr="00155E55">
        <w:rPr>
          <w:rFonts w:ascii="Palatino Linotype" w:hAnsi="Palatino Linotype" w:cs="Arial"/>
          <w:sz w:val="24"/>
        </w:rPr>
        <w:t>y</w:t>
      </w:r>
      <w:r w:rsidRPr="00155E55">
        <w:rPr>
          <w:rFonts w:ascii="Palatino Linotype" w:hAnsi="Palatino Linotype" w:cs="Arial"/>
          <w:b/>
          <w:bCs/>
          <w:sz w:val="24"/>
          <w:szCs w:val="24"/>
          <w:lang w:eastAsia="es-MX"/>
        </w:rPr>
        <w:t xml:space="preserve"> </w:t>
      </w:r>
      <w:r w:rsidR="00D0331C" w:rsidRPr="00155E55">
        <w:rPr>
          <w:rFonts w:ascii="Palatino Linotype" w:hAnsi="Palatino Linotype" w:cs="Arial"/>
          <w:b/>
          <w:bCs/>
          <w:sz w:val="24"/>
          <w:szCs w:val="24"/>
          <w:lang w:eastAsia="es-MX"/>
        </w:rPr>
        <w:t>10054/INFOEM/IP/RR/2025</w:t>
      </w:r>
      <w:r w:rsidRPr="00155E55">
        <w:rPr>
          <w:rFonts w:ascii="Palatino Linotype" w:hAnsi="Palatino Linotype" w:cs="Arial"/>
          <w:b/>
          <w:bCs/>
          <w:sz w:val="24"/>
          <w:szCs w:val="24"/>
          <w:lang w:eastAsia="es-MX"/>
        </w:rPr>
        <w:t xml:space="preserve"> </w:t>
      </w:r>
      <w:r w:rsidRPr="00155E55">
        <w:rPr>
          <w:rFonts w:ascii="Palatino Linotype" w:hAnsi="Palatino Linotype" w:cs="Arial"/>
          <w:bCs/>
          <w:i/>
          <w:sz w:val="24"/>
          <w:szCs w:val="24"/>
          <w:lang w:eastAsia="es-MX"/>
        </w:rPr>
        <w:t xml:space="preserve">(para la solicitud </w:t>
      </w:r>
      <w:r w:rsidR="00D0331C" w:rsidRPr="00155E55">
        <w:rPr>
          <w:rFonts w:ascii="Palatino Linotype" w:hAnsi="Palatino Linotype" w:cs="Arial"/>
          <w:i/>
          <w:sz w:val="24"/>
        </w:rPr>
        <w:t>00314/MEXICAL/IP/2025</w:t>
      </w:r>
      <w:r w:rsidRPr="00155E55">
        <w:rPr>
          <w:rFonts w:ascii="Palatino Linotype" w:hAnsi="Palatino Linotype" w:cs="Arial"/>
          <w:i/>
          <w:sz w:val="24"/>
        </w:rPr>
        <w:t>)</w:t>
      </w:r>
      <w:r w:rsidR="00BA610B" w:rsidRPr="00155E55">
        <w:rPr>
          <w:rFonts w:ascii="Palatino Linotype" w:hAnsi="Palatino Linotype" w:cs="Arial"/>
          <w:sz w:val="24"/>
          <w:szCs w:val="24"/>
        </w:rPr>
        <w:t>;</w:t>
      </w:r>
      <w:r w:rsidRPr="00155E55">
        <w:rPr>
          <w:rFonts w:ascii="Palatino Linotype" w:hAnsi="Palatino Linotype" w:cs="Arial"/>
          <w:sz w:val="24"/>
          <w:szCs w:val="24"/>
        </w:rPr>
        <w:t xml:space="preserve"> en los cuales </w:t>
      </w:r>
      <w:r w:rsidRPr="00155E55">
        <w:rPr>
          <w:rFonts w:ascii="Palatino Linotype" w:hAnsi="Palatino Linotype" w:cs="Arial"/>
          <w:sz w:val="24"/>
        </w:rPr>
        <w:t>arguye, las siguientes manifestaciones:</w:t>
      </w:r>
    </w:p>
    <w:p w14:paraId="27BDFCB4" w14:textId="77777777" w:rsidR="00F65B7D" w:rsidRPr="00155E55" w:rsidRDefault="00F65B7D" w:rsidP="00F65B7D">
      <w:pPr>
        <w:pStyle w:val="Sinespaciado"/>
      </w:pPr>
    </w:p>
    <w:p w14:paraId="32F14459" w14:textId="77777777" w:rsidR="00337EFA" w:rsidRPr="00155E55" w:rsidRDefault="00337EFA" w:rsidP="00724034">
      <w:pPr>
        <w:numPr>
          <w:ilvl w:val="0"/>
          <w:numId w:val="5"/>
        </w:numPr>
        <w:spacing w:before="240" w:line="360" w:lineRule="auto"/>
        <w:jc w:val="both"/>
        <w:rPr>
          <w:rFonts w:ascii="Palatino Linotype" w:hAnsi="Palatino Linotype" w:cs="Arial"/>
          <w:b/>
          <w:sz w:val="28"/>
          <w:u w:val="single"/>
        </w:rPr>
      </w:pPr>
      <w:r w:rsidRPr="00155E55">
        <w:rPr>
          <w:rFonts w:ascii="Palatino Linotype" w:hAnsi="Palatino Linotype" w:cs="Arial"/>
          <w:b/>
          <w:sz w:val="28"/>
          <w:u w:val="single"/>
        </w:rPr>
        <w:t>Acto Impugnado:</w:t>
      </w:r>
    </w:p>
    <w:p w14:paraId="6CD7E9A3" w14:textId="0734CE1C" w:rsidR="00337EFA" w:rsidRPr="00155E55" w:rsidRDefault="00337EFA" w:rsidP="00337EFA">
      <w:pPr>
        <w:spacing w:before="240" w:line="360" w:lineRule="auto"/>
        <w:jc w:val="both"/>
        <w:rPr>
          <w:rFonts w:ascii="Palatino Linotype" w:eastAsia="Calibri" w:hAnsi="Palatino Linotype" w:cs="Arial"/>
          <w:b/>
          <w:sz w:val="24"/>
        </w:rPr>
      </w:pPr>
      <w:bookmarkStart w:id="5" w:name="_Hlk34041044"/>
      <w:r w:rsidRPr="00155E55">
        <w:rPr>
          <w:rFonts w:ascii="Palatino Linotype" w:eastAsia="Calibri" w:hAnsi="Palatino Linotype" w:cs="Arial"/>
          <w:b/>
          <w:bCs/>
          <w:lang w:eastAsia="es-MX"/>
        </w:rPr>
        <w:t xml:space="preserve">Recursos de Revisión No. </w:t>
      </w:r>
      <w:r w:rsidRPr="00155E55">
        <w:rPr>
          <w:rFonts w:ascii="Palatino Linotype" w:eastAsia="Calibri" w:hAnsi="Palatino Linotype" w:cs="Arial"/>
          <w:b/>
          <w:bCs/>
          <w:lang w:eastAsia="es-MX"/>
        </w:rPr>
        <w:tab/>
      </w:r>
      <w:r w:rsidR="00D0331C" w:rsidRPr="00155E55">
        <w:rPr>
          <w:rFonts w:ascii="Palatino Linotype" w:eastAsia="Calibri" w:hAnsi="Palatino Linotype" w:cs="Arial"/>
          <w:b/>
          <w:bCs/>
          <w:lang w:eastAsia="es-MX"/>
        </w:rPr>
        <w:t>10050/INFOEM/IP/RR/2025</w:t>
      </w:r>
      <w:r w:rsidRPr="00155E55">
        <w:rPr>
          <w:rFonts w:ascii="Palatino Linotype" w:eastAsia="Calibri" w:hAnsi="Palatino Linotype" w:cs="Arial"/>
          <w:b/>
          <w:bCs/>
          <w:lang w:eastAsia="es-MX"/>
        </w:rPr>
        <w:t>:</w:t>
      </w:r>
    </w:p>
    <w:p w14:paraId="322B1437" w14:textId="29928D13" w:rsidR="00337EFA" w:rsidRPr="00155E55" w:rsidRDefault="00337EFA" w:rsidP="00337EFA">
      <w:pPr>
        <w:spacing w:line="360" w:lineRule="auto"/>
        <w:ind w:left="851" w:right="851"/>
        <w:jc w:val="both"/>
        <w:rPr>
          <w:rFonts w:ascii="Palatino Linotype" w:eastAsia="Calibri" w:hAnsi="Palatino Linotype" w:cs="Arial"/>
          <w:i/>
        </w:rPr>
      </w:pPr>
      <w:r w:rsidRPr="00155E55">
        <w:rPr>
          <w:rFonts w:ascii="Palatino Linotype" w:eastAsia="Calibri" w:hAnsi="Palatino Linotype" w:cs="Arial"/>
          <w:i/>
        </w:rPr>
        <w:t>“</w:t>
      </w:r>
      <w:r w:rsidR="00D0331C" w:rsidRPr="00155E55">
        <w:rPr>
          <w:rFonts w:ascii="Palatino Linotype" w:eastAsia="Calibri" w:hAnsi="Palatino Linotype" w:cs="Arial"/>
          <w:i/>
        </w:rPr>
        <w:t>Información incompleta no es lo solicitado</w:t>
      </w:r>
      <w:r w:rsidRPr="00155E55">
        <w:rPr>
          <w:rFonts w:ascii="Palatino Linotype" w:eastAsia="Calibri" w:hAnsi="Palatino Linotype" w:cs="Arial"/>
          <w:i/>
        </w:rPr>
        <w:t>” [sic]</w:t>
      </w:r>
      <w:bookmarkEnd w:id="5"/>
    </w:p>
    <w:p w14:paraId="1561341F" w14:textId="4F4FFA2B" w:rsidR="00337EFA" w:rsidRPr="00155E55" w:rsidRDefault="00337EFA" w:rsidP="00337EFA">
      <w:pPr>
        <w:spacing w:before="240" w:line="360" w:lineRule="auto"/>
        <w:jc w:val="both"/>
        <w:rPr>
          <w:rFonts w:ascii="Palatino Linotype" w:eastAsia="Calibri" w:hAnsi="Palatino Linotype" w:cs="Arial"/>
          <w:b/>
          <w:sz w:val="24"/>
        </w:rPr>
      </w:pPr>
      <w:r w:rsidRPr="00155E55">
        <w:rPr>
          <w:rFonts w:ascii="Palatino Linotype" w:eastAsia="Calibri" w:hAnsi="Palatino Linotype" w:cs="Arial"/>
          <w:b/>
          <w:bCs/>
          <w:lang w:eastAsia="es-MX"/>
        </w:rPr>
        <w:t xml:space="preserve">Recurso de Revisión No. </w:t>
      </w:r>
      <w:r w:rsidRPr="00155E55">
        <w:rPr>
          <w:rFonts w:ascii="Palatino Linotype" w:eastAsia="Calibri" w:hAnsi="Palatino Linotype" w:cs="Arial"/>
          <w:b/>
          <w:bCs/>
          <w:lang w:eastAsia="es-MX"/>
        </w:rPr>
        <w:tab/>
      </w:r>
      <w:r w:rsidR="00D0331C" w:rsidRPr="00155E55">
        <w:rPr>
          <w:rFonts w:ascii="Palatino Linotype" w:eastAsia="Calibri" w:hAnsi="Palatino Linotype" w:cs="Arial"/>
          <w:b/>
          <w:bCs/>
          <w:lang w:eastAsia="es-MX"/>
        </w:rPr>
        <w:t>10054/INFOEM/IP/RR/2025:</w:t>
      </w:r>
    </w:p>
    <w:p w14:paraId="4D194BCC" w14:textId="46AD9733" w:rsidR="00337EFA" w:rsidRPr="00155E55" w:rsidRDefault="00337EFA" w:rsidP="00337EFA">
      <w:pPr>
        <w:spacing w:line="360" w:lineRule="auto"/>
        <w:ind w:left="851" w:right="851"/>
        <w:jc w:val="both"/>
        <w:rPr>
          <w:rFonts w:ascii="Palatino Linotype" w:eastAsia="Calibri" w:hAnsi="Palatino Linotype" w:cs="Arial"/>
          <w:i/>
        </w:rPr>
      </w:pPr>
      <w:r w:rsidRPr="00155E55">
        <w:rPr>
          <w:rFonts w:ascii="Palatino Linotype" w:eastAsia="Calibri" w:hAnsi="Palatino Linotype" w:cs="Arial"/>
          <w:i/>
        </w:rPr>
        <w:t>“</w:t>
      </w:r>
      <w:r w:rsidR="00D0331C" w:rsidRPr="00155E55">
        <w:rPr>
          <w:rFonts w:ascii="Palatino Linotype" w:eastAsia="Calibri" w:hAnsi="Palatino Linotype" w:cs="Arial"/>
          <w:i/>
        </w:rPr>
        <w:t>Entrega de información de otra administración la información debe ser actual</w:t>
      </w:r>
      <w:r w:rsidRPr="00155E55">
        <w:rPr>
          <w:rFonts w:ascii="Palatino Linotype" w:eastAsia="Calibri" w:hAnsi="Palatino Linotype" w:cs="Arial"/>
          <w:i/>
        </w:rPr>
        <w:t>” [sic]</w:t>
      </w:r>
    </w:p>
    <w:p w14:paraId="39B36184" w14:textId="77777777" w:rsidR="00337EFA" w:rsidRPr="00155E55" w:rsidRDefault="00337EFA" w:rsidP="00337EFA">
      <w:pPr>
        <w:spacing w:line="360" w:lineRule="auto"/>
        <w:ind w:right="851"/>
        <w:jc w:val="both"/>
        <w:rPr>
          <w:rFonts w:ascii="Palatino Linotype" w:eastAsia="Calibri" w:hAnsi="Palatino Linotype" w:cs="Arial"/>
          <w:i/>
        </w:rPr>
      </w:pPr>
    </w:p>
    <w:p w14:paraId="31B0CF22" w14:textId="77777777" w:rsidR="00337EFA" w:rsidRPr="00155E55" w:rsidRDefault="00337EFA" w:rsidP="00724034">
      <w:pPr>
        <w:numPr>
          <w:ilvl w:val="0"/>
          <w:numId w:val="5"/>
        </w:numPr>
        <w:spacing w:before="240" w:line="360" w:lineRule="auto"/>
        <w:jc w:val="both"/>
        <w:rPr>
          <w:rFonts w:ascii="Palatino Linotype" w:eastAsia="Times New Roman" w:hAnsi="Palatino Linotype" w:cs="Arial"/>
          <w:sz w:val="28"/>
          <w:szCs w:val="24"/>
          <w:u w:val="single"/>
          <w:lang w:val="es-ES" w:eastAsia="es-ES"/>
        </w:rPr>
      </w:pPr>
      <w:r w:rsidRPr="00155E55">
        <w:rPr>
          <w:rFonts w:ascii="Palatino Linotype" w:hAnsi="Palatino Linotype" w:cs="Arial"/>
          <w:b/>
          <w:sz w:val="28"/>
          <w:u w:val="single"/>
        </w:rPr>
        <w:t>Razones o Motivos de Inconformidad</w:t>
      </w:r>
      <w:r w:rsidRPr="00155E55">
        <w:rPr>
          <w:rFonts w:ascii="Palatino Linotype" w:hAnsi="Palatino Linotype" w:cs="Arial"/>
          <w:sz w:val="28"/>
          <w:u w:val="single"/>
        </w:rPr>
        <w:t xml:space="preserve">: </w:t>
      </w:r>
    </w:p>
    <w:p w14:paraId="67071E72" w14:textId="5ABD77EA" w:rsidR="00337EFA" w:rsidRPr="00155E55" w:rsidRDefault="00337EFA" w:rsidP="00337EFA">
      <w:pPr>
        <w:spacing w:before="240" w:line="360" w:lineRule="auto"/>
        <w:jc w:val="both"/>
        <w:rPr>
          <w:rFonts w:ascii="Palatino Linotype" w:eastAsia="Calibri" w:hAnsi="Palatino Linotype" w:cs="Arial"/>
          <w:b/>
          <w:sz w:val="24"/>
        </w:rPr>
      </w:pPr>
      <w:r w:rsidRPr="00155E55">
        <w:rPr>
          <w:rFonts w:ascii="Palatino Linotype" w:eastAsia="Calibri" w:hAnsi="Palatino Linotype" w:cs="Arial"/>
          <w:b/>
          <w:bCs/>
          <w:lang w:eastAsia="es-MX"/>
        </w:rPr>
        <w:t xml:space="preserve">Recurso de Revisión No. </w:t>
      </w:r>
      <w:r w:rsidRPr="00155E55">
        <w:rPr>
          <w:rFonts w:ascii="Palatino Linotype" w:eastAsia="Calibri" w:hAnsi="Palatino Linotype" w:cs="Arial"/>
          <w:b/>
          <w:bCs/>
          <w:lang w:eastAsia="es-MX"/>
        </w:rPr>
        <w:tab/>
      </w:r>
      <w:r w:rsidR="00D0331C" w:rsidRPr="00155E55">
        <w:rPr>
          <w:rFonts w:ascii="Palatino Linotype" w:eastAsia="Calibri" w:hAnsi="Palatino Linotype" w:cs="Arial"/>
          <w:b/>
          <w:bCs/>
          <w:lang w:eastAsia="es-MX"/>
        </w:rPr>
        <w:t>10050/INFOEM/IP/RR/2025:</w:t>
      </w:r>
    </w:p>
    <w:p w14:paraId="19C29151" w14:textId="766261E6" w:rsidR="00337EFA" w:rsidRPr="00155E55" w:rsidRDefault="00337EFA" w:rsidP="00317FD6">
      <w:pPr>
        <w:spacing w:line="360" w:lineRule="auto"/>
        <w:ind w:left="851" w:right="851"/>
        <w:jc w:val="both"/>
        <w:rPr>
          <w:rFonts w:ascii="Palatino Linotype" w:eastAsia="Calibri" w:hAnsi="Palatino Linotype" w:cs="Arial"/>
          <w:i/>
        </w:rPr>
      </w:pPr>
      <w:r w:rsidRPr="00155E55">
        <w:rPr>
          <w:rFonts w:ascii="Palatino Linotype" w:eastAsia="Calibri" w:hAnsi="Palatino Linotype" w:cs="Arial"/>
          <w:i/>
        </w:rPr>
        <w:t>“</w:t>
      </w:r>
      <w:r w:rsidR="00D0331C" w:rsidRPr="00155E55">
        <w:rPr>
          <w:rFonts w:ascii="Palatino Linotype" w:eastAsia="Calibri" w:hAnsi="Palatino Linotype" w:cs="Arial"/>
          <w:i/>
        </w:rPr>
        <w:t>Información incompleta no es lo solicitado</w:t>
      </w:r>
      <w:r w:rsidRPr="00155E55">
        <w:rPr>
          <w:rFonts w:ascii="Palatino Linotype" w:eastAsia="Calibri" w:hAnsi="Palatino Linotype" w:cs="Arial"/>
          <w:i/>
        </w:rPr>
        <w:t>” [sic]</w:t>
      </w:r>
    </w:p>
    <w:p w14:paraId="70B3B32F" w14:textId="6AB2719D" w:rsidR="00337EFA" w:rsidRPr="00155E55" w:rsidRDefault="00337EFA" w:rsidP="00337EFA">
      <w:pPr>
        <w:spacing w:before="240" w:line="360" w:lineRule="auto"/>
        <w:jc w:val="both"/>
        <w:rPr>
          <w:rFonts w:ascii="Palatino Linotype" w:eastAsia="Calibri" w:hAnsi="Palatino Linotype" w:cs="Arial"/>
          <w:b/>
          <w:sz w:val="24"/>
        </w:rPr>
      </w:pPr>
      <w:r w:rsidRPr="00155E55">
        <w:rPr>
          <w:rFonts w:ascii="Palatino Linotype" w:eastAsia="Calibri" w:hAnsi="Palatino Linotype" w:cs="Arial"/>
          <w:b/>
          <w:bCs/>
          <w:lang w:eastAsia="es-MX"/>
        </w:rPr>
        <w:t xml:space="preserve">Recursos de Revisión No. </w:t>
      </w:r>
      <w:r w:rsidR="00D0331C" w:rsidRPr="00155E55">
        <w:rPr>
          <w:rFonts w:ascii="Palatino Linotype" w:eastAsia="Calibri" w:hAnsi="Palatino Linotype" w:cs="Arial"/>
          <w:b/>
          <w:bCs/>
          <w:lang w:eastAsia="es-MX"/>
        </w:rPr>
        <w:t>10054/INFOEM/IP/RR/2025:</w:t>
      </w:r>
    </w:p>
    <w:p w14:paraId="38EE0B4F" w14:textId="3DC21B86" w:rsidR="00337EFA" w:rsidRPr="00155E55" w:rsidRDefault="00337EFA" w:rsidP="00337EFA">
      <w:pPr>
        <w:spacing w:line="360" w:lineRule="auto"/>
        <w:ind w:left="851" w:right="851"/>
        <w:jc w:val="both"/>
        <w:rPr>
          <w:rFonts w:ascii="Palatino Linotype" w:eastAsia="Calibri" w:hAnsi="Palatino Linotype" w:cs="Arial"/>
          <w:i/>
        </w:rPr>
      </w:pPr>
      <w:r w:rsidRPr="00155E55">
        <w:rPr>
          <w:rFonts w:ascii="Palatino Linotype" w:eastAsia="Calibri" w:hAnsi="Palatino Linotype" w:cs="Arial"/>
          <w:i/>
        </w:rPr>
        <w:t>“</w:t>
      </w:r>
      <w:r w:rsidR="00D0331C" w:rsidRPr="00155E55">
        <w:rPr>
          <w:rFonts w:ascii="Palatino Linotype" w:eastAsia="Calibri" w:hAnsi="Palatino Linotype" w:cs="Arial"/>
          <w:i/>
        </w:rPr>
        <w:t>Negativa en información actual</w:t>
      </w:r>
      <w:r w:rsidRPr="00155E55">
        <w:rPr>
          <w:rFonts w:ascii="Palatino Linotype" w:eastAsia="Calibri" w:hAnsi="Palatino Linotype" w:cs="Arial"/>
          <w:i/>
        </w:rPr>
        <w:t>” [sic]</w:t>
      </w:r>
    </w:p>
    <w:p w14:paraId="0EB8B1BD" w14:textId="77777777" w:rsidR="00732AE3" w:rsidRPr="00155E55" w:rsidRDefault="00732AE3" w:rsidP="004E7632">
      <w:pPr>
        <w:spacing w:after="0" w:line="360" w:lineRule="auto"/>
        <w:jc w:val="both"/>
        <w:rPr>
          <w:rFonts w:ascii="Palatino Linotype" w:hAnsi="Palatino Linotype" w:cs="Arial"/>
          <w:b/>
          <w:sz w:val="28"/>
        </w:rPr>
      </w:pPr>
    </w:p>
    <w:p w14:paraId="51D11921" w14:textId="68F46846" w:rsidR="004E7632" w:rsidRPr="00155E55" w:rsidRDefault="00D76ECA" w:rsidP="004E7632">
      <w:pPr>
        <w:spacing w:after="0" w:line="360" w:lineRule="auto"/>
        <w:jc w:val="both"/>
        <w:rPr>
          <w:rFonts w:ascii="Palatino Linotype" w:hAnsi="Palatino Linotype" w:cs="Arial"/>
          <w:b/>
          <w:sz w:val="24"/>
          <w:szCs w:val="24"/>
        </w:rPr>
      </w:pPr>
      <w:r w:rsidRPr="00155E55">
        <w:rPr>
          <w:rFonts w:ascii="Palatino Linotype" w:hAnsi="Palatino Linotype" w:cs="Arial"/>
          <w:b/>
          <w:sz w:val="28"/>
        </w:rPr>
        <w:t>CUARTO</w:t>
      </w:r>
      <w:r w:rsidR="004E7632" w:rsidRPr="00155E55">
        <w:rPr>
          <w:rFonts w:ascii="Palatino Linotype" w:hAnsi="Palatino Linotype" w:cs="Arial"/>
          <w:b/>
          <w:sz w:val="24"/>
          <w:szCs w:val="24"/>
        </w:rPr>
        <w:t xml:space="preserve">. </w:t>
      </w:r>
      <w:r w:rsidR="0089782A" w:rsidRPr="00155E55">
        <w:rPr>
          <w:rFonts w:ascii="Palatino Linotype" w:hAnsi="Palatino Linotype" w:cs="Arial"/>
          <w:b/>
          <w:sz w:val="28"/>
          <w:szCs w:val="28"/>
        </w:rPr>
        <w:t>Del turno de los</w:t>
      </w:r>
      <w:r w:rsidR="004E7632" w:rsidRPr="00155E55">
        <w:rPr>
          <w:rFonts w:ascii="Palatino Linotype" w:hAnsi="Palatino Linotype" w:cs="Arial"/>
          <w:b/>
          <w:sz w:val="28"/>
          <w:szCs w:val="28"/>
        </w:rPr>
        <w:t xml:space="preserve"> recurso</w:t>
      </w:r>
      <w:r w:rsidR="0089782A" w:rsidRPr="00155E55">
        <w:rPr>
          <w:rFonts w:ascii="Palatino Linotype" w:hAnsi="Palatino Linotype" w:cs="Arial"/>
          <w:b/>
          <w:sz w:val="28"/>
          <w:szCs w:val="28"/>
        </w:rPr>
        <w:t>s</w:t>
      </w:r>
      <w:r w:rsidR="004E7632" w:rsidRPr="00155E55">
        <w:rPr>
          <w:rFonts w:ascii="Palatino Linotype" w:hAnsi="Palatino Linotype" w:cs="Arial"/>
          <w:b/>
          <w:sz w:val="28"/>
          <w:szCs w:val="28"/>
        </w:rPr>
        <w:t xml:space="preserve"> de revisión.</w:t>
      </w:r>
    </w:p>
    <w:p w14:paraId="4B887DAE" w14:textId="6898DB3E" w:rsidR="004E7632" w:rsidRPr="00155E55" w:rsidRDefault="004E7632" w:rsidP="009012A4">
      <w:pPr>
        <w:spacing w:after="0" w:line="360" w:lineRule="auto"/>
        <w:jc w:val="both"/>
        <w:rPr>
          <w:rFonts w:ascii="Palatino Linotype" w:hAnsi="Palatino Linotype" w:cs="Arial"/>
          <w:sz w:val="24"/>
          <w:szCs w:val="24"/>
        </w:rPr>
      </w:pPr>
      <w:r w:rsidRPr="00155E55">
        <w:rPr>
          <w:rFonts w:ascii="Palatino Linotype" w:hAnsi="Palatino Linotype" w:cs="Arial"/>
          <w:sz w:val="24"/>
          <w:szCs w:val="24"/>
        </w:rPr>
        <w:t xml:space="preserve">Los medios de impugnación le fueron turnados a los Comisionados </w:t>
      </w:r>
      <w:r w:rsidR="0089782A" w:rsidRPr="00155E55">
        <w:rPr>
          <w:rFonts w:ascii="Palatino Linotype" w:hAnsi="Palatino Linotype" w:cs="Arial"/>
          <w:b/>
          <w:sz w:val="24"/>
          <w:szCs w:val="24"/>
        </w:rPr>
        <w:t>José Martínez Vilchis</w:t>
      </w:r>
      <w:r w:rsidR="00317FD6" w:rsidRPr="00155E55">
        <w:rPr>
          <w:rFonts w:ascii="Palatino Linotype" w:hAnsi="Palatino Linotype" w:cs="Arial"/>
          <w:sz w:val="24"/>
          <w:szCs w:val="24"/>
        </w:rPr>
        <w:t xml:space="preserve"> </w:t>
      </w:r>
      <w:r w:rsidR="00D76ECA" w:rsidRPr="00155E55">
        <w:rPr>
          <w:rFonts w:ascii="Palatino Linotype" w:hAnsi="Palatino Linotype" w:cs="Arial"/>
          <w:b/>
          <w:bCs/>
          <w:sz w:val="24"/>
          <w:szCs w:val="24"/>
        </w:rPr>
        <w:t xml:space="preserve">y </w:t>
      </w:r>
      <w:r w:rsidR="00D0331C" w:rsidRPr="00155E55">
        <w:rPr>
          <w:rFonts w:ascii="Palatino Linotype" w:hAnsi="Palatino Linotype" w:cs="Arial"/>
          <w:b/>
          <w:bCs/>
          <w:sz w:val="24"/>
          <w:szCs w:val="24"/>
        </w:rPr>
        <w:t>Guadalupe Ramírez Peña</w:t>
      </w:r>
      <w:r w:rsidR="00FF6464" w:rsidRPr="00155E55">
        <w:rPr>
          <w:rFonts w:ascii="Palatino Linotype" w:hAnsi="Palatino Linotype" w:cs="Arial"/>
          <w:sz w:val="24"/>
          <w:szCs w:val="24"/>
        </w:rPr>
        <w:t>,</w:t>
      </w:r>
      <w:r w:rsidRPr="00155E55">
        <w:rPr>
          <w:rFonts w:ascii="Palatino Linotype" w:hAnsi="Palatino Linotype" w:cs="Arial"/>
          <w:sz w:val="24"/>
          <w:szCs w:val="24"/>
        </w:rPr>
        <w:t xml:space="preserve"> por medio del sistema electrónico SAIMEX, en </w:t>
      </w:r>
      <w:r w:rsidRPr="00155E55">
        <w:rPr>
          <w:rFonts w:ascii="Palatino Linotype" w:hAnsi="Palatino Linotype" w:cs="Arial"/>
          <w:sz w:val="24"/>
          <w:szCs w:val="24"/>
        </w:rPr>
        <w:lastRenderedPageBreak/>
        <w:t xml:space="preserve">términos del arábigo 185, fracción I, de la Ley de Transparencia y Acceso a la información Pública del Estado de México y Municipios, de los cuales recayeron acuerdos de admisión en fecha </w:t>
      </w:r>
      <w:r w:rsidR="004A47F4" w:rsidRPr="00155E55">
        <w:rPr>
          <w:rFonts w:ascii="Palatino Linotype" w:hAnsi="Palatino Linotype" w:cs="Arial"/>
          <w:sz w:val="24"/>
          <w:szCs w:val="24"/>
        </w:rPr>
        <w:t>veintinueve de agosto</w:t>
      </w:r>
      <w:r w:rsidR="00317FD6" w:rsidRPr="00155E55">
        <w:rPr>
          <w:rFonts w:ascii="Palatino Linotype" w:hAnsi="Palatino Linotype" w:cs="Arial"/>
          <w:sz w:val="24"/>
          <w:szCs w:val="24"/>
        </w:rPr>
        <w:t xml:space="preserve"> de dos mil veinticinco</w:t>
      </w:r>
      <w:r w:rsidRPr="00155E55">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155E55" w:rsidRDefault="009012A4" w:rsidP="009012A4">
      <w:pPr>
        <w:spacing w:after="0" w:line="360" w:lineRule="auto"/>
        <w:jc w:val="both"/>
        <w:rPr>
          <w:rFonts w:ascii="Palatino Linotype" w:hAnsi="Palatino Linotype" w:cs="Arial"/>
          <w:sz w:val="24"/>
          <w:szCs w:val="24"/>
        </w:rPr>
      </w:pPr>
    </w:p>
    <w:p w14:paraId="4E4A47E3" w14:textId="3596AED4" w:rsidR="004E7632" w:rsidRPr="00155E55" w:rsidRDefault="00D76ECA" w:rsidP="004E7632">
      <w:pPr>
        <w:pStyle w:val="Prrafodelista"/>
        <w:spacing w:line="360" w:lineRule="auto"/>
        <w:ind w:left="0"/>
        <w:jc w:val="both"/>
        <w:rPr>
          <w:rFonts w:ascii="Palatino Linotype" w:hAnsi="Palatino Linotype" w:cs="Arial"/>
          <w:b/>
          <w:sz w:val="28"/>
          <w:szCs w:val="28"/>
        </w:rPr>
      </w:pPr>
      <w:r w:rsidRPr="00155E55">
        <w:rPr>
          <w:rFonts w:ascii="Palatino Linotype" w:hAnsi="Palatino Linotype" w:cs="Arial"/>
          <w:b/>
          <w:color w:val="000000" w:themeColor="text1"/>
          <w:sz w:val="28"/>
        </w:rPr>
        <w:t>QUINTO</w:t>
      </w:r>
      <w:r w:rsidR="004E7632" w:rsidRPr="00155E55">
        <w:rPr>
          <w:rFonts w:ascii="Palatino Linotype" w:hAnsi="Palatino Linotype" w:cs="Arial"/>
          <w:b/>
          <w:color w:val="000000" w:themeColor="text1"/>
          <w:sz w:val="28"/>
          <w:szCs w:val="28"/>
        </w:rPr>
        <w:t xml:space="preserve">. </w:t>
      </w:r>
      <w:r w:rsidR="004E7632" w:rsidRPr="00155E55">
        <w:rPr>
          <w:rFonts w:ascii="Palatino Linotype" w:hAnsi="Palatino Linotype" w:cs="Arial"/>
          <w:b/>
          <w:sz w:val="28"/>
          <w:szCs w:val="28"/>
        </w:rPr>
        <w:t>De la acumulación.</w:t>
      </w:r>
    </w:p>
    <w:p w14:paraId="3A7088BF" w14:textId="4DDCA2CD" w:rsidR="004E7632" w:rsidRPr="00155E55" w:rsidRDefault="004E7632" w:rsidP="00291AA2">
      <w:pPr>
        <w:pStyle w:val="Prrafodelista"/>
        <w:spacing w:line="360" w:lineRule="auto"/>
        <w:ind w:left="0"/>
        <w:jc w:val="both"/>
        <w:rPr>
          <w:rFonts w:ascii="Palatino Linotype" w:hAnsi="Palatino Linotype" w:cs="Arial"/>
        </w:rPr>
      </w:pPr>
      <w:r w:rsidRPr="00155E55">
        <w:rPr>
          <w:rFonts w:ascii="Palatino Linotype" w:hAnsi="Palatino Linotype" w:cs="Arial"/>
        </w:rPr>
        <w:t>Posteriormente por acuerdo del Pleno del Instituto</w:t>
      </w:r>
      <w:r w:rsidR="009012A4" w:rsidRPr="00155E55">
        <w:rPr>
          <w:rFonts w:ascii="Palatino Linotype" w:hAnsi="Palatino Linotype" w:cs="Arial"/>
        </w:rPr>
        <w:t>,</w:t>
      </w:r>
      <w:r w:rsidRPr="00155E55">
        <w:rPr>
          <w:rFonts w:ascii="Palatino Linotype" w:hAnsi="Palatino Linotype" w:cs="Arial"/>
        </w:rPr>
        <w:t xml:space="preserve"> de fecha </w:t>
      </w:r>
      <w:r w:rsidR="004A47F4" w:rsidRPr="00155E55">
        <w:rPr>
          <w:rFonts w:ascii="Palatino Linotype" w:hAnsi="Palatino Linotype" w:cs="Arial"/>
          <w:b/>
        </w:rPr>
        <w:t>cuatro de septiembre</w:t>
      </w:r>
      <w:r w:rsidR="00317FD6" w:rsidRPr="00155E55">
        <w:rPr>
          <w:rFonts w:ascii="Palatino Linotype" w:hAnsi="Palatino Linotype" w:cs="Arial"/>
          <w:b/>
        </w:rPr>
        <w:t xml:space="preserve"> de dos mil veinticinco</w:t>
      </w:r>
      <w:r w:rsidRPr="00155E55">
        <w:rPr>
          <w:rFonts w:ascii="Palatino Linotype" w:hAnsi="Palatino Linotype" w:cs="Arial"/>
        </w:rPr>
        <w:t xml:space="preserve">, se determinó acumular los recursos de revisión en estudio, ya que existe identidad del solicitante, del </w:t>
      </w:r>
      <w:r w:rsidR="00C76E1B" w:rsidRPr="00155E55">
        <w:rPr>
          <w:rFonts w:ascii="Palatino Linotype" w:hAnsi="Palatino Linotype" w:cs="Arial"/>
          <w:b/>
        </w:rPr>
        <w:t>Sujeto Obligado</w:t>
      </w:r>
      <w:r w:rsidR="00C76E1B" w:rsidRPr="00155E55">
        <w:rPr>
          <w:rFonts w:ascii="Palatino Linotype" w:hAnsi="Palatino Linotype" w:cs="Arial"/>
        </w:rPr>
        <w:t xml:space="preserve"> </w:t>
      </w:r>
      <w:r w:rsidRPr="00155E55">
        <w:rPr>
          <w:rFonts w:ascii="Palatino Linotype" w:hAnsi="Palatino Linotype" w:cs="Arial"/>
        </w:rPr>
        <w:t>y similitud de causas y objeto de solicitud.</w:t>
      </w:r>
    </w:p>
    <w:p w14:paraId="69F326AE" w14:textId="77777777" w:rsidR="00291AA2" w:rsidRPr="00155E55" w:rsidRDefault="00291AA2" w:rsidP="00291AA2">
      <w:pPr>
        <w:pStyle w:val="Prrafodelista"/>
        <w:spacing w:line="360" w:lineRule="auto"/>
        <w:ind w:left="0"/>
        <w:jc w:val="both"/>
        <w:rPr>
          <w:rFonts w:ascii="Palatino Linotype" w:hAnsi="Palatino Linotype" w:cs="Arial"/>
        </w:rPr>
      </w:pPr>
    </w:p>
    <w:p w14:paraId="0A3ADB89" w14:textId="77777777" w:rsidR="004E7632" w:rsidRPr="00155E55" w:rsidRDefault="004E7632" w:rsidP="004E7632">
      <w:pPr>
        <w:spacing w:after="0" w:line="360" w:lineRule="auto"/>
        <w:jc w:val="both"/>
        <w:rPr>
          <w:rFonts w:ascii="Palatino Linotype" w:hAnsi="Palatino Linotype"/>
          <w:sz w:val="24"/>
          <w:szCs w:val="24"/>
        </w:rPr>
      </w:pPr>
      <w:r w:rsidRPr="00155E55">
        <w:rPr>
          <w:rFonts w:ascii="Palatino Linotype" w:hAnsi="Palatino Linotype"/>
          <w:sz w:val="24"/>
          <w:szCs w:val="24"/>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0F04C993" w14:textId="77777777" w:rsidR="004E7632" w:rsidRPr="00155E55" w:rsidRDefault="004E7632" w:rsidP="004E7632">
      <w:pPr>
        <w:pStyle w:val="Sinespaciado"/>
        <w:rPr>
          <w:rFonts w:ascii="Palatino Linotype" w:hAnsi="Palatino Linotype"/>
          <w:sz w:val="18"/>
        </w:rPr>
      </w:pPr>
    </w:p>
    <w:p w14:paraId="45B5C5B9" w14:textId="77777777" w:rsidR="004E7632" w:rsidRPr="00155E55" w:rsidRDefault="004E7632" w:rsidP="004E7632">
      <w:pPr>
        <w:spacing w:after="0" w:line="240" w:lineRule="auto"/>
        <w:ind w:left="851" w:right="851"/>
        <w:jc w:val="both"/>
        <w:rPr>
          <w:rFonts w:ascii="Palatino Linotype" w:hAnsi="Palatino Linotype"/>
          <w:i/>
          <w:szCs w:val="24"/>
        </w:rPr>
      </w:pPr>
      <w:r w:rsidRPr="00155E55">
        <w:rPr>
          <w:rFonts w:ascii="Palatino Linotype" w:hAnsi="Palatino Linotype"/>
          <w:i/>
          <w:szCs w:val="24"/>
        </w:rPr>
        <w:t>“</w:t>
      </w:r>
      <w:r w:rsidRPr="00155E55">
        <w:rPr>
          <w:rFonts w:ascii="Palatino Linotype" w:hAnsi="Palatino Linotype"/>
          <w:b/>
          <w:i/>
          <w:szCs w:val="24"/>
        </w:rPr>
        <w:t>Artículo 195.</w:t>
      </w:r>
      <w:r w:rsidRPr="00155E55">
        <w:rPr>
          <w:rFonts w:ascii="Palatino Linotype" w:hAnsi="Palatino Linotype"/>
          <w:i/>
          <w:szCs w:val="24"/>
        </w:rPr>
        <w:t xml:space="preserve"> En la tramitación del recurso de revisión se aplicarán supletoriamente las disposiciones contenidas en el </w:t>
      </w:r>
      <w:r w:rsidRPr="00155E55">
        <w:rPr>
          <w:rFonts w:ascii="Palatino Linotype" w:hAnsi="Palatino Linotype"/>
          <w:b/>
          <w:i/>
          <w:szCs w:val="24"/>
          <w:u w:val="single"/>
        </w:rPr>
        <w:t>Código de Procedimientos Administrativos del Estado de México</w:t>
      </w:r>
      <w:r w:rsidRPr="00155E55">
        <w:rPr>
          <w:rFonts w:ascii="Palatino Linotype" w:hAnsi="Palatino Linotype"/>
          <w:i/>
          <w:szCs w:val="24"/>
        </w:rPr>
        <w:t>.”</w:t>
      </w:r>
    </w:p>
    <w:p w14:paraId="696F2252" w14:textId="77777777" w:rsidR="004E7632" w:rsidRPr="00155E55" w:rsidRDefault="004E7632" w:rsidP="004E7632">
      <w:pPr>
        <w:spacing w:after="0" w:line="240" w:lineRule="auto"/>
        <w:ind w:left="851" w:right="851"/>
        <w:jc w:val="both"/>
        <w:rPr>
          <w:rFonts w:ascii="Palatino Linotype" w:hAnsi="Palatino Linotype"/>
          <w:i/>
          <w:szCs w:val="24"/>
        </w:rPr>
      </w:pPr>
    </w:p>
    <w:p w14:paraId="67849501" w14:textId="77777777" w:rsidR="004E7632" w:rsidRPr="00155E55" w:rsidRDefault="004E7632" w:rsidP="004E7632">
      <w:pPr>
        <w:spacing w:after="0" w:line="240" w:lineRule="auto"/>
        <w:ind w:left="851" w:right="851"/>
        <w:jc w:val="both"/>
        <w:rPr>
          <w:rFonts w:ascii="Palatino Linotype" w:hAnsi="Palatino Linotype"/>
          <w:i/>
          <w:szCs w:val="24"/>
        </w:rPr>
      </w:pPr>
      <w:r w:rsidRPr="00155E55">
        <w:rPr>
          <w:rFonts w:ascii="Palatino Linotype" w:hAnsi="Palatino Linotype"/>
          <w:i/>
          <w:szCs w:val="24"/>
        </w:rPr>
        <w:t>“</w:t>
      </w:r>
      <w:r w:rsidRPr="00155E55">
        <w:rPr>
          <w:rFonts w:ascii="Palatino Linotype" w:hAnsi="Palatino Linotype"/>
          <w:b/>
          <w:i/>
          <w:szCs w:val="24"/>
        </w:rPr>
        <w:t>Artículo 18.</w:t>
      </w:r>
      <w:r w:rsidRPr="00155E55">
        <w:rPr>
          <w:rFonts w:ascii="Palatino Linotype" w:hAnsi="Palatino Linotype"/>
          <w:i/>
          <w:szCs w:val="24"/>
        </w:rPr>
        <w:t xml:space="preserve"> </w:t>
      </w:r>
      <w:r w:rsidRPr="00155E55">
        <w:rPr>
          <w:rFonts w:ascii="Palatino Linotype" w:hAnsi="Palatino Linotype"/>
          <w:b/>
          <w:i/>
          <w:szCs w:val="24"/>
          <w:u w:val="single"/>
        </w:rPr>
        <w:t>La autoridad administrativa</w:t>
      </w:r>
      <w:r w:rsidRPr="00155E55">
        <w:rPr>
          <w:rFonts w:ascii="Palatino Linotype" w:hAnsi="Palatino Linotype"/>
          <w:i/>
          <w:szCs w:val="24"/>
        </w:rPr>
        <w:t xml:space="preserve"> o el Tribunal </w:t>
      </w:r>
      <w:r w:rsidRPr="00155E55">
        <w:rPr>
          <w:rFonts w:ascii="Palatino Linotype" w:hAnsi="Palatino Linotype"/>
          <w:b/>
          <w:i/>
          <w:szCs w:val="24"/>
          <w:u w:val="single"/>
        </w:rPr>
        <w:t>acordarán la acumulación</w:t>
      </w:r>
      <w:r w:rsidRPr="00155E55">
        <w:rPr>
          <w:rFonts w:ascii="Palatino Linotype" w:hAnsi="Palatino Linotype"/>
          <w:i/>
          <w:szCs w:val="24"/>
        </w:rPr>
        <w:t xml:space="preserve"> de los expedientes del procedimiento y proceso administrativo que ante ellos se sigan</w:t>
      </w:r>
      <w:r w:rsidRPr="00155E55">
        <w:rPr>
          <w:rFonts w:ascii="Palatino Linotype" w:hAnsi="Palatino Linotype"/>
          <w:b/>
          <w:i/>
          <w:szCs w:val="24"/>
          <w:u w:val="single"/>
        </w:rPr>
        <w:t>, de oficio</w:t>
      </w:r>
      <w:r w:rsidRPr="00155E55">
        <w:rPr>
          <w:rFonts w:ascii="Palatino Linotype" w:hAnsi="Palatino Linotype"/>
          <w:i/>
          <w:szCs w:val="24"/>
        </w:rPr>
        <w:t xml:space="preserve"> o a petición de parte, </w:t>
      </w:r>
      <w:r w:rsidRPr="00155E55">
        <w:rPr>
          <w:rFonts w:ascii="Palatino Linotype" w:hAnsi="Palatino Linotype"/>
          <w:b/>
          <w:i/>
          <w:szCs w:val="24"/>
          <w:u w:val="single"/>
        </w:rPr>
        <w:t>cuando las partes o los actos administrativos sean iguales, se trate de actos conexos o resulte conveniente el trámite unificado de los asuntos</w:t>
      </w:r>
      <w:r w:rsidRPr="00155E55">
        <w:rPr>
          <w:rFonts w:ascii="Palatino Linotype" w:hAnsi="Palatino Linotype"/>
          <w:i/>
          <w:szCs w:val="24"/>
        </w:rPr>
        <w:t>, para evitar la emisión de resoluciones contradictorias. La misma regla se aplicará, en lo conducente, para la separación de los expedientes.”</w:t>
      </w:r>
    </w:p>
    <w:p w14:paraId="645532CF" w14:textId="77777777" w:rsidR="004E7632" w:rsidRPr="00155E55" w:rsidRDefault="004E7632" w:rsidP="004E7632">
      <w:pPr>
        <w:spacing w:after="0" w:line="240" w:lineRule="auto"/>
        <w:ind w:left="851" w:right="851"/>
        <w:jc w:val="both"/>
        <w:rPr>
          <w:rFonts w:ascii="Palatino Linotype" w:hAnsi="Palatino Linotype"/>
          <w:i/>
          <w:sz w:val="24"/>
          <w:szCs w:val="24"/>
        </w:rPr>
      </w:pPr>
    </w:p>
    <w:p w14:paraId="338B1B2C" w14:textId="77777777" w:rsidR="004E7632" w:rsidRPr="00155E55" w:rsidRDefault="004E7632" w:rsidP="004E7632">
      <w:pPr>
        <w:spacing w:after="0" w:line="240" w:lineRule="auto"/>
        <w:ind w:left="851" w:right="851"/>
        <w:jc w:val="both"/>
        <w:rPr>
          <w:rFonts w:ascii="Palatino Linotype" w:hAnsi="Palatino Linotype"/>
          <w:i/>
          <w:sz w:val="18"/>
          <w:szCs w:val="24"/>
        </w:rPr>
      </w:pPr>
    </w:p>
    <w:p w14:paraId="7A9E3701" w14:textId="557063EC" w:rsidR="004E7632" w:rsidRPr="00155E55" w:rsidRDefault="00D76ECA" w:rsidP="004E7632">
      <w:pPr>
        <w:spacing w:after="0" w:line="360" w:lineRule="auto"/>
        <w:jc w:val="both"/>
        <w:rPr>
          <w:rFonts w:ascii="Palatino Linotype" w:hAnsi="Palatino Linotype" w:cs="Arial"/>
          <w:b/>
          <w:sz w:val="24"/>
          <w:szCs w:val="24"/>
        </w:rPr>
      </w:pPr>
      <w:r w:rsidRPr="00155E55">
        <w:rPr>
          <w:rFonts w:ascii="Palatino Linotype" w:hAnsi="Palatino Linotype" w:cs="Arial"/>
          <w:b/>
          <w:sz w:val="28"/>
        </w:rPr>
        <w:lastRenderedPageBreak/>
        <w:t>SEXTO</w:t>
      </w:r>
      <w:r w:rsidR="004E7632" w:rsidRPr="00155E55">
        <w:rPr>
          <w:rFonts w:ascii="Palatino Linotype" w:hAnsi="Palatino Linotype" w:cs="Arial"/>
          <w:b/>
          <w:sz w:val="24"/>
          <w:szCs w:val="24"/>
        </w:rPr>
        <w:t xml:space="preserve">. </w:t>
      </w:r>
      <w:r w:rsidR="004E7632" w:rsidRPr="00155E55">
        <w:rPr>
          <w:rFonts w:ascii="Palatino Linotype" w:hAnsi="Palatino Linotype" w:cs="Arial"/>
          <w:b/>
          <w:sz w:val="28"/>
          <w:szCs w:val="28"/>
        </w:rPr>
        <w:t>De la etapa de instrucción.</w:t>
      </w:r>
    </w:p>
    <w:p w14:paraId="78FC53EA" w14:textId="172E0AFD" w:rsidR="0051587B" w:rsidRPr="00155E55" w:rsidRDefault="0051587B" w:rsidP="0051587B">
      <w:pPr>
        <w:spacing w:after="0" w:line="360" w:lineRule="auto"/>
        <w:jc w:val="both"/>
        <w:rPr>
          <w:rFonts w:ascii="Palatino Linotype" w:eastAsia="Calibri" w:hAnsi="Palatino Linotype" w:cs="Times New Roman"/>
          <w:sz w:val="24"/>
          <w:szCs w:val="24"/>
        </w:rPr>
      </w:pPr>
      <w:r w:rsidRPr="00155E55">
        <w:rPr>
          <w:rFonts w:ascii="Palatino Linotype" w:hAnsi="Palatino Linotype" w:cs="Arial"/>
          <w:sz w:val="24"/>
          <w:szCs w:val="24"/>
        </w:rPr>
        <w:t xml:space="preserve">De las constancias que obran en el expediente electrónico del SAIMEX se desprende que, respecto de los recursos de revisión número </w:t>
      </w:r>
      <w:r w:rsidRPr="00155E55">
        <w:rPr>
          <w:rFonts w:ascii="Palatino Linotype" w:hAnsi="Palatino Linotype" w:cs="Arial"/>
          <w:b/>
          <w:sz w:val="23"/>
          <w:szCs w:val="23"/>
        </w:rPr>
        <w:t>10050/INFOEM/IP/RR/2025 y 10054/INFOEM/IP/RR/2025</w:t>
      </w:r>
      <w:r w:rsidRPr="00155E55">
        <w:rPr>
          <w:rFonts w:ascii="Palatino Linotype" w:hAnsi="Palatino Linotype" w:cs="Arial"/>
          <w:b/>
          <w:sz w:val="24"/>
          <w:szCs w:val="24"/>
        </w:rPr>
        <w:t xml:space="preserve">, </w:t>
      </w:r>
      <w:r w:rsidRPr="00155E55">
        <w:rPr>
          <w:rFonts w:ascii="Palatino Linotype" w:eastAsia="Calibri" w:hAnsi="Palatino Linotype"/>
          <w:b/>
          <w:bCs/>
          <w:sz w:val="24"/>
          <w:szCs w:val="24"/>
        </w:rPr>
        <w:t>el Sujeto Obligado</w:t>
      </w:r>
      <w:r w:rsidRPr="00155E55">
        <w:rPr>
          <w:rFonts w:ascii="Palatino Linotype" w:eastAsia="Calibri" w:hAnsi="Palatino Linotype"/>
          <w:sz w:val="24"/>
          <w:szCs w:val="24"/>
        </w:rPr>
        <w:t xml:space="preserve"> en fecha </w:t>
      </w:r>
      <w:bookmarkStart w:id="6" w:name="_Hlk202945998"/>
      <w:r w:rsidRPr="00155E55">
        <w:rPr>
          <w:rFonts w:ascii="Palatino Linotype" w:eastAsia="Calibri" w:hAnsi="Palatino Linotype"/>
          <w:sz w:val="24"/>
          <w:szCs w:val="24"/>
        </w:rPr>
        <w:t>nueve de septiembre de dos mil veinticinco</w:t>
      </w:r>
      <w:bookmarkEnd w:id="6"/>
      <w:r w:rsidRPr="00155E55">
        <w:rPr>
          <w:rFonts w:ascii="Palatino Linotype" w:eastAsia="Calibri" w:hAnsi="Palatino Linotype"/>
          <w:sz w:val="24"/>
          <w:szCs w:val="24"/>
        </w:rPr>
        <w:t xml:space="preserve">, presentó su informe justificado, </w:t>
      </w:r>
      <w:r w:rsidRPr="00155E55">
        <w:rPr>
          <w:rFonts w:ascii="Palatino Linotype" w:eastAsia="Calibri" w:hAnsi="Palatino Linotype" w:cs="Arial"/>
          <w:sz w:val="24"/>
          <w:szCs w:val="24"/>
        </w:rPr>
        <w:t xml:space="preserve">mismo que fue puesto a la vista de la </w:t>
      </w:r>
      <w:r w:rsidRPr="00155E55">
        <w:rPr>
          <w:rFonts w:ascii="Palatino Linotype" w:eastAsia="Calibri" w:hAnsi="Palatino Linotype" w:cs="Arial"/>
          <w:b/>
          <w:bCs/>
          <w:sz w:val="24"/>
          <w:szCs w:val="24"/>
        </w:rPr>
        <w:t>Recurrente</w:t>
      </w:r>
      <w:r w:rsidRPr="00155E55">
        <w:rPr>
          <w:rFonts w:ascii="Palatino Linotype" w:eastAsia="Calibri" w:hAnsi="Palatino Linotype" w:cs="Arial"/>
          <w:sz w:val="24"/>
          <w:szCs w:val="24"/>
        </w:rPr>
        <w:t xml:space="preserve"> el día cuatro de junio de dos mil veintiséis, para que en un término de tres días adujera manifestaciones; asimismo, </w:t>
      </w:r>
      <w:r w:rsidRPr="00155E55">
        <w:rPr>
          <w:rFonts w:ascii="Palatino Linotype" w:eastAsia="Calibri" w:hAnsi="Palatino Linotype"/>
          <w:sz w:val="24"/>
          <w:szCs w:val="24"/>
        </w:rPr>
        <w:t xml:space="preserve">se hace constar que </w:t>
      </w:r>
      <w:r w:rsidRPr="00155E55">
        <w:rPr>
          <w:rFonts w:ascii="Palatino Linotype" w:eastAsia="Calibri" w:hAnsi="Palatino Linotype"/>
          <w:b/>
          <w:sz w:val="24"/>
          <w:szCs w:val="24"/>
        </w:rPr>
        <w:t xml:space="preserve">la </w:t>
      </w:r>
      <w:r w:rsidRPr="00155E55">
        <w:rPr>
          <w:rFonts w:ascii="Palatino Linotype" w:eastAsia="Calibri" w:hAnsi="Palatino Linotype"/>
          <w:sz w:val="24"/>
          <w:szCs w:val="24"/>
        </w:rPr>
        <w:t>R</w:t>
      </w:r>
      <w:r w:rsidRPr="00155E55">
        <w:rPr>
          <w:rFonts w:ascii="Palatino Linotype" w:eastAsia="Calibri" w:hAnsi="Palatino Linotype"/>
          <w:b/>
          <w:sz w:val="24"/>
          <w:szCs w:val="24"/>
        </w:rPr>
        <w:t>ecurrente</w:t>
      </w:r>
      <w:r w:rsidRPr="00155E55">
        <w:rPr>
          <w:rFonts w:ascii="Palatino Linotype" w:eastAsia="Calibri" w:hAnsi="Palatino Linotype"/>
          <w:sz w:val="24"/>
          <w:szCs w:val="24"/>
        </w:rPr>
        <w:t xml:space="preserve">  </w:t>
      </w:r>
      <w:r w:rsidRPr="00155E55">
        <w:rPr>
          <w:rFonts w:ascii="Palatino Linotype" w:eastAsia="Calibri" w:hAnsi="Palatino Linotype" w:cs="Times New Roman"/>
          <w:sz w:val="24"/>
          <w:szCs w:val="24"/>
        </w:rPr>
        <w:t xml:space="preserve">fue omisa en presentar sus manifestaciones respecto al informe justificado remitido por el </w:t>
      </w:r>
      <w:r w:rsidRPr="00155E55">
        <w:rPr>
          <w:rFonts w:ascii="Palatino Linotype" w:eastAsia="Calibri" w:hAnsi="Palatino Linotype" w:cs="Times New Roman"/>
          <w:b/>
          <w:sz w:val="24"/>
          <w:szCs w:val="24"/>
        </w:rPr>
        <w:t>Sujeto Obligado</w:t>
      </w:r>
      <w:r w:rsidRPr="00155E55">
        <w:rPr>
          <w:rFonts w:ascii="Palatino Linotype" w:eastAsia="Calibri" w:hAnsi="Palatino Linotype" w:cs="Times New Roman"/>
          <w:sz w:val="24"/>
          <w:szCs w:val="24"/>
        </w:rPr>
        <w:t>; finalmente se advierte de las constancias que integran el presente expediente, que no existe prueba alguna que deba desahogarse.</w:t>
      </w:r>
    </w:p>
    <w:p w14:paraId="494DB7A3" w14:textId="77777777" w:rsidR="00317FD6" w:rsidRPr="00155E55" w:rsidRDefault="00317FD6" w:rsidP="004E7632">
      <w:pPr>
        <w:spacing w:after="0" w:line="360" w:lineRule="auto"/>
        <w:jc w:val="both"/>
        <w:rPr>
          <w:rFonts w:ascii="Palatino Linotype" w:hAnsi="Palatino Linotype" w:cs="Arial"/>
          <w:sz w:val="24"/>
          <w:szCs w:val="24"/>
        </w:rPr>
      </w:pPr>
    </w:p>
    <w:p w14:paraId="3BD24A51" w14:textId="2DE920E2" w:rsidR="00291AA2" w:rsidRPr="00155E55" w:rsidRDefault="00D76ECA" w:rsidP="004E7632">
      <w:pPr>
        <w:spacing w:after="0" w:line="360" w:lineRule="auto"/>
        <w:jc w:val="both"/>
        <w:rPr>
          <w:rFonts w:ascii="Palatino Linotype" w:hAnsi="Palatino Linotype" w:cs="Arial"/>
          <w:b/>
          <w:sz w:val="28"/>
          <w:szCs w:val="24"/>
        </w:rPr>
      </w:pPr>
      <w:r w:rsidRPr="00155E55">
        <w:rPr>
          <w:rFonts w:ascii="Palatino Linotype" w:hAnsi="Palatino Linotype" w:cs="Arial"/>
          <w:b/>
          <w:sz w:val="28"/>
          <w:szCs w:val="24"/>
        </w:rPr>
        <w:t>SÉPTIMO</w:t>
      </w:r>
      <w:r w:rsidR="00C76E1B" w:rsidRPr="00155E55">
        <w:rPr>
          <w:rFonts w:ascii="Palatino Linotype" w:hAnsi="Palatino Linotype" w:cs="Arial"/>
          <w:b/>
          <w:sz w:val="28"/>
          <w:szCs w:val="24"/>
        </w:rPr>
        <w:t>. Del cierre de instrucción.</w:t>
      </w:r>
    </w:p>
    <w:p w14:paraId="607E18B0" w14:textId="6CD20FD2" w:rsidR="004E7632" w:rsidRPr="00155E55" w:rsidRDefault="00C76E1B" w:rsidP="004E7632">
      <w:pPr>
        <w:spacing w:after="0" w:line="360" w:lineRule="auto"/>
        <w:jc w:val="both"/>
        <w:rPr>
          <w:rFonts w:ascii="Palatino Linotype" w:hAnsi="Palatino Linotype" w:cs="Arial"/>
          <w:sz w:val="24"/>
          <w:szCs w:val="24"/>
        </w:rPr>
      </w:pPr>
      <w:r w:rsidRPr="00155E55">
        <w:rPr>
          <w:rFonts w:ascii="Palatino Linotype" w:hAnsi="Palatino Linotype" w:cs="Arial"/>
          <w:sz w:val="24"/>
          <w:szCs w:val="24"/>
        </w:rPr>
        <w:t>E</w:t>
      </w:r>
      <w:r w:rsidR="004E7632" w:rsidRPr="00155E55">
        <w:rPr>
          <w:rFonts w:ascii="Palatino Linotype" w:hAnsi="Palatino Linotype" w:cs="Arial"/>
          <w:sz w:val="24"/>
          <w:szCs w:val="24"/>
        </w:rPr>
        <w:t xml:space="preserve">n fecha </w:t>
      </w:r>
      <w:r w:rsidR="0051587B" w:rsidRPr="00155E55">
        <w:rPr>
          <w:rFonts w:ascii="Palatino Linotype" w:hAnsi="Palatino Linotype" w:cs="Arial"/>
          <w:sz w:val="24"/>
          <w:szCs w:val="24"/>
        </w:rPr>
        <w:t>diez de junio de dos mil veintiséis</w:t>
      </w:r>
      <w:r w:rsidR="004E7632" w:rsidRPr="00155E55">
        <w:rPr>
          <w:rFonts w:ascii="Palatino Linotype" w:hAnsi="Palatino Linotype" w:cs="Arial"/>
          <w:sz w:val="24"/>
          <w:szCs w:val="24"/>
        </w:rPr>
        <w:t>, en términos del artículo 185, fracción VI, de la Ley de Transparencia y Acceso a la Información Pública del Estado de México y Municipios,</w:t>
      </w:r>
      <w:r w:rsidRPr="00155E55">
        <w:rPr>
          <w:rFonts w:ascii="Palatino Linotype" w:hAnsi="Palatino Linotype" w:cs="Arial"/>
          <w:sz w:val="24"/>
          <w:szCs w:val="24"/>
        </w:rPr>
        <w:t xml:space="preserve"> se decretó el cierre de las mismas,</w:t>
      </w:r>
      <w:r w:rsidR="004E7632" w:rsidRPr="00155E55">
        <w:rPr>
          <w:rFonts w:ascii="Palatino Linotype" w:hAnsi="Palatino Linotype" w:cs="Arial"/>
          <w:sz w:val="24"/>
          <w:szCs w:val="24"/>
        </w:rPr>
        <w:t xml:space="preserve"> iniciando el término legal para dictar resolución definitiva del asunto.</w:t>
      </w:r>
    </w:p>
    <w:p w14:paraId="5EC4F8F1" w14:textId="77777777" w:rsidR="0051587B" w:rsidRPr="00155E55" w:rsidRDefault="0051587B" w:rsidP="004E7632">
      <w:pPr>
        <w:spacing w:after="0" w:line="360" w:lineRule="auto"/>
        <w:jc w:val="both"/>
        <w:rPr>
          <w:rFonts w:ascii="Palatino Linotype" w:hAnsi="Palatino Linotype" w:cs="Arial"/>
          <w:sz w:val="24"/>
          <w:szCs w:val="24"/>
        </w:rPr>
      </w:pPr>
    </w:p>
    <w:p w14:paraId="138CCB7C" w14:textId="77777777" w:rsidR="0051587B" w:rsidRPr="00155E55" w:rsidRDefault="0051587B" w:rsidP="0051587B">
      <w:pPr>
        <w:spacing w:after="0" w:line="360" w:lineRule="auto"/>
        <w:jc w:val="both"/>
        <w:rPr>
          <w:rFonts w:ascii="Palatino Linotype" w:eastAsia="Times New Roman" w:hAnsi="Palatino Linotype" w:cs="Arial"/>
          <w:b/>
          <w:sz w:val="24"/>
          <w:szCs w:val="24"/>
          <w:lang w:val="es-ES" w:eastAsia="es-ES"/>
        </w:rPr>
      </w:pPr>
      <w:r w:rsidRPr="00155E55">
        <w:rPr>
          <w:rFonts w:ascii="Palatino Linotype" w:eastAsia="Times New Roman" w:hAnsi="Palatino Linotype" w:cs="Arial"/>
          <w:b/>
          <w:sz w:val="28"/>
          <w:szCs w:val="24"/>
          <w:lang w:val="es-ES" w:eastAsia="es-ES"/>
        </w:rPr>
        <w:t>OCTAVO</w:t>
      </w:r>
      <w:r w:rsidRPr="00155E55">
        <w:rPr>
          <w:rFonts w:ascii="Palatino Linotype" w:eastAsia="Times New Roman" w:hAnsi="Palatino Linotype" w:cs="Arial"/>
          <w:b/>
          <w:sz w:val="24"/>
          <w:szCs w:val="24"/>
          <w:lang w:val="es-ES" w:eastAsia="es-ES"/>
        </w:rPr>
        <w:t xml:space="preserve">. </w:t>
      </w:r>
      <w:r w:rsidRPr="00155E55">
        <w:rPr>
          <w:rFonts w:ascii="Palatino Linotype" w:eastAsia="Times New Roman" w:hAnsi="Palatino Linotype" w:cs="Arial"/>
          <w:b/>
          <w:sz w:val="28"/>
          <w:szCs w:val="28"/>
          <w:lang w:val="es-ES" w:eastAsia="es-ES"/>
        </w:rPr>
        <w:t>De la ampliación de plazo para resolver.</w:t>
      </w:r>
    </w:p>
    <w:p w14:paraId="1B671B62" w14:textId="0F45B24B" w:rsidR="0051587B" w:rsidRPr="00155E55" w:rsidRDefault="0051587B" w:rsidP="0051587B">
      <w:pPr>
        <w:spacing w:after="0" w:line="360" w:lineRule="auto"/>
        <w:jc w:val="both"/>
        <w:rPr>
          <w:rFonts w:ascii="Palatino Linotype" w:eastAsia="Times New Roman" w:hAnsi="Palatino Linotype" w:cs="Times New Roman"/>
          <w:sz w:val="24"/>
          <w:szCs w:val="24"/>
          <w:lang w:eastAsia="es-ES"/>
        </w:rPr>
      </w:pPr>
      <w:r w:rsidRPr="00155E55">
        <w:rPr>
          <w:rFonts w:ascii="Palatino Linotype" w:eastAsia="Times New Roman" w:hAnsi="Palatino Linotype" w:cs="Arial"/>
          <w:sz w:val="24"/>
          <w:szCs w:val="24"/>
          <w:lang w:eastAsia="es-ES"/>
        </w:rPr>
        <w:t>E</w:t>
      </w:r>
      <w:r w:rsidRPr="00155E55">
        <w:rPr>
          <w:rFonts w:ascii="Palatino Linotype" w:eastAsia="Times New Roman" w:hAnsi="Palatino Linotype" w:cs="Times New Roman"/>
          <w:sz w:val="24"/>
          <w:szCs w:val="24"/>
          <w:lang w:eastAsia="es-ES"/>
        </w:rPr>
        <w:t>n fecha cuatro de junio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1C7C3EEF" w14:textId="77777777" w:rsidR="0051587B" w:rsidRPr="00155E55" w:rsidRDefault="0051587B" w:rsidP="004E7632">
      <w:pPr>
        <w:spacing w:after="0" w:line="360" w:lineRule="auto"/>
        <w:jc w:val="both"/>
        <w:rPr>
          <w:rFonts w:ascii="Palatino Linotype" w:hAnsi="Palatino Linotype" w:cs="Arial"/>
          <w:sz w:val="24"/>
          <w:szCs w:val="24"/>
        </w:rPr>
      </w:pPr>
    </w:p>
    <w:p w14:paraId="0D65F058" w14:textId="77777777" w:rsidR="002561AD" w:rsidRPr="00155E55" w:rsidRDefault="002561AD" w:rsidP="002561AD">
      <w:pPr>
        <w:spacing w:after="0" w:line="360" w:lineRule="auto"/>
        <w:jc w:val="both"/>
        <w:rPr>
          <w:rFonts w:ascii="Palatino Linotype" w:eastAsia="Palatino Linotype" w:hAnsi="Palatino Linotype" w:cs="Palatino Linotype"/>
          <w:color w:val="000000"/>
          <w:sz w:val="24"/>
          <w:szCs w:val="24"/>
          <w:lang w:val="es-ES" w:eastAsia="es-MX"/>
        </w:rPr>
      </w:pPr>
    </w:p>
    <w:p w14:paraId="460DD313" w14:textId="77777777" w:rsidR="004E74D8" w:rsidRPr="00155E55" w:rsidRDefault="004E74D8" w:rsidP="004E74D8">
      <w:pPr>
        <w:spacing w:after="0" w:line="360" w:lineRule="auto"/>
        <w:jc w:val="center"/>
        <w:rPr>
          <w:rFonts w:ascii="Palatino Linotype" w:hAnsi="Palatino Linotype" w:cs="Arial"/>
          <w:b/>
          <w:sz w:val="28"/>
        </w:rPr>
      </w:pPr>
      <w:r w:rsidRPr="00155E55">
        <w:rPr>
          <w:rFonts w:ascii="Palatino Linotype" w:hAnsi="Palatino Linotype" w:cs="Arial"/>
          <w:b/>
          <w:sz w:val="28"/>
        </w:rPr>
        <w:lastRenderedPageBreak/>
        <w:t xml:space="preserve">C O N S I D E R A N D O </w:t>
      </w:r>
    </w:p>
    <w:p w14:paraId="1B676489" w14:textId="77777777" w:rsidR="004E74D8" w:rsidRPr="00155E55"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155E55" w:rsidRDefault="004E74D8" w:rsidP="004E74D8">
      <w:pPr>
        <w:spacing w:after="0" w:line="360" w:lineRule="auto"/>
        <w:jc w:val="both"/>
        <w:rPr>
          <w:rFonts w:ascii="Palatino Linotype" w:hAnsi="Palatino Linotype" w:cs="Arial"/>
          <w:sz w:val="24"/>
        </w:rPr>
      </w:pPr>
      <w:r w:rsidRPr="00155E55">
        <w:rPr>
          <w:rFonts w:ascii="Palatino Linotype" w:hAnsi="Palatino Linotype" w:cs="Arial"/>
          <w:b/>
          <w:sz w:val="28"/>
        </w:rPr>
        <w:t>PRIMERO.</w:t>
      </w:r>
      <w:r w:rsidRPr="00155E55">
        <w:rPr>
          <w:rFonts w:ascii="Palatino Linotype" w:hAnsi="Palatino Linotype" w:cs="Arial"/>
          <w:b/>
        </w:rPr>
        <w:t xml:space="preserve"> </w:t>
      </w:r>
      <w:r w:rsidRPr="00155E55">
        <w:rPr>
          <w:rFonts w:ascii="Palatino Linotype" w:hAnsi="Palatino Linotype" w:cs="Arial"/>
          <w:b/>
          <w:sz w:val="28"/>
          <w:szCs w:val="28"/>
        </w:rPr>
        <w:t>De la competencia</w:t>
      </w:r>
      <w:r w:rsidRPr="00155E55">
        <w:rPr>
          <w:rFonts w:ascii="Palatino Linotype" w:hAnsi="Palatino Linotype" w:cs="Arial"/>
          <w:sz w:val="28"/>
          <w:szCs w:val="28"/>
        </w:rPr>
        <w:t>.</w:t>
      </w:r>
    </w:p>
    <w:p w14:paraId="189B346F" w14:textId="5A5F77B3" w:rsidR="004E74D8" w:rsidRPr="00155E55" w:rsidRDefault="0051587B"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r w:rsidRPr="00155E55">
        <w:rPr>
          <w:rFonts w:ascii="Palatino Linotype" w:eastAsia="Times New Roman" w:hAnsi="Palatino Linotype" w:cs="Arial"/>
          <w:color w:val="222222"/>
          <w:sz w:val="24"/>
          <w:szCs w:val="24"/>
          <w:shd w:val="clear" w:color="auto" w:fill="FFFFFF"/>
          <w:lang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8C7563F" w14:textId="77777777" w:rsidR="00291AA2" w:rsidRPr="00155E55" w:rsidRDefault="00291AA2"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155E55"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155E55">
        <w:rPr>
          <w:rFonts w:ascii="Palatino Linotype" w:eastAsia="Times New Roman" w:hAnsi="Palatino Linotype" w:cs="Arial"/>
          <w:b/>
          <w:sz w:val="28"/>
          <w:szCs w:val="24"/>
          <w:lang w:val="es-ES" w:eastAsia="es-ES"/>
        </w:rPr>
        <w:t>SEGUNDO</w:t>
      </w:r>
      <w:r w:rsidRPr="00155E55">
        <w:rPr>
          <w:rFonts w:ascii="Palatino Linotype" w:eastAsia="Times New Roman" w:hAnsi="Palatino Linotype" w:cs="Arial"/>
          <w:b/>
          <w:sz w:val="24"/>
          <w:szCs w:val="24"/>
          <w:lang w:val="es-ES" w:eastAsia="es-ES"/>
        </w:rPr>
        <w:t xml:space="preserve">. </w:t>
      </w:r>
      <w:r w:rsidRPr="00155E55">
        <w:rPr>
          <w:rFonts w:ascii="Palatino Linotype" w:eastAsia="Times New Roman" w:hAnsi="Palatino Linotype" w:cs="Arial"/>
          <w:b/>
          <w:sz w:val="28"/>
          <w:szCs w:val="28"/>
          <w:lang w:val="es-ES" w:eastAsia="es-ES"/>
        </w:rPr>
        <w:t>Sobre los alcances del recurso de revisión.</w:t>
      </w:r>
      <w:r w:rsidRPr="00155E55">
        <w:rPr>
          <w:rFonts w:ascii="Palatino Linotype" w:eastAsia="Times New Roman" w:hAnsi="Palatino Linotype" w:cs="Arial"/>
          <w:b/>
          <w:sz w:val="24"/>
          <w:szCs w:val="24"/>
          <w:lang w:val="es-ES" w:eastAsia="es-ES"/>
        </w:rPr>
        <w:t xml:space="preserve"> </w:t>
      </w:r>
    </w:p>
    <w:p w14:paraId="3242B967" w14:textId="3BBEE954" w:rsidR="005469C0" w:rsidRPr="00155E55" w:rsidRDefault="004E74D8"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4DF76" w14:textId="77777777" w:rsidR="0025170A" w:rsidRPr="00155E55" w:rsidRDefault="0025170A" w:rsidP="00AA160F">
      <w:pPr>
        <w:spacing w:after="0" w:line="360" w:lineRule="auto"/>
        <w:jc w:val="both"/>
        <w:rPr>
          <w:rFonts w:ascii="Palatino Linotype" w:hAnsi="Palatino Linotype" w:cs="Arial"/>
          <w:b/>
          <w:sz w:val="24"/>
          <w:szCs w:val="24"/>
        </w:rPr>
      </w:pPr>
    </w:p>
    <w:p w14:paraId="2CABBDA2" w14:textId="77777777" w:rsidR="0051587B" w:rsidRPr="00155E55" w:rsidRDefault="0051587B" w:rsidP="00AA160F">
      <w:pPr>
        <w:spacing w:after="0" w:line="360" w:lineRule="auto"/>
        <w:jc w:val="both"/>
        <w:rPr>
          <w:rFonts w:ascii="Palatino Linotype" w:hAnsi="Palatino Linotype" w:cs="Arial"/>
          <w:b/>
          <w:sz w:val="24"/>
          <w:szCs w:val="24"/>
        </w:rPr>
      </w:pPr>
    </w:p>
    <w:p w14:paraId="6EDB7583" w14:textId="4D2F6B33" w:rsidR="00291AA2" w:rsidRPr="00155E55" w:rsidRDefault="0051587B" w:rsidP="00AA160F">
      <w:pPr>
        <w:spacing w:after="0" w:line="360" w:lineRule="auto"/>
        <w:jc w:val="both"/>
        <w:rPr>
          <w:rFonts w:ascii="Palatino Linotype" w:hAnsi="Palatino Linotype" w:cs="Arial"/>
          <w:b/>
          <w:sz w:val="28"/>
          <w:szCs w:val="28"/>
        </w:rPr>
      </w:pPr>
      <w:r w:rsidRPr="00155E55">
        <w:rPr>
          <w:rFonts w:ascii="Palatino Linotype" w:hAnsi="Palatino Linotype" w:cs="Arial"/>
          <w:b/>
          <w:sz w:val="28"/>
          <w:szCs w:val="28"/>
        </w:rPr>
        <w:lastRenderedPageBreak/>
        <w:t>TERCERO</w:t>
      </w:r>
      <w:r w:rsidR="00291AA2" w:rsidRPr="00155E55">
        <w:rPr>
          <w:rFonts w:ascii="Palatino Linotype" w:hAnsi="Palatino Linotype" w:cs="Arial"/>
          <w:b/>
          <w:sz w:val="28"/>
          <w:szCs w:val="28"/>
        </w:rPr>
        <w:t>. De las causas de improcedencia.</w:t>
      </w:r>
    </w:p>
    <w:p w14:paraId="4C4656BF" w14:textId="4FAFC8A5" w:rsidR="00FF6464" w:rsidRPr="00155E55" w:rsidRDefault="00291AA2" w:rsidP="00291AA2">
      <w:pPr>
        <w:pStyle w:val="Prrafodelista"/>
        <w:autoSpaceDE w:val="0"/>
        <w:autoSpaceDN w:val="0"/>
        <w:adjustRightInd w:val="0"/>
        <w:spacing w:line="360" w:lineRule="auto"/>
        <w:ind w:left="0"/>
        <w:jc w:val="both"/>
        <w:rPr>
          <w:rFonts w:ascii="Palatino Linotype" w:hAnsi="Palatino Linotype" w:cs="Arial"/>
        </w:rPr>
      </w:pPr>
      <w:r w:rsidRPr="00155E55">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155E55">
        <w:rPr>
          <w:rStyle w:val="Refdenotaalpie"/>
          <w:rFonts w:ascii="Palatino Linotype" w:hAnsi="Palatino Linotype" w:cs="Arial"/>
        </w:rPr>
        <w:footnoteReference w:id="1"/>
      </w:r>
      <w:r w:rsidRPr="00155E55">
        <w:rPr>
          <w:rFonts w:ascii="Palatino Linotype" w:hAnsi="Palatino Linotype" w:cs="Arial"/>
        </w:rPr>
        <w:t>.</w:t>
      </w:r>
    </w:p>
    <w:p w14:paraId="457152D1" w14:textId="370EC272" w:rsidR="00291AA2" w:rsidRPr="00155E55" w:rsidRDefault="00291AA2" w:rsidP="00291AA2">
      <w:pPr>
        <w:pStyle w:val="Prrafodelista"/>
        <w:autoSpaceDE w:val="0"/>
        <w:autoSpaceDN w:val="0"/>
        <w:adjustRightInd w:val="0"/>
        <w:spacing w:line="360" w:lineRule="auto"/>
        <w:ind w:left="0"/>
        <w:jc w:val="both"/>
        <w:rPr>
          <w:rFonts w:ascii="Palatino Linotype" w:hAnsi="Palatino Linotype" w:cs="Arial"/>
        </w:rPr>
      </w:pPr>
      <w:r w:rsidRPr="00155E55">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62812B2E" w14:textId="77777777" w:rsidR="00CC7C72" w:rsidRPr="00155E55" w:rsidRDefault="00CC7C72" w:rsidP="00291AA2">
      <w:pPr>
        <w:pStyle w:val="Prrafodelista"/>
        <w:autoSpaceDE w:val="0"/>
        <w:autoSpaceDN w:val="0"/>
        <w:adjustRightInd w:val="0"/>
        <w:spacing w:line="360" w:lineRule="auto"/>
        <w:ind w:left="0"/>
        <w:jc w:val="both"/>
        <w:rPr>
          <w:rFonts w:ascii="Palatino Linotype" w:hAnsi="Palatino Linotype" w:cs="Arial"/>
        </w:rPr>
      </w:pPr>
    </w:p>
    <w:p w14:paraId="642F4336" w14:textId="2DBC7270" w:rsidR="00291AA2" w:rsidRPr="00155E55" w:rsidRDefault="0051587B"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155E55">
        <w:rPr>
          <w:rFonts w:ascii="Palatino Linotype" w:hAnsi="Palatino Linotype" w:cs="Arial"/>
          <w:b/>
          <w:sz w:val="28"/>
        </w:rPr>
        <w:t>CUARTO</w:t>
      </w:r>
      <w:r w:rsidR="00291AA2" w:rsidRPr="00155E55">
        <w:rPr>
          <w:rFonts w:ascii="Palatino Linotype" w:hAnsi="Palatino Linotype" w:cs="Arial"/>
          <w:b/>
          <w:sz w:val="28"/>
          <w:szCs w:val="28"/>
        </w:rPr>
        <w:t>.</w:t>
      </w:r>
      <w:r w:rsidR="00291AA2" w:rsidRPr="00155E55">
        <w:rPr>
          <w:rFonts w:ascii="Palatino Linotype" w:hAnsi="Palatino Linotype" w:cs="Arial"/>
          <w:sz w:val="28"/>
          <w:szCs w:val="28"/>
        </w:rPr>
        <w:t xml:space="preserve"> </w:t>
      </w:r>
      <w:r w:rsidR="00291AA2" w:rsidRPr="00155E55">
        <w:rPr>
          <w:rFonts w:ascii="Palatino Linotype" w:hAnsi="Palatino Linotype" w:cs="Arial"/>
          <w:b/>
          <w:sz w:val="28"/>
          <w:szCs w:val="28"/>
        </w:rPr>
        <w:t>Estudio y resolución del asunto.</w:t>
      </w:r>
    </w:p>
    <w:p w14:paraId="1B919748" w14:textId="236F955C" w:rsidR="00AA160F" w:rsidRPr="00155E55" w:rsidRDefault="00291AA2" w:rsidP="00AA160F">
      <w:pPr>
        <w:pStyle w:val="Prrafodelista"/>
        <w:autoSpaceDE w:val="0"/>
        <w:autoSpaceDN w:val="0"/>
        <w:adjustRightInd w:val="0"/>
        <w:spacing w:line="360" w:lineRule="auto"/>
        <w:ind w:left="0"/>
        <w:jc w:val="both"/>
        <w:rPr>
          <w:rFonts w:ascii="Palatino Linotype" w:hAnsi="Palatino Linotype" w:cs="Arial"/>
        </w:rPr>
      </w:pPr>
      <w:r w:rsidRPr="00155E55">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AC1AEAF" w14:textId="43573542" w:rsidR="009B2A79" w:rsidRPr="00155E55" w:rsidRDefault="009B2A79" w:rsidP="00AA160F">
      <w:pPr>
        <w:pStyle w:val="Prrafodelista"/>
        <w:autoSpaceDE w:val="0"/>
        <w:autoSpaceDN w:val="0"/>
        <w:adjustRightInd w:val="0"/>
        <w:spacing w:line="360" w:lineRule="auto"/>
        <w:ind w:left="0"/>
        <w:jc w:val="both"/>
        <w:rPr>
          <w:rFonts w:ascii="Palatino Linotype" w:hAnsi="Palatino Linotype" w:cs="Arial"/>
        </w:rPr>
      </w:pPr>
    </w:p>
    <w:p w14:paraId="3FE45647" w14:textId="1799B05F" w:rsidR="00C265DD" w:rsidRPr="00155E55" w:rsidRDefault="00C265DD" w:rsidP="00C265DD">
      <w:pPr>
        <w:spacing w:after="0" w:line="360" w:lineRule="auto"/>
        <w:jc w:val="both"/>
        <w:rPr>
          <w:rFonts w:ascii="Palatino Linotype" w:eastAsia="Times New Roman" w:hAnsi="Palatino Linotype" w:cs="Times New Roman"/>
          <w:sz w:val="24"/>
          <w:szCs w:val="24"/>
          <w:lang w:eastAsia="es-ES"/>
        </w:rPr>
      </w:pPr>
      <w:r w:rsidRPr="00155E55">
        <w:rPr>
          <w:rFonts w:ascii="Palatino Linotype" w:eastAsia="Times New Roman" w:hAnsi="Palatino Linotype" w:cs="Times New Roman"/>
          <w:sz w:val="24"/>
          <w:szCs w:val="24"/>
          <w:lang w:eastAsia="es-ES"/>
        </w:rPr>
        <w:t xml:space="preserve">Con el propósito de resolver los presentes medios de impugnación, es conveniente recordar que </w:t>
      </w:r>
      <w:r w:rsidR="009F548C" w:rsidRPr="00155E55">
        <w:rPr>
          <w:rFonts w:ascii="Palatino Linotype" w:eastAsia="Times New Roman" w:hAnsi="Palatino Linotype" w:cs="Times New Roman"/>
          <w:sz w:val="24"/>
          <w:szCs w:val="24"/>
          <w:lang w:eastAsia="es-ES"/>
        </w:rPr>
        <w:t>la</w:t>
      </w:r>
      <w:r w:rsidRPr="00155E55">
        <w:rPr>
          <w:rFonts w:ascii="Palatino Linotype" w:eastAsia="Times New Roman" w:hAnsi="Palatino Linotype" w:cs="Times New Roman"/>
          <w:sz w:val="24"/>
          <w:szCs w:val="24"/>
          <w:lang w:eastAsia="es-ES"/>
        </w:rPr>
        <w:t xml:space="preserve"> </w:t>
      </w:r>
      <w:r w:rsidRPr="00155E55">
        <w:rPr>
          <w:rFonts w:ascii="Palatino Linotype" w:eastAsia="Times New Roman" w:hAnsi="Palatino Linotype" w:cs="Times New Roman"/>
          <w:b/>
          <w:sz w:val="24"/>
          <w:szCs w:val="24"/>
          <w:lang w:eastAsia="es-ES"/>
        </w:rPr>
        <w:t>Recurrente</w:t>
      </w:r>
      <w:r w:rsidRPr="00155E55">
        <w:rPr>
          <w:rFonts w:ascii="Palatino Linotype" w:eastAsia="Times New Roman" w:hAnsi="Palatino Linotype" w:cs="Times New Roman"/>
          <w:sz w:val="24"/>
          <w:szCs w:val="24"/>
          <w:lang w:eastAsia="es-ES"/>
        </w:rPr>
        <w:t xml:space="preserve"> solicitó</w:t>
      </w:r>
      <w:r w:rsidRPr="00155E55">
        <w:t xml:space="preserve"> </w:t>
      </w:r>
      <w:r w:rsidRPr="00155E55">
        <w:rPr>
          <w:rFonts w:ascii="Palatino Linotype" w:eastAsia="Times New Roman" w:hAnsi="Palatino Linotype" w:cs="Times New Roman"/>
          <w:sz w:val="24"/>
          <w:szCs w:val="24"/>
          <w:lang w:eastAsia="es-ES"/>
        </w:rPr>
        <w:t xml:space="preserve">al </w:t>
      </w:r>
      <w:r w:rsidRPr="00155E55">
        <w:rPr>
          <w:rFonts w:ascii="Palatino Linotype" w:eastAsia="Times New Roman" w:hAnsi="Palatino Linotype" w:cs="Times New Roman"/>
          <w:b/>
          <w:sz w:val="24"/>
          <w:szCs w:val="24"/>
          <w:lang w:eastAsia="es-ES"/>
        </w:rPr>
        <w:t>Sujeto Obligado</w:t>
      </w:r>
      <w:r w:rsidRPr="00155E55">
        <w:rPr>
          <w:rFonts w:ascii="Palatino Linotype" w:eastAsia="Times New Roman" w:hAnsi="Palatino Linotype" w:cs="Times New Roman"/>
          <w:sz w:val="24"/>
          <w:szCs w:val="24"/>
          <w:lang w:eastAsia="es-ES"/>
        </w:rPr>
        <w:t xml:space="preserve"> que se le proporcionara</w:t>
      </w:r>
      <w:r w:rsidRPr="00155E55">
        <w:t xml:space="preserve"> </w:t>
      </w:r>
      <w:r w:rsidRPr="00155E55">
        <w:rPr>
          <w:rFonts w:ascii="Palatino Linotype" w:eastAsia="Times New Roman" w:hAnsi="Palatino Linotype" w:cs="Times New Roman"/>
          <w:sz w:val="24"/>
          <w:szCs w:val="24"/>
          <w:lang w:eastAsia="es-ES"/>
        </w:rPr>
        <w:t xml:space="preserve">en las solicitudes de información con número de folio </w:t>
      </w:r>
      <w:bookmarkStart w:id="7" w:name="_Hlk85132969"/>
      <w:r w:rsidR="009F548C" w:rsidRPr="00155E55">
        <w:rPr>
          <w:rFonts w:ascii="Palatino Linotype" w:eastAsia="Times New Roman" w:hAnsi="Palatino Linotype" w:cs="Times New Roman"/>
          <w:b/>
          <w:sz w:val="24"/>
          <w:szCs w:val="24"/>
          <w:lang w:eastAsia="es-ES"/>
        </w:rPr>
        <w:t>00295/MEXICAL/IP/2025 y 00314/MEXICAL/IP/2025</w:t>
      </w:r>
      <w:r w:rsidRPr="00155E55">
        <w:rPr>
          <w:rFonts w:ascii="Palatino Linotype" w:eastAsia="Times New Roman" w:hAnsi="Palatino Linotype" w:cs="Times New Roman"/>
          <w:sz w:val="24"/>
          <w:szCs w:val="24"/>
          <w:lang w:eastAsia="es-ES"/>
        </w:rPr>
        <w:t>, el o los documentos en donde conste lo siguiente lo siguiente:</w:t>
      </w:r>
    </w:p>
    <w:p w14:paraId="35CEB6B0" w14:textId="77777777" w:rsidR="00C265DD" w:rsidRPr="00155E55" w:rsidRDefault="00C265DD" w:rsidP="00C265DD">
      <w:pPr>
        <w:spacing w:after="0" w:line="360" w:lineRule="auto"/>
        <w:jc w:val="both"/>
        <w:rPr>
          <w:rFonts w:ascii="Palatino Linotype" w:eastAsia="Times New Roman" w:hAnsi="Palatino Linotype" w:cs="Times New Roman"/>
          <w:sz w:val="24"/>
          <w:szCs w:val="24"/>
          <w:lang w:eastAsia="es-ES"/>
        </w:rPr>
      </w:pPr>
    </w:p>
    <w:p w14:paraId="38E1D899" w14:textId="50BBF7D6" w:rsidR="009842E8" w:rsidRPr="00155E55" w:rsidRDefault="009842E8" w:rsidP="009F548C">
      <w:pPr>
        <w:pStyle w:val="Prrafodelista"/>
        <w:numPr>
          <w:ilvl w:val="0"/>
          <w:numId w:val="4"/>
        </w:numPr>
        <w:spacing w:after="240"/>
        <w:jc w:val="both"/>
        <w:rPr>
          <w:rFonts w:ascii="Palatino Linotype" w:hAnsi="Palatino Linotype"/>
          <w:i/>
        </w:rPr>
      </w:pPr>
      <w:bookmarkStart w:id="8" w:name="_Hlk98511078"/>
      <w:bookmarkStart w:id="9" w:name="_Hlk104553469"/>
      <w:r w:rsidRPr="00155E55">
        <w:rPr>
          <w:rFonts w:ascii="Palatino Linotype" w:hAnsi="Palatino Linotype"/>
          <w:i/>
        </w:rPr>
        <w:lastRenderedPageBreak/>
        <w:t>Certificación de competencia laboral</w:t>
      </w:r>
      <w:r w:rsidR="009F548C" w:rsidRPr="00155E55">
        <w:rPr>
          <w:rFonts w:ascii="Palatino Linotype" w:hAnsi="Palatino Linotype"/>
          <w:i/>
        </w:rPr>
        <w:t xml:space="preserve"> de directores, coordinadores, Órgano Interno de Control, Secretario del Ayuntamiento, Tesorero Municipal, Oficial de Registro Civil y Titular de la Casa de Cultura. </w:t>
      </w:r>
    </w:p>
    <w:bookmarkEnd w:id="7"/>
    <w:bookmarkEnd w:id="8"/>
    <w:bookmarkEnd w:id="9"/>
    <w:p w14:paraId="522C242B" w14:textId="77777777" w:rsidR="009842E8" w:rsidRPr="00155E55" w:rsidRDefault="009842E8" w:rsidP="000B38D1">
      <w:pPr>
        <w:spacing w:after="0" w:line="360" w:lineRule="auto"/>
        <w:jc w:val="both"/>
        <w:rPr>
          <w:rFonts w:ascii="Palatino Linotype" w:eastAsia="Times New Roman" w:hAnsi="Palatino Linotype" w:cs="Times New Roman"/>
          <w:sz w:val="24"/>
          <w:szCs w:val="24"/>
          <w:lang w:eastAsia="es-ES"/>
        </w:rPr>
      </w:pPr>
    </w:p>
    <w:p w14:paraId="06CE0736" w14:textId="34A8FE2F" w:rsidR="000B38D1" w:rsidRPr="00155E55" w:rsidRDefault="000B38D1" w:rsidP="000B38D1">
      <w:pPr>
        <w:spacing w:after="0" w:line="360" w:lineRule="auto"/>
        <w:jc w:val="both"/>
        <w:rPr>
          <w:rFonts w:ascii="Palatino Linotype" w:eastAsia="Times New Roman" w:hAnsi="Palatino Linotype" w:cs="Times New Roman"/>
          <w:sz w:val="24"/>
          <w:szCs w:val="24"/>
          <w:lang w:eastAsia="es-ES"/>
        </w:rPr>
      </w:pPr>
      <w:r w:rsidRPr="00155E55">
        <w:rPr>
          <w:rFonts w:ascii="Palatino Linotype" w:eastAsia="Times New Roman" w:hAnsi="Palatino Linotype" w:cs="Times New Roman"/>
          <w:sz w:val="24"/>
          <w:szCs w:val="24"/>
          <w:lang w:eastAsia="es-ES"/>
        </w:rPr>
        <w:t xml:space="preserve">Atento a las solicitudes de información, el </w:t>
      </w:r>
      <w:r w:rsidRPr="00155E55">
        <w:rPr>
          <w:rFonts w:ascii="Palatino Linotype" w:eastAsia="Times New Roman" w:hAnsi="Palatino Linotype" w:cs="Times New Roman"/>
          <w:b/>
          <w:sz w:val="24"/>
          <w:szCs w:val="24"/>
          <w:lang w:eastAsia="es-ES"/>
        </w:rPr>
        <w:t>Sujeto Obligado</w:t>
      </w:r>
      <w:r w:rsidRPr="00155E55">
        <w:rPr>
          <w:rFonts w:ascii="Palatino Linotype" w:eastAsia="Times New Roman" w:hAnsi="Palatino Linotype" w:cs="Times New Roman"/>
          <w:sz w:val="24"/>
          <w:szCs w:val="24"/>
          <w:lang w:eastAsia="es-ES"/>
        </w:rPr>
        <w:t xml:space="preserve"> emitió sus respuestas, adjuntando diversos archivos electrónicos, de los cuales se desprende el contenido siguiente: </w:t>
      </w:r>
    </w:p>
    <w:p w14:paraId="2A26E92E" w14:textId="77777777" w:rsidR="001C5EDA" w:rsidRPr="00155E55" w:rsidRDefault="001C5EDA" w:rsidP="000B38D1">
      <w:pPr>
        <w:spacing w:after="0" w:line="360" w:lineRule="auto"/>
        <w:jc w:val="both"/>
        <w:rPr>
          <w:rFonts w:ascii="Palatino Linotype" w:eastAsia="Times New Roman" w:hAnsi="Palatino Linotype" w:cs="Times New Roman"/>
          <w:sz w:val="24"/>
          <w:szCs w:val="24"/>
          <w:lang w:eastAsia="es-ES"/>
        </w:rPr>
      </w:pPr>
    </w:p>
    <w:p w14:paraId="1E377607" w14:textId="78E0A207" w:rsidR="000B38D1" w:rsidRPr="00155E55" w:rsidRDefault="00365947" w:rsidP="009842E8">
      <w:pPr>
        <w:spacing w:after="0" w:line="360" w:lineRule="auto"/>
        <w:jc w:val="both"/>
        <w:rPr>
          <w:rFonts w:ascii="Palatino Linotype" w:hAnsi="Palatino Linotype"/>
          <w:b/>
          <w:bCs/>
          <w:color w:val="000000" w:themeColor="text1"/>
          <w:u w:val="single"/>
        </w:rPr>
      </w:pPr>
      <w:r w:rsidRPr="00155E55">
        <w:rPr>
          <w:rFonts w:ascii="Palatino Linotype" w:hAnsi="Palatino Linotype"/>
          <w:b/>
          <w:bCs/>
          <w:color w:val="000000" w:themeColor="text1"/>
          <w:u w:val="single"/>
        </w:rPr>
        <w:t>Respuesta a solicitud</w:t>
      </w:r>
      <w:r w:rsidR="00E712D6" w:rsidRPr="00155E55">
        <w:rPr>
          <w:u w:val="single"/>
        </w:rPr>
        <w:t xml:space="preserve"> </w:t>
      </w:r>
      <w:r w:rsidR="005010DD" w:rsidRPr="00155E55">
        <w:rPr>
          <w:rFonts w:ascii="Palatino Linotype" w:hAnsi="Palatino Linotype"/>
          <w:b/>
          <w:bCs/>
          <w:color w:val="000000" w:themeColor="text1"/>
          <w:u w:val="single"/>
        </w:rPr>
        <w:t>00295/MEXICAL/IP/2025</w:t>
      </w:r>
      <w:r w:rsidR="000B38D1" w:rsidRPr="00155E55">
        <w:rPr>
          <w:rFonts w:ascii="Palatino Linotype" w:hAnsi="Palatino Linotype"/>
          <w:b/>
          <w:bCs/>
          <w:color w:val="000000" w:themeColor="text1"/>
          <w:u w:val="single"/>
        </w:rPr>
        <w:t>:</w:t>
      </w:r>
    </w:p>
    <w:p w14:paraId="6F701B41" w14:textId="0B792C69" w:rsidR="009842E8" w:rsidRPr="00155E55" w:rsidRDefault="009842E8" w:rsidP="009F548C">
      <w:pPr>
        <w:pStyle w:val="Prrafodelista"/>
        <w:numPr>
          <w:ilvl w:val="0"/>
          <w:numId w:val="2"/>
        </w:numPr>
        <w:spacing w:line="360" w:lineRule="auto"/>
        <w:jc w:val="both"/>
        <w:rPr>
          <w:rFonts w:ascii="Palatino Linotype" w:hAnsi="Palatino Linotype"/>
        </w:rPr>
      </w:pPr>
      <w:r w:rsidRPr="00155E55">
        <w:rPr>
          <w:rFonts w:ascii="Palatino Linotype" w:hAnsi="Palatino Linotype"/>
          <w:b/>
          <w:bCs/>
        </w:rPr>
        <w:t>“</w:t>
      </w:r>
      <w:r w:rsidR="009F548C" w:rsidRPr="00155E55">
        <w:rPr>
          <w:rFonts w:ascii="Palatino Linotype" w:hAnsi="Palatino Linotype"/>
          <w:b/>
          <w:bCs/>
        </w:rPr>
        <w:t>CERT. LABORALES.pdf</w:t>
      </w:r>
      <w:r w:rsidRPr="00155E55">
        <w:rPr>
          <w:rFonts w:ascii="Palatino Linotype" w:hAnsi="Palatino Linotype"/>
          <w:b/>
          <w:bCs/>
        </w:rPr>
        <w:t>”</w:t>
      </w:r>
      <w:r w:rsidR="000B38D1" w:rsidRPr="00155E55">
        <w:rPr>
          <w:rFonts w:ascii="Palatino Linotype" w:hAnsi="Palatino Linotype"/>
        </w:rPr>
        <w:t>:</w:t>
      </w:r>
      <w:r w:rsidR="00684C61" w:rsidRPr="00155E55">
        <w:rPr>
          <w:rFonts w:ascii="Palatino Linotype" w:hAnsi="Palatino Linotype"/>
        </w:rPr>
        <w:t xml:space="preserve"> </w:t>
      </w:r>
    </w:p>
    <w:p w14:paraId="7B9AA183" w14:textId="77777777" w:rsidR="009F548C" w:rsidRPr="00155E55" w:rsidRDefault="009F548C" w:rsidP="009F548C">
      <w:pPr>
        <w:pStyle w:val="Prrafodelista"/>
        <w:spacing w:line="360" w:lineRule="auto"/>
        <w:ind w:left="720"/>
        <w:jc w:val="both"/>
        <w:rPr>
          <w:rFonts w:ascii="Palatino Linotype" w:hAnsi="Palatino Linotype"/>
        </w:rPr>
      </w:pPr>
    </w:p>
    <w:p w14:paraId="27066AE8" w14:textId="573071A8" w:rsidR="009842E8" w:rsidRPr="00155E55" w:rsidRDefault="00CB1C98" w:rsidP="009F548C">
      <w:pPr>
        <w:pStyle w:val="Prrafodelista"/>
        <w:spacing w:line="360" w:lineRule="auto"/>
        <w:ind w:left="720"/>
        <w:jc w:val="both"/>
        <w:rPr>
          <w:rFonts w:ascii="Palatino Linotype" w:hAnsi="Palatino Linotype"/>
        </w:rPr>
      </w:pPr>
      <w:bookmarkStart w:id="10" w:name="_Hlk192512384"/>
      <w:bookmarkStart w:id="11" w:name="_Hlk191473037"/>
      <w:r w:rsidRPr="00155E55">
        <w:rPr>
          <w:rFonts w:ascii="Palatino Linotype" w:hAnsi="Palatino Linotype"/>
        </w:rPr>
        <w:t>Certificado de Competencia Laboral,</w:t>
      </w:r>
      <w:bookmarkEnd w:id="10"/>
      <w:r w:rsidR="009F548C" w:rsidRPr="00155E55">
        <w:rPr>
          <w:rFonts w:ascii="Palatino Linotype" w:hAnsi="Palatino Linotype"/>
        </w:rPr>
        <w:t xml:space="preserve"> </w:t>
      </w:r>
      <w:r w:rsidRPr="00155E55">
        <w:rPr>
          <w:rFonts w:ascii="Palatino Linotype" w:hAnsi="Palatino Linotype"/>
        </w:rPr>
        <w:t>expedido</w:t>
      </w:r>
      <w:r w:rsidR="009F548C" w:rsidRPr="00155E55">
        <w:rPr>
          <w:rFonts w:ascii="Palatino Linotype" w:hAnsi="Palatino Linotype"/>
        </w:rPr>
        <w:t xml:space="preserve"> </w:t>
      </w:r>
      <w:r w:rsidRPr="00155E55">
        <w:rPr>
          <w:rFonts w:ascii="Palatino Linotype" w:hAnsi="Palatino Linotype"/>
        </w:rPr>
        <w:t xml:space="preserve">a favor </w:t>
      </w:r>
      <w:r w:rsidR="009F548C" w:rsidRPr="00155E55">
        <w:rPr>
          <w:rFonts w:ascii="Palatino Linotype" w:hAnsi="Palatino Linotype"/>
        </w:rPr>
        <w:t xml:space="preserve">del Contralor Municipal, en </w:t>
      </w:r>
      <w:r w:rsidR="009F548C" w:rsidRPr="00155E55">
        <w:rPr>
          <w:rFonts w:ascii="Palatino Linotype" w:hAnsi="Palatino Linotype"/>
          <w:b/>
          <w:bCs/>
        </w:rPr>
        <w:t>versión pública</w:t>
      </w:r>
      <w:r w:rsidR="009F548C" w:rsidRPr="00155E55">
        <w:rPr>
          <w:rFonts w:ascii="Palatino Linotype" w:hAnsi="Palatino Linotype"/>
        </w:rPr>
        <w:t>.</w:t>
      </w:r>
    </w:p>
    <w:p w14:paraId="23722E08" w14:textId="77777777" w:rsidR="009F548C" w:rsidRPr="00155E55" w:rsidRDefault="009F548C" w:rsidP="009F548C">
      <w:pPr>
        <w:pStyle w:val="Prrafodelista"/>
        <w:spacing w:line="360" w:lineRule="auto"/>
        <w:ind w:left="720"/>
        <w:jc w:val="both"/>
        <w:rPr>
          <w:rFonts w:ascii="Palatino Linotype" w:hAnsi="Palatino Linotype"/>
        </w:rPr>
      </w:pPr>
    </w:p>
    <w:p w14:paraId="0B277F0F" w14:textId="37D15B20" w:rsidR="009F548C" w:rsidRPr="00155E55" w:rsidRDefault="009F548C" w:rsidP="009F548C">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del Secretario del Ayuntamiento.</w:t>
      </w:r>
    </w:p>
    <w:p w14:paraId="7C5ABE94" w14:textId="77777777" w:rsidR="009F548C" w:rsidRPr="00155E55" w:rsidRDefault="009F548C" w:rsidP="009F548C">
      <w:pPr>
        <w:pStyle w:val="Prrafodelista"/>
        <w:spacing w:line="360" w:lineRule="auto"/>
        <w:ind w:left="720"/>
        <w:jc w:val="both"/>
        <w:rPr>
          <w:rFonts w:ascii="Palatino Linotype" w:hAnsi="Palatino Linotype"/>
        </w:rPr>
      </w:pPr>
    </w:p>
    <w:p w14:paraId="0F150E46" w14:textId="00A9CC22" w:rsidR="009F548C" w:rsidRPr="00155E55" w:rsidRDefault="009F548C" w:rsidP="009F548C">
      <w:pPr>
        <w:pStyle w:val="Prrafodelista"/>
        <w:spacing w:line="360" w:lineRule="auto"/>
        <w:ind w:left="720"/>
        <w:jc w:val="both"/>
        <w:rPr>
          <w:rFonts w:ascii="Palatino Linotype" w:hAnsi="Palatino Linotype"/>
        </w:rPr>
      </w:pPr>
      <w:r w:rsidRPr="00155E55">
        <w:rPr>
          <w:rFonts w:ascii="Palatino Linotype" w:hAnsi="Palatino Linotype"/>
        </w:rPr>
        <w:t xml:space="preserve">Certificado de Competencia Laboral, expedido a favor del </w:t>
      </w:r>
      <w:r w:rsidR="00D10335" w:rsidRPr="00155E55">
        <w:rPr>
          <w:rFonts w:ascii="Palatino Linotype" w:hAnsi="Palatino Linotype"/>
        </w:rPr>
        <w:t>Director de Desarrollo Económico.</w:t>
      </w:r>
    </w:p>
    <w:p w14:paraId="28035517" w14:textId="77777777" w:rsidR="00D10335" w:rsidRPr="00155E55" w:rsidRDefault="00D10335" w:rsidP="009F548C">
      <w:pPr>
        <w:pStyle w:val="Prrafodelista"/>
        <w:spacing w:line="360" w:lineRule="auto"/>
        <w:ind w:left="720"/>
        <w:jc w:val="both"/>
        <w:rPr>
          <w:rFonts w:ascii="Palatino Linotype" w:hAnsi="Palatino Linotype"/>
        </w:rPr>
      </w:pPr>
    </w:p>
    <w:p w14:paraId="2335A07A" w14:textId="7B8A9577" w:rsidR="00D10335" w:rsidRPr="00155E55" w:rsidRDefault="00D10335" w:rsidP="009F548C">
      <w:pPr>
        <w:pStyle w:val="Prrafodelista"/>
        <w:spacing w:line="360" w:lineRule="auto"/>
        <w:ind w:left="720"/>
        <w:jc w:val="both"/>
        <w:rPr>
          <w:rFonts w:ascii="Palatino Linotype" w:hAnsi="Palatino Linotype"/>
        </w:rPr>
      </w:pPr>
      <w:r w:rsidRPr="00155E55">
        <w:rPr>
          <w:rFonts w:ascii="Palatino Linotype" w:hAnsi="Palatino Linotype"/>
        </w:rPr>
        <w:t xml:space="preserve">Diploma expedido por </w:t>
      </w:r>
      <w:r w:rsidRPr="00155E55">
        <w:rPr>
          <w:rFonts w:ascii="Palatino Linotype" w:hAnsi="Palatino Linotype"/>
          <w:lang w:val="es-MX"/>
        </w:rPr>
        <w:t>la Escuela Nacional de Protección Civil del Centro Nacional de Prevención de Desastres,</w:t>
      </w:r>
      <w:r w:rsidRPr="00155E55">
        <w:rPr>
          <w:rFonts w:ascii="Palatino Linotype" w:hAnsi="Palatino Linotype"/>
        </w:rPr>
        <w:t xml:space="preserve"> a favor del Coordinador Municipal de Protección Civil y Bomberos.</w:t>
      </w:r>
    </w:p>
    <w:p w14:paraId="63C9C3D0" w14:textId="77777777" w:rsidR="00D10335" w:rsidRPr="00155E55" w:rsidRDefault="00D10335" w:rsidP="009F548C">
      <w:pPr>
        <w:pStyle w:val="Prrafodelista"/>
        <w:spacing w:line="360" w:lineRule="auto"/>
        <w:ind w:left="720"/>
        <w:jc w:val="both"/>
        <w:rPr>
          <w:rFonts w:ascii="Palatino Linotype" w:hAnsi="Palatino Linotype"/>
        </w:rPr>
      </w:pPr>
    </w:p>
    <w:p w14:paraId="6C035DA6" w14:textId="6FAA821D" w:rsidR="00D10335" w:rsidRPr="00155E55" w:rsidRDefault="00D10335" w:rsidP="00D10335">
      <w:pPr>
        <w:pStyle w:val="Prrafodelista"/>
        <w:spacing w:line="360" w:lineRule="auto"/>
        <w:ind w:left="720"/>
        <w:jc w:val="both"/>
        <w:rPr>
          <w:rFonts w:ascii="Palatino Linotype" w:hAnsi="Palatino Linotype"/>
        </w:rPr>
      </w:pPr>
      <w:r w:rsidRPr="00155E55">
        <w:rPr>
          <w:rFonts w:ascii="Palatino Linotype" w:hAnsi="Palatino Linotype"/>
        </w:rPr>
        <w:lastRenderedPageBreak/>
        <w:t xml:space="preserve">Certificado de Competencia Laboral, expedido a favor de la Coordinadora de Bienestar Social, en </w:t>
      </w:r>
      <w:r w:rsidRPr="00155E55">
        <w:rPr>
          <w:rFonts w:ascii="Palatino Linotype" w:hAnsi="Palatino Linotype"/>
          <w:b/>
          <w:bCs/>
        </w:rPr>
        <w:t>versión pública</w:t>
      </w:r>
      <w:r w:rsidRPr="00155E55">
        <w:rPr>
          <w:rFonts w:ascii="Palatino Linotype" w:hAnsi="Palatino Linotype"/>
        </w:rPr>
        <w:t>.</w:t>
      </w:r>
    </w:p>
    <w:p w14:paraId="61217079" w14:textId="77777777" w:rsidR="00D10335" w:rsidRPr="00155E55" w:rsidRDefault="00D10335" w:rsidP="00D10335">
      <w:pPr>
        <w:pStyle w:val="Prrafodelista"/>
        <w:spacing w:line="360" w:lineRule="auto"/>
        <w:ind w:left="720"/>
        <w:jc w:val="both"/>
        <w:rPr>
          <w:rFonts w:ascii="Palatino Linotype" w:hAnsi="Palatino Linotype"/>
        </w:rPr>
      </w:pPr>
    </w:p>
    <w:p w14:paraId="14C17EB4" w14:textId="1271F291" w:rsidR="00D10335" w:rsidRPr="00155E55" w:rsidRDefault="00D10335" w:rsidP="00D10335">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 la Directora de Desarrollo Urbano.</w:t>
      </w:r>
    </w:p>
    <w:p w14:paraId="1B8C01B3" w14:textId="77777777" w:rsidR="00D10335" w:rsidRPr="00155E55" w:rsidRDefault="00D10335" w:rsidP="00D10335">
      <w:pPr>
        <w:pStyle w:val="Prrafodelista"/>
        <w:spacing w:line="360" w:lineRule="auto"/>
        <w:ind w:left="720"/>
        <w:jc w:val="both"/>
        <w:rPr>
          <w:rFonts w:ascii="Palatino Linotype" w:hAnsi="Palatino Linotype"/>
        </w:rPr>
      </w:pPr>
    </w:p>
    <w:p w14:paraId="09FE5525" w14:textId="33C80378" w:rsidR="00D10335" w:rsidRPr="00155E55" w:rsidRDefault="00D10335" w:rsidP="00D10335">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del Director de Obras Públicas, Agua Potable, Drenaje y Saneamiento.</w:t>
      </w:r>
    </w:p>
    <w:p w14:paraId="6E0EC01B" w14:textId="77777777" w:rsidR="00D10335" w:rsidRPr="00155E55" w:rsidRDefault="00D10335" w:rsidP="00D10335">
      <w:pPr>
        <w:pStyle w:val="Prrafodelista"/>
        <w:spacing w:line="360" w:lineRule="auto"/>
        <w:ind w:left="720"/>
        <w:jc w:val="both"/>
        <w:rPr>
          <w:rFonts w:ascii="Palatino Linotype" w:hAnsi="Palatino Linotype"/>
        </w:rPr>
      </w:pPr>
    </w:p>
    <w:p w14:paraId="380BFE6D" w14:textId="5326130A" w:rsidR="00D10335" w:rsidRPr="00155E55" w:rsidRDefault="00D10335" w:rsidP="00D10335">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del Tesorero Municipal.</w:t>
      </w:r>
    </w:p>
    <w:p w14:paraId="3344071C" w14:textId="77777777" w:rsidR="00D10335" w:rsidRPr="00155E55" w:rsidRDefault="00D10335" w:rsidP="00D10335">
      <w:pPr>
        <w:pStyle w:val="Prrafodelista"/>
        <w:spacing w:line="360" w:lineRule="auto"/>
        <w:ind w:left="720"/>
        <w:jc w:val="both"/>
        <w:rPr>
          <w:rFonts w:ascii="Palatino Linotype" w:hAnsi="Palatino Linotype"/>
        </w:rPr>
      </w:pPr>
    </w:p>
    <w:p w14:paraId="4E18E0F7" w14:textId="7D3BD619" w:rsidR="00D10335" w:rsidRPr="00155E55" w:rsidRDefault="00D10335" w:rsidP="00D10335">
      <w:pPr>
        <w:pStyle w:val="Prrafodelista"/>
        <w:spacing w:line="360" w:lineRule="auto"/>
        <w:ind w:left="720"/>
        <w:jc w:val="both"/>
        <w:rPr>
          <w:rFonts w:ascii="Palatino Linotype" w:hAnsi="Palatino Linotype"/>
        </w:rPr>
      </w:pPr>
      <w:r w:rsidRPr="00155E55">
        <w:rPr>
          <w:rFonts w:ascii="Palatino Linotype" w:hAnsi="Palatino Linotype"/>
        </w:rPr>
        <w:t>Certificado de Competencia Laboral, expedido a favor de la Directora del Instituto Municipal para la Protección de los Derechos de las Mujeres.</w:t>
      </w:r>
    </w:p>
    <w:p w14:paraId="7F6141FF" w14:textId="77777777" w:rsidR="00D10335" w:rsidRPr="00155E55" w:rsidRDefault="00D10335" w:rsidP="00D10335">
      <w:pPr>
        <w:pStyle w:val="Prrafodelista"/>
        <w:spacing w:line="360" w:lineRule="auto"/>
        <w:ind w:left="720"/>
        <w:jc w:val="both"/>
        <w:rPr>
          <w:rFonts w:ascii="Palatino Linotype" w:hAnsi="Palatino Linotype"/>
        </w:rPr>
      </w:pPr>
    </w:p>
    <w:p w14:paraId="62FCF544" w14:textId="119727E4" w:rsidR="00D10335" w:rsidRPr="00155E55" w:rsidRDefault="00D10335" w:rsidP="00D10335">
      <w:pPr>
        <w:pStyle w:val="Prrafodelista"/>
        <w:spacing w:line="360" w:lineRule="auto"/>
        <w:ind w:left="720"/>
        <w:jc w:val="both"/>
        <w:rPr>
          <w:rFonts w:ascii="Palatino Linotype" w:hAnsi="Palatino Linotype"/>
        </w:rPr>
      </w:pPr>
      <w:r w:rsidRPr="00155E55">
        <w:rPr>
          <w:rFonts w:ascii="Palatino Linotype" w:hAnsi="Palatino Linotype"/>
        </w:rPr>
        <w:t>Certificado de Competencia Laboral, expedido a favor de la Coordinadora de Mejora Regulatoria.</w:t>
      </w:r>
    </w:p>
    <w:bookmarkEnd w:id="11"/>
    <w:p w14:paraId="242A5365" w14:textId="77777777" w:rsidR="000B38D1" w:rsidRPr="00155E55" w:rsidRDefault="000B38D1" w:rsidP="009842E8">
      <w:pPr>
        <w:pStyle w:val="Prrafodelista"/>
        <w:autoSpaceDE w:val="0"/>
        <w:autoSpaceDN w:val="0"/>
        <w:adjustRightInd w:val="0"/>
        <w:spacing w:line="360" w:lineRule="auto"/>
        <w:ind w:left="0"/>
        <w:jc w:val="both"/>
        <w:rPr>
          <w:rFonts w:ascii="Palatino Linotype" w:hAnsi="Palatino Linotype" w:cs="Arial"/>
        </w:rPr>
      </w:pPr>
    </w:p>
    <w:p w14:paraId="177B6C2A" w14:textId="6B6E8681" w:rsidR="00650474" w:rsidRPr="00155E55" w:rsidRDefault="00650474" w:rsidP="009842E8">
      <w:pPr>
        <w:pStyle w:val="Prrafodelista"/>
        <w:autoSpaceDE w:val="0"/>
        <w:autoSpaceDN w:val="0"/>
        <w:adjustRightInd w:val="0"/>
        <w:spacing w:line="360" w:lineRule="auto"/>
        <w:ind w:left="0"/>
        <w:jc w:val="both"/>
        <w:rPr>
          <w:rFonts w:ascii="Palatino Linotype" w:hAnsi="Palatino Linotype"/>
          <w:b/>
          <w:bCs/>
          <w:color w:val="000000" w:themeColor="text1"/>
          <w:u w:val="single"/>
        </w:rPr>
      </w:pPr>
      <w:r w:rsidRPr="00155E55">
        <w:rPr>
          <w:rFonts w:ascii="Palatino Linotype" w:hAnsi="Palatino Linotype"/>
          <w:b/>
          <w:bCs/>
          <w:color w:val="000000" w:themeColor="text1"/>
          <w:u w:val="single"/>
        </w:rPr>
        <w:t xml:space="preserve">Respuesta a solicitud </w:t>
      </w:r>
      <w:r w:rsidR="007B17ED" w:rsidRPr="00155E55">
        <w:rPr>
          <w:rFonts w:ascii="Palatino Linotype" w:hAnsi="Palatino Linotype"/>
          <w:b/>
          <w:bCs/>
          <w:color w:val="000000" w:themeColor="text1"/>
          <w:u w:val="single"/>
        </w:rPr>
        <w:t>00314/MEXICAL/IP/2025</w:t>
      </w:r>
      <w:r w:rsidRPr="00155E55">
        <w:rPr>
          <w:rFonts w:ascii="Palatino Linotype" w:hAnsi="Palatino Linotype"/>
          <w:b/>
          <w:bCs/>
          <w:color w:val="000000" w:themeColor="text1"/>
          <w:u w:val="single"/>
        </w:rPr>
        <w:t>:</w:t>
      </w:r>
    </w:p>
    <w:p w14:paraId="444E13C6" w14:textId="77777777" w:rsidR="007B17ED" w:rsidRPr="00155E55" w:rsidRDefault="004731D1" w:rsidP="004731D1">
      <w:pPr>
        <w:pStyle w:val="Prrafodelista"/>
        <w:numPr>
          <w:ilvl w:val="0"/>
          <w:numId w:val="3"/>
        </w:numPr>
        <w:autoSpaceDE w:val="0"/>
        <w:autoSpaceDN w:val="0"/>
        <w:adjustRightInd w:val="0"/>
        <w:spacing w:line="360" w:lineRule="auto"/>
        <w:jc w:val="both"/>
        <w:rPr>
          <w:rFonts w:ascii="Palatino Linotype" w:hAnsi="Palatino Linotype" w:cs="Arial"/>
        </w:rPr>
      </w:pPr>
      <w:r w:rsidRPr="00155E55">
        <w:rPr>
          <w:rFonts w:ascii="Palatino Linotype" w:hAnsi="Palatino Linotype" w:cs="Arial"/>
          <w:b/>
        </w:rPr>
        <w:t>“</w:t>
      </w:r>
      <w:r w:rsidR="007B17ED" w:rsidRPr="00155E55">
        <w:rPr>
          <w:rFonts w:ascii="Palatino Linotype" w:hAnsi="Palatino Linotype" w:cs="Arial"/>
          <w:b/>
        </w:rPr>
        <w:t>Solicitud 314.pdf</w:t>
      </w:r>
      <w:r w:rsidRPr="00155E55">
        <w:rPr>
          <w:rFonts w:ascii="Palatino Linotype" w:hAnsi="Palatino Linotype" w:cs="Arial"/>
          <w:b/>
        </w:rPr>
        <w:t>”</w:t>
      </w:r>
      <w:r w:rsidR="00D12D8A" w:rsidRPr="00155E55">
        <w:rPr>
          <w:rFonts w:ascii="Palatino Linotype" w:hAnsi="Palatino Linotype" w:cs="Arial"/>
        </w:rPr>
        <w:t>:</w:t>
      </w:r>
      <w:r w:rsidR="005F6007" w:rsidRPr="00155E55">
        <w:rPr>
          <w:rFonts w:ascii="Palatino Linotype" w:hAnsi="Palatino Linotype" w:cs="Arial"/>
        </w:rPr>
        <w:t xml:space="preserve"> </w:t>
      </w:r>
    </w:p>
    <w:p w14:paraId="66B85FEC" w14:textId="77777777" w:rsidR="007B17ED" w:rsidRPr="00155E55" w:rsidRDefault="007B17ED" w:rsidP="007B17ED">
      <w:pPr>
        <w:pStyle w:val="Prrafodelista"/>
        <w:autoSpaceDE w:val="0"/>
        <w:autoSpaceDN w:val="0"/>
        <w:adjustRightInd w:val="0"/>
        <w:spacing w:line="360" w:lineRule="auto"/>
        <w:ind w:left="720"/>
        <w:jc w:val="both"/>
        <w:rPr>
          <w:rFonts w:ascii="Palatino Linotype" w:hAnsi="Palatino Linotype" w:cs="Arial"/>
        </w:rPr>
      </w:pPr>
    </w:p>
    <w:p w14:paraId="6626C74A" w14:textId="77777777" w:rsidR="007B17ED" w:rsidRPr="00155E55" w:rsidRDefault="007B17ED" w:rsidP="007B17ED">
      <w:pPr>
        <w:pStyle w:val="Prrafodelista"/>
        <w:autoSpaceDE w:val="0"/>
        <w:autoSpaceDN w:val="0"/>
        <w:adjustRightInd w:val="0"/>
        <w:spacing w:line="360" w:lineRule="auto"/>
        <w:ind w:left="720"/>
        <w:jc w:val="both"/>
        <w:rPr>
          <w:rFonts w:ascii="Palatino Linotype" w:hAnsi="Palatino Linotype" w:cs="Arial"/>
        </w:rPr>
      </w:pPr>
      <w:r w:rsidRPr="00155E55">
        <w:rPr>
          <w:rFonts w:ascii="Palatino Linotype" w:hAnsi="Palatino Linotype" w:cs="Arial"/>
        </w:rPr>
        <w:t>Certificado de Competencia Laboral, expedido a favor del Contralor Municipal, en versión pública.</w:t>
      </w:r>
    </w:p>
    <w:p w14:paraId="78B83ECA" w14:textId="77777777" w:rsidR="007B17ED" w:rsidRPr="00155E55" w:rsidRDefault="007B17ED" w:rsidP="007B17ED">
      <w:pPr>
        <w:pStyle w:val="Prrafodelista"/>
        <w:autoSpaceDE w:val="0"/>
        <w:autoSpaceDN w:val="0"/>
        <w:adjustRightInd w:val="0"/>
        <w:spacing w:line="360" w:lineRule="auto"/>
        <w:ind w:left="720"/>
        <w:jc w:val="both"/>
        <w:rPr>
          <w:rFonts w:ascii="Palatino Linotype" w:hAnsi="Palatino Linotype" w:cs="Arial"/>
        </w:rPr>
      </w:pPr>
    </w:p>
    <w:p w14:paraId="4B545873" w14:textId="0A3E0FB4" w:rsidR="007B17ED" w:rsidRPr="00155E55" w:rsidRDefault="007B17ED" w:rsidP="007B17ED">
      <w:pPr>
        <w:pStyle w:val="Prrafodelista"/>
        <w:autoSpaceDE w:val="0"/>
        <w:autoSpaceDN w:val="0"/>
        <w:adjustRightInd w:val="0"/>
        <w:spacing w:line="360" w:lineRule="auto"/>
        <w:ind w:left="720"/>
        <w:jc w:val="both"/>
        <w:rPr>
          <w:rFonts w:ascii="Palatino Linotype" w:hAnsi="Palatino Linotype" w:cs="Arial"/>
        </w:rPr>
      </w:pPr>
      <w:r w:rsidRPr="00155E55">
        <w:rPr>
          <w:rFonts w:ascii="Palatino Linotype" w:hAnsi="Palatino Linotype" w:cs="Arial"/>
        </w:rPr>
        <w:lastRenderedPageBreak/>
        <w:t>Refrendo de validez del certificado de Competencia Laboral, expedido a favor del Tesorero Municipal.</w:t>
      </w:r>
    </w:p>
    <w:p w14:paraId="2522BCE1" w14:textId="77777777" w:rsidR="007B17ED" w:rsidRPr="00155E55" w:rsidRDefault="007B17ED" w:rsidP="007B17ED">
      <w:pPr>
        <w:pStyle w:val="Prrafodelista"/>
        <w:autoSpaceDE w:val="0"/>
        <w:autoSpaceDN w:val="0"/>
        <w:adjustRightInd w:val="0"/>
        <w:spacing w:line="360" w:lineRule="auto"/>
        <w:ind w:left="720"/>
        <w:jc w:val="both"/>
        <w:rPr>
          <w:rFonts w:ascii="Palatino Linotype" w:hAnsi="Palatino Linotype" w:cs="Arial"/>
        </w:rPr>
      </w:pPr>
    </w:p>
    <w:p w14:paraId="5BDECC86" w14:textId="77777777" w:rsidR="007B17ED" w:rsidRPr="00155E55" w:rsidRDefault="007B17ED" w:rsidP="007B17ED">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del Secretario del Ayuntamiento.</w:t>
      </w:r>
    </w:p>
    <w:p w14:paraId="04D069FA" w14:textId="77777777" w:rsidR="007B17ED" w:rsidRPr="00155E55" w:rsidRDefault="007B17ED" w:rsidP="007B17ED">
      <w:pPr>
        <w:pStyle w:val="Prrafodelista"/>
        <w:spacing w:line="360" w:lineRule="auto"/>
        <w:ind w:left="720"/>
        <w:jc w:val="both"/>
        <w:rPr>
          <w:rFonts w:ascii="Palatino Linotype" w:hAnsi="Palatino Linotype"/>
        </w:rPr>
      </w:pPr>
    </w:p>
    <w:p w14:paraId="6CA911C7" w14:textId="347214C9" w:rsidR="007B17ED" w:rsidRPr="00155E55" w:rsidRDefault="007B17ED" w:rsidP="007B17ED">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del Director de Obras Públicas, Agua Potable, Drenaje y Saneamiento.</w:t>
      </w:r>
    </w:p>
    <w:p w14:paraId="64B76107" w14:textId="77777777" w:rsidR="007B17ED" w:rsidRPr="00155E55" w:rsidRDefault="007B17ED" w:rsidP="007B17ED">
      <w:pPr>
        <w:pStyle w:val="Prrafodelista"/>
        <w:spacing w:line="360" w:lineRule="auto"/>
        <w:ind w:left="720"/>
        <w:jc w:val="both"/>
        <w:rPr>
          <w:rFonts w:ascii="Palatino Linotype" w:hAnsi="Palatino Linotype"/>
        </w:rPr>
      </w:pPr>
    </w:p>
    <w:p w14:paraId="582B9282" w14:textId="5C6B59D3" w:rsidR="007B17ED" w:rsidRPr="00155E55" w:rsidRDefault="007B17ED" w:rsidP="007B17ED">
      <w:pPr>
        <w:pStyle w:val="Prrafodelista"/>
        <w:spacing w:line="360" w:lineRule="auto"/>
        <w:ind w:left="720"/>
        <w:jc w:val="both"/>
        <w:rPr>
          <w:rFonts w:ascii="Palatino Linotype" w:hAnsi="Palatino Linotype"/>
        </w:rPr>
      </w:pPr>
      <w:r w:rsidRPr="00155E55">
        <w:rPr>
          <w:rFonts w:ascii="Palatino Linotype" w:hAnsi="Palatino Linotype"/>
        </w:rPr>
        <w:t>Refrendo de validez del certificado de Competencia Laboral, expedido a favor de la Directora de Desarrollo Urbano.</w:t>
      </w:r>
    </w:p>
    <w:p w14:paraId="74D246B2" w14:textId="77777777" w:rsidR="007B17ED" w:rsidRPr="00155E55" w:rsidRDefault="007B17ED" w:rsidP="007B17ED">
      <w:pPr>
        <w:pStyle w:val="Prrafodelista"/>
        <w:spacing w:line="360" w:lineRule="auto"/>
        <w:ind w:left="720"/>
        <w:jc w:val="both"/>
        <w:rPr>
          <w:rFonts w:ascii="Palatino Linotype" w:hAnsi="Palatino Linotype"/>
        </w:rPr>
      </w:pPr>
    </w:p>
    <w:p w14:paraId="700DC8D7" w14:textId="7F36762E" w:rsidR="007B17ED" w:rsidRPr="00155E55" w:rsidRDefault="007B17ED" w:rsidP="007B17ED">
      <w:pPr>
        <w:pStyle w:val="Prrafodelista"/>
        <w:spacing w:line="360" w:lineRule="auto"/>
        <w:ind w:left="720"/>
        <w:jc w:val="both"/>
        <w:rPr>
          <w:rFonts w:ascii="Palatino Linotype" w:hAnsi="Palatino Linotype"/>
        </w:rPr>
      </w:pPr>
      <w:bookmarkStart w:id="12" w:name="_Hlk231475913"/>
      <w:r w:rsidRPr="00155E55">
        <w:rPr>
          <w:rFonts w:ascii="Palatino Linotype" w:hAnsi="Palatino Linotype"/>
        </w:rPr>
        <w:t>Certificado de Competencia Laboral, expedido a favor de la Coordinadora de Mejora Regulatoria.</w:t>
      </w:r>
    </w:p>
    <w:bookmarkEnd w:id="12"/>
    <w:p w14:paraId="5F603FE8" w14:textId="0AF55665" w:rsidR="00365947" w:rsidRPr="00155E55" w:rsidRDefault="00365947" w:rsidP="00AF6971">
      <w:pPr>
        <w:autoSpaceDE w:val="0"/>
        <w:autoSpaceDN w:val="0"/>
        <w:adjustRightInd w:val="0"/>
        <w:spacing w:line="360" w:lineRule="auto"/>
        <w:jc w:val="both"/>
        <w:rPr>
          <w:rFonts w:ascii="Palatino Linotype" w:hAnsi="Palatino Linotype" w:cs="Arial"/>
        </w:rPr>
      </w:pPr>
    </w:p>
    <w:p w14:paraId="7CC94C63" w14:textId="77BB3DEA" w:rsidR="00C46C52" w:rsidRPr="00155E55" w:rsidRDefault="00C46C52" w:rsidP="00C46C52">
      <w:pPr>
        <w:spacing w:after="0" w:line="360" w:lineRule="auto"/>
        <w:ind w:right="141"/>
        <w:jc w:val="both"/>
        <w:rPr>
          <w:rFonts w:ascii="Palatino Linotype" w:eastAsia="Times New Roman" w:hAnsi="Palatino Linotype" w:cs="Arial"/>
          <w:bCs/>
          <w:sz w:val="24"/>
          <w:szCs w:val="24"/>
          <w:lang w:val="es-ES_tradnl"/>
        </w:rPr>
      </w:pPr>
      <w:r w:rsidRPr="00155E55">
        <w:rPr>
          <w:rFonts w:ascii="Palatino Linotype" w:eastAsia="Times New Roman" w:hAnsi="Palatino Linotype" w:cs="Arial"/>
          <w:bCs/>
          <w:sz w:val="24"/>
          <w:szCs w:val="24"/>
          <w:lang w:val="es-ES_tradnl"/>
        </w:rPr>
        <w:t xml:space="preserve">Es así que derivado de la respuesta emitida por </w:t>
      </w:r>
      <w:r w:rsidRPr="00155E55">
        <w:rPr>
          <w:rFonts w:ascii="Palatino Linotype" w:eastAsia="Times New Roman" w:hAnsi="Palatino Linotype" w:cs="Arial"/>
          <w:b/>
          <w:bCs/>
          <w:sz w:val="24"/>
          <w:szCs w:val="24"/>
          <w:lang w:val="es-ES_tradnl"/>
        </w:rPr>
        <w:t>El Sujeto Obligado</w:t>
      </w:r>
      <w:r w:rsidRPr="00155E55">
        <w:rPr>
          <w:rFonts w:ascii="Palatino Linotype" w:eastAsia="Times New Roman" w:hAnsi="Palatino Linotype" w:cs="Arial"/>
          <w:bCs/>
          <w:sz w:val="24"/>
          <w:szCs w:val="24"/>
          <w:lang w:val="es-ES_tradnl"/>
        </w:rPr>
        <w:t xml:space="preserve">, </w:t>
      </w:r>
      <w:r w:rsidRPr="00155E55">
        <w:rPr>
          <w:rFonts w:ascii="Palatino Linotype" w:eastAsia="Times New Roman" w:hAnsi="Palatino Linotype" w:cs="Arial"/>
          <w:b/>
          <w:bCs/>
          <w:sz w:val="24"/>
          <w:szCs w:val="24"/>
          <w:lang w:val="es-ES_tradnl"/>
        </w:rPr>
        <w:t>el Recurrente</w:t>
      </w:r>
      <w:r w:rsidRPr="00155E55">
        <w:rPr>
          <w:rFonts w:ascii="Palatino Linotype" w:eastAsia="Times New Roman" w:hAnsi="Palatino Linotype" w:cs="Arial"/>
          <w:bCs/>
          <w:sz w:val="24"/>
          <w:szCs w:val="24"/>
          <w:lang w:val="es-ES_tradnl"/>
        </w:rPr>
        <w:t>, interpuso los presentes recursos de revisión, señalando sustancialmente como sus razones o motivos de inconformidad, respecto del recurso de revisión 10050/INFOEM/IP/RR/2025 lo siguiente: “</w:t>
      </w:r>
      <w:r w:rsidRPr="00155E55">
        <w:rPr>
          <w:rFonts w:ascii="Palatino Linotype" w:eastAsia="Times New Roman" w:hAnsi="Palatino Linotype" w:cs="Arial"/>
          <w:b/>
          <w:i/>
          <w:iCs/>
          <w:sz w:val="24"/>
          <w:szCs w:val="24"/>
          <w:lang w:val="es-ES_tradnl"/>
        </w:rPr>
        <w:t>Información incompleta no es lo solicitado</w:t>
      </w:r>
      <w:r w:rsidRPr="00155E55">
        <w:rPr>
          <w:rFonts w:ascii="Palatino Linotype" w:eastAsia="Times New Roman" w:hAnsi="Palatino Linotype" w:cs="Arial"/>
          <w:bCs/>
          <w:sz w:val="24"/>
          <w:szCs w:val="24"/>
          <w:lang w:val="es-ES_tradnl"/>
        </w:rPr>
        <w:t>”. (Sic), en lo que respecta al recurso de revisión 10054/INFOEM/IP/RR/2025 que; “</w:t>
      </w:r>
      <w:r w:rsidRPr="00155E55">
        <w:rPr>
          <w:rFonts w:ascii="Palatino Linotype" w:eastAsia="Times New Roman" w:hAnsi="Palatino Linotype" w:cs="Arial"/>
          <w:b/>
          <w:i/>
          <w:iCs/>
          <w:sz w:val="24"/>
          <w:szCs w:val="24"/>
          <w:lang w:val="es-ES_tradnl"/>
        </w:rPr>
        <w:t>Negativa en información actual</w:t>
      </w:r>
      <w:r w:rsidRPr="00155E55">
        <w:rPr>
          <w:rFonts w:ascii="Palatino Linotype" w:eastAsia="Times New Roman" w:hAnsi="Palatino Linotype" w:cs="Arial"/>
          <w:bCs/>
          <w:sz w:val="24"/>
          <w:szCs w:val="24"/>
          <w:lang w:val="es-ES_tradnl"/>
        </w:rPr>
        <w:t>”. (Sic)</w:t>
      </w:r>
    </w:p>
    <w:p w14:paraId="6036F184" w14:textId="51847158" w:rsidR="00C46C52" w:rsidRPr="00155E55" w:rsidRDefault="00C46C52" w:rsidP="00C46C52">
      <w:pPr>
        <w:spacing w:after="0" w:line="360" w:lineRule="auto"/>
        <w:ind w:right="141"/>
        <w:jc w:val="both"/>
        <w:rPr>
          <w:rFonts w:ascii="Palatino Linotype" w:eastAsia="Times New Roman" w:hAnsi="Palatino Linotype" w:cs="Arial"/>
          <w:bCs/>
          <w:sz w:val="24"/>
          <w:szCs w:val="24"/>
          <w:lang w:val="es-ES_tradnl"/>
        </w:rPr>
      </w:pPr>
    </w:p>
    <w:p w14:paraId="36DC2CFF" w14:textId="77777777" w:rsidR="00C46C52" w:rsidRPr="00155E55" w:rsidRDefault="00C46C52" w:rsidP="00C46C52">
      <w:pPr>
        <w:spacing w:line="360" w:lineRule="auto"/>
        <w:jc w:val="both"/>
        <w:rPr>
          <w:rFonts w:ascii="Palatino Linotype" w:eastAsia="Times New Roman" w:hAnsi="Palatino Linotype" w:cs="Times New Roman"/>
          <w:sz w:val="24"/>
          <w:szCs w:val="24"/>
          <w:lang w:val="es-ES_tradnl"/>
        </w:rPr>
      </w:pPr>
    </w:p>
    <w:p w14:paraId="227E2C0A" w14:textId="70F7208E" w:rsidR="00C46C52" w:rsidRPr="00155E55" w:rsidRDefault="00C46C52" w:rsidP="00C46C52">
      <w:pPr>
        <w:spacing w:line="360" w:lineRule="auto"/>
        <w:ind w:right="141"/>
        <w:jc w:val="both"/>
        <w:rPr>
          <w:rFonts w:ascii="Palatino Linotype" w:eastAsia="Times New Roman" w:hAnsi="Palatino Linotype" w:cs="Arial"/>
          <w:bCs/>
          <w:sz w:val="24"/>
          <w:szCs w:val="24"/>
          <w:lang w:val="es-ES_tradnl"/>
        </w:rPr>
      </w:pPr>
      <w:r w:rsidRPr="00155E55">
        <w:rPr>
          <w:rFonts w:ascii="Palatino Linotype" w:eastAsia="Times New Roman" w:hAnsi="Palatino Linotype" w:cs="Arial"/>
          <w:bCs/>
          <w:sz w:val="24"/>
          <w:szCs w:val="24"/>
          <w:lang w:val="es-ES_tradnl"/>
        </w:rPr>
        <w:lastRenderedPageBreak/>
        <w:t>Por otra parte, el Sujeto Obligado rindió en el momento procesal oportuno su Informe Justificado respecto de los recursos de revisión con números de folio</w:t>
      </w:r>
      <w:r w:rsidRPr="00155E55">
        <w:rPr>
          <w:rFonts w:eastAsia="Times New Roman" w:cs="Times New Roman"/>
          <w:sz w:val="24"/>
          <w:szCs w:val="24"/>
          <w:lang w:val="es-ES_tradnl"/>
        </w:rPr>
        <w:t xml:space="preserve"> </w:t>
      </w:r>
      <w:r w:rsidRPr="00155E55">
        <w:rPr>
          <w:rFonts w:ascii="Palatino Linotype" w:hAnsi="Palatino Linotype" w:cs="Arial"/>
          <w:b/>
          <w:bCs/>
          <w:sz w:val="23"/>
          <w:szCs w:val="23"/>
          <w:lang w:eastAsia="es-MX"/>
        </w:rPr>
        <w:t>09120/INFOEM/IP/RR/2025 y 09121/INFOEM/IP/RR/2025</w:t>
      </w:r>
      <w:r w:rsidRPr="00155E55">
        <w:rPr>
          <w:rFonts w:ascii="Palatino Linotype" w:eastAsia="Times New Roman" w:hAnsi="Palatino Linotype" w:cs="Arial"/>
          <w:bCs/>
          <w:sz w:val="24"/>
          <w:szCs w:val="24"/>
          <w:lang w:val="es-ES_tradnl"/>
        </w:rPr>
        <w:t xml:space="preserve">, remitiendo diversos archivos electrónicos, de los cuales se precisa su contenido enseguida: </w:t>
      </w:r>
    </w:p>
    <w:p w14:paraId="76B0099E" w14:textId="77777777" w:rsidR="00C46C52" w:rsidRPr="00155E55" w:rsidRDefault="00C46C52" w:rsidP="00C46C52">
      <w:pPr>
        <w:spacing w:line="360" w:lineRule="auto"/>
        <w:ind w:right="141"/>
        <w:jc w:val="both"/>
        <w:rPr>
          <w:rFonts w:ascii="Palatino Linotype" w:eastAsia="Times New Roman" w:hAnsi="Palatino Linotype" w:cs="Arial"/>
          <w:bCs/>
          <w:sz w:val="24"/>
          <w:szCs w:val="24"/>
          <w:lang w:val="es-ES_tradnl"/>
        </w:rPr>
      </w:pPr>
    </w:p>
    <w:p w14:paraId="6927EC7D" w14:textId="75C4EB53" w:rsidR="00C46C52" w:rsidRPr="00155E55" w:rsidRDefault="00C46C52" w:rsidP="00C46C52">
      <w:pPr>
        <w:pStyle w:val="Prrafodelista"/>
        <w:autoSpaceDE w:val="0"/>
        <w:autoSpaceDN w:val="0"/>
        <w:adjustRightInd w:val="0"/>
        <w:spacing w:line="360" w:lineRule="auto"/>
        <w:ind w:left="0"/>
        <w:jc w:val="both"/>
        <w:rPr>
          <w:rFonts w:ascii="Palatino Linotype" w:hAnsi="Palatino Linotype"/>
          <w:b/>
          <w:bCs/>
          <w:color w:val="000000" w:themeColor="text1"/>
          <w:u w:val="single"/>
        </w:rPr>
      </w:pPr>
      <w:r w:rsidRPr="00155E55">
        <w:rPr>
          <w:rFonts w:ascii="Palatino Linotype" w:hAnsi="Palatino Linotype"/>
          <w:b/>
          <w:bCs/>
          <w:color w:val="000000" w:themeColor="text1"/>
          <w:u w:val="single"/>
        </w:rPr>
        <w:t xml:space="preserve">Recurso de revisión </w:t>
      </w:r>
      <w:r w:rsidRPr="00155E55">
        <w:rPr>
          <w:rFonts w:ascii="Palatino Linotype" w:hAnsi="Palatino Linotype"/>
          <w:b/>
          <w:bCs/>
          <w:color w:val="000000" w:themeColor="text1"/>
          <w:u w:val="single"/>
        </w:rPr>
        <w:tab/>
        <w:t>10050/INFOEM/IP/RR/2025:</w:t>
      </w:r>
    </w:p>
    <w:p w14:paraId="3D60D187" w14:textId="77777777" w:rsidR="00C46C52" w:rsidRPr="00155E55" w:rsidRDefault="00C46C52" w:rsidP="00C46C52">
      <w:pPr>
        <w:pStyle w:val="Prrafodelista"/>
        <w:autoSpaceDE w:val="0"/>
        <w:autoSpaceDN w:val="0"/>
        <w:adjustRightInd w:val="0"/>
        <w:spacing w:line="360" w:lineRule="auto"/>
        <w:ind w:left="0"/>
        <w:jc w:val="both"/>
        <w:rPr>
          <w:rFonts w:ascii="Palatino Linotype" w:hAnsi="Palatino Linotype"/>
          <w:color w:val="000000" w:themeColor="text1"/>
        </w:rPr>
      </w:pPr>
    </w:p>
    <w:p w14:paraId="63628F7F" w14:textId="3C4DD7AE" w:rsidR="00C46C52" w:rsidRPr="00155E55" w:rsidRDefault="00C46C52" w:rsidP="00C46C52">
      <w:pPr>
        <w:pStyle w:val="Prrafodelista"/>
        <w:numPr>
          <w:ilvl w:val="0"/>
          <w:numId w:val="16"/>
        </w:numPr>
        <w:autoSpaceDE w:val="0"/>
        <w:autoSpaceDN w:val="0"/>
        <w:adjustRightInd w:val="0"/>
        <w:spacing w:line="360" w:lineRule="auto"/>
        <w:jc w:val="both"/>
        <w:rPr>
          <w:rFonts w:ascii="Palatino Linotype" w:hAnsi="Palatino Linotype"/>
          <w:b/>
          <w:bCs/>
          <w:color w:val="000000" w:themeColor="text1"/>
          <w:u w:val="single"/>
        </w:rPr>
      </w:pPr>
      <w:r w:rsidRPr="00155E55">
        <w:rPr>
          <w:rFonts w:ascii="Palatino Linotype" w:hAnsi="Palatino Linotype"/>
          <w:b/>
          <w:bCs/>
          <w:color w:val="000000" w:themeColor="text1"/>
        </w:rPr>
        <w:t>CONSTANCIA TRANSPARENCIA 2025.pdf</w:t>
      </w:r>
      <w:r w:rsidRPr="00155E55">
        <w:rPr>
          <w:rFonts w:ascii="Palatino Linotype" w:hAnsi="Palatino Linotype"/>
          <w:color w:val="000000" w:themeColor="text1"/>
        </w:rPr>
        <w:t xml:space="preserve">: Oficio número INFOEM/DGCyC/0032/2025, emitido por el Director General de Capacitación y Certificación de este Instituto, a través del cual comunica a la Coordinadora de Transparencia y Acceso a la Información del Sujeto obligado que, </w:t>
      </w:r>
      <w:r w:rsidRPr="00155E55">
        <w:rPr>
          <w:rFonts w:ascii="Palatino Linotype" w:hAnsi="Palatino Linotype"/>
          <w:color w:val="000000" w:themeColor="text1"/>
          <w:lang w:val="es-MX"/>
        </w:rPr>
        <w:t xml:space="preserve">se encuentra registrada como candidata al proceso de Certificación bajo el Estándar de Competencia Laboral 1057 "Garantizar el Derecho de Acceso a la Información Pública". con un juicio de competencia por parte de su evaluadora como COMPETENTE, mismo que se emitió en la cedula de evaluación. </w:t>
      </w:r>
    </w:p>
    <w:p w14:paraId="32807FB2" w14:textId="368689F6" w:rsidR="00C46C52" w:rsidRPr="00155E55" w:rsidRDefault="00C46C52" w:rsidP="00C46C52">
      <w:pPr>
        <w:pStyle w:val="Prrafodelista"/>
        <w:autoSpaceDE w:val="0"/>
        <w:autoSpaceDN w:val="0"/>
        <w:adjustRightInd w:val="0"/>
        <w:spacing w:line="360" w:lineRule="auto"/>
        <w:ind w:left="720"/>
        <w:jc w:val="both"/>
        <w:rPr>
          <w:rFonts w:ascii="Palatino Linotype" w:hAnsi="Palatino Linotype"/>
          <w:b/>
          <w:bCs/>
          <w:color w:val="000000" w:themeColor="text1"/>
          <w:u w:val="single"/>
        </w:rPr>
      </w:pPr>
    </w:p>
    <w:p w14:paraId="17727B02" w14:textId="4D9237B9" w:rsidR="00C46C52" w:rsidRPr="00155E55" w:rsidRDefault="00C46C52" w:rsidP="00C46C52">
      <w:pPr>
        <w:pStyle w:val="Prrafodelista"/>
        <w:numPr>
          <w:ilvl w:val="0"/>
          <w:numId w:val="16"/>
        </w:numPr>
        <w:autoSpaceDE w:val="0"/>
        <w:autoSpaceDN w:val="0"/>
        <w:adjustRightInd w:val="0"/>
        <w:spacing w:line="360" w:lineRule="auto"/>
        <w:jc w:val="both"/>
        <w:rPr>
          <w:rFonts w:ascii="Palatino Linotype" w:hAnsi="Palatino Linotype"/>
          <w:b/>
          <w:bCs/>
          <w:color w:val="000000" w:themeColor="text1"/>
        </w:rPr>
      </w:pPr>
      <w:bookmarkStart w:id="13" w:name="_Hlk231476033"/>
      <w:r w:rsidRPr="00155E55">
        <w:rPr>
          <w:rFonts w:ascii="Palatino Linotype" w:hAnsi="Palatino Linotype"/>
          <w:b/>
          <w:bCs/>
          <w:color w:val="000000" w:themeColor="text1"/>
        </w:rPr>
        <w:t xml:space="preserve">Certificados de Competencias Laborales CATASTRO..pdf: </w:t>
      </w:r>
    </w:p>
    <w:p w14:paraId="7D26F7B7" w14:textId="77777777" w:rsidR="00C46C52" w:rsidRPr="00155E55" w:rsidRDefault="00C46C52" w:rsidP="00C46C52">
      <w:pPr>
        <w:pStyle w:val="Prrafodelista"/>
        <w:rPr>
          <w:rFonts w:ascii="Palatino Linotype" w:hAnsi="Palatino Linotype"/>
          <w:color w:val="000000" w:themeColor="text1"/>
        </w:rPr>
      </w:pPr>
    </w:p>
    <w:p w14:paraId="43A3C770" w14:textId="10E4D516" w:rsidR="00C46C52" w:rsidRPr="00155E55" w:rsidRDefault="00C46C52" w:rsidP="00C46C52">
      <w:pPr>
        <w:pStyle w:val="Prrafodelista"/>
        <w:autoSpaceDE w:val="0"/>
        <w:autoSpaceDN w:val="0"/>
        <w:adjustRightInd w:val="0"/>
        <w:spacing w:line="360" w:lineRule="auto"/>
        <w:ind w:left="720"/>
        <w:jc w:val="both"/>
        <w:rPr>
          <w:rFonts w:ascii="Palatino Linotype" w:hAnsi="Palatino Linotype"/>
          <w:color w:val="000000" w:themeColor="text1"/>
        </w:rPr>
      </w:pPr>
      <w:r w:rsidRPr="00155E55">
        <w:rPr>
          <w:rFonts w:ascii="Palatino Linotype" w:hAnsi="Palatino Linotype"/>
          <w:color w:val="000000" w:themeColor="text1"/>
        </w:rPr>
        <w:t>Certificado de Competencia Laboral, expedido a favor del Coordinador de Catastro Municipal, así como el refrendo de validez del mismo.</w:t>
      </w:r>
    </w:p>
    <w:bookmarkEnd w:id="13"/>
    <w:p w14:paraId="58438CB7" w14:textId="77777777" w:rsidR="00C46C52" w:rsidRPr="00155E55" w:rsidRDefault="00C46C52" w:rsidP="00C46C52">
      <w:pPr>
        <w:pStyle w:val="Prrafodelista"/>
        <w:rPr>
          <w:rFonts w:ascii="Palatino Linotype" w:hAnsi="Palatino Linotype"/>
          <w:b/>
          <w:bCs/>
          <w:color w:val="000000" w:themeColor="text1"/>
        </w:rPr>
      </w:pPr>
    </w:p>
    <w:p w14:paraId="7068792F" w14:textId="2280F03E" w:rsidR="00C46C52" w:rsidRPr="00155E55" w:rsidRDefault="00C46C52" w:rsidP="00BD6B76">
      <w:pPr>
        <w:pStyle w:val="Prrafodelista"/>
        <w:numPr>
          <w:ilvl w:val="0"/>
          <w:numId w:val="16"/>
        </w:numPr>
        <w:autoSpaceDE w:val="0"/>
        <w:autoSpaceDN w:val="0"/>
        <w:adjustRightInd w:val="0"/>
        <w:spacing w:line="360" w:lineRule="auto"/>
        <w:jc w:val="both"/>
        <w:rPr>
          <w:rFonts w:ascii="Palatino Linotype" w:hAnsi="Palatino Linotype"/>
          <w:color w:val="000000" w:themeColor="text1"/>
        </w:rPr>
      </w:pPr>
      <w:r w:rsidRPr="00155E55">
        <w:rPr>
          <w:rFonts w:ascii="Palatino Linotype" w:hAnsi="Palatino Linotype"/>
          <w:b/>
          <w:bCs/>
          <w:color w:val="000000" w:themeColor="text1"/>
        </w:rPr>
        <w:t xml:space="preserve">MANIFESTACIONES RR 10050 SOL. 295.pdf: </w:t>
      </w:r>
      <w:r w:rsidR="0079669A" w:rsidRPr="00155E55">
        <w:rPr>
          <w:rFonts w:ascii="Palatino Linotype" w:hAnsi="Palatino Linotype"/>
          <w:color w:val="000000" w:themeColor="text1"/>
        </w:rPr>
        <w:t xml:space="preserve">Escrito emitido por el Coordinador Administrativo, con el cual comunica a la parte Recurrente que, </w:t>
      </w:r>
      <w:r w:rsidR="0079669A" w:rsidRPr="00155E55">
        <w:rPr>
          <w:rFonts w:ascii="Palatino Linotype" w:hAnsi="Palatino Linotype"/>
          <w:color w:val="000000" w:themeColor="text1"/>
          <w:lang w:val="es-MX"/>
        </w:rPr>
        <w:t xml:space="preserve">Con fecha 7 de agosto de 2025, a través de la plataforma SAIMEX, se dio contestación a la solicitud, anexando los certificados de competencia laboral con </w:t>
      </w:r>
      <w:r w:rsidR="0079669A" w:rsidRPr="00155E55">
        <w:rPr>
          <w:rFonts w:ascii="Palatino Linotype" w:hAnsi="Palatino Linotype"/>
          <w:color w:val="000000" w:themeColor="text1"/>
          <w:lang w:val="es-MX"/>
        </w:rPr>
        <w:lastRenderedPageBreak/>
        <w:t xml:space="preserve">los que se contaba en ese momento, precisando que algunos expedientes se encontraban en trámite de certificación, por lo cual no fue posible integrarlos en su totalidad en dicha respuesta inicial. No obstante lo anterior, en seguimiento a la misma solicitud y con el fin de dar cumplimiento cabal a la obligación de transparencia, se anexan los certificados de competencia laboral faltantes correspondientes a las áreas de </w:t>
      </w:r>
      <w:r w:rsidR="0079669A" w:rsidRPr="00155E55">
        <w:rPr>
          <w:rFonts w:ascii="Palatino Linotype" w:hAnsi="Palatino Linotype"/>
          <w:color w:val="000000" w:themeColor="text1"/>
          <w:u w:val="single"/>
          <w:lang w:val="es-MX"/>
        </w:rPr>
        <w:t>Coordinación de Transparencia y Acceso a la Información, así como de la Coordinación de Catastro</w:t>
      </w:r>
      <w:r w:rsidR="0079669A" w:rsidRPr="00155E55">
        <w:rPr>
          <w:rFonts w:ascii="Palatino Linotype" w:hAnsi="Palatino Linotype"/>
          <w:color w:val="000000" w:themeColor="text1"/>
          <w:lang w:val="es-MX"/>
        </w:rPr>
        <w:t>, con lo cual se integra la documentación completa solicitada.</w:t>
      </w:r>
    </w:p>
    <w:p w14:paraId="2DFA0E4E" w14:textId="77777777" w:rsidR="00C46C52" w:rsidRPr="00155E55" w:rsidRDefault="00C46C52" w:rsidP="00C46C52">
      <w:pPr>
        <w:pStyle w:val="Prrafodelista"/>
        <w:autoSpaceDE w:val="0"/>
        <w:autoSpaceDN w:val="0"/>
        <w:adjustRightInd w:val="0"/>
        <w:spacing w:line="360" w:lineRule="auto"/>
        <w:ind w:left="0"/>
        <w:jc w:val="both"/>
        <w:rPr>
          <w:rFonts w:ascii="Palatino Linotype" w:hAnsi="Palatino Linotype"/>
          <w:b/>
          <w:bCs/>
          <w:color w:val="000000" w:themeColor="text1"/>
          <w:u w:val="single"/>
        </w:rPr>
      </w:pPr>
    </w:p>
    <w:p w14:paraId="3C3951A5" w14:textId="77777777" w:rsidR="00C46C52" w:rsidRPr="00155E55" w:rsidRDefault="00C46C52" w:rsidP="00C46C52">
      <w:pPr>
        <w:pStyle w:val="Prrafodelista"/>
        <w:autoSpaceDE w:val="0"/>
        <w:autoSpaceDN w:val="0"/>
        <w:adjustRightInd w:val="0"/>
        <w:spacing w:line="360" w:lineRule="auto"/>
        <w:ind w:left="0"/>
        <w:jc w:val="both"/>
        <w:rPr>
          <w:rFonts w:ascii="Palatino Linotype" w:hAnsi="Palatino Linotype"/>
          <w:b/>
          <w:bCs/>
          <w:color w:val="000000" w:themeColor="text1"/>
          <w:u w:val="single"/>
        </w:rPr>
      </w:pPr>
    </w:p>
    <w:p w14:paraId="0B0E466F" w14:textId="0F7DB86A" w:rsidR="00C46C52" w:rsidRPr="00155E55" w:rsidRDefault="00C46C52" w:rsidP="00C46C52">
      <w:pPr>
        <w:pStyle w:val="Prrafodelista"/>
        <w:autoSpaceDE w:val="0"/>
        <w:autoSpaceDN w:val="0"/>
        <w:adjustRightInd w:val="0"/>
        <w:spacing w:line="360" w:lineRule="auto"/>
        <w:ind w:left="0"/>
        <w:jc w:val="both"/>
        <w:rPr>
          <w:rFonts w:ascii="Palatino Linotype" w:hAnsi="Palatino Linotype"/>
          <w:b/>
          <w:bCs/>
          <w:color w:val="000000" w:themeColor="text1"/>
          <w:u w:val="single"/>
        </w:rPr>
      </w:pPr>
      <w:r w:rsidRPr="00155E55">
        <w:rPr>
          <w:rFonts w:ascii="Palatino Linotype" w:hAnsi="Palatino Linotype"/>
          <w:b/>
          <w:bCs/>
          <w:color w:val="000000" w:themeColor="text1"/>
          <w:u w:val="single"/>
        </w:rPr>
        <w:t xml:space="preserve">Recurso de revisión </w:t>
      </w:r>
      <w:r w:rsidRPr="00155E55">
        <w:rPr>
          <w:rFonts w:ascii="Palatino Linotype" w:hAnsi="Palatino Linotype"/>
          <w:b/>
          <w:bCs/>
          <w:color w:val="000000" w:themeColor="text1"/>
          <w:u w:val="single"/>
        </w:rPr>
        <w:tab/>
        <w:t>1005</w:t>
      </w:r>
      <w:r w:rsidR="0079669A" w:rsidRPr="00155E55">
        <w:rPr>
          <w:rFonts w:ascii="Palatino Linotype" w:hAnsi="Palatino Linotype"/>
          <w:b/>
          <w:bCs/>
          <w:color w:val="000000" w:themeColor="text1"/>
          <w:u w:val="single"/>
        </w:rPr>
        <w:t>4</w:t>
      </w:r>
      <w:r w:rsidRPr="00155E55">
        <w:rPr>
          <w:rFonts w:ascii="Palatino Linotype" w:hAnsi="Palatino Linotype"/>
          <w:b/>
          <w:bCs/>
          <w:color w:val="000000" w:themeColor="text1"/>
          <w:u w:val="single"/>
        </w:rPr>
        <w:t>/INFOEM/IP/RR/2025:</w:t>
      </w:r>
    </w:p>
    <w:p w14:paraId="770C1986" w14:textId="77777777" w:rsidR="0079669A" w:rsidRPr="00155E55" w:rsidRDefault="0079669A" w:rsidP="00C46C52">
      <w:pPr>
        <w:pStyle w:val="Prrafodelista"/>
        <w:autoSpaceDE w:val="0"/>
        <w:autoSpaceDN w:val="0"/>
        <w:adjustRightInd w:val="0"/>
        <w:spacing w:line="360" w:lineRule="auto"/>
        <w:ind w:left="0"/>
        <w:jc w:val="both"/>
        <w:rPr>
          <w:rFonts w:ascii="Palatino Linotype" w:hAnsi="Palatino Linotype"/>
          <w:b/>
          <w:bCs/>
          <w:color w:val="000000" w:themeColor="text1"/>
          <w:u w:val="single"/>
        </w:rPr>
      </w:pPr>
    </w:p>
    <w:p w14:paraId="2D28B092" w14:textId="77777777" w:rsidR="0079669A" w:rsidRPr="00155E55" w:rsidRDefault="0079669A" w:rsidP="0079669A">
      <w:pPr>
        <w:pStyle w:val="Prrafodelista"/>
        <w:numPr>
          <w:ilvl w:val="0"/>
          <w:numId w:val="16"/>
        </w:numPr>
        <w:autoSpaceDE w:val="0"/>
        <w:autoSpaceDN w:val="0"/>
        <w:adjustRightInd w:val="0"/>
        <w:spacing w:line="360" w:lineRule="auto"/>
        <w:jc w:val="both"/>
        <w:rPr>
          <w:rFonts w:ascii="Palatino Linotype" w:hAnsi="Palatino Linotype"/>
          <w:color w:val="000000" w:themeColor="text1"/>
        </w:rPr>
      </w:pPr>
      <w:r w:rsidRPr="00155E55">
        <w:rPr>
          <w:rFonts w:ascii="Palatino Linotype" w:hAnsi="Palatino Linotype"/>
          <w:b/>
          <w:bCs/>
          <w:color w:val="000000" w:themeColor="text1"/>
        </w:rPr>
        <w:t xml:space="preserve">MANIFESTACIONES R.R. 10054 SOL. 314.pdf: </w:t>
      </w:r>
      <w:r w:rsidRPr="00155E55">
        <w:rPr>
          <w:rFonts w:ascii="Palatino Linotype" w:hAnsi="Palatino Linotype"/>
          <w:color w:val="000000" w:themeColor="text1"/>
        </w:rPr>
        <w:t xml:space="preserve">Escrito emitido por el Coordinador Administrativo, con el cual comunica a la parte Recurrente que, </w:t>
      </w:r>
      <w:r w:rsidRPr="00155E55">
        <w:rPr>
          <w:rFonts w:ascii="Palatino Linotype" w:hAnsi="Palatino Linotype"/>
          <w:color w:val="000000" w:themeColor="text1"/>
          <w:lang w:val="es-MX"/>
        </w:rPr>
        <w:t xml:space="preserve">se llevó a cabo la búsqueda exhaustiva en los archivos físicos electrónicos de esa Coordinación de Administración y en las áreas correspondientes. Derivado de dicha revisión, se obtuvieron los certificados de competencia laboral de los servidores públicos que se mencionan a continuación: </w:t>
      </w:r>
    </w:p>
    <w:p w14:paraId="19C40470"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 xml:space="preserve">Órgano Interno de Control </w:t>
      </w:r>
    </w:p>
    <w:p w14:paraId="4625A93C"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 xml:space="preserve">Tesorero Municipal </w:t>
      </w:r>
    </w:p>
    <w:p w14:paraId="2A493463"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 xml:space="preserve">Secretario del Ayuntamiento </w:t>
      </w:r>
    </w:p>
    <w:p w14:paraId="17074611"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 xml:space="preserve">Director de Obras Públicas </w:t>
      </w:r>
    </w:p>
    <w:p w14:paraId="643945A0"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 xml:space="preserve">Director de Desarrollo Urbano </w:t>
      </w:r>
    </w:p>
    <w:p w14:paraId="5E92ED4E" w14:textId="0D17C6FB"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Coordinador de Mejora Regulatoria</w:t>
      </w:r>
    </w:p>
    <w:p w14:paraId="42920134"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lastRenderedPageBreak/>
        <w:t>Por otro lado, respecto de los cargos de Oficial del Registro Civil y Responsable de la Casa de Cultura, se precisa que no se anexaron certificados de competencia laboral, toda vez que dichos servidores públicos no se encuentran obligados legalmente a contar con este requisito.</w:t>
      </w:r>
    </w:p>
    <w:p w14:paraId="524E9E5C"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p>
    <w:p w14:paraId="5BEB7783"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 xml:space="preserve">En el caso del Oficial del Registro Civil, conforme a lo dispuesto en el artículo 2.4 del Código Civil del Estado de México y el artículo 16 del Reglamento Interior del Poder Ejecutivo del Estado de México, los oficiales son designados directamente por el Ejecutivo estatal través de la Dirección General del Registro Civil, no siendo exigible acreditar un certificado de competencia laboral emitido por el municipio. </w:t>
      </w:r>
    </w:p>
    <w:p w14:paraId="173D253A" w14:textId="77777777" w:rsidR="0079669A" w:rsidRPr="00155E55" w:rsidRDefault="0079669A" w:rsidP="0079669A">
      <w:pPr>
        <w:pStyle w:val="Prrafodelista"/>
        <w:autoSpaceDE w:val="0"/>
        <w:autoSpaceDN w:val="0"/>
        <w:adjustRightInd w:val="0"/>
        <w:spacing w:line="360" w:lineRule="auto"/>
        <w:ind w:left="720"/>
        <w:jc w:val="both"/>
        <w:rPr>
          <w:rFonts w:ascii="Palatino Linotype" w:hAnsi="Palatino Linotype"/>
          <w:color w:val="000000" w:themeColor="text1"/>
          <w:lang w:val="es-MX"/>
        </w:rPr>
      </w:pPr>
    </w:p>
    <w:p w14:paraId="4983CBA4" w14:textId="64AF023C" w:rsidR="00C46C52" w:rsidRPr="00155E55" w:rsidRDefault="0079669A" w:rsidP="00E74E16">
      <w:pPr>
        <w:pStyle w:val="Prrafodelista"/>
        <w:autoSpaceDE w:val="0"/>
        <w:autoSpaceDN w:val="0"/>
        <w:adjustRightInd w:val="0"/>
        <w:spacing w:line="360" w:lineRule="auto"/>
        <w:ind w:left="720"/>
        <w:jc w:val="both"/>
        <w:rPr>
          <w:rFonts w:ascii="Palatino Linotype" w:hAnsi="Palatino Linotype"/>
          <w:color w:val="000000" w:themeColor="text1"/>
          <w:lang w:val="es-MX"/>
        </w:rPr>
      </w:pPr>
      <w:r w:rsidRPr="00155E55">
        <w:rPr>
          <w:rFonts w:ascii="Palatino Linotype" w:hAnsi="Palatino Linotype"/>
          <w:color w:val="000000" w:themeColor="text1"/>
          <w:lang w:val="es-MX"/>
        </w:rPr>
        <w:t>Respecto al Director de la Casa de Cultura, cabe señalar que dicho cargo no está considerado dentro de los puestos sujetos a contar con un certificado de competencia laboral conforme a la normatividad municipal y estatal vigente, de acuerdo con lo previsto en los Lineamientos para la Certificación de Competencias Laborales de los Servidores</w:t>
      </w:r>
      <w:r w:rsidRPr="00155E55">
        <w:rPr>
          <w:rFonts w:ascii="Palatino Linotype" w:eastAsiaTheme="minorHAnsi" w:hAnsi="Palatino Linotype" w:cstheme="minorBidi"/>
          <w:lang w:val="es-MX" w:eastAsia="en-US"/>
        </w:rPr>
        <w:t xml:space="preserve"> P</w:t>
      </w:r>
      <w:r w:rsidRPr="00155E55">
        <w:rPr>
          <w:rFonts w:ascii="Palatino Linotype" w:hAnsi="Palatino Linotype"/>
          <w:color w:val="000000" w:themeColor="text1"/>
          <w:lang w:val="es-MX"/>
        </w:rPr>
        <w:t>úblicos Municipales y la Ley Orgánica Municipal del Estado de México, que no contemplan esta figura dentro de las áreas obligadas.</w:t>
      </w:r>
    </w:p>
    <w:p w14:paraId="7DCD129A" w14:textId="77777777" w:rsidR="00C46C52" w:rsidRPr="00155E55" w:rsidRDefault="00C46C52" w:rsidP="00FE689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C9A4BB0" w14:textId="4083F956" w:rsidR="00FE689E" w:rsidRPr="00155E55" w:rsidRDefault="00FE689E" w:rsidP="00FE689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t xml:space="preserve">Ahora bien, en virtud de que de la solicitud objeto del presente medio de impugnación, si bien es cierto se requirió información de Unidades administrativas </w:t>
      </w:r>
      <w:r w:rsidR="00BA3ADC" w:rsidRPr="00155E55">
        <w:rPr>
          <w:rFonts w:ascii="Palatino Linotype" w:eastAsia="Times New Roman" w:hAnsi="Palatino Linotype" w:cs="Arial"/>
          <w:sz w:val="24"/>
          <w:szCs w:val="24"/>
          <w:lang w:val="es-ES" w:eastAsia="es-ES"/>
        </w:rPr>
        <w:t>específicas</w:t>
      </w:r>
      <w:r w:rsidRPr="00155E55">
        <w:rPr>
          <w:rFonts w:ascii="Palatino Linotype" w:eastAsia="Times New Roman" w:hAnsi="Palatino Linotype" w:cs="Arial"/>
          <w:sz w:val="24"/>
          <w:szCs w:val="24"/>
          <w:lang w:val="es-ES" w:eastAsia="es-ES"/>
        </w:rPr>
        <w:t xml:space="preserve">, también lo es que se señaló de </w:t>
      </w:r>
      <w:r w:rsidR="0019570C" w:rsidRPr="00155E55">
        <w:rPr>
          <w:rFonts w:ascii="Palatino Linotype" w:hAnsi="Palatino Linotype"/>
          <w:iCs/>
          <w:sz w:val="24"/>
          <w:szCs w:val="24"/>
        </w:rPr>
        <w:t>los directores y coordinadores</w:t>
      </w:r>
      <w:r w:rsidRPr="00155E55">
        <w:rPr>
          <w:rFonts w:ascii="Palatino Linotype" w:eastAsia="Times New Roman" w:hAnsi="Palatino Linotype" w:cs="Arial"/>
          <w:sz w:val="24"/>
          <w:szCs w:val="24"/>
          <w:lang w:val="es-ES" w:eastAsia="es-ES"/>
        </w:rPr>
        <w:t xml:space="preserve">, por lo que se colige que se requirió información de las diferentes Dependencias que conforman la </w:t>
      </w:r>
      <w:r w:rsidRPr="00155E55">
        <w:rPr>
          <w:rFonts w:ascii="Palatino Linotype" w:eastAsia="Times New Roman" w:hAnsi="Palatino Linotype" w:cs="Arial"/>
          <w:sz w:val="24"/>
          <w:szCs w:val="24"/>
          <w:lang w:val="es-ES" w:eastAsia="es-ES"/>
        </w:rPr>
        <w:lastRenderedPageBreak/>
        <w:t xml:space="preserve">Administración Pública Municipal, </w:t>
      </w:r>
      <w:r w:rsidR="00BA3ADC" w:rsidRPr="00155E55">
        <w:rPr>
          <w:rFonts w:ascii="Palatino Linotype" w:eastAsia="Times New Roman" w:hAnsi="Palatino Linotype" w:cs="Arial"/>
          <w:sz w:val="24"/>
          <w:szCs w:val="24"/>
          <w:lang w:val="es-ES" w:eastAsia="es-ES"/>
        </w:rPr>
        <w:t>ante ello</w:t>
      </w:r>
      <w:r w:rsidRPr="00155E55">
        <w:rPr>
          <w:rFonts w:ascii="Palatino Linotype" w:eastAsia="Times New Roman" w:hAnsi="Palatino Linotype" w:cs="Arial"/>
          <w:sz w:val="24"/>
          <w:szCs w:val="24"/>
          <w:lang w:val="es-ES" w:eastAsia="es-ES"/>
        </w:rPr>
        <w:t xml:space="preserve">, con el fin de determinar las áreas que la conforman, es preciso destacar el contenido del </w:t>
      </w:r>
      <w:r w:rsidR="0019570C" w:rsidRPr="00155E55">
        <w:rPr>
          <w:rFonts w:ascii="Palatino Linotype" w:eastAsia="Times New Roman" w:hAnsi="Palatino Linotype" w:cs="Arial"/>
          <w:sz w:val="24"/>
          <w:szCs w:val="24"/>
          <w:lang w:val="es-ES" w:eastAsia="es-ES"/>
        </w:rPr>
        <w:t>Manual General de Organización de la Administración Pública Municipal de Mexicaltzingo</w:t>
      </w:r>
      <w:r w:rsidRPr="00155E55">
        <w:rPr>
          <w:rFonts w:ascii="Palatino Linotype" w:eastAsia="Times New Roman" w:hAnsi="Palatino Linotype" w:cs="Arial"/>
          <w:sz w:val="24"/>
          <w:szCs w:val="24"/>
          <w:lang w:val="es-ES" w:eastAsia="es-ES"/>
        </w:rPr>
        <w:t xml:space="preserve">, que a la letra señalan lo siguiente: </w:t>
      </w:r>
    </w:p>
    <w:p w14:paraId="76569A6B" w14:textId="77777777" w:rsidR="00FE689E" w:rsidRPr="00155E55" w:rsidRDefault="00FE689E" w:rsidP="00FE689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CDF6ECA"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VI. ESTRUCTURA ORGÁNICA</w:t>
      </w:r>
    </w:p>
    <w:p w14:paraId="62AA0E07"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A00A00 Presidencia Municipal</w:t>
      </w:r>
    </w:p>
    <w:p w14:paraId="30E909CC"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u w:val="single"/>
          <w:lang w:val="es-ES" w:eastAsia="es-ES"/>
        </w:rPr>
      </w:pPr>
      <w:r w:rsidRPr="00155E55">
        <w:rPr>
          <w:rFonts w:ascii="Palatino Linotype" w:eastAsia="Times New Roman" w:hAnsi="Palatino Linotype" w:cs="Times New Roman"/>
          <w:b/>
          <w:i/>
          <w:u w:val="single"/>
          <w:lang w:val="es-ES" w:eastAsia="es-ES"/>
        </w:rPr>
        <w:t>Áreas especializadas</w:t>
      </w:r>
    </w:p>
    <w:p w14:paraId="7729961F"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A00100 Secretaría Particular</w:t>
      </w:r>
    </w:p>
    <w:p w14:paraId="11711A40"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A00101 Secretaría Técnica</w:t>
      </w:r>
    </w:p>
    <w:p w14:paraId="3B08CDCF"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Cs/>
          <w:i/>
          <w:lang w:val="es-ES" w:eastAsia="es-ES"/>
        </w:rPr>
      </w:pPr>
      <w:r w:rsidRPr="00155E55">
        <w:rPr>
          <w:rFonts w:ascii="Palatino Linotype" w:eastAsia="Times New Roman" w:hAnsi="Palatino Linotype" w:cs="Times New Roman"/>
          <w:bCs/>
          <w:i/>
          <w:lang w:val="es-ES" w:eastAsia="es-ES"/>
        </w:rPr>
        <w:t>Organismos Centralizados</w:t>
      </w:r>
    </w:p>
    <w:p w14:paraId="5BCC5FC1"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D00D00 Secretaría del Ayuntamiento</w:t>
      </w:r>
    </w:p>
    <w:p w14:paraId="4A825BFC"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A00110 Juzgado Cívico</w:t>
      </w:r>
    </w:p>
    <w:p w14:paraId="060FA978"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D00114 Jefatura de Departamento de Control Patrimonial y Junta Municipal de Reclutamiento</w:t>
      </w:r>
    </w:p>
    <w:p w14:paraId="21E508AF"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 Coordinación de Archivo Municipal</w:t>
      </w:r>
    </w:p>
    <w:p w14:paraId="6A8ADBDE"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 Oficialía de partes</w:t>
      </w:r>
    </w:p>
    <w:p w14:paraId="6C21B9A0"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A00109 Oficialía 01 del Registro Civil</w:t>
      </w:r>
    </w:p>
    <w:p w14:paraId="64DB1121"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K00K00 Contraloría Municipal</w:t>
      </w:r>
    </w:p>
    <w:p w14:paraId="432D0F4E"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0000000 Unidad Investigadora</w:t>
      </w:r>
    </w:p>
    <w:p w14:paraId="32B107E4"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0000000 Unidad Substanciadora</w:t>
      </w:r>
    </w:p>
    <w:p w14:paraId="4C888687"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0000000 Unidad Resolutora</w:t>
      </w:r>
    </w:p>
    <w:p w14:paraId="2C9DB492"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L00L00 Tesorería Municipal</w:t>
      </w:r>
    </w:p>
    <w:p w14:paraId="3925227A"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0000000 Coordinación de Administración</w:t>
      </w:r>
    </w:p>
    <w:p w14:paraId="60A86933"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0000000 Contabilidad e Informática</w:t>
      </w:r>
    </w:p>
    <w:p w14:paraId="37D8C349"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L00118 Coordinación de Catastro Municipal</w:t>
      </w:r>
    </w:p>
    <w:p w14:paraId="11C8A7BB"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S00117 Coordinación de la Unidad de Información, Planeación, Programación y Evaluación</w:t>
      </w:r>
    </w:p>
    <w:p w14:paraId="59D76D1A"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 Transparencia y Acceso a la Información</w:t>
      </w:r>
    </w:p>
    <w:p w14:paraId="388152D1"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F00124 Dirección de Obras Públicas, Agua potable, Drenaje y Saneamiento</w:t>
      </w:r>
    </w:p>
    <w:p w14:paraId="5452E3A2"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Q00104 Dirección de Seguridad Pública</w:t>
      </w:r>
    </w:p>
    <w:p w14:paraId="0AF3912D"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Q00105 Coordinación de Protección Civil y Bomberos</w:t>
      </w:r>
    </w:p>
    <w:p w14:paraId="3D151E39"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0000000 Coordinación de Ordenamiento Vial</w:t>
      </w:r>
    </w:p>
    <w:p w14:paraId="6E35575B"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lastRenderedPageBreak/>
        <w:t>0000000 Secretario del Consejo de Seguridad Pública</w:t>
      </w:r>
    </w:p>
    <w:p w14:paraId="0F65386B"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H00125 Dirección de Servicios Públicos</w:t>
      </w:r>
    </w:p>
    <w:p w14:paraId="39322C2D"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H00145 Coordinación de Panteones</w:t>
      </w:r>
    </w:p>
    <w:p w14:paraId="54D582E1"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0000000 Administración del Rastro Municipal</w:t>
      </w:r>
    </w:p>
    <w:p w14:paraId="1E0AC4FC"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0000000 Dirección de Vinculación y Buen Gobierno</w:t>
      </w:r>
    </w:p>
    <w:p w14:paraId="1E33C9D2"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00000000 Coordinación de Bienestar Social</w:t>
      </w:r>
    </w:p>
    <w:p w14:paraId="43D241B3"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A00103 Dirección de Comunicación Social</w:t>
      </w:r>
    </w:p>
    <w:p w14:paraId="742F43A5"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A00103 Coordinación de Eventos Especiales y Logística</w:t>
      </w:r>
    </w:p>
    <w:p w14:paraId="5443060E"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R00R00 Dirección de Cultura y Turismo</w:t>
      </w:r>
    </w:p>
    <w:p w14:paraId="2A4C1D54"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0000000 Coordinación de Educación</w:t>
      </w:r>
    </w:p>
    <w:p w14:paraId="450DFBFA"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F00123 Dirección de Desarrollo Urbano</w:t>
      </w:r>
    </w:p>
    <w:p w14:paraId="44888534"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0000000 Dirección de Salud y Población</w:t>
      </w:r>
    </w:p>
    <w:p w14:paraId="446AFE7F"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G00G00 Coordinación de Ecología, Medio Ambiente y Desarrollo Agropecuario</w:t>
      </w:r>
    </w:p>
    <w:p w14:paraId="57B22979"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N00N00 Dirección de Desarrollo Económico</w:t>
      </w:r>
    </w:p>
    <w:p w14:paraId="68EDF0E7"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0000000 Ventanilla Única</w:t>
      </w:r>
    </w:p>
    <w:p w14:paraId="0B3FC7FB"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0000000 Coordinación de Movilidad</w:t>
      </w:r>
    </w:p>
    <w:p w14:paraId="28E7978A"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N00137 Coordinación General Municipal de Mejora Regulatoria</w:t>
      </w:r>
    </w:p>
    <w:p w14:paraId="57AD5B2E"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bCs/>
          <w:i/>
          <w:lang w:val="es-ES" w:eastAsia="es-ES"/>
        </w:rPr>
      </w:pPr>
      <w:r w:rsidRPr="00155E55">
        <w:rPr>
          <w:rFonts w:ascii="Palatino Linotype" w:eastAsia="Times New Roman" w:hAnsi="Palatino Linotype" w:cs="Times New Roman"/>
          <w:b/>
          <w:bCs/>
          <w:i/>
          <w:lang w:val="es-ES" w:eastAsia="es-ES"/>
        </w:rPr>
        <w:t>0000000 Coordinación de Desarrollo Empresarial</w:t>
      </w:r>
    </w:p>
    <w:p w14:paraId="308FC994"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J00144 Dirección Jurídica</w:t>
      </w:r>
    </w:p>
    <w:p w14:paraId="173512C0"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u w:val="single"/>
          <w:lang w:val="es-ES" w:eastAsia="es-ES"/>
        </w:rPr>
      </w:pPr>
      <w:r w:rsidRPr="00155E55">
        <w:rPr>
          <w:rFonts w:ascii="Palatino Linotype" w:eastAsia="Times New Roman" w:hAnsi="Palatino Linotype" w:cs="Times New Roman"/>
          <w:b/>
          <w:i/>
          <w:u w:val="single"/>
          <w:lang w:val="es-ES" w:eastAsia="es-ES"/>
        </w:rPr>
        <w:t>Organismo Desconcentrado</w:t>
      </w:r>
    </w:p>
    <w:p w14:paraId="6A1D1D60"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I0152 Dirección del Instituto Municipal para la Protección de los Derechos de las Mujeres</w:t>
      </w:r>
    </w:p>
    <w:p w14:paraId="79FCCC9B"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u w:val="single"/>
          <w:lang w:val="es-ES" w:eastAsia="es-ES"/>
        </w:rPr>
      </w:pPr>
      <w:r w:rsidRPr="00155E55">
        <w:rPr>
          <w:rFonts w:ascii="Palatino Linotype" w:eastAsia="Times New Roman" w:hAnsi="Palatino Linotype" w:cs="Times New Roman"/>
          <w:b/>
          <w:i/>
          <w:u w:val="single"/>
          <w:lang w:val="es-ES" w:eastAsia="es-ES"/>
        </w:rPr>
        <w:t>Organismos Descentralizados</w:t>
      </w:r>
    </w:p>
    <w:p w14:paraId="72424340"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A00A00 Sistema Municipal para el Desarrollo Integral de la Familia de Mexicaltzingo (DIF);</w:t>
      </w:r>
    </w:p>
    <w:p w14:paraId="731AF2A5"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b/>
          <w:i/>
          <w:lang w:val="es-ES" w:eastAsia="es-ES"/>
        </w:rPr>
      </w:pPr>
      <w:r w:rsidRPr="00155E55">
        <w:rPr>
          <w:rFonts w:ascii="Palatino Linotype" w:eastAsia="Times New Roman" w:hAnsi="Palatino Linotype" w:cs="Times New Roman"/>
          <w:b/>
          <w:i/>
          <w:lang w:val="es-ES" w:eastAsia="es-ES"/>
        </w:rPr>
        <w:t>A00A00 Dirección del Instituto Municipal de Cultura Física y Deporte de Mexicaltzingo (IMCUFIDEM)</w:t>
      </w:r>
    </w:p>
    <w:p w14:paraId="6BDBA2A5"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00000 Órgano Autónomo</w:t>
      </w:r>
    </w:p>
    <w:p w14:paraId="63FB73C6"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A00102 Defensoría Municipal de Derechos Humanos de Mexicaltzingo”</w:t>
      </w:r>
    </w:p>
    <w:p w14:paraId="4095590F" w14:textId="77777777" w:rsidR="0019570C" w:rsidRPr="00155E55" w:rsidRDefault="0019570C" w:rsidP="0019570C">
      <w:pPr>
        <w:spacing w:after="0" w:line="276" w:lineRule="auto"/>
        <w:ind w:left="851" w:right="616"/>
        <w:contextualSpacing/>
        <w:jc w:val="both"/>
        <w:rPr>
          <w:rFonts w:ascii="Palatino Linotype" w:eastAsia="Times New Roman" w:hAnsi="Palatino Linotype" w:cs="Times New Roman"/>
          <w:i/>
          <w:lang w:val="es-ES" w:eastAsia="es-ES"/>
        </w:rPr>
      </w:pPr>
      <w:r w:rsidRPr="00155E55">
        <w:rPr>
          <w:rFonts w:ascii="Palatino Linotype" w:eastAsia="Times New Roman" w:hAnsi="Palatino Linotype" w:cs="Times New Roman"/>
          <w:i/>
          <w:lang w:val="es-ES" w:eastAsia="es-ES"/>
        </w:rPr>
        <w:t>(Énfasis Añadido)</w:t>
      </w:r>
    </w:p>
    <w:p w14:paraId="37CA7293" w14:textId="77777777" w:rsidR="00FE689E" w:rsidRPr="00155E55" w:rsidRDefault="00FE689E" w:rsidP="00C95204">
      <w:pPr>
        <w:pStyle w:val="Prrafodelista"/>
        <w:autoSpaceDE w:val="0"/>
        <w:autoSpaceDN w:val="0"/>
        <w:adjustRightInd w:val="0"/>
        <w:spacing w:line="360" w:lineRule="auto"/>
        <w:ind w:left="0"/>
        <w:jc w:val="both"/>
        <w:rPr>
          <w:rFonts w:ascii="Palatino Linotype" w:hAnsi="Palatino Linotype" w:cs="Arial"/>
          <w:bCs/>
        </w:rPr>
      </w:pPr>
    </w:p>
    <w:p w14:paraId="5B6D4779" w14:textId="2B60B347" w:rsidR="00C95204" w:rsidRPr="00155E55" w:rsidRDefault="00C95204" w:rsidP="00C95204">
      <w:pPr>
        <w:pStyle w:val="Prrafodelista"/>
        <w:autoSpaceDE w:val="0"/>
        <w:autoSpaceDN w:val="0"/>
        <w:adjustRightInd w:val="0"/>
        <w:spacing w:line="360" w:lineRule="auto"/>
        <w:ind w:left="0"/>
        <w:jc w:val="both"/>
        <w:rPr>
          <w:rFonts w:ascii="Palatino Linotype" w:hAnsi="Palatino Linotype"/>
          <w:lang w:val="es-ES_tradnl"/>
        </w:rPr>
      </w:pPr>
      <w:r w:rsidRPr="00155E55">
        <w:rPr>
          <w:rFonts w:ascii="Palatino Linotype" w:hAnsi="Palatino Linotype" w:cs="Arial"/>
          <w:bCs/>
        </w:rPr>
        <w:t xml:space="preserve">En virtud de lo señalado, a efecto de poder determinar el cumplimiento dado a las solicitudes de información de mérito, se desglosará en el siguiente cuadro las </w:t>
      </w:r>
      <w:r w:rsidRPr="00155E55">
        <w:rPr>
          <w:rFonts w:ascii="Palatino Linotype" w:hAnsi="Palatino Linotype" w:cs="Arial"/>
          <w:bCs/>
        </w:rPr>
        <w:lastRenderedPageBreak/>
        <w:t xml:space="preserve">respuestas emitidas por parte del </w:t>
      </w:r>
      <w:r w:rsidRPr="00155E55">
        <w:rPr>
          <w:rFonts w:ascii="Palatino Linotype" w:hAnsi="Palatino Linotype"/>
          <w:b/>
          <w:lang w:eastAsia="es-MX"/>
        </w:rPr>
        <w:t>Sujeto Obligado</w:t>
      </w:r>
      <w:r w:rsidRPr="00155E55">
        <w:rPr>
          <w:rFonts w:ascii="Palatino Linotype" w:hAnsi="Palatino Linotype" w:cs="Arial"/>
          <w:bCs/>
        </w:rPr>
        <w:t xml:space="preserve"> a </w:t>
      </w:r>
      <w:r w:rsidRPr="00155E55">
        <w:rPr>
          <w:rFonts w:ascii="Palatino Linotype" w:hAnsi="Palatino Linotype"/>
          <w:lang w:eastAsia="es-MX"/>
        </w:rPr>
        <w:t xml:space="preserve">las solicitudes de información </w:t>
      </w:r>
      <w:r w:rsidRPr="00155E55">
        <w:rPr>
          <w:rFonts w:ascii="Palatino Linotype" w:hAnsi="Palatino Linotype"/>
          <w:bCs/>
          <w:lang w:eastAsia="es-MX"/>
        </w:rPr>
        <w:t>de conformidad con lo</w:t>
      </w:r>
      <w:r w:rsidRPr="00155E55">
        <w:rPr>
          <w:rFonts w:ascii="Palatino Linotype" w:hAnsi="Palatino Linotype"/>
          <w:bCs/>
          <w:lang w:val="es-ES_tradnl"/>
        </w:rPr>
        <w:t xml:space="preserve"> </w:t>
      </w:r>
      <w:r w:rsidRPr="00155E55">
        <w:rPr>
          <w:rFonts w:ascii="Palatino Linotype" w:hAnsi="Palatino Linotype"/>
          <w:lang w:val="es-ES_tradnl"/>
        </w:rPr>
        <w:t>siguiente:</w:t>
      </w:r>
    </w:p>
    <w:p w14:paraId="0A5BC500" w14:textId="77777777" w:rsidR="00C95204" w:rsidRPr="00155E55" w:rsidRDefault="00C95204" w:rsidP="00C95204">
      <w:pPr>
        <w:pStyle w:val="Prrafodelista"/>
        <w:autoSpaceDE w:val="0"/>
        <w:autoSpaceDN w:val="0"/>
        <w:adjustRightInd w:val="0"/>
        <w:spacing w:line="360" w:lineRule="auto"/>
        <w:ind w:left="0"/>
        <w:jc w:val="both"/>
        <w:rPr>
          <w:rFonts w:ascii="Palatino Linotype" w:hAnsi="Palatino Linotype" w:cs="Arial"/>
        </w:rPr>
      </w:pPr>
    </w:p>
    <w:tbl>
      <w:tblPr>
        <w:tblStyle w:val="Tablaconcuadrcula"/>
        <w:tblW w:w="0" w:type="auto"/>
        <w:tblLook w:val="04A0" w:firstRow="1" w:lastRow="0" w:firstColumn="1" w:lastColumn="0" w:noHBand="0" w:noVBand="1"/>
      </w:tblPr>
      <w:tblGrid>
        <w:gridCol w:w="2537"/>
        <w:gridCol w:w="4646"/>
        <w:gridCol w:w="1879"/>
      </w:tblGrid>
      <w:tr w:rsidR="00C95204" w:rsidRPr="00155E55" w14:paraId="42AC5E42" w14:textId="77777777" w:rsidTr="00D2294A">
        <w:tc>
          <w:tcPr>
            <w:tcW w:w="2537" w:type="dxa"/>
            <w:shd w:val="clear" w:color="auto" w:fill="D9D9D9" w:themeFill="background1" w:themeFillShade="D9"/>
            <w:vAlign w:val="center"/>
          </w:tcPr>
          <w:p w14:paraId="7DA154E2" w14:textId="77777777" w:rsidR="00C95204" w:rsidRPr="00155E55" w:rsidRDefault="00C95204" w:rsidP="004E3F88">
            <w:pPr>
              <w:ind w:right="49"/>
              <w:jc w:val="center"/>
              <w:rPr>
                <w:rFonts w:ascii="Palatino Linotype" w:hAnsi="Palatino Linotype"/>
                <w:b/>
                <w:bCs/>
                <w:sz w:val="24"/>
                <w:lang w:val="es-ES_tradnl"/>
              </w:rPr>
            </w:pPr>
            <w:r w:rsidRPr="00155E55">
              <w:rPr>
                <w:rFonts w:ascii="Palatino Linotype" w:hAnsi="Palatino Linotype"/>
                <w:b/>
                <w:bCs/>
                <w:lang w:val="es-ES_tradnl"/>
              </w:rPr>
              <w:t>Solicitud de Información</w:t>
            </w:r>
          </w:p>
        </w:tc>
        <w:tc>
          <w:tcPr>
            <w:tcW w:w="4646" w:type="dxa"/>
            <w:shd w:val="clear" w:color="auto" w:fill="D9D9D9" w:themeFill="background1" w:themeFillShade="D9"/>
            <w:vAlign w:val="center"/>
          </w:tcPr>
          <w:p w14:paraId="314251AC" w14:textId="098D7461" w:rsidR="00C95204" w:rsidRPr="00155E55" w:rsidRDefault="00C95204" w:rsidP="004E3F88">
            <w:pPr>
              <w:ind w:right="49"/>
              <w:jc w:val="center"/>
              <w:rPr>
                <w:rFonts w:ascii="Palatino Linotype" w:hAnsi="Palatino Linotype"/>
                <w:b/>
                <w:bCs/>
                <w:sz w:val="24"/>
                <w:lang w:val="es-ES_tradnl"/>
              </w:rPr>
            </w:pPr>
            <w:r w:rsidRPr="00155E55">
              <w:rPr>
                <w:rFonts w:ascii="Palatino Linotype" w:hAnsi="Palatino Linotype"/>
                <w:b/>
                <w:bCs/>
                <w:sz w:val="24"/>
                <w:lang w:val="es-ES_tradnl"/>
              </w:rPr>
              <w:t>Respuesta</w:t>
            </w:r>
            <w:r w:rsidR="005010DD" w:rsidRPr="00155E55">
              <w:rPr>
                <w:rFonts w:ascii="Palatino Linotype" w:hAnsi="Palatino Linotype"/>
                <w:b/>
                <w:bCs/>
                <w:sz w:val="24"/>
                <w:lang w:val="es-ES_tradnl"/>
              </w:rPr>
              <w:t xml:space="preserve"> e informe justificado</w:t>
            </w:r>
          </w:p>
        </w:tc>
        <w:tc>
          <w:tcPr>
            <w:tcW w:w="1879" w:type="dxa"/>
            <w:shd w:val="clear" w:color="auto" w:fill="D9D9D9" w:themeFill="background1" w:themeFillShade="D9"/>
            <w:vAlign w:val="center"/>
          </w:tcPr>
          <w:p w14:paraId="5843F8CB" w14:textId="77777777" w:rsidR="00C95204" w:rsidRPr="00155E55" w:rsidRDefault="00C95204" w:rsidP="004E3F88">
            <w:pPr>
              <w:ind w:right="49"/>
              <w:jc w:val="center"/>
              <w:rPr>
                <w:rFonts w:ascii="Palatino Linotype" w:hAnsi="Palatino Linotype"/>
                <w:b/>
                <w:bCs/>
                <w:sz w:val="24"/>
                <w:lang w:val="es-ES_tradnl"/>
              </w:rPr>
            </w:pPr>
            <w:r w:rsidRPr="00155E55">
              <w:rPr>
                <w:rFonts w:ascii="Palatino Linotype" w:hAnsi="Palatino Linotype"/>
                <w:b/>
                <w:bCs/>
                <w:sz w:val="24"/>
                <w:lang w:val="es-ES_tradnl"/>
              </w:rPr>
              <w:t>Cumplimiento</w:t>
            </w:r>
          </w:p>
        </w:tc>
      </w:tr>
      <w:tr w:rsidR="00F839BC" w:rsidRPr="00155E55" w14:paraId="2D7C12E9" w14:textId="77777777" w:rsidTr="00B63DF8">
        <w:tc>
          <w:tcPr>
            <w:tcW w:w="9062" w:type="dxa"/>
            <w:gridSpan w:val="3"/>
          </w:tcPr>
          <w:p w14:paraId="27CE3961" w14:textId="4EBCCF61" w:rsidR="00F839BC" w:rsidRPr="00155E55" w:rsidRDefault="0019570C" w:rsidP="00F839BC">
            <w:pPr>
              <w:ind w:right="49"/>
              <w:jc w:val="both"/>
              <w:rPr>
                <w:rFonts w:ascii="Palatino Linotype" w:hAnsi="Palatino Linotype"/>
                <w:i/>
                <w:iCs/>
                <w:sz w:val="21"/>
                <w:szCs w:val="21"/>
                <w:lang w:val="es-ES_tradnl"/>
              </w:rPr>
            </w:pPr>
            <w:r w:rsidRPr="00155E55">
              <w:rPr>
                <w:rFonts w:ascii="Palatino Linotype" w:hAnsi="Palatino Linotype"/>
                <w:b/>
                <w:bCs/>
                <w:i/>
                <w:iCs/>
                <w:sz w:val="21"/>
                <w:szCs w:val="21"/>
                <w:lang w:val="es-ES_tradnl"/>
              </w:rPr>
              <w:t>1.</w:t>
            </w:r>
            <w:r w:rsidRPr="00155E55">
              <w:rPr>
                <w:rFonts w:ascii="Palatino Linotype" w:hAnsi="Palatino Linotype"/>
                <w:b/>
                <w:bCs/>
                <w:i/>
                <w:iCs/>
                <w:sz w:val="21"/>
                <w:szCs w:val="21"/>
                <w:lang w:val="es-ES_tradnl"/>
              </w:rPr>
              <w:tab/>
            </w:r>
            <w:r w:rsidRPr="00155E55">
              <w:rPr>
                <w:rFonts w:ascii="Palatino Linotype" w:hAnsi="Palatino Linotype"/>
                <w:i/>
                <w:iCs/>
                <w:sz w:val="21"/>
                <w:szCs w:val="21"/>
                <w:lang w:val="es-ES_tradnl"/>
              </w:rPr>
              <w:t>Certificación de competencia laboral de directores, coordinadores, Órgano Interno de Control, Secretario del Ayuntamiento, Tesorero Municipal, Oficial de Registro Civil y Titular de la Casa de Cultura.</w:t>
            </w:r>
          </w:p>
        </w:tc>
      </w:tr>
      <w:tr w:rsidR="00761779" w:rsidRPr="00155E55" w14:paraId="321BA27B" w14:textId="77777777" w:rsidTr="00EE4D77">
        <w:tc>
          <w:tcPr>
            <w:tcW w:w="2537" w:type="dxa"/>
          </w:tcPr>
          <w:p w14:paraId="69A8F3FF" w14:textId="3367F4F6" w:rsidR="00761779" w:rsidRPr="00155E55" w:rsidRDefault="0019570C" w:rsidP="00761779">
            <w:pPr>
              <w:ind w:right="49"/>
              <w:jc w:val="both"/>
              <w:rPr>
                <w:rFonts w:ascii="Palatino Linotype" w:hAnsi="Palatino Linotype"/>
                <w:sz w:val="20"/>
                <w:szCs w:val="20"/>
                <w:lang w:val="es-ES_tradnl"/>
              </w:rPr>
            </w:pPr>
            <w:r w:rsidRPr="00155E55">
              <w:rPr>
                <w:rFonts w:ascii="Palatino Linotype" w:eastAsia="Times New Roman" w:hAnsi="Palatino Linotype" w:cs="Arial"/>
                <w:bCs/>
                <w:i/>
                <w:lang w:eastAsia="es-ES"/>
              </w:rPr>
              <w:t>Secretaría del Ayuntamiento</w:t>
            </w:r>
            <w:r w:rsidR="00761779" w:rsidRPr="00155E55">
              <w:rPr>
                <w:rFonts w:ascii="Palatino Linotype" w:eastAsia="Times New Roman" w:hAnsi="Palatino Linotype" w:cs="Arial"/>
                <w:bCs/>
                <w:i/>
                <w:lang w:eastAsia="es-ES"/>
              </w:rPr>
              <w:t xml:space="preserve">; </w:t>
            </w:r>
          </w:p>
        </w:tc>
        <w:tc>
          <w:tcPr>
            <w:tcW w:w="4646" w:type="dxa"/>
            <w:vAlign w:val="center"/>
          </w:tcPr>
          <w:p w14:paraId="11A57EAB" w14:textId="64D87EF1" w:rsidR="00761779" w:rsidRPr="00155E55" w:rsidRDefault="005010DD" w:rsidP="005010DD">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refrendo de validez del certificado de Competencia Laboral, expedido a favor del Secretario del Ayuntamiento.</w:t>
            </w:r>
          </w:p>
        </w:tc>
        <w:tc>
          <w:tcPr>
            <w:tcW w:w="1879" w:type="dxa"/>
            <w:vAlign w:val="center"/>
          </w:tcPr>
          <w:p w14:paraId="14F9115C" w14:textId="1511A94E" w:rsidR="00761779" w:rsidRPr="00155E55" w:rsidRDefault="005010DD" w:rsidP="00761779">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761779" w:rsidRPr="00155E55" w14:paraId="54258FB6" w14:textId="77777777" w:rsidTr="00EE4D77">
        <w:tc>
          <w:tcPr>
            <w:tcW w:w="2537" w:type="dxa"/>
          </w:tcPr>
          <w:p w14:paraId="32EBD811" w14:textId="16F798C2" w:rsidR="00761779" w:rsidRPr="00155E55" w:rsidRDefault="0019570C" w:rsidP="00761779">
            <w:pPr>
              <w:ind w:right="49"/>
              <w:jc w:val="both"/>
              <w:rPr>
                <w:rFonts w:ascii="Palatino Linotype" w:hAnsi="Palatino Linotype"/>
                <w:i/>
              </w:rPr>
            </w:pPr>
            <w:r w:rsidRPr="00155E55">
              <w:rPr>
                <w:rFonts w:ascii="Palatino Linotype" w:eastAsia="Times New Roman" w:hAnsi="Palatino Linotype" w:cs="Arial"/>
                <w:bCs/>
                <w:i/>
                <w:lang w:eastAsia="es-ES"/>
              </w:rPr>
              <w:t>Juzgado Cívico</w:t>
            </w:r>
            <w:r w:rsidR="00761779" w:rsidRPr="00155E55">
              <w:rPr>
                <w:rFonts w:ascii="Palatino Linotype" w:eastAsia="Times New Roman" w:hAnsi="Palatino Linotype" w:cs="Arial"/>
                <w:bCs/>
                <w:i/>
                <w:lang w:eastAsia="es-ES"/>
              </w:rPr>
              <w:t xml:space="preserve">; </w:t>
            </w:r>
          </w:p>
        </w:tc>
        <w:tc>
          <w:tcPr>
            <w:tcW w:w="4646" w:type="dxa"/>
            <w:vAlign w:val="center"/>
          </w:tcPr>
          <w:p w14:paraId="1CCCD600" w14:textId="0388A81B" w:rsidR="00527AD2" w:rsidRPr="00155E55" w:rsidRDefault="0078628F" w:rsidP="00761779">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Informó que el Oficial del Registro Civil, conforme a lo dispuesto en el artículo 2.4 del Código Civil del Estado de México y el artículo 16 del Reglamento Interior del Poder Ejecutivo del Estado de México, los oficiales son designados directamente por el Ejecutivo estatal través de la Dirección General del Registro Civil, no siendo exigible acreditar un certificado de competencia laboral emitido por el municipio.</w:t>
            </w:r>
          </w:p>
        </w:tc>
        <w:tc>
          <w:tcPr>
            <w:tcW w:w="1879" w:type="dxa"/>
            <w:vAlign w:val="center"/>
          </w:tcPr>
          <w:p w14:paraId="793A7EF6" w14:textId="535FECE1" w:rsidR="00527AD2" w:rsidRPr="00155E55" w:rsidRDefault="00ED3E5C" w:rsidP="00761779">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39384E" w:rsidRPr="00155E55" w14:paraId="0AB98A5D" w14:textId="77777777" w:rsidTr="00EE4D77">
        <w:tc>
          <w:tcPr>
            <w:tcW w:w="2537" w:type="dxa"/>
          </w:tcPr>
          <w:p w14:paraId="27C851B3" w14:textId="27B5F4EA" w:rsidR="0039384E" w:rsidRPr="00155E55" w:rsidRDefault="0019570C" w:rsidP="0039384E">
            <w:pPr>
              <w:ind w:right="49"/>
              <w:jc w:val="both"/>
              <w:rPr>
                <w:rFonts w:ascii="Palatino Linotype" w:hAnsi="Palatino Linotype"/>
                <w:i/>
              </w:rPr>
            </w:pPr>
            <w:r w:rsidRPr="00155E55">
              <w:rPr>
                <w:rFonts w:ascii="Palatino Linotype" w:eastAsia="Times New Roman" w:hAnsi="Palatino Linotype" w:cs="Arial"/>
                <w:bCs/>
                <w:i/>
                <w:lang w:eastAsia="es-ES"/>
              </w:rPr>
              <w:t>Coordinación de Archivo Municipal</w:t>
            </w:r>
            <w:r w:rsidR="0039384E" w:rsidRPr="00155E55">
              <w:rPr>
                <w:rFonts w:ascii="Palatino Linotype" w:eastAsia="Times New Roman" w:hAnsi="Palatino Linotype" w:cs="Arial"/>
                <w:bCs/>
                <w:i/>
                <w:lang w:eastAsia="es-ES"/>
              </w:rPr>
              <w:t xml:space="preserve">; </w:t>
            </w:r>
          </w:p>
        </w:tc>
        <w:tc>
          <w:tcPr>
            <w:tcW w:w="4646" w:type="dxa"/>
            <w:vAlign w:val="center"/>
          </w:tcPr>
          <w:p w14:paraId="4AF30EC7" w14:textId="0B82258B" w:rsidR="0039384E" w:rsidRPr="00155E55" w:rsidRDefault="00B57789" w:rsidP="0039384E">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11FF5FF0" w14:textId="11435C73" w:rsidR="00246F0E" w:rsidRPr="00155E55" w:rsidRDefault="00B57789" w:rsidP="00246F0E">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698ABE75" w14:textId="3DEBD853" w:rsidR="0039384E" w:rsidRPr="00155E55" w:rsidRDefault="00246F0E" w:rsidP="00246F0E">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 xml:space="preserve">No </w:t>
            </w:r>
            <w:r w:rsidR="00B57789" w:rsidRPr="00155E55">
              <w:rPr>
                <w:rFonts w:ascii="Palatino Linotype" w:hAnsi="Palatino Linotype"/>
                <w:i/>
                <w:iCs/>
                <w:sz w:val="21"/>
                <w:szCs w:val="21"/>
                <w:lang w:val="es-ES_tradnl"/>
              </w:rPr>
              <w:t>es requisito para ocupar el cargo</w:t>
            </w:r>
            <w:r w:rsidRPr="00155E55">
              <w:rPr>
                <w:rFonts w:ascii="Palatino Linotype" w:hAnsi="Palatino Linotype"/>
                <w:b/>
                <w:bCs/>
                <w:sz w:val="24"/>
                <w:lang w:val="es-ES_tradnl"/>
              </w:rPr>
              <w:t>)</w:t>
            </w:r>
          </w:p>
        </w:tc>
      </w:tr>
      <w:tr w:rsidR="00527AD2" w:rsidRPr="00155E55" w14:paraId="59BA505E" w14:textId="77777777" w:rsidTr="00EE4D77">
        <w:tc>
          <w:tcPr>
            <w:tcW w:w="2537" w:type="dxa"/>
          </w:tcPr>
          <w:p w14:paraId="0345E49A" w14:textId="29632BA7" w:rsidR="00527AD2" w:rsidRPr="00155E55" w:rsidRDefault="0019570C" w:rsidP="00527AD2">
            <w:pPr>
              <w:ind w:right="49"/>
              <w:jc w:val="both"/>
              <w:rPr>
                <w:rFonts w:ascii="Palatino Linotype" w:hAnsi="Palatino Linotype"/>
                <w:i/>
              </w:rPr>
            </w:pPr>
            <w:r w:rsidRPr="00155E55">
              <w:rPr>
                <w:rFonts w:ascii="Palatino Linotype" w:eastAsia="Times New Roman" w:hAnsi="Palatino Linotype" w:cs="Arial"/>
                <w:bCs/>
                <w:i/>
                <w:lang w:eastAsia="es-ES"/>
              </w:rPr>
              <w:t>Contraloría Municipal</w:t>
            </w:r>
            <w:r w:rsidR="00527AD2" w:rsidRPr="00155E55">
              <w:rPr>
                <w:rFonts w:ascii="Palatino Linotype" w:eastAsia="Times New Roman" w:hAnsi="Palatino Linotype" w:cs="Arial"/>
                <w:bCs/>
                <w:i/>
                <w:lang w:eastAsia="es-ES"/>
              </w:rPr>
              <w:t>;</w:t>
            </w:r>
          </w:p>
        </w:tc>
        <w:tc>
          <w:tcPr>
            <w:tcW w:w="4646" w:type="dxa"/>
            <w:vAlign w:val="center"/>
          </w:tcPr>
          <w:p w14:paraId="2B5FA5EA" w14:textId="44BB4FA6" w:rsidR="00527AD2" w:rsidRPr="00155E55" w:rsidRDefault="005E0457" w:rsidP="00527AD2">
            <w:pPr>
              <w:ind w:right="49"/>
              <w:jc w:val="both"/>
              <w:rPr>
                <w:rFonts w:ascii="Palatino Linotype" w:hAnsi="Palatino Linotype"/>
                <w:sz w:val="21"/>
                <w:szCs w:val="21"/>
                <w:lang w:val="es-ES_tradnl"/>
              </w:rPr>
            </w:pPr>
            <w:r w:rsidRPr="00155E55">
              <w:rPr>
                <w:rFonts w:ascii="Palatino Linotype" w:hAnsi="Palatino Linotype"/>
              </w:rPr>
              <w:t xml:space="preserve">Entregó </w:t>
            </w:r>
            <w:r w:rsidR="005010DD" w:rsidRPr="00155E55">
              <w:rPr>
                <w:rFonts w:ascii="Palatino Linotype" w:hAnsi="Palatino Linotype"/>
              </w:rPr>
              <w:t>el Certificado de Competencia Laboral, expedido a favor del Contralor Municipal, en versión pública.</w:t>
            </w:r>
          </w:p>
        </w:tc>
        <w:tc>
          <w:tcPr>
            <w:tcW w:w="1879" w:type="dxa"/>
            <w:vAlign w:val="center"/>
          </w:tcPr>
          <w:p w14:paraId="32B4908D" w14:textId="77777777" w:rsidR="00246F0E" w:rsidRPr="00155E55" w:rsidRDefault="00246F0E" w:rsidP="00246F0E">
            <w:pPr>
              <w:ind w:right="49"/>
              <w:jc w:val="center"/>
              <w:rPr>
                <w:rFonts w:ascii="Palatino Linotype" w:hAnsi="Palatino Linotype"/>
                <w:b/>
                <w:bCs/>
                <w:sz w:val="24"/>
                <w:lang w:val="es-ES_tradnl"/>
              </w:rPr>
            </w:pPr>
            <w:r w:rsidRPr="00155E55">
              <w:rPr>
                <w:rFonts w:ascii="Palatino Linotype" w:hAnsi="Palatino Linotype"/>
                <w:b/>
                <w:bCs/>
                <w:sz w:val="24"/>
                <w:lang w:val="es-ES_tradnl"/>
              </w:rPr>
              <w:t>Parcial</w:t>
            </w:r>
          </w:p>
          <w:p w14:paraId="0F6CBDCE" w14:textId="541A3448" w:rsidR="00527AD2" w:rsidRPr="00155E55" w:rsidRDefault="00246F0E" w:rsidP="00246F0E">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entregó el Acuerdo de clasificación que sustente la versión pública emitida</w:t>
            </w:r>
            <w:r w:rsidRPr="00155E55">
              <w:rPr>
                <w:rFonts w:ascii="Palatino Linotype" w:hAnsi="Palatino Linotype"/>
                <w:b/>
                <w:bCs/>
                <w:sz w:val="24"/>
                <w:lang w:val="es-ES_tradnl"/>
              </w:rPr>
              <w:t>)</w:t>
            </w:r>
          </w:p>
        </w:tc>
      </w:tr>
      <w:tr w:rsidR="00527AD2" w:rsidRPr="00155E55" w14:paraId="4782120F" w14:textId="77777777" w:rsidTr="00EE4D77">
        <w:tc>
          <w:tcPr>
            <w:tcW w:w="2537" w:type="dxa"/>
          </w:tcPr>
          <w:p w14:paraId="6E9635E5" w14:textId="636BE9E7" w:rsidR="00527AD2" w:rsidRPr="00155E55" w:rsidRDefault="0019570C" w:rsidP="00527AD2">
            <w:pPr>
              <w:ind w:right="49"/>
              <w:jc w:val="both"/>
              <w:rPr>
                <w:rFonts w:ascii="Palatino Linotype" w:hAnsi="Palatino Linotype"/>
                <w:i/>
              </w:rPr>
            </w:pPr>
            <w:r w:rsidRPr="00155E55">
              <w:rPr>
                <w:rFonts w:ascii="Palatino Linotype" w:eastAsia="Times New Roman" w:hAnsi="Palatino Linotype" w:cs="Arial"/>
                <w:bCs/>
                <w:i/>
                <w:lang w:eastAsia="es-ES"/>
              </w:rPr>
              <w:t>Tesorería Municipal</w:t>
            </w:r>
            <w:r w:rsidR="00527AD2" w:rsidRPr="00155E55">
              <w:rPr>
                <w:rFonts w:ascii="Palatino Linotype" w:eastAsia="Times New Roman" w:hAnsi="Palatino Linotype" w:cs="Arial"/>
                <w:bCs/>
                <w:i/>
                <w:lang w:eastAsia="es-ES"/>
              </w:rPr>
              <w:t>;</w:t>
            </w:r>
          </w:p>
        </w:tc>
        <w:tc>
          <w:tcPr>
            <w:tcW w:w="4646" w:type="dxa"/>
            <w:vAlign w:val="center"/>
          </w:tcPr>
          <w:p w14:paraId="139E722D" w14:textId="5D6E1D61" w:rsidR="00527AD2" w:rsidRPr="00155E55" w:rsidRDefault="00527AD2" w:rsidP="00527AD2">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 xml:space="preserve">Entregó </w:t>
            </w:r>
            <w:r w:rsidR="00222083" w:rsidRPr="00155E55">
              <w:rPr>
                <w:rFonts w:ascii="Palatino Linotype" w:hAnsi="Palatino Linotype"/>
                <w:sz w:val="21"/>
                <w:szCs w:val="21"/>
                <w:lang w:val="es-ES_tradnl"/>
              </w:rPr>
              <w:t>Refrendo de validez del certificado de Competencia Laboral, expedido a favor del Tesorero Municipal.</w:t>
            </w:r>
          </w:p>
        </w:tc>
        <w:tc>
          <w:tcPr>
            <w:tcW w:w="1879" w:type="dxa"/>
            <w:vAlign w:val="center"/>
          </w:tcPr>
          <w:p w14:paraId="408EF60C" w14:textId="40B6818D" w:rsidR="00BA3ADC" w:rsidRPr="00155E55" w:rsidRDefault="00222083" w:rsidP="00222083">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B57789" w:rsidRPr="00155E55" w14:paraId="66614D68" w14:textId="77777777" w:rsidTr="00EE4D77">
        <w:tc>
          <w:tcPr>
            <w:tcW w:w="2537" w:type="dxa"/>
          </w:tcPr>
          <w:p w14:paraId="657D5C81" w14:textId="13BEEF6B" w:rsidR="00B57789" w:rsidRPr="00155E55" w:rsidRDefault="00B57789" w:rsidP="00B57789">
            <w:pPr>
              <w:ind w:right="49"/>
              <w:jc w:val="both"/>
              <w:rPr>
                <w:rFonts w:ascii="Palatino Linotype" w:hAnsi="Palatino Linotype"/>
                <w:i/>
              </w:rPr>
            </w:pPr>
            <w:r w:rsidRPr="00155E55">
              <w:rPr>
                <w:rFonts w:ascii="Palatino Linotype" w:eastAsia="Times New Roman" w:hAnsi="Palatino Linotype" w:cs="Arial"/>
                <w:bCs/>
                <w:i/>
                <w:lang w:eastAsia="es-ES"/>
              </w:rPr>
              <w:lastRenderedPageBreak/>
              <w:t xml:space="preserve">Coordinación de Administración; </w:t>
            </w:r>
          </w:p>
        </w:tc>
        <w:tc>
          <w:tcPr>
            <w:tcW w:w="4646" w:type="dxa"/>
            <w:vAlign w:val="center"/>
          </w:tcPr>
          <w:p w14:paraId="1552A379" w14:textId="302327BC" w:rsidR="00B57789" w:rsidRPr="00155E55" w:rsidRDefault="00B57789" w:rsidP="00B57789">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688C9A06" w14:textId="77777777" w:rsidR="00B57789" w:rsidRPr="00155E55" w:rsidRDefault="00B57789" w:rsidP="00B57789">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1E560DEF" w14:textId="74FDB982" w:rsidR="00B57789" w:rsidRPr="00155E55" w:rsidRDefault="00B57789" w:rsidP="00B57789">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6AE8E573" w14:textId="77777777" w:rsidTr="00EE4D77">
        <w:tc>
          <w:tcPr>
            <w:tcW w:w="2537" w:type="dxa"/>
          </w:tcPr>
          <w:p w14:paraId="571C78AC" w14:textId="28C9BED4" w:rsidR="005E0457" w:rsidRPr="00155E55" w:rsidRDefault="0019570C" w:rsidP="005E0457">
            <w:pPr>
              <w:ind w:right="49"/>
              <w:jc w:val="both"/>
              <w:rPr>
                <w:rFonts w:ascii="Palatino Linotype" w:hAnsi="Palatino Linotype"/>
                <w:i/>
              </w:rPr>
            </w:pPr>
            <w:r w:rsidRPr="00155E55">
              <w:rPr>
                <w:rFonts w:ascii="Palatino Linotype" w:eastAsia="Times New Roman" w:hAnsi="Palatino Linotype" w:cs="Arial"/>
                <w:bCs/>
                <w:i/>
                <w:lang w:eastAsia="es-ES"/>
              </w:rPr>
              <w:t>Coordinación de Catastro Municipal</w:t>
            </w:r>
            <w:r w:rsidR="005E0457" w:rsidRPr="00155E55">
              <w:rPr>
                <w:rFonts w:ascii="Palatino Linotype" w:eastAsia="Times New Roman" w:hAnsi="Palatino Linotype" w:cs="Arial"/>
                <w:bCs/>
                <w:i/>
                <w:lang w:eastAsia="es-ES"/>
              </w:rPr>
              <w:t xml:space="preserve">; </w:t>
            </w:r>
          </w:p>
        </w:tc>
        <w:tc>
          <w:tcPr>
            <w:tcW w:w="4646" w:type="dxa"/>
            <w:vAlign w:val="center"/>
          </w:tcPr>
          <w:p w14:paraId="7A4E4043" w14:textId="6CEBCC08" w:rsidR="005E0457"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Certificado de Competencia Laboral, expedido a favor del Coordinador de Catastro Municipal, así como el refrendo de validez del mismo.</w:t>
            </w:r>
          </w:p>
        </w:tc>
        <w:tc>
          <w:tcPr>
            <w:tcW w:w="1879" w:type="dxa"/>
            <w:vAlign w:val="center"/>
          </w:tcPr>
          <w:p w14:paraId="27044C1E" w14:textId="19F575BB" w:rsidR="005E0457" w:rsidRPr="00155E55" w:rsidRDefault="00222083"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B57789" w:rsidRPr="00155E55" w14:paraId="1E96344F" w14:textId="77777777" w:rsidTr="00EE4D77">
        <w:tc>
          <w:tcPr>
            <w:tcW w:w="2537" w:type="dxa"/>
          </w:tcPr>
          <w:p w14:paraId="77002B5F" w14:textId="263E2C0E" w:rsidR="00B57789" w:rsidRPr="00155E55" w:rsidRDefault="00B57789" w:rsidP="00B57789">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la Unidad de Información, Planeación, Programación y Evaluación; </w:t>
            </w:r>
          </w:p>
        </w:tc>
        <w:tc>
          <w:tcPr>
            <w:tcW w:w="4646" w:type="dxa"/>
            <w:vAlign w:val="center"/>
          </w:tcPr>
          <w:p w14:paraId="5C8CDFE9" w14:textId="38099BA7" w:rsidR="00B57789" w:rsidRPr="00155E55" w:rsidRDefault="00B57789" w:rsidP="00B57789">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5424D400" w14:textId="77777777" w:rsidR="00B57789" w:rsidRPr="00155E55" w:rsidRDefault="00B57789" w:rsidP="00B57789">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2376C5FD" w14:textId="23E5E1E3" w:rsidR="00B57789" w:rsidRPr="00155E55" w:rsidRDefault="00B57789" w:rsidP="00B57789">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5FB909D4" w14:textId="77777777" w:rsidTr="00EE4D77">
        <w:tc>
          <w:tcPr>
            <w:tcW w:w="2537" w:type="dxa"/>
          </w:tcPr>
          <w:p w14:paraId="69E1D1E5" w14:textId="02D143B2" w:rsidR="005E0457" w:rsidRPr="00155E55" w:rsidRDefault="0019570C" w:rsidP="005E0457">
            <w:pPr>
              <w:ind w:right="49"/>
              <w:jc w:val="both"/>
              <w:rPr>
                <w:rFonts w:ascii="Palatino Linotype" w:hAnsi="Palatino Linotype"/>
                <w:i/>
              </w:rPr>
            </w:pPr>
            <w:r w:rsidRPr="00155E55">
              <w:rPr>
                <w:rFonts w:ascii="Palatino Linotype" w:eastAsia="Times New Roman" w:hAnsi="Palatino Linotype" w:cs="Arial"/>
                <w:bCs/>
                <w:i/>
                <w:lang w:eastAsia="es-ES"/>
              </w:rPr>
              <w:t>Transparencia y Acceso a la Información;</w:t>
            </w:r>
            <w:r w:rsidR="005E0457" w:rsidRPr="00155E55">
              <w:rPr>
                <w:rFonts w:ascii="Palatino Linotype" w:eastAsia="Times New Roman" w:hAnsi="Palatino Linotype" w:cs="Arial"/>
                <w:bCs/>
                <w:i/>
                <w:lang w:eastAsia="es-ES"/>
              </w:rPr>
              <w:t xml:space="preserve"> </w:t>
            </w:r>
          </w:p>
        </w:tc>
        <w:tc>
          <w:tcPr>
            <w:tcW w:w="4646" w:type="dxa"/>
            <w:vAlign w:val="center"/>
          </w:tcPr>
          <w:p w14:paraId="173E1D0E" w14:textId="5462206D" w:rsidR="005E0457"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oficio número INFOEM/DGCyC/0032/2025, emitido por el Director General de Capacitación y Certificación de este Instituto, a través del cual comunica a la Coordinadora de Transparencia y Acceso a la Información del Sujeto obligado que, se encuentra registrada como candidata al proceso de Certificación bajo el Estándar de Competencia Laboral 1057 "Garantizar el Derecho de Acceso a la Información Pública". con un juicio de competencia por parte de su evaluadora como COMPETENTE</w:t>
            </w:r>
          </w:p>
        </w:tc>
        <w:tc>
          <w:tcPr>
            <w:tcW w:w="1879" w:type="dxa"/>
            <w:vAlign w:val="center"/>
          </w:tcPr>
          <w:p w14:paraId="60679ECD" w14:textId="77777777" w:rsidR="005E0457" w:rsidRPr="00155E55" w:rsidRDefault="005E0457"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No</w:t>
            </w:r>
          </w:p>
          <w:p w14:paraId="44ED53EA" w14:textId="32CD1F08" w:rsidR="00222083" w:rsidRPr="00155E55" w:rsidRDefault="00222083"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lang w:val="es-ES_tradnl"/>
              </w:rPr>
              <w:t>No se entregó el Certificado de Competencia requerido</w:t>
            </w:r>
            <w:r w:rsidRPr="00155E55">
              <w:rPr>
                <w:rFonts w:ascii="Palatino Linotype" w:hAnsi="Palatino Linotype"/>
                <w:b/>
                <w:bCs/>
                <w:sz w:val="24"/>
                <w:lang w:val="es-ES_tradnl"/>
              </w:rPr>
              <w:t>)</w:t>
            </w:r>
          </w:p>
        </w:tc>
      </w:tr>
      <w:tr w:rsidR="005E0457" w:rsidRPr="00155E55" w14:paraId="2E2F85E3" w14:textId="77777777" w:rsidTr="00EE4D77">
        <w:tc>
          <w:tcPr>
            <w:tcW w:w="2537" w:type="dxa"/>
          </w:tcPr>
          <w:p w14:paraId="1756F8DD" w14:textId="69A6B40F" w:rsidR="005E0457" w:rsidRPr="00155E55" w:rsidRDefault="0019570C" w:rsidP="005E0457">
            <w:pPr>
              <w:ind w:right="49"/>
              <w:jc w:val="both"/>
              <w:rPr>
                <w:rFonts w:ascii="Palatino Linotype" w:hAnsi="Palatino Linotype"/>
                <w:i/>
              </w:rPr>
            </w:pPr>
            <w:r w:rsidRPr="00155E55">
              <w:rPr>
                <w:rFonts w:ascii="Palatino Linotype" w:eastAsia="Times New Roman" w:hAnsi="Palatino Linotype" w:cs="Arial"/>
                <w:bCs/>
                <w:i/>
                <w:lang w:eastAsia="es-ES"/>
              </w:rPr>
              <w:t>Dirección de Obras Públicas, Agua potable, Drenaje y Saneamiento</w:t>
            </w:r>
            <w:r w:rsidR="005E0457" w:rsidRPr="00155E55">
              <w:rPr>
                <w:rFonts w:ascii="Palatino Linotype" w:eastAsia="Times New Roman" w:hAnsi="Palatino Linotype" w:cs="Arial"/>
                <w:bCs/>
                <w:i/>
                <w:lang w:eastAsia="es-ES"/>
              </w:rPr>
              <w:t xml:space="preserve">; </w:t>
            </w:r>
          </w:p>
        </w:tc>
        <w:tc>
          <w:tcPr>
            <w:tcW w:w="4646" w:type="dxa"/>
            <w:vAlign w:val="center"/>
          </w:tcPr>
          <w:p w14:paraId="7E95F0BA" w14:textId="06EC9701" w:rsidR="005E0457"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Refrendo de validez del certificado de Competencia Laboral, expedido a favor del Director de Obras Públicas, Agua Potable, Drenaje y Saneamiento.</w:t>
            </w:r>
          </w:p>
        </w:tc>
        <w:tc>
          <w:tcPr>
            <w:tcW w:w="1879" w:type="dxa"/>
            <w:vAlign w:val="center"/>
          </w:tcPr>
          <w:p w14:paraId="5941037C" w14:textId="54F0457E" w:rsidR="005E0457" w:rsidRPr="00155E55" w:rsidRDefault="00222083"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1323BD" w:rsidRPr="00155E55" w14:paraId="773766FF" w14:textId="77777777" w:rsidTr="00EE4D77">
        <w:tc>
          <w:tcPr>
            <w:tcW w:w="2537" w:type="dxa"/>
          </w:tcPr>
          <w:p w14:paraId="531675A1" w14:textId="752FCF00" w:rsidR="001323BD" w:rsidRPr="00155E55" w:rsidRDefault="001323BD" w:rsidP="001323BD">
            <w:pPr>
              <w:ind w:right="49"/>
              <w:jc w:val="both"/>
              <w:rPr>
                <w:rFonts w:ascii="Palatino Linotype" w:hAnsi="Palatino Linotype"/>
                <w:i/>
              </w:rPr>
            </w:pPr>
            <w:bookmarkStart w:id="14" w:name="_Hlk231484387"/>
            <w:r w:rsidRPr="00155E55">
              <w:rPr>
                <w:rFonts w:ascii="Palatino Linotype" w:eastAsia="Times New Roman" w:hAnsi="Palatino Linotype" w:cs="Arial"/>
                <w:bCs/>
                <w:i/>
                <w:lang w:eastAsia="es-ES"/>
              </w:rPr>
              <w:t>Dirección de Seguridad Pública</w:t>
            </w:r>
            <w:bookmarkEnd w:id="14"/>
            <w:r w:rsidRPr="00155E55">
              <w:rPr>
                <w:rFonts w:ascii="Palatino Linotype" w:eastAsia="Times New Roman" w:hAnsi="Palatino Linotype" w:cs="Arial"/>
                <w:bCs/>
                <w:i/>
                <w:lang w:eastAsia="es-ES"/>
              </w:rPr>
              <w:t xml:space="preserve">; </w:t>
            </w:r>
          </w:p>
        </w:tc>
        <w:tc>
          <w:tcPr>
            <w:tcW w:w="4646" w:type="dxa"/>
            <w:vAlign w:val="center"/>
          </w:tcPr>
          <w:p w14:paraId="1FAB7928" w14:textId="5C632A8B" w:rsidR="001323BD" w:rsidRPr="00155E55" w:rsidRDefault="001323BD" w:rsidP="001323BD">
            <w:pPr>
              <w:ind w:right="49"/>
              <w:jc w:val="both"/>
              <w:rPr>
                <w:rFonts w:ascii="Palatino Linotype" w:hAnsi="Palatino Linotype"/>
                <w:sz w:val="21"/>
                <w:szCs w:val="21"/>
                <w:lang w:val="es-ES_tradnl"/>
              </w:rPr>
            </w:pPr>
            <w:r w:rsidRPr="00155E55">
              <w:rPr>
                <w:rFonts w:ascii="Palatino Linotype" w:hAnsi="Palatino Linotype"/>
              </w:rPr>
              <w:t xml:space="preserve">La Coordinación Administrativa comunicó que respecto de los demás servidores públicos que ocupan los cargos solicitados, no se cuenta actualmente con el documento solicitado debido a no han entregado a esta </w:t>
            </w:r>
            <w:r w:rsidRPr="00155E55">
              <w:rPr>
                <w:rFonts w:ascii="Palatino Linotype" w:hAnsi="Palatino Linotype"/>
              </w:rPr>
              <w:lastRenderedPageBreak/>
              <w:t>Coordinación copia del certificado de competencia laboral vigente para su resguardo en el expediente</w:t>
            </w:r>
          </w:p>
        </w:tc>
        <w:tc>
          <w:tcPr>
            <w:tcW w:w="1879" w:type="dxa"/>
            <w:vAlign w:val="center"/>
          </w:tcPr>
          <w:p w14:paraId="0BCE6781" w14:textId="77777777" w:rsidR="001323BD" w:rsidRPr="00155E55" w:rsidRDefault="001323BD" w:rsidP="001323BD">
            <w:pPr>
              <w:ind w:right="49"/>
              <w:jc w:val="center"/>
              <w:rPr>
                <w:rFonts w:ascii="Palatino Linotype" w:hAnsi="Palatino Linotype"/>
                <w:b/>
                <w:bCs/>
                <w:sz w:val="24"/>
                <w:lang w:val="es-ES_tradnl"/>
              </w:rPr>
            </w:pPr>
            <w:r w:rsidRPr="00155E55">
              <w:rPr>
                <w:rFonts w:ascii="Palatino Linotype" w:hAnsi="Palatino Linotype"/>
                <w:b/>
                <w:bCs/>
                <w:sz w:val="24"/>
                <w:lang w:val="es-ES_tradnl"/>
              </w:rPr>
              <w:lastRenderedPageBreak/>
              <w:t>Si</w:t>
            </w:r>
          </w:p>
          <w:p w14:paraId="1053BAF1" w14:textId="08657896" w:rsidR="001323BD" w:rsidRPr="00155E55" w:rsidRDefault="001323BD" w:rsidP="001323BD">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2693C44B" w14:textId="77777777" w:rsidTr="00EE4D77">
        <w:tc>
          <w:tcPr>
            <w:tcW w:w="2537" w:type="dxa"/>
          </w:tcPr>
          <w:p w14:paraId="29EC64D8" w14:textId="5FF125CF" w:rsidR="005E0457" w:rsidRPr="00155E55" w:rsidRDefault="00AC1B57" w:rsidP="005E0457">
            <w:pPr>
              <w:ind w:right="49"/>
              <w:jc w:val="both"/>
              <w:rPr>
                <w:rFonts w:ascii="Palatino Linotype" w:hAnsi="Palatino Linotype"/>
                <w:i/>
              </w:rPr>
            </w:pPr>
            <w:r w:rsidRPr="00155E55">
              <w:rPr>
                <w:rFonts w:ascii="Palatino Linotype" w:eastAsia="Times New Roman" w:hAnsi="Palatino Linotype" w:cs="Arial"/>
                <w:bCs/>
                <w:i/>
                <w:lang w:eastAsia="es-ES"/>
              </w:rPr>
              <w:t>Coordinación de Protección Civil y Bomberos</w:t>
            </w:r>
            <w:r w:rsidR="005E0457" w:rsidRPr="00155E55">
              <w:rPr>
                <w:rFonts w:ascii="Palatino Linotype" w:eastAsia="Times New Roman" w:hAnsi="Palatino Linotype" w:cs="Arial"/>
                <w:bCs/>
                <w:i/>
                <w:lang w:eastAsia="es-ES"/>
              </w:rPr>
              <w:t xml:space="preserve">; </w:t>
            </w:r>
          </w:p>
        </w:tc>
        <w:tc>
          <w:tcPr>
            <w:tcW w:w="4646" w:type="dxa"/>
            <w:vAlign w:val="center"/>
          </w:tcPr>
          <w:p w14:paraId="6CE57A53" w14:textId="72374819" w:rsidR="005E0457" w:rsidRPr="00155E55" w:rsidRDefault="005010DD" w:rsidP="005010DD">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Diploma expedido por la Escuela Nacional de Protección Civil del Centro Nacional de Prevención de Desastres, a favor del Coordinador Municipal de Protección Civil y Bomberos.</w:t>
            </w:r>
          </w:p>
        </w:tc>
        <w:tc>
          <w:tcPr>
            <w:tcW w:w="1879" w:type="dxa"/>
            <w:vAlign w:val="center"/>
          </w:tcPr>
          <w:p w14:paraId="3A92A369" w14:textId="63C6A6C0" w:rsidR="005E0457" w:rsidRPr="00155E55" w:rsidRDefault="005010DD"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B57789" w:rsidRPr="00155E55" w14:paraId="78629525" w14:textId="77777777" w:rsidTr="00EE4D77">
        <w:tc>
          <w:tcPr>
            <w:tcW w:w="2537" w:type="dxa"/>
          </w:tcPr>
          <w:p w14:paraId="5C74BD26" w14:textId="51D8BB3F" w:rsidR="00B57789" w:rsidRPr="00155E55" w:rsidRDefault="00B57789" w:rsidP="00B57789">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Ordenamiento Vial; </w:t>
            </w:r>
          </w:p>
        </w:tc>
        <w:tc>
          <w:tcPr>
            <w:tcW w:w="4646" w:type="dxa"/>
            <w:vAlign w:val="center"/>
          </w:tcPr>
          <w:p w14:paraId="05893BB1" w14:textId="4B4B92F4" w:rsidR="00B57789" w:rsidRPr="00155E55" w:rsidRDefault="00B57789" w:rsidP="00B57789">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2C46FDD1" w14:textId="77777777" w:rsidR="00B57789" w:rsidRPr="00155E55" w:rsidRDefault="00B57789" w:rsidP="00B57789">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7CC3A374" w14:textId="3A8413DE" w:rsidR="00B57789" w:rsidRPr="00155E55" w:rsidRDefault="00B57789" w:rsidP="00B57789">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12C6BAD5" w14:textId="77777777" w:rsidTr="00EE4D77">
        <w:tc>
          <w:tcPr>
            <w:tcW w:w="2537" w:type="dxa"/>
          </w:tcPr>
          <w:p w14:paraId="0A7F5930" w14:textId="205EF692" w:rsidR="0005345F" w:rsidRPr="00155E55" w:rsidRDefault="0005345F" w:rsidP="0005345F">
            <w:pPr>
              <w:ind w:right="49"/>
              <w:jc w:val="both"/>
              <w:rPr>
                <w:rFonts w:ascii="Palatino Linotype" w:hAnsi="Palatino Linotype"/>
                <w:i/>
              </w:rPr>
            </w:pPr>
            <w:bookmarkStart w:id="15" w:name="_Hlk231482073"/>
            <w:r w:rsidRPr="00155E55">
              <w:rPr>
                <w:rFonts w:ascii="Palatino Linotype" w:eastAsia="Times New Roman" w:hAnsi="Palatino Linotype" w:cs="Arial"/>
                <w:bCs/>
                <w:i/>
                <w:lang w:eastAsia="es-ES"/>
              </w:rPr>
              <w:t>Dirección de Servicios Públicos</w:t>
            </w:r>
            <w:bookmarkEnd w:id="15"/>
            <w:r w:rsidRPr="00155E55">
              <w:rPr>
                <w:rFonts w:ascii="Palatino Linotype" w:eastAsia="Times New Roman" w:hAnsi="Palatino Linotype" w:cs="Arial"/>
                <w:bCs/>
                <w:i/>
                <w:lang w:eastAsia="es-ES"/>
              </w:rPr>
              <w:t xml:space="preserve">; </w:t>
            </w:r>
          </w:p>
        </w:tc>
        <w:tc>
          <w:tcPr>
            <w:tcW w:w="4646" w:type="dxa"/>
            <w:vAlign w:val="center"/>
          </w:tcPr>
          <w:p w14:paraId="528D30D9" w14:textId="7381802E"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2EB1D650"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0D97C755" w14:textId="77777D25"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2C22A7E2" w14:textId="77777777" w:rsidTr="00EE4D77">
        <w:tc>
          <w:tcPr>
            <w:tcW w:w="2537" w:type="dxa"/>
          </w:tcPr>
          <w:p w14:paraId="5A57A6A8" w14:textId="164F8F4B"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Panteones; </w:t>
            </w:r>
          </w:p>
        </w:tc>
        <w:tc>
          <w:tcPr>
            <w:tcW w:w="4646" w:type="dxa"/>
            <w:vAlign w:val="center"/>
          </w:tcPr>
          <w:p w14:paraId="6FA173D0" w14:textId="43D96660"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5DA0EF69"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1FE4EB46" w14:textId="020D82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775C49C9" w14:textId="77777777" w:rsidTr="00EE4D77">
        <w:tc>
          <w:tcPr>
            <w:tcW w:w="2537" w:type="dxa"/>
          </w:tcPr>
          <w:p w14:paraId="4535D463" w14:textId="4A63B6C1"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Dirección de Vinculación y Buen Gobierno; </w:t>
            </w:r>
          </w:p>
        </w:tc>
        <w:tc>
          <w:tcPr>
            <w:tcW w:w="4646" w:type="dxa"/>
            <w:vAlign w:val="center"/>
          </w:tcPr>
          <w:p w14:paraId="3D21B66D" w14:textId="26237E37"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3AA238C8"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516052FB" w14:textId="7C6923AC"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222083" w:rsidRPr="00155E55" w14:paraId="73BB540A" w14:textId="77777777" w:rsidTr="00533BB5">
        <w:tc>
          <w:tcPr>
            <w:tcW w:w="2537" w:type="dxa"/>
          </w:tcPr>
          <w:p w14:paraId="4F74AE75" w14:textId="1474CB35" w:rsidR="00222083" w:rsidRPr="00155E55" w:rsidRDefault="00222083" w:rsidP="00222083">
            <w:pPr>
              <w:ind w:right="49"/>
              <w:jc w:val="both"/>
              <w:rPr>
                <w:rFonts w:ascii="Palatino Linotype" w:hAnsi="Palatino Linotype"/>
                <w:i/>
              </w:rPr>
            </w:pPr>
            <w:r w:rsidRPr="00155E55">
              <w:rPr>
                <w:rFonts w:ascii="Palatino Linotype" w:eastAsia="Times New Roman" w:hAnsi="Palatino Linotype" w:cs="Arial"/>
                <w:bCs/>
                <w:i/>
                <w:lang w:eastAsia="es-ES"/>
              </w:rPr>
              <w:lastRenderedPageBreak/>
              <w:t xml:space="preserve">Coordinación de Bienestar Social; </w:t>
            </w:r>
          </w:p>
        </w:tc>
        <w:tc>
          <w:tcPr>
            <w:tcW w:w="4646" w:type="dxa"/>
            <w:vAlign w:val="center"/>
          </w:tcPr>
          <w:p w14:paraId="4A558D54" w14:textId="53F7FF0B" w:rsidR="00222083"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Certificado de Competencia Laboral, expedido a favor de la Coordinadora de Bienestar Social, en versión pública.</w:t>
            </w:r>
          </w:p>
        </w:tc>
        <w:tc>
          <w:tcPr>
            <w:tcW w:w="1879" w:type="dxa"/>
            <w:vAlign w:val="center"/>
          </w:tcPr>
          <w:p w14:paraId="54708E1D" w14:textId="77777777" w:rsidR="00222083" w:rsidRPr="00155E55" w:rsidRDefault="00222083" w:rsidP="00222083">
            <w:pPr>
              <w:ind w:right="49"/>
              <w:jc w:val="center"/>
              <w:rPr>
                <w:rFonts w:ascii="Palatino Linotype" w:hAnsi="Palatino Linotype"/>
                <w:b/>
                <w:bCs/>
                <w:sz w:val="24"/>
                <w:lang w:val="es-ES_tradnl"/>
              </w:rPr>
            </w:pPr>
            <w:r w:rsidRPr="00155E55">
              <w:rPr>
                <w:rFonts w:ascii="Palatino Linotype" w:hAnsi="Palatino Linotype"/>
                <w:b/>
                <w:bCs/>
                <w:sz w:val="24"/>
                <w:lang w:val="es-ES_tradnl"/>
              </w:rPr>
              <w:t>Parcial</w:t>
            </w:r>
          </w:p>
          <w:p w14:paraId="4F1BACA7" w14:textId="7D08D9FB" w:rsidR="00222083" w:rsidRPr="00155E55" w:rsidRDefault="00222083" w:rsidP="00222083">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entregó el Acuerdo de clasificación que sustente la versión pública emitida</w:t>
            </w:r>
            <w:r w:rsidRPr="00155E55">
              <w:rPr>
                <w:rFonts w:ascii="Palatino Linotype" w:hAnsi="Palatino Linotype"/>
                <w:b/>
                <w:bCs/>
                <w:sz w:val="24"/>
                <w:lang w:val="es-ES_tradnl"/>
              </w:rPr>
              <w:t>)</w:t>
            </w:r>
          </w:p>
        </w:tc>
      </w:tr>
      <w:tr w:rsidR="0005345F" w:rsidRPr="00155E55" w14:paraId="7984134A" w14:textId="77777777" w:rsidTr="00533BB5">
        <w:tc>
          <w:tcPr>
            <w:tcW w:w="2537" w:type="dxa"/>
          </w:tcPr>
          <w:p w14:paraId="01C81F51" w14:textId="294A9DB4"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Dirección de Comunicación Social; </w:t>
            </w:r>
          </w:p>
        </w:tc>
        <w:tc>
          <w:tcPr>
            <w:tcW w:w="4646" w:type="dxa"/>
            <w:vAlign w:val="center"/>
          </w:tcPr>
          <w:p w14:paraId="7566188D" w14:textId="3301A5BB"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64567A59"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68C8C6EB" w14:textId="64A0882A"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22D83009" w14:textId="77777777" w:rsidTr="00533BB5">
        <w:tc>
          <w:tcPr>
            <w:tcW w:w="2537" w:type="dxa"/>
          </w:tcPr>
          <w:p w14:paraId="76E1F286" w14:textId="181FA7FF"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Coordinación de Eventos Especiales y Logística;</w:t>
            </w:r>
          </w:p>
        </w:tc>
        <w:tc>
          <w:tcPr>
            <w:tcW w:w="4646" w:type="dxa"/>
            <w:vAlign w:val="center"/>
          </w:tcPr>
          <w:p w14:paraId="5521E63B" w14:textId="40CD503C"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5270AA59"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108A407A" w14:textId="4743F04C"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75FB8FCE" w14:textId="77777777" w:rsidTr="00533BB5">
        <w:tc>
          <w:tcPr>
            <w:tcW w:w="2537" w:type="dxa"/>
          </w:tcPr>
          <w:p w14:paraId="75B91337" w14:textId="26004115"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Dirección de Cultura y Turismo; </w:t>
            </w:r>
          </w:p>
        </w:tc>
        <w:tc>
          <w:tcPr>
            <w:tcW w:w="4646" w:type="dxa"/>
            <w:vAlign w:val="center"/>
          </w:tcPr>
          <w:p w14:paraId="58231A04" w14:textId="0A0F8703"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79664DF7"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55AA012A" w14:textId="64C9EB19"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4F18EE2A" w14:textId="77777777" w:rsidTr="00533BB5">
        <w:tc>
          <w:tcPr>
            <w:tcW w:w="2537" w:type="dxa"/>
          </w:tcPr>
          <w:p w14:paraId="6495ACD0" w14:textId="45137EA9"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Ecología; </w:t>
            </w:r>
          </w:p>
        </w:tc>
        <w:tc>
          <w:tcPr>
            <w:tcW w:w="4646" w:type="dxa"/>
            <w:vAlign w:val="center"/>
          </w:tcPr>
          <w:p w14:paraId="5D139C86" w14:textId="487FAAFF"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14967AD0"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No</w:t>
            </w:r>
          </w:p>
          <w:p w14:paraId="5468AF46" w14:textId="6BF23EE6"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4"/>
                <w:lang w:val="es-ES_tradnl"/>
              </w:rPr>
              <w:t>Es</w:t>
            </w:r>
            <w:r w:rsidRPr="00155E55">
              <w:rPr>
                <w:rFonts w:ascii="Palatino Linotype" w:hAnsi="Palatino Linotype"/>
                <w:i/>
                <w:iCs/>
                <w:sz w:val="21"/>
                <w:szCs w:val="21"/>
                <w:lang w:val="es-ES_tradnl"/>
              </w:rPr>
              <w:t xml:space="preserve"> requisito para ocupar el cargo</w:t>
            </w:r>
            <w:r w:rsidRPr="00155E55">
              <w:rPr>
                <w:rFonts w:ascii="Palatino Linotype" w:hAnsi="Palatino Linotype"/>
                <w:b/>
                <w:bCs/>
                <w:sz w:val="24"/>
                <w:lang w:val="es-ES_tradnl"/>
              </w:rPr>
              <w:t>)</w:t>
            </w:r>
          </w:p>
        </w:tc>
      </w:tr>
      <w:tr w:rsidR="0005345F" w:rsidRPr="00155E55" w14:paraId="1C6F20DF" w14:textId="77777777" w:rsidTr="00533BB5">
        <w:tc>
          <w:tcPr>
            <w:tcW w:w="2537" w:type="dxa"/>
          </w:tcPr>
          <w:p w14:paraId="29939801" w14:textId="23D77AB5"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lastRenderedPageBreak/>
              <w:t xml:space="preserve">Coordinación de Educación; </w:t>
            </w:r>
          </w:p>
        </w:tc>
        <w:tc>
          <w:tcPr>
            <w:tcW w:w="4646" w:type="dxa"/>
            <w:vAlign w:val="center"/>
          </w:tcPr>
          <w:p w14:paraId="1E3B2C71" w14:textId="43268DF6"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41A8BC09"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5F24A8DD" w14:textId="01427E23"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5346E45E" w14:textId="77777777" w:rsidTr="00533BB5">
        <w:tc>
          <w:tcPr>
            <w:tcW w:w="2537" w:type="dxa"/>
          </w:tcPr>
          <w:p w14:paraId="6D29902F" w14:textId="1D417949" w:rsidR="005E0457" w:rsidRPr="00155E55" w:rsidRDefault="00AC1B57" w:rsidP="005E0457">
            <w:pPr>
              <w:ind w:right="49"/>
              <w:jc w:val="both"/>
              <w:rPr>
                <w:rFonts w:ascii="Palatino Linotype" w:hAnsi="Palatino Linotype"/>
                <w:i/>
              </w:rPr>
            </w:pPr>
            <w:r w:rsidRPr="00155E55">
              <w:rPr>
                <w:rFonts w:ascii="Palatino Linotype" w:eastAsia="Times New Roman" w:hAnsi="Palatino Linotype" w:cs="Arial"/>
                <w:bCs/>
                <w:i/>
                <w:lang w:eastAsia="es-ES"/>
              </w:rPr>
              <w:t>Dirección de Desarrollo Urbano</w:t>
            </w:r>
            <w:r w:rsidR="005E0457" w:rsidRPr="00155E55">
              <w:rPr>
                <w:rFonts w:ascii="Palatino Linotype" w:eastAsia="Times New Roman" w:hAnsi="Palatino Linotype" w:cs="Arial"/>
                <w:bCs/>
                <w:i/>
                <w:lang w:eastAsia="es-ES"/>
              </w:rPr>
              <w:t xml:space="preserve">; </w:t>
            </w:r>
          </w:p>
        </w:tc>
        <w:tc>
          <w:tcPr>
            <w:tcW w:w="4646" w:type="dxa"/>
            <w:vAlign w:val="center"/>
          </w:tcPr>
          <w:p w14:paraId="6E8D4997" w14:textId="32E5A126" w:rsidR="005E0457"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Refrendo de validez del certificado de Competencia Laboral, expedido a favor de la Directora de Desarrollo Urbano.</w:t>
            </w:r>
          </w:p>
        </w:tc>
        <w:tc>
          <w:tcPr>
            <w:tcW w:w="1879" w:type="dxa"/>
            <w:vAlign w:val="center"/>
          </w:tcPr>
          <w:p w14:paraId="3D4D2310" w14:textId="4458D7B0" w:rsidR="005E0457" w:rsidRPr="00155E55" w:rsidRDefault="00222083"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05345F" w:rsidRPr="00155E55" w14:paraId="52674156" w14:textId="77777777" w:rsidTr="00533BB5">
        <w:tc>
          <w:tcPr>
            <w:tcW w:w="2537" w:type="dxa"/>
          </w:tcPr>
          <w:p w14:paraId="37F165C3" w14:textId="2FB9EC88"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Dirección de Salud y Población; </w:t>
            </w:r>
          </w:p>
        </w:tc>
        <w:tc>
          <w:tcPr>
            <w:tcW w:w="4646" w:type="dxa"/>
            <w:vAlign w:val="center"/>
          </w:tcPr>
          <w:p w14:paraId="42D9AA6E" w14:textId="30940587"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06953AF5"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336C0777" w14:textId="2603826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05345F" w:rsidRPr="00155E55" w14:paraId="24525D13" w14:textId="77777777" w:rsidTr="00533BB5">
        <w:tc>
          <w:tcPr>
            <w:tcW w:w="2537" w:type="dxa"/>
          </w:tcPr>
          <w:p w14:paraId="7E851EB3" w14:textId="13C0E56C"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Ecología, Medio Ambiente y Desarrollo Agropecuario; </w:t>
            </w:r>
          </w:p>
        </w:tc>
        <w:tc>
          <w:tcPr>
            <w:tcW w:w="4646" w:type="dxa"/>
            <w:vAlign w:val="center"/>
          </w:tcPr>
          <w:p w14:paraId="53F7C2D2" w14:textId="02464529"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61D316AD"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62F9CDA0" w14:textId="7A19D76A"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7EBB269C" w14:textId="77777777" w:rsidTr="00533BB5">
        <w:tc>
          <w:tcPr>
            <w:tcW w:w="2537" w:type="dxa"/>
          </w:tcPr>
          <w:p w14:paraId="0A13D961" w14:textId="1466C390" w:rsidR="005E0457" w:rsidRPr="00155E55" w:rsidRDefault="00AC1B57" w:rsidP="005E0457">
            <w:pPr>
              <w:ind w:right="49"/>
              <w:jc w:val="both"/>
              <w:rPr>
                <w:rFonts w:ascii="Palatino Linotype" w:hAnsi="Palatino Linotype"/>
                <w:i/>
              </w:rPr>
            </w:pPr>
            <w:r w:rsidRPr="00155E55">
              <w:rPr>
                <w:rFonts w:ascii="Palatino Linotype" w:eastAsia="Times New Roman" w:hAnsi="Palatino Linotype" w:cs="Arial"/>
                <w:bCs/>
                <w:i/>
                <w:lang w:eastAsia="es-ES"/>
              </w:rPr>
              <w:t>Dirección de Desarrollo Económico</w:t>
            </w:r>
            <w:r w:rsidR="005E0457" w:rsidRPr="00155E55">
              <w:rPr>
                <w:rFonts w:ascii="Palatino Linotype" w:eastAsia="Times New Roman" w:hAnsi="Palatino Linotype" w:cs="Arial"/>
                <w:bCs/>
                <w:i/>
                <w:lang w:eastAsia="es-ES"/>
              </w:rPr>
              <w:t xml:space="preserve">; </w:t>
            </w:r>
          </w:p>
        </w:tc>
        <w:tc>
          <w:tcPr>
            <w:tcW w:w="4646" w:type="dxa"/>
            <w:vAlign w:val="center"/>
          </w:tcPr>
          <w:p w14:paraId="36872220" w14:textId="0A41A091" w:rsidR="005E0457" w:rsidRPr="00155E55" w:rsidRDefault="005010DD" w:rsidP="005010DD">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el Certificado de Competencia Laboral, expedido a favor del Director de Desarrollo Económico.</w:t>
            </w:r>
          </w:p>
        </w:tc>
        <w:tc>
          <w:tcPr>
            <w:tcW w:w="1879" w:type="dxa"/>
            <w:vAlign w:val="center"/>
          </w:tcPr>
          <w:p w14:paraId="7934EED4" w14:textId="6F6F0868" w:rsidR="005E0457" w:rsidRPr="00155E55" w:rsidRDefault="005010DD"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05345F" w:rsidRPr="00155E55" w14:paraId="605DE62D" w14:textId="77777777" w:rsidTr="00533BB5">
        <w:tc>
          <w:tcPr>
            <w:tcW w:w="2537" w:type="dxa"/>
          </w:tcPr>
          <w:p w14:paraId="2BA3F645" w14:textId="69EE276C"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Movilidad; </w:t>
            </w:r>
          </w:p>
        </w:tc>
        <w:tc>
          <w:tcPr>
            <w:tcW w:w="4646" w:type="dxa"/>
            <w:vAlign w:val="center"/>
          </w:tcPr>
          <w:p w14:paraId="4C2B7DAC" w14:textId="1554E883"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4C5264D6"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3B8109B3" w14:textId="0FF3358B"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54637A4F" w14:textId="77777777" w:rsidTr="00533BB5">
        <w:tc>
          <w:tcPr>
            <w:tcW w:w="2537" w:type="dxa"/>
          </w:tcPr>
          <w:p w14:paraId="7DD0B76C" w14:textId="60E4B568" w:rsidR="005E0457" w:rsidRPr="00155E55" w:rsidRDefault="00AC1B57" w:rsidP="005E0457">
            <w:pPr>
              <w:ind w:right="49"/>
              <w:jc w:val="both"/>
              <w:rPr>
                <w:rFonts w:ascii="Palatino Linotype" w:hAnsi="Palatino Linotype"/>
                <w:i/>
              </w:rPr>
            </w:pPr>
            <w:r w:rsidRPr="00155E55">
              <w:rPr>
                <w:rFonts w:ascii="Palatino Linotype" w:eastAsia="Times New Roman" w:hAnsi="Palatino Linotype" w:cs="Arial"/>
                <w:bCs/>
                <w:i/>
                <w:lang w:eastAsia="es-ES"/>
              </w:rPr>
              <w:lastRenderedPageBreak/>
              <w:t>Coordinación General Municipal de Mejora Regulatoria</w:t>
            </w:r>
            <w:r w:rsidR="005E0457" w:rsidRPr="00155E55">
              <w:rPr>
                <w:rFonts w:ascii="Palatino Linotype" w:eastAsia="Times New Roman" w:hAnsi="Palatino Linotype" w:cs="Arial"/>
                <w:bCs/>
                <w:i/>
                <w:lang w:eastAsia="es-ES"/>
              </w:rPr>
              <w:t xml:space="preserve">; </w:t>
            </w:r>
          </w:p>
        </w:tc>
        <w:tc>
          <w:tcPr>
            <w:tcW w:w="4646" w:type="dxa"/>
            <w:vAlign w:val="center"/>
          </w:tcPr>
          <w:p w14:paraId="4B19AD6F" w14:textId="6B8237C6" w:rsidR="005E0457"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Certificado de Competencia Laboral, expedido a favor de la Coordinadora de Mejora Regulatoria.</w:t>
            </w:r>
          </w:p>
        </w:tc>
        <w:tc>
          <w:tcPr>
            <w:tcW w:w="1879" w:type="dxa"/>
            <w:vAlign w:val="center"/>
          </w:tcPr>
          <w:p w14:paraId="331F5743" w14:textId="717F2C0E" w:rsidR="005E0457" w:rsidRPr="00155E55" w:rsidRDefault="00222083"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05345F" w:rsidRPr="00155E55" w14:paraId="1312DAC9" w14:textId="77777777" w:rsidTr="00533BB5">
        <w:tc>
          <w:tcPr>
            <w:tcW w:w="2537" w:type="dxa"/>
          </w:tcPr>
          <w:p w14:paraId="3DBA04BC" w14:textId="09EC29B5" w:rsidR="0005345F" w:rsidRPr="00155E55" w:rsidRDefault="0005345F" w:rsidP="0005345F">
            <w:pPr>
              <w:ind w:right="49"/>
              <w:jc w:val="both"/>
              <w:rPr>
                <w:rFonts w:ascii="Palatino Linotype" w:hAnsi="Palatino Linotype"/>
                <w:i/>
              </w:rPr>
            </w:pPr>
            <w:r w:rsidRPr="00155E55">
              <w:rPr>
                <w:rFonts w:ascii="Palatino Linotype" w:eastAsia="Times New Roman" w:hAnsi="Palatino Linotype" w:cs="Arial"/>
                <w:bCs/>
                <w:i/>
                <w:lang w:eastAsia="es-ES"/>
              </w:rPr>
              <w:t xml:space="preserve">Coordinación de Desarrollo Empresarial; </w:t>
            </w:r>
          </w:p>
        </w:tc>
        <w:tc>
          <w:tcPr>
            <w:tcW w:w="4646" w:type="dxa"/>
            <w:vAlign w:val="center"/>
          </w:tcPr>
          <w:p w14:paraId="245482C1" w14:textId="0AC9894A" w:rsidR="0005345F" w:rsidRPr="00155E55" w:rsidRDefault="0005345F" w:rsidP="0005345F">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74FFA3E0" w14:textId="77777777"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5928F383" w14:textId="0E3EB58D" w:rsidR="0005345F" w:rsidRPr="00155E55" w:rsidRDefault="0005345F" w:rsidP="0005345F">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E667CE" w:rsidRPr="00155E55" w14:paraId="20C3A24C" w14:textId="77777777" w:rsidTr="002541E9">
        <w:tc>
          <w:tcPr>
            <w:tcW w:w="2537" w:type="dxa"/>
          </w:tcPr>
          <w:p w14:paraId="4A4C8C98" w14:textId="239CF511" w:rsidR="00E667CE" w:rsidRPr="00155E55" w:rsidRDefault="00E667CE" w:rsidP="00E667CE">
            <w:pPr>
              <w:ind w:right="49"/>
              <w:jc w:val="both"/>
              <w:rPr>
                <w:rFonts w:ascii="Palatino Linotype" w:hAnsi="Palatino Linotype"/>
                <w:i/>
              </w:rPr>
            </w:pPr>
            <w:r w:rsidRPr="00155E55">
              <w:rPr>
                <w:rFonts w:ascii="Palatino Linotype" w:eastAsia="Times New Roman" w:hAnsi="Palatino Linotype" w:cs="Arial"/>
                <w:bCs/>
                <w:i/>
                <w:lang w:eastAsia="es-ES"/>
              </w:rPr>
              <w:t xml:space="preserve">Dirección Jurídica; </w:t>
            </w:r>
          </w:p>
        </w:tc>
        <w:tc>
          <w:tcPr>
            <w:tcW w:w="4646" w:type="dxa"/>
            <w:vAlign w:val="center"/>
          </w:tcPr>
          <w:p w14:paraId="75BA7111" w14:textId="478D146B" w:rsidR="00E667CE" w:rsidRPr="00155E55" w:rsidRDefault="00E667CE" w:rsidP="00E667CE">
            <w:pPr>
              <w:ind w:right="49"/>
              <w:jc w:val="both"/>
              <w:rPr>
                <w:rFonts w:ascii="Palatino Linotype" w:hAnsi="Palatino Linotype"/>
                <w:sz w:val="21"/>
                <w:szCs w:val="21"/>
                <w:lang w:val="es-ES_tradnl"/>
              </w:rPr>
            </w:pPr>
            <w:r w:rsidRPr="00155E55">
              <w:rPr>
                <w:rFonts w:ascii="Palatino Linotype" w:hAnsi="Palatino Linotype"/>
              </w:rPr>
              <w:t>La Coordinación Administrativa comunicó que respecto de los demás servidores públicos que ocupan los cargos solicitados, no se cuenta actualmente con el documento solicitado debido a no han entregado a esta Coordinación copia del certificado de competencia laboral vigente para su resguardo en el expediente</w:t>
            </w:r>
          </w:p>
        </w:tc>
        <w:tc>
          <w:tcPr>
            <w:tcW w:w="1879" w:type="dxa"/>
            <w:vAlign w:val="center"/>
          </w:tcPr>
          <w:p w14:paraId="7E0BB92F" w14:textId="77777777" w:rsidR="00E667CE" w:rsidRPr="00155E55" w:rsidRDefault="00E667CE" w:rsidP="00E667CE">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p w14:paraId="0C908ED1" w14:textId="22CC442D" w:rsidR="00E667CE" w:rsidRPr="00155E55" w:rsidRDefault="00E667CE" w:rsidP="00E667CE">
            <w:pPr>
              <w:ind w:right="49"/>
              <w:jc w:val="center"/>
              <w:rPr>
                <w:rFonts w:ascii="Palatino Linotype" w:hAnsi="Palatino Linotype"/>
                <w:b/>
                <w:bCs/>
                <w:sz w:val="24"/>
                <w:lang w:val="es-ES_tradnl"/>
              </w:rPr>
            </w:pPr>
            <w:r w:rsidRPr="00155E55">
              <w:rPr>
                <w:rFonts w:ascii="Palatino Linotype" w:hAnsi="Palatino Linotype"/>
                <w:b/>
                <w:bCs/>
                <w:sz w:val="24"/>
                <w:lang w:val="es-ES_tradnl"/>
              </w:rPr>
              <w:t>(</w:t>
            </w:r>
            <w:r w:rsidRPr="00155E55">
              <w:rPr>
                <w:rFonts w:ascii="Palatino Linotype" w:hAnsi="Palatino Linotype"/>
                <w:i/>
                <w:iCs/>
                <w:sz w:val="21"/>
                <w:szCs w:val="21"/>
                <w:lang w:val="es-ES_tradnl"/>
              </w:rPr>
              <w:t>No es requisito para ocupar el cargo</w:t>
            </w:r>
            <w:r w:rsidRPr="00155E55">
              <w:rPr>
                <w:rFonts w:ascii="Palatino Linotype" w:hAnsi="Palatino Linotype"/>
                <w:b/>
                <w:bCs/>
                <w:sz w:val="24"/>
                <w:lang w:val="es-ES_tradnl"/>
              </w:rPr>
              <w:t>)</w:t>
            </w:r>
          </w:p>
        </w:tc>
      </w:tr>
      <w:tr w:rsidR="005E0457" w:rsidRPr="00155E55" w14:paraId="4B54F74C" w14:textId="77777777" w:rsidTr="002541E9">
        <w:tc>
          <w:tcPr>
            <w:tcW w:w="2537" w:type="dxa"/>
          </w:tcPr>
          <w:p w14:paraId="2F2E68FF" w14:textId="421829E7" w:rsidR="005E0457" w:rsidRPr="00155E55" w:rsidRDefault="00AC1B57" w:rsidP="005E0457">
            <w:pPr>
              <w:ind w:right="49"/>
              <w:jc w:val="both"/>
              <w:rPr>
                <w:rFonts w:ascii="Palatino Linotype" w:hAnsi="Palatino Linotype"/>
                <w:i/>
              </w:rPr>
            </w:pPr>
            <w:r w:rsidRPr="00155E55">
              <w:rPr>
                <w:rFonts w:ascii="Palatino Linotype" w:eastAsia="Times New Roman" w:hAnsi="Palatino Linotype" w:cs="Arial"/>
                <w:bCs/>
                <w:i/>
                <w:lang w:eastAsia="es-ES"/>
              </w:rPr>
              <w:t>Dirección del Instituto Municipal para la Protección de los Derechos de las Mujeres</w:t>
            </w:r>
            <w:r w:rsidR="005E0457" w:rsidRPr="00155E55">
              <w:rPr>
                <w:rFonts w:ascii="Palatino Linotype" w:eastAsia="Times New Roman" w:hAnsi="Palatino Linotype" w:cs="Arial"/>
                <w:bCs/>
                <w:i/>
                <w:lang w:eastAsia="es-ES"/>
              </w:rPr>
              <w:t xml:space="preserve">; </w:t>
            </w:r>
          </w:p>
        </w:tc>
        <w:tc>
          <w:tcPr>
            <w:tcW w:w="4646" w:type="dxa"/>
            <w:vAlign w:val="center"/>
          </w:tcPr>
          <w:p w14:paraId="227EC8F8" w14:textId="53B3DD04" w:rsidR="005E0457" w:rsidRPr="00155E55" w:rsidRDefault="00222083" w:rsidP="00222083">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Entregó Certificado de Competencia Laboral, expedido a favor de la Directora del Instituto Municipal para la Protección de los Derechos de las Mujeres.</w:t>
            </w:r>
          </w:p>
        </w:tc>
        <w:tc>
          <w:tcPr>
            <w:tcW w:w="1879" w:type="dxa"/>
            <w:vAlign w:val="center"/>
          </w:tcPr>
          <w:p w14:paraId="74F08CC2" w14:textId="7D8BE57C" w:rsidR="005E0457" w:rsidRPr="00155E55" w:rsidRDefault="00222083" w:rsidP="005E0457">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r w:rsidR="0078628F" w:rsidRPr="00155E55" w14:paraId="23FBCF2D" w14:textId="77777777" w:rsidTr="002541E9">
        <w:tc>
          <w:tcPr>
            <w:tcW w:w="2537" w:type="dxa"/>
          </w:tcPr>
          <w:p w14:paraId="3C7057C2" w14:textId="0D716C99" w:rsidR="0078628F" w:rsidRPr="00155E55" w:rsidRDefault="0078628F" w:rsidP="0078628F">
            <w:pPr>
              <w:ind w:right="49"/>
              <w:jc w:val="both"/>
              <w:rPr>
                <w:rFonts w:ascii="Palatino Linotype" w:hAnsi="Palatino Linotype"/>
                <w:i/>
              </w:rPr>
            </w:pPr>
            <w:r w:rsidRPr="00155E55">
              <w:rPr>
                <w:rFonts w:ascii="Palatino Linotype" w:eastAsia="Times New Roman" w:hAnsi="Palatino Linotype" w:cs="Arial"/>
                <w:bCs/>
                <w:i/>
                <w:lang w:eastAsia="es-ES"/>
              </w:rPr>
              <w:t xml:space="preserve">Dirección del Instituto Municipal de Cultura Física y Deporte de Mexicaltzingo (IMCUFIDEM); </w:t>
            </w:r>
          </w:p>
        </w:tc>
        <w:tc>
          <w:tcPr>
            <w:tcW w:w="4646" w:type="dxa"/>
            <w:vAlign w:val="center"/>
          </w:tcPr>
          <w:p w14:paraId="3CE38418" w14:textId="38212048" w:rsidR="0078628F" w:rsidRPr="00155E55" w:rsidRDefault="0078628F" w:rsidP="0078628F">
            <w:pPr>
              <w:ind w:right="49"/>
              <w:jc w:val="both"/>
              <w:rPr>
                <w:rFonts w:ascii="Palatino Linotype" w:hAnsi="Palatino Linotype"/>
                <w:sz w:val="21"/>
                <w:szCs w:val="21"/>
                <w:lang w:val="es-ES_tradnl"/>
              </w:rPr>
            </w:pPr>
            <w:r w:rsidRPr="00155E55">
              <w:rPr>
                <w:rFonts w:ascii="Palatino Linotype" w:hAnsi="Palatino Linotype"/>
                <w:sz w:val="21"/>
                <w:szCs w:val="21"/>
                <w:lang w:val="es-ES_tradnl"/>
              </w:rPr>
              <w:t>Informó el Director de la Casa de Cultura no está considerado dentro de los puestos sujetos a contar con un certificado de competencia laboral conforme a la normatividad municipal y estatal vigente, de acuerdo con lo previsto en los Lineamientos para la Certificación de Competencias Laborales de los Servidores Públicos Municipales y la Ley Orgánica Municipal del Estado de México, que no contemplan esta figura dentro de las áreas obligadas.</w:t>
            </w:r>
          </w:p>
        </w:tc>
        <w:tc>
          <w:tcPr>
            <w:tcW w:w="1879" w:type="dxa"/>
            <w:vAlign w:val="center"/>
          </w:tcPr>
          <w:p w14:paraId="7F4F65A8" w14:textId="61DD3AF8" w:rsidR="0078628F" w:rsidRPr="00155E55" w:rsidRDefault="0078628F" w:rsidP="0078628F">
            <w:pPr>
              <w:ind w:right="49"/>
              <w:jc w:val="center"/>
              <w:rPr>
                <w:rFonts w:ascii="Palatino Linotype" w:hAnsi="Palatino Linotype"/>
                <w:b/>
                <w:bCs/>
                <w:sz w:val="24"/>
                <w:lang w:val="es-ES_tradnl"/>
              </w:rPr>
            </w:pPr>
            <w:r w:rsidRPr="00155E55">
              <w:rPr>
                <w:rFonts w:ascii="Palatino Linotype" w:hAnsi="Palatino Linotype"/>
                <w:b/>
                <w:bCs/>
                <w:sz w:val="24"/>
                <w:lang w:val="es-ES_tradnl"/>
              </w:rPr>
              <w:t>Si</w:t>
            </w:r>
          </w:p>
        </w:tc>
      </w:tr>
    </w:tbl>
    <w:p w14:paraId="1E71487B" w14:textId="77777777" w:rsidR="00AC1B57" w:rsidRPr="00155E55" w:rsidRDefault="00AC1B57" w:rsidP="00A7245B">
      <w:pPr>
        <w:spacing w:after="0" w:line="360" w:lineRule="auto"/>
        <w:ind w:right="141"/>
        <w:jc w:val="both"/>
        <w:rPr>
          <w:rFonts w:ascii="Palatino Linotype" w:hAnsi="Palatino Linotype" w:cs="Arial"/>
          <w:bCs/>
          <w:sz w:val="24"/>
          <w:szCs w:val="24"/>
        </w:rPr>
      </w:pPr>
    </w:p>
    <w:p w14:paraId="29E1056B" w14:textId="77777777" w:rsidR="00BE6D3B" w:rsidRPr="00155E55" w:rsidRDefault="00BE6D3B" w:rsidP="00A7245B">
      <w:pPr>
        <w:spacing w:after="0" w:line="360" w:lineRule="auto"/>
        <w:ind w:right="141"/>
        <w:jc w:val="both"/>
        <w:rPr>
          <w:rFonts w:ascii="Palatino Linotype" w:eastAsia="MS Mincho" w:hAnsi="Palatino Linotype"/>
          <w:b/>
          <w:i/>
          <w:sz w:val="24"/>
          <w:szCs w:val="24"/>
          <w:lang w:val="es-ES"/>
        </w:rPr>
      </w:pPr>
    </w:p>
    <w:p w14:paraId="5D1F9AE9" w14:textId="6A168638" w:rsidR="00F9259D" w:rsidRPr="00155E55" w:rsidRDefault="00F9259D" w:rsidP="002F2038">
      <w:pPr>
        <w:autoSpaceDE w:val="0"/>
        <w:autoSpaceDN w:val="0"/>
        <w:adjustRightInd w:val="0"/>
        <w:spacing w:after="0" w:line="360" w:lineRule="auto"/>
        <w:jc w:val="both"/>
        <w:rPr>
          <w:rFonts w:ascii="Palatino Linotype" w:hAnsi="Palatino Linotype" w:cs="Arial"/>
          <w:sz w:val="24"/>
        </w:rPr>
      </w:pPr>
      <w:r w:rsidRPr="00155E55">
        <w:rPr>
          <w:rFonts w:ascii="Palatino Linotype" w:hAnsi="Palatino Linotype" w:cs="Arial"/>
          <w:bCs/>
          <w:sz w:val="24"/>
          <w:szCs w:val="24"/>
        </w:rPr>
        <w:lastRenderedPageBreak/>
        <w:t>Atento a ello, primera</w:t>
      </w:r>
      <w:r w:rsidR="002F2038" w:rsidRPr="00155E55">
        <w:rPr>
          <w:rFonts w:ascii="Palatino Linotype" w:hAnsi="Palatino Linotype" w:cs="Arial"/>
          <w:bCs/>
          <w:sz w:val="24"/>
          <w:szCs w:val="24"/>
        </w:rPr>
        <w:t xml:space="preserve">mente es importante señalar que </w:t>
      </w:r>
      <w:r w:rsidRPr="00155E55">
        <w:rPr>
          <w:rFonts w:ascii="Palatino Linotype" w:hAnsi="Palatino Linotype" w:cs="Arial"/>
          <w:sz w:val="24"/>
        </w:rPr>
        <w:t>el artículo 4, párrafo segundo</w:t>
      </w:r>
      <w:r w:rsidR="002F2038" w:rsidRPr="00155E55">
        <w:rPr>
          <w:rFonts w:ascii="Palatino Linotype" w:hAnsi="Palatino Linotype" w:cs="Arial"/>
          <w:sz w:val="24"/>
        </w:rPr>
        <w:t>,</w:t>
      </w:r>
      <w:r w:rsidRPr="00155E55">
        <w:rPr>
          <w:rFonts w:ascii="Palatino Linotype" w:hAnsi="Palatino Linotype" w:cs="Arial"/>
          <w:sz w:val="24"/>
        </w:rPr>
        <w:t xml:space="preserve"> de la Ley de Transparencia y Acceso a la Información Pública del Estado de México y Municipios, dispone:</w:t>
      </w:r>
    </w:p>
    <w:p w14:paraId="2086BB82" w14:textId="77777777" w:rsidR="00F9259D" w:rsidRPr="00155E55" w:rsidRDefault="00F9259D" w:rsidP="00F9259D">
      <w:pPr>
        <w:spacing w:after="0" w:line="240" w:lineRule="auto"/>
        <w:rPr>
          <w:rFonts w:ascii="Times New Roman" w:eastAsia="Times New Roman" w:hAnsi="Times New Roman" w:cs="Times New Roman"/>
          <w:sz w:val="24"/>
          <w:szCs w:val="24"/>
          <w:lang w:eastAsia="es-ES"/>
        </w:rPr>
      </w:pPr>
    </w:p>
    <w:p w14:paraId="6BD41C0D" w14:textId="77777777" w:rsidR="00F9259D" w:rsidRPr="00155E55" w:rsidRDefault="00F9259D" w:rsidP="00F9259D">
      <w:pPr>
        <w:spacing w:after="0" w:line="240" w:lineRule="auto"/>
        <w:rPr>
          <w:rFonts w:ascii="Palatino Linotype" w:eastAsia="Times New Roman" w:hAnsi="Palatino Linotype" w:cs="Times New Roman"/>
          <w:sz w:val="4"/>
          <w:szCs w:val="24"/>
          <w:lang w:eastAsia="es-ES"/>
        </w:rPr>
      </w:pPr>
    </w:p>
    <w:p w14:paraId="434516E8"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rPr>
        <w:t>“</w:t>
      </w:r>
      <w:r w:rsidRPr="00155E55">
        <w:rPr>
          <w:rFonts w:ascii="Palatino Linotype" w:hAnsi="Palatino Linotype" w:cs="Arial"/>
          <w:b/>
          <w:i/>
          <w:color w:val="000000"/>
        </w:rPr>
        <w:t xml:space="preserve">Artículo 4. </w:t>
      </w:r>
      <w:r w:rsidRPr="00155E55">
        <w:rPr>
          <w:rFonts w:ascii="Palatino Linotype" w:hAnsi="Palatino Linotype" w:cs="Arial"/>
          <w:i/>
          <w:color w:val="000000"/>
        </w:rPr>
        <w:t xml:space="preserve">… </w:t>
      </w:r>
    </w:p>
    <w:p w14:paraId="77C94947"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7D281251" w14:textId="77777777" w:rsidR="002F2038" w:rsidRPr="00155E55" w:rsidRDefault="002F2038" w:rsidP="00F9259D">
      <w:pPr>
        <w:spacing w:after="0" w:line="240" w:lineRule="auto"/>
        <w:ind w:left="567" w:right="567"/>
        <w:jc w:val="both"/>
        <w:rPr>
          <w:rFonts w:ascii="Palatino Linotype" w:hAnsi="Palatino Linotype" w:cs="Arial"/>
          <w:i/>
          <w:color w:val="000000"/>
        </w:rPr>
      </w:pPr>
    </w:p>
    <w:p w14:paraId="4B538BA8" w14:textId="1FAA7479"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Solo podrá ser clasificada excepcionalmente como reservada temporalmente por razones de interés público, en los términos de las causas legítimas y estrictamente necesarias previstas por esta Ley.</w:t>
      </w:r>
      <w:r w:rsidRPr="00155E55">
        <w:rPr>
          <w:rFonts w:ascii="Palatino Linotype" w:hAnsi="Palatino Linotype" w:cs="Arial"/>
          <w:i/>
        </w:rPr>
        <w:t>”</w:t>
      </w:r>
    </w:p>
    <w:p w14:paraId="4CAC635D" w14:textId="77777777" w:rsidR="00F9259D" w:rsidRPr="00155E55" w:rsidRDefault="00F9259D" w:rsidP="00F9259D">
      <w:pPr>
        <w:spacing w:after="0" w:line="240" w:lineRule="auto"/>
        <w:rPr>
          <w:rFonts w:ascii="Palatino Linotype" w:eastAsia="Times New Roman" w:hAnsi="Palatino Linotype" w:cs="Times New Roman"/>
          <w:sz w:val="12"/>
          <w:szCs w:val="24"/>
          <w:lang w:eastAsia="es-ES"/>
        </w:rPr>
      </w:pPr>
    </w:p>
    <w:p w14:paraId="7E867315" w14:textId="77777777" w:rsidR="00AE26C8" w:rsidRPr="00155E55" w:rsidRDefault="00AE26C8" w:rsidP="00AE26C8">
      <w:pPr>
        <w:pStyle w:val="Sinespaciado"/>
      </w:pPr>
    </w:p>
    <w:p w14:paraId="2219E4B5" w14:textId="77777777" w:rsidR="00F9259D" w:rsidRPr="00155E55" w:rsidRDefault="00F9259D" w:rsidP="00F9259D">
      <w:pPr>
        <w:spacing w:after="0" w:line="360" w:lineRule="auto"/>
        <w:jc w:val="both"/>
        <w:rPr>
          <w:rFonts w:ascii="Palatino Linotype" w:hAnsi="Palatino Linotype" w:cs="Arial"/>
          <w:i/>
          <w:sz w:val="24"/>
        </w:rPr>
      </w:pPr>
      <w:r w:rsidRPr="00155E55">
        <w:rPr>
          <w:rFonts w:ascii="Palatino Linotype" w:hAnsi="Palatino Linotype" w:cs="Arial"/>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5667AB6D" w14:textId="77777777" w:rsidR="00F9259D" w:rsidRPr="00155E55" w:rsidRDefault="00F9259D" w:rsidP="00F9259D">
      <w:pPr>
        <w:spacing w:after="0" w:line="360" w:lineRule="auto"/>
        <w:jc w:val="both"/>
        <w:rPr>
          <w:rFonts w:ascii="Palatino Linotype" w:hAnsi="Palatino Linotype" w:cs="Arial"/>
          <w:i/>
          <w:sz w:val="24"/>
        </w:rPr>
      </w:pPr>
    </w:p>
    <w:p w14:paraId="62284CDD" w14:textId="77777777" w:rsidR="00F9259D" w:rsidRPr="00155E55" w:rsidRDefault="00F9259D" w:rsidP="00F9259D">
      <w:pPr>
        <w:spacing w:after="0" w:line="360" w:lineRule="auto"/>
        <w:jc w:val="both"/>
        <w:rPr>
          <w:rFonts w:ascii="Palatino Linotype" w:hAnsi="Palatino Linotype" w:cs="Arial"/>
          <w:i/>
          <w:sz w:val="24"/>
        </w:rPr>
      </w:pPr>
      <w:r w:rsidRPr="00155E55">
        <w:rPr>
          <w:rFonts w:ascii="Palatino Linotype" w:hAnsi="Palatino Linotype" w:cs="Arial"/>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F199313" w14:textId="77777777" w:rsidR="00F9259D" w:rsidRPr="00155E55" w:rsidRDefault="00F9259D" w:rsidP="00F9259D">
      <w:pPr>
        <w:spacing w:after="0"/>
        <w:ind w:left="567" w:right="567"/>
        <w:jc w:val="both"/>
        <w:rPr>
          <w:rFonts w:ascii="Palatino Linotype" w:hAnsi="Palatino Linotype" w:cs="Arial"/>
          <w:i/>
        </w:rPr>
      </w:pPr>
    </w:p>
    <w:p w14:paraId="532C231B" w14:textId="77777777" w:rsidR="00F9259D" w:rsidRPr="00155E55" w:rsidRDefault="00F9259D" w:rsidP="00F9259D">
      <w:pPr>
        <w:spacing w:after="0" w:line="240" w:lineRule="auto"/>
        <w:ind w:left="567" w:right="567"/>
        <w:jc w:val="both"/>
        <w:rPr>
          <w:rFonts w:ascii="Palatino Linotype" w:hAnsi="Palatino Linotype" w:cs="Arial"/>
          <w:i/>
        </w:rPr>
      </w:pPr>
      <w:r w:rsidRPr="00155E55">
        <w:rPr>
          <w:rFonts w:ascii="Palatino Linotype" w:hAnsi="Palatino Linotype" w:cs="Arial"/>
          <w:i/>
        </w:rPr>
        <w:t>“</w:t>
      </w:r>
      <w:r w:rsidRPr="00155E55">
        <w:rPr>
          <w:rFonts w:ascii="Palatino Linotype" w:hAnsi="Palatino Linotype" w:cs="Arial"/>
          <w:b/>
          <w:i/>
          <w:color w:val="000000"/>
        </w:rPr>
        <w:t>Artículo 12.</w:t>
      </w:r>
      <w:r w:rsidRPr="00155E55">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 </w:t>
      </w:r>
    </w:p>
    <w:p w14:paraId="5F4BAF87" w14:textId="77777777" w:rsidR="00F9259D" w:rsidRPr="00155E55" w:rsidRDefault="00F9259D" w:rsidP="00F9259D">
      <w:pPr>
        <w:spacing w:after="0" w:line="240" w:lineRule="auto"/>
        <w:ind w:left="567" w:right="567"/>
        <w:jc w:val="both"/>
        <w:rPr>
          <w:rFonts w:ascii="Palatino Linotype" w:hAnsi="Palatino Linotype" w:cs="Arial"/>
          <w:i/>
          <w:color w:val="000000"/>
          <w:sz w:val="2"/>
        </w:rPr>
      </w:pPr>
    </w:p>
    <w:p w14:paraId="7599BD62" w14:textId="77777777" w:rsidR="00F9259D" w:rsidRPr="00155E55" w:rsidRDefault="00F9259D" w:rsidP="00F9259D">
      <w:pPr>
        <w:spacing w:after="0" w:line="240" w:lineRule="auto"/>
        <w:ind w:left="567" w:right="567"/>
        <w:jc w:val="both"/>
        <w:rPr>
          <w:rFonts w:ascii="Palatino Linotype" w:hAnsi="Palatino Linotype" w:cs="Arial"/>
          <w:b/>
          <w:i/>
          <w:color w:val="000000"/>
          <w:u w:val="single"/>
        </w:rPr>
      </w:pPr>
    </w:p>
    <w:p w14:paraId="260355A9" w14:textId="77777777" w:rsidR="00F9259D" w:rsidRPr="00155E55" w:rsidRDefault="00F9259D" w:rsidP="00F9259D">
      <w:pPr>
        <w:spacing w:after="0" w:line="240" w:lineRule="auto"/>
        <w:ind w:left="567" w:right="567"/>
        <w:jc w:val="both"/>
        <w:rPr>
          <w:rFonts w:ascii="Palatino Linotype" w:hAnsi="Palatino Linotype" w:cs="Arial"/>
          <w:i/>
        </w:rPr>
      </w:pPr>
      <w:r w:rsidRPr="00155E55">
        <w:rPr>
          <w:rFonts w:ascii="Palatino Linotype" w:hAnsi="Palatino Linotype" w:cs="Arial"/>
          <w:b/>
          <w:i/>
          <w:color w:val="000000"/>
          <w:u w:val="single"/>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155E55">
        <w:rPr>
          <w:rFonts w:ascii="Palatino Linotype" w:hAnsi="Palatino Linotype" w:cs="Arial"/>
          <w:i/>
        </w:rPr>
        <w:t>”</w:t>
      </w:r>
    </w:p>
    <w:p w14:paraId="68F9EE03" w14:textId="77777777" w:rsidR="00F9259D" w:rsidRPr="00155E55" w:rsidRDefault="00F9259D" w:rsidP="00F9259D">
      <w:pPr>
        <w:spacing w:after="0" w:line="360" w:lineRule="auto"/>
        <w:jc w:val="both"/>
        <w:rPr>
          <w:rFonts w:ascii="Palatino Linotype" w:hAnsi="Palatino Linotype" w:cs="Arial"/>
          <w:color w:val="000000"/>
          <w:sz w:val="24"/>
        </w:rPr>
      </w:pPr>
    </w:p>
    <w:p w14:paraId="572CDD14" w14:textId="77777777" w:rsidR="00F9259D" w:rsidRPr="00155E55" w:rsidRDefault="00F9259D" w:rsidP="00F9259D">
      <w:pPr>
        <w:spacing w:after="0" w:line="360" w:lineRule="auto"/>
        <w:jc w:val="both"/>
        <w:rPr>
          <w:rFonts w:ascii="Palatino Linotype" w:hAnsi="Palatino Linotype" w:cs="Arial"/>
          <w:color w:val="000000"/>
          <w:sz w:val="24"/>
        </w:rPr>
      </w:pPr>
      <w:r w:rsidRPr="00155E55">
        <w:rPr>
          <w:rFonts w:ascii="Palatino Linotype" w:hAnsi="Palatino Linotype" w:cs="Arial"/>
          <w:color w:val="000000"/>
          <w:sz w:val="24"/>
        </w:rPr>
        <w:t>En síntesis, el derecho de acceso a la información pública se satisface en aquellos casos en que se entregue el soporte documental en que conste la información pública, toda vez que, los Sujetos Obligados</w:t>
      </w:r>
      <w:r w:rsidRPr="00155E55">
        <w:rPr>
          <w:rFonts w:ascii="Palatino Linotype" w:hAnsi="Palatino Linotype" w:cs="Arial"/>
          <w:b/>
          <w:color w:val="000000"/>
          <w:sz w:val="24"/>
        </w:rPr>
        <w:t xml:space="preserve"> </w:t>
      </w:r>
      <w:r w:rsidRPr="00155E55">
        <w:rPr>
          <w:rFonts w:ascii="Palatino Linotype" w:hAnsi="Palatino Linotype" w:cs="Arial"/>
          <w:color w:val="000000"/>
          <w:sz w:val="24"/>
        </w:rPr>
        <w:t xml:space="preserve">no tienen el deber de generar, poseer o administrar la información pública con el grado de detalle solicitado; esto es, que no tienen el deber de generar un documento </w:t>
      </w:r>
      <w:r w:rsidRPr="00155E55">
        <w:rPr>
          <w:rFonts w:ascii="Palatino Linotype" w:hAnsi="Palatino Linotype" w:cs="Arial"/>
          <w:i/>
          <w:color w:val="000000"/>
          <w:sz w:val="24"/>
        </w:rPr>
        <w:t>ad hoc</w:t>
      </w:r>
      <w:r w:rsidRPr="00155E55">
        <w:rPr>
          <w:rFonts w:ascii="Palatino Linotype" w:hAnsi="Palatino Linotype" w:cs="Arial"/>
          <w:color w:val="000000"/>
          <w:sz w:val="24"/>
        </w:rPr>
        <w:t>, para satisfacer el derecho de acceso a la información pública.</w:t>
      </w:r>
    </w:p>
    <w:p w14:paraId="0C6CB636" w14:textId="77777777" w:rsidR="00F9259D" w:rsidRPr="00155E55" w:rsidRDefault="00F9259D" w:rsidP="00F9259D">
      <w:pPr>
        <w:spacing w:after="0" w:line="360" w:lineRule="auto"/>
        <w:jc w:val="both"/>
        <w:rPr>
          <w:rFonts w:ascii="Palatino Linotype" w:hAnsi="Palatino Linotype" w:cs="Arial"/>
          <w:color w:val="000000"/>
          <w:sz w:val="24"/>
        </w:rPr>
      </w:pPr>
    </w:p>
    <w:p w14:paraId="6F2A28FF" w14:textId="77777777" w:rsidR="00F9259D" w:rsidRPr="00155E55" w:rsidRDefault="00F9259D" w:rsidP="00F9259D">
      <w:pPr>
        <w:spacing w:after="0" w:line="360" w:lineRule="auto"/>
        <w:jc w:val="both"/>
        <w:rPr>
          <w:rFonts w:ascii="Palatino Linotype" w:hAnsi="Palatino Linotype"/>
          <w:b/>
          <w:bCs/>
          <w:color w:val="000000"/>
          <w:sz w:val="24"/>
        </w:rPr>
      </w:pPr>
      <w:r w:rsidRPr="00155E55">
        <w:rPr>
          <w:rFonts w:ascii="Palatino Linotype" w:hAnsi="Palatino Linotype" w:cs="Arial"/>
          <w:color w:val="000000"/>
          <w:sz w:val="24"/>
        </w:rPr>
        <w:t xml:space="preserve">Como apoyo a lo anterior, es aplicable el Criterio 03-17, emitido por </w:t>
      </w:r>
      <w:r w:rsidRPr="00155E55">
        <w:rPr>
          <w:rFonts w:ascii="Palatino Linotype" w:eastAsia="Arial Unicode MS" w:hAnsi="Palatino Linotype" w:cs="Arial"/>
          <w:color w:val="000000"/>
          <w:sz w:val="24"/>
        </w:rPr>
        <w:t>el Instituto Nacional de Transparencia, Acceso a la Información y Protección de Datos Personales,</w:t>
      </w:r>
      <w:r w:rsidRPr="00155E55">
        <w:rPr>
          <w:rFonts w:ascii="Palatino Linotype" w:hAnsi="Palatino Linotype"/>
          <w:bCs/>
          <w:color w:val="000000"/>
          <w:sz w:val="24"/>
        </w:rPr>
        <w:t xml:space="preserve"> que dice:</w:t>
      </w:r>
      <w:r w:rsidRPr="00155E55">
        <w:rPr>
          <w:rFonts w:ascii="Palatino Linotype" w:hAnsi="Palatino Linotype"/>
          <w:b/>
          <w:bCs/>
          <w:color w:val="000000"/>
          <w:sz w:val="24"/>
        </w:rPr>
        <w:t xml:space="preserve"> </w:t>
      </w:r>
    </w:p>
    <w:p w14:paraId="3F73AB95" w14:textId="77777777" w:rsidR="00F9259D" w:rsidRPr="00155E55" w:rsidRDefault="00F9259D" w:rsidP="00F9259D">
      <w:pPr>
        <w:spacing w:after="0" w:line="240" w:lineRule="auto"/>
        <w:rPr>
          <w:rFonts w:ascii="Times New Roman" w:eastAsia="Times New Roman" w:hAnsi="Times New Roman" w:cs="Times New Roman"/>
          <w:sz w:val="24"/>
          <w:szCs w:val="24"/>
          <w:lang w:eastAsia="es-ES"/>
        </w:rPr>
      </w:pPr>
    </w:p>
    <w:p w14:paraId="538A512A" w14:textId="77777777" w:rsidR="00F9259D" w:rsidRPr="00155E55" w:rsidRDefault="00F9259D" w:rsidP="00F9259D">
      <w:pPr>
        <w:spacing w:after="0"/>
        <w:ind w:left="851" w:right="850"/>
        <w:jc w:val="both"/>
        <w:rPr>
          <w:rFonts w:ascii="Palatino Linotype" w:hAnsi="Palatino Linotype" w:cs="Arial"/>
          <w:color w:val="000000"/>
          <w:sz w:val="2"/>
        </w:rPr>
      </w:pPr>
    </w:p>
    <w:p w14:paraId="7C589085"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w:t>
      </w:r>
      <w:r w:rsidRPr="00155E55">
        <w:rPr>
          <w:rFonts w:ascii="Palatino Linotype" w:hAnsi="Palatino Linotype" w:cs="Arial"/>
          <w:b/>
          <w:i/>
          <w:color w:val="000000"/>
        </w:rPr>
        <w:t>No existe obligación de elaborar documentos ad hoc para atender las solicitudes de acceso a la información.</w:t>
      </w:r>
      <w:r w:rsidRPr="00155E55">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CAD3D78" w14:textId="77777777" w:rsidR="00F9259D" w:rsidRPr="00155E55" w:rsidRDefault="00F9259D" w:rsidP="00F9259D">
      <w:pPr>
        <w:spacing w:after="0" w:line="240" w:lineRule="auto"/>
        <w:ind w:left="567" w:right="567"/>
        <w:jc w:val="both"/>
        <w:rPr>
          <w:rFonts w:ascii="Palatino Linotype" w:hAnsi="Palatino Linotype" w:cs="Arial"/>
          <w:i/>
          <w:color w:val="000000"/>
          <w:sz w:val="2"/>
        </w:rPr>
      </w:pPr>
    </w:p>
    <w:p w14:paraId="4D1C07E0" w14:textId="77777777" w:rsidR="00F9259D" w:rsidRPr="00155E55" w:rsidRDefault="00F9259D" w:rsidP="00F9259D">
      <w:pPr>
        <w:spacing w:after="0" w:line="240" w:lineRule="auto"/>
        <w:ind w:left="567" w:right="567"/>
        <w:jc w:val="both"/>
        <w:rPr>
          <w:rFonts w:ascii="Palatino Linotype" w:hAnsi="Palatino Linotype" w:cs="Arial"/>
          <w:i/>
          <w:color w:val="000000"/>
        </w:rPr>
      </w:pPr>
    </w:p>
    <w:p w14:paraId="4766E9C7"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 xml:space="preserve">Resoluciones: </w:t>
      </w:r>
    </w:p>
    <w:p w14:paraId="5223431F"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sym w:font="Symbol" w:char="F0B7"/>
      </w:r>
      <w:r w:rsidRPr="00155E55">
        <w:rPr>
          <w:rFonts w:ascii="Palatino Linotype" w:hAnsi="Palatino Linotype" w:cs="Arial"/>
          <w:i/>
          <w:color w:val="000000"/>
        </w:rPr>
        <w:t xml:space="preserve"> RRA 0050/16. Instituto Nacional para la Evaluación de la Educación. 13 julio de 2016. Por unanimidad. Comisionado Ponente: Francisco Javier Acuña Llamas.</w:t>
      </w:r>
    </w:p>
    <w:p w14:paraId="2DD2CF35"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lastRenderedPageBreak/>
        <w:sym w:font="Symbol" w:char="F0B7"/>
      </w:r>
      <w:r w:rsidRPr="00155E55">
        <w:rPr>
          <w:rFonts w:ascii="Palatino Linotype" w:hAnsi="Palatino Linotype" w:cs="Arial"/>
          <w:i/>
          <w:color w:val="000000"/>
        </w:rPr>
        <w:t xml:space="preserve"> RRA 0310/16. Instituto Nacional de Transparencia, Acceso a la Información y Protección de Datos Personales. 10 de agosto de 2016. Por unanimidad. Comisionada Ponente. Areli Cano Guadiana. </w:t>
      </w:r>
    </w:p>
    <w:p w14:paraId="0B640105"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sym w:font="Symbol" w:char="F0B7"/>
      </w:r>
      <w:r w:rsidRPr="00155E55">
        <w:rPr>
          <w:rFonts w:ascii="Palatino Linotype" w:hAnsi="Palatino Linotype" w:cs="Arial"/>
          <w:i/>
          <w:color w:val="000000"/>
        </w:rPr>
        <w:t xml:space="preserve"> RRA 1889/16. Secretaría de Hacienda y Crédito Público. 05 de octubre de 2016. Por unanimidad. Comisionada Ponente. Ximena Puente de la Mora.”</w:t>
      </w:r>
    </w:p>
    <w:p w14:paraId="1687CB5A" w14:textId="77777777" w:rsidR="00F9259D" w:rsidRPr="00155E55" w:rsidRDefault="00F9259D" w:rsidP="00F9259D">
      <w:pPr>
        <w:spacing w:after="0"/>
        <w:jc w:val="both"/>
        <w:rPr>
          <w:rFonts w:ascii="Palatino Linotype" w:hAnsi="Palatino Linotype" w:cs="Arial"/>
          <w:sz w:val="16"/>
        </w:rPr>
      </w:pPr>
    </w:p>
    <w:p w14:paraId="7290E773" w14:textId="77777777" w:rsidR="00F9259D" w:rsidRPr="00155E55" w:rsidRDefault="00F9259D" w:rsidP="00F9259D">
      <w:pPr>
        <w:spacing w:after="0" w:line="240" w:lineRule="auto"/>
        <w:rPr>
          <w:rFonts w:ascii="Times New Roman" w:eastAsia="Times New Roman" w:hAnsi="Times New Roman" w:cs="Times New Roman"/>
          <w:sz w:val="24"/>
          <w:szCs w:val="24"/>
          <w:lang w:eastAsia="es-ES"/>
        </w:rPr>
      </w:pPr>
    </w:p>
    <w:p w14:paraId="39B337C2" w14:textId="043A728B" w:rsidR="00F9259D" w:rsidRPr="00155E55" w:rsidRDefault="00F9259D" w:rsidP="00F9259D">
      <w:pPr>
        <w:spacing w:after="0" w:line="360" w:lineRule="auto"/>
        <w:jc w:val="both"/>
        <w:rPr>
          <w:rFonts w:ascii="Palatino Linotype" w:hAnsi="Palatino Linotype" w:cs="Arial"/>
          <w:color w:val="000000" w:themeColor="text1"/>
          <w:sz w:val="24"/>
        </w:rPr>
      </w:pPr>
      <w:r w:rsidRPr="00155E55">
        <w:rPr>
          <w:rFonts w:ascii="Palatino Linotype" w:hAnsi="Palatino Linotype" w:cs="Arial"/>
          <w:color w:val="000000" w:themeColor="text1"/>
          <w:sz w:val="24"/>
        </w:rPr>
        <w:t xml:space="preserve">Asimismo, el artículo 24, de la Ley de la materia, dispone que los Sujetos Obligados sólo proporcionarán la información pública que </w:t>
      </w:r>
      <w:r w:rsidRPr="00155E55">
        <w:rPr>
          <w:rFonts w:ascii="Palatino Linotype" w:hAnsi="Palatino Linotype" w:cs="Arial"/>
          <w:sz w:val="24"/>
        </w:rPr>
        <w:t>generen</w:t>
      </w:r>
      <w:r w:rsidRPr="00155E55">
        <w:rPr>
          <w:rFonts w:ascii="Palatino Linotype" w:hAnsi="Palatino Linotype" w:cs="Arial"/>
          <w:color w:val="000000" w:themeColor="text1"/>
          <w:sz w:val="24"/>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53B6EC" w14:textId="77777777" w:rsidR="002F2038" w:rsidRPr="00155E55" w:rsidRDefault="002F2038" w:rsidP="00F9259D">
      <w:pPr>
        <w:spacing w:after="0" w:line="360" w:lineRule="auto"/>
        <w:jc w:val="both"/>
        <w:rPr>
          <w:rFonts w:ascii="Palatino Linotype" w:hAnsi="Palatino Linotype" w:cs="Arial"/>
          <w:color w:val="000000" w:themeColor="text1"/>
          <w:sz w:val="24"/>
        </w:rPr>
      </w:pPr>
    </w:p>
    <w:p w14:paraId="2B6EE272" w14:textId="77777777" w:rsidR="00F9259D" w:rsidRPr="00155E55" w:rsidRDefault="00F9259D" w:rsidP="00F9259D">
      <w:pPr>
        <w:spacing w:after="0" w:line="360" w:lineRule="auto"/>
        <w:jc w:val="both"/>
        <w:rPr>
          <w:rFonts w:ascii="Palatino Linotype" w:hAnsi="Palatino Linotype" w:cs="Arial"/>
          <w:color w:val="000000" w:themeColor="text1"/>
          <w:sz w:val="24"/>
        </w:rPr>
      </w:pPr>
      <w:r w:rsidRPr="00155E55">
        <w:rPr>
          <w:rFonts w:ascii="Palatino Linotype" w:hAnsi="Palatino Linotype" w:cs="Arial"/>
          <w:color w:val="000000" w:themeColor="text1"/>
          <w:sz w:val="24"/>
        </w:rPr>
        <w:t xml:space="preserve">En esta misma tesitura, es de subrayar que el derecho de acceso a la información pública, consiste en que la información solicitada conste en un soporte documental en cualquiera de sus formas, a saber: </w:t>
      </w:r>
      <w:r w:rsidRPr="00155E55">
        <w:rPr>
          <w:rFonts w:ascii="Palatino Linotype" w:hAnsi="Palatino Linotype" w:cs="Arial"/>
          <w:sz w:val="24"/>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155E55">
        <w:rPr>
          <w:rFonts w:ascii="Palatino Linotype" w:hAnsi="Palatino Linotype" w:cs="Arial"/>
          <w:color w:val="000000" w:themeColor="text1"/>
          <w:sz w:val="24"/>
        </w:rPr>
        <w:t xml:space="preserve">; los que, </w:t>
      </w:r>
      <w:r w:rsidRPr="00155E55">
        <w:rPr>
          <w:rFonts w:ascii="Palatino Linotype" w:hAnsi="Palatino Linotype" w:cs="Arial"/>
          <w:sz w:val="24"/>
        </w:rPr>
        <w:t>podrán estar en cualquier medio, sea escrito, impreso, sonoro, visual, electrónico, informático u holográfico</w:t>
      </w:r>
      <w:r w:rsidRPr="00155E55">
        <w:rPr>
          <w:rFonts w:ascii="Palatino Linotype" w:hAnsi="Palatino Linotype" w:cs="Arial"/>
          <w:color w:val="000000" w:themeColor="text1"/>
          <w:sz w:val="24"/>
        </w:rPr>
        <w:t xml:space="preserve">, de conformidad con el artículo 3, fracción XI, de la Ley de la materia, el cual dispone lo siguiente: </w:t>
      </w:r>
    </w:p>
    <w:p w14:paraId="57F20881" w14:textId="77777777" w:rsidR="00F9259D" w:rsidRPr="00155E55" w:rsidRDefault="00F9259D" w:rsidP="00F9259D">
      <w:pPr>
        <w:spacing w:after="0" w:line="240" w:lineRule="auto"/>
        <w:rPr>
          <w:rFonts w:ascii="Times New Roman" w:eastAsia="Times New Roman" w:hAnsi="Times New Roman" w:cs="Times New Roman"/>
          <w:sz w:val="24"/>
          <w:szCs w:val="24"/>
          <w:lang w:eastAsia="es-ES"/>
        </w:rPr>
      </w:pPr>
    </w:p>
    <w:p w14:paraId="7B3D1593" w14:textId="77777777" w:rsidR="00F9259D" w:rsidRPr="00155E55" w:rsidRDefault="00F9259D" w:rsidP="00F9259D">
      <w:pPr>
        <w:spacing w:after="0"/>
        <w:ind w:left="851" w:right="902"/>
        <w:jc w:val="both"/>
        <w:rPr>
          <w:rFonts w:ascii="Palatino Linotype" w:hAnsi="Palatino Linotype" w:cs="Arial"/>
          <w:i/>
          <w:color w:val="000000"/>
          <w:sz w:val="2"/>
        </w:rPr>
      </w:pPr>
    </w:p>
    <w:p w14:paraId="7171AB00"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w:t>
      </w:r>
      <w:r w:rsidRPr="00155E55">
        <w:rPr>
          <w:rFonts w:ascii="Palatino Linotype" w:hAnsi="Palatino Linotype" w:cs="Arial"/>
          <w:b/>
          <w:i/>
          <w:color w:val="000000"/>
        </w:rPr>
        <w:t xml:space="preserve">Artículo 3. </w:t>
      </w:r>
      <w:r w:rsidRPr="00155E55">
        <w:rPr>
          <w:rFonts w:ascii="Palatino Linotype" w:hAnsi="Palatino Linotype" w:cs="Arial"/>
          <w:i/>
          <w:color w:val="000000"/>
        </w:rPr>
        <w:t>Para los efectos de la presente Ley se entenderá por:</w:t>
      </w:r>
    </w:p>
    <w:p w14:paraId="30BA0FEB"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w:t>
      </w:r>
    </w:p>
    <w:p w14:paraId="6D017A04"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b/>
          <w:i/>
          <w:color w:val="000000"/>
        </w:rPr>
        <w:t>XI. Documento:</w:t>
      </w:r>
      <w:r w:rsidRPr="00155E55">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155E55">
        <w:rPr>
          <w:rFonts w:ascii="Palatino Linotype" w:hAnsi="Palatino Linotype" w:cs="Arial"/>
          <w:b/>
          <w:i/>
          <w:color w:val="000000"/>
          <w:u w:val="single"/>
        </w:rPr>
        <w:t xml:space="preserve">Los </w:t>
      </w:r>
      <w:r w:rsidRPr="00155E55">
        <w:rPr>
          <w:rFonts w:ascii="Palatino Linotype" w:hAnsi="Palatino Linotype" w:cs="Arial"/>
          <w:b/>
          <w:i/>
          <w:color w:val="000000"/>
          <w:u w:val="single"/>
        </w:rPr>
        <w:lastRenderedPageBreak/>
        <w:t>documentos podrán estar en cualquier medio, sea escrito, impreso, sonoro, visual, electrónico, informático u holográfico</w:t>
      </w:r>
      <w:r w:rsidRPr="00155E55">
        <w:rPr>
          <w:rFonts w:ascii="Palatino Linotype" w:hAnsi="Palatino Linotype" w:cs="Arial"/>
          <w:i/>
          <w:color w:val="000000"/>
        </w:rPr>
        <w:t>;</w:t>
      </w:r>
    </w:p>
    <w:p w14:paraId="6CB2EEE0" w14:textId="77777777" w:rsidR="00F9259D" w:rsidRPr="00155E55" w:rsidRDefault="00F9259D" w:rsidP="00F9259D">
      <w:pPr>
        <w:spacing w:after="0" w:line="240" w:lineRule="auto"/>
        <w:ind w:left="567" w:right="567"/>
        <w:jc w:val="both"/>
        <w:rPr>
          <w:rFonts w:ascii="Palatino Linotype" w:hAnsi="Palatino Linotype" w:cs="Arial"/>
          <w:i/>
          <w:color w:val="000000"/>
        </w:rPr>
      </w:pPr>
      <w:r w:rsidRPr="00155E55">
        <w:rPr>
          <w:rFonts w:ascii="Palatino Linotype" w:hAnsi="Palatino Linotype" w:cs="Arial"/>
          <w:i/>
          <w:color w:val="000000"/>
        </w:rPr>
        <w:t>(…)”</w:t>
      </w:r>
    </w:p>
    <w:p w14:paraId="2782F84B" w14:textId="77777777" w:rsidR="00F9259D" w:rsidRPr="00155E55" w:rsidRDefault="00F9259D" w:rsidP="00F9259D">
      <w:pPr>
        <w:spacing w:after="0"/>
        <w:ind w:left="851" w:right="902"/>
        <w:jc w:val="both"/>
        <w:rPr>
          <w:rFonts w:ascii="Palatino Linotype" w:hAnsi="Palatino Linotype" w:cs="Arial"/>
          <w:sz w:val="10"/>
        </w:rPr>
      </w:pPr>
    </w:p>
    <w:p w14:paraId="667C24E5" w14:textId="77777777" w:rsidR="00F9259D" w:rsidRPr="00155E55" w:rsidRDefault="00F9259D" w:rsidP="00F9259D">
      <w:pPr>
        <w:autoSpaceDE w:val="0"/>
        <w:autoSpaceDN w:val="0"/>
        <w:adjustRightInd w:val="0"/>
        <w:spacing w:after="0" w:line="360" w:lineRule="auto"/>
        <w:jc w:val="both"/>
        <w:rPr>
          <w:rFonts w:ascii="Palatino Linotype" w:hAnsi="Palatino Linotype" w:cs="Arial"/>
          <w:sz w:val="24"/>
        </w:rPr>
      </w:pPr>
    </w:p>
    <w:p w14:paraId="43A04241" w14:textId="77777777" w:rsidR="00F9259D" w:rsidRPr="00155E55" w:rsidRDefault="00F9259D" w:rsidP="00F9259D">
      <w:pPr>
        <w:autoSpaceDE w:val="0"/>
        <w:autoSpaceDN w:val="0"/>
        <w:adjustRightInd w:val="0"/>
        <w:spacing w:after="0" w:line="360" w:lineRule="auto"/>
        <w:jc w:val="both"/>
        <w:rPr>
          <w:rFonts w:ascii="Palatino Linotype" w:hAnsi="Palatino Linotype" w:cs="Arial"/>
          <w:sz w:val="24"/>
        </w:rPr>
      </w:pPr>
      <w:r w:rsidRPr="00155E55">
        <w:rPr>
          <w:rFonts w:ascii="Palatino Linotype" w:hAnsi="Palatino Linotype" w:cs="Arial"/>
          <w:sz w:val="24"/>
        </w:rPr>
        <w:t xml:space="preserve">Siendo aplicable el Criterio </w:t>
      </w:r>
      <w:r w:rsidRPr="00155E55">
        <w:rPr>
          <w:rFonts w:ascii="Palatino Linotype" w:hAnsi="Palatino Linotype" w:cs="Arial"/>
          <w:bCs/>
          <w:sz w:val="24"/>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155E55">
        <w:rPr>
          <w:rFonts w:ascii="Palatino Linotype" w:hAnsi="Palatino Linotype" w:cs="Arial"/>
          <w:sz w:val="24"/>
        </w:rPr>
        <w:t>cuyo rubro y texto dispone:</w:t>
      </w:r>
    </w:p>
    <w:p w14:paraId="7DCF8266" w14:textId="77777777" w:rsidR="00F9259D" w:rsidRPr="00155E55" w:rsidRDefault="00F9259D" w:rsidP="00F9259D">
      <w:pPr>
        <w:spacing w:after="0" w:line="240" w:lineRule="auto"/>
        <w:rPr>
          <w:rFonts w:ascii="Times New Roman" w:eastAsia="Times New Roman" w:hAnsi="Times New Roman" w:cs="Times New Roman"/>
          <w:sz w:val="24"/>
          <w:szCs w:val="24"/>
          <w:lang w:eastAsia="es-ES"/>
        </w:rPr>
      </w:pPr>
    </w:p>
    <w:p w14:paraId="71FABB73" w14:textId="77777777" w:rsidR="00F9259D" w:rsidRPr="00155E55" w:rsidRDefault="00F9259D" w:rsidP="00F9259D">
      <w:pPr>
        <w:spacing w:after="0"/>
        <w:ind w:left="567" w:right="567"/>
        <w:jc w:val="both"/>
        <w:rPr>
          <w:rFonts w:ascii="Palatino Linotype" w:hAnsi="Palatino Linotype" w:cs="Arial"/>
          <w:sz w:val="2"/>
        </w:rPr>
      </w:pPr>
    </w:p>
    <w:p w14:paraId="3AF62F7A" w14:textId="77777777" w:rsidR="00F9259D" w:rsidRPr="00155E55" w:rsidRDefault="00F9259D" w:rsidP="00F9259D">
      <w:pPr>
        <w:spacing w:after="0" w:line="240" w:lineRule="auto"/>
        <w:ind w:left="567" w:right="567"/>
        <w:jc w:val="both"/>
        <w:rPr>
          <w:rFonts w:ascii="Palatino Linotype" w:hAnsi="Palatino Linotype" w:cs="Arial"/>
          <w:b/>
          <w:i/>
          <w:lang w:eastAsia="es-MX"/>
        </w:rPr>
      </w:pPr>
      <w:r w:rsidRPr="00155E55">
        <w:rPr>
          <w:rFonts w:ascii="Palatino Linotype" w:hAnsi="Palatino Linotype" w:cs="Arial"/>
          <w:b/>
          <w:lang w:eastAsia="es-MX"/>
        </w:rPr>
        <w:t>“</w:t>
      </w:r>
      <w:r w:rsidRPr="00155E55">
        <w:rPr>
          <w:rFonts w:ascii="Palatino Linotype" w:hAnsi="Palatino Linotype" w:cs="Arial"/>
          <w:b/>
          <w:i/>
          <w:lang w:eastAsia="es-MX"/>
        </w:rPr>
        <w:t>CRITERIO 0002-11</w:t>
      </w:r>
    </w:p>
    <w:p w14:paraId="1188292D" w14:textId="77777777" w:rsidR="00F9259D" w:rsidRPr="00155E55" w:rsidRDefault="00F9259D" w:rsidP="00F9259D">
      <w:pPr>
        <w:spacing w:after="0" w:line="240" w:lineRule="auto"/>
        <w:ind w:left="567" w:right="567"/>
        <w:jc w:val="both"/>
        <w:rPr>
          <w:rFonts w:ascii="Palatino Linotype" w:hAnsi="Palatino Linotype" w:cs="Arial"/>
          <w:i/>
          <w:lang w:eastAsia="es-MX"/>
        </w:rPr>
      </w:pPr>
      <w:r w:rsidRPr="00155E55">
        <w:rPr>
          <w:rFonts w:ascii="Palatino Linotype" w:hAnsi="Palatino Linotype" w:cs="Arial"/>
          <w:b/>
          <w:i/>
          <w:lang w:eastAsia="es-MX"/>
        </w:rPr>
        <w:t xml:space="preserve">INFORMACIÓN PÚBLICA, CONCEPTO DE, EN MATERIA DE TRANSPARENCIA. INTERPRETACIÓN SISTEMÁTICA DE LOS ARTÍCULOS 2°, FRACCIÓN </w:t>
      </w:r>
      <w:r w:rsidRPr="00155E55">
        <w:rPr>
          <w:rFonts w:ascii="Palatino Linotype" w:hAnsi="Palatino Linotype" w:cs="Arial"/>
          <w:b/>
          <w:bCs/>
          <w:i/>
          <w:lang w:eastAsia="es-MX"/>
        </w:rPr>
        <w:t xml:space="preserve">V, XV, Y XVI, </w:t>
      </w:r>
      <w:r w:rsidRPr="00155E55">
        <w:rPr>
          <w:rFonts w:ascii="Palatino Linotype" w:hAnsi="Palatino Linotype" w:cs="Arial"/>
          <w:b/>
          <w:i/>
          <w:lang w:eastAsia="es-MX"/>
        </w:rPr>
        <w:t>3°, 4°, 11 Y 41.</w:t>
      </w:r>
      <w:r w:rsidRPr="00155E55">
        <w:rPr>
          <w:rFonts w:ascii="Palatino Linotype" w:hAnsi="Palatino Linotype" w:cs="Arial"/>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FA04C43" w14:textId="77777777" w:rsidR="00F9259D" w:rsidRPr="00155E55" w:rsidRDefault="00F9259D" w:rsidP="00F9259D">
      <w:pPr>
        <w:spacing w:after="0" w:line="240" w:lineRule="auto"/>
        <w:ind w:left="567" w:right="567"/>
        <w:jc w:val="both"/>
        <w:rPr>
          <w:rFonts w:ascii="Palatino Linotype" w:hAnsi="Palatino Linotype" w:cs="Arial"/>
          <w:i/>
          <w:lang w:eastAsia="es-MX"/>
        </w:rPr>
      </w:pPr>
      <w:r w:rsidRPr="00155E55">
        <w:rPr>
          <w:rFonts w:ascii="Palatino Linotype" w:hAnsi="Palatino Linotype" w:cs="Arial"/>
          <w:i/>
          <w:lang w:eastAsia="es-MX"/>
        </w:rPr>
        <w:t>En consecuencia el acceso a la información se refiere a que se cumplan cualquiera de los siguientes tres supuestos:</w:t>
      </w:r>
    </w:p>
    <w:p w14:paraId="6AA67089" w14:textId="77777777" w:rsidR="00F9259D" w:rsidRPr="00155E55" w:rsidRDefault="00F9259D" w:rsidP="00F9259D">
      <w:pPr>
        <w:spacing w:after="0" w:line="240" w:lineRule="auto"/>
        <w:ind w:left="567" w:right="567"/>
        <w:jc w:val="both"/>
        <w:rPr>
          <w:rFonts w:ascii="Palatino Linotype" w:hAnsi="Palatino Linotype" w:cs="Arial"/>
          <w:b/>
          <w:i/>
          <w:lang w:eastAsia="es-MX"/>
        </w:rPr>
      </w:pPr>
    </w:p>
    <w:p w14:paraId="339A608F" w14:textId="77777777" w:rsidR="00F9259D" w:rsidRPr="00155E55" w:rsidRDefault="00F9259D" w:rsidP="00F9259D">
      <w:pPr>
        <w:spacing w:after="0" w:line="240" w:lineRule="auto"/>
        <w:ind w:left="567" w:right="567"/>
        <w:jc w:val="both"/>
        <w:rPr>
          <w:rFonts w:ascii="Palatino Linotype" w:hAnsi="Palatino Linotype" w:cs="Arial"/>
          <w:b/>
          <w:i/>
          <w:lang w:eastAsia="es-MX"/>
        </w:rPr>
      </w:pPr>
      <w:r w:rsidRPr="00155E55">
        <w:rPr>
          <w:rFonts w:ascii="Palatino Linotype" w:hAnsi="Palatino Linotype" w:cs="Arial"/>
          <w:b/>
          <w:i/>
          <w:lang w:eastAsia="es-MX"/>
        </w:rPr>
        <w:t xml:space="preserve">1) </w:t>
      </w:r>
      <w:r w:rsidRPr="00155E55">
        <w:rPr>
          <w:rFonts w:ascii="Palatino Linotype" w:hAnsi="Palatino Linotype" w:cs="Arial"/>
          <w:b/>
          <w:i/>
          <w:u w:val="single"/>
          <w:lang w:eastAsia="es-MX"/>
        </w:rPr>
        <w:t>Que se trate de información registrada en cualquier soporte documental, que en ejercicio de las atribuciones conferidas, sea generada por los Sujetos Obligados;</w:t>
      </w:r>
    </w:p>
    <w:p w14:paraId="44772CF5" w14:textId="77777777" w:rsidR="00F9259D" w:rsidRPr="00155E55" w:rsidRDefault="00F9259D" w:rsidP="00F9259D">
      <w:pPr>
        <w:spacing w:after="0" w:line="240" w:lineRule="auto"/>
        <w:ind w:left="567" w:right="567"/>
        <w:jc w:val="both"/>
        <w:rPr>
          <w:rFonts w:ascii="Palatino Linotype" w:hAnsi="Palatino Linotype" w:cs="Arial"/>
          <w:i/>
          <w:lang w:eastAsia="es-MX"/>
        </w:rPr>
      </w:pPr>
      <w:r w:rsidRPr="00155E55">
        <w:rPr>
          <w:rFonts w:ascii="Palatino Linotype" w:hAnsi="Palatino Linotype" w:cs="Arial"/>
          <w:i/>
          <w:lang w:eastAsia="es-MX"/>
        </w:rPr>
        <w:t>2) Que se trate de información registrada en cualquier soporte documental, que en ejercicio de las atribuciones conferidas, sea administrada por los Sujetos Obligados, y</w:t>
      </w:r>
    </w:p>
    <w:p w14:paraId="2B049922" w14:textId="77777777" w:rsidR="00F9259D" w:rsidRPr="00155E55" w:rsidRDefault="00F9259D" w:rsidP="00F9259D">
      <w:pPr>
        <w:spacing w:after="0" w:line="240" w:lineRule="auto"/>
        <w:ind w:left="567" w:right="567"/>
        <w:jc w:val="both"/>
        <w:rPr>
          <w:rFonts w:ascii="Palatino Linotype" w:hAnsi="Palatino Linotype" w:cs="Arial"/>
          <w:i/>
          <w:lang w:eastAsia="es-MX"/>
        </w:rPr>
      </w:pPr>
      <w:r w:rsidRPr="00155E55">
        <w:rPr>
          <w:rFonts w:ascii="Palatino Linotype" w:hAnsi="Palatino Linotype" w:cs="Arial"/>
          <w:i/>
          <w:lang w:eastAsia="es-MX"/>
        </w:rPr>
        <w:t>3) Que se trate de información registrada en cualquier soporte documental, que en ejercicio de las atribuciones conferidas, se encuentre en posesión de los Sujetos Obligados.” (SIC)</w:t>
      </w:r>
    </w:p>
    <w:p w14:paraId="6A7376EE" w14:textId="77777777" w:rsidR="00F9259D" w:rsidRPr="00155E55" w:rsidRDefault="00F9259D" w:rsidP="00F9259D">
      <w:pPr>
        <w:tabs>
          <w:tab w:val="left" w:pos="851"/>
        </w:tabs>
        <w:spacing w:after="0" w:line="240" w:lineRule="auto"/>
        <w:ind w:left="567" w:right="567"/>
        <w:jc w:val="right"/>
        <w:rPr>
          <w:rFonts w:ascii="Palatino Linotype" w:hAnsi="Palatino Linotype" w:cs="Arial"/>
          <w:i/>
          <w:sz w:val="18"/>
        </w:rPr>
      </w:pPr>
      <w:r w:rsidRPr="00155E55">
        <w:rPr>
          <w:rFonts w:ascii="Palatino Linotype" w:hAnsi="Palatino Linotype" w:cs="Arial"/>
          <w:sz w:val="20"/>
          <w:lang w:eastAsia="es-MX"/>
        </w:rPr>
        <w:tab/>
      </w:r>
      <w:r w:rsidRPr="00155E55">
        <w:rPr>
          <w:rFonts w:ascii="Palatino Linotype" w:hAnsi="Palatino Linotype" w:cs="Arial"/>
          <w:i/>
          <w:sz w:val="18"/>
          <w:lang w:eastAsia="es-MX"/>
        </w:rPr>
        <w:t>(Énfasis Añadido)</w:t>
      </w:r>
    </w:p>
    <w:p w14:paraId="3B581573" w14:textId="77777777" w:rsidR="00826FB5" w:rsidRPr="00155E55" w:rsidRDefault="00826FB5" w:rsidP="00BE4068">
      <w:pPr>
        <w:spacing w:after="0" w:line="360" w:lineRule="auto"/>
        <w:jc w:val="both"/>
        <w:rPr>
          <w:rFonts w:ascii="Palatino Linotype" w:hAnsi="Palatino Linotype" w:cs="Arial"/>
          <w:sz w:val="24"/>
        </w:rPr>
      </w:pPr>
    </w:p>
    <w:p w14:paraId="19369D82" w14:textId="425E4286" w:rsidR="002C72FE" w:rsidRPr="00155E55" w:rsidRDefault="00F9259D" w:rsidP="002C72FE">
      <w:pPr>
        <w:spacing w:after="0" w:line="360" w:lineRule="auto"/>
        <w:jc w:val="both"/>
        <w:rPr>
          <w:rFonts w:ascii="Palatino Linotype" w:eastAsia="Calibri" w:hAnsi="Palatino Linotype" w:cs="Times New Roman"/>
          <w:sz w:val="24"/>
          <w:szCs w:val="24"/>
        </w:rPr>
      </w:pPr>
      <w:r w:rsidRPr="00155E55">
        <w:rPr>
          <w:rFonts w:ascii="Palatino Linotype" w:hAnsi="Palatino Linotype" w:cs="Arial"/>
          <w:sz w:val="24"/>
        </w:rPr>
        <w:t xml:space="preserve">Expuesto lo anterior, se procede al análisis de la totalidad de las constancias que integran el expediente electrónico del </w:t>
      </w:r>
      <w:r w:rsidRPr="00155E55">
        <w:rPr>
          <w:rFonts w:ascii="Palatino Linotype" w:hAnsi="Palatino Linotype" w:cs="Arial"/>
          <w:b/>
          <w:sz w:val="24"/>
        </w:rPr>
        <w:t>SAIMEX</w:t>
      </w:r>
      <w:r w:rsidRPr="00155E55">
        <w:rPr>
          <w:rFonts w:ascii="Palatino Linotype" w:hAnsi="Palatino Linotype" w:cs="Arial"/>
          <w:sz w:val="24"/>
        </w:rPr>
        <w:t xml:space="preserve">, a efecto de determinar si con la información remitida por </w:t>
      </w:r>
      <w:r w:rsidRPr="00155E55">
        <w:rPr>
          <w:rFonts w:ascii="Palatino Linotype" w:hAnsi="Palatino Linotype" w:cs="Arial"/>
          <w:b/>
          <w:sz w:val="24"/>
        </w:rPr>
        <w:t>El Sujeto Obligado</w:t>
      </w:r>
      <w:r w:rsidRPr="00155E55">
        <w:rPr>
          <w:rFonts w:ascii="Palatino Linotype" w:hAnsi="Palatino Linotype" w:cs="Arial"/>
          <w:sz w:val="24"/>
        </w:rPr>
        <w:t>, a través de su</w:t>
      </w:r>
      <w:r w:rsidR="00BE4068" w:rsidRPr="00155E55">
        <w:rPr>
          <w:rFonts w:ascii="Palatino Linotype" w:hAnsi="Palatino Linotype" w:cs="Arial"/>
          <w:sz w:val="24"/>
        </w:rPr>
        <w:t>s</w:t>
      </w:r>
      <w:r w:rsidRPr="00155E55">
        <w:rPr>
          <w:rFonts w:ascii="Palatino Linotype" w:hAnsi="Palatino Linotype" w:cs="Arial"/>
          <w:sz w:val="24"/>
        </w:rPr>
        <w:t xml:space="preserve"> respuesta</w:t>
      </w:r>
      <w:r w:rsidR="00BE4068" w:rsidRPr="00155E55">
        <w:rPr>
          <w:rFonts w:ascii="Palatino Linotype" w:hAnsi="Palatino Linotype" w:cs="Arial"/>
          <w:sz w:val="24"/>
        </w:rPr>
        <w:t>s</w:t>
      </w:r>
      <w:r w:rsidRPr="00155E55">
        <w:rPr>
          <w:rFonts w:ascii="Palatino Linotype" w:hAnsi="Palatino Linotype" w:cs="Arial"/>
          <w:sz w:val="24"/>
        </w:rPr>
        <w:t xml:space="preserve">, colma lo </w:t>
      </w:r>
      <w:r w:rsidRPr="00155E55">
        <w:rPr>
          <w:rFonts w:ascii="Palatino Linotype" w:hAnsi="Palatino Linotype" w:cs="Arial"/>
          <w:sz w:val="24"/>
        </w:rPr>
        <w:lastRenderedPageBreak/>
        <w:t>requerido en dicha</w:t>
      </w:r>
      <w:r w:rsidR="00BE4068" w:rsidRPr="00155E55">
        <w:rPr>
          <w:rFonts w:ascii="Palatino Linotype" w:hAnsi="Palatino Linotype" w:cs="Arial"/>
          <w:sz w:val="24"/>
        </w:rPr>
        <w:t>s</w:t>
      </w:r>
      <w:r w:rsidRPr="00155E55">
        <w:rPr>
          <w:rFonts w:ascii="Palatino Linotype" w:hAnsi="Palatino Linotype" w:cs="Arial"/>
          <w:sz w:val="24"/>
        </w:rPr>
        <w:t xml:space="preserve"> solicitud</w:t>
      </w:r>
      <w:r w:rsidR="00BE4068" w:rsidRPr="00155E55">
        <w:rPr>
          <w:rFonts w:ascii="Palatino Linotype" w:hAnsi="Palatino Linotype" w:cs="Arial"/>
          <w:sz w:val="24"/>
        </w:rPr>
        <w:t>es</w:t>
      </w:r>
      <w:r w:rsidRPr="00155E55">
        <w:rPr>
          <w:rFonts w:ascii="Palatino Linotype" w:hAnsi="Palatino Linotype" w:cs="Arial"/>
          <w:sz w:val="24"/>
        </w:rPr>
        <w:t xml:space="preserve">; </w:t>
      </w:r>
      <w:r w:rsidR="00763BAF" w:rsidRPr="00155E55">
        <w:rPr>
          <w:rFonts w:ascii="Palatino Linotype" w:hAnsi="Palatino Linotype" w:cs="Arial"/>
          <w:sz w:val="24"/>
        </w:rPr>
        <w:t>por lo q</w:t>
      </w:r>
      <w:r w:rsidR="00F839BC" w:rsidRPr="00155E55">
        <w:rPr>
          <w:rFonts w:ascii="Palatino Linotype" w:hAnsi="Palatino Linotype" w:cs="Arial"/>
          <w:sz w:val="24"/>
        </w:rPr>
        <w:t>ue</w:t>
      </w:r>
      <w:r w:rsidR="002C72FE" w:rsidRPr="00155E55">
        <w:rPr>
          <w:rFonts w:ascii="Palatino Linotype" w:eastAsia="Calibri" w:hAnsi="Palatino Linotype" w:cs="Times New Roman"/>
          <w:sz w:val="24"/>
          <w:szCs w:val="24"/>
        </w:rPr>
        <w:t xml:space="preserve">, es importante traer a contexto, los artículos 160 y 166, </w:t>
      </w:r>
      <w:r w:rsidR="002C72FE" w:rsidRPr="00155E55">
        <w:rPr>
          <w:rFonts w:ascii="Palatino Linotype" w:eastAsia="Times New Roman" w:hAnsi="Palatino Linotype" w:cs="Times New Roman"/>
          <w:bCs/>
          <w:sz w:val="24"/>
          <w:szCs w:val="24"/>
          <w:lang w:eastAsia="es-ES"/>
        </w:rPr>
        <w:t>de la Ley local en la materia, que se reproduce de la siguiente forma</w:t>
      </w:r>
      <w:r w:rsidR="002C72FE" w:rsidRPr="00155E55">
        <w:rPr>
          <w:rFonts w:ascii="Palatino Linotype" w:eastAsia="Times New Roman" w:hAnsi="Palatino Linotype" w:cs="Times New Roman"/>
          <w:sz w:val="24"/>
          <w:szCs w:val="24"/>
          <w:lang w:eastAsia="es-ES"/>
        </w:rPr>
        <w:t>:</w:t>
      </w:r>
    </w:p>
    <w:p w14:paraId="213113A2" w14:textId="77777777" w:rsidR="002C72FE" w:rsidRPr="00155E55" w:rsidRDefault="002C72FE" w:rsidP="002C72FE">
      <w:pPr>
        <w:pStyle w:val="Sinespaciado"/>
        <w:rPr>
          <w:lang w:eastAsia="es-ES"/>
        </w:rPr>
      </w:pPr>
    </w:p>
    <w:p w14:paraId="5F454A95" w14:textId="77777777" w:rsidR="002C72FE" w:rsidRPr="00155E55" w:rsidRDefault="002C72FE" w:rsidP="002C72FE">
      <w:pPr>
        <w:spacing w:after="0" w:line="240" w:lineRule="auto"/>
        <w:ind w:left="567" w:right="567"/>
        <w:jc w:val="both"/>
        <w:rPr>
          <w:rFonts w:ascii="Palatino Linotype" w:eastAsia="Times New Roman" w:hAnsi="Palatino Linotype" w:cs="Times New Roman"/>
          <w:i/>
          <w:lang w:eastAsia="es-ES"/>
        </w:rPr>
      </w:pPr>
      <w:r w:rsidRPr="00155E55">
        <w:rPr>
          <w:rFonts w:ascii="Palatino Linotype" w:eastAsia="Times New Roman" w:hAnsi="Palatino Linotype" w:cs="Times New Roman"/>
          <w:i/>
          <w:lang w:eastAsia="es-ES"/>
        </w:rPr>
        <w:t>“</w:t>
      </w:r>
      <w:r w:rsidRPr="00155E55">
        <w:rPr>
          <w:rFonts w:ascii="Palatino Linotype" w:eastAsia="Times New Roman" w:hAnsi="Palatino Linotype" w:cs="Times New Roman"/>
          <w:b/>
          <w:i/>
          <w:lang w:eastAsia="es-ES"/>
        </w:rPr>
        <w:t>Artículo 160.</w:t>
      </w:r>
      <w:r w:rsidRPr="00155E55">
        <w:rPr>
          <w:rFonts w:ascii="Palatino Linotype" w:eastAsia="Times New Roman" w:hAnsi="Palatino Linotype" w:cs="Times New Roman"/>
          <w:i/>
          <w:lang w:eastAsia="es-ES"/>
        </w:rPr>
        <w:t xml:space="preserve"> </w:t>
      </w:r>
      <w:r w:rsidRPr="00155E55">
        <w:rPr>
          <w:rFonts w:ascii="Palatino Linotype" w:eastAsia="Times New Roman" w:hAnsi="Palatino Linotype" w:cs="Times New Roman"/>
          <w:i/>
          <w:u w:val="single"/>
          <w:lang w:eastAsia="es-ES"/>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155E55">
        <w:rPr>
          <w:rFonts w:ascii="Palatino Linotype" w:eastAsia="Times New Roman" w:hAnsi="Palatino Linotype" w:cs="Times New Roman"/>
          <w:i/>
          <w:lang w:eastAsia="es-ES"/>
        </w:rPr>
        <w:t>.</w:t>
      </w:r>
    </w:p>
    <w:p w14:paraId="004B257A" w14:textId="77777777" w:rsidR="002C72FE" w:rsidRPr="00155E55" w:rsidRDefault="002C72FE" w:rsidP="002C72FE">
      <w:pPr>
        <w:spacing w:after="0" w:line="240" w:lineRule="auto"/>
        <w:ind w:left="567" w:right="567"/>
        <w:jc w:val="both"/>
        <w:rPr>
          <w:rFonts w:ascii="Palatino Linotype" w:eastAsia="Times New Roman" w:hAnsi="Palatino Linotype" w:cs="Times New Roman"/>
          <w:i/>
          <w:lang w:eastAsia="es-ES"/>
        </w:rPr>
      </w:pPr>
    </w:p>
    <w:p w14:paraId="5DE969A6" w14:textId="77777777" w:rsidR="002C72FE" w:rsidRPr="00155E55" w:rsidRDefault="002C72FE" w:rsidP="002C72FE">
      <w:pPr>
        <w:spacing w:after="0" w:line="240" w:lineRule="auto"/>
        <w:ind w:left="567" w:right="567"/>
        <w:jc w:val="both"/>
        <w:rPr>
          <w:rFonts w:ascii="Palatino Linotype" w:eastAsia="Times New Roman" w:hAnsi="Palatino Linotype" w:cs="Times New Roman"/>
          <w:i/>
          <w:lang w:eastAsia="es-ES"/>
        </w:rPr>
      </w:pPr>
      <w:r w:rsidRPr="00155E55">
        <w:rPr>
          <w:rFonts w:ascii="Palatino Linotype" w:eastAsia="Times New Roman" w:hAnsi="Palatino Linotype" w:cs="Times New Roman"/>
          <w:i/>
          <w:lang w:eastAsia="es-ES"/>
        </w:rPr>
        <w:t>En caso que la información solicitada consista en bases de datos se deberá privilegiar la entrega de la misma en formatos abiertos.</w:t>
      </w:r>
    </w:p>
    <w:p w14:paraId="5E86E536" w14:textId="77777777" w:rsidR="002C72FE" w:rsidRPr="00155E55" w:rsidRDefault="002C72FE" w:rsidP="002C72FE">
      <w:pPr>
        <w:spacing w:after="0" w:line="240" w:lineRule="auto"/>
        <w:ind w:left="567" w:right="567"/>
        <w:jc w:val="both"/>
        <w:rPr>
          <w:rFonts w:ascii="Palatino Linotype" w:eastAsia="Times New Roman" w:hAnsi="Palatino Linotype" w:cs="Times New Roman"/>
          <w:i/>
          <w:lang w:eastAsia="es-ES"/>
        </w:rPr>
      </w:pPr>
    </w:p>
    <w:p w14:paraId="78144405" w14:textId="77777777" w:rsidR="002C72FE" w:rsidRPr="00155E55" w:rsidRDefault="002C72FE" w:rsidP="002C72FE">
      <w:pPr>
        <w:spacing w:after="0" w:line="240" w:lineRule="auto"/>
        <w:ind w:left="567" w:right="567"/>
        <w:jc w:val="both"/>
        <w:rPr>
          <w:rFonts w:ascii="Palatino Linotype" w:eastAsia="Times New Roman" w:hAnsi="Palatino Linotype" w:cs="Arial"/>
          <w:i/>
          <w:lang w:eastAsia="es-ES"/>
        </w:rPr>
      </w:pPr>
      <w:r w:rsidRPr="00155E55">
        <w:rPr>
          <w:rFonts w:ascii="Palatino Linotype" w:eastAsia="Times New Roman" w:hAnsi="Palatino Linotype" w:cs="Arial"/>
          <w:b/>
          <w:i/>
          <w:lang w:eastAsia="es-ES"/>
        </w:rPr>
        <w:t>Artículo 166.</w:t>
      </w:r>
      <w:r w:rsidRPr="00155E55">
        <w:rPr>
          <w:rFonts w:ascii="Palatino Linotype" w:eastAsia="Times New Roman" w:hAnsi="Palatino Linotype" w:cs="Arial"/>
          <w:i/>
          <w:lang w:eastAsia="es-ES"/>
        </w:rPr>
        <w:t xml:space="preserve"> </w:t>
      </w:r>
      <w:r w:rsidRPr="00155E55">
        <w:rPr>
          <w:rFonts w:ascii="Palatino Linotype" w:eastAsia="Times New Roman" w:hAnsi="Palatino Linotype" w:cs="Arial"/>
          <w:i/>
          <w:u w:val="single"/>
          <w:lang w:eastAsia="es-ES"/>
        </w:rPr>
        <w:t>La obligación de acceso a la información pública se tendrá por cumplida cuando el solicitante tenga a su disposición la información requerida, o cuando realice la consulta de la misma en el lugar en el que ésta se localice.</w:t>
      </w:r>
    </w:p>
    <w:p w14:paraId="3C827A3D" w14:textId="77777777" w:rsidR="002C72FE" w:rsidRPr="00155E55" w:rsidRDefault="002C72FE" w:rsidP="002C72FE">
      <w:pPr>
        <w:spacing w:after="0" w:line="360" w:lineRule="auto"/>
        <w:jc w:val="both"/>
        <w:rPr>
          <w:rFonts w:ascii="Palatino Linotype" w:eastAsia="Times New Roman" w:hAnsi="Palatino Linotype" w:cs="Times New Roman"/>
          <w:sz w:val="24"/>
          <w:szCs w:val="24"/>
          <w:lang w:eastAsia="es-ES"/>
        </w:rPr>
      </w:pPr>
    </w:p>
    <w:p w14:paraId="74984AE7" w14:textId="00356EE8" w:rsidR="002C72FE" w:rsidRPr="00155E55" w:rsidRDefault="002C72FE" w:rsidP="002C72FE">
      <w:pPr>
        <w:spacing w:after="0" w:line="360" w:lineRule="auto"/>
        <w:jc w:val="both"/>
        <w:rPr>
          <w:rFonts w:ascii="Palatino Linotype" w:eastAsia="Times New Roman" w:hAnsi="Palatino Linotype" w:cs="Times New Roman"/>
          <w:sz w:val="24"/>
          <w:szCs w:val="24"/>
          <w:lang w:eastAsia="es-ES"/>
        </w:rPr>
      </w:pPr>
      <w:r w:rsidRPr="00155E55">
        <w:rPr>
          <w:rFonts w:ascii="Palatino Linotype" w:eastAsia="Times New Roman" w:hAnsi="Palatino Linotype" w:cs="Times New Roman"/>
          <w:sz w:val="24"/>
          <w:szCs w:val="24"/>
          <w:lang w:eastAsia="es-ES"/>
        </w:rPr>
        <w:t xml:space="preserve">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de lo anterior, conforme a las acciones del </w:t>
      </w:r>
      <w:r w:rsidRPr="00155E55">
        <w:rPr>
          <w:rFonts w:ascii="Palatino Linotype" w:eastAsia="Times New Roman" w:hAnsi="Palatino Linotype" w:cs="Times New Roman"/>
          <w:b/>
          <w:sz w:val="24"/>
          <w:szCs w:val="24"/>
          <w:lang w:eastAsia="es-ES"/>
        </w:rPr>
        <w:t>Sujeto Obligado</w:t>
      </w:r>
      <w:r w:rsidRPr="00155E55">
        <w:rPr>
          <w:rFonts w:ascii="Palatino Linotype" w:eastAsia="Times New Roman" w:hAnsi="Palatino Linotype" w:cs="Times New Roman"/>
          <w:sz w:val="24"/>
          <w:szCs w:val="24"/>
          <w:lang w:eastAsia="es-ES"/>
        </w:rPr>
        <w:t xml:space="preserve">, se establece que éste </w:t>
      </w:r>
      <w:r w:rsidR="00A7245B" w:rsidRPr="00155E55">
        <w:rPr>
          <w:rFonts w:ascii="Palatino Linotype" w:eastAsia="Times New Roman" w:hAnsi="Palatino Linotype" w:cs="Times New Roman"/>
          <w:b/>
          <w:bCs/>
          <w:sz w:val="24"/>
          <w:szCs w:val="24"/>
          <w:u w:val="single"/>
          <w:lang w:eastAsia="es-ES"/>
        </w:rPr>
        <w:t>entregó los documentos requeridos por el particular</w:t>
      </w:r>
      <w:r w:rsidR="00DB362E" w:rsidRPr="00155E55">
        <w:rPr>
          <w:rFonts w:ascii="Palatino Linotype" w:eastAsia="Times New Roman" w:hAnsi="Palatino Linotype" w:cs="Times New Roman"/>
          <w:sz w:val="24"/>
          <w:szCs w:val="24"/>
          <w:lang w:eastAsia="es-ES"/>
        </w:rPr>
        <w:t xml:space="preserve"> </w:t>
      </w:r>
      <w:r w:rsidR="00F839BC" w:rsidRPr="00155E55">
        <w:rPr>
          <w:rFonts w:ascii="Palatino Linotype" w:eastAsia="Times New Roman" w:hAnsi="Palatino Linotype" w:cs="Times New Roman"/>
          <w:sz w:val="24"/>
          <w:szCs w:val="24"/>
          <w:lang w:eastAsia="es-ES"/>
        </w:rPr>
        <w:t xml:space="preserve">relacionados a la entrega </w:t>
      </w:r>
      <w:r w:rsidR="00371315" w:rsidRPr="00155E55">
        <w:rPr>
          <w:rFonts w:ascii="Palatino Linotype" w:eastAsia="Times New Roman" w:hAnsi="Palatino Linotype" w:cs="Times New Roman"/>
          <w:sz w:val="24"/>
          <w:szCs w:val="24"/>
          <w:lang w:eastAsia="es-ES"/>
        </w:rPr>
        <w:t>de los Certificado</w:t>
      </w:r>
      <w:r w:rsidR="0048064F" w:rsidRPr="00155E55">
        <w:rPr>
          <w:rFonts w:ascii="Palatino Linotype" w:eastAsia="Times New Roman" w:hAnsi="Palatino Linotype" w:cs="Times New Roman"/>
          <w:sz w:val="24"/>
          <w:szCs w:val="24"/>
          <w:lang w:eastAsia="es-ES"/>
        </w:rPr>
        <w:t>s</w:t>
      </w:r>
      <w:r w:rsidR="00371315" w:rsidRPr="00155E55">
        <w:rPr>
          <w:rFonts w:ascii="Palatino Linotype" w:eastAsia="Times New Roman" w:hAnsi="Palatino Linotype" w:cs="Times New Roman"/>
          <w:sz w:val="24"/>
          <w:szCs w:val="24"/>
          <w:lang w:eastAsia="es-ES"/>
        </w:rPr>
        <w:t xml:space="preserve"> de Competencia Laboral</w:t>
      </w:r>
      <w:r w:rsidR="0048064F" w:rsidRPr="00155E55">
        <w:rPr>
          <w:rFonts w:ascii="Palatino Linotype" w:eastAsia="Times New Roman" w:hAnsi="Palatino Linotype" w:cs="Times New Roman"/>
          <w:sz w:val="24"/>
          <w:szCs w:val="24"/>
          <w:lang w:eastAsia="es-ES"/>
        </w:rPr>
        <w:t xml:space="preserve"> </w:t>
      </w:r>
      <w:r w:rsidR="00371315" w:rsidRPr="00155E55">
        <w:rPr>
          <w:rFonts w:ascii="Palatino Linotype" w:eastAsia="Times New Roman" w:hAnsi="Palatino Linotype" w:cs="Times New Roman"/>
          <w:sz w:val="24"/>
          <w:szCs w:val="24"/>
          <w:lang w:eastAsia="es-ES"/>
        </w:rPr>
        <w:t>de</w:t>
      </w:r>
      <w:r w:rsidR="0048064F" w:rsidRPr="00155E55">
        <w:rPr>
          <w:rFonts w:ascii="Palatino Linotype" w:eastAsia="Times New Roman" w:hAnsi="Palatino Linotype" w:cs="Times New Roman"/>
          <w:sz w:val="24"/>
          <w:szCs w:val="24"/>
          <w:lang w:eastAsia="es-ES"/>
        </w:rPr>
        <w:t xml:space="preserve"> los titulares de la</w:t>
      </w:r>
      <w:r w:rsidR="00371315" w:rsidRPr="00155E55">
        <w:rPr>
          <w:rFonts w:ascii="Palatino Linotype" w:eastAsia="Times New Roman" w:hAnsi="Palatino Linotype" w:cs="Times New Roman"/>
          <w:sz w:val="24"/>
          <w:szCs w:val="24"/>
          <w:lang w:eastAsia="es-ES"/>
        </w:rPr>
        <w:t xml:space="preserve"> </w:t>
      </w:r>
      <w:r w:rsidR="0048064F" w:rsidRPr="00155E55">
        <w:rPr>
          <w:rFonts w:ascii="Palatino Linotype" w:eastAsia="Times New Roman" w:hAnsi="Palatino Linotype" w:cs="Times New Roman"/>
          <w:b/>
          <w:bCs/>
          <w:sz w:val="24"/>
          <w:szCs w:val="24"/>
          <w:u w:val="single"/>
          <w:lang w:eastAsia="es-ES"/>
        </w:rPr>
        <w:t>Secretaría del Ayuntamiento; Tesorería Municipal; Coordinación de Catastro Municipal; Dirección de Obras Públicas, Agua potable, Drenaje y Saneamiento; Coordinación de Protección Civil y Bomberos; Dirección de Desarrollo Urbano; Dirección de Desarrollo Económico; Coordinación General Municipal de Mejora Regulatoria y; Dirección del Instituto Municipal para la Protección de los Derechos de las Mujeres</w:t>
      </w:r>
      <w:r w:rsidR="00A7245B" w:rsidRPr="00155E55">
        <w:rPr>
          <w:rFonts w:ascii="Palatino Linotype" w:eastAsia="Times New Roman" w:hAnsi="Palatino Linotype" w:cs="Times New Roman"/>
          <w:sz w:val="24"/>
          <w:szCs w:val="24"/>
          <w:lang w:eastAsia="es-ES"/>
        </w:rPr>
        <w:t xml:space="preserve">, colmando la </w:t>
      </w:r>
      <w:r w:rsidR="00860901" w:rsidRPr="00155E55">
        <w:rPr>
          <w:rFonts w:ascii="Palatino Linotype" w:eastAsia="Times New Roman" w:hAnsi="Palatino Linotype" w:cs="Times New Roman"/>
          <w:sz w:val="24"/>
          <w:szCs w:val="24"/>
          <w:lang w:eastAsia="es-ES"/>
        </w:rPr>
        <w:t>pretensión de</w:t>
      </w:r>
      <w:r w:rsidR="0048064F" w:rsidRPr="00155E55">
        <w:rPr>
          <w:rFonts w:ascii="Palatino Linotype" w:eastAsia="Times New Roman" w:hAnsi="Palatino Linotype" w:cs="Times New Roman"/>
          <w:sz w:val="24"/>
          <w:szCs w:val="24"/>
          <w:lang w:eastAsia="es-ES"/>
        </w:rPr>
        <w:t xml:space="preserve"> la</w:t>
      </w:r>
      <w:r w:rsidR="00860901" w:rsidRPr="00155E55">
        <w:rPr>
          <w:rFonts w:ascii="Palatino Linotype" w:eastAsia="Times New Roman" w:hAnsi="Palatino Linotype" w:cs="Times New Roman"/>
          <w:sz w:val="24"/>
          <w:szCs w:val="24"/>
          <w:lang w:eastAsia="es-ES"/>
        </w:rPr>
        <w:t xml:space="preserve"> Recurrente.</w:t>
      </w:r>
    </w:p>
    <w:p w14:paraId="5F916721" w14:textId="77777777" w:rsidR="00371315" w:rsidRPr="00155E55" w:rsidRDefault="00371315" w:rsidP="002C72FE">
      <w:pPr>
        <w:spacing w:after="0" w:line="360" w:lineRule="auto"/>
        <w:jc w:val="both"/>
        <w:rPr>
          <w:rFonts w:ascii="Palatino Linotype" w:eastAsia="Times New Roman" w:hAnsi="Palatino Linotype" w:cs="Times New Roman"/>
          <w:sz w:val="24"/>
          <w:szCs w:val="24"/>
          <w:lang w:eastAsia="es-ES"/>
        </w:rPr>
      </w:pPr>
    </w:p>
    <w:p w14:paraId="4FF76BD2" w14:textId="5C41EC76" w:rsidR="00371315" w:rsidRPr="00155E55" w:rsidRDefault="00371315" w:rsidP="00DC64E8">
      <w:pPr>
        <w:spacing w:after="0" w:line="360" w:lineRule="auto"/>
        <w:jc w:val="both"/>
        <w:rPr>
          <w:rFonts w:ascii="Palatino Linotype" w:eastAsia="Times New Roman" w:hAnsi="Palatino Linotype" w:cs="Times New Roman"/>
          <w:sz w:val="24"/>
          <w:szCs w:val="24"/>
          <w:lang w:eastAsia="es-ES"/>
        </w:rPr>
      </w:pPr>
      <w:r w:rsidRPr="00155E55">
        <w:rPr>
          <w:rFonts w:ascii="Palatino Linotype" w:eastAsia="Times New Roman" w:hAnsi="Palatino Linotype" w:cs="Times New Roman"/>
          <w:sz w:val="24"/>
          <w:szCs w:val="24"/>
          <w:lang w:eastAsia="es-ES"/>
        </w:rPr>
        <w:lastRenderedPageBreak/>
        <w:t xml:space="preserve">Asimismo, se tiene por colmada la pretensión del particular respecto a  </w:t>
      </w:r>
      <w:r w:rsidR="00E717A9" w:rsidRPr="00155E55">
        <w:rPr>
          <w:rFonts w:ascii="Palatino Linotype" w:eastAsia="Times New Roman" w:hAnsi="Palatino Linotype" w:cs="Times New Roman"/>
          <w:sz w:val="24"/>
          <w:szCs w:val="24"/>
          <w:lang w:eastAsia="es-ES"/>
        </w:rPr>
        <w:t xml:space="preserve">los Certificados de Competencia Laboral de los titulares de la </w:t>
      </w:r>
      <w:r w:rsidR="00E717A9" w:rsidRPr="00155E55">
        <w:rPr>
          <w:rFonts w:ascii="Palatino Linotype" w:eastAsia="Times New Roman" w:hAnsi="Palatino Linotype" w:cs="Times New Roman"/>
          <w:b/>
          <w:bCs/>
          <w:sz w:val="24"/>
          <w:szCs w:val="24"/>
          <w:lang w:eastAsia="es-ES"/>
        </w:rPr>
        <w:t>Juzgado Cívico;</w:t>
      </w:r>
      <w:r w:rsidR="00BE0043" w:rsidRPr="00155E55">
        <w:t xml:space="preserve"> </w:t>
      </w:r>
      <w:r w:rsidR="00E717A9" w:rsidRPr="00155E55">
        <w:rPr>
          <w:rFonts w:ascii="Palatino Linotype" w:eastAsia="Times New Roman" w:hAnsi="Palatino Linotype" w:cs="Times New Roman"/>
          <w:b/>
          <w:bCs/>
          <w:sz w:val="24"/>
          <w:szCs w:val="24"/>
          <w:lang w:eastAsia="es-ES"/>
        </w:rPr>
        <w:t>Coordinación de Archivo Municipal; Coordinación de Administración; Coordinación de la Unidad de Información, Planeación, Programación y Evaluación;</w:t>
      </w:r>
      <w:r w:rsidR="001323BD" w:rsidRPr="00155E55">
        <w:t xml:space="preserve"> </w:t>
      </w:r>
      <w:r w:rsidR="001323BD" w:rsidRPr="00155E55">
        <w:rPr>
          <w:rFonts w:ascii="Palatino Linotype" w:eastAsia="Times New Roman" w:hAnsi="Palatino Linotype" w:cs="Times New Roman"/>
          <w:b/>
          <w:bCs/>
          <w:sz w:val="24"/>
          <w:szCs w:val="24"/>
          <w:lang w:eastAsia="es-ES"/>
        </w:rPr>
        <w:t>Dirección de Seguridad Pública;</w:t>
      </w:r>
      <w:r w:rsidR="00E717A9" w:rsidRPr="00155E55">
        <w:rPr>
          <w:rFonts w:ascii="Palatino Linotype" w:eastAsia="Times New Roman" w:hAnsi="Palatino Linotype" w:cs="Times New Roman"/>
          <w:b/>
          <w:bCs/>
          <w:sz w:val="24"/>
          <w:szCs w:val="24"/>
          <w:lang w:eastAsia="es-ES"/>
        </w:rPr>
        <w:t xml:space="preserve"> Coordinación de Ordenamiento Vial;</w:t>
      </w:r>
      <w:r w:rsidR="00E717A9" w:rsidRPr="00155E55">
        <w:t xml:space="preserve"> </w:t>
      </w:r>
      <w:r w:rsidR="00E717A9" w:rsidRPr="00155E55">
        <w:rPr>
          <w:rFonts w:ascii="Palatino Linotype" w:eastAsia="Times New Roman" w:hAnsi="Palatino Linotype" w:cs="Times New Roman"/>
          <w:b/>
          <w:bCs/>
          <w:sz w:val="24"/>
          <w:szCs w:val="24"/>
          <w:lang w:eastAsia="es-ES"/>
        </w:rPr>
        <w:t xml:space="preserve">Dirección de Servicios Públicos; Coordinación de Panteones; Dirección de Vinculación y Buen Gobierno; Dirección de Comunicación Social; Coordinación de Eventos Especiales y Logística; Dirección de Cultura y Turismo; Coordinación de Educación; Dirección de Salud y Población; Coordinación de Ecología, Medio Ambiente y Desarrollo Agropecuario; Coordinación de Movilidad; Coordinación de Desarrollo Empresarial; Dirección Jurídica y; Dirección del Instituto Municipal de Cultura Física y Deporte de Mexicaltzingo (IMCUFIDEM); </w:t>
      </w:r>
      <w:r w:rsidR="00E717A9" w:rsidRPr="00155E55">
        <w:rPr>
          <w:rFonts w:ascii="Palatino Linotype" w:eastAsia="Times New Roman" w:hAnsi="Palatino Linotype" w:cs="Times New Roman"/>
          <w:sz w:val="24"/>
          <w:szCs w:val="24"/>
          <w:lang w:eastAsia="es-ES"/>
        </w:rPr>
        <w:t>al informar a través de la Coordinación Administrativa que no se cuenta con dichos documentos, aunado a que, del análisis del marco jurídico aplicable al Sujeto Obligado, no se advierte que el Certificado de Competencia Laboral, corresponda a un requisito para ocupar los cargos referidos.</w:t>
      </w:r>
    </w:p>
    <w:p w14:paraId="014334FC" w14:textId="77777777" w:rsidR="00F82A14" w:rsidRPr="00155E55" w:rsidRDefault="00F82A14" w:rsidP="00DC64E8">
      <w:pPr>
        <w:spacing w:after="0" w:line="360" w:lineRule="auto"/>
        <w:jc w:val="both"/>
        <w:rPr>
          <w:rFonts w:ascii="Palatino Linotype" w:eastAsia="Times New Roman" w:hAnsi="Palatino Linotype" w:cs="Times New Roman"/>
          <w:sz w:val="24"/>
          <w:szCs w:val="24"/>
          <w:lang w:eastAsia="es-ES"/>
        </w:rPr>
      </w:pPr>
    </w:p>
    <w:p w14:paraId="48D9CF2F" w14:textId="542B51A5" w:rsidR="00E717A9" w:rsidRPr="00155E55" w:rsidRDefault="00E717A9" w:rsidP="00DC64E8">
      <w:pPr>
        <w:spacing w:after="0" w:line="360" w:lineRule="auto"/>
        <w:ind w:right="49"/>
        <w:jc w:val="both"/>
        <w:rPr>
          <w:rFonts w:ascii="Palatino Linotype" w:eastAsia="Times New Roman" w:hAnsi="Palatino Linotype" w:cs="Times New Roman"/>
          <w:sz w:val="24"/>
          <w:szCs w:val="24"/>
          <w:lang w:val="es-ES" w:eastAsia="es-ES"/>
        </w:rPr>
      </w:pPr>
      <w:r w:rsidRPr="00155E55">
        <w:rPr>
          <w:rFonts w:ascii="Palatino Linotype" w:eastAsia="Times New Roman" w:hAnsi="Palatino Linotype" w:cs="Palatino Linotype"/>
          <w:sz w:val="24"/>
          <w:szCs w:val="24"/>
          <w:lang w:val="es-ES" w:eastAsia="es-ES"/>
        </w:rPr>
        <w:t xml:space="preserve">Se precisa lo anterior, derivado del análisis de las constancias que obran en el expediente electrónico en el que se actúa, ya que se advirtió que la Unidad de Transparencia, turnó la solicitud de información a la Coordinación de Administración, como la unidad administrativa </w:t>
      </w:r>
      <w:r w:rsidRPr="00155E55">
        <w:rPr>
          <w:rFonts w:ascii="Palatino Linotype" w:eastAsia="Times New Roman" w:hAnsi="Palatino Linotype" w:cs="Times New Roman"/>
          <w:sz w:val="24"/>
          <w:szCs w:val="24"/>
          <w:lang w:val="es-ES" w:eastAsia="es-ES"/>
        </w:rPr>
        <w:t xml:space="preserve">encargada de establecer la normatividad para la administración de personal, racionalizar los recursos humanos, materiales, técnicos y tecnológicos; entre cuyas funciones se encuentra establecer los lineamientos para la contratación, inducción y control del personal, autorizar los movimientos del personal y vigilar las relaciones laborales entre los trabajadores y la </w:t>
      </w:r>
      <w:r w:rsidRPr="00155E55">
        <w:rPr>
          <w:rFonts w:ascii="Palatino Linotype" w:eastAsia="Times New Roman" w:hAnsi="Palatino Linotype" w:cs="Times New Roman"/>
          <w:sz w:val="24"/>
          <w:szCs w:val="24"/>
          <w:lang w:val="es-ES" w:eastAsia="es-ES"/>
        </w:rPr>
        <w:lastRenderedPageBreak/>
        <w:t>administración pública municipal, de conformidad con el Manual General de Organización de la Administración Pública Municipal de Mexicaltzingo, a saber:</w:t>
      </w:r>
    </w:p>
    <w:p w14:paraId="4768852F" w14:textId="77777777" w:rsidR="00DC64E8" w:rsidRPr="00155E55" w:rsidRDefault="00DC64E8" w:rsidP="00DC64E8">
      <w:pPr>
        <w:spacing w:after="0" w:line="360" w:lineRule="auto"/>
        <w:ind w:right="49"/>
        <w:jc w:val="both"/>
        <w:rPr>
          <w:rFonts w:ascii="Palatino Linotype" w:eastAsia="Times New Roman" w:hAnsi="Palatino Linotype" w:cs="Times New Roman"/>
          <w:sz w:val="24"/>
          <w:szCs w:val="24"/>
          <w:lang w:val="es-ES" w:eastAsia="es-ES"/>
        </w:rPr>
      </w:pPr>
    </w:p>
    <w:p w14:paraId="66EE2ADE"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w:t>
      </w:r>
      <w:r w:rsidRPr="00155E55">
        <w:rPr>
          <w:rFonts w:ascii="Palatino Linotype" w:eastAsia="Times New Roman" w:hAnsi="Palatino Linotype" w:cs="Tahoma"/>
          <w:b/>
          <w:i/>
          <w:lang w:val="es-ES" w:eastAsia="es-ES"/>
        </w:rPr>
        <w:t>E00120 COORDINACIÓN DE ADMINISTRACIÓN</w:t>
      </w:r>
    </w:p>
    <w:p w14:paraId="59EF7CF5"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FUNCIONES:</w:t>
      </w:r>
    </w:p>
    <w:p w14:paraId="5399BBF0"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 xml:space="preserve">1. Establecer los lineamientos para el reclutamiento y selección, contratación, inducción y </w:t>
      </w:r>
      <w:r w:rsidRPr="00155E55">
        <w:rPr>
          <w:rFonts w:ascii="Palatino Linotype" w:eastAsia="Times New Roman" w:hAnsi="Palatino Linotype" w:cs="Tahoma"/>
          <w:b/>
          <w:i/>
          <w:lang w:val="es-ES" w:eastAsia="es-ES"/>
        </w:rPr>
        <w:t>control del personal</w:t>
      </w:r>
      <w:r w:rsidRPr="00155E55">
        <w:rPr>
          <w:rFonts w:ascii="Palatino Linotype" w:eastAsia="Times New Roman" w:hAnsi="Palatino Linotype" w:cs="Tahoma"/>
          <w:i/>
          <w:lang w:val="es-ES" w:eastAsia="es-ES"/>
        </w:rPr>
        <w:t>.</w:t>
      </w:r>
    </w:p>
    <w:p w14:paraId="4BCBC678"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2. Vigilar el cumplimiento de las medidas de seguridad e higiene laboral.</w:t>
      </w:r>
    </w:p>
    <w:p w14:paraId="6389D317"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3. Vigilar la observancia y aplicación de los derechos y obligaciones del personal.</w:t>
      </w:r>
    </w:p>
    <w:p w14:paraId="39740FF8"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b/>
          <w:i/>
          <w:lang w:val="es-ES" w:eastAsia="es-ES"/>
        </w:rPr>
        <w:t>4. Autorizar los movimientos</w:t>
      </w:r>
      <w:r w:rsidRPr="00155E55">
        <w:rPr>
          <w:rFonts w:ascii="Palatino Linotype" w:eastAsia="Times New Roman" w:hAnsi="Palatino Linotype" w:cs="Tahoma"/>
          <w:i/>
          <w:lang w:val="es-ES" w:eastAsia="es-ES"/>
        </w:rPr>
        <w:t xml:space="preserve"> y licencias </w:t>
      </w:r>
      <w:r w:rsidRPr="00155E55">
        <w:rPr>
          <w:rFonts w:ascii="Palatino Linotype" w:eastAsia="Times New Roman" w:hAnsi="Palatino Linotype" w:cs="Tahoma"/>
          <w:b/>
          <w:i/>
          <w:lang w:val="es-ES" w:eastAsia="es-ES"/>
        </w:rPr>
        <w:t>del personal</w:t>
      </w:r>
      <w:r w:rsidRPr="00155E55">
        <w:rPr>
          <w:rFonts w:ascii="Palatino Linotype" w:eastAsia="Times New Roman" w:hAnsi="Palatino Linotype" w:cs="Tahoma"/>
          <w:i/>
          <w:lang w:val="es-ES" w:eastAsia="es-ES"/>
        </w:rPr>
        <w:t>.</w:t>
      </w:r>
    </w:p>
    <w:p w14:paraId="3495652D"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b/>
          <w:i/>
          <w:lang w:val="es-ES" w:eastAsia="es-ES"/>
        </w:rPr>
      </w:pPr>
      <w:r w:rsidRPr="00155E55">
        <w:rPr>
          <w:rFonts w:ascii="Palatino Linotype" w:eastAsia="Times New Roman" w:hAnsi="Palatino Linotype" w:cs="Tahoma"/>
          <w:b/>
          <w:i/>
          <w:lang w:val="es-ES" w:eastAsia="es-ES"/>
        </w:rPr>
        <w:t>5. Validar la elaboración y distribución de la nómina del personal que labora en la administración pública municipal.</w:t>
      </w:r>
    </w:p>
    <w:p w14:paraId="62573F25"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6. Establecer e implementar por si o a través de terceros la capacitación y adiestramiento del personal.</w:t>
      </w:r>
    </w:p>
    <w:p w14:paraId="481E5970"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b/>
          <w:i/>
          <w:lang w:val="es-ES" w:eastAsia="es-ES"/>
        </w:rPr>
      </w:pPr>
      <w:r w:rsidRPr="00155E55">
        <w:rPr>
          <w:rFonts w:ascii="Palatino Linotype" w:eastAsia="Times New Roman" w:hAnsi="Palatino Linotype" w:cs="Tahoma"/>
          <w:i/>
          <w:lang w:val="es-ES" w:eastAsia="es-ES"/>
        </w:rPr>
        <w:t>7</w:t>
      </w:r>
      <w:r w:rsidRPr="00155E55">
        <w:rPr>
          <w:rFonts w:ascii="Palatino Linotype" w:eastAsia="Times New Roman" w:hAnsi="Palatino Linotype" w:cs="Tahoma"/>
          <w:b/>
          <w:i/>
          <w:lang w:val="es-ES" w:eastAsia="es-ES"/>
        </w:rPr>
        <w:t>. Vigilar las relaciones laborales entre los trabajadores y la administración pública municipal.</w:t>
      </w:r>
    </w:p>
    <w:p w14:paraId="4F5A0636"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8. Coadyuvar en el cumplimiento de los convenios sindicales.</w:t>
      </w:r>
    </w:p>
    <w:p w14:paraId="4BAD2E5E"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9. Participar conforme a la normatividad aplicable, en los procedimientos de adquisiciones y contratación de servicios, arrendamiento de inmuebles, así como enajenación y subasta de bienes de una manera eficiente y transparente.</w:t>
      </w:r>
    </w:p>
    <w:p w14:paraId="4DD8A370" w14:textId="77777777" w:rsidR="00E717A9" w:rsidRPr="00155E55" w:rsidRDefault="00E717A9" w:rsidP="00E717A9">
      <w:pPr>
        <w:widowControl w:val="0"/>
        <w:spacing w:after="0" w:line="276" w:lineRule="auto"/>
        <w:ind w:left="851" w:right="616"/>
        <w:contextualSpacing/>
        <w:jc w:val="both"/>
        <w:rPr>
          <w:rFonts w:ascii="Palatino Linotype" w:eastAsia="Times New Roman" w:hAnsi="Palatino Linotype" w:cs="Tahoma"/>
          <w:lang w:val="es-ES" w:eastAsia="es-ES"/>
        </w:rPr>
      </w:pPr>
      <w:r w:rsidRPr="00155E55">
        <w:rPr>
          <w:rFonts w:ascii="Palatino Linotype" w:eastAsia="Times New Roman" w:hAnsi="Palatino Linotype" w:cs="Tahoma"/>
          <w:i/>
          <w:lang w:val="es-ES" w:eastAsia="es-ES"/>
        </w:rPr>
        <w:t>10. Participar en la adquisición de bienes y servicios mediante los procedimientos, procurando obtener el mejor precio de mercado sin renunciar a la calidad de los mismos, para cubrir las necesidades de las diferentes áreas que integran la administración pública municipal</w:t>
      </w:r>
      <w:r w:rsidRPr="00155E55">
        <w:rPr>
          <w:rFonts w:ascii="Palatino Linotype" w:eastAsia="Times New Roman" w:hAnsi="Palatino Linotype" w:cs="Tahoma"/>
          <w:lang w:val="es-ES" w:eastAsia="es-ES"/>
        </w:rPr>
        <w:t>.”</w:t>
      </w:r>
    </w:p>
    <w:p w14:paraId="0B02F0FC" w14:textId="77777777" w:rsidR="00E717A9" w:rsidRPr="00155E55" w:rsidRDefault="00E717A9" w:rsidP="00E74E16">
      <w:pPr>
        <w:widowControl w:val="0"/>
        <w:spacing w:after="0" w:line="276" w:lineRule="auto"/>
        <w:ind w:left="851" w:right="616"/>
        <w:contextualSpacing/>
        <w:jc w:val="right"/>
        <w:rPr>
          <w:rFonts w:ascii="Palatino Linotype" w:eastAsia="Times New Roman" w:hAnsi="Palatino Linotype" w:cs="Tahoma"/>
          <w:i/>
          <w:lang w:val="es-ES" w:eastAsia="es-ES"/>
        </w:rPr>
      </w:pPr>
      <w:r w:rsidRPr="00155E55">
        <w:rPr>
          <w:rFonts w:ascii="Palatino Linotype" w:eastAsia="Times New Roman" w:hAnsi="Palatino Linotype" w:cs="Tahoma"/>
          <w:i/>
          <w:lang w:val="es-ES" w:eastAsia="es-ES"/>
        </w:rPr>
        <w:t>(Énfasis Añadido)</w:t>
      </w:r>
    </w:p>
    <w:p w14:paraId="73142707" w14:textId="77777777" w:rsidR="00E74E16" w:rsidRPr="00155E55" w:rsidRDefault="00E74E16" w:rsidP="00E717A9">
      <w:pPr>
        <w:widowControl w:val="0"/>
        <w:spacing w:after="0" w:line="276" w:lineRule="auto"/>
        <w:ind w:left="851" w:right="616"/>
        <w:contextualSpacing/>
        <w:jc w:val="both"/>
        <w:rPr>
          <w:rFonts w:ascii="Palatino Linotype" w:eastAsia="Times New Roman" w:hAnsi="Palatino Linotype" w:cs="Tahoma"/>
          <w:lang w:val="es-ES" w:eastAsia="es-ES"/>
        </w:rPr>
      </w:pPr>
    </w:p>
    <w:p w14:paraId="0AE3993D" w14:textId="77777777" w:rsidR="00E717A9" w:rsidRPr="00155E55" w:rsidRDefault="00E717A9" w:rsidP="00DC64E8">
      <w:pPr>
        <w:tabs>
          <w:tab w:val="left" w:pos="3544"/>
        </w:tabs>
        <w:spacing w:after="0" w:line="360" w:lineRule="auto"/>
        <w:ind w:right="49"/>
        <w:jc w:val="both"/>
        <w:rPr>
          <w:rFonts w:ascii="Palatino Linotype" w:eastAsia="Times New Roman" w:hAnsi="Palatino Linotype" w:cs="Palatino Linotype"/>
          <w:sz w:val="24"/>
          <w:szCs w:val="24"/>
          <w:lang w:val="es-ES" w:eastAsia="es-ES"/>
        </w:rPr>
      </w:pPr>
      <w:r w:rsidRPr="00155E55">
        <w:rPr>
          <w:rFonts w:ascii="Palatino Linotype" w:eastAsia="Times New Roman" w:hAnsi="Palatino Linotype" w:cs="Palatino Linotype"/>
          <w:sz w:val="24"/>
          <w:szCs w:val="24"/>
          <w:lang w:val="es-ES" w:eastAsia="es-ES"/>
        </w:rPr>
        <w:t xml:space="preserve">Atento a lo anterior, se colige que la Coordinación de Administración cuenta con atribuciones para conocer de la información solicitada por la parte </w:t>
      </w:r>
      <w:r w:rsidRPr="00155E55">
        <w:rPr>
          <w:rFonts w:ascii="Palatino Linotype" w:eastAsia="Times New Roman" w:hAnsi="Palatino Linotype" w:cs="Palatino Linotype"/>
          <w:b/>
          <w:sz w:val="24"/>
          <w:szCs w:val="24"/>
          <w:lang w:val="es-ES" w:eastAsia="es-ES"/>
        </w:rPr>
        <w:t>Recurrente</w:t>
      </w:r>
      <w:r w:rsidRPr="00155E55">
        <w:rPr>
          <w:rFonts w:ascii="Palatino Linotype" w:eastAsia="Times New Roman" w:hAnsi="Palatino Linotype" w:cs="Palatino Linotype"/>
          <w:sz w:val="24"/>
          <w:szCs w:val="24"/>
          <w:lang w:val="es-ES" w:eastAsia="es-ES"/>
        </w:rPr>
        <w:t xml:space="preserve">, por lo tanto, </w:t>
      </w:r>
      <w:r w:rsidRPr="00155E55">
        <w:rPr>
          <w:rFonts w:ascii="Palatino Linotype" w:eastAsia="Times New Roman" w:hAnsi="Palatino Linotype" w:cs="Tahoma"/>
          <w:bCs/>
          <w:iCs/>
          <w:sz w:val="24"/>
          <w:szCs w:val="24"/>
          <w:lang w:val="es-ES" w:eastAsia="es-ES_tradnl"/>
        </w:rPr>
        <w:t xml:space="preserve">la Unidad de Transparencia cumplió el </w:t>
      </w:r>
      <w:r w:rsidRPr="00155E55">
        <w:rPr>
          <w:rFonts w:ascii="Palatino Linotype" w:eastAsia="Times New Roman" w:hAnsi="Palatino Linotype" w:cs="Palatino Linotype"/>
          <w:sz w:val="24"/>
          <w:szCs w:val="24"/>
          <w:lang w:val="es-ES" w:eastAsia="es-ES"/>
        </w:rPr>
        <w:t xml:space="preserve">procedimiento de búsqueda establecido en los artículos 151, 159, 160, 162, 163, 164, 165 y 166, de la Ley de Transparencia y Acceso a la Información Pública del Estado de México y Municipio, el cual se </w:t>
      </w:r>
      <w:r w:rsidRPr="00155E55">
        <w:rPr>
          <w:rFonts w:ascii="Palatino Linotype" w:eastAsia="Times New Roman" w:hAnsi="Palatino Linotype" w:cs="Palatino Linotype"/>
          <w:sz w:val="24"/>
          <w:szCs w:val="24"/>
          <w:lang w:val="es-ES" w:eastAsia="es-ES"/>
        </w:rPr>
        <w:lastRenderedPageBreak/>
        <w:t>constituye como la garantía primaria del derecho humano de acceso a la información pública, el cual se rige por los principios de simplicidad, rapidez, gratuidad del procedimiento, auxilio y orientación a las personas solicitantes con el fin de otorgar la protección más amplia de este derecho.</w:t>
      </w:r>
    </w:p>
    <w:p w14:paraId="6C6A4C69" w14:textId="77777777" w:rsidR="00F82A14" w:rsidRPr="00155E55" w:rsidRDefault="00F82A14" w:rsidP="00DC64E8">
      <w:pPr>
        <w:spacing w:after="0" w:line="360" w:lineRule="auto"/>
        <w:jc w:val="both"/>
        <w:rPr>
          <w:rFonts w:ascii="Palatino Linotype" w:eastAsia="Calibri" w:hAnsi="Palatino Linotype" w:cs="Times New Roman"/>
          <w:sz w:val="24"/>
          <w:szCs w:val="24"/>
          <w:lang w:val="es-ES" w:eastAsia="es-MX"/>
        </w:rPr>
      </w:pPr>
    </w:p>
    <w:p w14:paraId="45025A72" w14:textId="5BD5FA0B" w:rsidR="00F82A14" w:rsidRPr="00155E55" w:rsidRDefault="00F82A14" w:rsidP="00DC64E8">
      <w:pPr>
        <w:autoSpaceDE w:val="0"/>
        <w:autoSpaceDN w:val="0"/>
        <w:adjustRightInd w:val="0"/>
        <w:spacing w:after="0" w:line="360" w:lineRule="auto"/>
        <w:jc w:val="both"/>
        <w:rPr>
          <w:rFonts w:ascii="Palatino Linotype" w:eastAsia="Calibri" w:hAnsi="Palatino Linotype" w:cs="Arial"/>
          <w:sz w:val="24"/>
          <w:szCs w:val="24"/>
          <w:lang w:val="es-ES" w:eastAsia="es-ES"/>
        </w:rPr>
      </w:pPr>
      <w:r w:rsidRPr="00155E55">
        <w:rPr>
          <w:rFonts w:ascii="Palatino Linotype" w:eastAsia="Calibri" w:hAnsi="Palatino Linotype" w:cs="Arial"/>
          <w:sz w:val="24"/>
          <w:szCs w:val="24"/>
          <w:lang w:val="es-ES" w:eastAsia="es-ES"/>
        </w:rPr>
        <w:t>En ese sentido, lo que manifiesta el sujeto obligado al referir que</w:t>
      </w:r>
      <w:r w:rsidR="00E717A9" w:rsidRPr="00155E55">
        <w:rPr>
          <w:rFonts w:ascii="Palatino Linotype" w:eastAsia="Calibri" w:hAnsi="Palatino Linotype" w:cs="Arial"/>
          <w:sz w:val="24"/>
          <w:szCs w:val="24"/>
          <w:lang w:val="es-ES" w:eastAsia="es-ES"/>
        </w:rPr>
        <w:t xml:space="preserve"> no cuenta con los Certificados de Competencia Laboral requeridos</w:t>
      </w:r>
      <w:r w:rsidRPr="00155E55">
        <w:rPr>
          <w:rFonts w:ascii="Palatino Linotype" w:eastAsia="Calibri" w:hAnsi="Palatino Linotype" w:cs="Arial"/>
          <w:sz w:val="24"/>
          <w:szCs w:val="24"/>
          <w:lang w:val="es-ES" w:eastAsia="es-ES"/>
        </w:rPr>
        <w:t xml:space="preserve">, se traduce como una expresión en sentido negativo, toda vez que refirió no contar con la información relacionada a la Certificación de Competencia Laboral </w:t>
      </w:r>
      <w:r w:rsidR="00AA79B0" w:rsidRPr="00155E55">
        <w:rPr>
          <w:rFonts w:ascii="Palatino Linotype" w:eastAsia="Calibri" w:hAnsi="Palatino Linotype" w:cs="Arial"/>
          <w:sz w:val="24"/>
          <w:szCs w:val="24"/>
          <w:lang w:val="es-ES" w:eastAsia="es-ES"/>
        </w:rPr>
        <w:t>de las demás Unidades Administrativas</w:t>
      </w:r>
      <w:r w:rsidRPr="00155E55">
        <w:rPr>
          <w:rFonts w:ascii="Palatino Linotype" w:eastAsia="Calibri" w:hAnsi="Palatino Linotype" w:cs="Arial"/>
          <w:sz w:val="24"/>
          <w:szCs w:val="24"/>
          <w:lang w:val="es-ES" w:eastAsia="es-ES"/>
        </w:rPr>
        <w:t>, por lo tanto, dichos requerimientos no pueden obran en los archivos de dicha autoridad, ya que no puede probarse por ser lógica y materialmente imposible, debido a que, al no haber generado dicha información, no la posee, no administra, y no cuenta con la misma.</w:t>
      </w:r>
    </w:p>
    <w:p w14:paraId="06549C76" w14:textId="77777777" w:rsidR="00F82A14" w:rsidRPr="00155E55" w:rsidRDefault="00F82A14" w:rsidP="00F82A14">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703148F" w14:textId="2751F00C" w:rsidR="00F82A14" w:rsidRPr="00155E55" w:rsidRDefault="00F82A14" w:rsidP="00F82A14">
      <w:pPr>
        <w:autoSpaceDE w:val="0"/>
        <w:autoSpaceDN w:val="0"/>
        <w:adjustRightInd w:val="0"/>
        <w:spacing w:after="0" w:line="360" w:lineRule="auto"/>
        <w:jc w:val="both"/>
        <w:rPr>
          <w:rFonts w:ascii="Palatino Linotype" w:eastAsia="Calibri" w:hAnsi="Palatino Linotype" w:cs="Arial"/>
          <w:sz w:val="24"/>
          <w:szCs w:val="24"/>
          <w:lang w:val="es-ES" w:eastAsia="es-ES"/>
        </w:rPr>
      </w:pPr>
      <w:r w:rsidRPr="00155E55">
        <w:rPr>
          <w:rFonts w:ascii="Palatino Linotype" w:eastAsia="Calibri" w:hAnsi="Palatino Linotype" w:cs="Arial"/>
          <w:sz w:val="24"/>
          <w:szCs w:val="24"/>
          <w:lang w:val="es-ES" w:eastAsia="es-ES"/>
        </w:rPr>
        <w:t>De este último señalamiento, se coligue que el Sujeto Obligado no está obligado a proporcionar información que no obre en sus archivos</w:t>
      </w:r>
      <w:r w:rsidR="00AA79B0" w:rsidRPr="00155E55">
        <w:rPr>
          <w:rFonts w:ascii="Palatino Linotype" w:eastAsia="Calibri" w:hAnsi="Palatino Linotype" w:cs="Arial"/>
          <w:sz w:val="24"/>
          <w:szCs w:val="24"/>
          <w:lang w:val="es-ES" w:eastAsia="es-ES"/>
        </w:rPr>
        <w:t xml:space="preserve">, </w:t>
      </w:r>
      <w:r w:rsidR="00AA79B0" w:rsidRPr="00155E55">
        <w:rPr>
          <w:rFonts w:ascii="Palatino Linotype" w:eastAsia="Calibri" w:hAnsi="Palatino Linotype" w:cs="Arial"/>
          <w:sz w:val="24"/>
          <w:szCs w:val="24"/>
          <w:u w:val="single"/>
          <w:lang w:val="es-ES" w:eastAsia="es-ES"/>
        </w:rPr>
        <w:t>en virtud de</w:t>
      </w:r>
      <w:r w:rsidR="00E717A9" w:rsidRPr="00155E55">
        <w:rPr>
          <w:rFonts w:ascii="Palatino Linotype" w:eastAsia="Calibri" w:hAnsi="Palatino Linotype" w:cs="Arial"/>
          <w:sz w:val="24"/>
          <w:szCs w:val="24"/>
          <w:u w:val="single"/>
          <w:lang w:val="es-ES" w:eastAsia="es-ES"/>
        </w:rPr>
        <w:t xml:space="preserve"> no corresponder a un requisito para ocupar los cargos en referencia</w:t>
      </w:r>
      <w:r w:rsidRPr="00155E55">
        <w:rPr>
          <w:rFonts w:ascii="Palatino Linotype" w:eastAsia="Calibri" w:hAnsi="Palatino Linotype" w:cs="Arial"/>
          <w:sz w:val="24"/>
          <w:szCs w:val="24"/>
          <w:lang w:val="es-ES" w:eastAsia="es-ES"/>
        </w:rPr>
        <w:t>, siendo necesario referir puntualmente que la inexistencia de la información solicitada en el presente asunto, implica la acreditación de un hecho negativo, el cual no es susceptible de exigir su demostración.</w:t>
      </w:r>
    </w:p>
    <w:p w14:paraId="4C38ACE8" w14:textId="77777777" w:rsidR="00F82A14" w:rsidRPr="00155E55" w:rsidRDefault="00F82A14" w:rsidP="00F82A14">
      <w:pPr>
        <w:spacing w:after="0" w:line="360" w:lineRule="auto"/>
        <w:ind w:right="51"/>
        <w:jc w:val="both"/>
        <w:rPr>
          <w:rFonts w:ascii="Palatino Linotype" w:eastAsia="Times New Roman" w:hAnsi="Palatino Linotype" w:cs="Arial"/>
          <w:sz w:val="24"/>
          <w:szCs w:val="24"/>
          <w:lang w:val="es-ES" w:eastAsia="es-ES"/>
        </w:rPr>
      </w:pPr>
    </w:p>
    <w:p w14:paraId="354E1CF8" w14:textId="77777777" w:rsidR="00F82A14" w:rsidRPr="00155E55" w:rsidRDefault="00F82A14" w:rsidP="00F82A14">
      <w:pPr>
        <w:autoSpaceDE w:val="0"/>
        <w:autoSpaceDN w:val="0"/>
        <w:adjustRightInd w:val="0"/>
        <w:spacing w:after="0" w:line="360" w:lineRule="auto"/>
        <w:jc w:val="both"/>
        <w:rPr>
          <w:rFonts w:ascii="Palatino Linotype" w:eastAsia="Calibri" w:hAnsi="Palatino Linotype" w:cs="Arial"/>
          <w:sz w:val="24"/>
          <w:szCs w:val="24"/>
          <w:lang w:val="es-ES" w:eastAsia="es-ES"/>
        </w:rPr>
      </w:pPr>
      <w:r w:rsidRPr="00155E55">
        <w:rPr>
          <w:rFonts w:ascii="Palatino Linotype" w:eastAsia="Calibri" w:hAnsi="Palatino Linotype" w:cs="Arial"/>
          <w:sz w:val="24"/>
          <w:szCs w:val="24"/>
          <w:lang w:val="es-ES" w:eastAsia="es-ES"/>
        </w:rPr>
        <w:t>Por lo anterior sirve de sustento la Tesis Aislada 267287, emanada por el Máximo Juzgador de la Nación, la cual refiere lo siguiente:</w:t>
      </w:r>
    </w:p>
    <w:p w14:paraId="10BA2406" w14:textId="77777777" w:rsidR="00F82A14" w:rsidRPr="00155E55" w:rsidRDefault="00F82A14" w:rsidP="00F82A14">
      <w:pPr>
        <w:spacing w:after="0" w:line="240" w:lineRule="auto"/>
        <w:rPr>
          <w:rFonts w:ascii="Times New Roman" w:eastAsia="Times New Roman" w:hAnsi="Times New Roman" w:cs="Times New Roman"/>
          <w:sz w:val="24"/>
          <w:szCs w:val="24"/>
          <w:lang w:val="es-ES" w:eastAsia="es-ES"/>
        </w:rPr>
      </w:pPr>
    </w:p>
    <w:p w14:paraId="5004AA0F" w14:textId="77777777" w:rsidR="00F82A14" w:rsidRPr="00155E55" w:rsidRDefault="00F82A14" w:rsidP="00A61F06">
      <w:pPr>
        <w:shd w:val="clear" w:color="auto" w:fill="FFFFFF"/>
        <w:spacing w:before="120" w:after="0" w:line="240" w:lineRule="auto"/>
        <w:ind w:left="851" w:rightChars="386" w:right="849"/>
        <w:jc w:val="both"/>
        <w:rPr>
          <w:rFonts w:ascii="Palatino Linotype" w:eastAsia="Calibri" w:hAnsi="Palatino Linotype" w:cs="Times New Roman"/>
          <w:color w:val="222222"/>
          <w:sz w:val="24"/>
          <w:szCs w:val="24"/>
          <w:lang w:val="es-ES" w:eastAsia="es-ES"/>
        </w:rPr>
      </w:pPr>
      <w:r w:rsidRPr="00155E55">
        <w:rPr>
          <w:rFonts w:ascii="Palatino Linotype" w:eastAsia="Calibri" w:hAnsi="Palatino Linotype" w:cs="Times New Roman"/>
          <w:b/>
          <w:bCs/>
          <w:i/>
          <w:iCs/>
          <w:color w:val="222222"/>
          <w:sz w:val="24"/>
          <w:szCs w:val="24"/>
          <w:lang w:val="es-ES" w:eastAsia="es-ES"/>
        </w:rPr>
        <w:lastRenderedPageBreak/>
        <w:t>HECHOS NEGATIVOS, NO SON SUSCEPTIBLES DE DEMOSTRACIÓN. ”</w:t>
      </w:r>
      <w:r w:rsidRPr="00155E55">
        <w:rPr>
          <w:rFonts w:ascii="Palatino Linotype" w:eastAsia="Calibri" w:hAnsi="Palatino Linotype" w:cs="Times New Roman"/>
          <w:i/>
          <w:iCs/>
          <w:color w:val="222222"/>
          <w:sz w:val="24"/>
          <w:szCs w:val="24"/>
          <w:lang w:val="es-ES" w:eastAsia="es-ES"/>
        </w:rPr>
        <w:t>Tratándose de un hecho negativo, el Juez no tiene por qué invocar prueba alguna de la que se desprenda, ya que es bien sabido que esta clase de hechos no son susceptibles de demostración.</w:t>
      </w:r>
    </w:p>
    <w:p w14:paraId="5DFCDDE9" w14:textId="77777777" w:rsidR="00F82A14" w:rsidRPr="00155E55" w:rsidRDefault="00F82A14" w:rsidP="00A61F06">
      <w:pPr>
        <w:shd w:val="clear" w:color="auto" w:fill="FFFFFF"/>
        <w:spacing w:after="0" w:line="240" w:lineRule="auto"/>
        <w:ind w:left="851" w:rightChars="386" w:right="849"/>
        <w:jc w:val="both"/>
        <w:rPr>
          <w:rFonts w:ascii="Palatino Linotype" w:eastAsia="Calibri" w:hAnsi="Palatino Linotype" w:cs="Times New Roman"/>
          <w:i/>
          <w:iCs/>
          <w:color w:val="222222"/>
          <w:sz w:val="24"/>
          <w:szCs w:val="24"/>
          <w:lang w:val="es-ES" w:eastAsia="es-ES"/>
        </w:rPr>
      </w:pPr>
      <w:r w:rsidRPr="00155E55">
        <w:rPr>
          <w:rFonts w:ascii="Palatino Linotype" w:eastAsia="Calibri" w:hAnsi="Palatino Linotype" w:cs="Times New Roman"/>
          <w:i/>
          <w:iCs/>
          <w:color w:val="222222"/>
          <w:sz w:val="24"/>
          <w:szCs w:val="24"/>
          <w:lang w:val="es-ES" w:eastAsia="es-ES"/>
        </w:rPr>
        <w:t>Amparo en revisión 2022/61. José García Florín (Menor). 9 de octubre de 1961. Cinco votos. Ponente: José Rivera Pérez Campos.”</w:t>
      </w:r>
    </w:p>
    <w:p w14:paraId="48DA1307" w14:textId="77777777" w:rsidR="00F82A14" w:rsidRPr="00155E55" w:rsidRDefault="00F82A14" w:rsidP="00F82A14">
      <w:pPr>
        <w:spacing w:after="0" w:line="240" w:lineRule="auto"/>
        <w:rPr>
          <w:rFonts w:ascii="Times New Roman" w:eastAsia="Times New Roman" w:hAnsi="Times New Roman" w:cs="Times New Roman"/>
          <w:sz w:val="14"/>
          <w:szCs w:val="24"/>
          <w:lang w:val="es-ES" w:eastAsia="es-ES"/>
        </w:rPr>
      </w:pPr>
    </w:p>
    <w:p w14:paraId="0676D7E6" w14:textId="18453819" w:rsidR="00E717A9" w:rsidRPr="00155E55" w:rsidRDefault="00F82A14" w:rsidP="00F82A14">
      <w:pPr>
        <w:autoSpaceDE w:val="0"/>
        <w:autoSpaceDN w:val="0"/>
        <w:adjustRightInd w:val="0"/>
        <w:spacing w:before="240" w:after="0" w:line="360" w:lineRule="auto"/>
        <w:jc w:val="both"/>
        <w:rPr>
          <w:rFonts w:ascii="Palatino Linotype" w:eastAsia="Calibri" w:hAnsi="Palatino Linotype" w:cs="Arial"/>
          <w:sz w:val="24"/>
          <w:szCs w:val="24"/>
          <w:lang w:val="es-ES" w:eastAsia="es-ES"/>
        </w:rPr>
      </w:pPr>
      <w:r w:rsidRPr="00155E55">
        <w:rPr>
          <w:rFonts w:ascii="Palatino Linotype" w:eastAsia="Calibri" w:hAnsi="Palatino Linotype" w:cs="Arial"/>
          <w:sz w:val="24"/>
          <w:szCs w:val="24"/>
          <w:lang w:val="es-ES" w:eastAsia="es-ES"/>
        </w:rPr>
        <w:t>De igual forma viene a colación el Criterio 7/2017, emitido por el Instituto Nacional de Transparencia, Acceso a la Información y Protección de Datos Personales, cuyo texto se transcribe a continuación:</w:t>
      </w:r>
    </w:p>
    <w:p w14:paraId="60DC4B24" w14:textId="77777777" w:rsidR="00F82A14" w:rsidRPr="00155E55" w:rsidRDefault="00F82A14" w:rsidP="00A61F06">
      <w:pPr>
        <w:tabs>
          <w:tab w:val="left" w:pos="851"/>
        </w:tabs>
        <w:spacing w:after="0" w:line="240" w:lineRule="auto"/>
        <w:ind w:left="851" w:right="850"/>
        <w:jc w:val="both"/>
        <w:rPr>
          <w:rFonts w:ascii="Times New Roman" w:eastAsia="Times New Roman" w:hAnsi="Times New Roman" w:cs="Times New Roman"/>
          <w:i/>
          <w:color w:val="222222"/>
          <w:sz w:val="24"/>
          <w:szCs w:val="24"/>
          <w:lang w:val="es-ES" w:eastAsia="es-ES"/>
        </w:rPr>
      </w:pPr>
      <w:r w:rsidRPr="00155E55">
        <w:rPr>
          <w:rFonts w:ascii="Palatino Linotype" w:eastAsia="Times New Roman" w:hAnsi="Palatino Linotype" w:cs="Times New Roman"/>
          <w:b/>
          <w:i/>
          <w:color w:val="222222"/>
          <w:sz w:val="24"/>
          <w:szCs w:val="24"/>
          <w:lang w:val="es-ES" w:eastAsia="es-ES"/>
        </w:rPr>
        <w:t>Casos en los que no es necesario que el Comité de Transparencia confirme formalmente la inexistencia de la información.</w:t>
      </w:r>
      <w:r w:rsidRPr="00155E55">
        <w:rPr>
          <w:rFonts w:ascii="Palatino Linotype" w:eastAsia="Times New Roman" w:hAnsi="Palatino Linotype" w:cs="Times New Roman"/>
          <w:i/>
          <w:color w:val="222222"/>
          <w:sz w:val="24"/>
          <w:szCs w:val="24"/>
          <w:lang w:val="es-ES" w:eastAsia="es-ES"/>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155E55">
        <w:rPr>
          <w:rFonts w:ascii="Times New Roman" w:eastAsia="Times New Roman" w:hAnsi="Times New Roman" w:cs="Times New Roman"/>
          <w:i/>
          <w:color w:val="222222"/>
          <w:sz w:val="24"/>
          <w:szCs w:val="24"/>
          <w:lang w:val="es-ES" w:eastAsia="es-ES"/>
        </w:rPr>
        <w:t>.</w:t>
      </w:r>
    </w:p>
    <w:p w14:paraId="7E3B8E19" w14:textId="77777777" w:rsidR="00F82A14" w:rsidRPr="00155E55" w:rsidRDefault="00F82A14" w:rsidP="00A61F06">
      <w:pPr>
        <w:spacing w:after="0" w:line="360" w:lineRule="auto"/>
        <w:jc w:val="both"/>
        <w:rPr>
          <w:rFonts w:ascii="Palatino Linotype" w:eastAsia="Times New Roman" w:hAnsi="Palatino Linotype" w:cs="Arial"/>
          <w:sz w:val="24"/>
          <w:szCs w:val="24"/>
          <w:lang w:val="es-ES" w:eastAsia="es-ES"/>
        </w:rPr>
      </w:pPr>
    </w:p>
    <w:p w14:paraId="733F41EA" w14:textId="2B116EE5" w:rsidR="00F82A14" w:rsidRPr="00155E55" w:rsidRDefault="00F82A14" w:rsidP="00F82A1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t xml:space="preserve">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w:t>
      </w:r>
      <w:r w:rsidRPr="00155E55">
        <w:rPr>
          <w:rFonts w:ascii="Palatino Linotype" w:eastAsia="Times New Roman" w:hAnsi="Palatino Linotype" w:cs="Arial"/>
          <w:sz w:val="24"/>
          <w:szCs w:val="24"/>
          <w:lang w:val="es-ES" w:eastAsia="es-ES"/>
        </w:rPr>
        <w:lastRenderedPageBreak/>
        <w:t>el presentarla conforme al interés del solicitante, ni generarla, resumirla, efectuar cálculos o practicar investigaciones.</w:t>
      </w:r>
    </w:p>
    <w:p w14:paraId="5CD0B4BA" w14:textId="77777777" w:rsidR="00F82A14" w:rsidRPr="00155E55" w:rsidRDefault="00F82A14" w:rsidP="00DC64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155E55">
        <w:rPr>
          <w:rFonts w:ascii="Palatino Linotype" w:eastAsia="Times New Roman" w:hAnsi="Palatino Linotype" w:cs="Arial"/>
          <w:sz w:val="24"/>
          <w:szCs w:val="24"/>
          <w:lang w:val="es-ES" w:eastAsia="es-ES"/>
        </w:rPr>
        <w:t xml:space="preserve">Aunado a lo antes expuesto, la respuesta emitida por </w:t>
      </w:r>
      <w:r w:rsidRPr="00155E55">
        <w:rPr>
          <w:rFonts w:ascii="Palatino Linotype" w:eastAsia="Times New Roman" w:hAnsi="Palatino Linotype" w:cs="Arial"/>
          <w:b/>
          <w:sz w:val="24"/>
          <w:szCs w:val="24"/>
          <w:lang w:val="es-ES" w:eastAsia="es-ES"/>
        </w:rPr>
        <w:t>El Sujeto Obligado</w:t>
      </w:r>
      <w:r w:rsidRPr="00155E55">
        <w:rPr>
          <w:rFonts w:ascii="Palatino Linotype" w:eastAsia="Times New Roman" w:hAnsi="Palatino Linotype" w:cs="Arial"/>
          <w:sz w:val="24"/>
          <w:szCs w:val="24"/>
          <w:lang w:val="es-ES" w:eastAsia="es-ES"/>
        </w:rPr>
        <w:t xml:space="preserve"> tiene la presunción legal de ser verídica, considerado que fue emitida por un servidor público en ejercicio de sus funciones, lo que conlleva la presunción de veracidad de todo acto </w:t>
      </w:r>
      <w:r w:rsidRPr="00155E55">
        <w:rPr>
          <w:rFonts w:ascii="Palatino Linotype" w:eastAsia="Times New Roman" w:hAnsi="Palatino Linotype" w:cs="Times New Roman"/>
          <w:sz w:val="24"/>
          <w:szCs w:val="24"/>
          <w:lang w:val="es-ES" w:eastAsia="es-ES"/>
        </w:rPr>
        <w:t>administrativo.</w:t>
      </w:r>
    </w:p>
    <w:p w14:paraId="4DB23430" w14:textId="77777777" w:rsidR="00F82A14" w:rsidRPr="00155E55" w:rsidRDefault="00F82A14" w:rsidP="00DC64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4888EF80" w14:textId="77777777" w:rsidR="00F82A14" w:rsidRPr="00155E55" w:rsidRDefault="00F82A14" w:rsidP="00DC64E8">
      <w:pPr>
        <w:autoSpaceDE w:val="0"/>
        <w:autoSpaceDN w:val="0"/>
        <w:adjustRightInd w:val="0"/>
        <w:spacing w:after="0" w:line="360" w:lineRule="auto"/>
        <w:jc w:val="both"/>
        <w:rPr>
          <w:rFonts w:ascii="Palatino Linotype" w:eastAsia="Times New Roman" w:hAnsi="Palatino Linotype" w:cs="Arial"/>
          <w:bCs/>
          <w:sz w:val="24"/>
          <w:szCs w:val="24"/>
          <w:lang w:val="es-ES" w:eastAsia="es-ES"/>
        </w:rPr>
      </w:pPr>
      <w:r w:rsidRPr="00155E55">
        <w:rPr>
          <w:rFonts w:ascii="Palatino Linotype" w:eastAsia="Times New Roman" w:hAnsi="Palatino Linotype" w:cs="Times New Roman"/>
          <w:sz w:val="24"/>
          <w:szCs w:val="24"/>
          <w:lang w:val="es-ES" w:eastAsia="es-ES"/>
        </w:rPr>
        <w:t>Adicionalmente</w:t>
      </w:r>
      <w:r w:rsidRPr="00155E55">
        <w:rPr>
          <w:rFonts w:ascii="Palatino Linotype" w:eastAsia="Times New Roman" w:hAnsi="Palatino Linotype" w:cs="Arial"/>
          <w:bCs/>
          <w:sz w:val="24"/>
          <w:szCs w:val="24"/>
          <w:lang w:val="es-ES" w:eastAsia="es-ES"/>
        </w:rPr>
        <w:t xml:space="preserve">, es de destacar que este Órgano Garante no está facultado para manifestarse sobre la veracidad de lo afirmado por parte del </w:t>
      </w:r>
      <w:r w:rsidRPr="00155E55">
        <w:rPr>
          <w:rFonts w:ascii="Palatino Linotype" w:eastAsia="Times New Roman" w:hAnsi="Palatino Linotype" w:cs="Arial"/>
          <w:b/>
          <w:bCs/>
          <w:sz w:val="24"/>
          <w:szCs w:val="24"/>
          <w:lang w:val="es-ES" w:eastAsia="es-ES"/>
        </w:rPr>
        <w:t>Sujeto Obligado</w:t>
      </w:r>
      <w:r w:rsidRPr="00155E55">
        <w:rPr>
          <w:rFonts w:ascii="Palatino Linotype" w:eastAsia="Times New Roman" w:hAnsi="Palatino Linotype" w:cs="Arial"/>
          <w:bCs/>
          <w:sz w:val="24"/>
          <w:szCs w:val="24"/>
          <w:lang w:val="es-ES" w:eastAsia="es-ES"/>
        </w:rPr>
        <w:t xml:space="preserve"> pues no existe precepto legal alguno en la Ley de la materia que lo faculte para ello. </w:t>
      </w:r>
    </w:p>
    <w:p w14:paraId="58BD56A4" w14:textId="77777777" w:rsidR="00F82A14" w:rsidRPr="00155E55" w:rsidRDefault="00F82A14" w:rsidP="00DC64E8">
      <w:pPr>
        <w:spacing w:after="0" w:line="360" w:lineRule="auto"/>
        <w:rPr>
          <w:rFonts w:ascii="Palatino Linotype" w:eastAsia="Times New Roman" w:hAnsi="Palatino Linotype" w:cs="Times New Roman"/>
          <w:sz w:val="24"/>
          <w:szCs w:val="24"/>
          <w:lang w:val="es-ES" w:eastAsia="es-ES"/>
        </w:rPr>
      </w:pPr>
    </w:p>
    <w:p w14:paraId="72B1BDFF" w14:textId="598AA0DC" w:rsidR="00F82A14" w:rsidRPr="00155E55" w:rsidRDefault="00F82A14" w:rsidP="00DC64E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t xml:space="preserve">En esa tesitura, de acuerdo a lo inmerso en el expediente que nos ocupa se advierte que El Sujeto Obligado ha colmado las pretensiones del particular formuladas </w:t>
      </w:r>
      <w:r w:rsidR="00AA79B0" w:rsidRPr="00155E55">
        <w:rPr>
          <w:rFonts w:ascii="Palatino Linotype" w:eastAsia="Times New Roman" w:hAnsi="Palatino Linotype" w:cs="Arial"/>
          <w:sz w:val="24"/>
          <w:szCs w:val="24"/>
          <w:lang w:val="es-ES" w:eastAsia="es-ES"/>
        </w:rPr>
        <w:t xml:space="preserve">en lo que respecta a la Certificación de Competencia Laboral de los Titulares de las Unidades Administrativas </w:t>
      </w:r>
      <w:r w:rsidR="00917AD6" w:rsidRPr="00155E55">
        <w:rPr>
          <w:rFonts w:ascii="Palatino Linotype" w:eastAsia="Times New Roman" w:hAnsi="Palatino Linotype" w:cs="Arial"/>
          <w:sz w:val="24"/>
          <w:szCs w:val="24"/>
          <w:lang w:val="es-ES" w:eastAsia="es-ES"/>
        </w:rPr>
        <w:t>antes referidas</w:t>
      </w:r>
      <w:r w:rsidR="00AA79B0" w:rsidRPr="00155E55">
        <w:rPr>
          <w:rFonts w:ascii="Palatino Linotype" w:eastAsia="Times New Roman" w:hAnsi="Palatino Linotype" w:cs="Arial"/>
          <w:sz w:val="24"/>
          <w:szCs w:val="24"/>
          <w:lang w:val="es-ES" w:eastAsia="es-ES"/>
        </w:rPr>
        <w:t>.</w:t>
      </w:r>
    </w:p>
    <w:p w14:paraId="6CB13AA1" w14:textId="77777777" w:rsidR="00AA79B0" w:rsidRPr="00155E55" w:rsidRDefault="00AA79B0" w:rsidP="00DC64E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18B02F9" w14:textId="23C129B3" w:rsidR="00F82A14" w:rsidRPr="00155E55" w:rsidRDefault="00AA79B0" w:rsidP="00DC64E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t xml:space="preserve">Contrario a lo antes expuesto, en relación a la </w:t>
      </w:r>
      <w:r w:rsidRPr="00155E55">
        <w:rPr>
          <w:rFonts w:ascii="Palatino Linotype" w:eastAsia="Times New Roman" w:hAnsi="Palatino Linotype" w:cs="Arial"/>
          <w:b/>
          <w:bCs/>
          <w:sz w:val="24"/>
          <w:szCs w:val="24"/>
          <w:u w:val="single"/>
          <w:lang w:val="es-ES" w:eastAsia="es-ES"/>
        </w:rPr>
        <w:t xml:space="preserve">Certificación de Competencia Laboral del </w:t>
      </w:r>
      <w:r w:rsidR="00917AD6" w:rsidRPr="00155E55">
        <w:rPr>
          <w:rFonts w:ascii="Palatino Linotype" w:eastAsia="Times New Roman" w:hAnsi="Palatino Linotype" w:cs="Arial"/>
          <w:b/>
          <w:bCs/>
          <w:sz w:val="24"/>
          <w:szCs w:val="24"/>
          <w:u w:val="single"/>
          <w:lang w:val="es-ES" w:eastAsia="es-ES"/>
        </w:rPr>
        <w:t>Titular de la Unidad de Transparencia y Acceso a la Información</w:t>
      </w:r>
      <w:r w:rsidRPr="00155E55">
        <w:rPr>
          <w:rFonts w:ascii="Palatino Linotype" w:eastAsia="Times New Roman" w:hAnsi="Palatino Linotype" w:cs="Arial"/>
          <w:sz w:val="24"/>
          <w:szCs w:val="24"/>
          <w:lang w:val="es-ES" w:eastAsia="es-ES"/>
        </w:rPr>
        <w:t xml:space="preserve">, </w:t>
      </w:r>
      <w:r w:rsidR="00A61F06" w:rsidRPr="00155E55">
        <w:rPr>
          <w:rFonts w:ascii="Palatino Linotype" w:eastAsia="Times New Roman" w:hAnsi="Palatino Linotype" w:cs="Arial"/>
          <w:sz w:val="24"/>
          <w:szCs w:val="24"/>
          <w:lang w:val="es-ES" w:eastAsia="es-ES"/>
        </w:rPr>
        <w:t xml:space="preserve">se destaca que, si bien es cierto, el </w:t>
      </w:r>
      <w:r w:rsidR="00A61F06" w:rsidRPr="00155E55">
        <w:rPr>
          <w:rFonts w:ascii="Palatino Linotype" w:eastAsia="Times New Roman" w:hAnsi="Palatino Linotype" w:cs="Arial"/>
          <w:b/>
          <w:bCs/>
          <w:sz w:val="24"/>
          <w:szCs w:val="24"/>
          <w:lang w:val="es-ES" w:eastAsia="es-ES"/>
        </w:rPr>
        <w:t>Sujeto Obligado</w:t>
      </w:r>
      <w:r w:rsidR="00A61F06" w:rsidRPr="00155E55">
        <w:rPr>
          <w:rFonts w:ascii="Palatino Linotype" w:eastAsia="Times New Roman" w:hAnsi="Palatino Linotype" w:cs="Arial"/>
          <w:sz w:val="24"/>
          <w:szCs w:val="24"/>
          <w:lang w:val="es-ES" w:eastAsia="es-ES"/>
        </w:rPr>
        <w:t xml:space="preserve"> </w:t>
      </w:r>
      <w:r w:rsidR="00917AD6" w:rsidRPr="00155E55">
        <w:rPr>
          <w:rFonts w:ascii="Palatino Linotype" w:eastAsia="Times New Roman" w:hAnsi="Palatino Linotype" w:cs="Arial"/>
          <w:sz w:val="24"/>
          <w:szCs w:val="24"/>
          <w:lang w:val="es-ES" w:eastAsia="es-ES"/>
        </w:rPr>
        <w:t xml:space="preserve">entregó un oficio emitido por el Director General de Capacitación y Certificación de este Instituto, a través del cual comunica a la Coordinadora de Transparencia y Acceso a la Información del Sujeto obligado que, se encuentra registrada como candidata al proceso de Certificación bajo el Estándar de Competencia Laboral 1057 "Garantizar el Derecho de Acceso a la Información Pública". con un juicio de competencia por parte de su evaluadora como COMPETENTE; no se </w:t>
      </w:r>
      <w:r w:rsidR="00917AD6" w:rsidRPr="00155E55">
        <w:rPr>
          <w:rFonts w:ascii="Palatino Linotype" w:eastAsia="Times New Roman" w:hAnsi="Palatino Linotype" w:cs="Arial"/>
          <w:sz w:val="24"/>
          <w:szCs w:val="24"/>
          <w:lang w:val="es-ES" w:eastAsia="es-ES"/>
        </w:rPr>
        <w:lastRenderedPageBreak/>
        <w:t xml:space="preserve">tiene por colado el derecho de acceso a la información, ya que no se entregó el Certificado requerido. </w:t>
      </w:r>
    </w:p>
    <w:p w14:paraId="3FA6F093" w14:textId="64DA7C08" w:rsidR="00917AD6" w:rsidRPr="00155E55" w:rsidRDefault="00917AD6" w:rsidP="00DC64E8">
      <w:pPr>
        <w:spacing w:after="0" w:line="360" w:lineRule="auto"/>
        <w:jc w:val="both"/>
        <w:rPr>
          <w:rFonts w:ascii="Palatino Linotype" w:eastAsia="Times New Roman" w:hAnsi="Palatino Linotype" w:cs="Arial"/>
          <w:sz w:val="24"/>
          <w:szCs w:val="24"/>
        </w:rPr>
      </w:pPr>
      <w:r w:rsidRPr="00155E55">
        <w:rPr>
          <w:rFonts w:ascii="Palatino Linotype" w:eastAsia="Times New Roman" w:hAnsi="Palatino Linotype" w:cs="Tahoma"/>
          <w:bCs/>
          <w:sz w:val="24"/>
          <w:szCs w:val="24"/>
        </w:rPr>
        <w:t xml:space="preserve">Atento a lo anteriormente señalado, </w:t>
      </w:r>
      <w:r w:rsidRPr="00155E55">
        <w:rPr>
          <w:rFonts w:ascii="Palatino Linotype" w:eastAsia="Times New Roman" w:hAnsi="Palatino Linotype" w:cs="Arial"/>
          <w:sz w:val="24"/>
          <w:szCs w:val="24"/>
          <w:lang w:val="es-ES"/>
        </w:rPr>
        <w:t>resulta necesario traer a colación lo establecido en el artículo 57 de la Ley de Transparencia y Acceso a la Información Pública del Estado de México y Municipios, por lo que se cita a continuación:</w:t>
      </w:r>
    </w:p>
    <w:p w14:paraId="0268100C" w14:textId="77777777" w:rsidR="00917AD6" w:rsidRPr="00155E55" w:rsidRDefault="00917AD6" w:rsidP="00917AD6">
      <w:pPr>
        <w:autoSpaceDE w:val="0"/>
        <w:autoSpaceDN w:val="0"/>
        <w:adjustRightInd w:val="0"/>
        <w:spacing w:after="0" w:line="360" w:lineRule="auto"/>
        <w:jc w:val="both"/>
        <w:rPr>
          <w:rFonts w:ascii="Palatino Linotype" w:eastAsia="Times New Roman" w:hAnsi="Palatino Linotype" w:cs="Arial"/>
          <w:sz w:val="24"/>
          <w:szCs w:val="24"/>
          <w:lang w:val="es-ES"/>
        </w:rPr>
      </w:pPr>
    </w:p>
    <w:p w14:paraId="6D3C4B43"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i/>
          <w:iCs/>
          <w:lang w:val="es-ES"/>
        </w:rPr>
      </w:pPr>
      <w:r w:rsidRPr="00155E55">
        <w:rPr>
          <w:rFonts w:ascii="Palatino Linotype" w:eastAsia="Times New Roman" w:hAnsi="Palatino Linotype" w:cs="Arial"/>
          <w:i/>
          <w:iCs/>
          <w:lang w:val="es-ES"/>
        </w:rPr>
        <w:t>“</w:t>
      </w:r>
      <w:r w:rsidRPr="00155E55">
        <w:rPr>
          <w:rFonts w:ascii="Palatino Linotype" w:eastAsia="Times New Roman" w:hAnsi="Palatino Linotype" w:cs="Arial"/>
          <w:b/>
          <w:bCs/>
          <w:i/>
          <w:iCs/>
          <w:lang w:val="es-ES"/>
        </w:rPr>
        <w:t>Artículo 57.</w:t>
      </w:r>
      <w:r w:rsidRPr="00155E55">
        <w:rPr>
          <w:rFonts w:ascii="Palatino Linotype" w:eastAsia="Times New Roman" w:hAnsi="Palatino Linotype" w:cs="Arial"/>
          <w:i/>
          <w:iCs/>
          <w:lang w:val="es-ES"/>
        </w:rPr>
        <w:t xml:space="preserve"> El responsable de la Unidad de Transparencia deberá tener el perfil adecuado para el cumplimiento de las obligaciones que se derivan de la presente Ley. </w:t>
      </w:r>
      <w:r w:rsidRPr="00155E55">
        <w:rPr>
          <w:rFonts w:ascii="Palatino Linotype" w:eastAsia="Times New Roman" w:hAnsi="Palatino Linotype" w:cs="Arial"/>
          <w:i/>
          <w:iCs/>
          <w:u w:val="single"/>
          <w:lang w:val="es-ES"/>
        </w:rPr>
        <w:t>Para ser nombrado titular de la Unidad de Transparencia, deberá cumplir</w:t>
      </w:r>
      <w:r w:rsidRPr="00155E55">
        <w:rPr>
          <w:rFonts w:ascii="Palatino Linotype" w:eastAsia="Times New Roman" w:hAnsi="Palatino Linotype" w:cs="Arial"/>
          <w:i/>
          <w:iCs/>
          <w:lang w:val="es-ES"/>
        </w:rPr>
        <w:t>, por lo menos, con los siguientes requisitos:</w:t>
      </w:r>
    </w:p>
    <w:p w14:paraId="3D203E4E"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i/>
          <w:iCs/>
          <w:lang w:val="es-ES"/>
        </w:rPr>
      </w:pPr>
    </w:p>
    <w:p w14:paraId="19031593"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i/>
          <w:iCs/>
          <w:lang w:val="es-ES"/>
        </w:rPr>
      </w:pPr>
      <w:r w:rsidRPr="00155E55">
        <w:rPr>
          <w:rFonts w:ascii="Palatino Linotype" w:eastAsia="Times New Roman" w:hAnsi="Palatino Linotype" w:cs="Arial"/>
          <w:b/>
          <w:bCs/>
          <w:i/>
          <w:iCs/>
          <w:lang w:val="es-ES"/>
        </w:rPr>
        <w:t>I</w:t>
      </w:r>
      <w:r w:rsidRPr="00155E55">
        <w:rPr>
          <w:rFonts w:ascii="Palatino Linotype" w:eastAsia="Times New Roman" w:hAnsi="Palatino Linotype" w:cs="Arial"/>
          <w:i/>
          <w:iCs/>
          <w:lang w:val="es-ES"/>
        </w:rPr>
        <w:t xml:space="preserve">. </w:t>
      </w:r>
      <w:r w:rsidRPr="00155E55">
        <w:rPr>
          <w:rFonts w:ascii="Palatino Linotype" w:eastAsia="Times New Roman" w:hAnsi="Palatino Linotype" w:cs="Arial"/>
          <w:i/>
          <w:iCs/>
          <w:u w:val="single"/>
          <w:lang w:val="es-ES"/>
        </w:rPr>
        <w:t xml:space="preserve">Contar con conocimiento o, </w:t>
      </w:r>
      <w:r w:rsidRPr="00155E55">
        <w:rPr>
          <w:rFonts w:ascii="Palatino Linotype" w:eastAsia="Times New Roman" w:hAnsi="Palatino Linotype" w:cs="Arial"/>
          <w:b/>
          <w:bCs/>
          <w:i/>
          <w:iCs/>
          <w:u w:val="single"/>
          <w:lang w:val="es-ES"/>
        </w:rPr>
        <w:t>tratándose de las entidades gubernamentales estatales y los municipios certificación en materia de acceso a la información, transparencia y protección de datos personales, que para tal efecto emita el Instituto</w:t>
      </w:r>
      <w:r w:rsidRPr="00155E55">
        <w:rPr>
          <w:rFonts w:ascii="Palatino Linotype" w:eastAsia="Times New Roman" w:hAnsi="Palatino Linotype" w:cs="Arial"/>
          <w:i/>
          <w:iCs/>
          <w:lang w:val="es-ES"/>
        </w:rPr>
        <w:t>;</w:t>
      </w:r>
    </w:p>
    <w:p w14:paraId="265F56B6"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i/>
          <w:iCs/>
          <w:lang w:val="es-ES"/>
        </w:rPr>
      </w:pPr>
    </w:p>
    <w:p w14:paraId="328E4156"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i/>
          <w:iCs/>
          <w:lang w:val="es-ES"/>
        </w:rPr>
      </w:pPr>
      <w:r w:rsidRPr="00155E55">
        <w:rPr>
          <w:rFonts w:ascii="Palatino Linotype" w:eastAsia="Times New Roman" w:hAnsi="Palatino Linotype" w:cs="Arial"/>
          <w:b/>
          <w:bCs/>
          <w:i/>
          <w:iCs/>
          <w:lang w:val="es-ES"/>
        </w:rPr>
        <w:t>II</w:t>
      </w:r>
      <w:r w:rsidRPr="00155E55">
        <w:rPr>
          <w:rFonts w:ascii="Palatino Linotype" w:eastAsia="Times New Roman" w:hAnsi="Palatino Linotype" w:cs="Arial"/>
          <w:i/>
          <w:iCs/>
          <w:lang w:val="es-ES"/>
        </w:rPr>
        <w:t>. Experiencia en materia de acceso a la información y protección de datos personales; y</w:t>
      </w:r>
    </w:p>
    <w:p w14:paraId="166D4315"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i/>
          <w:iCs/>
          <w:lang w:val="es-ES"/>
        </w:rPr>
      </w:pPr>
    </w:p>
    <w:p w14:paraId="78B33100"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lang w:val="es-ES"/>
        </w:rPr>
      </w:pPr>
      <w:r w:rsidRPr="00155E55">
        <w:rPr>
          <w:rFonts w:ascii="Palatino Linotype" w:eastAsia="Times New Roman" w:hAnsi="Palatino Linotype" w:cs="Arial"/>
          <w:b/>
          <w:bCs/>
          <w:i/>
          <w:iCs/>
          <w:lang w:val="es-ES"/>
        </w:rPr>
        <w:t>III</w:t>
      </w:r>
      <w:r w:rsidRPr="00155E55">
        <w:rPr>
          <w:rFonts w:ascii="Palatino Linotype" w:eastAsia="Times New Roman" w:hAnsi="Palatino Linotype" w:cs="Arial"/>
          <w:i/>
          <w:iCs/>
          <w:lang w:val="es-ES"/>
        </w:rPr>
        <w:t>. Habilidades de organización y comunicación, así como visión y liderazgo.”</w:t>
      </w:r>
    </w:p>
    <w:p w14:paraId="0D6BCBEF" w14:textId="77777777" w:rsidR="00917AD6" w:rsidRPr="00155E55" w:rsidRDefault="00917AD6" w:rsidP="00917AD6">
      <w:pPr>
        <w:autoSpaceDE w:val="0"/>
        <w:autoSpaceDN w:val="0"/>
        <w:adjustRightInd w:val="0"/>
        <w:spacing w:after="0" w:line="240" w:lineRule="auto"/>
        <w:ind w:left="567" w:right="567"/>
        <w:jc w:val="both"/>
        <w:rPr>
          <w:rFonts w:ascii="Palatino Linotype" w:eastAsia="Times New Roman" w:hAnsi="Palatino Linotype" w:cs="Arial"/>
          <w:lang w:val="es-ES"/>
        </w:rPr>
      </w:pPr>
    </w:p>
    <w:p w14:paraId="7B7B37E8" w14:textId="77777777" w:rsidR="00917AD6" w:rsidRPr="00155E55" w:rsidRDefault="00917AD6" w:rsidP="00917AD6">
      <w:pPr>
        <w:autoSpaceDE w:val="0"/>
        <w:autoSpaceDN w:val="0"/>
        <w:adjustRightInd w:val="0"/>
        <w:spacing w:after="0" w:line="240" w:lineRule="auto"/>
        <w:ind w:left="567" w:right="567"/>
        <w:jc w:val="right"/>
        <w:rPr>
          <w:rFonts w:ascii="Palatino Linotype" w:eastAsia="Times New Roman" w:hAnsi="Palatino Linotype" w:cs="Arial"/>
          <w:lang w:val="es-ES"/>
        </w:rPr>
      </w:pPr>
      <w:r w:rsidRPr="00155E55">
        <w:rPr>
          <w:rFonts w:ascii="Palatino Linotype" w:eastAsia="Times New Roman" w:hAnsi="Palatino Linotype" w:cs="Arial"/>
          <w:lang w:val="es-ES"/>
        </w:rPr>
        <w:t>(Énfasis añadido)</w:t>
      </w:r>
    </w:p>
    <w:p w14:paraId="411CC64D" w14:textId="77777777" w:rsidR="00917AD6" w:rsidRPr="00155E55" w:rsidRDefault="00917AD6" w:rsidP="00917AD6">
      <w:pPr>
        <w:autoSpaceDE w:val="0"/>
        <w:autoSpaceDN w:val="0"/>
        <w:adjustRightInd w:val="0"/>
        <w:spacing w:after="0" w:line="360" w:lineRule="auto"/>
        <w:jc w:val="both"/>
        <w:rPr>
          <w:rFonts w:ascii="Palatino Linotype" w:eastAsia="Times New Roman" w:hAnsi="Palatino Linotype" w:cs="Arial"/>
          <w:sz w:val="24"/>
          <w:szCs w:val="24"/>
          <w:lang w:val="es-ES"/>
        </w:rPr>
      </w:pPr>
    </w:p>
    <w:p w14:paraId="07F05E1B" w14:textId="77777777" w:rsidR="00917AD6" w:rsidRPr="00155E55" w:rsidRDefault="00917AD6" w:rsidP="00917AD6">
      <w:pPr>
        <w:autoSpaceDE w:val="0"/>
        <w:autoSpaceDN w:val="0"/>
        <w:adjustRightInd w:val="0"/>
        <w:spacing w:after="0" w:line="360" w:lineRule="auto"/>
        <w:jc w:val="both"/>
        <w:rPr>
          <w:rFonts w:ascii="Palatino Linotype" w:eastAsia="Times New Roman" w:hAnsi="Palatino Linotype" w:cs="Arial"/>
          <w:sz w:val="24"/>
          <w:szCs w:val="24"/>
          <w:lang w:val="es-ES"/>
        </w:rPr>
      </w:pPr>
      <w:r w:rsidRPr="00155E55">
        <w:rPr>
          <w:rFonts w:ascii="Palatino Linotype" w:eastAsia="Times New Roman" w:hAnsi="Palatino Linotype" w:cs="Arial"/>
          <w:sz w:val="24"/>
          <w:szCs w:val="24"/>
          <w:lang w:val="es-ES"/>
        </w:rPr>
        <w:t>En primer lugar, del citado artículo se observa la obligación de cumplir con diversos requisitos para ser Titular de las Unidades de Transparencia, particularmente la exigencia de contar con conocimiento o en el caso de las entidades gubernamentales la certificación en materia de acceso a la información que para el efecto emita el Instituto de Transparencia Estatal.</w:t>
      </w:r>
    </w:p>
    <w:p w14:paraId="47B4D24F" w14:textId="77777777" w:rsidR="00917AD6" w:rsidRPr="00155E55" w:rsidRDefault="00917AD6" w:rsidP="00917AD6">
      <w:pPr>
        <w:autoSpaceDE w:val="0"/>
        <w:autoSpaceDN w:val="0"/>
        <w:adjustRightInd w:val="0"/>
        <w:spacing w:after="0" w:line="360" w:lineRule="auto"/>
        <w:jc w:val="both"/>
        <w:rPr>
          <w:rFonts w:ascii="Palatino Linotype" w:eastAsia="Times New Roman" w:hAnsi="Palatino Linotype" w:cs="Arial"/>
          <w:sz w:val="24"/>
          <w:szCs w:val="24"/>
          <w:lang w:val="es-ES"/>
        </w:rPr>
      </w:pPr>
    </w:p>
    <w:p w14:paraId="635756A5" w14:textId="5EAD42CE" w:rsidR="00917AD6" w:rsidRPr="00155E55" w:rsidRDefault="00917AD6" w:rsidP="00917AD6">
      <w:pPr>
        <w:spacing w:after="0" w:line="360" w:lineRule="auto"/>
        <w:jc w:val="both"/>
        <w:rPr>
          <w:rFonts w:ascii="Palatino Linotype" w:eastAsia="Times New Roman" w:hAnsi="Palatino Linotype" w:cs="Arial"/>
          <w:sz w:val="24"/>
          <w:szCs w:val="24"/>
          <w:lang w:val="es-ES"/>
        </w:rPr>
      </w:pPr>
      <w:r w:rsidRPr="00155E55">
        <w:rPr>
          <w:rFonts w:ascii="Palatino Linotype" w:eastAsia="Times New Roman" w:hAnsi="Palatino Linotype" w:cs="Arial"/>
          <w:sz w:val="24"/>
          <w:szCs w:val="24"/>
          <w:lang w:val="es-ES"/>
        </w:rPr>
        <w:t xml:space="preserve">En ese sentido, se colige que, el </w:t>
      </w:r>
      <w:r w:rsidRPr="00155E55">
        <w:rPr>
          <w:rFonts w:ascii="Palatino Linotype" w:eastAsia="Times New Roman" w:hAnsi="Palatino Linotype" w:cs="Arial"/>
          <w:b/>
          <w:bCs/>
          <w:sz w:val="24"/>
          <w:szCs w:val="24"/>
          <w:lang w:val="es-ES"/>
        </w:rPr>
        <w:t>Sujeto Obligado</w:t>
      </w:r>
      <w:r w:rsidRPr="00155E55">
        <w:rPr>
          <w:rFonts w:ascii="Palatino Linotype" w:eastAsia="Times New Roman" w:hAnsi="Palatino Linotype" w:cs="Arial"/>
          <w:sz w:val="24"/>
          <w:szCs w:val="24"/>
          <w:lang w:val="es-ES"/>
        </w:rPr>
        <w:t xml:space="preserve"> debe contar con la documentación requerida, por lo que deberá proporcionar a la parte Recurrente de la </w:t>
      </w:r>
      <w:r w:rsidRPr="00155E55">
        <w:rPr>
          <w:rFonts w:ascii="Palatino Linotype" w:eastAsia="Times New Roman" w:hAnsi="Palatino Linotype" w:cs="Arial"/>
          <w:b/>
          <w:bCs/>
          <w:sz w:val="24"/>
          <w:szCs w:val="24"/>
          <w:u w:val="single"/>
          <w:lang w:val="es-ES"/>
        </w:rPr>
        <w:t xml:space="preserve">Certificación de </w:t>
      </w:r>
      <w:r w:rsidRPr="00155E55">
        <w:rPr>
          <w:rFonts w:ascii="Palatino Linotype" w:eastAsia="Times New Roman" w:hAnsi="Palatino Linotype" w:cs="Arial"/>
          <w:b/>
          <w:bCs/>
          <w:sz w:val="24"/>
          <w:szCs w:val="24"/>
          <w:u w:val="single"/>
          <w:lang w:val="es-ES"/>
        </w:rPr>
        <w:lastRenderedPageBreak/>
        <w:t>Competencia Laboral de</w:t>
      </w:r>
      <w:r w:rsidR="00377763" w:rsidRPr="00155E55">
        <w:rPr>
          <w:rFonts w:ascii="Palatino Linotype" w:eastAsia="Times New Roman" w:hAnsi="Palatino Linotype" w:cs="Arial"/>
          <w:b/>
          <w:bCs/>
          <w:sz w:val="24"/>
          <w:szCs w:val="24"/>
          <w:u w:val="single"/>
          <w:lang w:val="es-ES"/>
        </w:rPr>
        <w:t>l</w:t>
      </w:r>
      <w:r w:rsidRPr="00155E55">
        <w:rPr>
          <w:rFonts w:ascii="Palatino Linotype" w:eastAsia="Times New Roman" w:hAnsi="Palatino Linotype" w:cs="Arial"/>
          <w:b/>
          <w:bCs/>
          <w:sz w:val="24"/>
          <w:szCs w:val="24"/>
          <w:u w:val="single"/>
          <w:lang w:val="es-ES"/>
        </w:rPr>
        <w:t xml:space="preserve"> Titular de la Unidad de Transparencia en funciones al 04 de julio de 2025</w:t>
      </w:r>
      <w:r w:rsidRPr="00155E55">
        <w:rPr>
          <w:rFonts w:ascii="Palatino Linotype" w:eastAsia="MS Mincho" w:hAnsi="Palatino Linotype" w:cs="Times New Roman"/>
          <w:sz w:val="24"/>
          <w:szCs w:val="24"/>
          <w:lang w:val="es-ES_tradnl" w:eastAsia="es-ES"/>
        </w:rPr>
        <w:t xml:space="preserve">, documento idóneo para colmar las pretensiones del particular, mismo que deberá ser entregado </w:t>
      </w:r>
      <w:r w:rsidRPr="00155E55">
        <w:rPr>
          <w:rFonts w:ascii="Palatino Linotype" w:eastAsia="Times New Roman" w:hAnsi="Palatino Linotype" w:cs="Tahoma"/>
          <w:bCs/>
          <w:color w:val="000000"/>
          <w:sz w:val="24"/>
          <w:lang w:val="es-ES_tradnl" w:eastAsia="es-MX"/>
        </w:rPr>
        <w:t>de ser procedente en versión pública.</w:t>
      </w:r>
    </w:p>
    <w:p w14:paraId="2195B98A" w14:textId="77777777" w:rsidR="00234270" w:rsidRPr="00155E55" w:rsidRDefault="00234270" w:rsidP="002C72FE">
      <w:pPr>
        <w:spacing w:after="0" w:line="360" w:lineRule="auto"/>
        <w:jc w:val="both"/>
        <w:rPr>
          <w:rFonts w:ascii="Palatino Linotype" w:eastAsia="Times New Roman" w:hAnsi="Palatino Linotype" w:cs="Arial"/>
          <w:sz w:val="24"/>
          <w:szCs w:val="24"/>
          <w:lang w:val="es-ES" w:eastAsia="es-ES"/>
        </w:rPr>
      </w:pPr>
    </w:p>
    <w:p w14:paraId="4B565017" w14:textId="308A335C" w:rsidR="00D7693A" w:rsidRPr="00155E55" w:rsidRDefault="00234270" w:rsidP="002C72FE">
      <w:pPr>
        <w:spacing w:after="0" w:line="360" w:lineRule="auto"/>
        <w:jc w:val="both"/>
        <w:rPr>
          <w:rFonts w:ascii="Palatino Linotype" w:eastAsia="Times New Roman" w:hAnsi="Palatino Linotype" w:cs="Times New Roman"/>
          <w:b/>
          <w:bCs/>
          <w:sz w:val="24"/>
          <w:szCs w:val="24"/>
          <w:u w:val="single"/>
          <w:lang w:eastAsia="es-ES"/>
        </w:rPr>
      </w:pPr>
      <w:r w:rsidRPr="00155E55">
        <w:rPr>
          <w:rFonts w:ascii="Palatino Linotype" w:eastAsia="Times New Roman" w:hAnsi="Palatino Linotype" w:cs="Times New Roman"/>
          <w:sz w:val="24"/>
          <w:szCs w:val="24"/>
          <w:lang w:eastAsia="es-ES"/>
        </w:rPr>
        <w:t>Relacionado a</w:t>
      </w:r>
      <w:r w:rsidR="00917AD6" w:rsidRPr="00155E55">
        <w:rPr>
          <w:rFonts w:ascii="Palatino Linotype" w:eastAsia="Times New Roman" w:hAnsi="Palatino Linotype" w:cs="Times New Roman"/>
          <w:sz w:val="24"/>
          <w:szCs w:val="24"/>
          <w:lang w:eastAsia="es-ES"/>
        </w:rPr>
        <w:t>l Titular de la</w:t>
      </w:r>
      <w:r w:rsidRPr="00155E55">
        <w:rPr>
          <w:rFonts w:ascii="Palatino Linotype" w:eastAsia="Times New Roman" w:hAnsi="Palatino Linotype" w:cs="Times New Roman"/>
          <w:sz w:val="24"/>
          <w:szCs w:val="24"/>
          <w:lang w:eastAsia="es-ES"/>
        </w:rPr>
        <w:t xml:space="preserve"> </w:t>
      </w:r>
      <w:r w:rsidR="001323BD" w:rsidRPr="00155E55">
        <w:rPr>
          <w:rFonts w:ascii="Palatino Linotype" w:eastAsia="Times New Roman" w:hAnsi="Palatino Linotype" w:cs="Times New Roman"/>
          <w:b/>
          <w:bCs/>
          <w:sz w:val="24"/>
          <w:szCs w:val="24"/>
          <w:u w:val="single"/>
          <w:lang w:eastAsia="es-ES"/>
        </w:rPr>
        <w:t>Coordinación de Ecología</w:t>
      </w:r>
      <w:r w:rsidRPr="00155E55">
        <w:rPr>
          <w:rFonts w:ascii="Palatino Linotype" w:eastAsia="Times New Roman" w:hAnsi="Palatino Linotype" w:cs="Times New Roman"/>
          <w:b/>
          <w:bCs/>
          <w:sz w:val="24"/>
          <w:szCs w:val="24"/>
          <w:u w:val="single"/>
          <w:lang w:eastAsia="es-ES"/>
        </w:rPr>
        <w:t xml:space="preserve">, </w:t>
      </w:r>
      <w:r w:rsidRPr="00155E55">
        <w:rPr>
          <w:rFonts w:ascii="Palatino Linotype" w:eastAsia="Times New Roman" w:hAnsi="Palatino Linotype" w:cs="Times New Roman"/>
          <w:sz w:val="24"/>
          <w:szCs w:val="24"/>
          <w:lang w:eastAsia="es-ES"/>
        </w:rPr>
        <w:t xml:space="preserve">no se tiene por colmado el derecho de acceso a la información, ello en virtud de que, de acuerdo a lo establecido en el artículo </w:t>
      </w:r>
      <w:r w:rsidRPr="00155E55">
        <w:rPr>
          <w:rFonts w:ascii="Palatino Linotype" w:eastAsia="Times New Roman" w:hAnsi="Palatino Linotype" w:cs="Times New Roman"/>
          <w:b/>
          <w:bCs/>
          <w:i/>
          <w:iCs/>
          <w:sz w:val="24"/>
          <w:szCs w:val="24"/>
          <w:lang w:eastAsia="es-ES"/>
        </w:rPr>
        <w:t xml:space="preserve">96 </w:t>
      </w:r>
      <w:r w:rsidR="00377763" w:rsidRPr="00155E55">
        <w:rPr>
          <w:rFonts w:ascii="Palatino Linotype" w:eastAsia="Times New Roman" w:hAnsi="Palatino Linotype" w:cs="Times New Roman"/>
          <w:b/>
          <w:bCs/>
          <w:i/>
          <w:iCs/>
          <w:sz w:val="24"/>
          <w:szCs w:val="24"/>
          <w:lang w:eastAsia="es-ES"/>
        </w:rPr>
        <w:t>Nonies</w:t>
      </w:r>
      <w:r w:rsidRPr="00155E55">
        <w:rPr>
          <w:rFonts w:ascii="Palatino Linotype" w:eastAsia="Times New Roman" w:hAnsi="Palatino Linotype" w:cs="Times New Roman"/>
          <w:sz w:val="24"/>
          <w:szCs w:val="24"/>
          <w:lang w:eastAsia="es-ES"/>
        </w:rPr>
        <w:t xml:space="preserve">  la Ley Orgánica Municipal del Estado de México, el  Director de </w:t>
      </w:r>
      <w:r w:rsidR="00377763" w:rsidRPr="00155E55">
        <w:rPr>
          <w:rFonts w:ascii="Palatino Linotype" w:eastAsia="Times New Roman" w:hAnsi="Palatino Linotype" w:cs="Times New Roman"/>
          <w:sz w:val="24"/>
          <w:szCs w:val="24"/>
          <w:lang w:eastAsia="es-ES"/>
        </w:rPr>
        <w:t>Ecología</w:t>
      </w:r>
      <w:r w:rsidRPr="00155E55">
        <w:rPr>
          <w:rFonts w:ascii="Palatino Linotype" w:eastAsia="Times New Roman" w:hAnsi="Palatino Linotype" w:cs="Times New Roman"/>
          <w:sz w:val="24"/>
          <w:szCs w:val="24"/>
          <w:lang w:eastAsia="es-ES"/>
        </w:rPr>
        <w:t xml:space="preserve"> o el Titular de la Unidad Administrativa equivalente, además de los requisitos establecidos en el artículo 32 de esa Ley, r</w:t>
      </w:r>
      <w:r w:rsidRPr="00155E55">
        <w:rPr>
          <w:rFonts w:ascii="Palatino Linotype" w:eastAsia="Times New Roman" w:hAnsi="Palatino Linotype" w:cs="Times New Roman"/>
          <w:sz w:val="24"/>
          <w:szCs w:val="24"/>
          <w:u w:val="single"/>
          <w:lang w:eastAsia="es-ES"/>
        </w:rPr>
        <w:t xml:space="preserve">equiere contar </w:t>
      </w:r>
      <w:r w:rsidR="00377763" w:rsidRPr="00155E55">
        <w:rPr>
          <w:rFonts w:ascii="Palatino Linotype" w:eastAsia="Times New Roman" w:hAnsi="Palatino Linotype" w:cs="Times New Roman"/>
          <w:sz w:val="24"/>
          <w:szCs w:val="24"/>
          <w:u w:val="single"/>
          <w:lang w:eastAsia="es-ES"/>
        </w:rPr>
        <w:t>con certificación de competencia laboral expedida por el Instituto Hacendario del Estado de México o por alguna otra institución con reconocimiento de validez oficial</w:t>
      </w:r>
      <w:r w:rsidRPr="00155E55">
        <w:rPr>
          <w:rFonts w:ascii="Palatino Linotype" w:eastAsia="Times New Roman" w:hAnsi="Palatino Linotype" w:cs="Times New Roman"/>
          <w:sz w:val="24"/>
          <w:szCs w:val="24"/>
          <w:u w:val="single"/>
          <w:lang w:eastAsia="es-ES"/>
        </w:rPr>
        <w:t xml:space="preserve">, </w:t>
      </w:r>
      <w:r w:rsidRPr="00155E55">
        <w:rPr>
          <w:rFonts w:ascii="Palatino Linotype" w:eastAsia="Times New Roman" w:hAnsi="Palatino Linotype" w:cs="Times New Roman"/>
          <w:sz w:val="24"/>
          <w:szCs w:val="24"/>
          <w:lang w:eastAsia="es-ES"/>
        </w:rPr>
        <w:t>como se advierte enseguida:</w:t>
      </w:r>
      <w:r w:rsidRPr="00155E55">
        <w:rPr>
          <w:rFonts w:ascii="Palatino Linotype" w:eastAsia="Times New Roman" w:hAnsi="Palatino Linotype" w:cs="Times New Roman"/>
          <w:sz w:val="24"/>
          <w:szCs w:val="24"/>
          <w:u w:val="single"/>
          <w:lang w:eastAsia="es-ES"/>
        </w:rPr>
        <w:t xml:space="preserve"> </w:t>
      </w:r>
    </w:p>
    <w:p w14:paraId="675540EF" w14:textId="77777777" w:rsidR="00234270" w:rsidRPr="00155E55" w:rsidRDefault="00234270" w:rsidP="002C72FE">
      <w:pPr>
        <w:spacing w:after="0" w:line="360" w:lineRule="auto"/>
        <w:jc w:val="both"/>
        <w:rPr>
          <w:rFonts w:ascii="Palatino Linotype" w:eastAsia="Times New Roman" w:hAnsi="Palatino Linotype" w:cs="Times New Roman"/>
          <w:sz w:val="24"/>
          <w:szCs w:val="24"/>
          <w:u w:val="single"/>
          <w:lang w:eastAsia="es-ES"/>
        </w:rPr>
      </w:pPr>
    </w:p>
    <w:p w14:paraId="0BAEBA59" w14:textId="614B2610" w:rsidR="00234270" w:rsidRPr="00155E55" w:rsidRDefault="00234270" w:rsidP="00234270">
      <w:pPr>
        <w:spacing w:after="0" w:line="240" w:lineRule="auto"/>
        <w:ind w:left="851" w:right="851"/>
        <w:jc w:val="both"/>
        <w:rPr>
          <w:rFonts w:ascii="Palatino Linotype" w:eastAsia="Times New Roman" w:hAnsi="Palatino Linotype" w:cs="Times New Roman"/>
          <w:i/>
          <w:iCs/>
          <w:lang w:eastAsia="es-ES"/>
        </w:rPr>
      </w:pPr>
      <w:r w:rsidRPr="00155E55">
        <w:rPr>
          <w:rFonts w:ascii="Palatino Linotype" w:eastAsia="Times New Roman" w:hAnsi="Palatino Linotype" w:cs="Times New Roman"/>
          <w:i/>
          <w:iCs/>
          <w:lang w:eastAsia="es-ES"/>
        </w:rPr>
        <w:t>“</w:t>
      </w:r>
      <w:r w:rsidR="00377763" w:rsidRPr="00155E55">
        <w:rPr>
          <w:rFonts w:ascii="Palatino Linotype" w:eastAsia="Times New Roman" w:hAnsi="Palatino Linotype" w:cs="Times New Roman"/>
          <w:b/>
          <w:bCs/>
          <w:i/>
          <w:iCs/>
          <w:lang w:eastAsia="es-ES"/>
        </w:rPr>
        <w:t xml:space="preserve">Artículo 96 Nonies. </w:t>
      </w:r>
      <w:r w:rsidR="00377763" w:rsidRPr="00155E55">
        <w:rPr>
          <w:rFonts w:ascii="Palatino Linotype" w:eastAsia="Times New Roman" w:hAnsi="Palatino Linotype" w:cs="Times New Roman"/>
          <w:i/>
          <w:iCs/>
          <w:lang w:eastAsia="es-ES"/>
        </w:rPr>
        <w:t xml:space="preserve">El Director de Ecología o el Titular de la Unidad Administrativa equivalente, además de los requisitos establecidos en el artículo 32 de esta Ley, requiere contar con título profesional en el área de biología-agronomía-administración pública o afín, o contar con una experiencia mínima de un año, con anterioridad a la fecha de su designación; </w:t>
      </w:r>
      <w:r w:rsidR="00377763" w:rsidRPr="00155E55">
        <w:rPr>
          <w:rFonts w:ascii="Palatino Linotype" w:eastAsia="Times New Roman" w:hAnsi="Palatino Linotype" w:cs="Times New Roman"/>
          <w:b/>
          <w:bCs/>
          <w:i/>
          <w:iCs/>
          <w:lang w:eastAsia="es-ES"/>
        </w:rPr>
        <w:t>además deberá acreditar, dentro de los seis meses siguientes a la fecha en que inicie sus funciones, la certificación de competencia laboral expedida por el Instituto Hacendario del Estado de México o por alguna otra institución con reconocimiento de validez oficial</w:t>
      </w:r>
      <w:r w:rsidR="00377763" w:rsidRPr="00155E55">
        <w:rPr>
          <w:rFonts w:ascii="Palatino Linotype" w:eastAsia="Times New Roman" w:hAnsi="Palatino Linotype" w:cs="Times New Roman"/>
          <w:i/>
          <w:iCs/>
          <w:lang w:eastAsia="es-ES"/>
        </w:rPr>
        <w:t>, que asegure los conocimientos y habilidades para desempeñar el cargo, de conformidad con los aspectos técnicos y operativos aplicables al Estado de México.</w:t>
      </w:r>
    </w:p>
    <w:p w14:paraId="2923216D" w14:textId="77777777" w:rsidR="00234270" w:rsidRPr="00155E55" w:rsidRDefault="00234270" w:rsidP="002C72FE">
      <w:pPr>
        <w:spacing w:after="0" w:line="360" w:lineRule="auto"/>
        <w:jc w:val="both"/>
        <w:rPr>
          <w:rFonts w:ascii="Palatino Linotype" w:eastAsia="Times New Roman" w:hAnsi="Palatino Linotype" w:cs="Times New Roman"/>
          <w:sz w:val="24"/>
          <w:szCs w:val="24"/>
          <w:lang w:eastAsia="es-ES"/>
        </w:rPr>
      </w:pPr>
    </w:p>
    <w:p w14:paraId="6309938E" w14:textId="56538F4C" w:rsidR="00234270" w:rsidRPr="00155E55" w:rsidRDefault="00234270" w:rsidP="00A7245B">
      <w:pPr>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t>Por lo anterior, resulta dable ordenar</w:t>
      </w:r>
      <w:r w:rsidR="00377763" w:rsidRPr="00155E55">
        <w:rPr>
          <w:rFonts w:ascii="Palatino Linotype" w:eastAsia="Times New Roman" w:hAnsi="Palatino Linotype" w:cs="Arial"/>
          <w:sz w:val="24"/>
          <w:szCs w:val="24"/>
          <w:lang w:val="es-ES" w:eastAsia="es-ES"/>
        </w:rPr>
        <w:t xml:space="preserve"> la</w:t>
      </w:r>
      <w:r w:rsidRPr="00155E55">
        <w:rPr>
          <w:rFonts w:ascii="Palatino Linotype" w:eastAsia="Times New Roman" w:hAnsi="Palatino Linotype" w:cs="Arial"/>
          <w:sz w:val="24"/>
          <w:szCs w:val="24"/>
          <w:lang w:val="es-ES" w:eastAsia="es-ES"/>
        </w:rPr>
        <w:t xml:space="preserve"> </w:t>
      </w:r>
      <w:r w:rsidR="00377763" w:rsidRPr="00155E55">
        <w:rPr>
          <w:rFonts w:ascii="Palatino Linotype" w:eastAsia="Times New Roman" w:hAnsi="Palatino Linotype" w:cs="Arial"/>
          <w:b/>
          <w:bCs/>
          <w:sz w:val="24"/>
          <w:szCs w:val="24"/>
          <w:u w:val="single"/>
          <w:lang w:val="es-ES" w:eastAsia="es-ES"/>
        </w:rPr>
        <w:t>Certificación de Competencia Laboral del Titular de Coordinación de Ecología en funciones al 04 de julio de 2025</w:t>
      </w:r>
      <w:r w:rsidR="00DE7CAB" w:rsidRPr="00155E55">
        <w:rPr>
          <w:rFonts w:ascii="Palatino Linotype" w:eastAsia="Times New Roman" w:hAnsi="Palatino Linotype" w:cs="Arial"/>
          <w:sz w:val="24"/>
          <w:szCs w:val="24"/>
          <w:lang w:val="es-ES" w:eastAsia="es-ES"/>
        </w:rPr>
        <w:t>.</w:t>
      </w:r>
    </w:p>
    <w:p w14:paraId="1EAA4B7D" w14:textId="77777777" w:rsidR="006E2716" w:rsidRPr="00155E55" w:rsidRDefault="006E2716" w:rsidP="00A7245B">
      <w:pPr>
        <w:spacing w:after="0" w:line="360" w:lineRule="auto"/>
        <w:jc w:val="both"/>
        <w:rPr>
          <w:rFonts w:ascii="Palatino Linotype" w:eastAsia="Times New Roman" w:hAnsi="Palatino Linotype" w:cs="Arial"/>
          <w:sz w:val="24"/>
          <w:szCs w:val="24"/>
          <w:lang w:val="es-ES" w:eastAsia="es-ES"/>
        </w:rPr>
      </w:pPr>
    </w:p>
    <w:p w14:paraId="7BC9B372" w14:textId="6E150130" w:rsidR="006E2716" w:rsidRPr="00155E55" w:rsidRDefault="006E2716" w:rsidP="006E2716">
      <w:pPr>
        <w:spacing w:after="0" w:line="360" w:lineRule="auto"/>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lastRenderedPageBreak/>
        <w:t xml:space="preserve">En tal contexto, se estima que para tener por colmado el Derecho de acceso de la persona solicitante, el </w:t>
      </w:r>
      <w:r w:rsidRPr="00155E55">
        <w:rPr>
          <w:rFonts w:ascii="Palatino Linotype" w:eastAsia="Times New Roman" w:hAnsi="Palatino Linotype" w:cs="Palatino Linotype"/>
          <w:b/>
          <w:sz w:val="24"/>
          <w:szCs w:val="24"/>
          <w:lang w:eastAsia="es-MX"/>
        </w:rPr>
        <w:t xml:space="preserve">Sujeto Obligado </w:t>
      </w:r>
      <w:r w:rsidRPr="00155E55">
        <w:rPr>
          <w:rFonts w:ascii="Palatino Linotype" w:eastAsia="Times New Roman" w:hAnsi="Palatino Linotype" w:cs="Palatino Linotype"/>
          <w:sz w:val="24"/>
          <w:szCs w:val="24"/>
          <w:lang w:eastAsia="es-MX"/>
        </w:rPr>
        <w:t>deberá hacer entrega de la Certificación de competencia laboral de los Titulares de la Unidad de Transparencia y Acceso a la Información y; Coordinación de Ecología en funciones al cuatro de julio de dos mil veinticinco.</w:t>
      </w:r>
    </w:p>
    <w:p w14:paraId="03F6083D" w14:textId="77777777" w:rsidR="006E2716" w:rsidRPr="00155E55" w:rsidRDefault="006E2716" w:rsidP="006E2716">
      <w:pPr>
        <w:spacing w:after="0" w:line="360" w:lineRule="auto"/>
        <w:jc w:val="both"/>
        <w:rPr>
          <w:rFonts w:ascii="Palatino Linotype" w:eastAsia="Times New Roman" w:hAnsi="Palatino Linotype" w:cs="Palatino Linotype"/>
          <w:sz w:val="24"/>
          <w:szCs w:val="24"/>
          <w:lang w:eastAsia="es-MX"/>
        </w:rPr>
      </w:pPr>
    </w:p>
    <w:p w14:paraId="10A6CE53" w14:textId="0D5E4DAE" w:rsidR="006E2716" w:rsidRPr="00155E55" w:rsidRDefault="006E2716" w:rsidP="006E2716">
      <w:pPr>
        <w:spacing w:after="0" w:line="360" w:lineRule="auto"/>
        <w:ind w:right="49"/>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 xml:space="preserve">Sin embargo, para el caso de que derivado de la búsqueda que se ordena, no llegara a localizar en sus archivos </w:t>
      </w:r>
      <w:r w:rsidR="00E74E16" w:rsidRPr="00155E55">
        <w:rPr>
          <w:rFonts w:ascii="Palatino Linotype" w:eastAsia="Times New Roman" w:hAnsi="Palatino Linotype" w:cs="Palatino Linotype"/>
          <w:sz w:val="24"/>
          <w:szCs w:val="24"/>
          <w:lang w:eastAsia="es-MX"/>
        </w:rPr>
        <w:t>las certificaciones</w:t>
      </w:r>
      <w:r w:rsidRPr="00155E55">
        <w:rPr>
          <w:rFonts w:ascii="Palatino Linotype" w:eastAsia="Times New Roman" w:hAnsi="Palatino Linotype" w:cs="Palatino Linotype"/>
          <w:sz w:val="24"/>
          <w:szCs w:val="24"/>
          <w:lang w:eastAsia="es-MX"/>
        </w:rPr>
        <w:t xml:space="preserve"> que se ordenan, se deberá emitir una declaratoria formal de la inexistencia de la información, en términos de lo que señala el artículo 19, tercer párrafo, 49, fracciones II y XIII; 169 y 170 de la Ley de Transparencia y Acceso a la Información Pública del Estado de México y Municipios, que se leen como sigue:</w:t>
      </w:r>
    </w:p>
    <w:p w14:paraId="6A460889" w14:textId="77777777" w:rsidR="006E2716" w:rsidRPr="00155E55" w:rsidRDefault="006E2716" w:rsidP="006E2716">
      <w:pPr>
        <w:spacing w:after="0" w:line="360" w:lineRule="auto"/>
        <w:ind w:right="49"/>
        <w:jc w:val="both"/>
        <w:rPr>
          <w:rFonts w:ascii="Palatino Linotype" w:eastAsia="Times New Roman" w:hAnsi="Palatino Linotype" w:cs="Palatino Linotype"/>
          <w:lang w:eastAsia="es-MX"/>
        </w:rPr>
      </w:pPr>
    </w:p>
    <w:p w14:paraId="1BC26D6D"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w:t>
      </w:r>
      <w:r w:rsidRPr="00155E55">
        <w:rPr>
          <w:rFonts w:ascii="Palatino Linotype" w:eastAsia="Times New Roman" w:hAnsi="Palatino Linotype" w:cs="Palatino Linotype"/>
          <w:b/>
          <w:i/>
          <w:lang w:eastAsia="es-MX"/>
        </w:rPr>
        <w:t>Artículo 19.</w:t>
      </w:r>
      <w:r w:rsidRPr="00155E55">
        <w:rPr>
          <w:rFonts w:ascii="Palatino Linotype" w:eastAsia="Times New Roman" w:hAnsi="Palatino Linotype" w:cs="Palatino Linotype"/>
          <w:i/>
          <w:lang w:eastAsia="es-MX"/>
        </w:rPr>
        <w:t xml:space="preserve"> (…)</w:t>
      </w:r>
    </w:p>
    <w:p w14:paraId="0CECB988"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Si el sujeto obligado, en el ejercicio de sus atribuciones, debía generar, poseer o administrar la información, pero ésta no se encuentra, el Comité de transparencia deberá emitir un acuerdo de inexistencia</w:t>
      </w:r>
      <w:r w:rsidRPr="00155E55">
        <w:rPr>
          <w:rFonts w:ascii="Palatino Linotype" w:eastAsia="Times New Roman" w:hAnsi="Palatino Linotype" w:cs="Palatino Linotype"/>
          <w:i/>
          <w:lang w:eastAsia="es-MX"/>
        </w:rPr>
        <w:t>, debidamente fundado y motivado, en el que detalle las razones del por qué no obra en sus archivos.”</w:t>
      </w:r>
    </w:p>
    <w:p w14:paraId="70963C18"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w:t>
      </w:r>
      <w:r w:rsidRPr="00155E55">
        <w:rPr>
          <w:rFonts w:ascii="Palatino Linotype" w:eastAsia="Times New Roman" w:hAnsi="Palatino Linotype" w:cs="Palatino Linotype"/>
          <w:b/>
          <w:i/>
          <w:lang w:eastAsia="es-MX"/>
        </w:rPr>
        <w:t>Artículo 49.</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Los Comités de Transparencia</w:t>
      </w:r>
      <w:r w:rsidRPr="00155E55">
        <w:rPr>
          <w:rFonts w:ascii="Palatino Linotype" w:eastAsia="Times New Roman" w:hAnsi="Palatino Linotype" w:cs="Palatino Linotype"/>
          <w:i/>
          <w:lang w:eastAsia="es-MX"/>
        </w:rPr>
        <w:t xml:space="preserve"> tendrán las siguientes </w:t>
      </w:r>
      <w:r w:rsidRPr="00155E55">
        <w:rPr>
          <w:rFonts w:ascii="Palatino Linotype" w:eastAsia="Times New Roman" w:hAnsi="Palatino Linotype" w:cs="Palatino Linotype"/>
          <w:b/>
          <w:i/>
          <w:lang w:eastAsia="es-MX"/>
        </w:rPr>
        <w:t>atribuciones</w:t>
      </w:r>
      <w:r w:rsidRPr="00155E55">
        <w:rPr>
          <w:rFonts w:ascii="Palatino Linotype" w:eastAsia="Times New Roman" w:hAnsi="Palatino Linotype" w:cs="Palatino Linotype"/>
          <w:i/>
          <w:lang w:eastAsia="es-MX"/>
        </w:rPr>
        <w:t>:</w:t>
      </w:r>
    </w:p>
    <w:p w14:paraId="4E8C4C92"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II.</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Confirmar, modificar o revocar las determinaciones que en materia de</w:t>
      </w:r>
      <w:r w:rsidRPr="00155E55">
        <w:rPr>
          <w:rFonts w:ascii="Palatino Linotype" w:eastAsia="Times New Roman" w:hAnsi="Palatino Linotype" w:cs="Palatino Linotype"/>
          <w:i/>
          <w:lang w:eastAsia="es-MX"/>
        </w:rPr>
        <w:t xml:space="preserve"> ampliación del plazo de respuesta, clasificación de la información y </w:t>
      </w:r>
      <w:r w:rsidRPr="00155E55">
        <w:rPr>
          <w:rFonts w:ascii="Palatino Linotype" w:eastAsia="Times New Roman" w:hAnsi="Palatino Linotype" w:cs="Palatino Linotype"/>
          <w:b/>
          <w:i/>
          <w:lang w:eastAsia="es-MX"/>
        </w:rPr>
        <w:t>declaración de inexistencia</w:t>
      </w:r>
      <w:r w:rsidRPr="00155E55">
        <w:rPr>
          <w:rFonts w:ascii="Palatino Linotype" w:eastAsia="Times New Roman" w:hAnsi="Palatino Linotype" w:cs="Palatino Linotype"/>
          <w:i/>
          <w:lang w:eastAsia="es-MX"/>
        </w:rPr>
        <w:t xml:space="preserve"> o de incompetencia realicen los titulares de las áreas de los sujetos obligados;</w:t>
      </w:r>
    </w:p>
    <w:p w14:paraId="77624D95"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XIII</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Dictaminar las declaratorias de inexistencia de la información</w:t>
      </w:r>
      <w:r w:rsidRPr="00155E55">
        <w:rPr>
          <w:rFonts w:ascii="Palatino Linotype" w:eastAsia="Times New Roman" w:hAnsi="Palatino Linotype" w:cs="Palatino Linotype"/>
          <w:i/>
          <w:lang w:eastAsia="es-MX"/>
        </w:rPr>
        <w:t xml:space="preserve"> que les remitan las unidades administrativas y resolver en consecuencia…”</w:t>
      </w:r>
    </w:p>
    <w:p w14:paraId="11475773"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w:t>
      </w:r>
      <w:r w:rsidRPr="00155E55">
        <w:rPr>
          <w:rFonts w:ascii="Palatino Linotype" w:eastAsia="Times New Roman" w:hAnsi="Palatino Linotype" w:cs="Palatino Linotype"/>
          <w:b/>
          <w:i/>
          <w:lang w:eastAsia="es-MX"/>
        </w:rPr>
        <w:t>Artículo 169</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Cuando la información no se encuentre en los archivos del sujeto obligado, el Comité de Transparencia</w:t>
      </w:r>
      <w:r w:rsidRPr="00155E55">
        <w:rPr>
          <w:rFonts w:ascii="Palatino Linotype" w:eastAsia="Times New Roman" w:hAnsi="Palatino Linotype" w:cs="Palatino Linotype"/>
          <w:i/>
          <w:lang w:eastAsia="es-MX"/>
        </w:rPr>
        <w:t xml:space="preserve">: </w:t>
      </w:r>
    </w:p>
    <w:p w14:paraId="78F2963D"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I.</w:t>
      </w:r>
      <w:r w:rsidRPr="00155E55">
        <w:rPr>
          <w:rFonts w:ascii="Palatino Linotype" w:eastAsia="Times New Roman" w:hAnsi="Palatino Linotype" w:cs="Palatino Linotype"/>
          <w:i/>
          <w:lang w:eastAsia="es-MX"/>
        </w:rPr>
        <w:t xml:space="preserve"> Analizará el caso y tomará las medidas necesarias para localizar la información; </w:t>
      </w:r>
    </w:p>
    <w:p w14:paraId="0D7A9C99"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lastRenderedPageBreak/>
        <w:t>II</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Expedirá una resolución que confirme la inexistencia del documento</w:t>
      </w:r>
      <w:r w:rsidRPr="00155E55">
        <w:rPr>
          <w:rFonts w:ascii="Palatino Linotype" w:eastAsia="Times New Roman" w:hAnsi="Palatino Linotype" w:cs="Palatino Linotype"/>
          <w:i/>
          <w:lang w:eastAsia="es-MX"/>
        </w:rPr>
        <w:t xml:space="preserve">; </w:t>
      </w:r>
    </w:p>
    <w:p w14:paraId="33D64591"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III.</w:t>
      </w:r>
      <w:r w:rsidRPr="00155E55">
        <w:rPr>
          <w:rFonts w:ascii="Palatino Linotype" w:eastAsia="Times New Roman" w:hAnsi="Palatino Linotype" w:cs="Palatino Linotype"/>
          <w:i/>
          <w:lang w:eastAsia="es-MX"/>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3E37970E"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IV.</w:t>
      </w:r>
      <w:r w:rsidRPr="00155E55">
        <w:rPr>
          <w:rFonts w:ascii="Palatino Linotype" w:eastAsia="Times New Roman" w:hAnsi="Palatino Linotype" w:cs="Palatino Linotype"/>
          <w:i/>
          <w:lang w:eastAsia="es-MX"/>
        </w:rPr>
        <w:t xml:space="preserve"> Notificará al órgano interno de control o equivalente del sujeto obligado quien, en su caso, deberá iniciar el procedimiento de responsabilidad administrativa que corresponda. </w:t>
      </w:r>
    </w:p>
    <w:p w14:paraId="75AAC395"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 xml:space="preserve">La Unidad de Transparencia deberá notificarlo al solicitante por escrito, en un plazo que no exceda de quince días hábiles contados a partir del día siguiente a la presentación de la solicitud. </w:t>
      </w:r>
    </w:p>
    <w:p w14:paraId="331E209E"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Este plazo podrá ampliarse hasta por otros siete días hábiles, siempre que existan razones para ello, debiendo notificarse por escrito al solicitante.”</w:t>
      </w:r>
    </w:p>
    <w:p w14:paraId="25D6200C" w14:textId="77777777" w:rsidR="006E2716" w:rsidRPr="00155E55" w:rsidRDefault="006E2716" w:rsidP="006E2716">
      <w:pPr>
        <w:spacing w:before="120"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w:t>
      </w:r>
      <w:r w:rsidRPr="00155E55">
        <w:rPr>
          <w:rFonts w:ascii="Palatino Linotype" w:eastAsia="Times New Roman" w:hAnsi="Palatino Linotype" w:cs="Palatino Linotype"/>
          <w:b/>
          <w:i/>
          <w:lang w:eastAsia="es-MX"/>
        </w:rPr>
        <w:t>Artículo 170.</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La resolución del Comité de Transparencia que confirme la inexistencia de la información solicitada contendrá los elementos mínimos</w:t>
      </w:r>
      <w:r w:rsidRPr="00155E55">
        <w:rPr>
          <w:rFonts w:ascii="Palatino Linotype" w:eastAsia="Times New Roman" w:hAnsi="Palatino Linotype" w:cs="Palatino Linotype"/>
          <w:i/>
          <w:lang w:eastAsia="es-MX"/>
        </w:rPr>
        <w:t xml:space="preserve"> </w:t>
      </w:r>
      <w:r w:rsidRPr="00155E55">
        <w:rPr>
          <w:rFonts w:ascii="Palatino Linotype" w:eastAsia="Times New Roman" w:hAnsi="Palatino Linotype" w:cs="Palatino Linotype"/>
          <w:b/>
          <w:i/>
          <w:lang w:eastAsia="es-MX"/>
        </w:rPr>
        <w:t>que permitan al solicitante tener la certeza de que se utilizó un criterio de búsqueda exhaustivo</w:t>
      </w:r>
      <w:r w:rsidRPr="00155E55">
        <w:rPr>
          <w:rFonts w:ascii="Palatino Linotype" w:eastAsia="Times New Roman" w:hAnsi="Palatino Linotype" w:cs="Palatino Linotype"/>
          <w:i/>
          <w:lang w:eastAsia="es-MX"/>
        </w:rPr>
        <w:t>, además de señalar las circunstancias de tiempo, modo y lugar que generaron la existencia en cuestión y señalará al servidor público responsable de contar con la misma.”</w:t>
      </w:r>
    </w:p>
    <w:p w14:paraId="22982D40" w14:textId="77777777" w:rsidR="006E2716" w:rsidRPr="00155E55" w:rsidRDefault="006E2716" w:rsidP="006E2716">
      <w:pPr>
        <w:spacing w:after="0" w:line="360" w:lineRule="auto"/>
        <w:ind w:right="51"/>
        <w:jc w:val="both"/>
        <w:rPr>
          <w:rFonts w:ascii="Palatino Linotype" w:eastAsia="Times New Roman" w:hAnsi="Palatino Linotype" w:cs="Palatino Linotype"/>
          <w:lang w:eastAsia="es-MX"/>
        </w:rPr>
      </w:pPr>
    </w:p>
    <w:p w14:paraId="430CAF44" w14:textId="77777777" w:rsidR="006E2716" w:rsidRPr="00155E55" w:rsidRDefault="006E2716" w:rsidP="006E2716">
      <w:pPr>
        <w:spacing w:after="0" w:line="360" w:lineRule="auto"/>
        <w:ind w:right="51"/>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 xml:space="preserve">Dicho de otro modo, deberá procederse a la emisión de una resolución que confirme la inexistencia de la información solicitada por parte del Comité de Transparencia del </w:t>
      </w:r>
      <w:r w:rsidRPr="00155E55">
        <w:rPr>
          <w:rFonts w:ascii="Palatino Linotype" w:eastAsia="Times New Roman" w:hAnsi="Palatino Linotype" w:cs="Palatino Linotype"/>
          <w:b/>
          <w:sz w:val="24"/>
          <w:szCs w:val="24"/>
          <w:lang w:eastAsia="es-MX"/>
        </w:rPr>
        <w:t>Sujeto Obligado</w:t>
      </w:r>
      <w:r w:rsidRPr="00155E55">
        <w:rPr>
          <w:rFonts w:ascii="Palatino Linotype" w:eastAsia="Times New Roman" w:hAnsi="Palatino Linotype" w:cs="Palatino Linotype"/>
          <w:sz w:val="24"/>
          <w:szCs w:val="24"/>
          <w:lang w:eastAsia="es-MX"/>
        </w:rPr>
        <w:t xml:space="preserve">, debidamente fundado y motivado en el que se detallen las razones por las que la información no obra en sus archivos, misma que deberá ser acompañada de los actos que comprueben que se ordenó la realización de una búsqueda exhaustiva a sus unidades administrativas, a fin de generar certeza a la parte </w:t>
      </w:r>
      <w:r w:rsidRPr="00155E55">
        <w:rPr>
          <w:rFonts w:ascii="Palatino Linotype" w:eastAsia="Times New Roman" w:hAnsi="Palatino Linotype" w:cs="Palatino Linotype"/>
          <w:b/>
          <w:sz w:val="24"/>
          <w:szCs w:val="24"/>
          <w:lang w:eastAsia="es-MX"/>
        </w:rPr>
        <w:t>Recurrente</w:t>
      </w:r>
      <w:r w:rsidRPr="00155E55">
        <w:rPr>
          <w:rFonts w:ascii="Palatino Linotype" w:eastAsia="Times New Roman" w:hAnsi="Palatino Linotype" w:cs="Palatino Linotype"/>
          <w:sz w:val="24"/>
          <w:szCs w:val="24"/>
          <w:lang w:eastAsia="es-MX"/>
        </w:rPr>
        <w:t xml:space="preserve"> y comprobar la inexistencia de la información.</w:t>
      </w:r>
    </w:p>
    <w:p w14:paraId="58AC9453" w14:textId="77777777" w:rsidR="006E2716" w:rsidRPr="00155E55" w:rsidRDefault="006E2716" w:rsidP="006E2716">
      <w:pPr>
        <w:spacing w:after="0" w:line="360" w:lineRule="auto"/>
        <w:ind w:right="51"/>
        <w:jc w:val="both"/>
        <w:rPr>
          <w:rFonts w:ascii="Palatino Linotype" w:eastAsia="Times New Roman" w:hAnsi="Palatino Linotype" w:cs="Palatino Linotype"/>
          <w:sz w:val="24"/>
          <w:szCs w:val="24"/>
          <w:lang w:eastAsia="es-MX"/>
        </w:rPr>
      </w:pPr>
    </w:p>
    <w:p w14:paraId="6FC31F13" w14:textId="77777777" w:rsidR="006E2716" w:rsidRPr="00155E55" w:rsidRDefault="006E2716" w:rsidP="006E2716">
      <w:pPr>
        <w:spacing w:after="0" w:line="360" w:lineRule="auto"/>
        <w:ind w:right="51"/>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lastRenderedPageBreak/>
        <w:t>Tiene aplicación al respecto el criterio de interpretación en el orden administrativo número 0004-11 emitido por este Instituto, cuyo contenido es del tenor literal siguiente:</w:t>
      </w:r>
    </w:p>
    <w:p w14:paraId="2B8BFD76" w14:textId="77777777" w:rsidR="006E2716" w:rsidRPr="00155E55" w:rsidRDefault="006E2716" w:rsidP="006E2716">
      <w:pPr>
        <w:spacing w:after="0" w:line="360" w:lineRule="auto"/>
        <w:ind w:right="51"/>
        <w:jc w:val="both"/>
        <w:rPr>
          <w:rFonts w:ascii="Palatino Linotype" w:eastAsia="Times New Roman" w:hAnsi="Palatino Linotype" w:cs="Palatino Linotype"/>
          <w:lang w:eastAsia="es-MX"/>
        </w:rPr>
      </w:pPr>
    </w:p>
    <w:p w14:paraId="34875E87" w14:textId="77777777"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w:t>
      </w:r>
      <w:r w:rsidRPr="00155E55">
        <w:rPr>
          <w:rFonts w:ascii="Palatino Linotype" w:eastAsia="Times New Roman" w:hAnsi="Palatino Linotype" w:cs="Palatino Linotype"/>
          <w:b/>
          <w:i/>
          <w:lang w:eastAsia="es-MX"/>
        </w:rPr>
        <w:t>INEXISTENCIA. DECLARATORIA DE LA. ALCANCES Y PROCEDIMIENTOS</w:t>
      </w:r>
      <w:r w:rsidRPr="00155E55">
        <w:rPr>
          <w:rFonts w:ascii="Palatino Linotype" w:eastAsia="Times New Roman" w:hAnsi="Palatino Linotype" w:cs="Palatino Linotype"/>
          <w:i/>
          <w:lang w:eastAsia="es-MX"/>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 </w:t>
      </w:r>
    </w:p>
    <w:p w14:paraId="48421F88" w14:textId="77777777"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 xml:space="preserve">Bajo el entendido de que dicha búsqueda exhaustiva permitirá dos determinaciones: </w:t>
      </w:r>
    </w:p>
    <w:p w14:paraId="2BC090FB" w14:textId="77777777"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1ª)</w:t>
      </w:r>
      <w:r w:rsidRPr="00155E55">
        <w:rPr>
          <w:rFonts w:ascii="Palatino Linotype" w:eastAsia="Times New Roman" w:hAnsi="Palatino Linotype" w:cs="Palatino Linotype"/>
          <w:i/>
          <w:lang w:eastAsia="es-MX"/>
        </w:rPr>
        <w:t xml:space="preserve"> Que se localice la documentación que contenga la información solicitada y de ser así la información pueda entregarse al solicitante en la forma en que se encuentra disponible, o </w:t>
      </w:r>
    </w:p>
    <w:p w14:paraId="1586A83B" w14:textId="77777777"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b/>
          <w:i/>
          <w:lang w:eastAsia="es-MX"/>
        </w:rPr>
        <w:t>2ª)</w:t>
      </w:r>
      <w:r w:rsidRPr="00155E55">
        <w:rPr>
          <w:rFonts w:ascii="Palatino Linotype" w:eastAsia="Times New Roman" w:hAnsi="Palatino Linotype" w:cs="Palatino Linotype"/>
          <w:i/>
          <w:lang w:eastAsia="es-MX"/>
        </w:rPr>
        <w:t xml:space="preserve">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 </w:t>
      </w:r>
    </w:p>
    <w:p w14:paraId="4E043D86" w14:textId="27B93023"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13B90B62" w14:textId="77777777" w:rsidR="006E2716" w:rsidRPr="00155E55" w:rsidRDefault="006E2716" w:rsidP="006E2716">
      <w:pPr>
        <w:spacing w:after="0" w:line="360" w:lineRule="auto"/>
        <w:ind w:right="51"/>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lastRenderedPageBreak/>
        <w:t xml:space="preserve">Así, debe señalarse que de acuerdo al criterio de interpretación en el orden administrativo emitido por este Instituto número 0003-11, la inexistencia de la información en el derecho de acceso a la información pública conlleva como supuestos: la existencia previa de la documentación y la falta posterior de la misma en los archivos del </w:t>
      </w:r>
      <w:r w:rsidRPr="00155E55">
        <w:rPr>
          <w:rFonts w:ascii="Palatino Linotype" w:eastAsia="Times New Roman" w:hAnsi="Palatino Linotype" w:cs="Palatino Linotype"/>
          <w:b/>
          <w:sz w:val="24"/>
          <w:szCs w:val="24"/>
          <w:lang w:eastAsia="es-MX"/>
        </w:rPr>
        <w:t>Sujeto Obligado</w:t>
      </w:r>
      <w:r w:rsidRPr="00155E55">
        <w:rPr>
          <w:rFonts w:ascii="Palatino Linotype" w:eastAsia="Times New Roman" w:hAnsi="Palatino Linotype" w:cs="Palatino Linotype"/>
          <w:sz w:val="24"/>
          <w:szCs w:val="24"/>
          <w:lang w:eastAsia="es-MX"/>
        </w:rPr>
        <w:t xml:space="preserve">, en otras palabras la información se generó, administró o poseyó en el marco de sus atribuciones pero no la conserva por distintas razones como pudieran ser, destrucción o desaparición física, sustracción ilícita, baja documental o cualquier otra; o el segundo de los supuestos sería que </w:t>
      </w:r>
      <w:r w:rsidRPr="00155E55">
        <w:rPr>
          <w:rFonts w:ascii="Palatino Linotype" w:eastAsia="Times New Roman" w:hAnsi="Palatino Linotype" w:cs="Palatino Linotype"/>
          <w:b/>
          <w:sz w:val="24"/>
          <w:szCs w:val="24"/>
          <w:lang w:eastAsia="es-MX"/>
        </w:rPr>
        <w:t>el Sujeto Obligado</w:t>
      </w:r>
      <w:r w:rsidRPr="00155E55">
        <w:rPr>
          <w:rFonts w:ascii="Palatino Linotype" w:eastAsia="Times New Roman" w:hAnsi="Palatino Linotype" w:cs="Palatino Linotype"/>
          <w:sz w:val="24"/>
          <w:szCs w:val="24"/>
          <w:lang w:eastAsia="es-MX"/>
        </w:rPr>
        <w:t xml:space="preserve"> debió de haber generado, administrado o poseído la información pero en incumplimiento a la norma no lo llevo a cabo. Tal como se lee del criterio que para mayor referencia se transcribe a continuación:</w:t>
      </w:r>
    </w:p>
    <w:p w14:paraId="3CF66FF1" w14:textId="77777777" w:rsidR="006E2716" w:rsidRPr="00155E55" w:rsidRDefault="006E2716" w:rsidP="006E2716">
      <w:pPr>
        <w:spacing w:after="0" w:line="360" w:lineRule="auto"/>
        <w:ind w:right="51"/>
        <w:jc w:val="both"/>
        <w:rPr>
          <w:rFonts w:ascii="Palatino Linotype" w:eastAsia="Times New Roman" w:hAnsi="Palatino Linotype" w:cs="Palatino Linotype"/>
          <w:lang w:eastAsia="es-MX"/>
        </w:rPr>
      </w:pPr>
    </w:p>
    <w:p w14:paraId="55313303" w14:textId="77777777"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w:t>
      </w:r>
      <w:r w:rsidRPr="00155E55">
        <w:rPr>
          <w:rFonts w:ascii="Palatino Linotype" w:eastAsia="Times New Roman" w:hAnsi="Palatino Linotype" w:cs="Palatino Linotype"/>
          <w:b/>
          <w:i/>
          <w:lang w:eastAsia="es-MX"/>
        </w:rPr>
        <w:t>INEXISTENCIA, CONCEPTO DE, EN MATERIA DE TRANSPARENCIA</w:t>
      </w:r>
      <w:r w:rsidRPr="00155E55">
        <w:rPr>
          <w:rFonts w:ascii="Palatino Linotype" w:eastAsia="Times New Roman" w:hAnsi="Palatino Linotype" w:cs="Palatino Linotype"/>
          <w:i/>
          <w:lang w:eastAsia="es-MX"/>
        </w:rPr>
        <w:t xml:space="preserve">.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w:t>
      </w:r>
      <w:r w:rsidRPr="00155E55">
        <w:rPr>
          <w:rFonts w:ascii="Palatino Linotype" w:eastAsia="Times New Roman" w:hAnsi="Palatino Linotype" w:cs="Palatino Linotype"/>
          <w:b/>
          <w:i/>
          <w:lang w:eastAsia="es-MX"/>
        </w:rPr>
        <w:t>supuestos:</w:t>
      </w:r>
      <w:r w:rsidRPr="00155E55">
        <w:rPr>
          <w:rFonts w:ascii="Palatino Linotype" w:eastAsia="Times New Roman" w:hAnsi="Palatino Linotype" w:cs="Palatino Linotype"/>
          <w:i/>
          <w:lang w:eastAsia="es-MX"/>
        </w:rPr>
        <w:t xml:space="preserve"> </w:t>
      </w:r>
    </w:p>
    <w:p w14:paraId="5B7ED859" w14:textId="77777777" w:rsidR="006E2716" w:rsidRPr="00155E55" w:rsidRDefault="006E2716" w:rsidP="006E2716">
      <w:pPr>
        <w:numPr>
          <w:ilvl w:val="0"/>
          <w:numId w:val="17"/>
        </w:numPr>
        <w:spacing w:after="0" w:line="240" w:lineRule="auto"/>
        <w:ind w:left="851" w:right="902" w:firstLine="0"/>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 xml:space="preserve">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 </w:t>
      </w:r>
    </w:p>
    <w:p w14:paraId="2C3EBB81" w14:textId="77777777" w:rsidR="006E2716" w:rsidRPr="00155E55" w:rsidRDefault="006E2716" w:rsidP="006E2716">
      <w:pPr>
        <w:numPr>
          <w:ilvl w:val="0"/>
          <w:numId w:val="17"/>
        </w:numPr>
        <w:spacing w:after="0" w:line="240" w:lineRule="auto"/>
        <w:ind w:left="851" w:right="902" w:firstLine="0"/>
        <w:jc w:val="both"/>
        <w:rPr>
          <w:rFonts w:ascii="Palatino Linotype" w:eastAsia="Times New Roman" w:hAnsi="Palatino Linotype" w:cs="Palatino Linotype"/>
          <w:b/>
          <w:i/>
          <w:lang w:eastAsia="es-MX"/>
        </w:rPr>
      </w:pPr>
      <w:r w:rsidRPr="00155E55">
        <w:rPr>
          <w:rFonts w:ascii="Palatino Linotype" w:eastAsia="Times New Roman" w:hAnsi="Palatino Linotype" w:cs="Palatino Linotype"/>
          <w:b/>
          <w:i/>
          <w:lang w:eastAsia="es-MX"/>
        </w:rPr>
        <w:t xml:space="preserve">En los casos en que por las atribuciones conferidas al Sujeto Obligado éste debió generar, administrar o poseer la información, pero en incumplimiento a la normatividad respectiva no llevó a cabo ninguna de esas acciones. </w:t>
      </w:r>
    </w:p>
    <w:p w14:paraId="7DAC1049" w14:textId="77777777" w:rsidR="006E2716" w:rsidRPr="00155E55" w:rsidRDefault="006E2716" w:rsidP="006E2716">
      <w:pPr>
        <w:spacing w:after="0" w:line="240" w:lineRule="auto"/>
        <w:ind w:left="851" w:right="902"/>
        <w:jc w:val="both"/>
        <w:rPr>
          <w:rFonts w:ascii="Palatino Linotype" w:eastAsia="Times New Roman" w:hAnsi="Palatino Linotype" w:cs="Palatino Linotype"/>
          <w:i/>
          <w:lang w:eastAsia="es-MX"/>
        </w:rPr>
      </w:pPr>
      <w:r w:rsidRPr="00155E55">
        <w:rPr>
          <w:rFonts w:ascii="Palatino Linotype" w:eastAsia="Times New Roman" w:hAnsi="Palatino Linotype" w:cs="Palatino Linotype"/>
          <w:i/>
          <w:lang w:eastAsia="es-MX"/>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4CF9CB36" w14:textId="77777777" w:rsidR="006E2716" w:rsidRPr="00155E55" w:rsidRDefault="006E2716" w:rsidP="006E2716">
      <w:pPr>
        <w:spacing w:after="0" w:line="360" w:lineRule="auto"/>
        <w:ind w:right="51"/>
        <w:jc w:val="both"/>
        <w:rPr>
          <w:rFonts w:ascii="Palatino Linotype" w:eastAsia="Times New Roman" w:hAnsi="Palatino Linotype" w:cs="Palatino Linotype"/>
          <w:lang w:eastAsia="es-MX"/>
        </w:rPr>
      </w:pPr>
    </w:p>
    <w:p w14:paraId="25F5B8DA" w14:textId="77777777" w:rsidR="006E2716" w:rsidRPr="00155E55" w:rsidRDefault="006E2716" w:rsidP="006E2716">
      <w:pPr>
        <w:spacing w:after="0" w:line="360" w:lineRule="auto"/>
        <w:ind w:right="51"/>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lastRenderedPageBreak/>
        <w:t>Por tanto, la declaratoria de inexistencia no es un mero trámite por el cual de manera mecánica o simple manifieste que la información no existe en sus archivos</w:t>
      </w:r>
      <w:r w:rsidRPr="00155E55">
        <w:rPr>
          <w:rFonts w:ascii="Palatino Linotype" w:eastAsia="Times New Roman" w:hAnsi="Palatino Linotype" w:cs="Palatino Linotype"/>
          <w:b/>
          <w:sz w:val="24"/>
          <w:szCs w:val="24"/>
          <w:lang w:eastAsia="es-MX"/>
        </w:rPr>
        <w:t xml:space="preserve">, </w:t>
      </w:r>
      <w:r w:rsidRPr="00155E55">
        <w:rPr>
          <w:rFonts w:ascii="Palatino Linotype" w:eastAsia="Times New Roman" w:hAnsi="Palatino Linotype" w:cs="Palatino Linotype"/>
          <w:sz w:val="24"/>
          <w:szCs w:val="24"/>
          <w:lang w:eastAsia="es-MX"/>
        </w:rPr>
        <w:t xml:space="preserve">cuando la misma por disposición legal debería de obrar, sino que su contenido y alcance implica la responsabilidad y atribución del Comité de Transparencia del </w:t>
      </w:r>
      <w:r w:rsidRPr="00155E55">
        <w:rPr>
          <w:rFonts w:ascii="Palatino Linotype" w:eastAsia="Times New Roman" w:hAnsi="Palatino Linotype" w:cs="Palatino Linotype"/>
          <w:b/>
          <w:sz w:val="24"/>
          <w:szCs w:val="24"/>
          <w:lang w:eastAsia="es-MX"/>
        </w:rPr>
        <w:t>Sujeto Obligado</w:t>
      </w:r>
      <w:r w:rsidRPr="00155E55">
        <w:rPr>
          <w:rFonts w:ascii="Palatino Linotype" w:eastAsia="Times New Roman" w:hAnsi="Palatino Linotype" w:cs="Palatino Linotype"/>
          <w:sz w:val="24"/>
          <w:szCs w:val="24"/>
          <w:lang w:eastAsia="es-MX"/>
        </w:rPr>
        <w:t>,</w:t>
      </w:r>
      <w:r w:rsidRPr="00155E55">
        <w:rPr>
          <w:rFonts w:ascii="Palatino Linotype" w:eastAsia="Times New Roman" w:hAnsi="Palatino Linotype" w:cs="Palatino Linotype"/>
          <w:b/>
          <w:sz w:val="24"/>
          <w:szCs w:val="24"/>
          <w:lang w:eastAsia="es-MX"/>
        </w:rPr>
        <w:t xml:space="preserve"> </w:t>
      </w:r>
      <w:r w:rsidRPr="00155E55">
        <w:rPr>
          <w:rFonts w:ascii="Palatino Linotype" w:eastAsia="Times New Roman" w:hAnsi="Palatino Linotype" w:cs="Palatino Linotype"/>
          <w:sz w:val="24"/>
          <w:szCs w:val="24"/>
          <w:lang w:eastAsia="es-MX"/>
        </w:rPr>
        <w:t>de instruir una búsqueda exhaustiva a todas y cada una de las áreas administrativas de las que se compone, que permitirá:</w:t>
      </w:r>
    </w:p>
    <w:p w14:paraId="5EC13BB1" w14:textId="77777777" w:rsidR="006E2716" w:rsidRPr="00155E55" w:rsidRDefault="006E2716" w:rsidP="006E2716">
      <w:pPr>
        <w:spacing w:after="0" w:line="360" w:lineRule="auto"/>
        <w:ind w:right="51"/>
        <w:jc w:val="both"/>
        <w:rPr>
          <w:rFonts w:ascii="Palatino Linotype" w:eastAsia="Times New Roman" w:hAnsi="Palatino Linotype" w:cs="Palatino Linotype"/>
          <w:sz w:val="24"/>
          <w:szCs w:val="24"/>
          <w:lang w:eastAsia="es-MX"/>
        </w:rPr>
      </w:pPr>
    </w:p>
    <w:p w14:paraId="361BCD7E" w14:textId="77777777" w:rsidR="006E2716" w:rsidRPr="00155E55" w:rsidRDefault="006E2716" w:rsidP="006E2716">
      <w:pPr>
        <w:numPr>
          <w:ilvl w:val="0"/>
          <w:numId w:val="18"/>
        </w:numPr>
        <w:spacing w:after="0" w:line="360" w:lineRule="auto"/>
        <w:ind w:right="49"/>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Que se localice la documentación que contenga la información solicitada. En este caso habrá que señalar que de acuerdo con las disposiciones transcritas, la información puede obrar en sus archivos ya sea porque la genera, la administra o simplemente la posee.</w:t>
      </w:r>
    </w:p>
    <w:p w14:paraId="63A72C98" w14:textId="77777777" w:rsidR="006E2716" w:rsidRPr="00155E55" w:rsidRDefault="006E2716" w:rsidP="006E2716">
      <w:pPr>
        <w:spacing w:after="0" w:line="360" w:lineRule="auto"/>
        <w:ind w:right="49"/>
        <w:jc w:val="both"/>
        <w:rPr>
          <w:rFonts w:ascii="Palatino Linotype" w:eastAsia="Times New Roman" w:hAnsi="Palatino Linotype" w:cs="Palatino Linotype"/>
          <w:sz w:val="24"/>
          <w:szCs w:val="24"/>
          <w:lang w:eastAsia="es-MX"/>
        </w:rPr>
      </w:pPr>
    </w:p>
    <w:p w14:paraId="1F66AA8C" w14:textId="77777777" w:rsidR="006E2716" w:rsidRPr="00155E55" w:rsidRDefault="006E2716" w:rsidP="006E2716">
      <w:pPr>
        <w:spacing w:after="0" w:line="360" w:lineRule="auto"/>
        <w:ind w:right="49"/>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 xml:space="preserve">De actualizarse esta primera hipótesis, la información debe entregarse a </w:t>
      </w:r>
      <w:r w:rsidRPr="00155E55">
        <w:rPr>
          <w:rFonts w:ascii="Palatino Linotype" w:eastAsia="Times New Roman" w:hAnsi="Palatino Linotype" w:cs="Palatino Linotype"/>
          <w:b/>
          <w:sz w:val="24"/>
          <w:szCs w:val="24"/>
          <w:lang w:eastAsia="es-MX"/>
        </w:rPr>
        <w:t>la parte Recurrente</w:t>
      </w:r>
      <w:r w:rsidRPr="00155E55">
        <w:rPr>
          <w:rFonts w:ascii="Palatino Linotype" w:eastAsia="Times New Roman" w:hAnsi="Palatino Linotype" w:cs="Palatino Linotype"/>
          <w:b/>
          <w:i/>
          <w:sz w:val="24"/>
          <w:szCs w:val="24"/>
          <w:lang w:eastAsia="es-MX"/>
        </w:rPr>
        <w:t xml:space="preserve"> </w:t>
      </w:r>
      <w:r w:rsidRPr="00155E55">
        <w:rPr>
          <w:rFonts w:ascii="Palatino Linotype" w:eastAsia="Times New Roman" w:hAnsi="Palatino Linotype" w:cs="Palatino Linotype"/>
          <w:sz w:val="24"/>
          <w:szCs w:val="24"/>
          <w:lang w:eastAsia="es-MX"/>
        </w:rPr>
        <w:t>a través del o los documentos fuente.</w:t>
      </w:r>
    </w:p>
    <w:p w14:paraId="40A982D8" w14:textId="77777777" w:rsidR="006E2716" w:rsidRPr="00155E55" w:rsidRDefault="006E2716" w:rsidP="006E2716">
      <w:pPr>
        <w:spacing w:after="0" w:line="360" w:lineRule="auto"/>
        <w:ind w:right="49"/>
        <w:jc w:val="both"/>
        <w:rPr>
          <w:rFonts w:ascii="Palatino Linotype" w:eastAsia="Times New Roman" w:hAnsi="Palatino Linotype" w:cs="Palatino Linotype"/>
          <w:sz w:val="24"/>
          <w:szCs w:val="24"/>
          <w:lang w:eastAsia="es-MX"/>
        </w:rPr>
      </w:pPr>
    </w:p>
    <w:p w14:paraId="420D64F9" w14:textId="77777777" w:rsidR="006E2716" w:rsidRPr="00155E55" w:rsidRDefault="006E2716" w:rsidP="006E2716">
      <w:pPr>
        <w:numPr>
          <w:ilvl w:val="0"/>
          <w:numId w:val="18"/>
        </w:numPr>
        <w:spacing w:after="0" w:line="360" w:lineRule="auto"/>
        <w:ind w:right="49"/>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Que no se localice documento alguno que contenga la información requerida, en este supuesto, el Comité de Transparencia deberá resolver la declaratoria de inexistencia de la información y notificarla al recurrente</w:t>
      </w:r>
      <w:r w:rsidRPr="00155E55">
        <w:rPr>
          <w:rFonts w:ascii="Palatino Linotype" w:eastAsia="Times New Roman" w:hAnsi="Palatino Linotype" w:cs="Palatino Linotype"/>
          <w:b/>
          <w:i/>
          <w:sz w:val="24"/>
          <w:szCs w:val="24"/>
          <w:lang w:eastAsia="es-MX"/>
        </w:rPr>
        <w:t xml:space="preserve"> </w:t>
      </w:r>
      <w:r w:rsidRPr="00155E55">
        <w:rPr>
          <w:rFonts w:ascii="Palatino Linotype" w:eastAsia="Times New Roman" w:hAnsi="Palatino Linotype" w:cs="Palatino Linotype"/>
          <w:sz w:val="24"/>
          <w:szCs w:val="24"/>
          <w:lang w:eastAsia="es-MX"/>
        </w:rPr>
        <w:t>y a este Pleno.</w:t>
      </w:r>
    </w:p>
    <w:p w14:paraId="16E76965" w14:textId="77777777" w:rsidR="006E2716" w:rsidRPr="00155E55" w:rsidRDefault="006E2716" w:rsidP="006E2716">
      <w:pPr>
        <w:numPr>
          <w:ilvl w:val="0"/>
          <w:numId w:val="18"/>
        </w:numPr>
        <w:spacing w:after="0" w:line="360" w:lineRule="auto"/>
        <w:ind w:right="49"/>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Que se ordene siempre que sea materialmente posible, que se genere o reponga la información en caso de que ésta tuviera que existir, derivado del ejercicio de sus facultades.</w:t>
      </w:r>
    </w:p>
    <w:p w14:paraId="46C2FF5D" w14:textId="77777777" w:rsidR="006E2716" w:rsidRPr="00155E55" w:rsidRDefault="006E2716" w:rsidP="006E2716">
      <w:pPr>
        <w:spacing w:after="0" w:line="360" w:lineRule="auto"/>
        <w:ind w:right="49"/>
        <w:jc w:val="both"/>
        <w:rPr>
          <w:rFonts w:ascii="Palatino Linotype" w:eastAsia="Times New Roman" w:hAnsi="Palatino Linotype" w:cs="Palatino Linotype"/>
          <w:sz w:val="24"/>
          <w:szCs w:val="24"/>
          <w:lang w:eastAsia="es-MX"/>
        </w:rPr>
      </w:pPr>
    </w:p>
    <w:p w14:paraId="41CB6B0D" w14:textId="77777777" w:rsidR="006E2716" w:rsidRPr="00155E55" w:rsidRDefault="006E2716" w:rsidP="006E2716">
      <w:pPr>
        <w:spacing w:after="0" w:line="360" w:lineRule="auto"/>
        <w:ind w:right="49"/>
        <w:jc w:val="both"/>
        <w:rPr>
          <w:rFonts w:ascii="Palatino Linotype" w:eastAsia="Times New Roman" w:hAnsi="Palatino Linotype" w:cs="Palatino Linotype"/>
          <w:sz w:val="24"/>
          <w:szCs w:val="24"/>
          <w:lang w:eastAsia="es-MX"/>
        </w:rPr>
      </w:pPr>
      <w:r w:rsidRPr="00155E55">
        <w:rPr>
          <w:rFonts w:ascii="Palatino Linotype" w:eastAsia="Times New Roman" w:hAnsi="Palatino Linotype" w:cs="Palatino Linotype"/>
          <w:sz w:val="24"/>
          <w:szCs w:val="24"/>
          <w:lang w:eastAsia="es-MX"/>
        </w:rPr>
        <w:t xml:space="preserve">En las relatadas argumentaciones, se puede afirmar que cuando la información requerida por un particular no exista en los archivos de los Sujetos Obligados; se </w:t>
      </w:r>
      <w:r w:rsidRPr="00155E55">
        <w:rPr>
          <w:rFonts w:ascii="Palatino Linotype" w:eastAsia="Times New Roman" w:hAnsi="Palatino Linotype" w:cs="Palatino Linotype"/>
          <w:sz w:val="24"/>
          <w:szCs w:val="24"/>
          <w:lang w:eastAsia="es-MX"/>
        </w:rPr>
        <w:lastRenderedPageBreak/>
        <w:t>requiere de un mecanismo para brindar certeza jurídica y a la vez para determinar el tipo y grado de responsabilidad de los servidores públicos que intervienen en el proceso de elaboración de la información.</w:t>
      </w:r>
    </w:p>
    <w:p w14:paraId="3325886D" w14:textId="77777777" w:rsidR="00196C4A" w:rsidRPr="00155E55" w:rsidRDefault="00196C4A" w:rsidP="00552EAB">
      <w:pPr>
        <w:autoSpaceDE w:val="0"/>
        <w:autoSpaceDN w:val="0"/>
        <w:adjustRightInd w:val="0"/>
        <w:spacing w:after="0" w:line="360" w:lineRule="auto"/>
        <w:jc w:val="both"/>
        <w:rPr>
          <w:rFonts w:ascii="Palatino Linotype" w:hAnsi="Palatino Linotype"/>
          <w:sz w:val="24"/>
          <w:szCs w:val="24"/>
        </w:rPr>
      </w:pPr>
    </w:p>
    <w:p w14:paraId="1A3E810A" w14:textId="750AB70A" w:rsidR="00196C4A" w:rsidRPr="00155E55" w:rsidRDefault="00377763" w:rsidP="00196C4A">
      <w:pPr>
        <w:spacing w:after="0" w:line="360" w:lineRule="auto"/>
        <w:jc w:val="both"/>
        <w:rPr>
          <w:rFonts w:ascii="Palatino Linotype" w:eastAsia="Times New Roman" w:hAnsi="Palatino Linotype" w:cs="Arial"/>
          <w:sz w:val="24"/>
          <w:szCs w:val="24"/>
          <w:lang w:val="es-ES" w:eastAsia="es-ES"/>
        </w:rPr>
      </w:pPr>
      <w:r w:rsidRPr="00155E55">
        <w:rPr>
          <w:rFonts w:ascii="Palatino Linotype" w:hAnsi="Palatino Linotype" w:cs="Arial"/>
          <w:sz w:val="24"/>
          <w:szCs w:val="24"/>
        </w:rPr>
        <w:t>Finalmente</w:t>
      </w:r>
      <w:r w:rsidR="00196C4A" w:rsidRPr="00155E55">
        <w:rPr>
          <w:rFonts w:ascii="Palatino Linotype" w:hAnsi="Palatino Linotype" w:cs="Arial"/>
          <w:sz w:val="24"/>
          <w:szCs w:val="24"/>
        </w:rPr>
        <w:t xml:space="preserve">, no pasa desapercibido para este Órgano Garante, el hecho que </w:t>
      </w:r>
      <w:r w:rsidR="00196C4A" w:rsidRPr="00155E55">
        <w:rPr>
          <w:rFonts w:ascii="Palatino Linotype" w:hAnsi="Palatino Linotype" w:cs="Arial"/>
          <w:b/>
          <w:sz w:val="24"/>
          <w:szCs w:val="24"/>
        </w:rPr>
        <w:t>El Sujeto Obligado</w:t>
      </w:r>
      <w:r w:rsidR="00196C4A" w:rsidRPr="00155E55">
        <w:rPr>
          <w:rFonts w:ascii="Palatino Linotype" w:hAnsi="Palatino Linotype" w:cs="Arial"/>
          <w:sz w:val="24"/>
          <w:szCs w:val="24"/>
        </w:rPr>
        <w:t>,</w:t>
      </w:r>
      <w:r w:rsidR="0096019E" w:rsidRPr="00155E55">
        <w:rPr>
          <w:rFonts w:ascii="Palatino Linotype" w:hAnsi="Palatino Linotype" w:cs="Arial"/>
          <w:sz w:val="24"/>
          <w:szCs w:val="24"/>
        </w:rPr>
        <w:t xml:space="preserve"> </w:t>
      </w:r>
      <w:r w:rsidR="0096019E" w:rsidRPr="00155E55">
        <w:rPr>
          <w:rFonts w:ascii="Palatino Linotype" w:hAnsi="Palatino Linotype" w:cs="Arial"/>
          <w:b/>
          <w:bCs/>
          <w:sz w:val="24"/>
          <w:szCs w:val="24"/>
          <w:u w:val="single"/>
        </w:rPr>
        <w:t>entregó</w:t>
      </w:r>
      <w:r w:rsidRPr="00155E55">
        <w:rPr>
          <w:rFonts w:ascii="Palatino Linotype" w:hAnsi="Palatino Linotype" w:cs="Arial"/>
          <w:b/>
          <w:bCs/>
          <w:sz w:val="24"/>
          <w:szCs w:val="24"/>
          <w:u w:val="single"/>
        </w:rPr>
        <w:t xml:space="preserve"> los Certificados de Competencia Laboral, expedidos a favor del Contralor Municipal y la Coordinadora de Bienestar Social, en versión pública</w:t>
      </w:r>
      <w:r w:rsidR="0096019E" w:rsidRPr="00155E55">
        <w:rPr>
          <w:rFonts w:ascii="Palatino Linotype" w:hAnsi="Palatino Linotype" w:cs="Arial"/>
          <w:sz w:val="24"/>
          <w:szCs w:val="24"/>
        </w:rPr>
        <w:t xml:space="preserve">; sin embargo, </w:t>
      </w:r>
      <w:r w:rsidR="0096019E" w:rsidRPr="00155E55">
        <w:rPr>
          <w:rFonts w:ascii="Palatino Linotype" w:hAnsi="Palatino Linotype" w:cs="Arial"/>
          <w:b/>
          <w:bCs/>
          <w:sz w:val="24"/>
          <w:szCs w:val="24"/>
        </w:rPr>
        <w:t>El Sujeto Obligado</w:t>
      </w:r>
      <w:r w:rsidR="0096019E" w:rsidRPr="00155E55">
        <w:rPr>
          <w:rFonts w:ascii="Palatino Linotype" w:hAnsi="Palatino Linotype" w:cs="Arial"/>
          <w:sz w:val="24"/>
          <w:szCs w:val="24"/>
        </w:rPr>
        <w:t xml:space="preserve"> </w:t>
      </w:r>
      <w:r w:rsidR="00196C4A" w:rsidRPr="00155E55">
        <w:rPr>
          <w:rFonts w:ascii="Palatino Linotype" w:hAnsi="Palatino Linotype" w:cs="Arial"/>
          <w:sz w:val="24"/>
          <w:szCs w:val="24"/>
        </w:rPr>
        <w:t xml:space="preserve"> </w:t>
      </w:r>
      <w:r w:rsidR="00196C4A" w:rsidRPr="00155E55">
        <w:rPr>
          <w:rFonts w:ascii="Palatino Linotype" w:hAnsi="Palatino Linotype" w:cs="Arial"/>
          <w:sz w:val="24"/>
          <w:szCs w:val="24"/>
          <w:u w:val="single"/>
        </w:rPr>
        <w:t xml:space="preserve">fue omiso en remitir el Acuerdo de clasificación </w:t>
      </w:r>
      <w:r w:rsidR="0096019E" w:rsidRPr="00155E55">
        <w:rPr>
          <w:rFonts w:ascii="Palatino Linotype" w:hAnsi="Palatino Linotype" w:cs="Arial"/>
          <w:sz w:val="24"/>
          <w:szCs w:val="24"/>
          <w:u w:val="single"/>
        </w:rPr>
        <w:t>que sustente los datos que se testaron</w:t>
      </w:r>
      <w:r w:rsidR="00196C4A" w:rsidRPr="00155E55">
        <w:rPr>
          <w:rFonts w:ascii="Palatino Linotype" w:eastAsia="Times New Roman" w:hAnsi="Palatino Linotype" w:cs="Arial"/>
          <w:sz w:val="24"/>
          <w:szCs w:val="24"/>
          <w:lang w:val="es-ES" w:eastAsia="es-ES"/>
        </w:rPr>
        <w:t>, es por ello que no se tiene certeza de que se haya aprobado por el Comité de Transparencia del Sujeto Obligado, la versión pública de dichos documentos en los que el Sujeto Obligado testó información referente al CURP, ante ello resulta oportuno destacar</w:t>
      </w:r>
      <w:r w:rsidR="00196C4A" w:rsidRPr="00155E55">
        <w:rPr>
          <w:rFonts w:ascii="Palatino Linotype" w:eastAsia="Calibri" w:hAnsi="Palatino Linotype" w:cs="Calibri"/>
          <w:sz w:val="24"/>
          <w:szCs w:val="24"/>
          <w:lang w:eastAsia="es-MX"/>
        </w:rPr>
        <w:t>, que el Instituto Nacional de Transparencia, Acceso a la Información y Protección de Datos Personales (INAI) a través del Criterio 18/17, señala literalmente lo siguiente:</w:t>
      </w:r>
    </w:p>
    <w:p w14:paraId="6AE928AF" w14:textId="77777777" w:rsidR="00196C4A" w:rsidRPr="00155E55" w:rsidRDefault="00196C4A" w:rsidP="00196C4A">
      <w:pPr>
        <w:spacing w:after="0" w:line="360" w:lineRule="auto"/>
        <w:rPr>
          <w:rFonts w:ascii="Palatino Linotype" w:eastAsia="Calibri" w:hAnsi="Palatino Linotype" w:cs="Calibri"/>
          <w:sz w:val="24"/>
          <w:szCs w:val="24"/>
          <w:lang w:val="es-ES_tradnl" w:eastAsia="es-MX"/>
        </w:rPr>
      </w:pPr>
    </w:p>
    <w:p w14:paraId="0DCAA96E" w14:textId="77777777" w:rsidR="00196C4A" w:rsidRPr="00155E55" w:rsidRDefault="00196C4A" w:rsidP="00196C4A">
      <w:pPr>
        <w:spacing w:after="0" w:line="240" w:lineRule="auto"/>
        <w:ind w:left="567" w:right="616"/>
        <w:jc w:val="both"/>
        <w:rPr>
          <w:rFonts w:ascii="Palatino Linotype" w:eastAsia="Calibri" w:hAnsi="Palatino Linotype" w:cs="Calibri"/>
          <w:i/>
          <w:lang w:eastAsia="es-MX"/>
        </w:rPr>
      </w:pPr>
      <w:r w:rsidRPr="00155E55">
        <w:rPr>
          <w:rFonts w:ascii="Palatino Linotype" w:eastAsia="Calibri" w:hAnsi="Palatino Linotype" w:cs="Calibri"/>
          <w:b/>
          <w:i/>
          <w:lang w:eastAsia="es-MX"/>
        </w:rPr>
        <w:t>Clave Única de Registro de Población (CURP)</w:t>
      </w:r>
      <w:r w:rsidRPr="00155E55">
        <w:rPr>
          <w:rFonts w:ascii="Palatino Linotype" w:eastAsia="Calibri" w:hAnsi="Palatino Linotype" w:cs="Calibri"/>
          <w:i/>
          <w:lang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2D28B26" w14:textId="77777777" w:rsidR="00196C4A" w:rsidRPr="00155E55" w:rsidRDefault="00196C4A" w:rsidP="00196C4A">
      <w:pPr>
        <w:spacing w:after="0" w:line="360" w:lineRule="auto"/>
        <w:ind w:right="616"/>
        <w:jc w:val="both"/>
        <w:rPr>
          <w:rFonts w:ascii="Palatino Linotype" w:eastAsia="Calibri" w:hAnsi="Palatino Linotype" w:cs="Arial"/>
          <w:bCs/>
          <w:i/>
          <w:sz w:val="24"/>
          <w:szCs w:val="24"/>
          <w:lang w:eastAsia="es-MX"/>
        </w:rPr>
      </w:pPr>
    </w:p>
    <w:p w14:paraId="5230EE65" w14:textId="77777777" w:rsidR="00196C4A" w:rsidRPr="00155E55" w:rsidRDefault="00196C4A" w:rsidP="00196C4A">
      <w:pPr>
        <w:spacing w:after="0" w:line="360" w:lineRule="auto"/>
        <w:jc w:val="both"/>
        <w:rPr>
          <w:rFonts w:ascii="Palatino Linotype" w:eastAsia="Calibri" w:hAnsi="Palatino Linotype" w:cs="Calibri"/>
          <w:sz w:val="24"/>
          <w:szCs w:val="24"/>
          <w:lang w:eastAsia="es-MX"/>
        </w:rPr>
      </w:pPr>
      <w:r w:rsidRPr="00155E55">
        <w:rPr>
          <w:rFonts w:ascii="Palatino Linotype" w:eastAsia="Calibri" w:hAnsi="Palatino Linotype" w:cs="Calibri"/>
          <w:sz w:val="24"/>
          <w:szCs w:val="24"/>
          <w:lang w:eastAsia="es-MX"/>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w:t>
      </w:r>
      <w:r w:rsidRPr="00155E55">
        <w:rPr>
          <w:rFonts w:ascii="Palatino Linotype" w:eastAsia="Calibri" w:hAnsi="Palatino Linotype" w:cs="Calibri"/>
          <w:sz w:val="24"/>
          <w:szCs w:val="24"/>
          <w:lang w:eastAsia="es-MX"/>
        </w:rPr>
        <w:lastRenderedPageBreak/>
        <w:t>2 fracción II de la Ley de Transparencia y Acceso a la Información Pública del Estado de México y Municipios y  4 fracción XI de la Ley de Protección de Datos Personales en Posesión de Sujetos Obligados del Estado de México y Municipios.</w:t>
      </w:r>
    </w:p>
    <w:p w14:paraId="3A367E5F" w14:textId="77777777" w:rsidR="00196C4A" w:rsidRPr="00155E55" w:rsidRDefault="00196C4A" w:rsidP="00196C4A">
      <w:pPr>
        <w:spacing w:after="0" w:line="360" w:lineRule="auto"/>
        <w:jc w:val="both"/>
        <w:rPr>
          <w:rFonts w:ascii="Palatino Linotype" w:eastAsia="Calibri" w:hAnsi="Palatino Linotype" w:cs="Calibri"/>
          <w:sz w:val="24"/>
          <w:szCs w:val="24"/>
          <w:lang w:eastAsia="es-MX"/>
        </w:rPr>
      </w:pPr>
    </w:p>
    <w:p w14:paraId="579AC8A5" w14:textId="77777777" w:rsidR="00196C4A" w:rsidRPr="00155E55" w:rsidRDefault="00196C4A" w:rsidP="00196C4A">
      <w:pPr>
        <w:spacing w:after="0" w:line="360" w:lineRule="auto"/>
        <w:jc w:val="both"/>
        <w:rPr>
          <w:rFonts w:ascii="Palatino Linotype" w:eastAsia="Calibri" w:hAnsi="Palatino Linotype" w:cs="Calibri"/>
          <w:sz w:val="24"/>
          <w:szCs w:val="24"/>
          <w:lang w:eastAsia="es-MX"/>
        </w:rPr>
      </w:pPr>
      <w:r w:rsidRPr="00155E55">
        <w:rPr>
          <w:rFonts w:ascii="Palatino Linotype" w:eastAsia="Calibri" w:hAnsi="Palatino Linotype" w:cs="Calibri"/>
          <w:sz w:val="24"/>
          <w:szCs w:val="24"/>
          <w:lang w:eastAsia="es-MX"/>
        </w:rPr>
        <w:t xml:space="preserve">De este modo,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155E55">
        <w:rPr>
          <w:rFonts w:ascii="Palatino Linotype" w:eastAsia="Calibri" w:hAnsi="Palatino Linotype" w:cs="Calibri"/>
          <w:sz w:val="24"/>
          <w:szCs w:val="24"/>
          <w:lang w:val="es-ES_tradnl" w:eastAsia="es-MX"/>
        </w:rPr>
        <w:t>el Sujeto Obligado</w:t>
      </w:r>
      <w:r w:rsidRPr="00155E55">
        <w:rPr>
          <w:rFonts w:ascii="Palatino Linotype" w:eastAsia="Calibri" w:hAnsi="Palatino Linotype" w:cs="Calibri"/>
          <w:sz w:val="24"/>
          <w:szCs w:val="24"/>
          <w:lang w:eastAsia="es-MX"/>
        </w:rPr>
        <w:t xml:space="preserve"> precise las razones objetivas por las que la apertura de la información generaría una afectación, asimismo, es claro que el mismo debe aplicar de manera restrictiva y limitada las hipótesis de clasificación y no hacerlas valer de manera general y en ningún caso se podrán clasificar documentos antes de que se genere la información</w:t>
      </w:r>
      <w:r w:rsidRPr="00155E55">
        <w:rPr>
          <w:rFonts w:ascii="Palatino Linotype" w:eastAsia="Calibri" w:hAnsi="Palatino Linotype" w:cs="Calibri"/>
          <w:b/>
          <w:bCs/>
          <w:sz w:val="24"/>
          <w:szCs w:val="24"/>
          <w:lang w:eastAsia="es-MX"/>
        </w:rPr>
        <w:t xml:space="preserve">, </w:t>
      </w:r>
      <w:r w:rsidRPr="00155E55">
        <w:rPr>
          <w:rFonts w:ascii="Palatino Linotype" w:eastAsia="Calibri" w:hAnsi="Palatino Linotype" w:cs="Calibri"/>
          <w:sz w:val="24"/>
          <w:szCs w:val="24"/>
          <w:lang w:eastAsia="es-MX"/>
        </w:rPr>
        <w:t>de conformidad con lo estipulado en</w:t>
      </w:r>
      <w:r w:rsidRPr="00155E55">
        <w:rPr>
          <w:rFonts w:ascii="Palatino Linotype" w:eastAsia="Calibri" w:hAnsi="Palatino Linotype" w:cs="Calibri"/>
          <w:b/>
          <w:bCs/>
          <w:sz w:val="24"/>
          <w:szCs w:val="24"/>
          <w:lang w:eastAsia="es-MX"/>
        </w:rPr>
        <w:t xml:space="preserve"> </w:t>
      </w:r>
      <w:r w:rsidRPr="00155E55">
        <w:rPr>
          <w:rFonts w:ascii="Palatino Linotype" w:eastAsia="Calibri" w:hAnsi="Palatino Linotype" w:cs="Calibri"/>
          <w:sz w:val="24"/>
          <w:szCs w:val="24"/>
          <w:lang w:eastAsia="es-MX"/>
        </w:rPr>
        <w:t xml:space="preserve">el artículo 134 de la Ley de Transparencia t Acceso a la Información Pública del Estado de México y Municipios, como se advierte enseguida: </w:t>
      </w:r>
    </w:p>
    <w:p w14:paraId="68103C61" w14:textId="77777777" w:rsidR="00196C4A" w:rsidRPr="00155E55" w:rsidRDefault="00196C4A" w:rsidP="00196C4A">
      <w:pPr>
        <w:spacing w:after="0" w:line="360" w:lineRule="auto"/>
        <w:jc w:val="both"/>
        <w:rPr>
          <w:rFonts w:ascii="Palatino Linotype" w:eastAsia="Calibri" w:hAnsi="Palatino Linotype" w:cs="Calibri"/>
          <w:sz w:val="24"/>
          <w:szCs w:val="24"/>
          <w:lang w:eastAsia="es-MX"/>
        </w:rPr>
      </w:pPr>
    </w:p>
    <w:p w14:paraId="51E9384B" w14:textId="77777777" w:rsidR="00196C4A" w:rsidRPr="00155E55" w:rsidRDefault="00196C4A" w:rsidP="00196C4A">
      <w:pPr>
        <w:spacing w:after="0" w:line="240" w:lineRule="auto"/>
        <w:ind w:left="567" w:right="616"/>
        <w:jc w:val="both"/>
        <w:rPr>
          <w:rFonts w:ascii="Palatino Linotype" w:eastAsia="Calibri" w:hAnsi="Palatino Linotype" w:cs="Calibri"/>
          <w:bCs/>
          <w:i/>
          <w:lang w:eastAsia="es-MX"/>
        </w:rPr>
      </w:pPr>
      <w:r w:rsidRPr="00155E55">
        <w:rPr>
          <w:rFonts w:ascii="Palatino Linotype" w:eastAsia="Calibri" w:hAnsi="Palatino Linotype" w:cs="Calibri"/>
          <w:b/>
          <w:i/>
          <w:lang w:eastAsia="es-MX"/>
        </w:rPr>
        <w:t xml:space="preserve">Artículo 134. </w:t>
      </w:r>
      <w:r w:rsidRPr="00155E55">
        <w:rPr>
          <w:rFonts w:ascii="Palatino Linotype" w:eastAsia="Calibri" w:hAnsi="Palatino Linotype" w:cs="Calibri"/>
          <w:bCs/>
          <w:i/>
          <w:lang w:eastAsia="es-MX"/>
        </w:rPr>
        <w:t xml:space="preserve">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w:t>
      </w:r>
    </w:p>
    <w:p w14:paraId="7B217407" w14:textId="77777777" w:rsidR="00196C4A" w:rsidRPr="00155E55" w:rsidRDefault="00196C4A" w:rsidP="00196C4A">
      <w:pPr>
        <w:spacing w:after="0" w:line="240" w:lineRule="auto"/>
        <w:ind w:left="567" w:right="616"/>
        <w:jc w:val="both"/>
        <w:rPr>
          <w:rFonts w:ascii="Palatino Linotype" w:eastAsia="Calibri" w:hAnsi="Palatino Linotype" w:cs="Calibri"/>
          <w:bCs/>
          <w:i/>
          <w:lang w:eastAsia="es-MX"/>
        </w:rPr>
      </w:pPr>
    </w:p>
    <w:p w14:paraId="4D6D2821" w14:textId="77777777" w:rsidR="00196C4A" w:rsidRPr="00155E55" w:rsidRDefault="00196C4A" w:rsidP="00196C4A">
      <w:pPr>
        <w:spacing w:after="0" w:line="240" w:lineRule="auto"/>
        <w:ind w:left="567" w:right="616"/>
        <w:jc w:val="both"/>
        <w:rPr>
          <w:rFonts w:ascii="Palatino Linotype" w:eastAsia="Calibri" w:hAnsi="Palatino Linotype" w:cs="Calibri"/>
          <w:bCs/>
          <w:i/>
          <w:lang w:eastAsia="es-MX"/>
        </w:rPr>
      </w:pPr>
      <w:r w:rsidRPr="00155E55">
        <w:rPr>
          <w:rFonts w:ascii="Palatino Linotype" w:eastAsia="Calibri" w:hAnsi="Palatino Linotype" w:cs="Calibri"/>
          <w:bCs/>
          <w:i/>
          <w:lang w:eastAsia="es-MX"/>
        </w:rPr>
        <w:t xml:space="preserve">En ningún caso se podrán clasificar documentos antes de que se genere la información. </w:t>
      </w:r>
    </w:p>
    <w:p w14:paraId="6FA94FEE" w14:textId="77777777" w:rsidR="00196C4A" w:rsidRPr="00155E55" w:rsidRDefault="00196C4A" w:rsidP="00196C4A">
      <w:pPr>
        <w:spacing w:after="0" w:line="240" w:lineRule="auto"/>
        <w:ind w:left="567" w:right="616"/>
        <w:jc w:val="both"/>
        <w:rPr>
          <w:rFonts w:ascii="Palatino Linotype" w:eastAsia="Calibri" w:hAnsi="Palatino Linotype" w:cs="Calibri"/>
          <w:bCs/>
          <w:i/>
          <w:lang w:eastAsia="es-MX"/>
        </w:rPr>
      </w:pPr>
    </w:p>
    <w:p w14:paraId="4D6C4469" w14:textId="77777777" w:rsidR="00196C4A" w:rsidRPr="00155E55" w:rsidRDefault="00196C4A" w:rsidP="00196C4A">
      <w:pPr>
        <w:spacing w:after="0" w:line="240" w:lineRule="auto"/>
        <w:ind w:left="567" w:right="616"/>
        <w:jc w:val="both"/>
        <w:rPr>
          <w:rFonts w:ascii="Palatino Linotype" w:eastAsia="Calibri" w:hAnsi="Palatino Linotype" w:cs="Calibri"/>
          <w:bCs/>
          <w:i/>
          <w:lang w:eastAsia="es-MX"/>
        </w:rPr>
      </w:pPr>
      <w:r w:rsidRPr="00155E55">
        <w:rPr>
          <w:rFonts w:ascii="Palatino Linotype" w:eastAsia="Calibri" w:hAnsi="Palatino Linotype" w:cs="Calibri"/>
          <w:bCs/>
          <w:i/>
          <w:lang w:eastAsia="es-MX"/>
        </w:rPr>
        <w:t>La clasificación de información se realizará conforme a un análisis caso por caso, mediante la aplicación de la prueba de daño.</w:t>
      </w:r>
    </w:p>
    <w:p w14:paraId="4D896029" w14:textId="77777777" w:rsidR="00196C4A" w:rsidRPr="00155E55" w:rsidRDefault="00196C4A" w:rsidP="00196C4A">
      <w:pPr>
        <w:spacing w:after="0" w:line="360" w:lineRule="auto"/>
        <w:rPr>
          <w:rFonts w:ascii="Palatino Linotype" w:eastAsia="Calibri" w:hAnsi="Palatino Linotype" w:cs="Calibri"/>
          <w:sz w:val="24"/>
          <w:szCs w:val="24"/>
          <w:lang w:eastAsia="es-MX"/>
        </w:rPr>
      </w:pPr>
    </w:p>
    <w:p w14:paraId="2A3AF3F1" w14:textId="77777777" w:rsidR="00196C4A" w:rsidRPr="00155E55" w:rsidRDefault="00196C4A" w:rsidP="00196C4A">
      <w:pPr>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sz w:val="24"/>
          <w:szCs w:val="24"/>
          <w:lang w:val="es-ES" w:eastAsia="es-ES"/>
        </w:rPr>
        <w:lastRenderedPageBreak/>
        <w:t xml:space="preserve">Por lo anterior, </w:t>
      </w:r>
      <w:r w:rsidRPr="00155E55">
        <w:rPr>
          <w:rFonts w:ascii="Palatino Linotype" w:eastAsia="Times New Roman" w:hAnsi="Palatino Linotype" w:cs="Arial"/>
          <w:b/>
          <w:sz w:val="24"/>
          <w:szCs w:val="24"/>
          <w:lang w:val="es-ES" w:eastAsia="es-ES"/>
        </w:rPr>
        <w:t>El Sujeto Obligado</w:t>
      </w:r>
      <w:r w:rsidRPr="00155E55">
        <w:rPr>
          <w:rFonts w:ascii="Palatino Linotype" w:eastAsia="Times New Roman" w:hAnsi="Palatino Linotype" w:cs="Arial"/>
          <w:sz w:val="24"/>
          <w:szCs w:val="24"/>
          <w:lang w:val="es-ES" w:eastAsia="es-ES"/>
        </w:rPr>
        <w:t xml:space="preserve"> </w:t>
      </w:r>
      <w:r w:rsidRPr="00155E55">
        <w:rPr>
          <w:rFonts w:ascii="Palatino Linotype" w:eastAsia="Times New Roman" w:hAnsi="Palatino Linotype" w:cs="Arial"/>
          <w:sz w:val="24"/>
          <w:szCs w:val="24"/>
          <w:u w:val="single"/>
          <w:lang w:val="es-ES" w:eastAsia="es-ES"/>
        </w:rPr>
        <w:t>deberá remitir el Acuerdo de Clasificación con el que se sustente la versión pública de los documentos entregados, mismo que deberá cumplir con lo dispuesto</w:t>
      </w:r>
      <w:r w:rsidRPr="00155E55">
        <w:rPr>
          <w:rFonts w:ascii="Palatino Linotype" w:eastAsia="Times New Roman" w:hAnsi="Palatino Linotype" w:cs="Arial"/>
          <w:sz w:val="24"/>
          <w:szCs w:val="24"/>
          <w:lang w:val="es-ES" w:eastAsia="es-ES"/>
        </w:rPr>
        <w:t xml:space="preserve"> en los numerales 49, fracción VIII, y 132, fracciones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32AD1F5F" w14:textId="77777777" w:rsidR="00196C4A" w:rsidRPr="00155E55" w:rsidRDefault="00196C4A" w:rsidP="00196C4A">
      <w:pPr>
        <w:spacing w:after="0" w:line="240" w:lineRule="auto"/>
        <w:rPr>
          <w:rFonts w:ascii="Times New Roman" w:eastAsia="Times New Roman" w:hAnsi="Times New Roman" w:cs="Times New Roman"/>
          <w:sz w:val="24"/>
          <w:szCs w:val="24"/>
          <w:lang w:eastAsia="es-ES"/>
        </w:rPr>
      </w:pPr>
    </w:p>
    <w:p w14:paraId="3699498B"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w:t>
      </w:r>
      <w:r w:rsidRPr="00155E55">
        <w:rPr>
          <w:rFonts w:ascii="Palatino Linotype" w:eastAsia="Times New Roman" w:hAnsi="Palatino Linotype" w:cs="Arial"/>
          <w:b/>
          <w:i/>
          <w:szCs w:val="24"/>
          <w:lang w:val="es-ES" w:eastAsia="es-MX"/>
        </w:rPr>
        <w:t xml:space="preserve">Artículo 49. </w:t>
      </w:r>
      <w:r w:rsidRPr="00155E55">
        <w:rPr>
          <w:rFonts w:ascii="Palatino Linotype" w:eastAsia="Times New Roman" w:hAnsi="Palatino Linotype" w:cs="Arial"/>
          <w:i/>
          <w:szCs w:val="24"/>
          <w:lang w:val="es-ES" w:eastAsia="es-MX"/>
        </w:rPr>
        <w:t>Los Comités de Transparencia tendrán las siguientes atribuciones:</w:t>
      </w:r>
    </w:p>
    <w:p w14:paraId="31A71EA8"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r w:rsidRPr="00155E55">
        <w:rPr>
          <w:rFonts w:ascii="Palatino Linotype" w:eastAsia="Times New Roman" w:hAnsi="Palatino Linotype" w:cs="Arial"/>
          <w:b/>
          <w:i/>
          <w:szCs w:val="24"/>
          <w:lang w:val="es-ES" w:eastAsia="es-MX"/>
        </w:rPr>
        <w:t>(…)</w:t>
      </w:r>
    </w:p>
    <w:p w14:paraId="734FDF9B"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VIII.</w:t>
      </w:r>
      <w:r w:rsidRPr="00155E55">
        <w:rPr>
          <w:rFonts w:ascii="Palatino Linotype" w:eastAsia="Times New Roman" w:hAnsi="Palatino Linotype" w:cs="Arial"/>
          <w:i/>
          <w:szCs w:val="24"/>
          <w:lang w:val="es-ES" w:eastAsia="es-MX"/>
        </w:rPr>
        <w:t xml:space="preserve"> Aprobar, modificar o revocar la clasificación de la información;</w:t>
      </w:r>
    </w:p>
    <w:p w14:paraId="5A422F93"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r w:rsidRPr="00155E55">
        <w:rPr>
          <w:rFonts w:ascii="Palatino Linotype" w:eastAsia="Times New Roman" w:hAnsi="Palatino Linotype" w:cs="Arial"/>
          <w:b/>
          <w:i/>
          <w:szCs w:val="24"/>
          <w:lang w:val="es-ES" w:eastAsia="es-MX"/>
        </w:rPr>
        <w:t>(…)</w:t>
      </w:r>
    </w:p>
    <w:p w14:paraId="3827F464"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6FD77FEF"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Artículo 132.</w:t>
      </w:r>
      <w:r w:rsidRPr="00155E55">
        <w:rPr>
          <w:rFonts w:ascii="Palatino Linotype" w:eastAsia="Times New Roman" w:hAnsi="Palatino Linotype" w:cs="Arial"/>
          <w:i/>
          <w:szCs w:val="24"/>
          <w:lang w:val="es-ES" w:eastAsia="es-MX"/>
        </w:rPr>
        <w:t xml:space="preserve"> La clasificación de la información se llevará a cabo en el momento en que:</w:t>
      </w:r>
    </w:p>
    <w:p w14:paraId="3953EB56"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6378114A"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I.</w:t>
      </w:r>
      <w:r w:rsidRPr="00155E55">
        <w:rPr>
          <w:rFonts w:ascii="Palatino Linotype" w:eastAsia="Times New Roman" w:hAnsi="Palatino Linotype" w:cs="Arial"/>
          <w:i/>
          <w:szCs w:val="24"/>
          <w:lang w:val="es-ES" w:eastAsia="es-MX"/>
        </w:rPr>
        <w:t xml:space="preserve"> Se reciba una solicitud de acceso a la información;</w:t>
      </w:r>
    </w:p>
    <w:p w14:paraId="103C35ED"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II.</w:t>
      </w:r>
      <w:r w:rsidRPr="00155E55">
        <w:rPr>
          <w:rFonts w:ascii="Palatino Linotype" w:eastAsia="Times New Roman" w:hAnsi="Palatino Linotype" w:cs="Arial"/>
          <w:i/>
          <w:szCs w:val="24"/>
          <w:lang w:val="es-ES" w:eastAsia="es-MX"/>
        </w:rPr>
        <w:t xml:space="preserve"> Se determine mediante resolución de autoridad competente; o</w:t>
      </w:r>
    </w:p>
    <w:p w14:paraId="70ED8A1B"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r w:rsidRPr="00155E55">
        <w:rPr>
          <w:rFonts w:ascii="Palatino Linotype" w:eastAsia="Times New Roman" w:hAnsi="Palatino Linotype" w:cs="Arial"/>
          <w:i/>
          <w:szCs w:val="24"/>
          <w:lang w:val="es-ES" w:eastAsia="es-MX"/>
        </w:rPr>
        <w:t>III. Se generen versiones públicas para dar cumplimiento a las obligaciones de transparencia previstas en esta Ley.</w:t>
      </w:r>
      <w:r w:rsidRPr="00155E55">
        <w:rPr>
          <w:rFonts w:ascii="Palatino Linotype" w:eastAsia="Times New Roman" w:hAnsi="Palatino Linotype" w:cs="Arial"/>
          <w:b/>
          <w:i/>
          <w:szCs w:val="24"/>
          <w:lang w:val="es-ES" w:eastAsia="es-MX"/>
        </w:rPr>
        <w:t>”</w:t>
      </w:r>
    </w:p>
    <w:p w14:paraId="63D812CF"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735689B4"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“Cuarto.</w:t>
      </w:r>
      <w:r w:rsidRPr="00155E55">
        <w:rPr>
          <w:rFonts w:ascii="Palatino Linotype" w:eastAsia="Times New Roman" w:hAnsi="Palatino Linotype" w:cs="Arial"/>
          <w:i/>
          <w:szCs w:val="24"/>
          <w:lang w:val="es-ES"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9EDBDEB"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109BC035"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Los Sujetos Obligados deberán aplicar, de manera estricta, las excepciones al derecho de acceso a la información y sólo podrán invocarlas cuando acrediten su procedencia.</w:t>
      </w:r>
    </w:p>
    <w:p w14:paraId="422970F1"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4ADEB686"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Quinto.</w:t>
      </w:r>
      <w:r w:rsidRPr="00155E55">
        <w:rPr>
          <w:rFonts w:ascii="Palatino Linotype" w:eastAsia="Times New Roman" w:hAnsi="Palatino Linotype" w:cs="Arial"/>
          <w:i/>
          <w:szCs w:val="24"/>
          <w:lang w:val="es-ES"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w:t>
      </w:r>
      <w:r w:rsidRPr="00155E55">
        <w:rPr>
          <w:rFonts w:ascii="Palatino Linotype" w:eastAsia="Times New Roman" w:hAnsi="Palatino Linotype" w:cs="Arial"/>
          <w:i/>
          <w:szCs w:val="24"/>
          <w:lang w:val="es-ES" w:eastAsia="es-MX"/>
        </w:rPr>
        <w:lastRenderedPageBreak/>
        <w:t>cumplimiento a las obligaciones de transparencia, observando lo dispuesto en la Ley General y las demás disposiciones aplicables en la materia.</w:t>
      </w:r>
    </w:p>
    <w:p w14:paraId="5D0D1EE0"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5B665C4D"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Sexto.</w:t>
      </w:r>
      <w:r w:rsidRPr="00155E55">
        <w:rPr>
          <w:rFonts w:ascii="Palatino Linotype" w:eastAsia="Times New Roman" w:hAnsi="Palatino Linotype" w:cs="Arial"/>
          <w:i/>
          <w:szCs w:val="24"/>
          <w:lang w:val="es-ES"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00EFE984"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0EDE23E1"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La clasificación de información se realizará conforme a un análisis caso por caso, mediante la aplicación de la prueba de daño y de interés público.</w:t>
      </w:r>
    </w:p>
    <w:p w14:paraId="7B1327AF"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28E64BB7"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Séptimo.</w:t>
      </w:r>
      <w:r w:rsidRPr="00155E55">
        <w:rPr>
          <w:rFonts w:ascii="Palatino Linotype" w:eastAsia="Times New Roman" w:hAnsi="Palatino Linotype" w:cs="Arial"/>
          <w:i/>
          <w:szCs w:val="24"/>
          <w:lang w:val="es-ES" w:eastAsia="es-MX"/>
        </w:rPr>
        <w:t xml:space="preserve"> La clasificación de la información se llevará a cabo en el momento en que:</w:t>
      </w:r>
    </w:p>
    <w:p w14:paraId="25F37357"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I.</w:t>
      </w:r>
      <w:r w:rsidRPr="00155E55">
        <w:rPr>
          <w:rFonts w:ascii="Palatino Linotype" w:eastAsia="Times New Roman" w:hAnsi="Palatino Linotype" w:cs="Arial"/>
          <w:i/>
          <w:szCs w:val="24"/>
          <w:lang w:val="es-ES" w:eastAsia="es-MX"/>
        </w:rPr>
        <w:t xml:space="preserve"> Se reciba una solicitud de acceso a la información;</w:t>
      </w:r>
    </w:p>
    <w:p w14:paraId="079C8B81"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II.</w:t>
      </w:r>
      <w:r w:rsidRPr="00155E55">
        <w:rPr>
          <w:rFonts w:ascii="Palatino Linotype" w:eastAsia="Times New Roman" w:hAnsi="Palatino Linotype" w:cs="Arial"/>
          <w:i/>
          <w:szCs w:val="24"/>
          <w:lang w:val="es-ES" w:eastAsia="es-MX"/>
        </w:rPr>
        <w:t xml:space="preserve"> Se determine mediante resolución de autoridad competente, o</w:t>
      </w:r>
    </w:p>
    <w:p w14:paraId="1BA07E80"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III.</w:t>
      </w:r>
      <w:r w:rsidRPr="00155E55">
        <w:rPr>
          <w:rFonts w:ascii="Palatino Linotype" w:eastAsia="Times New Roman" w:hAnsi="Palatino Linotype" w:cs="Arial"/>
          <w:i/>
          <w:szCs w:val="24"/>
          <w:lang w:val="es-ES" w:eastAsia="es-MX"/>
        </w:rPr>
        <w:t xml:space="preserve"> Se generen versiones públicas para dar cumplimiento a las obligaciones de transparencia previstas en la Ley General, la Ley Federal y las correspondientes de las entidades federativas.</w:t>
      </w:r>
    </w:p>
    <w:p w14:paraId="7721B589"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633E3C15"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Los titulares de las áreas deberán revisar la clasificación al momento de la recepción de una solicitud de acceso a la información, para verificar si encuadra en una causal de reserva o de confidencialidad.</w:t>
      </w:r>
    </w:p>
    <w:p w14:paraId="6593E072"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7516680D"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Octavo.</w:t>
      </w:r>
      <w:r w:rsidRPr="00155E55">
        <w:rPr>
          <w:rFonts w:ascii="Palatino Linotype" w:eastAsia="Times New Roman" w:hAnsi="Palatino Linotype" w:cs="Arial"/>
          <w:i/>
          <w:szCs w:val="24"/>
          <w:lang w:val="es-ES"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7A2B77A"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3865ADCB"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Para motivar la clasificación se deberán señalar las razones o circunstancias especiales que lo llevaron a concluir que el caso particular se ajusta al supuesto previsto por la norma legal invocada como fundamento.</w:t>
      </w:r>
    </w:p>
    <w:p w14:paraId="2FC922EF"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524DEAAA"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En caso de referirse a información reservada, la motivación de la clasificación también deberá comprender las circunstancias que justifican el establecimiento de determinado plazo de reserva.</w:t>
      </w:r>
    </w:p>
    <w:p w14:paraId="12304C4F"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61EC304A"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3D056C90"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14229673"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Los documentos contenidos en los archivos históricos y los identificados como históricos confidenciales no serán susceptibles de clasificación como reservados.</w:t>
      </w:r>
    </w:p>
    <w:p w14:paraId="0DF26DDB"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286D2741"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Noveno.</w:t>
      </w:r>
      <w:r w:rsidRPr="00155E55">
        <w:rPr>
          <w:rFonts w:ascii="Palatino Linotype" w:eastAsia="Times New Roman" w:hAnsi="Palatino Linotype" w:cs="Arial"/>
          <w:i/>
          <w:szCs w:val="24"/>
          <w:lang w:val="es-ES"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E87A108"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3439A77E"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Décimo.</w:t>
      </w:r>
      <w:r w:rsidRPr="00155E55">
        <w:rPr>
          <w:rFonts w:ascii="Palatino Linotype" w:eastAsia="Times New Roman" w:hAnsi="Palatino Linotype" w:cs="Arial"/>
          <w:i/>
          <w:szCs w:val="24"/>
          <w:lang w:val="es-ES"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2DB62B8"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p>
    <w:p w14:paraId="5566ED6E"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i/>
          <w:szCs w:val="24"/>
          <w:lang w:val="es-ES" w:eastAsia="es-MX"/>
        </w:rPr>
        <w:t>En ausencia de los titulares de las áreas, la información será clasificada o desclasificada por la persona que lo supla, en términos de la normativa que rija la actuación del sujeto obligado.</w:t>
      </w:r>
    </w:p>
    <w:p w14:paraId="68AF84D4" w14:textId="77777777" w:rsidR="00196C4A" w:rsidRPr="00155E55" w:rsidRDefault="00196C4A" w:rsidP="00196C4A">
      <w:pPr>
        <w:spacing w:after="0" w:line="240" w:lineRule="auto"/>
        <w:ind w:left="709" w:right="757"/>
        <w:jc w:val="both"/>
        <w:rPr>
          <w:rFonts w:ascii="Palatino Linotype" w:eastAsia="Times New Roman" w:hAnsi="Palatino Linotype" w:cs="Arial"/>
          <w:b/>
          <w:i/>
          <w:szCs w:val="24"/>
          <w:lang w:val="es-ES" w:eastAsia="es-MX"/>
        </w:rPr>
      </w:pPr>
    </w:p>
    <w:p w14:paraId="30879A20" w14:textId="77777777" w:rsidR="00196C4A" w:rsidRPr="00155E55" w:rsidRDefault="00196C4A" w:rsidP="00196C4A">
      <w:pPr>
        <w:spacing w:after="0" w:line="240" w:lineRule="auto"/>
        <w:ind w:left="709" w:right="757"/>
        <w:jc w:val="both"/>
        <w:rPr>
          <w:rFonts w:ascii="Palatino Linotype" w:eastAsia="Times New Roman" w:hAnsi="Palatino Linotype" w:cs="Arial"/>
          <w:i/>
          <w:szCs w:val="24"/>
          <w:lang w:val="es-ES" w:eastAsia="es-MX"/>
        </w:rPr>
      </w:pPr>
      <w:r w:rsidRPr="00155E55">
        <w:rPr>
          <w:rFonts w:ascii="Palatino Linotype" w:eastAsia="Times New Roman" w:hAnsi="Palatino Linotype" w:cs="Arial"/>
          <w:b/>
          <w:i/>
          <w:szCs w:val="24"/>
          <w:lang w:val="es-ES" w:eastAsia="es-MX"/>
        </w:rPr>
        <w:t>Décimo primero.</w:t>
      </w:r>
      <w:r w:rsidRPr="00155E55">
        <w:rPr>
          <w:rFonts w:ascii="Palatino Linotype" w:eastAsia="Times New Roman" w:hAnsi="Palatino Linotype" w:cs="Arial"/>
          <w:i/>
          <w:szCs w:val="24"/>
          <w:lang w:val="es-ES"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76574CC" w14:textId="77777777" w:rsidR="00196C4A" w:rsidRPr="00155E55" w:rsidRDefault="00196C4A" w:rsidP="003413C6">
      <w:pPr>
        <w:spacing w:after="0" w:line="360" w:lineRule="auto"/>
        <w:jc w:val="both"/>
        <w:rPr>
          <w:rFonts w:ascii="Palatino Linotype" w:eastAsia="Times New Roman" w:hAnsi="Palatino Linotype" w:cs="Times New Roman"/>
          <w:sz w:val="24"/>
          <w:szCs w:val="24"/>
        </w:rPr>
      </w:pPr>
    </w:p>
    <w:p w14:paraId="54D2C057" w14:textId="1536A261" w:rsidR="003413C6" w:rsidRPr="00155E55" w:rsidRDefault="003413C6" w:rsidP="00DC64E8">
      <w:pPr>
        <w:spacing w:after="0" w:line="360" w:lineRule="auto"/>
        <w:jc w:val="both"/>
        <w:rPr>
          <w:rFonts w:ascii="Palatino Linotype" w:eastAsia="Calibri" w:hAnsi="Palatino Linotype" w:cs="Tahoma"/>
          <w:bCs/>
          <w:sz w:val="24"/>
        </w:rPr>
      </w:pPr>
      <w:r w:rsidRPr="00155E55">
        <w:rPr>
          <w:rFonts w:ascii="Palatino Linotype" w:eastAsia="Times New Roman" w:hAnsi="Palatino Linotype" w:cs="Times New Roman"/>
          <w:sz w:val="24"/>
          <w:szCs w:val="24"/>
        </w:rPr>
        <w:t xml:space="preserve">En adición a lo anterior, </w:t>
      </w:r>
      <w:r w:rsidRPr="00155E55">
        <w:rPr>
          <w:rFonts w:ascii="Palatino Linotype" w:eastAsia="Calibri" w:hAnsi="Palatino Linotype" w:cs="Tahoma"/>
          <w:bCs/>
          <w:sz w:val="24"/>
        </w:rPr>
        <w:t>en su caso, deberá entregar versión pública en la que se eliminen estos, junto con el acuerdo del Comité de Transparencia, en el que se funde y motive la eliminación de la información, de conformidad con lo establecido en los artículos 49, fracciones II y VIII, 128, 132, fracción I, 138, 143, fracción I y 149, de la Ley de Transparencia y Acceso a la Información Pública de Estado de México y Municipios, de conformidad con lo siguiente:</w:t>
      </w:r>
    </w:p>
    <w:p w14:paraId="23070BA8" w14:textId="77777777" w:rsidR="00583043" w:rsidRPr="00155E55" w:rsidRDefault="00583043" w:rsidP="00FA7F73">
      <w:pPr>
        <w:shd w:val="clear" w:color="auto" w:fill="FFFFFF"/>
        <w:spacing w:after="0" w:line="360" w:lineRule="auto"/>
        <w:contextualSpacing/>
        <w:jc w:val="both"/>
        <w:rPr>
          <w:rFonts w:ascii="Palatino Linotype" w:eastAsia="Times New Roman" w:hAnsi="Palatino Linotype" w:cs="Times New Roman"/>
          <w:sz w:val="24"/>
          <w:szCs w:val="24"/>
          <w:lang w:val="es-ES" w:eastAsia="es-ES"/>
        </w:rPr>
      </w:pPr>
    </w:p>
    <w:p w14:paraId="03D70137" w14:textId="08139ECF" w:rsidR="00583043" w:rsidRPr="00155E55" w:rsidRDefault="00583043" w:rsidP="00583043">
      <w:pPr>
        <w:pStyle w:val="Prrafodelista"/>
        <w:numPr>
          <w:ilvl w:val="0"/>
          <w:numId w:val="6"/>
        </w:numPr>
        <w:spacing w:line="360" w:lineRule="auto"/>
        <w:jc w:val="both"/>
        <w:rPr>
          <w:rFonts w:ascii="Palatino Linotype" w:hAnsi="Palatino Linotype"/>
          <w:b/>
          <w:i/>
        </w:rPr>
      </w:pPr>
      <w:r w:rsidRPr="00155E55">
        <w:rPr>
          <w:rFonts w:ascii="Palatino Linotype" w:hAnsi="Palatino Linotype"/>
          <w:b/>
          <w:i/>
        </w:rPr>
        <w:t xml:space="preserve">DE LA VERSIÓN PÚBLICA </w:t>
      </w:r>
    </w:p>
    <w:p w14:paraId="4BBA58CF"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 xml:space="preserve">Derivado de que la información es insoslayable, resaltar que la información puede contener datos personales susceptibles de clasificar, ello es así ya que la excepción de publicidad, es aquella información que tenga el carácter de confidencial (datos </w:t>
      </w:r>
      <w:r w:rsidRPr="00155E55">
        <w:rPr>
          <w:rFonts w:ascii="Palatino Linotype" w:eastAsia="Times New Roman" w:hAnsi="Palatino Linotype" w:cs="Arial"/>
          <w:sz w:val="24"/>
        </w:rPr>
        <w:lastRenderedPageBreak/>
        <w:t>personales), por lo que debe privilegiarse el acceso a la información bajo el principio de máxima divulgación, empero sin violar el derecho a la intimidad por medio de la protección de datos personales, por ende de la información que se ponga a disposición, su entrega deberá ser en versión pública; referencia cuyo fundamento legal aplicable se encuentra inmerso en los numerales de la Ley de la materia, que a la letra esgrimen:</w:t>
      </w:r>
    </w:p>
    <w:p w14:paraId="46EDCFC6" w14:textId="77777777" w:rsidR="00552EAB" w:rsidRPr="00155E55" w:rsidRDefault="00552EAB" w:rsidP="00552EAB">
      <w:pPr>
        <w:spacing w:after="0" w:line="360" w:lineRule="auto"/>
        <w:jc w:val="both"/>
        <w:rPr>
          <w:rFonts w:ascii="Palatino Linotype" w:eastAsia="Times New Roman" w:hAnsi="Palatino Linotype" w:cs="Arial"/>
          <w:sz w:val="24"/>
        </w:rPr>
      </w:pPr>
    </w:p>
    <w:p w14:paraId="2C48AFDB"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 xml:space="preserve">Artículo 3. </w:t>
      </w:r>
      <w:r w:rsidRPr="00155E55">
        <w:rPr>
          <w:rFonts w:ascii="Palatino Linotype" w:eastAsia="Times New Roman" w:hAnsi="Palatino Linotype" w:cs="Arial"/>
          <w:bCs/>
          <w:i/>
          <w:iCs/>
        </w:rPr>
        <w:t>Para los efectos de la presente Ley se entenderá por:</w:t>
      </w:r>
    </w:p>
    <w:p w14:paraId="7B8F1EA0"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Cs/>
          <w:i/>
          <w:iCs/>
        </w:rPr>
        <w:t>[…]</w:t>
      </w:r>
    </w:p>
    <w:p w14:paraId="3C96D790"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 xml:space="preserve">IX. Datos personales: </w:t>
      </w:r>
      <w:r w:rsidRPr="00155E55">
        <w:rPr>
          <w:rFonts w:ascii="Palatino Linotype" w:eastAsia="Times New Roman" w:hAnsi="Palatino Linotype" w:cs="Arial"/>
          <w:bCs/>
          <w:i/>
          <w:iCs/>
        </w:rPr>
        <w:t>La información concerniente a una persona, identificada o identificable según lo dispuesto por la Ley de Protección de Datos Personales del Estado de México;</w:t>
      </w:r>
    </w:p>
    <w:p w14:paraId="01D87779"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w:t>
      </w:r>
    </w:p>
    <w:p w14:paraId="686C0D5C"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 xml:space="preserve">XLV. Versión pública: </w:t>
      </w:r>
      <w:r w:rsidRPr="00155E55">
        <w:rPr>
          <w:rFonts w:ascii="Palatino Linotype" w:eastAsia="Times New Roman" w:hAnsi="Palatino Linotype" w:cs="Arial"/>
          <w:bCs/>
          <w:i/>
          <w:iCs/>
        </w:rPr>
        <w:t>Documento en el que se elimine, suprime o borra la información clasificada como reservada o confidencial para permitir su acceso.</w:t>
      </w:r>
    </w:p>
    <w:p w14:paraId="1449694E" w14:textId="77777777" w:rsidR="00552EAB" w:rsidRPr="00155E55" w:rsidRDefault="00552EAB" w:rsidP="00552EAB">
      <w:pPr>
        <w:spacing w:after="0" w:line="240" w:lineRule="auto"/>
        <w:ind w:left="567" w:right="567"/>
        <w:jc w:val="both"/>
        <w:rPr>
          <w:rFonts w:ascii="Palatino Linotype" w:eastAsia="Times New Roman" w:hAnsi="Palatino Linotype" w:cs="Arial"/>
        </w:rPr>
      </w:pPr>
    </w:p>
    <w:p w14:paraId="5F598883"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Artículo 122.</w:t>
      </w:r>
      <w:r w:rsidRPr="00155E55">
        <w:rPr>
          <w:rFonts w:ascii="Palatino Linotype" w:eastAsia="Times New Roman" w:hAnsi="Palatino Linotype" w:cs="Arial"/>
          <w:i/>
          <w:iCs/>
        </w:rPr>
        <w:t xml:space="preserve"> La clasificación es el proceso mediante el cual el sujeto obligado determina que la información en su poder actualiza alguno de los supuestos de reserva o confidencialidad, de conformidad con lo dispuesto en el presente título.</w:t>
      </w:r>
    </w:p>
    <w:p w14:paraId="08D6E5C1"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i/>
          <w:iCs/>
        </w:rPr>
        <w:t>[…]</w:t>
      </w:r>
    </w:p>
    <w:p w14:paraId="3738E0A0" w14:textId="77777777" w:rsidR="00552EAB" w:rsidRPr="00155E55" w:rsidRDefault="00552EAB" w:rsidP="00552EAB">
      <w:pPr>
        <w:spacing w:after="0" w:line="240" w:lineRule="auto"/>
        <w:ind w:left="567" w:right="567"/>
        <w:jc w:val="both"/>
        <w:rPr>
          <w:rFonts w:ascii="Palatino Linotype" w:eastAsia="Times New Roman" w:hAnsi="Palatino Linotype" w:cs="Arial"/>
          <w:b/>
          <w:bCs/>
          <w:i/>
          <w:iCs/>
        </w:rPr>
      </w:pPr>
    </w:p>
    <w:p w14:paraId="1C0E26DB"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Artículo 132.</w:t>
      </w:r>
      <w:r w:rsidRPr="00155E55">
        <w:rPr>
          <w:rFonts w:ascii="Palatino Linotype" w:eastAsia="Times New Roman" w:hAnsi="Palatino Linotype" w:cs="Arial"/>
          <w:i/>
          <w:iCs/>
        </w:rPr>
        <w:t> La clasificación de la información se llevará a cabo en el momento en que:</w:t>
      </w:r>
    </w:p>
    <w:p w14:paraId="65F55308"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i/>
          <w:iCs/>
        </w:rPr>
        <w:t>[…]</w:t>
      </w:r>
    </w:p>
    <w:p w14:paraId="0F7F51F2"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II. Se determine mediante resolución de autoridad competente; o</w:t>
      </w:r>
    </w:p>
    <w:p w14:paraId="227763F1" w14:textId="77777777" w:rsidR="00552EAB" w:rsidRPr="00155E55" w:rsidRDefault="00552EAB" w:rsidP="00552EAB">
      <w:pPr>
        <w:spacing w:after="0" w:line="240" w:lineRule="auto"/>
        <w:ind w:left="567" w:right="567"/>
        <w:jc w:val="both"/>
        <w:rPr>
          <w:rFonts w:ascii="Palatino Linotype" w:eastAsia="Times New Roman" w:hAnsi="Palatino Linotype" w:cs="Arial"/>
        </w:rPr>
      </w:pPr>
    </w:p>
    <w:p w14:paraId="5941E2C6" w14:textId="77777777" w:rsidR="00552EAB" w:rsidRPr="00155E55" w:rsidRDefault="00552EAB" w:rsidP="00552EAB">
      <w:pPr>
        <w:spacing w:after="0" w:line="240" w:lineRule="auto"/>
        <w:ind w:left="567" w:right="567"/>
        <w:jc w:val="both"/>
        <w:rPr>
          <w:rFonts w:ascii="Palatino Linotype" w:eastAsia="Times New Roman" w:hAnsi="Palatino Linotype" w:cs="Arial"/>
        </w:rPr>
      </w:pPr>
      <w:r w:rsidRPr="00155E55">
        <w:rPr>
          <w:rFonts w:ascii="Palatino Linotype" w:eastAsia="Times New Roman" w:hAnsi="Palatino Linotype" w:cs="Arial"/>
          <w:b/>
          <w:bCs/>
          <w:i/>
          <w:iCs/>
        </w:rPr>
        <w:t xml:space="preserve">Artículo 137. </w:t>
      </w:r>
      <w:r w:rsidRPr="00155E55">
        <w:rPr>
          <w:rFonts w:ascii="Palatino Linotype" w:eastAsia="Times New Roman" w:hAnsi="Palatino Linotype" w:cs="Arial"/>
          <w:bCs/>
          <w:i/>
          <w:iCs/>
        </w:rPr>
        <w:t xml:space="preserve">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w:t>
      </w:r>
      <w:r w:rsidRPr="00155E55">
        <w:rPr>
          <w:rFonts w:ascii="Palatino Linotype" w:eastAsia="Times New Roman" w:hAnsi="Palatino Linotype" w:cs="Arial"/>
          <w:bCs/>
          <w:i/>
          <w:iCs/>
          <w:u w:val="single"/>
        </w:rPr>
        <w:t>de manera genérica y fundando y motivando su clasificación.”</w:t>
      </w:r>
    </w:p>
    <w:p w14:paraId="4FA5B80B" w14:textId="77777777" w:rsidR="00552EAB" w:rsidRPr="00155E55" w:rsidRDefault="00552EAB" w:rsidP="00552EAB">
      <w:pPr>
        <w:spacing w:after="0" w:line="240" w:lineRule="auto"/>
        <w:ind w:left="567" w:right="567"/>
        <w:jc w:val="right"/>
        <w:rPr>
          <w:rFonts w:ascii="Palatino Linotype" w:eastAsia="Times New Roman" w:hAnsi="Palatino Linotype" w:cs="Arial"/>
        </w:rPr>
      </w:pPr>
      <w:r w:rsidRPr="00155E55">
        <w:rPr>
          <w:rFonts w:ascii="Palatino Linotype" w:eastAsia="Times New Roman" w:hAnsi="Palatino Linotype" w:cs="Arial"/>
        </w:rPr>
        <w:t>(Énfasis añadido)</w:t>
      </w:r>
    </w:p>
    <w:p w14:paraId="23927057" w14:textId="77777777" w:rsidR="00552EAB" w:rsidRPr="00155E55" w:rsidRDefault="00552EAB" w:rsidP="00552EAB">
      <w:pPr>
        <w:spacing w:after="0" w:line="360" w:lineRule="auto"/>
        <w:jc w:val="both"/>
        <w:rPr>
          <w:rFonts w:ascii="Palatino Linotype" w:eastAsia="Times New Roman" w:hAnsi="Palatino Linotype" w:cs="Arial"/>
          <w:sz w:val="24"/>
        </w:rPr>
      </w:pPr>
    </w:p>
    <w:p w14:paraId="43EC7420" w14:textId="77777777" w:rsidR="00552EAB" w:rsidRPr="00155E55" w:rsidRDefault="00552EAB" w:rsidP="00552EAB">
      <w:pPr>
        <w:spacing w:after="0" w:line="360" w:lineRule="auto"/>
        <w:jc w:val="both"/>
        <w:rPr>
          <w:rFonts w:ascii="Palatino Linotype" w:eastAsia="Times New Roman" w:hAnsi="Palatino Linotype" w:cs="Arial"/>
          <w:sz w:val="24"/>
          <w:lang w:val="es-ES"/>
        </w:rPr>
      </w:pPr>
      <w:r w:rsidRPr="00155E55">
        <w:rPr>
          <w:rFonts w:ascii="Palatino Linotype" w:eastAsia="Times New Roman" w:hAnsi="Palatino Linotype" w:cs="Arial"/>
          <w:sz w:val="24"/>
        </w:rPr>
        <w:t xml:space="preserve">En este sentido, el numeral trigésimo tercero fracción V de los Lineamientos Generales, precisa que para motivar la clasificación se deben acreditar las circunstancias de tiempo, modo y lugar, en suma </w:t>
      </w:r>
      <w:r w:rsidRPr="00155E55">
        <w:rPr>
          <w:rFonts w:ascii="Palatino Linotype" w:eastAsia="Times New Roman" w:hAnsi="Palatino Linotype" w:cs="Arial"/>
          <w:sz w:val="24"/>
          <w:lang w:val="es-ES_tradnl"/>
        </w:rPr>
        <w:t xml:space="preserve">el Sujeto Obligado </w:t>
      </w:r>
      <w:r w:rsidRPr="00155E55">
        <w:rPr>
          <w:rFonts w:ascii="Palatino Linotype" w:eastAsia="Times New Roman" w:hAnsi="Palatino Linotype" w:cs="Arial"/>
          <w:sz w:val="24"/>
          <w:lang w:val="es-ES"/>
        </w:rPr>
        <w:t xml:space="preserve">deberá cumplir cabalmente con las </w:t>
      </w:r>
      <w:r w:rsidRPr="00155E55">
        <w:rPr>
          <w:rFonts w:ascii="Palatino Linotype" w:eastAsia="Times New Roman" w:hAnsi="Palatino Linotype" w:cs="Arial"/>
          <w:sz w:val="24"/>
          <w:lang w:val="es-ES"/>
        </w:rPr>
        <w:lastRenderedPageBreak/>
        <w:t xml:space="preserve">formalidades previstas en el artículo 137, de la Ley de Transparencia y Acceso a la Información Pública del Estado de México y Municipios, así como con los numerales aplicables de los </w:t>
      </w:r>
      <w:r w:rsidRPr="00155E55">
        <w:rPr>
          <w:rFonts w:ascii="Palatino Linotype" w:eastAsia="Times New Roman" w:hAnsi="Palatino Linotype" w:cs="Arial"/>
          <w:b/>
          <w:sz w:val="24"/>
          <w:lang w:val="es-ES"/>
        </w:rPr>
        <w:t>LINEAMIENTOS GENERALES EN MATERIA DE CLASIFICACIÓN Y DESCLASIFICACIÓN DE LA INFORMACIÓN, ASÍ COMO PARA LA ELABORACIÓN DE VERSIONES PÚBLICAS</w:t>
      </w:r>
      <w:r w:rsidRPr="00155E55">
        <w:rPr>
          <w:rFonts w:ascii="Palatino Linotype" w:eastAsia="Times New Roman" w:hAnsi="Palatino Linotype" w:cs="Arial"/>
          <w:sz w:val="24"/>
          <w:lang w:val="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612FC424" w14:textId="77777777" w:rsidR="00552EAB" w:rsidRPr="00155E55" w:rsidRDefault="00552EAB" w:rsidP="00552EAB">
      <w:pPr>
        <w:spacing w:after="0" w:line="360" w:lineRule="auto"/>
        <w:jc w:val="both"/>
        <w:rPr>
          <w:rFonts w:ascii="Palatino Linotype" w:eastAsia="Times New Roman" w:hAnsi="Palatino Linotype" w:cs="Arial"/>
          <w:sz w:val="24"/>
          <w:lang w:val="es-ES"/>
        </w:rPr>
      </w:pPr>
    </w:p>
    <w:p w14:paraId="00849517"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79583811" w14:textId="77777777" w:rsidR="00552EAB" w:rsidRPr="00155E55" w:rsidRDefault="00552EAB" w:rsidP="00552EAB">
      <w:pPr>
        <w:spacing w:after="0" w:line="360" w:lineRule="auto"/>
        <w:jc w:val="both"/>
        <w:rPr>
          <w:rFonts w:ascii="Palatino Linotype" w:eastAsia="Times New Roman" w:hAnsi="Palatino Linotype" w:cs="Arial"/>
          <w:sz w:val="24"/>
        </w:rPr>
      </w:pPr>
    </w:p>
    <w:p w14:paraId="486BE487" w14:textId="5E2BB158" w:rsidR="00552EAB" w:rsidRPr="00155E55" w:rsidRDefault="00552EAB" w:rsidP="00552EAB">
      <w:pPr>
        <w:spacing w:after="0" w:line="360" w:lineRule="auto"/>
        <w:jc w:val="both"/>
        <w:rPr>
          <w:rFonts w:ascii="Palatino Linotype" w:eastAsia="Times New Roman" w:hAnsi="Palatino Linotype" w:cs="Arial"/>
          <w:sz w:val="24"/>
          <w:lang w:val="es-ES"/>
        </w:rPr>
      </w:pPr>
      <w:r w:rsidRPr="00155E55">
        <w:rPr>
          <w:rFonts w:ascii="Palatino Linotype" w:eastAsia="Times New Roman" w:hAnsi="Palatino Linotype" w:cs="Arial"/>
          <w:sz w:val="24"/>
        </w:rPr>
        <w:t>En el mismo sentido, en el caso específico</w:t>
      </w:r>
      <w:r w:rsidRPr="00155E55">
        <w:rPr>
          <w:rFonts w:ascii="Palatino Linotype" w:eastAsia="Times New Roman" w:hAnsi="Palatino Linotype" w:cs="Arial"/>
          <w:sz w:val="24"/>
          <w:lang w:val="es-ES"/>
        </w:rPr>
        <w:t xml:space="preserve">, de los documentos solicitados pudieran obrar datos que son considerados confidenciales, cuyo acceso debe ser restringido, los cuales deben testarse al momento de la elaboración de versiones públicas, como es el caso de la </w:t>
      </w:r>
      <w:r w:rsidRPr="00155E55">
        <w:rPr>
          <w:rFonts w:ascii="Palatino Linotype" w:eastAsia="Times New Roman" w:hAnsi="Palatino Linotype" w:cs="Arial"/>
          <w:b/>
          <w:sz w:val="24"/>
          <w:lang w:val="es-ES"/>
        </w:rPr>
        <w:t>Clave Única de Registro de Población</w:t>
      </w:r>
      <w:r w:rsidRPr="00155E55">
        <w:rPr>
          <w:rFonts w:ascii="Palatino Linotype" w:eastAsia="Times New Roman" w:hAnsi="Palatino Linotype" w:cs="Arial"/>
          <w:sz w:val="24"/>
          <w:lang w:val="es-ES"/>
        </w:rPr>
        <w:t xml:space="preserve"> (CURP).</w:t>
      </w:r>
    </w:p>
    <w:p w14:paraId="4CB9C468" w14:textId="77777777" w:rsidR="00552EAB" w:rsidRPr="00155E55" w:rsidRDefault="00552EAB" w:rsidP="00552EAB">
      <w:pPr>
        <w:spacing w:after="0" w:line="360" w:lineRule="auto"/>
        <w:jc w:val="both"/>
        <w:rPr>
          <w:rFonts w:ascii="Palatino Linotype" w:eastAsia="Times New Roman" w:hAnsi="Palatino Linotype" w:cs="Arial"/>
          <w:sz w:val="24"/>
        </w:rPr>
      </w:pPr>
    </w:p>
    <w:p w14:paraId="0DB0A1AD"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r w:rsidRPr="00155E55">
        <w:rPr>
          <w:rFonts w:ascii="Palatino Linotype" w:eastAsia="Times New Roman" w:hAnsi="Palatino Linotype" w:cs="Times New Roman"/>
          <w:sz w:val="24"/>
          <w:szCs w:val="24"/>
          <w:lang w:val="es-ES_tradnl" w:eastAsia="es-ES"/>
        </w:rPr>
        <w:t xml:space="preserve">Por lo que hace a la </w:t>
      </w:r>
      <w:r w:rsidRPr="00155E55">
        <w:rPr>
          <w:rFonts w:ascii="Palatino Linotype" w:eastAsia="Times New Roman" w:hAnsi="Palatino Linotype" w:cs="Times New Roman"/>
          <w:b/>
          <w:bCs/>
          <w:sz w:val="24"/>
          <w:szCs w:val="24"/>
          <w:u w:val="single"/>
          <w:lang w:val="es-ES_tradnl" w:eastAsia="es-ES"/>
        </w:rPr>
        <w:t>fotografía de los servidores públicos</w:t>
      </w:r>
      <w:r w:rsidRPr="00155E55">
        <w:rPr>
          <w:rFonts w:ascii="Palatino Linotype" w:eastAsia="Times New Roman" w:hAnsi="Palatino Linotype" w:cs="Times New Roman"/>
          <w:sz w:val="24"/>
          <w:szCs w:val="24"/>
          <w:lang w:val="es-ES_tradnl" w:eastAsia="es-ES"/>
        </w:rPr>
        <w:t xml:space="preserve">, debe señalar que los servidores públicos tienen un espectro menor de protección a sus datos personales en comparación con cualquier otra persona física. Esto debido al interés público que revisten sus funciones, por lo que sus actividades se encuentran sujetas a un escrutinio público mayor, coexistiendo un interés público de conocer su fotografía y así asociarla, </w:t>
      </w:r>
      <w:r w:rsidRPr="00155E55">
        <w:rPr>
          <w:rFonts w:ascii="Palatino Linotype" w:eastAsia="Times New Roman" w:hAnsi="Palatino Linotype" w:cs="Times New Roman"/>
          <w:sz w:val="24"/>
          <w:szCs w:val="24"/>
          <w:lang w:val="es-ES_tradnl" w:eastAsia="es-ES"/>
        </w:rPr>
        <w:lastRenderedPageBreak/>
        <w:t>en su caso, con su nombre, cargo, y función, lo que genera un beneficio mayor la divulgación de dicho dato personal que su clasificación.</w:t>
      </w:r>
    </w:p>
    <w:p w14:paraId="4C371FCC"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p>
    <w:p w14:paraId="79CBA68E"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r w:rsidRPr="00155E55">
        <w:rPr>
          <w:rFonts w:ascii="Palatino Linotype" w:eastAsia="Times New Roman" w:hAnsi="Palatino Linotype" w:cs="Times New Roman"/>
          <w:sz w:val="24"/>
          <w:szCs w:val="24"/>
          <w:lang w:val="es-ES_tradnl" w:eastAsia="es-ES"/>
        </w:rPr>
        <w:t xml:space="preserve">Conforme a lo anterior, resulta necesario señalar que el Pleno de este Instituto emitió el criterio 03/2019 cuyo rubro dispone lo siguiente: </w:t>
      </w:r>
      <w:r w:rsidRPr="00155E55">
        <w:rPr>
          <w:rFonts w:ascii="Palatino Linotype" w:eastAsia="Times New Roman" w:hAnsi="Palatino Linotype" w:cs="Times New Roman"/>
          <w:b/>
          <w:bCs/>
          <w:sz w:val="24"/>
          <w:szCs w:val="24"/>
          <w:lang w:val="es-ES_tradnl" w:eastAsia="es-ES"/>
        </w:rPr>
        <w:t>“Servidores públicos con categoría de mando medio y superior. La fotografía de aquellos es de carácter público”</w:t>
      </w:r>
      <w:r w:rsidRPr="00155E55">
        <w:rPr>
          <w:rFonts w:ascii="Palatino Linotype" w:eastAsia="Times New Roman" w:hAnsi="Palatino Linotype" w:cs="Times New Roman"/>
          <w:sz w:val="24"/>
          <w:szCs w:val="24"/>
          <w:lang w:val="es-ES_tradnl" w:eastAsia="es-ES"/>
        </w:rPr>
        <w:t>; no obstante, dicho criterio fue interrumpido en términos del artículo 9, fracción XXVII del Reglamento Interior del Instituto de Transparencia, Acceso a la Información Pública y Protección de Datos Personales del Estado de México y Municipios.</w:t>
      </w:r>
    </w:p>
    <w:p w14:paraId="14C18070"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p>
    <w:p w14:paraId="5E68FD10"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r w:rsidRPr="00155E55">
        <w:rPr>
          <w:rFonts w:ascii="Palatino Linotype" w:eastAsia="Times New Roman" w:hAnsi="Palatino Linotype" w:cs="Times New Roman"/>
          <w:sz w:val="24"/>
          <w:szCs w:val="24"/>
          <w:lang w:val="es-ES_tradnl" w:eastAsia="es-ES"/>
        </w:rPr>
        <w:t xml:space="preserve">Debido a lo anterior, </w:t>
      </w:r>
      <w:r w:rsidRPr="00155E55">
        <w:rPr>
          <w:rFonts w:ascii="Palatino Linotype" w:eastAsia="Times New Roman" w:hAnsi="Palatino Linotype" w:cs="Times New Roman"/>
          <w:b/>
          <w:bCs/>
          <w:sz w:val="24"/>
          <w:szCs w:val="24"/>
          <w:lang w:val="es-ES_tradnl" w:eastAsia="es-ES"/>
        </w:rPr>
        <w:t>las fotografías de servidores públicos sin importar el nivel o rango guardan la naturaleza de públicas</w:t>
      </w:r>
      <w:r w:rsidRPr="00155E55">
        <w:rPr>
          <w:rFonts w:ascii="Palatino Linotype" w:eastAsia="Times New Roman" w:hAnsi="Palatino Linotype" w:cs="Times New Roman"/>
          <w:sz w:val="24"/>
          <w:szCs w:val="24"/>
          <w:lang w:val="es-ES_tradnl" w:eastAsia="es-ES"/>
        </w:rPr>
        <w:t xml:space="preserve"> (con excepción del personal operativo en materia de seguridad) y no procede su clasificación, en términos del artículo 143, fracción I, de la Ley de Transparencia y Acceso a la Información Pública del Estado de México y Municipios. </w:t>
      </w:r>
    </w:p>
    <w:p w14:paraId="7CC12760"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p>
    <w:p w14:paraId="1910828B"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r w:rsidRPr="00155E55">
        <w:rPr>
          <w:rFonts w:ascii="Palatino Linotype" w:eastAsia="Times New Roman" w:hAnsi="Palatino Linotype" w:cs="Times New Roman"/>
          <w:sz w:val="24"/>
          <w:szCs w:val="24"/>
          <w:lang w:val="es-ES_tradnl" w:eastAsia="es-ES"/>
        </w:rPr>
        <w:t>Por otra parte, la firma que plasmen las personas en los documentos que se haga entrega como requisito para ingresar al servicio público se considera como un dato susceptible de ser suprimido o testado; esto con apego a lo dispuesto en el criterio 002/2019 emitido por el INAI, que a la letra estipula lo siguiente:</w:t>
      </w:r>
    </w:p>
    <w:p w14:paraId="296CBAEE"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p>
    <w:p w14:paraId="4B4C0B49" w14:textId="77777777" w:rsidR="00552EAB" w:rsidRPr="00155E55" w:rsidRDefault="00552EAB" w:rsidP="00552EAB">
      <w:pPr>
        <w:spacing w:after="0" w:line="240" w:lineRule="auto"/>
        <w:ind w:left="567" w:right="567"/>
        <w:jc w:val="both"/>
        <w:rPr>
          <w:rFonts w:ascii="Times New Roman" w:eastAsia="Times New Roman" w:hAnsi="Times New Roman" w:cs="Palatino Linotype"/>
          <w:i/>
          <w:color w:val="000000"/>
          <w:sz w:val="24"/>
          <w:szCs w:val="24"/>
          <w:lang w:val="es-ES_tradnl" w:eastAsia="es-ES"/>
        </w:rPr>
      </w:pPr>
      <w:r w:rsidRPr="00155E55">
        <w:rPr>
          <w:rFonts w:ascii="Times New Roman" w:eastAsia="Times New Roman" w:hAnsi="Times New Roman" w:cs="Palatino Linotype"/>
          <w:b/>
          <w:i/>
          <w:color w:val="000000"/>
          <w:sz w:val="24"/>
          <w:szCs w:val="24"/>
          <w:lang w:val="es-ES_tradnl" w:eastAsia="es-ES"/>
        </w:rPr>
        <w:t>Firma y rúbrica de servidores públicos.</w:t>
      </w:r>
      <w:r w:rsidRPr="00155E55">
        <w:rPr>
          <w:rFonts w:ascii="Times New Roman" w:eastAsia="Times New Roman" w:hAnsi="Times New Roman" w:cs="Palatino Linotype"/>
          <w:i/>
          <w:color w:val="000000"/>
          <w:sz w:val="24"/>
          <w:szCs w:val="24"/>
          <w:lang w:val="es-ES_tradnl" w:eastAsia="es-E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3F59CCA8"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p>
    <w:p w14:paraId="730D1A67" w14:textId="77777777" w:rsidR="00552EAB" w:rsidRPr="00155E55" w:rsidRDefault="00552EAB" w:rsidP="00552EAB">
      <w:pPr>
        <w:spacing w:after="0" w:line="360" w:lineRule="auto"/>
        <w:jc w:val="both"/>
        <w:rPr>
          <w:rFonts w:ascii="Palatino Linotype" w:eastAsia="Times New Roman" w:hAnsi="Palatino Linotype" w:cs="Times New Roman"/>
          <w:sz w:val="24"/>
          <w:szCs w:val="24"/>
          <w:lang w:val="es-ES_tradnl" w:eastAsia="es-ES"/>
        </w:rPr>
      </w:pPr>
      <w:r w:rsidRPr="00155E55">
        <w:rPr>
          <w:rFonts w:ascii="Palatino Linotype" w:eastAsia="Times New Roman" w:hAnsi="Palatino Linotype" w:cs="Times New Roman"/>
          <w:sz w:val="24"/>
          <w:szCs w:val="24"/>
          <w:lang w:val="es-ES_tradnl" w:eastAsia="es-ES"/>
        </w:rPr>
        <w:lastRenderedPageBreak/>
        <w:t>En ese tenor, dado que al plasmar la firma en dichos documentos no se cumple ninguna de las hipótesis previstas en el criterio en cita, se debe entender que las firmas contenidas en estos deben tenerse como datos de naturaleza confidencial.</w:t>
      </w:r>
    </w:p>
    <w:p w14:paraId="58BAC54C" w14:textId="77777777" w:rsidR="00552EAB" w:rsidRPr="00155E55" w:rsidRDefault="00552EAB" w:rsidP="00552EAB">
      <w:pPr>
        <w:spacing w:after="0" w:line="360" w:lineRule="auto"/>
        <w:jc w:val="both"/>
        <w:rPr>
          <w:rFonts w:ascii="Palatino Linotype" w:eastAsia="Times New Roman" w:hAnsi="Palatino Linotype" w:cs="Arial"/>
          <w:sz w:val="24"/>
        </w:rPr>
      </w:pPr>
    </w:p>
    <w:p w14:paraId="102FD366"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155E55">
        <w:rPr>
          <w:rFonts w:ascii="Palatino Linotype" w:eastAsia="Times New Roman" w:hAnsi="Palatino Linotype" w:cs="Arial"/>
          <w:sz w:val="24"/>
          <w:lang w:val="es-ES_tradnl"/>
        </w:rPr>
        <w:t>el Sujeto Obligado</w:t>
      </w:r>
      <w:r w:rsidRPr="00155E55">
        <w:rPr>
          <w:rFonts w:ascii="Palatino Linotype" w:eastAsia="Times New Roman" w:hAnsi="Palatino Linotype" w:cs="Arial"/>
          <w:sz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5CD9AEB" w14:textId="77777777" w:rsidR="00552EAB" w:rsidRPr="00155E55" w:rsidRDefault="00552EAB" w:rsidP="00552EAB">
      <w:pPr>
        <w:spacing w:after="0" w:line="360" w:lineRule="auto"/>
        <w:jc w:val="both"/>
        <w:rPr>
          <w:rFonts w:ascii="Palatino Linotype" w:eastAsia="Times New Roman" w:hAnsi="Palatino Linotype" w:cs="Arial"/>
          <w:sz w:val="24"/>
        </w:rPr>
      </w:pPr>
    </w:p>
    <w:p w14:paraId="0BBCD8F4"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Por tanto, la fundamentación y motivación consiste en la obligación que tiene todo ente público de expresar los preceptos jurídicos aplicables al asunto motivo del acto y las razones o argumentos de su actuar.</w:t>
      </w:r>
    </w:p>
    <w:p w14:paraId="66DBC93A" w14:textId="77777777" w:rsidR="00552EAB" w:rsidRPr="00155E55" w:rsidRDefault="00552EAB" w:rsidP="00552EAB">
      <w:pPr>
        <w:spacing w:after="0" w:line="360" w:lineRule="auto"/>
        <w:jc w:val="both"/>
        <w:rPr>
          <w:rFonts w:ascii="Palatino Linotype" w:eastAsia="Times New Roman" w:hAnsi="Palatino Linotype" w:cs="Arial"/>
          <w:sz w:val="24"/>
        </w:rPr>
      </w:pPr>
    </w:p>
    <w:p w14:paraId="18C3A5F1"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Al respecto, el máximo tribunal del país ha establecido jurisprudencia respecto a qué debe entenderse por fundamentación y motivación, en los siguientes términos:</w:t>
      </w:r>
    </w:p>
    <w:p w14:paraId="24C1C94C" w14:textId="77777777" w:rsidR="00552EAB" w:rsidRPr="00155E55" w:rsidRDefault="00552EAB" w:rsidP="00552EAB">
      <w:pPr>
        <w:spacing w:after="0" w:line="240" w:lineRule="auto"/>
        <w:ind w:left="708" w:right="567" w:hanging="141"/>
        <w:jc w:val="both"/>
        <w:rPr>
          <w:rFonts w:ascii="Palatino Linotype" w:eastAsia="Times New Roman" w:hAnsi="Palatino Linotype" w:cs="Arial"/>
          <w:i/>
        </w:rPr>
      </w:pPr>
      <w:r w:rsidRPr="00155E55">
        <w:rPr>
          <w:rFonts w:ascii="Palatino Linotype" w:eastAsia="Times New Roman" w:hAnsi="Palatino Linotype" w:cs="Arial"/>
          <w:b/>
          <w:i/>
        </w:rPr>
        <w:t xml:space="preserve">“FUNDAMENTACIÓN Y MOTIVACIÓN. </w:t>
      </w:r>
      <w:r w:rsidRPr="00155E55">
        <w:rPr>
          <w:rFonts w:ascii="Palatino Linotype" w:eastAsia="Times New Roman" w:hAnsi="Palatino Linotype" w:cs="Arial"/>
          <w:i/>
        </w:rPr>
        <w:t xml:space="preserve">La debida fundamentación y motivación legal, deben entenderse, por lo primero, la cita del precepto legal aplicable al caso, y por lo segundo, las razones, motivos o circunstancias especiales que llevaron a la autoridad a </w:t>
      </w:r>
      <w:r w:rsidRPr="00155E55">
        <w:rPr>
          <w:rFonts w:ascii="Palatino Linotype" w:eastAsia="Times New Roman" w:hAnsi="Palatino Linotype" w:cs="Arial"/>
          <w:i/>
        </w:rPr>
        <w:lastRenderedPageBreak/>
        <w:t>concluir que el caso particular encuadra en el supuesto previsto por la norma legal invocada como fundamento.”</w:t>
      </w:r>
    </w:p>
    <w:p w14:paraId="39542BAC" w14:textId="77777777" w:rsidR="00552EAB" w:rsidRPr="00155E55" w:rsidRDefault="00552EAB" w:rsidP="00552EAB">
      <w:pPr>
        <w:spacing w:after="0" w:line="360" w:lineRule="auto"/>
        <w:jc w:val="both"/>
        <w:rPr>
          <w:rFonts w:ascii="Palatino Linotype" w:eastAsia="Times New Roman" w:hAnsi="Palatino Linotype" w:cs="Arial"/>
          <w:sz w:val="24"/>
        </w:rPr>
      </w:pPr>
    </w:p>
    <w:p w14:paraId="6D1C2EC3"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D3AE167" w14:textId="77777777" w:rsidR="00552EAB" w:rsidRPr="00155E55" w:rsidRDefault="00552EAB" w:rsidP="00552EAB">
      <w:pPr>
        <w:spacing w:after="0" w:line="360" w:lineRule="auto"/>
        <w:jc w:val="both"/>
        <w:rPr>
          <w:rFonts w:ascii="Palatino Linotype" w:eastAsia="Times New Roman" w:hAnsi="Palatino Linotype" w:cs="Arial"/>
          <w:sz w:val="24"/>
        </w:rPr>
      </w:pPr>
    </w:p>
    <w:p w14:paraId="06E62249"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5BDF35B" w14:textId="77777777" w:rsidR="00552EAB" w:rsidRPr="00155E55" w:rsidRDefault="00552EAB" w:rsidP="00552EAB">
      <w:pPr>
        <w:spacing w:after="0" w:line="360" w:lineRule="auto"/>
        <w:jc w:val="both"/>
        <w:rPr>
          <w:rFonts w:ascii="Palatino Linotype" w:eastAsia="Times New Roman" w:hAnsi="Palatino Linotype" w:cs="Arial"/>
          <w:sz w:val="24"/>
        </w:rPr>
      </w:pPr>
    </w:p>
    <w:p w14:paraId="232DC3AD" w14:textId="77777777" w:rsidR="00552EAB" w:rsidRPr="00155E55" w:rsidRDefault="00552EAB" w:rsidP="00552EAB">
      <w:pPr>
        <w:spacing w:after="0" w:line="240" w:lineRule="auto"/>
        <w:ind w:left="567" w:right="567"/>
        <w:jc w:val="both"/>
        <w:rPr>
          <w:rFonts w:ascii="Palatino Linotype" w:eastAsia="Times New Roman" w:hAnsi="Palatino Linotype" w:cs="Arial"/>
          <w:i/>
        </w:rPr>
      </w:pPr>
      <w:r w:rsidRPr="00155E55">
        <w:rPr>
          <w:rFonts w:ascii="Palatino Linotype" w:eastAsia="Times New Roman" w:hAnsi="Palatino Linotype" w:cs="Arial"/>
          <w:b/>
          <w:i/>
        </w:rPr>
        <w:t>“FUNDAMENTACIÓN Y MOTIVACIÓN. EL ASPECTO FORMAL DE LA GARANTÍA Y SU FINALIDAD SE TRADUCEN EN EXPLICAR, JUSTIFICAR, POSIBILITAR LA DEFENSA Y COMUNICAR LA DECISIÓN</w:t>
      </w:r>
      <w:r w:rsidRPr="00155E55">
        <w:rPr>
          <w:rFonts w:ascii="Palatino Linotype" w:eastAsia="Times New Roman" w:hAnsi="Palatino Linotype" w:cs="Arial"/>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DB8809E" w14:textId="77777777" w:rsidR="00552EAB" w:rsidRPr="00155E55" w:rsidRDefault="00552EAB" w:rsidP="00552EAB">
      <w:pPr>
        <w:spacing w:after="0" w:line="360" w:lineRule="auto"/>
        <w:jc w:val="both"/>
        <w:rPr>
          <w:rFonts w:ascii="Palatino Linotype" w:eastAsia="Times New Roman" w:hAnsi="Palatino Linotype" w:cs="Arial"/>
          <w:sz w:val="24"/>
        </w:rPr>
      </w:pPr>
    </w:p>
    <w:p w14:paraId="1A2AECCA" w14:textId="77777777" w:rsidR="00552EAB" w:rsidRPr="00155E55" w:rsidRDefault="00552EAB" w:rsidP="00552EAB">
      <w:pPr>
        <w:spacing w:after="0" w:line="360" w:lineRule="auto"/>
        <w:jc w:val="both"/>
        <w:rPr>
          <w:rFonts w:ascii="Palatino Linotype" w:eastAsia="Times New Roman" w:hAnsi="Palatino Linotype" w:cs="Arial"/>
          <w:sz w:val="24"/>
        </w:rPr>
      </w:pPr>
      <w:r w:rsidRPr="00155E55">
        <w:rPr>
          <w:rFonts w:ascii="Palatino Linotype" w:eastAsia="Times New Roman" w:hAnsi="Palatino Linotype" w:cs="Arial"/>
          <w:sz w:val="24"/>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BCACE7B" w14:textId="77777777" w:rsidR="00552EAB" w:rsidRPr="00155E55" w:rsidRDefault="00552EAB" w:rsidP="00552EAB">
      <w:pPr>
        <w:spacing w:after="0" w:line="360" w:lineRule="auto"/>
        <w:jc w:val="both"/>
        <w:rPr>
          <w:rFonts w:ascii="Palatino Linotype" w:eastAsia="Times New Roman" w:hAnsi="Palatino Linotype" w:cs="Arial"/>
          <w:sz w:val="24"/>
        </w:rPr>
      </w:pPr>
    </w:p>
    <w:p w14:paraId="04C876BE" w14:textId="3C87309D" w:rsidR="00583043" w:rsidRPr="00155E55" w:rsidRDefault="00552EAB" w:rsidP="00583043">
      <w:pPr>
        <w:spacing w:after="0" w:line="360" w:lineRule="auto"/>
        <w:jc w:val="both"/>
        <w:rPr>
          <w:rFonts w:ascii="Palatino Linotype" w:eastAsia="Times New Roman" w:hAnsi="Palatino Linotype" w:cs="Arial"/>
          <w:sz w:val="24"/>
          <w:lang w:val="es-ES"/>
        </w:rPr>
      </w:pPr>
      <w:r w:rsidRPr="00155E55">
        <w:rPr>
          <w:rFonts w:ascii="Palatino Linotype" w:eastAsia="Times New Roman" w:hAnsi="Palatino Linotype" w:cs="Arial"/>
          <w:sz w:val="24"/>
          <w:lang w:val="es-ES"/>
        </w:rPr>
        <w:t>Por lo tanto, la entrega de documentos en su versión pública debe acompañarse necesariamente del Acuerdo del Comité de Transparencia del Sujeto Obligado</w:t>
      </w:r>
      <w:r w:rsidRPr="00155E55">
        <w:rPr>
          <w:rFonts w:ascii="Palatino Linotype" w:eastAsia="Times New Roman" w:hAnsi="Palatino Linotype" w:cs="Arial"/>
          <w:b/>
          <w:sz w:val="24"/>
          <w:lang w:val="es-ES"/>
        </w:rPr>
        <w:t xml:space="preserve"> </w:t>
      </w:r>
      <w:r w:rsidRPr="00155E55">
        <w:rPr>
          <w:rFonts w:ascii="Palatino Linotype" w:eastAsia="Times New Roman" w:hAnsi="Palatino Linotype" w:cs="Arial"/>
          <w:sz w:val="24"/>
          <w:lang w:val="es-ES"/>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6C0C190" w14:textId="77777777" w:rsidR="00552EAB" w:rsidRPr="00155E55" w:rsidRDefault="00552EAB" w:rsidP="00583043">
      <w:pPr>
        <w:spacing w:after="0" w:line="360" w:lineRule="auto"/>
        <w:jc w:val="both"/>
        <w:rPr>
          <w:rFonts w:ascii="Palatino Linotype" w:hAnsi="Palatino Linotype" w:cs="Arial"/>
          <w:bCs/>
          <w:sz w:val="24"/>
          <w:szCs w:val="24"/>
        </w:rPr>
      </w:pPr>
    </w:p>
    <w:p w14:paraId="198001CF" w14:textId="77777777" w:rsidR="00583043" w:rsidRPr="00155E55" w:rsidRDefault="00583043" w:rsidP="00583043">
      <w:pPr>
        <w:spacing w:after="0" w:line="360" w:lineRule="auto"/>
        <w:jc w:val="both"/>
        <w:rPr>
          <w:rFonts w:ascii="Palatino Linotype" w:hAnsi="Palatino Linotype" w:cs="Arial"/>
          <w:sz w:val="24"/>
          <w:szCs w:val="24"/>
        </w:rPr>
      </w:pPr>
      <w:r w:rsidRPr="00155E55">
        <w:rPr>
          <w:rFonts w:ascii="Palatino Linotype" w:hAnsi="Palatino Linotype" w:cs="Arial"/>
          <w:bCs/>
          <w:sz w:val="24"/>
          <w:szCs w:val="24"/>
        </w:rPr>
        <w:t xml:space="preserve">En ese tenor y de acuerdo a la interpretación en el orden administrativo que le da la Ley de la materia a este Instituto específicamente, en términos de su artículo 36, fracción I, </w:t>
      </w:r>
      <w:r w:rsidRPr="00155E55">
        <w:rPr>
          <w:rFonts w:ascii="Palatino Linotype" w:hAnsi="Palatino Linotype" w:cs="Arial"/>
          <w:sz w:val="24"/>
          <w:szCs w:val="24"/>
        </w:rPr>
        <w:t xml:space="preserve">de la Ley de Transparencia y Acceso a la Información Pública del Estado de México y Municipios, </w:t>
      </w:r>
      <w:r w:rsidRPr="00155E55">
        <w:rPr>
          <w:rFonts w:ascii="Palatino Linotype" w:hAnsi="Palatino Linotype" w:cs="Arial"/>
          <w:bCs/>
          <w:sz w:val="24"/>
          <w:szCs w:val="24"/>
        </w:rPr>
        <w:t xml:space="preserve">a efecto de salvaguardar el derecho de acceso a la información pública consignado a favor del </w:t>
      </w:r>
      <w:r w:rsidRPr="00155E55">
        <w:rPr>
          <w:rFonts w:ascii="Palatino Linotype" w:hAnsi="Palatino Linotype" w:cs="Arial"/>
          <w:b/>
          <w:bCs/>
          <w:sz w:val="24"/>
          <w:szCs w:val="24"/>
        </w:rPr>
        <w:t>Recurrente</w:t>
      </w:r>
      <w:r w:rsidRPr="00155E55">
        <w:rPr>
          <w:rFonts w:ascii="Palatino Linotype" w:hAnsi="Palatino Linotype" w:cs="Arial"/>
          <w:bCs/>
          <w:sz w:val="24"/>
          <w:szCs w:val="24"/>
        </w:rPr>
        <w:t>.</w:t>
      </w:r>
    </w:p>
    <w:p w14:paraId="0B4B8FF8" w14:textId="315D081A" w:rsidR="00763BAF" w:rsidRPr="00155E55" w:rsidRDefault="00763BAF" w:rsidP="007A7245">
      <w:pPr>
        <w:spacing w:after="0" w:line="360" w:lineRule="auto"/>
        <w:jc w:val="both"/>
        <w:rPr>
          <w:rFonts w:ascii="Palatino Linotype" w:eastAsia="Times New Roman" w:hAnsi="Palatino Linotype" w:cs="Times New Roman"/>
          <w:sz w:val="28"/>
          <w:szCs w:val="24"/>
          <w:lang w:val="es-ES" w:eastAsia="es-ES"/>
        </w:rPr>
      </w:pPr>
    </w:p>
    <w:p w14:paraId="5D1C4C88" w14:textId="22798253" w:rsidR="00E96FD1" w:rsidRPr="00155E55" w:rsidRDefault="00E96FD1" w:rsidP="00E96FD1">
      <w:pPr>
        <w:tabs>
          <w:tab w:val="left" w:pos="709"/>
        </w:tabs>
        <w:spacing w:after="0" w:line="360" w:lineRule="auto"/>
        <w:ind w:right="51"/>
        <w:jc w:val="both"/>
        <w:rPr>
          <w:rFonts w:ascii="Palatino Linotype" w:hAnsi="Palatino Linotype" w:cs="Arial"/>
          <w:sz w:val="24"/>
          <w:szCs w:val="24"/>
        </w:rPr>
      </w:pPr>
      <w:r w:rsidRPr="00155E55">
        <w:rPr>
          <w:rFonts w:ascii="Palatino Linotype" w:hAnsi="Palatino Linotype"/>
          <w:iCs/>
          <w:sz w:val="24"/>
          <w:szCs w:val="24"/>
        </w:rPr>
        <w:lastRenderedPageBreak/>
        <w:t xml:space="preserve">En mérito de lo expuesto </w:t>
      </w:r>
      <w:r w:rsidRPr="00155E55">
        <w:rPr>
          <w:rFonts w:ascii="Palatino Linotype" w:hAnsi="Palatino Linotype"/>
          <w:sz w:val="24"/>
          <w:szCs w:val="24"/>
        </w:rPr>
        <w:t xml:space="preserve">en líneas anteriores, resultan parcialmente fundados los motivos de inconformidad vertidos por </w:t>
      </w:r>
      <w:r w:rsidRPr="00155E55">
        <w:rPr>
          <w:rFonts w:ascii="Palatino Linotype" w:hAnsi="Palatino Linotype"/>
          <w:b/>
          <w:sz w:val="24"/>
          <w:szCs w:val="24"/>
        </w:rPr>
        <w:t xml:space="preserve">el Recurrente, </w:t>
      </w:r>
      <w:r w:rsidRPr="00155E55">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155E55">
        <w:rPr>
          <w:rFonts w:ascii="Palatino Linotype" w:hAnsi="Palatino Linotype"/>
          <w:b/>
          <w:sz w:val="24"/>
          <w:szCs w:val="24"/>
        </w:rPr>
        <w:t xml:space="preserve">MODIFICAN </w:t>
      </w:r>
      <w:r w:rsidRPr="00155E55">
        <w:rPr>
          <w:rFonts w:ascii="Palatino Linotype" w:hAnsi="Palatino Linotype"/>
          <w:sz w:val="24"/>
          <w:szCs w:val="24"/>
        </w:rPr>
        <w:t xml:space="preserve">las respuestas a las solicitudes de información </w:t>
      </w:r>
      <w:r w:rsidR="00DC64E8" w:rsidRPr="00155E55">
        <w:rPr>
          <w:rFonts w:ascii="Palatino Linotype" w:hAnsi="Palatino Linotype" w:cs="Arial"/>
          <w:b/>
          <w:bCs/>
          <w:sz w:val="24"/>
          <w:szCs w:val="24"/>
        </w:rPr>
        <w:t>00295/MEXICAL/IP/2025</w:t>
      </w:r>
      <w:r w:rsidR="00552EAB" w:rsidRPr="00155E55">
        <w:rPr>
          <w:rFonts w:ascii="Palatino Linotype" w:hAnsi="Palatino Linotype" w:cs="Arial"/>
          <w:b/>
          <w:bCs/>
          <w:sz w:val="24"/>
          <w:szCs w:val="24"/>
        </w:rPr>
        <w:t xml:space="preserve"> y </w:t>
      </w:r>
      <w:r w:rsidR="00DC64E8" w:rsidRPr="00155E55">
        <w:rPr>
          <w:rFonts w:ascii="Palatino Linotype" w:hAnsi="Palatino Linotype" w:cs="Arial"/>
          <w:b/>
          <w:bCs/>
          <w:sz w:val="24"/>
          <w:szCs w:val="24"/>
        </w:rPr>
        <w:t>00314/MEXICAL/IP/2025</w:t>
      </w:r>
      <w:r w:rsidRPr="00155E55">
        <w:rPr>
          <w:rFonts w:ascii="Palatino Linotype" w:hAnsi="Palatino Linotype" w:cs="Arial"/>
          <w:b/>
          <w:bCs/>
          <w:sz w:val="24"/>
          <w:szCs w:val="24"/>
        </w:rPr>
        <w:t xml:space="preserve">, </w:t>
      </w:r>
      <w:r w:rsidRPr="00155E55">
        <w:rPr>
          <w:rFonts w:ascii="Palatino Linotype" w:hAnsi="Palatino Linotype" w:cs="Arial"/>
          <w:sz w:val="24"/>
          <w:szCs w:val="24"/>
        </w:rPr>
        <w:t xml:space="preserve">que han sido materia del presente fallo. </w:t>
      </w:r>
    </w:p>
    <w:p w14:paraId="18D0F6F7" w14:textId="4F986551" w:rsidR="00E96FD1" w:rsidRPr="00155E55" w:rsidRDefault="00E96FD1" w:rsidP="00E96FD1">
      <w:pPr>
        <w:pStyle w:val="Prrafodelista"/>
        <w:spacing w:line="360" w:lineRule="auto"/>
        <w:ind w:left="0"/>
        <w:jc w:val="both"/>
        <w:rPr>
          <w:rFonts w:ascii="Palatino Linotype" w:hAnsi="Palatino Linotype"/>
        </w:rPr>
      </w:pPr>
      <w:r w:rsidRPr="00155E55">
        <w:rPr>
          <w:rFonts w:ascii="Palatino Linotype" w:hAnsi="Palatino Linotype"/>
        </w:rPr>
        <w:t xml:space="preserve">Por lo antes expuesto y fundado es de resolverse y, </w:t>
      </w:r>
    </w:p>
    <w:p w14:paraId="62F6704D" w14:textId="77777777" w:rsidR="006C28C2" w:rsidRPr="00155E55" w:rsidRDefault="006C28C2" w:rsidP="00E96FD1">
      <w:pPr>
        <w:spacing w:after="0" w:line="360" w:lineRule="auto"/>
        <w:jc w:val="center"/>
        <w:rPr>
          <w:rFonts w:ascii="Palatino Linotype" w:eastAsia="Times New Roman" w:hAnsi="Palatino Linotype"/>
          <w:b/>
          <w:bCs/>
          <w:spacing w:val="60"/>
          <w:sz w:val="28"/>
          <w:szCs w:val="28"/>
          <w:lang w:val="es-ES_tradnl"/>
        </w:rPr>
      </w:pPr>
    </w:p>
    <w:p w14:paraId="239F28C4" w14:textId="77777777" w:rsidR="00E96FD1" w:rsidRPr="00155E55" w:rsidRDefault="00E96FD1" w:rsidP="00E96FD1">
      <w:pPr>
        <w:spacing w:after="0" w:line="360" w:lineRule="auto"/>
        <w:jc w:val="center"/>
        <w:rPr>
          <w:rFonts w:ascii="Palatino Linotype" w:eastAsia="Times New Roman" w:hAnsi="Palatino Linotype"/>
          <w:b/>
          <w:bCs/>
          <w:spacing w:val="60"/>
          <w:sz w:val="28"/>
          <w:szCs w:val="28"/>
          <w:lang w:val="es-ES_tradnl"/>
        </w:rPr>
      </w:pPr>
      <w:r w:rsidRPr="00155E55">
        <w:rPr>
          <w:rFonts w:ascii="Palatino Linotype" w:eastAsia="Times New Roman" w:hAnsi="Palatino Linotype"/>
          <w:b/>
          <w:bCs/>
          <w:spacing w:val="60"/>
          <w:sz w:val="28"/>
          <w:szCs w:val="28"/>
          <w:lang w:val="es-ES_tradnl"/>
        </w:rPr>
        <w:t>SE    RESUELVE</w:t>
      </w:r>
    </w:p>
    <w:p w14:paraId="2BEBA22C" w14:textId="77777777" w:rsidR="00E96FD1" w:rsidRPr="00155E55" w:rsidRDefault="00E96FD1" w:rsidP="00E96FD1">
      <w:pPr>
        <w:spacing w:after="0" w:line="360" w:lineRule="auto"/>
        <w:jc w:val="center"/>
        <w:rPr>
          <w:rFonts w:ascii="Palatino Linotype" w:eastAsia="Times New Roman" w:hAnsi="Palatino Linotype"/>
          <w:b/>
          <w:bCs/>
          <w:spacing w:val="60"/>
          <w:sz w:val="28"/>
          <w:szCs w:val="28"/>
          <w:lang w:val="es-ES_tradnl"/>
        </w:rPr>
      </w:pPr>
    </w:p>
    <w:p w14:paraId="09B949F4" w14:textId="66D3FF77" w:rsidR="00E96FD1" w:rsidRPr="00155E55" w:rsidRDefault="00E96FD1" w:rsidP="00E96FD1">
      <w:pPr>
        <w:spacing w:after="0" w:line="360" w:lineRule="auto"/>
        <w:jc w:val="both"/>
        <w:rPr>
          <w:rFonts w:ascii="Palatino Linotype" w:hAnsi="Palatino Linotype" w:cs="Arial"/>
          <w:sz w:val="24"/>
          <w:szCs w:val="24"/>
        </w:rPr>
      </w:pPr>
      <w:r w:rsidRPr="00155E55">
        <w:rPr>
          <w:rFonts w:ascii="Palatino Linotype" w:hAnsi="Palatino Linotype" w:cs="Arial"/>
          <w:b/>
          <w:sz w:val="28"/>
          <w:szCs w:val="28"/>
          <w:lang w:val="es-ES_tradnl"/>
        </w:rPr>
        <w:t>PRIMERO</w:t>
      </w:r>
      <w:r w:rsidRPr="00155E55">
        <w:rPr>
          <w:rFonts w:ascii="Palatino Linotype" w:hAnsi="Palatino Linotype" w:cs="Arial"/>
          <w:b/>
          <w:sz w:val="24"/>
          <w:szCs w:val="24"/>
          <w:lang w:val="es-ES_tradnl"/>
        </w:rPr>
        <w:t>.</w:t>
      </w:r>
      <w:r w:rsidRPr="00155E55">
        <w:rPr>
          <w:rFonts w:ascii="Palatino Linotype" w:hAnsi="Palatino Linotype" w:cs="Arial"/>
          <w:sz w:val="24"/>
          <w:szCs w:val="24"/>
          <w:lang w:val="es-ES_tradnl"/>
        </w:rPr>
        <w:t xml:space="preserve"> </w:t>
      </w:r>
      <w:r w:rsidRPr="00155E55">
        <w:rPr>
          <w:rFonts w:ascii="Palatino Linotype" w:hAnsi="Palatino Linotype" w:cs="Arial"/>
          <w:sz w:val="24"/>
          <w:szCs w:val="24"/>
        </w:rPr>
        <w:t xml:space="preserve">Se </w:t>
      </w:r>
      <w:r w:rsidRPr="00155E55">
        <w:rPr>
          <w:rFonts w:ascii="Palatino Linotype" w:hAnsi="Palatino Linotype" w:cs="Arial"/>
          <w:b/>
          <w:sz w:val="24"/>
          <w:szCs w:val="24"/>
        </w:rPr>
        <w:t xml:space="preserve">MODIFICAN </w:t>
      </w:r>
      <w:r w:rsidRPr="00155E55">
        <w:rPr>
          <w:rFonts w:ascii="Palatino Linotype" w:hAnsi="Palatino Linotype" w:cs="Arial"/>
          <w:sz w:val="24"/>
          <w:szCs w:val="24"/>
        </w:rPr>
        <w:t xml:space="preserve">las respuestas entregadas por </w:t>
      </w:r>
      <w:r w:rsidRPr="00155E55">
        <w:rPr>
          <w:rFonts w:ascii="Palatino Linotype" w:hAnsi="Palatino Linotype" w:cs="Arial"/>
          <w:b/>
          <w:sz w:val="24"/>
          <w:szCs w:val="24"/>
        </w:rPr>
        <w:t xml:space="preserve">El Sujeto Obligado, </w:t>
      </w:r>
      <w:r w:rsidRPr="00155E55">
        <w:rPr>
          <w:rFonts w:ascii="Palatino Linotype" w:hAnsi="Palatino Linotype" w:cs="Arial"/>
          <w:sz w:val="24"/>
          <w:szCs w:val="24"/>
        </w:rPr>
        <w:t xml:space="preserve">a las solicitudes de información números </w:t>
      </w:r>
      <w:r w:rsidR="00DC64E8" w:rsidRPr="00155E55">
        <w:rPr>
          <w:rFonts w:ascii="Palatino Linotype" w:hAnsi="Palatino Linotype" w:cs="Arial"/>
          <w:b/>
          <w:bCs/>
          <w:sz w:val="24"/>
          <w:szCs w:val="24"/>
        </w:rPr>
        <w:t>00295/MEXICAL/IP/2025 y 00314/MEXICAL/IP/2025</w:t>
      </w:r>
      <w:r w:rsidRPr="00155E55">
        <w:rPr>
          <w:rFonts w:ascii="Palatino Linotype" w:hAnsi="Palatino Linotype" w:cs="Arial"/>
          <w:b/>
          <w:bCs/>
          <w:sz w:val="24"/>
          <w:szCs w:val="24"/>
        </w:rPr>
        <w:t xml:space="preserve">, </w:t>
      </w:r>
      <w:r w:rsidRPr="00155E55">
        <w:rPr>
          <w:rFonts w:ascii="Palatino Linotype" w:hAnsi="Palatino Linotype" w:cs="Arial"/>
          <w:sz w:val="24"/>
          <w:szCs w:val="24"/>
        </w:rPr>
        <w:t>por resultar parcialmente fundados</w:t>
      </w:r>
      <w:r w:rsidRPr="00155E55">
        <w:rPr>
          <w:rFonts w:ascii="Palatino Linotype" w:hAnsi="Palatino Linotype" w:cs="Arial"/>
        </w:rPr>
        <w:t xml:space="preserve"> </w:t>
      </w:r>
      <w:r w:rsidRPr="00155E55">
        <w:rPr>
          <w:rFonts w:ascii="Palatino Linotype" w:hAnsi="Palatino Linotype" w:cs="Arial"/>
          <w:sz w:val="24"/>
        </w:rPr>
        <w:t xml:space="preserve">los motivos de inconformidad que arguye </w:t>
      </w:r>
      <w:r w:rsidR="006E2716" w:rsidRPr="00155E55">
        <w:rPr>
          <w:rFonts w:ascii="Palatino Linotype" w:hAnsi="Palatino Linotype" w:cs="Arial"/>
          <w:b/>
          <w:sz w:val="24"/>
        </w:rPr>
        <w:t>la</w:t>
      </w:r>
      <w:r w:rsidRPr="00155E55">
        <w:rPr>
          <w:rFonts w:ascii="Palatino Linotype" w:hAnsi="Palatino Linotype" w:cs="Arial"/>
          <w:b/>
          <w:sz w:val="24"/>
        </w:rPr>
        <w:t xml:space="preserve"> Recurrente, </w:t>
      </w:r>
      <w:r w:rsidRPr="00155E55">
        <w:rPr>
          <w:rFonts w:ascii="Palatino Linotype" w:hAnsi="Palatino Linotype" w:cs="Arial"/>
          <w:sz w:val="24"/>
        </w:rPr>
        <w:t xml:space="preserve">en términos del </w:t>
      </w:r>
      <w:r w:rsidRPr="00155E55">
        <w:rPr>
          <w:rFonts w:ascii="Palatino Linotype" w:hAnsi="Palatino Linotype" w:cs="Arial"/>
          <w:b/>
          <w:sz w:val="24"/>
        </w:rPr>
        <w:t xml:space="preserve">Considerando </w:t>
      </w:r>
      <w:r w:rsidR="0051587B" w:rsidRPr="00155E55">
        <w:rPr>
          <w:rFonts w:ascii="Palatino Linotype" w:hAnsi="Palatino Linotype" w:cs="Arial"/>
          <w:b/>
          <w:sz w:val="24"/>
        </w:rPr>
        <w:t>CUARTO</w:t>
      </w:r>
      <w:r w:rsidRPr="00155E55">
        <w:rPr>
          <w:rFonts w:ascii="Palatino Linotype" w:hAnsi="Palatino Linotype" w:cs="Arial"/>
          <w:b/>
          <w:sz w:val="24"/>
        </w:rPr>
        <w:t xml:space="preserve"> </w:t>
      </w:r>
      <w:r w:rsidRPr="00155E55">
        <w:rPr>
          <w:rFonts w:ascii="Palatino Linotype" w:hAnsi="Palatino Linotype" w:cs="Arial"/>
          <w:sz w:val="24"/>
        </w:rPr>
        <w:t>de la presente resolución.</w:t>
      </w:r>
    </w:p>
    <w:p w14:paraId="2456D28F" w14:textId="77777777" w:rsidR="00E96FD1" w:rsidRPr="00155E55" w:rsidRDefault="00E96FD1" w:rsidP="00E96FD1">
      <w:pPr>
        <w:spacing w:after="0" w:line="360" w:lineRule="auto"/>
        <w:jc w:val="both"/>
        <w:rPr>
          <w:rFonts w:ascii="Palatino Linotype" w:hAnsi="Palatino Linotype" w:cs="Arial"/>
          <w:sz w:val="24"/>
        </w:rPr>
      </w:pPr>
      <w:r w:rsidRPr="00155E55">
        <w:rPr>
          <w:rFonts w:ascii="Palatino Linotype" w:hAnsi="Palatino Linotype" w:cs="Arial"/>
          <w:sz w:val="24"/>
          <w:szCs w:val="24"/>
        </w:rPr>
        <w:t xml:space="preserve"> </w:t>
      </w:r>
    </w:p>
    <w:p w14:paraId="5A7DB9A7" w14:textId="0C558442" w:rsidR="00E96FD1" w:rsidRPr="00155E55" w:rsidRDefault="00E96FD1" w:rsidP="00E96FD1">
      <w:pPr>
        <w:autoSpaceDE w:val="0"/>
        <w:autoSpaceDN w:val="0"/>
        <w:adjustRightInd w:val="0"/>
        <w:spacing w:after="0" w:line="360" w:lineRule="auto"/>
        <w:ind w:right="49"/>
        <w:jc w:val="both"/>
        <w:rPr>
          <w:rFonts w:ascii="Palatino Linotype" w:hAnsi="Palatino Linotype" w:cs="Arial"/>
          <w:sz w:val="24"/>
          <w:szCs w:val="24"/>
        </w:rPr>
      </w:pPr>
      <w:r w:rsidRPr="00155E55">
        <w:rPr>
          <w:rFonts w:ascii="Palatino Linotype" w:hAnsi="Palatino Linotype" w:cs="Arial"/>
          <w:b/>
          <w:sz w:val="28"/>
          <w:szCs w:val="28"/>
          <w:lang w:val="es-ES_tradnl"/>
        </w:rPr>
        <w:t>SEGUNDO</w:t>
      </w:r>
      <w:r w:rsidRPr="00155E55">
        <w:rPr>
          <w:rFonts w:ascii="Palatino Linotype" w:hAnsi="Palatino Linotype" w:cs="Arial"/>
          <w:b/>
          <w:sz w:val="24"/>
          <w:szCs w:val="24"/>
          <w:lang w:val="es-ES_tradnl"/>
        </w:rPr>
        <w:t>.</w:t>
      </w:r>
      <w:r w:rsidRPr="00155E55">
        <w:rPr>
          <w:rFonts w:ascii="Palatino Linotype" w:hAnsi="Palatino Linotype" w:cs="Arial"/>
          <w:sz w:val="24"/>
          <w:szCs w:val="24"/>
        </w:rPr>
        <w:t xml:space="preserve"> </w:t>
      </w:r>
      <w:r w:rsidRPr="00155E55">
        <w:rPr>
          <w:rFonts w:ascii="Palatino Linotype" w:eastAsia="Times New Roman" w:hAnsi="Palatino Linotype" w:cs="Arial"/>
          <w:sz w:val="24"/>
          <w:szCs w:val="24"/>
          <w:lang w:val="es-ES" w:eastAsia="es-ES"/>
        </w:rPr>
        <w:t xml:space="preserve">Se </w:t>
      </w:r>
      <w:r w:rsidRPr="00155E55">
        <w:rPr>
          <w:rFonts w:ascii="Palatino Linotype" w:eastAsia="Times New Roman" w:hAnsi="Palatino Linotype" w:cs="Arial"/>
          <w:b/>
          <w:sz w:val="24"/>
          <w:szCs w:val="24"/>
          <w:lang w:val="es-ES" w:eastAsia="es-ES"/>
        </w:rPr>
        <w:t>ORDENA</w:t>
      </w:r>
      <w:r w:rsidRPr="00155E55">
        <w:rPr>
          <w:rFonts w:ascii="Palatino Linotype" w:eastAsia="Times New Roman" w:hAnsi="Palatino Linotype" w:cs="Arial"/>
          <w:sz w:val="24"/>
          <w:szCs w:val="24"/>
          <w:lang w:val="es-ES" w:eastAsia="es-ES"/>
        </w:rPr>
        <w:t xml:space="preserve"> al </w:t>
      </w:r>
      <w:r w:rsidRPr="00155E55">
        <w:rPr>
          <w:rFonts w:ascii="Palatino Linotype" w:eastAsia="Times New Roman" w:hAnsi="Palatino Linotype" w:cs="Arial"/>
          <w:b/>
          <w:sz w:val="24"/>
          <w:szCs w:val="24"/>
          <w:lang w:val="es-ES" w:eastAsia="es-ES"/>
        </w:rPr>
        <w:t>Sujeto Obligado</w:t>
      </w:r>
      <w:r w:rsidRPr="00155E55">
        <w:rPr>
          <w:rFonts w:ascii="Palatino Linotype" w:eastAsia="Times New Roman" w:hAnsi="Palatino Linotype" w:cs="Arial"/>
          <w:sz w:val="24"/>
          <w:szCs w:val="24"/>
          <w:lang w:val="es-ES" w:eastAsia="es-ES"/>
        </w:rPr>
        <w:t xml:space="preserve"> haga entrega a</w:t>
      </w:r>
      <w:r w:rsidR="006E2716" w:rsidRPr="00155E55">
        <w:rPr>
          <w:rFonts w:ascii="Palatino Linotype" w:eastAsia="Times New Roman" w:hAnsi="Palatino Linotype" w:cs="Arial"/>
          <w:sz w:val="24"/>
          <w:szCs w:val="24"/>
          <w:lang w:val="es-ES" w:eastAsia="es-ES"/>
        </w:rPr>
        <w:t xml:space="preserve"> la</w:t>
      </w:r>
      <w:r w:rsidRPr="00155E55">
        <w:rPr>
          <w:rFonts w:ascii="Palatino Linotype" w:eastAsia="Times New Roman" w:hAnsi="Palatino Linotype" w:cs="Arial"/>
          <w:sz w:val="24"/>
          <w:szCs w:val="24"/>
          <w:lang w:val="es-ES" w:eastAsia="es-ES"/>
        </w:rPr>
        <w:t xml:space="preserve"> </w:t>
      </w:r>
      <w:r w:rsidRPr="00155E55">
        <w:rPr>
          <w:rFonts w:ascii="Palatino Linotype" w:eastAsia="Times New Roman" w:hAnsi="Palatino Linotype" w:cs="Arial"/>
          <w:b/>
          <w:sz w:val="24"/>
          <w:szCs w:val="24"/>
          <w:lang w:val="es-ES" w:eastAsia="es-ES"/>
        </w:rPr>
        <w:t xml:space="preserve">Recurrente </w:t>
      </w:r>
      <w:r w:rsidRPr="00155E55">
        <w:rPr>
          <w:rFonts w:ascii="Palatino Linotype" w:eastAsia="Times New Roman" w:hAnsi="Palatino Linotype" w:cs="Arial"/>
          <w:sz w:val="24"/>
          <w:szCs w:val="24"/>
          <w:lang w:val="es-ES" w:eastAsia="es-ES"/>
        </w:rPr>
        <w:t xml:space="preserve">en términos del Considerando </w:t>
      </w:r>
      <w:r w:rsidR="0051587B" w:rsidRPr="00155E55">
        <w:rPr>
          <w:rFonts w:ascii="Palatino Linotype" w:eastAsia="Times New Roman" w:hAnsi="Palatino Linotype" w:cs="Arial"/>
          <w:b/>
          <w:sz w:val="24"/>
          <w:szCs w:val="24"/>
          <w:lang w:val="es-ES" w:eastAsia="es-ES"/>
        </w:rPr>
        <w:t>CUARTO</w:t>
      </w:r>
      <w:r w:rsidRPr="00155E55">
        <w:rPr>
          <w:rFonts w:ascii="Palatino Linotype" w:eastAsia="Times New Roman" w:hAnsi="Palatino Linotype" w:cs="Arial"/>
          <w:b/>
          <w:sz w:val="24"/>
          <w:szCs w:val="24"/>
          <w:lang w:val="es-ES" w:eastAsia="es-ES"/>
        </w:rPr>
        <w:t xml:space="preserve"> </w:t>
      </w:r>
      <w:r w:rsidRPr="00155E55">
        <w:rPr>
          <w:rFonts w:ascii="Palatino Linotype" w:eastAsia="Times New Roman" w:hAnsi="Palatino Linotype" w:cs="Arial"/>
          <w:sz w:val="24"/>
          <w:szCs w:val="24"/>
          <w:lang w:val="es-ES" w:eastAsia="es-ES"/>
        </w:rPr>
        <w:t xml:space="preserve">de esta resolución, a través del </w:t>
      </w:r>
      <w:r w:rsidRPr="00155E55">
        <w:rPr>
          <w:rFonts w:ascii="Palatino Linotype" w:eastAsia="Times New Roman" w:hAnsi="Palatino Linotype" w:cs="Times New Roman"/>
          <w:sz w:val="24"/>
          <w:szCs w:val="24"/>
          <w:lang w:val="es-ES" w:eastAsia="es-ES"/>
        </w:rPr>
        <w:t>Sistema de Acceso a la Información Mexiquense</w:t>
      </w:r>
      <w:r w:rsidRPr="00155E55">
        <w:rPr>
          <w:rFonts w:ascii="Palatino Linotype" w:eastAsia="Times New Roman" w:hAnsi="Palatino Linotype" w:cs="Arial"/>
          <w:sz w:val="24"/>
          <w:szCs w:val="24"/>
          <w:lang w:val="es-ES" w:eastAsia="es-ES"/>
        </w:rPr>
        <w:t xml:space="preserve"> </w:t>
      </w:r>
      <w:r w:rsidRPr="00155E55">
        <w:rPr>
          <w:rFonts w:ascii="Palatino Linotype" w:eastAsia="Times New Roman" w:hAnsi="Palatino Linotype" w:cs="Arial"/>
          <w:b/>
          <w:sz w:val="24"/>
          <w:szCs w:val="24"/>
          <w:lang w:val="es-ES" w:eastAsia="es-ES"/>
        </w:rPr>
        <w:t>(SAIMEX)</w:t>
      </w:r>
      <w:r w:rsidRPr="00155E55">
        <w:rPr>
          <w:rFonts w:ascii="Palatino Linotype" w:eastAsia="Times New Roman" w:hAnsi="Palatino Linotype" w:cs="Arial"/>
          <w:sz w:val="24"/>
          <w:szCs w:val="24"/>
          <w:lang w:val="es-ES" w:eastAsia="es-ES"/>
        </w:rPr>
        <w:t xml:space="preserve">, </w:t>
      </w:r>
      <w:r w:rsidR="006215E0" w:rsidRPr="00155E55">
        <w:rPr>
          <w:rFonts w:ascii="Palatino Linotype" w:eastAsia="Times New Roman" w:hAnsi="Palatino Linotype" w:cs="Arial"/>
          <w:sz w:val="24"/>
          <w:szCs w:val="24"/>
          <w:lang w:val="es-ES" w:eastAsia="es-ES"/>
        </w:rPr>
        <w:t xml:space="preserve">en versión pública de ser procedente, </w:t>
      </w:r>
      <w:r w:rsidRPr="00155E55">
        <w:rPr>
          <w:rFonts w:ascii="Palatino Linotype" w:eastAsia="Times New Roman" w:hAnsi="Palatino Linotype" w:cs="Arial"/>
          <w:sz w:val="24"/>
          <w:szCs w:val="24"/>
          <w:lang w:val="es-ES" w:eastAsia="es-ES"/>
        </w:rPr>
        <w:t>de lo siguiente</w:t>
      </w:r>
      <w:r w:rsidR="00A83D9E" w:rsidRPr="00155E55">
        <w:rPr>
          <w:rFonts w:ascii="Palatino Linotype" w:hAnsi="Palatino Linotype" w:cs="Arial"/>
          <w:sz w:val="24"/>
          <w:szCs w:val="24"/>
        </w:rPr>
        <w:t xml:space="preserve">: </w:t>
      </w:r>
    </w:p>
    <w:p w14:paraId="672B17CA" w14:textId="77777777" w:rsidR="00134E14" w:rsidRPr="00155E55" w:rsidRDefault="00134E14" w:rsidP="00DC64E8">
      <w:pPr>
        <w:autoSpaceDE w:val="0"/>
        <w:autoSpaceDN w:val="0"/>
        <w:adjustRightInd w:val="0"/>
        <w:spacing w:after="0" w:line="240" w:lineRule="auto"/>
        <w:ind w:right="567"/>
        <w:jc w:val="both"/>
        <w:rPr>
          <w:rFonts w:ascii="Palatino Linotype" w:hAnsi="Palatino Linotype" w:cs="Arial"/>
          <w:b/>
          <w:sz w:val="28"/>
          <w:szCs w:val="28"/>
        </w:rPr>
      </w:pPr>
    </w:p>
    <w:p w14:paraId="0924C0E7" w14:textId="7A172062" w:rsidR="00EE36CF" w:rsidRPr="00155E55" w:rsidRDefault="006E2716" w:rsidP="007C71C5">
      <w:pPr>
        <w:numPr>
          <w:ilvl w:val="0"/>
          <w:numId w:val="8"/>
        </w:numPr>
        <w:autoSpaceDE w:val="0"/>
        <w:autoSpaceDN w:val="0"/>
        <w:adjustRightInd w:val="0"/>
        <w:spacing w:after="0" w:line="240" w:lineRule="auto"/>
        <w:ind w:right="567"/>
        <w:jc w:val="both"/>
        <w:rPr>
          <w:rFonts w:ascii="Palatino Linotype" w:hAnsi="Palatino Linotype" w:cs="Arial"/>
          <w:b/>
          <w:sz w:val="28"/>
          <w:szCs w:val="28"/>
        </w:rPr>
      </w:pPr>
      <w:r w:rsidRPr="00155E55">
        <w:rPr>
          <w:rFonts w:ascii="Palatino Linotype" w:hAnsi="Palatino Linotype" w:cs="Arial"/>
          <w:i/>
          <w:iCs/>
          <w:sz w:val="24"/>
          <w:szCs w:val="24"/>
        </w:rPr>
        <w:t>Certificación de competencia laboral d</w:t>
      </w:r>
      <w:r w:rsidR="00EE36CF" w:rsidRPr="00155E55">
        <w:rPr>
          <w:rFonts w:ascii="Palatino Linotype" w:hAnsi="Palatino Linotype" w:cs="Arial"/>
          <w:i/>
          <w:iCs/>
          <w:sz w:val="24"/>
          <w:szCs w:val="24"/>
        </w:rPr>
        <w:t xml:space="preserve">e los Titulares de la </w:t>
      </w:r>
      <w:r w:rsidR="00DC64E8" w:rsidRPr="00155E55">
        <w:rPr>
          <w:rFonts w:ascii="Palatino Linotype" w:hAnsi="Palatino Linotype" w:cs="Arial"/>
          <w:i/>
          <w:iCs/>
          <w:sz w:val="24"/>
          <w:szCs w:val="24"/>
        </w:rPr>
        <w:t>Unidad de Transparencia y Acceso a la Información y; Coordinación de Ecología</w:t>
      </w:r>
      <w:r w:rsidR="00EE36CF" w:rsidRPr="00155E55">
        <w:rPr>
          <w:rFonts w:ascii="Palatino Linotype" w:hAnsi="Palatino Linotype" w:cs="Arial"/>
          <w:i/>
          <w:iCs/>
          <w:sz w:val="24"/>
          <w:szCs w:val="24"/>
        </w:rPr>
        <w:t xml:space="preserve"> en funciones al </w:t>
      </w:r>
      <w:r w:rsidR="00DC64E8" w:rsidRPr="00155E55">
        <w:rPr>
          <w:rFonts w:ascii="Palatino Linotype" w:hAnsi="Palatino Linotype" w:cs="Arial"/>
          <w:i/>
          <w:iCs/>
          <w:sz w:val="24"/>
          <w:szCs w:val="24"/>
        </w:rPr>
        <w:t>cuatro de julio de dos mil veinticinco</w:t>
      </w:r>
      <w:r w:rsidRPr="00155E55">
        <w:rPr>
          <w:rFonts w:ascii="Palatino Linotype" w:hAnsi="Palatino Linotype" w:cs="Arial"/>
          <w:i/>
          <w:iCs/>
          <w:sz w:val="24"/>
          <w:szCs w:val="24"/>
        </w:rPr>
        <w:t>.</w:t>
      </w:r>
    </w:p>
    <w:p w14:paraId="185DD14E" w14:textId="77777777" w:rsidR="006E2716" w:rsidRPr="00155E55" w:rsidRDefault="006E2716" w:rsidP="006E2716">
      <w:pPr>
        <w:autoSpaceDE w:val="0"/>
        <w:autoSpaceDN w:val="0"/>
        <w:adjustRightInd w:val="0"/>
        <w:spacing w:after="0" w:line="240" w:lineRule="auto"/>
        <w:ind w:left="1080" w:right="567"/>
        <w:jc w:val="both"/>
        <w:rPr>
          <w:rFonts w:ascii="Palatino Linotype" w:hAnsi="Palatino Linotype" w:cs="Arial"/>
          <w:b/>
          <w:sz w:val="28"/>
          <w:szCs w:val="28"/>
        </w:rPr>
      </w:pPr>
    </w:p>
    <w:p w14:paraId="18444125" w14:textId="2800AD42" w:rsidR="0022120E" w:rsidRPr="00155E55" w:rsidRDefault="0022120E" w:rsidP="0022120E">
      <w:pPr>
        <w:tabs>
          <w:tab w:val="left" w:pos="720"/>
        </w:tabs>
        <w:spacing w:after="0" w:line="240" w:lineRule="auto"/>
        <w:ind w:left="567"/>
        <w:jc w:val="both"/>
        <w:rPr>
          <w:rFonts w:ascii="Palatino Linotype" w:hAnsi="Palatino Linotype"/>
          <w:i/>
        </w:rPr>
      </w:pPr>
      <w:r w:rsidRPr="00155E55">
        <w:rPr>
          <w:rFonts w:ascii="Palatino Linotype" w:hAnsi="Palatino Linotype"/>
          <w:i/>
        </w:rPr>
        <w:lastRenderedPageBreak/>
        <w:t>Como sustento de la versión pública</w:t>
      </w:r>
      <w:r w:rsidR="0030156F" w:rsidRPr="00155E55">
        <w:rPr>
          <w:rFonts w:ascii="Palatino Linotype" w:hAnsi="Palatino Linotype"/>
          <w:i/>
        </w:rPr>
        <w:t xml:space="preserve"> de los documentos que se ordenan, </w:t>
      </w:r>
      <w:r w:rsidR="0030156F" w:rsidRPr="00155E55">
        <w:rPr>
          <w:rFonts w:ascii="Palatino Linotype" w:hAnsi="Palatino Linotype"/>
          <w:b/>
          <w:bCs/>
          <w:i/>
          <w:u w:val="single"/>
        </w:rPr>
        <w:t xml:space="preserve">así como de los </w:t>
      </w:r>
      <w:r w:rsidR="00196C4A" w:rsidRPr="00155E55">
        <w:rPr>
          <w:rFonts w:ascii="Palatino Linotype" w:hAnsi="Palatino Linotype"/>
          <w:b/>
          <w:bCs/>
          <w:i/>
          <w:u w:val="single"/>
        </w:rPr>
        <w:t>remitidos</w:t>
      </w:r>
      <w:r w:rsidR="0030156F" w:rsidRPr="00155E55">
        <w:rPr>
          <w:rFonts w:ascii="Palatino Linotype" w:hAnsi="Palatino Linotype"/>
          <w:b/>
          <w:bCs/>
          <w:i/>
          <w:u w:val="single"/>
        </w:rPr>
        <w:t xml:space="preserve"> en respuesta</w:t>
      </w:r>
      <w:r w:rsidRPr="00155E55">
        <w:rPr>
          <w:rFonts w:ascii="Palatino Linotype" w:hAnsi="Palatino Linotype"/>
          <w:i/>
        </w:rPr>
        <w:t>,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w:t>
      </w:r>
      <w:r w:rsidR="006E2716" w:rsidRPr="00155E55">
        <w:rPr>
          <w:rFonts w:ascii="Palatino Linotype" w:hAnsi="Palatino Linotype"/>
          <w:i/>
        </w:rPr>
        <w:t xml:space="preserve"> la</w:t>
      </w:r>
      <w:r w:rsidRPr="00155E55">
        <w:rPr>
          <w:rFonts w:ascii="Palatino Linotype" w:hAnsi="Palatino Linotype"/>
          <w:i/>
        </w:rPr>
        <w:t xml:space="preserve"> </w:t>
      </w:r>
      <w:r w:rsidRPr="00155E55">
        <w:rPr>
          <w:rFonts w:ascii="Palatino Linotype" w:hAnsi="Palatino Linotype"/>
          <w:b/>
          <w:i/>
        </w:rPr>
        <w:t>Recurrente</w:t>
      </w:r>
      <w:r w:rsidRPr="00155E55">
        <w:rPr>
          <w:rFonts w:ascii="Palatino Linotype" w:hAnsi="Palatino Linotype"/>
          <w:i/>
        </w:rPr>
        <w:t>.</w:t>
      </w:r>
    </w:p>
    <w:p w14:paraId="66496824" w14:textId="77777777" w:rsidR="006E2716" w:rsidRPr="00155E55" w:rsidRDefault="006E2716" w:rsidP="0022120E">
      <w:pPr>
        <w:tabs>
          <w:tab w:val="left" w:pos="720"/>
        </w:tabs>
        <w:spacing w:after="0" w:line="240" w:lineRule="auto"/>
        <w:ind w:left="567"/>
        <w:jc w:val="both"/>
        <w:rPr>
          <w:rFonts w:ascii="Palatino Linotype" w:hAnsi="Palatino Linotype"/>
          <w:i/>
        </w:rPr>
      </w:pPr>
    </w:p>
    <w:p w14:paraId="37D69AE6" w14:textId="77777777" w:rsidR="006E2716" w:rsidRPr="00155E55" w:rsidRDefault="006E2716" w:rsidP="006E2716">
      <w:pPr>
        <w:tabs>
          <w:tab w:val="left" w:pos="720"/>
        </w:tabs>
        <w:spacing w:after="0" w:line="240" w:lineRule="auto"/>
        <w:ind w:left="567"/>
        <w:jc w:val="both"/>
        <w:rPr>
          <w:rFonts w:ascii="Palatino Linotype" w:hAnsi="Palatino Linotype"/>
          <w:i/>
        </w:rPr>
      </w:pPr>
      <w:r w:rsidRPr="00155E55">
        <w:rPr>
          <w:rFonts w:ascii="Palatino Linotype" w:hAnsi="Palatino Linotype"/>
          <w:i/>
        </w:rPr>
        <w:t xml:space="preserve">En caso de que el Sujeto Obligado no cuente con documentos que se ordenan en el </w:t>
      </w:r>
      <w:r w:rsidRPr="00155E55">
        <w:rPr>
          <w:rFonts w:ascii="Palatino Linotype" w:hAnsi="Palatino Linotype"/>
          <w:b/>
          <w:bCs/>
          <w:i/>
        </w:rPr>
        <w:t>punto 1</w:t>
      </w:r>
      <w:r w:rsidRPr="00155E55">
        <w:rPr>
          <w:rFonts w:ascii="Palatino Linotype" w:hAnsi="Palatino Linotype"/>
          <w:i/>
        </w:rPr>
        <w:t xml:space="preserve"> del presente Resolutivo, deberá emitir el Acuerdo de Inexistencia, en términos de los artículos 169 y 170 de la Ley de Transparencia y Acceso a la Información Pública del Estado de México y Municipios.</w:t>
      </w:r>
    </w:p>
    <w:p w14:paraId="42AB11CC" w14:textId="77777777" w:rsidR="006E2716" w:rsidRPr="00155E55" w:rsidRDefault="006E2716" w:rsidP="0022120E">
      <w:pPr>
        <w:tabs>
          <w:tab w:val="left" w:pos="720"/>
        </w:tabs>
        <w:spacing w:after="0" w:line="240" w:lineRule="auto"/>
        <w:ind w:left="567"/>
        <w:jc w:val="both"/>
        <w:rPr>
          <w:rFonts w:ascii="Palatino Linotype" w:hAnsi="Palatino Linotype"/>
          <w:i/>
        </w:rPr>
      </w:pPr>
    </w:p>
    <w:p w14:paraId="44B77C25" w14:textId="77777777" w:rsidR="0022120E" w:rsidRPr="00155E55" w:rsidRDefault="0022120E" w:rsidP="006E2716">
      <w:pPr>
        <w:autoSpaceDE w:val="0"/>
        <w:autoSpaceDN w:val="0"/>
        <w:adjustRightInd w:val="0"/>
        <w:spacing w:after="0" w:line="360" w:lineRule="auto"/>
        <w:jc w:val="both"/>
        <w:rPr>
          <w:rFonts w:ascii="Palatino Linotype" w:hAnsi="Palatino Linotype" w:cs="Arial"/>
          <w:b/>
          <w:sz w:val="28"/>
          <w:szCs w:val="28"/>
        </w:rPr>
      </w:pPr>
    </w:p>
    <w:p w14:paraId="301F1BFE" w14:textId="0B4AEC14" w:rsidR="00E96FD1" w:rsidRPr="00155E55" w:rsidRDefault="00E96FD1" w:rsidP="00E96FD1">
      <w:pPr>
        <w:autoSpaceDE w:val="0"/>
        <w:autoSpaceDN w:val="0"/>
        <w:adjustRightInd w:val="0"/>
        <w:spacing w:after="0" w:line="360" w:lineRule="auto"/>
        <w:jc w:val="both"/>
        <w:rPr>
          <w:rFonts w:ascii="Palatino Linotype" w:hAnsi="Palatino Linotype" w:cs="Arial"/>
          <w:sz w:val="24"/>
          <w:szCs w:val="24"/>
        </w:rPr>
      </w:pPr>
      <w:r w:rsidRPr="00155E55">
        <w:rPr>
          <w:rFonts w:ascii="Palatino Linotype" w:hAnsi="Palatino Linotype" w:cs="Arial"/>
          <w:b/>
          <w:sz w:val="28"/>
          <w:szCs w:val="28"/>
        </w:rPr>
        <w:t>TERCERO.</w:t>
      </w:r>
      <w:r w:rsidRPr="00155E55">
        <w:rPr>
          <w:rFonts w:ascii="Palatino Linotype" w:hAnsi="Palatino Linotype" w:cs="Arial"/>
          <w:b/>
          <w:sz w:val="24"/>
          <w:szCs w:val="24"/>
        </w:rPr>
        <w:t xml:space="preserve"> Notifíquese</w:t>
      </w:r>
      <w:r w:rsidRPr="00155E55">
        <w:rPr>
          <w:rFonts w:ascii="Palatino Linotype" w:hAnsi="Palatino Linotype" w:cs="Arial"/>
          <w:b/>
          <w:i/>
          <w:sz w:val="24"/>
          <w:szCs w:val="24"/>
        </w:rPr>
        <w:t xml:space="preserve"> </w:t>
      </w:r>
      <w:r w:rsidR="00D11817" w:rsidRPr="00155E55">
        <w:rPr>
          <w:rFonts w:ascii="Palatino Linotype" w:hAnsi="Palatino Linotype" w:cs="Arial"/>
          <w:sz w:val="24"/>
          <w:szCs w:val="24"/>
        </w:rPr>
        <w:t>la presente resolución al Titular de la Unidad de Transparencia del Sujeto Obligado</w:t>
      </w:r>
      <w:r w:rsidR="00B72C24" w:rsidRPr="00155E55">
        <w:rPr>
          <w:rFonts w:ascii="Palatino Linotype" w:hAnsi="Palatino Linotype" w:cs="Arial"/>
          <w:sz w:val="24"/>
          <w:szCs w:val="24"/>
        </w:rPr>
        <w:t xml:space="preserve"> a través del Sistema de Acceso a la Información Mexiquense </w:t>
      </w:r>
      <w:r w:rsidR="00B72C24" w:rsidRPr="00155E55">
        <w:rPr>
          <w:rFonts w:ascii="Palatino Linotype" w:hAnsi="Palatino Linotype" w:cs="Arial"/>
          <w:b/>
          <w:sz w:val="24"/>
          <w:szCs w:val="24"/>
        </w:rPr>
        <w:t>(SAIMEX)</w:t>
      </w:r>
      <w:r w:rsidR="00D11817" w:rsidRPr="00155E55">
        <w:rPr>
          <w:rFonts w:ascii="Palatino Linotype" w:hAnsi="Palatino Linotype" w:cs="Arial"/>
          <w:sz w:val="24"/>
          <w:szCs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4819FA3" w14:textId="77777777" w:rsidR="00E96FD1" w:rsidRPr="00155E55" w:rsidRDefault="00E96FD1" w:rsidP="00E96FD1">
      <w:pPr>
        <w:autoSpaceDE w:val="0"/>
        <w:autoSpaceDN w:val="0"/>
        <w:adjustRightInd w:val="0"/>
        <w:spacing w:after="0" w:line="360" w:lineRule="auto"/>
        <w:jc w:val="both"/>
        <w:rPr>
          <w:rFonts w:ascii="Palatino Linotype" w:hAnsi="Palatino Linotype" w:cs="Arial"/>
          <w:sz w:val="24"/>
          <w:szCs w:val="24"/>
        </w:rPr>
      </w:pPr>
    </w:p>
    <w:p w14:paraId="6BD60B2D" w14:textId="77777777" w:rsidR="00E96FD1" w:rsidRPr="00155E55" w:rsidRDefault="00E96FD1" w:rsidP="00E96FD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55E55">
        <w:rPr>
          <w:rFonts w:ascii="Palatino Linotype" w:eastAsia="Times New Roman" w:hAnsi="Palatino Linotype" w:cs="Arial"/>
          <w:b/>
          <w:sz w:val="28"/>
          <w:szCs w:val="28"/>
          <w:lang w:eastAsia="es-ES"/>
        </w:rPr>
        <w:t>CUARTO</w:t>
      </w:r>
      <w:r w:rsidRPr="00155E55">
        <w:rPr>
          <w:rFonts w:ascii="Palatino Linotype" w:eastAsia="Times New Roman" w:hAnsi="Palatino Linotype" w:cs="Arial"/>
          <w:b/>
          <w:sz w:val="26"/>
          <w:szCs w:val="26"/>
          <w:lang w:eastAsia="es-ES"/>
        </w:rPr>
        <w:t>.</w:t>
      </w:r>
      <w:r w:rsidRPr="00155E55">
        <w:rPr>
          <w:rFonts w:ascii="Palatino Linotype" w:eastAsia="Times New Roman" w:hAnsi="Palatino Linotype" w:cs="Arial"/>
          <w:b/>
          <w:sz w:val="24"/>
          <w:szCs w:val="24"/>
          <w:lang w:eastAsia="es-ES"/>
        </w:rPr>
        <w:t xml:space="preserve"> </w:t>
      </w:r>
      <w:r w:rsidRPr="00155E55">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D77AAD2" w14:textId="77777777" w:rsidR="00E96FD1" w:rsidRPr="00155E55" w:rsidRDefault="00E96FD1" w:rsidP="00E96FD1">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2E0FC4D" w14:textId="7DF25EF8" w:rsidR="00E96FD1" w:rsidRPr="00155E55" w:rsidRDefault="00E96FD1" w:rsidP="00E96FD1">
      <w:pPr>
        <w:spacing w:after="0" w:line="360" w:lineRule="auto"/>
        <w:jc w:val="both"/>
        <w:rPr>
          <w:rFonts w:ascii="Palatino Linotype" w:hAnsi="Palatino Linotype" w:cs="Arial"/>
          <w:sz w:val="24"/>
          <w:szCs w:val="24"/>
        </w:rPr>
      </w:pPr>
      <w:r w:rsidRPr="00155E55">
        <w:rPr>
          <w:rFonts w:ascii="Palatino Linotype" w:eastAsia="Times New Roman" w:hAnsi="Palatino Linotype" w:cs="Arial"/>
          <w:b/>
          <w:sz w:val="28"/>
          <w:szCs w:val="28"/>
          <w:lang w:eastAsia="es-ES"/>
        </w:rPr>
        <w:t>QUINTO</w:t>
      </w:r>
      <w:r w:rsidRPr="00155E55">
        <w:rPr>
          <w:rFonts w:ascii="Palatino Linotype" w:eastAsia="Times New Roman" w:hAnsi="Palatino Linotype" w:cs="Arial"/>
          <w:b/>
          <w:sz w:val="24"/>
          <w:szCs w:val="24"/>
          <w:lang w:eastAsia="es-ES"/>
        </w:rPr>
        <w:t xml:space="preserve">. </w:t>
      </w:r>
      <w:r w:rsidRPr="00155E55">
        <w:rPr>
          <w:rFonts w:ascii="Palatino Linotype" w:hAnsi="Palatino Linotype" w:cs="Arial"/>
          <w:b/>
          <w:sz w:val="24"/>
          <w:szCs w:val="24"/>
        </w:rPr>
        <w:t>NOTIFÍQUESE</w:t>
      </w:r>
      <w:r w:rsidRPr="00155E55">
        <w:rPr>
          <w:rFonts w:ascii="Palatino Linotype" w:hAnsi="Palatino Linotype" w:cs="Arial"/>
          <w:sz w:val="24"/>
          <w:szCs w:val="24"/>
        </w:rPr>
        <w:t xml:space="preserve"> </w:t>
      </w:r>
      <w:r w:rsidR="00B72C24" w:rsidRPr="00155E55">
        <w:rPr>
          <w:rFonts w:ascii="Palatino Linotype" w:hAnsi="Palatino Linotype" w:cs="Arial"/>
          <w:sz w:val="24"/>
          <w:szCs w:val="24"/>
          <w:lang w:val="es-ES" w:eastAsia="es-ES"/>
        </w:rPr>
        <w:t>a</w:t>
      </w:r>
      <w:r w:rsidR="006E2716" w:rsidRPr="00155E55">
        <w:rPr>
          <w:rFonts w:ascii="Palatino Linotype" w:hAnsi="Palatino Linotype" w:cs="Arial"/>
          <w:sz w:val="24"/>
          <w:szCs w:val="24"/>
          <w:lang w:val="es-ES" w:eastAsia="es-ES"/>
        </w:rPr>
        <w:t xml:space="preserve"> la</w:t>
      </w:r>
      <w:r w:rsidR="00B72C24" w:rsidRPr="00155E55">
        <w:rPr>
          <w:rFonts w:ascii="Palatino Linotype" w:hAnsi="Palatino Linotype" w:cs="Arial"/>
          <w:sz w:val="24"/>
          <w:szCs w:val="24"/>
          <w:lang w:val="es-ES" w:eastAsia="es-ES"/>
        </w:rPr>
        <w:t xml:space="preserve"> </w:t>
      </w:r>
      <w:r w:rsidR="00B72C24" w:rsidRPr="00155E55">
        <w:rPr>
          <w:rFonts w:ascii="Palatino Linotype" w:hAnsi="Palatino Linotype" w:cs="Arial"/>
          <w:b/>
          <w:sz w:val="24"/>
          <w:szCs w:val="24"/>
          <w:lang w:val="es-ES" w:eastAsia="es-ES"/>
        </w:rPr>
        <w:t>Recurrente</w:t>
      </w:r>
      <w:r w:rsidR="00B72C24" w:rsidRPr="00155E55">
        <w:rPr>
          <w:rFonts w:ascii="Palatino Linotype" w:hAnsi="Palatino Linotype" w:cs="Arial"/>
          <w:sz w:val="24"/>
          <w:szCs w:val="24"/>
          <w:lang w:val="es-ES" w:eastAsia="es-ES"/>
        </w:rPr>
        <w:t xml:space="preserve"> la presente resolución a través del Sistema de Acceso a la Información Mexiquense </w:t>
      </w:r>
      <w:r w:rsidR="00B72C24" w:rsidRPr="00155E55">
        <w:rPr>
          <w:rFonts w:ascii="Palatino Linotype" w:hAnsi="Palatino Linotype" w:cs="Arial"/>
          <w:b/>
          <w:sz w:val="24"/>
          <w:szCs w:val="24"/>
          <w:lang w:val="es-ES" w:eastAsia="es-ES"/>
        </w:rPr>
        <w:t>(SAIMEX),</w:t>
      </w:r>
      <w:r w:rsidR="00B72C24" w:rsidRPr="00155E55">
        <w:rPr>
          <w:rFonts w:ascii="Palatino Linotype" w:hAnsi="Palatino Linotype" w:cs="Arial"/>
          <w:sz w:val="24"/>
          <w:szCs w:val="24"/>
          <w:lang w:val="es-ES" w:eastAsia="es-ES"/>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C3BF0C9" w14:textId="77777777" w:rsidR="00E96FD1" w:rsidRPr="00155E55" w:rsidRDefault="00E96FD1" w:rsidP="00E96FD1">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p>
    <w:p w14:paraId="32912E8E" w14:textId="070AB4B1" w:rsidR="00E96FD1" w:rsidRPr="00155E55" w:rsidRDefault="00E96FD1" w:rsidP="00E96FD1">
      <w:pPr>
        <w:autoSpaceDE w:val="0"/>
        <w:autoSpaceDN w:val="0"/>
        <w:adjustRightInd w:val="0"/>
        <w:spacing w:after="0" w:line="360" w:lineRule="auto"/>
        <w:ind w:right="49"/>
        <w:jc w:val="both"/>
        <w:rPr>
          <w:rFonts w:ascii="Palatino Linotype" w:hAnsi="Palatino Linotype" w:cs="Arial"/>
        </w:rPr>
      </w:pPr>
      <w:r w:rsidRPr="00155E55">
        <w:rPr>
          <w:rFonts w:ascii="Palatino Linotype" w:hAnsi="Palatino Linotype" w:cs="Arial"/>
          <w:sz w:val="24"/>
          <w:szCs w:val="24"/>
        </w:rPr>
        <w:t>ASÍ LO RESUELVE, POR UNANIMIDAD DE VOTOS EL PLENO DEL</w:t>
      </w:r>
      <w:r w:rsidRPr="00155E55">
        <w:rPr>
          <w:rFonts w:ascii="Palatino Linotype" w:eastAsia="Arial Unicode MS" w:hAnsi="Palatino Linotype" w:cs="Arial"/>
          <w:sz w:val="24"/>
          <w:szCs w:val="24"/>
        </w:rPr>
        <w:t xml:space="preserve"> INSTITUTO DE TRANSPARENCIA, ACCESO A LA INFORMACIÓN PÚBLICA Y PROTECCIÓN DE DATOS PERSONALES DEL ESTADO DE MÉXICO Y MUNICIPIOS</w:t>
      </w:r>
      <w:r w:rsidRPr="00155E55">
        <w:rPr>
          <w:rFonts w:ascii="Palatino Linotype" w:hAnsi="Palatino Linotype" w:cs="Arial"/>
          <w:sz w:val="24"/>
          <w:szCs w:val="24"/>
        </w:rPr>
        <w:t>, CONFORMADO POR LOS COMISIONADOS JOSÉ MARTÍNEZ VILCHIS; MARÍA DEL ROSARIO MEJÍA AYALA; SHARON CRISTINA MORALES MARTÍNEZ; LUIS GUSTAVO PARRA NORIEGA</w:t>
      </w:r>
      <w:r w:rsidR="004D1BA1" w:rsidRPr="00155E55">
        <w:rPr>
          <w:rFonts w:ascii="Palatino Linotype" w:hAnsi="Palatino Linotype" w:cs="Arial"/>
          <w:sz w:val="24"/>
          <w:szCs w:val="24"/>
        </w:rPr>
        <w:t xml:space="preserve"> </w:t>
      </w:r>
      <w:r w:rsidRPr="00155E55">
        <w:rPr>
          <w:rFonts w:ascii="Palatino Linotype" w:hAnsi="Palatino Linotype" w:cs="Arial"/>
          <w:sz w:val="24"/>
          <w:szCs w:val="24"/>
        </w:rPr>
        <w:t>Y GUADALUPE RAMÍREZ PEÑA</w:t>
      </w:r>
      <w:r w:rsidR="007B5030" w:rsidRPr="00155E55">
        <w:rPr>
          <w:rFonts w:ascii="Palatino Linotype" w:hAnsi="Palatino Linotype" w:cs="Arial"/>
          <w:sz w:val="24"/>
          <w:szCs w:val="24"/>
        </w:rPr>
        <w:t xml:space="preserve"> (VOTO PARTICULAR)</w:t>
      </w:r>
      <w:r w:rsidRPr="00155E55">
        <w:rPr>
          <w:rFonts w:ascii="Palatino Linotype" w:hAnsi="Palatino Linotype" w:cs="Arial"/>
          <w:sz w:val="24"/>
          <w:szCs w:val="24"/>
        </w:rPr>
        <w:t xml:space="preserve">; EN LA </w:t>
      </w:r>
      <w:r w:rsidR="006E2716" w:rsidRPr="00155E55">
        <w:rPr>
          <w:rFonts w:ascii="Palatino Linotype" w:hAnsi="Palatino Linotype" w:cs="Arial"/>
          <w:sz w:val="24"/>
          <w:szCs w:val="24"/>
        </w:rPr>
        <w:t>VIGÉSIMA SEGUNDA</w:t>
      </w:r>
      <w:r w:rsidRPr="00155E55">
        <w:rPr>
          <w:rFonts w:ascii="Palatino Linotype" w:hAnsi="Palatino Linotype" w:cs="Arial"/>
          <w:sz w:val="24"/>
          <w:szCs w:val="24"/>
        </w:rPr>
        <w:t xml:space="preserve"> SESIÓN ORDINARIA CELEBRADA EL </w:t>
      </w:r>
      <w:r w:rsidR="004D1BA1" w:rsidRPr="00155E55">
        <w:rPr>
          <w:rFonts w:ascii="Palatino Linotype" w:hAnsi="Palatino Linotype" w:cs="Arial"/>
          <w:sz w:val="24"/>
          <w:szCs w:val="24"/>
        </w:rPr>
        <w:t>DIECISIETE</w:t>
      </w:r>
      <w:r w:rsidR="006E2716" w:rsidRPr="00155E55">
        <w:rPr>
          <w:rFonts w:ascii="Palatino Linotype" w:hAnsi="Palatino Linotype" w:cs="Arial"/>
          <w:sz w:val="24"/>
          <w:szCs w:val="24"/>
        </w:rPr>
        <w:t xml:space="preserve"> DE JUNIO DE DOS MIL VEINTISÉIS</w:t>
      </w:r>
      <w:r w:rsidRPr="00155E55">
        <w:rPr>
          <w:rFonts w:ascii="Palatino Linotype" w:hAnsi="Palatino Linotype" w:cs="Arial"/>
          <w:sz w:val="24"/>
          <w:szCs w:val="24"/>
        </w:rPr>
        <w:t>, ANTE EL SECRETARIO TÉCNICO DEL PLENO, ALEXIS TAPIA RAMÍREZ.------------------------------------------------------------------------------------------------------------------------------------------------------------------------------------------------------------------</w:t>
      </w:r>
      <w:r w:rsidR="004F6A5B" w:rsidRPr="00155E55">
        <w:rPr>
          <w:rFonts w:ascii="Palatino Linotype" w:hAnsi="Palatino Linotype" w:cs="Arial"/>
          <w:sz w:val="24"/>
          <w:szCs w:val="24"/>
        </w:rPr>
        <w:t>----------------------------------------------------------------------------------------------------------------------------------------------------------------------------------------------------------------------------------------------------------------------------------------------------------------------------------------------------------------------------------------------------------------------------------------------------------------</w:t>
      </w:r>
      <w:r w:rsidR="004D1BA1" w:rsidRPr="00155E55">
        <w:rPr>
          <w:rFonts w:ascii="Palatino Linotype" w:hAnsi="Palatino Linotype" w:cs="Arial"/>
          <w:sz w:val="24"/>
          <w:szCs w:val="24"/>
        </w:rPr>
        <w:t>---------------------------------------------------------</w:t>
      </w:r>
    </w:p>
    <w:p w14:paraId="06B3C7C5" w14:textId="77777777" w:rsidR="00E96FD1" w:rsidRPr="00EF4643" w:rsidRDefault="00E96FD1" w:rsidP="00E96FD1">
      <w:pPr>
        <w:autoSpaceDE w:val="0"/>
        <w:autoSpaceDN w:val="0"/>
        <w:adjustRightInd w:val="0"/>
        <w:spacing w:after="0" w:line="360" w:lineRule="auto"/>
        <w:ind w:right="49"/>
        <w:jc w:val="both"/>
        <w:rPr>
          <w:rFonts w:ascii="Palatino Linotype" w:hAnsi="Palatino Linotype" w:cs="Arial"/>
        </w:rPr>
      </w:pPr>
      <w:r w:rsidRPr="00155E55">
        <w:rPr>
          <w:rFonts w:ascii="Palatino Linotype" w:hAnsi="Palatino Linotype" w:cs="Arial"/>
          <w:sz w:val="18"/>
          <w:szCs w:val="24"/>
        </w:rPr>
        <w:t>JMV/CCR/EJDG</w:t>
      </w: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1370A3">
      <w:pPr>
        <w:spacing w:after="0" w:line="480" w:lineRule="auto"/>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951BC84" w14:textId="77777777" w:rsidR="004E74D8" w:rsidRPr="004E74D8" w:rsidRDefault="004E74D8" w:rsidP="004E74D8">
      <w:pPr>
        <w:tabs>
          <w:tab w:val="left" w:pos="5415"/>
        </w:tabs>
        <w:spacing w:after="0" w:line="240" w:lineRule="auto"/>
        <w:ind w:right="51"/>
        <w:jc w:val="both"/>
        <w:rPr>
          <w:rFonts w:ascii="Palatino Linotype" w:hAnsi="Palatino Linotype" w:cs="Arial"/>
          <w:szCs w:val="16"/>
        </w:rPr>
      </w:pPr>
    </w:p>
    <w:p w14:paraId="6FB9DE5B" w14:textId="77777777" w:rsidR="004E74D8" w:rsidRPr="004E74D8" w:rsidRDefault="004E74D8" w:rsidP="004E74D8">
      <w:pPr>
        <w:tabs>
          <w:tab w:val="left" w:pos="5415"/>
        </w:tabs>
        <w:spacing w:after="0" w:line="240" w:lineRule="auto"/>
        <w:ind w:right="51"/>
        <w:jc w:val="both"/>
        <w:rPr>
          <w:rFonts w:ascii="Palatino Linotype" w:hAnsi="Palatino Linotype" w:cs="Arial"/>
          <w:sz w:val="12"/>
          <w:szCs w:val="16"/>
        </w:rPr>
      </w:pPr>
    </w:p>
    <w:p w14:paraId="1B9E63F0" w14:textId="77777777" w:rsidR="00BF3F7B" w:rsidRDefault="00BF3F7B" w:rsidP="000B2724">
      <w:pPr>
        <w:spacing w:after="0"/>
      </w:pPr>
    </w:p>
    <w:sectPr w:rsidR="00BF3F7B" w:rsidSect="00BF3F7B">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91A77" w14:textId="77777777" w:rsidR="00551E06" w:rsidRDefault="00551E06" w:rsidP="00BF3F7B">
      <w:pPr>
        <w:spacing w:after="0" w:line="240" w:lineRule="auto"/>
      </w:pPr>
      <w:r>
        <w:separator/>
      </w:r>
    </w:p>
  </w:endnote>
  <w:endnote w:type="continuationSeparator" w:id="0">
    <w:p w14:paraId="4B4D5911" w14:textId="77777777" w:rsidR="00551E06" w:rsidRDefault="00551E06"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22120E" w:rsidRPr="002D6DD8" w:rsidRDefault="0022120E"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56D79">
              <w:rPr>
                <w:rFonts w:ascii="Palatino Linotype" w:hAnsi="Palatino Linotype"/>
                <w:bCs/>
                <w:noProof/>
                <w:sz w:val="20"/>
              </w:rPr>
              <w:t>3</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556D79">
              <w:rPr>
                <w:rFonts w:ascii="Palatino Linotype" w:hAnsi="Palatino Linotype"/>
                <w:bCs/>
                <w:noProof/>
                <w:sz w:val="20"/>
              </w:rPr>
              <w:t>55</w:t>
            </w:r>
            <w:r>
              <w:rPr>
                <w:rFonts w:ascii="Palatino Linotype" w:hAnsi="Palatino Linotype"/>
                <w:bCs/>
                <w:noProof/>
                <w:sz w:val="20"/>
              </w:rPr>
              <w:fldChar w:fldCharType="end"/>
            </w:r>
          </w:p>
        </w:sdtContent>
      </w:sdt>
    </w:sdtContent>
  </w:sdt>
  <w:p w14:paraId="5DF78F98" w14:textId="77777777" w:rsidR="0022120E" w:rsidRDefault="002212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22120E" w:rsidRPr="000B69FA" w:rsidRDefault="0022120E"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56D7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556D79">
      <w:rPr>
        <w:rFonts w:ascii="Palatino Linotype" w:hAnsi="Palatino Linotype"/>
        <w:bCs/>
        <w:noProof/>
        <w:sz w:val="20"/>
      </w:rPr>
      <w:t>55</w:t>
    </w:r>
    <w:r>
      <w:rPr>
        <w:rFonts w:ascii="Palatino Linotype" w:hAnsi="Palatino Linotype"/>
        <w:bCs/>
        <w:noProof/>
        <w:sz w:val="20"/>
      </w:rPr>
      <w:fldChar w:fldCharType="end"/>
    </w:r>
  </w:p>
  <w:p w14:paraId="259F31C4" w14:textId="77777777" w:rsidR="0022120E" w:rsidRDefault="002212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AB59D" w14:textId="77777777" w:rsidR="00551E06" w:rsidRDefault="00551E06" w:rsidP="00BF3F7B">
      <w:pPr>
        <w:spacing w:after="0" w:line="240" w:lineRule="auto"/>
      </w:pPr>
      <w:r>
        <w:separator/>
      </w:r>
    </w:p>
  </w:footnote>
  <w:footnote w:type="continuationSeparator" w:id="0">
    <w:p w14:paraId="7EB2BB34" w14:textId="77777777" w:rsidR="00551E06" w:rsidRDefault="00551E06" w:rsidP="00BF3F7B">
      <w:pPr>
        <w:spacing w:after="0" w:line="240" w:lineRule="auto"/>
      </w:pPr>
      <w:r>
        <w:continuationSeparator/>
      </w:r>
    </w:p>
  </w:footnote>
  <w:footnote w:id="1">
    <w:p w14:paraId="22C37593" w14:textId="77777777" w:rsidR="0022120E" w:rsidRPr="00F07740" w:rsidRDefault="0022120E"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22120E" w:rsidRPr="00946E1F" w:rsidRDefault="0022120E"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22120E" w:rsidRPr="009F149E" w14:paraId="7B7D63E7" w14:textId="77777777" w:rsidTr="00E77A29">
      <w:trPr>
        <w:trHeight w:val="227"/>
      </w:trPr>
      <w:tc>
        <w:tcPr>
          <w:tcW w:w="5916" w:type="dxa"/>
          <w:hideMark/>
        </w:tcPr>
        <w:p w14:paraId="34F4937E" w14:textId="2161835F" w:rsidR="0022120E" w:rsidRPr="00641471" w:rsidRDefault="0022120E"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119663F9">
                <wp:simplePos x="0" y="0"/>
                <wp:positionH relativeFrom="page">
                  <wp:posOffset>-760620</wp:posOffset>
                </wp:positionH>
                <wp:positionV relativeFrom="margin">
                  <wp:posOffset>-438344</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4CB73E37" w:rsidR="0022120E" w:rsidRPr="009F149E" w:rsidRDefault="00FA31A3" w:rsidP="00E77FB5">
          <w:pPr>
            <w:spacing w:after="0" w:line="240" w:lineRule="auto"/>
            <w:ind w:left="-486" w:firstLine="1585"/>
            <w:jc w:val="right"/>
            <w:rPr>
              <w:rFonts w:ascii="Palatino Linotype" w:hAnsi="Palatino Linotype" w:cs="Arial"/>
            </w:rPr>
          </w:pPr>
          <w:r w:rsidRPr="00FA31A3">
            <w:rPr>
              <w:rFonts w:ascii="Palatino Linotype" w:hAnsi="Palatino Linotype" w:cs="Arial"/>
              <w:bCs/>
              <w:lang w:eastAsia="es-MX"/>
            </w:rPr>
            <w:t>10050/INFOEM/IP/RR/2025</w:t>
          </w:r>
          <w:r w:rsidR="0022120E" w:rsidRPr="009F149E">
            <w:rPr>
              <w:rFonts w:ascii="Palatino Linotype" w:hAnsi="Palatino Linotype" w:cs="Arial"/>
              <w:bCs/>
              <w:lang w:eastAsia="es-MX"/>
            </w:rPr>
            <w:t xml:space="preserve"> y acumulado</w:t>
          </w:r>
        </w:p>
      </w:tc>
    </w:tr>
    <w:tr w:rsidR="0022120E" w:rsidRPr="009F149E" w14:paraId="1EA8D7CD" w14:textId="77777777" w:rsidTr="00E77A29">
      <w:trPr>
        <w:trHeight w:val="242"/>
      </w:trPr>
      <w:tc>
        <w:tcPr>
          <w:tcW w:w="5916" w:type="dxa"/>
          <w:hideMark/>
        </w:tcPr>
        <w:p w14:paraId="146E9FB0" w14:textId="77777777" w:rsidR="0022120E" w:rsidRPr="00641471" w:rsidRDefault="0022120E"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3C8A5A5C" w:rsidR="0022120E" w:rsidRPr="009F149E" w:rsidRDefault="00FA31A3" w:rsidP="00E77FB5">
          <w:pPr>
            <w:spacing w:after="0" w:line="240" w:lineRule="auto"/>
            <w:jc w:val="right"/>
            <w:rPr>
              <w:rFonts w:ascii="Palatino Linotype" w:hAnsi="Palatino Linotype" w:cs="Arial"/>
            </w:rPr>
          </w:pPr>
          <w:r w:rsidRPr="00FA31A3">
            <w:rPr>
              <w:rFonts w:ascii="Palatino Linotype" w:hAnsi="Palatino Linotype" w:cs="Arial"/>
            </w:rPr>
            <w:t>Ayuntamiento de Mexicaltzingo</w:t>
          </w:r>
        </w:p>
      </w:tc>
    </w:tr>
    <w:tr w:rsidR="0022120E" w:rsidRPr="009F149E" w14:paraId="7430744A" w14:textId="77777777" w:rsidTr="00E77A29">
      <w:trPr>
        <w:trHeight w:val="342"/>
      </w:trPr>
      <w:tc>
        <w:tcPr>
          <w:tcW w:w="5916" w:type="dxa"/>
          <w:hideMark/>
        </w:tcPr>
        <w:p w14:paraId="4E6B89F2" w14:textId="77777777" w:rsidR="0022120E" w:rsidRPr="00641471" w:rsidRDefault="0022120E"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22120E" w:rsidRPr="009F149E" w:rsidRDefault="0022120E" w:rsidP="00E77FB5">
          <w:pPr>
            <w:spacing w:after="0" w:line="240" w:lineRule="auto"/>
            <w:ind w:left="-486" w:firstLine="567"/>
            <w:jc w:val="right"/>
            <w:rPr>
              <w:rFonts w:ascii="Palatino Linotype" w:hAnsi="Palatino Linotype" w:cs="Arial"/>
            </w:rPr>
          </w:pPr>
          <w:r w:rsidRPr="009F149E">
            <w:rPr>
              <w:rFonts w:ascii="Palatino Linotype" w:hAnsi="Palatino Linotype" w:cs="Arial"/>
            </w:rPr>
            <w:t>José Martínez Vilchis</w:t>
          </w:r>
        </w:p>
      </w:tc>
    </w:tr>
    <w:tr w:rsidR="0022120E" w:rsidRPr="009F149E" w14:paraId="793CC298" w14:textId="77777777" w:rsidTr="00E77A29">
      <w:trPr>
        <w:trHeight w:val="342"/>
      </w:trPr>
      <w:tc>
        <w:tcPr>
          <w:tcW w:w="5916" w:type="dxa"/>
        </w:tcPr>
        <w:p w14:paraId="72F6CBE7" w14:textId="77777777" w:rsidR="0022120E" w:rsidRPr="00641471" w:rsidRDefault="0022120E"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22120E" w:rsidRPr="009F149E" w:rsidRDefault="0022120E" w:rsidP="00E77FB5">
          <w:pPr>
            <w:spacing w:after="0" w:line="240" w:lineRule="auto"/>
            <w:ind w:left="-486" w:firstLine="567"/>
            <w:jc w:val="right"/>
            <w:rPr>
              <w:rFonts w:ascii="Palatino Linotype" w:hAnsi="Palatino Linotype" w:cs="Arial"/>
            </w:rPr>
          </w:pPr>
        </w:p>
      </w:tc>
    </w:tr>
  </w:tbl>
  <w:p w14:paraId="01EA3E76" w14:textId="66C4A7AD" w:rsidR="0022120E" w:rsidRPr="00AE046A" w:rsidRDefault="0022120E"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704"/>
      <w:gridCol w:w="4525"/>
    </w:tblGrid>
    <w:tr w:rsidR="0022120E" w14:paraId="58899F3B" w14:textId="77777777" w:rsidTr="004E74D8">
      <w:trPr>
        <w:trHeight w:val="227"/>
      </w:trPr>
      <w:tc>
        <w:tcPr>
          <w:tcW w:w="2704" w:type="dxa"/>
          <w:hideMark/>
        </w:tcPr>
        <w:p w14:paraId="00067C09" w14:textId="77777777" w:rsidR="0022120E" w:rsidRPr="00E77A29" w:rsidRDefault="0022120E"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525" w:type="dxa"/>
          <w:hideMark/>
        </w:tcPr>
        <w:p w14:paraId="13D11E71" w14:textId="3F74F295" w:rsidR="0022120E" w:rsidRPr="00E77A29" w:rsidRDefault="00FA31A3" w:rsidP="00E77FB5">
          <w:pPr>
            <w:spacing w:after="0" w:line="240" w:lineRule="auto"/>
            <w:ind w:left="-486" w:firstLine="1585"/>
            <w:jc w:val="right"/>
            <w:rPr>
              <w:rFonts w:ascii="Palatino Linotype" w:hAnsi="Palatino Linotype" w:cs="Arial"/>
            </w:rPr>
          </w:pPr>
          <w:r w:rsidRPr="00FA31A3">
            <w:rPr>
              <w:rFonts w:ascii="Palatino Linotype" w:hAnsi="Palatino Linotype" w:cs="Arial"/>
              <w:bCs/>
              <w:lang w:eastAsia="es-MX"/>
            </w:rPr>
            <w:t>10050/INFOEM/IP/RR/2025</w:t>
          </w:r>
          <w:r w:rsidR="0022120E" w:rsidRPr="00E77A29">
            <w:rPr>
              <w:rFonts w:ascii="Palatino Linotype" w:hAnsi="Palatino Linotype" w:cs="Arial"/>
              <w:bCs/>
              <w:lang w:eastAsia="es-MX"/>
            </w:rPr>
            <w:t xml:space="preserve"> y acumulado</w:t>
          </w:r>
        </w:p>
      </w:tc>
    </w:tr>
    <w:tr w:rsidR="0022120E" w14:paraId="47BE7648" w14:textId="77777777" w:rsidTr="004E74D8">
      <w:trPr>
        <w:trHeight w:val="242"/>
      </w:trPr>
      <w:tc>
        <w:tcPr>
          <w:tcW w:w="2704" w:type="dxa"/>
          <w:hideMark/>
        </w:tcPr>
        <w:p w14:paraId="32AE7B30" w14:textId="77777777" w:rsidR="0022120E" w:rsidRPr="00E77A29" w:rsidRDefault="0022120E"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525" w:type="dxa"/>
          <w:hideMark/>
        </w:tcPr>
        <w:p w14:paraId="6AB89F26" w14:textId="6AD5E20E" w:rsidR="0022120E" w:rsidRPr="00E77A29" w:rsidRDefault="00FA31A3" w:rsidP="00E77FB5">
          <w:pPr>
            <w:spacing w:after="0" w:line="240" w:lineRule="auto"/>
            <w:ind w:left="-486" w:firstLine="977"/>
            <w:jc w:val="right"/>
            <w:rPr>
              <w:rFonts w:ascii="Palatino Linotype" w:hAnsi="Palatino Linotype" w:cs="Arial"/>
            </w:rPr>
          </w:pPr>
          <w:r w:rsidRPr="00FA31A3">
            <w:rPr>
              <w:rFonts w:ascii="Palatino Linotype" w:hAnsi="Palatino Linotype" w:cs="Arial"/>
            </w:rPr>
            <w:t>Ayuntamiento de Mexicaltzingo</w:t>
          </w:r>
        </w:p>
      </w:tc>
    </w:tr>
    <w:tr w:rsidR="0022120E" w14:paraId="4906683C" w14:textId="77777777" w:rsidTr="004E74D8">
      <w:trPr>
        <w:trHeight w:val="342"/>
      </w:trPr>
      <w:tc>
        <w:tcPr>
          <w:tcW w:w="2704" w:type="dxa"/>
        </w:tcPr>
        <w:p w14:paraId="70CC7D32" w14:textId="07F6302D" w:rsidR="0022120E" w:rsidRPr="00E77A29" w:rsidRDefault="0022120E"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525" w:type="dxa"/>
        </w:tcPr>
        <w:p w14:paraId="6FEBED95" w14:textId="565E0F7B" w:rsidR="0022120E" w:rsidRPr="00E77A29" w:rsidRDefault="00556D79" w:rsidP="00E77FB5">
          <w:pPr>
            <w:spacing w:after="0" w:line="240" w:lineRule="auto"/>
            <w:ind w:left="-486" w:firstLine="567"/>
            <w:jc w:val="right"/>
            <w:rPr>
              <w:rFonts w:ascii="Palatino Linotype" w:hAnsi="Palatino Linotype" w:cs="Arial"/>
            </w:rPr>
          </w:pPr>
          <w:r>
            <w:rPr>
              <w:rFonts w:ascii="Palatino Linotype" w:hAnsi="Palatino Linotype" w:cs="Arial"/>
            </w:rPr>
            <w:t>XXXXXXXXXXXXXX</w:t>
          </w:r>
        </w:p>
      </w:tc>
    </w:tr>
    <w:tr w:rsidR="0022120E" w14:paraId="6FC7E25C" w14:textId="77777777" w:rsidTr="004E74D8">
      <w:trPr>
        <w:trHeight w:val="60"/>
      </w:trPr>
      <w:tc>
        <w:tcPr>
          <w:tcW w:w="2704" w:type="dxa"/>
        </w:tcPr>
        <w:p w14:paraId="15D9B06C" w14:textId="77777777" w:rsidR="0022120E" w:rsidRPr="00E77A29" w:rsidRDefault="0022120E"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525" w:type="dxa"/>
        </w:tcPr>
        <w:p w14:paraId="5B51E4EB" w14:textId="77777777" w:rsidR="0022120E" w:rsidRPr="00E77A29" w:rsidRDefault="0022120E"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22120E" w:rsidRPr="00C222C0" w:rsidRDefault="0022120E">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232D3993">
          <wp:simplePos x="0" y="0"/>
          <wp:positionH relativeFrom="margin">
            <wp:posOffset>-1238470</wp:posOffset>
          </wp:positionH>
          <wp:positionV relativeFrom="margin">
            <wp:posOffset>-1854973</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C9"/>
    <w:multiLevelType w:val="hybridMultilevel"/>
    <w:tmpl w:val="48E4D7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8445937"/>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A111FB"/>
    <w:multiLevelType w:val="hybridMultilevel"/>
    <w:tmpl w:val="FB92D14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A2F4C07"/>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AE47850"/>
    <w:multiLevelType w:val="multilevel"/>
    <w:tmpl w:val="FFFFFFFF"/>
    <w:lvl w:ilvl="0">
      <w:start w:val="1"/>
      <w:numFmt w:val="lowerLetter"/>
      <w:lvlText w:val="%1)"/>
      <w:lvlJc w:val="left"/>
      <w:pPr>
        <w:ind w:left="1070" w:hanging="360"/>
      </w:pPr>
      <w:rPr>
        <w:rFonts w:ascii="Times New Roman" w:eastAsia="Times New Roman" w:hAnsi="Times New Roman" w:cs="Times New Roman"/>
        <w:b/>
      </w:rPr>
    </w:lvl>
    <w:lvl w:ilvl="1">
      <w:start w:val="1"/>
      <w:numFmt w:val="lowerLetter"/>
      <w:lvlText w:val="%2."/>
      <w:lvlJc w:val="left"/>
      <w:pPr>
        <w:ind w:left="1790" w:hanging="360"/>
      </w:pPr>
      <w:rPr>
        <w:rFonts w:cs="Times New Roman"/>
      </w:rPr>
    </w:lvl>
    <w:lvl w:ilvl="2">
      <w:start w:val="1"/>
      <w:numFmt w:val="lowerRoman"/>
      <w:lvlText w:val="%3."/>
      <w:lvlJc w:val="righ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5" w15:restartNumberingAfterBreak="0">
    <w:nsid w:val="0F237127"/>
    <w:multiLevelType w:val="hybridMultilevel"/>
    <w:tmpl w:val="421E0A5C"/>
    <w:lvl w:ilvl="0" w:tplc="C3E01572">
      <w:start w:val="1"/>
      <w:numFmt w:val="upperRoman"/>
      <w:lvlText w:val="%1."/>
      <w:lvlJc w:val="left"/>
      <w:pPr>
        <w:ind w:left="1080" w:hanging="720"/>
      </w:pPr>
      <w:rPr>
        <w:rFonts w:cs="Arial" w:hint="default"/>
        <w:b/>
        <w:i/>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51471B"/>
    <w:multiLevelType w:val="hybridMultilevel"/>
    <w:tmpl w:val="430ECC9A"/>
    <w:lvl w:ilvl="0" w:tplc="1B50234A">
      <w:start w:val="1"/>
      <w:numFmt w:val="decimal"/>
      <w:lvlText w:val="%1)"/>
      <w:lvlJc w:val="left"/>
      <w:pPr>
        <w:ind w:left="1080" w:hanging="360"/>
      </w:pPr>
      <w:rPr>
        <w:b/>
        <w:bCs/>
        <w:sz w:val="24"/>
        <w:szCs w:val="24"/>
      </w:rPr>
    </w:lvl>
    <w:lvl w:ilvl="1" w:tplc="E2D25550">
      <w:start w:val="1"/>
      <w:numFmt w:val="upperRoman"/>
      <w:lvlText w:val="%2."/>
      <w:lvlJc w:val="left"/>
      <w:pPr>
        <w:ind w:left="1800" w:hanging="360"/>
      </w:pPr>
      <w:rPr>
        <w:rFonts w:hint="default"/>
        <w:b/>
        <w:sz w:val="24"/>
        <w:szCs w:val="24"/>
      </w:r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B2C2FC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C1A59D9"/>
    <w:multiLevelType w:val="hybridMultilevel"/>
    <w:tmpl w:val="06761926"/>
    <w:lvl w:ilvl="0" w:tplc="090C6A2A">
      <w:start w:val="1"/>
      <w:numFmt w:val="lowerLetter"/>
      <w:lvlText w:val="%1)"/>
      <w:lvlJc w:val="left"/>
      <w:pPr>
        <w:ind w:left="720" w:hanging="360"/>
      </w:pPr>
      <w:rPr>
        <w:rFonts w:cstheme="minorBid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E5F35C6"/>
    <w:multiLevelType w:val="multilevel"/>
    <w:tmpl w:val="67268C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38902EC6"/>
    <w:multiLevelType w:val="hybridMultilevel"/>
    <w:tmpl w:val="C50E61C6"/>
    <w:lvl w:ilvl="0" w:tplc="5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B8387A"/>
    <w:multiLevelType w:val="multilevel"/>
    <w:tmpl w:val="B71E777E"/>
    <w:lvl w:ilvl="0">
      <w:start w:val="4"/>
      <w:numFmt w:val="decimal"/>
      <w:lvlText w:val="%1."/>
      <w:lvlJc w:val="left"/>
      <w:pPr>
        <w:ind w:left="450" w:hanging="450"/>
      </w:pPr>
      <w:rPr>
        <w:rFonts w:hint="default"/>
      </w:rPr>
    </w:lvl>
    <w:lvl w:ilvl="1">
      <w:start w:val="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4" w15:restartNumberingAfterBreak="0">
    <w:nsid w:val="69232FE8"/>
    <w:multiLevelType w:val="hybridMultilevel"/>
    <w:tmpl w:val="185245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6C472BAF"/>
    <w:multiLevelType w:val="hybridMultilevel"/>
    <w:tmpl w:val="167CF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4860CD7"/>
    <w:multiLevelType w:val="hybridMultilevel"/>
    <w:tmpl w:val="9CC0E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647ECC"/>
    <w:multiLevelType w:val="hybridMultilevel"/>
    <w:tmpl w:val="9EC6B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4"/>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6"/>
  </w:num>
  <w:num w:numId="9">
    <w:abstractNumId w:val="9"/>
  </w:num>
  <w:num w:numId="10">
    <w:abstractNumId w:val="2"/>
  </w:num>
  <w:num w:numId="11">
    <w:abstractNumId w:val="15"/>
  </w:num>
  <w:num w:numId="12">
    <w:abstractNumId w:val="13"/>
  </w:num>
  <w:num w:numId="13">
    <w:abstractNumId w:val="1"/>
  </w:num>
  <w:num w:numId="14">
    <w:abstractNumId w:val="7"/>
  </w:num>
  <w:num w:numId="15">
    <w:abstractNumId w:val="16"/>
  </w:num>
  <w:num w:numId="16">
    <w:abstractNumId w:val="17"/>
  </w:num>
  <w:num w:numId="17">
    <w:abstractNumId w:val="4"/>
  </w:num>
  <w:num w:numId="1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A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1102D"/>
    <w:rsid w:val="00015CF7"/>
    <w:rsid w:val="0002155B"/>
    <w:rsid w:val="0003350B"/>
    <w:rsid w:val="00036F8B"/>
    <w:rsid w:val="00036FFB"/>
    <w:rsid w:val="0003724D"/>
    <w:rsid w:val="00037511"/>
    <w:rsid w:val="00037BD9"/>
    <w:rsid w:val="00040D60"/>
    <w:rsid w:val="00046020"/>
    <w:rsid w:val="0005345F"/>
    <w:rsid w:val="00056B3F"/>
    <w:rsid w:val="00060AF0"/>
    <w:rsid w:val="0006122B"/>
    <w:rsid w:val="0007032B"/>
    <w:rsid w:val="00076C28"/>
    <w:rsid w:val="000847DF"/>
    <w:rsid w:val="00094D07"/>
    <w:rsid w:val="000A1173"/>
    <w:rsid w:val="000A6199"/>
    <w:rsid w:val="000B2724"/>
    <w:rsid w:val="000B38D1"/>
    <w:rsid w:val="000B61B4"/>
    <w:rsid w:val="000D0F10"/>
    <w:rsid w:val="000D14DC"/>
    <w:rsid w:val="000E3D66"/>
    <w:rsid w:val="000E5B1A"/>
    <w:rsid w:val="000F0309"/>
    <w:rsid w:val="000F30C2"/>
    <w:rsid w:val="000F5746"/>
    <w:rsid w:val="000F65A4"/>
    <w:rsid w:val="000F66EF"/>
    <w:rsid w:val="00104C2C"/>
    <w:rsid w:val="00106D57"/>
    <w:rsid w:val="00106EBC"/>
    <w:rsid w:val="00106F80"/>
    <w:rsid w:val="00112ED3"/>
    <w:rsid w:val="00113A8C"/>
    <w:rsid w:val="00123996"/>
    <w:rsid w:val="00126AC0"/>
    <w:rsid w:val="00130E83"/>
    <w:rsid w:val="001323BD"/>
    <w:rsid w:val="00133D7E"/>
    <w:rsid w:val="00134E14"/>
    <w:rsid w:val="00135BDB"/>
    <w:rsid w:val="001370A3"/>
    <w:rsid w:val="00155E55"/>
    <w:rsid w:val="0015648F"/>
    <w:rsid w:val="001600C8"/>
    <w:rsid w:val="001823F8"/>
    <w:rsid w:val="0019570C"/>
    <w:rsid w:val="00195AAB"/>
    <w:rsid w:val="001969C0"/>
    <w:rsid w:val="00196C4A"/>
    <w:rsid w:val="001A1576"/>
    <w:rsid w:val="001A724F"/>
    <w:rsid w:val="001C27C4"/>
    <w:rsid w:val="001C5527"/>
    <w:rsid w:val="001C5EDA"/>
    <w:rsid w:val="001E3B45"/>
    <w:rsid w:val="001F5F54"/>
    <w:rsid w:val="002100B2"/>
    <w:rsid w:val="0022120E"/>
    <w:rsid w:val="00222083"/>
    <w:rsid w:val="00234270"/>
    <w:rsid w:val="00234729"/>
    <w:rsid w:val="00236360"/>
    <w:rsid w:val="00246F0E"/>
    <w:rsid w:val="0025170A"/>
    <w:rsid w:val="00253F53"/>
    <w:rsid w:val="002561AD"/>
    <w:rsid w:val="0026717A"/>
    <w:rsid w:val="002763D4"/>
    <w:rsid w:val="002805FE"/>
    <w:rsid w:val="002812AA"/>
    <w:rsid w:val="00291AA2"/>
    <w:rsid w:val="002A05C9"/>
    <w:rsid w:val="002A2D35"/>
    <w:rsid w:val="002A40E2"/>
    <w:rsid w:val="002B1512"/>
    <w:rsid w:val="002B3F07"/>
    <w:rsid w:val="002B63DD"/>
    <w:rsid w:val="002C0293"/>
    <w:rsid w:val="002C0B08"/>
    <w:rsid w:val="002C67B3"/>
    <w:rsid w:val="002C72FE"/>
    <w:rsid w:val="002D7F66"/>
    <w:rsid w:val="002E1E38"/>
    <w:rsid w:val="002E319D"/>
    <w:rsid w:val="002E3E2F"/>
    <w:rsid w:val="002F2038"/>
    <w:rsid w:val="002F4ED3"/>
    <w:rsid w:val="0030156F"/>
    <w:rsid w:val="003066E3"/>
    <w:rsid w:val="00307CD9"/>
    <w:rsid w:val="003163C5"/>
    <w:rsid w:val="00317FD6"/>
    <w:rsid w:val="00337EFA"/>
    <w:rsid w:val="003413C6"/>
    <w:rsid w:val="0034727E"/>
    <w:rsid w:val="00356C2A"/>
    <w:rsid w:val="00364F71"/>
    <w:rsid w:val="00365947"/>
    <w:rsid w:val="00371315"/>
    <w:rsid w:val="00377763"/>
    <w:rsid w:val="00387F06"/>
    <w:rsid w:val="0039384E"/>
    <w:rsid w:val="00394482"/>
    <w:rsid w:val="0039769B"/>
    <w:rsid w:val="003A0D6A"/>
    <w:rsid w:val="003A65B6"/>
    <w:rsid w:val="003B24A5"/>
    <w:rsid w:val="003B55E0"/>
    <w:rsid w:val="003B580F"/>
    <w:rsid w:val="003B6EA5"/>
    <w:rsid w:val="003B79D4"/>
    <w:rsid w:val="003C50D1"/>
    <w:rsid w:val="003D0214"/>
    <w:rsid w:val="003D4F64"/>
    <w:rsid w:val="00410166"/>
    <w:rsid w:val="00427344"/>
    <w:rsid w:val="00432636"/>
    <w:rsid w:val="0044589E"/>
    <w:rsid w:val="004516AA"/>
    <w:rsid w:val="00454240"/>
    <w:rsid w:val="0045442E"/>
    <w:rsid w:val="004554B7"/>
    <w:rsid w:val="00455E2F"/>
    <w:rsid w:val="00462B3F"/>
    <w:rsid w:val="004661FE"/>
    <w:rsid w:val="004731D1"/>
    <w:rsid w:val="0048064F"/>
    <w:rsid w:val="004824F0"/>
    <w:rsid w:val="004879CA"/>
    <w:rsid w:val="004916AF"/>
    <w:rsid w:val="004A47F4"/>
    <w:rsid w:val="004B1228"/>
    <w:rsid w:val="004D019A"/>
    <w:rsid w:val="004D0EB3"/>
    <w:rsid w:val="004D11F8"/>
    <w:rsid w:val="004D1BA1"/>
    <w:rsid w:val="004D3848"/>
    <w:rsid w:val="004E3F88"/>
    <w:rsid w:val="004E74D8"/>
    <w:rsid w:val="004E7632"/>
    <w:rsid w:val="004F6A5B"/>
    <w:rsid w:val="004F7B19"/>
    <w:rsid w:val="005010DD"/>
    <w:rsid w:val="00501937"/>
    <w:rsid w:val="00502F83"/>
    <w:rsid w:val="00505615"/>
    <w:rsid w:val="0051123C"/>
    <w:rsid w:val="0051587B"/>
    <w:rsid w:val="0051761F"/>
    <w:rsid w:val="005227A0"/>
    <w:rsid w:val="00527AD2"/>
    <w:rsid w:val="00536E53"/>
    <w:rsid w:val="005379D7"/>
    <w:rsid w:val="00540082"/>
    <w:rsid w:val="00544354"/>
    <w:rsid w:val="005469C0"/>
    <w:rsid w:val="00551E06"/>
    <w:rsid w:val="00552EAB"/>
    <w:rsid w:val="00556D79"/>
    <w:rsid w:val="005650C0"/>
    <w:rsid w:val="00567994"/>
    <w:rsid w:val="005761AE"/>
    <w:rsid w:val="00580702"/>
    <w:rsid w:val="00583043"/>
    <w:rsid w:val="00590127"/>
    <w:rsid w:val="00594B93"/>
    <w:rsid w:val="005960A4"/>
    <w:rsid w:val="005C226B"/>
    <w:rsid w:val="005E0457"/>
    <w:rsid w:val="005E0574"/>
    <w:rsid w:val="005F6007"/>
    <w:rsid w:val="006215E0"/>
    <w:rsid w:val="006224FF"/>
    <w:rsid w:val="00650474"/>
    <w:rsid w:val="006562DC"/>
    <w:rsid w:val="00684C61"/>
    <w:rsid w:val="00693250"/>
    <w:rsid w:val="006A452C"/>
    <w:rsid w:val="006B79AF"/>
    <w:rsid w:val="006C2525"/>
    <w:rsid w:val="006C28C2"/>
    <w:rsid w:val="006C3706"/>
    <w:rsid w:val="006D397D"/>
    <w:rsid w:val="006D670E"/>
    <w:rsid w:val="006E2716"/>
    <w:rsid w:val="006F2D4F"/>
    <w:rsid w:val="006F4760"/>
    <w:rsid w:val="00700F6C"/>
    <w:rsid w:val="007052BF"/>
    <w:rsid w:val="007052C5"/>
    <w:rsid w:val="0071282D"/>
    <w:rsid w:val="00723DEF"/>
    <w:rsid w:val="00724034"/>
    <w:rsid w:val="00732AE3"/>
    <w:rsid w:val="007340D3"/>
    <w:rsid w:val="0073655B"/>
    <w:rsid w:val="00743958"/>
    <w:rsid w:val="00754F39"/>
    <w:rsid w:val="00756DA5"/>
    <w:rsid w:val="00761779"/>
    <w:rsid w:val="00763BAF"/>
    <w:rsid w:val="00772DB6"/>
    <w:rsid w:val="0077316F"/>
    <w:rsid w:val="007837C3"/>
    <w:rsid w:val="0078628F"/>
    <w:rsid w:val="0079669A"/>
    <w:rsid w:val="007A2119"/>
    <w:rsid w:val="007A4074"/>
    <w:rsid w:val="007A7245"/>
    <w:rsid w:val="007B17ED"/>
    <w:rsid w:val="007B5030"/>
    <w:rsid w:val="007C0DE3"/>
    <w:rsid w:val="007C4BBD"/>
    <w:rsid w:val="007D550C"/>
    <w:rsid w:val="007D58F0"/>
    <w:rsid w:val="007D7041"/>
    <w:rsid w:val="007E2C27"/>
    <w:rsid w:val="007E37ED"/>
    <w:rsid w:val="007E687F"/>
    <w:rsid w:val="00803C59"/>
    <w:rsid w:val="00812258"/>
    <w:rsid w:val="00821A80"/>
    <w:rsid w:val="00821D0A"/>
    <w:rsid w:val="00826FB5"/>
    <w:rsid w:val="008300ED"/>
    <w:rsid w:val="0085256F"/>
    <w:rsid w:val="00852D9E"/>
    <w:rsid w:val="00860901"/>
    <w:rsid w:val="008624E4"/>
    <w:rsid w:val="0086538B"/>
    <w:rsid w:val="00874F4E"/>
    <w:rsid w:val="0088227D"/>
    <w:rsid w:val="0089782A"/>
    <w:rsid w:val="008B347F"/>
    <w:rsid w:val="008C6598"/>
    <w:rsid w:val="008D51A5"/>
    <w:rsid w:val="008D53A4"/>
    <w:rsid w:val="008D59FD"/>
    <w:rsid w:val="008D5C16"/>
    <w:rsid w:val="008E00C2"/>
    <w:rsid w:val="008E255C"/>
    <w:rsid w:val="008E3FCE"/>
    <w:rsid w:val="008F6317"/>
    <w:rsid w:val="009012A4"/>
    <w:rsid w:val="009145B6"/>
    <w:rsid w:val="00917AD6"/>
    <w:rsid w:val="0092499F"/>
    <w:rsid w:val="00936F9E"/>
    <w:rsid w:val="00944D42"/>
    <w:rsid w:val="009550D7"/>
    <w:rsid w:val="0096019E"/>
    <w:rsid w:val="00977258"/>
    <w:rsid w:val="00981D66"/>
    <w:rsid w:val="009842E8"/>
    <w:rsid w:val="009927C8"/>
    <w:rsid w:val="009A55CD"/>
    <w:rsid w:val="009A658B"/>
    <w:rsid w:val="009B2A79"/>
    <w:rsid w:val="009B56D0"/>
    <w:rsid w:val="009B636F"/>
    <w:rsid w:val="009C342E"/>
    <w:rsid w:val="009D1905"/>
    <w:rsid w:val="009F149E"/>
    <w:rsid w:val="009F548C"/>
    <w:rsid w:val="009F5ACA"/>
    <w:rsid w:val="00A11AF5"/>
    <w:rsid w:val="00A125E9"/>
    <w:rsid w:val="00A15921"/>
    <w:rsid w:val="00A17FA2"/>
    <w:rsid w:val="00A223AE"/>
    <w:rsid w:val="00A27D00"/>
    <w:rsid w:val="00A421CC"/>
    <w:rsid w:val="00A60CB4"/>
    <w:rsid w:val="00A61F06"/>
    <w:rsid w:val="00A64C66"/>
    <w:rsid w:val="00A7245B"/>
    <w:rsid w:val="00A76710"/>
    <w:rsid w:val="00A77280"/>
    <w:rsid w:val="00A82C6A"/>
    <w:rsid w:val="00A83D9E"/>
    <w:rsid w:val="00A8792B"/>
    <w:rsid w:val="00A923A5"/>
    <w:rsid w:val="00A93F08"/>
    <w:rsid w:val="00AA160F"/>
    <w:rsid w:val="00AA4902"/>
    <w:rsid w:val="00AA79B0"/>
    <w:rsid w:val="00AC05DF"/>
    <w:rsid w:val="00AC1B57"/>
    <w:rsid w:val="00AC60CF"/>
    <w:rsid w:val="00AC77FB"/>
    <w:rsid w:val="00AD0E19"/>
    <w:rsid w:val="00AD2DB1"/>
    <w:rsid w:val="00AE26C8"/>
    <w:rsid w:val="00AE6AEF"/>
    <w:rsid w:val="00AF6971"/>
    <w:rsid w:val="00B01708"/>
    <w:rsid w:val="00B05109"/>
    <w:rsid w:val="00B061C9"/>
    <w:rsid w:val="00B136CE"/>
    <w:rsid w:val="00B2254A"/>
    <w:rsid w:val="00B2355C"/>
    <w:rsid w:val="00B33179"/>
    <w:rsid w:val="00B356D3"/>
    <w:rsid w:val="00B4043C"/>
    <w:rsid w:val="00B45589"/>
    <w:rsid w:val="00B45F7E"/>
    <w:rsid w:val="00B57789"/>
    <w:rsid w:val="00B61157"/>
    <w:rsid w:val="00B72C24"/>
    <w:rsid w:val="00B82FD1"/>
    <w:rsid w:val="00B83D28"/>
    <w:rsid w:val="00BA1175"/>
    <w:rsid w:val="00BA16D1"/>
    <w:rsid w:val="00BA2CD6"/>
    <w:rsid w:val="00BA3ADC"/>
    <w:rsid w:val="00BA3E1D"/>
    <w:rsid w:val="00BA610B"/>
    <w:rsid w:val="00BB4377"/>
    <w:rsid w:val="00BB631B"/>
    <w:rsid w:val="00BD048D"/>
    <w:rsid w:val="00BD2DD0"/>
    <w:rsid w:val="00BE0043"/>
    <w:rsid w:val="00BE4068"/>
    <w:rsid w:val="00BE5252"/>
    <w:rsid w:val="00BE6D3B"/>
    <w:rsid w:val="00BF3F7B"/>
    <w:rsid w:val="00C0117A"/>
    <w:rsid w:val="00C03AAC"/>
    <w:rsid w:val="00C16B31"/>
    <w:rsid w:val="00C22C9F"/>
    <w:rsid w:val="00C265DD"/>
    <w:rsid w:val="00C33BC1"/>
    <w:rsid w:val="00C34CA7"/>
    <w:rsid w:val="00C34F01"/>
    <w:rsid w:val="00C37819"/>
    <w:rsid w:val="00C46C52"/>
    <w:rsid w:val="00C53722"/>
    <w:rsid w:val="00C623BC"/>
    <w:rsid w:val="00C62BF7"/>
    <w:rsid w:val="00C63EE7"/>
    <w:rsid w:val="00C66227"/>
    <w:rsid w:val="00C76941"/>
    <w:rsid w:val="00C76E1B"/>
    <w:rsid w:val="00C82FC0"/>
    <w:rsid w:val="00C93E70"/>
    <w:rsid w:val="00C95204"/>
    <w:rsid w:val="00CA4264"/>
    <w:rsid w:val="00CA4BBF"/>
    <w:rsid w:val="00CB1C98"/>
    <w:rsid w:val="00CB23C8"/>
    <w:rsid w:val="00CB5773"/>
    <w:rsid w:val="00CC6A71"/>
    <w:rsid w:val="00CC7C72"/>
    <w:rsid w:val="00CC7F82"/>
    <w:rsid w:val="00CD212A"/>
    <w:rsid w:val="00D01D07"/>
    <w:rsid w:val="00D02D08"/>
    <w:rsid w:val="00D0331C"/>
    <w:rsid w:val="00D10335"/>
    <w:rsid w:val="00D10BBB"/>
    <w:rsid w:val="00D11817"/>
    <w:rsid w:val="00D12795"/>
    <w:rsid w:val="00D12D8A"/>
    <w:rsid w:val="00D216E7"/>
    <w:rsid w:val="00D2294A"/>
    <w:rsid w:val="00D305AB"/>
    <w:rsid w:val="00D32B94"/>
    <w:rsid w:val="00D57786"/>
    <w:rsid w:val="00D6065A"/>
    <w:rsid w:val="00D625D3"/>
    <w:rsid w:val="00D70AD7"/>
    <w:rsid w:val="00D76138"/>
    <w:rsid w:val="00D7693A"/>
    <w:rsid w:val="00D76ECA"/>
    <w:rsid w:val="00D81E26"/>
    <w:rsid w:val="00DA065C"/>
    <w:rsid w:val="00DB362E"/>
    <w:rsid w:val="00DB3D82"/>
    <w:rsid w:val="00DB6B40"/>
    <w:rsid w:val="00DC3ACF"/>
    <w:rsid w:val="00DC3B24"/>
    <w:rsid w:val="00DC64E8"/>
    <w:rsid w:val="00DD2FB7"/>
    <w:rsid w:val="00DD38CB"/>
    <w:rsid w:val="00DE7CAB"/>
    <w:rsid w:val="00DF02A3"/>
    <w:rsid w:val="00DF11F8"/>
    <w:rsid w:val="00DF4DD2"/>
    <w:rsid w:val="00DF69CF"/>
    <w:rsid w:val="00E13FAD"/>
    <w:rsid w:val="00E17841"/>
    <w:rsid w:val="00E23A64"/>
    <w:rsid w:val="00E257CB"/>
    <w:rsid w:val="00E32AF9"/>
    <w:rsid w:val="00E5281D"/>
    <w:rsid w:val="00E53D5E"/>
    <w:rsid w:val="00E667CE"/>
    <w:rsid w:val="00E712D6"/>
    <w:rsid w:val="00E717A9"/>
    <w:rsid w:val="00E748B2"/>
    <w:rsid w:val="00E74E16"/>
    <w:rsid w:val="00E77A29"/>
    <w:rsid w:val="00E77FB5"/>
    <w:rsid w:val="00E86F9D"/>
    <w:rsid w:val="00E87C82"/>
    <w:rsid w:val="00E96FD1"/>
    <w:rsid w:val="00EA48EE"/>
    <w:rsid w:val="00EA5644"/>
    <w:rsid w:val="00EA75D3"/>
    <w:rsid w:val="00EC0F11"/>
    <w:rsid w:val="00ED1A42"/>
    <w:rsid w:val="00ED2CA8"/>
    <w:rsid w:val="00ED3E5C"/>
    <w:rsid w:val="00ED475F"/>
    <w:rsid w:val="00EE02D2"/>
    <w:rsid w:val="00EE0B6E"/>
    <w:rsid w:val="00EE36CF"/>
    <w:rsid w:val="00EF3765"/>
    <w:rsid w:val="00F35053"/>
    <w:rsid w:val="00F36633"/>
    <w:rsid w:val="00F4386C"/>
    <w:rsid w:val="00F44AAE"/>
    <w:rsid w:val="00F50781"/>
    <w:rsid w:val="00F54C7E"/>
    <w:rsid w:val="00F65B7D"/>
    <w:rsid w:val="00F65C0D"/>
    <w:rsid w:val="00F731A5"/>
    <w:rsid w:val="00F81CAD"/>
    <w:rsid w:val="00F82A14"/>
    <w:rsid w:val="00F839BC"/>
    <w:rsid w:val="00F9259D"/>
    <w:rsid w:val="00F96165"/>
    <w:rsid w:val="00F97BB9"/>
    <w:rsid w:val="00FA31A3"/>
    <w:rsid w:val="00FA7F73"/>
    <w:rsid w:val="00FC5405"/>
    <w:rsid w:val="00FC6D8D"/>
    <w:rsid w:val="00FD1FA8"/>
    <w:rsid w:val="00FE29BA"/>
    <w:rsid w:val="00FE689E"/>
    <w:rsid w:val="00FF6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F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5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E39E1-78B0-4AE8-9BBE-27466A4A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55</Pages>
  <Words>14092</Words>
  <Characters>77507</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20</cp:revision>
  <cp:lastPrinted>2026-06-18T15:20:00Z</cp:lastPrinted>
  <dcterms:created xsi:type="dcterms:W3CDTF">2026-06-04T19:08:00Z</dcterms:created>
  <dcterms:modified xsi:type="dcterms:W3CDTF">2026-06-23T19:26:00Z</dcterms:modified>
</cp:coreProperties>
</file>