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254FF3">
        <w:rPr>
          <w:rFonts w:ascii="Palatino Linotype" w:eastAsia="Palatino Linotype" w:hAnsi="Palatino Linotype" w:cs="Palatino Linotype"/>
          <w:b/>
          <w:color w:val="000000"/>
          <w:sz w:val="24"/>
          <w:szCs w:val="24"/>
        </w:rPr>
        <w:t>de</w:t>
      </w:r>
      <w:r w:rsidR="00B94FA3" w:rsidRPr="00254FF3">
        <w:rPr>
          <w:rFonts w:ascii="Palatino Linotype" w:eastAsia="Palatino Linotype" w:hAnsi="Palatino Linotype" w:cs="Palatino Linotype"/>
          <w:b/>
          <w:color w:val="000000"/>
          <w:sz w:val="24"/>
          <w:szCs w:val="24"/>
        </w:rPr>
        <w:t xml:space="preserve"> fecha </w:t>
      </w:r>
      <w:r w:rsidR="0082376A" w:rsidRPr="00254FF3">
        <w:rPr>
          <w:rFonts w:ascii="Palatino Linotype" w:eastAsia="Palatino Linotype" w:hAnsi="Palatino Linotype" w:cs="Palatino Linotype"/>
          <w:b/>
          <w:color w:val="000000"/>
          <w:sz w:val="24"/>
          <w:szCs w:val="24"/>
        </w:rPr>
        <w:t>veinticinco</w:t>
      </w:r>
      <w:r w:rsidR="00254FF3" w:rsidRPr="00254FF3">
        <w:rPr>
          <w:rFonts w:ascii="Palatino Linotype" w:eastAsia="Palatino Linotype" w:hAnsi="Palatino Linotype" w:cs="Palatino Linotype"/>
          <w:b/>
          <w:color w:val="000000"/>
          <w:sz w:val="24"/>
          <w:szCs w:val="24"/>
        </w:rPr>
        <w:t xml:space="preserve"> (25)</w:t>
      </w:r>
      <w:r w:rsidR="00C72DE0" w:rsidRPr="00254FF3">
        <w:rPr>
          <w:rFonts w:ascii="Palatino Linotype" w:eastAsia="Palatino Linotype" w:hAnsi="Palatino Linotype" w:cs="Palatino Linotype"/>
          <w:b/>
          <w:color w:val="000000"/>
          <w:sz w:val="24"/>
          <w:szCs w:val="24"/>
        </w:rPr>
        <w:t xml:space="preserve"> de </w:t>
      </w:r>
      <w:r w:rsidR="005A0A08" w:rsidRPr="00254FF3">
        <w:rPr>
          <w:rFonts w:ascii="Palatino Linotype" w:eastAsia="Palatino Linotype" w:hAnsi="Palatino Linotype" w:cs="Palatino Linotype"/>
          <w:b/>
          <w:color w:val="000000"/>
          <w:sz w:val="24"/>
          <w:szCs w:val="24"/>
        </w:rPr>
        <w:t>febrero</w:t>
      </w:r>
      <w:r w:rsidR="00154279" w:rsidRPr="00254FF3">
        <w:rPr>
          <w:rFonts w:ascii="Palatino Linotype" w:eastAsia="Palatino Linotype" w:hAnsi="Palatino Linotype" w:cs="Palatino Linotype"/>
          <w:b/>
          <w:color w:val="000000"/>
          <w:sz w:val="24"/>
          <w:szCs w:val="24"/>
        </w:rPr>
        <w:t xml:space="preserve"> de </w:t>
      </w:r>
      <w:r w:rsidR="00752ABE" w:rsidRPr="00254FF3">
        <w:rPr>
          <w:rFonts w:ascii="Palatino Linotype" w:eastAsia="Palatino Linotype" w:hAnsi="Palatino Linotype" w:cs="Palatino Linotype"/>
          <w:b/>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734619">
        <w:rPr>
          <w:rFonts w:ascii="Palatino Linotype" w:eastAsia="Palatino Linotype" w:hAnsi="Palatino Linotype" w:cs="Palatino Linotype"/>
          <w:b/>
          <w:sz w:val="24"/>
          <w:szCs w:val="24"/>
        </w:rPr>
        <w:t>1463</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AB7CA6">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254FF3">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734619">
        <w:rPr>
          <w:rFonts w:ascii="Palatino Linotype" w:eastAsia="Palatino Linotype" w:hAnsi="Palatino Linotype" w:cs="Palatino Linotype"/>
          <w:b/>
          <w:color w:val="000000"/>
          <w:sz w:val="24"/>
          <w:szCs w:val="24"/>
        </w:rPr>
        <w:t>diecinueve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A775E6">
        <w:rPr>
          <w:rFonts w:ascii="Palatino Linotype" w:eastAsia="Palatino Linotype" w:hAnsi="Palatino Linotype" w:cs="Palatino Linotype"/>
          <w:b/>
          <w:color w:val="000000"/>
          <w:sz w:val="24"/>
          <w:szCs w:val="24"/>
        </w:rPr>
        <w:t>diciembre de dos mil veinticinco</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734619">
        <w:rPr>
          <w:rFonts w:ascii="Palatino Linotype" w:eastAsia="Palatino Linotype" w:hAnsi="Palatino Linotype" w:cs="Palatino Linotype"/>
          <w:b/>
          <w:color w:val="000000"/>
          <w:sz w:val="24"/>
          <w:szCs w:val="24"/>
        </w:rPr>
        <w:t>1705</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734619">
        <w:rPr>
          <w:rFonts w:ascii="Palatino Linotype" w:eastAsia="Palatino Linotype" w:hAnsi="Palatino Linotype" w:cs="Palatino Linotype"/>
          <w:color w:val="000000"/>
          <w:sz w:val="24"/>
          <w:szCs w:val="24"/>
        </w:rPr>
        <w:t>,</w:t>
      </w:r>
      <w:r w:rsidR="00314BED">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734619"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1705/TEPOTZOT/IP/2026</w:t>
      </w:r>
      <w:r w:rsidR="00656D21" w:rsidRPr="00463865">
        <w:rPr>
          <w:rFonts w:ascii="Palatino Linotype" w:eastAsia="Palatino Linotype" w:hAnsi="Palatino Linotype" w:cs="Palatino Linotype"/>
          <w:b/>
          <w:color w:val="000000"/>
          <w:sz w:val="24"/>
          <w:szCs w:val="24"/>
        </w:rPr>
        <w:t>:</w:t>
      </w:r>
    </w:p>
    <w:p w:rsidR="009A0E57" w:rsidRPr="00734619"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34619">
        <w:rPr>
          <w:rFonts w:ascii="Palatino Linotype" w:eastAsia="Palatino Linotype" w:hAnsi="Palatino Linotype" w:cs="Palatino Linotype"/>
          <w:i/>
          <w:color w:val="000000"/>
          <w:sz w:val="24"/>
          <w:szCs w:val="24"/>
        </w:rPr>
        <w:t>“</w:t>
      </w:r>
      <w:r w:rsidR="00734619" w:rsidRPr="00734619">
        <w:rPr>
          <w:rFonts w:ascii="Palatino Linotype" w:hAnsi="Palatino Linotype"/>
          <w:i/>
          <w:color w:val="000000"/>
          <w:sz w:val="24"/>
          <w:szCs w:val="24"/>
        </w:rPr>
        <w:t>Solicito copia íntegra (en versión pública) de todas las observaciones, recomendaciones, pliegos de observación, promociones de responsabilidad administrativa y/o sanciones emitidas por el OSFEM al Ayuntamiento de Tepotzotlán correspondientes al ejercicio fiscal 2024 y 2025, indicando: número de observación monto observado área responsable estatus actual (solventada/no solventada)</w:t>
      </w:r>
      <w:r w:rsidR="003B3AF6" w:rsidRPr="00734619">
        <w:rPr>
          <w:rFonts w:ascii="Palatino Linotype" w:hAnsi="Palatino Linotype"/>
          <w:i/>
          <w:color w:val="000000"/>
          <w:sz w:val="24"/>
          <w:szCs w:val="24"/>
        </w:rPr>
        <w:t>” (</w:t>
      </w:r>
      <w:r w:rsidRPr="00734619">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254FF3" w:rsidRDefault="000E16F8" w:rsidP="00254FF3">
      <w:pPr>
        <w:pStyle w:val="Prrafodelista"/>
        <w:numPr>
          <w:ilvl w:val="0"/>
          <w:numId w:val="10"/>
        </w:numPr>
        <w:spacing w:line="360" w:lineRule="auto"/>
        <w:ind w:left="0" w:firstLine="0"/>
        <w:jc w:val="both"/>
        <w:rPr>
          <w:rFonts w:ascii="Palatino Linotype" w:eastAsia="Palatino Linotype" w:hAnsi="Palatino Linotype" w:cs="Palatino Linotype"/>
          <w:b/>
        </w:rPr>
      </w:pPr>
      <w:r w:rsidRPr="00254FF3">
        <w:rPr>
          <w:rFonts w:ascii="Palatino Linotype" w:eastAsia="Palatino Linotype" w:hAnsi="Palatino Linotype" w:cs="Palatino Linotype"/>
          <w:b/>
        </w:rPr>
        <w:t>Modalidad de entrega</w:t>
      </w:r>
      <w:r w:rsidRPr="00254FF3">
        <w:rPr>
          <w:rFonts w:ascii="Palatino Linotype" w:eastAsia="Palatino Linotype" w:hAnsi="Palatino Linotype" w:cs="Palatino Linotype"/>
        </w:rPr>
        <w:t xml:space="preserve">: a través del </w:t>
      </w:r>
      <w:r w:rsidRPr="00254FF3">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734619">
        <w:rPr>
          <w:rFonts w:ascii="Palatino Linotype" w:eastAsia="Palatino Linotype" w:hAnsi="Palatino Linotype" w:cs="Palatino Linotype"/>
          <w:b/>
          <w:sz w:val="24"/>
          <w:szCs w:val="24"/>
        </w:rPr>
        <w:t>1463</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254FF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734619" w:rsidRDefault="00331433" w:rsidP="006B375B">
      <w:pPr>
        <w:ind w:left="633"/>
        <w:jc w:val="both"/>
        <w:rPr>
          <w:rFonts w:ascii="Palatino Linotype" w:eastAsia="Times New Roman" w:hAnsi="Palatino Linotype" w:cs="Times New Roman"/>
          <w:i/>
          <w:sz w:val="24"/>
          <w:szCs w:val="24"/>
          <w:lang w:val="es-MX"/>
        </w:rPr>
      </w:pPr>
      <w:r w:rsidRPr="00734619">
        <w:rPr>
          <w:rFonts w:ascii="Palatino Linotype" w:eastAsia="Palatino Linotype" w:hAnsi="Palatino Linotype" w:cs="Palatino Linotype"/>
          <w:i/>
          <w:color w:val="000000"/>
          <w:sz w:val="24"/>
          <w:szCs w:val="24"/>
        </w:rPr>
        <w:t>“</w:t>
      </w:r>
      <w:r w:rsidR="00734619" w:rsidRPr="00734619">
        <w:rPr>
          <w:rFonts w:ascii="Palatino Linotype" w:hAnsi="Palatino Linotype"/>
          <w:i/>
          <w:color w:val="000000"/>
          <w:sz w:val="24"/>
          <w:szCs w:val="24"/>
        </w:rPr>
        <w:t>Solicito copia íntegra (en versión pública) de todas las observaciones, recomendaciones, pliegos de observación, promociones de responsabilidad administrativa y/o sanciones emitidas por el OSFEM al Ayuntamiento de Tepotzotlán correspondientes al ejercicio fiscal 2024 y 2025, indicando: número de observación monto observado área responsable estatus actual (solventada/no solventada)</w:t>
      </w:r>
      <w:r w:rsidR="00734619" w:rsidRPr="00734619">
        <w:rPr>
          <w:rFonts w:ascii="Palatino Linotype" w:eastAsia="Palatino Linotype" w:hAnsi="Palatino Linotype" w:cs="Palatino Linotype"/>
          <w:i/>
          <w:color w:val="000000"/>
          <w:sz w:val="24"/>
          <w:szCs w:val="24"/>
        </w:rPr>
        <w:t xml:space="preserve"> </w:t>
      </w:r>
      <w:r w:rsidR="008359F3" w:rsidRPr="00734619">
        <w:rPr>
          <w:rFonts w:ascii="Palatino Linotype" w:eastAsia="Palatino Linotype" w:hAnsi="Palatino Linotype" w:cs="Palatino Linotype"/>
          <w:i/>
          <w:color w:val="000000"/>
          <w:sz w:val="24"/>
          <w:szCs w:val="24"/>
        </w:rPr>
        <w:t>“</w:t>
      </w:r>
      <w:r w:rsidRPr="00734619">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254FF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w:t>
      </w:r>
      <w:r w:rsidR="00773047" w:rsidRPr="00773047">
        <w:rPr>
          <w:rFonts w:ascii="Palatino Linotype" w:hAnsi="Palatino Linotype"/>
          <w:i/>
          <w:color w:val="000000"/>
        </w:rPr>
        <w:lastRenderedPageBreak/>
        <w:t>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34619">
        <w:rPr>
          <w:rFonts w:ascii="Palatino Linotype" w:eastAsia="Palatino Linotype" w:hAnsi="Palatino Linotype" w:cs="Palatino Linotype"/>
          <w:b/>
          <w:color w:val="000000"/>
          <w:sz w:val="24"/>
          <w:szCs w:val="24"/>
        </w:rPr>
        <w:t>nueve</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34619">
        <w:rPr>
          <w:rFonts w:ascii="Palatino Linotype" w:eastAsia="Palatino Linotype" w:hAnsi="Palatino Linotype" w:cs="Palatino Linotype"/>
          <w:b/>
          <w:color w:val="000000"/>
          <w:sz w:val="24"/>
          <w:szCs w:val="24"/>
        </w:rPr>
        <w:t>diecinueve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w:t>
      </w:r>
      <w:r w:rsidRPr="00463865">
        <w:rPr>
          <w:rFonts w:ascii="Palatino Linotype" w:eastAsia="Palatino Linotype" w:hAnsi="Palatino Linotype" w:cs="Palatino Linotype"/>
          <w:color w:val="000000"/>
          <w:sz w:val="24"/>
          <w:szCs w:val="24"/>
        </w:rPr>
        <w:lastRenderedPageBreak/>
        <w:t>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w:t>
      </w:r>
      <w:r w:rsidRPr="00463865">
        <w:rPr>
          <w:rFonts w:ascii="Palatino Linotype" w:eastAsia="Palatino Linotype" w:hAnsi="Palatino Linotype" w:cs="Palatino Linotype"/>
          <w:color w:val="000000"/>
          <w:sz w:val="24"/>
          <w:szCs w:val="24"/>
        </w:rPr>
        <w:lastRenderedPageBreak/>
        <w:t xml:space="preserve">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w:t>
      </w:r>
      <w:r w:rsidRPr="00463865">
        <w:rPr>
          <w:rFonts w:ascii="Palatino Linotype" w:eastAsia="Palatino Linotype" w:hAnsi="Palatino Linotype" w:cs="Palatino Linotype"/>
          <w:color w:val="000000"/>
          <w:sz w:val="24"/>
          <w:szCs w:val="24"/>
        </w:rPr>
        <w:lastRenderedPageBreak/>
        <w:t>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 xml:space="preserve">Sujeto </w:t>
      </w:r>
      <w:r w:rsidRPr="00463865">
        <w:rPr>
          <w:rFonts w:ascii="Palatino Linotype" w:eastAsia="Palatino Linotype" w:hAnsi="Palatino Linotype" w:cs="Palatino Linotype"/>
          <w:b/>
          <w:color w:val="000000"/>
          <w:sz w:val="24"/>
          <w:szCs w:val="24"/>
        </w:rPr>
        <w:lastRenderedPageBreak/>
        <w:t>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54FF3" w:rsidRPr="00463865" w:rsidRDefault="00254FF3" w:rsidP="00254FF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734619" w:rsidRPr="00463865">
        <w:rPr>
          <w:rFonts w:ascii="Palatino Linotype" w:eastAsia="Palatino Linotype" w:hAnsi="Palatino Linotype" w:cs="Palatino Linotype"/>
          <w:b/>
          <w:color w:val="000000"/>
          <w:sz w:val="24"/>
          <w:szCs w:val="24"/>
        </w:rPr>
        <w:t>0</w:t>
      </w:r>
      <w:r w:rsidR="00734619">
        <w:rPr>
          <w:rFonts w:ascii="Palatino Linotype" w:eastAsia="Palatino Linotype" w:hAnsi="Palatino Linotype" w:cs="Palatino Linotype"/>
          <w:b/>
          <w:color w:val="000000"/>
          <w:sz w:val="24"/>
          <w:szCs w:val="24"/>
        </w:rPr>
        <w:t>1705/TEPOTZOT/IP/2026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254FF3">
        <w:rPr>
          <w:rFonts w:ascii="Palatino Linotype" w:eastAsia="Palatino Linotype" w:hAnsi="Palatino Linotype" w:cs="Palatino Linotype"/>
          <w:sz w:val="24"/>
          <w:szCs w:val="24"/>
        </w:rPr>
        <w:t xml:space="preserve"> ------------------------------------------------------</w:t>
      </w:r>
    </w:p>
    <w:p w:rsidR="00254FF3" w:rsidRDefault="00254FF3">
      <w:pPr>
        <w:spacing w:after="0" w:line="360" w:lineRule="auto"/>
        <w:jc w:val="both"/>
        <w:rPr>
          <w:rFonts w:ascii="Palatino Linotype" w:eastAsia="Palatino Linotype" w:hAnsi="Palatino Linotype" w:cs="Palatino Linotype"/>
          <w:sz w:val="24"/>
          <w:szCs w:val="24"/>
        </w:rPr>
      </w:pPr>
    </w:p>
    <w:p w:rsidR="00254FF3" w:rsidRDefault="00254FF3">
      <w:pPr>
        <w:spacing w:after="0" w:line="360" w:lineRule="auto"/>
        <w:jc w:val="both"/>
        <w:rPr>
          <w:rFonts w:ascii="Palatino Linotype" w:eastAsia="Palatino Linotype" w:hAnsi="Palatino Linotype" w:cs="Palatino Linotype"/>
          <w:sz w:val="24"/>
          <w:szCs w:val="24"/>
        </w:rPr>
      </w:pPr>
    </w:p>
    <w:p w:rsidR="00254FF3" w:rsidRPr="00463865" w:rsidRDefault="00254FF3">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734619" w:rsidRPr="00463865">
        <w:rPr>
          <w:rFonts w:ascii="Palatino Linotype" w:eastAsia="Palatino Linotype" w:hAnsi="Palatino Linotype" w:cs="Palatino Linotype"/>
          <w:b/>
          <w:color w:val="000000"/>
          <w:sz w:val="24"/>
          <w:szCs w:val="24"/>
        </w:rPr>
        <w:t>0</w:t>
      </w:r>
      <w:r w:rsidR="00734619">
        <w:rPr>
          <w:rFonts w:ascii="Palatino Linotype" w:eastAsia="Palatino Linotype" w:hAnsi="Palatino Linotype" w:cs="Palatino Linotype"/>
          <w:b/>
          <w:color w:val="000000"/>
          <w:sz w:val="24"/>
          <w:szCs w:val="24"/>
        </w:rPr>
        <w:t>1705/TEPOTZOT/IP/2026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53007" w:rsidRPr="00C53007" w:rsidRDefault="00C53007" w:rsidP="00C53007">
      <w:pPr>
        <w:spacing w:before="240" w:after="240" w:line="360" w:lineRule="auto"/>
        <w:ind w:firstLine="1"/>
        <w:jc w:val="both"/>
        <w:rPr>
          <w:rFonts w:ascii="Palatino Linotype" w:hAnsi="Palatino Linotype"/>
          <w:sz w:val="24"/>
        </w:rPr>
      </w:pPr>
      <w:bookmarkStart w:id="1" w:name="_Hlk99014733"/>
      <w:r w:rsidRPr="00C53007">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53007">
        <w:rPr>
          <w:rFonts w:ascii="Palatino Linotype" w:hAnsi="Palatino Linotype" w:cs="Palatino Linotype"/>
          <w:color w:val="000000" w:themeColor="text1"/>
          <w:sz w:val="24"/>
        </w:rPr>
        <w:t>ALEXIS TAPIA RAMÍREZ.</w:t>
      </w:r>
    </w:p>
    <w:bookmarkEnd w:id="1"/>
    <w:p w:rsidR="002F1167" w:rsidRPr="00C53007" w:rsidRDefault="002F1167">
      <w:pPr>
        <w:spacing w:after="0"/>
        <w:rPr>
          <w:sz w:val="28"/>
          <w:szCs w:val="24"/>
        </w:rPr>
      </w:pPr>
    </w:p>
    <w:p w:rsidR="002F1167" w:rsidRPr="00C53007"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254FF3">
      <w:headerReference w:type="default" r:id="rId9"/>
      <w:footerReference w:type="default" r:id="rId10"/>
      <w:headerReference w:type="first" r:id="rId11"/>
      <w:footerReference w:type="first" r:id="rId12"/>
      <w:pgSz w:w="12240" w:h="15840"/>
      <w:pgMar w:top="1985"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059" w:rsidRDefault="00CB3059">
      <w:pPr>
        <w:spacing w:after="0" w:line="240" w:lineRule="auto"/>
      </w:pPr>
      <w:r>
        <w:separator/>
      </w:r>
    </w:p>
  </w:endnote>
  <w:endnote w:type="continuationSeparator" w:id="0">
    <w:p w:rsidR="00CB3059" w:rsidRDefault="00CB3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54FF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254FF3">
      <w:rPr>
        <w:rFonts w:ascii="Palatino Linotype" w:eastAsia="Palatino Linotype" w:hAnsi="Palatino Linotype" w:cs="Palatino Linotype"/>
        <w:b/>
        <w:color w:val="000000"/>
        <w:szCs w:val="20"/>
      </w:rPr>
      <w:t xml:space="preserve">Página </w:t>
    </w:r>
    <w:r w:rsidRPr="00254FF3">
      <w:rPr>
        <w:rFonts w:ascii="Palatino Linotype" w:eastAsia="Palatino Linotype" w:hAnsi="Palatino Linotype" w:cs="Palatino Linotype"/>
        <w:b/>
        <w:color w:val="000000"/>
        <w:szCs w:val="20"/>
      </w:rPr>
      <w:fldChar w:fldCharType="begin"/>
    </w:r>
    <w:r w:rsidRPr="00254FF3">
      <w:rPr>
        <w:rFonts w:ascii="Palatino Linotype" w:eastAsia="Palatino Linotype" w:hAnsi="Palatino Linotype" w:cs="Palatino Linotype"/>
        <w:b/>
        <w:color w:val="000000"/>
        <w:szCs w:val="20"/>
      </w:rPr>
      <w:instrText>PAGE</w:instrText>
    </w:r>
    <w:r w:rsidRPr="00254FF3">
      <w:rPr>
        <w:rFonts w:ascii="Palatino Linotype" w:eastAsia="Palatino Linotype" w:hAnsi="Palatino Linotype" w:cs="Palatino Linotype"/>
        <w:b/>
        <w:color w:val="000000"/>
        <w:szCs w:val="20"/>
      </w:rPr>
      <w:fldChar w:fldCharType="separate"/>
    </w:r>
    <w:r w:rsidR="00AB7CA6">
      <w:rPr>
        <w:rFonts w:ascii="Palatino Linotype" w:eastAsia="Palatino Linotype" w:hAnsi="Palatino Linotype" w:cs="Palatino Linotype"/>
        <w:b/>
        <w:noProof/>
        <w:color w:val="000000"/>
        <w:szCs w:val="20"/>
      </w:rPr>
      <w:t>14</w:t>
    </w:r>
    <w:r w:rsidRPr="00254FF3">
      <w:rPr>
        <w:rFonts w:ascii="Palatino Linotype" w:eastAsia="Palatino Linotype" w:hAnsi="Palatino Linotype" w:cs="Palatino Linotype"/>
        <w:b/>
        <w:color w:val="000000"/>
        <w:szCs w:val="20"/>
      </w:rPr>
      <w:fldChar w:fldCharType="end"/>
    </w:r>
    <w:r w:rsidRPr="00254FF3">
      <w:rPr>
        <w:rFonts w:ascii="Palatino Linotype" w:eastAsia="Palatino Linotype" w:hAnsi="Palatino Linotype" w:cs="Palatino Linotype"/>
        <w:b/>
        <w:color w:val="000000"/>
        <w:szCs w:val="20"/>
      </w:rPr>
      <w:t xml:space="preserve"> de </w:t>
    </w:r>
    <w:r w:rsidRPr="00254FF3">
      <w:rPr>
        <w:rFonts w:ascii="Palatino Linotype" w:eastAsia="Palatino Linotype" w:hAnsi="Palatino Linotype" w:cs="Palatino Linotype"/>
        <w:b/>
        <w:color w:val="000000"/>
        <w:szCs w:val="20"/>
      </w:rPr>
      <w:fldChar w:fldCharType="begin"/>
    </w:r>
    <w:r w:rsidRPr="00254FF3">
      <w:rPr>
        <w:rFonts w:ascii="Palatino Linotype" w:eastAsia="Palatino Linotype" w:hAnsi="Palatino Linotype" w:cs="Palatino Linotype"/>
        <w:b/>
        <w:color w:val="000000"/>
        <w:szCs w:val="20"/>
      </w:rPr>
      <w:instrText>NUMPAGES</w:instrText>
    </w:r>
    <w:r w:rsidRPr="00254FF3">
      <w:rPr>
        <w:rFonts w:ascii="Palatino Linotype" w:eastAsia="Palatino Linotype" w:hAnsi="Palatino Linotype" w:cs="Palatino Linotype"/>
        <w:b/>
        <w:color w:val="000000"/>
        <w:szCs w:val="20"/>
      </w:rPr>
      <w:fldChar w:fldCharType="separate"/>
    </w:r>
    <w:r w:rsidR="00AB7CA6">
      <w:rPr>
        <w:rFonts w:ascii="Palatino Linotype" w:eastAsia="Palatino Linotype" w:hAnsi="Palatino Linotype" w:cs="Palatino Linotype"/>
        <w:b/>
        <w:noProof/>
        <w:color w:val="000000"/>
        <w:szCs w:val="20"/>
      </w:rPr>
      <w:t>14</w:t>
    </w:r>
    <w:r w:rsidRPr="00254FF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54FF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254FF3">
      <w:rPr>
        <w:rFonts w:ascii="Palatino Linotype" w:eastAsia="Palatino Linotype" w:hAnsi="Palatino Linotype" w:cs="Palatino Linotype"/>
        <w:b/>
        <w:color w:val="000000"/>
        <w:szCs w:val="20"/>
      </w:rPr>
      <w:t xml:space="preserve">Página </w:t>
    </w:r>
    <w:r w:rsidRPr="00254FF3">
      <w:rPr>
        <w:rFonts w:ascii="Palatino Linotype" w:eastAsia="Palatino Linotype" w:hAnsi="Palatino Linotype" w:cs="Palatino Linotype"/>
        <w:b/>
        <w:color w:val="000000"/>
        <w:szCs w:val="20"/>
      </w:rPr>
      <w:fldChar w:fldCharType="begin"/>
    </w:r>
    <w:r w:rsidRPr="00254FF3">
      <w:rPr>
        <w:rFonts w:ascii="Palatino Linotype" w:eastAsia="Palatino Linotype" w:hAnsi="Palatino Linotype" w:cs="Palatino Linotype"/>
        <w:b/>
        <w:color w:val="000000"/>
        <w:szCs w:val="20"/>
      </w:rPr>
      <w:instrText>PAGE</w:instrText>
    </w:r>
    <w:r w:rsidRPr="00254FF3">
      <w:rPr>
        <w:rFonts w:ascii="Palatino Linotype" w:eastAsia="Palatino Linotype" w:hAnsi="Palatino Linotype" w:cs="Palatino Linotype"/>
        <w:b/>
        <w:color w:val="000000"/>
        <w:szCs w:val="20"/>
      </w:rPr>
      <w:fldChar w:fldCharType="separate"/>
    </w:r>
    <w:r w:rsidR="00AB7CA6">
      <w:rPr>
        <w:rFonts w:ascii="Palatino Linotype" w:eastAsia="Palatino Linotype" w:hAnsi="Palatino Linotype" w:cs="Palatino Linotype"/>
        <w:b/>
        <w:noProof/>
        <w:color w:val="000000"/>
        <w:szCs w:val="20"/>
      </w:rPr>
      <w:t>1</w:t>
    </w:r>
    <w:r w:rsidRPr="00254FF3">
      <w:rPr>
        <w:rFonts w:ascii="Palatino Linotype" w:eastAsia="Palatino Linotype" w:hAnsi="Palatino Linotype" w:cs="Palatino Linotype"/>
        <w:b/>
        <w:color w:val="000000"/>
        <w:szCs w:val="20"/>
      </w:rPr>
      <w:fldChar w:fldCharType="end"/>
    </w:r>
    <w:r w:rsidRPr="00254FF3">
      <w:rPr>
        <w:rFonts w:ascii="Palatino Linotype" w:eastAsia="Palatino Linotype" w:hAnsi="Palatino Linotype" w:cs="Palatino Linotype"/>
        <w:b/>
        <w:color w:val="000000"/>
        <w:szCs w:val="20"/>
      </w:rPr>
      <w:t xml:space="preserve"> de </w:t>
    </w:r>
    <w:r w:rsidRPr="00254FF3">
      <w:rPr>
        <w:rFonts w:ascii="Palatino Linotype" w:eastAsia="Palatino Linotype" w:hAnsi="Palatino Linotype" w:cs="Palatino Linotype"/>
        <w:b/>
        <w:color w:val="000000"/>
        <w:szCs w:val="20"/>
      </w:rPr>
      <w:fldChar w:fldCharType="begin"/>
    </w:r>
    <w:r w:rsidRPr="00254FF3">
      <w:rPr>
        <w:rFonts w:ascii="Palatino Linotype" w:eastAsia="Palatino Linotype" w:hAnsi="Palatino Linotype" w:cs="Palatino Linotype"/>
        <w:b/>
        <w:color w:val="000000"/>
        <w:szCs w:val="20"/>
      </w:rPr>
      <w:instrText>NUMPAGES</w:instrText>
    </w:r>
    <w:r w:rsidRPr="00254FF3">
      <w:rPr>
        <w:rFonts w:ascii="Palatino Linotype" w:eastAsia="Palatino Linotype" w:hAnsi="Palatino Linotype" w:cs="Palatino Linotype"/>
        <w:b/>
        <w:color w:val="000000"/>
        <w:szCs w:val="20"/>
      </w:rPr>
      <w:fldChar w:fldCharType="separate"/>
    </w:r>
    <w:r w:rsidR="00AB7CA6">
      <w:rPr>
        <w:rFonts w:ascii="Palatino Linotype" w:eastAsia="Palatino Linotype" w:hAnsi="Palatino Linotype" w:cs="Palatino Linotype"/>
        <w:b/>
        <w:noProof/>
        <w:color w:val="000000"/>
        <w:szCs w:val="20"/>
      </w:rPr>
      <w:t>14</w:t>
    </w:r>
    <w:r w:rsidRPr="00254FF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059" w:rsidRDefault="00CB3059">
      <w:pPr>
        <w:spacing w:after="0" w:line="240" w:lineRule="auto"/>
      </w:pPr>
      <w:r>
        <w:separator/>
      </w:r>
    </w:p>
  </w:footnote>
  <w:footnote w:type="continuationSeparator" w:id="0">
    <w:p w:rsidR="00CB3059" w:rsidRDefault="00CB30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254FF3">
      <w:trPr>
        <w:trHeight w:val="227"/>
      </w:trPr>
      <w:tc>
        <w:tcPr>
          <w:tcW w:w="5246" w:type="dxa"/>
        </w:tcPr>
        <w:p w:rsidR="004F391C" w:rsidRPr="00254FF3" w:rsidRDefault="004F391C" w:rsidP="00254FF3">
          <w:pPr>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b/>
              <w:sz w:val="24"/>
            </w:rPr>
            <w:t>Recurso de Revisión:</w:t>
          </w:r>
        </w:p>
      </w:tc>
      <w:tc>
        <w:tcPr>
          <w:tcW w:w="4819" w:type="dxa"/>
        </w:tcPr>
        <w:p w:rsidR="004F391C" w:rsidRPr="00254FF3" w:rsidRDefault="00734619" w:rsidP="00254FF3">
          <w:pPr>
            <w:spacing w:after="0" w:line="256" w:lineRule="auto"/>
            <w:ind w:right="214"/>
            <w:rPr>
              <w:rFonts w:ascii="Palatino Linotype" w:eastAsia="Palatino Linotype" w:hAnsi="Palatino Linotype" w:cs="Palatino Linotype"/>
              <w:sz w:val="24"/>
            </w:rPr>
          </w:pPr>
          <w:r w:rsidRPr="00254FF3">
            <w:rPr>
              <w:rFonts w:ascii="Palatino Linotype" w:eastAsia="Palatino Linotype" w:hAnsi="Palatino Linotype" w:cs="Palatino Linotype"/>
              <w:sz w:val="24"/>
            </w:rPr>
            <w:t>1463</w:t>
          </w:r>
          <w:r w:rsidR="00827FB5" w:rsidRPr="00254FF3">
            <w:rPr>
              <w:rFonts w:ascii="Palatino Linotype" w:eastAsia="Palatino Linotype" w:hAnsi="Palatino Linotype" w:cs="Palatino Linotype"/>
              <w:sz w:val="24"/>
            </w:rPr>
            <w:t>/INFOEM/IP/RR/2026</w:t>
          </w:r>
        </w:p>
      </w:tc>
    </w:tr>
    <w:tr w:rsidR="004F391C" w:rsidTr="00254FF3">
      <w:trPr>
        <w:trHeight w:val="242"/>
      </w:trPr>
      <w:tc>
        <w:tcPr>
          <w:tcW w:w="5246" w:type="dxa"/>
        </w:tcPr>
        <w:p w:rsidR="004F391C" w:rsidRPr="00254FF3" w:rsidRDefault="004F391C" w:rsidP="00254FF3">
          <w:pPr>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b/>
              <w:sz w:val="24"/>
            </w:rPr>
            <w:t>Sujeto Obligado:</w:t>
          </w:r>
        </w:p>
      </w:tc>
      <w:tc>
        <w:tcPr>
          <w:tcW w:w="4819" w:type="dxa"/>
        </w:tcPr>
        <w:p w:rsidR="004F391C" w:rsidRPr="00254FF3" w:rsidRDefault="00773047" w:rsidP="00254FF3">
          <w:pPr>
            <w:spacing w:after="0" w:line="256" w:lineRule="auto"/>
            <w:ind w:right="1207"/>
            <w:rPr>
              <w:rFonts w:ascii="Palatino Linotype" w:hAnsi="Palatino Linotype"/>
              <w:bCs/>
              <w:color w:val="000000"/>
              <w:sz w:val="24"/>
            </w:rPr>
          </w:pPr>
          <w:r w:rsidRPr="00254FF3">
            <w:rPr>
              <w:rFonts w:ascii="Palatino Linotype" w:hAnsi="Palatino Linotype"/>
              <w:bCs/>
              <w:color w:val="000000"/>
              <w:sz w:val="24"/>
            </w:rPr>
            <w:t>Ayuntamiento de Tepotzotlán</w:t>
          </w:r>
        </w:p>
      </w:tc>
    </w:tr>
    <w:tr w:rsidR="004F391C" w:rsidTr="00254FF3">
      <w:trPr>
        <w:trHeight w:val="342"/>
      </w:trPr>
      <w:tc>
        <w:tcPr>
          <w:tcW w:w="5246" w:type="dxa"/>
        </w:tcPr>
        <w:p w:rsidR="004F391C" w:rsidRPr="00254FF3" w:rsidRDefault="00254FF3" w:rsidP="00254FF3">
          <w:pPr>
            <w:tabs>
              <w:tab w:val="left" w:pos="4892"/>
            </w:tabs>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-1517279</wp:posOffset>
                </wp:positionH>
                <wp:positionV relativeFrom="page">
                  <wp:posOffset>-987544</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254FF3">
            <w:rPr>
              <w:rFonts w:ascii="Palatino Linotype" w:eastAsia="Palatino Linotype" w:hAnsi="Palatino Linotype" w:cs="Palatino Linotype"/>
              <w:b/>
              <w:sz w:val="24"/>
            </w:rPr>
            <w:t>Comisionado Ponente:</w:t>
          </w:r>
        </w:p>
      </w:tc>
      <w:tc>
        <w:tcPr>
          <w:tcW w:w="4819" w:type="dxa"/>
        </w:tcPr>
        <w:p w:rsidR="004F391C" w:rsidRPr="00254FF3" w:rsidRDefault="004F391C" w:rsidP="00254FF3">
          <w:pPr>
            <w:spacing w:after="0" w:line="256" w:lineRule="auto"/>
            <w:ind w:right="214"/>
            <w:rPr>
              <w:rFonts w:ascii="Palatino Linotype" w:eastAsia="Palatino Linotype" w:hAnsi="Palatino Linotype" w:cs="Palatino Linotype"/>
              <w:sz w:val="24"/>
            </w:rPr>
          </w:pPr>
          <w:r w:rsidRPr="00254FF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254FF3" w:rsidRDefault="009E4B39" w:rsidP="00254FF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254FF3">
            <w:rPr>
              <w:rFonts w:ascii="Palatino Linotype" w:eastAsia="Palatino Linotype" w:hAnsi="Palatino Linotype" w:cs="Palatino Linotype"/>
              <w:b/>
              <w:sz w:val="24"/>
            </w:rPr>
            <w:t>Recurso de Revisión:</w:t>
          </w:r>
        </w:p>
      </w:tc>
      <w:tc>
        <w:tcPr>
          <w:tcW w:w="3828" w:type="dxa"/>
        </w:tcPr>
        <w:p w:rsidR="009E4B39" w:rsidRPr="00254FF3" w:rsidRDefault="00734619" w:rsidP="00254FF3">
          <w:pPr>
            <w:spacing w:after="0" w:line="256" w:lineRule="auto"/>
            <w:ind w:right="214"/>
            <w:rPr>
              <w:rFonts w:ascii="Palatino Linotype" w:eastAsia="Palatino Linotype" w:hAnsi="Palatino Linotype" w:cs="Palatino Linotype"/>
              <w:sz w:val="24"/>
            </w:rPr>
          </w:pPr>
          <w:r w:rsidRPr="00254FF3">
            <w:rPr>
              <w:rFonts w:ascii="Palatino Linotype" w:eastAsia="Palatino Linotype" w:hAnsi="Palatino Linotype" w:cs="Palatino Linotype"/>
              <w:sz w:val="24"/>
            </w:rPr>
            <w:t>1463</w:t>
          </w:r>
          <w:r w:rsidR="0082376A" w:rsidRPr="00254FF3">
            <w:rPr>
              <w:rFonts w:ascii="Palatino Linotype" w:eastAsia="Palatino Linotype" w:hAnsi="Palatino Linotype" w:cs="Palatino Linotype"/>
              <w:sz w:val="24"/>
            </w:rPr>
            <w:t>/INFOEM/IP/RR/2026</w:t>
          </w:r>
          <w:r w:rsidR="009E4B39" w:rsidRPr="00254FF3">
            <w:rPr>
              <w:rFonts w:ascii="Palatino Linotype" w:eastAsia="Palatino Linotype" w:hAnsi="Palatino Linotype" w:cs="Palatino Linotype"/>
              <w:sz w:val="24"/>
            </w:rPr>
            <w:t xml:space="preserve"> </w:t>
          </w:r>
        </w:p>
      </w:tc>
    </w:tr>
    <w:tr w:rsidR="009E4B39">
      <w:trPr>
        <w:trHeight w:val="242"/>
      </w:trPr>
      <w:tc>
        <w:tcPr>
          <w:tcW w:w="6770" w:type="dxa"/>
        </w:tcPr>
        <w:p w:rsidR="009E4B39" w:rsidRPr="00254FF3" w:rsidRDefault="009E4B39" w:rsidP="00254FF3">
          <w:pPr>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b/>
              <w:sz w:val="24"/>
            </w:rPr>
            <w:t>Sujeto Obligado:</w:t>
          </w:r>
        </w:p>
      </w:tc>
      <w:tc>
        <w:tcPr>
          <w:tcW w:w="3828" w:type="dxa"/>
        </w:tcPr>
        <w:p w:rsidR="009E4B39" w:rsidRPr="00254FF3" w:rsidRDefault="00773047" w:rsidP="00254FF3">
          <w:pPr>
            <w:spacing w:after="0" w:line="256" w:lineRule="auto"/>
            <w:ind w:left="-67" w:right="214"/>
            <w:jc w:val="both"/>
            <w:rPr>
              <w:rFonts w:ascii="Palatino Linotype" w:eastAsia="Palatino Linotype" w:hAnsi="Palatino Linotype" w:cs="Palatino Linotype"/>
              <w:sz w:val="24"/>
            </w:rPr>
          </w:pPr>
          <w:r w:rsidRPr="00254FF3">
            <w:rPr>
              <w:rFonts w:ascii="Palatino Linotype" w:hAnsi="Palatino Linotype"/>
              <w:bCs/>
              <w:color w:val="000000"/>
              <w:sz w:val="24"/>
            </w:rPr>
            <w:t>Ayuntamiento de Tepotzotlán</w:t>
          </w:r>
        </w:p>
      </w:tc>
    </w:tr>
    <w:tr w:rsidR="009E4B39">
      <w:trPr>
        <w:trHeight w:val="342"/>
      </w:trPr>
      <w:tc>
        <w:tcPr>
          <w:tcW w:w="6770" w:type="dxa"/>
        </w:tcPr>
        <w:p w:rsidR="009E4B39" w:rsidRPr="00254FF3" w:rsidRDefault="009E4B39" w:rsidP="00254FF3">
          <w:pPr>
            <w:tabs>
              <w:tab w:val="left" w:pos="4892"/>
            </w:tabs>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b/>
              <w:sz w:val="24"/>
            </w:rPr>
            <w:t>Recurrente:</w:t>
          </w:r>
        </w:p>
      </w:tc>
      <w:tc>
        <w:tcPr>
          <w:tcW w:w="3828" w:type="dxa"/>
        </w:tcPr>
        <w:p w:rsidR="009E4B39" w:rsidRPr="00254FF3" w:rsidRDefault="00AB7CA6" w:rsidP="00254FF3">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254FF3" w:rsidRDefault="00254FF3" w:rsidP="00254FF3">
          <w:pPr>
            <w:tabs>
              <w:tab w:val="left" w:pos="4892"/>
            </w:tabs>
            <w:spacing w:after="0" w:line="256" w:lineRule="auto"/>
            <w:ind w:right="204"/>
            <w:jc w:val="right"/>
            <w:rPr>
              <w:rFonts w:ascii="Palatino Linotype" w:eastAsia="Palatino Linotype" w:hAnsi="Palatino Linotype" w:cs="Palatino Linotype"/>
              <w:b/>
              <w:sz w:val="24"/>
            </w:rPr>
          </w:pPr>
          <w:r w:rsidRPr="00254FF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-1182598</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254FF3">
            <w:rPr>
              <w:rFonts w:ascii="Palatino Linotype" w:eastAsia="Palatino Linotype" w:hAnsi="Palatino Linotype" w:cs="Palatino Linotype"/>
              <w:b/>
              <w:sz w:val="24"/>
            </w:rPr>
            <w:t>Comisionado Ponente:</w:t>
          </w:r>
        </w:p>
      </w:tc>
      <w:tc>
        <w:tcPr>
          <w:tcW w:w="3828" w:type="dxa"/>
        </w:tcPr>
        <w:p w:rsidR="009E4B39" w:rsidRPr="00254FF3" w:rsidRDefault="009E4B39" w:rsidP="00254FF3">
          <w:pPr>
            <w:spacing w:after="0" w:line="256" w:lineRule="auto"/>
            <w:ind w:right="214"/>
            <w:rPr>
              <w:rFonts w:ascii="Palatino Linotype" w:eastAsia="Palatino Linotype" w:hAnsi="Palatino Linotype" w:cs="Palatino Linotype"/>
              <w:sz w:val="24"/>
            </w:rPr>
          </w:pPr>
          <w:r w:rsidRPr="00254FF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31120"/>
    <w:multiLevelType w:val="hybridMultilevel"/>
    <w:tmpl w:val="6368F15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4FF3"/>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2972"/>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3951"/>
    <w:rsid w:val="007F400F"/>
    <w:rsid w:val="007F566B"/>
    <w:rsid w:val="007F6FD7"/>
    <w:rsid w:val="00800DF3"/>
    <w:rsid w:val="00803D98"/>
    <w:rsid w:val="008048DC"/>
    <w:rsid w:val="00805ADF"/>
    <w:rsid w:val="00813324"/>
    <w:rsid w:val="008164BA"/>
    <w:rsid w:val="00816EDE"/>
    <w:rsid w:val="00820029"/>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B7CA6"/>
    <w:rsid w:val="00AC11A9"/>
    <w:rsid w:val="00AC3228"/>
    <w:rsid w:val="00AD27F7"/>
    <w:rsid w:val="00AD59E1"/>
    <w:rsid w:val="00AD5BE8"/>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53007"/>
    <w:rsid w:val="00C66526"/>
    <w:rsid w:val="00C72DE0"/>
    <w:rsid w:val="00C8661D"/>
    <w:rsid w:val="00C877CB"/>
    <w:rsid w:val="00C9065C"/>
    <w:rsid w:val="00C9182A"/>
    <w:rsid w:val="00CA3777"/>
    <w:rsid w:val="00CB0153"/>
    <w:rsid w:val="00CB0371"/>
    <w:rsid w:val="00CB293F"/>
    <w:rsid w:val="00CB3059"/>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30E"/>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4C8C54-ADCD-40B0-BE75-30698CE75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14</Pages>
  <Words>3578</Words>
  <Characters>19680</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504</cp:revision>
  <cp:lastPrinted>2026-02-27T15:56:00Z</cp:lastPrinted>
  <dcterms:created xsi:type="dcterms:W3CDTF">2025-04-24T19:37:00Z</dcterms:created>
  <dcterms:modified xsi:type="dcterms:W3CDTF">2026-03-05T17:00:00Z</dcterms:modified>
</cp:coreProperties>
</file>